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B" w:rsidRPr="002767DB" w:rsidRDefault="002653CB" w:rsidP="002653CB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Procurement </w:t>
      </w:r>
      <w:r w:rsidR="0046284B">
        <w:rPr>
          <w:b/>
          <w:sz w:val="24"/>
          <w:szCs w:val="24"/>
        </w:rPr>
        <w:t>Sub-</w:t>
      </w:r>
      <w:r>
        <w:rPr>
          <w:b/>
          <w:sz w:val="24"/>
          <w:szCs w:val="24"/>
        </w:rPr>
        <w:t>Delegation</w:t>
      </w:r>
    </w:p>
    <w:p w:rsidR="002653CB" w:rsidRPr="002767DB" w:rsidRDefault="002653CB" w:rsidP="002653CB">
      <w:pPr>
        <w:ind w:right="-40"/>
        <w:rPr>
          <w:sz w:val="24"/>
          <w:szCs w:val="24"/>
        </w:rPr>
      </w:pPr>
    </w:p>
    <w:p w:rsidR="002653CB" w:rsidRPr="002767DB" w:rsidRDefault="002653CB" w:rsidP="002653CB">
      <w:pPr>
        <w:ind w:left="-720" w:right="-40" w:firstLine="720"/>
        <w:rPr>
          <w:sz w:val="24"/>
          <w:szCs w:val="24"/>
        </w:rPr>
      </w:pPr>
    </w:p>
    <w:p w:rsidR="002653CB" w:rsidRPr="002767DB" w:rsidRDefault="002653CB" w:rsidP="002653CB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807037">
        <w:rPr>
          <w:b/>
          <w:sz w:val="24"/>
          <w:szCs w:val="24"/>
        </w:rPr>
        <w:t>Sub-Delegation.</w:t>
      </w:r>
      <w:r w:rsidRPr="002767DB">
        <w:rPr>
          <w:sz w:val="24"/>
          <w:szCs w:val="24"/>
        </w:rPr>
        <w:t xml:space="preserve">  The DPO is responsible for determining the appropriate procurement authority levels</w:t>
      </w:r>
      <w:r w:rsidR="0046284B">
        <w:rPr>
          <w:sz w:val="24"/>
          <w:szCs w:val="24"/>
        </w:rPr>
        <w:t xml:space="preserve"> for sub-delegation</w:t>
      </w:r>
      <w:r w:rsidRPr="002767DB">
        <w:rPr>
          <w:sz w:val="24"/>
          <w:szCs w:val="24"/>
        </w:rPr>
        <w:t xml:space="preserve">.  The DPO must take into account a </w:t>
      </w:r>
      <w:r w:rsidR="0046284B">
        <w:rPr>
          <w:sz w:val="24"/>
          <w:szCs w:val="24"/>
        </w:rPr>
        <w:t>staff member’s</w:t>
      </w:r>
      <w:r w:rsidRPr="002767DB">
        <w:rPr>
          <w:sz w:val="24"/>
          <w:szCs w:val="24"/>
        </w:rPr>
        <w:t xml:space="preserve"> experience, training, education, business expertise, and judgment as described in the Table below.  Prior performance may be considered when determining sub-delegation of procurement authority.</w:t>
      </w:r>
      <w:r w:rsidR="005E7FE4">
        <w:rPr>
          <w:sz w:val="24"/>
          <w:szCs w:val="24"/>
        </w:rPr>
        <w:t xml:space="preserve">  </w:t>
      </w:r>
    </w:p>
    <w:p w:rsidR="002653CB" w:rsidRPr="002767DB" w:rsidRDefault="002653CB" w:rsidP="002653CB">
      <w:pPr>
        <w:pStyle w:val="PlainText"/>
        <w:tabs>
          <w:tab w:val="left" w:pos="-3200"/>
          <w:tab w:val="num" w:pos="720"/>
          <w:tab w:val="left" w:pos="1800"/>
        </w:tabs>
        <w:rPr>
          <w:rFonts w:ascii="Times New Roman" w:hAnsi="Times New Roman"/>
          <w:sz w:val="24"/>
          <w:szCs w:val="24"/>
        </w:rPr>
      </w:pPr>
    </w:p>
    <w:p w:rsidR="00DA2B5E" w:rsidRDefault="002653CB" w:rsidP="002653CB">
      <w:pPr>
        <w:ind w:right="-40"/>
        <w:rPr>
          <w:sz w:val="24"/>
          <w:szCs w:val="24"/>
        </w:rPr>
      </w:pPr>
      <w:r w:rsidRPr="002767DB">
        <w:rPr>
          <w:sz w:val="24"/>
          <w:szCs w:val="24"/>
        </w:rPr>
        <w:t xml:space="preserve">The following Table lists </w:t>
      </w:r>
      <w:r w:rsidR="0046284B">
        <w:rPr>
          <w:sz w:val="24"/>
          <w:szCs w:val="24"/>
        </w:rPr>
        <w:t>the minimum requirements that an individual should</w:t>
      </w:r>
      <w:r w:rsidRPr="002767DB">
        <w:rPr>
          <w:sz w:val="24"/>
          <w:szCs w:val="24"/>
        </w:rPr>
        <w:t xml:space="preserve"> meet for a sub-delegation of procurement authority.  Using the information contained in this sub-delegation, a DPO may designate or terminate a sub-delegation.  </w:t>
      </w:r>
    </w:p>
    <w:p w:rsidR="00DA2B5E" w:rsidRDefault="00DA2B5E" w:rsidP="002653CB">
      <w:pPr>
        <w:ind w:right="-40"/>
        <w:rPr>
          <w:sz w:val="24"/>
          <w:szCs w:val="24"/>
        </w:rPr>
      </w:pPr>
    </w:p>
    <w:p w:rsidR="002653CB" w:rsidRPr="00DA2B5E" w:rsidRDefault="002653CB" w:rsidP="00DA2B5E">
      <w:pPr>
        <w:pStyle w:val="PlainText"/>
        <w:tabs>
          <w:tab w:val="left" w:pos="-3200"/>
          <w:tab w:val="num" w:pos="720"/>
          <w:tab w:val="left" w:pos="1800"/>
        </w:tabs>
        <w:rPr>
          <w:rFonts w:ascii="Times New Roman" w:hAnsi="Times New Roman"/>
          <w:sz w:val="24"/>
          <w:szCs w:val="24"/>
        </w:rPr>
      </w:pPr>
    </w:p>
    <w:p w:rsidR="002653CB" w:rsidRPr="002767DB" w:rsidRDefault="002653CB" w:rsidP="002653CB">
      <w:pPr>
        <w:ind w:right="-40"/>
        <w:rPr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2340"/>
        <w:gridCol w:w="3150"/>
      </w:tblGrid>
      <w:tr w:rsidR="00867126" w:rsidRPr="00DC3A03" w:rsidTr="0053136F">
        <w:tc>
          <w:tcPr>
            <w:tcW w:w="1440" w:type="dxa"/>
          </w:tcPr>
          <w:p w:rsidR="00867126" w:rsidRPr="00DC3A03" w:rsidRDefault="00867126" w:rsidP="00867126">
            <w:pPr>
              <w:rPr>
                <w:b/>
                <w:sz w:val="24"/>
                <w:szCs w:val="24"/>
              </w:rPr>
            </w:pPr>
            <w:r w:rsidRPr="00FF1AA6">
              <w:rPr>
                <w:b/>
                <w:sz w:val="24"/>
                <w:szCs w:val="24"/>
              </w:rPr>
              <w:t xml:space="preserve"> </w:t>
            </w:r>
            <w:r w:rsidR="00760DDA">
              <w:rPr>
                <w:b/>
                <w:sz w:val="24"/>
                <w:szCs w:val="24"/>
              </w:rPr>
              <w:t>Level</w:t>
            </w:r>
            <w:r w:rsidR="0053136F">
              <w:rPr>
                <w:b/>
                <w:sz w:val="24"/>
                <w:szCs w:val="24"/>
              </w:rPr>
              <w:t xml:space="preserve"> and </w:t>
            </w:r>
            <w:r w:rsidR="00DB0B8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520" w:type="dxa"/>
          </w:tcPr>
          <w:p w:rsidR="00867126" w:rsidRDefault="00760DDA" w:rsidP="00867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Complexity and</w:t>
            </w:r>
          </w:p>
          <w:p w:rsidR="00760DDA" w:rsidRPr="00DC3A03" w:rsidRDefault="00760DDA" w:rsidP="00867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 Value</w:t>
            </w:r>
          </w:p>
        </w:tc>
        <w:tc>
          <w:tcPr>
            <w:tcW w:w="2340" w:type="dxa"/>
          </w:tcPr>
          <w:p w:rsidR="00867126" w:rsidRPr="00DC3A03" w:rsidRDefault="00760DDA" w:rsidP="00867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Types of Work</w:t>
            </w:r>
          </w:p>
        </w:tc>
        <w:tc>
          <w:tcPr>
            <w:tcW w:w="3150" w:type="dxa"/>
          </w:tcPr>
          <w:p w:rsidR="00760DDA" w:rsidRPr="00DC3A03" w:rsidRDefault="00867126" w:rsidP="008671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Requirements</w:t>
            </w:r>
            <w:r w:rsidR="00760DDA">
              <w:rPr>
                <w:b/>
                <w:sz w:val="24"/>
                <w:szCs w:val="24"/>
              </w:rPr>
              <w:t>:</w:t>
            </w:r>
            <w:r w:rsidR="005167B8">
              <w:rPr>
                <w:b/>
                <w:sz w:val="24"/>
                <w:szCs w:val="24"/>
              </w:rPr>
              <w:t xml:space="preserve"> </w:t>
            </w:r>
            <w:r w:rsidR="00760DDA">
              <w:rPr>
                <w:b/>
                <w:sz w:val="24"/>
                <w:szCs w:val="24"/>
              </w:rPr>
              <w:t>Experience, Training, and Certification</w:t>
            </w:r>
          </w:p>
        </w:tc>
      </w:tr>
      <w:tr w:rsidR="0046284B" w:rsidRPr="00DC3A03" w:rsidTr="0053136F">
        <w:tc>
          <w:tcPr>
            <w:tcW w:w="1440" w:type="dxa"/>
          </w:tcPr>
          <w:p w:rsidR="0046284B" w:rsidRPr="00DC3A03" w:rsidRDefault="00AD731B" w:rsidP="0086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Level 1a</w:t>
            </w:r>
          </w:p>
        </w:tc>
        <w:tc>
          <w:tcPr>
            <w:tcW w:w="2520" w:type="dxa"/>
          </w:tcPr>
          <w:p w:rsidR="00AD731B" w:rsidRDefault="00AD731B" w:rsidP="0053136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 procurement documents with few elements</w:t>
            </w:r>
          </w:p>
          <w:p w:rsidR="00AD731B" w:rsidRDefault="00AD731B" w:rsidP="0053136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in-depth analysis, planning, problem spotting, unknowns</w:t>
            </w:r>
          </w:p>
          <w:p w:rsidR="0046284B" w:rsidRDefault="00AD731B" w:rsidP="0053136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$150,000</w:t>
            </w:r>
          </w:p>
        </w:tc>
        <w:tc>
          <w:tcPr>
            <w:tcW w:w="2340" w:type="dxa"/>
          </w:tcPr>
          <w:p w:rsidR="0046284B" w:rsidRDefault="00AD731B" w:rsidP="00D50BED">
            <w:pPr>
              <w:numPr>
                <w:ilvl w:val="0"/>
                <w:numId w:val="1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Small procurements</w:t>
            </w:r>
          </w:p>
          <w:p w:rsidR="00AD731B" w:rsidRDefault="00AD731B" w:rsidP="00D50BED">
            <w:pPr>
              <w:numPr>
                <w:ilvl w:val="0"/>
                <w:numId w:val="1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Simple or routine intermediate procurements</w:t>
            </w:r>
          </w:p>
          <w:p w:rsidR="00AD731B" w:rsidRDefault="00AD731B" w:rsidP="00D50BED">
            <w:pPr>
              <w:numPr>
                <w:ilvl w:val="0"/>
                <w:numId w:val="1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Amendments for time</w:t>
            </w:r>
          </w:p>
          <w:p w:rsidR="00AD731B" w:rsidRPr="001803E9" w:rsidRDefault="00AD731B" w:rsidP="00D50BED">
            <w:pPr>
              <w:numPr>
                <w:ilvl w:val="0"/>
                <w:numId w:val="1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Purchases from price agreements</w:t>
            </w:r>
          </w:p>
        </w:tc>
        <w:tc>
          <w:tcPr>
            <w:tcW w:w="3150" w:type="dxa"/>
          </w:tcPr>
          <w:p w:rsidR="0046284B" w:rsidRDefault="00AD731B" w:rsidP="002653C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PCA or PCS1</w:t>
            </w:r>
          </w:p>
          <w:p w:rsidR="00AD731B" w:rsidRDefault="00AD731B" w:rsidP="002653C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OPBC</w:t>
            </w:r>
            <w:bookmarkStart w:id="0" w:name="_GoBack"/>
            <w:bookmarkEnd w:id="0"/>
          </w:p>
        </w:tc>
      </w:tr>
      <w:tr w:rsidR="00867126" w:rsidRPr="00DC3A03" w:rsidTr="0053136F">
        <w:tc>
          <w:tcPr>
            <w:tcW w:w="1440" w:type="dxa"/>
          </w:tcPr>
          <w:p w:rsidR="00867126" w:rsidRPr="005D2BDA" w:rsidRDefault="00867126" w:rsidP="00867126">
            <w:pPr>
              <w:rPr>
                <w:sz w:val="24"/>
                <w:szCs w:val="24"/>
                <w:u w:val="single"/>
              </w:rPr>
            </w:pPr>
            <w:r w:rsidRPr="00DC3A03">
              <w:rPr>
                <w:sz w:val="24"/>
                <w:szCs w:val="24"/>
                <w:u w:val="single"/>
              </w:rPr>
              <w:t>Level 1</w:t>
            </w:r>
          </w:p>
          <w:p w:rsidR="005D2BDA" w:rsidRDefault="005D2BDA" w:rsidP="00867126">
            <w:pPr>
              <w:rPr>
                <w:sz w:val="24"/>
                <w:szCs w:val="24"/>
              </w:rPr>
            </w:pPr>
          </w:p>
          <w:p w:rsidR="00DB0B82" w:rsidRDefault="005D2BDA" w:rsidP="0086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 Professional </w:t>
            </w:r>
          </w:p>
          <w:p w:rsidR="005D2BDA" w:rsidRDefault="00DB0B82" w:rsidP="0086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760DDA" w:rsidRDefault="00760DDA" w:rsidP="00867126">
            <w:pPr>
              <w:rPr>
                <w:sz w:val="24"/>
                <w:szCs w:val="24"/>
              </w:rPr>
            </w:pPr>
          </w:p>
          <w:p w:rsidR="00760DDA" w:rsidRDefault="00760DDA" w:rsidP="00867126">
            <w:pPr>
              <w:rPr>
                <w:sz w:val="24"/>
                <w:szCs w:val="24"/>
              </w:rPr>
            </w:pPr>
          </w:p>
          <w:p w:rsidR="00760DDA" w:rsidRPr="00DC3A03" w:rsidRDefault="00760DDA" w:rsidP="0086712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B0B82" w:rsidRPr="00D76149" w:rsidRDefault="00DB0B82" w:rsidP="0053136F">
            <w:pPr>
              <w:numPr>
                <w:ilvl w:val="0"/>
                <w:numId w:val="1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Develops, negotiates, and administers</w:t>
            </w:r>
            <w:r w:rsidR="00794E9F">
              <w:rPr>
                <w:sz w:val="24"/>
                <w:szCs w:val="24"/>
              </w:rPr>
              <w:t xml:space="preserve"> </w:t>
            </w:r>
            <w:r w:rsidR="006C2852">
              <w:rPr>
                <w:sz w:val="24"/>
                <w:szCs w:val="24"/>
              </w:rPr>
              <w:t xml:space="preserve"> contracts</w:t>
            </w:r>
            <w:r w:rsidR="0053136F">
              <w:rPr>
                <w:sz w:val="24"/>
                <w:szCs w:val="24"/>
              </w:rPr>
              <w:t xml:space="preserve"> </w:t>
            </w:r>
            <w:r w:rsidR="0053136F" w:rsidRPr="00D76149">
              <w:rPr>
                <w:sz w:val="24"/>
                <w:szCs w:val="24"/>
                <w:u w:val="single"/>
              </w:rPr>
              <w:t>with few elements</w:t>
            </w:r>
          </w:p>
          <w:p w:rsidR="00D50BED" w:rsidRPr="006C2852" w:rsidRDefault="00DB0B82" w:rsidP="006C285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A0320">
              <w:rPr>
                <w:sz w:val="24"/>
                <w:szCs w:val="24"/>
                <w:u w:val="single"/>
              </w:rPr>
              <w:t>Lack of</w:t>
            </w:r>
            <w:r w:rsidR="006C2852" w:rsidRPr="00BA0320">
              <w:rPr>
                <w:sz w:val="24"/>
                <w:szCs w:val="24"/>
                <w:u w:val="single"/>
              </w:rPr>
              <w:t>:</w:t>
            </w:r>
            <w:r w:rsidR="006C28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in-depth analysis, </w:t>
            </w:r>
            <w:r w:rsidR="006C2852">
              <w:rPr>
                <w:sz w:val="24"/>
                <w:szCs w:val="24"/>
              </w:rPr>
              <w:t>planning, problem spotting</w:t>
            </w:r>
            <w:r w:rsidR="0053136F">
              <w:rPr>
                <w:sz w:val="24"/>
                <w:szCs w:val="24"/>
              </w:rPr>
              <w:t>, unknowns, change, or conflict</w:t>
            </w:r>
          </w:p>
          <w:p w:rsidR="00760DDA" w:rsidRPr="00BA0320" w:rsidRDefault="00FF1AA6" w:rsidP="00760DDA">
            <w:pPr>
              <w:numPr>
                <w:ilvl w:val="0"/>
                <w:numId w:val="13"/>
              </w:numPr>
              <w:rPr>
                <w:sz w:val="24"/>
                <w:szCs w:val="24"/>
                <w:u w:val="single"/>
              </w:rPr>
            </w:pPr>
            <w:r w:rsidRPr="00BA0320">
              <w:rPr>
                <w:sz w:val="24"/>
                <w:szCs w:val="24"/>
                <w:u w:val="single"/>
              </w:rPr>
              <w:t>Over</w:t>
            </w:r>
            <w:r w:rsidR="006C2852" w:rsidRPr="00BA0320">
              <w:rPr>
                <w:sz w:val="24"/>
                <w:szCs w:val="24"/>
                <w:u w:val="single"/>
              </w:rPr>
              <w:t xml:space="preserve"> $150,000 and not over</w:t>
            </w:r>
            <w:r w:rsidR="00760DDA" w:rsidRPr="00BA0320">
              <w:rPr>
                <w:sz w:val="24"/>
                <w:szCs w:val="24"/>
                <w:u w:val="single"/>
              </w:rPr>
              <w:t xml:space="preserve"> $500,000 </w:t>
            </w:r>
          </w:p>
          <w:p w:rsidR="00760DDA" w:rsidRPr="00DC3A03" w:rsidRDefault="00760DDA" w:rsidP="008671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67126" w:rsidRPr="00D50BED" w:rsidRDefault="00D50BED" w:rsidP="00D50BED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803E9">
              <w:rPr>
                <w:sz w:val="24"/>
                <w:szCs w:val="24"/>
                <w:u w:val="single"/>
              </w:rPr>
              <w:t xml:space="preserve">Simple </w:t>
            </w:r>
            <w:r w:rsidR="0053136F" w:rsidRPr="001803E9">
              <w:rPr>
                <w:sz w:val="24"/>
                <w:szCs w:val="24"/>
                <w:u w:val="single"/>
              </w:rPr>
              <w:t>or routine</w:t>
            </w:r>
            <w:r w:rsidR="0053136F">
              <w:rPr>
                <w:sz w:val="24"/>
                <w:szCs w:val="24"/>
              </w:rPr>
              <w:t xml:space="preserve"> </w:t>
            </w:r>
            <w:r w:rsidR="00760DDA" w:rsidRPr="00D50BED">
              <w:rPr>
                <w:sz w:val="24"/>
                <w:szCs w:val="24"/>
              </w:rPr>
              <w:t xml:space="preserve"> solicitations</w:t>
            </w:r>
          </w:p>
          <w:p w:rsidR="00760DDA" w:rsidRDefault="00760DDA" w:rsidP="0086712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803E9">
              <w:rPr>
                <w:sz w:val="24"/>
                <w:szCs w:val="24"/>
                <w:u w:val="single"/>
              </w:rPr>
              <w:t xml:space="preserve">Simple </w:t>
            </w:r>
            <w:r w:rsidR="0053136F" w:rsidRPr="001803E9">
              <w:rPr>
                <w:sz w:val="24"/>
                <w:szCs w:val="24"/>
                <w:u w:val="single"/>
              </w:rPr>
              <w:t>or routine</w:t>
            </w:r>
            <w:r w:rsidR="0053136F">
              <w:rPr>
                <w:sz w:val="24"/>
                <w:szCs w:val="24"/>
              </w:rPr>
              <w:t xml:space="preserve"> </w:t>
            </w:r>
            <w:r w:rsidR="00FF1AA6">
              <w:rPr>
                <w:sz w:val="24"/>
                <w:szCs w:val="24"/>
              </w:rPr>
              <w:t>c</w:t>
            </w:r>
            <w:r w:rsidRPr="00760DDA">
              <w:rPr>
                <w:sz w:val="24"/>
                <w:szCs w:val="24"/>
              </w:rPr>
              <w:t xml:space="preserve">ontract </w:t>
            </w:r>
            <w:r w:rsidR="00FF1AA6">
              <w:rPr>
                <w:sz w:val="24"/>
                <w:szCs w:val="24"/>
              </w:rPr>
              <w:t>a</w:t>
            </w:r>
            <w:r w:rsidRPr="00760DDA">
              <w:rPr>
                <w:sz w:val="24"/>
                <w:szCs w:val="24"/>
              </w:rPr>
              <w:t>dministration</w:t>
            </w:r>
          </w:p>
          <w:p w:rsidR="00760DDA" w:rsidRPr="001803E9" w:rsidRDefault="00760DDA" w:rsidP="00867126">
            <w:pPr>
              <w:numPr>
                <w:ilvl w:val="0"/>
                <w:numId w:val="12"/>
              </w:numPr>
              <w:rPr>
                <w:sz w:val="24"/>
                <w:szCs w:val="24"/>
                <w:u w:val="single"/>
              </w:rPr>
            </w:pPr>
            <w:r w:rsidRPr="001803E9">
              <w:rPr>
                <w:sz w:val="24"/>
                <w:szCs w:val="24"/>
                <w:u w:val="single"/>
              </w:rPr>
              <w:t>Amendments for time and dollars</w:t>
            </w:r>
          </w:p>
          <w:p w:rsidR="00760DDA" w:rsidRDefault="00760DDA" w:rsidP="00FF1AA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803E9">
              <w:rPr>
                <w:sz w:val="24"/>
                <w:szCs w:val="24"/>
                <w:u w:val="single"/>
              </w:rPr>
              <w:t>Template</w:t>
            </w:r>
            <w:r w:rsidR="006C2852" w:rsidRPr="001803E9">
              <w:rPr>
                <w:sz w:val="24"/>
                <w:szCs w:val="24"/>
                <w:u w:val="single"/>
              </w:rPr>
              <w:t>d</w:t>
            </w:r>
            <w:r w:rsidRPr="00760DDA">
              <w:rPr>
                <w:sz w:val="24"/>
                <w:szCs w:val="24"/>
              </w:rPr>
              <w:t xml:space="preserve"> </w:t>
            </w:r>
            <w:r w:rsidR="00FF1AA6">
              <w:rPr>
                <w:sz w:val="24"/>
                <w:szCs w:val="24"/>
              </w:rPr>
              <w:t>c</w:t>
            </w:r>
            <w:r w:rsidRPr="00760DDA">
              <w:rPr>
                <w:sz w:val="24"/>
                <w:szCs w:val="24"/>
              </w:rPr>
              <w:t>ontracts for Qualified Rehabilitation Fac</w:t>
            </w:r>
            <w:r>
              <w:rPr>
                <w:sz w:val="24"/>
                <w:szCs w:val="24"/>
              </w:rPr>
              <w:t xml:space="preserve">ilities </w:t>
            </w:r>
            <w:r w:rsidRPr="00760DDA">
              <w:rPr>
                <w:sz w:val="24"/>
                <w:szCs w:val="24"/>
              </w:rPr>
              <w:t>(QRF)</w:t>
            </w:r>
          </w:p>
          <w:p w:rsidR="005167B8" w:rsidRPr="00760DDA" w:rsidRDefault="005167B8" w:rsidP="005167B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D2BDA" w:rsidRDefault="005D2BDA" w:rsidP="002653C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PCS</w:t>
            </w:r>
            <w:r w:rsidR="00283789">
              <w:rPr>
                <w:sz w:val="24"/>
                <w:szCs w:val="24"/>
              </w:rPr>
              <w:t xml:space="preserve"> </w:t>
            </w:r>
            <w:r w:rsidR="00C87638">
              <w:rPr>
                <w:sz w:val="24"/>
                <w:szCs w:val="24"/>
              </w:rPr>
              <w:t>2 or PCS 3</w:t>
            </w:r>
          </w:p>
          <w:p w:rsidR="00EA7760" w:rsidRDefault="00EA7760" w:rsidP="002653C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year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Oregon</w:t>
                </w:r>
              </w:smartTag>
            </w:smartTag>
            <w:r>
              <w:rPr>
                <w:sz w:val="24"/>
                <w:szCs w:val="24"/>
              </w:rPr>
              <w:t xml:space="preserve"> public procurement experience</w:t>
            </w:r>
          </w:p>
          <w:p w:rsidR="00867126" w:rsidRDefault="00867126" w:rsidP="002653C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smartTag w:uri="urn:schemas-microsoft-com:office:smarttags" w:element="State">
              <w:smartTag w:uri="urn:schemas-microsoft-com:office:smarttags" w:element="place">
                <w:r w:rsidRPr="00DC3A03">
                  <w:rPr>
                    <w:sz w:val="24"/>
                    <w:szCs w:val="24"/>
                  </w:rPr>
                  <w:t>Oregon</w:t>
                </w:r>
              </w:smartTag>
            </w:smartTag>
            <w:r w:rsidRPr="00DC3A03">
              <w:rPr>
                <w:sz w:val="24"/>
                <w:szCs w:val="24"/>
              </w:rPr>
              <w:t xml:space="preserve"> Contract Administration Certificate (OCAC)</w:t>
            </w:r>
          </w:p>
          <w:p w:rsidR="00867126" w:rsidRDefault="00867126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</w:t>
            </w:r>
            <w:r w:rsidRPr="00867126">
              <w:rPr>
                <w:sz w:val="24"/>
                <w:szCs w:val="24"/>
              </w:rPr>
              <w:t xml:space="preserve">  DAS SPO Statement of Work class </w:t>
            </w:r>
            <w:r w:rsidR="000F774B">
              <w:rPr>
                <w:sz w:val="24"/>
                <w:szCs w:val="24"/>
              </w:rPr>
              <w:t>by the end of the</w:t>
            </w:r>
            <w:r w:rsidRPr="00867126">
              <w:rPr>
                <w:sz w:val="24"/>
                <w:szCs w:val="24"/>
              </w:rPr>
              <w:t xml:space="preserve"> 1st year </w:t>
            </w:r>
            <w:r w:rsidR="000F774B">
              <w:rPr>
                <w:sz w:val="24"/>
                <w:szCs w:val="24"/>
              </w:rPr>
              <w:t>after</w:t>
            </w:r>
            <w:r w:rsidRPr="00867126">
              <w:rPr>
                <w:sz w:val="24"/>
                <w:szCs w:val="24"/>
              </w:rPr>
              <w:t xml:space="preserve"> sub-delegation</w:t>
            </w:r>
          </w:p>
          <w:p w:rsidR="00867126" w:rsidRPr="00DC3A03" w:rsidRDefault="00867126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7126">
              <w:rPr>
                <w:sz w:val="24"/>
                <w:szCs w:val="24"/>
              </w:rPr>
              <w:t>Maintain</w:t>
            </w:r>
            <w:r w:rsidR="00D76149">
              <w:rPr>
                <w:sz w:val="24"/>
                <w:szCs w:val="24"/>
              </w:rPr>
              <w:t>s</w:t>
            </w:r>
            <w:r w:rsidR="00EA7760">
              <w:rPr>
                <w:sz w:val="24"/>
                <w:szCs w:val="24"/>
              </w:rPr>
              <w:t xml:space="preserve"> c</w:t>
            </w:r>
            <w:r w:rsidRPr="00DC3A03">
              <w:rPr>
                <w:sz w:val="24"/>
                <w:szCs w:val="24"/>
              </w:rPr>
              <w:t>ertification</w:t>
            </w:r>
          </w:p>
        </w:tc>
      </w:tr>
      <w:tr w:rsidR="00867126" w:rsidRPr="00DC3A03" w:rsidTr="0053136F">
        <w:tc>
          <w:tcPr>
            <w:tcW w:w="1440" w:type="dxa"/>
          </w:tcPr>
          <w:p w:rsidR="00867126" w:rsidRDefault="00DB0B82" w:rsidP="0086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Level 2</w:t>
            </w:r>
            <w:r w:rsidR="00867126" w:rsidRPr="00DC3A03">
              <w:rPr>
                <w:sz w:val="24"/>
                <w:szCs w:val="24"/>
                <w:u w:val="single"/>
              </w:rPr>
              <w:t xml:space="preserve"> </w:t>
            </w:r>
          </w:p>
          <w:p w:rsidR="00FF1AA6" w:rsidRPr="00DC3A03" w:rsidRDefault="00FF1AA6" w:rsidP="00867126">
            <w:pPr>
              <w:rPr>
                <w:sz w:val="24"/>
                <w:szCs w:val="24"/>
                <w:u w:val="single"/>
              </w:rPr>
            </w:pPr>
          </w:p>
          <w:p w:rsidR="005D2BDA" w:rsidRPr="00DC3A03" w:rsidRDefault="005D2BDA" w:rsidP="0086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Professional </w:t>
            </w:r>
            <w:r w:rsidR="00DB0B82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2520" w:type="dxa"/>
          </w:tcPr>
          <w:p w:rsidR="006C2852" w:rsidRPr="003737CA" w:rsidRDefault="0053136F" w:rsidP="003737C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76149">
              <w:rPr>
                <w:sz w:val="24"/>
                <w:szCs w:val="24"/>
                <w:u w:val="single"/>
              </w:rPr>
              <w:t>Independently</w:t>
            </w:r>
            <w:r>
              <w:rPr>
                <w:sz w:val="24"/>
                <w:szCs w:val="24"/>
              </w:rPr>
              <w:t xml:space="preserve"> develops, negotiates and administers contracts </w:t>
            </w:r>
            <w:r w:rsidR="003737CA" w:rsidRPr="00D76149">
              <w:rPr>
                <w:sz w:val="24"/>
                <w:szCs w:val="24"/>
                <w:u w:val="single"/>
              </w:rPr>
              <w:t>with d</w:t>
            </w:r>
            <w:r w:rsidR="005167B8" w:rsidRPr="00D76149">
              <w:rPr>
                <w:sz w:val="24"/>
                <w:szCs w:val="24"/>
                <w:u w:val="single"/>
              </w:rPr>
              <w:t>ifferent and complex elements</w:t>
            </w:r>
          </w:p>
          <w:p w:rsidR="006C2852" w:rsidRPr="006C2852" w:rsidRDefault="00D76149" w:rsidP="006C285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76149">
              <w:rPr>
                <w:sz w:val="24"/>
                <w:szCs w:val="24"/>
                <w:u w:val="single"/>
              </w:rPr>
              <w:t>Minimal</w:t>
            </w:r>
            <w:r>
              <w:rPr>
                <w:sz w:val="24"/>
                <w:szCs w:val="24"/>
              </w:rPr>
              <w:t xml:space="preserve"> r</w:t>
            </w:r>
            <w:r w:rsidR="005167B8">
              <w:rPr>
                <w:sz w:val="24"/>
                <w:szCs w:val="24"/>
              </w:rPr>
              <w:t xml:space="preserve">isk: </w:t>
            </w:r>
            <w:r w:rsidR="006C2852" w:rsidRPr="006C2852">
              <w:rPr>
                <w:sz w:val="24"/>
                <w:szCs w:val="24"/>
              </w:rPr>
              <w:lastRenderedPageBreak/>
              <w:t>vi</w:t>
            </w:r>
            <w:r w:rsidR="003737CA">
              <w:rPr>
                <w:sz w:val="24"/>
                <w:szCs w:val="24"/>
              </w:rPr>
              <w:t>sibility</w:t>
            </w:r>
            <w:r w:rsidR="006C2852" w:rsidRPr="006C2852">
              <w:rPr>
                <w:sz w:val="24"/>
                <w:szCs w:val="24"/>
              </w:rPr>
              <w:t xml:space="preserve"> or multiple </w:t>
            </w:r>
            <w:r w:rsidR="005167B8">
              <w:rPr>
                <w:sz w:val="24"/>
                <w:szCs w:val="24"/>
              </w:rPr>
              <w:t>factors</w:t>
            </w:r>
            <w:r w:rsidR="006C2852" w:rsidRPr="006C2852">
              <w:rPr>
                <w:sz w:val="24"/>
                <w:szCs w:val="24"/>
              </w:rPr>
              <w:t xml:space="preserve"> </w:t>
            </w:r>
          </w:p>
          <w:p w:rsidR="00794E9F" w:rsidRPr="0053136F" w:rsidRDefault="006C2852" w:rsidP="0053136F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A0320">
              <w:rPr>
                <w:sz w:val="24"/>
                <w:szCs w:val="24"/>
                <w:u w:val="single"/>
              </w:rPr>
              <w:t>In-depth</w:t>
            </w:r>
            <w:r>
              <w:rPr>
                <w:sz w:val="24"/>
                <w:szCs w:val="24"/>
              </w:rPr>
              <w:t xml:space="preserve"> analysis, planning, problem spotting, unknowns, changes, and conflicts</w:t>
            </w:r>
          </w:p>
          <w:p w:rsidR="00867126" w:rsidRPr="00FF1AA6" w:rsidRDefault="00FF1AA6" w:rsidP="008671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1AA6">
              <w:rPr>
                <w:sz w:val="24"/>
                <w:szCs w:val="24"/>
              </w:rPr>
              <w:t>Over</w:t>
            </w:r>
            <w:r w:rsidR="00867126" w:rsidRPr="00FF1AA6">
              <w:rPr>
                <w:sz w:val="24"/>
                <w:szCs w:val="24"/>
              </w:rPr>
              <w:t xml:space="preserve"> $150,000 </w:t>
            </w:r>
            <w:r w:rsidR="006C2852">
              <w:rPr>
                <w:sz w:val="24"/>
                <w:szCs w:val="24"/>
              </w:rPr>
              <w:t xml:space="preserve">and not over </w:t>
            </w:r>
            <w:r w:rsidRPr="00FF1AA6">
              <w:rPr>
                <w:sz w:val="24"/>
                <w:szCs w:val="24"/>
              </w:rPr>
              <w:t>$500,00</w:t>
            </w:r>
            <w:r>
              <w:rPr>
                <w:sz w:val="24"/>
                <w:szCs w:val="24"/>
              </w:rPr>
              <w:t>0</w:t>
            </w: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67126" w:rsidRPr="001803E9" w:rsidRDefault="001803E9" w:rsidP="00FF1AA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</w:t>
            </w:r>
            <w:r w:rsidR="00FF1AA6" w:rsidRPr="001803E9">
              <w:rPr>
                <w:sz w:val="24"/>
                <w:szCs w:val="24"/>
                <w:u w:val="single"/>
              </w:rPr>
              <w:t>olicitations</w:t>
            </w:r>
            <w:r w:rsidRPr="001803E9">
              <w:rPr>
                <w:sz w:val="24"/>
                <w:szCs w:val="24"/>
                <w:u w:val="single"/>
              </w:rPr>
              <w:t xml:space="preserve"> and contracts</w:t>
            </w:r>
            <w:r w:rsidRPr="001803E9">
              <w:rPr>
                <w:sz w:val="24"/>
                <w:szCs w:val="24"/>
              </w:rPr>
              <w:t>, including n</w:t>
            </w:r>
            <w:r w:rsidR="00C87638" w:rsidRPr="001803E9">
              <w:rPr>
                <w:sz w:val="24"/>
                <w:szCs w:val="24"/>
              </w:rPr>
              <w:t>egotiated</w:t>
            </w:r>
            <w:r w:rsidR="00D76149" w:rsidRPr="001803E9">
              <w:rPr>
                <w:sz w:val="24"/>
                <w:szCs w:val="24"/>
              </w:rPr>
              <w:t xml:space="preserve"> and templated</w:t>
            </w:r>
            <w:r w:rsidR="00C87638" w:rsidRPr="001803E9">
              <w:rPr>
                <w:sz w:val="24"/>
                <w:szCs w:val="24"/>
              </w:rPr>
              <w:t xml:space="preserve"> </w:t>
            </w:r>
            <w:r w:rsidR="00FF1AA6" w:rsidRPr="001803E9">
              <w:rPr>
                <w:sz w:val="24"/>
                <w:szCs w:val="24"/>
              </w:rPr>
              <w:t>QRF contracts</w:t>
            </w:r>
          </w:p>
          <w:p w:rsidR="00FF1AA6" w:rsidRPr="001803E9" w:rsidRDefault="001803E9" w:rsidP="00867126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</w:t>
            </w:r>
            <w:r w:rsidR="00FF1AA6" w:rsidRPr="001803E9">
              <w:rPr>
                <w:sz w:val="24"/>
                <w:szCs w:val="24"/>
                <w:u w:val="single"/>
              </w:rPr>
              <w:t>ontract administration</w:t>
            </w: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D2BDA" w:rsidRDefault="005D2BDA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PCS</w:t>
            </w:r>
            <w:r w:rsidR="00283789">
              <w:rPr>
                <w:sz w:val="24"/>
                <w:szCs w:val="24"/>
              </w:rPr>
              <w:t xml:space="preserve"> </w:t>
            </w:r>
            <w:r w:rsidR="00C87638">
              <w:rPr>
                <w:sz w:val="24"/>
                <w:szCs w:val="24"/>
              </w:rPr>
              <w:t>3</w:t>
            </w:r>
          </w:p>
          <w:p w:rsidR="00EA7760" w:rsidRDefault="00EA7760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years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Oregon</w:t>
                </w:r>
              </w:smartTag>
            </w:smartTag>
            <w:r>
              <w:rPr>
                <w:sz w:val="24"/>
                <w:szCs w:val="24"/>
              </w:rPr>
              <w:t xml:space="preserve"> public procurement experience</w:t>
            </w:r>
          </w:p>
          <w:p w:rsidR="00867126" w:rsidRDefault="00EA7760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OCAC</w:t>
            </w:r>
          </w:p>
          <w:p w:rsidR="00867126" w:rsidRPr="00EA7760" w:rsidRDefault="00867126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</w:t>
            </w:r>
            <w:r w:rsidRPr="00867126">
              <w:rPr>
                <w:sz w:val="24"/>
                <w:szCs w:val="24"/>
              </w:rPr>
              <w:t xml:space="preserve">  DAS SPO Statement of Work class</w:t>
            </w:r>
          </w:p>
          <w:p w:rsidR="00867126" w:rsidRDefault="00867126" w:rsidP="002653C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Pr="00DC3A03">
              <w:rPr>
                <w:sz w:val="24"/>
                <w:szCs w:val="2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DC3A03">
                  <w:rPr>
                    <w:sz w:val="24"/>
                    <w:szCs w:val="24"/>
                  </w:rPr>
                  <w:t>Oregon</w:t>
                </w:r>
              </w:smartTag>
            </w:smartTag>
            <w:r w:rsidRPr="00DC3A03">
              <w:rPr>
                <w:sz w:val="24"/>
                <w:szCs w:val="24"/>
              </w:rPr>
              <w:t xml:space="preserve"> Procurement </w:t>
            </w:r>
            <w:r w:rsidRPr="00DC3A03">
              <w:rPr>
                <w:sz w:val="24"/>
                <w:szCs w:val="24"/>
              </w:rPr>
              <w:lastRenderedPageBreak/>
              <w:t>Basic Certification (OPBC)</w:t>
            </w:r>
          </w:p>
          <w:p w:rsidR="00867126" w:rsidRPr="00DC3A03" w:rsidRDefault="00867126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C3A03">
              <w:rPr>
                <w:sz w:val="24"/>
                <w:szCs w:val="24"/>
              </w:rPr>
              <w:t>aintain</w:t>
            </w:r>
            <w:r w:rsidR="00D76149">
              <w:rPr>
                <w:sz w:val="24"/>
                <w:szCs w:val="24"/>
              </w:rPr>
              <w:t>s</w:t>
            </w:r>
            <w:r w:rsidR="00EA7760">
              <w:rPr>
                <w:sz w:val="24"/>
                <w:szCs w:val="24"/>
              </w:rPr>
              <w:t xml:space="preserve"> c</w:t>
            </w:r>
            <w:r w:rsidRPr="00DC3A03">
              <w:rPr>
                <w:sz w:val="24"/>
                <w:szCs w:val="24"/>
              </w:rPr>
              <w:t>ertification</w:t>
            </w:r>
            <w:r w:rsidR="00EA7760">
              <w:rPr>
                <w:sz w:val="24"/>
                <w:szCs w:val="24"/>
              </w:rPr>
              <w:t>s</w:t>
            </w:r>
            <w:r w:rsidRPr="00DC3A03">
              <w:rPr>
                <w:sz w:val="24"/>
                <w:szCs w:val="24"/>
              </w:rPr>
              <w:t xml:space="preserve"> </w:t>
            </w: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</w:p>
        </w:tc>
      </w:tr>
      <w:tr w:rsidR="00867126" w:rsidRPr="00DC3A03" w:rsidTr="0053136F">
        <w:trPr>
          <w:trHeight w:val="1573"/>
        </w:trPr>
        <w:tc>
          <w:tcPr>
            <w:tcW w:w="1440" w:type="dxa"/>
          </w:tcPr>
          <w:p w:rsidR="00867126" w:rsidRPr="00DC3A03" w:rsidRDefault="00DB0B82" w:rsidP="0086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Level 3</w:t>
            </w:r>
          </w:p>
          <w:p w:rsidR="00161AEE" w:rsidRDefault="00161AEE" w:rsidP="00867126">
            <w:pPr>
              <w:rPr>
                <w:sz w:val="24"/>
                <w:szCs w:val="24"/>
              </w:rPr>
            </w:pPr>
          </w:p>
          <w:p w:rsidR="00867126" w:rsidRDefault="005D2BDA" w:rsidP="0086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Professional</w:t>
            </w:r>
            <w:r w:rsidR="00DB0B82">
              <w:rPr>
                <w:sz w:val="24"/>
                <w:szCs w:val="24"/>
              </w:rPr>
              <w:t xml:space="preserve"> III</w:t>
            </w:r>
          </w:p>
          <w:p w:rsidR="005D2BDA" w:rsidRPr="00DC3A03" w:rsidRDefault="005D2BDA" w:rsidP="0086712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167B8" w:rsidRPr="00D76149" w:rsidRDefault="005167B8" w:rsidP="005167B8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D76149">
              <w:rPr>
                <w:sz w:val="24"/>
                <w:szCs w:val="24"/>
                <w:u w:val="single"/>
              </w:rPr>
              <w:t>Specialized</w:t>
            </w:r>
          </w:p>
          <w:p w:rsidR="005167B8" w:rsidRPr="00D76149" w:rsidRDefault="005167B8" w:rsidP="003737CA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Independently develops, negotiates a</w:t>
            </w:r>
            <w:r w:rsidR="003737CA">
              <w:rPr>
                <w:sz w:val="24"/>
                <w:szCs w:val="24"/>
              </w:rPr>
              <w:t xml:space="preserve">nd administers contracts </w:t>
            </w:r>
            <w:r w:rsidR="003737CA" w:rsidRPr="00D76149">
              <w:rPr>
                <w:sz w:val="24"/>
                <w:szCs w:val="24"/>
                <w:u w:val="single"/>
              </w:rPr>
              <w:t>with m</w:t>
            </w:r>
            <w:r w:rsidRPr="00D76149">
              <w:rPr>
                <w:sz w:val="24"/>
                <w:szCs w:val="24"/>
                <w:u w:val="single"/>
              </w:rPr>
              <w:t>oderately different and complex elements</w:t>
            </w:r>
          </w:p>
          <w:p w:rsidR="005167B8" w:rsidRPr="006C2852" w:rsidRDefault="005167B8" w:rsidP="005167B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76149">
              <w:rPr>
                <w:sz w:val="24"/>
                <w:szCs w:val="24"/>
                <w:u w:val="single"/>
              </w:rPr>
              <w:t xml:space="preserve">Moderate </w:t>
            </w:r>
            <w:r>
              <w:rPr>
                <w:sz w:val="24"/>
                <w:szCs w:val="24"/>
              </w:rPr>
              <w:t xml:space="preserve">risk: </w:t>
            </w:r>
            <w:r w:rsidRPr="006C2852">
              <w:rPr>
                <w:sz w:val="24"/>
                <w:szCs w:val="24"/>
              </w:rPr>
              <w:t>vi</w:t>
            </w:r>
            <w:r w:rsidR="003737CA">
              <w:rPr>
                <w:sz w:val="24"/>
                <w:szCs w:val="24"/>
              </w:rPr>
              <w:t>sibility</w:t>
            </w:r>
            <w:r w:rsidRPr="006C2852">
              <w:rPr>
                <w:sz w:val="24"/>
                <w:szCs w:val="24"/>
              </w:rPr>
              <w:t xml:space="preserve"> or multiple </w:t>
            </w:r>
            <w:r>
              <w:rPr>
                <w:sz w:val="24"/>
                <w:szCs w:val="24"/>
              </w:rPr>
              <w:t>factors</w:t>
            </w:r>
          </w:p>
          <w:p w:rsidR="005167B8" w:rsidRDefault="003737CA" w:rsidP="005167B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In-depth analysis, </w:t>
            </w:r>
            <w:r w:rsidR="005167B8">
              <w:rPr>
                <w:sz w:val="24"/>
                <w:szCs w:val="24"/>
              </w:rPr>
              <w:t>problem spotting, unknowns, changes, and conflicts</w:t>
            </w:r>
          </w:p>
          <w:p w:rsidR="003737CA" w:rsidRPr="00BA0320" w:rsidRDefault="003737CA" w:rsidP="003737CA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BA0320">
              <w:rPr>
                <w:sz w:val="24"/>
                <w:szCs w:val="24"/>
                <w:u w:val="single"/>
              </w:rPr>
              <w:t>More planning and coordinating</w:t>
            </w:r>
          </w:p>
          <w:p w:rsidR="00D50BED" w:rsidRPr="00BA0320" w:rsidRDefault="00D50BED" w:rsidP="00D50BED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BA0320">
              <w:rPr>
                <w:sz w:val="24"/>
                <w:szCs w:val="24"/>
                <w:u w:val="single"/>
              </w:rPr>
              <w:t xml:space="preserve">Over $500,000 </w:t>
            </w:r>
            <w:r w:rsidR="006C2852" w:rsidRPr="00BA0320">
              <w:rPr>
                <w:sz w:val="24"/>
                <w:szCs w:val="24"/>
                <w:u w:val="single"/>
              </w:rPr>
              <w:t xml:space="preserve">and not over </w:t>
            </w:r>
            <w:r w:rsidRPr="00BA0320">
              <w:rPr>
                <w:sz w:val="24"/>
                <w:szCs w:val="24"/>
                <w:u w:val="single"/>
              </w:rPr>
              <w:t>$1,000,000</w:t>
            </w: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50BED" w:rsidRDefault="001803E9" w:rsidP="00D50BE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50BED">
              <w:rPr>
                <w:sz w:val="24"/>
                <w:szCs w:val="24"/>
              </w:rPr>
              <w:t>olicitations</w:t>
            </w:r>
            <w:r w:rsidR="003F6032">
              <w:rPr>
                <w:sz w:val="24"/>
                <w:szCs w:val="24"/>
              </w:rPr>
              <w:t xml:space="preserve"> and contracts</w:t>
            </w:r>
            <w:r w:rsidR="00D50BED">
              <w:rPr>
                <w:sz w:val="24"/>
                <w:szCs w:val="24"/>
              </w:rPr>
              <w:t xml:space="preserve">, including </w:t>
            </w:r>
            <w:r w:rsidR="00D76149">
              <w:rPr>
                <w:sz w:val="24"/>
                <w:szCs w:val="24"/>
              </w:rPr>
              <w:t xml:space="preserve">negotiated and templated </w:t>
            </w:r>
            <w:r w:rsidR="00D50BED">
              <w:rPr>
                <w:sz w:val="24"/>
                <w:szCs w:val="24"/>
              </w:rPr>
              <w:t>QRF contracts</w:t>
            </w:r>
          </w:p>
          <w:p w:rsidR="00D50BED" w:rsidRDefault="001803E9" w:rsidP="00D50BE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50BED" w:rsidRPr="00FF1AA6">
              <w:rPr>
                <w:sz w:val="24"/>
                <w:szCs w:val="24"/>
              </w:rPr>
              <w:t xml:space="preserve">ontract </w:t>
            </w:r>
            <w:r w:rsidR="00D50BED">
              <w:rPr>
                <w:sz w:val="24"/>
                <w:szCs w:val="24"/>
              </w:rPr>
              <w:t>a</w:t>
            </w:r>
            <w:r w:rsidR="00D50BED" w:rsidRPr="00FF1AA6">
              <w:rPr>
                <w:sz w:val="24"/>
                <w:szCs w:val="24"/>
              </w:rPr>
              <w:t>dministration</w:t>
            </w:r>
          </w:p>
          <w:p w:rsidR="00D50BED" w:rsidRPr="001803E9" w:rsidRDefault="00D50BED" w:rsidP="00D50BED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1803E9">
              <w:rPr>
                <w:sz w:val="24"/>
                <w:szCs w:val="24"/>
                <w:u w:val="single"/>
              </w:rPr>
              <w:t>Specialized work</w:t>
            </w: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D2BDA" w:rsidRDefault="005D2BDA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PCS</w:t>
            </w:r>
            <w:r w:rsidR="00283789">
              <w:rPr>
                <w:sz w:val="24"/>
                <w:szCs w:val="24"/>
              </w:rPr>
              <w:t xml:space="preserve"> </w:t>
            </w:r>
            <w:r w:rsidR="00C87638">
              <w:rPr>
                <w:sz w:val="24"/>
                <w:szCs w:val="24"/>
              </w:rPr>
              <w:t>3</w:t>
            </w:r>
          </w:p>
          <w:p w:rsidR="00EA7760" w:rsidRDefault="00EA7760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years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Oregon</w:t>
                </w:r>
              </w:smartTag>
            </w:smartTag>
            <w:r>
              <w:rPr>
                <w:sz w:val="24"/>
                <w:szCs w:val="24"/>
              </w:rPr>
              <w:t xml:space="preserve"> public procurement experience</w:t>
            </w:r>
          </w:p>
          <w:p w:rsidR="00867126" w:rsidRDefault="00EA7760" w:rsidP="008671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OCAC</w:t>
            </w:r>
          </w:p>
          <w:p w:rsidR="00867126" w:rsidRPr="00EA7760" w:rsidRDefault="00867126" w:rsidP="00EA776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</w:t>
            </w:r>
            <w:r w:rsidRPr="00867126">
              <w:rPr>
                <w:sz w:val="24"/>
                <w:szCs w:val="24"/>
              </w:rPr>
              <w:t xml:space="preserve">  DAS SPO Statement of Work class </w:t>
            </w:r>
          </w:p>
          <w:p w:rsidR="00EA7760" w:rsidRDefault="00867126" w:rsidP="00EA776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EA7760">
              <w:rPr>
                <w:sz w:val="24"/>
                <w:szCs w:val="24"/>
              </w:rPr>
              <w:t xml:space="preserve"> OPBC</w:t>
            </w:r>
          </w:p>
          <w:p w:rsidR="00867126" w:rsidRDefault="00EA7760" w:rsidP="00EA776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</w:t>
            </w:r>
            <w:r w:rsidR="00867126" w:rsidRPr="00DC3A03">
              <w:rPr>
                <w:sz w:val="24"/>
                <w:szCs w:val="24"/>
              </w:rPr>
              <w:t xml:space="preserve"> DAS SPO approved Negotiation training </w:t>
            </w:r>
          </w:p>
          <w:p w:rsidR="00D76149" w:rsidRPr="00EA7760" w:rsidRDefault="00D76149" w:rsidP="00D7614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A7760">
              <w:rPr>
                <w:sz w:val="24"/>
                <w:szCs w:val="24"/>
              </w:rPr>
              <w:t>Maintain</w:t>
            </w:r>
            <w:r>
              <w:rPr>
                <w:sz w:val="24"/>
                <w:szCs w:val="24"/>
              </w:rPr>
              <w:t>s</w:t>
            </w:r>
            <w:r w:rsidRPr="00EA7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EA7760">
              <w:rPr>
                <w:sz w:val="24"/>
                <w:szCs w:val="24"/>
              </w:rPr>
              <w:t>ertification</w:t>
            </w:r>
            <w:r>
              <w:rPr>
                <w:sz w:val="24"/>
                <w:szCs w:val="24"/>
              </w:rPr>
              <w:t xml:space="preserve">s </w:t>
            </w:r>
          </w:p>
          <w:p w:rsidR="00D76149" w:rsidRDefault="00D76149" w:rsidP="00D76149">
            <w:pPr>
              <w:ind w:left="360"/>
              <w:rPr>
                <w:sz w:val="24"/>
                <w:szCs w:val="24"/>
              </w:rPr>
            </w:pPr>
          </w:p>
          <w:p w:rsidR="00EA7760" w:rsidRPr="00EA7760" w:rsidRDefault="00EA7760" w:rsidP="00EA7760">
            <w:pPr>
              <w:ind w:left="360"/>
              <w:rPr>
                <w:sz w:val="24"/>
                <w:szCs w:val="24"/>
              </w:rPr>
            </w:pPr>
          </w:p>
        </w:tc>
      </w:tr>
      <w:tr w:rsidR="00867126" w:rsidRPr="00DC3A03" w:rsidTr="0053136F">
        <w:tc>
          <w:tcPr>
            <w:tcW w:w="1440" w:type="dxa"/>
          </w:tcPr>
          <w:p w:rsidR="00867126" w:rsidRPr="00DC3A03" w:rsidRDefault="00DB0B82" w:rsidP="0086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Level 4</w:t>
            </w:r>
          </w:p>
          <w:p w:rsidR="00D50BED" w:rsidRDefault="00D50BED" w:rsidP="00867126">
            <w:pPr>
              <w:rPr>
                <w:sz w:val="24"/>
                <w:szCs w:val="24"/>
              </w:rPr>
            </w:pPr>
          </w:p>
          <w:p w:rsidR="00DB0B82" w:rsidRDefault="005D2BDA" w:rsidP="005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Professional </w:t>
            </w:r>
            <w:r w:rsidR="00DB0B82">
              <w:rPr>
                <w:sz w:val="24"/>
                <w:szCs w:val="24"/>
              </w:rPr>
              <w:t>IV</w:t>
            </w:r>
          </w:p>
          <w:p w:rsidR="00867126" w:rsidRPr="00DC3A03" w:rsidRDefault="00867126" w:rsidP="005D2B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167B8" w:rsidRDefault="005167B8" w:rsidP="005167B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Specialized</w:t>
            </w:r>
          </w:p>
          <w:p w:rsidR="005167B8" w:rsidRPr="00D76149" w:rsidRDefault="005167B8" w:rsidP="003737CA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Independently develops, negotiates and administers contracts </w:t>
            </w:r>
            <w:r w:rsidRPr="00D76149">
              <w:rPr>
                <w:sz w:val="24"/>
                <w:szCs w:val="24"/>
                <w:u w:val="single"/>
              </w:rPr>
              <w:t>with</w:t>
            </w:r>
            <w:r w:rsidR="003737CA" w:rsidRPr="00D76149">
              <w:rPr>
                <w:sz w:val="24"/>
                <w:szCs w:val="24"/>
                <w:u w:val="single"/>
              </w:rPr>
              <w:t xml:space="preserve">  highly</w:t>
            </w:r>
            <w:r w:rsidRPr="00D76149">
              <w:rPr>
                <w:sz w:val="24"/>
                <w:szCs w:val="24"/>
                <w:u w:val="single"/>
              </w:rPr>
              <w:t xml:space="preserve"> complex elements</w:t>
            </w:r>
          </w:p>
          <w:p w:rsidR="005167B8" w:rsidRDefault="005167B8" w:rsidP="005167B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76149">
              <w:rPr>
                <w:sz w:val="24"/>
                <w:szCs w:val="24"/>
                <w:u w:val="single"/>
              </w:rPr>
              <w:t>Advanced</w:t>
            </w:r>
            <w:r>
              <w:rPr>
                <w:sz w:val="24"/>
                <w:szCs w:val="24"/>
              </w:rPr>
              <w:t xml:space="preserve"> risk: </w:t>
            </w:r>
            <w:r w:rsidRPr="006C2852">
              <w:rPr>
                <w:sz w:val="24"/>
                <w:szCs w:val="24"/>
              </w:rPr>
              <w:t xml:space="preserve">visibility, </w:t>
            </w:r>
            <w:r w:rsidRPr="00D76149">
              <w:rPr>
                <w:sz w:val="24"/>
                <w:szCs w:val="24"/>
                <w:u w:val="single"/>
              </w:rPr>
              <w:t>politically sensitive</w:t>
            </w:r>
            <w:r w:rsidRPr="006C2852">
              <w:rPr>
                <w:sz w:val="24"/>
                <w:szCs w:val="24"/>
              </w:rPr>
              <w:t xml:space="preserve">, or multiple </w:t>
            </w:r>
            <w:r>
              <w:rPr>
                <w:sz w:val="24"/>
                <w:szCs w:val="24"/>
              </w:rPr>
              <w:t>factors</w:t>
            </w:r>
          </w:p>
          <w:p w:rsidR="00BA0320" w:rsidRPr="00BA0320" w:rsidRDefault="00BA0320" w:rsidP="00BA032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76149">
              <w:rPr>
                <w:sz w:val="24"/>
                <w:szCs w:val="24"/>
                <w:u w:val="single"/>
              </w:rPr>
              <w:t>More</w:t>
            </w:r>
            <w:r>
              <w:rPr>
                <w:sz w:val="24"/>
                <w:szCs w:val="24"/>
              </w:rPr>
              <w:t xml:space="preserve"> planning and coordinating</w:t>
            </w:r>
          </w:p>
          <w:p w:rsidR="005167B8" w:rsidRPr="0053136F" w:rsidRDefault="003737CA" w:rsidP="005167B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In-depth analysis, </w:t>
            </w:r>
            <w:r w:rsidR="005167B8">
              <w:rPr>
                <w:sz w:val="24"/>
                <w:szCs w:val="24"/>
              </w:rPr>
              <w:t xml:space="preserve"> </w:t>
            </w:r>
            <w:r w:rsidR="005167B8">
              <w:rPr>
                <w:sz w:val="24"/>
                <w:szCs w:val="24"/>
              </w:rPr>
              <w:lastRenderedPageBreak/>
              <w:t>problem spotting, unknowns, changes, and conflicts</w:t>
            </w:r>
          </w:p>
          <w:p w:rsidR="00867126" w:rsidRPr="00BA0320" w:rsidRDefault="00D50BED" w:rsidP="00D50BED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BA0320">
              <w:rPr>
                <w:sz w:val="24"/>
                <w:szCs w:val="24"/>
                <w:u w:val="single"/>
              </w:rPr>
              <w:t xml:space="preserve">Over </w:t>
            </w:r>
            <w:r w:rsidR="00867126" w:rsidRPr="00BA0320">
              <w:rPr>
                <w:sz w:val="24"/>
                <w:szCs w:val="24"/>
                <w:u w:val="single"/>
              </w:rPr>
              <w:t xml:space="preserve">$1,000,000 </w:t>
            </w:r>
            <w:r w:rsidRPr="00BA0320">
              <w:rPr>
                <w:sz w:val="24"/>
                <w:szCs w:val="24"/>
                <w:u w:val="single"/>
              </w:rPr>
              <w:t xml:space="preserve">and not </w:t>
            </w:r>
            <w:r w:rsidR="006C2852" w:rsidRPr="00BA0320">
              <w:rPr>
                <w:sz w:val="24"/>
                <w:szCs w:val="24"/>
                <w:u w:val="single"/>
              </w:rPr>
              <w:t>over</w:t>
            </w:r>
            <w:r w:rsidR="00867126" w:rsidRPr="00BA0320">
              <w:rPr>
                <w:sz w:val="24"/>
                <w:szCs w:val="24"/>
                <w:u w:val="single"/>
              </w:rPr>
              <w:t xml:space="preserve"> $5,000,000</w:t>
            </w:r>
          </w:p>
        </w:tc>
        <w:tc>
          <w:tcPr>
            <w:tcW w:w="2340" w:type="dxa"/>
          </w:tcPr>
          <w:p w:rsidR="003F6032" w:rsidRDefault="001803E9" w:rsidP="00D50BE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3F6032">
              <w:rPr>
                <w:sz w:val="24"/>
                <w:szCs w:val="24"/>
              </w:rPr>
              <w:t xml:space="preserve">olicitations, </w:t>
            </w:r>
            <w:r w:rsidR="00D50BED">
              <w:rPr>
                <w:sz w:val="24"/>
                <w:szCs w:val="24"/>
              </w:rPr>
              <w:t xml:space="preserve">contracts and  </w:t>
            </w:r>
            <w:r w:rsidR="00D50BED" w:rsidRPr="001803E9">
              <w:rPr>
                <w:sz w:val="24"/>
                <w:szCs w:val="24"/>
                <w:u w:val="single"/>
              </w:rPr>
              <w:t>price agreements</w:t>
            </w:r>
            <w:r w:rsidR="00D76149">
              <w:rPr>
                <w:sz w:val="24"/>
                <w:szCs w:val="24"/>
              </w:rPr>
              <w:t>, including negotiated and templated QRF contracts</w:t>
            </w:r>
          </w:p>
          <w:p w:rsidR="00D50BED" w:rsidRDefault="001803E9" w:rsidP="00D50BE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50BED">
              <w:rPr>
                <w:sz w:val="24"/>
                <w:szCs w:val="24"/>
              </w:rPr>
              <w:t>ontract administration</w:t>
            </w:r>
          </w:p>
          <w:p w:rsidR="003F6032" w:rsidRPr="00D50BED" w:rsidRDefault="003F6032" w:rsidP="00D50BE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Specialized work</w:t>
            </w: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  <w:r w:rsidRPr="00DC3A03">
              <w:rPr>
                <w:sz w:val="24"/>
                <w:szCs w:val="24"/>
              </w:rPr>
              <w:t>.</w:t>
            </w: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D2BDA" w:rsidRDefault="00C87638" w:rsidP="00EA776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PCS</w:t>
            </w:r>
            <w:r w:rsidR="003F6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EA7760" w:rsidRPr="00DC3A03" w:rsidRDefault="00EA7760" w:rsidP="00EA776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3A03">
              <w:rPr>
                <w:sz w:val="24"/>
                <w:szCs w:val="24"/>
              </w:rPr>
              <w:t>4 years</w:t>
            </w:r>
            <w:r>
              <w:rPr>
                <w:sz w:val="24"/>
                <w:szCs w:val="24"/>
              </w:rPr>
              <w:t xml:space="preserve"> of</w:t>
            </w:r>
            <w:r w:rsidRPr="00DC3A03">
              <w:rPr>
                <w:sz w:val="24"/>
                <w:szCs w:val="2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DC3A03">
                  <w:rPr>
                    <w:sz w:val="24"/>
                    <w:szCs w:val="24"/>
                  </w:rPr>
                  <w:t>Orego</w:t>
                </w:r>
                <w:r>
                  <w:rPr>
                    <w:sz w:val="24"/>
                    <w:szCs w:val="24"/>
                  </w:rPr>
                  <w:t>n</w:t>
                </w:r>
              </w:smartTag>
            </w:smartTag>
            <w:r>
              <w:rPr>
                <w:sz w:val="24"/>
                <w:szCs w:val="24"/>
              </w:rPr>
              <w:t xml:space="preserve"> public procurement experience; </w:t>
            </w:r>
            <w:r w:rsidRPr="00DC3A03">
              <w:rPr>
                <w:sz w:val="24"/>
                <w:szCs w:val="24"/>
              </w:rPr>
              <w:t>or</w:t>
            </w:r>
          </w:p>
          <w:p w:rsidR="00EA7760" w:rsidRDefault="00EA7760" w:rsidP="00EA7760">
            <w:pPr>
              <w:ind w:left="360"/>
              <w:rPr>
                <w:sz w:val="24"/>
                <w:szCs w:val="24"/>
              </w:rPr>
            </w:pPr>
            <w:r w:rsidRPr="00DC3A03">
              <w:rPr>
                <w:sz w:val="24"/>
                <w:szCs w:val="24"/>
              </w:rPr>
              <w:t>3 years</w:t>
            </w:r>
            <w:r>
              <w:rPr>
                <w:sz w:val="24"/>
                <w:szCs w:val="24"/>
              </w:rPr>
              <w:t xml:space="preserve"> of</w:t>
            </w:r>
            <w:r w:rsidRPr="00DC3A03">
              <w:rPr>
                <w:sz w:val="24"/>
                <w:szCs w:val="2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DC3A03">
                  <w:rPr>
                    <w:sz w:val="24"/>
                    <w:szCs w:val="24"/>
                  </w:rPr>
                  <w:t>Oregon</w:t>
                </w:r>
              </w:smartTag>
            </w:smartTag>
            <w:r w:rsidRPr="00DC3A03">
              <w:rPr>
                <w:sz w:val="24"/>
                <w:szCs w:val="24"/>
              </w:rPr>
              <w:t xml:space="preserve"> public procurement experience and 1 year of other public sector experience</w:t>
            </w:r>
          </w:p>
          <w:p w:rsidR="00EA7760" w:rsidRDefault="00EA7760" w:rsidP="00EA776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OCAC</w:t>
            </w:r>
          </w:p>
          <w:p w:rsidR="00EA7760" w:rsidRPr="00EA7760" w:rsidRDefault="00EA7760" w:rsidP="00EA776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</w:t>
            </w:r>
            <w:r w:rsidRPr="00867126">
              <w:rPr>
                <w:sz w:val="24"/>
                <w:szCs w:val="24"/>
              </w:rPr>
              <w:t xml:space="preserve">  DAS SPO Statement of Work class </w:t>
            </w:r>
          </w:p>
          <w:p w:rsidR="00EA7760" w:rsidRPr="00EA7760" w:rsidRDefault="00EA7760" w:rsidP="00EA776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OPBC</w:t>
            </w:r>
          </w:p>
          <w:p w:rsidR="00EA7760" w:rsidRDefault="00EA7760" w:rsidP="00EA776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</w:t>
            </w:r>
            <w:r w:rsidRPr="00DC3A03">
              <w:rPr>
                <w:sz w:val="24"/>
                <w:szCs w:val="24"/>
              </w:rPr>
              <w:t xml:space="preserve"> DAS SPO approved </w:t>
            </w:r>
            <w:r w:rsidRPr="00DC3A03">
              <w:rPr>
                <w:sz w:val="24"/>
                <w:szCs w:val="24"/>
              </w:rPr>
              <w:lastRenderedPageBreak/>
              <w:t xml:space="preserve">Negotiation training </w:t>
            </w:r>
          </w:p>
          <w:p w:rsidR="00867126" w:rsidRDefault="00925526" w:rsidP="00C8763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87638">
              <w:rPr>
                <w:sz w:val="24"/>
                <w:szCs w:val="24"/>
              </w:rPr>
              <w:t xml:space="preserve">n </w:t>
            </w:r>
            <w:r w:rsidR="00C87638" w:rsidRPr="00DC3A03">
              <w:rPr>
                <w:sz w:val="24"/>
                <w:szCs w:val="24"/>
              </w:rPr>
              <w:t>Oregon Procurement Advanced Certificate (OPAC)</w:t>
            </w:r>
            <w:r w:rsidR="00C87638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a</w:t>
            </w:r>
            <w:r w:rsidR="00EA7760">
              <w:rPr>
                <w:sz w:val="24"/>
                <w:szCs w:val="24"/>
              </w:rPr>
              <w:t xml:space="preserve"> national c</w:t>
            </w:r>
            <w:r w:rsidR="00867126" w:rsidRPr="00EA7760">
              <w:rPr>
                <w:sz w:val="24"/>
                <w:szCs w:val="24"/>
              </w:rPr>
              <w:t>ertification</w:t>
            </w:r>
          </w:p>
          <w:p w:rsidR="00867126" w:rsidRDefault="00EA7760" w:rsidP="00EA776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7760">
              <w:rPr>
                <w:sz w:val="24"/>
                <w:szCs w:val="24"/>
              </w:rPr>
              <w:t>M</w:t>
            </w:r>
            <w:r w:rsidR="00867126" w:rsidRPr="00EA7760">
              <w:rPr>
                <w:sz w:val="24"/>
                <w:szCs w:val="24"/>
              </w:rPr>
              <w:t>aintain</w:t>
            </w:r>
            <w:r w:rsidR="00D7614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certifications</w:t>
            </w:r>
          </w:p>
          <w:p w:rsidR="003737CA" w:rsidRPr="00EA7760" w:rsidRDefault="003737CA" w:rsidP="003737CA">
            <w:pPr>
              <w:ind w:left="360"/>
              <w:rPr>
                <w:sz w:val="24"/>
                <w:szCs w:val="24"/>
              </w:rPr>
            </w:pPr>
          </w:p>
        </w:tc>
      </w:tr>
      <w:tr w:rsidR="00867126" w:rsidRPr="00DC3A03" w:rsidTr="0053136F">
        <w:tc>
          <w:tcPr>
            <w:tcW w:w="1440" w:type="dxa"/>
          </w:tcPr>
          <w:p w:rsidR="00DB0B82" w:rsidRPr="00DC3A03" w:rsidRDefault="00867126" w:rsidP="00867126">
            <w:pPr>
              <w:rPr>
                <w:sz w:val="24"/>
                <w:szCs w:val="24"/>
                <w:u w:val="single"/>
              </w:rPr>
            </w:pPr>
            <w:r w:rsidRPr="00DC3A03">
              <w:rPr>
                <w:sz w:val="24"/>
                <w:szCs w:val="24"/>
                <w:u w:val="single"/>
              </w:rPr>
              <w:lastRenderedPageBreak/>
              <w:t xml:space="preserve">Level </w:t>
            </w:r>
            <w:r w:rsidR="00DB0B82">
              <w:rPr>
                <w:sz w:val="24"/>
                <w:szCs w:val="24"/>
                <w:u w:val="single"/>
              </w:rPr>
              <w:t>5</w:t>
            </w:r>
          </w:p>
          <w:p w:rsidR="00D50BED" w:rsidRDefault="00D50BED" w:rsidP="00867126">
            <w:pPr>
              <w:rPr>
                <w:sz w:val="24"/>
                <w:szCs w:val="24"/>
              </w:rPr>
            </w:pPr>
          </w:p>
          <w:p w:rsidR="00DB0B82" w:rsidRDefault="00DB0B82" w:rsidP="0086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Professional V</w:t>
            </w: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167B8" w:rsidRPr="00D76149" w:rsidRDefault="003737CA" w:rsidP="005167B8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D76149">
              <w:rPr>
                <w:sz w:val="24"/>
                <w:szCs w:val="24"/>
                <w:u w:val="single"/>
              </w:rPr>
              <w:t xml:space="preserve">Unlimited </w:t>
            </w:r>
            <w:r w:rsidR="00D76149" w:rsidRPr="00D76149">
              <w:rPr>
                <w:sz w:val="24"/>
                <w:szCs w:val="24"/>
                <w:u w:val="single"/>
              </w:rPr>
              <w:t xml:space="preserve">complexity </w:t>
            </w:r>
          </w:p>
          <w:p w:rsidR="005167B8" w:rsidRPr="00BA0320" w:rsidRDefault="005167B8" w:rsidP="003737CA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Independently develops, negotiates and administers contracts </w:t>
            </w:r>
            <w:r w:rsidRPr="00BA0320">
              <w:rPr>
                <w:sz w:val="24"/>
                <w:szCs w:val="24"/>
                <w:u w:val="single"/>
              </w:rPr>
              <w:t>with</w:t>
            </w:r>
            <w:r w:rsidR="003737CA" w:rsidRPr="00BA0320">
              <w:rPr>
                <w:sz w:val="24"/>
                <w:szCs w:val="24"/>
                <w:u w:val="single"/>
              </w:rPr>
              <w:t xml:space="preserve"> highly complex</w:t>
            </w:r>
            <w:r w:rsidRPr="00BA0320">
              <w:rPr>
                <w:sz w:val="24"/>
                <w:szCs w:val="24"/>
                <w:u w:val="single"/>
              </w:rPr>
              <w:t xml:space="preserve"> elements</w:t>
            </w:r>
          </w:p>
          <w:p w:rsidR="005167B8" w:rsidRPr="006C2852" w:rsidRDefault="003737CA" w:rsidP="005167B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A0320">
              <w:rPr>
                <w:sz w:val="24"/>
                <w:szCs w:val="24"/>
                <w:u w:val="single"/>
              </w:rPr>
              <w:t>High</w:t>
            </w:r>
            <w:r>
              <w:rPr>
                <w:sz w:val="24"/>
                <w:szCs w:val="24"/>
              </w:rPr>
              <w:t xml:space="preserve"> </w:t>
            </w:r>
            <w:r w:rsidR="005167B8">
              <w:rPr>
                <w:sz w:val="24"/>
                <w:szCs w:val="24"/>
              </w:rPr>
              <w:t xml:space="preserve">risk: </w:t>
            </w:r>
            <w:r w:rsidR="005167B8" w:rsidRPr="006C2852">
              <w:rPr>
                <w:sz w:val="24"/>
                <w:szCs w:val="24"/>
              </w:rPr>
              <w:t xml:space="preserve">visibility, politically sensitive, or multiple </w:t>
            </w:r>
            <w:r w:rsidR="005167B8">
              <w:rPr>
                <w:sz w:val="24"/>
                <w:szCs w:val="24"/>
              </w:rPr>
              <w:t>factors</w:t>
            </w:r>
          </w:p>
          <w:p w:rsidR="005167B8" w:rsidRDefault="003737CA" w:rsidP="005167B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In-depth analysis, </w:t>
            </w:r>
            <w:r w:rsidR="005167B8">
              <w:rPr>
                <w:sz w:val="24"/>
                <w:szCs w:val="24"/>
              </w:rPr>
              <w:t>problem spotting, unknowns, changes, and conflicts</w:t>
            </w:r>
          </w:p>
          <w:p w:rsidR="003737CA" w:rsidRDefault="00D76149" w:rsidP="00D50BE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In-depth</w:t>
            </w:r>
            <w:r w:rsidR="003737CA">
              <w:rPr>
                <w:sz w:val="24"/>
                <w:szCs w:val="24"/>
              </w:rPr>
              <w:t xml:space="preserve"> planning and coordinating</w:t>
            </w:r>
          </w:p>
          <w:p w:rsidR="00867126" w:rsidRPr="00BA0320" w:rsidRDefault="00D50BED" w:rsidP="00D50BED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BA0320">
              <w:rPr>
                <w:sz w:val="24"/>
                <w:szCs w:val="24"/>
                <w:u w:val="single"/>
              </w:rPr>
              <w:t xml:space="preserve">Over </w:t>
            </w:r>
            <w:r w:rsidR="00867126" w:rsidRPr="00BA0320">
              <w:rPr>
                <w:sz w:val="24"/>
                <w:szCs w:val="24"/>
                <w:u w:val="single"/>
              </w:rPr>
              <w:t>$5,000,000</w:t>
            </w:r>
          </w:p>
        </w:tc>
        <w:tc>
          <w:tcPr>
            <w:tcW w:w="2340" w:type="dxa"/>
          </w:tcPr>
          <w:p w:rsidR="003F6032" w:rsidRPr="001803E9" w:rsidRDefault="00D50BED" w:rsidP="00D50BED">
            <w:pPr>
              <w:numPr>
                <w:ilvl w:val="0"/>
                <w:numId w:val="14"/>
              </w:numPr>
              <w:rPr>
                <w:sz w:val="24"/>
                <w:szCs w:val="24"/>
                <w:u w:val="single"/>
              </w:rPr>
            </w:pPr>
            <w:r w:rsidRPr="001803E9">
              <w:rPr>
                <w:sz w:val="24"/>
                <w:szCs w:val="24"/>
                <w:u w:val="single"/>
              </w:rPr>
              <w:t>Unlimited</w:t>
            </w:r>
            <w:r>
              <w:rPr>
                <w:sz w:val="24"/>
                <w:szCs w:val="24"/>
              </w:rPr>
              <w:t xml:space="preserve"> </w:t>
            </w:r>
            <w:r w:rsidR="00C87638">
              <w:rPr>
                <w:sz w:val="24"/>
                <w:szCs w:val="24"/>
              </w:rPr>
              <w:t xml:space="preserve">types of </w:t>
            </w:r>
            <w:r>
              <w:rPr>
                <w:sz w:val="24"/>
                <w:szCs w:val="24"/>
              </w:rPr>
              <w:t xml:space="preserve"> </w:t>
            </w:r>
            <w:r w:rsidR="003F6032">
              <w:rPr>
                <w:sz w:val="24"/>
                <w:szCs w:val="24"/>
              </w:rPr>
              <w:t xml:space="preserve">solicitations, </w:t>
            </w:r>
            <w:r w:rsidR="001803E9">
              <w:rPr>
                <w:sz w:val="24"/>
                <w:szCs w:val="24"/>
              </w:rPr>
              <w:t xml:space="preserve">contracts and </w:t>
            </w:r>
            <w:r w:rsidR="003F6032" w:rsidRPr="001803E9">
              <w:rPr>
                <w:sz w:val="24"/>
                <w:szCs w:val="24"/>
              </w:rPr>
              <w:t>price agreements</w:t>
            </w:r>
          </w:p>
          <w:p w:rsidR="00D50BED" w:rsidRPr="00D50BED" w:rsidRDefault="001803E9" w:rsidP="00D50BE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50BED">
              <w:rPr>
                <w:sz w:val="24"/>
                <w:szCs w:val="24"/>
              </w:rPr>
              <w:t>ontract administration</w:t>
            </w:r>
          </w:p>
          <w:p w:rsidR="00D50BED" w:rsidRPr="00DC3A03" w:rsidRDefault="00D50BED" w:rsidP="00D50BED">
            <w:pPr>
              <w:rPr>
                <w:sz w:val="24"/>
                <w:szCs w:val="24"/>
              </w:rPr>
            </w:pPr>
            <w:r w:rsidRPr="00DC3A03">
              <w:rPr>
                <w:sz w:val="24"/>
                <w:szCs w:val="24"/>
              </w:rPr>
              <w:t>.</w:t>
            </w:r>
          </w:p>
          <w:p w:rsidR="00EA7760" w:rsidRPr="00DC3A03" w:rsidRDefault="00EA7760" w:rsidP="00EA7760">
            <w:pPr>
              <w:rPr>
                <w:sz w:val="24"/>
                <w:szCs w:val="24"/>
              </w:rPr>
            </w:pPr>
          </w:p>
          <w:p w:rsidR="00867126" w:rsidRPr="00DC3A03" w:rsidRDefault="00867126" w:rsidP="00867126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D2BDA" w:rsidRDefault="005D2BDA" w:rsidP="00EA776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PCS</w:t>
            </w:r>
            <w:r w:rsidR="00283789">
              <w:rPr>
                <w:sz w:val="24"/>
                <w:szCs w:val="24"/>
              </w:rPr>
              <w:t xml:space="preserve"> </w:t>
            </w:r>
            <w:r w:rsidR="003F6032">
              <w:rPr>
                <w:sz w:val="24"/>
                <w:szCs w:val="24"/>
              </w:rPr>
              <w:t>3</w:t>
            </w:r>
          </w:p>
          <w:p w:rsidR="00EA7760" w:rsidRDefault="00EA7760" w:rsidP="00EA776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C3A03">
              <w:rPr>
                <w:sz w:val="24"/>
                <w:szCs w:val="24"/>
              </w:rPr>
              <w:t xml:space="preserve">5 years </w:t>
            </w:r>
            <w:r>
              <w:rPr>
                <w:sz w:val="24"/>
                <w:szCs w:val="24"/>
              </w:rPr>
              <w:t xml:space="preserve">of </w:t>
            </w:r>
            <w:r w:rsidRPr="00DC3A03">
              <w:rPr>
                <w:sz w:val="24"/>
                <w:szCs w:val="24"/>
              </w:rPr>
              <w:t>Oregon public procurement experience; or</w:t>
            </w:r>
            <w:r>
              <w:rPr>
                <w:sz w:val="24"/>
                <w:szCs w:val="24"/>
              </w:rPr>
              <w:t xml:space="preserve"> </w:t>
            </w:r>
            <w:r w:rsidRPr="00EA7760">
              <w:rPr>
                <w:sz w:val="24"/>
                <w:szCs w:val="24"/>
              </w:rPr>
              <w:t>3 years Oregon public procurement experience and 2 years of</w:t>
            </w:r>
            <w:r>
              <w:rPr>
                <w:sz w:val="24"/>
                <w:szCs w:val="24"/>
              </w:rPr>
              <w:t xml:space="preserve"> other public sector experience</w:t>
            </w:r>
          </w:p>
          <w:p w:rsidR="00EA7760" w:rsidRPr="00EA7760" w:rsidRDefault="00EA7760" w:rsidP="00EA776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A7760">
              <w:rPr>
                <w:sz w:val="24"/>
                <w:szCs w:val="24"/>
              </w:rPr>
              <w:t>An OCAC</w:t>
            </w:r>
          </w:p>
          <w:p w:rsidR="00EA7760" w:rsidRPr="00EA7760" w:rsidRDefault="00EA7760" w:rsidP="00EA776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</w:t>
            </w:r>
            <w:r w:rsidRPr="00867126">
              <w:rPr>
                <w:sz w:val="24"/>
                <w:szCs w:val="24"/>
              </w:rPr>
              <w:t xml:space="preserve">  DAS SPO Statement of Work class </w:t>
            </w:r>
          </w:p>
          <w:p w:rsidR="00EA7760" w:rsidRPr="00EA7760" w:rsidRDefault="00EA7760" w:rsidP="00EA776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OPBC</w:t>
            </w:r>
          </w:p>
          <w:p w:rsidR="00EA7760" w:rsidRDefault="00EA7760" w:rsidP="00EA776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</w:t>
            </w:r>
            <w:r w:rsidRPr="00DC3A03">
              <w:rPr>
                <w:sz w:val="24"/>
                <w:szCs w:val="24"/>
              </w:rPr>
              <w:t xml:space="preserve"> DAS SPO approved Negotiation training </w:t>
            </w:r>
          </w:p>
          <w:p w:rsidR="00C87638" w:rsidRDefault="00EA7760" w:rsidP="00EA776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87638">
              <w:rPr>
                <w:sz w:val="24"/>
                <w:szCs w:val="24"/>
              </w:rPr>
              <w:t>n OPAC</w:t>
            </w:r>
          </w:p>
          <w:p w:rsidR="00EA7760" w:rsidRDefault="00C87638" w:rsidP="00EA776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A7760">
              <w:rPr>
                <w:sz w:val="24"/>
                <w:szCs w:val="24"/>
              </w:rPr>
              <w:t xml:space="preserve"> national c</w:t>
            </w:r>
            <w:r w:rsidR="00EA7760" w:rsidRPr="00EA7760">
              <w:rPr>
                <w:sz w:val="24"/>
                <w:szCs w:val="24"/>
              </w:rPr>
              <w:t>ertification</w:t>
            </w:r>
          </w:p>
          <w:p w:rsidR="00867126" w:rsidRPr="005D2BDA" w:rsidRDefault="00EA7760" w:rsidP="008671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A7760">
              <w:rPr>
                <w:sz w:val="24"/>
                <w:szCs w:val="24"/>
              </w:rPr>
              <w:t>Maintain</w:t>
            </w:r>
            <w:r w:rsidR="00D7614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certifications </w:t>
            </w:r>
          </w:p>
          <w:p w:rsidR="00EA7760" w:rsidRPr="00DC3A03" w:rsidRDefault="00EA7760" w:rsidP="00C87638">
            <w:pPr>
              <w:ind w:left="360"/>
              <w:rPr>
                <w:sz w:val="24"/>
                <w:szCs w:val="24"/>
              </w:rPr>
            </w:pPr>
          </w:p>
        </w:tc>
      </w:tr>
    </w:tbl>
    <w:p w:rsidR="00EA7760" w:rsidRDefault="00EA7760" w:rsidP="002653CB">
      <w:pPr>
        <w:pStyle w:val="PlainText"/>
        <w:tabs>
          <w:tab w:val="left" w:pos="-3200"/>
          <w:tab w:val="num" w:pos="720"/>
          <w:tab w:val="left" w:pos="1800"/>
        </w:tabs>
        <w:rPr>
          <w:rFonts w:ascii="Times New Roman" w:hAnsi="Times New Roman"/>
          <w:sz w:val="24"/>
          <w:szCs w:val="24"/>
        </w:rPr>
      </w:pPr>
    </w:p>
    <w:p w:rsidR="002653CB" w:rsidRPr="002767DB" w:rsidRDefault="002653CB" w:rsidP="002653CB">
      <w:pPr>
        <w:pStyle w:val="PlainText"/>
        <w:tabs>
          <w:tab w:val="left" w:pos="-3200"/>
          <w:tab w:val="num" w:pos="720"/>
          <w:tab w:val="left" w:pos="1800"/>
        </w:tabs>
        <w:rPr>
          <w:rFonts w:ascii="Times New Roman" w:hAnsi="Times New Roman"/>
          <w:sz w:val="24"/>
          <w:szCs w:val="24"/>
        </w:rPr>
      </w:pPr>
      <w:r w:rsidRPr="002767DB">
        <w:rPr>
          <w:rFonts w:ascii="Times New Roman" w:hAnsi="Times New Roman"/>
          <w:sz w:val="24"/>
          <w:szCs w:val="24"/>
        </w:rPr>
        <w:t>Note:  See the DAS SPO training policy for certification maintenance requirements.</w:t>
      </w:r>
    </w:p>
    <w:p w:rsidR="002653CB" w:rsidRDefault="002653CB" w:rsidP="002653CB"/>
    <w:p w:rsidR="002653CB" w:rsidRDefault="002653CB" w:rsidP="002653CB">
      <w:pPr>
        <w:rPr>
          <w:sz w:val="24"/>
          <w:szCs w:val="24"/>
        </w:rPr>
      </w:pPr>
      <w:r w:rsidRPr="00807037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283789">
        <w:rPr>
          <w:b/>
          <w:sz w:val="24"/>
          <w:szCs w:val="24"/>
        </w:rPr>
        <w:t xml:space="preserve"> Maintenance of Sub-D</w:t>
      </w:r>
      <w:r w:rsidRPr="00475AB5">
        <w:rPr>
          <w:b/>
          <w:sz w:val="24"/>
          <w:szCs w:val="24"/>
        </w:rPr>
        <w:t>elegation Authority</w:t>
      </w:r>
      <w:r>
        <w:rPr>
          <w:b/>
          <w:sz w:val="24"/>
          <w:szCs w:val="24"/>
        </w:rPr>
        <w:t>.</w:t>
      </w:r>
      <w:r w:rsidRPr="00475AB5">
        <w:rPr>
          <w:sz w:val="24"/>
          <w:szCs w:val="24"/>
        </w:rPr>
        <w:t xml:space="preserve">  Maintaining current practices and procedures is critical for successful procurements.  Any PCS</w:t>
      </w:r>
      <w:r>
        <w:rPr>
          <w:sz w:val="24"/>
          <w:szCs w:val="24"/>
        </w:rPr>
        <w:t xml:space="preserve"> 2 or </w:t>
      </w:r>
      <w:r w:rsidRPr="00475AB5">
        <w:rPr>
          <w:sz w:val="24"/>
          <w:szCs w:val="24"/>
        </w:rPr>
        <w:t xml:space="preserve">3 with sub-delegated authority </w:t>
      </w:r>
      <w:r w:rsidR="00185B67">
        <w:rPr>
          <w:sz w:val="24"/>
          <w:szCs w:val="24"/>
        </w:rPr>
        <w:t>must</w:t>
      </w:r>
      <w:r w:rsidRPr="00475AB5">
        <w:rPr>
          <w:sz w:val="24"/>
          <w:szCs w:val="24"/>
        </w:rPr>
        <w:t xml:space="preserve"> meet the requirements outlined in the Table</w:t>
      </w:r>
      <w:r w:rsidR="00283789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the annual procurement skills maintenance</w:t>
      </w:r>
      <w:r w:rsidR="00283789">
        <w:rPr>
          <w:sz w:val="24"/>
          <w:szCs w:val="24"/>
        </w:rPr>
        <w:t>,</w:t>
      </w:r>
      <w:r w:rsidRPr="00475AB5">
        <w:rPr>
          <w:sz w:val="24"/>
          <w:szCs w:val="24"/>
        </w:rPr>
        <w:t xml:space="preserve"> and perform the activities successfully and in accordance with ORS 279ABC (Public Contracting Code), related Rules, DAS policies and the Conditions of the Delegation Agreement</w:t>
      </w:r>
      <w:r w:rsidR="00283789">
        <w:rPr>
          <w:sz w:val="24"/>
          <w:szCs w:val="24"/>
        </w:rPr>
        <w:t xml:space="preserve"> no. [    ]</w:t>
      </w:r>
      <w:r w:rsidRPr="00475AB5">
        <w:rPr>
          <w:sz w:val="24"/>
          <w:szCs w:val="24"/>
        </w:rPr>
        <w:t>.</w:t>
      </w:r>
    </w:p>
    <w:p w:rsidR="002653CB" w:rsidRPr="00475AB5" w:rsidRDefault="002653CB" w:rsidP="002653CB">
      <w:pPr>
        <w:rPr>
          <w:sz w:val="24"/>
          <w:szCs w:val="24"/>
        </w:rPr>
      </w:pPr>
    </w:p>
    <w:p w:rsidR="002653CB" w:rsidRDefault="002653CB" w:rsidP="002653CB">
      <w:pPr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Procedures.</w:t>
      </w:r>
    </w:p>
    <w:p w:rsidR="002653CB" w:rsidRPr="00475AB5" w:rsidRDefault="002653CB" w:rsidP="002653CB">
      <w:pPr>
        <w:ind w:left="360"/>
        <w:rPr>
          <w:b/>
          <w:sz w:val="24"/>
          <w:szCs w:val="24"/>
        </w:rPr>
      </w:pPr>
    </w:p>
    <w:p w:rsidR="002653CB" w:rsidRPr="00475AB5" w:rsidRDefault="00DA2B5E" w:rsidP="002653C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653CB" w:rsidRPr="00E81A74">
        <w:rPr>
          <w:sz w:val="24"/>
          <w:szCs w:val="24"/>
        </w:rPr>
        <w:t xml:space="preserve">. </w:t>
      </w:r>
      <w:r w:rsidR="00283789">
        <w:rPr>
          <w:b/>
          <w:sz w:val="24"/>
          <w:szCs w:val="24"/>
        </w:rPr>
        <w:t>Sub-delegation of Procurement A</w:t>
      </w:r>
      <w:r w:rsidR="002653CB" w:rsidRPr="00E81A74">
        <w:rPr>
          <w:b/>
          <w:sz w:val="24"/>
          <w:szCs w:val="24"/>
        </w:rPr>
        <w:t>uthority</w:t>
      </w:r>
      <w:r w:rsidR="002653CB">
        <w:rPr>
          <w:b/>
          <w:sz w:val="24"/>
          <w:szCs w:val="24"/>
        </w:rPr>
        <w:t>.</w:t>
      </w:r>
      <w:r w:rsidR="002653CB" w:rsidRPr="00475AB5">
        <w:rPr>
          <w:sz w:val="24"/>
          <w:szCs w:val="24"/>
        </w:rPr>
        <w:t xml:space="preserve"> Sub-delegations must be made in writing</w:t>
      </w:r>
      <w:r w:rsidR="00283789">
        <w:rPr>
          <w:sz w:val="24"/>
          <w:szCs w:val="24"/>
        </w:rPr>
        <w:t>,</w:t>
      </w:r>
      <w:r w:rsidR="002653CB" w:rsidRPr="00475AB5">
        <w:rPr>
          <w:sz w:val="24"/>
          <w:szCs w:val="24"/>
        </w:rPr>
        <w:t xml:space="preserve"> using t</w:t>
      </w:r>
      <w:r w:rsidR="00283789">
        <w:rPr>
          <w:sz w:val="24"/>
          <w:szCs w:val="24"/>
        </w:rPr>
        <w:t>he attached Certificate of Sub-Delegation F</w:t>
      </w:r>
      <w:r w:rsidR="002653CB" w:rsidRPr="00475AB5">
        <w:rPr>
          <w:sz w:val="24"/>
          <w:szCs w:val="24"/>
        </w:rPr>
        <w:t xml:space="preserve">orm.  The document </w:t>
      </w:r>
      <w:r w:rsidR="00185B67">
        <w:rPr>
          <w:sz w:val="24"/>
          <w:szCs w:val="24"/>
        </w:rPr>
        <w:t>must</w:t>
      </w:r>
      <w:r w:rsidR="002653CB" w:rsidRPr="00475AB5">
        <w:rPr>
          <w:sz w:val="24"/>
          <w:szCs w:val="24"/>
        </w:rPr>
        <w:t xml:space="preserve"> state any limitations on the scope of authority (other than limitations contained in applicable law, rule or policy).  DPOs may not sub-delegate to a PCS</w:t>
      </w:r>
      <w:r w:rsidR="002653CB">
        <w:rPr>
          <w:sz w:val="24"/>
          <w:szCs w:val="24"/>
        </w:rPr>
        <w:t xml:space="preserve"> 2 or</w:t>
      </w:r>
      <w:r w:rsidR="002653CB" w:rsidRPr="00475AB5">
        <w:rPr>
          <w:sz w:val="24"/>
          <w:szCs w:val="24"/>
        </w:rPr>
        <w:t xml:space="preserve"> 3 who has not met all of the requirements specified in the Table.  </w:t>
      </w:r>
    </w:p>
    <w:p w:rsidR="002653CB" w:rsidRPr="00475AB5" w:rsidRDefault="002653CB" w:rsidP="002653CB">
      <w:pPr>
        <w:rPr>
          <w:sz w:val="24"/>
          <w:szCs w:val="24"/>
        </w:rPr>
      </w:pPr>
    </w:p>
    <w:p w:rsidR="002653CB" w:rsidRPr="00475AB5" w:rsidRDefault="00DA2B5E" w:rsidP="002653C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653CB" w:rsidRPr="00E81A74">
        <w:rPr>
          <w:sz w:val="24"/>
          <w:szCs w:val="24"/>
        </w:rPr>
        <w:t xml:space="preserve">. </w:t>
      </w:r>
      <w:r w:rsidR="002653CB" w:rsidRPr="00E81A74">
        <w:rPr>
          <w:b/>
          <w:sz w:val="24"/>
          <w:szCs w:val="24"/>
        </w:rPr>
        <w:t>Expiration Dates</w:t>
      </w:r>
      <w:r w:rsidR="002653CB">
        <w:rPr>
          <w:b/>
          <w:sz w:val="24"/>
          <w:szCs w:val="24"/>
        </w:rPr>
        <w:t>.</w:t>
      </w:r>
      <w:r w:rsidR="002653CB" w:rsidRPr="00475AB5">
        <w:rPr>
          <w:sz w:val="24"/>
          <w:szCs w:val="24"/>
        </w:rPr>
        <w:t xml:space="preserve"> All sub-delegations </w:t>
      </w:r>
      <w:r w:rsidR="00185B67">
        <w:rPr>
          <w:sz w:val="24"/>
          <w:szCs w:val="24"/>
        </w:rPr>
        <w:t>must</w:t>
      </w:r>
      <w:r w:rsidR="002653CB" w:rsidRPr="00475AB5">
        <w:rPr>
          <w:sz w:val="24"/>
          <w:szCs w:val="24"/>
        </w:rPr>
        <w:t xml:space="preserve"> contain an expiration date that does not exceed the expiration date of the Delegation</w:t>
      </w:r>
      <w:r w:rsidR="00283789">
        <w:rPr>
          <w:sz w:val="24"/>
          <w:szCs w:val="24"/>
        </w:rPr>
        <w:t xml:space="preserve"> Agreement no. [      ]</w:t>
      </w:r>
      <w:r w:rsidR="002653CB" w:rsidRPr="00475AB5">
        <w:rPr>
          <w:sz w:val="24"/>
          <w:szCs w:val="24"/>
        </w:rPr>
        <w:t>.</w:t>
      </w:r>
    </w:p>
    <w:p w:rsidR="002653CB" w:rsidRPr="00475AB5" w:rsidRDefault="002653CB" w:rsidP="002653CB">
      <w:pPr>
        <w:rPr>
          <w:sz w:val="24"/>
          <w:szCs w:val="24"/>
        </w:rPr>
      </w:pPr>
    </w:p>
    <w:p w:rsidR="002653CB" w:rsidRPr="00475AB5" w:rsidRDefault="00DA2B5E" w:rsidP="002653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2653CB" w:rsidRPr="00E81A74">
        <w:rPr>
          <w:sz w:val="24"/>
          <w:szCs w:val="24"/>
        </w:rPr>
        <w:t xml:space="preserve">. </w:t>
      </w:r>
      <w:r w:rsidR="002653CB" w:rsidRPr="00E81A74">
        <w:rPr>
          <w:b/>
          <w:sz w:val="24"/>
          <w:szCs w:val="24"/>
        </w:rPr>
        <w:t>Files</w:t>
      </w:r>
      <w:r w:rsidR="002653CB">
        <w:rPr>
          <w:sz w:val="24"/>
          <w:szCs w:val="24"/>
        </w:rPr>
        <w:t>.</w:t>
      </w:r>
      <w:r w:rsidR="002653CB" w:rsidRPr="00475AB5">
        <w:rPr>
          <w:sz w:val="24"/>
          <w:szCs w:val="24"/>
        </w:rPr>
        <w:t xml:space="preserve"> DPOs </w:t>
      </w:r>
      <w:r w:rsidR="00185B67">
        <w:rPr>
          <w:sz w:val="24"/>
          <w:szCs w:val="24"/>
        </w:rPr>
        <w:t>must</w:t>
      </w:r>
      <w:r w:rsidR="002653CB" w:rsidRPr="00475AB5">
        <w:rPr>
          <w:sz w:val="24"/>
          <w:szCs w:val="24"/>
        </w:rPr>
        <w:t xml:space="preserve"> </w:t>
      </w:r>
      <w:r w:rsidR="002653CB">
        <w:rPr>
          <w:sz w:val="24"/>
          <w:szCs w:val="24"/>
        </w:rPr>
        <w:t>maintain f</w:t>
      </w:r>
      <w:r w:rsidR="002653CB" w:rsidRPr="00475AB5">
        <w:rPr>
          <w:sz w:val="24"/>
          <w:szCs w:val="24"/>
        </w:rPr>
        <w:t>iles</w:t>
      </w:r>
      <w:r w:rsidR="002653CB">
        <w:rPr>
          <w:sz w:val="24"/>
          <w:szCs w:val="24"/>
        </w:rPr>
        <w:t xml:space="preserve"> that</w:t>
      </w:r>
      <w:r w:rsidR="002653CB" w:rsidRPr="00475AB5">
        <w:rPr>
          <w:sz w:val="24"/>
          <w:szCs w:val="24"/>
        </w:rPr>
        <w:t xml:space="preserve"> contain the following:</w:t>
      </w:r>
    </w:p>
    <w:p w:rsidR="002653CB" w:rsidRPr="00475AB5" w:rsidRDefault="002653CB" w:rsidP="002653CB">
      <w:pPr>
        <w:rPr>
          <w:sz w:val="24"/>
          <w:szCs w:val="24"/>
        </w:rPr>
      </w:pPr>
    </w:p>
    <w:p w:rsidR="002653CB" w:rsidRPr="00283789" w:rsidRDefault="00283789" w:rsidP="00DA2B5E">
      <w:pPr>
        <w:numPr>
          <w:ilvl w:val="0"/>
          <w:numId w:val="19"/>
        </w:numPr>
        <w:rPr>
          <w:sz w:val="24"/>
          <w:szCs w:val="24"/>
        </w:rPr>
      </w:pPr>
      <w:r w:rsidRPr="00DA2B5E">
        <w:rPr>
          <w:sz w:val="24"/>
          <w:szCs w:val="24"/>
        </w:rPr>
        <w:t>Copies of all Sub-D</w:t>
      </w:r>
      <w:r w:rsidR="00DA2B5E">
        <w:rPr>
          <w:sz w:val="24"/>
          <w:szCs w:val="24"/>
        </w:rPr>
        <w:t>elegations; and</w:t>
      </w:r>
      <w:r w:rsidR="002653CB" w:rsidRPr="00283789">
        <w:rPr>
          <w:sz w:val="24"/>
          <w:szCs w:val="24"/>
        </w:rPr>
        <w:t xml:space="preserve">  </w:t>
      </w:r>
    </w:p>
    <w:p w:rsidR="002653CB" w:rsidRPr="00475AB5" w:rsidRDefault="002653CB" w:rsidP="00DA2B5E">
      <w:pPr>
        <w:numPr>
          <w:ilvl w:val="0"/>
          <w:numId w:val="19"/>
        </w:numPr>
        <w:rPr>
          <w:sz w:val="24"/>
          <w:szCs w:val="24"/>
        </w:rPr>
      </w:pPr>
      <w:r w:rsidRPr="00475AB5">
        <w:rPr>
          <w:sz w:val="24"/>
          <w:szCs w:val="24"/>
        </w:rPr>
        <w:t>Documentation of experience and current training used to obtai</w:t>
      </w:r>
      <w:r w:rsidR="00C82A57">
        <w:rPr>
          <w:sz w:val="24"/>
          <w:szCs w:val="24"/>
        </w:rPr>
        <w:t>n and maintain the sub-delegate</w:t>
      </w:r>
      <w:r w:rsidRPr="00475AB5">
        <w:rPr>
          <w:sz w:val="24"/>
          <w:szCs w:val="24"/>
        </w:rPr>
        <w:t>s</w:t>
      </w:r>
      <w:r w:rsidR="00C82A57">
        <w:rPr>
          <w:sz w:val="24"/>
          <w:szCs w:val="24"/>
        </w:rPr>
        <w:t>’</w:t>
      </w:r>
      <w:r w:rsidRPr="00475AB5">
        <w:rPr>
          <w:sz w:val="24"/>
          <w:szCs w:val="24"/>
        </w:rPr>
        <w:t xml:space="preserve"> procurement authority.</w:t>
      </w:r>
    </w:p>
    <w:p w:rsidR="002653CB" w:rsidRPr="00475AB5" w:rsidRDefault="002653CB" w:rsidP="002653CB">
      <w:pPr>
        <w:rPr>
          <w:sz w:val="24"/>
          <w:szCs w:val="24"/>
        </w:rPr>
      </w:pPr>
    </w:p>
    <w:p w:rsidR="00DA2B5E" w:rsidRPr="00CA1280" w:rsidRDefault="00DA2B5E" w:rsidP="00DA2B5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653CB" w:rsidRPr="00E81A74">
        <w:rPr>
          <w:sz w:val="24"/>
          <w:szCs w:val="24"/>
        </w:rPr>
        <w:t xml:space="preserve">. </w:t>
      </w:r>
      <w:r w:rsidRPr="00DA2B5E">
        <w:rPr>
          <w:b/>
          <w:sz w:val="24"/>
          <w:szCs w:val="24"/>
        </w:rPr>
        <w:t xml:space="preserve">DPO </w:t>
      </w:r>
      <w:r w:rsidR="002653CB" w:rsidRPr="00E81A74">
        <w:rPr>
          <w:b/>
          <w:sz w:val="24"/>
          <w:szCs w:val="24"/>
        </w:rPr>
        <w:t>Review</w:t>
      </w:r>
      <w:r>
        <w:rPr>
          <w:b/>
          <w:sz w:val="24"/>
          <w:szCs w:val="24"/>
        </w:rPr>
        <w:t xml:space="preserve"> and Discretion</w:t>
      </w:r>
      <w:r w:rsidR="002653CB">
        <w:rPr>
          <w:sz w:val="24"/>
          <w:szCs w:val="24"/>
        </w:rPr>
        <w:t>.</w:t>
      </w:r>
      <w:r w:rsidR="002653CB" w:rsidRPr="00475AB5">
        <w:rPr>
          <w:sz w:val="24"/>
          <w:szCs w:val="24"/>
        </w:rPr>
        <w:t xml:space="preserve"> The DPO is re</w:t>
      </w:r>
      <w:r w:rsidR="00283789">
        <w:rPr>
          <w:sz w:val="24"/>
          <w:szCs w:val="24"/>
        </w:rPr>
        <w:t>sponsible for reviewing the sub-</w:t>
      </w:r>
      <w:r w:rsidR="002653CB" w:rsidRPr="00475AB5">
        <w:rPr>
          <w:sz w:val="24"/>
          <w:szCs w:val="24"/>
        </w:rPr>
        <w:t xml:space="preserve">delegations on at least an annual basis to ensure that a continuing need exists for the </w:t>
      </w:r>
      <w:r w:rsidR="00283789">
        <w:rPr>
          <w:sz w:val="24"/>
          <w:szCs w:val="24"/>
        </w:rPr>
        <w:t>sub-delegation</w:t>
      </w:r>
      <w:r w:rsidR="00C82A57">
        <w:rPr>
          <w:sz w:val="24"/>
          <w:szCs w:val="24"/>
        </w:rPr>
        <w:t xml:space="preserve"> and that all sub-delegate</w:t>
      </w:r>
      <w:r w:rsidR="002653CB" w:rsidRPr="00475AB5">
        <w:rPr>
          <w:sz w:val="24"/>
          <w:szCs w:val="24"/>
        </w:rPr>
        <w:t>s maintain eligibility and meet the requirements outlined in the Table.</w:t>
      </w:r>
      <w:r>
        <w:rPr>
          <w:sz w:val="24"/>
          <w:szCs w:val="24"/>
        </w:rPr>
        <w:t xml:space="preserve">  </w:t>
      </w:r>
      <w:r w:rsidRPr="00CA1280">
        <w:rPr>
          <w:sz w:val="24"/>
          <w:szCs w:val="24"/>
        </w:rPr>
        <w:t>DPOs maintain the flexibility, judgment and discretion to determine which PCS</w:t>
      </w:r>
      <w:r>
        <w:rPr>
          <w:sz w:val="24"/>
          <w:szCs w:val="24"/>
        </w:rPr>
        <w:t xml:space="preserve"> 2 or </w:t>
      </w:r>
      <w:r w:rsidRPr="00CA1280">
        <w:rPr>
          <w:sz w:val="24"/>
          <w:szCs w:val="24"/>
        </w:rPr>
        <w:t xml:space="preserve">3s are granted sub-delegation and to limit the scope and time of the sub-delegation.  </w:t>
      </w:r>
    </w:p>
    <w:p w:rsidR="002653CB" w:rsidRDefault="002653CB" w:rsidP="002653CB">
      <w:pPr>
        <w:rPr>
          <w:sz w:val="24"/>
          <w:szCs w:val="24"/>
        </w:rPr>
      </w:pPr>
    </w:p>
    <w:p w:rsidR="00DA2B5E" w:rsidRPr="00DA2B5E" w:rsidRDefault="002653CB" w:rsidP="002653CB">
      <w:pPr>
        <w:numPr>
          <w:ilvl w:val="0"/>
          <w:numId w:val="10"/>
        </w:numPr>
        <w:rPr>
          <w:sz w:val="24"/>
          <w:szCs w:val="24"/>
        </w:rPr>
      </w:pPr>
      <w:r w:rsidRPr="00475AB5">
        <w:rPr>
          <w:b/>
          <w:sz w:val="24"/>
          <w:szCs w:val="24"/>
        </w:rPr>
        <w:t xml:space="preserve"> Termination of </w:t>
      </w:r>
      <w:r w:rsidR="00192B88">
        <w:rPr>
          <w:b/>
          <w:sz w:val="24"/>
          <w:szCs w:val="24"/>
        </w:rPr>
        <w:t xml:space="preserve">Individual </w:t>
      </w:r>
      <w:r w:rsidRPr="00475AB5">
        <w:rPr>
          <w:b/>
          <w:sz w:val="24"/>
          <w:szCs w:val="24"/>
        </w:rPr>
        <w:t xml:space="preserve">Sub-Delegations:  </w:t>
      </w:r>
    </w:p>
    <w:p w:rsidR="00DA2B5E" w:rsidRDefault="00DA2B5E" w:rsidP="00DA2B5E">
      <w:pPr>
        <w:rPr>
          <w:sz w:val="24"/>
          <w:szCs w:val="24"/>
        </w:rPr>
      </w:pPr>
    </w:p>
    <w:p w:rsidR="002653CB" w:rsidRPr="00475AB5" w:rsidRDefault="00283789" w:rsidP="00DA2B5E">
      <w:pPr>
        <w:numPr>
          <w:ilvl w:val="0"/>
          <w:numId w:val="20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The DPO </w:t>
      </w:r>
      <w:r w:rsidR="002653CB" w:rsidRPr="00475AB5">
        <w:rPr>
          <w:sz w:val="24"/>
          <w:szCs w:val="24"/>
        </w:rPr>
        <w:t>may terminate</w:t>
      </w:r>
      <w:r>
        <w:rPr>
          <w:sz w:val="24"/>
          <w:szCs w:val="24"/>
        </w:rPr>
        <w:t xml:space="preserve"> any </w:t>
      </w:r>
      <w:r w:rsidR="00192B88">
        <w:rPr>
          <w:sz w:val="24"/>
          <w:szCs w:val="24"/>
        </w:rPr>
        <w:t xml:space="preserve">individual </w:t>
      </w:r>
      <w:r>
        <w:rPr>
          <w:sz w:val="24"/>
          <w:szCs w:val="24"/>
        </w:rPr>
        <w:t>sub-delegation if</w:t>
      </w:r>
      <w:r w:rsidR="002653CB" w:rsidRPr="00475AB5">
        <w:rPr>
          <w:sz w:val="24"/>
          <w:szCs w:val="24"/>
        </w:rPr>
        <w:t>:</w:t>
      </w:r>
    </w:p>
    <w:p w:rsidR="002653CB" w:rsidRPr="00475AB5" w:rsidRDefault="00283789" w:rsidP="00DA2B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653CB" w:rsidRPr="00475AB5">
        <w:rPr>
          <w:sz w:val="24"/>
          <w:szCs w:val="24"/>
        </w:rPr>
        <w:t>he sub-</w:t>
      </w:r>
      <w:proofErr w:type="spellStart"/>
      <w:r w:rsidR="002653CB" w:rsidRPr="00475AB5">
        <w:rPr>
          <w:sz w:val="24"/>
          <w:szCs w:val="24"/>
        </w:rPr>
        <w:t>delegatee</w:t>
      </w:r>
      <w:proofErr w:type="spellEnd"/>
      <w:r w:rsidR="002653CB" w:rsidRPr="00475AB5">
        <w:rPr>
          <w:sz w:val="24"/>
          <w:szCs w:val="24"/>
        </w:rPr>
        <w:t xml:space="preserve"> fails to meet the requirements outlined in the Table; </w:t>
      </w:r>
    </w:p>
    <w:p w:rsidR="002653CB" w:rsidRPr="00475AB5" w:rsidRDefault="00283789" w:rsidP="00DA2B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653CB" w:rsidRPr="00475AB5">
        <w:rPr>
          <w:sz w:val="24"/>
          <w:szCs w:val="24"/>
        </w:rPr>
        <w:t xml:space="preserve">he state procurement </w:t>
      </w:r>
      <w:r>
        <w:rPr>
          <w:sz w:val="24"/>
          <w:szCs w:val="24"/>
        </w:rPr>
        <w:t xml:space="preserve">statutes or </w:t>
      </w:r>
      <w:r w:rsidR="002653CB" w:rsidRPr="00475AB5">
        <w:rPr>
          <w:sz w:val="24"/>
          <w:szCs w:val="24"/>
        </w:rPr>
        <w:t xml:space="preserve">rules change; </w:t>
      </w:r>
    </w:p>
    <w:p w:rsidR="002653CB" w:rsidRPr="00475AB5" w:rsidRDefault="00283789" w:rsidP="00DA2B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653CB" w:rsidRPr="00475AB5">
        <w:rPr>
          <w:sz w:val="24"/>
          <w:szCs w:val="24"/>
        </w:rPr>
        <w:t xml:space="preserve">he employee is reassigned or is no longer employed by Agency; </w:t>
      </w:r>
    </w:p>
    <w:p w:rsidR="002653CB" w:rsidRPr="00475AB5" w:rsidRDefault="00283789" w:rsidP="00DA2B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653CB" w:rsidRPr="00475AB5">
        <w:rPr>
          <w:sz w:val="24"/>
          <w:szCs w:val="24"/>
        </w:rPr>
        <w:t>he employee shows unsatisfactory performance; or</w:t>
      </w:r>
    </w:p>
    <w:p w:rsidR="002653CB" w:rsidRPr="00475AB5" w:rsidRDefault="00283789" w:rsidP="00DA2B5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employee has violated </w:t>
      </w:r>
      <w:r w:rsidR="002653CB" w:rsidRPr="00475AB5">
        <w:rPr>
          <w:sz w:val="24"/>
          <w:szCs w:val="24"/>
        </w:rPr>
        <w:t>ethic</w:t>
      </w:r>
      <w:r>
        <w:rPr>
          <w:sz w:val="24"/>
          <w:szCs w:val="24"/>
        </w:rPr>
        <w:t xml:space="preserve">s or </w:t>
      </w:r>
      <w:r w:rsidR="002653CB" w:rsidRPr="00475AB5">
        <w:rPr>
          <w:sz w:val="24"/>
          <w:szCs w:val="24"/>
        </w:rPr>
        <w:t>standards of conduct of OAR 125-246 or ORS 244.</w:t>
      </w:r>
    </w:p>
    <w:p w:rsidR="002653CB" w:rsidRPr="00475AB5" w:rsidRDefault="002653CB" w:rsidP="002653CB">
      <w:pPr>
        <w:rPr>
          <w:sz w:val="24"/>
          <w:szCs w:val="24"/>
        </w:rPr>
      </w:pPr>
    </w:p>
    <w:p w:rsidR="002653CB" w:rsidRDefault="002653CB" w:rsidP="00DA2B5E">
      <w:pPr>
        <w:numPr>
          <w:ilvl w:val="0"/>
          <w:numId w:val="20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83789">
        <w:rPr>
          <w:sz w:val="24"/>
          <w:szCs w:val="24"/>
        </w:rPr>
        <w:t>DAS SPO’s Chief Procurement Officer</w:t>
      </w:r>
      <w:r w:rsidRPr="00475AB5">
        <w:rPr>
          <w:sz w:val="24"/>
          <w:szCs w:val="24"/>
        </w:rPr>
        <w:t xml:space="preserve"> may terminate </w:t>
      </w:r>
      <w:r w:rsidR="00192B88">
        <w:rPr>
          <w:sz w:val="24"/>
          <w:szCs w:val="24"/>
        </w:rPr>
        <w:t xml:space="preserve">individual </w:t>
      </w:r>
      <w:r w:rsidRPr="00475AB5">
        <w:rPr>
          <w:sz w:val="24"/>
          <w:szCs w:val="24"/>
        </w:rPr>
        <w:t xml:space="preserve">sub-delegations at </w:t>
      </w:r>
      <w:r w:rsidR="00283789">
        <w:rPr>
          <w:sz w:val="24"/>
          <w:szCs w:val="24"/>
        </w:rPr>
        <w:t>his or her</w:t>
      </w:r>
      <w:r w:rsidRPr="00475AB5">
        <w:rPr>
          <w:sz w:val="24"/>
          <w:szCs w:val="24"/>
        </w:rPr>
        <w:t xml:space="preserve"> discretion.</w:t>
      </w:r>
    </w:p>
    <w:p w:rsidR="00283789" w:rsidRDefault="00283789" w:rsidP="002653CB">
      <w:pPr>
        <w:rPr>
          <w:sz w:val="24"/>
          <w:szCs w:val="24"/>
        </w:rPr>
      </w:pPr>
    </w:p>
    <w:p w:rsidR="00283789" w:rsidRPr="00475AB5" w:rsidRDefault="00283789" w:rsidP="00DA2B5E">
      <w:pPr>
        <w:numPr>
          <w:ilvl w:val="0"/>
          <w:numId w:val="20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>All terminations</w:t>
      </w:r>
      <w:r w:rsidR="00DA2B5E">
        <w:rPr>
          <w:sz w:val="24"/>
          <w:szCs w:val="24"/>
        </w:rPr>
        <w:t xml:space="preserve"> under this section 4</w:t>
      </w:r>
      <w:r>
        <w:rPr>
          <w:sz w:val="24"/>
          <w:szCs w:val="24"/>
        </w:rPr>
        <w:t xml:space="preserve"> must be in writing.</w:t>
      </w:r>
    </w:p>
    <w:p w:rsidR="002653CB" w:rsidRPr="00594D25" w:rsidRDefault="002653CB" w:rsidP="002653CB">
      <w:pPr>
        <w:ind w:left="720"/>
        <w:rPr>
          <w:sz w:val="24"/>
          <w:szCs w:val="24"/>
        </w:rPr>
      </w:pPr>
    </w:p>
    <w:p w:rsidR="002653CB" w:rsidRDefault="002653CB" w:rsidP="00DA2B5E"/>
    <w:sectPr w:rsidR="002653CB" w:rsidSect="00B665DB">
      <w:footerReference w:type="default" r:id="rId7"/>
      <w:footerReference w:type="first" r:id="rId8"/>
      <w:pgSz w:w="12240" w:h="15840" w:code="1"/>
      <w:pgMar w:top="1440" w:right="14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27" w:rsidRDefault="008B7527">
      <w:r>
        <w:separator/>
      </w:r>
    </w:p>
  </w:endnote>
  <w:endnote w:type="continuationSeparator" w:id="0">
    <w:p w:rsidR="008B7527" w:rsidRDefault="008B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DB" w:rsidRDefault="00B665DB" w:rsidP="00B665DB">
    <w:pPr>
      <w:pStyle w:val="Footer"/>
      <w:rPr>
        <w:snapToGrid w:val="0"/>
        <w:sz w:val="16"/>
        <w:szCs w:val="16"/>
      </w:rPr>
    </w:pPr>
  </w:p>
  <w:p w:rsidR="000F774B" w:rsidRDefault="00B665DB" w:rsidP="00B665DB">
    <w:pPr>
      <w:pStyle w:val="Footer"/>
    </w:pPr>
    <w:r>
      <w:rPr>
        <w:snapToGrid w:val="0"/>
      </w:rPr>
      <w:t xml:space="preserve">Final Form, </w:t>
    </w:r>
    <w:r w:rsidR="00EE1B69">
      <w:rPr>
        <w:snapToGrid w:val="0"/>
      </w:rPr>
      <w:t>December 27</w:t>
    </w:r>
    <w:r>
      <w:rPr>
        <w:snapToGrid w:val="0"/>
      </w:rPr>
      <w:t xml:space="preserve">0, 2011 </w:t>
    </w:r>
    <w:r w:rsidR="000F774B">
      <w:tab/>
    </w:r>
    <w:r w:rsidR="000F774B">
      <w:tab/>
    </w:r>
    <w:r w:rsidR="000F774B" w:rsidRPr="000006B3">
      <w:rPr>
        <w:snapToGrid w:val="0"/>
      </w:rPr>
      <w:t xml:space="preserve">Page </w:t>
    </w:r>
    <w:r w:rsidR="000F774B" w:rsidRPr="000006B3">
      <w:rPr>
        <w:snapToGrid w:val="0"/>
      </w:rPr>
      <w:fldChar w:fldCharType="begin"/>
    </w:r>
    <w:r w:rsidR="000F774B" w:rsidRPr="000006B3">
      <w:rPr>
        <w:snapToGrid w:val="0"/>
      </w:rPr>
      <w:instrText xml:space="preserve"> PAGE </w:instrText>
    </w:r>
    <w:r w:rsidR="000F774B" w:rsidRPr="000006B3">
      <w:rPr>
        <w:snapToGrid w:val="0"/>
      </w:rPr>
      <w:fldChar w:fldCharType="separate"/>
    </w:r>
    <w:r w:rsidR="00AD731B">
      <w:rPr>
        <w:noProof/>
        <w:snapToGrid w:val="0"/>
      </w:rPr>
      <w:t>4</w:t>
    </w:r>
    <w:r w:rsidR="000F774B" w:rsidRPr="000006B3">
      <w:rPr>
        <w:snapToGrid w:val="0"/>
      </w:rPr>
      <w:fldChar w:fldCharType="end"/>
    </w:r>
    <w:r w:rsidR="000F774B" w:rsidRPr="000006B3">
      <w:rPr>
        <w:snapToGrid w:val="0"/>
      </w:rPr>
      <w:t xml:space="preserve"> of </w:t>
    </w:r>
    <w:r w:rsidR="000F774B" w:rsidRPr="000006B3">
      <w:rPr>
        <w:snapToGrid w:val="0"/>
      </w:rPr>
      <w:fldChar w:fldCharType="begin"/>
    </w:r>
    <w:r w:rsidR="000F774B" w:rsidRPr="000006B3">
      <w:rPr>
        <w:snapToGrid w:val="0"/>
      </w:rPr>
      <w:instrText xml:space="preserve"> NUMPAGES </w:instrText>
    </w:r>
    <w:r w:rsidR="000F774B" w:rsidRPr="000006B3">
      <w:rPr>
        <w:snapToGrid w:val="0"/>
      </w:rPr>
      <w:fldChar w:fldCharType="separate"/>
    </w:r>
    <w:r w:rsidR="00AD731B">
      <w:rPr>
        <w:noProof/>
        <w:snapToGrid w:val="0"/>
      </w:rPr>
      <w:t>4</w:t>
    </w:r>
    <w:r w:rsidR="000F774B" w:rsidRPr="000006B3">
      <w:rPr>
        <w:snapToGrid w:val="0"/>
      </w:rPr>
      <w:fldChar w:fldCharType="end"/>
    </w:r>
  </w:p>
  <w:p w:rsidR="000F774B" w:rsidRDefault="000F774B" w:rsidP="00867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1C" w:rsidRDefault="00E7341C">
    <w:pPr>
      <w:pStyle w:val="Footer"/>
      <w:rPr>
        <w:snapToGrid w:val="0"/>
        <w:sz w:val="16"/>
        <w:szCs w:val="16"/>
      </w:rPr>
    </w:pPr>
  </w:p>
  <w:p w:rsidR="000F774B" w:rsidRDefault="00B665DB">
    <w:pPr>
      <w:pStyle w:val="Footer"/>
    </w:pPr>
    <w:r>
      <w:rPr>
        <w:snapToGrid w:val="0"/>
      </w:rPr>
      <w:t xml:space="preserve">Final Form, </w:t>
    </w:r>
    <w:r w:rsidR="00EE1B69">
      <w:rPr>
        <w:snapToGrid w:val="0"/>
      </w:rPr>
      <w:t>December 27</w:t>
    </w:r>
    <w:r>
      <w:rPr>
        <w:snapToGrid w:val="0"/>
      </w:rPr>
      <w:t xml:space="preserve">, 2011 </w:t>
    </w:r>
    <w:r w:rsidR="000F774B">
      <w:rPr>
        <w:snapToGrid w:val="0"/>
      </w:rPr>
      <w:tab/>
    </w:r>
    <w:r w:rsidR="000F774B">
      <w:rPr>
        <w:snapToGrid w:val="0"/>
      </w:rPr>
      <w:tab/>
    </w:r>
    <w:r w:rsidR="000F774B" w:rsidRPr="000006B3">
      <w:rPr>
        <w:snapToGrid w:val="0"/>
      </w:rPr>
      <w:t xml:space="preserve">Page </w:t>
    </w:r>
    <w:r w:rsidR="000F774B" w:rsidRPr="000006B3">
      <w:rPr>
        <w:snapToGrid w:val="0"/>
      </w:rPr>
      <w:fldChar w:fldCharType="begin"/>
    </w:r>
    <w:r w:rsidR="000F774B" w:rsidRPr="000006B3">
      <w:rPr>
        <w:snapToGrid w:val="0"/>
      </w:rPr>
      <w:instrText xml:space="preserve"> PAGE </w:instrText>
    </w:r>
    <w:r w:rsidR="000F774B" w:rsidRPr="000006B3">
      <w:rPr>
        <w:snapToGrid w:val="0"/>
      </w:rPr>
      <w:fldChar w:fldCharType="separate"/>
    </w:r>
    <w:r w:rsidR="00AD731B">
      <w:rPr>
        <w:noProof/>
        <w:snapToGrid w:val="0"/>
      </w:rPr>
      <w:t>1</w:t>
    </w:r>
    <w:r w:rsidR="000F774B" w:rsidRPr="000006B3">
      <w:rPr>
        <w:snapToGrid w:val="0"/>
      </w:rPr>
      <w:fldChar w:fldCharType="end"/>
    </w:r>
    <w:r w:rsidR="000F774B" w:rsidRPr="000006B3">
      <w:rPr>
        <w:snapToGrid w:val="0"/>
      </w:rPr>
      <w:t xml:space="preserve"> of </w:t>
    </w:r>
    <w:r w:rsidR="000F774B" w:rsidRPr="000006B3">
      <w:rPr>
        <w:snapToGrid w:val="0"/>
      </w:rPr>
      <w:fldChar w:fldCharType="begin"/>
    </w:r>
    <w:r w:rsidR="000F774B" w:rsidRPr="000006B3">
      <w:rPr>
        <w:snapToGrid w:val="0"/>
      </w:rPr>
      <w:instrText xml:space="preserve"> NUMPAGES </w:instrText>
    </w:r>
    <w:r w:rsidR="000F774B" w:rsidRPr="000006B3">
      <w:rPr>
        <w:snapToGrid w:val="0"/>
      </w:rPr>
      <w:fldChar w:fldCharType="separate"/>
    </w:r>
    <w:r w:rsidR="00AD731B">
      <w:rPr>
        <w:noProof/>
        <w:snapToGrid w:val="0"/>
      </w:rPr>
      <w:t>4</w:t>
    </w:r>
    <w:r w:rsidR="000F774B" w:rsidRPr="000006B3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27" w:rsidRDefault="008B7527">
      <w:r>
        <w:separator/>
      </w:r>
    </w:p>
  </w:footnote>
  <w:footnote w:type="continuationSeparator" w:id="0">
    <w:p w:rsidR="008B7527" w:rsidRDefault="008B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BDB"/>
    <w:multiLevelType w:val="hybridMultilevel"/>
    <w:tmpl w:val="6ED8B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B271A"/>
    <w:multiLevelType w:val="hybridMultilevel"/>
    <w:tmpl w:val="587A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2F80"/>
    <w:multiLevelType w:val="hybridMultilevel"/>
    <w:tmpl w:val="0A54BA5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247F"/>
    <w:multiLevelType w:val="hybridMultilevel"/>
    <w:tmpl w:val="32847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291"/>
    <w:multiLevelType w:val="hybridMultilevel"/>
    <w:tmpl w:val="7F7E7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1537E"/>
    <w:multiLevelType w:val="hybridMultilevel"/>
    <w:tmpl w:val="CE90FC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6489F"/>
    <w:multiLevelType w:val="hybridMultilevel"/>
    <w:tmpl w:val="01627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66FBB"/>
    <w:multiLevelType w:val="hybridMultilevel"/>
    <w:tmpl w:val="3E327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3272A"/>
    <w:multiLevelType w:val="hybridMultilevel"/>
    <w:tmpl w:val="AE0CA6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E6271"/>
    <w:multiLevelType w:val="hybridMultilevel"/>
    <w:tmpl w:val="B6788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F230D"/>
    <w:multiLevelType w:val="hybridMultilevel"/>
    <w:tmpl w:val="C1D8F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36684"/>
    <w:multiLevelType w:val="hybridMultilevel"/>
    <w:tmpl w:val="C76C2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5050F"/>
    <w:multiLevelType w:val="hybridMultilevel"/>
    <w:tmpl w:val="86E4770A"/>
    <w:lvl w:ilvl="0" w:tplc="3802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C449A"/>
    <w:multiLevelType w:val="hybridMultilevel"/>
    <w:tmpl w:val="66E282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F077A"/>
    <w:multiLevelType w:val="hybridMultilevel"/>
    <w:tmpl w:val="228822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7D25FD"/>
    <w:multiLevelType w:val="hybridMultilevel"/>
    <w:tmpl w:val="00F65D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121F6"/>
    <w:multiLevelType w:val="hybridMultilevel"/>
    <w:tmpl w:val="8DA8D8CC"/>
    <w:lvl w:ilvl="0" w:tplc="CE3EDF3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6E2F4DAF"/>
    <w:multiLevelType w:val="hybridMultilevel"/>
    <w:tmpl w:val="FAD6AA7E"/>
    <w:lvl w:ilvl="0" w:tplc="236E9A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90BEB"/>
    <w:multiLevelType w:val="hybridMultilevel"/>
    <w:tmpl w:val="C974EA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52B1C"/>
    <w:multiLevelType w:val="hybridMultilevel"/>
    <w:tmpl w:val="389E9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19"/>
  </w:num>
  <w:num w:numId="8">
    <w:abstractNumId w:val="10"/>
  </w:num>
  <w:num w:numId="9">
    <w:abstractNumId w:val="7"/>
  </w:num>
  <w:num w:numId="10">
    <w:abstractNumId w:val="17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3"/>
  </w:num>
  <w:num w:numId="18">
    <w:abstractNumId w:val="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3CB"/>
    <w:rsid w:val="00000FBE"/>
    <w:rsid w:val="00003EF7"/>
    <w:rsid w:val="000076AD"/>
    <w:rsid w:val="00012789"/>
    <w:rsid w:val="00025506"/>
    <w:rsid w:val="00027137"/>
    <w:rsid w:val="00027AC5"/>
    <w:rsid w:val="0003203D"/>
    <w:rsid w:val="00034BC0"/>
    <w:rsid w:val="00037CB0"/>
    <w:rsid w:val="00040504"/>
    <w:rsid w:val="0004066B"/>
    <w:rsid w:val="00053921"/>
    <w:rsid w:val="00053C36"/>
    <w:rsid w:val="00055A1D"/>
    <w:rsid w:val="0006371D"/>
    <w:rsid w:val="00063E95"/>
    <w:rsid w:val="00075DA7"/>
    <w:rsid w:val="00075FE4"/>
    <w:rsid w:val="000836B5"/>
    <w:rsid w:val="000853DE"/>
    <w:rsid w:val="000A17A5"/>
    <w:rsid w:val="000B14D5"/>
    <w:rsid w:val="000B42CC"/>
    <w:rsid w:val="000C1466"/>
    <w:rsid w:val="000C2214"/>
    <w:rsid w:val="000C3B21"/>
    <w:rsid w:val="000C5DAB"/>
    <w:rsid w:val="000D333F"/>
    <w:rsid w:val="000D37BE"/>
    <w:rsid w:val="000D6672"/>
    <w:rsid w:val="000E0579"/>
    <w:rsid w:val="000F774B"/>
    <w:rsid w:val="001017D6"/>
    <w:rsid w:val="0010343E"/>
    <w:rsid w:val="00103F2A"/>
    <w:rsid w:val="0010668A"/>
    <w:rsid w:val="00112259"/>
    <w:rsid w:val="001307D7"/>
    <w:rsid w:val="001411AE"/>
    <w:rsid w:val="0015018E"/>
    <w:rsid w:val="001518A3"/>
    <w:rsid w:val="00154220"/>
    <w:rsid w:val="001553C6"/>
    <w:rsid w:val="00156A5D"/>
    <w:rsid w:val="00161AEE"/>
    <w:rsid w:val="00163C23"/>
    <w:rsid w:val="00164221"/>
    <w:rsid w:val="001659A0"/>
    <w:rsid w:val="00166F4E"/>
    <w:rsid w:val="001705AC"/>
    <w:rsid w:val="00172186"/>
    <w:rsid w:val="001803E9"/>
    <w:rsid w:val="00180BD5"/>
    <w:rsid w:val="0018153E"/>
    <w:rsid w:val="00184641"/>
    <w:rsid w:val="00185B67"/>
    <w:rsid w:val="00192B88"/>
    <w:rsid w:val="001945A3"/>
    <w:rsid w:val="00194BC9"/>
    <w:rsid w:val="001C1A43"/>
    <w:rsid w:val="001C32F6"/>
    <w:rsid w:val="001C38A4"/>
    <w:rsid w:val="001D21A2"/>
    <w:rsid w:val="001D3C46"/>
    <w:rsid w:val="001D655E"/>
    <w:rsid w:val="001F3B70"/>
    <w:rsid w:val="001F5803"/>
    <w:rsid w:val="00201CA1"/>
    <w:rsid w:val="00212697"/>
    <w:rsid w:val="00223B8F"/>
    <w:rsid w:val="0022468A"/>
    <w:rsid w:val="00224AB8"/>
    <w:rsid w:val="002327E5"/>
    <w:rsid w:val="00241A3E"/>
    <w:rsid w:val="00241CA9"/>
    <w:rsid w:val="00244E4C"/>
    <w:rsid w:val="00263B7C"/>
    <w:rsid w:val="002653CB"/>
    <w:rsid w:val="002710CE"/>
    <w:rsid w:val="00271B2A"/>
    <w:rsid w:val="00273263"/>
    <w:rsid w:val="00283789"/>
    <w:rsid w:val="00292451"/>
    <w:rsid w:val="002926BD"/>
    <w:rsid w:val="00292909"/>
    <w:rsid w:val="002A009F"/>
    <w:rsid w:val="002A2BF3"/>
    <w:rsid w:val="002A3426"/>
    <w:rsid w:val="002A3EE6"/>
    <w:rsid w:val="002A428C"/>
    <w:rsid w:val="002B03C6"/>
    <w:rsid w:val="002D43B1"/>
    <w:rsid w:val="002D4A11"/>
    <w:rsid w:val="002E449B"/>
    <w:rsid w:val="002E5CFA"/>
    <w:rsid w:val="002F17B2"/>
    <w:rsid w:val="0030591E"/>
    <w:rsid w:val="003103C4"/>
    <w:rsid w:val="00321693"/>
    <w:rsid w:val="00330E00"/>
    <w:rsid w:val="003360E3"/>
    <w:rsid w:val="0034015D"/>
    <w:rsid w:val="00341CC9"/>
    <w:rsid w:val="0035149E"/>
    <w:rsid w:val="00362B02"/>
    <w:rsid w:val="003737CA"/>
    <w:rsid w:val="003739D5"/>
    <w:rsid w:val="00390431"/>
    <w:rsid w:val="003967A3"/>
    <w:rsid w:val="003A05CE"/>
    <w:rsid w:val="003A222F"/>
    <w:rsid w:val="003A3484"/>
    <w:rsid w:val="003A6AA1"/>
    <w:rsid w:val="003B05C8"/>
    <w:rsid w:val="003B10E1"/>
    <w:rsid w:val="003C1719"/>
    <w:rsid w:val="003C2F2C"/>
    <w:rsid w:val="003C35E0"/>
    <w:rsid w:val="003E5EFB"/>
    <w:rsid w:val="003F32C0"/>
    <w:rsid w:val="003F44B6"/>
    <w:rsid w:val="003F4CAB"/>
    <w:rsid w:val="003F6032"/>
    <w:rsid w:val="00405D41"/>
    <w:rsid w:val="004265A3"/>
    <w:rsid w:val="004319B5"/>
    <w:rsid w:val="00447F1D"/>
    <w:rsid w:val="0045367B"/>
    <w:rsid w:val="00455C4D"/>
    <w:rsid w:val="0046194E"/>
    <w:rsid w:val="0046284B"/>
    <w:rsid w:val="00464C71"/>
    <w:rsid w:val="00475CC1"/>
    <w:rsid w:val="00477CC0"/>
    <w:rsid w:val="00493857"/>
    <w:rsid w:val="00493C9B"/>
    <w:rsid w:val="00495555"/>
    <w:rsid w:val="00496087"/>
    <w:rsid w:val="004961B2"/>
    <w:rsid w:val="004A6D10"/>
    <w:rsid w:val="004E218C"/>
    <w:rsid w:val="004E2F27"/>
    <w:rsid w:val="004E693F"/>
    <w:rsid w:val="004E748B"/>
    <w:rsid w:val="004F1ED8"/>
    <w:rsid w:val="004F3A0C"/>
    <w:rsid w:val="004F49BD"/>
    <w:rsid w:val="005105EE"/>
    <w:rsid w:val="00515A59"/>
    <w:rsid w:val="005167B8"/>
    <w:rsid w:val="00530CDE"/>
    <w:rsid w:val="0053136F"/>
    <w:rsid w:val="00545740"/>
    <w:rsid w:val="00550CD2"/>
    <w:rsid w:val="00551B18"/>
    <w:rsid w:val="00552555"/>
    <w:rsid w:val="00554AC1"/>
    <w:rsid w:val="00554C11"/>
    <w:rsid w:val="00564E41"/>
    <w:rsid w:val="00573F90"/>
    <w:rsid w:val="005773E1"/>
    <w:rsid w:val="005871F3"/>
    <w:rsid w:val="00591572"/>
    <w:rsid w:val="005915C3"/>
    <w:rsid w:val="00591A2F"/>
    <w:rsid w:val="005A0FCB"/>
    <w:rsid w:val="005A229E"/>
    <w:rsid w:val="005A6516"/>
    <w:rsid w:val="005B2E2B"/>
    <w:rsid w:val="005B53CD"/>
    <w:rsid w:val="005C2730"/>
    <w:rsid w:val="005C71A6"/>
    <w:rsid w:val="005D14CC"/>
    <w:rsid w:val="005D2BDA"/>
    <w:rsid w:val="005D301F"/>
    <w:rsid w:val="005E7FE4"/>
    <w:rsid w:val="0060309D"/>
    <w:rsid w:val="00604C71"/>
    <w:rsid w:val="00604FD3"/>
    <w:rsid w:val="0061191C"/>
    <w:rsid w:val="00612570"/>
    <w:rsid w:val="00616A31"/>
    <w:rsid w:val="00617DFE"/>
    <w:rsid w:val="00623B04"/>
    <w:rsid w:val="00625CC4"/>
    <w:rsid w:val="00626080"/>
    <w:rsid w:val="00627457"/>
    <w:rsid w:val="006310A4"/>
    <w:rsid w:val="00631727"/>
    <w:rsid w:val="006342C9"/>
    <w:rsid w:val="006352B0"/>
    <w:rsid w:val="00636401"/>
    <w:rsid w:val="00637559"/>
    <w:rsid w:val="006419A5"/>
    <w:rsid w:val="00646A27"/>
    <w:rsid w:val="00650821"/>
    <w:rsid w:val="006518D4"/>
    <w:rsid w:val="006532E0"/>
    <w:rsid w:val="006566D3"/>
    <w:rsid w:val="00661401"/>
    <w:rsid w:val="00664266"/>
    <w:rsid w:val="00666138"/>
    <w:rsid w:val="00666EAF"/>
    <w:rsid w:val="00670EB4"/>
    <w:rsid w:val="00672667"/>
    <w:rsid w:val="00681C9B"/>
    <w:rsid w:val="006823E5"/>
    <w:rsid w:val="00683805"/>
    <w:rsid w:val="006838AC"/>
    <w:rsid w:val="00687615"/>
    <w:rsid w:val="00695E83"/>
    <w:rsid w:val="00696056"/>
    <w:rsid w:val="00697B64"/>
    <w:rsid w:val="006A0850"/>
    <w:rsid w:val="006A574C"/>
    <w:rsid w:val="006A7EC5"/>
    <w:rsid w:val="006B2A1D"/>
    <w:rsid w:val="006B2BF9"/>
    <w:rsid w:val="006C202C"/>
    <w:rsid w:val="006C2852"/>
    <w:rsid w:val="006D20C6"/>
    <w:rsid w:val="006D31BD"/>
    <w:rsid w:val="006D377A"/>
    <w:rsid w:val="006D3BF7"/>
    <w:rsid w:val="006E0DCE"/>
    <w:rsid w:val="006E3CC6"/>
    <w:rsid w:val="006E7EE0"/>
    <w:rsid w:val="006F32C4"/>
    <w:rsid w:val="006F7471"/>
    <w:rsid w:val="00702174"/>
    <w:rsid w:val="00703B91"/>
    <w:rsid w:val="00707B53"/>
    <w:rsid w:val="007124B1"/>
    <w:rsid w:val="0071634D"/>
    <w:rsid w:val="00740FD0"/>
    <w:rsid w:val="0074311E"/>
    <w:rsid w:val="00743A09"/>
    <w:rsid w:val="00747486"/>
    <w:rsid w:val="0075274D"/>
    <w:rsid w:val="0075392C"/>
    <w:rsid w:val="00755792"/>
    <w:rsid w:val="00760953"/>
    <w:rsid w:val="00760DDA"/>
    <w:rsid w:val="0076388F"/>
    <w:rsid w:val="00766A57"/>
    <w:rsid w:val="0077428D"/>
    <w:rsid w:val="00775108"/>
    <w:rsid w:val="007860EC"/>
    <w:rsid w:val="00794E9F"/>
    <w:rsid w:val="007974D4"/>
    <w:rsid w:val="007A240C"/>
    <w:rsid w:val="007A381C"/>
    <w:rsid w:val="007B76A8"/>
    <w:rsid w:val="007C0E48"/>
    <w:rsid w:val="007C3239"/>
    <w:rsid w:val="007C6216"/>
    <w:rsid w:val="007D0DD1"/>
    <w:rsid w:val="007D4C74"/>
    <w:rsid w:val="007E1A2B"/>
    <w:rsid w:val="008005A5"/>
    <w:rsid w:val="00806FBE"/>
    <w:rsid w:val="00811416"/>
    <w:rsid w:val="008172EB"/>
    <w:rsid w:val="008217A8"/>
    <w:rsid w:val="008473CD"/>
    <w:rsid w:val="008479AF"/>
    <w:rsid w:val="00853DDC"/>
    <w:rsid w:val="008603D9"/>
    <w:rsid w:val="008630FB"/>
    <w:rsid w:val="00867126"/>
    <w:rsid w:val="00867467"/>
    <w:rsid w:val="00872003"/>
    <w:rsid w:val="00872EB1"/>
    <w:rsid w:val="00875975"/>
    <w:rsid w:val="00881043"/>
    <w:rsid w:val="008874F7"/>
    <w:rsid w:val="008A1101"/>
    <w:rsid w:val="008B35DF"/>
    <w:rsid w:val="008B46A4"/>
    <w:rsid w:val="008B7527"/>
    <w:rsid w:val="008C32E5"/>
    <w:rsid w:val="008C76E2"/>
    <w:rsid w:val="008D2E5E"/>
    <w:rsid w:val="008D604B"/>
    <w:rsid w:val="008D7933"/>
    <w:rsid w:val="008D7D3E"/>
    <w:rsid w:val="008E2D4A"/>
    <w:rsid w:val="008E2D74"/>
    <w:rsid w:val="008F0164"/>
    <w:rsid w:val="008F4A97"/>
    <w:rsid w:val="008F53B3"/>
    <w:rsid w:val="008F7AC6"/>
    <w:rsid w:val="00900A5C"/>
    <w:rsid w:val="00904123"/>
    <w:rsid w:val="0090765F"/>
    <w:rsid w:val="00917220"/>
    <w:rsid w:val="00925526"/>
    <w:rsid w:val="00932CE9"/>
    <w:rsid w:val="0094426B"/>
    <w:rsid w:val="00945920"/>
    <w:rsid w:val="009533B2"/>
    <w:rsid w:val="00961383"/>
    <w:rsid w:val="00965CDE"/>
    <w:rsid w:val="00971344"/>
    <w:rsid w:val="009732E7"/>
    <w:rsid w:val="00973749"/>
    <w:rsid w:val="00973967"/>
    <w:rsid w:val="00974387"/>
    <w:rsid w:val="00980D45"/>
    <w:rsid w:val="00982DE3"/>
    <w:rsid w:val="00987B7A"/>
    <w:rsid w:val="009A0C6C"/>
    <w:rsid w:val="009A0DCA"/>
    <w:rsid w:val="009A65F4"/>
    <w:rsid w:val="009B0A00"/>
    <w:rsid w:val="009B4CCB"/>
    <w:rsid w:val="009C15E3"/>
    <w:rsid w:val="009C4243"/>
    <w:rsid w:val="009C4E83"/>
    <w:rsid w:val="009D2434"/>
    <w:rsid w:val="009D311F"/>
    <w:rsid w:val="009D506C"/>
    <w:rsid w:val="009E0D3E"/>
    <w:rsid w:val="009E233C"/>
    <w:rsid w:val="009E5428"/>
    <w:rsid w:val="009F1FC7"/>
    <w:rsid w:val="009F58BC"/>
    <w:rsid w:val="00A0130B"/>
    <w:rsid w:val="00A10E06"/>
    <w:rsid w:val="00A11A1D"/>
    <w:rsid w:val="00A16AEE"/>
    <w:rsid w:val="00A233BB"/>
    <w:rsid w:val="00A271DB"/>
    <w:rsid w:val="00A27C22"/>
    <w:rsid w:val="00A41361"/>
    <w:rsid w:val="00A41B83"/>
    <w:rsid w:val="00A4208E"/>
    <w:rsid w:val="00A51BB1"/>
    <w:rsid w:val="00A5321E"/>
    <w:rsid w:val="00A83961"/>
    <w:rsid w:val="00A856CE"/>
    <w:rsid w:val="00AA1AA3"/>
    <w:rsid w:val="00AA3F08"/>
    <w:rsid w:val="00AA5995"/>
    <w:rsid w:val="00AA6BC0"/>
    <w:rsid w:val="00AA7B0F"/>
    <w:rsid w:val="00AB7B15"/>
    <w:rsid w:val="00AC1D75"/>
    <w:rsid w:val="00AC6A43"/>
    <w:rsid w:val="00AC77FF"/>
    <w:rsid w:val="00AD1DB3"/>
    <w:rsid w:val="00AD2497"/>
    <w:rsid w:val="00AD731B"/>
    <w:rsid w:val="00AE33AD"/>
    <w:rsid w:val="00AE70D7"/>
    <w:rsid w:val="00AE71F0"/>
    <w:rsid w:val="00AF03FD"/>
    <w:rsid w:val="00AF783F"/>
    <w:rsid w:val="00B06BDD"/>
    <w:rsid w:val="00B0755F"/>
    <w:rsid w:val="00B11E92"/>
    <w:rsid w:val="00B20051"/>
    <w:rsid w:val="00B22046"/>
    <w:rsid w:val="00B239CE"/>
    <w:rsid w:val="00B31E58"/>
    <w:rsid w:val="00B33BA9"/>
    <w:rsid w:val="00B357C8"/>
    <w:rsid w:val="00B36633"/>
    <w:rsid w:val="00B44315"/>
    <w:rsid w:val="00B50FBE"/>
    <w:rsid w:val="00B665DB"/>
    <w:rsid w:val="00B7006E"/>
    <w:rsid w:val="00B73582"/>
    <w:rsid w:val="00B80EAA"/>
    <w:rsid w:val="00B856C3"/>
    <w:rsid w:val="00B90971"/>
    <w:rsid w:val="00B925CE"/>
    <w:rsid w:val="00B94637"/>
    <w:rsid w:val="00BA0320"/>
    <w:rsid w:val="00BA6597"/>
    <w:rsid w:val="00BA7273"/>
    <w:rsid w:val="00BB0485"/>
    <w:rsid w:val="00BB5709"/>
    <w:rsid w:val="00BC3177"/>
    <w:rsid w:val="00BE1C31"/>
    <w:rsid w:val="00BE20F1"/>
    <w:rsid w:val="00BE3CB1"/>
    <w:rsid w:val="00BE6864"/>
    <w:rsid w:val="00BE7E3E"/>
    <w:rsid w:val="00C00C48"/>
    <w:rsid w:val="00C02F48"/>
    <w:rsid w:val="00C07E61"/>
    <w:rsid w:val="00C15FCD"/>
    <w:rsid w:val="00C20EA1"/>
    <w:rsid w:val="00C26EF3"/>
    <w:rsid w:val="00C3756C"/>
    <w:rsid w:val="00C429CA"/>
    <w:rsid w:val="00C60E7C"/>
    <w:rsid w:val="00C667A1"/>
    <w:rsid w:val="00C71980"/>
    <w:rsid w:val="00C82A57"/>
    <w:rsid w:val="00C87638"/>
    <w:rsid w:val="00C934E3"/>
    <w:rsid w:val="00C965AD"/>
    <w:rsid w:val="00CA157E"/>
    <w:rsid w:val="00CA195F"/>
    <w:rsid w:val="00CA31B1"/>
    <w:rsid w:val="00CB5824"/>
    <w:rsid w:val="00CB745C"/>
    <w:rsid w:val="00CC37B1"/>
    <w:rsid w:val="00CD07CB"/>
    <w:rsid w:val="00CD1DA8"/>
    <w:rsid w:val="00CD30E3"/>
    <w:rsid w:val="00CD4B5A"/>
    <w:rsid w:val="00CD7944"/>
    <w:rsid w:val="00CE32A5"/>
    <w:rsid w:val="00CF49CC"/>
    <w:rsid w:val="00CF6C31"/>
    <w:rsid w:val="00CF6D98"/>
    <w:rsid w:val="00D01F6F"/>
    <w:rsid w:val="00D023A4"/>
    <w:rsid w:val="00D059BA"/>
    <w:rsid w:val="00D11D1F"/>
    <w:rsid w:val="00D136E4"/>
    <w:rsid w:val="00D20081"/>
    <w:rsid w:val="00D466DE"/>
    <w:rsid w:val="00D50BED"/>
    <w:rsid w:val="00D51D0A"/>
    <w:rsid w:val="00D56FD5"/>
    <w:rsid w:val="00D61FCF"/>
    <w:rsid w:val="00D64A54"/>
    <w:rsid w:val="00D67BA2"/>
    <w:rsid w:val="00D70746"/>
    <w:rsid w:val="00D738EF"/>
    <w:rsid w:val="00D76149"/>
    <w:rsid w:val="00D77633"/>
    <w:rsid w:val="00D77CF6"/>
    <w:rsid w:val="00D83D39"/>
    <w:rsid w:val="00D848A9"/>
    <w:rsid w:val="00D86365"/>
    <w:rsid w:val="00DA2B5E"/>
    <w:rsid w:val="00DA3193"/>
    <w:rsid w:val="00DB0B82"/>
    <w:rsid w:val="00DB47B3"/>
    <w:rsid w:val="00DC766D"/>
    <w:rsid w:val="00DD0492"/>
    <w:rsid w:val="00DE14DC"/>
    <w:rsid w:val="00DF66F5"/>
    <w:rsid w:val="00E03239"/>
    <w:rsid w:val="00E10010"/>
    <w:rsid w:val="00E1480A"/>
    <w:rsid w:val="00E15055"/>
    <w:rsid w:val="00E2131E"/>
    <w:rsid w:val="00E21A75"/>
    <w:rsid w:val="00E266FB"/>
    <w:rsid w:val="00E5548F"/>
    <w:rsid w:val="00E7341C"/>
    <w:rsid w:val="00E73EBC"/>
    <w:rsid w:val="00E75C17"/>
    <w:rsid w:val="00E84505"/>
    <w:rsid w:val="00E956B8"/>
    <w:rsid w:val="00EA025A"/>
    <w:rsid w:val="00EA273E"/>
    <w:rsid w:val="00EA6B24"/>
    <w:rsid w:val="00EA73F2"/>
    <w:rsid w:val="00EA7760"/>
    <w:rsid w:val="00EC22A4"/>
    <w:rsid w:val="00EC745A"/>
    <w:rsid w:val="00ED2360"/>
    <w:rsid w:val="00EE014B"/>
    <w:rsid w:val="00EE1B69"/>
    <w:rsid w:val="00EE1ECE"/>
    <w:rsid w:val="00EE46C8"/>
    <w:rsid w:val="00EE5308"/>
    <w:rsid w:val="00EE6AF4"/>
    <w:rsid w:val="00F250F2"/>
    <w:rsid w:val="00F27402"/>
    <w:rsid w:val="00F330B8"/>
    <w:rsid w:val="00F42E44"/>
    <w:rsid w:val="00F56C89"/>
    <w:rsid w:val="00F64919"/>
    <w:rsid w:val="00F701E4"/>
    <w:rsid w:val="00F705D5"/>
    <w:rsid w:val="00F73A1A"/>
    <w:rsid w:val="00F7427F"/>
    <w:rsid w:val="00F80F3E"/>
    <w:rsid w:val="00F81300"/>
    <w:rsid w:val="00F85CB2"/>
    <w:rsid w:val="00F92CB7"/>
    <w:rsid w:val="00FA03FA"/>
    <w:rsid w:val="00FA15FD"/>
    <w:rsid w:val="00FB0938"/>
    <w:rsid w:val="00FB43D0"/>
    <w:rsid w:val="00FB4FA4"/>
    <w:rsid w:val="00FC2B24"/>
    <w:rsid w:val="00FC3E3A"/>
    <w:rsid w:val="00FC5716"/>
    <w:rsid w:val="00FC59D6"/>
    <w:rsid w:val="00FE29B9"/>
    <w:rsid w:val="00FF0DF9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docId w15:val="{BBDF4A2C-2811-4C05-9452-4B58640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C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653C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653CB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265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3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5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C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71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D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BD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BD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D2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General</Category2>
  </documentManagement>
</p:properties>
</file>

<file path=customXml/itemProps1.xml><?xml version="1.0" encoding="utf-8"?>
<ds:datastoreItem xmlns:ds="http://schemas.openxmlformats.org/officeDocument/2006/customXml" ds:itemID="{DC1FB585-A6AE-4552-A95F-77499BD3230E}"/>
</file>

<file path=customXml/itemProps2.xml><?xml version="1.0" encoding="utf-8"?>
<ds:datastoreItem xmlns:ds="http://schemas.openxmlformats.org/officeDocument/2006/customXml" ds:itemID="{C2D95604-541E-4A54-993F-030B4C999708}"/>
</file>

<file path=customXml/itemProps3.xml><?xml version="1.0" encoding="utf-8"?>
<ds:datastoreItem xmlns:ds="http://schemas.openxmlformats.org/officeDocument/2006/customXml" ds:itemID="{AC779E3D-017A-4E23-AEBA-4CA2FD707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State of Oregon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DPO handouts - delegation criteria</dc:title>
  <dc:subject/>
  <dc:creator> Karen Hartley</dc:creator>
  <cp:keywords/>
  <dc:description/>
  <cp:lastModifiedBy>DENNIS Debbie * EGS</cp:lastModifiedBy>
  <cp:revision>3</cp:revision>
  <cp:lastPrinted>2012-06-04T16:42:00Z</cp:lastPrinted>
  <dcterms:created xsi:type="dcterms:W3CDTF">2013-07-12T21:48:00Z</dcterms:created>
  <dcterms:modified xsi:type="dcterms:W3CDTF">2017-09-25T17:24:00Z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