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46D2" w14:textId="3D62D2FC" w:rsidR="00233394" w:rsidRDefault="0005582B">
      <w:r w:rsidRPr="0005582B">
        <w:rPr>
          <w:rFonts w:ascii="Arial" w:hAnsi="Arial" w:cs="Arial"/>
          <w:b/>
          <w:noProof/>
          <w:sz w:val="28"/>
          <w:szCs w:val="28"/>
          <w:lang w:val="en-US"/>
        </w:rPr>
        <w:drawing>
          <wp:anchor distT="0" distB="0" distL="114300" distR="114300" simplePos="0" relativeHeight="251658240" behindDoc="0" locked="0" layoutInCell="1" allowOverlap="1" wp14:anchorId="560766C4" wp14:editId="1344DF99">
            <wp:simplePos x="0" y="0"/>
            <wp:positionH relativeFrom="margin">
              <wp:align>left</wp:align>
            </wp:positionH>
            <wp:positionV relativeFrom="paragraph">
              <wp:posOffset>99031</wp:posOffset>
            </wp:positionV>
            <wp:extent cx="556260" cy="134389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2666" cy="1359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32E7">
        <w:t>°</w:t>
      </w:r>
    </w:p>
    <w:p w14:paraId="1F0AC8F9" w14:textId="0D8E87F3" w:rsidR="00233394" w:rsidRPr="0005582B" w:rsidRDefault="00073356">
      <w:pPr>
        <w:pStyle w:val="PermitNormal"/>
        <w:jc w:val="center"/>
        <w:rPr>
          <w:rFonts w:ascii="Arial" w:hAnsi="Arial" w:cs="Arial"/>
          <w:b/>
          <w:sz w:val="28"/>
          <w:szCs w:val="28"/>
        </w:rPr>
      </w:pPr>
      <w:r w:rsidRPr="0005582B">
        <w:rPr>
          <w:rFonts w:ascii="Arial" w:hAnsi="Arial" w:cs="Arial"/>
          <w:b/>
          <w:sz w:val="28"/>
          <w:szCs w:val="28"/>
        </w:rPr>
        <w:t>NATIONAL POLLUTANT DISCHARGE ELIMINATION SYSTEM</w:t>
      </w:r>
    </w:p>
    <w:p w14:paraId="7BCCB465" w14:textId="77777777" w:rsidR="00233394" w:rsidRPr="0005582B" w:rsidRDefault="00073356">
      <w:pPr>
        <w:pStyle w:val="PermitNormal"/>
        <w:jc w:val="center"/>
        <w:rPr>
          <w:rFonts w:ascii="Arial" w:hAnsi="Arial" w:cs="Arial"/>
          <w:b/>
          <w:sz w:val="28"/>
          <w:szCs w:val="28"/>
        </w:rPr>
      </w:pPr>
      <w:r w:rsidRPr="0005582B">
        <w:rPr>
          <w:rFonts w:ascii="Arial" w:hAnsi="Arial" w:cs="Arial"/>
          <w:b/>
          <w:sz w:val="28"/>
          <w:szCs w:val="28"/>
        </w:rPr>
        <w:t>WASTE DISCHARGE PERMIT</w:t>
      </w:r>
    </w:p>
    <w:p w14:paraId="773192E1" w14:textId="493F7CE2" w:rsidR="00233394" w:rsidRPr="0005582B" w:rsidRDefault="00073356">
      <w:pPr>
        <w:pStyle w:val="PermitNormal"/>
        <w:jc w:val="center"/>
        <w:rPr>
          <w:szCs w:val="22"/>
        </w:rPr>
      </w:pPr>
      <w:r w:rsidRPr="0005582B">
        <w:rPr>
          <w:szCs w:val="22"/>
        </w:rPr>
        <w:t>Oregon Department of Environmental Quality</w:t>
      </w:r>
    </w:p>
    <w:p w14:paraId="43DCBC3F" w14:textId="77777777" w:rsidR="00233394" w:rsidRPr="0005582B" w:rsidRDefault="00244E2E">
      <w:pPr>
        <w:jc w:val="center"/>
        <w:rPr>
          <w:szCs w:val="22"/>
          <w:highlight w:val="yellow"/>
        </w:rPr>
      </w:pPr>
      <w:sdt>
        <w:sdtPr>
          <w:rPr>
            <w:rStyle w:val="Style1"/>
            <w:highlight w:val="yellow"/>
          </w:rPr>
          <w:tag w:val="Select a Region"/>
          <w:id w:val="24496045"/>
          <w:placeholder>
            <w:docPart w:val="20BB94AA5D7C426C9C0DFD189F2E3C03"/>
          </w:placeholder>
          <w:comboBox>
            <w:listItem w:displayText="Eastern Region" w:value="Eastern Region"/>
            <w:listItem w:displayText="Headquarters" w:value="Headquarters"/>
            <w:listItem w:displayText="Western Region" w:value="Western Region"/>
            <w:listItem w:displayText="Northwest Region" w:value="Northwest Region"/>
          </w:comboBox>
        </w:sdtPr>
        <w:sdtEndPr>
          <w:rPr>
            <w:rStyle w:val="Style1"/>
          </w:rPr>
        </w:sdtEndPr>
        <w:sdtContent>
          <w:r w:rsidR="00CC2D00" w:rsidRPr="004D032A">
            <w:rPr>
              <w:rStyle w:val="Style1"/>
              <w:highlight w:val="yellow"/>
            </w:rPr>
            <w:t>Region</w:t>
          </w:r>
        </w:sdtContent>
      </w:sdt>
      <w:r w:rsidR="00073356" w:rsidRPr="0005582B">
        <w:rPr>
          <w:szCs w:val="22"/>
          <w:highlight w:val="yellow"/>
        </w:rPr>
        <w:t xml:space="preserve"> – </w:t>
      </w:r>
      <w:sdt>
        <w:sdtPr>
          <w:rPr>
            <w:rStyle w:val="Style1"/>
            <w:highlight w:val="yellow"/>
          </w:rPr>
          <w:id w:val="24496055"/>
          <w:placeholder>
            <w:docPart w:val="F1418A5BDD004DDD936CD58AA7FE53E5"/>
          </w:placeholder>
          <w:comboBox>
            <w:listItem w:displayText="Pendleton" w:value="Pendleton"/>
            <w:listItem w:displayText="Portland" w:value="Portland"/>
            <w:listItem w:displayText="Salem" w:value="Salem"/>
          </w:comboBox>
        </w:sdtPr>
        <w:sdtEndPr>
          <w:rPr>
            <w:rStyle w:val="Style1"/>
          </w:rPr>
        </w:sdtEndPr>
        <w:sdtContent>
          <w:r w:rsidR="00CC2D00" w:rsidRPr="004D032A">
            <w:rPr>
              <w:rStyle w:val="Style1"/>
              <w:highlight w:val="yellow"/>
            </w:rPr>
            <w:t>City</w:t>
          </w:r>
        </w:sdtContent>
      </w:sdt>
      <w:r w:rsidR="00073356" w:rsidRPr="0005582B">
        <w:rPr>
          <w:szCs w:val="22"/>
          <w:highlight w:val="yellow"/>
        </w:rPr>
        <w:t xml:space="preserve"> </w:t>
      </w:r>
      <w:r w:rsidR="00073356" w:rsidRPr="00085A3E">
        <w:rPr>
          <w:szCs w:val="22"/>
        </w:rPr>
        <w:t>Office</w:t>
      </w:r>
    </w:p>
    <w:sdt>
      <w:sdtPr>
        <w:rPr>
          <w:rStyle w:val="Style1"/>
          <w:highlight w:val="yellow"/>
        </w:rPr>
        <w:id w:val="24496056"/>
        <w:placeholder>
          <w:docPart w:val="89F61FFC95E94036B9C0A35CEEC71B97"/>
        </w:placeholder>
        <w:comboBox>
          <w:listItem w:displayText="800 SE Emigrant, #330" w:value="800 SE Emigrant, #330"/>
          <w:listItem w:displayText="700 NE Multnomah St., Suite 600" w:value="700 NE Multnomah St., Suite 600"/>
          <w:listItem w:displayText="4026 Fairview Industrial Dr. SE" w:value="4026 Fairview Industrial Dr. SE"/>
        </w:comboBox>
      </w:sdtPr>
      <w:sdtEndPr>
        <w:rPr>
          <w:rStyle w:val="Style1"/>
        </w:rPr>
      </w:sdtEndPr>
      <w:sdtContent>
        <w:p w14:paraId="062E9621" w14:textId="75E98CDA" w:rsidR="00233394" w:rsidRPr="0005582B" w:rsidRDefault="00CC2D00">
          <w:pPr>
            <w:jc w:val="center"/>
            <w:rPr>
              <w:szCs w:val="22"/>
              <w:highlight w:val="yellow"/>
            </w:rPr>
          </w:pPr>
          <w:r w:rsidRPr="004D032A">
            <w:rPr>
              <w:rStyle w:val="Style1"/>
              <w:highlight w:val="yellow"/>
            </w:rPr>
            <w:t>Street Address</w:t>
          </w:r>
        </w:p>
      </w:sdtContent>
    </w:sdt>
    <w:sdt>
      <w:sdtPr>
        <w:rPr>
          <w:rStyle w:val="Style1"/>
          <w:highlight w:val="yellow"/>
        </w:rPr>
        <w:id w:val="-1074583226"/>
        <w:placeholder>
          <w:docPart w:val="D2CFB29623744F8995D2E28B4D544CB4"/>
        </w:placeholder>
        <w:comboBox>
          <w:listItem w:displayText="Pendleton, OR  97801" w:value="Pendleton"/>
          <w:listItem w:displayText="Portland, OR  97232" w:value="Portland"/>
          <w:listItem w:displayText="Salem, OR  97302" w:value="Salem"/>
        </w:comboBox>
      </w:sdtPr>
      <w:sdtEndPr>
        <w:rPr>
          <w:rStyle w:val="Style1"/>
        </w:rPr>
      </w:sdtEndPr>
      <w:sdtContent>
        <w:p w14:paraId="523C476F" w14:textId="54897D6B" w:rsidR="004D032A" w:rsidRDefault="004D032A" w:rsidP="004D032A">
          <w:pPr>
            <w:jc w:val="center"/>
            <w:rPr>
              <w:szCs w:val="22"/>
              <w:highlight w:val="yellow"/>
            </w:rPr>
          </w:pPr>
          <w:r w:rsidRPr="004D032A">
            <w:rPr>
              <w:rStyle w:val="Style1"/>
              <w:highlight w:val="yellow"/>
            </w:rPr>
            <w:t>City, State, Zip</w:t>
          </w:r>
        </w:p>
      </w:sdtContent>
    </w:sdt>
    <w:p w14:paraId="44423047" w14:textId="18982633" w:rsidR="00233394" w:rsidRPr="0005582B" w:rsidRDefault="00073356">
      <w:pPr>
        <w:pStyle w:val="PermitNormal"/>
        <w:jc w:val="center"/>
        <w:rPr>
          <w:szCs w:val="22"/>
        </w:rPr>
      </w:pPr>
      <w:r w:rsidRPr="0005582B">
        <w:rPr>
          <w:szCs w:val="22"/>
        </w:rPr>
        <w:t xml:space="preserve">Telephone: </w:t>
      </w:r>
      <w:sdt>
        <w:sdtPr>
          <w:rPr>
            <w:rStyle w:val="Style1"/>
            <w:highlight w:val="yellow"/>
          </w:rPr>
          <w:id w:val="27656162"/>
          <w:placeholder>
            <w:docPart w:val="6BBA0AF061EF4321862CB0D5EE761A85"/>
          </w:placeholder>
          <w:comboBox>
            <w:listItem w:displayText="503-229-5263" w:value="HQ &amp; NWR"/>
            <w:listItem w:displayText="503-378-8240" w:value="Salem"/>
            <w:listItem w:displayText="541-276-4063" w:value="Pendleton"/>
          </w:comboBox>
        </w:sdtPr>
        <w:sdtEndPr>
          <w:rPr>
            <w:rStyle w:val="Style1"/>
          </w:rPr>
        </w:sdtEndPr>
        <w:sdtContent>
          <w:r w:rsidR="00CC2D00" w:rsidRPr="004D032A">
            <w:rPr>
              <w:rStyle w:val="Style1"/>
              <w:highlight w:val="yellow"/>
            </w:rPr>
            <w:t>Select Number</w:t>
          </w:r>
        </w:sdtContent>
      </w:sdt>
    </w:p>
    <w:p w14:paraId="3A42E7CA" w14:textId="77777777" w:rsidR="00233394" w:rsidRDefault="00233394">
      <w:pPr>
        <w:pStyle w:val="PermitNormal"/>
        <w:jc w:val="center"/>
      </w:pPr>
    </w:p>
    <w:p w14:paraId="33C2FB9D" w14:textId="1FFE3DC2" w:rsidR="00233394" w:rsidRDefault="00073356">
      <w:pPr>
        <w:pStyle w:val="PermitNormal"/>
        <w:pBdr>
          <w:bottom w:val="double" w:sz="4" w:space="1" w:color="auto"/>
        </w:pBdr>
        <w:jc w:val="center"/>
      </w:pPr>
      <w:r>
        <w:t xml:space="preserve">Issued pursuant to ORS 468B.050 and </w:t>
      </w:r>
      <w:r w:rsidR="00117345">
        <w:t>t</w:t>
      </w:r>
      <w:r>
        <w:t xml:space="preserve">he </w:t>
      </w:r>
      <w:r w:rsidR="00FE07F9">
        <w:t xml:space="preserve">federal </w:t>
      </w:r>
      <w:r>
        <w:t>Clean Water Act</w:t>
      </w:r>
    </w:p>
    <w:p w14:paraId="5A3B7799" w14:textId="77777777" w:rsidR="00233394" w:rsidRDefault="00233394"/>
    <w:tbl>
      <w:tblPr>
        <w:tblW w:w="5009" w:type="pct"/>
        <w:tblLook w:val="0000" w:firstRow="0" w:lastRow="0" w:firstColumn="0" w:lastColumn="0" w:noHBand="0" w:noVBand="0"/>
      </w:tblPr>
      <w:tblGrid>
        <w:gridCol w:w="2834"/>
        <w:gridCol w:w="2428"/>
        <w:gridCol w:w="2428"/>
        <w:gridCol w:w="2426"/>
      </w:tblGrid>
      <w:tr w:rsidR="00233394" w14:paraId="0AC88948" w14:textId="77777777" w:rsidTr="006F7799">
        <w:tc>
          <w:tcPr>
            <w:tcW w:w="1401" w:type="pct"/>
          </w:tcPr>
          <w:p w14:paraId="3667FFF3" w14:textId="77777777" w:rsidR="00233394" w:rsidRDefault="00073356" w:rsidP="0005582B">
            <w:pPr>
              <w:pStyle w:val="TableColumnHeading"/>
              <w:jc w:val="left"/>
            </w:pPr>
            <w:r>
              <w:t>ISSUED TO:</w:t>
            </w:r>
          </w:p>
        </w:tc>
        <w:tc>
          <w:tcPr>
            <w:tcW w:w="3599" w:type="pct"/>
            <w:gridSpan w:val="3"/>
          </w:tcPr>
          <w:p w14:paraId="4ED2DF2C" w14:textId="77777777" w:rsidR="00233394" w:rsidRDefault="00073356">
            <w:pPr>
              <w:pStyle w:val="TableColumnHeading"/>
            </w:pPr>
            <w:r>
              <w:t>SOURCES COVERED BY THIS PERMIT:</w:t>
            </w:r>
          </w:p>
        </w:tc>
      </w:tr>
      <w:tr w:rsidR="00233394" w14:paraId="565F05B1" w14:textId="77777777" w:rsidTr="006F7799">
        <w:trPr>
          <w:trHeight w:val="506"/>
        </w:trPr>
        <w:tc>
          <w:tcPr>
            <w:tcW w:w="1401" w:type="pct"/>
            <w:vMerge w:val="restart"/>
          </w:tcPr>
          <w:p w14:paraId="4A475105" w14:textId="07EBB415" w:rsidR="00233394" w:rsidRDefault="006738D3" w:rsidP="0005582B">
            <w:pPr>
              <w:pStyle w:val="PermitNormal"/>
              <w:spacing w:before="120"/>
              <w:rPr>
                <w:highlight w:val="yellow"/>
              </w:rPr>
            </w:pPr>
            <w:bookmarkStart w:id="0" w:name="bmPermittee"/>
            <w:bookmarkEnd w:id="0"/>
            <w:r>
              <w:rPr>
                <w:highlight w:val="yellow"/>
              </w:rPr>
              <w:t>P</w:t>
            </w:r>
            <w:r w:rsidR="00073356">
              <w:rPr>
                <w:highlight w:val="yellow"/>
              </w:rPr>
              <w:t>ermittee Legal Name</w:t>
            </w:r>
          </w:p>
          <w:p w14:paraId="2CFBF9B2" w14:textId="77777777" w:rsidR="00233394" w:rsidRDefault="00073356">
            <w:pPr>
              <w:pStyle w:val="PermitNormal"/>
              <w:rPr>
                <w:highlight w:val="yellow"/>
              </w:rPr>
            </w:pPr>
            <w:r>
              <w:rPr>
                <w:highlight w:val="yellow"/>
              </w:rPr>
              <w:t>Permittee Street Address</w:t>
            </w:r>
          </w:p>
          <w:p w14:paraId="59A6E313" w14:textId="77777777" w:rsidR="00233394" w:rsidRDefault="00073356">
            <w:pPr>
              <w:pStyle w:val="PermitNormal"/>
              <w:rPr>
                <w:highlight w:val="yellow"/>
              </w:rPr>
            </w:pPr>
            <w:r>
              <w:rPr>
                <w:highlight w:val="yellow"/>
              </w:rPr>
              <w:t>City, State, Zip</w:t>
            </w:r>
          </w:p>
        </w:tc>
        <w:tc>
          <w:tcPr>
            <w:tcW w:w="1200" w:type="pct"/>
            <w:vAlign w:val="center"/>
          </w:tcPr>
          <w:p w14:paraId="72623FB1" w14:textId="77777777" w:rsidR="00233394" w:rsidRDefault="00073356" w:rsidP="0005582B">
            <w:pPr>
              <w:pStyle w:val="TableColumnHeading"/>
              <w:jc w:val="left"/>
            </w:pPr>
            <w:r>
              <w:t>Type of Waste</w:t>
            </w:r>
          </w:p>
        </w:tc>
        <w:tc>
          <w:tcPr>
            <w:tcW w:w="1200" w:type="pct"/>
            <w:vAlign w:val="center"/>
          </w:tcPr>
          <w:p w14:paraId="2F11CB18" w14:textId="0A17AD80" w:rsidR="00233394" w:rsidRDefault="00BC64F6" w:rsidP="0005582B">
            <w:pPr>
              <w:pStyle w:val="TableColumnHeading"/>
              <w:jc w:val="left"/>
            </w:pPr>
            <w:r>
              <w:t>Outfall Number</w:t>
            </w:r>
          </w:p>
        </w:tc>
        <w:tc>
          <w:tcPr>
            <w:tcW w:w="1200" w:type="pct"/>
            <w:vAlign w:val="center"/>
          </w:tcPr>
          <w:p w14:paraId="6C60BDD2" w14:textId="0A6D3A60" w:rsidR="00233394" w:rsidRDefault="00BC64F6" w:rsidP="0005582B">
            <w:pPr>
              <w:pStyle w:val="TableColumnHeading"/>
              <w:jc w:val="left"/>
            </w:pPr>
            <w:r>
              <w:t>Outfall Location</w:t>
            </w:r>
          </w:p>
        </w:tc>
      </w:tr>
      <w:tr w:rsidR="00233394" w14:paraId="55B7343F" w14:textId="77777777" w:rsidTr="006F7799">
        <w:tc>
          <w:tcPr>
            <w:tcW w:w="1401" w:type="pct"/>
            <w:vMerge/>
            <w:vAlign w:val="center"/>
          </w:tcPr>
          <w:p w14:paraId="166A406E" w14:textId="77777777" w:rsidR="00233394" w:rsidRDefault="00233394">
            <w:pPr>
              <w:pStyle w:val="PermitNormal"/>
            </w:pPr>
          </w:p>
        </w:tc>
        <w:tc>
          <w:tcPr>
            <w:tcW w:w="1200" w:type="pct"/>
          </w:tcPr>
          <w:p w14:paraId="0536695F" w14:textId="65EA9CA7" w:rsidR="00233394" w:rsidRDefault="00593D24" w:rsidP="00593D24">
            <w:pPr>
              <w:pStyle w:val="Tablecellentry"/>
            </w:pPr>
            <w:r w:rsidRPr="00593D24">
              <w:rPr>
                <w:highlight w:val="yellow"/>
              </w:rPr>
              <w:t>List all</w:t>
            </w:r>
            <w:r w:rsidR="00073356" w:rsidRPr="00593D24">
              <w:rPr>
                <w:highlight w:val="yellow"/>
              </w:rPr>
              <w:t xml:space="preserve"> </w:t>
            </w:r>
            <w:r w:rsidRPr="00593D24">
              <w:rPr>
                <w:highlight w:val="yellow"/>
              </w:rPr>
              <w:t>types by outfall</w:t>
            </w:r>
            <w:r>
              <w:t xml:space="preserve"> </w:t>
            </w:r>
          </w:p>
        </w:tc>
        <w:tc>
          <w:tcPr>
            <w:tcW w:w="1200" w:type="pct"/>
          </w:tcPr>
          <w:p w14:paraId="137517D6" w14:textId="77777777" w:rsidR="00233394" w:rsidRDefault="00073356" w:rsidP="001149A3">
            <w:pPr>
              <w:pStyle w:val="Tablecellentry"/>
              <w:rPr>
                <w:highlight w:val="yellow"/>
              </w:rPr>
            </w:pPr>
            <w:r>
              <w:rPr>
                <w:highlight w:val="yellow"/>
              </w:rPr>
              <w:t>Insert</w:t>
            </w:r>
          </w:p>
        </w:tc>
        <w:tc>
          <w:tcPr>
            <w:tcW w:w="1200" w:type="pct"/>
            <w:vAlign w:val="center"/>
          </w:tcPr>
          <w:p w14:paraId="0577885E" w14:textId="69AC1960" w:rsidR="00233394" w:rsidRDefault="00593D24" w:rsidP="001149A3">
            <w:pPr>
              <w:pStyle w:val="Tablecellentry"/>
              <w:spacing w:after="60"/>
              <w:rPr>
                <w:highlight w:val="yellow"/>
              </w:rPr>
            </w:pPr>
            <w:r>
              <w:rPr>
                <w:highlight w:val="yellow"/>
              </w:rPr>
              <w:t>Lat/Long in decimal degrees</w:t>
            </w:r>
            <w:r w:rsidR="00361DE8">
              <w:rPr>
                <w:highlight w:val="yellow"/>
              </w:rPr>
              <w:t xml:space="preserve"> (4 decimal minimum)</w:t>
            </w:r>
          </w:p>
        </w:tc>
      </w:tr>
      <w:tr w:rsidR="00233394" w14:paraId="01218C02" w14:textId="77777777" w:rsidTr="006F7799">
        <w:tc>
          <w:tcPr>
            <w:tcW w:w="1401" w:type="pct"/>
            <w:vMerge/>
            <w:vAlign w:val="center"/>
          </w:tcPr>
          <w:p w14:paraId="705C3445" w14:textId="77777777" w:rsidR="00233394" w:rsidRDefault="00233394">
            <w:pPr>
              <w:pStyle w:val="PermitNormal"/>
            </w:pPr>
            <w:bookmarkStart w:id="1" w:name="bmAddress2"/>
            <w:bookmarkEnd w:id="1"/>
          </w:p>
        </w:tc>
        <w:tc>
          <w:tcPr>
            <w:tcW w:w="1200" w:type="pct"/>
            <w:vAlign w:val="center"/>
          </w:tcPr>
          <w:p w14:paraId="1C4E1DAD" w14:textId="13C1CD0A" w:rsidR="00233394" w:rsidRDefault="00073356">
            <w:pPr>
              <w:pStyle w:val="Tablecellentry"/>
              <w:rPr>
                <w:highlight w:val="yellow"/>
              </w:rPr>
            </w:pPr>
            <w:bookmarkStart w:id="2" w:name="bmWaste1"/>
            <w:bookmarkEnd w:id="2"/>
            <w:r>
              <w:rPr>
                <w:highlight w:val="yellow"/>
              </w:rPr>
              <w:t>Recycled Water Reuse</w:t>
            </w:r>
          </w:p>
        </w:tc>
        <w:tc>
          <w:tcPr>
            <w:tcW w:w="1200" w:type="pct"/>
            <w:vAlign w:val="center"/>
          </w:tcPr>
          <w:p w14:paraId="7BD52AD2" w14:textId="77777777" w:rsidR="00233394" w:rsidRDefault="00073356">
            <w:pPr>
              <w:pStyle w:val="Tablecellentry"/>
              <w:rPr>
                <w:highlight w:val="yellow"/>
              </w:rPr>
            </w:pPr>
            <w:bookmarkStart w:id="3" w:name="bmOutfall1"/>
            <w:bookmarkEnd w:id="3"/>
            <w:r>
              <w:rPr>
                <w:highlight w:val="yellow"/>
              </w:rPr>
              <w:t>Insert or N/A</w:t>
            </w:r>
          </w:p>
        </w:tc>
        <w:tc>
          <w:tcPr>
            <w:tcW w:w="1200" w:type="pct"/>
            <w:vAlign w:val="center"/>
          </w:tcPr>
          <w:p w14:paraId="3BD8A43D" w14:textId="77777777" w:rsidR="00233394" w:rsidRDefault="00073356" w:rsidP="001149A3">
            <w:pPr>
              <w:pStyle w:val="Tablecellentry"/>
              <w:spacing w:after="60"/>
              <w:rPr>
                <w:highlight w:val="yellow"/>
              </w:rPr>
            </w:pPr>
            <w:bookmarkStart w:id="4" w:name="bmOutfallLoc1"/>
            <w:bookmarkEnd w:id="4"/>
            <w:r>
              <w:rPr>
                <w:highlight w:val="yellow"/>
              </w:rPr>
              <w:t>Specified in Recycled Water Use Plan</w:t>
            </w:r>
          </w:p>
        </w:tc>
      </w:tr>
      <w:tr w:rsidR="00233394" w14:paraId="71583369" w14:textId="77777777" w:rsidTr="006F7799">
        <w:tc>
          <w:tcPr>
            <w:tcW w:w="1401" w:type="pct"/>
            <w:vMerge/>
          </w:tcPr>
          <w:p w14:paraId="7F04E604" w14:textId="77777777" w:rsidR="00233394" w:rsidRDefault="00233394">
            <w:pPr>
              <w:pStyle w:val="PermitNormal"/>
            </w:pPr>
          </w:p>
        </w:tc>
        <w:tc>
          <w:tcPr>
            <w:tcW w:w="1200" w:type="pct"/>
          </w:tcPr>
          <w:p w14:paraId="79F9179E" w14:textId="77777777" w:rsidR="00233394" w:rsidRDefault="00073356">
            <w:pPr>
              <w:pStyle w:val="Tablecellentry"/>
              <w:rPr>
                <w:highlight w:val="yellow"/>
              </w:rPr>
            </w:pPr>
            <w:r>
              <w:rPr>
                <w:highlight w:val="yellow"/>
              </w:rPr>
              <w:t>Biosolids</w:t>
            </w:r>
          </w:p>
        </w:tc>
        <w:tc>
          <w:tcPr>
            <w:tcW w:w="1200" w:type="pct"/>
          </w:tcPr>
          <w:p w14:paraId="640C10FE" w14:textId="77777777" w:rsidR="00233394" w:rsidRDefault="00073356">
            <w:pPr>
              <w:pStyle w:val="Tablecellentry"/>
              <w:rPr>
                <w:highlight w:val="yellow"/>
              </w:rPr>
            </w:pPr>
            <w:r>
              <w:rPr>
                <w:highlight w:val="yellow"/>
              </w:rPr>
              <w:t>N/A</w:t>
            </w:r>
          </w:p>
        </w:tc>
        <w:tc>
          <w:tcPr>
            <w:tcW w:w="1200" w:type="pct"/>
            <w:vAlign w:val="center"/>
          </w:tcPr>
          <w:p w14:paraId="3DF4BF35" w14:textId="77777777" w:rsidR="00233394" w:rsidRDefault="00073356">
            <w:pPr>
              <w:pStyle w:val="Tablecellentry"/>
              <w:rPr>
                <w:highlight w:val="yellow"/>
              </w:rPr>
            </w:pPr>
            <w:r>
              <w:rPr>
                <w:highlight w:val="yellow"/>
              </w:rPr>
              <w:t>Specified in Biosolids Management/Land Application Plan</w:t>
            </w:r>
          </w:p>
        </w:tc>
      </w:tr>
    </w:tbl>
    <w:p w14:paraId="5FC62869" w14:textId="77777777" w:rsidR="006F7799" w:rsidRDefault="006F7799" w:rsidP="006F7799">
      <w:pPr>
        <w:pStyle w:val="PermitNormal"/>
      </w:pPr>
    </w:p>
    <w:tbl>
      <w:tblPr>
        <w:tblW w:w="4857" w:type="pct"/>
        <w:tblLook w:val="0000" w:firstRow="0" w:lastRow="0" w:firstColumn="0" w:lastColumn="0" w:noHBand="0" w:noVBand="0"/>
      </w:tblPr>
      <w:tblGrid>
        <w:gridCol w:w="3419"/>
        <w:gridCol w:w="6390"/>
      </w:tblGrid>
      <w:tr w:rsidR="00233394" w14:paraId="77BFBD61" w14:textId="77777777" w:rsidTr="00EF6EE1">
        <w:tc>
          <w:tcPr>
            <w:tcW w:w="1743" w:type="pct"/>
          </w:tcPr>
          <w:p w14:paraId="5F87D407" w14:textId="10D6E75A" w:rsidR="00233394" w:rsidRDefault="00073356" w:rsidP="0005582B">
            <w:pPr>
              <w:pStyle w:val="TableColumnHeading"/>
              <w:spacing w:before="120" w:after="120"/>
              <w:jc w:val="left"/>
            </w:pPr>
            <w:r>
              <w:t>FACILITY LOCATION:</w:t>
            </w:r>
          </w:p>
        </w:tc>
        <w:tc>
          <w:tcPr>
            <w:tcW w:w="3257" w:type="pct"/>
          </w:tcPr>
          <w:p w14:paraId="78DE0055" w14:textId="77777777" w:rsidR="00233394" w:rsidRDefault="00073356" w:rsidP="0005582B">
            <w:pPr>
              <w:pStyle w:val="TableColumnHeading"/>
              <w:spacing w:before="120" w:after="120"/>
              <w:jc w:val="left"/>
            </w:pPr>
            <w:r>
              <w:t>RECEIVING STREAM INFORMATION:</w:t>
            </w:r>
          </w:p>
        </w:tc>
      </w:tr>
      <w:tr w:rsidR="0005582B" w14:paraId="5A70AA30" w14:textId="77777777" w:rsidTr="00EF6EE1">
        <w:tc>
          <w:tcPr>
            <w:tcW w:w="1743" w:type="pct"/>
          </w:tcPr>
          <w:p w14:paraId="3A27376A" w14:textId="2FCE0F85" w:rsidR="0005582B" w:rsidRDefault="004F657A" w:rsidP="0005582B">
            <w:pPr>
              <w:pStyle w:val="Tablecellentry"/>
              <w:rPr>
                <w:highlight w:val="yellow"/>
              </w:rPr>
            </w:pPr>
            <w:bookmarkStart w:id="5" w:name="bmFacilityType"/>
            <w:bookmarkStart w:id="6" w:name="bmFacLocation1"/>
            <w:bookmarkEnd w:id="5"/>
            <w:bookmarkEnd w:id="6"/>
            <w:r>
              <w:rPr>
                <w:highlight w:val="yellow"/>
              </w:rPr>
              <w:t>Permittee Common Name</w:t>
            </w:r>
            <w:r w:rsidR="008617EB">
              <w:rPr>
                <w:highlight w:val="yellow"/>
              </w:rPr>
              <w:t xml:space="preserve"> </w:t>
            </w:r>
          </w:p>
        </w:tc>
        <w:tc>
          <w:tcPr>
            <w:tcW w:w="3257" w:type="pct"/>
          </w:tcPr>
          <w:p w14:paraId="0D85A0A6" w14:textId="50AC9590" w:rsidR="0005582B" w:rsidRDefault="001740A1" w:rsidP="0005582B">
            <w:pPr>
              <w:pStyle w:val="Tablecellentry"/>
            </w:pPr>
            <w:r>
              <w:t>Receiving stream/NHD name</w:t>
            </w:r>
            <w:r w:rsidR="0005582B">
              <w:t xml:space="preserve">: </w:t>
            </w:r>
            <w:bookmarkStart w:id="7" w:name="bmSubBasin"/>
            <w:bookmarkEnd w:id="7"/>
            <w:r w:rsidR="00DA13EA">
              <w:rPr>
                <w:highlight w:val="yellow"/>
              </w:rPr>
              <w:t>insert</w:t>
            </w:r>
          </w:p>
        </w:tc>
      </w:tr>
      <w:tr w:rsidR="008617EB" w14:paraId="39A2C0E5" w14:textId="77777777" w:rsidTr="00EF6EE1">
        <w:tc>
          <w:tcPr>
            <w:tcW w:w="1743" w:type="pct"/>
          </w:tcPr>
          <w:p w14:paraId="15423EB4" w14:textId="0F361FE3" w:rsidR="008617EB" w:rsidRDefault="008617EB" w:rsidP="0005582B">
            <w:pPr>
              <w:pStyle w:val="Tablecellentry"/>
              <w:rPr>
                <w:highlight w:val="yellow"/>
              </w:rPr>
            </w:pPr>
            <w:r>
              <w:rPr>
                <w:highlight w:val="yellow"/>
              </w:rPr>
              <w:t>Facility Address</w:t>
            </w:r>
          </w:p>
        </w:tc>
        <w:tc>
          <w:tcPr>
            <w:tcW w:w="3257" w:type="pct"/>
          </w:tcPr>
          <w:p w14:paraId="296C4513" w14:textId="07F2990C" w:rsidR="008617EB" w:rsidRDefault="008617EB" w:rsidP="0005582B">
            <w:pPr>
              <w:pStyle w:val="Tablecellentry"/>
            </w:pPr>
            <w:r>
              <w:t>USGS</w:t>
            </w:r>
            <w:r w:rsidR="001740A1">
              <w:t xml:space="preserve"> 12-Digit HUC</w:t>
            </w:r>
            <w:r>
              <w:t xml:space="preserve">: </w:t>
            </w:r>
            <w:r>
              <w:rPr>
                <w:highlight w:val="yellow"/>
              </w:rPr>
              <w:t>insert</w:t>
            </w:r>
          </w:p>
        </w:tc>
      </w:tr>
      <w:tr w:rsidR="0005582B" w14:paraId="0E84E48E" w14:textId="77777777" w:rsidTr="00EF6EE1">
        <w:tc>
          <w:tcPr>
            <w:tcW w:w="1743" w:type="pct"/>
          </w:tcPr>
          <w:p w14:paraId="2F3DE1E2" w14:textId="77777777" w:rsidR="0005582B" w:rsidRDefault="0005582B" w:rsidP="0005582B">
            <w:pPr>
              <w:pStyle w:val="Tablecellentry"/>
              <w:rPr>
                <w:highlight w:val="yellow"/>
              </w:rPr>
            </w:pPr>
            <w:bookmarkStart w:id="8" w:name="bmFacLocation2"/>
            <w:bookmarkEnd w:id="8"/>
            <w:r>
              <w:rPr>
                <w:highlight w:val="yellow"/>
              </w:rPr>
              <w:t>City, State and Zip</w:t>
            </w:r>
          </w:p>
        </w:tc>
        <w:tc>
          <w:tcPr>
            <w:tcW w:w="3257" w:type="pct"/>
          </w:tcPr>
          <w:p w14:paraId="740F6AE6" w14:textId="665EBB10" w:rsidR="0005582B" w:rsidRDefault="001740A1" w:rsidP="0005582B">
            <w:pPr>
              <w:pStyle w:val="Tablecellentry"/>
            </w:pPr>
            <w:bookmarkStart w:id="9" w:name="bmRecStream"/>
            <w:bookmarkEnd w:id="9"/>
            <w:r>
              <w:t>OWRD Administrative Basin</w:t>
            </w:r>
          </w:p>
        </w:tc>
      </w:tr>
      <w:tr w:rsidR="0005582B" w14:paraId="4F6F0301" w14:textId="77777777" w:rsidTr="00EF6EE1">
        <w:tc>
          <w:tcPr>
            <w:tcW w:w="1743" w:type="pct"/>
          </w:tcPr>
          <w:p w14:paraId="1B40DDC0" w14:textId="6FD57103" w:rsidR="0005582B" w:rsidRDefault="00593D24" w:rsidP="0005582B">
            <w:pPr>
              <w:pStyle w:val="Tablecellentry"/>
            </w:pPr>
            <w:r>
              <w:t xml:space="preserve">County: </w:t>
            </w:r>
            <w:r>
              <w:rPr>
                <w:highlight w:val="yellow"/>
              </w:rPr>
              <w:t>insert</w:t>
            </w:r>
          </w:p>
        </w:tc>
        <w:tc>
          <w:tcPr>
            <w:tcW w:w="3257" w:type="pct"/>
          </w:tcPr>
          <w:p w14:paraId="2287D123" w14:textId="06882D05" w:rsidR="0005582B" w:rsidRDefault="0005582B" w:rsidP="0005582B">
            <w:pPr>
              <w:pStyle w:val="Tablecellentry"/>
              <w:rPr>
                <w:szCs w:val="22"/>
              </w:rPr>
            </w:pPr>
            <w:r>
              <w:t>NHD Reach Code</w:t>
            </w:r>
            <w:r w:rsidR="001740A1">
              <w:t xml:space="preserve"> &amp; % along reach</w:t>
            </w:r>
            <w:r>
              <w:t xml:space="preserve">: </w:t>
            </w:r>
            <w:r w:rsidRPr="006A71C3">
              <w:rPr>
                <w:highlight w:val="yellow"/>
              </w:rPr>
              <w:t>insert</w:t>
            </w:r>
          </w:p>
        </w:tc>
      </w:tr>
      <w:tr w:rsidR="0005582B" w14:paraId="6B96A08D" w14:textId="77777777" w:rsidTr="00EF6EE1">
        <w:tc>
          <w:tcPr>
            <w:tcW w:w="1743" w:type="pct"/>
          </w:tcPr>
          <w:p w14:paraId="70D32EA7" w14:textId="49B96959" w:rsidR="0005582B" w:rsidRDefault="00AA1E13" w:rsidP="0005582B">
            <w:pPr>
              <w:pStyle w:val="Tablecellentry"/>
            </w:pPr>
            <w:r w:rsidRPr="00AA1E13">
              <w:t xml:space="preserve">EPA Permit Type: [Major </w:t>
            </w:r>
            <w:r w:rsidRPr="00066CBD">
              <w:rPr>
                <w:highlight w:val="yellow"/>
              </w:rPr>
              <w:t>or</w:t>
            </w:r>
            <w:r w:rsidRPr="00AA1E13">
              <w:t xml:space="preserve"> Minor]</w:t>
            </w:r>
            <w:bookmarkStart w:id="10" w:name="bmTreatmentClass"/>
            <w:bookmarkEnd w:id="10"/>
          </w:p>
        </w:tc>
        <w:tc>
          <w:tcPr>
            <w:tcW w:w="3257" w:type="pct"/>
          </w:tcPr>
          <w:p w14:paraId="730148CF" w14:textId="77777777" w:rsidR="0005582B" w:rsidRDefault="001740A1" w:rsidP="0005582B">
            <w:pPr>
              <w:pStyle w:val="Tablecellentry"/>
              <w:rPr>
                <w:szCs w:val="22"/>
              </w:rPr>
            </w:pPr>
            <w:r>
              <w:rPr>
                <w:szCs w:val="22"/>
              </w:rPr>
              <w:t xml:space="preserve">ODEQ </w:t>
            </w:r>
            <w:r w:rsidR="0005582B">
              <w:rPr>
                <w:szCs w:val="22"/>
              </w:rPr>
              <w:t>LLID</w:t>
            </w:r>
            <w:r>
              <w:rPr>
                <w:szCs w:val="22"/>
              </w:rPr>
              <w:t xml:space="preserve"> &amp; RM</w:t>
            </w:r>
            <w:r w:rsidR="0005582B">
              <w:rPr>
                <w:szCs w:val="22"/>
              </w:rPr>
              <w:t>:</w:t>
            </w:r>
            <w:r w:rsidR="007C461A">
              <w:rPr>
                <w:szCs w:val="22"/>
              </w:rPr>
              <w:t xml:space="preserve"> </w:t>
            </w:r>
            <w:r w:rsidR="0005582B">
              <w:rPr>
                <w:highlight w:val="yellow"/>
              </w:rPr>
              <w:t>insert LLID-RM</w:t>
            </w:r>
            <w:r w:rsidR="007C461A">
              <w:rPr>
                <w:szCs w:val="22"/>
              </w:rPr>
              <w:t xml:space="preserve"> </w:t>
            </w:r>
          </w:p>
          <w:p w14:paraId="70B1AF15" w14:textId="71BC3334" w:rsidR="001740A1" w:rsidRDefault="001740A1" w:rsidP="0005582B">
            <w:pPr>
              <w:pStyle w:val="Tablecellentry"/>
            </w:pPr>
            <w:r>
              <w:t xml:space="preserve">Integrated Report AU ID: </w:t>
            </w:r>
            <w:r>
              <w:rPr>
                <w:highlight w:val="yellow"/>
              </w:rPr>
              <w:t>insert</w:t>
            </w:r>
          </w:p>
        </w:tc>
      </w:tr>
    </w:tbl>
    <w:p w14:paraId="12755CF8" w14:textId="77777777" w:rsidR="00593D24" w:rsidRDefault="00593D24">
      <w:pPr>
        <w:pStyle w:val="PermitNormal"/>
      </w:pPr>
    </w:p>
    <w:p w14:paraId="7B7B39DA" w14:textId="24C41C10" w:rsidR="00233394" w:rsidRDefault="00073356">
      <w:pPr>
        <w:pStyle w:val="PermitNormal"/>
      </w:pPr>
      <w:r>
        <w:t xml:space="preserve">Issued in response to Application No. </w:t>
      </w:r>
      <w:bookmarkStart w:id="11" w:name="bmApplNbr"/>
      <w:bookmarkEnd w:id="11"/>
      <w:r>
        <w:rPr>
          <w:highlight w:val="yellow"/>
        </w:rPr>
        <w:t>insert</w:t>
      </w:r>
      <w:r>
        <w:t xml:space="preserve"> received </w:t>
      </w:r>
      <w:sdt>
        <w:sdtPr>
          <w:rPr>
            <w:highlight w:val="yellow"/>
          </w:rPr>
          <w:id w:val="16166069"/>
          <w:placeholder>
            <w:docPart w:val="DFF80211236D4E5F83DE08FDF81FCF9C"/>
          </w:placeholder>
          <w:date>
            <w:dateFormat w:val="MMMM d, yyyy"/>
            <w:lid w:val="en-US"/>
            <w:storeMappedDataAs w:val="dateTime"/>
            <w:calendar w:val="gregorian"/>
          </w:date>
        </w:sdtPr>
        <w:sdtEndPr/>
        <w:sdtContent>
          <w:r w:rsidR="00CC2D00">
            <w:rPr>
              <w:highlight w:val="yellow"/>
              <w:lang w:val="en-US"/>
            </w:rPr>
            <w:t>insert date</w:t>
          </w:r>
        </w:sdtContent>
      </w:sdt>
      <w:r>
        <w:t>.</w:t>
      </w:r>
      <w:r w:rsidR="007C461A">
        <w:t xml:space="preserve"> </w:t>
      </w:r>
      <w:r>
        <w:t>This permit is issued based on the land use findings in the permit record.</w:t>
      </w:r>
    </w:p>
    <w:p w14:paraId="4167511D" w14:textId="77777777" w:rsidR="00233394" w:rsidRDefault="0023339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367"/>
        <w:gridCol w:w="2634"/>
        <w:gridCol w:w="366"/>
        <w:gridCol w:w="2632"/>
      </w:tblGrid>
      <w:tr w:rsidR="00393B19" w14:paraId="34AFD4D1" w14:textId="77777777" w:rsidTr="00117345">
        <w:tc>
          <w:tcPr>
            <w:tcW w:w="2030" w:type="pct"/>
            <w:tcBorders>
              <w:top w:val="nil"/>
              <w:left w:val="nil"/>
              <w:right w:val="nil"/>
            </w:tcBorders>
          </w:tcPr>
          <w:p w14:paraId="07E302BE" w14:textId="4AEA3069" w:rsidR="00393B19" w:rsidRDefault="00393B19">
            <w:pPr>
              <w:pStyle w:val="Tablecellentry"/>
            </w:pPr>
          </w:p>
        </w:tc>
        <w:tc>
          <w:tcPr>
            <w:tcW w:w="182" w:type="pct"/>
            <w:tcBorders>
              <w:top w:val="nil"/>
              <w:left w:val="nil"/>
              <w:bottom w:val="nil"/>
              <w:right w:val="nil"/>
            </w:tcBorders>
          </w:tcPr>
          <w:p w14:paraId="2AECEB4C" w14:textId="77777777" w:rsidR="00393B19" w:rsidRDefault="00393B19">
            <w:pPr>
              <w:pStyle w:val="Tablecellentry"/>
            </w:pPr>
          </w:p>
        </w:tc>
        <w:tc>
          <w:tcPr>
            <w:tcW w:w="1304" w:type="pct"/>
            <w:tcBorders>
              <w:top w:val="nil"/>
              <w:left w:val="nil"/>
              <w:right w:val="nil"/>
            </w:tcBorders>
          </w:tcPr>
          <w:p w14:paraId="5E0B85E5" w14:textId="4DA55DF8" w:rsidR="00393B19" w:rsidRDefault="008617EB">
            <w:pPr>
              <w:pStyle w:val="Tablecellentry"/>
            </w:pPr>
            <w:r>
              <w:t>DRAFT</w:t>
            </w:r>
          </w:p>
        </w:tc>
        <w:tc>
          <w:tcPr>
            <w:tcW w:w="181" w:type="pct"/>
            <w:tcBorders>
              <w:top w:val="nil"/>
              <w:left w:val="nil"/>
              <w:bottom w:val="nil"/>
              <w:right w:val="nil"/>
            </w:tcBorders>
          </w:tcPr>
          <w:p w14:paraId="7B1C805F" w14:textId="77777777" w:rsidR="00393B19" w:rsidRDefault="00393B19">
            <w:pPr>
              <w:pStyle w:val="Tablecellentry"/>
            </w:pPr>
          </w:p>
        </w:tc>
        <w:tc>
          <w:tcPr>
            <w:tcW w:w="1304" w:type="pct"/>
            <w:tcBorders>
              <w:top w:val="nil"/>
              <w:left w:val="nil"/>
              <w:right w:val="nil"/>
            </w:tcBorders>
          </w:tcPr>
          <w:p w14:paraId="184AB1A0" w14:textId="109885C3" w:rsidR="00393B19" w:rsidRDefault="008617EB" w:rsidP="003301D6">
            <w:pPr>
              <w:pStyle w:val="Tablecellentry"/>
              <w:rPr>
                <w:szCs w:val="24"/>
              </w:rPr>
            </w:pPr>
            <w:r>
              <w:rPr>
                <w:szCs w:val="24"/>
              </w:rPr>
              <w:t>DRAFT</w:t>
            </w:r>
          </w:p>
        </w:tc>
      </w:tr>
      <w:tr w:rsidR="00393B19" w14:paraId="6813D122" w14:textId="77777777" w:rsidTr="00117345">
        <w:tc>
          <w:tcPr>
            <w:tcW w:w="2030" w:type="pct"/>
            <w:tcBorders>
              <w:left w:val="nil"/>
              <w:bottom w:val="nil"/>
              <w:right w:val="nil"/>
            </w:tcBorders>
          </w:tcPr>
          <w:p w14:paraId="1983948C" w14:textId="3977E3C6" w:rsidR="00393B19" w:rsidRDefault="00E352A9" w:rsidP="00AE0EF5">
            <w:pPr>
              <w:pStyle w:val="Tablecellentry"/>
              <w:rPr>
                <w:highlight w:val="yellow"/>
              </w:rPr>
            </w:pPr>
            <w:r>
              <w:rPr>
                <w:highlight w:val="yellow"/>
              </w:rPr>
              <w:t xml:space="preserve">Manager </w:t>
            </w:r>
            <w:r w:rsidR="00393B19">
              <w:rPr>
                <w:highlight w:val="yellow"/>
              </w:rPr>
              <w:t>name, title</w:t>
            </w:r>
          </w:p>
          <w:p w14:paraId="4CCB2CB6" w14:textId="67E685AA" w:rsidR="00393B19" w:rsidRDefault="00393B19" w:rsidP="00AE0EF5">
            <w:pPr>
              <w:pStyle w:val="Tablecellentry"/>
              <w:rPr>
                <w:highlight w:val="yellow"/>
              </w:rPr>
            </w:pPr>
            <w:r>
              <w:rPr>
                <w:highlight w:val="yellow"/>
              </w:rPr>
              <w:t>region</w:t>
            </w:r>
          </w:p>
        </w:tc>
        <w:tc>
          <w:tcPr>
            <w:tcW w:w="182" w:type="pct"/>
            <w:tcBorders>
              <w:top w:val="nil"/>
              <w:left w:val="nil"/>
              <w:bottom w:val="nil"/>
              <w:right w:val="nil"/>
            </w:tcBorders>
          </w:tcPr>
          <w:p w14:paraId="297F1B6F" w14:textId="77777777" w:rsidR="00393B19" w:rsidRDefault="00393B19" w:rsidP="00AE0EF5">
            <w:pPr>
              <w:pStyle w:val="Tablecellentry"/>
            </w:pPr>
          </w:p>
        </w:tc>
        <w:tc>
          <w:tcPr>
            <w:tcW w:w="1304" w:type="pct"/>
            <w:tcBorders>
              <w:left w:val="nil"/>
              <w:bottom w:val="nil"/>
              <w:right w:val="nil"/>
            </w:tcBorders>
          </w:tcPr>
          <w:p w14:paraId="0C4C3896" w14:textId="49B66C02" w:rsidR="00393B19" w:rsidRDefault="00393B19" w:rsidP="00AA1E13">
            <w:pPr>
              <w:pStyle w:val="Tablecellentry"/>
              <w:jc w:val="center"/>
            </w:pPr>
            <w:r>
              <w:t>Issuance Date</w:t>
            </w:r>
          </w:p>
        </w:tc>
        <w:tc>
          <w:tcPr>
            <w:tcW w:w="181" w:type="pct"/>
            <w:tcBorders>
              <w:top w:val="nil"/>
              <w:left w:val="nil"/>
              <w:bottom w:val="nil"/>
              <w:right w:val="nil"/>
            </w:tcBorders>
          </w:tcPr>
          <w:p w14:paraId="63237C00" w14:textId="77777777" w:rsidR="00393B19" w:rsidRDefault="00393B19" w:rsidP="00AA1E13">
            <w:pPr>
              <w:pStyle w:val="Tablecellentry"/>
              <w:jc w:val="center"/>
            </w:pPr>
          </w:p>
        </w:tc>
        <w:tc>
          <w:tcPr>
            <w:tcW w:w="1304" w:type="pct"/>
            <w:tcBorders>
              <w:left w:val="nil"/>
              <w:bottom w:val="nil"/>
              <w:right w:val="nil"/>
            </w:tcBorders>
          </w:tcPr>
          <w:p w14:paraId="1334CF9F" w14:textId="049E0530" w:rsidR="00393B19" w:rsidRDefault="00393B19" w:rsidP="00AA1E13">
            <w:pPr>
              <w:pStyle w:val="Tablecellentry"/>
              <w:jc w:val="center"/>
            </w:pPr>
            <w:r>
              <w:t xml:space="preserve">Effective Date </w:t>
            </w:r>
          </w:p>
        </w:tc>
      </w:tr>
    </w:tbl>
    <w:p w14:paraId="56C6E579" w14:textId="77777777" w:rsidR="003301D6" w:rsidRDefault="003301D6" w:rsidP="00117345">
      <w:pPr>
        <w:pBdr>
          <w:bottom w:val="double" w:sz="4" w:space="1" w:color="auto"/>
        </w:pBdr>
        <w:tabs>
          <w:tab w:val="left" w:pos="-720"/>
        </w:tabs>
        <w:suppressAutoHyphens/>
        <w:rPr>
          <w:u w:val="single"/>
        </w:rPr>
      </w:pPr>
      <w:bookmarkStart w:id="12" w:name="bmSignBlock"/>
      <w:bookmarkEnd w:id="12"/>
    </w:p>
    <w:p w14:paraId="5DED94A1" w14:textId="77777777" w:rsidR="00233394" w:rsidRPr="003456D4" w:rsidRDefault="00233394">
      <w:pPr>
        <w:tabs>
          <w:tab w:val="center" w:pos="5256"/>
        </w:tabs>
        <w:suppressAutoHyphens/>
        <w:rPr>
          <w:sz w:val="12"/>
          <w:szCs w:val="10"/>
        </w:rPr>
      </w:pPr>
    </w:p>
    <w:p w14:paraId="7E6BD0FB" w14:textId="75FF23B2" w:rsidR="00233394" w:rsidRDefault="00073356">
      <w:pPr>
        <w:pStyle w:val="TableColumnHeading"/>
      </w:pPr>
      <w:r>
        <w:t>PERMITTED ACTIVITIES</w:t>
      </w:r>
    </w:p>
    <w:p w14:paraId="0B19FFAE" w14:textId="18819295" w:rsidR="00233394" w:rsidRDefault="00073356">
      <w:pPr>
        <w:pStyle w:val="PermitNormal"/>
      </w:pPr>
      <w:r>
        <w:t xml:space="preserve">Until this permit expires or is modified or revoked, the permittee is authorized to: 1) operate a wastewater collection, treatment, control and disposal system; and 2) discharge treated wastewater to waters of the state only from the authorized discharge point or points in </w:t>
      </w:r>
      <w:hyperlink w:anchor="ScheduleA" w:history="1">
        <w:r>
          <w:rPr>
            <w:rStyle w:val="Hyperlink"/>
            <w:color w:val="auto"/>
          </w:rPr>
          <w:t>Schedule A</w:t>
        </w:r>
      </w:hyperlink>
      <w:r>
        <w:t xml:space="preserve"> in conformance with the requirements, limits, and conditions set forth in this permit. </w:t>
      </w:r>
    </w:p>
    <w:p w14:paraId="7F727599" w14:textId="77777777" w:rsidR="00233394" w:rsidRDefault="00233394">
      <w:pPr>
        <w:pStyle w:val="PermitNormal"/>
      </w:pPr>
    </w:p>
    <w:p w14:paraId="1E3E2357" w14:textId="46161293" w:rsidR="00233394" w:rsidRDefault="00073356" w:rsidP="00393B19">
      <w:pPr>
        <w:pStyle w:val="PermitNormal"/>
        <w:rPr>
          <w:snapToGrid w:val="0"/>
        </w:rPr>
      </w:pPr>
      <w:r>
        <w:rPr>
          <w:snapToGrid w:val="0"/>
        </w:rPr>
        <w:t>Unless specifically authorized by this permit, by another NPDES</w:t>
      </w:r>
      <w:r w:rsidR="00BE06D0">
        <w:rPr>
          <w:snapToGrid w:val="0"/>
        </w:rPr>
        <w:t xml:space="preserve"> or W</w:t>
      </w:r>
      <w:r w:rsidR="00066CBD">
        <w:rPr>
          <w:snapToGrid w:val="0"/>
        </w:rPr>
        <w:t xml:space="preserve">ater </w:t>
      </w:r>
      <w:r w:rsidR="00BE06D0">
        <w:rPr>
          <w:snapToGrid w:val="0"/>
        </w:rPr>
        <w:t>P</w:t>
      </w:r>
      <w:r w:rsidR="00EC1802">
        <w:rPr>
          <w:snapToGrid w:val="0"/>
        </w:rPr>
        <w:t>ollution</w:t>
      </w:r>
      <w:r w:rsidR="00066CBD">
        <w:rPr>
          <w:snapToGrid w:val="0"/>
        </w:rPr>
        <w:t xml:space="preserve"> </w:t>
      </w:r>
      <w:r w:rsidR="00BE06D0">
        <w:rPr>
          <w:snapToGrid w:val="0"/>
        </w:rPr>
        <w:t>C</w:t>
      </w:r>
      <w:r w:rsidR="00066CBD">
        <w:rPr>
          <w:snapToGrid w:val="0"/>
        </w:rPr>
        <w:t xml:space="preserve">ontrol </w:t>
      </w:r>
      <w:r w:rsidR="00BE06D0">
        <w:rPr>
          <w:snapToGrid w:val="0"/>
        </w:rPr>
        <w:t>F</w:t>
      </w:r>
      <w:r w:rsidR="00066CBD">
        <w:rPr>
          <w:snapToGrid w:val="0"/>
        </w:rPr>
        <w:t>acility</w:t>
      </w:r>
      <w:r>
        <w:rPr>
          <w:snapToGrid w:val="0"/>
        </w:rPr>
        <w:t xml:space="preserve"> permit, or by Oregon statute or administrative rule, any other direct or indirect discharge of pollutants to waters of the state is prohibited.</w:t>
      </w:r>
      <w:r>
        <w:rPr>
          <w:snapToGrid w:val="0"/>
        </w:rPr>
        <w:br w:type="column"/>
      </w:r>
      <w:r w:rsidRPr="00C20008">
        <w:rPr>
          <w:rFonts w:ascii="Arial" w:hAnsi="Arial" w:cs="Arial"/>
          <w:b/>
          <w:snapToGrid w:val="0"/>
          <w:sz w:val="28"/>
          <w:szCs w:val="28"/>
        </w:rPr>
        <w:lastRenderedPageBreak/>
        <w:t>TABLE OF CONTENTS</w:t>
      </w:r>
    </w:p>
    <w:p w14:paraId="30192AFC" w14:textId="52920958" w:rsidR="005919C4" w:rsidRDefault="006546C9">
      <w:pPr>
        <w:pStyle w:val="TOC1"/>
        <w:rPr>
          <w:rFonts w:asciiTheme="minorHAnsi" w:eastAsiaTheme="minorEastAsia" w:hAnsiTheme="minorHAnsi" w:cstheme="minorBidi"/>
          <w:b w:val="0"/>
          <w:noProof/>
          <w:szCs w:val="22"/>
          <w:lang w:val="en-US"/>
        </w:rPr>
      </w:pPr>
      <w:r>
        <w:fldChar w:fldCharType="begin"/>
      </w:r>
      <w:r>
        <w:instrText xml:space="preserve"> TOC \h \z \t "Permit Hanging 1 (TOC),2,Permit Sch Heading (TOC),1" </w:instrText>
      </w:r>
      <w:r>
        <w:fldChar w:fldCharType="separate"/>
      </w:r>
      <w:hyperlink w:anchor="_Toc107470613" w:history="1">
        <w:r w:rsidR="005919C4" w:rsidRPr="00515A7C">
          <w:rPr>
            <w:rStyle w:val="Hyperlink"/>
            <w:noProof/>
          </w:rPr>
          <w:t>SCHEDULE A: WASTE DISCHARGE LIMITS</w:t>
        </w:r>
        <w:r w:rsidR="005919C4">
          <w:rPr>
            <w:noProof/>
            <w:webHidden/>
          </w:rPr>
          <w:tab/>
        </w:r>
        <w:r w:rsidR="005919C4">
          <w:rPr>
            <w:noProof/>
            <w:webHidden/>
          </w:rPr>
          <w:fldChar w:fldCharType="begin"/>
        </w:r>
        <w:r w:rsidR="005919C4">
          <w:rPr>
            <w:noProof/>
            <w:webHidden/>
          </w:rPr>
          <w:instrText xml:space="preserve"> PAGEREF _Toc107470613 \h </w:instrText>
        </w:r>
        <w:r w:rsidR="005919C4">
          <w:rPr>
            <w:noProof/>
            <w:webHidden/>
          </w:rPr>
        </w:r>
        <w:r w:rsidR="005919C4">
          <w:rPr>
            <w:noProof/>
            <w:webHidden/>
          </w:rPr>
          <w:fldChar w:fldCharType="separate"/>
        </w:r>
        <w:r w:rsidR="005919C4">
          <w:rPr>
            <w:noProof/>
            <w:webHidden/>
          </w:rPr>
          <w:t>4</w:t>
        </w:r>
        <w:r w:rsidR="005919C4">
          <w:rPr>
            <w:noProof/>
            <w:webHidden/>
          </w:rPr>
          <w:fldChar w:fldCharType="end"/>
        </w:r>
      </w:hyperlink>
    </w:p>
    <w:p w14:paraId="5092D86B" w14:textId="1647C214" w:rsidR="005919C4" w:rsidRDefault="00244E2E">
      <w:pPr>
        <w:pStyle w:val="TOC2"/>
        <w:rPr>
          <w:rFonts w:asciiTheme="minorHAnsi" w:eastAsiaTheme="minorEastAsia" w:hAnsiTheme="minorHAnsi" w:cstheme="minorBidi"/>
          <w:noProof/>
          <w:szCs w:val="22"/>
          <w:lang w:val="en-US"/>
        </w:rPr>
      </w:pPr>
      <w:hyperlink w:anchor="_Toc107470614" w:history="1">
        <w:r w:rsidR="005919C4" w:rsidRPr="00515A7C">
          <w:rPr>
            <w:rStyle w:val="Hyperlink"/>
            <w:noProof/>
          </w:rPr>
          <w:t>1.</w:t>
        </w:r>
        <w:r w:rsidR="005919C4">
          <w:rPr>
            <w:rFonts w:asciiTheme="minorHAnsi" w:eastAsiaTheme="minorEastAsia" w:hAnsiTheme="minorHAnsi" w:cstheme="minorBidi"/>
            <w:noProof/>
            <w:szCs w:val="22"/>
            <w:lang w:val="en-US"/>
          </w:rPr>
          <w:tab/>
        </w:r>
        <w:r w:rsidR="005919C4" w:rsidRPr="00515A7C">
          <w:rPr>
            <w:rStyle w:val="Hyperlink"/>
            <w:noProof/>
          </w:rPr>
          <w:t>Outfall 001 – Permit Limits</w:t>
        </w:r>
        <w:r w:rsidR="005919C4">
          <w:rPr>
            <w:noProof/>
            <w:webHidden/>
          </w:rPr>
          <w:tab/>
        </w:r>
        <w:r w:rsidR="005919C4">
          <w:rPr>
            <w:noProof/>
            <w:webHidden/>
          </w:rPr>
          <w:fldChar w:fldCharType="begin"/>
        </w:r>
        <w:r w:rsidR="005919C4">
          <w:rPr>
            <w:noProof/>
            <w:webHidden/>
          </w:rPr>
          <w:instrText xml:space="preserve"> PAGEREF _Toc107470614 \h </w:instrText>
        </w:r>
        <w:r w:rsidR="005919C4">
          <w:rPr>
            <w:noProof/>
            <w:webHidden/>
          </w:rPr>
        </w:r>
        <w:r w:rsidR="005919C4">
          <w:rPr>
            <w:noProof/>
            <w:webHidden/>
          </w:rPr>
          <w:fldChar w:fldCharType="separate"/>
        </w:r>
        <w:r w:rsidR="005919C4">
          <w:rPr>
            <w:noProof/>
            <w:webHidden/>
          </w:rPr>
          <w:t>4</w:t>
        </w:r>
        <w:r w:rsidR="005919C4">
          <w:rPr>
            <w:noProof/>
            <w:webHidden/>
          </w:rPr>
          <w:fldChar w:fldCharType="end"/>
        </w:r>
      </w:hyperlink>
    </w:p>
    <w:p w14:paraId="2C8556AA" w14:textId="5F69B142" w:rsidR="005919C4" w:rsidRDefault="00244E2E">
      <w:pPr>
        <w:pStyle w:val="TOC2"/>
        <w:rPr>
          <w:rFonts w:asciiTheme="minorHAnsi" w:eastAsiaTheme="minorEastAsia" w:hAnsiTheme="minorHAnsi" w:cstheme="minorBidi"/>
          <w:noProof/>
          <w:szCs w:val="22"/>
          <w:lang w:val="en-US"/>
        </w:rPr>
      </w:pPr>
      <w:hyperlink w:anchor="_Toc107470615" w:history="1">
        <w:r w:rsidR="005919C4" w:rsidRPr="00515A7C">
          <w:rPr>
            <w:rStyle w:val="Hyperlink"/>
            <w:noProof/>
          </w:rPr>
          <w:t>2.</w:t>
        </w:r>
        <w:r w:rsidR="005919C4">
          <w:rPr>
            <w:rFonts w:asciiTheme="minorHAnsi" w:eastAsiaTheme="minorEastAsia" w:hAnsiTheme="minorHAnsi" w:cstheme="minorBidi"/>
            <w:noProof/>
            <w:szCs w:val="22"/>
            <w:lang w:val="en-US"/>
          </w:rPr>
          <w:tab/>
        </w:r>
        <w:r w:rsidR="005919C4" w:rsidRPr="00515A7C">
          <w:rPr>
            <w:rStyle w:val="Hyperlink"/>
            <w:noProof/>
          </w:rPr>
          <w:t>Regulatory Mixing Zone</w:t>
        </w:r>
        <w:r w:rsidR="005919C4">
          <w:rPr>
            <w:noProof/>
            <w:webHidden/>
          </w:rPr>
          <w:tab/>
        </w:r>
        <w:r w:rsidR="005919C4">
          <w:rPr>
            <w:noProof/>
            <w:webHidden/>
          </w:rPr>
          <w:fldChar w:fldCharType="begin"/>
        </w:r>
        <w:r w:rsidR="005919C4">
          <w:rPr>
            <w:noProof/>
            <w:webHidden/>
          </w:rPr>
          <w:instrText xml:space="preserve"> PAGEREF _Toc107470615 \h </w:instrText>
        </w:r>
        <w:r w:rsidR="005919C4">
          <w:rPr>
            <w:noProof/>
            <w:webHidden/>
          </w:rPr>
        </w:r>
        <w:r w:rsidR="005919C4">
          <w:rPr>
            <w:noProof/>
            <w:webHidden/>
          </w:rPr>
          <w:fldChar w:fldCharType="separate"/>
        </w:r>
        <w:r w:rsidR="005919C4">
          <w:rPr>
            <w:noProof/>
            <w:webHidden/>
          </w:rPr>
          <w:t>5</w:t>
        </w:r>
        <w:r w:rsidR="005919C4">
          <w:rPr>
            <w:noProof/>
            <w:webHidden/>
          </w:rPr>
          <w:fldChar w:fldCharType="end"/>
        </w:r>
      </w:hyperlink>
    </w:p>
    <w:p w14:paraId="125A90C7" w14:textId="2F752AC6" w:rsidR="005919C4" w:rsidRDefault="00244E2E">
      <w:pPr>
        <w:pStyle w:val="TOC2"/>
        <w:rPr>
          <w:rFonts w:asciiTheme="minorHAnsi" w:eastAsiaTheme="minorEastAsia" w:hAnsiTheme="minorHAnsi" w:cstheme="minorBidi"/>
          <w:noProof/>
          <w:szCs w:val="22"/>
          <w:lang w:val="en-US"/>
        </w:rPr>
      </w:pPr>
      <w:hyperlink w:anchor="_Toc107470616" w:history="1">
        <w:r w:rsidR="005919C4" w:rsidRPr="00515A7C">
          <w:rPr>
            <w:rStyle w:val="Hyperlink"/>
            <w:noProof/>
          </w:rPr>
          <w:t>3.</w:t>
        </w:r>
        <w:r w:rsidR="005919C4">
          <w:rPr>
            <w:rFonts w:asciiTheme="minorHAnsi" w:eastAsiaTheme="minorEastAsia" w:hAnsiTheme="minorHAnsi" w:cstheme="minorBidi"/>
            <w:noProof/>
            <w:szCs w:val="22"/>
            <w:lang w:val="en-US"/>
          </w:rPr>
          <w:tab/>
        </w:r>
        <w:r w:rsidR="005919C4" w:rsidRPr="00515A7C">
          <w:rPr>
            <w:rStyle w:val="Hyperlink"/>
            <w:noProof/>
          </w:rPr>
          <w:t>Use of Recycled Water</w:t>
        </w:r>
        <w:r w:rsidR="005919C4">
          <w:rPr>
            <w:noProof/>
            <w:webHidden/>
          </w:rPr>
          <w:tab/>
        </w:r>
        <w:r w:rsidR="005919C4">
          <w:rPr>
            <w:noProof/>
            <w:webHidden/>
          </w:rPr>
          <w:fldChar w:fldCharType="begin"/>
        </w:r>
        <w:r w:rsidR="005919C4">
          <w:rPr>
            <w:noProof/>
            <w:webHidden/>
          </w:rPr>
          <w:instrText xml:space="preserve"> PAGEREF _Toc107470616 \h </w:instrText>
        </w:r>
        <w:r w:rsidR="005919C4">
          <w:rPr>
            <w:noProof/>
            <w:webHidden/>
          </w:rPr>
        </w:r>
        <w:r w:rsidR="005919C4">
          <w:rPr>
            <w:noProof/>
            <w:webHidden/>
          </w:rPr>
          <w:fldChar w:fldCharType="separate"/>
        </w:r>
        <w:r w:rsidR="005919C4">
          <w:rPr>
            <w:noProof/>
            <w:webHidden/>
          </w:rPr>
          <w:t>5</w:t>
        </w:r>
        <w:r w:rsidR="005919C4">
          <w:rPr>
            <w:noProof/>
            <w:webHidden/>
          </w:rPr>
          <w:fldChar w:fldCharType="end"/>
        </w:r>
      </w:hyperlink>
    </w:p>
    <w:p w14:paraId="3770CDAD" w14:textId="7238C931" w:rsidR="005919C4" w:rsidRDefault="00244E2E">
      <w:pPr>
        <w:pStyle w:val="TOC2"/>
        <w:rPr>
          <w:rFonts w:asciiTheme="minorHAnsi" w:eastAsiaTheme="minorEastAsia" w:hAnsiTheme="minorHAnsi" w:cstheme="minorBidi"/>
          <w:noProof/>
          <w:szCs w:val="22"/>
          <w:lang w:val="en-US"/>
        </w:rPr>
      </w:pPr>
      <w:hyperlink w:anchor="_Toc107470617" w:history="1">
        <w:r w:rsidR="005919C4" w:rsidRPr="00515A7C">
          <w:rPr>
            <w:rStyle w:val="Hyperlink"/>
            <w:noProof/>
          </w:rPr>
          <w:t>4.</w:t>
        </w:r>
        <w:r w:rsidR="005919C4">
          <w:rPr>
            <w:rFonts w:asciiTheme="minorHAnsi" w:eastAsiaTheme="minorEastAsia" w:hAnsiTheme="minorHAnsi" w:cstheme="minorBidi"/>
            <w:noProof/>
            <w:szCs w:val="22"/>
            <w:lang w:val="en-US"/>
          </w:rPr>
          <w:tab/>
        </w:r>
        <w:r w:rsidR="005919C4" w:rsidRPr="00515A7C">
          <w:rPr>
            <w:rStyle w:val="Hyperlink"/>
            <w:noProof/>
          </w:rPr>
          <w:t>Biosolids</w:t>
        </w:r>
        <w:r w:rsidR="005919C4">
          <w:rPr>
            <w:noProof/>
            <w:webHidden/>
          </w:rPr>
          <w:tab/>
        </w:r>
        <w:r w:rsidR="005919C4">
          <w:rPr>
            <w:noProof/>
            <w:webHidden/>
          </w:rPr>
          <w:fldChar w:fldCharType="begin"/>
        </w:r>
        <w:r w:rsidR="005919C4">
          <w:rPr>
            <w:noProof/>
            <w:webHidden/>
          </w:rPr>
          <w:instrText xml:space="preserve"> PAGEREF _Toc107470617 \h </w:instrText>
        </w:r>
        <w:r w:rsidR="005919C4">
          <w:rPr>
            <w:noProof/>
            <w:webHidden/>
          </w:rPr>
        </w:r>
        <w:r w:rsidR="005919C4">
          <w:rPr>
            <w:noProof/>
            <w:webHidden/>
          </w:rPr>
          <w:fldChar w:fldCharType="separate"/>
        </w:r>
        <w:r w:rsidR="005919C4">
          <w:rPr>
            <w:noProof/>
            <w:webHidden/>
          </w:rPr>
          <w:t>8</w:t>
        </w:r>
        <w:r w:rsidR="005919C4">
          <w:rPr>
            <w:noProof/>
            <w:webHidden/>
          </w:rPr>
          <w:fldChar w:fldCharType="end"/>
        </w:r>
      </w:hyperlink>
    </w:p>
    <w:p w14:paraId="7D8F4634" w14:textId="25256DDC" w:rsidR="005919C4" w:rsidRDefault="00244E2E">
      <w:pPr>
        <w:pStyle w:val="TOC2"/>
        <w:rPr>
          <w:rFonts w:asciiTheme="minorHAnsi" w:eastAsiaTheme="minorEastAsia" w:hAnsiTheme="minorHAnsi" w:cstheme="minorBidi"/>
          <w:noProof/>
          <w:szCs w:val="22"/>
          <w:lang w:val="en-US"/>
        </w:rPr>
      </w:pPr>
      <w:hyperlink w:anchor="_Toc107470618" w:history="1">
        <w:r w:rsidR="005919C4" w:rsidRPr="00515A7C">
          <w:rPr>
            <w:rStyle w:val="Hyperlink"/>
            <w:noProof/>
          </w:rPr>
          <w:t>5.</w:t>
        </w:r>
        <w:r w:rsidR="005919C4">
          <w:rPr>
            <w:rFonts w:asciiTheme="minorHAnsi" w:eastAsiaTheme="minorEastAsia" w:hAnsiTheme="minorHAnsi" w:cstheme="minorBidi"/>
            <w:noProof/>
            <w:szCs w:val="22"/>
            <w:lang w:val="en-US"/>
          </w:rPr>
          <w:tab/>
        </w:r>
        <w:r w:rsidR="005919C4" w:rsidRPr="00515A7C">
          <w:rPr>
            <w:rStyle w:val="Hyperlink"/>
            <w:noProof/>
          </w:rPr>
          <w:t>Chlorine Usage</w:t>
        </w:r>
        <w:r w:rsidR="005919C4">
          <w:rPr>
            <w:noProof/>
            <w:webHidden/>
          </w:rPr>
          <w:tab/>
        </w:r>
        <w:r w:rsidR="005919C4">
          <w:rPr>
            <w:noProof/>
            <w:webHidden/>
          </w:rPr>
          <w:fldChar w:fldCharType="begin"/>
        </w:r>
        <w:r w:rsidR="005919C4">
          <w:rPr>
            <w:noProof/>
            <w:webHidden/>
          </w:rPr>
          <w:instrText xml:space="preserve"> PAGEREF _Toc107470618 \h </w:instrText>
        </w:r>
        <w:r w:rsidR="005919C4">
          <w:rPr>
            <w:noProof/>
            <w:webHidden/>
          </w:rPr>
        </w:r>
        <w:r w:rsidR="005919C4">
          <w:rPr>
            <w:noProof/>
            <w:webHidden/>
          </w:rPr>
          <w:fldChar w:fldCharType="separate"/>
        </w:r>
        <w:r w:rsidR="005919C4">
          <w:rPr>
            <w:noProof/>
            <w:webHidden/>
          </w:rPr>
          <w:t>9</w:t>
        </w:r>
        <w:r w:rsidR="005919C4">
          <w:rPr>
            <w:noProof/>
            <w:webHidden/>
          </w:rPr>
          <w:fldChar w:fldCharType="end"/>
        </w:r>
      </w:hyperlink>
    </w:p>
    <w:p w14:paraId="7C85295B" w14:textId="150F287D" w:rsidR="005919C4" w:rsidRDefault="00244E2E">
      <w:pPr>
        <w:pStyle w:val="TOC2"/>
        <w:rPr>
          <w:rFonts w:asciiTheme="minorHAnsi" w:eastAsiaTheme="minorEastAsia" w:hAnsiTheme="minorHAnsi" w:cstheme="minorBidi"/>
          <w:noProof/>
          <w:szCs w:val="22"/>
          <w:lang w:val="en-US"/>
        </w:rPr>
      </w:pPr>
      <w:hyperlink w:anchor="_Toc107470619" w:history="1">
        <w:r w:rsidR="005919C4" w:rsidRPr="00515A7C">
          <w:rPr>
            <w:rStyle w:val="Hyperlink"/>
            <w:noProof/>
            <w:highlight w:val="cyan"/>
          </w:rPr>
          <w:t>6.</w:t>
        </w:r>
        <w:r w:rsidR="005919C4">
          <w:rPr>
            <w:rFonts w:asciiTheme="minorHAnsi" w:eastAsiaTheme="minorEastAsia" w:hAnsiTheme="minorHAnsi" w:cstheme="minorBidi"/>
            <w:noProof/>
            <w:szCs w:val="22"/>
            <w:lang w:val="en-US"/>
          </w:rPr>
          <w:tab/>
        </w:r>
        <w:r w:rsidR="005919C4" w:rsidRPr="00515A7C">
          <w:rPr>
            <w:rStyle w:val="Hyperlink"/>
            <w:noProof/>
            <w:highlight w:val="cyan"/>
          </w:rPr>
          <w:t>Mercury Minimization Plan</w:t>
        </w:r>
        <w:r w:rsidR="005919C4">
          <w:rPr>
            <w:noProof/>
            <w:webHidden/>
          </w:rPr>
          <w:tab/>
        </w:r>
        <w:r w:rsidR="005919C4">
          <w:rPr>
            <w:noProof/>
            <w:webHidden/>
          </w:rPr>
          <w:fldChar w:fldCharType="begin"/>
        </w:r>
        <w:r w:rsidR="005919C4">
          <w:rPr>
            <w:noProof/>
            <w:webHidden/>
          </w:rPr>
          <w:instrText xml:space="preserve"> PAGEREF _Toc107470619 \h </w:instrText>
        </w:r>
        <w:r w:rsidR="005919C4">
          <w:rPr>
            <w:noProof/>
            <w:webHidden/>
          </w:rPr>
        </w:r>
        <w:r w:rsidR="005919C4">
          <w:rPr>
            <w:noProof/>
            <w:webHidden/>
          </w:rPr>
          <w:fldChar w:fldCharType="separate"/>
        </w:r>
        <w:r w:rsidR="005919C4">
          <w:rPr>
            <w:noProof/>
            <w:webHidden/>
          </w:rPr>
          <w:t>10</w:t>
        </w:r>
        <w:r w:rsidR="005919C4">
          <w:rPr>
            <w:noProof/>
            <w:webHidden/>
          </w:rPr>
          <w:fldChar w:fldCharType="end"/>
        </w:r>
      </w:hyperlink>
    </w:p>
    <w:p w14:paraId="1B907AA0" w14:textId="266A8499" w:rsidR="005919C4" w:rsidRDefault="00244E2E">
      <w:pPr>
        <w:pStyle w:val="TOC2"/>
        <w:rPr>
          <w:rFonts w:asciiTheme="minorHAnsi" w:eastAsiaTheme="minorEastAsia" w:hAnsiTheme="minorHAnsi" w:cstheme="minorBidi"/>
          <w:noProof/>
          <w:szCs w:val="22"/>
          <w:lang w:val="en-US"/>
        </w:rPr>
      </w:pPr>
      <w:hyperlink w:anchor="_Toc107470620" w:history="1">
        <w:r w:rsidR="005919C4" w:rsidRPr="00515A7C">
          <w:rPr>
            <w:rStyle w:val="Hyperlink"/>
            <w:noProof/>
          </w:rPr>
          <w:t>7.</w:t>
        </w:r>
        <w:r w:rsidR="005919C4">
          <w:rPr>
            <w:rFonts w:asciiTheme="minorHAnsi" w:eastAsiaTheme="minorEastAsia" w:hAnsiTheme="minorHAnsi" w:cstheme="minorBidi"/>
            <w:noProof/>
            <w:szCs w:val="22"/>
            <w:lang w:val="en-US"/>
          </w:rPr>
          <w:tab/>
        </w:r>
        <w:r w:rsidR="005919C4" w:rsidRPr="00515A7C">
          <w:rPr>
            <w:rStyle w:val="Hyperlink"/>
            <w:noProof/>
            <w:highlight w:val="yellow"/>
            <w:lang w:eastAsia="en-ZW"/>
          </w:rPr>
          <w:t>[ADD as alternate section]</w:t>
        </w:r>
        <w:r w:rsidR="005919C4" w:rsidRPr="00515A7C">
          <w:rPr>
            <w:rStyle w:val="Hyperlink"/>
            <w:noProof/>
            <w:lang w:eastAsia="en-ZW"/>
          </w:rPr>
          <w:t>Mercury Investigation Monitoring</w:t>
        </w:r>
        <w:r w:rsidR="005919C4">
          <w:rPr>
            <w:noProof/>
            <w:webHidden/>
          </w:rPr>
          <w:tab/>
        </w:r>
        <w:r w:rsidR="005919C4">
          <w:rPr>
            <w:noProof/>
            <w:webHidden/>
          </w:rPr>
          <w:fldChar w:fldCharType="begin"/>
        </w:r>
        <w:r w:rsidR="005919C4">
          <w:rPr>
            <w:noProof/>
            <w:webHidden/>
          </w:rPr>
          <w:instrText xml:space="preserve"> PAGEREF _Toc107470620 \h </w:instrText>
        </w:r>
        <w:r w:rsidR="005919C4">
          <w:rPr>
            <w:noProof/>
            <w:webHidden/>
          </w:rPr>
        </w:r>
        <w:r w:rsidR="005919C4">
          <w:rPr>
            <w:noProof/>
            <w:webHidden/>
          </w:rPr>
          <w:fldChar w:fldCharType="separate"/>
        </w:r>
        <w:r w:rsidR="005919C4">
          <w:rPr>
            <w:noProof/>
            <w:webHidden/>
          </w:rPr>
          <w:t>10</w:t>
        </w:r>
        <w:r w:rsidR="005919C4">
          <w:rPr>
            <w:noProof/>
            <w:webHidden/>
          </w:rPr>
          <w:fldChar w:fldCharType="end"/>
        </w:r>
      </w:hyperlink>
    </w:p>
    <w:p w14:paraId="10BD1BA1" w14:textId="431A8015" w:rsidR="005919C4" w:rsidRDefault="00244E2E">
      <w:pPr>
        <w:pStyle w:val="TOC1"/>
        <w:rPr>
          <w:rFonts w:asciiTheme="minorHAnsi" w:eastAsiaTheme="minorEastAsia" w:hAnsiTheme="minorHAnsi" w:cstheme="minorBidi"/>
          <w:b w:val="0"/>
          <w:noProof/>
          <w:szCs w:val="22"/>
          <w:lang w:val="en-US"/>
        </w:rPr>
      </w:pPr>
      <w:hyperlink w:anchor="_Toc107470621" w:history="1">
        <w:r w:rsidR="005919C4" w:rsidRPr="00515A7C">
          <w:rPr>
            <w:rStyle w:val="Hyperlink"/>
            <w:noProof/>
          </w:rPr>
          <w:t>SCHEDULE B: MINIMUM MONITORING AND REPORTING REQUIREMENTS</w:t>
        </w:r>
        <w:r w:rsidR="005919C4">
          <w:rPr>
            <w:noProof/>
            <w:webHidden/>
          </w:rPr>
          <w:tab/>
        </w:r>
        <w:r w:rsidR="005919C4">
          <w:rPr>
            <w:noProof/>
            <w:webHidden/>
          </w:rPr>
          <w:fldChar w:fldCharType="begin"/>
        </w:r>
        <w:r w:rsidR="005919C4">
          <w:rPr>
            <w:noProof/>
            <w:webHidden/>
          </w:rPr>
          <w:instrText xml:space="preserve"> PAGEREF _Toc107470621 \h </w:instrText>
        </w:r>
        <w:r w:rsidR="005919C4">
          <w:rPr>
            <w:noProof/>
            <w:webHidden/>
          </w:rPr>
        </w:r>
        <w:r w:rsidR="005919C4">
          <w:rPr>
            <w:noProof/>
            <w:webHidden/>
          </w:rPr>
          <w:fldChar w:fldCharType="separate"/>
        </w:r>
        <w:r w:rsidR="005919C4">
          <w:rPr>
            <w:noProof/>
            <w:webHidden/>
          </w:rPr>
          <w:t>11</w:t>
        </w:r>
        <w:r w:rsidR="005919C4">
          <w:rPr>
            <w:noProof/>
            <w:webHidden/>
          </w:rPr>
          <w:fldChar w:fldCharType="end"/>
        </w:r>
      </w:hyperlink>
    </w:p>
    <w:p w14:paraId="41D99840" w14:textId="3E376683" w:rsidR="005919C4" w:rsidRDefault="00244E2E">
      <w:pPr>
        <w:pStyle w:val="TOC2"/>
        <w:rPr>
          <w:rFonts w:asciiTheme="minorHAnsi" w:eastAsiaTheme="minorEastAsia" w:hAnsiTheme="minorHAnsi" w:cstheme="minorBidi"/>
          <w:noProof/>
          <w:szCs w:val="22"/>
          <w:lang w:val="en-US"/>
        </w:rPr>
      </w:pPr>
      <w:hyperlink w:anchor="_Toc107470622" w:history="1">
        <w:r w:rsidR="005919C4" w:rsidRPr="00515A7C">
          <w:rPr>
            <w:rStyle w:val="Hyperlink"/>
            <w:noProof/>
          </w:rPr>
          <w:t>1.</w:t>
        </w:r>
        <w:r w:rsidR="005919C4">
          <w:rPr>
            <w:rFonts w:asciiTheme="minorHAnsi" w:eastAsiaTheme="minorEastAsia" w:hAnsiTheme="minorHAnsi" w:cstheme="minorBidi"/>
            <w:noProof/>
            <w:szCs w:val="22"/>
            <w:lang w:val="en-US"/>
          </w:rPr>
          <w:tab/>
        </w:r>
        <w:r w:rsidR="005919C4" w:rsidRPr="00515A7C">
          <w:rPr>
            <w:rStyle w:val="Hyperlink"/>
            <w:noProof/>
          </w:rPr>
          <w:t>Reporting Requirements</w:t>
        </w:r>
        <w:r w:rsidR="005919C4">
          <w:rPr>
            <w:noProof/>
            <w:webHidden/>
          </w:rPr>
          <w:tab/>
        </w:r>
        <w:r w:rsidR="005919C4">
          <w:rPr>
            <w:noProof/>
            <w:webHidden/>
          </w:rPr>
          <w:fldChar w:fldCharType="begin"/>
        </w:r>
        <w:r w:rsidR="005919C4">
          <w:rPr>
            <w:noProof/>
            <w:webHidden/>
          </w:rPr>
          <w:instrText xml:space="preserve"> PAGEREF _Toc107470622 \h </w:instrText>
        </w:r>
        <w:r w:rsidR="005919C4">
          <w:rPr>
            <w:noProof/>
            <w:webHidden/>
          </w:rPr>
        </w:r>
        <w:r w:rsidR="005919C4">
          <w:rPr>
            <w:noProof/>
            <w:webHidden/>
          </w:rPr>
          <w:fldChar w:fldCharType="separate"/>
        </w:r>
        <w:r w:rsidR="005919C4">
          <w:rPr>
            <w:noProof/>
            <w:webHidden/>
          </w:rPr>
          <w:t>11</w:t>
        </w:r>
        <w:r w:rsidR="005919C4">
          <w:rPr>
            <w:noProof/>
            <w:webHidden/>
          </w:rPr>
          <w:fldChar w:fldCharType="end"/>
        </w:r>
      </w:hyperlink>
    </w:p>
    <w:p w14:paraId="53B2A1E5" w14:textId="7FADA6CA" w:rsidR="005919C4" w:rsidRDefault="00244E2E">
      <w:pPr>
        <w:pStyle w:val="TOC2"/>
        <w:rPr>
          <w:rFonts w:asciiTheme="minorHAnsi" w:eastAsiaTheme="minorEastAsia" w:hAnsiTheme="minorHAnsi" w:cstheme="minorBidi"/>
          <w:noProof/>
          <w:szCs w:val="22"/>
          <w:lang w:val="en-US"/>
        </w:rPr>
      </w:pPr>
      <w:hyperlink w:anchor="_Toc107470623" w:history="1">
        <w:r w:rsidR="005919C4" w:rsidRPr="00515A7C">
          <w:rPr>
            <w:rStyle w:val="Hyperlink"/>
            <w:noProof/>
          </w:rPr>
          <w:t>2.</w:t>
        </w:r>
        <w:r w:rsidR="005919C4">
          <w:rPr>
            <w:rFonts w:asciiTheme="minorHAnsi" w:eastAsiaTheme="minorEastAsia" w:hAnsiTheme="minorHAnsi" w:cstheme="minorBidi"/>
            <w:noProof/>
            <w:szCs w:val="22"/>
            <w:lang w:val="en-US"/>
          </w:rPr>
          <w:tab/>
        </w:r>
        <w:r w:rsidR="005919C4" w:rsidRPr="00515A7C">
          <w:rPr>
            <w:rStyle w:val="Hyperlink"/>
            <w:noProof/>
          </w:rPr>
          <w:t>Monitoring and Reporting Protocols</w:t>
        </w:r>
        <w:r w:rsidR="005919C4">
          <w:rPr>
            <w:noProof/>
            <w:webHidden/>
          </w:rPr>
          <w:tab/>
        </w:r>
        <w:r w:rsidR="005919C4">
          <w:rPr>
            <w:noProof/>
            <w:webHidden/>
          </w:rPr>
          <w:fldChar w:fldCharType="begin"/>
        </w:r>
        <w:r w:rsidR="005919C4">
          <w:rPr>
            <w:noProof/>
            <w:webHidden/>
          </w:rPr>
          <w:instrText xml:space="preserve"> PAGEREF _Toc107470623 \h </w:instrText>
        </w:r>
        <w:r w:rsidR="005919C4">
          <w:rPr>
            <w:noProof/>
            <w:webHidden/>
          </w:rPr>
        </w:r>
        <w:r w:rsidR="005919C4">
          <w:rPr>
            <w:noProof/>
            <w:webHidden/>
          </w:rPr>
          <w:fldChar w:fldCharType="separate"/>
        </w:r>
        <w:r w:rsidR="005919C4">
          <w:rPr>
            <w:noProof/>
            <w:webHidden/>
          </w:rPr>
          <w:t>14</w:t>
        </w:r>
        <w:r w:rsidR="005919C4">
          <w:rPr>
            <w:noProof/>
            <w:webHidden/>
          </w:rPr>
          <w:fldChar w:fldCharType="end"/>
        </w:r>
      </w:hyperlink>
    </w:p>
    <w:p w14:paraId="06F9B572" w14:textId="7EEF0362" w:rsidR="005919C4" w:rsidRDefault="00244E2E">
      <w:pPr>
        <w:pStyle w:val="TOC2"/>
        <w:rPr>
          <w:rFonts w:asciiTheme="minorHAnsi" w:eastAsiaTheme="minorEastAsia" w:hAnsiTheme="minorHAnsi" w:cstheme="minorBidi"/>
          <w:noProof/>
          <w:szCs w:val="22"/>
          <w:lang w:val="en-US"/>
        </w:rPr>
      </w:pPr>
      <w:hyperlink w:anchor="_Toc107470624" w:history="1">
        <w:r w:rsidR="005919C4" w:rsidRPr="00515A7C">
          <w:rPr>
            <w:rStyle w:val="Hyperlink"/>
            <w:noProof/>
          </w:rPr>
          <w:t>3.</w:t>
        </w:r>
        <w:r w:rsidR="005919C4">
          <w:rPr>
            <w:rFonts w:asciiTheme="minorHAnsi" w:eastAsiaTheme="minorEastAsia" w:hAnsiTheme="minorHAnsi" w:cstheme="minorBidi"/>
            <w:noProof/>
            <w:szCs w:val="22"/>
            <w:lang w:val="en-US"/>
          </w:rPr>
          <w:tab/>
        </w:r>
        <w:r w:rsidR="005919C4" w:rsidRPr="00515A7C">
          <w:rPr>
            <w:rStyle w:val="Hyperlink"/>
            <w:noProof/>
          </w:rPr>
          <w:t>Monitoring and Reporting Requirements</w:t>
        </w:r>
        <w:r w:rsidR="005919C4">
          <w:rPr>
            <w:noProof/>
            <w:webHidden/>
          </w:rPr>
          <w:tab/>
        </w:r>
        <w:r w:rsidR="005919C4">
          <w:rPr>
            <w:noProof/>
            <w:webHidden/>
          </w:rPr>
          <w:fldChar w:fldCharType="begin"/>
        </w:r>
        <w:r w:rsidR="005919C4">
          <w:rPr>
            <w:noProof/>
            <w:webHidden/>
          </w:rPr>
          <w:instrText xml:space="preserve"> PAGEREF _Toc107470624 \h </w:instrText>
        </w:r>
        <w:r w:rsidR="005919C4">
          <w:rPr>
            <w:noProof/>
            <w:webHidden/>
          </w:rPr>
        </w:r>
        <w:r w:rsidR="005919C4">
          <w:rPr>
            <w:noProof/>
            <w:webHidden/>
          </w:rPr>
          <w:fldChar w:fldCharType="separate"/>
        </w:r>
        <w:r w:rsidR="005919C4">
          <w:rPr>
            <w:noProof/>
            <w:webHidden/>
          </w:rPr>
          <w:t>17</w:t>
        </w:r>
        <w:r w:rsidR="005919C4">
          <w:rPr>
            <w:noProof/>
            <w:webHidden/>
          </w:rPr>
          <w:fldChar w:fldCharType="end"/>
        </w:r>
      </w:hyperlink>
    </w:p>
    <w:p w14:paraId="34B2956E" w14:textId="0F03F4C6" w:rsidR="005919C4" w:rsidRDefault="00244E2E">
      <w:pPr>
        <w:pStyle w:val="TOC2"/>
        <w:rPr>
          <w:rFonts w:asciiTheme="minorHAnsi" w:eastAsiaTheme="minorEastAsia" w:hAnsiTheme="minorHAnsi" w:cstheme="minorBidi"/>
          <w:noProof/>
          <w:szCs w:val="22"/>
          <w:lang w:val="en-US"/>
        </w:rPr>
      </w:pPr>
      <w:hyperlink w:anchor="_Toc107470625" w:history="1">
        <w:r w:rsidR="005919C4" w:rsidRPr="00515A7C">
          <w:rPr>
            <w:rStyle w:val="Hyperlink"/>
            <w:noProof/>
          </w:rPr>
          <w:t>4.</w:t>
        </w:r>
        <w:r w:rsidR="005919C4">
          <w:rPr>
            <w:rFonts w:asciiTheme="minorHAnsi" w:eastAsiaTheme="minorEastAsia" w:hAnsiTheme="minorHAnsi" w:cstheme="minorBidi"/>
            <w:noProof/>
            <w:szCs w:val="22"/>
            <w:lang w:val="en-US"/>
          </w:rPr>
          <w:tab/>
        </w:r>
        <w:r w:rsidR="005919C4" w:rsidRPr="00515A7C">
          <w:rPr>
            <w:rStyle w:val="Hyperlink"/>
            <w:noProof/>
          </w:rPr>
          <w:t>Pretreatment Monitoring</w:t>
        </w:r>
        <w:r w:rsidR="005919C4">
          <w:rPr>
            <w:noProof/>
            <w:webHidden/>
          </w:rPr>
          <w:tab/>
        </w:r>
        <w:r w:rsidR="005919C4">
          <w:rPr>
            <w:noProof/>
            <w:webHidden/>
          </w:rPr>
          <w:fldChar w:fldCharType="begin"/>
        </w:r>
        <w:r w:rsidR="005919C4">
          <w:rPr>
            <w:noProof/>
            <w:webHidden/>
          </w:rPr>
          <w:instrText xml:space="preserve"> PAGEREF _Toc107470625 \h </w:instrText>
        </w:r>
        <w:r w:rsidR="005919C4">
          <w:rPr>
            <w:noProof/>
            <w:webHidden/>
          </w:rPr>
        </w:r>
        <w:r w:rsidR="005919C4">
          <w:rPr>
            <w:noProof/>
            <w:webHidden/>
          </w:rPr>
          <w:fldChar w:fldCharType="separate"/>
        </w:r>
        <w:r w:rsidR="005919C4">
          <w:rPr>
            <w:noProof/>
            <w:webHidden/>
          </w:rPr>
          <w:t>23</w:t>
        </w:r>
        <w:r w:rsidR="005919C4">
          <w:rPr>
            <w:noProof/>
            <w:webHidden/>
          </w:rPr>
          <w:fldChar w:fldCharType="end"/>
        </w:r>
      </w:hyperlink>
    </w:p>
    <w:p w14:paraId="421B6D95" w14:textId="4AC4991B" w:rsidR="005919C4" w:rsidRDefault="00244E2E">
      <w:pPr>
        <w:pStyle w:val="TOC2"/>
        <w:rPr>
          <w:rFonts w:asciiTheme="minorHAnsi" w:eastAsiaTheme="minorEastAsia" w:hAnsiTheme="minorHAnsi" w:cstheme="minorBidi"/>
          <w:noProof/>
          <w:szCs w:val="22"/>
          <w:lang w:val="en-US"/>
        </w:rPr>
      </w:pPr>
      <w:hyperlink w:anchor="_Toc107470626" w:history="1">
        <w:r w:rsidR="005919C4" w:rsidRPr="00515A7C">
          <w:rPr>
            <w:rStyle w:val="Hyperlink"/>
            <w:noProof/>
            <w:highlight w:val="cyan"/>
          </w:rPr>
          <w:t>5.</w:t>
        </w:r>
        <w:r w:rsidR="005919C4">
          <w:rPr>
            <w:rFonts w:asciiTheme="minorHAnsi" w:eastAsiaTheme="minorEastAsia" w:hAnsiTheme="minorHAnsi" w:cstheme="minorBidi"/>
            <w:noProof/>
            <w:szCs w:val="22"/>
            <w:lang w:val="en-US"/>
          </w:rPr>
          <w:tab/>
        </w:r>
        <w:r w:rsidR="005919C4" w:rsidRPr="00515A7C">
          <w:rPr>
            <w:rStyle w:val="Hyperlink"/>
            <w:noProof/>
            <w:highlight w:val="cyan"/>
          </w:rPr>
          <w:t>Copper Biotic Ligand Model and Aluminum Parameters</w:t>
        </w:r>
        <w:r w:rsidR="005919C4">
          <w:rPr>
            <w:noProof/>
            <w:webHidden/>
          </w:rPr>
          <w:tab/>
        </w:r>
        <w:r w:rsidR="005919C4">
          <w:rPr>
            <w:noProof/>
            <w:webHidden/>
          </w:rPr>
          <w:fldChar w:fldCharType="begin"/>
        </w:r>
        <w:r w:rsidR="005919C4">
          <w:rPr>
            <w:noProof/>
            <w:webHidden/>
          </w:rPr>
          <w:instrText xml:space="preserve"> PAGEREF _Toc107470626 \h </w:instrText>
        </w:r>
        <w:r w:rsidR="005919C4">
          <w:rPr>
            <w:noProof/>
            <w:webHidden/>
          </w:rPr>
        </w:r>
        <w:r w:rsidR="005919C4">
          <w:rPr>
            <w:noProof/>
            <w:webHidden/>
          </w:rPr>
          <w:fldChar w:fldCharType="separate"/>
        </w:r>
        <w:r w:rsidR="005919C4">
          <w:rPr>
            <w:noProof/>
            <w:webHidden/>
          </w:rPr>
          <w:t>24</w:t>
        </w:r>
        <w:r w:rsidR="005919C4">
          <w:rPr>
            <w:noProof/>
            <w:webHidden/>
          </w:rPr>
          <w:fldChar w:fldCharType="end"/>
        </w:r>
      </w:hyperlink>
    </w:p>
    <w:p w14:paraId="3147D80E" w14:textId="3F617C40" w:rsidR="005919C4" w:rsidRDefault="00244E2E">
      <w:pPr>
        <w:pStyle w:val="TOC2"/>
        <w:rPr>
          <w:rFonts w:asciiTheme="minorHAnsi" w:eastAsiaTheme="minorEastAsia" w:hAnsiTheme="minorHAnsi" w:cstheme="minorBidi"/>
          <w:noProof/>
          <w:szCs w:val="22"/>
          <w:lang w:val="en-US"/>
        </w:rPr>
      </w:pPr>
      <w:hyperlink w:anchor="_Toc107470627" w:history="1">
        <w:r w:rsidR="005919C4" w:rsidRPr="00515A7C">
          <w:rPr>
            <w:rStyle w:val="Hyperlink"/>
            <w:noProof/>
            <w:highlight w:val="cyan"/>
          </w:rPr>
          <w:t>6.</w:t>
        </w:r>
        <w:r w:rsidR="005919C4">
          <w:rPr>
            <w:rFonts w:asciiTheme="minorHAnsi" w:eastAsiaTheme="minorEastAsia" w:hAnsiTheme="minorHAnsi" w:cstheme="minorBidi"/>
            <w:noProof/>
            <w:szCs w:val="22"/>
            <w:lang w:val="en-US"/>
          </w:rPr>
          <w:tab/>
        </w:r>
        <w:r w:rsidR="005919C4" w:rsidRPr="00515A7C">
          <w:rPr>
            <w:rStyle w:val="Hyperlink"/>
            <w:noProof/>
            <w:highlight w:val="cyan"/>
          </w:rPr>
          <w:t>Effluent Toxics Characterization Monitoring (Tier 1 Monitoring)</w:t>
        </w:r>
        <w:r w:rsidR="005919C4">
          <w:rPr>
            <w:noProof/>
            <w:webHidden/>
          </w:rPr>
          <w:tab/>
        </w:r>
        <w:r w:rsidR="005919C4">
          <w:rPr>
            <w:noProof/>
            <w:webHidden/>
          </w:rPr>
          <w:fldChar w:fldCharType="begin"/>
        </w:r>
        <w:r w:rsidR="005919C4">
          <w:rPr>
            <w:noProof/>
            <w:webHidden/>
          </w:rPr>
          <w:instrText xml:space="preserve"> PAGEREF _Toc107470627 \h </w:instrText>
        </w:r>
        <w:r w:rsidR="005919C4">
          <w:rPr>
            <w:noProof/>
            <w:webHidden/>
          </w:rPr>
        </w:r>
        <w:r w:rsidR="005919C4">
          <w:rPr>
            <w:noProof/>
            <w:webHidden/>
          </w:rPr>
          <w:fldChar w:fldCharType="separate"/>
        </w:r>
        <w:r w:rsidR="005919C4">
          <w:rPr>
            <w:noProof/>
            <w:webHidden/>
          </w:rPr>
          <w:t>25</w:t>
        </w:r>
        <w:r w:rsidR="005919C4">
          <w:rPr>
            <w:noProof/>
            <w:webHidden/>
          </w:rPr>
          <w:fldChar w:fldCharType="end"/>
        </w:r>
      </w:hyperlink>
    </w:p>
    <w:p w14:paraId="2C384C48" w14:textId="0A14E0D4" w:rsidR="005919C4" w:rsidRDefault="00244E2E">
      <w:pPr>
        <w:pStyle w:val="TOC2"/>
        <w:rPr>
          <w:rFonts w:asciiTheme="minorHAnsi" w:eastAsiaTheme="minorEastAsia" w:hAnsiTheme="minorHAnsi" w:cstheme="minorBidi"/>
          <w:noProof/>
          <w:szCs w:val="22"/>
          <w:lang w:val="en-US"/>
        </w:rPr>
      </w:pPr>
      <w:hyperlink w:anchor="_Toc107470628" w:history="1">
        <w:r w:rsidR="005919C4" w:rsidRPr="00515A7C">
          <w:rPr>
            <w:rStyle w:val="Hyperlink"/>
            <w:noProof/>
            <w:highlight w:val="cyan"/>
          </w:rPr>
          <w:t>7.</w:t>
        </w:r>
        <w:r w:rsidR="005919C4">
          <w:rPr>
            <w:rFonts w:asciiTheme="minorHAnsi" w:eastAsiaTheme="minorEastAsia" w:hAnsiTheme="minorHAnsi" w:cstheme="minorBidi"/>
            <w:noProof/>
            <w:szCs w:val="22"/>
            <w:lang w:val="en-US"/>
          </w:rPr>
          <w:tab/>
        </w:r>
        <w:r w:rsidR="005919C4" w:rsidRPr="00515A7C">
          <w:rPr>
            <w:rStyle w:val="Hyperlink"/>
            <w:noProof/>
            <w:highlight w:val="cyan"/>
          </w:rPr>
          <w:t>Additional Receiving Stream and Effluent Characterization Monitoring (Tier 2 Monitoring)</w:t>
        </w:r>
        <w:r w:rsidR="005919C4">
          <w:rPr>
            <w:noProof/>
            <w:webHidden/>
          </w:rPr>
          <w:tab/>
        </w:r>
        <w:r w:rsidR="005919C4">
          <w:rPr>
            <w:noProof/>
            <w:webHidden/>
          </w:rPr>
          <w:fldChar w:fldCharType="begin"/>
        </w:r>
        <w:r w:rsidR="005919C4">
          <w:rPr>
            <w:noProof/>
            <w:webHidden/>
          </w:rPr>
          <w:instrText xml:space="preserve"> PAGEREF _Toc107470628 \h </w:instrText>
        </w:r>
        <w:r w:rsidR="005919C4">
          <w:rPr>
            <w:noProof/>
            <w:webHidden/>
          </w:rPr>
        </w:r>
        <w:r w:rsidR="005919C4">
          <w:rPr>
            <w:noProof/>
            <w:webHidden/>
          </w:rPr>
          <w:fldChar w:fldCharType="separate"/>
        </w:r>
        <w:r w:rsidR="005919C4">
          <w:rPr>
            <w:noProof/>
            <w:webHidden/>
          </w:rPr>
          <w:t>30</w:t>
        </w:r>
        <w:r w:rsidR="005919C4">
          <w:rPr>
            <w:noProof/>
            <w:webHidden/>
          </w:rPr>
          <w:fldChar w:fldCharType="end"/>
        </w:r>
      </w:hyperlink>
    </w:p>
    <w:p w14:paraId="06D32CAB" w14:textId="31EFE04B" w:rsidR="005919C4" w:rsidRDefault="00244E2E">
      <w:pPr>
        <w:pStyle w:val="TOC2"/>
        <w:rPr>
          <w:rFonts w:asciiTheme="minorHAnsi" w:eastAsiaTheme="minorEastAsia" w:hAnsiTheme="minorHAnsi" w:cstheme="minorBidi"/>
          <w:noProof/>
          <w:szCs w:val="22"/>
          <w:lang w:val="en-US"/>
        </w:rPr>
      </w:pPr>
      <w:hyperlink w:anchor="_Toc107470629" w:history="1">
        <w:r w:rsidR="005919C4" w:rsidRPr="00515A7C">
          <w:rPr>
            <w:rStyle w:val="Hyperlink"/>
            <w:noProof/>
            <w:highlight w:val="cyan"/>
          </w:rPr>
          <w:t>8.</w:t>
        </w:r>
        <w:r w:rsidR="005919C4">
          <w:rPr>
            <w:rFonts w:asciiTheme="minorHAnsi" w:eastAsiaTheme="minorEastAsia" w:hAnsiTheme="minorHAnsi" w:cstheme="minorBidi"/>
            <w:noProof/>
            <w:szCs w:val="22"/>
            <w:lang w:val="en-US"/>
          </w:rPr>
          <w:tab/>
        </w:r>
        <w:r w:rsidR="005919C4" w:rsidRPr="00515A7C">
          <w:rPr>
            <w:rStyle w:val="Hyperlink"/>
            <w:noProof/>
            <w:highlight w:val="cyan"/>
          </w:rPr>
          <w:t>Whole Effluent Toxicity (WET) Requirements</w:t>
        </w:r>
        <w:r w:rsidR="005919C4">
          <w:rPr>
            <w:noProof/>
            <w:webHidden/>
          </w:rPr>
          <w:tab/>
        </w:r>
        <w:r w:rsidR="005919C4">
          <w:rPr>
            <w:noProof/>
            <w:webHidden/>
          </w:rPr>
          <w:fldChar w:fldCharType="begin"/>
        </w:r>
        <w:r w:rsidR="005919C4">
          <w:rPr>
            <w:noProof/>
            <w:webHidden/>
          </w:rPr>
          <w:instrText xml:space="preserve"> PAGEREF _Toc107470629 \h </w:instrText>
        </w:r>
        <w:r w:rsidR="005919C4">
          <w:rPr>
            <w:noProof/>
            <w:webHidden/>
          </w:rPr>
        </w:r>
        <w:r w:rsidR="005919C4">
          <w:rPr>
            <w:noProof/>
            <w:webHidden/>
          </w:rPr>
          <w:fldChar w:fldCharType="separate"/>
        </w:r>
        <w:r w:rsidR="005919C4">
          <w:rPr>
            <w:noProof/>
            <w:webHidden/>
          </w:rPr>
          <w:t>30</w:t>
        </w:r>
        <w:r w:rsidR="005919C4">
          <w:rPr>
            <w:noProof/>
            <w:webHidden/>
          </w:rPr>
          <w:fldChar w:fldCharType="end"/>
        </w:r>
      </w:hyperlink>
    </w:p>
    <w:p w14:paraId="6E654CAC" w14:textId="654861EF" w:rsidR="005919C4" w:rsidRDefault="00244E2E">
      <w:pPr>
        <w:pStyle w:val="TOC2"/>
        <w:rPr>
          <w:rFonts w:asciiTheme="minorHAnsi" w:eastAsiaTheme="minorEastAsia" w:hAnsiTheme="minorHAnsi" w:cstheme="minorBidi"/>
          <w:noProof/>
          <w:szCs w:val="22"/>
          <w:lang w:val="en-US"/>
        </w:rPr>
      </w:pPr>
      <w:hyperlink w:anchor="_Toc107470630" w:history="1">
        <w:r w:rsidR="005919C4" w:rsidRPr="00515A7C">
          <w:rPr>
            <w:rStyle w:val="Hyperlink"/>
            <w:noProof/>
          </w:rPr>
          <w:t>9.</w:t>
        </w:r>
        <w:r w:rsidR="005919C4">
          <w:rPr>
            <w:rFonts w:asciiTheme="minorHAnsi" w:eastAsiaTheme="minorEastAsia" w:hAnsiTheme="minorHAnsi" w:cstheme="minorBidi"/>
            <w:noProof/>
            <w:szCs w:val="22"/>
            <w:lang w:val="en-US"/>
          </w:rPr>
          <w:tab/>
        </w:r>
        <w:r w:rsidR="005919C4" w:rsidRPr="00515A7C">
          <w:rPr>
            <w:rStyle w:val="Hyperlink"/>
            <w:noProof/>
          </w:rPr>
          <w:t>Recycled Water Monitoring Requirements: Outfall 00?</w:t>
        </w:r>
        <w:r w:rsidR="005919C4">
          <w:rPr>
            <w:noProof/>
            <w:webHidden/>
          </w:rPr>
          <w:tab/>
        </w:r>
        <w:r w:rsidR="005919C4">
          <w:rPr>
            <w:noProof/>
            <w:webHidden/>
          </w:rPr>
          <w:fldChar w:fldCharType="begin"/>
        </w:r>
        <w:r w:rsidR="005919C4">
          <w:rPr>
            <w:noProof/>
            <w:webHidden/>
          </w:rPr>
          <w:instrText xml:space="preserve"> PAGEREF _Toc107470630 \h </w:instrText>
        </w:r>
        <w:r w:rsidR="005919C4">
          <w:rPr>
            <w:noProof/>
            <w:webHidden/>
          </w:rPr>
        </w:r>
        <w:r w:rsidR="005919C4">
          <w:rPr>
            <w:noProof/>
            <w:webHidden/>
          </w:rPr>
          <w:fldChar w:fldCharType="separate"/>
        </w:r>
        <w:r w:rsidR="005919C4">
          <w:rPr>
            <w:noProof/>
            <w:webHidden/>
          </w:rPr>
          <w:t>30</w:t>
        </w:r>
        <w:r w:rsidR="005919C4">
          <w:rPr>
            <w:noProof/>
            <w:webHidden/>
          </w:rPr>
          <w:fldChar w:fldCharType="end"/>
        </w:r>
      </w:hyperlink>
    </w:p>
    <w:p w14:paraId="3F3B574C" w14:textId="6ECD8636" w:rsidR="005919C4" w:rsidRDefault="00244E2E">
      <w:pPr>
        <w:pStyle w:val="TOC2"/>
        <w:rPr>
          <w:rFonts w:asciiTheme="minorHAnsi" w:eastAsiaTheme="minorEastAsia" w:hAnsiTheme="minorHAnsi" w:cstheme="minorBidi"/>
          <w:noProof/>
          <w:szCs w:val="22"/>
          <w:lang w:val="en-US"/>
        </w:rPr>
      </w:pPr>
      <w:hyperlink w:anchor="_Toc107470631" w:history="1">
        <w:r w:rsidR="005919C4" w:rsidRPr="00515A7C">
          <w:rPr>
            <w:rStyle w:val="Hyperlink"/>
            <w:noProof/>
          </w:rPr>
          <w:t>10.</w:t>
        </w:r>
        <w:r w:rsidR="005919C4">
          <w:rPr>
            <w:rFonts w:asciiTheme="minorHAnsi" w:eastAsiaTheme="minorEastAsia" w:hAnsiTheme="minorHAnsi" w:cstheme="minorBidi"/>
            <w:noProof/>
            <w:szCs w:val="22"/>
            <w:lang w:val="en-US"/>
          </w:rPr>
          <w:tab/>
        </w:r>
        <w:r w:rsidR="005919C4" w:rsidRPr="00515A7C">
          <w:rPr>
            <w:rStyle w:val="Hyperlink"/>
            <w:noProof/>
          </w:rPr>
          <w:t>Biosolids Monitoring Requirements</w:t>
        </w:r>
        <w:r w:rsidR="005919C4">
          <w:rPr>
            <w:noProof/>
            <w:webHidden/>
          </w:rPr>
          <w:tab/>
        </w:r>
        <w:r w:rsidR="005919C4">
          <w:rPr>
            <w:noProof/>
            <w:webHidden/>
          </w:rPr>
          <w:fldChar w:fldCharType="begin"/>
        </w:r>
        <w:r w:rsidR="005919C4">
          <w:rPr>
            <w:noProof/>
            <w:webHidden/>
          </w:rPr>
          <w:instrText xml:space="preserve"> PAGEREF _Toc107470631 \h </w:instrText>
        </w:r>
        <w:r w:rsidR="005919C4">
          <w:rPr>
            <w:noProof/>
            <w:webHidden/>
          </w:rPr>
        </w:r>
        <w:r w:rsidR="005919C4">
          <w:rPr>
            <w:noProof/>
            <w:webHidden/>
          </w:rPr>
          <w:fldChar w:fldCharType="separate"/>
        </w:r>
        <w:r w:rsidR="005919C4">
          <w:rPr>
            <w:noProof/>
            <w:webHidden/>
          </w:rPr>
          <w:t>31</w:t>
        </w:r>
        <w:r w:rsidR="005919C4">
          <w:rPr>
            <w:noProof/>
            <w:webHidden/>
          </w:rPr>
          <w:fldChar w:fldCharType="end"/>
        </w:r>
      </w:hyperlink>
    </w:p>
    <w:p w14:paraId="6290DF57" w14:textId="73DC436F" w:rsidR="005919C4" w:rsidRDefault="00244E2E">
      <w:pPr>
        <w:pStyle w:val="TOC1"/>
        <w:rPr>
          <w:rFonts w:asciiTheme="minorHAnsi" w:eastAsiaTheme="minorEastAsia" w:hAnsiTheme="minorHAnsi" w:cstheme="minorBidi"/>
          <w:b w:val="0"/>
          <w:noProof/>
          <w:szCs w:val="22"/>
          <w:lang w:val="en-US"/>
        </w:rPr>
      </w:pPr>
      <w:hyperlink w:anchor="_Toc107470632" w:history="1">
        <w:r w:rsidR="005919C4" w:rsidRPr="00515A7C">
          <w:rPr>
            <w:rStyle w:val="Hyperlink"/>
            <w:noProof/>
          </w:rPr>
          <w:t>SCHEDULE C: COMPLIANCE SCHEDULE</w:t>
        </w:r>
        <w:r w:rsidR="005919C4">
          <w:rPr>
            <w:noProof/>
            <w:webHidden/>
          </w:rPr>
          <w:tab/>
        </w:r>
        <w:r w:rsidR="005919C4">
          <w:rPr>
            <w:noProof/>
            <w:webHidden/>
          </w:rPr>
          <w:fldChar w:fldCharType="begin"/>
        </w:r>
        <w:r w:rsidR="005919C4">
          <w:rPr>
            <w:noProof/>
            <w:webHidden/>
          </w:rPr>
          <w:instrText xml:space="preserve"> PAGEREF _Toc107470632 \h </w:instrText>
        </w:r>
        <w:r w:rsidR="005919C4">
          <w:rPr>
            <w:noProof/>
            <w:webHidden/>
          </w:rPr>
        </w:r>
        <w:r w:rsidR="005919C4">
          <w:rPr>
            <w:noProof/>
            <w:webHidden/>
          </w:rPr>
          <w:fldChar w:fldCharType="separate"/>
        </w:r>
        <w:r w:rsidR="005919C4">
          <w:rPr>
            <w:noProof/>
            <w:webHidden/>
          </w:rPr>
          <w:t>34</w:t>
        </w:r>
        <w:r w:rsidR="005919C4">
          <w:rPr>
            <w:noProof/>
            <w:webHidden/>
          </w:rPr>
          <w:fldChar w:fldCharType="end"/>
        </w:r>
      </w:hyperlink>
    </w:p>
    <w:p w14:paraId="6AD4F98D" w14:textId="3BE2C892" w:rsidR="005919C4" w:rsidRDefault="00244E2E">
      <w:pPr>
        <w:pStyle w:val="TOC2"/>
        <w:rPr>
          <w:rFonts w:asciiTheme="minorHAnsi" w:eastAsiaTheme="minorEastAsia" w:hAnsiTheme="minorHAnsi" w:cstheme="minorBidi"/>
          <w:noProof/>
          <w:szCs w:val="22"/>
          <w:lang w:val="en-US"/>
        </w:rPr>
      </w:pPr>
      <w:hyperlink w:anchor="_Toc107470633" w:history="1">
        <w:r w:rsidR="005919C4" w:rsidRPr="00515A7C">
          <w:rPr>
            <w:rStyle w:val="Hyperlink"/>
            <w:noProof/>
          </w:rPr>
          <w:t>1.</w:t>
        </w:r>
        <w:r w:rsidR="005919C4">
          <w:rPr>
            <w:rFonts w:asciiTheme="minorHAnsi" w:eastAsiaTheme="minorEastAsia" w:hAnsiTheme="minorHAnsi" w:cstheme="minorBidi"/>
            <w:noProof/>
            <w:szCs w:val="22"/>
            <w:lang w:val="en-US"/>
          </w:rPr>
          <w:tab/>
        </w:r>
        <w:r w:rsidR="005919C4" w:rsidRPr="00515A7C">
          <w:rPr>
            <w:rStyle w:val="Hyperlink"/>
            <w:noProof/>
          </w:rPr>
          <w:t>Compliance Schedule to Meet Final Effluent Limits</w:t>
        </w:r>
        <w:r w:rsidR="005919C4">
          <w:rPr>
            <w:noProof/>
            <w:webHidden/>
          </w:rPr>
          <w:tab/>
        </w:r>
        <w:r w:rsidR="005919C4">
          <w:rPr>
            <w:noProof/>
            <w:webHidden/>
          </w:rPr>
          <w:fldChar w:fldCharType="begin"/>
        </w:r>
        <w:r w:rsidR="005919C4">
          <w:rPr>
            <w:noProof/>
            <w:webHidden/>
          </w:rPr>
          <w:instrText xml:space="preserve"> PAGEREF _Toc107470633 \h </w:instrText>
        </w:r>
        <w:r w:rsidR="005919C4">
          <w:rPr>
            <w:noProof/>
            <w:webHidden/>
          </w:rPr>
        </w:r>
        <w:r w:rsidR="005919C4">
          <w:rPr>
            <w:noProof/>
            <w:webHidden/>
          </w:rPr>
          <w:fldChar w:fldCharType="separate"/>
        </w:r>
        <w:r w:rsidR="005919C4">
          <w:rPr>
            <w:noProof/>
            <w:webHidden/>
          </w:rPr>
          <w:t>34</w:t>
        </w:r>
        <w:r w:rsidR="005919C4">
          <w:rPr>
            <w:noProof/>
            <w:webHidden/>
          </w:rPr>
          <w:fldChar w:fldCharType="end"/>
        </w:r>
      </w:hyperlink>
    </w:p>
    <w:p w14:paraId="0776741D" w14:textId="2A12BF43" w:rsidR="005919C4" w:rsidRDefault="00244E2E">
      <w:pPr>
        <w:pStyle w:val="TOC2"/>
        <w:rPr>
          <w:rFonts w:asciiTheme="minorHAnsi" w:eastAsiaTheme="minorEastAsia" w:hAnsiTheme="minorHAnsi" w:cstheme="minorBidi"/>
          <w:noProof/>
          <w:szCs w:val="22"/>
          <w:lang w:val="en-US"/>
        </w:rPr>
      </w:pPr>
      <w:hyperlink w:anchor="_Toc107470634" w:history="1">
        <w:r w:rsidR="005919C4" w:rsidRPr="00515A7C">
          <w:rPr>
            <w:rStyle w:val="Hyperlink"/>
            <w:noProof/>
          </w:rPr>
          <w:t>2.</w:t>
        </w:r>
        <w:r w:rsidR="005919C4">
          <w:rPr>
            <w:rFonts w:asciiTheme="minorHAnsi" w:eastAsiaTheme="minorEastAsia" w:hAnsiTheme="minorHAnsi" w:cstheme="minorBidi"/>
            <w:noProof/>
            <w:szCs w:val="22"/>
            <w:lang w:val="en-US"/>
          </w:rPr>
          <w:tab/>
        </w:r>
        <w:r w:rsidR="005919C4" w:rsidRPr="00515A7C">
          <w:rPr>
            <w:rStyle w:val="Hyperlink"/>
            <w:noProof/>
          </w:rPr>
          <w:t>Responsibility to Meet Compliance Dates</w:t>
        </w:r>
        <w:r w:rsidR="005919C4">
          <w:rPr>
            <w:noProof/>
            <w:webHidden/>
          </w:rPr>
          <w:tab/>
        </w:r>
        <w:r w:rsidR="005919C4">
          <w:rPr>
            <w:noProof/>
            <w:webHidden/>
          </w:rPr>
          <w:fldChar w:fldCharType="begin"/>
        </w:r>
        <w:r w:rsidR="005919C4">
          <w:rPr>
            <w:noProof/>
            <w:webHidden/>
          </w:rPr>
          <w:instrText xml:space="preserve"> PAGEREF _Toc107470634 \h </w:instrText>
        </w:r>
        <w:r w:rsidR="005919C4">
          <w:rPr>
            <w:noProof/>
            <w:webHidden/>
          </w:rPr>
        </w:r>
        <w:r w:rsidR="005919C4">
          <w:rPr>
            <w:noProof/>
            <w:webHidden/>
          </w:rPr>
          <w:fldChar w:fldCharType="separate"/>
        </w:r>
        <w:r w:rsidR="005919C4">
          <w:rPr>
            <w:noProof/>
            <w:webHidden/>
          </w:rPr>
          <w:t>34</w:t>
        </w:r>
        <w:r w:rsidR="005919C4">
          <w:rPr>
            <w:noProof/>
            <w:webHidden/>
          </w:rPr>
          <w:fldChar w:fldCharType="end"/>
        </w:r>
      </w:hyperlink>
    </w:p>
    <w:p w14:paraId="66512093" w14:textId="7A8E1838" w:rsidR="005919C4" w:rsidRDefault="00244E2E">
      <w:pPr>
        <w:pStyle w:val="TOC1"/>
        <w:rPr>
          <w:rFonts w:asciiTheme="minorHAnsi" w:eastAsiaTheme="minorEastAsia" w:hAnsiTheme="minorHAnsi" w:cstheme="minorBidi"/>
          <w:b w:val="0"/>
          <w:noProof/>
          <w:szCs w:val="22"/>
          <w:lang w:val="en-US"/>
        </w:rPr>
      </w:pPr>
      <w:hyperlink w:anchor="_Toc107470635" w:history="1">
        <w:r w:rsidR="005919C4" w:rsidRPr="00515A7C">
          <w:rPr>
            <w:rStyle w:val="Hyperlink"/>
            <w:noProof/>
          </w:rPr>
          <w:t>SCHEDULE D: SPECIAL CONDITIONS</w:t>
        </w:r>
        <w:r w:rsidR="005919C4">
          <w:rPr>
            <w:noProof/>
            <w:webHidden/>
          </w:rPr>
          <w:tab/>
        </w:r>
        <w:r w:rsidR="005919C4">
          <w:rPr>
            <w:noProof/>
            <w:webHidden/>
          </w:rPr>
          <w:fldChar w:fldCharType="begin"/>
        </w:r>
        <w:r w:rsidR="005919C4">
          <w:rPr>
            <w:noProof/>
            <w:webHidden/>
          </w:rPr>
          <w:instrText xml:space="preserve"> PAGEREF _Toc107470635 \h </w:instrText>
        </w:r>
        <w:r w:rsidR="005919C4">
          <w:rPr>
            <w:noProof/>
            <w:webHidden/>
          </w:rPr>
        </w:r>
        <w:r w:rsidR="005919C4">
          <w:rPr>
            <w:noProof/>
            <w:webHidden/>
          </w:rPr>
          <w:fldChar w:fldCharType="separate"/>
        </w:r>
        <w:r w:rsidR="005919C4">
          <w:rPr>
            <w:noProof/>
            <w:webHidden/>
          </w:rPr>
          <w:t>35</w:t>
        </w:r>
        <w:r w:rsidR="005919C4">
          <w:rPr>
            <w:noProof/>
            <w:webHidden/>
          </w:rPr>
          <w:fldChar w:fldCharType="end"/>
        </w:r>
      </w:hyperlink>
    </w:p>
    <w:p w14:paraId="515B8F67" w14:textId="5F6E1248" w:rsidR="005919C4" w:rsidRDefault="00244E2E">
      <w:pPr>
        <w:pStyle w:val="TOC2"/>
        <w:rPr>
          <w:rFonts w:asciiTheme="minorHAnsi" w:eastAsiaTheme="minorEastAsia" w:hAnsiTheme="minorHAnsi" w:cstheme="minorBidi"/>
          <w:noProof/>
          <w:szCs w:val="22"/>
          <w:lang w:val="en-US"/>
        </w:rPr>
      </w:pPr>
      <w:hyperlink w:anchor="_Toc107470636" w:history="1">
        <w:r w:rsidR="005919C4" w:rsidRPr="00515A7C">
          <w:rPr>
            <w:rStyle w:val="Hyperlink"/>
            <w:noProof/>
          </w:rPr>
          <w:t>1.</w:t>
        </w:r>
        <w:r w:rsidR="005919C4">
          <w:rPr>
            <w:rFonts w:asciiTheme="minorHAnsi" w:eastAsiaTheme="minorEastAsia" w:hAnsiTheme="minorHAnsi" w:cstheme="minorBidi"/>
            <w:noProof/>
            <w:szCs w:val="22"/>
            <w:lang w:val="en-US"/>
          </w:rPr>
          <w:tab/>
        </w:r>
        <w:r w:rsidR="005919C4" w:rsidRPr="00515A7C">
          <w:rPr>
            <w:rStyle w:val="Hyperlink"/>
            <w:noProof/>
          </w:rPr>
          <w:t>Inflow Removal</w:t>
        </w:r>
        <w:r w:rsidR="005919C4">
          <w:rPr>
            <w:noProof/>
            <w:webHidden/>
          </w:rPr>
          <w:tab/>
        </w:r>
        <w:r w:rsidR="005919C4">
          <w:rPr>
            <w:noProof/>
            <w:webHidden/>
          </w:rPr>
          <w:fldChar w:fldCharType="begin"/>
        </w:r>
        <w:r w:rsidR="005919C4">
          <w:rPr>
            <w:noProof/>
            <w:webHidden/>
          </w:rPr>
          <w:instrText xml:space="preserve"> PAGEREF _Toc107470636 \h </w:instrText>
        </w:r>
        <w:r w:rsidR="005919C4">
          <w:rPr>
            <w:noProof/>
            <w:webHidden/>
          </w:rPr>
        </w:r>
        <w:r w:rsidR="005919C4">
          <w:rPr>
            <w:noProof/>
            <w:webHidden/>
          </w:rPr>
          <w:fldChar w:fldCharType="separate"/>
        </w:r>
        <w:r w:rsidR="005919C4">
          <w:rPr>
            <w:noProof/>
            <w:webHidden/>
          </w:rPr>
          <w:t>35</w:t>
        </w:r>
        <w:r w:rsidR="005919C4">
          <w:rPr>
            <w:noProof/>
            <w:webHidden/>
          </w:rPr>
          <w:fldChar w:fldCharType="end"/>
        </w:r>
      </w:hyperlink>
    </w:p>
    <w:p w14:paraId="409940C1" w14:textId="0D802957" w:rsidR="005919C4" w:rsidRDefault="00244E2E">
      <w:pPr>
        <w:pStyle w:val="TOC2"/>
        <w:rPr>
          <w:rFonts w:asciiTheme="minorHAnsi" w:eastAsiaTheme="minorEastAsia" w:hAnsiTheme="minorHAnsi" w:cstheme="minorBidi"/>
          <w:noProof/>
          <w:szCs w:val="22"/>
          <w:lang w:val="en-US"/>
        </w:rPr>
      </w:pPr>
      <w:hyperlink w:anchor="_Toc107470637" w:history="1">
        <w:r w:rsidR="005919C4" w:rsidRPr="00515A7C">
          <w:rPr>
            <w:rStyle w:val="Hyperlink"/>
            <w:noProof/>
          </w:rPr>
          <w:t>2.</w:t>
        </w:r>
        <w:r w:rsidR="005919C4">
          <w:rPr>
            <w:rFonts w:asciiTheme="minorHAnsi" w:eastAsiaTheme="minorEastAsia" w:hAnsiTheme="minorHAnsi" w:cstheme="minorBidi"/>
            <w:noProof/>
            <w:szCs w:val="22"/>
            <w:lang w:val="en-US"/>
          </w:rPr>
          <w:tab/>
        </w:r>
        <w:r w:rsidR="005919C4" w:rsidRPr="00515A7C">
          <w:rPr>
            <w:rStyle w:val="Hyperlink"/>
            <w:noProof/>
          </w:rPr>
          <w:t>Inflow and Infiltration</w:t>
        </w:r>
        <w:r w:rsidR="005919C4">
          <w:rPr>
            <w:noProof/>
            <w:webHidden/>
          </w:rPr>
          <w:tab/>
        </w:r>
        <w:r w:rsidR="005919C4">
          <w:rPr>
            <w:noProof/>
            <w:webHidden/>
          </w:rPr>
          <w:fldChar w:fldCharType="begin"/>
        </w:r>
        <w:r w:rsidR="005919C4">
          <w:rPr>
            <w:noProof/>
            <w:webHidden/>
          </w:rPr>
          <w:instrText xml:space="preserve"> PAGEREF _Toc107470637 \h </w:instrText>
        </w:r>
        <w:r w:rsidR="005919C4">
          <w:rPr>
            <w:noProof/>
            <w:webHidden/>
          </w:rPr>
        </w:r>
        <w:r w:rsidR="005919C4">
          <w:rPr>
            <w:noProof/>
            <w:webHidden/>
          </w:rPr>
          <w:fldChar w:fldCharType="separate"/>
        </w:r>
        <w:r w:rsidR="005919C4">
          <w:rPr>
            <w:noProof/>
            <w:webHidden/>
          </w:rPr>
          <w:t>35</w:t>
        </w:r>
        <w:r w:rsidR="005919C4">
          <w:rPr>
            <w:noProof/>
            <w:webHidden/>
          </w:rPr>
          <w:fldChar w:fldCharType="end"/>
        </w:r>
      </w:hyperlink>
    </w:p>
    <w:p w14:paraId="5255F9E3" w14:textId="7783DBC2" w:rsidR="005919C4" w:rsidRDefault="00244E2E">
      <w:pPr>
        <w:pStyle w:val="TOC2"/>
        <w:rPr>
          <w:rFonts w:asciiTheme="minorHAnsi" w:eastAsiaTheme="minorEastAsia" w:hAnsiTheme="minorHAnsi" w:cstheme="minorBidi"/>
          <w:noProof/>
          <w:szCs w:val="22"/>
          <w:lang w:val="en-US"/>
        </w:rPr>
      </w:pPr>
      <w:hyperlink w:anchor="_Toc107470638" w:history="1">
        <w:r w:rsidR="005919C4" w:rsidRPr="00515A7C">
          <w:rPr>
            <w:rStyle w:val="Hyperlink"/>
            <w:noProof/>
          </w:rPr>
          <w:t>3.</w:t>
        </w:r>
        <w:r w:rsidR="005919C4">
          <w:rPr>
            <w:rFonts w:asciiTheme="minorHAnsi" w:eastAsiaTheme="minorEastAsia" w:hAnsiTheme="minorHAnsi" w:cstheme="minorBidi"/>
            <w:noProof/>
            <w:szCs w:val="22"/>
            <w:lang w:val="en-US"/>
          </w:rPr>
          <w:tab/>
        </w:r>
        <w:r w:rsidR="005919C4" w:rsidRPr="00515A7C">
          <w:rPr>
            <w:rStyle w:val="Hyperlink"/>
            <w:noProof/>
          </w:rPr>
          <w:t>Mixing Zone Study</w:t>
        </w:r>
        <w:r w:rsidR="005919C4">
          <w:rPr>
            <w:noProof/>
            <w:webHidden/>
          </w:rPr>
          <w:tab/>
        </w:r>
        <w:r w:rsidR="005919C4">
          <w:rPr>
            <w:noProof/>
            <w:webHidden/>
          </w:rPr>
          <w:fldChar w:fldCharType="begin"/>
        </w:r>
        <w:r w:rsidR="005919C4">
          <w:rPr>
            <w:noProof/>
            <w:webHidden/>
          </w:rPr>
          <w:instrText xml:space="preserve"> PAGEREF _Toc107470638 \h </w:instrText>
        </w:r>
        <w:r w:rsidR="005919C4">
          <w:rPr>
            <w:noProof/>
            <w:webHidden/>
          </w:rPr>
        </w:r>
        <w:r w:rsidR="005919C4">
          <w:rPr>
            <w:noProof/>
            <w:webHidden/>
          </w:rPr>
          <w:fldChar w:fldCharType="separate"/>
        </w:r>
        <w:r w:rsidR="005919C4">
          <w:rPr>
            <w:noProof/>
            <w:webHidden/>
          </w:rPr>
          <w:t>36</w:t>
        </w:r>
        <w:r w:rsidR="005919C4">
          <w:rPr>
            <w:noProof/>
            <w:webHidden/>
          </w:rPr>
          <w:fldChar w:fldCharType="end"/>
        </w:r>
      </w:hyperlink>
    </w:p>
    <w:p w14:paraId="47606822" w14:textId="7D511DE9" w:rsidR="005919C4" w:rsidRDefault="00244E2E">
      <w:pPr>
        <w:pStyle w:val="TOC2"/>
        <w:rPr>
          <w:rFonts w:asciiTheme="minorHAnsi" w:eastAsiaTheme="minorEastAsia" w:hAnsiTheme="minorHAnsi" w:cstheme="minorBidi"/>
          <w:noProof/>
          <w:szCs w:val="22"/>
          <w:lang w:val="en-US"/>
        </w:rPr>
      </w:pPr>
      <w:hyperlink w:anchor="_Toc107470639" w:history="1">
        <w:r w:rsidR="005919C4" w:rsidRPr="00515A7C">
          <w:rPr>
            <w:rStyle w:val="Hyperlink"/>
            <w:noProof/>
          </w:rPr>
          <w:t>4.</w:t>
        </w:r>
        <w:r w:rsidR="005919C4">
          <w:rPr>
            <w:rFonts w:asciiTheme="minorHAnsi" w:eastAsiaTheme="minorEastAsia" w:hAnsiTheme="minorHAnsi" w:cstheme="minorBidi"/>
            <w:noProof/>
            <w:szCs w:val="22"/>
            <w:lang w:val="en-US"/>
          </w:rPr>
          <w:tab/>
        </w:r>
        <w:r w:rsidR="005919C4" w:rsidRPr="00515A7C">
          <w:rPr>
            <w:rStyle w:val="Hyperlink"/>
            <w:noProof/>
          </w:rPr>
          <w:t>Emergency Response and Public Notification Plan</w:t>
        </w:r>
        <w:r w:rsidR="005919C4">
          <w:rPr>
            <w:noProof/>
            <w:webHidden/>
          </w:rPr>
          <w:tab/>
        </w:r>
        <w:r w:rsidR="005919C4">
          <w:rPr>
            <w:noProof/>
            <w:webHidden/>
          </w:rPr>
          <w:fldChar w:fldCharType="begin"/>
        </w:r>
        <w:r w:rsidR="005919C4">
          <w:rPr>
            <w:noProof/>
            <w:webHidden/>
          </w:rPr>
          <w:instrText xml:space="preserve"> PAGEREF _Toc107470639 \h </w:instrText>
        </w:r>
        <w:r w:rsidR="005919C4">
          <w:rPr>
            <w:noProof/>
            <w:webHidden/>
          </w:rPr>
        </w:r>
        <w:r w:rsidR="005919C4">
          <w:rPr>
            <w:noProof/>
            <w:webHidden/>
          </w:rPr>
          <w:fldChar w:fldCharType="separate"/>
        </w:r>
        <w:r w:rsidR="005919C4">
          <w:rPr>
            <w:noProof/>
            <w:webHidden/>
          </w:rPr>
          <w:t>36</w:t>
        </w:r>
        <w:r w:rsidR="005919C4">
          <w:rPr>
            <w:noProof/>
            <w:webHidden/>
          </w:rPr>
          <w:fldChar w:fldCharType="end"/>
        </w:r>
      </w:hyperlink>
    </w:p>
    <w:p w14:paraId="5887C50E" w14:textId="06831433" w:rsidR="005919C4" w:rsidRDefault="00244E2E">
      <w:pPr>
        <w:pStyle w:val="TOC2"/>
        <w:rPr>
          <w:rFonts w:asciiTheme="minorHAnsi" w:eastAsiaTheme="minorEastAsia" w:hAnsiTheme="minorHAnsi" w:cstheme="minorBidi"/>
          <w:noProof/>
          <w:szCs w:val="22"/>
          <w:lang w:val="en-US"/>
        </w:rPr>
      </w:pPr>
      <w:hyperlink w:anchor="_Toc107470640" w:history="1">
        <w:r w:rsidR="005919C4" w:rsidRPr="00515A7C">
          <w:rPr>
            <w:rStyle w:val="Hyperlink"/>
            <w:noProof/>
          </w:rPr>
          <w:t>5.</w:t>
        </w:r>
        <w:r w:rsidR="005919C4">
          <w:rPr>
            <w:rFonts w:asciiTheme="minorHAnsi" w:eastAsiaTheme="minorEastAsia" w:hAnsiTheme="minorHAnsi" w:cstheme="minorBidi"/>
            <w:noProof/>
            <w:szCs w:val="22"/>
            <w:lang w:val="en-US"/>
          </w:rPr>
          <w:tab/>
        </w:r>
        <w:r w:rsidR="005919C4" w:rsidRPr="00515A7C">
          <w:rPr>
            <w:rStyle w:val="Hyperlink"/>
            <w:noProof/>
          </w:rPr>
          <w:t>Recycled Water Use Plan</w:t>
        </w:r>
        <w:r w:rsidR="005919C4">
          <w:rPr>
            <w:noProof/>
            <w:webHidden/>
          </w:rPr>
          <w:tab/>
        </w:r>
        <w:r w:rsidR="005919C4">
          <w:rPr>
            <w:noProof/>
            <w:webHidden/>
          </w:rPr>
          <w:fldChar w:fldCharType="begin"/>
        </w:r>
        <w:r w:rsidR="005919C4">
          <w:rPr>
            <w:noProof/>
            <w:webHidden/>
          </w:rPr>
          <w:instrText xml:space="preserve"> PAGEREF _Toc107470640 \h </w:instrText>
        </w:r>
        <w:r w:rsidR="005919C4">
          <w:rPr>
            <w:noProof/>
            <w:webHidden/>
          </w:rPr>
        </w:r>
        <w:r w:rsidR="005919C4">
          <w:rPr>
            <w:noProof/>
            <w:webHidden/>
          </w:rPr>
          <w:fldChar w:fldCharType="separate"/>
        </w:r>
        <w:r w:rsidR="005919C4">
          <w:rPr>
            <w:noProof/>
            <w:webHidden/>
          </w:rPr>
          <w:t>36</w:t>
        </w:r>
        <w:r w:rsidR="005919C4">
          <w:rPr>
            <w:noProof/>
            <w:webHidden/>
          </w:rPr>
          <w:fldChar w:fldCharType="end"/>
        </w:r>
      </w:hyperlink>
    </w:p>
    <w:p w14:paraId="6B9F88B8" w14:textId="1F28D572" w:rsidR="005919C4" w:rsidRDefault="00244E2E">
      <w:pPr>
        <w:pStyle w:val="TOC2"/>
        <w:rPr>
          <w:rFonts w:asciiTheme="minorHAnsi" w:eastAsiaTheme="minorEastAsia" w:hAnsiTheme="minorHAnsi" w:cstheme="minorBidi"/>
          <w:noProof/>
          <w:szCs w:val="22"/>
          <w:lang w:val="en-US"/>
        </w:rPr>
      </w:pPr>
      <w:hyperlink w:anchor="_Toc107470641" w:history="1">
        <w:r w:rsidR="005919C4" w:rsidRPr="00515A7C">
          <w:rPr>
            <w:rStyle w:val="Hyperlink"/>
            <w:noProof/>
          </w:rPr>
          <w:t>6.</w:t>
        </w:r>
        <w:r w:rsidR="005919C4">
          <w:rPr>
            <w:rFonts w:asciiTheme="minorHAnsi" w:eastAsiaTheme="minorEastAsia" w:hAnsiTheme="minorHAnsi" w:cstheme="minorBidi"/>
            <w:noProof/>
            <w:szCs w:val="22"/>
            <w:lang w:val="en-US"/>
          </w:rPr>
          <w:tab/>
        </w:r>
        <w:r w:rsidR="005919C4" w:rsidRPr="00515A7C">
          <w:rPr>
            <w:rStyle w:val="Hyperlink"/>
            <w:noProof/>
          </w:rPr>
          <w:t>Exempt Wastewater Reuse at the Treatment System</w:t>
        </w:r>
        <w:r w:rsidR="005919C4">
          <w:rPr>
            <w:noProof/>
            <w:webHidden/>
          </w:rPr>
          <w:tab/>
        </w:r>
        <w:r w:rsidR="005919C4">
          <w:rPr>
            <w:noProof/>
            <w:webHidden/>
          </w:rPr>
          <w:fldChar w:fldCharType="begin"/>
        </w:r>
        <w:r w:rsidR="005919C4">
          <w:rPr>
            <w:noProof/>
            <w:webHidden/>
          </w:rPr>
          <w:instrText xml:space="preserve"> PAGEREF _Toc107470641 \h </w:instrText>
        </w:r>
        <w:r w:rsidR="005919C4">
          <w:rPr>
            <w:noProof/>
            <w:webHidden/>
          </w:rPr>
        </w:r>
        <w:r w:rsidR="005919C4">
          <w:rPr>
            <w:noProof/>
            <w:webHidden/>
          </w:rPr>
          <w:fldChar w:fldCharType="separate"/>
        </w:r>
        <w:r w:rsidR="005919C4">
          <w:rPr>
            <w:noProof/>
            <w:webHidden/>
          </w:rPr>
          <w:t>37</w:t>
        </w:r>
        <w:r w:rsidR="005919C4">
          <w:rPr>
            <w:noProof/>
            <w:webHidden/>
          </w:rPr>
          <w:fldChar w:fldCharType="end"/>
        </w:r>
      </w:hyperlink>
    </w:p>
    <w:p w14:paraId="624CE47E" w14:textId="122A04CE" w:rsidR="005919C4" w:rsidRDefault="00244E2E">
      <w:pPr>
        <w:pStyle w:val="TOC2"/>
        <w:rPr>
          <w:rFonts w:asciiTheme="minorHAnsi" w:eastAsiaTheme="minorEastAsia" w:hAnsiTheme="minorHAnsi" w:cstheme="minorBidi"/>
          <w:noProof/>
          <w:szCs w:val="22"/>
          <w:lang w:val="en-US"/>
        </w:rPr>
      </w:pPr>
      <w:hyperlink w:anchor="_Toc107470642" w:history="1">
        <w:r w:rsidR="005919C4" w:rsidRPr="00515A7C">
          <w:rPr>
            <w:rStyle w:val="Hyperlink"/>
            <w:noProof/>
          </w:rPr>
          <w:t>7.</w:t>
        </w:r>
        <w:r w:rsidR="005919C4">
          <w:rPr>
            <w:rFonts w:asciiTheme="minorHAnsi" w:eastAsiaTheme="minorEastAsia" w:hAnsiTheme="minorHAnsi" w:cstheme="minorBidi"/>
            <w:noProof/>
            <w:szCs w:val="22"/>
            <w:lang w:val="en-US"/>
          </w:rPr>
          <w:tab/>
        </w:r>
        <w:r w:rsidR="005919C4" w:rsidRPr="00515A7C">
          <w:rPr>
            <w:rStyle w:val="Hyperlink"/>
            <w:noProof/>
          </w:rPr>
          <w:t>Wastewater Solids Annual Report</w:t>
        </w:r>
        <w:r w:rsidR="005919C4">
          <w:rPr>
            <w:noProof/>
            <w:webHidden/>
          </w:rPr>
          <w:tab/>
        </w:r>
        <w:r w:rsidR="005919C4">
          <w:rPr>
            <w:noProof/>
            <w:webHidden/>
          </w:rPr>
          <w:fldChar w:fldCharType="begin"/>
        </w:r>
        <w:r w:rsidR="005919C4">
          <w:rPr>
            <w:noProof/>
            <w:webHidden/>
          </w:rPr>
          <w:instrText xml:space="preserve"> PAGEREF _Toc107470642 \h </w:instrText>
        </w:r>
        <w:r w:rsidR="005919C4">
          <w:rPr>
            <w:noProof/>
            <w:webHidden/>
          </w:rPr>
        </w:r>
        <w:r w:rsidR="005919C4">
          <w:rPr>
            <w:noProof/>
            <w:webHidden/>
          </w:rPr>
          <w:fldChar w:fldCharType="separate"/>
        </w:r>
        <w:r w:rsidR="005919C4">
          <w:rPr>
            <w:noProof/>
            <w:webHidden/>
          </w:rPr>
          <w:t>38</w:t>
        </w:r>
        <w:r w:rsidR="005919C4">
          <w:rPr>
            <w:noProof/>
            <w:webHidden/>
          </w:rPr>
          <w:fldChar w:fldCharType="end"/>
        </w:r>
      </w:hyperlink>
    </w:p>
    <w:p w14:paraId="3AE6941C" w14:textId="63D559F8" w:rsidR="005919C4" w:rsidRDefault="00244E2E">
      <w:pPr>
        <w:pStyle w:val="TOC2"/>
        <w:rPr>
          <w:rFonts w:asciiTheme="minorHAnsi" w:eastAsiaTheme="minorEastAsia" w:hAnsiTheme="minorHAnsi" w:cstheme="minorBidi"/>
          <w:noProof/>
          <w:szCs w:val="22"/>
          <w:lang w:val="en-US"/>
        </w:rPr>
      </w:pPr>
      <w:hyperlink w:anchor="_Toc107470643" w:history="1">
        <w:r w:rsidR="005919C4" w:rsidRPr="00515A7C">
          <w:rPr>
            <w:rStyle w:val="Hyperlink"/>
            <w:noProof/>
          </w:rPr>
          <w:t>8.</w:t>
        </w:r>
        <w:r w:rsidR="005919C4">
          <w:rPr>
            <w:rFonts w:asciiTheme="minorHAnsi" w:eastAsiaTheme="minorEastAsia" w:hAnsiTheme="minorHAnsi" w:cstheme="minorBidi"/>
            <w:noProof/>
            <w:szCs w:val="22"/>
            <w:lang w:val="en-US"/>
          </w:rPr>
          <w:tab/>
        </w:r>
        <w:r w:rsidR="005919C4" w:rsidRPr="00515A7C">
          <w:rPr>
            <w:rStyle w:val="Hyperlink"/>
            <w:noProof/>
          </w:rPr>
          <w:t>Biosolids Management Plan</w:t>
        </w:r>
        <w:r w:rsidR="005919C4">
          <w:rPr>
            <w:noProof/>
            <w:webHidden/>
          </w:rPr>
          <w:tab/>
        </w:r>
        <w:r w:rsidR="005919C4">
          <w:rPr>
            <w:noProof/>
            <w:webHidden/>
          </w:rPr>
          <w:fldChar w:fldCharType="begin"/>
        </w:r>
        <w:r w:rsidR="005919C4">
          <w:rPr>
            <w:noProof/>
            <w:webHidden/>
          </w:rPr>
          <w:instrText xml:space="preserve"> PAGEREF _Toc107470643 \h </w:instrText>
        </w:r>
        <w:r w:rsidR="005919C4">
          <w:rPr>
            <w:noProof/>
            <w:webHidden/>
          </w:rPr>
        </w:r>
        <w:r w:rsidR="005919C4">
          <w:rPr>
            <w:noProof/>
            <w:webHidden/>
          </w:rPr>
          <w:fldChar w:fldCharType="separate"/>
        </w:r>
        <w:r w:rsidR="005919C4">
          <w:rPr>
            <w:noProof/>
            <w:webHidden/>
          </w:rPr>
          <w:t>38</w:t>
        </w:r>
        <w:r w:rsidR="005919C4">
          <w:rPr>
            <w:noProof/>
            <w:webHidden/>
          </w:rPr>
          <w:fldChar w:fldCharType="end"/>
        </w:r>
      </w:hyperlink>
    </w:p>
    <w:p w14:paraId="3ACCC3F3" w14:textId="1997EF6A" w:rsidR="005919C4" w:rsidRDefault="00244E2E">
      <w:pPr>
        <w:pStyle w:val="TOC2"/>
        <w:rPr>
          <w:rFonts w:asciiTheme="minorHAnsi" w:eastAsiaTheme="minorEastAsia" w:hAnsiTheme="minorHAnsi" w:cstheme="minorBidi"/>
          <w:noProof/>
          <w:szCs w:val="22"/>
          <w:lang w:val="en-US"/>
        </w:rPr>
      </w:pPr>
      <w:hyperlink w:anchor="_Toc107470644" w:history="1">
        <w:r w:rsidR="005919C4" w:rsidRPr="00515A7C">
          <w:rPr>
            <w:rStyle w:val="Hyperlink"/>
            <w:noProof/>
          </w:rPr>
          <w:t>9.</w:t>
        </w:r>
        <w:r w:rsidR="005919C4">
          <w:rPr>
            <w:rFonts w:asciiTheme="minorHAnsi" w:eastAsiaTheme="minorEastAsia" w:hAnsiTheme="minorHAnsi" w:cstheme="minorBidi"/>
            <w:noProof/>
            <w:szCs w:val="22"/>
            <w:lang w:val="en-US"/>
          </w:rPr>
          <w:tab/>
        </w:r>
        <w:r w:rsidR="005919C4" w:rsidRPr="00515A7C">
          <w:rPr>
            <w:rStyle w:val="Hyperlink"/>
            <w:noProof/>
          </w:rPr>
          <w:t>Wastewater Solids Transfers</w:t>
        </w:r>
        <w:r w:rsidR="005919C4">
          <w:rPr>
            <w:noProof/>
            <w:webHidden/>
          </w:rPr>
          <w:tab/>
        </w:r>
        <w:r w:rsidR="005919C4">
          <w:rPr>
            <w:noProof/>
            <w:webHidden/>
          </w:rPr>
          <w:fldChar w:fldCharType="begin"/>
        </w:r>
        <w:r w:rsidR="005919C4">
          <w:rPr>
            <w:noProof/>
            <w:webHidden/>
          </w:rPr>
          <w:instrText xml:space="preserve"> PAGEREF _Toc107470644 \h </w:instrText>
        </w:r>
        <w:r w:rsidR="005919C4">
          <w:rPr>
            <w:noProof/>
            <w:webHidden/>
          </w:rPr>
        </w:r>
        <w:r w:rsidR="005919C4">
          <w:rPr>
            <w:noProof/>
            <w:webHidden/>
          </w:rPr>
          <w:fldChar w:fldCharType="separate"/>
        </w:r>
        <w:r w:rsidR="005919C4">
          <w:rPr>
            <w:noProof/>
            <w:webHidden/>
          </w:rPr>
          <w:t>39</w:t>
        </w:r>
        <w:r w:rsidR="005919C4">
          <w:rPr>
            <w:noProof/>
            <w:webHidden/>
          </w:rPr>
          <w:fldChar w:fldCharType="end"/>
        </w:r>
      </w:hyperlink>
    </w:p>
    <w:p w14:paraId="5C860995" w14:textId="41EEB65A" w:rsidR="005919C4" w:rsidRDefault="00244E2E">
      <w:pPr>
        <w:pStyle w:val="TOC2"/>
        <w:rPr>
          <w:rFonts w:asciiTheme="minorHAnsi" w:eastAsiaTheme="minorEastAsia" w:hAnsiTheme="minorHAnsi" w:cstheme="minorBidi"/>
          <w:noProof/>
          <w:szCs w:val="22"/>
          <w:lang w:val="en-US"/>
        </w:rPr>
      </w:pPr>
      <w:hyperlink w:anchor="_Toc107470645" w:history="1">
        <w:r w:rsidR="005919C4" w:rsidRPr="00515A7C">
          <w:rPr>
            <w:rStyle w:val="Hyperlink"/>
            <w:noProof/>
          </w:rPr>
          <w:t>10.</w:t>
        </w:r>
        <w:r w:rsidR="005919C4">
          <w:rPr>
            <w:rFonts w:asciiTheme="minorHAnsi" w:eastAsiaTheme="minorEastAsia" w:hAnsiTheme="minorHAnsi" w:cstheme="minorBidi"/>
            <w:noProof/>
            <w:szCs w:val="22"/>
            <w:lang w:val="en-US"/>
          </w:rPr>
          <w:tab/>
        </w:r>
        <w:r w:rsidR="005919C4" w:rsidRPr="00515A7C">
          <w:rPr>
            <w:rStyle w:val="Hyperlink"/>
            <w:noProof/>
          </w:rPr>
          <w:t>Hauled Waste Control Plan</w:t>
        </w:r>
        <w:r w:rsidR="005919C4">
          <w:rPr>
            <w:noProof/>
            <w:webHidden/>
          </w:rPr>
          <w:tab/>
        </w:r>
        <w:r w:rsidR="005919C4">
          <w:rPr>
            <w:noProof/>
            <w:webHidden/>
          </w:rPr>
          <w:fldChar w:fldCharType="begin"/>
        </w:r>
        <w:r w:rsidR="005919C4">
          <w:rPr>
            <w:noProof/>
            <w:webHidden/>
          </w:rPr>
          <w:instrText xml:space="preserve"> PAGEREF _Toc107470645 \h </w:instrText>
        </w:r>
        <w:r w:rsidR="005919C4">
          <w:rPr>
            <w:noProof/>
            <w:webHidden/>
          </w:rPr>
        </w:r>
        <w:r w:rsidR="005919C4">
          <w:rPr>
            <w:noProof/>
            <w:webHidden/>
          </w:rPr>
          <w:fldChar w:fldCharType="separate"/>
        </w:r>
        <w:r w:rsidR="005919C4">
          <w:rPr>
            <w:noProof/>
            <w:webHidden/>
          </w:rPr>
          <w:t>39</w:t>
        </w:r>
        <w:r w:rsidR="005919C4">
          <w:rPr>
            <w:noProof/>
            <w:webHidden/>
          </w:rPr>
          <w:fldChar w:fldCharType="end"/>
        </w:r>
      </w:hyperlink>
    </w:p>
    <w:p w14:paraId="1D2A7DD6" w14:textId="7A0CE7FB" w:rsidR="005919C4" w:rsidRDefault="00244E2E">
      <w:pPr>
        <w:pStyle w:val="TOC2"/>
        <w:rPr>
          <w:rFonts w:asciiTheme="minorHAnsi" w:eastAsiaTheme="minorEastAsia" w:hAnsiTheme="minorHAnsi" w:cstheme="minorBidi"/>
          <w:noProof/>
          <w:szCs w:val="22"/>
          <w:lang w:val="en-US"/>
        </w:rPr>
      </w:pPr>
      <w:hyperlink w:anchor="_Toc107470646" w:history="1">
        <w:r w:rsidR="005919C4" w:rsidRPr="00515A7C">
          <w:rPr>
            <w:rStyle w:val="Hyperlink"/>
            <w:noProof/>
          </w:rPr>
          <w:t>11.</w:t>
        </w:r>
        <w:r w:rsidR="005919C4">
          <w:rPr>
            <w:rFonts w:asciiTheme="minorHAnsi" w:eastAsiaTheme="minorEastAsia" w:hAnsiTheme="minorHAnsi" w:cstheme="minorBidi"/>
            <w:noProof/>
            <w:szCs w:val="22"/>
            <w:lang w:val="en-US"/>
          </w:rPr>
          <w:tab/>
        </w:r>
        <w:r w:rsidR="005919C4" w:rsidRPr="00515A7C">
          <w:rPr>
            <w:rStyle w:val="Hyperlink"/>
            <w:noProof/>
          </w:rPr>
          <w:t>Hauled Waste Annual Report</w:t>
        </w:r>
        <w:r w:rsidR="005919C4">
          <w:rPr>
            <w:noProof/>
            <w:webHidden/>
          </w:rPr>
          <w:tab/>
        </w:r>
        <w:r w:rsidR="005919C4">
          <w:rPr>
            <w:noProof/>
            <w:webHidden/>
          </w:rPr>
          <w:fldChar w:fldCharType="begin"/>
        </w:r>
        <w:r w:rsidR="005919C4">
          <w:rPr>
            <w:noProof/>
            <w:webHidden/>
          </w:rPr>
          <w:instrText xml:space="preserve"> PAGEREF _Toc107470646 \h </w:instrText>
        </w:r>
        <w:r w:rsidR="005919C4">
          <w:rPr>
            <w:noProof/>
            <w:webHidden/>
          </w:rPr>
        </w:r>
        <w:r w:rsidR="005919C4">
          <w:rPr>
            <w:noProof/>
            <w:webHidden/>
          </w:rPr>
          <w:fldChar w:fldCharType="separate"/>
        </w:r>
        <w:r w:rsidR="005919C4">
          <w:rPr>
            <w:noProof/>
            <w:webHidden/>
          </w:rPr>
          <w:t>40</w:t>
        </w:r>
        <w:r w:rsidR="005919C4">
          <w:rPr>
            <w:noProof/>
            <w:webHidden/>
          </w:rPr>
          <w:fldChar w:fldCharType="end"/>
        </w:r>
      </w:hyperlink>
    </w:p>
    <w:p w14:paraId="022A3304" w14:textId="1E78C590" w:rsidR="005919C4" w:rsidRDefault="00244E2E">
      <w:pPr>
        <w:pStyle w:val="TOC2"/>
        <w:rPr>
          <w:rFonts w:asciiTheme="minorHAnsi" w:eastAsiaTheme="minorEastAsia" w:hAnsiTheme="minorHAnsi" w:cstheme="minorBidi"/>
          <w:noProof/>
          <w:szCs w:val="22"/>
          <w:lang w:val="en-US"/>
        </w:rPr>
      </w:pPr>
      <w:hyperlink w:anchor="_Toc107470647" w:history="1">
        <w:r w:rsidR="005919C4" w:rsidRPr="00515A7C">
          <w:rPr>
            <w:rStyle w:val="Hyperlink"/>
            <w:noProof/>
          </w:rPr>
          <w:t>12.</w:t>
        </w:r>
        <w:r w:rsidR="005919C4">
          <w:rPr>
            <w:rFonts w:asciiTheme="minorHAnsi" w:eastAsiaTheme="minorEastAsia" w:hAnsiTheme="minorHAnsi" w:cstheme="minorBidi"/>
            <w:noProof/>
            <w:szCs w:val="22"/>
            <w:lang w:val="en-US"/>
          </w:rPr>
          <w:tab/>
        </w:r>
        <w:r w:rsidR="005919C4" w:rsidRPr="00515A7C">
          <w:rPr>
            <w:rStyle w:val="Hyperlink"/>
            <w:noProof/>
          </w:rPr>
          <w:t>Lagoon Solids</w:t>
        </w:r>
        <w:r w:rsidR="005919C4">
          <w:rPr>
            <w:noProof/>
            <w:webHidden/>
          </w:rPr>
          <w:tab/>
        </w:r>
        <w:r w:rsidR="005919C4">
          <w:rPr>
            <w:noProof/>
            <w:webHidden/>
          </w:rPr>
          <w:fldChar w:fldCharType="begin"/>
        </w:r>
        <w:r w:rsidR="005919C4">
          <w:rPr>
            <w:noProof/>
            <w:webHidden/>
          </w:rPr>
          <w:instrText xml:space="preserve"> PAGEREF _Toc107470647 \h </w:instrText>
        </w:r>
        <w:r w:rsidR="005919C4">
          <w:rPr>
            <w:noProof/>
            <w:webHidden/>
          </w:rPr>
        </w:r>
        <w:r w:rsidR="005919C4">
          <w:rPr>
            <w:noProof/>
            <w:webHidden/>
          </w:rPr>
          <w:fldChar w:fldCharType="separate"/>
        </w:r>
        <w:r w:rsidR="005919C4">
          <w:rPr>
            <w:noProof/>
            <w:webHidden/>
          </w:rPr>
          <w:t>40</w:t>
        </w:r>
        <w:r w:rsidR="005919C4">
          <w:rPr>
            <w:noProof/>
            <w:webHidden/>
          </w:rPr>
          <w:fldChar w:fldCharType="end"/>
        </w:r>
      </w:hyperlink>
    </w:p>
    <w:p w14:paraId="27F3E3BE" w14:textId="0A2A242F" w:rsidR="005919C4" w:rsidRDefault="00244E2E">
      <w:pPr>
        <w:pStyle w:val="TOC2"/>
        <w:rPr>
          <w:rFonts w:asciiTheme="minorHAnsi" w:eastAsiaTheme="minorEastAsia" w:hAnsiTheme="minorHAnsi" w:cstheme="minorBidi"/>
          <w:noProof/>
          <w:szCs w:val="22"/>
          <w:lang w:val="en-US"/>
        </w:rPr>
      </w:pPr>
      <w:hyperlink w:anchor="_Toc107470648" w:history="1">
        <w:r w:rsidR="005919C4" w:rsidRPr="00515A7C">
          <w:rPr>
            <w:rStyle w:val="Hyperlink"/>
            <w:noProof/>
            <w:highlight w:val="cyan"/>
          </w:rPr>
          <w:t>13.</w:t>
        </w:r>
        <w:r w:rsidR="005919C4">
          <w:rPr>
            <w:rFonts w:asciiTheme="minorHAnsi" w:eastAsiaTheme="minorEastAsia" w:hAnsiTheme="minorHAnsi" w:cstheme="minorBidi"/>
            <w:noProof/>
            <w:szCs w:val="22"/>
            <w:lang w:val="en-US"/>
          </w:rPr>
          <w:tab/>
        </w:r>
        <w:r w:rsidR="005919C4" w:rsidRPr="00515A7C">
          <w:rPr>
            <w:rStyle w:val="Hyperlink"/>
            <w:noProof/>
            <w:highlight w:val="cyan"/>
          </w:rPr>
          <w:t xml:space="preserve">Whole Effluent Toxicity Testing for Saltwater </w:t>
        </w:r>
        <w:r w:rsidR="005919C4">
          <w:rPr>
            <w:noProof/>
            <w:webHidden/>
          </w:rPr>
          <w:tab/>
        </w:r>
        <w:r w:rsidR="005919C4">
          <w:rPr>
            <w:noProof/>
            <w:webHidden/>
          </w:rPr>
          <w:fldChar w:fldCharType="begin"/>
        </w:r>
        <w:r w:rsidR="005919C4">
          <w:rPr>
            <w:noProof/>
            <w:webHidden/>
          </w:rPr>
          <w:instrText xml:space="preserve"> PAGEREF _Toc107470648 \h </w:instrText>
        </w:r>
        <w:r w:rsidR="005919C4">
          <w:rPr>
            <w:noProof/>
            <w:webHidden/>
          </w:rPr>
        </w:r>
        <w:r w:rsidR="005919C4">
          <w:rPr>
            <w:noProof/>
            <w:webHidden/>
          </w:rPr>
          <w:fldChar w:fldCharType="separate"/>
        </w:r>
        <w:r w:rsidR="005919C4">
          <w:rPr>
            <w:noProof/>
            <w:webHidden/>
          </w:rPr>
          <w:t>40</w:t>
        </w:r>
        <w:r w:rsidR="005919C4">
          <w:rPr>
            <w:noProof/>
            <w:webHidden/>
          </w:rPr>
          <w:fldChar w:fldCharType="end"/>
        </w:r>
      </w:hyperlink>
    </w:p>
    <w:p w14:paraId="5274A7D9" w14:textId="6002A189" w:rsidR="005919C4" w:rsidRDefault="00244E2E">
      <w:pPr>
        <w:pStyle w:val="TOC2"/>
        <w:rPr>
          <w:rFonts w:asciiTheme="minorHAnsi" w:eastAsiaTheme="minorEastAsia" w:hAnsiTheme="minorHAnsi" w:cstheme="minorBidi"/>
          <w:noProof/>
          <w:szCs w:val="22"/>
          <w:lang w:val="en-US"/>
        </w:rPr>
      </w:pPr>
      <w:hyperlink w:anchor="_Toc107470649" w:history="1">
        <w:r w:rsidR="005919C4" w:rsidRPr="00515A7C">
          <w:rPr>
            <w:rStyle w:val="Hyperlink"/>
            <w:noProof/>
            <w:highlight w:val="cyan"/>
          </w:rPr>
          <w:t>14.</w:t>
        </w:r>
        <w:r w:rsidR="005919C4">
          <w:rPr>
            <w:rFonts w:asciiTheme="minorHAnsi" w:eastAsiaTheme="minorEastAsia" w:hAnsiTheme="minorHAnsi" w:cstheme="minorBidi"/>
            <w:noProof/>
            <w:szCs w:val="22"/>
            <w:lang w:val="en-US"/>
          </w:rPr>
          <w:tab/>
        </w:r>
        <w:r w:rsidR="005919C4" w:rsidRPr="00515A7C">
          <w:rPr>
            <w:rStyle w:val="Hyperlink"/>
            <w:noProof/>
            <w:highlight w:val="cyan"/>
          </w:rPr>
          <w:t>Whole Effluent Toxicity Testing for Freshwater</w:t>
        </w:r>
        <w:r w:rsidR="005919C4">
          <w:rPr>
            <w:noProof/>
            <w:webHidden/>
          </w:rPr>
          <w:tab/>
        </w:r>
        <w:r w:rsidR="005919C4">
          <w:rPr>
            <w:noProof/>
            <w:webHidden/>
          </w:rPr>
          <w:fldChar w:fldCharType="begin"/>
        </w:r>
        <w:r w:rsidR="005919C4">
          <w:rPr>
            <w:noProof/>
            <w:webHidden/>
          </w:rPr>
          <w:instrText xml:space="preserve"> PAGEREF _Toc107470649 \h </w:instrText>
        </w:r>
        <w:r w:rsidR="005919C4">
          <w:rPr>
            <w:noProof/>
            <w:webHidden/>
          </w:rPr>
        </w:r>
        <w:r w:rsidR="005919C4">
          <w:rPr>
            <w:noProof/>
            <w:webHidden/>
          </w:rPr>
          <w:fldChar w:fldCharType="separate"/>
        </w:r>
        <w:r w:rsidR="005919C4">
          <w:rPr>
            <w:noProof/>
            <w:webHidden/>
          </w:rPr>
          <w:t>43</w:t>
        </w:r>
        <w:r w:rsidR="005919C4">
          <w:rPr>
            <w:noProof/>
            <w:webHidden/>
          </w:rPr>
          <w:fldChar w:fldCharType="end"/>
        </w:r>
      </w:hyperlink>
    </w:p>
    <w:p w14:paraId="605806AC" w14:textId="55D2F62E" w:rsidR="005919C4" w:rsidRDefault="00244E2E">
      <w:pPr>
        <w:pStyle w:val="TOC2"/>
        <w:rPr>
          <w:rFonts w:asciiTheme="minorHAnsi" w:eastAsiaTheme="minorEastAsia" w:hAnsiTheme="minorHAnsi" w:cstheme="minorBidi"/>
          <w:noProof/>
          <w:szCs w:val="22"/>
          <w:lang w:val="en-US"/>
        </w:rPr>
      </w:pPr>
      <w:hyperlink w:anchor="_Toc107470650" w:history="1">
        <w:r w:rsidR="005919C4" w:rsidRPr="00515A7C">
          <w:rPr>
            <w:rStyle w:val="Hyperlink"/>
            <w:noProof/>
          </w:rPr>
          <w:t>15.</w:t>
        </w:r>
        <w:r w:rsidR="005919C4">
          <w:rPr>
            <w:rFonts w:asciiTheme="minorHAnsi" w:eastAsiaTheme="minorEastAsia" w:hAnsiTheme="minorHAnsi" w:cstheme="minorBidi"/>
            <w:noProof/>
            <w:szCs w:val="22"/>
            <w:lang w:val="en-US"/>
          </w:rPr>
          <w:tab/>
        </w:r>
        <w:r w:rsidR="005919C4" w:rsidRPr="00515A7C">
          <w:rPr>
            <w:rStyle w:val="Hyperlink"/>
            <w:noProof/>
          </w:rPr>
          <w:t>Operator Certification</w:t>
        </w:r>
        <w:r w:rsidR="005919C4">
          <w:rPr>
            <w:noProof/>
            <w:webHidden/>
          </w:rPr>
          <w:tab/>
        </w:r>
        <w:r w:rsidR="005919C4">
          <w:rPr>
            <w:noProof/>
            <w:webHidden/>
          </w:rPr>
          <w:fldChar w:fldCharType="begin"/>
        </w:r>
        <w:r w:rsidR="005919C4">
          <w:rPr>
            <w:noProof/>
            <w:webHidden/>
          </w:rPr>
          <w:instrText xml:space="preserve"> PAGEREF _Toc107470650 \h </w:instrText>
        </w:r>
        <w:r w:rsidR="005919C4">
          <w:rPr>
            <w:noProof/>
            <w:webHidden/>
          </w:rPr>
        </w:r>
        <w:r w:rsidR="005919C4">
          <w:rPr>
            <w:noProof/>
            <w:webHidden/>
          </w:rPr>
          <w:fldChar w:fldCharType="separate"/>
        </w:r>
        <w:r w:rsidR="005919C4">
          <w:rPr>
            <w:noProof/>
            <w:webHidden/>
          </w:rPr>
          <w:t>46</w:t>
        </w:r>
        <w:r w:rsidR="005919C4">
          <w:rPr>
            <w:noProof/>
            <w:webHidden/>
          </w:rPr>
          <w:fldChar w:fldCharType="end"/>
        </w:r>
      </w:hyperlink>
    </w:p>
    <w:p w14:paraId="2C04E255" w14:textId="51FAF31C" w:rsidR="005919C4" w:rsidRDefault="00244E2E">
      <w:pPr>
        <w:pStyle w:val="TOC2"/>
        <w:rPr>
          <w:rFonts w:asciiTheme="minorHAnsi" w:eastAsiaTheme="minorEastAsia" w:hAnsiTheme="minorHAnsi" w:cstheme="minorBidi"/>
          <w:noProof/>
          <w:szCs w:val="22"/>
          <w:lang w:val="en-US"/>
        </w:rPr>
      </w:pPr>
      <w:hyperlink w:anchor="_Toc107470651" w:history="1">
        <w:r w:rsidR="005919C4" w:rsidRPr="00515A7C">
          <w:rPr>
            <w:rStyle w:val="Hyperlink"/>
            <w:noProof/>
          </w:rPr>
          <w:t>16.</w:t>
        </w:r>
        <w:r w:rsidR="005919C4">
          <w:rPr>
            <w:rFonts w:asciiTheme="minorHAnsi" w:eastAsiaTheme="minorEastAsia" w:hAnsiTheme="minorHAnsi" w:cstheme="minorBidi"/>
            <w:noProof/>
            <w:szCs w:val="22"/>
            <w:lang w:val="en-US"/>
          </w:rPr>
          <w:tab/>
        </w:r>
        <w:r w:rsidR="005919C4" w:rsidRPr="00515A7C">
          <w:rPr>
            <w:rStyle w:val="Hyperlink"/>
            <w:noProof/>
          </w:rPr>
          <w:t>Spill/Emergency Response Plan</w:t>
        </w:r>
        <w:r w:rsidR="005919C4">
          <w:rPr>
            <w:noProof/>
            <w:webHidden/>
          </w:rPr>
          <w:tab/>
        </w:r>
        <w:r w:rsidR="005919C4">
          <w:rPr>
            <w:noProof/>
            <w:webHidden/>
          </w:rPr>
          <w:fldChar w:fldCharType="begin"/>
        </w:r>
        <w:r w:rsidR="005919C4">
          <w:rPr>
            <w:noProof/>
            <w:webHidden/>
          </w:rPr>
          <w:instrText xml:space="preserve"> PAGEREF _Toc107470651 \h </w:instrText>
        </w:r>
        <w:r w:rsidR="005919C4">
          <w:rPr>
            <w:noProof/>
            <w:webHidden/>
          </w:rPr>
        </w:r>
        <w:r w:rsidR="005919C4">
          <w:rPr>
            <w:noProof/>
            <w:webHidden/>
          </w:rPr>
          <w:fldChar w:fldCharType="separate"/>
        </w:r>
        <w:r w:rsidR="005919C4">
          <w:rPr>
            <w:noProof/>
            <w:webHidden/>
          </w:rPr>
          <w:t>47</w:t>
        </w:r>
        <w:r w:rsidR="005919C4">
          <w:rPr>
            <w:noProof/>
            <w:webHidden/>
          </w:rPr>
          <w:fldChar w:fldCharType="end"/>
        </w:r>
      </w:hyperlink>
    </w:p>
    <w:p w14:paraId="526B954B" w14:textId="11D7D3BD" w:rsidR="005919C4" w:rsidRDefault="00244E2E">
      <w:pPr>
        <w:pStyle w:val="TOC2"/>
        <w:rPr>
          <w:rFonts w:asciiTheme="minorHAnsi" w:eastAsiaTheme="minorEastAsia" w:hAnsiTheme="minorHAnsi" w:cstheme="minorBidi"/>
          <w:noProof/>
          <w:szCs w:val="22"/>
          <w:lang w:val="en-US"/>
        </w:rPr>
      </w:pPr>
      <w:hyperlink w:anchor="_Toc107470652" w:history="1">
        <w:r w:rsidR="005919C4" w:rsidRPr="00515A7C">
          <w:rPr>
            <w:rStyle w:val="Hyperlink"/>
            <w:noProof/>
          </w:rPr>
          <w:t>17.</w:t>
        </w:r>
        <w:r w:rsidR="005919C4">
          <w:rPr>
            <w:rFonts w:asciiTheme="minorHAnsi" w:eastAsiaTheme="minorEastAsia" w:hAnsiTheme="minorHAnsi" w:cstheme="minorBidi"/>
            <w:noProof/>
            <w:szCs w:val="22"/>
            <w:lang w:val="en-US"/>
          </w:rPr>
          <w:tab/>
        </w:r>
        <w:r w:rsidR="005919C4" w:rsidRPr="00515A7C">
          <w:rPr>
            <w:rStyle w:val="Hyperlink"/>
            <w:noProof/>
          </w:rPr>
          <w:t>Industrial User Survey</w:t>
        </w:r>
        <w:r w:rsidR="005919C4">
          <w:rPr>
            <w:noProof/>
            <w:webHidden/>
          </w:rPr>
          <w:tab/>
        </w:r>
        <w:r w:rsidR="005919C4">
          <w:rPr>
            <w:noProof/>
            <w:webHidden/>
          </w:rPr>
          <w:fldChar w:fldCharType="begin"/>
        </w:r>
        <w:r w:rsidR="005919C4">
          <w:rPr>
            <w:noProof/>
            <w:webHidden/>
          </w:rPr>
          <w:instrText xml:space="preserve"> PAGEREF _Toc107470652 \h </w:instrText>
        </w:r>
        <w:r w:rsidR="005919C4">
          <w:rPr>
            <w:noProof/>
            <w:webHidden/>
          </w:rPr>
        </w:r>
        <w:r w:rsidR="005919C4">
          <w:rPr>
            <w:noProof/>
            <w:webHidden/>
          </w:rPr>
          <w:fldChar w:fldCharType="separate"/>
        </w:r>
        <w:r w:rsidR="005919C4">
          <w:rPr>
            <w:noProof/>
            <w:webHidden/>
          </w:rPr>
          <w:t>48</w:t>
        </w:r>
        <w:r w:rsidR="005919C4">
          <w:rPr>
            <w:noProof/>
            <w:webHidden/>
          </w:rPr>
          <w:fldChar w:fldCharType="end"/>
        </w:r>
      </w:hyperlink>
    </w:p>
    <w:p w14:paraId="044B43DA" w14:textId="3AFC8170" w:rsidR="005919C4" w:rsidRDefault="00244E2E">
      <w:pPr>
        <w:pStyle w:val="TOC2"/>
        <w:rPr>
          <w:rFonts w:asciiTheme="minorHAnsi" w:eastAsiaTheme="minorEastAsia" w:hAnsiTheme="minorHAnsi" w:cstheme="minorBidi"/>
          <w:noProof/>
          <w:szCs w:val="22"/>
          <w:lang w:val="en-US"/>
        </w:rPr>
      </w:pPr>
      <w:hyperlink w:anchor="_Toc107470653" w:history="1">
        <w:r w:rsidR="005919C4" w:rsidRPr="00515A7C">
          <w:rPr>
            <w:rStyle w:val="Hyperlink"/>
            <w:noProof/>
          </w:rPr>
          <w:t>18.</w:t>
        </w:r>
        <w:r w:rsidR="005919C4">
          <w:rPr>
            <w:rFonts w:asciiTheme="minorHAnsi" w:eastAsiaTheme="minorEastAsia" w:hAnsiTheme="minorHAnsi" w:cstheme="minorBidi"/>
            <w:noProof/>
            <w:szCs w:val="22"/>
            <w:lang w:val="en-US"/>
          </w:rPr>
          <w:tab/>
        </w:r>
        <w:r w:rsidR="005919C4" w:rsidRPr="00515A7C">
          <w:rPr>
            <w:rStyle w:val="Hyperlink"/>
            <w:noProof/>
          </w:rPr>
          <w:t>Outfall Inspection</w:t>
        </w:r>
        <w:r w:rsidR="005919C4">
          <w:rPr>
            <w:noProof/>
            <w:webHidden/>
          </w:rPr>
          <w:tab/>
        </w:r>
        <w:r w:rsidR="005919C4">
          <w:rPr>
            <w:noProof/>
            <w:webHidden/>
          </w:rPr>
          <w:fldChar w:fldCharType="begin"/>
        </w:r>
        <w:r w:rsidR="005919C4">
          <w:rPr>
            <w:noProof/>
            <w:webHidden/>
          </w:rPr>
          <w:instrText xml:space="preserve"> PAGEREF _Toc107470653 \h </w:instrText>
        </w:r>
        <w:r w:rsidR="005919C4">
          <w:rPr>
            <w:noProof/>
            <w:webHidden/>
          </w:rPr>
        </w:r>
        <w:r w:rsidR="005919C4">
          <w:rPr>
            <w:noProof/>
            <w:webHidden/>
          </w:rPr>
          <w:fldChar w:fldCharType="separate"/>
        </w:r>
        <w:r w:rsidR="005919C4">
          <w:rPr>
            <w:noProof/>
            <w:webHidden/>
          </w:rPr>
          <w:t>49</w:t>
        </w:r>
        <w:r w:rsidR="005919C4">
          <w:rPr>
            <w:noProof/>
            <w:webHidden/>
          </w:rPr>
          <w:fldChar w:fldCharType="end"/>
        </w:r>
      </w:hyperlink>
    </w:p>
    <w:p w14:paraId="5676C15C" w14:textId="580D4A42" w:rsidR="005919C4" w:rsidRDefault="00244E2E">
      <w:pPr>
        <w:pStyle w:val="TOC1"/>
        <w:rPr>
          <w:rFonts w:asciiTheme="minorHAnsi" w:eastAsiaTheme="minorEastAsia" w:hAnsiTheme="minorHAnsi" w:cstheme="minorBidi"/>
          <w:b w:val="0"/>
          <w:noProof/>
          <w:szCs w:val="22"/>
          <w:lang w:val="en-US"/>
        </w:rPr>
      </w:pPr>
      <w:hyperlink w:anchor="_Toc107470654" w:history="1">
        <w:r w:rsidR="005919C4" w:rsidRPr="00515A7C">
          <w:rPr>
            <w:rStyle w:val="Hyperlink"/>
            <w:noProof/>
          </w:rPr>
          <w:t>SCHEDULE E: PRETREATMENT ACTIVITIES</w:t>
        </w:r>
        <w:r w:rsidR="005919C4">
          <w:rPr>
            <w:noProof/>
            <w:webHidden/>
          </w:rPr>
          <w:tab/>
        </w:r>
        <w:r w:rsidR="005919C4">
          <w:rPr>
            <w:noProof/>
            <w:webHidden/>
          </w:rPr>
          <w:fldChar w:fldCharType="begin"/>
        </w:r>
        <w:r w:rsidR="005919C4">
          <w:rPr>
            <w:noProof/>
            <w:webHidden/>
          </w:rPr>
          <w:instrText xml:space="preserve"> PAGEREF _Toc107470654 \h </w:instrText>
        </w:r>
        <w:r w:rsidR="005919C4">
          <w:rPr>
            <w:noProof/>
            <w:webHidden/>
          </w:rPr>
        </w:r>
        <w:r w:rsidR="005919C4">
          <w:rPr>
            <w:noProof/>
            <w:webHidden/>
          </w:rPr>
          <w:fldChar w:fldCharType="separate"/>
        </w:r>
        <w:r w:rsidR="005919C4">
          <w:rPr>
            <w:noProof/>
            <w:webHidden/>
          </w:rPr>
          <w:t>50</w:t>
        </w:r>
        <w:r w:rsidR="005919C4">
          <w:rPr>
            <w:noProof/>
            <w:webHidden/>
          </w:rPr>
          <w:fldChar w:fldCharType="end"/>
        </w:r>
      </w:hyperlink>
    </w:p>
    <w:p w14:paraId="24E4C4FC" w14:textId="0BD4D72E" w:rsidR="005919C4" w:rsidRDefault="00244E2E">
      <w:pPr>
        <w:pStyle w:val="TOC2"/>
        <w:rPr>
          <w:rFonts w:asciiTheme="minorHAnsi" w:eastAsiaTheme="minorEastAsia" w:hAnsiTheme="minorHAnsi" w:cstheme="minorBidi"/>
          <w:noProof/>
          <w:szCs w:val="22"/>
          <w:lang w:val="en-US"/>
        </w:rPr>
      </w:pPr>
      <w:hyperlink w:anchor="_Toc107470655" w:history="1">
        <w:r w:rsidR="005919C4" w:rsidRPr="00515A7C">
          <w:rPr>
            <w:rStyle w:val="Hyperlink"/>
            <w:noProof/>
          </w:rPr>
          <w:t>1.</w:t>
        </w:r>
        <w:r w:rsidR="005919C4">
          <w:rPr>
            <w:rFonts w:asciiTheme="minorHAnsi" w:eastAsiaTheme="minorEastAsia" w:hAnsiTheme="minorHAnsi" w:cstheme="minorBidi"/>
            <w:noProof/>
            <w:szCs w:val="22"/>
            <w:lang w:val="en-US"/>
          </w:rPr>
          <w:tab/>
        </w:r>
        <w:r w:rsidR="005919C4" w:rsidRPr="00515A7C">
          <w:rPr>
            <w:rStyle w:val="Hyperlink"/>
            <w:noProof/>
          </w:rPr>
          <w:t>Program Administration</w:t>
        </w:r>
        <w:r w:rsidR="005919C4">
          <w:rPr>
            <w:noProof/>
            <w:webHidden/>
          </w:rPr>
          <w:tab/>
        </w:r>
        <w:r w:rsidR="005919C4">
          <w:rPr>
            <w:noProof/>
            <w:webHidden/>
          </w:rPr>
          <w:fldChar w:fldCharType="begin"/>
        </w:r>
        <w:r w:rsidR="005919C4">
          <w:rPr>
            <w:noProof/>
            <w:webHidden/>
          </w:rPr>
          <w:instrText xml:space="preserve"> PAGEREF _Toc107470655 \h </w:instrText>
        </w:r>
        <w:r w:rsidR="005919C4">
          <w:rPr>
            <w:noProof/>
            <w:webHidden/>
          </w:rPr>
        </w:r>
        <w:r w:rsidR="005919C4">
          <w:rPr>
            <w:noProof/>
            <w:webHidden/>
          </w:rPr>
          <w:fldChar w:fldCharType="separate"/>
        </w:r>
        <w:r w:rsidR="005919C4">
          <w:rPr>
            <w:noProof/>
            <w:webHidden/>
          </w:rPr>
          <w:t>50</w:t>
        </w:r>
        <w:r w:rsidR="005919C4">
          <w:rPr>
            <w:noProof/>
            <w:webHidden/>
          </w:rPr>
          <w:fldChar w:fldCharType="end"/>
        </w:r>
      </w:hyperlink>
    </w:p>
    <w:p w14:paraId="7765B3DC" w14:textId="578F2AA3" w:rsidR="005919C4" w:rsidRDefault="00244E2E">
      <w:pPr>
        <w:pStyle w:val="TOC2"/>
        <w:rPr>
          <w:rFonts w:asciiTheme="minorHAnsi" w:eastAsiaTheme="minorEastAsia" w:hAnsiTheme="minorHAnsi" w:cstheme="minorBidi"/>
          <w:noProof/>
          <w:szCs w:val="22"/>
          <w:lang w:val="en-US"/>
        </w:rPr>
      </w:pPr>
      <w:hyperlink w:anchor="_Toc107470656" w:history="1">
        <w:r w:rsidR="005919C4" w:rsidRPr="00515A7C">
          <w:rPr>
            <w:rStyle w:val="Hyperlink"/>
            <w:noProof/>
          </w:rPr>
          <w:t>2.</w:t>
        </w:r>
        <w:r w:rsidR="005919C4">
          <w:rPr>
            <w:rFonts w:asciiTheme="minorHAnsi" w:eastAsiaTheme="minorEastAsia" w:hAnsiTheme="minorHAnsi" w:cstheme="minorBidi"/>
            <w:noProof/>
            <w:szCs w:val="22"/>
            <w:lang w:val="en-US"/>
          </w:rPr>
          <w:tab/>
        </w:r>
        <w:r w:rsidR="005919C4" w:rsidRPr="00515A7C">
          <w:rPr>
            <w:rStyle w:val="Hyperlink"/>
            <w:noProof/>
          </w:rPr>
          <w:t>Legal Authorities</w:t>
        </w:r>
        <w:r w:rsidR="005919C4">
          <w:rPr>
            <w:noProof/>
            <w:webHidden/>
          </w:rPr>
          <w:tab/>
        </w:r>
        <w:r w:rsidR="005919C4">
          <w:rPr>
            <w:noProof/>
            <w:webHidden/>
          </w:rPr>
          <w:fldChar w:fldCharType="begin"/>
        </w:r>
        <w:r w:rsidR="005919C4">
          <w:rPr>
            <w:noProof/>
            <w:webHidden/>
          </w:rPr>
          <w:instrText xml:space="preserve"> PAGEREF _Toc107470656 \h </w:instrText>
        </w:r>
        <w:r w:rsidR="005919C4">
          <w:rPr>
            <w:noProof/>
            <w:webHidden/>
          </w:rPr>
        </w:r>
        <w:r w:rsidR="005919C4">
          <w:rPr>
            <w:noProof/>
            <w:webHidden/>
          </w:rPr>
          <w:fldChar w:fldCharType="separate"/>
        </w:r>
        <w:r w:rsidR="005919C4">
          <w:rPr>
            <w:noProof/>
            <w:webHidden/>
          </w:rPr>
          <w:t>50</w:t>
        </w:r>
        <w:r w:rsidR="005919C4">
          <w:rPr>
            <w:noProof/>
            <w:webHidden/>
          </w:rPr>
          <w:fldChar w:fldCharType="end"/>
        </w:r>
      </w:hyperlink>
    </w:p>
    <w:p w14:paraId="13B20798" w14:textId="0697706B" w:rsidR="005919C4" w:rsidRDefault="00244E2E">
      <w:pPr>
        <w:pStyle w:val="TOC2"/>
        <w:rPr>
          <w:rFonts w:asciiTheme="minorHAnsi" w:eastAsiaTheme="minorEastAsia" w:hAnsiTheme="minorHAnsi" w:cstheme="minorBidi"/>
          <w:noProof/>
          <w:szCs w:val="22"/>
          <w:lang w:val="en-US"/>
        </w:rPr>
      </w:pPr>
      <w:hyperlink w:anchor="_Toc107470657" w:history="1">
        <w:r w:rsidR="005919C4" w:rsidRPr="00515A7C">
          <w:rPr>
            <w:rStyle w:val="Hyperlink"/>
            <w:noProof/>
          </w:rPr>
          <w:t>3.</w:t>
        </w:r>
        <w:r w:rsidR="005919C4">
          <w:rPr>
            <w:rFonts w:asciiTheme="minorHAnsi" w:eastAsiaTheme="minorEastAsia" w:hAnsiTheme="minorHAnsi" w:cstheme="minorBidi"/>
            <w:noProof/>
            <w:szCs w:val="22"/>
            <w:lang w:val="en-US"/>
          </w:rPr>
          <w:tab/>
        </w:r>
        <w:r w:rsidR="005919C4" w:rsidRPr="00515A7C">
          <w:rPr>
            <w:rStyle w:val="Hyperlink"/>
            <w:noProof/>
          </w:rPr>
          <w:t>Industrial User Survey</w:t>
        </w:r>
        <w:r w:rsidR="005919C4">
          <w:rPr>
            <w:noProof/>
            <w:webHidden/>
          </w:rPr>
          <w:tab/>
        </w:r>
        <w:r w:rsidR="005919C4">
          <w:rPr>
            <w:noProof/>
            <w:webHidden/>
          </w:rPr>
          <w:fldChar w:fldCharType="begin"/>
        </w:r>
        <w:r w:rsidR="005919C4">
          <w:rPr>
            <w:noProof/>
            <w:webHidden/>
          </w:rPr>
          <w:instrText xml:space="preserve"> PAGEREF _Toc107470657 \h </w:instrText>
        </w:r>
        <w:r w:rsidR="005919C4">
          <w:rPr>
            <w:noProof/>
            <w:webHidden/>
          </w:rPr>
        </w:r>
        <w:r w:rsidR="005919C4">
          <w:rPr>
            <w:noProof/>
            <w:webHidden/>
          </w:rPr>
          <w:fldChar w:fldCharType="separate"/>
        </w:r>
        <w:r w:rsidR="005919C4">
          <w:rPr>
            <w:noProof/>
            <w:webHidden/>
          </w:rPr>
          <w:t>50</w:t>
        </w:r>
        <w:r w:rsidR="005919C4">
          <w:rPr>
            <w:noProof/>
            <w:webHidden/>
          </w:rPr>
          <w:fldChar w:fldCharType="end"/>
        </w:r>
      </w:hyperlink>
    </w:p>
    <w:p w14:paraId="2FDA11AF" w14:textId="6C78310C" w:rsidR="005919C4" w:rsidRDefault="00244E2E">
      <w:pPr>
        <w:pStyle w:val="TOC2"/>
        <w:rPr>
          <w:rFonts w:asciiTheme="minorHAnsi" w:eastAsiaTheme="minorEastAsia" w:hAnsiTheme="minorHAnsi" w:cstheme="minorBidi"/>
          <w:noProof/>
          <w:szCs w:val="22"/>
          <w:lang w:val="en-US"/>
        </w:rPr>
      </w:pPr>
      <w:hyperlink w:anchor="_Toc107470658" w:history="1">
        <w:r w:rsidR="005919C4" w:rsidRPr="00515A7C">
          <w:rPr>
            <w:rStyle w:val="Hyperlink"/>
            <w:noProof/>
          </w:rPr>
          <w:t>4.</w:t>
        </w:r>
        <w:r w:rsidR="005919C4">
          <w:rPr>
            <w:rFonts w:asciiTheme="minorHAnsi" w:eastAsiaTheme="minorEastAsia" w:hAnsiTheme="minorHAnsi" w:cstheme="minorBidi"/>
            <w:noProof/>
            <w:szCs w:val="22"/>
            <w:lang w:val="en-US"/>
          </w:rPr>
          <w:tab/>
        </w:r>
        <w:r w:rsidR="005919C4" w:rsidRPr="00515A7C">
          <w:rPr>
            <w:rStyle w:val="Hyperlink"/>
            <w:noProof/>
          </w:rPr>
          <w:t>National Pretreatment Standards</w:t>
        </w:r>
        <w:r w:rsidR="005919C4">
          <w:rPr>
            <w:noProof/>
            <w:webHidden/>
          </w:rPr>
          <w:tab/>
        </w:r>
        <w:r w:rsidR="005919C4">
          <w:rPr>
            <w:noProof/>
            <w:webHidden/>
          </w:rPr>
          <w:fldChar w:fldCharType="begin"/>
        </w:r>
        <w:r w:rsidR="005919C4">
          <w:rPr>
            <w:noProof/>
            <w:webHidden/>
          </w:rPr>
          <w:instrText xml:space="preserve"> PAGEREF _Toc107470658 \h </w:instrText>
        </w:r>
        <w:r w:rsidR="005919C4">
          <w:rPr>
            <w:noProof/>
            <w:webHidden/>
          </w:rPr>
        </w:r>
        <w:r w:rsidR="005919C4">
          <w:rPr>
            <w:noProof/>
            <w:webHidden/>
          </w:rPr>
          <w:fldChar w:fldCharType="separate"/>
        </w:r>
        <w:r w:rsidR="005919C4">
          <w:rPr>
            <w:noProof/>
            <w:webHidden/>
          </w:rPr>
          <w:t>50</w:t>
        </w:r>
        <w:r w:rsidR="005919C4">
          <w:rPr>
            <w:noProof/>
            <w:webHidden/>
          </w:rPr>
          <w:fldChar w:fldCharType="end"/>
        </w:r>
      </w:hyperlink>
    </w:p>
    <w:p w14:paraId="5BE53AA4" w14:textId="29B81DA7" w:rsidR="005919C4" w:rsidRDefault="00244E2E">
      <w:pPr>
        <w:pStyle w:val="TOC2"/>
        <w:rPr>
          <w:rFonts w:asciiTheme="minorHAnsi" w:eastAsiaTheme="minorEastAsia" w:hAnsiTheme="minorHAnsi" w:cstheme="minorBidi"/>
          <w:noProof/>
          <w:szCs w:val="22"/>
          <w:lang w:val="en-US"/>
        </w:rPr>
      </w:pPr>
      <w:hyperlink w:anchor="_Toc107470659" w:history="1">
        <w:r w:rsidR="005919C4" w:rsidRPr="00515A7C">
          <w:rPr>
            <w:rStyle w:val="Hyperlink"/>
            <w:noProof/>
          </w:rPr>
          <w:t>5.</w:t>
        </w:r>
        <w:r w:rsidR="005919C4">
          <w:rPr>
            <w:rFonts w:asciiTheme="minorHAnsi" w:eastAsiaTheme="minorEastAsia" w:hAnsiTheme="minorHAnsi" w:cstheme="minorBidi"/>
            <w:noProof/>
            <w:szCs w:val="22"/>
            <w:lang w:val="en-US"/>
          </w:rPr>
          <w:tab/>
        </w:r>
        <w:r w:rsidR="005919C4" w:rsidRPr="00515A7C">
          <w:rPr>
            <w:rStyle w:val="Hyperlink"/>
            <w:noProof/>
          </w:rPr>
          <w:t>Local Limits</w:t>
        </w:r>
        <w:r w:rsidR="005919C4">
          <w:rPr>
            <w:noProof/>
            <w:webHidden/>
          </w:rPr>
          <w:tab/>
        </w:r>
        <w:r w:rsidR="005919C4">
          <w:rPr>
            <w:noProof/>
            <w:webHidden/>
          </w:rPr>
          <w:fldChar w:fldCharType="begin"/>
        </w:r>
        <w:r w:rsidR="005919C4">
          <w:rPr>
            <w:noProof/>
            <w:webHidden/>
          </w:rPr>
          <w:instrText xml:space="preserve"> PAGEREF _Toc107470659 \h </w:instrText>
        </w:r>
        <w:r w:rsidR="005919C4">
          <w:rPr>
            <w:noProof/>
            <w:webHidden/>
          </w:rPr>
        </w:r>
        <w:r w:rsidR="005919C4">
          <w:rPr>
            <w:noProof/>
            <w:webHidden/>
          </w:rPr>
          <w:fldChar w:fldCharType="separate"/>
        </w:r>
        <w:r w:rsidR="005919C4">
          <w:rPr>
            <w:noProof/>
            <w:webHidden/>
          </w:rPr>
          <w:t>51</w:t>
        </w:r>
        <w:r w:rsidR="005919C4">
          <w:rPr>
            <w:noProof/>
            <w:webHidden/>
          </w:rPr>
          <w:fldChar w:fldCharType="end"/>
        </w:r>
      </w:hyperlink>
    </w:p>
    <w:p w14:paraId="04079E24" w14:textId="6F0D24CA" w:rsidR="005919C4" w:rsidRDefault="00244E2E">
      <w:pPr>
        <w:pStyle w:val="TOC2"/>
        <w:rPr>
          <w:rFonts w:asciiTheme="minorHAnsi" w:eastAsiaTheme="minorEastAsia" w:hAnsiTheme="minorHAnsi" w:cstheme="minorBidi"/>
          <w:noProof/>
          <w:szCs w:val="22"/>
          <w:lang w:val="en-US"/>
        </w:rPr>
      </w:pPr>
      <w:hyperlink w:anchor="_Toc107470660" w:history="1">
        <w:r w:rsidR="005919C4" w:rsidRPr="00515A7C">
          <w:rPr>
            <w:rStyle w:val="Hyperlink"/>
            <w:noProof/>
          </w:rPr>
          <w:t>6.</w:t>
        </w:r>
        <w:r w:rsidR="005919C4">
          <w:rPr>
            <w:rFonts w:asciiTheme="minorHAnsi" w:eastAsiaTheme="minorEastAsia" w:hAnsiTheme="minorHAnsi" w:cstheme="minorBidi"/>
            <w:noProof/>
            <w:szCs w:val="22"/>
            <w:lang w:val="en-US"/>
          </w:rPr>
          <w:tab/>
        </w:r>
        <w:r w:rsidR="005919C4" w:rsidRPr="00515A7C">
          <w:rPr>
            <w:rStyle w:val="Hyperlink"/>
            <w:noProof/>
          </w:rPr>
          <w:t>Control Mechanisms</w:t>
        </w:r>
        <w:r w:rsidR="005919C4">
          <w:rPr>
            <w:noProof/>
            <w:webHidden/>
          </w:rPr>
          <w:tab/>
        </w:r>
        <w:r w:rsidR="005919C4">
          <w:rPr>
            <w:noProof/>
            <w:webHidden/>
          </w:rPr>
          <w:fldChar w:fldCharType="begin"/>
        </w:r>
        <w:r w:rsidR="005919C4">
          <w:rPr>
            <w:noProof/>
            <w:webHidden/>
          </w:rPr>
          <w:instrText xml:space="preserve"> PAGEREF _Toc107470660 \h </w:instrText>
        </w:r>
        <w:r w:rsidR="005919C4">
          <w:rPr>
            <w:noProof/>
            <w:webHidden/>
          </w:rPr>
        </w:r>
        <w:r w:rsidR="005919C4">
          <w:rPr>
            <w:noProof/>
            <w:webHidden/>
          </w:rPr>
          <w:fldChar w:fldCharType="separate"/>
        </w:r>
        <w:r w:rsidR="005919C4">
          <w:rPr>
            <w:noProof/>
            <w:webHidden/>
          </w:rPr>
          <w:t>51</w:t>
        </w:r>
        <w:r w:rsidR="005919C4">
          <w:rPr>
            <w:noProof/>
            <w:webHidden/>
          </w:rPr>
          <w:fldChar w:fldCharType="end"/>
        </w:r>
      </w:hyperlink>
    </w:p>
    <w:p w14:paraId="334A8885" w14:textId="1B43DD7F" w:rsidR="005919C4" w:rsidRDefault="00244E2E">
      <w:pPr>
        <w:pStyle w:val="TOC2"/>
        <w:rPr>
          <w:rFonts w:asciiTheme="minorHAnsi" w:eastAsiaTheme="minorEastAsia" w:hAnsiTheme="minorHAnsi" w:cstheme="minorBidi"/>
          <w:noProof/>
          <w:szCs w:val="22"/>
          <w:lang w:val="en-US"/>
        </w:rPr>
      </w:pPr>
      <w:hyperlink w:anchor="_Toc107470661" w:history="1">
        <w:r w:rsidR="005919C4" w:rsidRPr="00515A7C">
          <w:rPr>
            <w:rStyle w:val="Hyperlink"/>
            <w:noProof/>
          </w:rPr>
          <w:t>7.</w:t>
        </w:r>
        <w:r w:rsidR="005919C4">
          <w:rPr>
            <w:rFonts w:asciiTheme="minorHAnsi" w:eastAsiaTheme="minorEastAsia" w:hAnsiTheme="minorHAnsi" w:cstheme="minorBidi"/>
            <w:noProof/>
            <w:szCs w:val="22"/>
            <w:lang w:val="en-US"/>
          </w:rPr>
          <w:tab/>
        </w:r>
        <w:r w:rsidR="005919C4" w:rsidRPr="00515A7C">
          <w:rPr>
            <w:rStyle w:val="Hyperlink"/>
            <w:noProof/>
          </w:rPr>
          <w:t>Hauled Waste Control Plan</w:t>
        </w:r>
        <w:r w:rsidR="005919C4">
          <w:rPr>
            <w:noProof/>
            <w:webHidden/>
          </w:rPr>
          <w:tab/>
        </w:r>
        <w:r w:rsidR="005919C4">
          <w:rPr>
            <w:noProof/>
            <w:webHidden/>
          </w:rPr>
          <w:fldChar w:fldCharType="begin"/>
        </w:r>
        <w:r w:rsidR="005919C4">
          <w:rPr>
            <w:noProof/>
            <w:webHidden/>
          </w:rPr>
          <w:instrText xml:space="preserve"> PAGEREF _Toc107470661 \h </w:instrText>
        </w:r>
        <w:r w:rsidR="005919C4">
          <w:rPr>
            <w:noProof/>
            <w:webHidden/>
          </w:rPr>
        </w:r>
        <w:r w:rsidR="005919C4">
          <w:rPr>
            <w:noProof/>
            <w:webHidden/>
          </w:rPr>
          <w:fldChar w:fldCharType="separate"/>
        </w:r>
        <w:r w:rsidR="005919C4">
          <w:rPr>
            <w:noProof/>
            <w:webHidden/>
          </w:rPr>
          <w:t>51</w:t>
        </w:r>
        <w:r w:rsidR="005919C4">
          <w:rPr>
            <w:noProof/>
            <w:webHidden/>
          </w:rPr>
          <w:fldChar w:fldCharType="end"/>
        </w:r>
      </w:hyperlink>
    </w:p>
    <w:p w14:paraId="4D642E0F" w14:textId="687B9B59" w:rsidR="005919C4" w:rsidRDefault="00244E2E">
      <w:pPr>
        <w:pStyle w:val="TOC2"/>
        <w:rPr>
          <w:rFonts w:asciiTheme="minorHAnsi" w:eastAsiaTheme="minorEastAsia" w:hAnsiTheme="minorHAnsi" w:cstheme="minorBidi"/>
          <w:noProof/>
          <w:szCs w:val="22"/>
          <w:lang w:val="en-US"/>
        </w:rPr>
      </w:pPr>
      <w:hyperlink w:anchor="_Toc107470662" w:history="1">
        <w:r w:rsidR="005919C4" w:rsidRPr="00515A7C">
          <w:rPr>
            <w:rStyle w:val="Hyperlink"/>
            <w:noProof/>
          </w:rPr>
          <w:t>8.</w:t>
        </w:r>
        <w:r w:rsidR="005919C4">
          <w:rPr>
            <w:rFonts w:asciiTheme="minorHAnsi" w:eastAsiaTheme="minorEastAsia" w:hAnsiTheme="minorHAnsi" w:cstheme="minorBidi"/>
            <w:noProof/>
            <w:szCs w:val="22"/>
            <w:lang w:val="en-US"/>
          </w:rPr>
          <w:tab/>
        </w:r>
        <w:r w:rsidR="005919C4" w:rsidRPr="00515A7C">
          <w:rPr>
            <w:rStyle w:val="Hyperlink"/>
            <w:noProof/>
          </w:rPr>
          <w:t>Pretreatment Monitoring</w:t>
        </w:r>
        <w:r w:rsidR="005919C4">
          <w:rPr>
            <w:noProof/>
            <w:webHidden/>
          </w:rPr>
          <w:tab/>
        </w:r>
        <w:r w:rsidR="005919C4">
          <w:rPr>
            <w:noProof/>
            <w:webHidden/>
          </w:rPr>
          <w:fldChar w:fldCharType="begin"/>
        </w:r>
        <w:r w:rsidR="005919C4">
          <w:rPr>
            <w:noProof/>
            <w:webHidden/>
          </w:rPr>
          <w:instrText xml:space="preserve"> PAGEREF _Toc107470662 \h </w:instrText>
        </w:r>
        <w:r w:rsidR="005919C4">
          <w:rPr>
            <w:noProof/>
            <w:webHidden/>
          </w:rPr>
        </w:r>
        <w:r w:rsidR="005919C4">
          <w:rPr>
            <w:noProof/>
            <w:webHidden/>
          </w:rPr>
          <w:fldChar w:fldCharType="separate"/>
        </w:r>
        <w:r w:rsidR="005919C4">
          <w:rPr>
            <w:noProof/>
            <w:webHidden/>
          </w:rPr>
          <w:t>51</w:t>
        </w:r>
        <w:r w:rsidR="005919C4">
          <w:rPr>
            <w:noProof/>
            <w:webHidden/>
          </w:rPr>
          <w:fldChar w:fldCharType="end"/>
        </w:r>
      </w:hyperlink>
    </w:p>
    <w:p w14:paraId="1747C3D4" w14:textId="5F8CFF3C" w:rsidR="005919C4" w:rsidRDefault="00244E2E">
      <w:pPr>
        <w:pStyle w:val="TOC2"/>
        <w:rPr>
          <w:rFonts w:asciiTheme="minorHAnsi" w:eastAsiaTheme="minorEastAsia" w:hAnsiTheme="minorHAnsi" w:cstheme="minorBidi"/>
          <w:noProof/>
          <w:szCs w:val="22"/>
          <w:lang w:val="en-US"/>
        </w:rPr>
      </w:pPr>
      <w:hyperlink w:anchor="_Toc107470663" w:history="1">
        <w:r w:rsidR="005919C4" w:rsidRPr="00515A7C">
          <w:rPr>
            <w:rStyle w:val="Hyperlink"/>
            <w:noProof/>
          </w:rPr>
          <w:t>9.</w:t>
        </w:r>
        <w:r w:rsidR="005919C4">
          <w:rPr>
            <w:rFonts w:asciiTheme="minorHAnsi" w:eastAsiaTheme="minorEastAsia" w:hAnsiTheme="minorHAnsi" w:cstheme="minorBidi"/>
            <w:noProof/>
            <w:szCs w:val="22"/>
            <w:lang w:val="en-US"/>
          </w:rPr>
          <w:tab/>
        </w:r>
        <w:r w:rsidR="005919C4" w:rsidRPr="00515A7C">
          <w:rPr>
            <w:rStyle w:val="Hyperlink"/>
            <w:noProof/>
          </w:rPr>
          <w:t>Slug Control Plans</w:t>
        </w:r>
        <w:r w:rsidR="005919C4">
          <w:rPr>
            <w:noProof/>
            <w:webHidden/>
          </w:rPr>
          <w:tab/>
        </w:r>
        <w:r w:rsidR="005919C4">
          <w:rPr>
            <w:noProof/>
            <w:webHidden/>
          </w:rPr>
          <w:fldChar w:fldCharType="begin"/>
        </w:r>
        <w:r w:rsidR="005919C4">
          <w:rPr>
            <w:noProof/>
            <w:webHidden/>
          </w:rPr>
          <w:instrText xml:space="preserve"> PAGEREF _Toc107470663 \h </w:instrText>
        </w:r>
        <w:r w:rsidR="005919C4">
          <w:rPr>
            <w:noProof/>
            <w:webHidden/>
          </w:rPr>
        </w:r>
        <w:r w:rsidR="005919C4">
          <w:rPr>
            <w:noProof/>
            <w:webHidden/>
          </w:rPr>
          <w:fldChar w:fldCharType="separate"/>
        </w:r>
        <w:r w:rsidR="005919C4">
          <w:rPr>
            <w:noProof/>
            <w:webHidden/>
          </w:rPr>
          <w:t>52</w:t>
        </w:r>
        <w:r w:rsidR="005919C4">
          <w:rPr>
            <w:noProof/>
            <w:webHidden/>
          </w:rPr>
          <w:fldChar w:fldCharType="end"/>
        </w:r>
      </w:hyperlink>
    </w:p>
    <w:p w14:paraId="37304F58" w14:textId="54BB087D" w:rsidR="005919C4" w:rsidRDefault="00244E2E">
      <w:pPr>
        <w:pStyle w:val="TOC2"/>
        <w:rPr>
          <w:rFonts w:asciiTheme="minorHAnsi" w:eastAsiaTheme="minorEastAsia" w:hAnsiTheme="minorHAnsi" w:cstheme="minorBidi"/>
          <w:noProof/>
          <w:szCs w:val="22"/>
          <w:lang w:val="en-US"/>
        </w:rPr>
      </w:pPr>
      <w:hyperlink w:anchor="_Toc107470664" w:history="1">
        <w:r w:rsidR="005919C4" w:rsidRPr="00515A7C">
          <w:rPr>
            <w:rStyle w:val="Hyperlink"/>
            <w:noProof/>
          </w:rPr>
          <w:t>10.</w:t>
        </w:r>
        <w:r w:rsidR="005919C4">
          <w:rPr>
            <w:rFonts w:asciiTheme="minorHAnsi" w:eastAsiaTheme="minorEastAsia" w:hAnsiTheme="minorHAnsi" w:cstheme="minorBidi"/>
            <w:noProof/>
            <w:szCs w:val="22"/>
            <w:lang w:val="en-US"/>
          </w:rPr>
          <w:tab/>
        </w:r>
        <w:r w:rsidR="005919C4" w:rsidRPr="00515A7C">
          <w:rPr>
            <w:rStyle w:val="Hyperlink"/>
            <w:noProof/>
          </w:rPr>
          <w:t>Enforcement</w:t>
        </w:r>
        <w:r w:rsidR="005919C4">
          <w:rPr>
            <w:noProof/>
            <w:webHidden/>
          </w:rPr>
          <w:tab/>
        </w:r>
        <w:r w:rsidR="005919C4">
          <w:rPr>
            <w:noProof/>
            <w:webHidden/>
          </w:rPr>
          <w:fldChar w:fldCharType="begin"/>
        </w:r>
        <w:r w:rsidR="005919C4">
          <w:rPr>
            <w:noProof/>
            <w:webHidden/>
          </w:rPr>
          <w:instrText xml:space="preserve"> PAGEREF _Toc107470664 \h </w:instrText>
        </w:r>
        <w:r w:rsidR="005919C4">
          <w:rPr>
            <w:noProof/>
            <w:webHidden/>
          </w:rPr>
        </w:r>
        <w:r w:rsidR="005919C4">
          <w:rPr>
            <w:noProof/>
            <w:webHidden/>
          </w:rPr>
          <w:fldChar w:fldCharType="separate"/>
        </w:r>
        <w:r w:rsidR="005919C4">
          <w:rPr>
            <w:noProof/>
            <w:webHidden/>
          </w:rPr>
          <w:t>53</w:t>
        </w:r>
        <w:r w:rsidR="005919C4">
          <w:rPr>
            <w:noProof/>
            <w:webHidden/>
          </w:rPr>
          <w:fldChar w:fldCharType="end"/>
        </w:r>
      </w:hyperlink>
    </w:p>
    <w:p w14:paraId="5360A6B4" w14:textId="34470EE4" w:rsidR="005919C4" w:rsidRDefault="00244E2E">
      <w:pPr>
        <w:pStyle w:val="TOC2"/>
        <w:rPr>
          <w:rFonts w:asciiTheme="minorHAnsi" w:eastAsiaTheme="minorEastAsia" w:hAnsiTheme="minorHAnsi" w:cstheme="minorBidi"/>
          <w:noProof/>
          <w:szCs w:val="22"/>
          <w:lang w:val="en-US"/>
        </w:rPr>
      </w:pPr>
      <w:hyperlink w:anchor="_Toc107470665" w:history="1">
        <w:r w:rsidR="005919C4" w:rsidRPr="00515A7C">
          <w:rPr>
            <w:rStyle w:val="Hyperlink"/>
            <w:noProof/>
          </w:rPr>
          <w:t>11.</w:t>
        </w:r>
        <w:r w:rsidR="005919C4">
          <w:rPr>
            <w:rFonts w:asciiTheme="minorHAnsi" w:eastAsiaTheme="minorEastAsia" w:hAnsiTheme="minorHAnsi" w:cstheme="minorBidi"/>
            <w:noProof/>
            <w:szCs w:val="22"/>
            <w:lang w:val="en-US"/>
          </w:rPr>
          <w:tab/>
        </w:r>
        <w:r w:rsidR="005919C4" w:rsidRPr="00515A7C">
          <w:rPr>
            <w:rStyle w:val="Hyperlink"/>
            <w:noProof/>
          </w:rPr>
          <w:t>Public Notice of Significant Noncompliance</w:t>
        </w:r>
        <w:r w:rsidR="005919C4">
          <w:rPr>
            <w:noProof/>
            <w:webHidden/>
          </w:rPr>
          <w:tab/>
        </w:r>
        <w:r w:rsidR="005919C4">
          <w:rPr>
            <w:noProof/>
            <w:webHidden/>
          </w:rPr>
          <w:fldChar w:fldCharType="begin"/>
        </w:r>
        <w:r w:rsidR="005919C4">
          <w:rPr>
            <w:noProof/>
            <w:webHidden/>
          </w:rPr>
          <w:instrText xml:space="preserve"> PAGEREF _Toc107470665 \h </w:instrText>
        </w:r>
        <w:r w:rsidR="005919C4">
          <w:rPr>
            <w:noProof/>
            <w:webHidden/>
          </w:rPr>
        </w:r>
        <w:r w:rsidR="005919C4">
          <w:rPr>
            <w:noProof/>
            <w:webHidden/>
          </w:rPr>
          <w:fldChar w:fldCharType="separate"/>
        </w:r>
        <w:r w:rsidR="005919C4">
          <w:rPr>
            <w:noProof/>
            <w:webHidden/>
          </w:rPr>
          <w:t>53</w:t>
        </w:r>
        <w:r w:rsidR="005919C4">
          <w:rPr>
            <w:noProof/>
            <w:webHidden/>
          </w:rPr>
          <w:fldChar w:fldCharType="end"/>
        </w:r>
      </w:hyperlink>
    </w:p>
    <w:p w14:paraId="3DE82906" w14:textId="45C4B3B2" w:rsidR="005919C4" w:rsidRDefault="00244E2E">
      <w:pPr>
        <w:pStyle w:val="TOC2"/>
        <w:rPr>
          <w:rFonts w:asciiTheme="minorHAnsi" w:eastAsiaTheme="minorEastAsia" w:hAnsiTheme="minorHAnsi" w:cstheme="minorBidi"/>
          <w:noProof/>
          <w:szCs w:val="22"/>
          <w:lang w:val="en-US"/>
        </w:rPr>
      </w:pPr>
      <w:hyperlink w:anchor="_Toc107470666" w:history="1">
        <w:r w:rsidR="005919C4" w:rsidRPr="00515A7C">
          <w:rPr>
            <w:rStyle w:val="Hyperlink"/>
            <w:noProof/>
          </w:rPr>
          <w:t>12.</w:t>
        </w:r>
        <w:r w:rsidR="005919C4">
          <w:rPr>
            <w:rFonts w:asciiTheme="minorHAnsi" w:eastAsiaTheme="minorEastAsia" w:hAnsiTheme="minorHAnsi" w:cstheme="minorBidi"/>
            <w:noProof/>
            <w:szCs w:val="22"/>
            <w:lang w:val="en-US"/>
          </w:rPr>
          <w:tab/>
        </w:r>
        <w:r w:rsidR="005919C4" w:rsidRPr="00515A7C">
          <w:rPr>
            <w:rStyle w:val="Hyperlink"/>
            <w:noProof/>
          </w:rPr>
          <w:t>Data and Information Management</w:t>
        </w:r>
        <w:r w:rsidR="005919C4">
          <w:rPr>
            <w:noProof/>
            <w:webHidden/>
          </w:rPr>
          <w:tab/>
        </w:r>
        <w:r w:rsidR="005919C4">
          <w:rPr>
            <w:noProof/>
            <w:webHidden/>
          </w:rPr>
          <w:fldChar w:fldCharType="begin"/>
        </w:r>
        <w:r w:rsidR="005919C4">
          <w:rPr>
            <w:noProof/>
            <w:webHidden/>
          </w:rPr>
          <w:instrText xml:space="preserve"> PAGEREF _Toc107470666 \h </w:instrText>
        </w:r>
        <w:r w:rsidR="005919C4">
          <w:rPr>
            <w:noProof/>
            <w:webHidden/>
          </w:rPr>
        </w:r>
        <w:r w:rsidR="005919C4">
          <w:rPr>
            <w:noProof/>
            <w:webHidden/>
          </w:rPr>
          <w:fldChar w:fldCharType="separate"/>
        </w:r>
        <w:r w:rsidR="005919C4">
          <w:rPr>
            <w:noProof/>
            <w:webHidden/>
          </w:rPr>
          <w:t>53</w:t>
        </w:r>
        <w:r w:rsidR="005919C4">
          <w:rPr>
            <w:noProof/>
            <w:webHidden/>
          </w:rPr>
          <w:fldChar w:fldCharType="end"/>
        </w:r>
      </w:hyperlink>
    </w:p>
    <w:p w14:paraId="0E7A98A9" w14:textId="60506B3E" w:rsidR="005919C4" w:rsidRDefault="00244E2E">
      <w:pPr>
        <w:pStyle w:val="TOC2"/>
        <w:rPr>
          <w:rFonts w:asciiTheme="minorHAnsi" w:eastAsiaTheme="minorEastAsia" w:hAnsiTheme="minorHAnsi" w:cstheme="minorBidi"/>
          <w:noProof/>
          <w:szCs w:val="22"/>
          <w:lang w:val="en-US"/>
        </w:rPr>
      </w:pPr>
      <w:hyperlink w:anchor="_Toc107470667" w:history="1">
        <w:r w:rsidR="005919C4" w:rsidRPr="00515A7C">
          <w:rPr>
            <w:rStyle w:val="Hyperlink"/>
            <w:noProof/>
          </w:rPr>
          <w:t>13.</w:t>
        </w:r>
        <w:r w:rsidR="005919C4">
          <w:rPr>
            <w:rFonts w:asciiTheme="minorHAnsi" w:eastAsiaTheme="minorEastAsia" w:hAnsiTheme="minorHAnsi" w:cstheme="minorBidi"/>
            <w:noProof/>
            <w:szCs w:val="22"/>
            <w:lang w:val="en-US"/>
          </w:rPr>
          <w:tab/>
        </w:r>
        <w:r w:rsidR="005919C4" w:rsidRPr="00515A7C">
          <w:rPr>
            <w:rStyle w:val="Hyperlink"/>
            <w:noProof/>
          </w:rPr>
          <w:t>Annual Pretreatment Program Report</w:t>
        </w:r>
        <w:r w:rsidR="005919C4">
          <w:rPr>
            <w:noProof/>
            <w:webHidden/>
          </w:rPr>
          <w:tab/>
        </w:r>
        <w:r w:rsidR="005919C4">
          <w:rPr>
            <w:noProof/>
            <w:webHidden/>
          </w:rPr>
          <w:fldChar w:fldCharType="begin"/>
        </w:r>
        <w:r w:rsidR="005919C4">
          <w:rPr>
            <w:noProof/>
            <w:webHidden/>
          </w:rPr>
          <w:instrText xml:space="preserve"> PAGEREF _Toc107470667 \h </w:instrText>
        </w:r>
        <w:r w:rsidR="005919C4">
          <w:rPr>
            <w:noProof/>
            <w:webHidden/>
          </w:rPr>
        </w:r>
        <w:r w:rsidR="005919C4">
          <w:rPr>
            <w:noProof/>
            <w:webHidden/>
          </w:rPr>
          <w:fldChar w:fldCharType="separate"/>
        </w:r>
        <w:r w:rsidR="005919C4">
          <w:rPr>
            <w:noProof/>
            <w:webHidden/>
          </w:rPr>
          <w:t>53</w:t>
        </w:r>
        <w:r w:rsidR="005919C4">
          <w:rPr>
            <w:noProof/>
            <w:webHidden/>
          </w:rPr>
          <w:fldChar w:fldCharType="end"/>
        </w:r>
      </w:hyperlink>
    </w:p>
    <w:p w14:paraId="103F37D5" w14:textId="530F4184" w:rsidR="005919C4" w:rsidRDefault="00244E2E">
      <w:pPr>
        <w:pStyle w:val="TOC2"/>
        <w:rPr>
          <w:rFonts w:asciiTheme="minorHAnsi" w:eastAsiaTheme="minorEastAsia" w:hAnsiTheme="minorHAnsi" w:cstheme="minorBidi"/>
          <w:noProof/>
          <w:szCs w:val="22"/>
          <w:lang w:val="en-US"/>
        </w:rPr>
      </w:pPr>
      <w:hyperlink w:anchor="_Toc107470668" w:history="1">
        <w:r w:rsidR="005919C4" w:rsidRPr="00515A7C">
          <w:rPr>
            <w:rStyle w:val="Hyperlink"/>
            <w:noProof/>
          </w:rPr>
          <w:t>14.</w:t>
        </w:r>
        <w:r w:rsidR="005919C4">
          <w:rPr>
            <w:rFonts w:asciiTheme="minorHAnsi" w:eastAsiaTheme="minorEastAsia" w:hAnsiTheme="minorHAnsi" w:cstheme="minorBidi"/>
            <w:noProof/>
            <w:szCs w:val="22"/>
            <w:lang w:val="en-US"/>
          </w:rPr>
          <w:tab/>
        </w:r>
        <w:r w:rsidR="005919C4" w:rsidRPr="00515A7C">
          <w:rPr>
            <w:rStyle w:val="Hyperlink"/>
            <w:noProof/>
          </w:rPr>
          <w:t>Pretreatment Program Modifications</w:t>
        </w:r>
        <w:r w:rsidR="005919C4">
          <w:rPr>
            <w:noProof/>
            <w:webHidden/>
          </w:rPr>
          <w:tab/>
        </w:r>
        <w:r w:rsidR="005919C4">
          <w:rPr>
            <w:noProof/>
            <w:webHidden/>
          </w:rPr>
          <w:fldChar w:fldCharType="begin"/>
        </w:r>
        <w:r w:rsidR="005919C4">
          <w:rPr>
            <w:noProof/>
            <w:webHidden/>
          </w:rPr>
          <w:instrText xml:space="preserve"> PAGEREF _Toc107470668 \h </w:instrText>
        </w:r>
        <w:r w:rsidR="005919C4">
          <w:rPr>
            <w:noProof/>
            <w:webHidden/>
          </w:rPr>
        </w:r>
        <w:r w:rsidR="005919C4">
          <w:rPr>
            <w:noProof/>
            <w:webHidden/>
          </w:rPr>
          <w:fldChar w:fldCharType="separate"/>
        </w:r>
        <w:r w:rsidR="005919C4">
          <w:rPr>
            <w:noProof/>
            <w:webHidden/>
          </w:rPr>
          <w:t>54</w:t>
        </w:r>
        <w:r w:rsidR="005919C4">
          <w:rPr>
            <w:noProof/>
            <w:webHidden/>
          </w:rPr>
          <w:fldChar w:fldCharType="end"/>
        </w:r>
      </w:hyperlink>
    </w:p>
    <w:p w14:paraId="644D8ED7" w14:textId="32799D66" w:rsidR="005919C4" w:rsidRDefault="00244E2E">
      <w:pPr>
        <w:pStyle w:val="TOC1"/>
        <w:rPr>
          <w:rFonts w:asciiTheme="minorHAnsi" w:eastAsiaTheme="minorEastAsia" w:hAnsiTheme="minorHAnsi" w:cstheme="minorBidi"/>
          <w:b w:val="0"/>
          <w:noProof/>
          <w:szCs w:val="22"/>
          <w:lang w:val="en-US"/>
        </w:rPr>
      </w:pPr>
      <w:hyperlink w:anchor="_Toc107470669" w:history="1">
        <w:r w:rsidR="005919C4" w:rsidRPr="00515A7C">
          <w:rPr>
            <w:rStyle w:val="Hyperlink"/>
            <w:noProof/>
          </w:rPr>
          <w:t>SCHEDULE F: NPDES GENERAL CONDITIONS</w:t>
        </w:r>
        <w:r w:rsidR="005919C4">
          <w:rPr>
            <w:noProof/>
            <w:webHidden/>
          </w:rPr>
          <w:tab/>
        </w:r>
        <w:r w:rsidR="005919C4">
          <w:rPr>
            <w:noProof/>
            <w:webHidden/>
          </w:rPr>
          <w:fldChar w:fldCharType="begin"/>
        </w:r>
        <w:r w:rsidR="005919C4">
          <w:rPr>
            <w:noProof/>
            <w:webHidden/>
          </w:rPr>
          <w:instrText xml:space="preserve"> PAGEREF _Toc107470669 \h </w:instrText>
        </w:r>
        <w:r w:rsidR="005919C4">
          <w:rPr>
            <w:noProof/>
            <w:webHidden/>
          </w:rPr>
        </w:r>
        <w:r w:rsidR="005919C4">
          <w:rPr>
            <w:noProof/>
            <w:webHidden/>
          </w:rPr>
          <w:fldChar w:fldCharType="separate"/>
        </w:r>
        <w:r w:rsidR="005919C4">
          <w:rPr>
            <w:noProof/>
            <w:webHidden/>
          </w:rPr>
          <w:t>55</w:t>
        </w:r>
        <w:r w:rsidR="005919C4">
          <w:rPr>
            <w:noProof/>
            <w:webHidden/>
          </w:rPr>
          <w:fldChar w:fldCharType="end"/>
        </w:r>
      </w:hyperlink>
    </w:p>
    <w:p w14:paraId="59F89B38" w14:textId="0E6DAB3F" w:rsidR="00233394" w:rsidRDefault="006546C9">
      <w:r>
        <w:fldChar w:fldCharType="end"/>
      </w:r>
    </w:p>
    <w:p w14:paraId="071D0F99" w14:textId="77777777" w:rsidR="006264E9" w:rsidRDefault="006264E9"/>
    <w:p w14:paraId="6CD99328" w14:textId="7FA1E7DC" w:rsidR="00233394" w:rsidRPr="007C461A" w:rsidRDefault="0005582B">
      <w:pPr>
        <w:pStyle w:val="TableofFigures"/>
        <w:rPr>
          <w:rFonts w:ascii="Arial" w:hAnsi="Arial" w:cs="Arial"/>
          <w:b/>
          <w:sz w:val="28"/>
          <w:szCs w:val="28"/>
        </w:rPr>
      </w:pPr>
      <w:r w:rsidRPr="007C461A">
        <w:rPr>
          <w:rFonts w:ascii="Arial" w:hAnsi="Arial" w:cs="Arial"/>
          <w:b/>
          <w:sz w:val="28"/>
          <w:szCs w:val="28"/>
        </w:rPr>
        <w:t>LIST OF TABLES</w:t>
      </w:r>
    </w:p>
    <w:p w14:paraId="25B5E784" w14:textId="77777777" w:rsidR="0005582B" w:rsidRPr="0005582B" w:rsidRDefault="0005582B" w:rsidP="0005582B">
      <w:pPr>
        <w:rPr>
          <w:lang w:val="en-US"/>
        </w:rPr>
      </w:pPr>
    </w:p>
    <w:p w14:paraId="5447EC58" w14:textId="7184415A" w:rsidR="006264E9" w:rsidRDefault="00BF27E7">
      <w:pPr>
        <w:pStyle w:val="TableofFigures"/>
        <w:tabs>
          <w:tab w:val="right" w:leader="dot" w:pos="9926"/>
        </w:tabs>
        <w:rPr>
          <w:rFonts w:asciiTheme="minorHAnsi" w:eastAsiaTheme="minorEastAsia" w:hAnsiTheme="minorHAnsi" w:cstheme="minorBidi"/>
          <w:noProof/>
        </w:rPr>
      </w:pPr>
      <w:r>
        <w:fldChar w:fldCharType="begin"/>
      </w:r>
      <w:r w:rsidR="00073356">
        <w:instrText xml:space="preserve"> TOC \f F \h \z \t "Caption" \c </w:instrText>
      </w:r>
      <w:r>
        <w:fldChar w:fldCharType="separate"/>
      </w:r>
      <w:hyperlink w:anchor="_Toc96438382" w:history="1">
        <w:r w:rsidR="006264E9" w:rsidRPr="00BC2276">
          <w:rPr>
            <w:rStyle w:val="Hyperlink"/>
            <w:noProof/>
          </w:rPr>
          <w:t>Table A1: Permit Limits</w:t>
        </w:r>
        <w:r w:rsidR="006264E9">
          <w:rPr>
            <w:noProof/>
            <w:webHidden/>
          </w:rPr>
          <w:tab/>
        </w:r>
        <w:r w:rsidR="006264E9">
          <w:rPr>
            <w:noProof/>
            <w:webHidden/>
          </w:rPr>
          <w:fldChar w:fldCharType="begin"/>
        </w:r>
        <w:r w:rsidR="006264E9">
          <w:rPr>
            <w:noProof/>
            <w:webHidden/>
          </w:rPr>
          <w:instrText xml:space="preserve"> PAGEREF _Toc96438382 \h </w:instrText>
        </w:r>
        <w:r w:rsidR="006264E9">
          <w:rPr>
            <w:noProof/>
            <w:webHidden/>
          </w:rPr>
        </w:r>
        <w:r w:rsidR="006264E9">
          <w:rPr>
            <w:noProof/>
            <w:webHidden/>
          </w:rPr>
          <w:fldChar w:fldCharType="separate"/>
        </w:r>
        <w:r w:rsidR="006264E9">
          <w:rPr>
            <w:noProof/>
            <w:webHidden/>
          </w:rPr>
          <w:t>4</w:t>
        </w:r>
        <w:r w:rsidR="006264E9">
          <w:rPr>
            <w:noProof/>
            <w:webHidden/>
          </w:rPr>
          <w:fldChar w:fldCharType="end"/>
        </w:r>
      </w:hyperlink>
    </w:p>
    <w:p w14:paraId="6642DAC9" w14:textId="486ECB43" w:rsidR="006264E9" w:rsidRDefault="00244E2E">
      <w:pPr>
        <w:pStyle w:val="TableofFigures"/>
        <w:tabs>
          <w:tab w:val="right" w:leader="dot" w:pos="9926"/>
        </w:tabs>
        <w:rPr>
          <w:rFonts w:asciiTheme="minorHAnsi" w:eastAsiaTheme="minorEastAsia" w:hAnsiTheme="minorHAnsi" w:cstheme="minorBidi"/>
          <w:noProof/>
        </w:rPr>
      </w:pPr>
      <w:hyperlink w:anchor="_Toc96438383" w:history="1">
        <w:r w:rsidR="006264E9" w:rsidRPr="00BC2276">
          <w:rPr>
            <w:rStyle w:val="Hyperlink"/>
            <w:noProof/>
          </w:rPr>
          <w:t>Table A2: Recycled Water Limits</w:t>
        </w:r>
        <w:r w:rsidR="006264E9">
          <w:rPr>
            <w:noProof/>
            <w:webHidden/>
          </w:rPr>
          <w:tab/>
        </w:r>
        <w:r w:rsidR="006264E9">
          <w:rPr>
            <w:noProof/>
            <w:webHidden/>
          </w:rPr>
          <w:fldChar w:fldCharType="begin"/>
        </w:r>
        <w:r w:rsidR="006264E9">
          <w:rPr>
            <w:noProof/>
            <w:webHidden/>
          </w:rPr>
          <w:instrText xml:space="preserve"> PAGEREF _Toc96438383 \h </w:instrText>
        </w:r>
        <w:r w:rsidR="006264E9">
          <w:rPr>
            <w:noProof/>
            <w:webHidden/>
          </w:rPr>
        </w:r>
        <w:r w:rsidR="006264E9">
          <w:rPr>
            <w:noProof/>
            <w:webHidden/>
          </w:rPr>
          <w:fldChar w:fldCharType="separate"/>
        </w:r>
        <w:r w:rsidR="006264E9">
          <w:rPr>
            <w:noProof/>
            <w:webHidden/>
          </w:rPr>
          <w:t>7</w:t>
        </w:r>
        <w:r w:rsidR="006264E9">
          <w:rPr>
            <w:noProof/>
            <w:webHidden/>
          </w:rPr>
          <w:fldChar w:fldCharType="end"/>
        </w:r>
      </w:hyperlink>
    </w:p>
    <w:p w14:paraId="2DD043A9" w14:textId="574DE996" w:rsidR="006264E9" w:rsidRDefault="00244E2E">
      <w:pPr>
        <w:pStyle w:val="TableofFigures"/>
        <w:tabs>
          <w:tab w:val="right" w:leader="dot" w:pos="9926"/>
        </w:tabs>
        <w:rPr>
          <w:rFonts w:asciiTheme="minorHAnsi" w:eastAsiaTheme="minorEastAsia" w:hAnsiTheme="minorHAnsi" w:cstheme="minorBidi"/>
          <w:noProof/>
        </w:rPr>
      </w:pPr>
      <w:hyperlink w:anchor="_Toc96438384" w:history="1">
        <w:r w:rsidR="006264E9" w:rsidRPr="00BC2276">
          <w:rPr>
            <w:rStyle w:val="Hyperlink"/>
            <w:noProof/>
          </w:rPr>
          <w:t>Table A3: Biosolids Limits</w:t>
        </w:r>
        <w:r w:rsidR="006264E9">
          <w:rPr>
            <w:noProof/>
            <w:webHidden/>
          </w:rPr>
          <w:tab/>
        </w:r>
        <w:r w:rsidR="006264E9">
          <w:rPr>
            <w:noProof/>
            <w:webHidden/>
          </w:rPr>
          <w:fldChar w:fldCharType="begin"/>
        </w:r>
        <w:r w:rsidR="006264E9">
          <w:rPr>
            <w:noProof/>
            <w:webHidden/>
          </w:rPr>
          <w:instrText xml:space="preserve"> PAGEREF _Toc96438384 \h </w:instrText>
        </w:r>
        <w:r w:rsidR="006264E9">
          <w:rPr>
            <w:noProof/>
            <w:webHidden/>
          </w:rPr>
        </w:r>
        <w:r w:rsidR="006264E9">
          <w:rPr>
            <w:noProof/>
            <w:webHidden/>
          </w:rPr>
          <w:fldChar w:fldCharType="separate"/>
        </w:r>
        <w:r w:rsidR="006264E9">
          <w:rPr>
            <w:noProof/>
            <w:webHidden/>
          </w:rPr>
          <w:t>9</w:t>
        </w:r>
        <w:r w:rsidR="006264E9">
          <w:rPr>
            <w:noProof/>
            <w:webHidden/>
          </w:rPr>
          <w:fldChar w:fldCharType="end"/>
        </w:r>
      </w:hyperlink>
    </w:p>
    <w:p w14:paraId="29C080CA" w14:textId="33FC0C5A" w:rsidR="006264E9" w:rsidRDefault="00244E2E">
      <w:pPr>
        <w:pStyle w:val="TableofFigures"/>
        <w:tabs>
          <w:tab w:val="right" w:leader="dot" w:pos="9926"/>
        </w:tabs>
        <w:rPr>
          <w:rFonts w:asciiTheme="minorHAnsi" w:eastAsiaTheme="minorEastAsia" w:hAnsiTheme="minorHAnsi" w:cstheme="minorBidi"/>
          <w:noProof/>
        </w:rPr>
      </w:pPr>
      <w:hyperlink w:anchor="_Toc96438385" w:history="1">
        <w:r w:rsidR="006264E9" w:rsidRPr="00BC2276">
          <w:rPr>
            <w:rStyle w:val="Hyperlink"/>
            <w:noProof/>
          </w:rPr>
          <w:t>Table B1: Reporting Requirements and Due Dates</w:t>
        </w:r>
        <w:r w:rsidR="006264E9">
          <w:rPr>
            <w:noProof/>
            <w:webHidden/>
          </w:rPr>
          <w:tab/>
        </w:r>
        <w:r w:rsidR="006264E9">
          <w:rPr>
            <w:noProof/>
            <w:webHidden/>
          </w:rPr>
          <w:fldChar w:fldCharType="begin"/>
        </w:r>
        <w:r w:rsidR="006264E9">
          <w:rPr>
            <w:noProof/>
            <w:webHidden/>
          </w:rPr>
          <w:instrText xml:space="preserve"> PAGEREF _Toc96438385 \h </w:instrText>
        </w:r>
        <w:r w:rsidR="006264E9">
          <w:rPr>
            <w:noProof/>
            <w:webHidden/>
          </w:rPr>
        </w:r>
        <w:r w:rsidR="006264E9">
          <w:rPr>
            <w:noProof/>
            <w:webHidden/>
          </w:rPr>
          <w:fldChar w:fldCharType="separate"/>
        </w:r>
        <w:r w:rsidR="006264E9">
          <w:rPr>
            <w:noProof/>
            <w:webHidden/>
          </w:rPr>
          <w:t>11</w:t>
        </w:r>
        <w:r w:rsidR="006264E9">
          <w:rPr>
            <w:noProof/>
            <w:webHidden/>
          </w:rPr>
          <w:fldChar w:fldCharType="end"/>
        </w:r>
      </w:hyperlink>
    </w:p>
    <w:p w14:paraId="5919896B" w14:textId="4C5F0A3D" w:rsidR="006264E9" w:rsidRDefault="00244E2E">
      <w:pPr>
        <w:pStyle w:val="TableofFigures"/>
        <w:tabs>
          <w:tab w:val="right" w:leader="dot" w:pos="9926"/>
        </w:tabs>
        <w:rPr>
          <w:rFonts w:asciiTheme="minorHAnsi" w:eastAsiaTheme="minorEastAsia" w:hAnsiTheme="minorHAnsi" w:cstheme="minorBidi"/>
          <w:noProof/>
        </w:rPr>
      </w:pPr>
      <w:hyperlink w:anchor="_Toc96438386" w:history="1">
        <w:r w:rsidR="006264E9" w:rsidRPr="00BC2276">
          <w:rPr>
            <w:rStyle w:val="Hyperlink"/>
            <w:noProof/>
          </w:rPr>
          <w:t>Table B2: Influent Monitoring Requirements</w:t>
        </w:r>
        <w:r w:rsidR="006264E9">
          <w:rPr>
            <w:noProof/>
            <w:webHidden/>
          </w:rPr>
          <w:tab/>
        </w:r>
        <w:r w:rsidR="006264E9">
          <w:rPr>
            <w:noProof/>
            <w:webHidden/>
          </w:rPr>
          <w:fldChar w:fldCharType="begin"/>
        </w:r>
        <w:r w:rsidR="006264E9">
          <w:rPr>
            <w:noProof/>
            <w:webHidden/>
          </w:rPr>
          <w:instrText xml:space="preserve"> PAGEREF _Toc96438386 \h </w:instrText>
        </w:r>
        <w:r w:rsidR="006264E9">
          <w:rPr>
            <w:noProof/>
            <w:webHidden/>
          </w:rPr>
        </w:r>
        <w:r w:rsidR="006264E9">
          <w:rPr>
            <w:noProof/>
            <w:webHidden/>
          </w:rPr>
          <w:fldChar w:fldCharType="separate"/>
        </w:r>
        <w:r w:rsidR="006264E9">
          <w:rPr>
            <w:noProof/>
            <w:webHidden/>
          </w:rPr>
          <w:t>17</w:t>
        </w:r>
        <w:r w:rsidR="006264E9">
          <w:rPr>
            <w:noProof/>
            <w:webHidden/>
          </w:rPr>
          <w:fldChar w:fldCharType="end"/>
        </w:r>
      </w:hyperlink>
    </w:p>
    <w:p w14:paraId="43B9A503" w14:textId="16B62FF6" w:rsidR="006264E9" w:rsidRDefault="00244E2E">
      <w:pPr>
        <w:pStyle w:val="TableofFigures"/>
        <w:tabs>
          <w:tab w:val="right" w:leader="dot" w:pos="9926"/>
        </w:tabs>
        <w:rPr>
          <w:rFonts w:asciiTheme="minorHAnsi" w:eastAsiaTheme="minorEastAsia" w:hAnsiTheme="minorHAnsi" w:cstheme="minorBidi"/>
          <w:noProof/>
        </w:rPr>
      </w:pPr>
      <w:hyperlink w:anchor="_Toc96438387" w:history="1">
        <w:r w:rsidR="006264E9" w:rsidRPr="00BC2276">
          <w:rPr>
            <w:rStyle w:val="Hyperlink"/>
            <w:noProof/>
          </w:rPr>
          <w:t>Table B3: Effluent Monitoring Requirements</w:t>
        </w:r>
        <w:r w:rsidR="006264E9">
          <w:rPr>
            <w:noProof/>
            <w:webHidden/>
          </w:rPr>
          <w:tab/>
        </w:r>
        <w:r w:rsidR="006264E9">
          <w:rPr>
            <w:noProof/>
            <w:webHidden/>
          </w:rPr>
          <w:fldChar w:fldCharType="begin"/>
        </w:r>
        <w:r w:rsidR="006264E9">
          <w:rPr>
            <w:noProof/>
            <w:webHidden/>
          </w:rPr>
          <w:instrText xml:space="preserve"> PAGEREF _Toc96438387 \h </w:instrText>
        </w:r>
        <w:r w:rsidR="006264E9">
          <w:rPr>
            <w:noProof/>
            <w:webHidden/>
          </w:rPr>
        </w:r>
        <w:r w:rsidR="006264E9">
          <w:rPr>
            <w:noProof/>
            <w:webHidden/>
          </w:rPr>
          <w:fldChar w:fldCharType="separate"/>
        </w:r>
        <w:r w:rsidR="006264E9">
          <w:rPr>
            <w:noProof/>
            <w:webHidden/>
          </w:rPr>
          <w:t>18</w:t>
        </w:r>
        <w:r w:rsidR="006264E9">
          <w:rPr>
            <w:noProof/>
            <w:webHidden/>
          </w:rPr>
          <w:fldChar w:fldCharType="end"/>
        </w:r>
      </w:hyperlink>
    </w:p>
    <w:p w14:paraId="43FC4772" w14:textId="490FEE13" w:rsidR="006264E9" w:rsidRDefault="00244E2E">
      <w:pPr>
        <w:pStyle w:val="TableofFigures"/>
        <w:tabs>
          <w:tab w:val="right" w:leader="dot" w:pos="9926"/>
        </w:tabs>
        <w:rPr>
          <w:rFonts w:asciiTheme="minorHAnsi" w:eastAsiaTheme="minorEastAsia" w:hAnsiTheme="minorHAnsi" w:cstheme="minorBidi"/>
          <w:noProof/>
        </w:rPr>
      </w:pPr>
      <w:hyperlink w:anchor="_Toc96438388" w:history="1">
        <w:r w:rsidR="006264E9" w:rsidRPr="00BC2276">
          <w:rPr>
            <w:rStyle w:val="Hyperlink"/>
            <w:noProof/>
          </w:rPr>
          <w:t>Table B4: Receiving Stream Monitoring (</w:t>
        </w:r>
        <w:r w:rsidR="006264E9" w:rsidRPr="00BC2276">
          <w:rPr>
            <w:rStyle w:val="Hyperlink"/>
            <w:noProof/>
            <w:highlight w:val="yellow"/>
          </w:rPr>
          <w:t>waterbody name</w:t>
        </w:r>
        <w:r w:rsidR="006264E9" w:rsidRPr="00BC2276">
          <w:rPr>
            <w:rStyle w:val="Hyperlink"/>
            <w:noProof/>
          </w:rPr>
          <w:t>)</w:t>
        </w:r>
        <w:r w:rsidR="006264E9">
          <w:rPr>
            <w:noProof/>
            <w:webHidden/>
          </w:rPr>
          <w:tab/>
        </w:r>
        <w:r w:rsidR="006264E9">
          <w:rPr>
            <w:noProof/>
            <w:webHidden/>
          </w:rPr>
          <w:fldChar w:fldCharType="begin"/>
        </w:r>
        <w:r w:rsidR="006264E9">
          <w:rPr>
            <w:noProof/>
            <w:webHidden/>
          </w:rPr>
          <w:instrText xml:space="preserve"> PAGEREF _Toc96438388 \h </w:instrText>
        </w:r>
        <w:r w:rsidR="006264E9">
          <w:rPr>
            <w:noProof/>
            <w:webHidden/>
          </w:rPr>
        </w:r>
        <w:r w:rsidR="006264E9">
          <w:rPr>
            <w:noProof/>
            <w:webHidden/>
          </w:rPr>
          <w:fldChar w:fldCharType="separate"/>
        </w:r>
        <w:r w:rsidR="006264E9">
          <w:rPr>
            <w:noProof/>
            <w:webHidden/>
          </w:rPr>
          <w:t>22</w:t>
        </w:r>
        <w:r w:rsidR="006264E9">
          <w:rPr>
            <w:noProof/>
            <w:webHidden/>
          </w:rPr>
          <w:fldChar w:fldCharType="end"/>
        </w:r>
      </w:hyperlink>
    </w:p>
    <w:p w14:paraId="404DB4B5" w14:textId="7D53949D" w:rsidR="006264E9" w:rsidRDefault="00244E2E">
      <w:pPr>
        <w:pStyle w:val="TableofFigures"/>
        <w:tabs>
          <w:tab w:val="right" w:leader="dot" w:pos="9926"/>
        </w:tabs>
        <w:rPr>
          <w:rFonts w:asciiTheme="minorHAnsi" w:eastAsiaTheme="minorEastAsia" w:hAnsiTheme="minorHAnsi" w:cstheme="minorBidi"/>
          <w:noProof/>
        </w:rPr>
      </w:pPr>
      <w:hyperlink w:anchor="_Toc96438389" w:history="1">
        <w:r w:rsidR="006264E9" w:rsidRPr="00BC2276">
          <w:rPr>
            <w:rStyle w:val="Hyperlink"/>
            <w:noProof/>
          </w:rPr>
          <w:t xml:space="preserve">Table </w:t>
        </w:r>
        <w:r w:rsidR="006264E9" w:rsidRPr="00BC2276">
          <w:rPr>
            <w:rStyle w:val="Hyperlink"/>
            <w:noProof/>
            <w:highlight w:val="yellow"/>
          </w:rPr>
          <w:t>B?: P</w:t>
        </w:r>
        <w:r w:rsidR="006264E9" w:rsidRPr="00BC2276">
          <w:rPr>
            <w:rStyle w:val="Hyperlink"/>
            <w:noProof/>
          </w:rPr>
          <w:t>retreatment Monitoring</w:t>
        </w:r>
        <w:r w:rsidR="006264E9">
          <w:rPr>
            <w:noProof/>
            <w:webHidden/>
          </w:rPr>
          <w:tab/>
        </w:r>
        <w:r w:rsidR="006264E9">
          <w:rPr>
            <w:noProof/>
            <w:webHidden/>
          </w:rPr>
          <w:fldChar w:fldCharType="begin"/>
        </w:r>
        <w:r w:rsidR="006264E9">
          <w:rPr>
            <w:noProof/>
            <w:webHidden/>
          </w:rPr>
          <w:instrText xml:space="preserve"> PAGEREF _Toc96438389 \h </w:instrText>
        </w:r>
        <w:r w:rsidR="006264E9">
          <w:rPr>
            <w:noProof/>
            <w:webHidden/>
          </w:rPr>
        </w:r>
        <w:r w:rsidR="006264E9">
          <w:rPr>
            <w:noProof/>
            <w:webHidden/>
          </w:rPr>
          <w:fldChar w:fldCharType="separate"/>
        </w:r>
        <w:r w:rsidR="006264E9">
          <w:rPr>
            <w:noProof/>
            <w:webHidden/>
          </w:rPr>
          <w:t>23</w:t>
        </w:r>
        <w:r w:rsidR="006264E9">
          <w:rPr>
            <w:noProof/>
            <w:webHidden/>
          </w:rPr>
          <w:fldChar w:fldCharType="end"/>
        </w:r>
      </w:hyperlink>
    </w:p>
    <w:p w14:paraId="001A6ADC" w14:textId="3F34F1E3" w:rsidR="006264E9" w:rsidRDefault="00244E2E">
      <w:pPr>
        <w:pStyle w:val="TableofFigures"/>
        <w:tabs>
          <w:tab w:val="right" w:leader="dot" w:pos="9926"/>
        </w:tabs>
        <w:rPr>
          <w:rFonts w:asciiTheme="minorHAnsi" w:eastAsiaTheme="minorEastAsia" w:hAnsiTheme="minorHAnsi" w:cstheme="minorBidi"/>
          <w:noProof/>
        </w:rPr>
      </w:pPr>
      <w:hyperlink w:anchor="_Toc96438390" w:history="1">
        <w:r w:rsidR="006264E9" w:rsidRPr="00BC2276">
          <w:rPr>
            <w:rStyle w:val="Hyperlink"/>
            <w:noProof/>
            <w:highlight w:val="cyan"/>
          </w:rPr>
          <w:t>Table B?: Copper Biotic Ligand Model and Aluminum Sampling Requirements</w:t>
        </w:r>
        <w:r w:rsidR="006264E9">
          <w:rPr>
            <w:noProof/>
            <w:webHidden/>
          </w:rPr>
          <w:tab/>
        </w:r>
        <w:r w:rsidR="006264E9">
          <w:rPr>
            <w:noProof/>
            <w:webHidden/>
          </w:rPr>
          <w:fldChar w:fldCharType="begin"/>
        </w:r>
        <w:r w:rsidR="006264E9">
          <w:rPr>
            <w:noProof/>
            <w:webHidden/>
          </w:rPr>
          <w:instrText xml:space="preserve"> PAGEREF _Toc96438390 \h </w:instrText>
        </w:r>
        <w:r w:rsidR="006264E9">
          <w:rPr>
            <w:noProof/>
            <w:webHidden/>
          </w:rPr>
        </w:r>
        <w:r w:rsidR="006264E9">
          <w:rPr>
            <w:noProof/>
            <w:webHidden/>
          </w:rPr>
          <w:fldChar w:fldCharType="separate"/>
        </w:r>
        <w:r w:rsidR="006264E9">
          <w:rPr>
            <w:noProof/>
            <w:webHidden/>
          </w:rPr>
          <w:t>24</w:t>
        </w:r>
        <w:r w:rsidR="006264E9">
          <w:rPr>
            <w:noProof/>
            <w:webHidden/>
          </w:rPr>
          <w:fldChar w:fldCharType="end"/>
        </w:r>
      </w:hyperlink>
    </w:p>
    <w:p w14:paraId="10822B01" w14:textId="535EF9CE" w:rsidR="006264E9" w:rsidRDefault="00244E2E">
      <w:pPr>
        <w:pStyle w:val="TableofFigures"/>
        <w:tabs>
          <w:tab w:val="right" w:leader="dot" w:pos="9926"/>
        </w:tabs>
        <w:rPr>
          <w:rFonts w:asciiTheme="minorHAnsi" w:eastAsiaTheme="minorEastAsia" w:hAnsiTheme="minorHAnsi" w:cstheme="minorBidi"/>
          <w:noProof/>
        </w:rPr>
      </w:pPr>
      <w:hyperlink w:anchor="_Toc96438391" w:history="1">
        <w:r w:rsidR="006264E9" w:rsidRPr="00BC2276">
          <w:rPr>
            <w:rStyle w:val="Hyperlink"/>
            <w:noProof/>
            <w:highlight w:val="cyan"/>
          </w:rPr>
          <w:t>Table B?: Metals, Cyanide, and Hardness</w:t>
        </w:r>
        <w:r w:rsidR="006264E9">
          <w:rPr>
            <w:noProof/>
            <w:webHidden/>
          </w:rPr>
          <w:tab/>
        </w:r>
        <w:r w:rsidR="006264E9">
          <w:rPr>
            <w:noProof/>
            <w:webHidden/>
          </w:rPr>
          <w:fldChar w:fldCharType="begin"/>
        </w:r>
        <w:r w:rsidR="006264E9">
          <w:rPr>
            <w:noProof/>
            <w:webHidden/>
          </w:rPr>
          <w:instrText xml:space="preserve"> PAGEREF _Toc96438391 \h </w:instrText>
        </w:r>
        <w:r w:rsidR="006264E9">
          <w:rPr>
            <w:noProof/>
            <w:webHidden/>
          </w:rPr>
        </w:r>
        <w:r w:rsidR="006264E9">
          <w:rPr>
            <w:noProof/>
            <w:webHidden/>
          </w:rPr>
          <w:fldChar w:fldCharType="separate"/>
        </w:r>
        <w:r w:rsidR="006264E9">
          <w:rPr>
            <w:noProof/>
            <w:webHidden/>
          </w:rPr>
          <w:t>25</w:t>
        </w:r>
        <w:r w:rsidR="006264E9">
          <w:rPr>
            <w:noProof/>
            <w:webHidden/>
          </w:rPr>
          <w:fldChar w:fldCharType="end"/>
        </w:r>
      </w:hyperlink>
    </w:p>
    <w:p w14:paraId="6CB877DD" w14:textId="4E62B70A" w:rsidR="006264E9" w:rsidRDefault="00244E2E">
      <w:pPr>
        <w:pStyle w:val="TableofFigures"/>
        <w:tabs>
          <w:tab w:val="right" w:leader="dot" w:pos="9926"/>
        </w:tabs>
        <w:rPr>
          <w:rFonts w:asciiTheme="minorHAnsi" w:eastAsiaTheme="minorEastAsia" w:hAnsiTheme="minorHAnsi" w:cstheme="minorBidi"/>
          <w:noProof/>
        </w:rPr>
      </w:pPr>
      <w:hyperlink w:anchor="_Toc96438392" w:history="1">
        <w:r w:rsidR="006264E9" w:rsidRPr="00BC2276">
          <w:rPr>
            <w:rStyle w:val="Hyperlink"/>
            <w:noProof/>
            <w:highlight w:val="cyan"/>
          </w:rPr>
          <w:t>Table B?: Volatile Organic Compounds</w:t>
        </w:r>
        <w:r w:rsidR="006264E9">
          <w:rPr>
            <w:noProof/>
            <w:webHidden/>
          </w:rPr>
          <w:tab/>
        </w:r>
        <w:r w:rsidR="006264E9">
          <w:rPr>
            <w:noProof/>
            <w:webHidden/>
          </w:rPr>
          <w:fldChar w:fldCharType="begin"/>
        </w:r>
        <w:r w:rsidR="006264E9">
          <w:rPr>
            <w:noProof/>
            <w:webHidden/>
          </w:rPr>
          <w:instrText xml:space="preserve"> PAGEREF _Toc96438392 \h </w:instrText>
        </w:r>
        <w:r w:rsidR="006264E9">
          <w:rPr>
            <w:noProof/>
            <w:webHidden/>
          </w:rPr>
        </w:r>
        <w:r w:rsidR="006264E9">
          <w:rPr>
            <w:noProof/>
            <w:webHidden/>
          </w:rPr>
          <w:fldChar w:fldCharType="separate"/>
        </w:r>
        <w:r w:rsidR="006264E9">
          <w:rPr>
            <w:noProof/>
            <w:webHidden/>
          </w:rPr>
          <w:t>26</w:t>
        </w:r>
        <w:r w:rsidR="006264E9">
          <w:rPr>
            <w:noProof/>
            <w:webHidden/>
          </w:rPr>
          <w:fldChar w:fldCharType="end"/>
        </w:r>
      </w:hyperlink>
    </w:p>
    <w:p w14:paraId="7BDB51D3" w14:textId="6FDD3469" w:rsidR="006264E9" w:rsidRDefault="00244E2E">
      <w:pPr>
        <w:pStyle w:val="TableofFigures"/>
        <w:tabs>
          <w:tab w:val="right" w:leader="dot" w:pos="9926"/>
        </w:tabs>
        <w:rPr>
          <w:rFonts w:asciiTheme="minorHAnsi" w:eastAsiaTheme="minorEastAsia" w:hAnsiTheme="minorHAnsi" w:cstheme="minorBidi"/>
          <w:noProof/>
        </w:rPr>
      </w:pPr>
      <w:hyperlink w:anchor="_Toc96438393" w:history="1">
        <w:r w:rsidR="006264E9" w:rsidRPr="00BC2276">
          <w:rPr>
            <w:rStyle w:val="Hyperlink"/>
            <w:noProof/>
            <w:highlight w:val="cyan"/>
          </w:rPr>
          <w:t>Table B?: Acid-Extractable Compounds</w:t>
        </w:r>
        <w:r w:rsidR="006264E9">
          <w:rPr>
            <w:noProof/>
            <w:webHidden/>
          </w:rPr>
          <w:tab/>
        </w:r>
        <w:r w:rsidR="006264E9">
          <w:rPr>
            <w:noProof/>
            <w:webHidden/>
          </w:rPr>
          <w:fldChar w:fldCharType="begin"/>
        </w:r>
        <w:r w:rsidR="006264E9">
          <w:rPr>
            <w:noProof/>
            <w:webHidden/>
          </w:rPr>
          <w:instrText xml:space="preserve"> PAGEREF _Toc96438393 \h </w:instrText>
        </w:r>
        <w:r w:rsidR="006264E9">
          <w:rPr>
            <w:noProof/>
            <w:webHidden/>
          </w:rPr>
        </w:r>
        <w:r w:rsidR="006264E9">
          <w:rPr>
            <w:noProof/>
            <w:webHidden/>
          </w:rPr>
          <w:fldChar w:fldCharType="separate"/>
        </w:r>
        <w:r w:rsidR="006264E9">
          <w:rPr>
            <w:noProof/>
            <w:webHidden/>
          </w:rPr>
          <w:t>27</w:t>
        </w:r>
        <w:r w:rsidR="006264E9">
          <w:rPr>
            <w:noProof/>
            <w:webHidden/>
          </w:rPr>
          <w:fldChar w:fldCharType="end"/>
        </w:r>
      </w:hyperlink>
    </w:p>
    <w:p w14:paraId="27DEF753" w14:textId="149CBA9D" w:rsidR="006264E9" w:rsidRDefault="00244E2E">
      <w:pPr>
        <w:pStyle w:val="TableofFigures"/>
        <w:tabs>
          <w:tab w:val="right" w:leader="dot" w:pos="9926"/>
        </w:tabs>
        <w:rPr>
          <w:rFonts w:asciiTheme="minorHAnsi" w:eastAsiaTheme="minorEastAsia" w:hAnsiTheme="minorHAnsi" w:cstheme="minorBidi"/>
          <w:noProof/>
        </w:rPr>
      </w:pPr>
      <w:hyperlink w:anchor="_Toc96438394" w:history="1">
        <w:r w:rsidR="006264E9" w:rsidRPr="00BC2276">
          <w:rPr>
            <w:rStyle w:val="Hyperlink"/>
            <w:noProof/>
            <w:highlight w:val="cyan"/>
          </w:rPr>
          <w:t>Table B?: Base-Neutral Compounds</w:t>
        </w:r>
        <w:r w:rsidR="006264E9">
          <w:rPr>
            <w:noProof/>
            <w:webHidden/>
          </w:rPr>
          <w:tab/>
        </w:r>
        <w:r w:rsidR="006264E9">
          <w:rPr>
            <w:noProof/>
            <w:webHidden/>
          </w:rPr>
          <w:fldChar w:fldCharType="begin"/>
        </w:r>
        <w:r w:rsidR="006264E9">
          <w:rPr>
            <w:noProof/>
            <w:webHidden/>
          </w:rPr>
          <w:instrText xml:space="preserve"> PAGEREF _Toc96438394 \h </w:instrText>
        </w:r>
        <w:r w:rsidR="006264E9">
          <w:rPr>
            <w:noProof/>
            <w:webHidden/>
          </w:rPr>
        </w:r>
        <w:r w:rsidR="006264E9">
          <w:rPr>
            <w:noProof/>
            <w:webHidden/>
          </w:rPr>
          <w:fldChar w:fldCharType="separate"/>
        </w:r>
        <w:r w:rsidR="006264E9">
          <w:rPr>
            <w:noProof/>
            <w:webHidden/>
          </w:rPr>
          <w:t>27</w:t>
        </w:r>
        <w:r w:rsidR="006264E9">
          <w:rPr>
            <w:noProof/>
            <w:webHidden/>
          </w:rPr>
          <w:fldChar w:fldCharType="end"/>
        </w:r>
      </w:hyperlink>
    </w:p>
    <w:p w14:paraId="2FC305BE" w14:textId="0BAAA3F9" w:rsidR="006264E9" w:rsidRDefault="00244E2E">
      <w:pPr>
        <w:pStyle w:val="TableofFigures"/>
        <w:tabs>
          <w:tab w:val="right" w:leader="dot" w:pos="9926"/>
        </w:tabs>
        <w:rPr>
          <w:rFonts w:asciiTheme="minorHAnsi" w:eastAsiaTheme="minorEastAsia" w:hAnsiTheme="minorHAnsi" w:cstheme="minorBidi"/>
          <w:noProof/>
        </w:rPr>
      </w:pPr>
      <w:hyperlink w:anchor="_Toc96438395" w:history="1">
        <w:r w:rsidR="006264E9" w:rsidRPr="00BC2276">
          <w:rPr>
            <w:rStyle w:val="Hyperlink"/>
            <w:noProof/>
            <w:highlight w:val="cyan"/>
          </w:rPr>
          <w:t>Table B?: Pesticides and PCBs</w:t>
        </w:r>
        <w:r w:rsidR="006264E9">
          <w:rPr>
            <w:noProof/>
            <w:webHidden/>
          </w:rPr>
          <w:tab/>
        </w:r>
        <w:r w:rsidR="006264E9">
          <w:rPr>
            <w:noProof/>
            <w:webHidden/>
          </w:rPr>
          <w:fldChar w:fldCharType="begin"/>
        </w:r>
        <w:r w:rsidR="006264E9">
          <w:rPr>
            <w:noProof/>
            <w:webHidden/>
          </w:rPr>
          <w:instrText xml:space="preserve"> PAGEREF _Toc96438395 \h </w:instrText>
        </w:r>
        <w:r w:rsidR="006264E9">
          <w:rPr>
            <w:noProof/>
            <w:webHidden/>
          </w:rPr>
        </w:r>
        <w:r w:rsidR="006264E9">
          <w:rPr>
            <w:noProof/>
            <w:webHidden/>
          </w:rPr>
          <w:fldChar w:fldCharType="separate"/>
        </w:r>
        <w:r w:rsidR="006264E9">
          <w:rPr>
            <w:noProof/>
            <w:webHidden/>
          </w:rPr>
          <w:t>28</w:t>
        </w:r>
        <w:r w:rsidR="006264E9">
          <w:rPr>
            <w:noProof/>
            <w:webHidden/>
          </w:rPr>
          <w:fldChar w:fldCharType="end"/>
        </w:r>
      </w:hyperlink>
    </w:p>
    <w:p w14:paraId="67C014A6" w14:textId="40A06546" w:rsidR="006264E9" w:rsidRDefault="00244E2E">
      <w:pPr>
        <w:pStyle w:val="TableofFigures"/>
        <w:tabs>
          <w:tab w:val="right" w:leader="dot" w:pos="9926"/>
        </w:tabs>
        <w:rPr>
          <w:rFonts w:asciiTheme="minorHAnsi" w:eastAsiaTheme="minorEastAsia" w:hAnsiTheme="minorHAnsi" w:cstheme="minorBidi"/>
          <w:noProof/>
        </w:rPr>
      </w:pPr>
      <w:hyperlink w:anchor="_Toc96438396" w:history="1">
        <w:r w:rsidR="006264E9" w:rsidRPr="00BC2276">
          <w:rPr>
            <w:rStyle w:val="Hyperlink"/>
            <w:noProof/>
            <w:highlight w:val="cyan"/>
          </w:rPr>
          <w:t>Table B?: Other Parameters with State Water Quality Criteria</w:t>
        </w:r>
        <w:r w:rsidR="006264E9">
          <w:rPr>
            <w:noProof/>
            <w:webHidden/>
          </w:rPr>
          <w:tab/>
        </w:r>
        <w:r w:rsidR="006264E9">
          <w:rPr>
            <w:noProof/>
            <w:webHidden/>
          </w:rPr>
          <w:fldChar w:fldCharType="begin"/>
        </w:r>
        <w:r w:rsidR="006264E9">
          <w:rPr>
            <w:noProof/>
            <w:webHidden/>
          </w:rPr>
          <w:instrText xml:space="preserve"> PAGEREF _Toc96438396 \h </w:instrText>
        </w:r>
        <w:r w:rsidR="006264E9">
          <w:rPr>
            <w:noProof/>
            <w:webHidden/>
          </w:rPr>
        </w:r>
        <w:r w:rsidR="006264E9">
          <w:rPr>
            <w:noProof/>
            <w:webHidden/>
          </w:rPr>
          <w:fldChar w:fldCharType="separate"/>
        </w:r>
        <w:r w:rsidR="006264E9">
          <w:rPr>
            <w:noProof/>
            <w:webHidden/>
          </w:rPr>
          <w:t>28</w:t>
        </w:r>
        <w:r w:rsidR="006264E9">
          <w:rPr>
            <w:noProof/>
            <w:webHidden/>
          </w:rPr>
          <w:fldChar w:fldCharType="end"/>
        </w:r>
      </w:hyperlink>
    </w:p>
    <w:p w14:paraId="4EE52136" w14:textId="125AB4A1" w:rsidR="006264E9" w:rsidRDefault="00244E2E">
      <w:pPr>
        <w:pStyle w:val="TableofFigures"/>
        <w:tabs>
          <w:tab w:val="right" w:leader="dot" w:pos="9926"/>
        </w:tabs>
        <w:rPr>
          <w:rFonts w:asciiTheme="minorHAnsi" w:eastAsiaTheme="minorEastAsia" w:hAnsiTheme="minorHAnsi" w:cstheme="minorBidi"/>
          <w:noProof/>
        </w:rPr>
      </w:pPr>
      <w:hyperlink w:anchor="_Toc96438397" w:history="1">
        <w:r w:rsidR="006264E9" w:rsidRPr="00BC2276">
          <w:rPr>
            <w:rStyle w:val="Hyperlink"/>
            <w:noProof/>
            <w:highlight w:val="cyan"/>
          </w:rPr>
          <w:t>Table B?: WET Test Monitoring</w:t>
        </w:r>
        <w:r w:rsidR="006264E9">
          <w:rPr>
            <w:noProof/>
            <w:webHidden/>
          </w:rPr>
          <w:tab/>
        </w:r>
        <w:r w:rsidR="006264E9">
          <w:rPr>
            <w:noProof/>
            <w:webHidden/>
          </w:rPr>
          <w:fldChar w:fldCharType="begin"/>
        </w:r>
        <w:r w:rsidR="006264E9">
          <w:rPr>
            <w:noProof/>
            <w:webHidden/>
          </w:rPr>
          <w:instrText xml:space="preserve"> PAGEREF _Toc96438397 \h </w:instrText>
        </w:r>
        <w:r w:rsidR="006264E9">
          <w:rPr>
            <w:noProof/>
            <w:webHidden/>
          </w:rPr>
        </w:r>
        <w:r w:rsidR="006264E9">
          <w:rPr>
            <w:noProof/>
            <w:webHidden/>
          </w:rPr>
          <w:fldChar w:fldCharType="separate"/>
        </w:r>
        <w:r w:rsidR="006264E9">
          <w:rPr>
            <w:noProof/>
            <w:webHidden/>
          </w:rPr>
          <w:t>29</w:t>
        </w:r>
        <w:r w:rsidR="006264E9">
          <w:rPr>
            <w:noProof/>
            <w:webHidden/>
          </w:rPr>
          <w:fldChar w:fldCharType="end"/>
        </w:r>
      </w:hyperlink>
    </w:p>
    <w:p w14:paraId="4737E697" w14:textId="3D59A5E4" w:rsidR="006264E9" w:rsidRDefault="00244E2E">
      <w:pPr>
        <w:pStyle w:val="TableofFigures"/>
        <w:tabs>
          <w:tab w:val="right" w:leader="dot" w:pos="9926"/>
        </w:tabs>
        <w:rPr>
          <w:rFonts w:asciiTheme="minorHAnsi" w:eastAsiaTheme="minorEastAsia" w:hAnsiTheme="minorHAnsi" w:cstheme="minorBidi"/>
          <w:noProof/>
        </w:rPr>
      </w:pPr>
      <w:hyperlink w:anchor="_Toc96438398" w:history="1">
        <w:r w:rsidR="006264E9" w:rsidRPr="00BC2276">
          <w:rPr>
            <w:rStyle w:val="Hyperlink"/>
            <w:noProof/>
          </w:rPr>
          <w:t xml:space="preserve">Table </w:t>
        </w:r>
        <w:r w:rsidR="006264E9" w:rsidRPr="00BC2276">
          <w:rPr>
            <w:rStyle w:val="Hyperlink"/>
            <w:noProof/>
            <w:highlight w:val="yellow"/>
          </w:rPr>
          <w:t>B?:</w:t>
        </w:r>
        <w:r w:rsidR="006264E9" w:rsidRPr="00BC2276">
          <w:rPr>
            <w:rStyle w:val="Hyperlink"/>
            <w:noProof/>
          </w:rPr>
          <w:t xml:space="preserve"> Recycled Water Monitoring</w:t>
        </w:r>
        <w:r w:rsidR="006264E9">
          <w:rPr>
            <w:noProof/>
            <w:webHidden/>
          </w:rPr>
          <w:tab/>
        </w:r>
        <w:r w:rsidR="006264E9">
          <w:rPr>
            <w:noProof/>
            <w:webHidden/>
          </w:rPr>
          <w:fldChar w:fldCharType="begin"/>
        </w:r>
        <w:r w:rsidR="006264E9">
          <w:rPr>
            <w:noProof/>
            <w:webHidden/>
          </w:rPr>
          <w:instrText xml:space="preserve"> PAGEREF _Toc96438398 \h </w:instrText>
        </w:r>
        <w:r w:rsidR="006264E9">
          <w:rPr>
            <w:noProof/>
            <w:webHidden/>
          </w:rPr>
        </w:r>
        <w:r w:rsidR="006264E9">
          <w:rPr>
            <w:noProof/>
            <w:webHidden/>
          </w:rPr>
          <w:fldChar w:fldCharType="separate"/>
        </w:r>
        <w:r w:rsidR="006264E9">
          <w:rPr>
            <w:noProof/>
            <w:webHidden/>
          </w:rPr>
          <w:t>29</w:t>
        </w:r>
        <w:r w:rsidR="006264E9">
          <w:rPr>
            <w:noProof/>
            <w:webHidden/>
          </w:rPr>
          <w:fldChar w:fldCharType="end"/>
        </w:r>
      </w:hyperlink>
    </w:p>
    <w:p w14:paraId="4695FDC1" w14:textId="6ED5479E" w:rsidR="006264E9" w:rsidRDefault="00244E2E">
      <w:pPr>
        <w:pStyle w:val="TableofFigures"/>
        <w:tabs>
          <w:tab w:val="right" w:leader="dot" w:pos="9926"/>
        </w:tabs>
        <w:rPr>
          <w:rFonts w:asciiTheme="minorHAnsi" w:eastAsiaTheme="minorEastAsia" w:hAnsiTheme="minorHAnsi" w:cstheme="minorBidi"/>
          <w:noProof/>
        </w:rPr>
      </w:pPr>
      <w:hyperlink w:anchor="_Toc96438399" w:history="1">
        <w:r w:rsidR="006264E9" w:rsidRPr="00BC2276">
          <w:rPr>
            <w:rStyle w:val="Hyperlink"/>
            <w:noProof/>
          </w:rPr>
          <w:t>T</w:t>
        </w:r>
        <w:r w:rsidR="006264E9" w:rsidRPr="00BC2276">
          <w:rPr>
            <w:rStyle w:val="Hyperlink"/>
            <w:noProof/>
            <w:highlight w:val="yellow"/>
          </w:rPr>
          <w:t>able B?</w:t>
        </w:r>
        <w:r w:rsidR="006264E9" w:rsidRPr="00BC2276">
          <w:rPr>
            <w:rStyle w:val="Hyperlink"/>
            <w:noProof/>
          </w:rPr>
          <w:t>: Biosolids Monitoring</w:t>
        </w:r>
        <w:r w:rsidR="006264E9">
          <w:rPr>
            <w:noProof/>
            <w:webHidden/>
          </w:rPr>
          <w:tab/>
        </w:r>
        <w:r w:rsidR="006264E9">
          <w:rPr>
            <w:noProof/>
            <w:webHidden/>
          </w:rPr>
          <w:fldChar w:fldCharType="begin"/>
        </w:r>
        <w:r w:rsidR="006264E9">
          <w:rPr>
            <w:noProof/>
            <w:webHidden/>
          </w:rPr>
          <w:instrText xml:space="preserve"> PAGEREF _Toc96438399 \h </w:instrText>
        </w:r>
        <w:r w:rsidR="006264E9">
          <w:rPr>
            <w:noProof/>
            <w:webHidden/>
          </w:rPr>
        </w:r>
        <w:r w:rsidR="006264E9">
          <w:rPr>
            <w:noProof/>
            <w:webHidden/>
          </w:rPr>
          <w:fldChar w:fldCharType="separate"/>
        </w:r>
        <w:r w:rsidR="006264E9">
          <w:rPr>
            <w:noProof/>
            <w:webHidden/>
          </w:rPr>
          <w:t>31</w:t>
        </w:r>
        <w:r w:rsidR="006264E9">
          <w:rPr>
            <w:noProof/>
            <w:webHidden/>
          </w:rPr>
          <w:fldChar w:fldCharType="end"/>
        </w:r>
      </w:hyperlink>
    </w:p>
    <w:p w14:paraId="0334B939" w14:textId="2F8597F9" w:rsidR="006264E9" w:rsidRDefault="00244E2E">
      <w:pPr>
        <w:pStyle w:val="TableofFigures"/>
        <w:tabs>
          <w:tab w:val="right" w:leader="dot" w:pos="9926"/>
        </w:tabs>
        <w:rPr>
          <w:rFonts w:asciiTheme="minorHAnsi" w:eastAsiaTheme="minorEastAsia" w:hAnsiTheme="minorHAnsi" w:cstheme="minorBidi"/>
          <w:noProof/>
        </w:rPr>
      </w:pPr>
      <w:hyperlink w:anchor="_Toc96438400" w:history="1">
        <w:r w:rsidR="006264E9" w:rsidRPr="00BC2276">
          <w:rPr>
            <w:rStyle w:val="Hyperlink"/>
            <w:noProof/>
          </w:rPr>
          <w:t xml:space="preserve">Table </w:t>
        </w:r>
        <w:r w:rsidR="006264E9" w:rsidRPr="00BC2276">
          <w:rPr>
            <w:rStyle w:val="Hyperlink"/>
            <w:noProof/>
            <w:highlight w:val="yellow"/>
          </w:rPr>
          <w:t>B?:</w:t>
        </w:r>
        <w:r w:rsidR="006264E9" w:rsidRPr="00BC2276">
          <w:rPr>
            <w:rStyle w:val="Hyperlink"/>
            <w:noProof/>
          </w:rPr>
          <w:t xml:space="preserve"> Biosolids Minimum Monitoring Frequency</w:t>
        </w:r>
        <w:r w:rsidR="006264E9">
          <w:rPr>
            <w:noProof/>
            <w:webHidden/>
          </w:rPr>
          <w:tab/>
        </w:r>
        <w:r w:rsidR="006264E9">
          <w:rPr>
            <w:noProof/>
            <w:webHidden/>
          </w:rPr>
          <w:fldChar w:fldCharType="begin"/>
        </w:r>
        <w:r w:rsidR="006264E9">
          <w:rPr>
            <w:noProof/>
            <w:webHidden/>
          </w:rPr>
          <w:instrText xml:space="preserve"> PAGEREF _Toc96438400 \h </w:instrText>
        </w:r>
        <w:r w:rsidR="006264E9">
          <w:rPr>
            <w:noProof/>
            <w:webHidden/>
          </w:rPr>
        </w:r>
        <w:r w:rsidR="006264E9">
          <w:rPr>
            <w:noProof/>
            <w:webHidden/>
          </w:rPr>
          <w:fldChar w:fldCharType="separate"/>
        </w:r>
        <w:r w:rsidR="006264E9">
          <w:rPr>
            <w:noProof/>
            <w:webHidden/>
          </w:rPr>
          <w:t>31</w:t>
        </w:r>
        <w:r w:rsidR="006264E9">
          <w:rPr>
            <w:noProof/>
            <w:webHidden/>
          </w:rPr>
          <w:fldChar w:fldCharType="end"/>
        </w:r>
      </w:hyperlink>
    </w:p>
    <w:p w14:paraId="0487C2DE" w14:textId="18B26699" w:rsidR="00233394" w:rsidRDefault="00BF27E7" w:rsidP="00C20008">
      <w:pPr>
        <w:tabs>
          <w:tab w:val="right" w:leader="dot" w:pos="10530"/>
        </w:tabs>
        <w:rPr>
          <w:lang w:val="en-US"/>
        </w:rPr>
      </w:pPr>
      <w:r>
        <w:rPr>
          <w:rFonts w:eastAsia="Calibri"/>
          <w:szCs w:val="22"/>
          <w:lang w:val="en-US"/>
        </w:rPr>
        <w:fldChar w:fldCharType="end"/>
      </w:r>
    </w:p>
    <w:p w14:paraId="674B666F" w14:textId="6FE5FB14" w:rsidR="00233394" w:rsidRPr="0005582B" w:rsidRDefault="00073356" w:rsidP="0005582B">
      <w:pPr>
        <w:pStyle w:val="PermitSchHeadingTOC"/>
      </w:pPr>
      <w:r>
        <w:br w:type="page"/>
      </w:r>
      <w:bookmarkStart w:id="13" w:name="_Hlt451132882"/>
      <w:bookmarkStart w:id="14" w:name="ScheduleA"/>
      <w:bookmarkStart w:id="15" w:name="_Toc107470613"/>
      <w:bookmarkEnd w:id="13"/>
      <w:r w:rsidRPr="0005582B">
        <w:lastRenderedPageBreak/>
        <w:t>SCHEDULE A</w:t>
      </w:r>
      <w:bookmarkEnd w:id="14"/>
      <w:r w:rsidRPr="0005582B">
        <w:t>: WASTE DISCHARGE LIMITS</w:t>
      </w:r>
      <w:bookmarkEnd w:id="15"/>
    </w:p>
    <w:p w14:paraId="0393BE6D" w14:textId="77777777" w:rsidR="00AF3640" w:rsidRDefault="00073356" w:rsidP="00A0366F">
      <w:pPr>
        <w:pStyle w:val="PermitHanging1TOC"/>
      </w:pPr>
      <w:bookmarkStart w:id="16" w:name="bmOutfall1doc"/>
      <w:bookmarkStart w:id="17" w:name="_Toc107470614"/>
      <w:bookmarkEnd w:id="16"/>
      <w:r>
        <w:t>Outfall 001 – Permit Limits</w:t>
      </w:r>
      <w:bookmarkEnd w:id="17"/>
    </w:p>
    <w:p w14:paraId="59AE9698" w14:textId="00EC9F63" w:rsidR="00233394" w:rsidRDefault="00073356" w:rsidP="004330AE">
      <w:pPr>
        <w:pStyle w:val="PermitNormal"/>
      </w:pPr>
      <w:r>
        <w:t xml:space="preserve"> </w:t>
      </w:r>
      <w:r w:rsidR="004330AE">
        <w:tab/>
      </w:r>
      <w:r>
        <w:t xml:space="preserve">During </w:t>
      </w:r>
      <w:r w:rsidR="00864A5B">
        <w:t xml:space="preserve">the term of this permit, </w:t>
      </w:r>
      <w:r>
        <w:t xml:space="preserve">the </w:t>
      </w:r>
      <w:r w:rsidR="00E06B0A">
        <w:t>permittee</w:t>
      </w:r>
      <w:r w:rsidR="007C461A">
        <w:t xml:space="preserve"> </w:t>
      </w:r>
      <w:r>
        <w:t>must comply with the limits in the following table:</w:t>
      </w:r>
    </w:p>
    <w:p w14:paraId="109780B7" w14:textId="1B5609F6" w:rsidR="0022635C" w:rsidRDefault="0022635C" w:rsidP="0022635C">
      <w:pPr>
        <w:pStyle w:val="PermitNormal"/>
        <w:jc w:val="center"/>
      </w:pPr>
      <w:bookmarkStart w:id="18" w:name="_Toc378775939"/>
      <w:r w:rsidRPr="0022635C">
        <w:rPr>
          <w:highlight w:val="yellow"/>
        </w:rPr>
        <w:t xml:space="preserve">Consult with Direct Support to modify Table </w:t>
      </w:r>
      <w:r w:rsidR="002C0393">
        <w:rPr>
          <w:highlight w:val="yellow"/>
        </w:rPr>
        <w:t>A</w:t>
      </w:r>
      <w:r w:rsidR="002C0393" w:rsidRPr="0022635C">
        <w:rPr>
          <w:highlight w:val="yellow"/>
        </w:rPr>
        <w:t xml:space="preserve">1 </w:t>
      </w:r>
      <w:r w:rsidRPr="0022635C">
        <w:rPr>
          <w:highlight w:val="yellow"/>
        </w:rPr>
        <w:t>for industrial permits.</w:t>
      </w:r>
    </w:p>
    <w:p w14:paraId="4EC8E08F" w14:textId="77777777" w:rsidR="00C979E9" w:rsidRDefault="00C979E9" w:rsidP="0022635C">
      <w:pPr>
        <w:pStyle w:val="PermitNormal"/>
        <w:jc w:val="center"/>
      </w:pPr>
    </w:p>
    <w:p w14:paraId="19D41D43" w14:textId="4C707078" w:rsidR="00233394" w:rsidRDefault="00073356" w:rsidP="008E1E7D">
      <w:pPr>
        <w:pStyle w:val="Caption"/>
        <w:spacing w:after="120"/>
      </w:pPr>
      <w:bookmarkStart w:id="19" w:name="_Toc96438382"/>
      <w:r>
        <w:t xml:space="preserve">Table A1: </w:t>
      </w:r>
      <w:bookmarkEnd w:id="18"/>
      <w:r w:rsidR="00E71A78">
        <w:t>Permit Limits</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3298"/>
        <w:gridCol w:w="2056"/>
        <w:gridCol w:w="1580"/>
        <w:gridCol w:w="1582"/>
        <w:gridCol w:w="1572"/>
      </w:tblGrid>
      <w:tr w:rsidR="00745245" w14:paraId="52B09DE8" w14:textId="26FFA3AF" w:rsidTr="00C979E9">
        <w:trPr>
          <w:trHeight w:val="503"/>
          <w:tblHeader/>
          <w:jc w:val="center"/>
        </w:trPr>
        <w:tc>
          <w:tcPr>
            <w:tcW w:w="1635" w:type="pct"/>
            <w:shd w:val="clear" w:color="auto" w:fill="D9D9D9" w:themeFill="background1" w:themeFillShade="D9"/>
            <w:vAlign w:val="center"/>
          </w:tcPr>
          <w:p w14:paraId="79735739" w14:textId="55475BF5" w:rsidR="001B30C9" w:rsidRPr="0005582B" w:rsidRDefault="001B30C9" w:rsidP="00F539E9">
            <w:pPr>
              <w:pStyle w:val="TableColumnHeading"/>
              <w:spacing w:before="120" w:after="120"/>
              <w:rPr>
                <w:szCs w:val="22"/>
              </w:rPr>
            </w:pPr>
            <w:r w:rsidRPr="0005582B">
              <w:rPr>
                <w:szCs w:val="22"/>
              </w:rPr>
              <w:t>Parameter</w:t>
            </w:r>
          </w:p>
        </w:tc>
        <w:tc>
          <w:tcPr>
            <w:tcW w:w="1019" w:type="pct"/>
            <w:shd w:val="clear" w:color="auto" w:fill="D9D9D9" w:themeFill="background1" w:themeFillShade="D9"/>
            <w:vAlign w:val="center"/>
          </w:tcPr>
          <w:p w14:paraId="58E61546" w14:textId="77777777" w:rsidR="001B30C9" w:rsidRPr="0005582B" w:rsidRDefault="001B30C9" w:rsidP="00F539E9">
            <w:pPr>
              <w:pStyle w:val="TableColumnHeading"/>
              <w:spacing w:before="120" w:after="120"/>
              <w:rPr>
                <w:szCs w:val="22"/>
              </w:rPr>
            </w:pPr>
            <w:r w:rsidRPr="0005582B">
              <w:rPr>
                <w:szCs w:val="22"/>
              </w:rPr>
              <w:t>Units</w:t>
            </w:r>
          </w:p>
        </w:tc>
        <w:tc>
          <w:tcPr>
            <w:tcW w:w="783" w:type="pct"/>
            <w:shd w:val="clear" w:color="auto" w:fill="D9D9D9" w:themeFill="background1" w:themeFillShade="D9"/>
            <w:vAlign w:val="center"/>
          </w:tcPr>
          <w:p w14:paraId="1AEB8D35" w14:textId="61144402" w:rsidR="001B30C9" w:rsidRPr="0005582B" w:rsidRDefault="001B30C9" w:rsidP="00F539E9">
            <w:pPr>
              <w:pStyle w:val="TableColumnHeading"/>
              <w:spacing w:before="120" w:after="120"/>
              <w:rPr>
                <w:szCs w:val="22"/>
              </w:rPr>
            </w:pPr>
            <w:r w:rsidRPr="0005582B">
              <w:rPr>
                <w:szCs w:val="22"/>
              </w:rPr>
              <w:t>Average Monthly</w:t>
            </w:r>
          </w:p>
        </w:tc>
        <w:tc>
          <w:tcPr>
            <w:tcW w:w="784" w:type="pct"/>
            <w:shd w:val="clear" w:color="auto" w:fill="D9D9D9" w:themeFill="background1" w:themeFillShade="D9"/>
            <w:vAlign w:val="center"/>
          </w:tcPr>
          <w:p w14:paraId="164699C4" w14:textId="67122406" w:rsidR="001B30C9" w:rsidRPr="0005582B" w:rsidRDefault="001B30C9" w:rsidP="00F539E9">
            <w:pPr>
              <w:pStyle w:val="TableColumnHeading"/>
              <w:spacing w:before="120" w:after="120"/>
              <w:rPr>
                <w:szCs w:val="22"/>
              </w:rPr>
            </w:pPr>
            <w:r w:rsidRPr="0005582B">
              <w:rPr>
                <w:szCs w:val="22"/>
              </w:rPr>
              <w:t>Average Weekly</w:t>
            </w:r>
          </w:p>
        </w:tc>
        <w:tc>
          <w:tcPr>
            <w:tcW w:w="780" w:type="pct"/>
            <w:shd w:val="clear" w:color="auto" w:fill="D9D9D9" w:themeFill="background1" w:themeFillShade="D9"/>
            <w:vAlign w:val="center"/>
          </w:tcPr>
          <w:p w14:paraId="5C415D99" w14:textId="66723547" w:rsidR="001B30C9" w:rsidRPr="0005582B" w:rsidDel="00CB2177" w:rsidRDefault="001B30C9" w:rsidP="00F539E9">
            <w:pPr>
              <w:suppressAutoHyphens/>
              <w:spacing w:before="120" w:after="120"/>
              <w:jc w:val="center"/>
              <w:rPr>
                <w:rFonts w:ascii="Arial" w:hAnsi="Arial" w:cs="Arial"/>
                <w:b/>
                <w:szCs w:val="22"/>
              </w:rPr>
            </w:pPr>
            <w:r w:rsidRPr="0005582B">
              <w:rPr>
                <w:rFonts w:ascii="Arial" w:hAnsi="Arial" w:cs="Arial"/>
                <w:b/>
                <w:szCs w:val="22"/>
              </w:rPr>
              <w:t>Daily Maximum</w:t>
            </w:r>
          </w:p>
        </w:tc>
      </w:tr>
      <w:tr w:rsidR="00745245" w14:paraId="1DA0EFDF" w14:textId="77777777" w:rsidTr="00C979E9">
        <w:trPr>
          <w:trHeight w:val="503"/>
          <w:jc w:val="center"/>
        </w:trPr>
        <w:tc>
          <w:tcPr>
            <w:tcW w:w="1635" w:type="pct"/>
            <w:shd w:val="clear" w:color="auto" w:fill="auto"/>
            <w:vAlign w:val="center"/>
          </w:tcPr>
          <w:p w14:paraId="19618C0B" w14:textId="77777777"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Effluent Flow</w:t>
            </w:r>
          </w:p>
          <w:p w14:paraId="60E04207" w14:textId="453C1270"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w:t>
            </w:r>
            <w:r w:rsidR="005E32E4">
              <w:rPr>
                <w:rFonts w:ascii="Times New Roman" w:hAnsi="Times New Roman" w:cs="Times New Roman"/>
                <w:b w:val="0"/>
                <w:szCs w:val="22"/>
                <w:highlight w:val="yellow"/>
              </w:rPr>
              <w:t>June</w:t>
            </w:r>
            <w:r w:rsidRPr="00745245">
              <w:rPr>
                <w:rFonts w:ascii="Times New Roman" w:hAnsi="Times New Roman" w:cs="Times New Roman"/>
                <w:b w:val="0"/>
                <w:szCs w:val="22"/>
                <w:highlight w:val="yellow"/>
              </w:rPr>
              <w:t xml:space="preserve"> 1 to Oct 31)</w:t>
            </w:r>
          </w:p>
        </w:tc>
        <w:tc>
          <w:tcPr>
            <w:tcW w:w="1019" w:type="pct"/>
            <w:shd w:val="clear" w:color="auto" w:fill="auto"/>
            <w:vAlign w:val="center"/>
          </w:tcPr>
          <w:p w14:paraId="1651F118" w14:textId="39477A62" w:rsidR="00745245" w:rsidRPr="00745245" w:rsidRDefault="00745245" w:rsidP="00745245">
            <w:pPr>
              <w:pStyle w:val="TableColumnHeading"/>
              <w:spacing w:before="120" w:after="120"/>
              <w:rPr>
                <w:rFonts w:ascii="Times New Roman" w:hAnsi="Times New Roman" w:cs="Times New Roman"/>
                <w:b w:val="0"/>
                <w:szCs w:val="22"/>
                <w:highlight w:val="yellow"/>
              </w:rPr>
            </w:pPr>
            <w:r w:rsidRPr="00745245">
              <w:rPr>
                <w:rFonts w:ascii="Times New Roman" w:hAnsi="Times New Roman" w:cs="Times New Roman"/>
                <w:b w:val="0"/>
                <w:szCs w:val="22"/>
              </w:rPr>
              <w:t>MGD</w:t>
            </w:r>
          </w:p>
        </w:tc>
        <w:tc>
          <w:tcPr>
            <w:tcW w:w="2346" w:type="pct"/>
            <w:gridSpan w:val="3"/>
            <w:shd w:val="clear" w:color="auto" w:fill="auto"/>
            <w:vAlign w:val="center"/>
          </w:tcPr>
          <w:p w14:paraId="25530ABC" w14:textId="4D3C94A7" w:rsidR="00745245" w:rsidRPr="00745245" w:rsidRDefault="00745245" w:rsidP="00745245">
            <w:pPr>
              <w:suppressAutoHyphens/>
              <w:spacing w:before="120" w:after="120"/>
              <w:jc w:val="left"/>
              <w:rPr>
                <w:szCs w:val="22"/>
                <w:highlight w:val="yellow"/>
              </w:rPr>
            </w:pPr>
            <w:r w:rsidRPr="00745245">
              <w:rPr>
                <w:szCs w:val="22"/>
                <w:highlight w:val="yellow"/>
              </w:rPr>
              <w:t xml:space="preserve">No discharge (Daily max limit = 0 </w:t>
            </w:r>
            <w:r w:rsidR="00BC64F6" w:rsidRPr="00745245">
              <w:rPr>
                <w:szCs w:val="22"/>
                <w:highlight w:val="yellow"/>
              </w:rPr>
              <w:t>MGD</w:t>
            </w:r>
            <w:r w:rsidRPr="00745245">
              <w:rPr>
                <w:szCs w:val="22"/>
                <w:highlight w:val="yellow"/>
              </w:rPr>
              <w:t>)</w:t>
            </w:r>
          </w:p>
        </w:tc>
      </w:tr>
      <w:tr w:rsidR="00427590" w14:paraId="7D87C929" w14:textId="77777777" w:rsidTr="00C979E9">
        <w:trPr>
          <w:trHeight w:val="503"/>
          <w:jc w:val="center"/>
        </w:trPr>
        <w:tc>
          <w:tcPr>
            <w:tcW w:w="1635" w:type="pct"/>
            <w:shd w:val="clear" w:color="auto" w:fill="auto"/>
            <w:vAlign w:val="center"/>
          </w:tcPr>
          <w:p w14:paraId="3F75A241" w14:textId="77777777"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Effluent Flow</w:t>
            </w:r>
          </w:p>
          <w:p w14:paraId="121121F2" w14:textId="3034D9B0" w:rsidR="00745245" w:rsidRPr="00745245" w:rsidRDefault="00745245" w:rsidP="00745245">
            <w:pPr>
              <w:pStyle w:val="TableColumnHeading"/>
              <w:jc w:val="left"/>
              <w:rPr>
                <w:rFonts w:ascii="Times New Roman" w:hAnsi="Times New Roman" w:cs="Times New Roman"/>
                <w:b w:val="0"/>
                <w:szCs w:val="22"/>
                <w:highlight w:val="yellow"/>
              </w:rPr>
            </w:pPr>
            <w:r w:rsidRPr="00745245">
              <w:rPr>
                <w:rFonts w:ascii="Times New Roman" w:hAnsi="Times New Roman" w:cs="Times New Roman"/>
                <w:b w:val="0"/>
                <w:szCs w:val="22"/>
                <w:highlight w:val="yellow"/>
              </w:rPr>
              <w:t>(Nov 1 to May 31)</w:t>
            </w:r>
          </w:p>
        </w:tc>
        <w:tc>
          <w:tcPr>
            <w:tcW w:w="1019" w:type="pct"/>
            <w:shd w:val="clear" w:color="auto" w:fill="auto"/>
            <w:vAlign w:val="center"/>
          </w:tcPr>
          <w:p w14:paraId="36500241" w14:textId="6E771F5C" w:rsidR="00745245" w:rsidRPr="00745245" w:rsidRDefault="00745245" w:rsidP="00745245">
            <w:pPr>
              <w:pStyle w:val="TableColumnHeading"/>
              <w:spacing w:before="120" w:after="120"/>
              <w:rPr>
                <w:rFonts w:ascii="Times New Roman" w:hAnsi="Times New Roman" w:cs="Times New Roman"/>
                <w:b w:val="0"/>
                <w:szCs w:val="22"/>
              </w:rPr>
            </w:pPr>
            <w:r>
              <w:rPr>
                <w:rFonts w:ascii="Times New Roman" w:hAnsi="Times New Roman" w:cs="Times New Roman"/>
                <w:b w:val="0"/>
                <w:szCs w:val="22"/>
              </w:rPr>
              <w:t>MGD</w:t>
            </w:r>
          </w:p>
        </w:tc>
        <w:tc>
          <w:tcPr>
            <w:tcW w:w="783" w:type="pct"/>
            <w:shd w:val="clear" w:color="auto" w:fill="auto"/>
            <w:vAlign w:val="center"/>
          </w:tcPr>
          <w:p w14:paraId="35D8870E" w14:textId="77777777" w:rsidR="00745245" w:rsidRPr="00745245" w:rsidRDefault="00745245" w:rsidP="00745245">
            <w:pPr>
              <w:suppressAutoHyphens/>
              <w:spacing w:before="120" w:after="120"/>
              <w:jc w:val="center"/>
              <w:rPr>
                <w:szCs w:val="22"/>
              </w:rPr>
            </w:pPr>
          </w:p>
        </w:tc>
        <w:tc>
          <w:tcPr>
            <w:tcW w:w="784" w:type="pct"/>
            <w:shd w:val="clear" w:color="auto" w:fill="auto"/>
            <w:vAlign w:val="center"/>
          </w:tcPr>
          <w:p w14:paraId="4EC1EAE5" w14:textId="77777777" w:rsidR="00745245" w:rsidRPr="00745245" w:rsidRDefault="00745245" w:rsidP="00745245">
            <w:pPr>
              <w:suppressAutoHyphens/>
              <w:spacing w:before="120" w:after="120"/>
              <w:jc w:val="center"/>
              <w:rPr>
                <w:szCs w:val="22"/>
              </w:rPr>
            </w:pPr>
          </w:p>
        </w:tc>
        <w:tc>
          <w:tcPr>
            <w:tcW w:w="780" w:type="pct"/>
            <w:shd w:val="clear" w:color="auto" w:fill="auto"/>
            <w:vAlign w:val="center"/>
          </w:tcPr>
          <w:p w14:paraId="36733A13" w14:textId="52730DB1" w:rsidR="00745245" w:rsidRPr="00745245" w:rsidRDefault="00745245" w:rsidP="00745245">
            <w:pPr>
              <w:suppressAutoHyphens/>
              <w:spacing w:before="120" w:after="120"/>
              <w:jc w:val="center"/>
              <w:rPr>
                <w:szCs w:val="22"/>
              </w:rPr>
            </w:pPr>
            <w:r w:rsidRPr="00745245">
              <w:rPr>
                <w:szCs w:val="22"/>
                <w:highlight w:val="yellow"/>
              </w:rPr>
              <w:t>20</w:t>
            </w:r>
          </w:p>
        </w:tc>
      </w:tr>
      <w:tr w:rsidR="00745245" w14:paraId="5A8E76E4" w14:textId="37DBE7F9" w:rsidTr="00C979E9">
        <w:trPr>
          <w:jc w:val="center"/>
        </w:trPr>
        <w:tc>
          <w:tcPr>
            <w:tcW w:w="1635" w:type="pct"/>
            <w:vMerge w:val="restart"/>
            <w:vAlign w:val="center"/>
          </w:tcPr>
          <w:p w14:paraId="23A5FA12" w14:textId="0489E43A" w:rsidR="00650F0C" w:rsidRDefault="001B30C9" w:rsidP="00551F02">
            <w:pPr>
              <w:pStyle w:val="Tablecellentry"/>
            </w:pPr>
            <w:r>
              <w:t>BOD</w:t>
            </w:r>
            <w:r>
              <w:rPr>
                <w:vertAlign w:val="subscript"/>
              </w:rPr>
              <w:t>5</w:t>
            </w:r>
            <w:r>
              <w:t xml:space="preserve"> </w:t>
            </w:r>
            <w:r w:rsidR="0022635C">
              <w:t>f</w:t>
            </w:r>
            <w:r>
              <w:rPr>
                <w:highlight w:val="yellow"/>
              </w:rPr>
              <w:t>or CBOD</w:t>
            </w:r>
            <w:r>
              <w:rPr>
                <w:highlight w:val="yellow"/>
                <w:vertAlign w:val="subscript"/>
              </w:rPr>
              <w:t>5</w:t>
            </w:r>
            <w:r>
              <w:rPr>
                <w:highlight w:val="yellow"/>
              </w:rPr>
              <w:t xml:space="preserve"> See IMD</w:t>
            </w:r>
            <w:r w:rsidR="00650F0C">
              <w:rPr>
                <w:highlight w:val="yellow"/>
              </w:rPr>
              <w:t xml:space="preserve"> </w:t>
            </w:r>
            <w:r w:rsidRPr="005F5A07">
              <w:rPr>
                <w:highlight w:val="yellow"/>
              </w:rPr>
              <w:t>(</w:t>
            </w:r>
            <w:r>
              <w:rPr>
                <w:highlight w:val="yellow"/>
              </w:rPr>
              <w:t>May</w:t>
            </w:r>
            <w:r w:rsidRPr="005F5A07">
              <w:rPr>
                <w:highlight w:val="yellow"/>
              </w:rPr>
              <w:t xml:space="preserve"> 1 – </w:t>
            </w:r>
            <w:r>
              <w:rPr>
                <w:highlight w:val="yellow"/>
              </w:rPr>
              <w:t>October</w:t>
            </w:r>
            <w:r w:rsidRPr="005F5A07">
              <w:rPr>
                <w:highlight w:val="yellow"/>
              </w:rPr>
              <w:t xml:space="preserve"> </w:t>
            </w:r>
            <w:r>
              <w:rPr>
                <w:highlight w:val="yellow"/>
              </w:rPr>
              <w:t>3</w:t>
            </w:r>
            <w:r w:rsidRPr="005F5A07">
              <w:rPr>
                <w:highlight w:val="yellow"/>
              </w:rPr>
              <w:t>1)</w:t>
            </w:r>
            <w:r w:rsidR="00885536">
              <w:t xml:space="preserve"> </w:t>
            </w:r>
          </w:p>
          <w:p w14:paraId="5CA6B9A0" w14:textId="2916B930" w:rsidR="001B30C9" w:rsidRDefault="006546C9" w:rsidP="00551F02">
            <w:pPr>
              <w:pStyle w:val="Tablecellentry"/>
            </w:pPr>
            <w:r>
              <w:rPr>
                <w:highlight w:val="yellow"/>
              </w:rPr>
              <w:t>(</w:t>
            </w:r>
            <w:r w:rsidR="00885536" w:rsidRPr="00885536">
              <w:rPr>
                <w:highlight w:val="yellow"/>
              </w:rPr>
              <w:t>See note a.</w:t>
            </w:r>
            <w:r>
              <w:t>)</w:t>
            </w:r>
          </w:p>
        </w:tc>
        <w:tc>
          <w:tcPr>
            <w:tcW w:w="1019" w:type="pct"/>
          </w:tcPr>
          <w:p w14:paraId="032C21FE" w14:textId="77777777" w:rsidR="001B30C9" w:rsidRDefault="001B30C9" w:rsidP="004608C2">
            <w:pPr>
              <w:pStyle w:val="Tablecellentry"/>
              <w:jc w:val="center"/>
            </w:pPr>
            <w:r>
              <w:t>mg/L</w:t>
            </w:r>
          </w:p>
        </w:tc>
        <w:tc>
          <w:tcPr>
            <w:tcW w:w="783" w:type="pct"/>
          </w:tcPr>
          <w:p w14:paraId="4F20D235"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392D194B" w14:textId="322ED615"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12301B28" w14:textId="16D66169" w:rsidR="001B30C9" w:rsidRDefault="001B30C9" w:rsidP="004608C2">
            <w:pPr>
              <w:pStyle w:val="Tablecellentry"/>
              <w:jc w:val="center"/>
            </w:pPr>
          </w:p>
        </w:tc>
      </w:tr>
      <w:tr w:rsidR="00745245" w14:paraId="02A7EC98" w14:textId="78FDE19A" w:rsidTr="00C979E9">
        <w:trPr>
          <w:jc w:val="center"/>
        </w:trPr>
        <w:tc>
          <w:tcPr>
            <w:tcW w:w="1635" w:type="pct"/>
            <w:vMerge/>
            <w:vAlign w:val="center"/>
          </w:tcPr>
          <w:p w14:paraId="2673ECDC" w14:textId="77777777" w:rsidR="001B30C9" w:rsidRDefault="001B30C9" w:rsidP="004608C2">
            <w:pPr>
              <w:pStyle w:val="Tablecellentry"/>
            </w:pPr>
          </w:p>
        </w:tc>
        <w:tc>
          <w:tcPr>
            <w:tcW w:w="1019" w:type="pct"/>
          </w:tcPr>
          <w:p w14:paraId="48527A34" w14:textId="4171DE03" w:rsidR="001B30C9" w:rsidRDefault="001B30C9" w:rsidP="004608C2">
            <w:pPr>
              <w:pStyle w:val="Tablecellentry"/>
              <w:jc w:val="center"/>
            </w:pPr>
            <w:r>
              <w:t>lb/day</w:t>
            </w:r>
          </w:p>
        </w:tc>
        <w:tc>
          <w:tcPr>
            <w:tcW w:w="783" w:type="pct"/>
          </w:tcPr>
          <w:p w14:paraId="1F270545" w14:textId="6A2FEDDC" w:rsidR="001B30C9" w:rsidRPr="00886EF8" w:rsidRDefault="001B30C9" w:rsidP="004608C2">
            <w:pPr>
              <w:pStyle w:val="Tablecellentry"/>
              <w:jc w:val="center"/>
              <w:rPr>
                <w:highlight w:val="yellow"/>
              </w:rPr>
            </w:pPr>
            <w:r w:rsidRPr="00886EF8">
              <w:rPr>
                <w:highlight w:val="yellow"/>
              </w:rPr>
              <w:t>#</w:t>
            </w:r>
          </w:p>
        </w:tc>
        <w:tc>
          <w:tcPr>
            <w:tcW w:w="784" w:type="pct"/>
          </w:tcPr>
          <w:p w14:paraId="3701DC84" w14:textId="2F7DA011"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5D75937C" w14:textId="6DC7386E" w:rsidR="001B30C9" w:rsidRPr="001B30C9" w:rsidRDefault="001B30C9" w:rsidP="004608C2">
            <w:pPr>
              <w:pStyle w:val="Tablecellentry"/>
              <w:jc w:val="center"/>
              <w:rPr>
                <w:highlight w:val="yellow"/>
              </w:rPr>
            </w:pPr>
            <w:r w:rsidRPr="001B30C9">
              <w:rPr>
                <w:highlight w:val="yellow"/>
              </w:rPr>
              <w:t>#</w:t>
            </w:r>
          </w:p>
        </w:tc>
      </w:tr>
      <w:tr w:rsidR="00745245" w14:paraId="744E48AA" w14:textId="1F73124F" w:rsidTr="00C979E9">
        <w:trPr>
          <w:jc w:val="center"/>
        </w:trPr>
        <w:tc>
          <w:tcPr>
            <w:tcW w:w="1635" w:type="pct"/>
            <w:vMerge/>
            <w:vAlign w:val="center"/>
          </w:tcPr>
          <w:p w14:paraId="7F2C2FF3" w14:textId="77777777" w:rsidR="001B30C9" w:rsidRDefault="001B30C9" w:rsidP="004608C2">
            <w:pPr>
              <w:pStyle w:val="Tablecellentry"/>
            </w:pPr>
          </w:p>
        </w:tc>
        <w:tc>
          <w:tcPr>
            <w:tcW w:w="1019" w:type="pct"/>
          </w:tcPr>
          <w:p w14:paraId="5D3867FA" w14:textId="77777777" w:rsidR="001B30C9" w:rsidRDefault="001B30C9" w:rsidP="004608C2">
            <w:pPr>
              <w:pStyle w:val="Tablecellentry"/>
              <w:jc w:val="center"/>
            </w:pPr>
            <w:r>
              <w:t>% removal</w:t>
            </w:r>
          </w:p>
        </w:tc>
        <w:tc>
          <w:tcPr>
            <w:tcW w:w="783" w:type="pct"/>
          </w:tcPr>
          <w:p w14:paraId="57F9C58C" w14:textId="77777777" w:rsidR="001B30C9" w:rsidRPr="00886EF8" w:rsidRDefault="001B30C9" w:rsidP="004608C2">
            <w:pPr>
              <w:pStyle w:val="Tablecellentry"/>
              <w:jc w:val="center"/>
              <w:rPr>
                <w:highlight w:val="yellow"/>
              </w:rPr>
            </w:pPr>
            <w:r w:rsidRPr="00886EF8">
              <w:rPr>
                <w:highlight w:val="yellow"/>
              </w:rPr>
              <w:t>85</w:t>
            </w:r>
          </w:p>
        </w:tc>
        <w:tc>
          <w:tcPr>
            <w:tcW w:w="784" w:type="pct"/>
          </w:tcPr>
          <w:p w14:paraId="241C82FF" w14:textId="6AEC8292" w:rsidR="001B30C9" w:rsidRPr="00886EF8" w:rsidRDefault="00EE7C55" w:rsidP="00EE7C55">
            <w:pPr>
              <w:pStyle w:val="Tablecellentry"/>
              <w:jc w:val="center"/>
              <w:rPr>
                <w:highlight w:val="yellow"/>
              </w:rPr>
            </w:pPr>
            <w:r>
              <w:rPr>
                <w:highlight w:val="yellow"/>
              </w:rPr>
              <w:t>-</w:t>
            </w:r>
          </w:p>
        </w:tc>
        <w:tc>
          <w:tcPr>
            <w:tcW w:w="780" w:type="pct"/>
            <w:vAlign w:val="center"/>
          </w:tcPr>
          <w:p w14:paraId="74DA4321" w14:textId="3F2F85FA" w:rsidR="001B30C9" w:rsidRDefault="00EE7C55" w:rsidP="004608C2">
            <w:pPr>
              <w:pStyle w:val="Tablecellentry"/>
              <w:jc w:val="center"/>
            </w:pPr>
            <w:r>
              <w:t>-</w:t>
            </w:r>
          </w:p>
        </w:tc>
      </w:tr>
      <w:tr w:rsidR="00745245" w14:paraId="50074E69" w14:textId="2F69C27D" w:rsidTr="00C979E9">
        <w:trPr>
          <w:jc w:val="center"/>
        </w:trPr>
        <w:tc>
          <w:tcPr>
            <w:tcW w:w="1635" w:type="pct"/>
            <w:vMerge w:val="restart"/>
            <w:vAlign w:val="center"/>
          </w:tcPr>
          <w:p w14:paraId="6F077D0F" w14:textId="77777777" w:rsidR="00650F0C" w:rsidRDefault="001B30C9" w:rsidP="004608C2">
            <w:pPr>
              <w:pStyle w:val="Tablecellentry"/>
            </w:pPr>
            <w:r>
              <w:t xml:space="preserve">TSS </w:t>
            </w:r>
            <w:r w:rsidRPr="00AF1846">
              <w:rPr>
                <w:highlight w:val="yellow"/>
              </w:rPr>
              <w:t>(May 1 – October 31)</w:t>
            </w:r>
            <w:r w:rsidR="00885536">
              <w:t xml:space="preserve"> </w:t>
            </w:r>
          </w:p>
          <w:p w14:paraId="7A468F60" w14:textId="7796A1B1" w:rsidR="001B30C9" w:rsidRPr="00864A5B" w:rsidRDefault="006546C9" w:rsidP="004608C2">
            <w:pPr>
              <w:pStyle w:val="Tablecellentry"/>
              <w:rPr>
                <w:vertAlign w:val="superscript"/>
              </w:rPr>
            </w:pPr>
            <w:r>
              <w:rPr>
                <w:highlight w:val="yellow"/>
              </w:rPr>
              <w:t>(</w:t>
            </w:r>
            <w:r w:rsidR="00885536" w:rsidRPr="00885536">
              <w:rPr>
                <w:highlight w:val="yellow"/>
              </w:rPr>
              <w:t>See note a.</w:t>
            </w:r>
            <w:r>
              <w:t>)</w:t>
            </w:r>
          </w:p>
        </w:tc>
        <w:tc>
          <w:tcPr>
            <w:tcW w:w="1019" w:type="pct"/>
          </w:tcPr>
          <w:p w14:paraId="7FF74C2F" w14:textId="77777777" w:rsidR="001B30C9" w:rsidRDefault="001B30C9" w:rsidP="004608C2">
            <w:pPr>
              <w:pStyle w:val="Tablecellentry"/>
              <w:jc w:val="center"/>
            </w:pPr>
            <w:r>
              <w:t>mg/L</w:t>
            </w:r>
          </w:p>
        </w:tc>
        <w:tc>
          <w:tcPr>
            <w:tcW w:w="783" w:type="pct"/>
          </w:tcPr>
          <w:p w14:paraId="4D32A015"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2A342CF5" w14:textId="4B046C92"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2EAD78FD" w14:textId="4ED45112" w:rsidR="001B30C9" w:rsidRDefault="001B30C9" w:rsidP="004608C2">
            <w:pPr>
              <w:pStyle w:val="Tablecellentry"/>
              <w:jc w:val="center"/>
            </w:pPr>
          </w:p>
        </w:tc>
      </w:tr>
      <w:tr w:rsidR="00745245" w14:paraId="0D6C4260" w14:textId="310DC624" w:rsidTr="00C979E9">
        <w:trPr>
          <w:jc w:val="center"/>
        </w:trPr>
        <w:tc>
          <w:tcPr>
            <w:tcW w:w="1635" w:type="pct"/>
            <w:vMerge/>
            <w:vAlign w:val="center"/>
          </w:tcPr>
          <w:p w14:paraId="4357FD71" w14:textId="77777777" w:rsidR="001B30C9" w:rsidRDefault="001B30C9" w:rsidP="004608C2">
            <w:pPr>
              <w:pStyle w:val="Tablecellentry"/>
            </w:pPr>
          </w:p>
        </w:tc>
        <w:tc>
          <w:tcPr>
            <w:tcW w:w="1019" w:type="pct"/>
          </w:tcPr>
          <w:p w14:paraId="21A2B617" w14:textId="32FA3592" w:rsidR="001B30C9" w:rsidRDefault="001B30C9" w:rsidP="004608C2">
            <w:pPr>
              <w:pStyle w:val="Tablecellentry"/>
              <w:jc w:val="center"/>
            </w:pPr>
            <w:r>
              <w:t>lb/day</w:t>
            </w:r>
          </w:p>
        </w:tc>
        <w:tc>
          <w:tcPr>
            <w:tcW w:w="783" w:type="pct"/>
          </w:tcPr>
          <w:p w14:paraId="7A304241" w14:textId="08C2F7B7" w:rsidR="001B30C9" w:rsidRPr="00886EF8" w:rsidRDefault="001B30C9" w:rsidP="004608C2">
            <w:pPr>
              <w:pStyle w:val="Tablecellentry"/>
              <w:jc w:val="center"/>
              <w:rPr>
                <w:highlight w:val="yellow"/>
              </w:rPr>
            </w:pPr>
            <w:r w:rsidRPr="00886EF8">
              <w:rPr>
                <w:highlight w:val="yellow"/>
              </w:rPr>
              <w:t>#</w:t>
            </w:r>
          </w:p>
        </w:tc>
        <w:tc>
          <w:tcPr>
            <w:tcW w:w="784" w:type="pct"/>
          </w:tcPr>
          <w:p w14:paraId="286AB6C5" w14:textId="46211EC7"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20F2607C" w14:textId="1D81FE25" w:rsidR="001B30C9" w:rsidRPr="001B30C9" w:rsidRDefault="001B30C9" w:rsidP="004608C2">
            <w:pPr>
              <w:pStyle w:val="Tablecellentry"/>
              <w:jc w:val="center"/>
              <w:rPr>
                <w:highlight w:val="yellow"/>
              </w:rPr>
            </w:pPr>
            <w:r w:rsidRPr="001B30C9">
              <w:rPr>
                <w:highlight w:val="yellow"/>
              </w:rPr>
              <w:t>#</w:t>
            </w:r>
          </w:p>
        </w:tc>
      </w:tr>
      <w:tr w:rsidR="00745245" w14:paraId="10E4D2B3" w14:textId="0BFDC7D6" w:rsidTr="00C979E9">
        <w:trPr>
          <w:jc w:val="center"/>
        </w:trPr>
        <w:tc>
          <w:tcPr>
            <w:tcW w:w="1635" w:type="pct"/>
            <w:vMerge/>
            <w:vAlign w:val="center"/>
          </w:tcPr>
          <w:p w14:paraId="0D3B21BD" w14:textId="77777777" w:rsidR="001B30C9" w:rsidRDefault="001B30C9" w:rsidP="004608C2">
            <w:pPr>
              <w:pStyle w:val="Tablecellentry"/>
            </w:pPr>
          </w:p>
        </w:tc>
        <w:tc>
          <w:tcPr>
            <w:tcW w:w="1019" w:type="pct"/>
          </w:tcPr>
          <w:p w14:paraId="308A005D" w14:textId="77777777" w:rsidR="001B30C9" w:rsidRDefault="001B30C9" w:rsidP="004608C2">
            <w:pPr>
              <w:pStyle w:val="Tablecellentry"/>
              <w:jc w:val="center"/>
            </w:pPr>
            <w:r>
              <w:t>% removal</w:t>
            </w:r>
          </w:p>
        </w:tc>
        <w:tc>
          <w:tcPr>
            <w:tcW w:w="783" w:type="pct"/>
          </w:tcPr>
          <w:p w14:paraId="393CCC2C" w14:textId="77777777" w:rsidR="001B30C9" w:rsidRPr="00886EF8" w:rsidRDefault="001B30C9" w:rsidP="004608C2">
            <w:pPr>
              <w:pStyle w:val="Tablecellentry"/>
              <w:jc w:val="center"/>
              <w:rPr>
                <w:highlight w:val="yellow"/>
              </w:rPr>
            </w:pPr>
            <w:r w:rsidRPr="00886EF8">
              <w:rPr>
                <w:highlight w:val="yellow"/>
              </w:rPr>
              <w:t>85</w:t>
            </w:r>
          </w:p>
        </w:tc>
        <w:tc>
          <w:tcPr>
            <w:tcW w:w="784" w:type="pct"/>
          </w:tcPr>
          <w:p w14:paraId="6C718C66" w14:textId="12C9D4A9" w:rsidR="001B30C9" w:rsidRPr="00886EF8" w:rsidRDefault="001B30C9" w:rsidP="00EE7C55">
            <w:pPr>
              <w:pStyle w:val="Tablecellentry"/>
              <w:rPr>
                <w:highlight w:val="yellow"/>
              </w:rPr>
            </w:pPr>
          </w:p>
        </w:tc>
        <w:tc>
          <w:tcPr>
            <w:tcW w:w="780" w:type="pct"/>
            <w:vAlign w:val="center"/>
          </w:tcPr>
          <w:p w14:paraId="5B240BC8" w14:textId="515A77CC" w:rsidR="001B30C9" w:rsidRDefault="001B30C9" w:rsidP="004608C2">
            <w:pPr>
              <w:pStyle w:val="Tablecellentry"/>
              <w:jc w:val="center"/>
            </w:pPr>
          </w:p>
        </w:tc>
      </w:tr>
      <w:tr w:rsidR="00745245" w14:paraId="78A9B01E" w14:textId="5E1C4D84" w:rsidTr="00C979E9">
        <w:trPr>
          <w:jc w:val="center"/>
        </w:trPr>
        <w:tc>
          <w:tcPr>
            <w:tcW w:w="1635" w:type="pct"/>
            <w:vMerge w:val="restart"/>
            <w:vAlign w:val="center"/>
          </w:tcPr>
          <w:p w14:paraId="0B2E0135" w14:textId="39053C25" w:rsidR="00650F0C" w:rsidRDefault="001B30C9" w:rsidP="00551F02">
            <w:pPr>
              <w:pStyle w:val="Tablecellentry"/>
              <w:rPr>
                <w:highlight w:val="yellow"/>
              </w:rPr>
            </w:pPr>
            <w:r w:rsidRPr="000348CB">
              <w:rPr>
                <w:highlight w:val="yellow"/>
              </w:rPr>
              <w:t>BOD</w:t>
            </w:r>
            <w:r w:rsidRPr="000348CB">
              <w:rPr>
                <w:highlight w:val="yellow"/>
                <w:vertAlign w:val="subscript"/>
              </w:rPr>
              <w:t>5</w:t>
            </w:r>
            <w:r>
              <w:t xml:space="preserve"> </w:t>
            </w:r>
            <w:r w:rsidR="0022635C">
              <w:t>f</w:t>
            </w:r>
            <w:r w:rsidRPr="00650F0C">
              <w:rPr>
                <w:highlight w:val="yellow"/>
              </w:rPr>
              <w:t>or CBOD</w:t>
            </w:r>
            <w:r w:rsidRPr="00650F0C">
              <w:rPr>
                <w:highlight w:val="yellow"/>
                <w:vertAlign w:val="subscript"/>
              </w:rPr>
              <w:t>5</w:t>
            </w:r>
            <w:r w:rsidRPr="00650F0C">
              <w:rPr>
                <w:highlight w:val="yellow"/>
              </w:rPr>
              <w:t xml:space="preserve"> See IMD</w:t>
            </w:r>
            <w:r>
              <w:t xml:space="preserve"> </w:t>
            </w:r>
            <w:r w:rsidRPr="005F5A07">
              <w:rPr>
                <w:highlight w:val="yellow"/>
              </w:rPr>
              <w:t>(November 1 – April 1</w:t>
            </w:r>
            <w:r w:rsidRPr="00885536">
              <w:rPr>
                <w:highlight w:val="yellow"/>
              </w:rPr>
              <w:t>)</w:t>
            </w:r>
            <w:r w:rsidR="00885536" w:rsidRPr="00885536">
              <w:rPr>
                <w:highlight w:val="yellow"/>
              </w:rPr>
              <w:t xml:space="preserve"> </w:t>
            </w:r>
          </w:p>
          <w:p w14:paraId="3573C4BE" w14:textId="0DEECFB8" w:rsidR="001B30C9" w:rsidRDefault="006546C9" w:rsidP="00551F02">
            <w:pPr>
              <w:pStyle w:val="Tablecellentry"/>
            </w:pPr>
            <w:r>
              <w:rPr>
                <w:highlight w:val="yellow"/>
              </w:rPr>
              <w:t>(</w:t>
            </w:r>
            <w:r w:rsidR="00885536" w:rsidRPr="00885536">
              <w:rPr>
                <w:highlight w:val="yellow"/>
              </w:rPr>
              <w:t>See note a.</w:t>
            </w:r>
            <w:r>
              <w:t>)</w:t>
            </w:r>
          </w:p>
        </w:tc>
        <w:tc>
          <w:tcPr>
            <w:tcW w:w="1019" w:type="pct"/>
          </w:tcPr>
          <w:p w14:paraId="354F6AD7" w14:textId="77777777" w:rsidR="001B30C9" w:rsidRDefault="001B30C9" w:rsidP="004608C2">
            <w:pPr>
              <w:pStyle w:val="Tablecellentry"/>
              <w:jc w:val="center"/>
            </w:pPr>
            <w:r>
              <w:t>mg/L</w:t>
            </w:r>
          </w:p>
        </w:tc>
        <w:tc>
          <w:tcPr>
            <w:tcW w:w="783" w:type="pct"/>
          </w:tcPr>
          <w:p w14:paraId="42C28E53"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3CDAE649" w14:textId="7E939A0B"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34C15A15" w14:textId="16B2BBB5" w:rsidR="001B30C9" w:rsidRDefault="001B30C9" w:rsidP="004608C2">
            <w:pPr>
              <w:pStyle w:val="Tablecellentry"/>
              <w:jc w:val="center"/>
            </w:pPr>
          </w:p>
        </w:tc>
      </w:tr>
      <w:tr w:rsidR="00745245" w14:paraId="007C3A0F" w14:textId="0B3F20F0" w:rsidTr="00C979E9">
        <w:trPr>
          <w:jc w:val="center"/>
        </w:trPr>
        <w:tc>
          <w:tcPr>
            <w:tcW w:w="1635" w:type="pct"/>
            <w:vMerge/>
            <w:vAlign w:val="center"/>
          </w:tcPr>
          <w:p w14:paraId="20D65C98" w14:textId="77777777" w:rsidR="001B30C9" w:rsidRDefault="001B30C9" w:rsidP="004608C2">
            <w:pPr>
              <w:pStyle w:val="Tablecellentry"/>
            </w:pPr>
          </w:p>
        </w:tc>
        <w:tc>
          <w:tcPr>
            <w:tcW w:w="1019" w:type="pct"/>
          </w:tcPr>
          <w:p w14:paraId="5AAB0A0F" w14:textId="61280400" w:rsidR="001B30C9" w:rsidRDefault="001B30C9" w:rsidP="004608C2">
            <w:pPr>
              <w:pStyle w:val="Tablecellentry"/>
              <w:jc w:val="center"/>
            </w:pPr>
            <w:r>
              <w:t>lb/day</w:t>
            </w:r>
          </w:p>
        </w:tc>
        <w:tc>
          <w:tcPr>
            <w:tcW w:w="783" w:type="pct"/>
          </w:tcPr>
          <w:p w14:paraId="6EADCF4B" w14:textId="0048FFC9" w:rsidR="001B30C9" w:rsidRPr="00886EF8" w:rsidRDefault="001B30C9" w:rsidP="004608C2">
            <w:pPr>
              <w:pStyle w:val="Tablecellentry"/>
              <w:jc w:val="center"/>
              <w:rPr>
                <w:highlight w:val="yellow"/>
              </w:rPr>
            </w:pPr>
            <w:r w:rsidRPr="00886EF8">
              <w:rPr>
                <w:highlight w:val="yellow"/>
              </w:rPr>
              <w:t>#</w:t>
            </w:r>
          </w:p>
        </w:tc>
        <w:tc>
          <w:tcPr>
            <w:tcW w:w="784" w:type="pct"/>
          </w:tcPr>
          <w:p w14:paraId="1CF65507" w14:textId="5CD258AB"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3128ACDC" w14:textId="4BE4719C" w:rsidR="001B30C9" w:rsidRPr="001B30C9" w:rsidRDefault="001B30C9" w:rsidP="004608C2">
            <w:pPr>
              <w:pStyle w:val="Tablecellentry"/>
              <w:jc w:val="center"/>
              <w:rPr>
                <w:highlight w:val="yellow"/>
              </w:rPr>
            </w:pPr>
            <w:r w:rsidRPr="001B30C9">
              <w:rPr>
                <w:highlight w:val="yellow"/>
              </w:rPr>
              <w:t>#</w:t>
            </w:r>
          </w:p>
        </w:tc>
      </w:tr>
      <w:tr w:rsidR="00745245" w14:paraId="07BE96B1" w14:textId="0406B005" w:rsidTr="00C979E9">
        <w:trPr>
          <w:jc w:val="center"/>
        </w:trPr>
        <w:tc>
          <w:tcPr>
            <w:tcW w:w="1635" w:type="pct"/>
            <w:vMerge/>
            <w:vAlign w:val="center"/>
          </w:tcPr>
          <w:p w14:paraId="38CC0586" w14:textId="77777777" w:rsidR="001B30C9" w:rsidRDefault="001B30C9" w:rsidP="004608C2">
            <w:pPr>
              <w:pStyle w:val="Tablecellentry"/>
            </w:pPr>
          </w:p>
        </w:tc>
        <w:tc>
          <w:tcPr>
            <w:tcW w:w="1019" w:type="pct"/>
          </w:tcPr>
          <w:p w14:paraId="05FCC8BD" w14:textId="3AF8364F" w:rsidR="001B30C9" w:rsidRDefault="001B30C9" w:rsidP="004608C2">
            <w:pPr>
              <w:pStyle w:val="Tablecellentry"/>
              <w:jc w:val="center"/>
            </w:pPr>
            <w:r>
              <w:t>%</w:t>
            </w:r>
            <w:r w:rsidR="00283B8A">
              <w:t xml:space="preserve"> removal</w:t>
            </w:r>
          </w:p>
        </w:tc>
        <w:tc>
          <w:tcPr>
            <w:tcW w:w="783" w:type="pct"/>
          </w:tcPr>
          <w:p w14:paraId="4DADBE8B" w14:textId="77777777" w:rsidR="001B30C9" w:rsidRPr="00886EF8" w:rsidRDefault="001B30C9" w:rsidP="004608C2">
            <w:pPr>
              <w:pStyle w:val="Tablecellentry"/>
              <w:jc w:val="center"/>
              <w:rPr>
                <w:highlight w:val="yellow"/>
              </w:rPr>
            </w:pPr>
            <w:r w:rsidRPr="00886EF8">
              <w:rPr>
                <w:highlight w:val="yellow"/>
              </w:rPr>
              <w:t>85</w:t>
            </w:r>
          </w:p>
        </w:tc>
        <w:tc>
          <w:tcPr>
            <w:tcW w:w="784" w:type="pct"/>
          </w:tcPr>
          <w:p w14:paraId="1D73CA11" w14:textId="7E3A2AB5" w:rsidR="001B30C9" w:rsidRPr="00886EF8" w:rsidRDefault="00EE7C55" w:rsidP="00EE7C55">
            <w:pPr>
              <w:pStyle w:val="Tablecellentry"/>
              <w:jc w:val="center"/>
              <w:rPr>
                <w:highlight w:val="yellow"/>
              </w:rPr>
            </w:pPr>
            <w:r>
              <w:rPr>
                <w:highlight w:val="yellow"/>
              </w:rPr>
              <w:t>-</w:t>
            </w:r>
          </w:p>
        </w:tc>
        <w:tc>
          <w:tcPr>
            <w:tcW w:w="780" w:type="pct"/>
            <w:vAlign w:val="center"/>
          </w:tcPr>
          <w:p w14:paraId="7E1BB368" w14:textId="2C9F4F94" w:rsidR="001B30C9" w:rsidRDefault="00EE7C55" w:rsidP="004608C2">
            <w:pPr>
              <w:pStyle w:val="Tablecellentry"/>
              <w:jc w:val="center"/>
            </w:pPr>
            <w:r>
              <w:t>-</w:t>
            </w:r>
          </w:p>
        </w:tc>
      </w:tr>
      <w:tr w:rsidR="00745245" w14:paraId="133AFEE0" w14:textId="58063CDD" w:rsidTr="00C979E9">
        <w:trPr>
          <w:jc w:val="center"/>
        </w:trPr>
        <w:tc>
          <w:tcPr>
            <w:tcW w:w="1635" w:type="pct"/>
            <w:vMerge w:val="restart"/>
            <w:vAlign w:val="center"/>
          </w:tcPr>
          <w:p w14:paraId="760DD0E4" w14:textId="77777777" w:rsidR="006546C9" w:rsidRDefault="001B30C9" w:rsidP="004608C2">
            <w:pPr>
              <w:pStyle w:val="Tablecellentry"/>
              <w:rPr>
                <w:highlight w:val="yellow"/>
              </w:rPr>
            </w:pPr>
            <w:r w:rsidRPr="00DC2941">
              <w:rPr>
                <w:highlight w:val="yellow"/>
              </w:rPr>
              <w:t>TSS (November 1 – April 1</w:t>
            </w:r>
            <w:r w:rsidRPr="00885536">
              <w:rPr>
                <w:highlight w:val="yellow"/>
              </w:rPr>
              <w:t>)</w:t>
            </w:r>
          </w:p>
          <w:p w14:paraId="35A7CC28" w14:textId="0C4912B2" w:rsidR="001B30C9" w:rsidRDefault="006546C9" w:rsidP="004608C2">
            <w:pPr>
              <w:pStyle w:val="Tablecellentry"/>
            </w:pPr>
            <w:r>
              <w:rPr>
                <w:highlight w:val="yellow"/>
              </w:rPr>
              <w:t>(</w:t>
            </w:r>
            <w:r w:rsidR="00885536" w:rsidRPr="00885536">
              <w:rPr>
                <w:highlight w:val="yellow"/>
              </w:rPr>
              <w:t>See note a.</w:t>
            </w:r>
            <w:r>
              <w:t>)</w:t>
            </w:r>
          </w:p>
        </w:tc>
        <w:tc>
          <w:tcPr>
            <w:tcW w:w="1019" w:type="pct"/>
          </w:tcPr>
          <w:p w14:paraId="014FFBCB" w14:textId="77777777" w:rsidR="001B30C9" w:rsidRDefault="001B30C9" w:rsidP="004608C2">
            <w:pPr>
              <w:pStyle w:val="Tablecellentry"/>
              <w:jc w:val="center"/>
            </w:pPr>
            <w:r>
              <w:t>mg/L</w:t>
            </w:r>
          </w:p>
        </w:tc>
        <w:tc>
          <w:tcPr>
            <w:tcW w:w="783" w:type="pct"/>
          </w:tcPr>
          <w:p w14:paraId="747B4561" w14:textId="77777777" w:rsidR="001B30C9" w:rsidRPr="00886EF8" w:rsidRDefault="001B30C9" w:rsidP="004608C2">
            <w:pPr>
              <w:pStyle w:val="Tablecellentry"/>
              <w:jc w:val="center"/>
              <w:rPr>
                <w:highlight w:val="yellow"/>
              </w:rPr>
            </w:pPr>
            <w:r w:rsidRPr="00886EF8">
              <w:rPr>
                <w:highlight w:val="yellow"/>
              </w:rPr>
              <w:t>30/25</w:t>
            </w:r>
          </w:p>
        </w:tc>
        <w:tc>
          <w:tcPr>
            <w:tcW w:w="784" w:type="pct"/>
          </w:tcPr>
          <w:p w14:paraId="382181A4" w14:textId="315D5DDE" w:rsidR="001B30C9" w:rsidRPr="00886EF8" w:rsidRDefault="001B30C9" w:rsidP="004608C2">
            <w:pPr>
              <w:pStyle w:val="Tablecellentry"/>
              <w:jc w:val="center"/>
              <w:rPr>
                <w:highlight w:val="yellow"/>
              </w:rPr>
            </w:pPr>
            <w:r w:rsidRPr="00886EF8">
              <w:rPr>
                <w:highlight w:val="yellow"/>
              </w:rPr>
              <w:t>45/40</w:t>
            </w:r>
          </w:p>
        </w:tc>
        <w:tc>
          <w:tcPr>
            <w:tcW w:w="780" w:type="pct"/>
            <w:vAlign w:val="center"/>
          </w:tcPr>
          <w:p w14:paraId="78774911" w14:textId="69F41E83" w:rsidR="001B30C9" w:rsidRDefault="001B30C9" w:rsidP="004608C2">
            <w:pPr>
              <w:pStyle w:val="Tablecellentry"/>
              <w:jc w:val="center"/>
            </w:pPr>
          </w:p>
        </w:tc>
      </w:tr>
      <w:tr w:rsidR="00745245" w14:paraId="1ECF60B8" w14:textId="4B77B242" w:rsidTr="00C979E9">
        <w:trPr>
          <w:jc w:val="center"/>
        </w:trPr>
        <w:tc>
          <w:tcPr>
            <w:tcW w:w="1635" w:type="pct"/>
            <w:vMerge/>
            <w:vAlign w:val="center"/>
          </w:tcPr>
          <w:p w14:paraId="595087DA" w14:textId="77777777" w:rsidR="001B30C9" w:rsidRDefault="001B30C9" w:rsidP="004608C2">
            <w:pPr>
              <w:pStyle w:val="Tablecellentry"/>
            </w:pPr>
          </w:p>
        </w:tc>
        <w:tc>
          <w:tcPr>
            <w:tcW w:w="1019" w:type="pct"/>
          </w:tcPr>
          <w:p w14:paraId="0178A40B" w14:textId="53B29AF4" w:rsidR="001B30C9" w:rsidRDefault="001B30C9" w:rsidP="004608C2">
            <w:pPr>
              <w:pStyle w:val="Tablecellentry"/>
              <w:jc w:val="center"/>
            </w:pPr>
            <w:r>
              <w:t>lb/day</w:t>
            </w:r>
          </w:p>
        </w:tc>
        <w:tc>
          <w:tcPr>
            <w:tcW w:w="783" w:type="pct"/>
          </w:tcPr>
          <w:p w14:paraId="0C39F86A" w14:textId="58C5752D" w:rsidR="001B30C9" w:rsidRPr="00886EF8" w:rsidRDefault="001B30C9" w:rsidP="004608C2">
            <w:pPr>
              <w:pStyle w:val="Tablecellentry"/>
              <w:jc w:val="center"/>
              <w:rPr>
                <w:highlight w:val="yellow"/>
              </w:rPr>
            </w:pPr>
            <w:r w:rsidRPr="00886EF8">
              <w:rPr>
                <w:highlight w:val="yellow"/>
              </w:rPr>
              <w:t>#</w:t>
            </w:r>
          </w:p>
        </w:tc>
        <w:tc>
          <w:tcPr>
            <w:tcW w:w="784" w:type="pct"/>
          </w:tcPr>
          <w:p w14:paraId="26FBB9C0" w14:textId="63AA548D" w:rsidR="001B30C9" w:rsidRPr="00886EF8" w:rsidRDefault="001B30C9" w:rsidP="004608C2">
            <w:pPr>
              <w:pStyle w:val="Tablecellentry"/>
              <w:jc w:val="center"/>
              <w:rPr>
                <w:highlight w:val="yellow"/>
              </w:rPr>
            </w:pPr>
            <w:r w:rsidRPr="00886EF8">
              <w:rPr>
                <w:highlight w:val="yellow"/>
              </w:rPr>
              <w:t>#</w:t>
            </w:r>
          </w:p>
        </w:tc>
        <w:tc>
          <w:tcPr>
            <w:tcW w:w="780" w:type="pct"/>
            <w:vAlign w:val="center"/>
          </w:tcPr>
          <w:p w14:paraId="2211C56B" w14:textId="1246963A" w:rsidR="001B30C9" w:rsidRPr="001B30C9" w:rsidRDefault="001B30C9" w:rsidP="004608C2">
            <w:pPr>
              <w:pStyle w:val="Tablecellentry"/>
              <w:jc w:val="center"/>
              <w:rPr>
                <w:highlight w:val="yellow"/>
              </w:rPr>
            </w:pPr>
            <w:r w:rsidRPr="001B30C9">
              <w:rPr>
                <w:highlight w:val="yellow"/>
              </w:rPr>
              <w:t>#</w:t>
            </w:r>
          </w:p>
        </w:tc>
      </w:tr>
      <w:tr w:rsidR="00745245" w14:paraId="37BE22CF" w14:textId="411257E4" w:rsidTr="00C979E9">
        <w:trPr>
          <w:jc w:val="center"/>
        </w:trPr>
        <w:tc>
          <w:tcPr>
            <w:tcW w:w="1635" w:type="pct"/>
            <w:vMerge/>
            <w:vAlign w:val="center"/>
          </w:tcPr>
          <w:p w14:paraId="14BE2F93" w14:textId="77777777" w:rsidR="001B30C9" w:rsidRDefault="001B30C9" w:rsidP="004608C2">
            <w:pPr>
              <w:pStyle w:val="Tablecellentry"/>
            </w:pPr>
          </w:p>
        </w:tc>
        <w:tc>
          <w:tcPr>
            <w:tcW w:w="1019" w:type="pct"/>
          </w:tcPr>
          <w:p w14:paraId="5F33E97D" w14:textId="5EA24639" w:rsidR="001B30C9" w:rsidRDefault="001B30C9" w:rsidP="004608C2">
            <w:pPr>
              <w:pStyle w:val="Tablecellentry"/>
              <w:jc w:val="center"/>
            </w:pPr>
            <w:r>
              <w:t>%</w:t>
            </w:r>
            <w:r w:rsidR="00283B8A">
              <w:t xml:space="preserve"> removal</w:t>
            </w:r>
          </w:p>
        </w:tc>
        <w:tc>
          <w:tcPr>
            <w:tcW w:w="783" w:type="pct"/>
            <w:tcBorders>
              <w:bottom w:val="single" w:sz="4" w:space="0" w:color="auto"/>
            </w:tcBorders>
          </w:tcPr>
          <w:p w14:paraId="659142C0" w14:textId="77777777" w:rsidR="001B30C9" w:rsidRPr="00886EF8" w:rsidRDefault="001B30C9" w:rsidP="004608C2">
            <w:pPr>
              <w:pStyle w:val="Tablecellentry"/>
              <w:jc w:val="center"/>
              <w:rPr>
                <w:highlight w:val="yellow"/>
              </w:rPr>
            </w:pPr>
            <w:r w:rsidRPr="00886EF8">
              <w:rPr>
                <w:highlight w:val="yellow"/>
              </w:rPr>
              <w:t>85</w:t>
            </w:r>
          </w:p>
        </w:tc>
        <w:tc>
          <w:tcPr>
            <w:tcW w:w="784" w:type="pct"/>
            <w:tcBorders>
              <w:bottom w:val="single" w:sz="4" w:space="0" w:color="auto"/>
            </w:tcBorders>
          </w:tcPr>
          <w:p w14:paraId="10BABC49" w14:textId="1BEF8156" w:rsidR="001B30C9" w:rsidRPr="00886EF8" w:rsidRDefault="001B30C9" w:rsidP="00EE7C55">
            <w:pPr>
              <w:pStyle w:val="Tablecellentry"/>
              <w:rPr>
                <w:highlight w:val="yellow"/>
              </w:rPr>
            </w:pPr>
          </w:p>
        </w:tc>
        <w:tc>
          <w:tcPr>
            <w:tcW w:w="780" w:type="pct"/>
            <w:tcBorders>
              <w:bottom w:val="single" w:sz="4" w:space="0" w:color="auto"/>
            </w:tcBorders>
            <w:vAlign w:val="center"/>
          </w:tcPr>
          <w:p w14:paraId="66D5EBA6" w14:textId="162B5D0E" w:rsidR="001B30C9" w:rsidRDefault="001B30C9" w:rsidP="004608C2">
            <w:pPr>
              <w:pStyle w:val="Tablecellentry"/>
              <w:jc w:val="center"/>
            </w:pPr>
          </w:p>
        </w:tc>
      </w:tr>
      <w:tr w:rsidR="00745245" w14:paraId="74FCC1DF" w14:textId="060ACD37" w:rsidTr="00C979E9">
        <w:trPr>
          <w:jc w:val="center"/>
        </w:trPr>
        <w:tc>
          <w:tcPr>
            <w:tcW w:w="1635" w:type="pct"/>
            <w:tcBorders>
              <w:top w:val="single" w:sz="4" w:space="0" w:color="auto"/>
              <w:bottom w:val="single" w:sz="4" w:space="0" w:color="auto"/>
              <w:right w:val="single" w:sz="4" w:space="0" w:color="auto"/>
            </w:tcBorders>
            <w:vAlign w:val="center"/>
          </w:tcPr>
          <w:p w14:paraId="2A54044E" w14:textId="77777777" w:rsidR="00650F0C" w:rsidRDefault="001B30C9" w:rsidP="004608C2">
            <w:pPr>
              <w:pStyle w:val="Tablecellentry"/>
            </w:pPr>
            <w:r>
              <w:t xml:space="preserve">Chlorine, Total Residual </w:t>
            </w:r>
          </w:p>
          <w:p w14:paraId="2F3A121A" w14:textId="24A5A2A0" w:rsidR="001B30C9" w:rsidRDefault="006546C9" w:rsidP="00650F0C">
            <w:pPr>
              <w:pStyle w:val="Tablecellentry"/>
            </w:pPr>
            <w:r>
              <w:t>(</w:t>
            </w:r>
            <w:r w:rsidR="00650F0C">
              <w:t xml:space="preserve">See </w:t>
            </w:r>
            <w:r w:rsidR="001B30C9">
              <w:t xml:space="preserve">note </w:t>
            </w:r>
            <w:r w:rsidR="00650F0C">
              <w:t>b.</w:t>
            </w:r>
            <w:r>
              <w:t>)</w:t>
            </w:r>
          </w:p>
        </w:tc>
        <w:tc>
          <w:tcPr>
            <w:tcW w:w="1019" w:type="pct"/>
            <w:tcBorders>
              <w:top w:val="single" w:sz="4" w:space="0" w:color="auto"/>
              <w:left w:val="single" w:sz="4" w:space="0" w:color="auto"/>
              <w:bottom w:val="single" w:sz="4" w:space="0" w:color="auto"/>
              <w:right w:val="single" w:sz="4" w:space="0" w:color="auto"/>
            </w:tcBorders>
          </w:tcPr>
          <w:p w14:paraId="61D52DC9" w14:textId="5368AFB7" w:rsidR="001B30C9" w:rsidRDefault="001B30C9" w:rsidP="004608C2">
            <w:pPr>
              <w:pStyle w:val="Tablecellentry"/>
              <w:jc w:val="center"/>
            </w:pPr>
            <w:r>
              <w:t>mg/L</w:t>
            </w:r>
          </w:p>
        </w:tc>
        <w:tc>
          <w:tcPr>
            <w:tcW w:w="783" w:type="pct"/>
            <w:tcBorders>
              <w:top w:val="single" w:sz="4" w:space="0" w:color="auto"/>
              <w:left w:val="single" w:sz="4" w:space="0" w:color="auto"/>
              <w:bottom w:val="single" w:sz="4" w:space="0" w:color="auto"/>
              <w:right w:val="single" w:sz="4" w:space="0" w:color="auto"/>
            </w:tcBorders>
            <w:vAlign w:val="center"/>
          </w:tcPr>
          <w:p w14:paraId="4A4A56A7" w14:textId="77777777" w:rsidR="001B30C9" w:rsidRDefault="001B30C9" w:rsidP="004608C2">
            <w:pPr>
              <w:pStyle w:val="Tablecellentry"/>
              <w:tabs>
                <w:tab w:val="left" w:pos="1284"/>
              </w:tabs>
              <w:jc w:val="center"/>
            </w:pPr>
          </w:p>
        </w:tc>
        <w:tc>
          <w:tcPr>
            <w:tcW w:w="784" w:type="pct"/>
            <w:tcBorders>
              <w:top w:val="single" w:sz="4" w:space="0" w:color="auto"/>
              <w:left w:val="single" w:sz="4" w:space="0" w:color="auto"/>
              <w:bottom w:val="single" w:sz="4" w:space="0" w:color="auto"/>
              <w:right w:val="single" w:sz="4" w:space="0" w:color="auto"/>
            </w:tcBorders>
            <w:vAlign w:val="center"/>
          </w:tcPr>
          <w:p w14:paraId="20EB2E52" w14:textId="674E4802" w:rsidR="001B30C9" w:rsidRDefault="001B30C9" w:rsidP="004608C2">
            <w:pPr>
              <w:pStyle w:val="Tablecellentry"/>
              <w:tabs>
                <w:tab w:val="left" w:pos="1284"/>
              </w:tabs>
              <w:jc w:val="center"/>
            </w:pPr>
          </w:p>
        </w:tc>
        <w:tc>
          <w:tcPr>
            <w:tcW w:w="780" w:type="pct"/>
            <w:tcBorders>
              <w:top w:val="single" w:sz="4" w:space="0" w:color="auto"/>
              <w:left w:val="single" w:sz="4" w:space="0" w:color="auto"/>
              <w:bottom w:val="single" w:sz="4" w:space="0" w:color="auto"/>
              <w:right w:val="single" w:sz="4" w:space="0" w:color="auto"/>
            </w:tcBorders>
            <w:vAlign w:val="center"/>
          </w:tcPr>
          <w:p w14:paraId="795CB79C" w14:textId="77777777" w:rsidR="001B30C9" w:rsidRDefault="001B30C9" w:rsidP="004608C2">
            <w:pPr>
              <w:pStyle w:val="Tablecellentry"/>
              <w:jc w:val="center"/>
            </w:pPr>
          </w:p>
        </w:tc>
      </w:tr>
      <w:tr w:rsidR="00427590" w14:paraId="2C7F9792" w14:textId="77777777" w:rsidTr="00C979E9">
        <w:trPr>
          <w:jc w:val="center"/>
        </w:trPr>
        <w:tc>
          <w:tcPr>
            <w:tcW w:w="1635" w:type="pct"/>
            <w:tcBorders>
              <w:top w:val="single" w:sz="4" w:space="0" w:color="auto"/>
              <w:bottom w:val="single" w:sz="4" w:space="0" w:color="auto"/>
              <w:right w:val="single" w:sz="4" w:space="0" w:color="auto"/>
            </w:tcBorders>
            <w:vAlign w:val="center"/>
          </w:tcPr>
          <w:p w14:paraId="05689483" w14:textId="77777777" w:rsidR="00427590" w:rsidRPr="00427590" w:rsidRDefault="00427590" w:rsidP="004608C2">
            <w:pPr>
              <w:pStyle w:val="Tablecellentry"/>
              <w:rPr>
                <w:highlight w:val="yellow"/>
              </w:rPr>
            </w:pPr>
            <w:r w:rsidRPr="00427590">
              <w:rPr>
                <w:highlight w:val="yellow"/>
              </w:rPr>
              <w:t>Other limits</w:t>
            </w:r>
          </w:p>
          <w:p w14:paraId="79146322" w14:textId="58A22FE6" w:rsidR="00427590" w:rsidRPr="00427590" w:rsidRDefault="006546C9" w:rsidP="00650F0C">
            <w:pPr>
              <w:pStyle w:val="Tablecellentry"/>
              <w:rPr>
                <w:highlight w:val="yellow"/>
              </w:rPr>
            </w:pPr>
            <w:r>
              <w:rPr>
                <w:highlight w:val="yellow"/>
              </w:rPr>
              <w:t>(</w:t>
            </w:r>
            <w:r w:rsidR="00427590" w:rsidRPr="00427590">
              <w:rPr>
                <w:highlight w:val="yellow"/>
              </w:rPr>
              <w:t xml:space="preserve">See note </w:t>
            </w:r>
            <w:r w:rsidR="00650F0C">
              <w:rPr>
                <w:highlight w:val="yellow"/>
              </w:rPr>
              <w:t>?</w:t>
            </w:r>
            <w:r w:rsidR="00427590" w:rsidRPr="00427590">
              <w:rPr>
                <w:highlight w:val="yellow"/>
              </w:rPr>
              <w:t>.</w:t>
            </w:r>
            <w:r>
              <w:rPr>
                <w:highlight w:val="yellow"/>
              </w:rPr>
              <w:t>)</w:t>
            </w:r>
          </w:p>
        </w:tc>
        <w:tc>
          <w:tcPr>
            <w:tcW w:w="1019" w:type="pct"/>
            <w:tcBorders>
              <w:top w:val="single" w:sz="4" w:space="0" w:color="auto"/>
              <w:left w:val="single" w:sz="4" w:space="0" w:color="auto"/>
              <w:bottom w:val="single" w:sz="4" w:space="0" w:color="auto"/>
              <w:right w:val="single" w:sz="4" w:space="0" w:color="auto"/>
            </w:tcBorders>
            <w:vAlign w:val="center"/>
          </w:tcPr>
          <w:p w14:paraId="1E2BF807" w14:textId="6A6EAA69" w:rsidR="00427590" w:rsidRPr="00427590" w:rsidRDefault="00283B8A" w:rsidP="00427590">
            <w:pPr>
              <w:pStyle w:val="Tablecellentry"/>
              <w:jc w:val="center"/>
              <w:rPr>
                <w:highlight w:val="yellow"/>
              </w:rPr>
            </w:pPr>
            <w:r>
              <w:rPr>
                <w:highlight w:val="yellow"/>
              </w:rPr>
              <w:t>U</w:t>
            </w:r>
            <w:r w:rsidR="00891403">
              <w:rPr>
                <w:highlight w:val="yellow"/>
              </w:rPr>
              <w:t>nits</w:t>
            </w:r>
          </w:p>
        </w:tc>
        <w:tc>
          <w:tcPr>
            <w:tcW w:w="783" w:type="pct"/>
            <w:tcBorders>
              <w:top w:val="single" w:sz="4" w:space="0" w:color="auto"/>
              <w:left w:val="single" w:sz="4" w:space="0" w:color="auto"/>
              <w:bottom w:val="single" w:sz="4" w:space="0" w:color="auto"/>
              <w:right w:val="single" w:sz="4" w:space="0" w:color="auto"/>
            </w:tcBorders>
            <w:vAlign w:val="center"/>
          </w:tcPr>
          <w:p w14:paraId="3385168D" w14:textId="77777777" w:rsidR="00427590" w:rsidRDefault="00427590" w:rsidP="004608C2">
            <w:pPr>
              <w:pStyle w:val="Tablecellentry"/>
              <w:jc w:val="center"/>
            </w:pPr>
          </w:p>
        </w:tc>
        <w:tc>
          <w:tcPr>
            <w:tcW w:w="784" w:type="pct"/>
            <w:tcBorders>
              <w:top w:val="single" w:sz="4" w:space="0" w:color="auto"/>
              <w:left w:val="single" w:sz="4" w:space="0" w:color="auto"/>
              <w:bottom w:val="single" w:sz="4" w:space="0" w:color="auto"/>
              <w:right w:val="single" w:sz="4" w:space="0" w:color="auto"/>
            </w:tcBorders>
            <w:vAlign w:val="center"/>
          </w:tcPr>
          <w:p w14:paraId="13BEDEFD" w14:textId="77777777" w:rsidR="00427590" w:rsidRDefault="00427590" w:rsidP="004608C2">
            <w:pPr>
              <w:pStyle w:val="Tablecellentry"/>
              <w:jc w:val="center"/>
            </w:pPr>
          </w:p>
        </w:tc>
        <w:tc>
          <w:tcPr>
            <w:tcW w:w="780" w:type="pct"/>
            <w:tcBorders>
              <w:top w:val="single" w:sz="4" w:space="0" w:color="auto"/>
              <w:left w:val="single" w:sz="4" w:space="0" w:color="auto"/>
              <w:bottom w:val="single" w:sz="4" w:space="0" w:color="auto"/>
              <w:right w:val="single" w:sz="4" w:space="0" w:color="auto"/>
            </w:tcBorders>
            <w:vAlign w:val="center"/>
          </w:tcPr>
          <w:p w14:paraId="17D6F4F2" w14:textId="41494912" w:rsidR="00427590" w:rsidRDefault="00427590" w:rsidP="004608C2">
            <w:pPr>
              <w:pStyle w:val="Tablecellentry"/>
              <w:jc w:val="center"/>
            </w:pPr>
          </w:p>
        </w:tc>
      </w:tr>
      <w:tr w:rsidR="00885536" w14:paraId="29FE3E99" w14:textId="77777777" w:rsidTr="00C979E9">
        <w:trPr>
          <w:jc w:val="center"/>
        </w:trPr>
        <w:tc>
          <w:tcPr>
            <w:tcW w:w="1635" w:type="pct"/>
            <w:tcBorders>
              <w:top w:val="single" w:sz="4" w:space="0" w:color="auto"/>
              <w:bottom w:val="single" w:sz="4" w:space="0" w:color="auto"/>
              <w:right w:val="single" w:sz="4" w:space="0" w:color="auto"/>
            </w:tcBorders>
            <w:vAlign w:val="center"/>
          </w:tcPr>
          <w:p w14:paraId="4CA2C508" w14:textId="77777777" w:rsidR="00885536" w:rsidRDefault="00427590" w:rsidP="004608C2">
            <w:pPr>
              <w:pStyle w:val="Tablecellentry"/>
            </w:pPr>
            <w:r>
              <w:t>pH</w:t>
            </w:r>
          </w:p>
          <w:p w14:paraId="37CD703A" w14:textId="6545805F" w:rsidR="00427590" w:rsidRDefault="006546C9" w:rsidP="00650F0C">
            <w:pPr>
              <w:pStyle w:val="Tablecellentry"/>
            </w:pPr>
            <w:r>
              <w:rPr>
                <w:highlight w:val="yellow"/>
              </w:rPr>
              <w:t>(</w:t>
            </w:r>
            <w:r w:rsidR="00427590" w:rsidRPr="002C0393">
              <w:rPr>
                <w:highlight w:val="yellow"/>
              </w:rPr>
              <w:t xml:space="preserve">See note </w:t>
            </w:r>
            <w:r w:rsidR="00650F0C" w:rsidRPr="002C0393">
              <w:rPr>
                <w:highlight w:val="yellow"/>
              </w:rPr>
              <w:t>c</w:t>
            </w:r>
            <w:r w:rsidR="00427590" w:rsidRPr="002C0393">
              <w:rPr>
                <w:highlight w:val="yellow"/>
              </w:rPr>
              <w:t>.</w:t>
            </w:r>
            <w:r>
              <w:t>)</w:t>
            </w:r>
          </w:p>
        </w:tc>
        <w:tc>
          <w:tcPr>
            <w:tcW w:w="1019" w:type="pct"/>
            <w:tcBorders>
              <w:top w:val="single" w:sz="4" w:space="0" w:color="auto"/>
              <w:left w:val="single" w:sz="4" w:space="0" w:color="auto"/>
              <w:bottom w:val="single" w:sz="4" w:space="0" w:color="auto"/>
              <w:right w:val="single" w:sz="4" w:space="0" w:color="auto"/>
            </w:tcBorders>
            <w:vAlign w:val="center"/>
          </w:tcPr>
          <w:p w14:paraId="5F574087" w14:textId="4425DF72" w:rsidR="00885536" w:rsidRDefault="00427590" w:rsidP="00427590">
            <w:pPr>
              <w:pStyle w:val="Tablecellentry"/>
              <w:jc w:val="center"/>
            </w:pPr>
            <w:r>
              <w:t>SU</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A4DE95C" w14:textId="1A0085A4" w:rsidR="00885536" w:rsidRDefault="00427590" w:rsidP="004608C2">
            <w:pPr>
              <w:pStyle w:val="Tablecellentry"/>
              <w:jc w:val="center"/>
            </w:pPr>
            <w:r>
              <w:t>Instantaneous limit betw</w:t>
            </w:r>
            <w:r w:rsidRPr="009847D3">
              <w:t>een a daily minimum of 6.0 and a daily maximum of 9.0</w:t>
            </w:r>
          </w:p>
        </w:tc>
      </w:tr>
      <w:tr w:rsidR="001B30C9" w14:paraId="2F41DEFE" w14:textId="77777777" w:rsidTr="00C979E9">
        <w:trPr>
          <w:jc w:val="center"/>
        </w:trPr>
        <w:tc>
          <w:tcPr>
            <w:tcW w:w="1635" w:type="pct"/>
            <w:tcBorders>
              <w:top w:val="single" w:sz="4" w:space="0" w:color="auto"/>
              <w:bottom w:val="single" w:sz="4" w:space="0" w:color="auto"/>
              <w:right w:val="single" w:sz="4" w:space="0" w:color="auto"/>
            </w:tcBorders>
            <w:vAlign w:val="center"/>
          </w:tcPr>
          <w:p w14:paraId="593A8B19" w14:textId="77777777" w:rsidR="00885536" w:rsidRPr="000348CB" w:rsidRDefault="00745245" w:rsidP="002D0612">
            <w:pPr>
              <w:pStyle w:val="Tablecellentry"/>
              <w:rPr>
                <w:i/>
              </w:rPr>
            </w:pPr>
            <w:r w:rsidRPr="000348CB">
              <w:rPr>
                <w:i/>
              </w:rPr>
              <w:t>E. coli</w:t>
            </w:r>
            <w:r w:rsidR="00885536" w:rsidRPr="000348CB">
              <w:rPr>
                <w:i/>
              </w:rPr>
              <w:t xml:space="preserve"> </w:t>
            </w:r>
          </w:p>
          <w:p w14:paraId="491CA25B" w14:textId="38C2507A" w:rsidR="001B30C9" w:rsidRPr="002D0612" w:rsidRDefault="006546C9" w:rsidP="00650F0C">
            <w:pPr>
              <w:pStyle w:val="Tablecellentry"/>
              <w:rPr>
                <w:i/>
                <w:highlight w:val="yellow"/>
              </w:rPr>
            </w:pPr>
            <w:r>
              <w:t>(</w:t>
            </w:r>
            <w:r w:rsidR="00427590" w:rsidRPr="000348CB">
              <w:t xml:space="preserve">See note </w:t>
            </w:r>
            <w:r w:rsidR="00650F0C" w:rsidRPr="000348CB">
              <w:t>d</w:t>
            </w:r>
            <w:r w:rsidR="00885536" w:rsidRPr="000348CB">
              <w:t>.</w:t>
            </w:r>
            <w:r>
              <w:t>)</w:t>
            </w:r>
          </w:p>
        </w:tc>
        <w:tc>
          <w:tcPr>
            <w:tcW w:w="1019" w:type="pct"/>
            <w:tcBorders>
              <w:top w:val="single" w:sz="4" w:space="0" w:color="auto"/>
              <w:left w:val="single" w:sz="4" w:space="0" w:color="auto"/>
              <w:bottom w:val="single" w:sz="4" w:space="0" w:color="auto"/>
              <w:right w:val="single" w:sz="4" w:space="0" w:color="auto"/>
            </w:tcBorders>
            <w:vAlign w:val="center"/>
          </w:tcPr>
          <w:p w14:paraId="6A8D486F" w14:textId="15533EEE" w:rsidR="001B30C9" w:rsidRPr="00A33FFB" w:rsidRDefault="00891403" w:rsidP="00427590">
            <w:pPr>
              <w:pStyle w:val="Tablecellentry"/>
              <w:jc w:val="center"/>
            </w:pPr>
            <w:r w:rsidRPr="00A33FFB">
              <w:t>#</w:t>
            </w:r>
            <w:r w:rsidR="00745245" w:rsidRPr="00A33FFB">
              <w:t>/100 mL</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1DD26F5" w14:textId="68C730F0" w:rsidR="001B30C9" w:rsidRPr="000348CB" w:rsidRDefault="003E5BC5" w:rsidP="003E5BC5">
            <w:pPr>
              <w:pStyle w:val="Tablecellentry"/>
              <w:jc w:val="center"/>
            </w:pPr>
            <w:r w:rsidRPr="000348CB">
              <w:t>Must not exceed a monthly</w:t>
            </w:r>
            <w:r w:rsidR="002D0612" w:rsidRPr="000348CB">
              <w:t xml:space="preserve"> geometric mean of 126, no single sample may exceed 406</w:t>
            </w:r>
          </w:p>
        </w:tc>
      </w:tr>
      <w:tr w:rsidR="00745245" w14:paraId="56F764B2" w14:textId="77777777" w:rsidTr="00C979E9">
        <w:trPr>
          <w:trHeight w:val="782"/>
          <w:jc w:val="center"/>
        </w:trPr>
        <w:tc>
          <w:tcPr>
            <w:tcW w:w="1635" w:type="pct"/>
            <w:tcBorders>
              <w:top w:val="single" w:sz="4" w:space="0" w:color="auto"/>
              <w:bottom w:val="single" w:sz="4" w:space="0" w:color="auto"/>
              <w:right w:val="single" w:sz="4" w:space="0" w:color="auto"/>
            </w:tcBorders>
            <w:vAlign w:val="center"/>
          </w:tcPr>
          <w:p w14:paraId="6C55BEB6" w14:textId="77777777" w:rsidR="00745245" w:rsidRPr="000348CB" w:rsidRDefault="00745245" w:rsidP="002D0612">
            <w:pPr>
              <w:pStyle w:val="Tablecellentry"/>
            </w:pPr>
            <w:r w:rsidRPr="000348CB">
              <w:t>Fecal Coliform Bacteria</w:t>
            </w:r>
          </w:p>
          <w:p w14:paraId="25C013B3" w14:textId="1793FA69" w:rsidR="000348CB" w:rsidRPr="002D0612" w:rsidRDefault="00650F0C" w:rsidP="002D0612">
            <w:pPr>
              <w:pStyle w:val="Tablecellentry"/>
              <w:rPr>
                <w:highlight w:val="yellow"/>
              </w:rPr>
            </w:pPr>
            <w:r>
              <w:rPr>
                <w:highlight w:val="yellow"/>
              </w:rPr>
              <w:t>(</w:t>
            </w:r>
            <w:r w:rsidRPr="00650F0C">
              <w:rPr>
                <w:highlight w:val="yellow"/>
              </w:rPr>
              <w:t>marine and estuarine shellfish growing waters</w:t>
            </w:r>
            <w:r>
              <w:rPr>
                <w:highlight w:val="yellow"/>
              </w:rPr>
              <w:t>)</w:t>
            </w:r>
          </w:p>
        </w:tc>
        <w:tc>
          <w:tcPr>
            <w:tcW w:w="1019" w:type="pct"/>
            <w:tcBorders>
              <w:top w:val="single" w:sz="4" w:space="0" w:color="auto"/>
              <w:left w:val="single" w:sz="4" w:space="0" w:color="auto"/>
              <w:bottom w:val="single" w:sz="4" w:space="0" w:color="auto"/>
              <w:right w:val="single" w:sz="4" w:space="0" w:color="auto"/>
            </w:tcBorders>
            <w:vAlign w:val="center"/>
          </w:tcPr>
          <w:p w14:paraId="54C07AD7" w14:textId="2B17CF85" w:rsidR="00745245" w:rsidRPr="00A33FFB" w:rsidRDefault="00891403" w:rsidP="00427590">
            <w:pPr>
              <w:pStyle w:val="Tablecellentry"/>
              <w:jc w:val="center"/>
            </w:pPr>
            <w:r w:rsidRPr="00A33FFB">
              <w:t>#</w:t>
            </w:r>
            <w:r w:rsidR="00745245" w:rsidRPr="00A33FFB">
              <w:t>/100 mL</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77356883" w14:textId="6216C800" w:rsidR="00745245" w:rsidRPr="000348CB" w:rsidRDefault="003E5BC5" w:rsidP="000348CB">
            <w:pPr>
              <w:pStyle w:val="Tablecellentry"/>
              <w:jc w:val="center"/>
            </w:pPr>
            <w:r w:rsidRPr="000348CB">
              <w:t>Must not exceed a monthly m</w:t>
            </w:r>
            <w:r w:rsidR="002D0612" w:rsidRPr="000348CB">
              <w:t xml:space="preserve">edian of 14, not more than 10% of </w:t>
            </w:r>
            <w:r w:rsidR="000348CB" w:rsidRPr="000348CB">
              <w:t xml:space="preserve">the </w:t>
            </w:r>
            <w:r w:rsidR="002D0612" w:rsidRPr="000348CB">
              <w:t>samples m</w:t>
            </w:r>
            <w:r w:rsidR="000348CB" w:rsidRPr="000348CB">
              <w:t>a</w:t>
            </w:r>
            <w:r w:rsidR="002D0612" w:rsidRPr="000348CB">
              <w:t>y exceed 43</w:t>
            </w:r>
            <w:r w:rsidR="0022635C" w:rsidRPr="000348CB">
              <w:t xml:space="preserve"> </w:t>
            </w:r>
          </w:p>
        </w:tc>
      </w:tr>
      <w:tr w:rsidR="00745245" w14:paraId="6F5BB464" w14:textId="77777777" w:rsidTr="00C979E9">
        <w:trPr>
          <w:jc w:val="center"/>
        </w:trPr>
        <w:tc>
          <w:tcPr>
            <w:tcW w:w="1635" w:type="pct"/>
            <w:tcBorders>
              <w:top w:val="single" w:sz="4" w:space="0" w:color="auto"/>
              <w:bottom w:val="single" w:sz="4" w:space="0" w:color="auto"/>
              <w:right w:val="single" w:sz="4" w:space="0" w:color="auto"/>
            </w:tcBorders>
            <w:vAlign w:val="center"/>
          </w:tcPr>
          <w:p w14:paraId="0A3E174E" w14:textId="5F9DD6E4" w:rsidR="00745245" w:rsidRPr="000348CB" w:rsidRDefault="00BC64F6" w:rsidP="002D0612">
            <w:pPr>
              <w:pStyle w:val="Tablecellentry"/>
            </w:pPr>
            <w:r w:rsidRPr="000348CB">
              <w:t>Enterococcus</w:t>
            </w:r>
            <w:r w:rsidR="00745245" w:rsidRPr="000348CB">
              <w:t xml:space="preserve"> Bacteria</w:t>
            </w:r>
          </w:p>
          <w:p w14:paraId="73595422" w14:textId="48972C67" w:rsidR="00650F0C" w:rsidRPr="002D0612" w:rsidRDefault="00650F0C" w:rsidP="002D0612">
            <w:pPr>
              <w:pStyle w:val="Tablecellentry"/>
              <w:rPr>
                <w:highlight w:val="yellow"/>
              </w:rPr>
            </w:pPr>
            <w:r w:rsidRPr="00650F0C">
              <w:rPr>
                <w:highlight w:val="yellow"/>
              </w:rPr>
              <w:t>(coastal areas with primary contact recreation uses)</w:t>
            </w:r>
          </w:p>
        </w:tc>
        <w:tc>
          <w:tcPr>
            <w:tcW w:w="1019" w:type="pct"/>
            <w:tcBorders>
              <w:top w:val="single" w:sz="4" w:space="0" w:color="auto"/>
              <w:left w:val="single" w:sz="4" w:space="0" w:color="auto"/>
              <w:bottom w:val="single" w:sz="4" w:space="0" w:color="auto"/>
              <w:right w:val="single" w:sz="4" w:space="0" w:color="auto"/>
            </w:tcBorders>
            <w:vAlign w:val="center"/>
          </w:tcPr>
          <w:p w14:paraId="44FD967C" w14:textId="54B7F8D9" w:rsidR="00745245" w:rsidRPr="00A33FFB" w:rsidRDefault="00891403" w:rsidP="00427590">
            <w:pPr>
              <w:pStyle w:val="Tablecellentry"/>
              <w:jc w:val="center"/>
            </w:pPr>
            <w:r w:rsidRPr="00A33FFB">
              <w:t>#</w:t>
            </w:r>
            <w:r w:rsidR="00745245" w:rsidRPr="00A33FFB">
              <w:t>/100 mL</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F82FE1E" w14:textId="672E0908" w:rsidR="00745245" w:rsidRPr="000348CB" w:rsidRDefault="003E5BC5" w:rsidP="002D0612">
            <w:pPr>
              <w:pStyle w:val="Tablecellentry"/>
              <w:jc w:val="center"/>
            </w:pPr>
            <w:r w:rsidRPr="000348CB">
              <w:t xml:space="preserve">Must not exceed a monthly </w:t>
            </w:r>
            <w:r w:rsidR="002D0612" w:rsidRPr="000348CB">
              <w:t xml:space="preserve">geometric mean of 35, not more than 10% of </w:t>
            </w:r>
            <w:r w:rsidR="000348CB" w:rsidRPr="000348CB">
              <w:t xml:space="preserve">the </w:t>
            </w:r>
            <w:r w:rsidR="002D0612" w:rsidRPr="000348CB">
              <w:t>samples may exceed 130</w:t>
            </w:r>
          </w:p>
        </w:tc>
      </w:tr>
      <w:tr w:rsidR="009606E9" w14:paraId="36C048FB" w14:textId="77777777" w:rsidTr="00C979E9">
        <w:trPr>
          <w:jc w:val="center"/>
        </w:trPr>
        <w:tc>
          <w:tcPr>
            <w:tcW w:w="1635" w:type="pct"/>
            <w:tcBorders>
              <w:top w:val="single" w:sz="4" w:space="0" w:color="auto"/>
              <w:bottom w:val="single" w:sz="4" w:space="0" w:color="auto"/>
              <w:right w:val="single" w:sz="4" w:space="0" w:color="auto"/>
            </w:tcBorders>
            <w:vAlign w:val="center"/>
          </w:tcPr>
          <w:p w14:paraId="16345212" w14:textId="78BD7A4C" w:rsidR="009606E9" w:rsidRPr="000348CB" w:rsidRDefault="009606E9" w:rsidP="002D0612">
            <w:pPr>
              <w:pStyle w:val="Tablecellentry"/>
            </w:pPr>
            <w:r w:rsidRPr="009606E9">
              <w:rPr>
                <w:highlight w:val="yellow"/>
              </w:rPr>
              <w:t>Excess Thermal Load</w:t>
            </w:r>
          </w:p>
        </w:tc>
        <w:tc>
          <w:tcPr>
            <w:tcW w:w="1019" w:type="pct"/>
            <w:tcBorders>
              <w:top w:val="single" w:sz="4" w:space="0" w:color="auto"/>
              <w:left w:val="single" w:sz="4" w:space="0" w:color="auto"/>
              <w:bottom w:val="single" w:sz="4" w:space="0" w:color="auto"/>
              <w:right w:val="single" w:sz="4" w:space="0" w:color="auto"/>
            </w:tcBorders>
            <w:vAlign w:val="center"/>
          </w:tcPr>
          <w:p w14:paraId="703D29DE" w14:textId="4C47FC07" w:rsidR="009606E9" w:rsidRDefault="00FA6E8F" w:rsidP="00427590">
            <w:pPr>
              <w:pStyle w:val="Tablecellentry"/>
              <w:jc w:val="center"/>
              <w:rPr>
                <w:highlight w:val="yellow"/>
              </w:rPr>
            </w:pPr>
            <w:r>
              <w:t xml:space="preserve">million </w:t>
            </w:r>
            <w:r w:rsidRPr="009606E9">
              <w:t>kcal</w:t>
            </w:r>
            <w:r w:rsidR="009606E9" w:rsidRPr="009606E9">
              <w:t>/day</w:t>
            </w: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757C25BA" w14:textId="32AA30E9" w:rsidR="009606E9" w:rsidRPr="000348CB" w:rsidRDefault="009606E9" w:rsidP="0095312F">
            <w:pPr>
              <w:pStyle w:val="Tablecellentry"/>
              <w:jc w:val="center"/>
            </w:pPr>
            <w:r w:rsidRPr="009606E9">
              <w:rPr>
                <w:highlight w:val="yellow"/>
              </w:rPr>
              <w:t>XX</w:t>
            </w:r>
            <w:r>
              <w:t xml:space="preserve"> as a 7-day rolling average</w:t>
            </w:r>
          </w:p>
        </w:tc>
      </w:tr>
      <w:tr w:rsidR="00766D3B" w14:paraId="108758D7" w14:textId="77777777" w:rsidTr="00C979E9">
        <w:trPr>
          <w:jc w:val="center"/>
        </w:trPr>
        <w:tc>
          <w:tcPr>
            <w:tcW w:w="1635" w:type="pct"/>
            <w:tcBorders>
              <w:top w:val="single" w:sz="4" w:space="0" w:color="auto"/>
              <w:bottom w:val="single" w:sz="4" w:space="0" w:color="auto"/>
              <w:right w:val="single" w:sz="4" w:space="0" w:color="auto"/>
            </w:tcBorders>
            <w:vAlign w:val="center"/>
          </w:tcPr>
          <w:p w14:paraId="56015BFB" w14:textId="77777777" w:rsidR="006546C9" w:rsidRDefault="00766D3B" w:rsidP="009B718E">
            <w:pPr>
              <w:pStyle w:val="Tablecellentry"/>
            </w:pPr>
            <w:r>
              <w:rPr>
                <w:highlight w:val="yellow"/>
              </w:rPr>
              <w:t xml:space="preserve">Compliance Schedule Parameter </w:t>
            </w:r>
            <w:r w:rsidRPr="00766D3B">
              <w:t xml:space="preserve">(Final) </w:t>
            </w:r>
          </w:p>
          <w:p w14:paraId="6E333614" w14:textId="6A5EE844" w:rsidR="00766D3B" w:rsidRDefault="006546C9" w:rsidP="009B718E">
            <w:pPr>
              <w:pStyle w:val="Tablecellentry"/>
              <w:rPr>
                <w:highlight w:val="yellow"/>
              </w:rPr>
            </w:pPr>
            <w:r>
              <w:t>(</w:t>
            </w:r>
            <w:r w:rsidR="00766D3B" w:rsidRPr="00766D3B">
              <w:t xml:space="preserve">See note </w:t>
            </w:r>
            <w:r w:rsidR="009B718E">
              <w:t>e</w:t>
            </w:r>
            <w:r w:rsidR="00766D3B" w:rsidRPr="00766D3B">
              <w:t>.</w:t>
            </w:r>
            <w:r>
              <w:t>)</w:t>
            </w:r>
          </w:p>
        </w:tc>
        <w:tc>
          <w:tcPr>
            <w:tcW w:w="1019" w:type="pct"/>
            <w:tcBorders>
              <w:top w:val="single" w:sz="4" w:space="0" w:color="auto"/>
              <w:left w:val="single" w:sz="4" w:space="0" w:color="auto"/>
              <w:bottom w:val="single" w:sz="4" w:space="0" w:color="auto"/>
              <w:right w:val="single" w:sz="4" w:space="0" w:color="auto"/>
            </w:tcBorders>
          </w:tcPr>
          <w:p w14:paraId="3DAE9CDE" w14:textId="77777777" w:rsidR="00766D3B" w:rsidRDefault="00766D3B" w:rsidP="004608C2">
            <w:pPr>
              <w:pStyle w:val="Tablecellentry"/>
              <w:jc w:val="center"/>
            </w:pP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6EC4D75F" w14:textId="77777777" w:rsidR="00766D3B" w:rsidRDefault="00766D3B" w:rsidP="004608C2">
            <w:pPr>
              <w:pStyle w:val="Tablecellentry"/>
              <w:jc w:val="center"/>
            </w:pPr>
          </w:p>
        </w:tc>
      </w:tr>
      <w:tr w:rsidR="00766D3B" w14:paraId="48CF89C4" w14:textId="77777777" w:rsidTr="00C979E9">
        <w:trPr>
          <w:jc w:val="center"/>
        </w:trPr>
        <w:tc>
          <w:tcPr>
            <w:tcW w:w="1635" w:type="pct"/>
            <w:tcBorders>
              <w:top w:val="single" w:sz="4" w:space="0" w:color="auto"/>
              <w:bottom w:val="single" w:sz="4" w:space="0" w:color="auto"/>
              <w:right w:val="single" w:sz="4" w:space="0" w:color="auto"/>
            </w:tcBorders>
            <w:vAlign w:val="center"/>
          </w:tcPr>
          <w:p w14:paraId="6A2C193B" w14:textId="77777777" w:rsidR="006546C9" w:rsidRDefault="00766D3B" w:rsidP="009B718E">
            <w:pPr>
              <w:pStyle w:val="Tablecellentry"/>
            </w:pPr>
            <w:r>
              <w:rPr>
                <w:highlight w:val="yellow"/>
              </w:rPr>
              <w:lastRenderedPageBreak/>
              <w:t xml:space="preserve">Compliance Schedule Parameter </w:t>
            </w:r>
            <w:r w:rsidRPr="00766D3B">
              <w:t xml:space="preserve">(Interim) </w:t>
            </w:r>
          </w:p>
          <w:p w14:paraId="0CFFA26F" w14:textId="0D329FE0" w:rsidR="00766D3B" w:rsidRPr="00427590" w:rsidRDefault="006546C9" w:rsidP="009B718E">
            <w:pPr>
              <w:pStyle w:val="Tablecellentry"/>
              <w:rPr>
                <w:highlight w:val="yellow"/>
              </w:rPr>
            </w:pPr>
            <w:r>
              <w:t>(</w:t>
            </w:r>
            <w:r w:rsidR="00766D3B" w:rsidRPr="00766D3B">
              <w:t xml:space="preserve">See note </w:t>
            </w:r>
            <w:r w:rsidR="009B718E">
              <w:t>e</w:t>
            </w:r>
            <w:r w:rsidR="00766D3B" w:rsidRPr="00766D3B">
              <w:t>.</w:t>
            </w:r>
            <w:r>
              <w:t>)</w:t>
            </w:r>
          </w:p>
        </w:tc>
        <w:tc>
          <w:tcPr>
            <w:tcW w:w="1019" w:type="pct"/>
            <w:tcBorders>
              <w:top w:val="single" w:sz="4" w:space="0" w:color="auto"/>
              <w:left w:val="single" w:sz="4" w:space="0" w:color="auto"/>
              <w:bottom w:val="single" w:sz="4" w:space="0" w:color="auto"/>
              <w:right w:val="single" w:sz="4" w:space="0" w:color="auto"/>
            </w:tcBorders>
          </w:tcPr>
          <w:p w14:paraId="46072D1A" w14:textId="77777777" w:rsidR="00766D3B" w:rsidRDefault="00766D3B" w:rsidP="004608C2">
            <w:pPr>
              <w:pStyle w:val="Tablecellentry"/>
              <w:jc w:val="center"/>
            </w:pP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1C5A21CD" w14:textId="77777777" w:rsidR="00766D3B" w:rsidRPr="009847D3" w:rsidRDefault="00766D3B" w:rsidP="004608C2">
            <w:pPr>
              <w:pStyle w:val="Tablecellentry"/>
              <w:jc w:val="center"/>
            </w:pPr>
          </w:p>
        </w:tc>
      </w:tr>
      <w:tr w:rsidR="001B30C9" w14:paraId="60F46294" w14:textId="77777777" w:rsidTr="00C979E9">
        <w:trPr>
          <w:jc w:val="center"/>
        </w:trPr>
        <w:tc>
          <w:tcPr>
            <w:tcW w:w="1635" w:type="pct"/>
            <w:tcBorders>
              <w:top w:val="single" w:sz="4" w:space="0" w:color="auto"/>
              <w:bottom w:val="single" w:sz="4" w:space="0" w:color="auto"/>
              <w:right w:val="single" w:sz="4" w:space="0" w:color="auto"/>
            </w:tcBorders>
            <w:vAlign w:val="center"/>
          </w:tcPr>
          <w:p w14:paraId="79195C43" w14:textId="77777777" w:rsidR="00427590" w:rsidRPr="00427590" w:rsidRDefault="001B30C9" w:rsidP="00427590">
            <w:pPr>
              <w:pStyle w:val="Tablecellentry"/>
              <w:rPr>
                <w:highlight w:val="yellow"/>
              </w:rPr>
            </w:pPr>
            <w:r w:rsidRPr="00427590">
              <w:rPr>
                <w:highlight w:val="yellow"/>
              </w:rPr>
              <w:t xml:space="preserve">Other Limits </w:t>
            </w:r>
          </w:p>
          <w:p w14:paraId="17F8516B" w14:textId="198DE6C9" w:rsidR="001B30C9" w:rsidRDefault="006546C9" w:rsidP="00650F0C">
            <w:pPr>
              <w:pStyle w:val="Tablecellentry"/>
            </w:pPr>
            <w:r>
              <w:rPr>
                <w:highlight w:val="yellow"/>
              </w:rPr>
              <w:t>(</w:t>
            </w:r>
            <w:r w:rsidR="00427590" w:rsidRPr="00427590">
              <w:rPr>
                <w:highlight w:val="yellow"/>
              </w:rPr>
              <w:t xml:space="preserve">See </w:t>
            </w:r>
            <w:r w:rsidR="001B30C9" w:rsidRPr="00427590">
              <w:rPr>
                <w:highlight w:val="yellow"/>
              </w:rPr>
              <w:t>note</w:t>
            </w:r>
            <w:r w:rsidR="001B30C9" w:rsidRPr="00650F0C">
              <w:rPr>
                <w:highlight w:val="yellow"/>
              </w:rPr>
              <w:t xml:space="preserve"> </w:t>
            </w:r>
            <w:r w:rsidR="00650F0C" w:rsidRPr="00650F0C">
              <w:rPr>
                <w:highlight w:val="yellow"/>
              </w:rPr>
              <w:t>?</w:t>
            </w:r>
            <w:r w:rsidR="0022635C">
              <w:t>.</w:t>
            </w:r>
            <w:r>
              <w:t>)</w:t>
            </w:r>
          </w:p>
        </w:tc>
        <w:tc>
          <w:tcPr>
            <w:tcW w:w="1019" w:type="pct"/>
            <w:tcBorders>
              <w:top w:val="single" w:sz="4" w:space="0" w:color="auto"/>
              <w:left w:val="single" w:sz="4" w:space="0" w:color="auto"/>
              <w:bottom w:val="single" w:sz="4" w:space="0" w:color="auto"/>
              <w:right w:val="single" w:sz="4" w:space="0" w:color="auto"/>
            </w:tcBorders>
          </w:tcPr>
          <w:p w14:paraId="2C583543" w14:textId="77777777" w:rsidR="001B30C9" w:rsidRDefault="001B30C9" w:rsidP="004608C2">
            <w:pPr>
              <w:pStyle w:val="Tablecellentry"/>
              <w:jc w:val="center"/>
            </w:pPr>
          </w:p>
        </w:tc>
        <w:tc>
          <w:tcPr>
            <w:tcW w:w="2346" w:type="pct"/>
            <w:gridSpan w:val="3"/>
            <w:tcBorders>
              <w:top w:val="single" w:sz="4" w:space="0" w:color="auto"/>
              <w:left w:val="single" w:sz="4" w:space="0" w:color="auto"/>
              <w:bottom w:val="single" w:sz="4" w:space="0" w:color="auto"/>
              <w:right w:val="single" w:sz="4" w:space="0" w:color="auto"/>
            </w:tcBorders>
            <w:vAlign w:val="center"/>
          </w:tcPr>
          <w:p w14:paraId="4F001871" w14:textId="77777777" w:rsidR="001B30C9" w:rsidRPr="009847D3" w:rsidRDefault="001B30C9" w:rsidP="004608C2">
            <w:pPr>
              <w:pStyle w:val="Tablecellentry"/>
              <w:jc w:val="center"/>
            </w:pPr>
          </w:p>
        </w:tc>
      </w:tr>
      <w:tr w:rsidR="001B30C9" w14:paraId="151F1EF7" w14:textId="77777777" w:rsidTr="00C979E9">
        <w:trPr>
          <w:jc w:val="center"/>
        </w:trPr>
        <w:tc>
          <w:tcPr>
            <w:tcW w:w="5000" w:type="pct"/>
            <w:gridSpan w:val="5"/>
            <w:vAlign w:val="center"/>
          </w:tcPr>
          <w:p w14:paraId="7B48538B" w14:textId="24938790" w:rsidR="001B30C9" w:rsidRDefault="001B30C9" w:rsidP="00D067E3">
            <w:pPr>
              <w:pStyle w:val="Tablecellentry"/>
              <w:spacing w:after="60"/>
            </w:pPr>
            <w:r>
              <w:t>Notes:</w:t>
            </w:r>
          </w:p>
          <w:p w14:paraId="3061E5D2" w14:textId="24D0B3B5" w:rsidR="00885536" w:rsidRPr="00864A5B" w:rsidRDefault="00885536" w:rsidP="00FB0C37">
            <w:pPr>
              <w:pStyle w:val="Tablecellentry"/>
              <w:numPr>
                <w:ilvl w:val="7"/>
                <w:numId w:val="3"/>
              </w:numPr>
              <w:suppressAutoHyphens w:val="0"/>
              <w:spacing w:after="60"/>
              <w:ind w:left="360"/>
            </w:pPr>
            <w:r>
              <w:rPr>
                <w:color w:val="000000" w:themeColor="text1"/>
                <w:highlight w:val="yellow"/>
              </w:rPr>
              <w:t>Include the following with systems where preliminary treatment occurs in septic tanks, such as STEP systems:</w:t>
            </w:r>
            <w:r>
              <w:rPr>
                <w:color w:val="000000" w:themeColor="text1"/>
              </w:rPr>
              <w:t xml:space="preserve"> Due to preliminary treatment that occurs within the septic tanks, the influent BOD</w:t>
            </w:r>
            <w:r>
              <w:rPr>
                <w:color w:val="000000" w:themeColor="text1"/>
                <w:vertAlign w:val="subscript"/>
              </w:rPr>
              <w:t>5</w:t>
            </w:r>
            <w:r>
              <w:rPr>
                <w:color w:val="000000" w:themeColor="text1"/>
              </w:rPr>
              <w:t xml:space="preserve"> and TSS concentrations are assumed to be 200 mg/L for calculation of the percent removal efficiency. </w:t>
            </w:r>
            <w:r w:rsidRPr="00885536">
              <w:rPr>
                <w:highlight w:val="yellow"/>
              </w:rPr>
              <w:t>Regarding the 85% removal, this can be reduced for lagoons, trickling filters and when influent is less concentrated.</w:t>
            </w:r>
            <w:r w:rsidR="00117345">
              <w:rPr>
                <w:highlight w:val="yellow"/>
              </w:rPr>
              <w:t xml:space="preserve"> </w:t>
            </w:r>
            <w:r w:rsidRPr="00885536">
              <w:rPr>
                <w:highlight w:val="yellow"/>
              </w:rPr>
              <w:t>See 40 CFR 133.103</w:t>
            </w:r>
            <w:r w:rsidRPr="0014199D">
              <w:t>.</w:t>
            </w:r>
          </w:p>
          <w:p w14:paraId="4C147B77" w14:textId="340CB375" w:rsidR="00650F0C" w:rsidRPr="00650F0C" w:rsidRDefault="002277DF" w:rsidP="00FB0C37">
            <w:pPr>
              <w:pStyle w:val="Tablecellentry"/>
              <w:numPr>
                <w:ilvl w:val="7"/>
                <w:numId w:val="3"/>
              </w:numPr>
              <w:suppressAutoHyphens w:val="0"/>
              <w:spacing w:after="60"/>
              <w:ind w:left="360"/>
            </w:pPr>
            <w:r>
              <w:t xml:space="preserve">DEQ has established a Quantitation Limit of 0.05 mg/L for Total Residual Chlorine. Any analysis done for Total Residual Chlorine must have a quantitation limit that is either equal to or less than 0.05 mg/L. </w:t>
            </w:r>
            <w:r w:rsidR="00650F0C">
              <w:t>In cases where the average monthly or maximum daily limit for Total Residual Chlorine is lower than the Quantitation Limit, DEQ will use the reported Quantitation Limit as the compliance evaluation level.</w:t>
            </w:r>
          </w:p>
          <w:p w14:paraId="33A9FB0D" w14:textId="0EC1A3F2" w:rsidR="004C5AA4" w:rsidRDefault="00427590" w:rsidP="00FB0C37">
            <w:pPr>
              <w:pStyle w:val="Tablecellentry"/>
              <w:numPr>
                <w:ilvl w:val="7"/>
                <w:numId w:val="3"/>
              </w:numPr>
              <w:suppressAutoHyphens w:val="0"/>
              <w:spacing w:after="60"/>
              <w:ind w:left="360"/>
            </w:pPr>
            <w:r w:rsidRPr="00864A5B">
              <w:rPr>
                <w:highlight w:val="yellow"/>
              </w:rPr>
              <w:t>If compliance is to be established with respect to continuous monitoring:</w:t>
            </w:r>
            <w:r w:rsidR="00117345">
              <w:t xml:space="preserve"> </w:t>
            </w:r>
            <w:r>
              <w:rPr>
                <w:szCs w:val="22"/>
              </w:rPr>
              <w:t>May not be outside the range of XX to XX for more than a total of 7 hours and 26 minutes in any calendar month, and no individual excursion from this range may exceed 60 minutes.</w:t>
            </w:r>
          </w:p>
          <w:p w14:paraId="38BDAD13" w14:textId="70DB7D70" w:rsidR="004C5AA4" w:rsidRPr="00F41161" w:rsidRDefault="004C5AA4" w:rsidP="00FB0C37">
            <w:pPr>
              <w:pStyle w:val="Tablecellentry"/>
              <w:numPr>
                <w:ilvl w:val="7"/>
                <w:numId w:val="3"/>
              </w:numPr>
              <w:suppressAutoHyphens w:val="0"/>
              <w:spacing w:after="60"/>
              <w:ind w:left="360"/>
              <w:rPr>
                <w:szCs w:val="22"/>
              </w:rPr>
            </w:pPr>
            <w:r w:rsidRPr="00F41161">
              <w:rPr>
                <w:szCs w:val="22"/>
              </w:rPr>
              <w:t xml:space="preserve">If a single sample exceeds 406 </w:t>
            </w:r>
            <w:r w:rsidR="006C5298">
              <w:rPr>
                <w:szCs w:val="22"/>
              </w:rPr>
              <w:t>organisms</w:t>
            </w:r>
            <w:r w:rsidRPr="00F41161">
              <w:rPr>
                <w:szCs w:val="22"/>
              </w:rPr>
              <w:t>/</w:t>
            </w:r>
            <w:r w:rsidR="00F41161">
              <w:rPr>
                <w:szCs w:val="22"/>
              </w:rPr>
              <w:t xml:space="preserve">100 </w:t>
            </w:r>
            <w:r w:rsidRPr="00F41161">
              <w:rPr>
                <w:szCs w:val="22"/>
              </w:rPr>
              <w:t>mL, the permittee may take at least 5 consecutive re-samples at 4</w:t>
            </w:r>
            <w:r w:rsidR="006C5298">
              <w:rPr>
                <w:szCs w:val="22"/>
              </w:rPr>
              <w:t>-</w:t>
            </w:r>
            <w:r w:rsidRPr="00F41161">
              <w:rPr>
                <w:szCs w:val="22"/>
              </w:rPr>
              <w:t xml:space="preserve">hour intervals beginning within 28 hours after the original sample was taken. A geometric mean of the 5 re-samples that is less than or equal to 126 </w:t>
            </w:r>
            <w:r w:rsidRPr="00D067E3">
              <w:rPr>
                <w:i/>
                <w:iCs/>
                <w:szCs w:val="22"/>
              </w:rPr>
              <w:t>E. coli</w:t>
            </w:r>
            <w:r w:rsidRPr="00F41161">
              <w:rPr>
                <w:szCs w:val="22"/>
              </w:rPr>
              <w:t xml:space="preserve"> organisms/100 mL demonstrates compliance with the limit.</w:t>
            </w:r>
          </w:p>
          <w:p w14:paraId="711A950D" w14:textId="49C569BD" w:rsidR="0026766A" w:rsidDel="00A959DE" w:rsidRDefault="0026766A" w:rsidP="00FB0C37">
            <w:pPr>
              <w:pStyle w:val="Tablecellentry"/>
              <w:numPr>
                <w:ilvl w:val="7"/>
                <w:numId w:val="3"/>
              </w:numPr>
              <w:suppressAutoHyphens w:val="0"/>
              <w:spacing w:after="60"/>
              <w:ind w:left="360"/>
            </w:pPr>
            <w:r w:rsidRPr="005B4983">
              <w:rPr>
                <w:szCs w:val="22"/>
              </w:rPr>
              <w:t xml:space="preserve">The interim </w:t>
            </w:r>
            <w:r w:rsidRPr="0026766A">
              <w:rPr>
                <w:szCs w:val="22"/>
                <w:highlight w:val="yellow"/>
              </w:rPr>
              <w:t>[insert parameter name]</w:t>
            </w:r>
            <w:r w:rsidRPr="005B4983">
              <w:rPr>
                <w:szCs w:val="22"/>
              </w:rPr>
              <w:t xml:space="preserve"> limit is effective upon permit </w:t>
            </w:r>
            <w:r w:rsidR="00605802">
              <w:rPr>
                <w:szCs w:val="22"/>
              </w:rPr>
              <w:t>effective date</w:t>
            </w:r>
            <w:r w:rsidRPr="005B4983">
              <w:rPr>
                <w:szCs w:val="22"/>
              </w:rPr>
              <w:t>.</w:t>
            </w:r>
            <w:r>
              <w:rPr>
                <w:szCs w:val="22"/>
              </w:rPr>
              <w:t xml:space="preserve"> </w:t>
            </w:r>
            <w:r w:rsidRPr="005B4983">
              <w:rPr>
                <w:szCs w:val="22"/>
              </w:rPr>
              <w:t xml:space="preserve">The final </w:t>
            </w:r>
            <w:r w:rsidRPr="0026766A">
              <w:rPr>
                <w:szCs w:val="22"/>
                <w:highlight w:val="yellow"/>
              </w:rPr>
              <w:t>[insert parameter name]</w:t>
            </w:r>
            <w:r w:rsidR="00117345">
              <w:rPr>
                <w:szCs w:val="22"/>
              </w:rPr>
              <w:t xml:space="preserve"> </w:t>
            </w:r>
            <w:r w:rsidRPr="005B4983">
              <w:rPr>
                <w:szCs w:val="22"/>
              </w:rPr>
              <w:t>limit is effective after completion of the compliance schedule in Schedule C</w:t>
            </w:r>
            <w:r w:rsidRPr="00551171">
              <w:rPr>
                <w:szCs w:val="22"/>
              </w:rPr>
              <w:t>.</w:t>
            </w:r>
            <w:r>
              <w:rPr>
                <w:szCs w:val="22"/>
              </w:rPr>
              <w:t xml:space="preserve"> </w:t>
            </w:r>
          </w:p>
        </w:tc>
      </w:tr>
    </w:tbl>
    <w:p w14:paraId="17DBAEC0" w14:textId="0B750210" w:rsidR="00F539E9" w:rsidRDefault="00F539E9">
      <w:pPr>
        <w:jc w:val="left"/>
        <w:rPr>
          <w:lang w:val="en-US"/>
        </w:rPr>
      </w:pPr>
      <w:bookmarkStart w:id="20" w:name="_Toc378060434"/>
      <w:bookmarkStart w:id="21" w:name="_Toc378060459"/>
      <w:bookmarkStart w:id="22" w:name="_Toc378060771"/>
      <w:bookmarkEnd w:id="20"/>
      <w:bookmarkEnd w:id="21"/>
      <w:bookmarkEnd w:id="22"/>
    </w:p>
    <w:p w14:paraId="022E7D78" w14:textId="07D20FE8" w:rsidR="00233394" w:rsidRDefault="00073356" w:rsidP="00A0366F">
      <w:pPr>
        <w:pStyle w:val="PermitHanging1TOC"/>
      </w:pPr>
      <w:bookmarkStart w:id="23" w:name="_Toc528575383"/>
      <w:bookmarkStart w:id="24" w:name="_Toc528579743"/>
      <w:bookmarkStart w:id="25" w:name="_Toc528585760"/>
      <w:bookmarkStart w:id="26" w:name="_Toc528740245"/>
      <w:bookmarkStart w:id="27" w:name="_Toc528575384"/>
      <w:bookmarkStart w:id="28" w:name="_Toc528579744"/>
      <w:bookmarkStart w:id="29" w:name="_Toc528585761"/>
      <w:bookmarkStart w:id="30" w:name="_Toc528740246"/>
      <w:bookmarkStart w:id="31" w:name="_Toc107470615"/>
      <w:bookmarkStart w:id="32" w:name="_Toc317170250"/>
      <w:bookmarkEnd w:id="23"/>
      <w:bookmarkEnd w:id="24"/>
      <w:bookmarkEnd w:id="25"/>
      <w:bookmarkEnd w:id="26"/>
      <w:bookmarkEnd w:id="27"/>
      <w:bookmarkEnd w:id="28"/>
      <w:bookmarkEnd w:id="29"/>
      <w:bookmarkEnd w:id="30"/>
      <w:r w:rsidRPr="007C461A">
        <w:t>Regulatory Mixing Zone</w:t>
      </w:r>
      <w:bookmarkEnd w:id="31"/>
    </w:p>
    <w:p w14:paraId="4C9011ED" w14:textId="55A5DEF6" w:rsidR="00233394" w:rsidRDefault="00073356" w:rsidP="004325BE">
      <w:pPr>
        <w:pStyle w:val="PermitHanging1-text"/>
      </w:pPr>
      <w:r>
        <w:rPr>
          <w:highlight w:val="yellow"/>
        </w:rPr>
        <w:t>[Include if there is no mixing zone]</w:t>
      </w:r>
      <w:r>
        <w:t xml:space="preserve"> There is no regulatory mixing zone for this discharge.</w:t>
      </w:r>
      <w:r w:rsidR="007C461A">
        <w:t xml:space="preserve"> </w:t>
      </w:r>
    </w:p>
    <w:p w14:paraId="5A50AD3F" w14:textId="4B215353" w:rsidR="003354BB" w:rsidRDefault="00073356" w:rsidP="003354BB">
      <w:pPr>
        <w:pStyle w:val="PermitHanging1-text"/>
      </w:pPr>
      <w:r>
        <w:rPr>
          <w:highlight w:val="yellow"/>
        </w:rPr>
        <w:t>[Include if there is a mixing zone]</w:t>
      </w:r>
      <w:r>
        <w:t xml:space="preserve"> Pursuant to OAR 340-041-0053, the permittee is granted a regulatory mixing zone as described below:</w:t>
      </w:r>
    </w:p>
    <w:p w14:paraId="519CE8F9" w14:textId="576777BB" w:rsidR="00233394" w:rsidRPr="00457CED" w:rsidRDefault="00073356" w:rsidP="00457CED">
      <w:pPr>
        <w:pStyle w:val="PermitHanging2-text"/>
      </w:pPr>
      <w:r w:rsidRPr="00457CED">
        <w:rPr>
          <w:highlight w:val="yellow"/>
        </w:rPr>
        <w:t>[Insert mixing zone description.</w:t>
      </w:r>
      <w:r w:rsidR="007C461A" w:rsidRPr="00457CED">
        <w:rPr>
          <w:highlight w:val="yellow"/>
        </w:rPr>
        <w:t xml:space="preserve"> </w:t>
      </w:r>
      <w:r w:rsidRPr="00457CED">
        <w:rPr>
          <w:highlight w:val="yellow"/>
        </w:rPr>
        <w:t>Note: if current description contains the phrase “shall be defined as”, replace with “is”].</w:t>
      </w:r>
    </w:p>
    <w:p w14:paraId="588E004F" w14:textId="77777777" w:rsidR="004325BE" w:rsidRDefault="00073356" w:rsidP="00A0366F">
      <w:pPr>
        <w:pStyle w:val="PermitHanging1TOC"/>
      </w:pPr>
      <w:bookmarkStart w:id="33" w:name="_Toc107470616"/>
      <w:r w:rsidRPr="0005582B">
        <w:t>Use of Recycled Water</w:t>
      </w:r>
      <w:bookmarkEnd w:id="32"/>
      <w:bookmarkEnd w:id="33"/>
    </w:p>
    <w:p w14:paraId="190ABBB2" w14:textId="2C9B8A99" w:rsidR="00233394" w:rsidRDefault="00073356" w:rsidP="004325BE">
      <w:pPr>
        <w:pStyle w:val="PermitHanging1-text"/>
      </w:pPr>
      <w:r>
        <w:t>The permittee is authorized to distribute recycled water if it is:</w:t>
      </w:r>
    </w:p>
    <w:p w14:paraId="4BCF6D56" w14:textId="0C48F02A" w:rsidR="00233394" w:rsidRPr="0088522F" w:rsidRDefault="00073356" w:rsidP="005E3CBD">
      <w:pPr>
        <w:pStyle w:val="PermitHanging2TOC"/>
        <w:rPr>
          <w:b/>
        </w:rPr>
      </w:pPr>
      <w:r w:rsidRPr="0088522F">
        <w:t xml:space="preserve">Treated and used according to the criteria listed in Table </w:t>
      </w:r>
      <w:proofErr w:type="gramStart"/>
      <w:r w:rsidRPr="005E3CBD">
        <w:rPr>
          <w:highlight w:val="yellow"/>
        </w:rPr>
        <w:t>A</w:t>
      </w:r>
      <w:r w:rsidR="00D26E59" w:rsidRPr="005E3CBD">
        <w:rPr>
          <w:highlight w:val="yellow"/>
        </w:rPr>
        <w:t>?</w:t>
      </w:r>
      <w:r w:rsidRPr="0088522F">
        <w:t>.</w:t>
      </w:r>
      <w:proofErr w:type="gramEnd"/>
    </w:p>
    <w:p w14:paraId="6FA255A1" w14:textId="573927B8" w:rsidR="00233394" w:rsidRPr="0088522F" w:rsidRDefault="00073356" w:rsidP="005E3CBD">
      <w:pPr>
        <w:pStyle w:val="PermitHanging2TOC"/>
        <w:rPr>
          <w:b/>
        </w:rPr>
      </w:pPr>
      <w:r w:rsidRPr="0088522F">
        <w:t xml:space="preserve">Managed in accordance with its DEQ-approved Recycled Water Use Plan unless exempt as provided in </w:t>
      </w:r>
      <w:hyperlink w:anchor="ScheduleD" w:history="1">
        <w:r w:rsidRPr="0088522F">
          <w:rPr>
            <w:rStyle w:val="Hyperlink"/>
            <w:color w:val="auto"/>
          </w:rPr>
          <w:t>Schedule D</w:t>
        </w:r>
      </w:hyperlink>
      <w:r w:rsidR="00F94D1F" w:rsidRPr="0088522F">
        <w:t>.</w:t>
      </w:r>
      <w:r w:rsidR="00561928" w:rsidRPr="0088522F">
        <w:t xml:space="preserve"> </w:t>
      </w:r>
    </w:p>
    <w:p w14:paraId="12F273BA" w14:textId="1864C7AE" w:rsidR="00AD694D" w:rsidRPr="00AD694D" w:rsidRDefault="00073356" w:rsidP="005E3CBD">
      <w:pPr>
        <w:pStyle w:val="PermitHanging2TOC"/>
        <w:rPr>
          <w:b/>
        </w:rPr>
      </w:pPr>
      <w:r w:rsidRPr="0088522F">
        <w:t xml:space="preserve">Used in a manner and applied at a rate that does not adversely </w:t>
      </w:r>
      <w:r w:rsidR="003C6A80" w:rsidRPr="0088522F">
        <w:t xml:space="preserve">affect </w:t>
      </w:r>
      <w:r w:rsidRPr="0088522F">
        <w:t>groundwater quality</w:t>
      </w:r>
      <w:r w:rsidR="001A5BBF" w:rsidRPr="0088522F">
        <w:t>.</w:t>
      </w:r>
    </w:p>
    <w:p w14:paraId="02AC628C" w14:textId="77777777" w:rsidR="004330AE" w:rsidRPr="004330AE" w:rsidRDefault="00073356" w:rsidP="005E3CBD">
      <w:pPr>
        <w:pStyle w:val="PermitHanging2TOC"/>
        <w:rPr>
          <w:b/>
        </w:rPr>
      </w:pPr>
      <w:r w:rsidRPr="004330AE">
        <w:t>Applied at a rate and in accordance with site management practices that ensure continued agricultural, horticultural, or silvicultural production and does not reduce the productivity of the site.</w:t>
      </w:r>
    </w:p>
    <w:p w14:paraId="25294F45" w14:textId="77777777" w:rsidR="008951D8" w:rsidRPr="008951D8" w:rsidRDefault="00073356" w:rsidP="005E3CBD">
      <w:pPr>
        <w:pStyle w:val="PermitHanging2TOC"/>
        <w:rPr>
          <w:b/>
        </w:rPr>
      </w:pPr>
      <w:r w:rsidRPr="008951D8">
        <w:lastRenderedPageBreak/>
        <w:t>Irrigated using sound irrigation practices to prevent:</w:t>
      </w:r>
    </w:p>
    <w:p w14:paraId="48E6B390" w14:textId="3EED0017" w:rsidR="004330AE" w:rsidRPr="004330AE" w:rsidRDefault="00073356" w:rsidP="004330AE">
      <w:pPr>
        <w:pStyle w:val="PermitHanging3"/>
      </w:pPr>
      <w:r w:rsidRPr="00AC6B06">
        <w:t xml:space="preserve">Offsite surface runoff or subsurface drainage through drainage </w:t>
      </w:r>
      <w:proofErr w:type="gramStart"/>
      <w:r w:rsidRPr="00AC6B06">
        <w:t>tile;</w:t>
      </w:r>
      <w:proofErr w:type="gramEnd"/>
    </w:p>
    <w:p w14:paraId="28746916" w14:textId="77777777" w:rsidR="00AC6B06" w:rsidRDefault="00073356" w:rsidP="004330AE">
      <w:pPr>
        <w:pStyle w:val="PermitHanging3"/>
      </w:pPr>
      <w:r w:rsidRPr="00AC6B06">
        <w:t>Creation of odors, fly and mosquito breeding, or other nuisance conditions; and</w:t>
      </w:r>
    </w:p>
    <w:p w14:paraId="2F387BAA" w14:textId="4C196363" w:rsidR="00AE0EF5" w:rsidRDefault="00073356" w:rsidP="004F69B5">
      <w:pPr>
        <w:pStyle w:val="PermitHanging3"/>
      </w:pPr>
      <w:r w:rsidRPr="00AC6B06">
        <w:t>Overloading of land with nutrients, organics, or other pollutants.</w:t>
      </w:r>
    </w:p>
    <w:p w14:paraId="0506B21F" w14:textId="77777777" w:rsidR="004330AE" w:rsidRPr="004330AE" w:rsidRDefault="004330AE" w:rsidP="004330AE">
      <w:pPr>
        <w:pStyle w:val="PermitHanging3-text"/>
        <w:ind w:left="0"/>
      </w:pPr>
    </w:p>
    <w:p w14:paraId="3FF3AA97" w14:textId="6862FEAE" w:rsidR="00233394" w:rsidRDefault="00073356" w:rsidP="004325BE">
      <w:pPr>
        <w:pStyle w:val="PermitHanging1-text"/>
      </w:pPr>
      <w:r>
        <w:rPr>
          <w:highlight w:val="yellow"/>
        </w:rPr>
        <w:t xml:space="preserve">Earlier versions of the permit template directed the permit writer to delete rows in </w:t>
      </w:r>
      <w:r w:rsidR="00D26E59">
        <w:rPr>
          <w:highlight w:val="yellow"/>
        </w:rPr>
        <w:t xml:space="preserve">the </w:t>
      </w:r>
      <w:r>
        <w:rPr>
          <w:highlight w:val="yellow"/>
        </w:rPr>
        <w:t xml:space="preserve">Table </w:t>
      </w:r>
      <w:r w:rsidR="00D26E59">
        <w:rPr>
          <w:highlight w:val="yellow"/>
        </w:rPr>
        <w:t xml:space="preserve">below </w:t>
      </w:r>
      <w:r>
        <w:rPr>
          <w:highlight w:val="yellow"/>
        </w:rPr>
        <w:t>pertaining to higher</w:t>
      </w:r>
      <w:r w:rsidR="003C6A80">
        <w:rPr>
          <w:highlight w:val="yellow"/>
        </w:rPr>
        <w:t xml:space="preserve"> or lower</w:t>
      </w:r>
      <w:r>
        <w:rPr>
          <w:highlight w:val="yellow"/>
        </w:rPr>
        <w:t xml:space="preserve"> classes of treated water than the permittee can achieve, on the grounds that failure to do </w:t>
      </w:r>
      <w:r w:rsidR="003C6A80">
        <w:rPr>
          <w:highlight w:val="yellow"/>
        </w:rPr>
        <w:t xml:space="preserve">so </w:t>
      </w:r>
      <w:r>
        <w:rPr>
          <w:highlight w:val="yellow"/>
        </w:rPr>
        <w:t>could</w:t>
      </w:r>
      <w:r w:rsidR="007C461A">
        <w:rPr>
          <w:highlight w:val="yellow"/>
        </w:rPr>
        <w:t xml:space="preserve"> </w:t>
      </w:r>
      <w:r>
        <w:rPr>
          <w:highlight w:val="yellow"/>
        </w:rPr>
        <w:t xml:space="preserve">make determining compliance on DMRs difficult. Permit writers are now advised to leave any type of treatment in the permit that has a reasonable likelihood of being employed during the permit cycle, </w:t>
      </w:r>
      <w:proofErr w:type="gramStart"/>
      <w:r>
        <w:rPr>
          <w:highlight w:val="yellow"/>
        </w:rPr>
        <w:t>so as to</w:t>
      </w:r>
      <w:proofErr w:type="gramEnd"/>
      <w:r>
        <w:rPr>
          <w:highlight w:val="yellow"/>
        </w:rPr>
        <w:t xml:space="preserve"> preclude the need for a permit modification if the permittee decides to change their level of treatment. </w:t>
      </w:r>
    </w:p>
    <w:p w14:paraId="145C327D" w14:textId="77777777" w:rsidR="00233394" w:rsidRDefault="00233394">
      <w:pPr>
        <w:pStyle w:val="Caption"/>
      </w:pPr>
      <w:bookmarkStart w:id="34" w:name="_Toc378775942"/>
    </w:p>
    <w:p w14:paraId="7A065CC1" w14:textId="1184EA04" w:rsidR="00233394" w:rsidRDefault="00073356" w:rsidP="004B4930">
      <w:pPr>
        <w:pStyle w:val="Caption"/>
        <w:keepNext/>
        <w:keepLines/>
        <w:spacing w:after="120"/>
      </w:pPr>
      <w:bookmarkStart w:id="35" w:name="_Toc96438383"/>
      <w:r>
        <w:lastRenderedPageBreak/>
        <w:t>Table A</w:t>
      </w:r>
      <w:r w:rsidR="000E728C">
        <w:t>2</w:t>
      </w:r>
      <w:r>
        <w:t>: Recycled Water Limits</w:t>
      </w:r>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1828"/>
        <w:gridCol w:w="4045"/>
        <w:gridCol w:w="4215"/>
      </w:tblGrid>
      <w:tr w:rsidR="00233394" w14:paraId="5B9A648A" w14:textId="77777777" w:rsidTr="00C979E9">
        <w:trPr>
          <w:cantSplit/>
          <w:trHeight w:val="576"/>
          <w:tblHeader/>
        </w:trPr>
        <w:tc>
          <w:tcPr>
            <w:tcW w:w="906" w:type="pct"/>
            <w:shd w:val="clear" w:color="auto" w:fill="D9D9D9" w:themeFill="background1" w:themeFillShade="D9"/>
            <w:vAlign w:val="center"/>
          </w:tcPr>
          <w:p w14:paraId="6121479B" w14:textId="77777777" w:rsidR="00233394" w:rsidRDefault="00073356" w:rsidP="004B4930">
            <w:pPr>
              <w:pStyle w:val="TableColumnHeading"/>
              <w:keepNext/>
              <w:keepLines/>
            </w:pPr>
            <w:r>
              <w:lastRenderedPageBreak/>
              <w:t>Class</w:t>
            </w:r>
          </w:p>
        </w:tc>
        <w:tc>
          <w:tcPr>
            <w:tcW w:w="2005" w:type="pct"/>
            <w:shd w:val="clear" w:color="auto" w:fill="D9D9D9" w:themeFill="background1" w:themeFillShade="D9"/>
            <w:vAlign w:val="center"/>
          </w:tcPr>
          <w:p w14:paraId="54C4E9F0" w14:textId="77777777" w:rsidR="00233394" w:rsidRDefault="00073356" w:rsidP="004B4930">
            <w:pPr>
              <w:pStyle w:val="TableColumnHeading"/>
              <w:keepNext/>
              <w:keepLines/>
            </w:pPr>
            <w:r>
              <w:t>Level of Treatment</w:t>
            </w:r>
          </w:p>
          <w:p w14:paraId="214F73DB" w14:textId="77777777" w:rsidR="00233394" w:rsidRDefault="00073356" w:rsidP="004B4930">
            <w:pPr>
              <w:pStyle w:val="TableColumnHeading"/>
              <w:keepNext/>
              <w:keepLines/>
            </w:pPr>
            <w:r>
              <w:t>(after disinfection unless otherwise specified)</w:t>
            </w:r>
          </w:p>
        </w:tc>
        <w:tc>
          <w:tcPr>
            <w:tcW w:w="2089" w:type="pct"/>
            <w:shd w:val="clear" w:color="auto" w:fill="D9D9D9" w:themeFill="background1" w:themeFillShade="D9"/>
            <w:vAlign w:val="center"/>
          </w:tcPr>
          <w:p w14:paraId="001C5FF8" w14:textId="77777777" w:rsidR="00233394" w:rsidRDefault="00073356" w:rsidP="004B4930">
            <w:pPr>
              <w:pStyle w:val="TableColumnHeading"/>
              <w:keepNext/>
              <w:keepLines/>
            </w:pPr>
            <w:r>
              <w:t>Beneficial Uses</w:t>
            </w:r>
          </w:p>
        </w:tc>
      </w:tr>
      <w:tr w:rsidR="00233394" w14:paraId="6C872BDD" w14:textId="77777777" w:rsidTr="00F26989">
        <w:trPr>
          <w:cantSplit/>
          <w:trHeight w:val="432"/>
        </w:trPr>
        <w:tc>
          <w:tcPr>
            <w:tcW w:w="906" w:type="pct"/>
          </w:tcPr>
          <w:p w14:paraId="4D0FEBDC" w14:textId="2A3F58DE" w:rsidR="00233394" w:rsidRPr="00F26989" w:rsidRDefault="00073356" w:rsidP="00F26989">
            <w:pPr>
              <w:keepNext/>
              <w:keepLines/>
              <w:suppressAutoHyphens/>
              <w:jc w:val="left"/>
              <w:outlineLvl w:val="0"/>
              <w:rPr>
                <w:b/>
              </w:rPr>
            </w:pPr>
            <w:proofErr w:type="gramStart"/>
            <w:r w:rsidRPr="00F26989">
              <w:rPr>
                <w:b/>
              </w:rPr>
              <w:t>A</w:t>
            </w:r>
            <w:r w:rsidRPr="00F26989">
              <w:rPr>
                <w:i/>
                <w:highlight w:val="yellow"/>
              </w:rPr>
              <w:t>(</w:t>
            </w:r>
            <w:proofErr w:type="gramEnd"/>
            <w:r w:rsidRPr="00F26989">
              <w:rPr>
                <w:i/>
                <w:highlight w:val="yellow"/>
              </w:rPr>
              <w:t>delete this row if it does not apply)</w:t>
            </w:r>
          </w:p>
        </w:tc>
        <w:tc>
          <w:tcPr>
            <w:tcW w:w="2005" w:type="pct"/>
          </w:tcPr>
          <w:p w14:paraId="76D82418" w14:textId="06E60FDB" w:rsidR="00233394" w:rsidRDefault="00073356" w:rsidP="004B4930">
            <w:pPr>
              <w:keepNext/>
              <w:keepLines/>
              <w:suppressAutoHyphens/>
              <w:jc w:val="left"/>
              <w:rPr>
                <w:szCs w:val="22"/>
              </w:rPr>
            </w:pPr>
            <w:r>
              <w:rPr>
                <w:szCs w:val="22"/>
              </w:rPr>
              <w:t xml:space="preserve">Class A recycled water must be oxidized, </w:t>
            </w:r>
            <w:proofErr w:type="gramStart"/>
            <w:r>
              <w:rPr>
                <w:szCs w:val="22"/>
              </w:rPr>
              <w:t>filtered</w:t>
            </w:r>
            <w:proofErr w:type="gramEnd"/>
            <w:r>
              <w:rPr>
                <w:szCs w:val="22"/>
              </w:rPr>
              <w:t xml:space="preserve"> and disinfected.</w:t>
            </w:r>
            <w:r w:rsidR="007C461A">
              <w:rPr>
                <w:szCs w:val="22"/>
              </w:rPr>
              <w:t xml:space="preserve"> </w:t>
            </w:r>
          </w:p>
          <w:p w14:paraId="5CEDB05E" w14:textId="7C3EA664" w:rsidR="00233394" w:rsidRDefault="00073356" w:rsidP="004B4930">
            <w:pPr>
              <w:keepNext/>
              <w:keepLines/>
              <w:suppressAutoHyphens/>
              <w:jc w:val="left"/>
              <w:rPr>
                <w:i/>
                <w:szCs w:val="22"/>
              </w:rPr>
            </w:pPr>
            <w:r>
              <w:rPr>
                <w:szCs w:val="22"/>
              </w:rPr>
              <w:t>Before disinfection</w:t>
            </w:r>
            <w:r>
              <w:rPr>
                <w:szCs w:val="22"/>
                <w:highlight w:val="yellow"/>
              </w:rPr>
              <w:t>, unless otherwise approved in writing by DEQ</w:t>
            </w:r>
            <w:r>
              <w:rPr>
                <w:szCs w:val="22"/>
              </w:rPr>
              <w:t xml:space="preserve"> </w:t>
            </w:r>
            <w:r>
              <w:rPr>
                <w:i/>
                <w:szCs w:val="22"/>
                <w:highlight w:val="yellow"/>
              </w:rPr>
              <w:t>(include highlighted language only for legacy permittees with facilities in which the filtration process comes after the disinfection process.</w:t>
            </w:r>
            <w:r w:rsidR="007C461A">
              <w:rPr>
                <w:i/>
                <w:szCs w:val="22"/>
                <w:highlight w:val="yellow"/>
              </w:rPr>
              <w:t xml:space="preserve"> </w:t>
            </w:r>
            <w:r>
              <w:rPr>
                <w:i/>
                <w:szCs w:val="22"/>
                <w:highlight w:val="yellow"/>
              </w:rPr>
              <w:t>Delete from all other permits.)</w:t>
            </w:r>
            <w:r>
              <w:rPr>
                <w:i/>
                <w:szCs w:val="22"/>
              </w:rPr>
              <w:t xml:space="preserve"> </w:t>
            </w:r>
            <w:r>
              <w:rPr>
                <w:szCs w:val="22"/>
              </w:rPr>
              <w:t>turbidity may not exceed:</w:t>
            </w:r>
          </w:p>
          <w:p w14:paraId="2593E589" w14:textId="77777777" w:rsidR="00233394" w:rsidRDefault="00A06498" w:rsidP="004B4930">
            <w:pPr>
              <w:pStyle w:val="ListParagraph"/>
              <w:keepNext/>
              <w:keepLines/>
              <w:numPr>
                <w:ilvl w:val="0"/>
                <w:numId w:val="5"/>
              </w:numPr>
              <w:suppressAutoHyphens/>
              <w:ind w:left="290" w:hanging="290"/>
            </w:pPr>
            <w:r>
              <w:t xml:space="preserve">An average of </w:t>
            </w:r>
            <w:r w:rsidR="00073356">
              <w:t>2 NTUs within a 24-hour period.</w:t>
            </w:r>
          </w:p>
          <w:p w14:paraId="35D97503" w14:textId="77777777" w:rsidR="00233394" w:rsidRDefault="00073356" w:rsidP="004B4930">
            <w:pPr>
              <w:pStyle w:val="ListParagraph"/>
              <w:keepNext/>
              <w:keepLines/>
              <w:numPr>
                <w:ilvl w:val="0"/>
                <w:numId w:val="5"/>
              </w:numPr>
              <w:suppressAutoHyphens/>
              <w:ind w:left="290" w:hanging="290"/>
            </w:pPr>
            <w:r>
              <w:t>5 NTUs more than five percent of the time within a 24-hour period.</w:t>
            </w:r>
          </w:p>
          <w:p w14:paraId="726ACF6D" w14:textId="77777777" w:rsidR="00233394" w:rsidRDefault="00073356" w:rsidP="004B4930">
            <w:pPr>
              <w:pStyle w:val="ListParagraph"/>
              <w:keepNext/>
              <w:keepLines/>
              <w:numPr>
                <w:ilvl w:val="0"/>
                <w:numId w:val="5"/>
              </w:numPr>
              <w:suppressAutoHyphens/>
              <w:ind w:left="290" w:hanging="290"/>
            </w:pPr>
            <w:r>
              <w:t>10 NTUs at any time.</w:t>
            </w:r>
          </w:p>
          <w:p w14:paraId="06A4728D" w14:textId="77777777" w:rsidR="00233394" w:rsidRDefault="00233394" w:rsidP="004B4930">
            <w:pPr>
              <w:keepNext/>
              <w:keepLines/>
              <w:suppressAutoHyphens/>
              <w:jc w:val="left"/>
              <w:rPr>
                <w:szCs w:val="22"/>
              </w:rPr>
            </w:pPr>
          </w:p>
          <w:p w14:paraId="6DCB38B4" w14:textId="77777777" w:rsidR="00233394" w:rsidRDefault="00073356" w:rsidP="004B4930">
            <w:pPr>
              <w:keepNext/>
              <w:keepLines/>
              <w:suppressAutoHyphens/>
              <w:jc w:val="left"/>
              <w:rPr>
                <w:szCs w:val="22"/>
              </w:rPr>
            </w:pPr>
            <w:r>
              <w:rPr>
                <w:szCs w:val="22"/>
              </w:rPr>
              <w:t>After disinfection, total coliform may not exceed:</w:t>
            </w:r>
          </w:p>
          <w:p w14:paraId="284B350C" w14:textId="6A34551F" w:rsidR="00233394" w:rsidRDefault="00073356" w:rsidP="004B4930">
            <w:pPr>
              <w:pStyle w:val="ListParagraph"/>
              <w:keepNext/>
              <w:keepLines/>
              <w:numPr>
                <w:ilvl w:val="0"/>
                <w:numId w:val="5"/>
              </w:numPr>
              <w:suppressAutoHyphens/>
              <w:ind w:left="252" w:hanging="252"/>
            </w:pPr>
            <w:r>
              <w:t>A median of 2.2 organisms per 100 mL based on daily sampling over the last 7 days that analyses have been completed.</w:t>
            </w:r>
            <w:r>
              <w:rPr>
                <w:rStyle w:val="EndnoteReference"/>
              </w:rPr>
              <w:t xml:space="preserve"> </w:t>
            </w:r>
          </w:p>
          <w:p w14:paraId="683ED750" w14:textId="77777777" w:rsidR="00233394" w:rsidRDefault="00073356" w:rsidP="004B4930">
            <w:pPr>
              <w:pStyle w:val="ListParagraph"/>
              <w:keepNext/>
              <w:keepLines/>
              <w:numPr>
                <w:ilvl w:val="0"/>
                <w:numId w:val="5"/>
              </w:numPr>
              <w:suppressAutoHyphens/>
              <w:ind w:left="252" w:hanging="252"/>
            </w:pPr>
            <w:r>
              <w:t>23 organisms per 100 mL in any single sample.</w:t>
            </w:r>
          </w:p>
          <w:p w14:paraId="4DD6FC9E" w14:textId="77777777" w:rsidR="00233394" w:rsidRDefault="00233394" w:rsidP="004B4930">
            <w:pPr>
              <w:keepNext/>
              <w:keepLines/>
              <w:suppressAutoHyphens/>
              <w:jc w:val="left"/>
              <w:rPr>
                <w:szCs w:val="22"/>
              </w:rPr>
            </w:pPr>
          </w:p>
        </w:tc>
        <w:tc>
          <w:tcPr>
            <w:tcW w:w="2089" w:type="pct"/>
          </w:tcPr>
          <w:p w14:paraId="4BA60A19" w14:textId="77777777" w:rsidR="00233394" w:rsidRDefault="00073356" w:rsidP="005E32E4">
            <w:pPr>
              <w:pStyle w:val="ListParagraph"/>
              <w:keepNext/>
              <w:keepLines/>
              <w:tabs>
                <w:tab w:val="left" w:pos="-720"/>
              </w:tabs>
              <w:suppressAutoHyphens/>
              <w:ind w:left="0"/>
            </w:pPr>
            <w:r>
              <w:t>Class A recycled water may be used for:</w:t>
            </w:r>
          </w:p>
          <w:p w14:paraId="3BDE2C9C" w14:textId="0904AB88" w:rsidR="00233394" w:rsidRDefault="00073356" w:rsidP="004B4930">
            <w:pPr>
              <w:pStyle w:val="ListParagraph"/>
              <w:keepNext/>
              <w:keepLines/>
              <w:numPr>
                <w:ilvl w:val="0"/>
                <w:numId w:val="9"/>
              </w:numPr>
              <w:tabs>
                <w:tab w:val="left" w:pos="-720"/>
              </w:tabs>
              <w:suppressAutoHyphens/>
              <w:ind w:left="252" w:hanging="252"/>
            </w:pPr>
            <w:r>
              <w:t>Class B, Class C, Class D, and non</w:t>
            </w:r>
            <w:r w:rsidR="00F505D8">
              <w:t>-</w:t>
            </w:r>
            <w:r>
              <w:t>disinfected uses.</w:t>
            </w:r>
          </w:p>
          <w:p w14:paraId="55623A1B" w14:textId="77777777" w:rsidR="00233394" w:rsidRDefault="00073356" w:rsidP="004B4930">
            <w:pPr>
              <w:pStyle w:val="ListParagraph"/>
              <w:keepNext/>
              <w:keepLines/>
              <w:numPr>
                <w:ilvl w:val="0"/>
                <w:numId w:val="9"/>
              </w:numPr>
              <w:tabs>
                <w:tab w:val="left" w:pos="-720"/>
              </w:tabs>
              <w:suppressAutoHyphens/>
              <w:ind w:left="252" w:hanging="252"/>
            </w:pPr>
            <w:r>
              <w:t>Irrigation for any agricultural or horticultural use.</w:t>
            </w:r>
          </w:p>
          <w:p w14:paraId="345C0B0E" w14:textId="77777777" w:rsidR="00233394" w:rsidRDefault="00073356" w:rsidP="004B4930">
            <w:pPr>
              <w:pStyle w:val="ListParagraph"/>
              <w:keepNext/>
              <w:keepLines/>
              <w:numPr>
                <w:ilvl w:val="0"/>
                <w:numId w:val="9"/>
              </w:numPr>
              <w:tabs>
                <w:tab w:val="left" w:pos="-720"/>
              </w:tabs>
              <w:suppressAutoHyphens/>
              <w:ind w:left="252" w:hanging="252"/>
            </w:pPr>
            <w:r>
              <w:t>Landscape irrigation of parks, playgrounds, school yards, residential landscapes, or other landscapes accessible to the public.</w:t>
            </w:r>
          </w:p>
          <w:p w14:paraId="4A20EB7B" w14:textId="77777777" w:rsidR="00233394" w:rsidRDefault="00073356" w:rsidP="004B4930">
            <w:pPr>
              <w:pStyle w:val="ListParagraph"/>
              <w:keepNext/>
              <w:keepLines/>
              <w:numPr>
                <w:ilvl w:val="0"/>
                <w:numId w:val="9"/>
              </w:numPr>
              <w:tabs>
                <w:tab w:val="left" w:pos="-720"/>
              </w:tabs>
              <w:suppressAutoHyphens/>
              <w:ind w:left="252" w:hanging="252"/>
            </w:pPr>
            <w:r>
              <w:t>Commercial car washing or fountains when the water is not intended for human consumption.</w:t>
            </w:r>
          </w:p>
          <w:p w14:paraId="6BF6ADE4" w14:textId="4F54E144" w:rsidR="00233394" w:rsidRDefault="00073356" w:rsidP="004B4930">
            <w:pPr>
              <w:pStyle w:val="ListParagraph"/>
              <w:keepNext/>
              <w:keepLines/>
              <w:numPr>
                <w:ilvl w:val="0"/>
                <w:numId w:val="9"/>
              </w:numPr>
              <w:tabs>
                <w:tab w:val="left" w:pos="-720"/>
              </w:tabs>
              <w:suppressAutoHyphens/>
              <w:ind w:left="252" w:hanging="252"/>
            </w:pPr>
            <w:r>
              <w:t xml:space="preserve">Water supply source for </w:t>
            </w:r>
            <w:r w:rsidR="00005B6F">
              <w:t>non-restricted</w:t>
            </w:r>
            <w:r>
              <w:t xml:space="preserve"> recreational impoundments.</w:t>
            </w:r>
          </w:p>
          <w:p w14:paraId="7179E65B" w14:textId="3311C3C6" w:rsidR="00233394" w:rsidRDefault="00073356" w:rsidP="00BD0A58">
            <w:pPr>
              <w:pStyle w:val="ListParagraph"/>
              <w:keepNext/>
              <w:keepLines/>
              <w:numPr>
                <w:ilvl w:val="0"/>
                <w:numId w:val="9"/>
              </w:numPr>
              <w:tabs>
                <w:tab w:val="left" w:pos="-720"/>
              </w:tabs>
              <w:suppressAutoHyphens/>
            </w:pPr>
            <w:r>
              <w:rPr>
                <w:highlight w:val="yellow"/>
              </w:rPr>
              <w:t>Artificial groundwater recharge by surface infiltration methods or by subsurface injection in accordance with OAR Chapter 340, Division 44.</w:t>
            </w:r>
            <w:r w:rsidR="007C461A">
              <w:rPr>
                <w:highlight w:val="yellow"/>
              </w:rPr>
              <w:t xml:space="preserve"> </w:t>
            </w:r>
            <w:r>
              <w:rPr>
                <w:i/>
                <w:highlight w:val="yellow"/>
              </w:rPr>
              <w:t>This clause should not be included unless the application has specifically requested artificial groundwater recharge as a beneficial use. Artificial groundwater recharge requires a groundwater monitoring plan, working with WRD, and it may require a UIC permit.</w:t>
            </w:r>
            <w:r w:rsidR="007C461A">
              <w:rPr>
                <w:i/>
                <w:highlight w:val="yellow"/>
              </w:rPr>
              <w:t xml:space="preserve"> </w:t>
            </w:r>
            <w:r>
              <w:rPr>
                <w:i/>
                <w:highlight w:val="yellow"/>
              </w:rPr>
              <w:t>It is</w:t>
            </w:r>
            <w:r w:rsidR="007C461A">
              <w:rPr>
                <w:i/>
                <w:highlight w:val="yellow"/>
              </w:rPr>
              <w:t xml:space="preserve"> </w:t>
            </w:r>
            <w:r>
              <w:rPr>
                <w:i/>
                <w:highlight w:val="yellow"/>
              </w:rPr>
              <w:t xml:space="preserve">described in the Recycled Water IMD at </w:t>
            </w:r>
            <w:r w:rsidR="00BD0A58" w:rsidRPr="00BD0A58">
              <w:rPr>
                <w:rStyle w:val="Hyperlink"/>
                <w:i/>
                <w:color w:val="0000FF"/>
                <w:u w:val="single"/>
              </w:rPr>
              <w:t>https://www.oregon.gov/deq/Data-and-Reports/Pages/imd.aspx</w:t>
            </w:r>
          </w:p>
        </w:tc>
      </w:tr>
      <w:tr w:rsidR="00233394" w14:paraId="3A1D3AF5" w14:textId="77777777" w:rsidTr="00F26989">
        <w:trPr>
          <w:cantSplit/>
          <w:trHeight w:val="432"/>
        </w:trPr>
        <w:tc>
          <w:tcPr>
            <w:tcW w:w="906" w:type="pct"/>
          </w:tcPr>
          <w:p w14:paraId="18AAB267" w14:textId="679BD286" w:rsidR="00233394" w:rsidRDefault="00073356" w:rsidP="00F26989">
            <w:pPr>
              <w:keepNext/>
              <w:keepLines/>
              <w:suppressAutoHyphens/>
              <w:jc w:val="left"/>
              <w:outlineLvl w:val="0"/>
              <w:rPr>
                <w:b/>
                <w:szCs w:val="22"/>
              </w:rPr>
            </w:pPr>
            <w:proofErr w:type="gramStart"/>
            <w:r>
              <w:rPr>
                <w:b/>
                <w:szCs w:val="22"/>
              </w:rPr>
              <w:t>B</w:t>
            </w:r>
            <w:r>
              <w:rPr>
                <w:i/>
                <w:szCs w:val="22"/>
                <w:highlight w:val="yellow"/>
              </w:rPr>
              <w:t>(</w:t>
            </w:r>
            <w:proofErr w:type="gramEnd"/>
            <w:r>
              <w:rPr>
                <w:i/>
                <w:szCs w:val="22"/>
                <w:highlight w:val="yellow"/>
              </w:rPr>
              <w:t>delete this row if it does not apply)</w:t>
            </w:r>
          </w:p>
        </w:tc>
        <w:tc>
          <w:tcPr>
            <w:tcW w:w="2005" w:type="pct"/>
          </w:tcPr>
          <w:p w14:paraId="678AC94C" w14:textId="74B27BD2" w:rsidR="00233394" w:rsidRDefault="00073356">
            <w:pPr>
              <w:suppressAutoHyphens/>
              <w:jc w:val="left"/>
              <w:rPr>
                <w:szCs w:val="22"/>
              </w:rPr>
            </w:pPr>
            <w:r>
              <w:rPr>
                <w:szCs w:val="22"/>
              </w:rPr>
              <w:t xml:space="preserve">Class B recycled water must be oxidized and disinfected. Total coliform may not exceed: </w:t>
            </w:r>
          </w:p>
          <w:p w14:paraId="52594512" w14:textId="7E452743" w:rsidR="00233394" w:rsidRDefault="00073356">
            <w:pPr>
              <w:pStyle w:val="ListParagraph"/>
              <w:numPr>
                <w:ilvl w:val="0"/>
                <w:numId w:val="6"/>
              </w:numPr>
              <w:suppressAutoHyphens/>
              <w:ind w:left="290" w:hanging="290"/>
            </w:pPr>
            <w:r>
              <w:t>A median of 2.2 organisms per 100 mL, based on the last 7 days that analyses have been completed.</w:t>
            </w:r>
          </w:p>
          <w:p w14:paraId="45BBA2EC" w14:textId="77777777" w:rsidR="00233394" w:rsidRDefault="00073356">
            <w:pPr>
              <w:pStyle w:val="ListParagraph"/>
              <w:numPr>
                <w:ilvl w:val="0"/>
                <w:numId w:val="6"/>
              </w:numPr>
              <w:suppressAutoHyphens/>
              <w:ind w:left="290" w:hanging="290"/>
            </w:pPr>
            <w:r>
              <w:t>23 total coliform organisms per 100 mL in any single sample.</w:t>
            </w:r>
          </w:p>
        </w:tc>
        <w:tc>
          <w:tcPr>
            <w:tcW w:w="2089" w:type="pct"/>
          </w:tcPr>
          <w:p w14:paraId="4A661A57" w14:textId="77777777" w:rsidR="00233394" w:rsidRDefault="00073356" w:rsidP="005E32E4">
            <w:pPr>
              <w:pStyle w:val="ListParagraph"/>
              <w:tabs>
                <w:tab w:val="left" w:pos="-720"/>
              </w:tabs>
              <w:suppressAutoHyphens/>
              <w:ind w:left="0"/>
            </w:pPr>
            <w:r>
              <w:t>Class B recycled water may be used for:</w:t>
            </w:r>
          </w:p>
          <w:p w14:paraId="4A0D56F1" w14:textId="5733EA7A" w:rsidR="00233394" w:rsidRDefault="00073356">
            <w:pPr>
              <w:pStyle w:val="ListParagraph"/>
              <w:numPr>
                <w:ilvl w:val="0"/>
                <w:numId w:val="9"/>
              </w:numPr>
              <w:tabs>
                <w:tab w:val="left" w:pos="-720"/>
              </w:tabs>
              <w:suppressAutoHyphens/>
              <w:ind w:left="252" w:hanging="252"/>
            </w:pPr>
            <w:r>
              <w:t>Class C, Class D, and non</w:t>
            </w:r>
            <w:r w:rsidR="00F505D8">
              <w:t>-</w:t>
            </w:r>
            <w:r>
              <w:t>disinfected uses.</w:t>
            </w:r>
          </w:p>
          <w:p w14:paraId="7CCD457F" w14:textId="77777777" w:rsidR="00233394" w:rsidRDefault="00073356">
            <w:pPr>
              <w:pStyle w:val="ListParagraph"/>
              <w:numPr>
                <w:ilvl w:val="0"/>
                <w:numId w:val="9"/>
              </w:numPr>
              <w:tabs>
                <w:tab w:val="left" w:pos="-720"/>
              </w:tabs>
              <w:suppressAutoHyphens/>
              <w:ind w:left="252" w:hanging="252"/>
            </w:pPr>
            <w:r>
              <w:t>Stand-alone fire suppression systems in commercial and residential building, non-residential toilet or urinal flushing, or floor drain trap priming.</w:t>
            </w:r>
          </w:p>
          <w:p w14:paraId="69F01331" w14:textId="77777777" w:rsidR="00233394" w:rsidRDefault="00073356">
            <w:pPr>
              <w:pStyle w:val="ListParagraph"/>
              <w:numPr>
                <w:ilvl w:val="0"/>
                <w:numId w:val="9"/>
              </w:numPr>
              <w:suppressAutoHyphens/>
              <w:ind w:left="252" w:hanging="252"/>
            </w:pPr>
            <w:r>
              <w:t>Water supply source for restricted recreational impoundments.</w:t>
            </w:r>
          </w:p>
        </w:tc>
      </w:tr>
      <w:tr w:rsidR="00233394" w14:paraId="53855EDC" w14:textId="77777777" w:rsidTr="00F26989">
        <w:trPr>
          <w:cantSplit/>
          <w:trHeight w:val="432"/>
        </w:trPr>
        <w:tc>
          <w:tcPr>
            <w:tcW w:w="906" w:type="pct"/>
          </w:tcPr>
          <w:p w14:paraId="0E6BA206" w14:textId="6F1FC632" w:rsidR="00233394" w:rsidRDefault="00073356" w:rsidP="00F26989">
            <w:pPr>
              <w:suppressAutoHyphens/>
              <w:jc w:val="left"/>
              <w:rPr>
                <w:b/>
                <w:szCs w:val="22"/>
              </w:rPr>
            </w:pPr>
            <w:proofErr w:type="gramStart"/>
            <w:r>
              <w:rPr>
                <w:b/>
                <w:szCs w:val="22"/>
              </w:rPr>
              <w:lastRenderedPageBreak/>
              <w:t>C</w:t>
            </w:r>
            <w:r>
              <w:rPr>
                <w:i/>
                <w:szCs w:val="22"/>
                <w:highlight w:val="yellow"/>
              </w:rPr>
              <w:t>(</w:t>
            </w:r>
            <w:proofErr w:type="gramEnd"/>
            <w:r>
              <w:rPr>
                <w:i/>
                <w:szCs w:val="22"/>
                <w:highlight w:val="yellow"/>
              </w:rPr>
              <w:t>delete this row if it does not apply)</w:t>
            </w:r>
          </w:p>
        </w:tc>
        <w:tc>
          <w:tcPr>
            <w:tcW w:w="2005" w:type="pct"/>
          </w:tcPr>
          <w:p w14:paraId="52336B90" w14:textId="3E003ED5" w:rsidR="00233394" w:rsidRDefault="00073356">
            <w:pPr>
              <w:suppressAutoHyphens/>
              <w:jc w:val="left"/>
              <w:rPr>
                <w:szCs w:val="22"/>
              </w:rPr>
            </w:pPr>
            <w:r>
              <w:rPr>
                <w:szCs w:val="22"/>
              </w:rPr>
              <w:t>Class C recycled water must be oxidized and disinfected. Total coliform may not exceed:</w:t>
            </w:r>
          </w:p>
          <w:p w14:paraId="19B253AC" w14:textId="2A775735" w:rsidR="00233394" w:rsidRDefault="00073356">
            <w:pPr>
              <w:pStyle w:val="ListParagraph"/>
              <w:numPr>
                <w:ilvl w:val="0"/>
                <w:numId w:val="7"/>
              </w:numPr>
              <w:suppressAutoHyphens/>
              <w:ind w:left="290" w:hanging="290"/>
            </w:pPr>
            <w:r>
              <w:t>A median of 23 total coliform organisms per 100 mL, based on results of the last 7 days that analyses have been completed.</w:t>
            </w:r>
          </w:p>
          <w:p w14:paraId="6940B796" w14:textId="77777777" w:rsidR="00233394" w:rsidRDefault="00073356">
            <w:pPr>
              <w:pStyle w:val="ListParagraph"/>
              <w:numPr>
                <w:ilvl w:val="0"/>
                <w:numId w:val="7"/>
              </w:numPr>
              <w:suppressAutoHyphens/>
              <w:ind w:left="290" w:hanging="290"/>
            </w:pPr>
            <w:r>
              <w:t>240 total coliform organisms per 100 mL in any two consecutive samples.</w:t>
            </w:r>
          </w:p>
        </w:tc>
        <w:tc>
          <w:tcPr>
            <w:tcW w:w="2089" w:type="pct"/>
          </w:tcPr>
          <w:p w14:paraId="72CFE7FB" w14:textId="77777777" w:rsidR="00233394" w:rsidRDefault="00073356" w:rsidP="00AB26C8">
            <w:pPr>
              <w:pStyle w:val="ListParagraph"/>
              <w:tabs>
                <w:tab w:val="left" w:pos="-720"/>
              </w:tabs>
              <w:suppressAutoHyphens/>
              <w:ind w:left="0"/>
            </w:pPr>
            <w:r>
              <w:t>Class C recycled water may be used for:</w:t>
            </w:r>
          </w:p>
          <w:p w14:paraId="2D037701" w14:textId="4175A557" w:rsidR="00233394" w:rsidRDefault="00073356">
            <w:pPr>
              <w:pStyle w:val="ListParagraph"/>
              <w:numPr>
                <w:ilvl w:val="0"/>
                <w:numId w:val="9"/>
              </w:numPr>
              <w:tabs>
                <w:tab w:val="left" w:pos="-720"/>
              </w:tabs>
              <w:suppressAutoHyphens/>
              <w:ind w:left="252" w:hanging="252"/>
            </w:pPr>
            <w:r>
              <w:t>Class D and non</w:t>
            </w:r>
            <w:r w:rsidR="00F505D8">
              <w:t>-</w:t>
            </w:r>
            <w:r>
              <w:t>disinfected uses.</w:t>
            </w:r>
          </w:p>
          <w:p w14:paraId="78F92DB6" w14:textId="77777777" w:rsidR="00233394" w:rsidRDefault="00073356">
            <w:pPr>
              <w:pStyle w:val="ListParagraph"/>
              <w:numPr>
                <w:ilvl w:val="0"/>
                <w:numId w:val="9"/>
              </w:numPr>
              <w:tabs>
                <w:tab w:val="left" w:pos="-720"/>
              </w:tabs>
              <w:suppressAutoHyphens/>
              <w:ind w:left="252" w:hanging="252"/>
            </w:pPr>
            <w:r>
              <w:t>Irrigation of processed food crops; irrigation of orchards or vineyards if an irrigation method is used to apply recycled water directly to the soil.</w:t>
            </w:r>
          </w:p>
          <w:p w14:paraId="0A5BA2D8" w14:textId="77777777" w:rsidR="00233394" w:rsidRDefault="00073356">
            <w:pPr>
              <w:pStyle w:val="ListParagraph"/>
              <w:numPr>
                <w:ilvl w:val="0"/>
                <w:numId w:val="9"/>
              </w:numPr>
              <w:tabs>
                <w:tab w:val="left" w:pos="-720"/>
              </w:tabs>
              <w:suppressAutoHyphens/>
              <w:ind w:left="252" w:hanging="252"/>
            </w:pPr>
            <w:r>
              <w:t>Landscape irrigation of golf courses, cemeteries, highway medians, or industrial or business campuses.</w:t>
            </w:r>
          </w:p>
          <w:p w14:paraId="7882F888" w14:textId="7805757C" w:rsidR="00233394" w:rsidRDefault="00073356">
            <w:pPr>
              <w:pStyle w:val="ListParagraph"/>
              <w:numPr>
                <w:ilvl w:val="0"/>
                <w:numId w:val="9"/>
              </w:numPr>
              <w:suppressAutoHyphens/>
              <w:ind w:left="252" w:hanging="252"/>
            </w:pPr>
            <w:r>
              <w:t xml:space="preserve">Industrial, commercial, or construction uses limited </w:t>
            </w:r>
            <w:proofErr w:type="gramStart"/>
            <w:r>
              <w:t>to:</w:t>
            </w:r>
            <w:proofErr w:type="gramEnd"/>
            <w:r>
              <w:t xml:space="preserve"> industrial cooling, rock crushing, aggregate washing, mixing concrete, dust control, nonstructural </w:t>
            </w:r>
            <w:r w:rsidR="0057794A">
              <w:t>firefighting</w:t>
            </w:r>
            <w:r>
              <w:t xml:space="preserve"> using aircraft, street sweeping, or sanitary sewer flushing.</w:t>
            </w:r>
          </w:p>
        </w:tc>
      </w:tr>
      <w:tr w:rsidR="00233394" w14:paraId="62079AEC" w14:textId="77777777" w:rsidTr="00F26989">
        <w:trPr>
          <w:cantSplit/>
          <w:trHeight w:val="432"/>
        </w:trPr>
        <w:tc>
          <w:tcPr>
            <w:tcW w:w="906" w:type="pct"/>
          </w:tcPr>
          <w:p w14:paraId="3E94F5AA" w14:textId="6941DC69" w:rsidR="00233394" w:rsidRDefault="00073356" w:rsidP="00F26989">
            <w:pPr>
              <w:suppressAutoHyphens/>
              <w:jc w:val="left"/>
              <w:rPr>
                <w:b/>
                <w:szCs w:val="22"/>
              </w:rPr>
            </w:pPr>
            <w:proofErr w:type="gramStart"/>
            <w:r>
              <w:rPr>
                <w:b/>
                <w:szCs w:val="22"/>
              </w:rPr>
              <w:t>D</w:t>
            </w:r>
            <w:r>
              <w:rPr>
                <w:i/>
                <w:szCs w:val="22"/>
                <w:highlight w:val="yellow"/>
              </w:rPr>
              <w:t>(</w:t>
            </w:r>
            <w:proofErr w:type="gramEnd"/>
            <w:r>
              <w:rPr>
                <w:i/>
                <w:szCs w:val="22"/>
                <w:highlight w:val="yellow"/>
              </w:rPr>
              <w:t>delete this row if it does not apply)</w:t>
            </w:r>
          </w:p>
        </w:tc>
        <w:tc>
          <w:tcPr>
            <w:tcW w:w="2005" w:type="pct"/>
          </w:tcPr>
          <w:p w14:paraId="73A14921" w14:textId="3F596053" w:rsidR="00233394" w:rsidRDefault="00073356">
            <w:pPr>
              <w:suppressAutoHyphens/>
              <w:jc w:val="left"/>
              <w:rPr>
                <w:szCs w:val="22"/>
              </w:rPr>
            </w:pPr>
            <w:r>
              <w:rPr>
                <w:szCs w:val="22"/>
              </w:rPr>
              <w:t>Class D recycled water must be oxidized and disinfected.</w:t>
            </w:r>
            <w:r>
              <w:rPr>
                <w:i/>
                <w:szCs w:val="22"/>
              </w:rPr>
              <w:t xml:space="preserve"> E. coli</w:t>
            </w:r>
            <w:r>
              <w:rPr>
                <w:szCs w:val="22"/>
              </w:rPr>
              <w:t xml:space="preserve"> may not exceed: </w:t>
            </w:r>
          </w:p>
          <w:p w14:paraId="0D7F770B" w14:textId="77777777" w:rsidR="00233394" w:rsidRDefault="00073356">
            <w:pPr>
              <w:pStyle w:val="ListParagraph"/>
              <w:numPr>
                <w:ilvl w:val="0"/>
                <w:numId w:val="8"/>
              </w:numPr>
              <w:suppressAutoHyphens/>
              <w:ind w:left="290" w:hanging="270"/>
            </w:pPr>
            <w:r>
              <w:t xml:space="preserve">A 30-day geometric mean of 126 organisms per 100 </w:t>
            </w:r>
            <w:proofErr w:type="spellStart"/>
            <w:r>
              <w:t>mL.</w:t>
            </w:r>
            <w:proofErr w:type="spellEnd"/>
          </w:p>
          <w:p w14:paraId="6E06A4CE" w14:textId="77777777" w:rsidR="00233394" w:rsidRDefault="00073356">
            <w:pPr>
              <w:pStyle w:val="ListParagraph"/>
              <w:numPr>
                <w:ilvl w:val="0"/>
                <w:numId w:val="8"/>
              </w:numPr>
              <w:suppressAutoHyphens/>
              <w:ind w:left="290" w:hanging="270"/>
            </w:pPr>
            <w:r>
              <w:t>406 organisms per 100 mL in any single sample.</w:t>
            </w:r>
          </w:p>
        </w:tc>
        <w:tc>
          <w:tcPr>
            <w:tcW w:w="2089" w:type="pct"/>
          </w:tcPr>
          <w:p w14:paraId="0FED5B70" w14:textId="77777777" w:rsidR="00233394" w:rsidRDefault="00073356" w:rsidP="00AB26C8">
            <w:pPr>
              <w:pStyle w:val="ListParagraph"/>
              <w:tabs>
                <w:tab w:val="left" w:pos="-720"/>
              </w:tabs>
              <w:suppressAutoHyphens/>
              <w:ind w:left="0"/>
            </w:pPr>
            <w:r>
              <w:t>Class D recycled water may be used for:</w:t>
            </w:r>
          </w:p>
          <w:p w14:paraId="1FD9A10B" w14:textId="17F36B92" w:rsidR="00233394" w:rsidRDefault="00073356">
            <w:pPr>
              <w:pStyle w:val="ListParagraph"/>
              <w:numPr>
                <w:ilvl w:val="0"/>
                <w:numId w:val="9"/>
              </w:numPr>
              <w:tabs>
                <w:tab w:val="left" w:pos="-720"/>
              </w:tabs>
              <w:suppressAutoHyphens/>
              <w:ind w:left="252" w:hanging="252"/>
            </w:pPr>
            <w:r>
              <w:t>Non</w:t>
            </w:r>
            <w:r w:rsidR="00F505D8">
              <w:t>-</w:t>
            </w:r>
            <w:r>
              <w:t>disinfected uses.</w:t>
            </w:r>
          </w:p>
          <w:p w14:paraId="7B03F62A" w14:textId="77777777" w:rsidR="00233394" w:rsidRDefault="00073356">
            <w:pPr>
              <w:pStyle w:val="ListParagraph"/>
              <w:numPr>
                <w:ilvl w:val="0"/>
                <w:numId w:val="9"/>
              </w:numPr>
              <w:suppressAutoHyphens/>
              <w:ind w:left="252" w:hanging="252"/>
            </w:pPr>
            <w:r>
              <w:t>Irrigation of firewood, ornamental nursery stock, Christmas trees, sod, or pasture for animals.</w:t>
            </w:r>
          </w:p>
        </w:tc>
      </w:tr>
      <w:tr w:rsidR="00233394" w14:paraId="0C3CA2C5" w14:textId="77777777" w:rsidTr="00F26989">
        <w:trPr>
          <w:cantSplit/>
          <w:trHeight w:val="432"/>
        </w:trPr>
        <w:tc>
          <w:tcPr>
            <w:tcW w:w="906" w:type="pct"/>
          </w:tcPr>
          <w:p w14:paraId="58CF3EB4" w14:textId="11DB6C18" w:rsidR="00233394" w:rsidRDefault="00073356" w:rsidP="00F26989">
            <w:pPr>
              <w:suppressAutoHyphens/>
              <w:jc w:val="left"/>
              <w:rPr>
                <w:b/>
                <w:szCs w:val="22"/>
              </w:rPr>
            </w:pPr>
            <w:r>
              <w:rPr>
                <w:b/>
                <w:szCs w:val="22"/>
              </w:rPr>
              <w:t>Non</w:t>
            </w:r>
            <w:r w:rsidR="008D4E4E">
              <w:rPr>
                <w:b/>
                <w:szCs w:val="22"/>
              </w:rPr>
              <w:t>-</w:t>
            </w:r>
            <w:r>
              <w:rPr>
                <w:b/>
                <w:szCs w:val="22"/>
              </w:rPr>
              <w:t xml:space="preserve">disinfected </w:t>
            </w:r>
            <w:r>
              <w:rPr>
                <w:i/>
                <w:szCs w:val="22"/>
                <w:highlight w:val="yellow"/>
              </w:rPr>
              <w:t>(delete this row if it does not apply)</w:t>
            </w:r>
          </w:p>
        </w:tc>
        <w:tc>
          <w:tcPr>
            <w:tcW w:w="2005" w:type="pct"/>
          </w:tcPr>
          <w:p w14:paraId="21A5599B" w14:textId="7715EE6A" w:rsidR="00233394" w:rsidRDefault="00073356">
            <w:pPr>
              <w:suppressAutoHyphens/>
              <w:jc w:val="left"/>
              <w:rPr>
                <w:i/>
                <w:szCs w:val="22"/>
              </w:rPr>
            </w:pPr>
            <w:r>
              <w:rPr>
                <w:szCs w:val="22"/>
              </w:rPr>
              <w:t>Non</w:t>
            </w:r>
            <w:r w:rsidR="008D4E4E">
              <w:rPr>
                <w:szCs w:val="22"/>
              </w:rPr>
              <w:t>-</w:t>
            </w:r>
            <w:r>
              <w:rPr>
                <w:szCs w:val="22"/>
              </w:rPr>
              <w:t>disinfected recycled water must be oxidized.</w:t>
            </w:r>
          </w:p>
        </w:tc>
        <w:tc>
          <w:tcPr>
            <w:tcW w:w="2089" w:type="pct"/>
          </w:tcPr>
          <w:p w14:paraId="5F6B5D75" w14:textId="54F3148B" w:rsidR="00233394" w:rsidRDefault="00073356" w:rsidP="00AB26C8">
            <w:pPr>
              <w:pStyle w:val="ListParagraph"/>
              <w:tabs>
                <w:tab w:val="left" w:pos="-720"/>
              </w:tabs>
              <w:suppressAutoHyphens/>
              <w:ind w:left="0"/>
            </w:pPr>
            <w:r>
              <w:t>Non</w:t>
            </w:r>
            <w:r w:rsidR="00F505D8">
              <w:t>-</w:t>
            </w:r>
            <w:r>
              <w:t>disinfected water may be used for:</w:t>
            </w:r>
          </w:p>
          <w:p w14:paraId="34ED3CA7" w14:textId="77777777" w:rsidR="00233394" w:rsidRDefault="00073356" w:rsidP="00AB26C8">
            <w:pPr>
              <w:pStyle w:val="ListParagraph"/>
              <w:numPr>
                <w:ilvl w:val="0"/>
                <w:numId w:val="9"/>
              </w:numPr>
              <w:tabs>
                <w:tab w:val="left" w:pos="-720"/>
              </w:tabs>
              <w:suppressAutoHyphens/>
              <w:ind w:left="252" w:hanging="252"/>
            </w:pPr>
            <w:r>
              <w:t xml:space="preserve">Irrigation for growing commercial timber, fodder, </w:t>
            </w:r>
            <w:proofErr w:type="gramStart"/>
            <w:r>
              <w:t>fiber</w:t>
            </w:r>
            <w:proofErr w:type="gramEnd"/>
            <w:r>
              <w:t xml:space="preserve"> or seed crops not intended for human ingestion.</w:t>
            </w:r>
          </w:p>
        </w:tc>
      </w:tr>
    </w:tbl>
    <w:p w14:paraId="0D3D19B7" w14:textId="77777777" w:rsidR="00233394" w:rsidRDefault="00233394" w:rsidP="004325BE">
      <w:pPr>
        <w:pStyle w:val="PermitHanging1-text"/>
      </w:pPr>
    </w:p>
    <w:p w14:paraId="7C103328" w14:textId="07BDE179" w:rsidR="00233394" w:rsidRDefault="00073356" w:rsidP="008E1E7D">
      <w:pPr>
        <w:ind w:left="720"/>
        <w:jc w:val="left"/>
      </w:pPr>
      <w:r>
        <w:rPr>
          <w:highlight w:val="yellow"/>
        </w:rPr>
        <w:t>Include the following in all permits where biosolids are or may be land applied during the term of the permit, including planned lagoon cleanouts. Include appropriate conditions in Schedules B and D.</w:t>
      </w:r>
    </w:p>
    <w:p w14:paraId="4D127CC9" w14:textId="77777777" w:rsidR="004325BE" w:rsidRDefault="00073356" w:rsidP="00A0366F">
      <w:pPr>
        <w:pStyle w:val="PermitHanging1TOC"/>
      </w:pPr>
      <w:bookmarkStart w:id="36" w:name="_Toc107470617"/>
      <w:r>
        <w:t>Biosolids</w:t>
      </w:r>
      <w:bookmarkEnd w:id="36"/>
    </w:p>
    <w:p w14:paraId="2AD81503" w14:textId="046B3E78" w:rsidR="00233394" w:rsidRDefault="00073356" w:rsidP="004325BE">
      <w:pPr>
        <w:pStyle w:val="PermitHanging1-text"/>
      </w:pPr>
      <w:r>
        <w:t>The permittee may land apply biosolids or provide biosolids for sale or distribution, subject to the following conditions:</w:t>
      </w:r>
    </w:p>
    <w:p w14:paraId="3EAAE743" w14:textId="67174FD7" w:rsidR="00233394" w:rsidRPr="005E3CBD" w:rsidRDefault="00073356" w:rsidP="0017702F">
      <w:pPr>
        <w:pStyle w:val="PermitHanging2TOC"/>
        <w:numPr>
          <w:ilvl w:val="2"/>
          <w:numId w:val="41"/>
        </w:numPr>
      </w:pPr>
      <w:r w:rsidRPr="005E3CBD">
        <w:t>The permittee must manage biosolids in accordance with its DEQ-approved Biosolids Management Plan and Land Application Plan.</w:t>
      </w:r>
      <w:r w:rsidR="007C461A" w:rsidRPr="005E3CBD">
        <w:t xml:space="preserve"> </w:t>
      </w:r>
    </w:p>
    <w:p w14:paraId="3D76C0A5" w14:textId="603BD3AB" w:rsidR="00233394" w:rsidRPr="005E3CBD" w:rsidRDefault="00B324AF" w:rsidP="0017702F">
      <w:pPr>
        <w:pStyle w:val="PermitHanging2TOC"/>
        <w:numPr>
          <w:ilvl w:val="2"/>
          <w:numId w:val="41"/>
        </w:numPr>
      </w:pPr>
      <w:r w:rsidRPr="005E3CBD">
        <w:t>The p</w:t>
      </w:r>
      <w:r w:rsidR="00453C3F" w:rsidRPr="005E3CBD">
        <w:t xml:space="preserve">ermittee </w:t>
      </w:r>
      <w:r w:rsidR="00073356" w:rsidRPr="005E3CBD">
        <w:t xml:space="preserve">must </w:t>
      </w:r>
      <w:r w:rsidR="00453C3F" w:rsidRPr="005E3CBD">
        <w:t>apply biosolids</w:t>
      </w:r>
      <w:r w:rsidR="00073356" w:rsidRPr="005E3CBD">
        <w:t xml:space="preserve"> at or below the agronomic rate</w:t>
      </w:r>
      <w:r w:rsidR="00687858" w:rsidRPr="005E3CBD">
        <w:t>s</w:t>
      </w:r>
      <w:r w:rsidR="009F4BED" w:rsidRPr="005E3CBD">
        <w:t xml:space="preserve"> </w:t>
      </w:r>
      <w:r w:rsidR="00687858" w:rsidRPr="005E3CBD">
        <w:t xml:space="preserve">approved by DEQ </w:t>
      </w:r>
      <w:proofErr w:type="gramStart"/>
      <w:r w:rsidR="00687858" w:rsidRPr="005E3CBD">
        <w:t>in order to</w:t>
      </w:r>
      <w:proofErr w:type="gramEnd"/>
      <w:r w:rsidR="00687858" w:rsidRPr="005E3CBD">
        <w:t xml:space="preserve"> minimize </w:t>
      </w:r>
      <w:r w:rsidR="00555DC1" w:rsidRPr="005E3CBD">
        <w:t>potential</w:t>
      </w:r>
      <w:r w:rsidR="00687858" w:rsidRPr="005E3CBD">
        <w:t xml:space="preserve"> groundwater </w:t>
      </w:r>
      <w:r w:rsidR="00555DC1" w:rsidRPr="005E3CBD">
        <w:t>degradation</w:t>
      </w:r>
      <w:r w:rsidR="00073356" w:rsidRPr="005E3CBD">
        <w:t>.</w:t>
      </w:r>
    </w:p>
    <w:p w14:paraId="0FC9427A" w14:textId="4042F6BF" w:rsidR="00233394" w:rsidRPr="005E3CBD" w:rsidRDefault="00073356" w:rsidP="0017702F">
      <w:pPr>
        <w:pStyle w:val="PermitHanging2TOC"/>
        <w:numPr>
          <w:ilvl w:val="2"/>
          <w:numId w:val="41"/>
        </w:numPr>
      </w:pPr>
      <w:r w:rsidRPr="005E3CBD">
        <w:rPr>
          <w:snapToGrid w:val="0"/>
        </w:rPr>
        <w:t xml:space="preserve">The permittee must obtain written site authorization from DEQ for each land application site prior to land application (see </w:t>
      </w:r>
      <w:hyperlink w:anchor="ScheduleD" w:history="1">
        <w:r w:rsidRPr="005E3CBD">
          <w:rPr>
            <w:rStyle w:val="Hyperlink"/>
            <w:snapToGrid w:val="0"/>
            <w:color w:val="auto"/>
          </w:rPr>
          <w:t>Schedule D</w:t>
        </w:r>
      </w:hyperlink>
      <w:r w:rsidRPr="005E3CBD">
        <w:rPr>
          <w:snapToGrid w:val="0"/>
        </w:rPr>
        <w:t>) and follow the site-specific management conditions in DEQ-issued site authorization letter.</w:t>
      </w:r>
      <w:r w:rsidR="00AB11C5" w:rsidRPr="005E3CBD">
        <w:rPr>
          <w:snapToGrid w:val="0"/>
        </w:rPr>
        <w:t xml:space="preserve"> </w:t>
      </w:r>
    </w:p>
    <w:p w14:paraId="3707EF34" w14:textId="21017CE5" w:rsidR="00233394" w:rsidRPr="005E3CBD" w:rsidRDefault="00453C3F" w:rsidP="0017702F">
      <w:pPr>
        <w:pStyle w:val="PermitHanging2TOC"/>
        <w:numPr>
          <w:ilvl w:val="2"/>
          <w:numId w:val="41"/>
        </w:numPr>
      </w:pPr>
      <w:r w:rsidRPr="005E3CBD">
        <w:t xml:space="preserve">Prior to application, </w:t>
      </w:r>
      <w:r w:rsidR="00B324AF" w:rsidRPr="005E3CBD">
        <w:t>the p</w:t>
      </w:r>
      <w:r w:rsidRPr="005E3CBD">
        <w:t>ermittee must ensure that b</w:t>
      </w:r>
      <w:r w:rsidR="00073356" w:rsidRPr="005E3CBD">
        <w:t>iosolids meet one of the pathogen reduction standards under 40 CFR 503.32 and one of the vector attraction reduction standards</w:t>
      </w:r>
      <w:r w:rsidR="007C461A" w:rsidRPr="005E3CBD">
        <w:t xml:space="preserve"> </w:t>
      </w:r>
      <w:r w:rsidR="00073356" w:rsidRPr="005E3CBD">
        <w:t>under 40 CFR 503.33.</w:t>
      </w:r>
      <w:r w:rsidR="007C461A" w:rsidRPr="005E3CBD">
        <w:t xml:space="preserve"> </w:t>
      </w:r>
    </w:p>
    <w:p w14:paraId="46707029" w14:textId="44929B1B" w:rsidR="00233394" w:rsidRPr="0088522F" w:rsidRDefault="00B324AF" w:rsidP="005E3CBD">
      <w:pPr>
        <w:pStyle w:val="PermitHanging2TOC"/>
        <w:rPr>
          <w:b/>
        </w:rPr>
      </w:pPr>
      <w:r w:rsidRPr="0088522F">
        <w:lastRenderedPageBreak/>
        <w:t>The p</w:t>
      </w:r>
      <w:r w:rsidR="00453C3F" w:rsidRPr="0088522F">
        <w:t>ermittee must not apply b</w:t>
      </w:r>
      <w:r w:rsidR="00073356" w:rsidRPr="0088522F">
        <w:t>iosolids</w:t>
      </w:r>
      <w:r w:rsidR="00073356" w:rsidRPr="0088522F">
        <w:rPr>
          <w:i/>
        </w:rPr>
        <w:t xml:space="preserve"> </w:t>
      </w:r>
      <w:r w:rsidR="00F60B22" w:rsidRPr="0088522F">
        <w:t xml:space="preserve">containing pollutants </w:t>
      </w:r>
      <w:proofErr w:type="gramStart"/>
      <w:r w:rsidR="00F60B22" w:rsidRPr="0088522F">
        <w:t>in excess of</w:t>
      </w:r>
      <w:proofErr w:type="gramEnd"/>
      <w:r w:rsidR="00F60B22" w:rsidRPr="0088522F">
        <w:t xml:space="preserve"> the ceiling concentrations</w:t>
      </w:r>
      <w:r w:rsidR="00F60B22" w:rsidRPr="0088522F" w:rsidDel="00B324AF">
        <w:t xml:space="preserve"> </w:t>
      </w:r>
      <w:r w:rsidR="00073356" w:rsidRPr="0088522F">
        <w:t xml:space="preserve">shown in </w:t>
      </w:r>
      <w:r w:rsidR="00F94D1F" w:rsidRPr="0088522F">
        <w:t>the t</w:t>
      </w:r>
      <w:r w:rsidR="00073356" w:rsidRPr="0088522F">
        <w:t xml:space="preserve">able below. </w:t>
      </w:r>
      <w:r w:rsidR="00F60B22" w:rsidRPr="0088522F">
        <w:t xml:space="preserve">The permittee may apply biosolids containing pollutants </w:t>
      </w:r>
      <w:proofErr w:type="gramStart"/>
      <w:r w:rsidR="00F60B22" w:rsidRPr="0088522F">
        <w:t>in excess of</w:t>
      </w:r>
      <w:proofErr w:type="gramEnd"/>
      <w:r w:rsidR="00F60B22" w:rsidRPr="0088522F">
        <w:t xml:space="preserve"> the pollutant concentrations, but below the ceiling concentrations, however, the total quantity of biosolids applied cannot exceed the cumulative pollutant loading rates in the table below.</w:t>
      </w:r>
      <w:r w:rsidR="00F60B22" w:rsidRPr="0088522F" w:rsidDel="00F60B22">
        <w:t xml:space="preserve"> </w:t>
      </w:r>
    </w:p>
    <w:p w14:paraId="111C99D5" w14:textId="77777777" w:rsidR="00F539E9" w:rsidRDefault="00F539E9">
      <w:pPr>
        <w:pStyle w:val="Caption"/>
      </w:pPr>
      <w:bookmarkStart w:id="37" w:name="_Ref325145630"/>
      <w:bookmarkStart w:id="38" w:name="_Ref325139648"/>
      <w:bookmarkStart w:id="39" w:name="_Ref325139655"/>
      <w:bookmarkStart w:id="40" w:name="_Ref325145633"/>
      <w:bookmarkStart w:id="41" w:name="_Toc326239777"/>
      <w:bookmarkStart w:id="42" w:name="_Toc378775943"/>
    </w:p>
    <w:p w14:paraId="628BBFAA" w14:textId="68188E6B" w:rsidR="00233394" w:rsidRDefault="00073356" w:rsidP="008E1E7D">
      <w:pPr>
        <w:pStyle w:val="Caption"/>
        <w:spacing w:after="120"/>
      </w:pPr>
      <w:bookmarkStart w:id="43" w:name="_Toc96438384"/>
      <w:r>
        <w:t>Table A</w:t>
      </w:r>
      <w:r w:rsidR="000E728C">
        <w:t>3</w:t>
      </w:r>
      <w:bookmarkEnd w:id="37"/>
      <w:r>
        <w:t>: Biosolids Limits</w:t>
      </w:r>
      <w:bookmarkEnd w:id="38"/>
      <w:bookmarkEnd w:id="39"/>
      <w:bookmarkEnd w:id="40"/>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bottom w:w="29" w:type="dxa"/>
        </w:tblCellMar>
        <w:tblLook w:val="04A0" w:firstRow="1" w:lastRow="0" w:firstColumn="1" w:lastColumn="0" w:noHBand="0" w:noVBand="1"/>
      </w:tblPr>
      <w:tblGrid>
        <w:gridCol w:w="1854"/>
        <w:gridCol w:w="2746"/>
        <w:gridCol w:w="2732"/>
        <w:gridCol w:w="2756"/>
      </w:tblGrid>
      <w:tr w:rsidR="00233394" w14:paraId="48282F73" w14:textId="77777777" w:rsidTr="00D067E3">
        <w:trPr>
          <w:cantSplit/>
          <w:trHeight w:val="1008"/>
          <w:tblHeader/>
        </w:trPr>
        <w:tc>
          <w:tcPr>
            <w:tcW w:w="919" w:type="pct"/>
            <w:shd w:val="clear" w:color="auto" w:fill="D9D9D9" w:themeFill="background1" w:themeFillShade="D9"/>
            <w:vAlign w:val="center"/>
          </w:tcPr>
          <w:p w14:paraId="5244DE02" w14:textId="77777777" w:rsidR="00233394" w:rsidRDefault="00073356">
            <w:pPr>
              <w:pStyle w:val="TableColumnHeading"/>
              <w:keepNext/>
            </w:pPr>
            <w:r>
              <w:t>Pollutant</w:t>
            </w:r>
          </w:p>
          <w:p w14:paraId="2644D6BE" w14:textId="43032EF2" w:rsidR="008C0CC5" w:rsidRDefault="006546C9">
            <w:pPr>
              <w:pStyle w:val="TableColumnHeading"/>
              <w:keepNext/>
            </w:pPr>
            <w:r>
              <w:rPr>
                <w:rFonts w:ascii="Times New Roman" w:hAnsi="Times New Roman" w:cs="Times New Roman"/>
                <w:b w:val="0"/>
                <w:szCs w:val="22"/>
              </w:rPr>
              <w:t>(</w:t>
            </w:r>
            <w:r w:rsidR="008C0CC5" w:rsidRPr="008C0CC5">
              <w:rPr>
                <w:rFonts w:ascii="Times New Roman" w:hAnsi="Times New Roman" w:cs="Times New Roman"/>
                <w:b w:val="0"/>
                <w:szCs w:val="22"/>
              </w:rPr>
              <w:t>See note a.</w:t>
            </w:r>
            <w:r>
              <w:rPr>
                <w:rFonts w:ascii="Times New Roman" w:hAnsi="Times New Roman" w:cs="Times New Roman"/>
                <w:b w:val="0"/>
                <w:szCs w:val="22"/>
              </w:rPr>
              <w:t>)</w:t>
            </w:r>
          </w:p>
        </w:tc>
        <w:tc>
          <w:tcPr>
            <w:tcW w:w="1361" w:type="pct"/>
            <w:shd w:val="clear" w:color="auto" w:fill="D9D9D9" w:themeFill="background1" w:themeFillShade="D9"/>
            <w:vAlign w:val="center"/>
          </w:tcPr>
          <w:p w14:paraId="15B082A7" w14:textId="77777777" w:rsidR="008C0CC5" w:rsidRDefault="00073356">
            <w:pPr>
              <w:pStyle w:val="TableColumnHeading"/>
              <w:keepNext/>
            </w:pPr>
            <w:r>
              <w:t>Ceiling concentrations</w:t>
            </w:r>
          </w:p>
          <w:p w14:paraId="21BD5319" w14:textId="0E9666DC" w:rsidR="00233394" w:rsidRPr="008C0CC5" w:rsidRDefault="00073356" w:rsidP="008C0CC5">
            <w:pPr>
              <w:pStyle w:val="TableColumnHeading"/>
              <w:keepNext/>
            </w:pPr>
            <w:r>
              <w:t>(mg/kg)</w:t>
            </w:r>
          </w:p>
        </w:tc>
        <w:tc>
          <w:tcPr>
            <w:tcW w:w="1354" w:type="pct"/>
            <w:shd w:val="clear" w:color="auto" w:fill="D9D9D9" w:themeFill="background1" w:themeFillShade="D9"/>
            <w:vAlign w:val="center"/>
          </w:tcPr>
          <w:p w14:paraId="7729BB92" w14:textId="11ADE78F" w:rsidR="00233394" w:rsidRDefault="00073356">
            <w:pPr>
              <w:pStyle w:val="TableColumnHeading"/>
              <w:keepNext/>
            </w:pPr>
            <w:r>
              <w:t>Pollutant concentrations</w:t>
            </w:r>
          </w:p>
          <w:p w14:paraId="170DD9E9" w14:textId="77777777" w:rsidR="00233394" w:rsidRDefault="00073356">
            <w:pPr>
              <w:pStyle w:val="TableColumnHeading"/>
              <w:keepNext/>
            </w:pPr>
            <w:r>
              <w:t>(mg/kg)</w:t>
            </w:r>
          </w:p>
        </w:tc>
        <w:tc>
          <w:tcPr>
            <w:tcW w:w="1366" w:type="pct"/>
            <w:shd w:val="clear" w:color="auto" w:fill="D9D9D9" w:themeFill="background1" w:themeFillShade="D9"/>
            <w:vAlign w:val="center"/>
          </w:tcPr>
          <w:p w14:paraId="096D7B84" w14:textId="579905FB" w:rsidR="00233394" w:rsidRDefault="00073356" w:rsidP="008C0CC5">
            <w:pPr>
              <w:pStyle w:val="TableColumnHeading"/>
              <w:keepNext/>
            </w:pPr>
            <w:r>
              <w:t>Cumulative pollutant loading rates (kg/ha)</w:t>
            </w:r>
          </w:p>
        </w:tc>
      </w:tr>
      <w:tr w:rsidR="00233394" w14:paraId="613B8792" w14:textId="77777777" w:rsidTr="00D067E3">
        <w:trPr>
          <w:cantSplit/>
        </w:trPr>
        <w:tc>
          <w:tcPr>
            <w:tcW w:w="919" w:type="pct"/>
          </w:tcPr>
          <w:p w14:paraId="48B126F8" w14:textId="77777777" w:rsidR="00233394" w:rsidRDefault="00073356">
            <w:pPr>
              <w:pStyle w:val="Tablecellentry"/>
            </w:pPr>
            <w:r>
              <w:t>Arsenic</w:t>
            </w:r>
          </w:p>
        </w:tc>
        <w:tc>
          <w:tcPr>
            <w:tcW w:w="1361" w:type="pct"/>
          </w:tcPr>
          <w:p w14:paraId="4F30C9EA" w14:textId="77777777" w:rsidR="00233394" w:rsidRDefault="00073356" w:rsidP="001149A3">
            <w:pPr>
              <w:pStyle w:val="Tablecellentry"/>
              <w:jc w:val="center"/>
            </w:pPr>
            <w:r>
              <w:t>75</w:t>
            </w:r>
          </w:p>
        </w:tc>
        <w:tc>
          <w:tcPr>
            <w:tcW w:w="1354" w:type="pct"/>
          </w:tcPr>
          <w:p w14:paraId="1DBEFD56" w14:textId="77777777" w:rsidR="00233394" w:rsidRDefault="00073356" w:rsidP="001149A3">
            <w:pPr>
              <w:pStyle w:val="Tablecellentry"/>
              <w:jc w:val="center"/>
            </w:pPr>
            <w:r>
              <w:t>41</w:t>
            </w:r>
          </w:p>
        </w:tc>
        <w:tc>
          <w:tcPr>
            <w:tcW w:w="1366" w:type="pct"/>
          </w:tcPr>
          <w:p w14:paraId="4309923A" w14:textId="77777777" w:rsidR="00233394" w:rsidRDefault="00073356" w:rsidP="001149A3">
            <w:pPr>
              <w:pStyle w:val="Tablecellentry"/>
              <w:jc w:val="center"/>
            </w:pPr>
            <w:r>
              <w:t>41</w:t>
            </w:r>
          </w:p>
        </w:tc>
      </w:tr>
      <w:tr w:rsidR="00233394" w14:paraId="2B23675E" w14:textId="77777777" w:rsidTr="00D067E3">
        <w:trPr>
          <w:cantSplit/>
        </w:trPr>
        <w:tc>
          <w:tcPr>
            <w:tcW w:w="919" w:type="pct"/>
          </w:tcPr>
          <w:p w14:paraId="43CCD756" w14:textId="77777777" w:rsidR="00233394" w:rsidRDefault="00073356">
            <w:pPr>
              <w:pStyle w:val="Tablecellentry"/>
            </w:pPr>
            <w:r>
              <w:t>Cadmium</w:t>
            </w:r>
          </w:p>
        </w:tc>
        <w:tc>
          <w:tcPr>
            <w:tcW w:w="1361" w:type="pct"/>
          </w:tcPr>
          <w:p w14:paraId="246DDC47" w14:textId="77777777" w:rsidR="00233394" w:rsidRDefault="00073356" w:rsidP="001149A3">
            <w:pPr>
              <w:pStyle w:val="Tablecellentry"/>
              <w:jc w:val="center"/>
            </w:pPr>
            <w:r>
              <w:t>85</w:t>
            </w:r>
          </w:p>
        </w:tc>
        <w:tc>
          <w:tcPr>
            <w:tcW w:w="1354" w:type="pct"/>
          </w:tcPr>
          <w:p w14:paraId="25A8680F" w14:textId="77777777" w:rsidR="00233394" w:rsidRDefault="00073356" w:rsidP="001149A3">
            <w:pPr>
              <w:pStyle w:val="Tablecellentry"/>
              <w:jc w:val="center"/>
            </w:pPr>
            <w:r>
              <w:t>39</w:t>
            </w:r>
          </w:p>
        </w:tc>
        <w:tc>
          <w:tcPr>
            <w:tcW w:w="1366" w:type="pct"/>
          </w:tcPr>
          <w:p w14:paraId="48ACE03D" w14:textId="77777777" w:rsidR="00233394" w:rsidRDefault="00073356" w:rsidP="001149A3">
            <w:pPr>
              <w:pStyle w:val="Tablecellentry"/>
              <w:jc w:val="center"/>
            </w:pPr>
            <w:r>
              <w:t>39</w:t>
            </w:r>
          </w:p>
        </w:tc>
      </w:tr>
      <w:tr w:rsidR="00233394" w14:paraId="0410A650" w14:textId="77777777" w:rsidTr="00D067E3">
        <w:trPr>
          <w:cantSplit/>
        </w:trPr>
        <w:tc>
          <w:tcPr>
            <w:tcW w:w="919" w:type="pct"/>
          </w:tcPr>
          <w:p w14:paraId="08414783" w14:textId="77777777" w:rsidR="00233394" w:rsidRDefault="00073356">
            <w:pPr>
              <w:pStyle w:val="Tablecellentry"/>
            </w:pPr>
            <w:r>
              <w:t>Copper</w:t>
            </w:r>
          </w:p>
        </w:tc>
        <w:tc>
          <w:tcPr>
            <w:tcW w:w="1361" w:type="pct"/>
          </w:tcPr>
          <w:p w14:paraId="4B610F35" w14:textId="77777777" w:rsidR="00233394" w:rsidRDefault="00073356" w:rsidP="001149A3">
            <w:pPr>
              <w:pStyle w:val="Tablecellentry"/>
              <w:jc w:val="center"/>
            </w:pPr>
            <w:r>
              <w:t>4300</w:t>
            </w:r>
          </w:p>
        </w:tc>
        <w:tc>
          <w:tcPr>
            <w:tcW w:w="1354" w:type="pct"/>
          </w:tcPr>
          <w:p w14:paraId="65913AF2" w14:textId="77777777" w:rsidR="00233394" w:rsidRDefault="00073356" w:rsidP="001149A3">
            <w:pPr>
              <w:pStyle w:val="Tablecellentry"/>
              <w:jc w:val="center"/>
            </w:pPr>
            <w:r>
              <w:t>1500</w:t>
            </w:r>
          </w:p>
        </w:tc>
        <w:tc>
          <w:tcPr>
            <w:tcW w:w="1366" w:type="pct"/>
          </w:tcPr>
          <w:p w14:paraId="0F8F35D3" w14:textId="77777777" w:rsidR="00233394" w:rsidRDefault="00073356" w:rsidP="001149A3">
            <w:pPr>
              <w:pStyle w:val="Tablecellentry"/>
              <w:jc w:val="center"/>
            </w:pPr>
            <w:r>
              <w:t>1500</w:t>
            </w:r>
          </w:p>
        </w:tc>
      </w:tr>
      <w:tr w:rsidR="00233394" w14:paraId="14714EAF" w14:textId="77777777" w:rsidTr="00D067E3">
        <w:trPr>
          <w:cantSplit/>
        </w:trPr>
        <w:tc>
          <w:tcPr>
            <w:tcW w:w="919" w:type="pct"/>
          </w:tcPr>
          <w:p w14:paraId="0DC9098E" w14:textId="77777777" w:rsidR="00233394" w:rsidRDefault="00073356">
            <w:pPr>
              <w:pStyle w:val="Tablecellentry"/>
            </w:pPr>
            <w:r>
              <w:t>Lead</w:t>
            </w:r>
          </w:p>
        </w:tc>
        <w:tc>
          <w:tcPr>
            <w:tcW w:w="1361" w:type="pct"/>
          </w:tcPr>
          <w:p w14:paraId="748052CA" w14:textId="77777777" w:rsidR="00233394" w:rsidRDefault="00073356" w:rsidP="001149A3">
            <w:pPr>
              <w:pStyle w:val="Tablecellentry"/>
              <w:jc w:val="center"/>
            </w:pPr>
            <w:r>
              <w:t>840</w:t>
            </w:r>
          </w:p>
        </w:tc>
        <w:tc>
          <w:tcPr>
            <w:tcW w:w="1354" w:type="pct"/>
          </w:tcPr>
          <w:p w14:paraId="79F51726" w14:textId="77777777" w:rsidR="00233394" w:rsidRDefault="00073356" w:rsidP="001149A3">
            <w:pPr>
              <w:pStyle w:val="Tablecellentry"/>
              <w:jc w:val="center"/>
            </w:pPr>
            <w:r>
              <w:t>300</w:t>
            </w:r>
          </w:p>
        </w:tc>
        <w:tc>
          <w:tcPr>
            <w:tcW w:w="1366" w:type="pct"/>
          </w:tcPr>
          <w:p w14:paraId="4A86121A" w14:textId="77777777" w:rsidR="00233394" w:rsidRDefault="00073356" w:rsidP="001149A3">
            <w:pPr>
              <w:pStyle w:val="Tablecellentry"/>
              <w:jc w:val="center"/>
            </w:pPr>
            <w:r>
              <w:t>300</w:t>
            </w:r>
          </w:p>
        </w:tc>
      </w:tr>
      <w:tr w:rsidR="00233394" w14:paraId="316F3AED" w14:textId="77777777" w:rsidTr="00D067E3">
        <w:trPr>
          <w:cantSplit/>
        </w:trPr>
        <w:tc>
          <w:tcPr>
            <w:tcW w:w="919" w:type="pct"/>
          </w:tcPr>
          <w:p w14:paraId="59E43DE1" w14:textId="77777777" w:rsidR="00233394" w:rsidRDefault="00073356">
            <w:pPr>
              <w:pStyle w:val="Tablecellentry"/>
            </w:pPr>
            <w:r>
              <w:t>Mercury</w:t>
            </w:r>
          </w:p>
        </w:tc>
        <w:tc>
          <w:tcPr>
            <w:tcW w:w="1361" w:type="pct"/>
          </w:tcPr>
          <w:p w14:paraId="2426C452" w14:textId="77777777" w:rsidR="00233394" w:rsidRDefault="00073356" w:rsidP="001149A3">
            <w:pPr>
              <w:pStyle w:val="Tablecellentry"/>
              <w:jc w:val="center"/>
            </w:pPr>
            <w:r>
              <w:t>57</w:t>
            </w:r>
          </w:p>
        </w:tc>
        <w:tc>
          <w:tcPr>
            <w:tcW w:w="1354" w:type="pct"/>
          </w:tcPr>
          <w:p w14:paraId="7E46409F" w14:textId="77777777" w:rsidR="00233394" w:rsidRDefault="00073356" w:rsidP="001149A3">
            <w:pPr>
              <w:pStyle w:val="Tablecellentry"/>
              <w:jc w:val="center"/>
            </w:pPr>
            <w:r>
              <w:t>17</w:t>
            </w:r>
          </w:p>
        </w:tc>
        <w:tc>
          <w:tcPr>
            <w:tcW w:w="1366" w:type="pct"/>
          </w:tcPr>
          <w:p w14:paraId="682A14DC" w14:textId="77777777" w:rsidR="00233394" w:rsidRDefault="00073356" w:rsidP="001149A3">
            <w:pPr>
              <w:pStyle w:val="Tablecellentry"/>
              <w:jc w:val="center"/>
            </w:pPr>
            <w:r>
              <w:t>17</w:t>
            </w:r>
          </w:p>
        </w:tc>
      </w:tr>
      <w:tr w:rsidR="00233394" w14:paraId="48D9F020" w14:textId="77777777" w:rsidTr="00D067E3">
        <w:trPr>
          <w:cantSplit/>
        </w:trPr>
        <w:tc>
          <w:tcPr>
            <w:tcW w:w="919" w:type="pct"/>
          </w:tcPr>
          <w:p w14:paraId="13346B5E" w14:textId="77777777" w:rsidR="00233394" w:rsidRDefault="00073356">
            <w:pPr>
              <w:pStyle w:val="Tablecellentry"/>
            </w:pPr>
            <w:r>
              <w:t>Molybdenum</w:t>
            </w:r>
          </w:p>
        </w:tc>
        <w:tc>
          <w:tcPr>
            <w:tcW w:w="1361" w:type="pct"/>
          </w:tcPr>
          <w:p w14:paraId="5D07C3BF" w14:textId="77777777" w:rsidR="00233394" w:rsidRDefault="00073356" w:rsidP="001149A3">
            <w:pPr>
              <w:pStyle w:val="Tablecellentry"/>
              <w:jc w:val="center"/>
            </w:pPr>
            <w:r>
              <w:t>75</w:t>
            </w:r>
          </w:p>
        </w:tc>
        <w:tc>
          <w:tcPr>
            <w:tcW w:w="1354" w:type="pct"/>
          </w:tcPr>
          <w:p w14:paraId="0DED64FC" w14:textId="778DF9B2" w:rsidR="00233394" w:rsidRDefault="002E58AF" w:rsidP="001149A3">
            <w:pPr>
              <w:pStyle w:val="Tablecellentry"/>
              <w:jc w:val="center"/>
            </w:pPr>
            <w:r w:rsidRPr="002E58AF">
              <w:rPr>
                <w:rFonts w:ascii="Symbol" w:eastAsia="Symbol" w:hAnsi="Symbol" w:cs="Symbol"/>
                <w:szCs w:val="22"/>
              </w:rPr>
              <w:t>-</w:t>
            </w:r>
          </w:p>
        </w:tc>
        <w:tc>
          <w:tcPr>
            <w:tcW w:w="1366" w:type="pct"/>
          </w:tcPr>
          <w:p w14:paraId="6747CEEB" w14:textId="440E1B04" w:rsidR="00233394" w:rsidRDefault="006E2DD1" w:rsidP="001149A3">
            <w:pPr>
              <w:pStyle w:val="Tablecellentry"/>
              <w:jc w:val="center"/>
            </w:pPr>
            <w:r w:rsidRPr="002E58AF">
              <w:rPr>
                <w:rFonts w:ascii="Symbol" w:eastAsia="Symbol" w:hAnsi="Symbol" w:cs="Symbol"/>
                <w:szCs w:val="22"/>
              </w:rPr>
              <w:t>-</w:t>
            </w:r>
          </w:p>
        </w:tc>
      </w:tr>
      <w:tr w:rsidR="00233394" w14:paraId="591FC3DD" w14:textId="77777777" w:rsidTr="00D067E3">
        <w:trPr>
          <w:cantSplit/>
        </w:trPr>
        <w:tc>
          <w:tcPr>
            <w:tcW w:w="919" w:type="pct"/>
          </w:tcPr>
          <w:p w14:paraId="6BDDE4E6" w14:textId="77777777" w:rsidR="00233394" w:rsidRDefault="00073356">
            <w:pPr>
              <w:pStyle w:val="Tablecellentry"/>
            </w:pPr>
            <w:r>
              <w:t>Nickel</w:t>
            </w:r>
          </w:p>
        </w:tc>
        <w:tc>
          <w:tcPr>
            <w:tcW w:w="1361" w:type="pct"/>
          </w:tcPr>
          <w:p w14:paraId="3AA32D43" w14:textId="77777777" w:rsidR="00233394" w:rsidRDefault="00073356" w:rsidP="001149A3">
            <w:pPr>
              <w:pStyle w:val="Tablecellentry"/>
              <w:jc w:val="center"/>
            </w:pPr>
            <w:r>
              <w:t>420</w:t>
            </w:r>
          </w:p>
        </w:tc>
        <w:tc>
          <w:tcPr>
            <w:tcW w:w="1354" w:type="pct"/>
          </w:tcPr>
          <w:p w14:paraId="210C37C9" w14:textId="77777777" w:rsidR="00233394" w:rsidRDefault="00073356" w:rsidP="001149A3">
            <w:pPr>
              <w:pStyle w:val="Tablecellentry"/>
              <w:jc w:val="center"/>
            </w:pPr>
            <w:r>
              <w:t>420</w:t>
            </w:r>
          </w:p>
        </w:tc>
        <w:tc>
          <w:tcPr>
            <w:tcW w:w="1366" w:type="pct"/>
          </w:tcPr>
          <w:p w14:paraId="6CC4E8B1" w14:textId="77777777" w:rsidR="00233394" w:rsidRDefault="00073356" w:rsidP="001149A3">
            <w:pPr>
              <w:pStyle w:val="Tablecellentry"/>
              <w:jc w:val="center"/>
            </w:pPr>
            <w:r>
              <w:t>420</w:t>
            </w:r>
          </w:p>
        </w:tc>
      </w:tr>
      <w:tr w:rsidR="00233394" w14:paraId="360A9916" w14:textId="77777777" w:rsidTr="00D067E3">
        <w:trPr>
          <w:cantSplit/>
        </w:trPr>
        <w:tc>
          <w:tcPr>
            <w:tcW w:w="919" w:type="pct"/>
          </w:tcPr>
          <w:p w14:paraId="32A9CEFA" w14:textId="77777777" w:rsidR="00233394" w:rsidRDefault="00073356">
            <w:pPr>
              <w:pStyle w:val="Tablecellentry"/>
            </w:pPr>
            <w:r>
              <w:t>Selenium</w:t>
            </w:r>
          </w:p>
        </w:tc>
        <w:tc>
          <w:tcPr>
            <w:tcW w:w="1361" w:type="pct"/>
          </w:tcPr>
          <w:p w14:paraId="3776108E" w14:textId="77777777" w:rsidR="00233394" w:rsidRDefault="00073356" w:rsidP="001149A3">
            <w:pPr>
              <w:pStyle w:val="Tablecellentry"/>
              <w:jc w:val="center"/>
            </w:pPr>
            <w:r>
              <w:t>100</w:t>
            </w:r>
          </w:p>
        </w:tc>
        <w:tc>
          <w:tcPr>
            <w:tcW w:w="1354" w:type="pct"/>
          </w:tcPr>
          <w:p w14:paraId="4765F938" w14:textId="77777777" w:rsidR="00233394" w:rsidRDefault="00073356" w:rsidP="001149A3">
            <w:pPr>
              <w:pStyle w:val="Tablecellentry"/>
              <w:jc w:val="center"/>
            </w:pPr>
            <w:r>
              <w:t>100</w:t>
            </w:r>
          </w:p>
        </w:tc>
        <w:tc>
          <w:tcPr>
            <w:tcW w:w="1366" w:type="pct"/>
          </w:tcPr>
          <w:p w14:paraId="2E16A6D2" w14:textId="77777777" w:rsidR="00233394" w:rsidRDefault="00073356" w:rsidP="001149A3">
            <w:pPr>
              <w:pStyle w:val="Tablecellentry"/>
              <w:jc w:val="center"/>
            </w:pPr>
            <w:r>
              <w:t>100</w:t>
            </w:r>
          </w:p>
        </w:tc>
      </w:tr>
      <w:tr w:rsidR="00233394" w14:paraId="54ABDE5A" w14:textId="77777777" w:rsidTr="00D067E3">
        <w:trPr>
          <w:cantSplit/>
        </w:trPr>
        <w:tc>
          <w:tcPr>
            <w:tcW w:w="919" w:type="pct"/>
          </w:tcPr>
          <w:p w14:paraId="4F9FAFD1" w14:textId="77777777" w:rsidR="00233394" w:rsidRDefault="00073356">
            <w:pPr>
              <w:pStyle w:val="Tablecellentry"/>
            </w:pPr>
            <w:r>
              <w:t>Zinc</w:t>
            </w:r>
          </w:p>
        </w:tc>
        <w:tc>
          <w:tcPr>
            <w:tcW w:w="1361" w:type="pct"/>
          </w:tcPr>
          <w:p w14:paraId="3C28C210" w14:textId="77777777" w:rsidR="00233394" w:rsidRDefault="00073356" w:rsidP="001149A3">
            <w:pPr>
              <w:pStyle w:val="Tablecellentry"/>
              <w:jc w:val="center"/>
            </w:pPr>
            <w:r>
              <w:t>7500</w:t>
            </w:r>
          </w:p>
        </w:tc>
        <w:tc>
          <w:tcPr>
            <w:tcW w:w="1354" w:type="pct"/>
          </w:tcPr>
          <w:p w14:paraId="02A9B130" w14:textId="77777777" w:rsidR="00233394" w:rsidRDefault="00073356" w:rsidP="001149A3">
            <w:pPr>
              <w:pStyle w:val="Tablecellentry"/>
              <w:jc w:val="center"/>
            </w:pPr>
            <w:r>
              <w:t>2800</w:t>
            </w:r>
          </w:p>
        </w:tc>
        <w:tc>
          <w:tcPr>
            <w:tcW w:w="1366" w:type="pct"/>
          </w:tcPr>
          <w:p w14:paraId="42FF3BF4" w14:textId="77777777" w:rsidR="00233394" w:rsidRDefault="00073356" w:rsidP="001149A3">
            <w:pPr>
              <w:pStyle w:val="Tablecellentry"/>
              <w:jc w:val="center"/>
            </w:pPr>
            <w:r>
              <w:t>2800</w:t>
            </w:r>
          </w:p>
        </w:tc>
      </w:tr>
      <w:tr w:rsidR="00233394" w14:paraId="58A2EC9D" w14:textId="77777777" w:rsidTr="00D067E3">
        <w:trPr>
          <w:cantSplit/>
        </w:trPr>
        <w:tc>
          <w:tcPr>
            <w:tcW w:w="5000" w:type="pct"/>
            <w:gridSpan w:val="4"/>
          </w:tcPr>
          <w:p w14:paraId="607E03F3" w14:textId="77777777" w:rsidR="00233394" w:rsidRDefault="00073356" w:rsidP="00D067E3">
            <w:pPr>
              <w:keepNext/>
              <w:spacing w:after="60"/>
            </w:pPr>
            <w:r>
              <w:t>Note:</w:t>
            </w:r>
          </w:p>
          <w:p w14:paraId="5D6A78A3" w14:textId="047EB88D" w:rsidR="00233394" w:rsidRDefault="00073356" w:rsidP="0017702F">
            <w:pPr>
              <w:pStyle w:val="ListParagraph"/>
              <w:keepNext/>
              <w:numPr>
                <w:ilvl w:val="7"/>
                <w:numId w:val="72"/>
              </w:numPr>
              <w:spacing w:after="60"/>
              <w:ind w:left="360"/>
              <w:contextualSpacing w:val="0"/>
            </w:pPr>
            <w:r>
              <w:t xml:space="preserve">Biosolids pollutant limits are described in 40 CFR 503.13, which uses the terms </w:t>
            </w:r>
            <w:r w:rsidRPr="008C0CC5">
              <w:rPr>
                <w:i/>
              </w:rPr>
              <w:t>ceiling concentrations</w:t>
            </w:r>
            <w:r>
              <w:t xml:space="preserve">, </w:t>
            </w:r>
            <w:r w:rsidRPr="008C0CC5">
              <w:rPr>
                <w:i/>
              </w:rPr>
              <w:t>pollutant concentrations</w:t>
            </w:r>
            <w:r>
              <w:t xml:space="preserve">, and </w:t>
            </w:r>
            <w:r w:rsidRPr="008C0CC5">
              <w:rPr>
                <w:i/>
              </w:rPr>
              <w:t>cumulative pollutant loading rates</w:t>
            </w:r>
            <w:r>
              <w:t>.</w:t>
            </w:r>
          </w:p>
        </w:tc>
      </w:tr>
    </w:tbl>
    <w:p w14:paraId="7D5C3659" w14:textId="77777777" w:rsidR="00233394" w:rsidRDefault="00233394">
      <w:pPr>
        <w:pStyle w:val="PermitNormal"/>
      </w:pPr>
    </w:p>
    <w:p w14:paraId="559DE313" w14:textId="51AB25D9" w:rsidR="00233394" w:rsidRDefault="00073356" w:rsidP="008E1E7D">
      <w:pPr>
        <w:ind w:left="720"/>
      </w:pPr>
      <w:r>
        <w:rPr>
          <w:highlight w:val="yellow"/>
        </w:rPr>
        <w:t>If facility uses UV disinfection, include the following:</w:t>
      </w:r>
    </w:p>
    <w:p w14:paraId="5E5357E2" w14:textId="77777777" w:rsidR="004325BE" w:rsidRDefault="00073356" w:rsidP="00A0366F">
      <w:pPr>
        <w:pStyle w:val="PermitHanging1TOC"/>
      </w:pPr>
      <w:bookmarkStart w:id="44" w:name="_Toc107470618"/>
      <w:r>
        <w:t>Chlorine Usage</w:t>
      </w:r>
      <w:bookmarkEnd w:id="44"/>
    </w:p>
    <w:p w14:paraId="6D8910A8" w14:textId="1633A54C" w:rsidR="00233394" w:rsidRDefault="00B324AF" w:rsidP="004325BE">
      <w:pPr>
        <w:pStyle w:val="PermitHanging1-text"/>
      </w:pPr>
      <w:r>
        <w:t>The p</w:t>
      </w:r>
      <w:r w:rsidR="00453C3F">
        <w:t xml:space="preserve">ermittee is prohibited from using </w:t>
      </w:r>
      <w:r w:rsidR="00073356">
        <w:t xml:space="preserve">chlorine or chlorine </w:t>
      </w:r>
      <w:r w:rsidR="00BC64F6">
        <w:t>compounds for</w:t>
      </w:r>
      <w:r w:rsidR="00073356">
        <w:t xml:space="preserve"> </w:t>
      </w:r>
      <w:r>
        <w:t xml:space="preserve">effluent </w:t>
      </w:r>
      <w:r w:rsidR="00073356">
        <w:t xml:space="preserve">disinfection </w:t>
      </w:r>
      <w:r w:rsidR="00BC64F6">
        <w:t>purposes. Chlorine</w:t>
      </w:r>
      <w:r w:rsidR="00073356">
        <w:t xml:space="preserve"> residual</w:t>
      </w:r>
      <w:r w:rsidR="00453C3F">
        <w:t xml:space="preserve"> in effluent</w:t>
      </w:r>
      <w:r w:rsidR="00073356">
        <w:t xml:space="preserve"> resulting from chlorine </w:t>
      </w:r>
      <w:r w:rsidR="006F21DA">
        <w:t xml:space="preserve">or chlorine-containing chemicals </w:t>
      </w:r>
      <w:r w:rsidR="00073356">
        <w:t xml:space="preserve">used for maintenance </w:t>
      </w:r>
      <w:r w:rsidR="00453C3F">
        <w:t xml:space="preserve">or other </w:t>
      </w:r>
      <w:r w:rsidR="00073356">
        <w:t xml:space="preserve">purposes </w:t>
      </w:r>
      <w:r w:rsidR="00453C3F">
        <w:t xml:space="preserve">is also prohibited. </w:t>
      </w:r>
      <w:r w:rsidR="00F94D1F">
        <w:t>[</w:t>
      </w:r>
      <w:r w:rsidR="00073356">
        <w:rPr>
          <w:highlight w:val="yellow"/>
        </w:rPr>
        <w:t>The purpose of this condition is to avoid having to require the permittee to monitor for chlorine to prove they are not using it.</w:t>
      </w:r>
      <w:r w:rsidR="007C461A">
        <w:rPr>
          <w:highlight w:val="yellow"/>
        </w:rPr>
        <w:t xml:space="preserve"> </w:t>
      </w:r>
      <w:r w:rsidR="00073356">
        <w:rPr>
          <w:highlight w:val="yellow"/>
        </w:rPr>
        <w:t>If the permittee wishes to use chlorine, the permit must include a permit limit for chlorine as well as a monitoring requirement.]</w:t>
      </w:r>
      <w:r w:rsidR="008E1E7D">
        <w:t xml:space="preserve"> </w:t>
      </w:r>
    </w:p>
    <w:p w14:paraId="633948DC" w14:textId="77777777" w:rsidR="008E1E7D" w:rsidRDefault="008E1E7D" w:rsidP="004325BE">
      <w:pPr>
        <w:pStyle w:val="PermitHanging1-text"/>
      </w:pPr>
    </w:p>
    <w:p w14:paraId="40BC91D3" w14:textId="77777777" w:rsidR="005C35FC" w:rsidRDefault="005C35FC" w:rsidP="005C35FC">
      <w:pPr>
        <w:pStyle w:val="PermitNormal"/>
        <w:ind w:left="720"/>
        <w:rPr>
          <w:highlight w:val="yellow"/>
          <w:u w:val="single"/>
        </w:rPr>
      </w:pPr>
      <w:r>
        <w:rPr>
          <w:highlight w:val="yellow"/>
          <w:u w:val="single"/>
        </w:rPr>
        <w:t>If MMP is needed:</w:t>
      </w:r>
    </w:p>
    <w:p w14:paraId="0A75C5A9" w14:textId="648A454A" w:rsidR="009E1658" w:rsidRDefault="00E55350" w:rsidP="008E1E7D">
      <w:pPr>
        <w:pStyle w:val="PermitNormal"/>
        <w:ind w:left="720"/>
        <w:rPr>
          <w:highlight w:val="yellow"/>
        </w:rPr>
      </w:pPr>
      <w:r>
        <w:rPr>
          <w:highlight w:val="yellow"/>
        </w:rPr>
        <w:t>I</w:t>
      </w:r>
      <w:r w:rsidR="00073356">
        <w:rPr>
          <w:highlight w:val="yellow"/>
        </w:rPr>
        <w:t xml:space="preserve">nclude the following for </w:t>
      </w:r>
      <w:r w:rsidR="002A621A">
        <w:rPr>
          <w:highlight w:val="yellow"/>
        </w:rPr>
        <w:t xml:space="preserve">facilities </w:t>
      </w:r>
      <w:r>
        <w:rPr>
          <w:highlight w:val="yellow"/>
        </w:rPr>
        <w:t xml:space="preserve">where </w:t>
      </w:r>
      <w:r w:rsidR="002A621A">
        <w:rPr>
          <w:highlight w:val="yellow"/>
        </w:rPr>
        <w:t>an MMP is required</w:t>
      </w:r>
      <w:r w:rsidR="00122F0D">
        <w:rPr>
          <w:highlight w:val="yellow"/>
        </w:rPr>
        <w:t xml:space="preserve">. An MMP is required for all major domestic facilities </w:t>
      </w:r>
      <w:r w:rsidR="00122F0D" w:rsidRPr="00996AF2">
        <w:rPr>
          <w:i/>
          <w:highlight w:val="yellow"/>
        </w:rPr>
        <w:t>in the Willamette Basin</w:t>
      </w:r>
      <w:r w:rsidR="00122F0D">
        <w:rPr>
          <w:highlight w:val="yellow"/>
        </w:rPr>
        <w:t>. For other facilities, m</w:t>
      </w:r>
      <w:r w:rsidR="009E1658">
        <w:rPr>
          <w:highlight w:val="yellow"/>
        </w:rPr>
        <w:t>ercury RPA is used t</w:t>
      </w:r>
      <w:r w:rsidR="00073356">
        <w:rPr>
          <w:highlight w:val="yellow"/>
        </w:rPr>
        <w:t xml:space="preserve">o </w:t>
      </w:r>
      <w:r w:rsidR="002A621A">
        <w:rPr>
          <w:highlight w:val="yellow"/>
        </w:rPr>
        <w:t>determine if a facility must have an MMP</w:t>
      </w:r>
      <w:r w:rsidR="009E1658">
        <w:rPr>
          <w:highlight w:val="yellow"/>
        </w:rPr>
        <w:t>. RP must be evaluated for:</w:t>
      </w:r>
    </w:p>
    <w:p w14:paraId="6AE0F325" w14:textId="50A491DD" w:rsidR="009E1658" w:rsidRPr="009E1658" w:rsidRDefault="009E1658" w:rsidP="0017702F">
      <w:pPr>
        <w:pStyle w:val="BodyText0"/>
        <w:numPr>
          <w:ilvl w:val="0"/>
          <w:numId w:val="37"/>
        </w:numPr>
        <w:rPr>
          <w:highlight w:val="yellow"/>
        </w:rPr>
      </w:pPr>
      <w:r w:rsidRPr="009E1658">
        <w:rPr>
          <w:highlight w:val="yellow"/>
        </w:rPr>
        <w:t>All major domestic facilities</w:t>
      </w:r>
      <w:r w:rsidR="00122F0D">
        <w:rPr>
          <w:highlight w:val="yellow"/>
        </w:rPr>
        <w:t xml:space="preserve"> </w:t>
      </w:r>
      <w:r w:rsidR="00122F0D">
        <w:rPr>
          <w:i/>
          <w:highlight w:val="yellow"/>
        </w:rPr>
        <w:t>outside of the Willamette Basin</w:t>
      </w:r>
      <w:r w:rsidRPr="009E1658">
        <w:rPr>
          <w:highlight w:val="yellow"/>
        </w:rPr>
        <w:t>.</w:t>
      </w:r>
    </w:p>
    <w:p w14:paraId="52DCBEF0" w14:textId="633B4C5D" w:rsidR="009E1658" w:rsidRDefault="001B194A" w:rsidP="0017702F">
      <w:pPr>
        <w:pStyle w:val="BodyText0"/>
        <w:numPr>
          <w:ilvl w:val="0"/>
          <w:numId w:val="37"/>
        </w:numPr>
        <w:rPr>
          <w:highlight w:val="yellow"/>
        </w:rPr>
      </w:pPr>
      <w:r>
        <w:rPr>
          <w:highlight w:val="yellow"/>
        </w:rPr>
        <w:t>Any facility</w:t>
      </w:r>
      <w:r w:rsidR="009E1658" w:rsidRPr="009E1658">
        <w:rPr>
          <w:spacing w:val="-6"/>
          <w:highlight w:val="yellow"/>
        </w:rPr>
        <w:t xml:space="preserve"> </w:t>
      </w:r>
      <w:r w:rsidR="002B70F9">
        <w:rPr>
          <w:i/>
          <w:spacing w:val="-6"/>
          <w:highlight w:val="yellow"/>
        </w:rPr>
        <w:t xml:space="preserve">outside of the Willamette Basin </w:t>
      </w:r>
      <w:r w:rsidR="009E1658" w:rsidRPr="009E1658">
        <w:rPr>
          <w:highlight w:val="yellow"/>
        </w:rPr>
        <w:t>where</w:t>
      </w:r>
      <w:r w:rsidR="009E1658" w:rsidRPr="009E1658">
        <w:rPr>
          <w:spacing w:val="-6"/>
          <w:highlight w:val="yellow"/>
        </w:rPr>
        <w:t xml:space="preserve"> </w:t>
      </w:r>
      <w:r w:rsidR="009E1658" w:rsidRPr="009E1658">
        <w:rPr>
          <w:highlight w:val="yellow"/>
        </w:rPr>
        <w:t>total</w:t>
      </w:r>
      <w:r w:rsidR="009E1658" w:rsidRPr="009E1658">
        <w:rPr>
          <w:spacing w:val="-5"/>
          <w:highlight w:val="yellow"/>
        </w:rPr>
        <w:t xml:space="preserve"> </w:t>
      </w:r>
      <w:r w:rsidR="009E1658" w:rsidRPr="009E1658">
        <w:rPr>
          <w:highlight w:val="yellow"/>
        </w:rPr>
        <w:t>mercury</w:t>
      </w:r>
      <w:r w:rsidR="009E1658" w:rsidRPr="009E1658">
        <w:rPr>
          <w:spacing w:val="-6"/>
          <w:highlight w:val="yellow"/>
        </w:rPr>
        <w:t xml:space="preserve"> </w:t>
      </w:r>
      <w:r w:rsidR="009E1658" w:rsidRPr="009E1658">
        <w:rPr>
          <w:highlight w:val="yellow"/>
        </w:rPr>
        <w:t>is</w:t>
      </w:r>
      <w:r w:rsidR="009E1658" w:rsidRPr="009E1658">
        <w:rPr>
          <w:spacing w:val="-6"/>
          <w:highlight w:val="yellow"/>
        </w:rPr>
        <w:t xml:space="preserve"> </w:t>
      </w:r>
      <w:r w:rsidR="009E1658" w:rsidRPr="009E1658">
        <w:rPr>
          <w:spacing w:val="-1"/>
          <w:highlight w:val="yellow"/>
        </w:rPr>
        <w:t>“known”</w:t>
      </w:r>
      <w:r w:rsidR="009E1658" w:rsidRPr="009E1658">
        <w:rPr>
          <w:highlight w:val="yellow"/>
        </w:rPr>
        <w:t xml:space="preserve"> to</w:t>
      </w:r>
      <w:r w:rsidR="009E1658" w:rsidRPr="009E1658">
        <w:rPr>
          <w:spacing w:val="-5"/>
          <w:highlight w:val="yellow"/>
        </w:rPr>
        <w:t xml:space="preserve"> </w:t>
      </w:r>
      <w:r w:rsidR="009E1658" w:rsidRPr="009E1658">
        <w:rPr>
          <w:highlight w:val="yellow"/>
        </w:rPr>
        <w:t>be</w:t>
      </w:r>
      <w:r w:rsidR="009E1658" w:rsidRPr="009E1658">
        <w:rPr>
          <w:spacing w:val="-6"/>
          <w:highlight w:val="yellow"/>
        </w:rPr>
        <w:t xml:space="preserve"> </w:t>
      </w:r>
      <w:r w:rsidR="009E1658" w:rsidRPr="009E1658">
        <w:rPr>
          <w:highlight w:val="yellow"/>
        </w:rPr>
        <w:t>present</w:t>
      </w:r>
      <w:r w:rsidR="009E1658" w:rsidRPr="009E1658">
        <w:rPr>
          <w:spacing w:val="-6"/>
          <w:highlight w:val="yellow"/>
        </w:rPr>
        <w:t xml:space="preserve"> </w:t>
      </w:r>
      <w:r w:rsidR="009E1658" w:rsidRPr="009E1658">
        <w:rPr>
          <w:highlight w:val="yellow"/>
        </w:rPr>
        <w:t>in their</w:t>
      </w:r>
      <w:r w:rsidR="009E1658" w:rsidRPr="009E1658">
        <w:rPr>
          <w:spacing w:val="53"/>
          <w:w w:val="99"/>
          <w:highlight w:val="yellow"/>
        </w:rPr>
        <w:t xml:space="preserve"> </w:t>
      </w:r>
      <w:r w:rsidR="00A24340" w:rsidRPr="009E1658">
        <w:rPr>
          <w:highlight w:val="yellow"/>
        </w:rPr>
        <w:t>effluent (</w:t>
      </w:r>
      <w:r w:rsidR="009E1658" w:rsidRPr="009E1658">
        <w:rPr>
          <w:highlight w:val="yellow"/>
        </w:rPr>
        <w:t>if there is no mercury effluent data, data collection is not required).</w:t>
      </w:r>
    </w:p>
    <w:p w14:paraId="3329A027" w14:textId="42EEC538" w:rsidR="000F44AB" w:rsidRPr="000F44AB" w:rsidRDefault="000F44AB" w:rsidP="0017702F">
      <w:pPr>
        <w:pStyle w:val="BodyText0"/>
        <w:numPr>
          <w:ilvl w:val="0"/>
          <w:numId w:val="37"/>
        </w:numPr>
        <w:rPr>
          <w:highlight w:val="yellow"/>
        </w:rPr>
      </w:pPr>
      <w:r w:rsidRPr="000F44AB">
        <w:rPr>
          <w:highlight w:val="yellow"/>
        </w:rPr>
        <w:t>Industrial facilities</w:t>
      </w:r>
      <w:r w:rsidR="00AC1E68">
        <w:rPr>
          <w:highlight w:val="yellow"/>
        </w:rPr>
        <w:t xml:space="preserve"> that discharge process wastewater</w:t>
      </w:r>
      <w:r w:rsidRPr="000F44AB">
        <w:rPr>
          <w:highlight w:val="yellow"/>
        </w:rPr>
        <w:t xml:space="preserve"> in the timber products; paper products; chemical products; glass, clay, cement, concrete, gypsum products; primary metal industries; fabricated metal products; electronic instruments</w:t>
      </w:r>
      <w:r w:rsidR="00AC1E68">
        <w:rPr>
          <w:highlight w:val="yellow"/>
        </w:rPr>
        <w:t>; and seafood processing</w:t>
      </w:r>
      <w:r w:rsidRPr="000F44AB">
        <w:rPr>
          <w:highlight w:val="yellow"/>
        </w:rPr>
        <w:t xml:space="preserve"> categories. These categories correspond to SICs 24xx, 26xx, 28xx, 32xx, 33xx, 34xx, 36xx</w:t>
      </w:r>
      <w:r w:rsidR="00AC1E68">
        <w:rPr>
          <w:highlight w:val="yellow"/>
        </w:rPr>
        <w:t>, 2091 and 2092</w:t>
      </w:r>
      <w:r w:rsidRPr="000F44AB">
        <w:rPr>
          <w:highlight w:val="yellow"/>
        </w:rPr>
        <w:t>. These facilities may not have mercury data. When there is no mercury data, include mercury sampling requirements in the permit</w:t>
      </w:r>
      <w:r w:rsidR="004843C1">
        <w:rPr>
          <w:highlight w:val="yellow"/>
        </w:rPr>
        <w:t xml:space="preserve"> </w:t>
      </w:r>
      <w:r w:rsidR="004843C1" w:rsidRPr="004843C1">
        <w:rPr>
          <w:b/>
          <w:highlight w:val="yellow"/>
        </w:rPr>
        <w:t>as alternate section 6</w:t>
      </w:r>
      <w:r w:rsidR="004843C1">
        <w:rPr>
          <w:b/>
          <w:highlight w:val="yellow"/>
        </w:rPr>
        <w:t xml:space="preserve"> and MMP requirements are NOT required</w:t>
      </w:r>
      <w:r w:rsidR="004843C1">
        <w:rPr>
          <w:highlight w:val="yellow"/>
        </w:rPr>
        <w:t>.</w:t>
      </w:r>
      <w:r w:rsidRPr="000F44AB">
        <w:rPr>
          <w:highlight w:val="yellow"/>
        </w:rPr>
        <w:t xml:space="preserve"> </w:t>
      </w:r>
    </w:p>
    <w:p w14:paraId="56EDE1C1" w14:textId="77777777" w:rsidR="005415ED" w:rsidRDefault="005415ED" w:rsidP="005415ED">
      <w:pPr>
        <w:pStyle w:val="BodyText0"/>
      </w:pPr>
    </w:p>
    <w:p w14:paraId="40528E30" w14:textId="40109340" w:rsidR="00233394" w:rsidRDefault="00073356">
      <w:pPr>
        <w:pStyle w:val="PermitSchHeadingTOC"/>
      </w:pPr>
      <w:r>
        <w:br w:type="page"/>
      </w:r>
      <w:bookmarkStart w:id="45" w:name="_Ref444405771"/>
    </w:p>
    <w:p w14:paraId="5F0E3998" w14:textId="77777777" w:rsidR="00A3111E" w:rsidRPr="00A3111E" w:rsidRDefault="00A3111E" w:rsidP="00A3111E">
      <w:pPr>
        <w:pStyle w:val="PermitSchHeadingTOC"/>
      </w:pPr>
      <w:bookmarkStart w:id="46" w:name="ScheduleBminor"/>
      <w:bookmarkStart w:id="47" w:name="TableB3"/>
      <w:bookmarkStart w:id="48" w:name="TableB4"/>
      <w:bookmarkStart w:id="49" w:name="TableB5"/>
      <w:bookmarkStart w:id="50" w:name="ScheduleB"/>
      <w:bookmarkStart w:id="51" w:name="_Toc107470621"/>
      <w:bookmarkStart w:id="52" w:name="_Toc335998302"/>
      <w:bookmarkStart w:id="53" w:name="_Toc378605445"/>
      <w:bookmarkEnd w:id="45"/>
      <w:bookmarkEnd w:id="46"/>
      <w:bookmarkEnd w:id="47"/>
      <w:bookmarkEnd w:id="48"/>
      <w:bookmarkEnd w:id="49"/>
      <w:r w:rsidRPr="00A3111E">
        <w:lastRenderedPageBreak/>
        <w:t>SCHEDULE B</w:t>
      </w:r>
      <w:bookmarkEnd w:id="50"/>
      <w:r w:rsidRPr="00A3111E">
        <w:t>: MINIMUM MONITORING AND REPORTING REQUIREMENTS</w:t>
      </w:r>
      <w:bookmarkEnd w:id="51"/>
    </w:p>
    <w:p w14:paraId="460EB758" w14:textId="50195C2E" w:rsidR="004325BE" w:rsidRDefault="008B5701" w:rsidP="0017702F">
      <w:pPr>
        <w:pStyle w:val="PermitHanging1TOC"/>
        <w:numPr>
          <w:ilvl w:val="0"/>
          <w:numId w:val="60"/>
        </w:numPr>
      </w:pPr>
      <w:bookmarkStart w:id="54" w:name="ScheduleBmajor"/>
      <w:bookmarkStart w:id="55" w:name="_Toc107470622"/>
      <w:bookmarkStart w:id="56" w:name="_Toc325148464"/>
      <w:bookmarkEnd w:id="52"/>
      <w:bookmarkEnd w:id="53"/>
      <w:bookmarkEnd w:id="54"/>
      <w:r w:rsidRPr="002477B2">
        <w:t>Reporting Requirements</w:t>
      </w:r>
      <w:bookmarkEnd w:id="55"/>
    </w:p>
    <w:p w14:paraId="06119136" w14:textId="3D9C8F99" w:rsidR="008B5701" w:rsidRPr="008B5701" w:rsidRDefault="004325BE" w:rsidP="004325BE">
      <w:r w:rsidRPr="004325BE">
        <w:rPr>
          <w:highlight w:val="yellow"/>
        </w:rPr>
        <w:t xml:space="preserve"> </w:t>
      </w:r>
      <w:r w:rsidR="00C20008" w:rsidRPr="004325BE">
        <w:rPr>
          <w:highlight w:val="yellow"/>
        </w:rPr>
        <w:t xml:space="preserve">[All dates for permit </w:t>
      </w:r>
      <w:r w:rsidR="00BC64F6" w:rsidRPr="004325BE">
        <w:rPr>
          <w:highlight w:val="yellow"/>
        </w:rPr>
        <w:t>conditions</w:t>
      </w:r>
      <w:r w:rsidR="00C20008" w:rsidRPr="004325BE">
        <w:rPr>
          <w:highlight w:val="yellow"/>
        </w:rPr>
        <w:t>, other than Schedule C dates, will reside in this table.]</w:t>
      </w:r>
    </w:p>
    <w:p w14:paraId="1F3B8F8D" w14:textId="7ADFC692" w:rsidR="008F5925" w:rsidRDefault="008F5925" w:rsidP="004325BE">
      <w:pPr>
        <w:pStyle w:val="PermitHanging1-text"/>
      </w:pPr>
      <w:r>
        <w:t>The permittee must submit to DEQ monitoring results and reports as listed below.</w:t>
      </w:r>
    </w:p>
    <w:p w14:paraId="60921C4A" w14:textId="77777777" w:rsidR="008F5925" w:rsidRDefault="008F5925" w:rsidP="008F5925">
      <w:pPr>
        <w:pStyle w:val="PermitNormal"/>
      </w:pPr>
    </w:p>
    <w:p w14:paraId="5737E842" w14:textId="0D7797ED" w:rsidR="008B5701" w:rsidRDefault="008B5701" w:rsidP="00393B19">
      <w:pPr>
        <w:pStyle w:val="Caption"/>
        <w:spacing w:after="120"/>
      </w:pPr>
      <w:bookmarkStart w:id="57" w:name="_Toc96438385"/>
      <w:r w:rsidRPr="00A374CF">
        <w:t xml:space="preserve">Table B1: </w:t>
      </w:r>
      <w:r w:rsidR="001531DF" w:rsidRPr="00A374CF">
        <w:t>Reporting Requirements and Due Dates</w:t>
      </w:r>
      <w:bookmarkEnd w:id="57"/>
    </w:p>
    <w:tbl>
      <w:tblPr>
        <w:tblStyle w:val="TableGrid"/>
        <w:tblW w:w="5000" w:type="pct"/>
        <w:tblCellMar>
          <w:top w:w="29" w:type="dxa"/>
          <w:bottom w:w="29" w:type="dxa"/>
        </w:tblCellMar>
        <w:tblLook w:val="04A0" w:firstRow="1" w:lastRow="0" w:firstColumn="1" w:lastColumn="0" w:noHBand="0" w:noVBand="1"/>
      </w:tblPr>
      <w:tblGrid>
        <w:gridCol w:w="2489"/>
        <w:gridCol w:w="1788"/>
        <w:gridCol w:w="2018"/>
        <w:gridCol w:w="1737"/>
        <w:gridCol w:w="2056"/>
      </w:tblGrid>
      <w:tr w:rsidR="008B5701" w:rsidRPr="00A30D47" w14:paraId="5BB4F79A" w14:textId="77777777" w:rsidTr="00C979E9">
        <w:trPr>
          <w:cantSplit/>
          <w:trHeight w:val="432"/>
          <w:tblHeader/>
        </w:trPr>
        <w:tc>
          <w:tcPr>
            <w:tcW w:w="1234" w:type="pct"/>
            <w:shd w:val="clear" w:color="auto" w:fill="D9D9D9"/>
            <w:vAlign w:val="center"/>
          </w:tcPr>
          <w:p w14:paraId="2DEAF6D0"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Reporting Requirement</w:t>
            </w:r>
          </w:p>
        </w:tc>
        <w:tc>
          <w:tcPr>
            <w:tcW w:w="886" w:type="pct"/>
            <w:shd w:val="clear" w:color="auto" w:fill="D9D9D9"/>
            <w:vAlign w:val="center"/>
          </w:tcPr>
          <w:p w14:paraId="2A0B47FB"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Frequency</w:t>
            </w:r>
          </w:p>
        </w:tc>
        <w:tc>
          <w:tcPr>
            <w:tcW w:w="1000" w:type="pct"/>
            <w:shd w:val="clear" w:color="auto" w:fill="D9D9D9"/>
            <w:vAlign w:val="center"/>
          </w:tcPr>
          <w:p w14:paraId="0DD5276D"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Due Date</w:t>
            </w:r>
          </w:p>
          <w:p w14:paraId="45563FC3" w14:textId="4DD5689D" w:rsidR="008B5701" w:rsidRPr="0039287A" w:rsidRDefault="005E32E4" w:rsidP="008B5701">
            <w:pPr>
              <w:keepNext/>
              <w:keepLines/>
              <w:suppressAutoHyphens/>
              <w:jc w:val="center"/>
              <w:rPr>
                <w:rFonts w:ascii="Times New Roman" w:hAnsi="Times New Roman"/>
                <w:vertAlign w:val="superscript"/>
              </w:rPr>
            </w:pPr>
            <w:r>
              <w:rPr>
                <w:rFonts w:ascii="Times New Roman" w:hAnsi="Times New Roman"/>
              </w:rPr>
              <w:t>(See note</w:t>
            </w:r>
            <w:r w:rsidR="008B5701" w:rsidRPr="0039287A">
              <w:rPr>
                <w:rFonts w:ascii="Times New Roman" w:hAnsi="Times New Roman"/>
              </w:rPr>
              <w:t xml:space="preserve"> a.)</w:t>
            </w:r>
          </w:p>
        </w:tc>
        <w:tc>
          <w:tcPr>
            <w:tcW w:w="861" w:type="pct"/>
            <w:shd w:val="clear" w:color="auto" w:fill="D9D9D9"/>
            <w:vAlign w:val="center"/>
          </w:tcPr>
          <w:p w14:paraId="46E2E7D9" w14:textId="77777777" w:rsidR="00195C2C" w:rsidRDefault="008B5701" w:rsidP="00195C2C">
            <w:pPr>
              <w:keepNext/>
              <w:keepLines/>
              <w:suppressAutoHyphens/>
              <w:jc w:val="center"/>
              <w:rPr>
                <w:rFonts w:ascii="Arial" w:hAnsi="Arial" w:cs="Arial"/>
                <w:b/>
              </w:rPr>
            </w:pPr>
            <w:r w:rsidRPr="00A30D47">
              <w:rPr>
                <w:rFonts w:ascii="Arial" w:hAnsi="Arial" w:cs="Arial"/>
                <w:b/>
              </w:rPr>
              <w:t xml:space="preserve">Report Form </w:t>
            </w:r>
          </w:p>
          <w:p w14:paraId="18D8FA67" w14:textId="06C8883D" w:rsidR="008B5701" w:rsidRPr="0039287A" w:rsidRDefault="005E32E4" w:rsidP="00195C2C">
            <w:pPr>
              <w:keepNext/>
              <w:keepLines/>
              <w:suppressAutoHyphens/>
              <w:jc w:val="center"/>
              <w:rPr>
                <w:rFonts w:ascii="Times New Roman" w:hAnsi="Times New Roman"/>
                <w:szCs w:val="22"/>
              </w:rPr>
            </w:pPr>
            <w:r>
              <w:rPr>
                <w:rFonts w:ascii="Times New Roman" w:hAnsi="Times New Roman"/>
                <w:szCs w:val="22"/>
              </w:rPr>
              <w:t>(See note</w:t>
            </w:r>
            <w:r w:rsidR="00195C2C" w:rsidRPr="0039287A">
              <w:rPr>
                <w:rFonts w:ascii="Times New Roman" w:hAnsi="Times New Roman"/>
                <w:szCs w:val="22"/>
              </w:rPr>
              <w:t xml:space="preserve"> b.</w:t>
            </w:r>
            <w:r w:rsidR="008B5701" w:rsidRPr="0039287A">
              <w:rPr>
                <w:rFonts w:ascii="Times New Roman" w:hAnsi="Times New Roman"/>
                <w:szCs w:val="22"/>
              </w:rPr>
              <w:t>)</w:t>
            </w:r>
          </w:p>
        </w:tc>
        <w:tc>
          <w:tcPr>
            <w:tcW w:w="1019" w:type="pct"/>
            <w:shd w:val="clear" w:color="auto" w:fill="D9D9D9"/>
            <w:vAlign w:val="center"/>
          </w:tcPr>
          <w:p w14:paraId="570AFDBC" w14:textId="77777777" w:rsidR="008B5701" w:rsidRPr="00A30D47" w:rsidRDefault="008B5701" w:rsidP="008B5701">
            <w:pPr>
              <w:keepNext/>
              <w:keepLines/>
              <w:suppressAutoHyphens/>
              <w:jc w:val="center"/>
              <w:rPr>
                <w:rFonts w:ascii="Arial" w:hAnsi="Arial" w:cs="Arial"/>
                <w:b/>
              </w:rPr>
            </w:pPr>
            <w:r w:rsidRPr="00A30D47">
              <w:rPr>
                <w:rFonts w:ascii="Arial" w:hAnsi="Arial" w:cs="Arial"/>
                <w:b/>
              </w:rPr>
              <w:t>Submit To:</w:t>
            </w:r>
          </w:p>
        </w:tc>
      </w:tr>
      <w:tr w:rsidR="001C1657" w:rsidRPr="007832EF" w14:paraId="121DCC36" w14:textId="77777777" w:rsidTr="00C979E9">
        <w:trPr>
          <w:cantSplit/>
        </w:trPr>
        <w:tc>
          <w:tcPr>
            <w:tcW w:w="1234" w:type="pct"/>
          </w:tcPr>
          <w:p w14:paraId="13384795" w14:textId="73A3B574" w:rsidR="001C1657" w:rsidRDefault="001C1657" w:rsidP="001C1657">
            <w:pPr>
              <w:jc w:val="left"/>
              <w:rPr>
                <w:rFonts w:ascii="Times New Roman" w:hAnsi="Times New Roman"/>
                <w:szCs w:val="22"/>
              </w:rPr>
            </w:pPr>
            <w:r>
              <w:rPr>
                <w:rFonts w:ascii="Times New Roman" w:hAnsi="Times New Roman"/>
                <w:szCs w:val="22"/>
              </w:rPr>
              <w:t xml:space="preserve">Tables </w:t>
            </w:r>
            <w:proofErr w:type="gramStart"/>
            <w:r w:rsidRPr="0066407E">
              <w:rPr>
                <w:rFonts w:ascii="Times New Roman" w:hAnsi="Times New Roman"/>
                <w:szCs w:val="22"/>
                <w:highlight w:val="yellow"/>
              </w:rPr>
              <w:t>B?</w:t>
            </w:r>
            <w:r w:rsidR="001878BE" w:rsidRPr="0066407E">
              <w:rPr>
                <w:rFonts w:ascii="Times New Roman" w:hAnsi="Times New Roman"/>
                <w:szCs w:val="22"/>
                <w:highlight w:val="yellow"/>
              </w:rPr>
              <w:t>,</w:t>
            </w:r>
            <w:proofErr w:type="gramEnd"/>
            <w:r w:rsidR="001878BE" w:rsidRPr="0066407E">
              <w:rPr>
                <w:rFonts w:ascii="Times New Roman" w:hAnsi="Times New Roman"/>
                <w:szCs w:val="22"/>
                <w:highlight w:val="yellow"/>
              </w:rPr>
              <w:t xml:space="preserve"> B?,</w:t>
            </w:r>
            <w:r w:rsidRPr="0066407E">
              <w:rPr>
                <w:rFonts w:ascii="Times New Roman" w:hAnsi="Times New Roman"/>
                <w:szCs w:val="22"/>
                <w:highlight w:val="yellow"/>
              </w:rPr>
              <w:t xml:space="preserve"> and B?</w:t>
            </w:r>
          </w:p>
          <w:p w14:paraId="131EE168" w14:textId="2894BC08" w:rsidR="001C1657" w:rsidRDefault="001C1657" w:rsidP="001C1657">
            <w:pPr>
              <w:jc w:val="left"/>
              <w:rPr>
                <w:szCs w:val="22"/>
              </w:rPr>
            </w:pPr>
            <w:r w:rsidRPr="007832EF">
              <w:rPr>
                <w:rFonts w:ascii="Times New Roman" w:hAnsi="Times New Roman"/>
                <w:szCs w:val="22"/>
              </w:rPr>
              <w:t>Influent</w:t>
            </w:r>
            <w:r>
              <w:rPr>
                <w:rFonts w:ascii="Times New Roman" w:hAnsi="Times New Roman"/>
                <w:szCs w:val="22"/>
              </w:rPr>
              <w:t xml:space="preserve"> </w:t>
            </w:r>
            <w:r w:rsidRPr="007832EF">
              <w:rPr>
                <w:rFonts w:ascii="Times New Roman" w:hAnsi="Times New Roman"/>
                <w:szCs w:val="22"/>
              </w:rPr>
              <w:t>Monitoring</w:t>
            </w:r>
            <w:r w:rsidR="001878BE">
              <w:rPr>
                <w:rFonts w:ascii="Times New Roman" w:hAnsi="Times New Roman"/>
                <w:szCs w:val="22"/>
              </w:rPr>
              <w:t>,</w:t>
            </w:r>
            <w:r w:rsidR="00117345">
              <w:rPr>
                <w:rFonts w:ascii="Times New Roman" w:hAnsi="Times New Roman"/>
                <w:szCs w:val="22"/>
              </w:rPr>
              <w:t xml:space="preserve"> </w:t>
            </w:r>
            <w:r w:rsidRPr="007832EF">
              <w:rPr>
                <w:rFonts w:ascii="Times New Roman" w:hAnsi="Times New Roman"/>
                <w:szCs w:val="22"/>
              </w:rPr>
              <w:t>Effluent Monitor</w:t>
            </w:r>
            <w:r>
              <w:rPr>
                <w:rFonts w:ascii="Times New Roman" w:hAnsi="Times New Roman"/>
                <w:szCs w:val="22"/>
              </w:rPr>
              <w:t>ing</w:t>
            </w:r>
            <w:r w:rsidR="001878BE">
              <w:rPr>
                <w:rFonts w:ascii="Times New Roman" w:hAnsi="Times New Roman"/>
                <w:szCs w:val="22"/>
              </w:rPr>
              <w:t xml:space="preserve">, and Receiving Stream Monitoring </w:t>
            </w:r>
          </w:p>
        </w:tc>
        <w:tc>
          <w:tcPr>
            <w:tcW w:w="886" w:type="pct"/>
          </w:tcPr>
          <w:p w14:paraId="22BA0C7A" w14:textId="45C49E84" w:rsidR="001C1657" w:rsidRPr="007832EF" w:rsidRDefault="001C1657" w:rsidP="001C1657">
            <w:pPr>
              <w:jc w:val="left"/>
              <w:rPr>
                <w:szCs w:val="22"/>
              </w:rPr>
            </w:pPr>
            <w:r w:rsidRPr="007832EF">
              <w:rPr>
                <w:rFonts w:ascii="Times New Roman" w:hAnsi="Times New Roman"/>
                <w:szCs w:val="22"/>
              </w:rPr>
              <w:t xml:space="preserve">Monthly </w:t>
            </w:r>
          </w:p>
        </w:tc>
        <w:tc>
          <w:tcPr>
            <w:tcW w:w="1000" w:type="pct"/>
          </w:tcPr>
          <w:p w14:paraId="567D78EA" w14:textId="23020ACB" w:rsidR="001C1657" w:rsidRPr="007832EF" w:rsidRDefault="001C1657" w:rsidP="001C1657">
            <w:pPr>
              <w:jc w:val="left"/>
              <w:rPr>
                <w:szCs w:val="22"/>
              </w:rPr>
            </w:pPr>
            <w:r w:rsidRPr="007832EF">
              <w:rPr>
                <w:rFonts w:ascii="Times New Roman" w:hAnsi="Times New Roman"/>
                <w:szCs w:val="22"/>
              </w:rPr>
              <w:t>By the 15th of the following month</w:t>
            </w:r>
          </w:p>
        </w:tc>
        <w:tc>
          <w:tcPr>
            <w:tcW w:w="861" w:type="pct"/>
          </w:tcPr>
          <w:p w14:paraId="2694859F" w14:textId="2064C33F" w:rsidR="001C1657" w:rsidRPr="007832EF" w:rsidRDefault="001C1657" w:rsidP="001C1657">
            <w:pPr>
              <w:jc w:val="left"/>
              <w:rPr>
                <w:szCs w:val="22"/>
              </w:rPr>
            </w:pPr>
            <w:r w:rsidRPr="007832EF">
              <w:rPr>
                <w:rFonts w:ascii="Times New Roman" w:hAnsi="Times New Roman"/>
                <w:szCs w:val="22"/>
              </w:rPr>
              <w:t>Specified in Schedule B.</w:t>
            </w:r>
            <w:r>
              <w:rPr>
                <w:rFonts w:ascii="Times New Roman" w:hAnsi="Times New Roman"/>
                <w:szCs w:val="22"/>
              </w:rPr>
              <w:t xml:space="preserve"> </w:t>
            </w:r>
            <w:r w:rsidRPr="007832EF">
              <w:rPr>
                <w:rFonts w:ascii="Times New Roman" w:hAnsi="Times New Roman"/>
                <w:szCs w:val="22"/>
              </w:rPr>
              <w:t xml:space="preserve">Section </w:t>
            </w:r>
            <w:r>
              <w:rPr>
                <w:rFonts w:ascii="Times New Roman" w:hAnsi="Times New Roman"/>
                <w:szCs w:val="22"/>
              </w:rPr>
              <w:t>2</w:t>
            </w:r>
            <w:r w:rsidRPr="007832EF">
              <w:rPr>
                <w:rFonts w:ascii="Times New Roman" w:hAnsi="Times New Roman"/>
                <w:szCs w:val="22"/>
              </w:rPr>
              <w:t xml:space="preserve"> of this permit</w:t>
            </w:r>
          </w:p>
        </w:tc>
        <w:tc>
          <w:tcPr>
            <w:tcW w:w="1019" w:type="pct"/>
          </w:tcPr>
          <w:p w14:paraId="2AD6EBB8" w14:textId="190E381D" w:rsidR="001C1657" w:rsidRDefault="001C1657" w:rsidP="001C1657">
            <w:pPr>
              <w:jc w:val="left"/>
              <w:rPr>
                <w:szCs w:val="22"/>
              </w:rPr>
            </w:pPr>
            <w:r>
              <w:rPr>
                <w:rFonts w:ascii="Times New Roman" w:hAnsi="Times New Roman"/>
                <w:szCs w:val="22"/>
              </w:rPr>
              <w:t>Electronic reporting as directed by DEQ</w:t>
            </w:r>
          </w:p>
        </w:tc>
      </w:tr>
      <w:tr w:rsidR="001C1657" w:rsidRPr="007832EF" w14:paraId="1F28E352" w14:textId="77777777" w:rsidTr="00C979E9">
        <w:trPr>
          <w:cantSplit/>
          <w:trHeight w:val="50"/>
        </w:trPr>
        <w:tc>
          <w:tcPr>
            <w:tcW w:w="1234" w:type="pct"/>
          </w:tcPr>
          <w:p w14:paraId="7CCDC081" w14:textId="097DE236" w:rsidR="001C1657" w:rsidRDefault="001C1657" w:rsidP="001C1657">
            <w:pPr>
              <w:jc w:val="left"/>
              <w:rPr>
                <w:rFonts w:ascii="Times New Roman" w:hAnsi="Times New Roman"/>
                <w:szCs w:val="22"/>
              </w:rPr>
            </w:pPr>
            <w:r w:rsidRPr="00EF57C9">
              <w:rPr>
                <w:rFonts w:ascii="Times New Roman" w:hAnsi="Times New Roman"/>
                <w:szCs w:val="22"/>
                <w:highlight w:val="yellow"/>
              </w:rPr>
              <w:t>Include if the facility has a pretreatment program.</w:t>
            </w:r>
          </w:p>
          <w:p w14:paraId="0401CC76" w14:textId="6BBC8D51" w:rsidR="001C1657" w:rsidRPr="007832EF" w:rsidRDefault="001C1657" w:rsidP="001C1657">
            <w:pPr>
              <w:jc w:val="left"/>
              <w:rPr>
                <w:rFonts w:ascii="Times New Roman" w:hAnsi="Times New Roman"/>
                <w:szCs w:val="22"/>
              </w:rPr>
            </w:pPr>
            <w:r w:rsidRPr="007832EF">
              <w:rPr>
                <w:rFonts w:ascii="Times New Roman" w:hAnsi="Times New Roman"/>
                <w:szCs w:val="22"/>
              </w:rPr>
              <w:t>Pretreatment Report</w:t>
            </w:r>
            <w:r w:rsidRPr="00EF57C9">
              <w:rPr>
                <w:rFonts w:ascii="Times New Roman" w:hAnsi="Times New Roman"/>
                <w:szCs w:val="22"/>
              </w:rPr>
              <w:t>.</w:t>
            </w:r>
          </w:p>
        </w:tc>
        <w:tc>
          <w:tcPr>
            <w:tcW w:w="886" w:type="pct"/>
          </w:tcPr>
          <w:p w14:paraId="540D8A7B" w14:textId="77777777" w:rsidR="001C1657" w:rsidRPr="007832EF" w:rsidRDefault="001C1657" w:rsidP="001C1657">
            <w:pPr>
              <w:jc w:val="left"/>
              <w:rPr>
                <w:rFonts w:ascii="Times New Roman" w:hAnsi="Times New Roman"/>
                <w:szCs w:val="22"/>
              </w:rPr>
            </w:pPr>
            <w:r w:rsidRPr="007832EF">
              <w:rPr>
                <w:rFonts w:ascii="Times New Roman" w:hAnsi="Times New Roman"/>
                <w:szCs w:val="22"/>
              </w:rPr>
              <w:t>Annually</w:t>
            </w:r>
          </w:p>
        </w:tc>
        <w:tc>
          <w:tcPr>
            <w:tcW w:w="1000" w:type="pct"/>
          </w:tcPr>
          <w:p w14:paraId="268672B1" w14:textId="20EF7B00" w:rsidR="001C1657" w:rsidRPr="007832EF" w:rsidRDefault="001C1657" w:rsidP="001C1657">
            <w:pPr>
              <w:jc w:val="left"/>
              <w:rPr>
                <w:rFonts w:ascii="Times New Roman" w:hAnsi="Times New Roman"/>
                <w:szCs w:val="22"/>
              </w:rPr>
            </w:pPr>
            <w:r>
              <w:rPr>
                <w:rFonts w:ascii="Times New Roman" w:hAnsi="Times New Roman"/>
                <w:szCs w:val="22"/>
              </w:rPr>
              <w:t>March 31</w:t>
            </w:r>
          </w:p>
        </w:tc>
        <w:tc>
          <w:tcPr>
            <w:tcW w:w="861" w:type="pct"/>
          </w:tcPr>
          <w:p w14:paraId="0EEABA42" w14:textId="1B69B799" w:rsidR="001C1657" w:rsidRPr="007832EF" w:rsidRDefault="001C1657" w:rsidP="001C1657">
            <w:pPr>
              <w:jc w:val="left"/>
              <w:rPr>
                <w:rFonts w:ascii="Times New Roman" w:hAnsi="Times New Roman"/>
                <w:szCs w:val="22"/>
              </w:rPr>
            </w:pPr>
            <w:r w:rsidRPr="003B0BCE">
              <w:rPr>
                <w:rFonts w:ascii="Times New Roman" w:hAnsi="Times New Roman"/>
                <w:szCs w:val="22"/>
              </w:rPr>
              <w:t>1 electronic copy and 1 hard copy in a DEQ approved format</w:t>
            </w:r>
          </w:p>
        </w:tc>
        <w:tc>
          <w:tcPr>
            <w:tcW w:w="1019" w:type="pct"/>
          </w:tcPr>
          <w:p w14:paraId="5DF8342A" w14:textId="308E1C08" w:rsidR="001C1657" w:rsidRPr="00EF57C9" w:rsidRDefault="001C1657" w:rsidP="006264E9">
            <w:pPr>
              <w:pStyle w:val="ListParagraph"/>
              <w:numPr>
                <w:ilvl w:val="0"/>
                <w:numId w:val="31"/>
              </w:numPr>
              <w:ind w:left="208" w:hanging="223"/>
              <w:rPr>
                <w:rFonts w:ascii="Times New Roman" w:hAnsi="Times New Roman"/>
              </w:rPr>
            </w:pPr>
            <w:r w:rsidRPr="00EF57C9">
              <w:rPr>
                <w:rFonts w:ascii="Times New Roman" w:hAnsi="Times New Roman"/>
              </w:rPr>
              <w:t xml:space="preserve">1 Hard copy to DEQ Pretreatment Coordinator </w:t>
            </w:r>
          </w:p>
          <w:p w14:paraId="15F62652" w14:textId="66794949" w:rsidR="001C1657" w:rsidRPr="00B64EEC" w:rsidRDefault="001C1657" w:rsidP="006264E9">
            <w:pPr>
              <w:pStyle w:val="ListParagraph"/>
              <w:numPr>
                <w:ilvl w:val="0"/>
                <w:numId w:val="31"/>
              </w:numPr>
              <w:ind w:left="208" w:hanging="223"/>
            </w:pPr>
            <w:r w:rsidRPr="00EF57C9">
              <w:rPr>
                <w:rFonts w:ascii="Times New Roman" w:hAnsi="Times New Roman"/>
              </w:rPr>
              <w:t xml:space="preserve">1 Electronic copy to </w:t>
            </w:r>
            <w:r>
              <w:rPr>
                <w:rFonts w:ascii="Times New Roman" w:hAnsi="Times New Roman"/>
              </w:rPr>
              <w:t>Compliance Officer</w:t>
            </w:r>
            <w:r w:rsidRPr="00B64EEC">
              <w:t xml:space="preserve"> </w:t>
            </w:r>
          </w:p>
        </w:tc>
      </w:tr>
      <w:tr w:rsidR="001C1657" w:rsidRPr="00146F4C" w14:paraId="53A34343" w14:textId="77777777" w:rsidTr="00C979E9">
        <w:trPr>
          <w:cantSplit/>
        </w:trPr>
        <w:tc>
          <w:tcPr>
            <w:tcW w:w="1234" w:type="pct"/>
          </w:tcPr>
          <w:p w14:paraId="3CE5B512" w14:textId="2387959E" w:rsidR="001C1657" w:rsidRPr="007A297C" w:rsidRDefault="001C1657" w:rsidP="001C1657">
            <w:pPr>
              <w:jc w:val="left"/>
              <w:rPr>
                <w:rFonts w:ascii="Times New Roman" w:hAnsi="Times New Roman"/>
                <w:szCs w:val="22"/>
                <w:highlight w:val="yellow"/>
              </w:rPr>
            </w:pPr>
            <w:r w:rsidRPr="007A297C">
              <w:rPr>
                <w:rFonts w:ascii="Times New Roman" w:hAnsi="Times New Roman"/>
                <w:szCs w:val="22"/>
                <w:highlight w:val="yellow"/>
              </w:rPr>
              <w:t>If required in Schedule D:</w:t>
            </w:r>
          </w:p>
          <w:p w14:paraId="064A5FD6" w14:textId="1D8EC11F" w:rsidR="001C1657" w:rsidRPr="00146F4C" w:rsidRDefault="001C1657" w:rsidP="001C1657">
            <w:pPr>
              <w:jc w:val="left"/>
              <w:rPr>
                <w:szCs w:val="22"/>
                <w:highlight w:val="yellow"/>
              </w:rPr>
            </w:pPr>
            <w:r w:rsidRPr="00EA41BD">
              <w:rPr>
                <w:rFonts w:ascii="Times New Roman" w:hAnsi="Times New Roman"/>
                <w:szCs w:val="22"/>
              </w:rPr>
              <w:t>Inflow Removal Program (see Schedule D)</w:t>
            </w:r>
          </w:p>
        </w:tc>
        <w:tc>
          <w:tcPr>
            <w:tcW w:w="886" w:type="pct"/>
          </w:tcPr>
          <w:p w14:paraId="6E4B56D4" w14:textId="3619F9BE" w:rsidR="001C1657" w:rsidRPr="00146F4C" w:rsidRDefault="001C1657" w:rsidP="001C1657">
            <w:pPr>
              <w:jc w:val="left"/>
              <w:rPr>
                <w:szCs w:val="22"/>
              </w:rPr>
            </w:pPr>
            <w:r>
              <w:rPr>
                <w:rFonts w:ascii="Times New Roman" w:hAnsi="Times New Roman"/>
                <w:szCs w:val="22"/>
              </w:rPr>
              <w:t>One Time</w:t>
            </w:r>
          </w:p>
        </w:tc>
        <w:tc>
          <w:tcPr>
            <w:tcW w:w="1000" w:type="pct"/>
          </w:tcPr>
          <w:p w14:paraId="5B4EE4CC" w14:textId="530007F3" w:rsidR="001C1657" w:rsidRDefault="001C1657" w:rsidP="001C1657">
            <w:pPr>
              <w:jc w:val="left"/>
              <w:rPr>
                <w:szCs w:val="22"/>
              </w:rPr>
            </w:pPr>
            <w:r>
              <w:rPr>
                <w:rFonts w:ascii="Times New Roman" w:hAnsi="Times New Roman"/>
                <w:szCs w:val="22"/>
              </w:rPr>
              <w:t xml:space="preserve">Submit by XX/15/20XX </w:t>
            </w:r>
            <w:r w:rsidRPr="008E4EAB">
              <w:rPr>
                <w:rFonts w:ascii="Times New Roman" w:hAnsi="Times New Roman"/>
                <w:szCs w:val="22"/>
                <w:highlight w:val="yellow"/>
              </w:rPr>
              <w:t>(the 15</w:t>
            </w:r>
            <w:r w:rsidRPr="008E4EAB">
              <w:rPr>
                <w:rFonts w:ascii="Times New Roman" w:hAnsi="Times New Roman"/>
                <w:szCs w:val="22"/>
                <w:highlight w:val="yellow"/>
                <w:vertAlign w:val="superscript"/>
              </w:rPr>
              <w:t>th</w:t>
            </w:r>
            <w:r w:rsidRPr="008E4EAB">
              <w:rPr>
                <w:rFonts w:ascii="Times New Roman" w:hAnsi="Times New Roman"/>
                <w:szCs w:val="22"/>
                <w:highlight w:val="yellow"/>
              </w:rPr>
              <w:t xml:space="preserve"> of the month following 180 days after </w:t>
            </w:r>
            <w:proofErr w:type="gramStart"/>
            <w:r w:rsidRPr="008E4EAB">
              <w:rPr>
                <w:rFonts w:ascii="Times New Roman" w:hAnsi="Times New Roman"/>
                <w:szCs w:val="22"/>
                <w:highlight w:val="yellow"/>
              </w:rPr>
              <w:t>permit</w:t>
            </w:r>
            <w:proofErr w:type="gramEnd"/>
            <w:r w:rsidRPr="008E4EAB">
              <w:rPr>
                <w:rFonts w:ascii="Times New Roman" w:hAnsi="Times New Roman"/>
                <w:szCs w:val="22"/>
                <w:highlight w:val="yellow"/>
              </w:rPr>
              <w:t xml:space="preserve"> effective date.)</w:t>
            </w:r>
          </w:p>
        </w:tc>
        <w:tc>
          <w:tcPr>
            <w:tcW w:w="861" w:type="pct"/>
          </w:tcPr>
          <w:p w14:paraId="7CAC4198" w14:textId="05C555AC" w:rsidR="001C1657" w:rsidRPr="00146F4C"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775D5C1A" w14:textId="41A89FAC"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785B3D4F" w14:textId="77777777" w:rsidTr="00C979E9">
        <w:trPr>
          <w:cantSplit/>
        </w:trPr>
        <w:tc>
          <w:tcPr>
            <w:tcW w:w="1234" w:type="pct"/>
          </w:tcPr>
          <w:p w14:paraId="3473B514" w14:textId="67969348" w:rsidR="001C1657" w:rsidRPr="007A297C" w:rsidRDefault="001C1657" w:rsidP="001C1657">
            <w:pPr>
              <w:jc w:val="left"/>
              <w:rPr>
                <w:rFonts w:ascii="Times New Roman" w:hAnsi="Times New Roman"/>
                <w:szCs w:val="22"/>
                <w:highlight w:val="yellow"/>
              </w:rPr>
            </w:pPr>
            <w:r w:rsidRPr="007A297C">
              <w:rPr>
                <w:rFonts w:ascii="Times New Roman" w:hAnsi="Times New Roman"/>
                <w:szCs w:val="22"/>
                <w:highlight w:val="yellow"/>
              </w:rPr>
              <w:t>If required in Schedule D:</w:t>
            </w:r>
          </w:p>
          <w:p w14:paraId="6D1537C3" w14:textId="73DBAC7C" w:rsidR="001C1657" w:rsidRDefault="001C1657" w:rsidP="001C1657">
            <w:pPr>
              <w:jc w:val="left"/>
              <w:rPr>
                <w:szCs w:val="22"/>
                <w:highlight w:val="yellow"/>
              </w:rPr>
            </w:pPr>
            <w:r w:rsidRPr="007832EF">
              <w:rPr>
                <w:rFonts w:ascii="Times New Roman" w:hAnsi="Times New Roman"/>
                <w:szCs w:val="22"/>
              </w:rPr>
              <w:t xml:space="preserve">Inflow and infiltration report (see </w:t>
            </w:r>
            <w:r w:rsidRPr="00187BD1">
              <w:rPr>
                <w:rStyle w:val="Hyperlink"/>
                <w:color w:val="auto"/>
                <w:szCs w:val="22"/>
              </w:rPr>
              <w:t>Schedule D</w:t>
            </w:r>
            <w:r w:rsidRPr="007832EF">
              <w:rPr>
                <w:rFonts w:ascii="Times New Roman" w:hAnsi="Times New Roman"/>
                <w:szCs w:val="22"/>
              </w:rPr>
              <w:t>)</w:t>
            </w:r>
          </w:p>
        </w:tc>
        <w:tc>
          <w:tcPr>
            <w:tcW w:w="886" w:type="pct"/>
          </w:tcPr>
          <w:p w14:paraId="62093444" w14:textId="63A9602E" w:rsidR="001C1657" w:rsidRDefault="001C1657" w:rsidP="001C1657">
            <w:pPr>
              <w:jc w:val="left"/>
              <w:rPr>
                <w:szCs w:val="22"/>
              </w:rPr>
            </w:pPr>
            <w:r w:rsidRPr="007832EF">
              <w:rPr>
                <w:rFonts w:ascii="Times New Roman" w:hAnsi="Times New Roman"/>
                <w:szCs w:val="22"/>
              </w:rPr>
              <w:t>Annually</w:t>
            </w:r>
          </w:p>
        </w:tc>
        <w:tc>
          <w:tcPr>
            <w:tcW w:w="1000" w:type="pct"/>
          </w:tcPr>
          <w:p w14:paraId="4C478EEC" w14:textId="50EB365C" w:rsidR="001C1657" w:rsidRDefault="001C1657" w:rsidP="001C1657">
            <w:pPr>
              <w:jc w:val="left"/>
              <w:rPr>
                <w:rFonts w:ascii="Times New Roman" w:hAnsi="Times New Roman"/>
                <w:szCs w:val="22"/>
              </w:rPr>
            </w:pPr>
            <w:r w:rsidRPr="007832EF">
              <w:rPr>
                <w:rFonts w:ascii="Times New Roman" w:hAnsi="Times New Roman"/>
                <w:szCs w:val="22"/>
              </w:rPr>
              <w:t xml:space="preserve">February </w:t>
            </w:r>
            <w:r>
              <w:rPr>
                <w:rFonts w:ascii="Times New Roman" w:hAnsi="Times New Roman"/>
                <w:szCs w:val="22"/>
              </w:rPr>
              <w:t>15</w:t>
            </w:r>
          </w:p>
          <w:p w14:paraId="1627125C" w14:textId="4BE2A545" w:rsidR="001C1657" w:rsidRDefault="001C1657" w:rsidP="001C1657">
            <w:pPr>
              <w:jc w:val="left"/>
              <w:rPr>
                <w:szCs w:val="22"/>
              </w:rPr>
            </w:pPr>
          </w:p>
        </w:tc>
        <w:tc>
          <w:tcPr>
            <w:tcW w:w="861" w:type="pct"/>
          </w:tcPr>
          <w:p w14:paraId="73F81E59" w14:textId="3B7D2AE0" w:rsidR="001C1657"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10B12EC0" w14:textId="7D0261E5"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2031DF35" w14:textId="77777777" w:rsidTr="00C979E9">
        <w:trPr>
          <w:cantSplit/>
        </w:trPr>
        <w:tc>
          <w:tcPr>
            <w:tcW w:w="1234" w:type="pct"/>
          </w:tcPr>
          <w:p w14:paraId="0651D0AB" w14:textId="12E4DCB9" w:rsidR="001C1657" w:rsidRDefault="001C1657" w:rsidP="001C1657">
            <w:pPr>
              <w:jc w:val="left"/>
              <w:rPr>
                <w:szCs w:val="22"/>
                <w:highlight w:val="yellow"/>
              </w:rPr>
            </w:pPr>
            <w:r w:rsidRPr="00187BD1">
              <w:rPr>
                <w:rFonts w:ascii="Times New Roman" w:hAnsi="Times New Roman"/>
                <w:szCs w:val="22"/>
                <w:highlight w:val="yellow"/>
              </w:rPr>
              <w:t xml:space="preserve">If required in </w:t>
            </w:r>
            <w:r w:rsidRPr="00187BD1">
              <w:rPr>
                <w:rStyle w:val="Hyperlink"/>
                <w:color w:val="auto"/>
                <w:szCs w:val="22"/>
                <w:highlight w:val="yellow"/>
              </w:rPr>
              <w:t>Schedule D</w:t>
            </w:r>
            <w:r w:rsidRPr="00187BD1">
              <w:rPr>
                <w:rFonts w:ascii="Times New Roman" w:hAnsi="Times New Roman"/>
                <w:szCs w:val="22"/>
                <w:highlight w:val="yellow"/>
              </w:rPr>
              <w:t>:</w:t>
            </w:r>
            <w:r w:rsidRPr="00187BD1">
              <w:rPr>
                <w:rFonts w:ascii="Times New Roman" w:hAnsi="Times New Roman"/>
                <w:szCs w:val="22"/>
              </w:rPr>
              <w:t xml:space="preserve"> Mixing Zone Study (see Schedule D)</w:t>
            </w:r>
          </w:p>
        </w:tc>
        <w:tc>
          <w:tcPr>
            <w:tcW w:w="886" w:type="pct"/>
          </w:tcPr>
          <w:p w14:paraId="0BBEF38F" w14:textId="01A212A8" w:rsidR="001C1657" w:rsidRPr="007832EF" w:rsidRDefault="001C1657" w:rsidP="001C1657">
            <w:pPr>
              <w:jc w:val="left"/>
              <w:rPr>
                <w:szCs w:val="22"/>
              </w:rPr>
            </w:pPr>
            <w:r w:rsidRPr="007832EF">
              <w:rPr>
                <w:rFonts w:ascii="Times New Roman" w:hAnsi="Times New Roman"/>
                <w:szCs w:val="22"/>
              </w:rPr>
              <w:t>One time</w:t>
            </w:r>
          </w:p>
        </w:tc>
        <w:tc>
          <w:tcPr>
            <w:tcW w:w="1000" w:type="pct"/>
          </w:tcPr>
          <w:p w14:paraId="37927AB5" w14:textId="5D1E677B" w:rsidR="001C1657" w:rsidRPr="007832EF" w:rsidRDefault="001C1657" w:rsidP="001C1657">
            <w:pPr>
              <w:jc w:val="left"/>
              <w:rPr>
                <w:szCs w:val="22"/>
              </w:rPr>
            </w:pPr>
            <w:r w:rsidRPr="007832EF">
              <w:rPr>
                <w:rFonts w:ascii="Times New Roman" w:hAnsi="Times New Roman"/>
                <w:szCs w:val="22"/>
              </w:rPr>
              <w:t>Submit by XX/15/20XX</w:t>
            </w:r>
          </w:p>
        </w:tc>
        <w:tc>
          <w:tcPr>
            <w:tcW w:w="861" w:type="pct"/>
          </w:tcPr>
          <w:p w14:paraId="097A4FB8" w14:textId="148235EA" w:rsidR="001C1657"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3450F0C7" w14:textId="5F729B48"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24FA15B4" w14:textId="77777777" w:rsidTr="00C979E9">
        <w:trPr>
          <w:cantSplit/>
        </w:trPr>
        <w:tc>
          <w:tcPr>
            <w:tcW w:w="1234" w:type="pct"/>
          </w:tcPr>
          <w:p w14:paraId="73E6DCAC" w14:textId="0457FFAF" w:rsidR="001C1657" w:rsidRPr="007832EF" w:rsidRDefault="001C1657" w:rsidP="001C1657">
            <w:pPr>
              <w:jc w:val="left"/>
              <w:rPr>
                <w:rFonts w:ascii="Times New Roman" w:hAnsi="Times New Roman"/>
                <w:szCs w:val="22"/>
              </w:rPr>
            </w:pPr>
            <w:r w:rsidRPr="007832EF">
              <w:rPr>
                <w:rFonts w:ascii="Times New Roman" w:hAnsi="Times New Roman"/>
                <w:szCs w:val="22"/>
                <w:highlight w:val="yellow"/>
              </w:rPr>
              <w:t xml:space="preserve">Include if the </w:t>
            </w:r>
            <w:r w:rsidR="00BC7BC7">
              <w:rPr>
                <w:rFonts w:ascii="Times New Roman" w:hAnsi="Times New Roman"/>
                <w:szCs w:val="22"/>
                <w:highlight w:val="yellow"/>
              </w:rPr>
              <w:t xml:space="preserve">recycled water condition is included in schedule </w:t>
            </w:r>
            <w:proofErr w:type="gramStart"/>
            <w:r w:rsidR="00BC7BC7">
              <w:rPr>
                <w:rFonts w:ascii="Times New Roman" w:hAnsi="Times New Roman"/>
                <w:szCs w:val="22"/>
                <w:highlight w:val="yellow"/>
              </w:rPr>
              <w:t>D</w:t>
            </w:r>
            <w:proofErr w:type="gramEnd"/>
            <w:r w:rsidR="00BC7BC7">
              <w:rPr>
                <w:rFonts w:ascii="Times New Roman" w:hAnsi="Times New Roman"/>
                <w:szCs w:val="22"/>
                <w:highlight w:val="yellow"/>
              </w:rPr>
              <w:t xml:space="preserve"> </w:t>
            </w:r>
          </w:p>
          <w:p w14:paraId="2B5F476E" w14:textId="0BDAD109" w:rsidR="001C1657" w:rsidRPr="00EA1326" w:rsidRDefault="001C1657" w:rsidP="005E3CBD">
            <w:pPr>
              <w:jc w:val="left"/>
              <w:rPr>
                <w:szCs w:val="22"/>
                <w:highlight w:val="yellow"/>
              </w:rPr>
            </w:pPr>
            <w:r w:rsidRPr="007832EF">
              <w:rPr>
                <w:rFonts w:ascii="Times New Roman" w:hAnsi="Times New Roman"/>
                <w:szCs w:val="22"/>
              </w:rPr>
              <w:t xml:space="preserve">Recycled </w:t>
            </w:r>
            <w:r>
              <w:rPr>
                <w:rFonts w:ascii="Times New Roman" w:hAnsi="Times New Roman"/>
                <w:szCs w:val="22"/>
              </w:rPr>
              <w:t>W</w:t>
            </w:r>
            <w:r w:rsidRPr="007832EF">
              <w:rPr>
                <w:rFonts w:ascii="Times New Roman" w:hAnsi="Times New Roman"/>
                <w:szCs w:val="22"/>
              </w:rPr>
              <w:t xml:space="preserve">ater </w:t>
            </w:r>
            <w:r>
              <w:rPr>
                <w:rFonts w:ascii="Times New Roman" w:hAnsi="Times New Roman"/>
                <w:szCs w:val="22"/>
              </w:rPr>
              <w:t>A</w:t>
            </w:r>
            <w:r w:rsidRPr="007832EF">
              <w:rPr>
                <w:rFonts w:ascii="Times New Roman" w:hAnsi="Times New Roman"/>
                <w:szCs w:val="22"/>
              </w:rPr>
              <w:t xml:space="preserve">nnual </w:t>
            </w:r>
            <w:r>
              <w:rPr>
                <w:rFonts w:ascii="Times New Roman" w:hAnsi="Times New Roman"/>
                <w:szCs w:val="22"/>
              </w:rPr>
              <w:t>R</w:t>
            </w:r>
            <w:r w:rsidRPr="007832EF">
              <w:rPr>
                <w:rFonts w:ascii="Times New Roman" w:hAnsi="Times New Roman"/>
                <w:szCs w:val="22"/>
              </w:rPr>
              <w:t xml:space="preserve">eport </w:t>
            </w:r>
            <w:r>
              <w:rPr>
                <w:rFonts w:ascii="Times New Roman" w:hAnsi="Times New Roman"/>
                <w:szCs w:val="22"/>
              </w:rPr>
              <w:t>(see Schedule D)</w:t>
            </w:r>
            <w:r w:rsidR="00BC7BC7">
              <w:rPr>
                <w:rFonts w:ascii="Times New Roman" w:hAnsi="Times New Roman"/>
                <w:szCs w:val="22"/>
              </w:rPr>
              <w:t xml:space="preserve"> - </w:t>
            </w:r>
            <w:r w:rsidR="00BC7BC7" w:rsidRPr="00BC7BC7">
              <w:rPr>
                <w:rFonts w:ascii="Times New Roman" w:hAnsi="Times New Roman"/>
                <w:szCs w:val="22"/>
              </w:rPr>
              <w:t>Only required if the permittee distributes recycled water un</w:t>
            </w:r>
            <w:r w:rsidR="00BC7BC7">
              <w:rPr>
                <w:rFonts w:ascii="Times New Roman" w:hAnsi="Times New Roman"/>
                <w:szCs w:val="22"/>
              </w:rPr>
              <w:t>der</w:t>
            </w:r>
            <w:r w:rsidR="00BC7BC7" w:rsidRPr="00BC7BC7">
              <w:rPr>
                <w:rFonts w:ascii="Times New Roman" w:hAnsi="Times New Roman"/>
                <w:szCs w:val="22"/>
              </w:rPr>
              <w:t xml:space="preserve"> a recycled water use plan</w:t>
            </w:r>
          </w:p>
        </w:tc>
        <w:tc>
          <w:tcPr>
            <w:tcW w:w="886" w:type="pct"/>
          </w:tcPr>
          <w:p w14:paraId="6CE7391D" w14:textId="35B64DC5" w:rsidR="001C1657" w:rsidRPr="007832EF" w:rsidRDefault="001C1657" w:rsidP="001C1657">
            <w:pPr>
              <w:jc w:val="left"/>
              <w:rPr>
                <w:szCs w:val="22"/>
              </w:rPr>
            </w:pPr>
            <w:r w:rsidRPr="007832EF">
              <w:rPr>
                <w:rFonts w:ascii="Times New Roman" w:hAnsi="Times New Roman"/>
                <w:szCs w:val="22"/>
              </w:rPr>
              <w:t>Annually</w:t>
            </w:r>
          </w:p>
        </w:tc>
        <w:tc>
          <w:tcPr>
            <w:tcW w:w="1000" w:type="pct"/>
          </w:tcPr>
          <w:p w14:paraId="7D870F15" w14:textId="519F1B08" w:rsidR="001C1657" w:rsidRPr="007832EF" w:rsidRDefault="001C1657" w:rsidP="001C1657">
            <w:pPr>
              <w:jc w:val="left"/>
              <w:rPr>
                <w:szCs w:val="22"/>
              </w:rPr>
            </w:pPr>
            <w:r w:rsidRPr="007832EF">
              <w:rPr>
                <w:rFonts w:ascii="Times New Roman" w:hAnsi="Times New Roman"/>
                <w:szCs w:val="22"/>
              </w:rPr>
              <w:t>January</w:t>
            </w:r>
            <w:r>
              <w:rPr>
                <w:rFonts w:ascii="Times New Roman" w:hAnsi="Times New Roman"/>
                <w:szCs w:val="22"/>
              </w:rPr>
              <w:t xml:space="preserve"> </w:t>
            </w:r>
            <w:r w:rsidRPr="007832EF">
              <w:rPr>
                <w:rFonts w:ascii="Times New Roman" w:hAnsi="Times New Roman"/>
                <w:szCs w:val="22"/>
              </w:rPr>
              <w:t>15</w:t>
            </w:r>
          </w:p>
        </w:tc>
        <w:tc>
          <w:tcPr>
            <w:tcW w:w="861" w:type="pct"/>
          </w:tcPr>
          <w:p w14:paraId="415A9B14" w14:textId="10015CA1" w:rsidR="001C1657" w:rsidRDefault="001C1657" w:rsidP="001C1657">
            <w:pPr>
              <w:jc w:val="left"/>
              <w:rPr>
                <w:szCs w:val="22"/>
              </w:rPr>
            </w:pPr>
            <w:r w:rsidRPr="007832EF">
              <w:rPr>
                <w:rFonts w:ascii="Times New Roman" w:hAnsi="Times New Roman"/>
                <w:szCs w:val="22"/>
              </w:rPr>
              <w:t xml:space="preserve">Electronic copy in </w:t>
            </w:r>
            <w:r w:rsidR="00EC4293">
              <w:rPr>
                <w:rFonts w:ascii="Times New Roman" w:hAnsi="Times New Roman"/>
                <w:szCs w:val="22"/>
              </w:rPr>
              <w:t xml:space="preserve">a </w:t>
            </w:r>
            <w:r w:rsidRPr="007832EF">
              <w:rPr>
                <w:rFonts w:ascii="Times New Roman" w:hAnsi="Times New Roman"/>
                <w:szCs w:val="22"/>
              </w:rPr>
              <w:t>DEQ-approved form</w:t>
            </w:r>
            <w:r>
              <w:rPr>
                <w:rFonts w:ascii="Times New Roman" w:hAnsi="Times New Roman"/>
                <w:szCs w:val="22"/>
              </w:rPr>
              <w:t>at</w:t>
            </w:r>
          </w:p>
        </w:tc>
        <w:tc>
          <w:tcPr>
            <w:tcW w:w="1019" w:type="pct"/>
          </w:tcPr>
          <w:p w14:paraId="1DDC8C61" w14:textId="631E82A3" w:rsidR="001C1657" w:rsidRPr="007832EF" w:rsidRDefault="001C1657" w:rsidP="001C1657">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w:t>
            </w:r>
            <w:proofErr w:type="gramStart"/>
            <w:r w:rsidRPr="007832EF">
              <w:rPr>
                <w:rFonts w:ascii="Times New Roman" w:hAnsi="Times New Roman"/>
                <w:szCs w:val="22"/>
              </w:rPr>
              <w:t>DEQ</w:t>
            </w:r>
            <w:proofErr w:type="gramEnd"/>
            <w:r w:rsidRPr="007832EF" w:rsidDel="00590466">
              <w:rPr>
                <w:rFonts w:ascii="Times New Roman" w:hAnsi="Times New Roman"/>
                <w:szCs w:val="22"/>
              </w:rPr>
              <w:t xml:space="preserve"> </w:t>
            </w:r>
          </w:p>
          <w:p w14:paraId="31023916" w14:textId="0FC3DC57" w:rsidR="001C1657" w:rsidRPr="007832EF" w:rsidRDefault="001C1657" w:rsidP="001C1657">
            <w:pPr>
              <w:jc w:val="left"/>
              <w:rPr>
                <w:rFonts w:ascii="Times New Roman" w:hAnsi="Times New Roman"/>
                <w:szCs w:val="22"/>
              </w:rPr>
            </w:pPr>
          </w:p>
          <w:p w14:paraId="4BFC313F" w14:textId="33D7F9D1" w:rsidR="001C1657" w:rsidRDefault="001C1657" w:rsidP="001C1657">
            <w:pPr>
              <w:jc w:val="left"/>
              <w:rPr>
                <w:szCs w:val="22"/>
              </w:rPr>
            </w:pPr>
            <w:r>
              <w:rPr>
                <w:rFonts w:ascii="Times New Roman" w:hAnsi="Times New Roman"/>
                <w:szCs w:val="22"/>
              </w:rPr>
              <w:t xml:space="preserve">Electronic copy to </w:t>
            </w:r>
            <w:r w:rsidRPr="007832EF">
              <w:rPr>
                <w:rFonts w:ascii="Times New Roman" w:hAnsi="Times New Roman"/>
                <w:szCs w:val="22"/>
              </w:rPr>
              <w:t>DEQ Water Reuse Program Coordinator</w:t>
            </w:r>
          </w:p>
        </w:tc>
      </w:tr>
      <w:tr w:rsidR="001C1657" w:rsidRPr="00146F4C" w14:paraId="2942C8A3" w14:textId="77777777" w:rsidTr="00C979E9">
        <w:trPr>
          <w:cantSplit/>
        </w:trPr>
        <w:tc>
          <w:tcPr>
            <w:tcW w:w="1234" w:type="pct"/>
          </w:tcPr>
          <w:p w14:paraId="70655DD2" w14:textId="6491ED01" w:rsidR="001C1657" w:rsidRPr="00EA1326" w:rsidRDefault="001C1657" w:rsidP="005E3CBD">
            <w:pPr>
              <w:jc w:val="left"/>
              <w:rPr>
                <w:szCs w:val="22"/>
                <w:highlight w:val="yellow"/>
              </w:rPr>
            </w:pPr>
            <w:r>
              <w:rPr>
                <w:rFonts w:ascii="Times New Roman" w:hAnsi="Times New Roman"/>
                <w:szCs w:val="22"/>
                <w:highlight w:val="yellow"/>
              </w:rPr>
              <w:lastRenderedPageBreak/>
              <w:t>Include if the facility does not have a biosolids program</w:t>
            </w:r>
            <w:r w:rsidRPr="00EA41BD">
              <w:rPr>
                <w:rFonts w:ascii="Times New Roman" w:hAnsi="Times New Roman"/>
                <w:szCs w:val="22"/>
                <w:highlight w:val="yellow"/>
              </w:rPr>
              <w:t>:</w:t>
            </w:r>
            <w:r>
              <w:rPr>
                <w:rFonts w:ascii="Times New Roman" w:hAnsi="Times New Roman"/>
                <w:szCs w:val="22"/>
              </w:rPr>
              <w:br/>
            </w:r>
            <w:r w:rsidRPr="00146F4C">
              <w:rPr>
                <w:rFonts w:ascii="Times New Roman" w:hAnsi="Times New Roman"/>
                <w:szCs w:val="22"/>
              </w:rPr>
              <w:t>W</w:t>
            </w:r>
            <w:r>
              <w:rPr>
                <w:rFonts w:ascii="Times New Roman" w:hAnsi="Times New Roman"/>
                <w:szCs w:val="22"/>
              </w:rPr>
              <w:t xml:space="preserve">astewater solids </w:t>
            </w:r>
            <w:r w:rsidRPr="00146F4C">
              <w:rPr>
                <w:rFonts w:ascii="Times New Roman" w:hAnsi="Times New Roman"/>
                <w:szCs w:val="22"/>
              </w:rPr>
              <w:t>annual report</w:t>
            </w:r>
            <w:r>
              <w:rPr>
                <w:rFonts w:ascii="Times New Roman" w:hAnsi="Times New Roman"/>
                <w:szCs w:val="22"/>
              </w:rPr>
              <w:t xml:space="preserve"> (see Schedule D)</w:t>
            </w:r>
            <w:r w:rsidRPr="00146F4C">
              <w:rPr>
                <w:rFonts w:ascii="Times New Roman" w:hAnsi="Times New Roman"/>
                <w:szCs w:val="22"/>
              </w:rPr>
              <w:t xml:space="preserve"> </w:t>
            </w:r>
          </w:p>
        </w:tc>
        <w:tc>
          <w:tcPr>
            <w:tcW w:w="886" w:type="pct"/>
          </w:tcPr>
          <w:p w14:paraId="42BC4784" w14:textId="2223DDB5" w:rsidR="001C1657" w:rsidRPr="007832EF" w:rsidRDefault="001C1657" w:rsidP="001C1657">
            <w:pPr>
              <w:jc w:val="left"/>
              <w:rPr>
                <w:szCs w:val="22"/>
              </w:rPr>
            </w:pPr>
            <w:r w:rsidRPr="00146F4C">
              <w:rPr>
                <w:rFonts w:ascii="Times New Roman" w:hAnsi="Times New Roman"/>
                <w:szCs w:val="22"/>
              </w:rPr>
              <w:t>Annually</w:t>
            </w:r>
          </w:p>
        </w:tc>
        <w:tc>
          <w:tcPr>
            <w:tcW w:w="1000" w:type="pct"/>
          </w:tcPr>
          <w:p w14:paraId="4C106EAA" w14:textId="0A88A2AD" w:rsidR="001C1657" w:rsidRPr="007832EF" w:rsidRDefault="00690D6E" w:rsidP="001C1657">
            <w:pPr>
              <w:jc w:val="left"/>
              <w:rPr>
                <w:szCs w:val="22"/>
              </w:rPr>
            </w:pPr>
            <w:r>
              <w:rPr>
                <w:rFonts w:ascii="Times New Roman" w:hAnsi="Times New Roman"/>
                <w:szCs w:val="22"/>
              </w:rPr>
              <w:t xml:space="preserve">By </w:t>
            </w:r>
            <w:r w:rsidR="001C1657" w:rsidRPr="00146F4C">
              <w:rPr>
                <w:rFonts w:ascii="Times New Roman" w:hAnsi="Times New Roman"/>
                <w:szCs w:val="22"/>
              </w:rPr>
              <w:t>February 19</w:t>
            </w:r>
            <w:r>
              <w:rPr>
                <w:rFonts w:ascii="Times New Roman" w:hAnsi="Times New Roman"/>
                <w:szCs w:val="22"/>
              </w:rPr>
              <w:t xml:space="preserve"> of the following year</w:t>
            </w:r>
          </w:p>
        </w:tc>
        <w:tc>
          <w:tcPr>
            <w:tcW w:w="861" w:type="pct"/>
          </w:tcPr>
          <w:p w14:paraId="2D725630" w14:textId="24941BE5" w:rsidR="001C1657" w:rsidRDefault="001C1657" w:rsidP="001C1657">
            <w:pPr>
              <w:jc w:val="left"/>
              <w:rPr>
                <w:szCs w:val="22"/>
              </w:rPr>
            </w:pPr>
            <w:r w:rsidRPr="00146F4C">
              <w:rPr>
                <w:rFonts w:ascii="Times New Roman" w:hAnsi="Times New Roman"/>
                <w:szCs w:val="22"/>
              </w:rPr>
              <w:t>Electronic copy in</w:t>
            </w:r>
            <w:r w:rsidR="00EC4293">
              <w:rPr>
                <w:rFonts w:ascii="Times New Roman" w:hAnsi="Times New Roman"/>
                <w:szCs w:val="22"/>
              </w:rPr>
              <w:t xml:space="preserve"> a</w:t>
            </w:r>
            <w:r>
              <w:rPr>
                <w:rFonts w:ascii="Times New Roman" w:hAnsi="Times New Roman"/>
                <w:szCs w:val="22"/>
              </w:rPr>
              <w:t xml:space="preserve"> </w:t>
            </w:r>
            <w:r w:rsidRPr="00146F4C">
              <w:rPr>
                <w:rFonts w:ascii="Times New Roman" w:hAnsi="Times New Roman"/>
                <w:szCs w:val="22"/>
              </w:rPr>
              <w:t>DEQ-approved form</w:t>
            </w:r>
            <w:r>
              <w:rPr>
                <w:rFonts w:ascii="Times New Roman" w:hAnsi="Times New Roman"/>
                <w:szCs w:val="22"/>
              </w:rPr>
              <w:t>at</w:t>
            </w:r>
          </w:p>
        </w:tc>
        <w:tc>
          <w:tcPr>
            <w:tcW w:w="1019" w:type="pct"/>
          </w:tcPr>
          <w:p w14:paraId="182339B3" w14:textId="1DF74C1A" w:rsidR="001C1657" w:rsidRPr="007832EF" w:rsidRDefault="001C1657" w:rsidP="001C1657">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w:t>
            </w:r>
            <w:proofErr w:type="gramStart"/>
            <w:r w:rsidRPr="007832EF">
              <w:rPr>
                <w:rFonts w:ascii="Times New Roman" w:hAnsi="Times New Roman"/>
                <w:szCs w:val="22"/>
              </w:rPr>
              <w:t>DEQ</w:t>
            </w:r>
            <w:proofErr w:type="gramEnd"/>
            <w:r w:rsidRPr="007832EF" w:rsidDel="00590466">
              <w:rPr>
                <w:rFonts w:ascii="Times New Roman" w:hAnsi="Times New Roman"/>
                <w:szCs w:val="22"/>
              </w:rPr>
              <w:t xml:space="preserve"> </w:t>
            </w:r>
          </w:p>
          <w:p w14:paraId="1A6956EE" w14:textId="62B76586" w:rsidR="001C1657" w:rsidRPr="00146F4C" w:rsidRDefault="001C1657" w:rsidP="001C1657">
            <w:pPr>
              <w:jc w:val="left"/>
              <w:rPr>
                <w:rFonts w:ascii="Times New Roman" w:hAnsi="Times New Roman"/>
                <w:szCs w:val="22"/>
              </w:rPr>
            </w:pPr>
            <w:r w:rsidDel="000C3F56">
              <w:rPr>
                <w:rFonts w:ascii="Times New Roman" w:hAnsi="Times New Roman"/>
                <w:szCs w:val="22"/>
              </w:rPr>
              <w:t xml:space="preserve"> </w:t>
            </w:r>
          </w:p>
          <w:p w14:paraId="16612E88" w14:textId="4806E780" w:rsidR="001C1657" w:rsidRDefault="001C1657" w:rsidP="001C1657">
            <w:pPr>
              <w:jc w:val="left"/>
              <w:rPr>
                <w:szCs w:val="22"/>
              </w:rPr>
            </w:pPr>
            <w:r>
              <w:rPr>
                <w:rFonts w:ascii="Times New Roman" w:hAnsi="Times New Roman"/>
                <w:szCs w:val="22"/>
              </w:rPr>
              <w:t xml:space="preserve">Electronic copy to </w:t>
            </w:r>
            <w:r w:rsidRPr="00146F4C">
              <w:rPr>
                <w:rFonts w:ascii="Times New Roman" w:hAnsi="Times New Roman"/>
                <w:szCs w:val="22"/>
              </w:rPr>
              <w:t>DEQ Biosolids Program Coordinator</w:t>
            </w:r>
          </w:p>
        </w:tc>
      </w:tr>
      <w:tr w:rsidR="001C1657" w:rsidRPr="00146F4C" w14:paraId="5B090E65" w14:textId="77777777" w:rsidTr="00C979E9">
        <w:trPr>
          <w:cantSplit/>
        </w:trPr>
        <w:tc>
          <w:tcPr>
            <w:tcW w:w="1234" w:type="pct"/>
          </w:tcPr>
          <w:p w14:paraId="006FD9E3" w14:textId="2EAD4398" w:rsidR="001C1657" w:rsidRPr="00146F4C" w:rsidRDefault="001C1657" w:rsidP="001C1657">
            <w:pPr>
              <w:jc w:val="left"/>
              <w:rPr>
                <w:rFonts w:ascii="Times New Roman" w:hAnsi="Times New Roman"/>
                <w:szCs w:val="22"/>
              </w:rPr>
            </w:pPr>
            <w:r w:rsidRPr="00146F4C">
              <w:rPr>
                <w:rFonts w:ascii="Times New Roman" w:hAnsi="Times New Roman"/>
                <w:szCs w:val="22"/>
                <w:highlight w:val="yellow"/>
              </w:rPr>
              <w:t>Include if the facility has a biosolids program.</w:t>
            </w:r>
          </w:p>
          <w:p w14:paraId="14722F9D" w14:textId="37602E16" w:rsidR="001C1657" w:rsidRPr="00EA1326" w:rsidRDefault="001C1657" w:rsidP="00DA13C1">
            <w:pPr>
              <w:jc w:val="left"/>
              <w:rPr>
                <w:szCs w:val="22"/>
                <w:highlight w:val="yellow"/>
              </w:rPr>
            </w:pPr>
            <w:r w:rsidRPr="00146F4C">
              <w:rPr>
                <w:rFonts w:ascii="Times New Roman" w:hAnsi="Times New Roman"/>
                <w:szCs w:val="22"/>
              </w:rPr>
              <w:t xml:space="preserve">Biosolids annual report </w:t>
            </w:r>
            <w:r>
              <w:rPr>
                <w:rFonts w:ascii="Times New Roman" w:hAnsi="Times New Roman"/>
                <w:szCs w:val="22"/>
              </w:rPr>
              <w:t>(See Schedule D)</w:t>
            </w:r>
          </w:p>
        </w:tc>
        <w:tc>
          <w:tcPr>
            <w:tcW w:w="886" w:type="pct"/>
          </w:tcPr>
          <w:p w14:paraId="5996FAFC" w14:textId="58985760" w:rsidR="001C1657" w:rsidRPr="00146F4C" w:rsidRDefault="001C1657" w:rsidP="001C1657">
            <w:pPr>
              <w:jc w:val="left"/>
              <w:rPr>
                <w:szCs w:val="22"/>
              </w:rPr>
            </w:pPr>
            <w:r w:rsidRPr="00146F4C">
              <w:rPr>
                <w:rFonts w:ascii="Times New Roman" w:hAnsi="Times New Roman"/>
                <w:szCs w:val="22"/>
              </w:rPr>
              <w:t>Annually</w:t>
            </w:r>
          </w:p>
        </w:tc>
        <w:tc>
          <w:tcPr>
            <w:tcW w:w="1000" w:type="pct"/>
          </w:tcPr>
          <w:p w14:paraId="10278C29" w14:textId="1127FEAA" w:rsidR="001C1657" w:rsidRPr="00146F4C" w:rsidRDefault="00690D6E" w:rsidP="001C1657">
            <w:pPr>
              <w:jc w:val="left"/>
              <w:rPr>
                <w:szCs w:val="22"/>
              </w:rPr>
            </w:pPr>
            <w:r>
              <w:rPr>
                <w:rFonts w:ascii="Times New Roman" w:hAnsi="Times New Roman"/>
                <w:szCs w:val="22"/>
              </w:rPr>
              <w:t xml:space="preserve">By </w:t>
            </w:r>
            <w:r w:rsidR="001C1657">
              <w:rPr>
                <w:rFonts w:ascii="Times New Roman" w:hAnsi="Times New Roman"/>
                <w:szCs w:val="22"/>
              </w:rPr>
              <w:t>February 19</w:t>
            </w:r>
            <w:r>
              <w:rPr>
                <w:rFonts w:ascii="Times New Roman" w:hAnsi="Times New Roman"/>
                <w:szCs w:val="22"/>
              </w:rPr>
              <w:t xml:space="preserve"> of the following year</w:t>
            </w:r>
          </w:p>
        </w:tc>
        <w:tc>
          <w:tcPr>
            <w:tcW w:w="861" w:type="pct"/>
          </w:tcPr>
          <w:p w14:paraId="016F0461" w14:textId="60FEF5C2" w:rsidR="001C1657" w:rsidRPr="00146F4C" w:rsidRDefault="001C1657" w:rsidP="001C1657">
            <w:pPr>
              <w:jc w:val="left"/>
              <w:rPr>
                <w:rFonts w:ascii="Times New Roman" w:hAnsi="Times New Roman"/>
                <w:szCs w:val="22"/>
              </w:rPr>
            </w:pPr>
            <w:r w:rsidRPr="00146F4C">
              <w:rPr>
                <w:rFonts w:ascii="Times New Roman" w:hAnsi="Times New Roman"/>
                <w:szCs w:val="22"/>
              </w:rPr>
              <w:t xml:space="preserve">Electronic copy in </w:t>
            </w:r>
            <w:r w:rsidR="00EC4293">
              <w:rPr>
                <w:rFonts w:ascii="Times New Roman" w:hAnsi="Times New Roman"/>
                <w:szCs w:val="22"/>
              </w:rPr>
              <w:t xml:space="preserve">a </w:t>
            </w:r>
            <w:r w:rsidRPr="00146F4C">
              <w:rPr>
                <w:rFonts w:ascii="Times New Roman" w:hAnsi="Times New Roman"/>
                <w:szCs w:val="22"/>
              </w:rPr>
              <w:t xml:space="preserve">DEQ-approved form </w:t>
            </w:r>
          </w:p>
          <w:p w14:paraId="1B079BBD" w14:textId="0837E838" w:rsidR="001C1657" w:rsidRPr="00146F4C" w:rsidRDefault="001C1657" w:rsidP="001C1657">
            <w:pPr>
              <w:jc w:val="left"/>
              <w:rPr>
                <w:rFonts w:ascii="Times New Roman" w:hAnsi="Times New Roman"/>
                <w:szCs w:val="22"/>
              </w:rPr>
            </w:pPr>
          </w:p>
          <w:p w14:paraId="0DEE525E" w14:textId="25C7B1CB" w:rsidR="001C1657" w:rsidRPr="00146F4C" w:rsidRDefault="001C1657" w:rsidP="001C1657">
            <w:pPr>
              <w:jc w:val="left"/>
              <w:rPr>
                <w:rFonts w:ascii="Times New Roman" w:hAnsi="Times New Roman"/>
                <w:szCs w:val="22"/>
              </w:rPr>
            </w:pPr>
            <w:r>
              <w:rPr>
                <w:rFonts w:ascii="Times New Roman" w:hAnsi="Times New Roman"/>
                <w:szCs w:val="22"/>
                <w:highlight w:val="yellow"/>
              </w:rPr>
              <w:t>Class I</w:t>
            </w:r>
            <w:r w:rsidRPr="00146F4C">
              <w:rPr>
                <w:rFonts w:ascii="Times New Roman" w:hAnsi="Times New Roman"/>
                <w:szCs w:val="22"/>
                <w:highlight w:val="yellow"/>
              </w:rPr>
              <w:t xml:space="preserve"> facilities</w:t>
            </w:r>
            <w:r>
              <w:rPr>
                <w:rFonts w:ascii="Times New Roman" w:hAnsi="Times New Roman"/>
                <w:szCs w:val="22"/>
                <w:highlight w:val="yellow"/>
              </w:rPr>
              <w:t xml:space="preserve"> only</w:t>
            </w:r>
            <w:r w:rsidRPr="00146F4C">
              <w:rPr>
                <w:rFonts w:ascii="Times New Roman" w:hAnsi="Times New Roman"/>
                <w:szCs w:val="22"/>
                <w:highlight w:val="yellow"/>
              </w:rPr>
              <w:t>:</w:t>
            </w:r>
            <w:r w:rsidRPr="00146F4C">
              <w:rPr>
                <w:rFonts w:ascii="Times New Roman" w:hAnsi="Times New Roman"/>
                <w:szCs w:val="22"/>
              </w:rPr>
              <w:t xml:space="preserve"> </w:t>
            </w:r>
          </w:p>
          <w:p w14:paraId="5838C8F9" w14:textId="619901A6" w:rsidR="001C1657" w:rsidRPr="00146F4C" w:rsidRDefault="001C1657" w:rsidP="001C1657">
            <w:pPr>
              <w:jc w:val="left"/>
              <w:rPr>
                <w:szCs w:val="22"/>
              </w:rPr>
            </w:pPr>
            <w:r w:rsidRPr="00146F4C">
              <w:rPr>
                <w:rFonts w:ascii="Times New Roman" w:hAnsi="Times New Roman"/>
                <w:szCs w:val="22"/>
              </w:rPr>
              <w:t xml:space="preserve">EPA </w:t>
            </w:r>
            <w:proofErr w:type="spellStart"/>
            <w:r>
              <w:rPr>
                <w:rFonts w:ascii="Times New Roman" w:hAnsi="Times New Roman"/>
                <w:szCs w:val="22"/>
              </w:rPr>
              <w:t>NeT</w:t>
            </w:r>
            <w:proofErr w:type="spellEnd"/>
            <w:r>
              <w:rPr>
                <w:rFonts w:ascii="Times New Roman" w:hAnsi="Times New Roman"/>
                <w:szCs w:val="22"/>
              </w:rPr>
              <w:t xml:space="preserve"> CDX web</w:t>
            </w:r>
            <w:r w:rsidR="00316AD1">
              <w:rPr>
                <w:rFonts w:ascii="Times New Roman" w:hAnsi="Times New Roman"/>
                <w:szCs w:val="22"/>
              </w:rPr>
              <w:t>-</w:t>
            </w:r>
            <w:r>
              <w:rPr>
                <w:rFonts w:ascii="Times New Roman" w:hAnsi="Times New Roman"/>
                <w:szCs w:val="22"/>
              </w:rPr>
              <w:t>based reporting tool</w:t>
            </w:r>
          </w:p>
        </w:tc>
        <w:tc>
          <w:tcPr>
            <w:tcW w:w="1019" w:type="pct"/>
          </w:tcPr>
          <w:p w14:paraId="00792A8D" w14:textId="1336C361" w:rsidR="001C1657" w:rsidRPr="007832EF" w:rsidRDefault="001C1657" w:rsidP="001C1657">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w:t>
            </w:r>
            <w:proofErr w:type="gramStart"/>
            <w:r w:rsidRPr="007832EF">
              <w:rPr>
                <w:rFonts w:ascii="Times New Roman" w:hAnsi="Times New Roman"/>
                <w:szCs w:val="22"/>
              </w:rPr>
              <w:t>DEQ</w:t>
            </w:r>
            <w:proofErr w:type="gramEnd"/>
            <w:r w:rsidRPr="007832EF" w:rsidDel="00590466">
              <w:rPr>
                <w:rFonts w:ascii="Times New Roman" w:hAnsi="Times New Roman"/>
                <w:szCs w:val="22"/>
              </w:rPr>
              <w:t xml:space="preserve"> </w:t>
            </w:r>
          </w:p>
          <w:p w14:paraId="43622400" w14:textId="5D44DEE0" w:rsidR="001C1657" w:rsidRPr="00146F4C" w:rsidRDefault="001C1657" w:rsidP="001C1657">
            <w:pPr>
              <w:jc w:val="left"/>
              <w:rPr>
                <w:rFonts w:ascii="Times New Roman" w:hAnsi="Times New Roman"/>
                <w:szCs w:val="22"/>
              </w:rPr>
            </w:pPr>
            <w:r w:rsidDel="000C3F56">
              <w:rPr>
                <w:rFonts w:ascii="Times New Roman" w:hAnsi="Times New Roman"/>
                <w:szCs w:val="22"/>
              </w:rPr>
              <w:t xml:space="preserve"> </w:t>
            </w:r>
          </w:p>
          <w:p w14:paraId="270BDBBF" w14:textId="33BCAC92" w:rsidR="001C1657" w:rsidRPr="00146F4C" w:rsidRDefault="001C1657" w:rsidP="001C1657">
            <w:pPr>
              <w:jc w:val="left"/>
              <w:rPr>
                <w:rFonts w:ascii="Times New Roman" w:hAnsi="Times New Roman"/>
                <w:szCs w:val="22"/>
              </w:rPr>
            </w:pPr>
            <w:r w:rsidRPr="00146F4C">
              <w:rPr>
                <w:rFonts w:ascii="Times New Roman" w:hAnsi="Times New Roman"/>
                <w:szCs w:val="22"/>
              </w:rPr>
              <w:t>DEQ Biosolids Program Coordinator</w:t>
            </w:r>
          </w:p>
          <w:p w14:paraId="0CF9FD84" w14:textId="03F43235" w:rsidR="001C1657" w:rsidRPr="00146F4C" w:rsidRDefault="001C1657" w:rsidP="001C1657">
            <w:pPr>
              <w:jc w:val="left"/>
              <w:rPr>
                <w:rFonts w:ascii="Times New Roman" w:hAnsi="Times New Roman"/>
                <w:szCs w:val="22"/>
              </w:rPr>
            </w:pPr>
          </w:p>
          <w:p w14:paraId="1582EE9F" w14:textId="67186A27" w:rsidR="001C1657" w:rsidRDefault="001C1657" w:rsidP="001C1657">
            <w:pPr>
              <w:jc w:val="left"/>
              <w:rPr>
                <w:szCs w:val="22"/>
              </w:rPr>
            </w:pPr>
            <w:r w:rsidRPr="00AB5FB6">
              <w:rPr>
                <w:rFonts w:ascii="Times New Roman" w:hAnsi="Times New Roman"/>
                <w:szCs w:val="22"/>
                <w:highlight w:val="yellow"/>
              </w:rPr>
              <w:t>For Class I facilities</w:t>
            </w:r>
            <w:r>
              <w:rPr>
                <w:rFonts w:ascii="Times New Roman" w:hAnsi="Times New Roman"/>
                <w:szCs w:val="22"/>
                <w:highlight w:val="yellow"/>
              </w:rPr>
              <w:t xml:space="preserve"> only</w:t>
            </w:r>
            <w:r w:rsidRPr="00AB5FB6">
              <w:rPr>
                <w:rFonts w:ascii="Times New Roman" w:hAnsi="Times New Roman"/>
                <w:szCs w:val="22"/>
                <w:highlight w:val="yellow"/>
              </w:rPr>
              <w:t>:</w:t>
            </w:r>
            <w:r w:rsidRPr="00146F4C">
              <w:rPr>
                <w:rFonts w:ascii="Times New Roman" w:hAnsi="Times New Roman"/>
                <w:szCs w:val="22"/>
              </w:rPr>
              <w:t xml:space="preserve"> </w:t>
            </w:r>
            <w:r>
              <w:rPr>
                <w:rFonts w:ascii="Times New Roman" w:hAnsi="Times New Roman"/>
                <w:szCs w:val="22"/>
              </w:rPr>
              <w:t>Via electronic reporting as directed by DEQ</w:t>
            </w:r>
          </w:p>
        </w:tc>
      </w:tr>
      <w:tr w:rsidR="001C1657" w:rsidRPr="00146F4C" w14:paraId="1723AB01" w14:textId="77777777" w:rsidTr="00C979E9">
        <w:trPr>
          <w:cantSplit/>
        </w:trPr>
        <w:tc>
          <w:tcPr>
            <w:tcW w:w="1234" w:type="pct"/>
          </w:tcPr>
          <w:p w14:paraId="57887A60" w14:textId="27188233" w:rsidR="001C1657" w:rsidRPr="007A297C" w:rsidRDefault="009A4860" w:rsidP="001C1657">
            <w:pPr>
              <w:jc w:val="left"/>
              <w:rPr>
                <w:szCs w:val="22"/>
                <w:highlight w:val="yellow"/>
              </w:rPr>
            </w:pPr>
            <w:r w:rsidRPr="009A4860">
              <w:rPr>
                <w:rFonts w:ascii="Times New Roman" w:hAnsi="Times New Roman"/>
                <w:szCs w:val="22"/>
                <w:highlight w:val="yellow"/>
              </w:rPr>
              <w:t>If the second option under “Hauled Waste Control Plan” is selected in Schedule D</w:t>
            </w:r>
            <w:r>
              <w:rPr>
                <w:rFonts w:ascii="Times New Roman" w:hAnsi="Times New Roman"/>
                <w:szCs w:val="22"/>
              </w:rPr>
              <w:t>:</w:t>
            </w:r>
            <w:r w:rsidR="001C1657" w:rsidRPr="00187BD1">
              <w:rPr>
                <w:rFonts w:ascii="Times New Roman" w:hAnsi="Times New Roman"/>
                <w:szCs w:val="22"/>
              </w:rPr>
              <w:t xml:space="preserve"> Hauled Waste Control Plan (see Schedule D)</w:t>
            </w:r>
          </w:p>
        </w:tc>
        <w:tc>
          <w:tcPr>
            <w:tcW w:w="886" w:type="pct"/>
          </w:tcPr>
          <w:p w14:paraId="29CB9635" w14:textId="7F8A2A66" w:rsidR="001C1657" w:rsidRPr="007A297C" w:rsidRDefault="001C1657" w:rsidP="001C1657">
            <w:pPr>
              <w:jc w:val="left"/>
              <w:rPr>
                <w:szCs w:val="22"/>
              </w:rPr>
            </w:pPr>
            <w:r w:rsidRPr="007832EF">
              <w:rPr>
                <w:rFonts w:ascii="Times New Roman" w:hAnsi="Times New Roman"/>
                <w:szCs w:val="22"/>
              </w:rPr>
              <w:t>One time</w:t>
            </w:r>
          </w:p>
        </w:tc>
        <w:tc>
          <w:tcPr>
            <w:tcW w:w="1000" w:type="pct"/>
          </w:tcPr>
          <w:p w14:paraId="024E4739" w14:textId="588CBF4C" w:rsidR="001C1657" w:rsidRPr="007A297C" w:rsidRDefault="001C1657" w:rsidP="001C1657">
            <w:pPr>
              <w:jc w:val="left"/>
              <w:rPr>
                <w:szCs w:val="22"/>
              </w:rPr>
            </w:pPr>
            <w:r w:rsidRPr="007832EF">
              <w:rPr>
                <w:rFonts w:ascii="Times New Roman" w:hAnsi="Times New Roman"/>
                <w:szCs w:val="22"/>
              </w:rPr>
              <w:t>Submit by XX/15/20XX</w:t>
            </w:r>
            <w:r w:rsidRPr="007832EF">
              <w:rPr>
                <w:rFonts w:ascii="Times New Roman" w:hAnsi="Times New Roman"/>
                <w:szCs w:val="22"/>
                <w:highlight w:val="yellow"/>
              </w:rPr>
              <w:t xml:space="preserve"> (insert date two months after </w:t>
            </w:r>
            <w:proofErr w:type="gramStart"/>
            <w:r w:rsidRPr="007832EF">
              <w:rPr>
                <w:rFonts w:ascii="Times New Roman" w:hAnsi="Times New Roman"/>
                <w:szCs w:val="22"/>
                <w:highlight w:val="yellow"/>
              </w:rPr>
              <w:t>permit</w:t>
            </w:r>
            <w:proofErr w:type="gramEnd"/>
            <w:r w:rsidRPr="007832EF">
              <w:rPr>
                <w:rFonts w:ascii="Times New Roman" w:hAnsi="Times New Roman"/>
                <w:szCs w:val="22"/>
                <w:highlight w:val="yellow"/>
              </w:rPr>
              <w:t xml:space="preserve"> effective date) </w:t>
            </w:r>
          </w:p>
        </w:tc>
        <w:tc>
          <w:tcPr>
            <w:tcW w:w="861" w:type="pct"/>
          </w:tcPr>
          <w:p w14:paraId="100F12A1" w14:textId="402CCBCD" w:rsidR="001C1657" w:rsidRPr="007A297C" w:rsidRDefault="001C1657" w:rsidP="001C1657">
            <w:pPr>
              <w:jc w:val="left"/>
              <w:rPr>
                <w:szCs w:val="22"/>
              </w:rPr>
            </w:pPr>
            <w:r>
              <w:rPr>
                <w:rFonts w:ascii="Times New Roman" w:hAnsi="Times New Roman"/>
                <w:szCs w:val="22"/>
              </w:rPr>
              <w:t>E</w:t>
            </w:r>
            <w:r w:rsidRPr="007832EF">
              <w:rPr>
                <w:rFonts w:ascii="Times New Roman" w:hAnsi="Times New Roman"/>
                <w:szCs w:val="22"/>
              </w:rPr>
              <w:t xml:space="preserve">lectronic copy in </w:t>
            </w:r>
            <w:r>
              <w:rPr>
                <w:rFonts w:ascii="Times New Roman" w:hAnsi="Times New Roman"/>
                <w:szCs w:val="22"/>
              </w:rPr>
              <w:t xml:space="preserve">a </w:t>
            </w:r>
            <w:r w:rsidRPr="007832EF">
              <w:rPr>
                <w:rFonts w:ascii="Times New Roman" w:hAnsi="Times New Roman"/>
                <w:szCs w:val="22"/>
              </w:rPr>
              <w:t>DEQ-approved format</w:t>
            </w:r>
          </w:p>
        </w:tc>
        <w:tc>
          <w:tcPr>
            <w:tcW w:w="1019" w:type="pct"/>
          </w:tcPr>
          <w:p w14:paraId="2D4A5174" w14:textId="12A235D4"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146F4C" w14:paraId="5EBF486E" w14:textId="77777777" w:rsidTr="00C979E9">
        <w:trPr>
          <w:cantSplit/>
        </w:trPr>
        <w:tc>
          <w:tcPr>
            <w:tcW w:w="1234" w:type="pct"/>
          </w:tcPr>
          <w:p w14:paraId="00EF7EE2" w14:textId="3EF8900D" w:rsidR="001C1657" w:rsidRPr="00A33FFB" w:rsidRDefault="001C1657" w:rsidP="001C1657">
            <w:pPr>
              <w:jc w:val="left"/>
              <w:rPr>
                <w:rFonts w:ascii="Times New Roman" w:hAnsi="Times New Roman"/>
                <w:szCs w:val="22"/>
              </w:rPr>
            </w:pPr>
            <w:r w:rsidRPr="00A33FFB">
              <w:rPr>
                <w:rFonts w:ascii="Times New Roman" w:hAnsi="Times New Roman"/>
                <w:szCs w:val="22"/>
                <w:highlight w:val="yellow"/>
              </w:rPr>
              <w:t xml:space="preserve">Include if </w:t>
            </w:r>
            <w:r w:rsidR="00BC7BC7">
              <w:rPr>
                <w:rFonts w:ascii="Times New Roman" w:hAnsi="Times New Roman"/>
                <w:szCs w:val="22"/>
                <w:highlight w:val="yellow"/>
              </w:rPr>
              <w:t xml:space="preserve">required in schedule </w:t>
            </w:r>
            <w:proofErr w:type="gramStart"/>
            <w:r w:rsidR="00BC7BC7">
              <w:rPr>
                <w:rFonts w:ascii="Times New Roman" w:hAnsi="Times New Roman"/>
                <w:szCs w:val="22"/>
                <w:highlight w:val="yellow"/>
              </w:rPr>
              <w:t>D</w:t>
            </w:r>
            <w:proofErr w:type="gramEnd"/>
          </w:p>
          <w:p w14:paraId="2699EC54" w14:textId="55114195" w:rsidR="001C1657" w:rsidRPr="007A297C" w:rsidRDefault="001C1657" w:rsidP="001C1657">
            <w:pPr>
              <w:jc w:val="left"/>
              <w:rPr>
                <w:szCs w:val="22"/>
                <w:highlight w:val="yellow"/>
              </w:rPr>
            </w:pPr>
            <w:r w:rsidRPr="00A33FFB">
              <w:rPr>
                <w:rFonts w:ascii="Times New Roman" w:hAnsi="Times New Roman"/>
                <w:szCs w:val="22"/>
              </w:rPr>
              <w:t xml:space="preserve">Hauled Waste </w:t>
            </w:r>
            <w:r>
              <w:rPr>
                <w:rFonts w:ascii="Times New Roman" w:hAnsi="Times New Roman"/>
                <w:szCs w:val="22"/>
              </w:rPr>
              <w:t>Annual Report</w:t>
            </w:r>
            <w:r w:rsidRPr="00A33FFB">
              <w:rPr>
                <w:rFonts w:ascii="Times New Roman" w:hAnsi="Times New Roman"/>
                <w:szCs w:val="22"/>
              </w:rPr>
              <w:t xml:space="preserve"> (see Schedule D)</w:t>
            </w:r>
            <w:r w:rsidR="00BC7BC7">
              <w:rPr>
                <w:rFonts w:ascii="Times New Roman" w:hAnsi="Times New Roman"/>
                <w:szCs w:val="22"/>
              </w:rPr>
              <w:t xml:space="preserve"> - </w:t>
            </w:r>
            <w:r w:rsidR="00BC7BC7" w:rsidRPr="00BC7BC7">
              <w:rPr>
                <w:rFonts w:ascii="Times New Roman" w:hAnsi="Times New Roman"/>
                <w:szCs w:val="22"/>
              </w:rPr>
              <w:t>Only required if facility has a Hauled Waste Control Plan, or otherwise accepts hauled waste.</w:t>
            </w:r>
          </w:p>
        </w:tc>
        <w:tc>
          <w:tcPr>
            <w:tcW w:w="886" w:type="pct"/>
          </w:tcPr>
          <w:p w14:paraId="7A0C181F" w14:textId="4D64DFA4" w:rsidR="001C1657" w:rsidRPr="007A297C" w:rsidRDefault="001C1657" w:rsidP="001C1657">
            <w:pPr>
              <w:jc w:val="left"/>
              <w:rPr>
                <w:szCs w:val="22"/>
              </w:rPr>
            </w:pPr>
            <w:r>
              <w:rPr>
                <w:rFonts w:ascii="Times New Roman" w:hAnsi="Times New Roman"/>
                <w:szCs w:val="22"/>
              </w:rPr>
              <w:t>Annually</w:t>
            </w:r>
          </w:p>
        </w:tc>
        <w:tc>
          <w:tcPr>
            <w:tcW w:w="1000" w:type="pct"/>
          </w:tcPr>
          <w:p w14:paraId="3D065F27" w14:textId="11A4388A" w:rsidR="001C1657" w:rsidRPr="007A297C" w:rsidRDefault="001C1657" w:rsidP="001C1657">
            <w:pPr>
              <w:jc w:val="left"/>
              <w:rPr>
                <w:szCs w:val="22"/>
              </w:rPr>
            </w:pPr>
            <w:r>
              <w:rPr>
                <w:rFonts w:ascii="Times New Roman" w:hAnsi="Times New Roman"/>
                <w:szCs w:val="22"/>
              </w:rPr>
              <w:t>January 15</w:t>
            </w:r>
          </w:p>
        </w:tc>
        <w:tc>
          <w:tcPr>
            <w:tcW w:w="861" w:type="pct"/>
          </w:tcPr>
          <w:p w14:paraId="387D1D08" w14:textId="7247B332" w:rsidR="001C1657" w:rsidRPr="007A297C" w:rsidRDefault="001C1657" w:rsidP="001C1657">
            <w:pPr>
              <w:jc w:val="left"/>
              <w:rPr>
                <w:szCs w:val="22"/>
              </w:rPr>
            </w:pPr>
            <w:r w:rsidRPr="007832EF">
              <w:rPr>
                <w:rFonts w:ascii="Times New Roman" w:hAnsi="Times New Roman"/>
                <w:szCs w:val="22"/>
              </w:rPr>
              <w:t>Electronic copy in</w:t>
            </w:r>
            <w:r w:rsidR="00EC4293">
              <w:rPr>
                <w:rFonts w:ascii="Times New Roman" w:hAnsi="Times New Roman"/>
                <w:szCs w:val="22"/>
              </w:rPr>
              <w:t xml:space="preserve"> a</w:t>
            </w:r>
            <w:r w:rsidRPr="007832EF">
              <w:rPr>
                <w:rFonts w:ascii="Times New Roman" w:hAnsi="Times New Roman"/>
                <w:szCs w:val="22"/>
              </w:rPr>
              <w:t xml:space="preserve"> DEQ-approved form</w:t>
            </w:r>
            <w:r>
              <w:rPr>
                <w:rFonts w:ascii="Times New Roman" w:hAnsi="Times New Roman"/>
                <w:szCs w:val="22"/>
              </w:rPr>
              <w:t>at</w:t>
            </w:r>
          </w:p>
        </w:tc>
        <w:tc>
          <w:tcPr>
            <w:tcW w:w="1019" w:type="pct"/>
          </w:tcPr>
          <w:p w14:paraId="32CF88C9" w14:textId="73F7BFC8" w:rsidR="001C1657" w:rsidRDefault="001C1657" w:rsidP="006546C9">
            <w:pPr>
              <w:jc w:val="left"/>
              <w:rPr>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r w:rsidDel="000C3F56">
              <w:rPr>
                <w:rFonts w:ascii="Times New Roman" w:hAnsi="Times New Roman"/>
                <w:szCs w:val="22"/>
              </w:rPr>
              <w:t xml:space="preserve"> </w:t>
            </w:r>
          </w:p>
        </w:tc>
      </w:tr>
      <w:tr w:rsidR="001C1657" w:rsidRPr="00146F4C" w14:paraId="356996DC" w14:textId="77777777" w:rsidTr="00C979E9">
        <w:trPr>
          <w:cantSplit/>
        </w:trPr>
        <w:tc>
          <w:tcPr>
            <w:tcW w:w="1234" w:type="pct"/>
          </w:tcPr>
          <w:p w14:paraId="609ACC5A" w14:textId="03F7747F" w:rsidR="001C1657" w:rsidRPr="007A297C" w:rsidRDefault="001C1657" w:rsidP="001C1657">
            <w:pPr>
              <w:jc w:val="left"/>
              <w:rPr>
                <w:rFonts w:ascii="Times New Roman" w:hAnsi="Times New Roman"/>
                <w:szCs w:val="22"/>
                <w:highlight w:val="yellow"/>
              </w:rPr>
            </w:pPr>
            <w:r w:rsidRPr="007A297C">
              <w:rPr>
                <w:rFonts w:ascii="Times New Roman" w:hAnsi="Times New Roman"/>
                <w:szCs w:val="22"/>
                <w:highlight w:val="yellow"/>
              </w:rPr>
              <w:t>If required in Schedule D:</w:t>
            </w:r>
          </w:p>
          <w:p w14:paraId="184787BD" w14:textId="434F34D9" w:rsidR="001C1657" w:rsidRDefault="001C1657" w:rsidP="001C1657">
            <w:pPr>
              <w:jc w:val="left"/>
              <w:rPr>
                <w:szCs w:val="22"/>
                <w:highlight w:val="yellow"/>
              </w:rPr>
            </w:pPr>
            <w:r w:rsidRPr="007A297C">
              <w:rPr>
                <w:rFonts w:ascii="Times New Roman" w:hAnsi="Times New Roman"/>
                <w:szCs w:val="22"/>
              </w:rPr>
              <w:t>Sludge Depth Survey Report</w:t>
            </w:r>
            <w:r>
              <w:rPr>
                <w:rFonts w:ascii="Times New Roman" w:hAnsi="Times New Roman"/>
                <w:szCs w:val="22"/>
              </w:rPr>
              <w:t xml:space="preserve"> (See Schedule D – Lagoon Solids)</w:t>
            </w:r>
          </w:p>
        </w:tc>
        <w:tc>
          <w:tcPr>
            <w:tcW w:w="886" w:type="pct"/>
          </w:tcPr>
          <w:p w14:paraId="0B2F1FAD" w14:textId="56FABED1" w:rsidR="001C1657" w:rsidRPr="007A297C" w:rsidRDefault="001C1657" w:rsidP="001C1657">
            <w:pPr>
              <w:jc w:val="left"/>
              <w:rPr>
                <w:rFonts w:ascii="Times New Roman" w:hAnsi="Times New Roman"/>
                <w:szCs w:val="22"/>
              </w:rPr>
            </w:pPr>
            <w:r w:rsidRPr="007A297C">
              <w:rPr>
                <w:rFonts w:ascii="Times New Roman" w:hAnsi="Times New Roman"/>
                <w:szCs w:val="22"/>
              </w:rPr>
              <w:t>One Time</w:t>
            </w:r>
          </w:p>
        </w:tc>
        <w:tc>
          <w:tcPr>
            <w:tcW w:w="1000" w:type="pct"/>
          </w:tcPr>
          <w:p w14:paraId="29DEE44D" w14:textId="41BBCCE5" w:rsidR="001C1657" w:rsidRPr="007A297C" w:rsidRDefault="001C1657" w:rsidP="001C1657">
            <w:pPr>
              <w:jc w:val="left"/>
              <w:rPr>
                <w:rFonts w:ascii="Times New Roman" w:hAnsi="Times New Roman"/>
                <w:szCs w:val="22"/>
              </w:rPr>
            </w:pPr>
            <w:r w:rsidRPr="007A297C">
              <w:rPr>
                <w:rFonts w:ascii="Times New Roman" w:hAnsi="Times New Roman"/>
                <w:szCs w:val="22"/>
              </w:rPr>
              <w:t xml:space="preserve">Submit by XX/15/20XX </w:t>
            </w:r>
            <w:r w:rsidRPr="007A297C">
              <w:rPr>
                <w:rFonts w:ascii="Times New Roman" w:hAnsi="Times New Roman"/>
                <w:szCs w:val="22"/>
                <w:highlight w:val="yellow"/>
              </w:rPr>
              <w:t xml:space="preserve">(the 15th of the month following 24 months after </w:t>
            </w:r>
            <w:proofErr w:type="gramStart"/>
            <w:r w:rsidRPr="007A297C">
              <w:rPr>
                <w:rFonts w:ascii="Times New Roman" w:hAnsi="Times New Roman"/>
                <w:szCs w:val="22"/>
                <w:highlight w:val="yellow"/>
              </w:rPr>
              <w:t>permit</w:t>
            </w:r>
            <w:proofErr w:type="gramEnd"/>
            <w:r w:rsidRPr="007A297C">
              <w:rPr>
                <w:rFonts w:ascii="Times New Roman" w:hAnsi="Times New Roman"/>
                <w:szCs w:val="22"/>
                <w:highlight w:val="yellow"/>
              </w:rPr>
              <w:t xml:space="preserve"> effective date.)</w:t>
            </w:r>
          </w:p>
        </w:tc>
        <w:tc>
          <w:tcPr>
            <w:tcW w:w="861" w:type="pct"/>
          </w:tcPr>
          <w:p w14:paraId="66E91724" w14:textId="0BC9199D" w:rsidR="001C1657" w:rsidRPr="007A297C" w:rsidRDefault="001C1657" w:rsidP="001C1657">
            <w:pPr>
              <w:jc w:val="left"/>
              <w:rPr>
                <w:rFonts w:ascii="Times New Roman" w:hAnsi="Times New Roman"/>
                <w:szCs w:val="22"/>
              </w:rPr>
            </w:pPr>
            <w:r w:rsidRPr="007A297C">
              <w:rPr>
                <w:rFonts w:ascii="Times New Roman" w:hAnsi="Times New Roman"/>
                <w:szCs w:val="22"/>
              </w:rPr>
              <w:t>Electronic copy in a DEQ-approved format</w:t>
            </w:r>
          </w:p>
        </w:tc>
        <w:tc>
          <w:tcPr>
            <w:tcW w:w="1019" w:type="pct"/>
          </w:tcPr>
          <w:p w14:paraId="1729B0A0" w14:textId="02855D96" w:rsidR="001C1657" w:rsidRPr="007A297C" w:rsidRDefault="001C1657" w:rsidP="006546C9">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r w:rsidRPr="007A297C" w:rsidDel="00590466">
              <w:rPr>
                <w:rFonts w:ascii="Times New Roman" w:hAnsi="Times New Roman"/>
                <w:szCs w:val="22"/>
              </w:rPr>
              <w:t xml:space="preserve"> </w:t>
            </w:r>
          </w:p>
        </w:tc>
      </w:tr>
      <w:tr w:rsidR="001C1657" w:rsidRPr="007832EF" w14:paraId="442E15A1" w14:textId="77777777" w:rsidTr="00C979E9">
        <w:trPr>
          <w:cantSplit/>
          <w:trHeight w:val="1601"/>
        </w:trPr>
        <w:tc>
          <w:tcPr>
            <w:tcW w:w="1234" w:type="pct"/>
          </w:tcPr>
          <w:p w14:paraId="26F0529B" w14:textId="322C465A" w:rsidR="001C1657" w:rsidRPr="00187BD1" w:rsidRDefault="001C1657" w:rsidP="001C1657">
            <w:pPr>
              <w:jc w:val="left"/>
              <w:rPr>
                <w:rFonts w:ascii="Times New Roman" w:hAnsi="Times New Roman"/>
                <w:szCs w:val="22"/>
              </w:rPr>
            </w:pPr>
            <w:r w:rsidRPr="00187BD1">
              <w:rPr>
                <w:rFonts w:ascii="Times New Roman" w:hAnsi="Times New Roman"/>
                <w:szCs w:val="22"/>
                <w:highlight w:val="yellow"/>
              </w:rPr>
              <w:t xml:space="preserve">If required in </w:t>
            </w:r>
            <w:r w:rsidRPr="00187BD1">
              <w:rPr>
                <w:rStyle w:val="Hyperlink"/>
                <w:color w:val="auto"/>
                <w:szCs w:val="22"/>
                <w:highlight w:val="yellow"/>
              </w:rPr>
              <w:t>Schedule D</w:t>
            </w:r>
            <w:r w:rsidRPr="00187BD1">
              <w:rPr>
                <w:rFonts w:ascii="Times New Roman" w:hAnsi="Times New Roman"/>
                <w:szCs w:val="22"/>
              </w:rPr>
              <w:t>:</w:t>
            </w:r>
          </w:p>
          <w:p w14:paraId="6C9DCF02" w14:textId="17A6F651" w:rsidR="001C1657" w:rsidRPr="00187BD1" w:rsidRDefault="001C1657" w:rsidP="001C1657">
            <w:pPr>
              <w:jc w:val="left"/>
              <w:rPr>
                <w:rFonts w:ascii="Times New Roman" w:hAnsi="Times New Roman"/>
                <w:szCs w:val="22"/>
              </w:rPr>
            </w:pPr>
            <w:r w:rsidRPr="00187BD1">
              <w:rPr>
                <w:rFonts w:ascii="Times New Roman" w:hAnsi="Times New Roman"/>
                <w:szCs w:val="22"/>
              </w:rPr>
              <w:t>Industrial User Survey (see Schedule D)</w:t>
            </w:r>
          </w:p>
        </w:tc>
        <w:tc>
          <w:tcPr>
            <w:tcW w:w="886" w:type="pct"/>
          </w:tcPr>
          <w:p w14:paraId="7D1B8399" w14:textId="387E1623" w:rsidR="001C1657" w:rsidRPr="007832EF" w:rsidRDefault="00EA36F3" w:rsidP="001C1657">
            <w:pPr>
              <w:jc w:val="left"/>
              <w:rPr>
                <w:rFonts w:ascii="Times New Roman" w:hAnsi="Times New Roman"/>
                <w:szCs w:val="22"/>
              </w:rPr>
            </w:pPr>
            <w:r w:rsidRPr="007832EF">
              <w:rPr>
                <w:rFonts w:ascii="Times New Roman" w:hAnsi="Times New Roman"/>
                <w:szCs w:val="22"/>
              </w:rPr>
              <w:t>Once per permit cycle</w:t>
            </w:r>
          </w:p>
        </w:tc>
        <w:tc>
          <w:tcPr>
            <w:tcW w:w="1000" w:type="pct"/>
          </w:tcPr>
          <w:p w14:paraId="11EAF976" w14:textId="2D6E40EE" w:rsidR="001C1657" w:rsidRDefault="001C1657" w:rsidP="001C1657">
            <w:pPr>
              <w:jc w:val="left"/>
              <w:rPr>
                <w:rFonts w:ascii="Times New Roman" w:hAnsi="Times New Roman"/>
                <w:szCs w:val="22"/>
              </w:rPr>
            </w:pPr>
            <w:r>
              <w:rPr>
                <w:rFonts w:ascii="Times New Roman" w:hAnsi="Times New Roman"/>
                <w:szCs w:val="22"/>
              </w:rPr>
              <w:t xml:space="preserve">Submit by no later than 24 months after </w:t>
            </w:r>
            <w:proofErr w:type="gramStart"/>
            <w:r>
              <w:rPr>
                <w:rFonts w:ascii="Times New Roman" w:hAnsi="Times New Roman"/>
                <w:szCs w:val="22"/>
              </w:rPr>
              <w:t>permit</w:t>
            </w:r>
            <w:proofErr w:type="gramEnd"/>
            <w:r>
              <w:rPr>
                <w:rFonts w:ascii="Times New Roman" w:hAnsi="Times New Roman"/>
                <w:szCs w:val="22"/>
              </w:rPr>
              <w:t xml:space="preserve"> effective date </w:t>
            </w:r>
          </w:p>
          <w:p w14:paraId="4C1024F9" w14:textId="56693C47" w:rsidR="001C1657" w:rsidRPr="007832EF" w:rsidRDefault="001C1657" w:rsidP="001C1657">
            <w:pPr>
              <w:jc w:val="left"/>
              <w:rPr>
                <w:rFonts w:ascii="Times New Roman" w:hAnsi="Times New Roman"/>
                <w:szCs w:val="22"/>
              </w:rPr>
            </w:pPr>
          </w:p>
        </w:tc>
        <w:tc>
          <w:tcPr>
            <w:tcW w:w="861" w:type="pct"/>
          </w:tcPr>
          <w:p w14:paraId="22674B09" w14:textId="4E064E97" w:rsidR="001C1657" w:rsidRPr="007832EF" w:rsidRDefault="001C1657" w:rsidP="001C1657">
            <w:pPr>
              <w:jc w:val="left"/>
              <w:rPr>
                <w:rFonts w:ascii="Times New Roman" w:hAnsi="Times New Roman"/>
                <w:szCs w:val="22"/>
              </w:rPr>
            </w:pPr>
            <w:r w:rsidRPr="003B0BCE">
              <w:rPr>
                <w:rFonts w:ascii="Times New Roman" w:hAnsi="Times New Roman"/>
                <w:szCs w:val="22"/>
              </w:rPr>
              <w:t>1 electronic copy and 1 hard copy in a DEQ approved format</w:t>
            </w:r>
          </w:p>
        </w:tc>
        <w:tc>
          <w:tcPr>
            <w:tcW w:w="1019" w:type="pct"/>
          </w:tcPr>
          <w:p w14:paraId="5F90D0CB" w14:textId="044B563B" w:rsidR="001C1657" w:rsidRPr="00EF57C9" w:rsidRDefault="001C1657" w:rsidP="006264E9">
            <w:pPr>
              <w:pStyle w:val="ListParagraph"/>
              <w:numPr>
                <w:ilvl w:val="0"/>
                <w:numId w:val="31"/>
              </w:numPr>
              <w:ind w:left="208" w:hanging="223"/>
              <w:rPr>
                <w:rFonts w:ascii="Times New Roman" w:hAnsi="Times New Roman"/>
              </w:rPr>
            </w:pPr>
            <w:r w:rsidRPr="00EF57C9">
              <w:rPr>
                <w:rFonts w:ascii="Times New Roman" w:hAnsi="Times New Roman"/>
              </w:rPr>
              <w:t xml:space="preserve">1 Hard copy to DEQ Pretreatment Coordinator </w:t>
            </w:r>
          </w:p>
          <w:p w14:paraId="4358E3F5" w14:textId="59887336" w:rsidR="001C1657" w:rsidRPr="007832EF" w:rsidRDefault="001C1657" w:rsidP="006264E9">
            <w:pPr>
              <w:pStyle w:val="ListParagraph"/>
              <w:numPr>
                <w:ilvl w:val="0"/>
                <w:numId w:val="31"/>
              </w:numPr>
              <w:ind w:left="208" w:hanging="223"/>
            </w:pPr>
            <w:r w:rsidRPr="00EF57C9">
              <w:rPr>
                <w:rFonts w:ascii="Times New Roman" w:hAnsi="Times New Roman"/>
              </w:rPr>
              <w:t xml:space="preserve">1 Electronic copy to </w:t>
            </w:r>
            <w:r>
              <w:rPr>
                <w:rFonts w:ascii="Times New Roman" w:hAnsi="Times New Roman"/>
              </w:rPr>
              <w:t>Compliance Officer</w:t>
            </w:r>
          </w:p>
        </w:tc>
      </w:tr>
      <w:tr w:rsidR="001C1657" w:rsidRPr="007832EF" w14:paraId="0A792BB6" w14:textId="77777777" w:rsidTr="00C979E9">
        <w:trPr>
          <w:cantSplit/>
        </w:trPr>
        <w:tc>
          <w:tcPr>
            <w:tcW w:w="1234" w:type="pct"/>
          </w:tcPr>
          <w:p w14:paraId="3700A358" w14:textId="5BC0D857" w:rsidR="001C1657" w:rsidRPr="007832EF" w:rsidRDefault="001C1657" w:rsidP="001C1657">
            <w:pPr>
              <w:jc w:val="left"/>
              <w:rPr>
                <w:rFonts w:ascii="Times New Roman" w:hAnsi="Times New Roman"/>
                <w:szCs w:val="22"/>
                <w:highlight w:val="yellow"/>
              </w:rPr>
            </w:pPr>
            <w:r w:rsidRPr="007832EF">
              <w:rPr>
                <w:rFonts w:ascii="Times New Roman" w:hAnsi="Times New Roman"/>
                <w:szCs w:val="22"/>
                <w:highlight w:val="yellow"/>
              </w:rPr>
              <w:lastRenderedPageBreak/>
              <w:t xml:space="preserve">If required in Schedule </w:t>
            </w:r>
            <w:r>
              <w:rPr>
                <w:rFonts w:ascii="Times New Roman" w:hAnsi="Times New Roman"/>
                <w:szCs w:val="22"/>
                <w:highlight w:val="yellow"/>
              </w:rPr>
              <w:t>D</w:t>
            </w:r>
            <w:r w:rsidRPr="007832EF">
              <w:rPr>
                <w:rFonts w:ascii="Times New Roman" w:hAnsi="Times New Roman"/>
                <w:szCs w:val="22"/>
                <w:highlight w:val="yellow"/>
              </w:rPr>
              <w:t>:</w:t>
            </w:r>
          </w:p>
          <w:p w14:paraId="2E87495A" w14:textId="194C136B" w:rsidR="001C1657" w:rsidRPr="007832EF" w:rsidRDefault="001C1657" w:rsidP="001C1657">
            <w:pPr>
              <w:jc w:val="left"/>
              <w:rPr>
                <w:rFonts w:ascii="Times New Roman" w:hAnsi="Times New Roman"/>
                <w:szCs w:val="22"/>
              </w:rPr>
            </w:pPr>
            <w:r w:rsidRPr="007832EF">
              <w:rPr>
                <w:rFonts w:ascii="Times New Roman" w:hAnsi="Times New Roman"/>
                <w:szCs w:val="22"/>
              </w:rPr>
              <w:t>Outfall Inspection Report</w:t>
            </w:r>
          </w:p>
          <w:p w14:paraId="1715C821" w14:textId="103855E7" w:rsidR="001C1657" w:rsidRPr="007832EF" w:rsidRDefault="001C1657" w:rsidP="001C1657">
            <w:pPr>
              <w:jc w:val="left"/>
              <w:rPr>
                <w:rFonts w:ascii="Times New Roman" w:hAnsi="Times New Roman"/>
                <w:szCs w:val="22"/>
              </w:rPr>
            </w:pPr>
            <w:r>
              <w:rPr>
                <w:rFonts w:ascii="Times New Roman" w:hAnsi="Times New Roman"/>
                <w:szCs w:val="22"/>
              </w:rPr>
              <w:t>(see Schedule D</w:t>
            </w:r>
            <w:r w:rsidRPr="007832EF">
              <w:rPr>
                <w:rFonts w:ascii="Times New Roman" w:hAnsi="Times New Roman"/>
                <w:szCs w:val="22"/>
              </w:rPr>
              <w:t>)</w:t>
            </w:r>
          </w:p>
        </w:tc>
        <w:tc>
          <w:tcPr>
            <w:tcW w:w="886" w:type="pct"/>
          </w:tcPr>
          <w:p w14:paraId="39AB69F0" w14:textId="39D1DBE7" w:rsidR="001C1657" w:rsidRPr="007832EF" w:rsidRDefault="001C1657" w:rsidP="001C1657">
            <w:pPr>
              <w:jc w:val="left"/>
              <w:rPr>
                <w:rFonts w:ascii="Times New Roman" w:hAnsi="Times New Roman"/>
                <w:szCs w:val="22"/>
                <w:highlight w:val="yellow"/>
              </w:rPr>
            </w:pPr>
            <w:r w:rsidRPr="007832EF">
              <w:rPr>
                <w:rFonts w:ascii="Times New Roman" w:hAnsi="Times New Roman"/>
                <w:szCs w:val="22"/>
              </w:rPr>
              <w:t>Once per permit cycle</w:t>
            </w:r>
          </w:p>
        </w:tc>
        <w:tc>
          <w:tcPr>
            <w:tcW w:w="1000" w:type="pct"/>
          </w:tcPr>
          <w:p w14:paraId="143455D7" w14:textId="01C7F85A" w:rsidR="001C1657" w:rsidRDefault="001C1657" w:rsidP="001C1657">
            <w:pPr>
              <w:jc w:val="left"/>
              <w:rPr>
                <w:rFonts w:ascii="Times New Roman" w:hAnsi="Times New Roman"/>
                <w:szCs w:val="22"/>
              </w:rPr>
            </w:pPr>
            <w:r w:rsidRPr="007832EF">
              <w:rPr>
                <w:rFonts w:ascii="Times New Roman" w:hAnsi="Times New Roman"/>
                <w:szCs w:val="22"/>
              </w:rPr>
              <w:t>Submit by XX/15/20XX</w:t>
            </w:r>
          </w:p>
          <w:p w14:paraId="000BEEC3" w14:textId="69D7370E" w:rsidR="001C1657" w:rsidRPr="007832EF" w:rsidRDefault="001C1657" w:rsidP="001C1657">
            <w:pPr>
              <w:jc w:val="left"/>
              <w:rPr>
                <w:rFonts w:ascii="Times New Roman" w:hAnsi="Times New Roman"/>
                <w:szCs w:val="22"/>
              </w:rPr>
            </w:pPr>
            <w:r w:rsidRPr="00705849">
              <w:rPr>
                <w:rFonts w:ascii="Times New Roman" w:hAnsi="Times New Roman"/>
                <w:szCs w:val="22"/>
                <w:highlight w:val="yellow"/>
              </w:rPr>
              <w:t>In the 3</w:t>
            </w:r>
            <w:r w:rsidRPr="00705849">
              <w:rPr>
                <w:rFonts w:ascii="Times New Roman" w:hAnsi="Times New Roman"/>
                <w:szCs w:val="22"/>
                <w:highlight w:val="yellow"/>
                <w:vertAlign w:val="superscript"/>
              </w:rPr>
              <w:t>rd</w:t>
            </w:r>
            <w:r w:rsidRPr="00705849">
              <w:rPr>
                <w:rFonts w:ascii="Times New Roman" w:hAnsi="Times New Roman"/>
                <w:szCs w:val="22"/>
                <w:highlight w:val="yellow"/>
              </w:rPr>
              <w:t xml:space="preserve"> year of the permit</w:t>
            </w:r>
            <w:r>
              <w:rPr>
                <w:rFonts w:ascii="Times New Roman" w:hAnsi="Times New Roman"/>
                <w:szCs w:val="22"/>
              </w:rPr>
              <w:t>.</w:t>
            </w:r>
          </w:p>
        </w:tc>
        <w:tc>
          <w:tcPr>
            <w:tcW w:w="861" w:type="pct"/>
          </w:tcPr>
          <w:p w14:paraId="64D368C2" w14:textId="5C443FA8" w:rsidR="001C1657" w:rsidRPr="007832EF" w:rsidRDefault="001C1657" w:rsidP="001C1657">
            <w:pPr>
              <w:jc w:val="left"/>
              <w:rPr>
                <w:rFonts w:ascii="Times New Roman" w:hAnsi="Times New Roman"/>
                <w:szCs w:val="22"/>
              </w:rPr>
            </w:pPr>
            <w:r>
              <w:rPr>
                <w:rFonts w:ascii="Times New Roman" w:hAnsi="Times New Roman"/>
                <w:szCs w:val="22"/>
              </w:rPr>
              <w:t>E</w:t>
            </w:r>
            <w:r w:rsidRPr="00BA5638">
              <w:rPr>
                <w:rFonts w:ascii="Times New Roman" w:hAnsi="Times New Roman"/>
                <w:szCs w:val="22"/>
              </w:rPr>
              <w:t>lectronic copy in a DEQ-approved format</w:t>
            </w:r>
          </w:p>
        </w:tc>
        <w:tc>
          <w:tcPr>
            <w:tcW w:w="1019" w:type="pct"/>
          </w:tcPr>
          <w:p w14:paraId="1D66C3FB" w14:textId="5163F5C5" w:rsidR="001C1657" w:rsidRPr="007832EF" w:rsidRDefault="001C1657" w:rsidP="006546C9">
            <w:pPr>
              <w:jc w:val="left"/>
              <w:rPr>
                <w:rFonts w:ascii="Times New Roman" w:hAnsi="Times New Roman"/>
                <w:szCs w:val="22"/>
              </w:rPr>
            </w:pPr>
            <w:r>
              <w:rPr>
                <w:rFonts w:ascii="Times New Roman" w:hAnsi="Times New Roman"/>
                <w:szCs w:val="22"/>
              </w:rPr>
              <w:t>A</w:t>
            </w:r>
            <w:r w:rsidRPr="007832EF">
              <w:rPr>
                <w:rFonts w:ascii="Times New Roman" w:hAnsi="Times New Roman"/>
                <w:szCs w:val="22"/>
              </w:rPr>
              <w:t xml:space="preserve">ttached </w:t>
            </w:r>
            <w:r>
              <w:rPr>
                <w:rFonts w:ascii="Times New Roman" w:hAnsi="Times New Roman"/>
                <w:szCs w:val="22"/>
              </w:rPr>
              <w:t>via electronic reporting</w:t>
            </w:r>
            <w:r w:rsidRPr="007832EF">
              <w:rPr>
                <w:rFonts w:ascii="Times New Roman" w:hAnsi="Times New Roman"/>
                <w:szCs w:val="22"/>
              </w:rPr>
              <w:t xml:space="preserve"> as directed by DEQ</w:t>
            </w:r>
            <w:r w:rsidRPr="007832EF" w:rsidDel="00590466">
              <w:rPr>
                <w:rFonts w:ascii="Times New Roman" w:hAnsi="Times New Roman"/>
                <w:szCs w:val="22"/>
              </w:rPr>
              <w:t xml:space="preserve"> </w:t>
            </w:r>
          </w:p>
        </w:tc>
      </w:tr>
      <w:tr w:rsidR="001C1657" w:rsidRPr="00E546A5" w14:paraId="318C95B9" w14:textId="77777777" w:rsidTr="00C979E9">
        <w:trPr>
          <w:cantSplit/>
          <w:trHeight w:val="863"/>
        </w:trPr>
        <w:tc>
          <w:tcPr>
            <w:tcW w:w="5000" w:type="pct"/>
            <w:gridSpan w:val="5"/>
          </w:tcPr>
          <w:p w14:paraId="139F80E3" w14:textId="58B4F316" w:rsidR="001C1657" w:rsidRPr="002B31F1" w:rsidRDefault="001C1657" w:rsidP="00C14FFA">
            <w:pPr>
              <w:jc w:val="left"/>
              <w:rPr>
                <w:rFonts w:ascii="Times New Roman" w:hAnsi="Times New Roman"/>
                <w:szCs w:val="22"/>
              </w:rPr>
            </w:pPr>
            <w:r w:rsidRPr="002B31F1">
              <w:rPr>
                <w:rFonts w:ascii="Times New Roman" w:hAnsi="Times New Roman"/>
                <w:szCs w:val="22"/>
              </w:rPr>
              <w:t>Notes:</w:t>
            </w:r>
          </w:p>
          <w:p w14:paraId="7AED52AA" w14:textId="4D45D9EF" w:rsidR="001C1657" w:rsidRPr="002B31F1" w:rsidRDefault="001C1657" w:rsidP="00C14FFA">
            <w:pPr>
              <w:numPr>
                <w:ilvl w:val="0"/>
                <w:numId w:val="20"/>
              </w:numPr>
              <w:jc w:val="left"/>
              <w:rPr>
                <w:rFonts w:ascii="Times New Roman" w:hAnsi="Times New Roman"/>
                <w:szCs w:val="22"/>
              </w:rPr>
            </w:pPr>
            <w:r w:rsidRPr="002B31F1">
              <w:rPr>
                <w:rFonts w:ascii="Times New Roman" w:hAnsi="Times New Roman"/>
                <w:szCs w:val="22"/>
              </w:rPr>
              <w:t>For submittals that are provided to DEQ by mail, the postmarked date must not be later than the due date.</w:t>
            </w:r>
          </w:p>
          <w:p w14:paraId="01E8F903" w14:textId="3CA1D81F" w:rsidR="001C1657" w:rsidRPr="002B31F1" w:rsidRDefault="001C1657" w:rsidP="00C14FFA">
            <w:pPr>
              <w:numPr>
                <w:ilvl w:val="0"/>
                <w:numId w:val="20"/>
              </w:numPr>
              <w:jc w:val="left"/>
              <w:rPr>
                <w:rFonts w:ascii="Times New Roman" w:hAnsi="Times New Roman"/>
                <w:szCs w:val="22"/>
              </w:rPr>
            </w:pPr>
            <w:r w:rsidRPr="002B31F1">
              <w:rPr>
                <w:rFonts w:ascii="Times New Roman" w:hAnsi="Times New Roman"/>
                <w:szCs w:val="22"/>
              </w:rPr>
              <w:t>All reporting requirements are to be submitted in a DEQ approved format, unless otherwise specified in writing.</w:t>
            </w:r>
          </w:p>
          <w:p w14:paraId="322E33F9" w14:textId="6CE79ED9" w:rsidR="001C1657" w:rsidRPr="002B31F1" w:rsidRDefault="001C1657" w:rsidP="0015009F">
            <w:pPr>
              <w:ind w:left="360"/>
              <w:jc w:val="left"/>
              <w:rPr>
                <w:rFonts w:ascii="Times New Roman" w:hAnsi="Times New Roman"/>
              </w:rPr>
            </w:pPr>
          </w:p>
        </w:tc>
      </w:tr>
    </w:tbl>
    <w:p w14:paraId="134815B5" w14:textId="77777777" w:rsidR="008B5701" w:rsidRPr="008B5701" w:rsidRDefault="008B5701" w:rsidP="008B5701">
      <w:pPr>
        <w:rPr>
          <w:lang w:val="en-US"/>
        </w:rPr>
      </w:pPr>
    </w:p>
    <w:p w14:paraId="7F0F636B" w14:textId="6CE49C71" w:rsidR="00EA1401" w:rsidRDefault="00A3111E" w:rsidP="00122925">
      <w:pPr>
        <w:pStyle w:val="PermitHanging1TOC"/>
        <w:spacing w:after="120"/>
      </w:pPr>
      <w:bookmarkStart w:id="58" w:name="_Toc107470623"/>
      <w:r w:rsidRPr="00AE0EF5">
        <w:t>Monitoring and Reporting Protocols</w:t>
      </w:r>
      <w:bookmarkEnd w:id="58"/>
    </w:p>
    <w:p w14:paraId="1A329E98" w14:textId="3075CBE2" w:rsidR="0027232B" w:rsidRPr="00122925" w:rsidRDefault="00A3111E" w:rsidP="0017702F">
      <w:pPr>
        <w:keepNext/>
        <w:numPr>
          <w:ilvl w:val="3"/>
          <w:numId w:val="44"/>
        </w:numPr>
        <w:topLinePunct/>
        <w:spacing w:after="120"/>
        <w:textAlignment w:val="center"/>
        <w:rPr>
          <w:bCs/>
          <w:szCs w:val="22"/>
        </w:rPr>
      </w:pPr>
      <w:r w:rsidRPr="00122925">
        <w:rPr>
          <w:bCs/>
          <w:szCs w:val="22"/>
        </w:rPr>
        <w:t>Electronic Submissions</w:t>
      </w:r>
    </w:p>
    <w:p w14:paraId="662D9CE1" w14:textId="6B0AA8CF" w:rsidR="00AC6B06" w:rsidRDefault="00A3111E" w:rsidP="00A64098">
      <w:pPr>
        <w:keepNext/>
        <w:topLinePunct/>
        <w:spacing w:after="120"/>
        <w:ind w:left="1440"/>
        <w:jc w:val="left"/>
        <w:textAlignment w:val="center"/>
        <w:rPr>
          <w:szCs w:val="22"/>
        </w:rPr>
      </w:pPr>
      <w:r w:rsidRPr="001149A3">
        <w:rPr>
          <w:szCs w:val="22"/>
        </w:rPr>
        <w:t xml:space="preserve">The permittee must submit to DEQ the results </w:t>
      </w:r>
      <w:r w:rsidR="00CB61B0" w:rsidRPr="001149A3">
        <w:rPr>
          <w:szCs w:val="22"/>
        </w:rPr>
        <w:t xml:space="preserve">of monitoring indicated </w:t>
      </w:r>
      <w:r w:rsidRPr="001149A3">
        <w:rPr>
          <w:szCs w:val="22"/>
        </w:rPr>
        <w:t>in Schedule B in an electronic format as specified below.</w:t>
      </w:r>
    </w:p>
    <w:p w14:paraId="537E83EF" w14:textId="417CDB28" w:rsidR="00AC6B06" w:rsidRDefault="009E124E" w:rsidP="00AC6B06">
      <w:pPr>
        <w:pStyle w:val="PermitHanging3"/>
      </w:pPr>
      <w:r>
        <w:t>T</w:t>
      </w:r>
      <w:r w:rsidR="00A3111E" w:rsidRPr="00AC6B06">
        <w:t>he permittee must submit monitoring results required by this permit via DEQ-approved web-based Discharge Monitoring Report (DMR) forms to</w:t>
      </w:r>
      <w:r w:rsidR="000C3F56">
        <w:t xml:space="preserve"> DEQ via electronic reporting</w:t>
      </w:r>
      <w:r w:rsidR="00A3111E" w:rsidRPr="00AC6B06">
        <w:t>.</w:t>
      </w:r>
      <w:r w:rsidR="00CB61B0" w:rsidRPr="00AC6B06">
        <w:t xml:space="preserve"> Any data used to calculate summary statistics must be submitted as a separate attachment approved by DEQ via </w:t>
      </w:r>
      <w:r w:rsidR="000C3F56">
        <w:t>electronic reporting</w:t>
      </w:r>
      <w:r w:rsidR="00CB61B0" w:rsidRPr="00AC6B06">
        <w:t>.</w:t>
      </w:r>
    </w:p>
    <w:p w14:paraId="77E127B5" w14:textId="77777777" w:rsidR="00AC6B06" w:rsidRDefault="00A3111E" w:rsidP="00AC6B06">
      <w:pPr>
        <w:pStyle w:val="PermitHanging3"/>
      </w:pPr>
      <w:r w:rsidRPr="00AC6B06">
        <w:t xml:space="preserve">The reporting period is the calendar month. </w:t>
      </w:r>
    </w:p>
    <w:p w14:paraId="716AB921" w14:textId="77777777" w:rsidR="00AC6B06" w:rsidRDefault="00A3111E" w:rsidP="00AC6B06">
      <w:pPr>
        <w:pStyle w:val="PermitHanging3"/>
      </w:pPr>
      <w:r w:rsidRPr="00AC6B06">
        <w:t xml:space="preserve">The permittee must submit monitoring data and other information required by this permit for all compliance points by the 15th day of the month following the reporting period unless specified otherwise in this permit or as specified in writing by DEQ. </w:t>
      </w:r>
    </w:p>
    <w:p w14:paraId="220CE5E6" w14:textId="11046AB2" w:rsidR="00A3111E" w:rsidRPr="001149A3" w:rsidRDefault="00A3111E" w:rsidP="005E3CBD">
      <w:pPr>
        <w:pStyle w:val="PermitHanging2Non-TOC"/>
      </w:pPr>
      <w:r w:rsidRPr="001149A3">
        <w:t>Test Methods</w:t>
      </w:r>
      <w:r w:rsidR="0027232B">
        <w:t xml:space="preserve"> </w:t>
      </w:r>
    </w:p>
    <w:p w14:paraId="63DC7CFF" w14:textId="1B3E4EEF" w:rsidR="00A3111E" w:rsidRPr="001149A3" w:rsidRDefault="00565226" w:rsidP="00A64098">
      <w:pPr>
        <w:spacing w:after="120"/>
        <w:ind w:left="1440"/>
        <w:jc w:val="left"/>
      </w:pPr>
      <w:r w:rsidRPr="00565226">
        <w:t>The permitte</w:t>
      </w:r>
      <w:r w:rsidR="00031B51">
        <w:t>e</w:t>
      </w:r>
      <w:r w:rsidRPr="00565226">
        <w:t xml:space="preserve"> must conduct monitoring according to test procedures</w:t>
      </w:r>
      <w:r w:rsidR="00A3111E" w:rsidRPr="001149A3">
        <w:t xml:space="preserve"> in 40 CFR 136 and 40 CFR </w:t>
      </w:r>
      <w:r w:rsidR="00F42429">
        <w:t xml:space="preserve"> </w:t>
      </w:r>
      <w:r w:rsidR="00A3111E" w:rsidRPr="001149A3">
        <w:t xml:space="preserve">503 for biosolids or other approved procedures as per Schedule F. </w:t>
      </w:r>
    </w:p>
    <w:p w14:paraId="77AE539F" w14:textId="77777777" w:rsidR="00AC6B06" w:rsidRPr="00854A35" w:rsidRDefault="00A3111E" w:rsidP="005E3CBD">
      <w:pPr>
        <w:pStyle w:val="PermitHanging2Non-TOC"/>
      </w:pPr>
      <w:r w:rsidRPr="00854A35">
        <w:t>Detection and Quantitation Limits</w:t>
      </w:r>
    </w:p>
    <w:p w14:paraId="11FAA355" w14:textId="49E3F8B6" w:rsidR="00AC6B06" w:rsidRPr="00854A35" w:rsidRDefault="00A3111E" w:rsidP="00AC6B06">
      <w:pPr>
        <w:pStyle w:val="PermitHanging3"/>
      </w:pPr>
      <w:r w:rsidRPr="00854A35">
        <w:t>Detection Level (DL) – The DL is defined as the minimum measured concentration of a substance that can be distinguished from method blank results with 99% confidence. The DL is derived using the procedure in 40 CFR 136 Appendix B and evaluated for reasonableness relative to method blank concentrations to ensure results reported above the DL are not a result of routine background contamination. The DL is also known as the Method Detection Limit (MDL) or Limit of Detection (LOD).</w:t>
      </w:r>
    </w:p>
    <w:p w14:paraId="10B47B94" w14:textId="77777777" w:rsidR="00AC6B06" w:rsidRPr="00854A35" w:rsidRDefault="00A3111E" w:rsidP="00AC6B06">
      <w:pPr>
        <w:pStyle w:val="PermitHanging3"/>
      </w:pPr>
      <w:r w:rsidRPr="00854A35">
        <w:t>Quantitation Limits (QLs) – The QL is the minimum level, concentration or quantity of a target analyte that can be reported with a specified degree of confidence.</w:t>
      </w:r>
      <w:r w:rsidR="008E1E7D" w:rsidRPr="00854A35">
        <w:t xml:space="preserve"> </w:t>
      </w:r>
      <w:r w:rsidRPr="00854A35">
        <w:t xml:space="preserve">It is the lowest level at which the entire analytical system gives a recognizable signal and acceptable calibration for the analyte. It is normally equivalent to the concentration of the lowest calibration standard adjusted for sample weights, volumes, </w:t>
      </w:r>
      <w:proofErr w:type="gramStart"/>
      <w:r w:rsidRPr="00854A35">
        <w:t>preparation</w:t>
      </w:r>
      <w:proofErr w:type="gramEnd"/>
      <w:r w:rsidRPr="00854A35">
        <w:t xml:space="preserve"> and cleanup procedures employed.</w:t>
      </w:r>
      <w:r w:rsidR="007C461A" w:rsidRPr="00854A35">
        <w:t xml:space="preserve"> </w:t>
      </w:r>
      <w:r w:rsidRPr="00854A35">
        <w:t xml:space="preserve">The QL as reported by a laboratory is also sometimes referred to as the Method Reporting Limit (MRL) or Limit of Quantitation (LOQ). </w:t>
      </w:r>
    </w:p>
    <w:p w14:paraId="34BAD942" w14:textId="56FE12A0" w:rsidR="000E2440" w:rsidRPr="00854A35" w:rsidRDefault="000E2440" w:rsidP="005E3CBD">
      <w:pPr>
        <w:pStyle w:val="PermitHanging2Non-TOC"/>
      </w:pPr>
      <w:r w:rsidRPr="00854A35">
        <w:t>Sufficient Sensitivity of Quantitation Limits</w:t>
      </w:r>
    </w:p>
    <w:p w14:paraId="5429888B" w14:textId="444B887A" w:rsidR="00AC6B06" w:rsidRPr="00854A35" w:rsidRDefault="00A3111E" w:rsidP="008D7E59">
      <w:pPr>
        <w:pStyle w:val="PermitHanging3"/>
        <w:rPr>
          <w:szCs w:val="22"/>
        </w:rPr>
      </w:pPr>
      <w:r w:rsidRPr="00854A35">
        <w:lastRenderedPageBreak/>
        <w:t xml:space="preserve">The Laboratory QLs (adjusted for any dilutions) for analyses performed to demonstrate compliance with permit limits or as part of effluent characterization, </w:t>
      </w:r>
      <w:r w:rsidR="00760469" w:rsidRPr="00854A35">
        <w:t xml:space="preserve">must </w:t>
      </w:r>
      <w:r w:rsidR="000E2440" w:rsidRPr="00854A35">
        <w:t xml:space="preserve">meet at least one of the requirements below: </w:t>
      </w:r>
    </w:p>
    <w:p w14:paraId="4915EC91" w14:textId="5112BE1A" w:rsidR="000E2440" w:rsidRPr="00854A35" w:rsidRDefault="000E2440" w:rsidP="0017702F">
      <w:pPr>
        <w:pStyle w:val="PermitHanging3"/>
        <w:numPr>
          <w:ilvl w:val="5"/>
          <w:numId w:val="73"/>
        </w:numPr>
      </w:pPr>
      <w:r w:rsidRPr="00854A35">
        <w:t>The QL is at or below the level of the water quality criterion for the measured parameter</w:t>
      </w:r>
      <w:r w:rsidR="00A64098">
        <w:t>.</w:t>
      </w:r>
    </w:p>
    <w:p w14:paraId="6B872442" w14:textId="43B268BE" w:rsidR="006D2A2A" w:rsidRPr="00854A35" w:rsidRDefault="000E2440" w:rsidP="0017702F">
      <w:pPr>
        <w:pStyle w:val="PermitHanging3"/>
        <w:numPr>
          <w:ilvl w:val="5"/>
          <w:numId w:val="73"/>
        </w:numPr>
        <w:spacing w:after="160" w:line="259" w:lineRule="auto"/>
      </w:pPr>
      <w:r w:rsidRPr="00854A35">
        <w:t>The QL is above the water quality criterion but the amount of the pollutant in a facility's discharge is high enough that the method detects and quantifies the level of the parameter in the discharge</w:t>
      </w:r>
      <w:r w:rsidR="00A64098">
        <w:t>.</w:t>
      </w:r>
    </w:p>
    <w:p w14:paraId="2B0A4C1D" w14:textId="780C1456" w:rsidR="006D2A2A" w:rsidRPr="00854A35" w:rsidRDefault="006D2A2A" w:rsidP="0017702F">
      <w:pPr>
        <w:pStyle w:val="PermitHanging3"/>
        <w:numPr>
          <w:ilvl w:val="5"/>
          <w:numId w:val="73"/>
        </w:numPr>
        <w:spacing w:after="160" w:line="259" w:lineRule="auto"/>
      </w:pPr>
      <w:r w:rsidRPr="00854A35">
        <w:t xml:space="preserve">The QL has the lowest sensitivity of the analytical methods procedure specified in </w:t>
      </w:r>
      <w:r w:rsidR="000456CC" w:rsidRPr="00854A35">
        <w:t>40 CFR 136</w:t>
      </w:r>
      <w:r w:rsidR="00A64098">
        <w:t>.</w:t>
      </w:r>
    </w:p>
    <w:p w14:paraId="53C2C9D1" w14:textId="13888752" w:rsidR="006D2A2A" w:rsidRPr="00854A35" w:rsidRDefault="006D2A2A" w:rsidP="0017702F">
      <w:pPr>
        <w:pStyle w:val="PermitHanging3"/>
        <w:numPr>
          <w:ilvl w:val="5"/>
          <w:numId w:val="73"/>
        </w:numPr>
        <w:spacing w:after="160" w:line="259" w:lineRule="auto"/>
      </w:pPr>
      <w:r w:rsidRPr="00854A35">
        <w:t xml:space="preserve">The QL is at or below those defined in Oregon DEQ list of quantitation limits posted online at </w:t>
      </w:r>
      <w:hyperlink r:id="rId12" w:history="1">
        <w:r w:rsidR="00EC4293">
          <w:rPr>
            <w:rStyle w:val="Hyperlink"/>
          </w:rPr>
          <w:t>DEQ permitting website</w:t>
        </w:r>
      </w:hyperlink>
      <w:r w:rsidR="00A64098">
        <w:rPr>
          <w:rStyle w:val="Hyperlink"/>
        </w:rPr>
        <w:t>.</w:t>
      </w:r>
    </w:p>
    <w:p w14:paraId="349C8FBC" w14:textId="7AF81D76" w:rsidR="000E2440" w:rsidRPr="00854A35" w:rsidRDefault="006D2A2A" w:rsidP="008D7E59">
      <w:pPr>
        <w:pStyle w:val="PermitHanging3"/>
        <w:spacing w:after="160" w:line="259" w:lineRule="auto"/>
      </w:pPr>
      <w:r w:rsidRPr="00854A35">
        <w:t>Matrix effects are present that prevent the attainment of QLs and these matrix effects are demonstrated according to procedures described in EPA’s “</w:t>
      </w:r>
      <w:r w:rsidRPr="00854A35">
        <w:rPr>
          <w:i/>
        </w:rPr>
        <w:t>Solutions to Analytical Chemistry Problems with Clean Water Act Methods</w:t>
      </w:r>
      <w:r w:rsidRPr="00854A35">
        <w:t xml:space="preserve">”, March 2007. If using alternative methods and taking appropriate steps to eliminate matrix effects does not eliminate the matrix problems, DEQ may authorize in writing re-sampling or allow a higher QL to be reported. </w:t>
      </w:r>
    </w:p>
    <w:p w14:paraId="1FEA91CA" w14:textId="4498B241" w:rsidR="000E2440" w:rsidRDefault="000E2440" w:rsidP="006D2A2A">
      <w:pPr>
        <w:spacing w:after="160" w:line="259" w:lineRule="auto"/>
      </w:pPr>
    </w:p>
    <w:p w14:paraId="0455D5C6" w14:textId="0EB9ADA8" w:rsidR="00A3111E" w:rsidRDefault="00A3111E" w:rsidP="005E3CBD">
      <w:pPr>
        <w:pStyle w:val="PermitHanging2Non-TOC"/>
      </w:pPr>
      <w:r w:rsidRPr="001149A3">
        <w:t>Quality Assurance and Quality Control</w:t>
      </w:r>
    </w:p>
    <w:p w14:paraId="4A3B4CE5" w14:textId="77777777" w:rsidR="00AC6B06" w:rsidRDefault="00A3111E" w:rsidP="00AC6B06">
      <w:pPr>
        <w:pStyle w:val="PermitHanging3"/>
      </w:pPr>
      <w:r w:rsidRPr="00AC6B06">
        <w:t xml:space="preserve">Quality Assurance Plan – The permittee must develop and implement a written Quality Assurance Plan that details the </w:t>
      </w:r>
      <w:r w:rsidR="00BC64F6" w:rsidRPr="00AC6B06">
        <w:t>facility sampling</w:t>
      </w:r>
      <w:r w:rsidRPr="00AC6B06">
        <w:t xml:space="preserve"> procedures, equipment calibration and maintenance, analytical methods, quality control activities and laboratory data handling and reporting. The QA/QC program must conform to the requirements of 40 CFR 136.7. </w:t>
      </w:r>
    </w:p>
    <w:p w14:paraId="0291AF2C" w14:textId="6C3379C4" w:rsidR="00AC6B06" w:rsidRDefault="00A3111E" w:rsidP="00C5176C">
      <w:pPr>
        <w:pStyle w:val="PermitHanging3"/>
      </w:pPr>
      <w:r w:rsidRPr="00AC6B06">
        <w:t>If QA/QC requirements are not met for any analysis, the permittee must re-analyze the sample.</w:t>
      </w:r>
      <w:r w:rsidR="007C461A" w:rsidRPr="00AC6B06">
        <w:t xml:space="preserve"> </w:t>
      </w:r>
      <w:r w:rsidRPr="00AC6B06">
        <w:t>If the sample cannot be re-analyzed, the permittee must re-sample and analyze at the earliest opportunity.</w:t>
      </w:r>
      <w:r w:rsidR="007C461A" w:rsidRPr="00AC6B06">
        <w:t xml:space="preserve"> </w:t>
      </w:r>
      <w:r w:rsidRPr="00AC6B06">
        <w:t xml:space="preserve">If the permittee is unable to collect a sample that </w:t>
      </w:r>
      <w:r w:rsidR="00130DCC" w:rsidRPr="00AC6B06">
        <w:t xml:space="preserve">meets </w:t>
      </w:r>
      <w:r w:rsidRPr="00AC6B06">
        <w:t xml:space="preserve">QA/QC requirements, then the permittee must include the result in the discharge monitoring report (DMR) along with a notation (data qualifier). In addition, the permittee must explain how the sample does not meet QA/QC requirements. The permittee may not use the result that failed the QA/QC requirements in any calculation required by the permit unless authorized </w:t>
      </w:r>
      <w:r w:rsidR="00C61084" w:rsidRPr="00AC6B06">
        <w:t xml:space="preserve">in writing </w:t>
      </w:r>
      <w:r w:rsidRPr="00AC6B06">
        <w:t>by DEQ.</w:t>
      </w:r>
      <w:r w:rsidR="00C5176C" w:rsidRPr="00C5176C">
        <w:t xml:space="preserve"> If these method criteria are not met</w:t>
      </w:r>
      <w:r w:rsidR="002D773D">
        <w:t xml:space="preserve"> for BOD</w:t>
      </w:r>
      <w:r w:rsidR="002D773D" w:rsidRPr="00967D6B">
        <w:rPr>
          <w:vertAlign w:val="subscript"/>
        </w:rPr>
        <w:t>5</w:t>
      </w:r>
      <w:r w:rsidR="00C5176C" w:rsidRPr="00C5176C">
        <w:t>, the permittee must: 1) report the daily BOD</w:t>
      </w:r>
      <w:r w:rsidR="00C5176C" w:rsidRPr="00967D6B">
        <w:rPr>
          <w:vertAlign w:val="subscript"/>
        </w:rPr>
        <w:t>5</w:t>
      </w:r>
      <w:r w:rsidR="00C5176C" w:rsidRPr="00C5176C">
        <w:t xml:space="preserve"> values with data qualifiers; 2) include these </w:t>
      </w:r>
      <w:r w:rsidR="002D773D">
        <w:t>BOD</w:t>
      </w:r>
      <w:r w:rsidR="002D773D" w:rsidRPr="00967D6B">
        <w:rPr>
          <w:vertAlign w:val="subscript"/>
        </w:rPr>
        <w:t>5</w:t>
      </w:r>
      <w:r w:rsidR="002D773D">
        <w:t xml:space="preserve"> </w:t>
      </w:r>
      <w:r w:rsidR="00C5176C" w:rsidRPr="00C5176C">
        <w:t xml:space="preserve">values in the summary statistic calculations (e.g., weekly averages, monthly averages, % removal); and 3) report the </w:t>
      </w:r>
      <w:r w:rsidR="002D773D">
        <w:t>BOD</w:t>
      </w:r>
      <w:r w:rsidR="002D773D" w:rsidRPr="00967D6B">
        <w:rPr>
          <w:vertAlign w:val="subscript"/>
        </w:rPr>
        <w:t>5</w:t>
      </w:r>
      <w:r w:rsidR="002D773D">
        <w:t xml:space="preserve"> </w:t>
      </w:r>
      <w:r w:rsidR="00C5176C" w:rsidRPr="00C5176C">
        <w:t>summary statistics with data qualifiers.</w:t>
      </w:r>
    </w:p>
    <w:p w14:paraId="5717AD27" w14:textId="77777777" w:rsidR="00AC6B06" w:rsidRDefault="00A3111E" w:rsidP="00AC6B06">
      <w:pPr>
        <w:pStyle w:val="PermitHanging3"/>
      </w:pPr>
      <w:r w:rsidRPr="00AC6B06">
        <w:t xml:space="preserve">Flow measurement, field measurement, and continuous monitoring devices - The </w:t>
      </w:r>
      <w:r w:rsidR="00B324AF" w:rsidRPr="00AC6B06">
        <w:t>permittee</w:t>
      </w:r>
      <w:r w:rsidRPr="00AC6B06">
        <w:t xml:space="preserve"> must:</w:t>
      </w:r>
    </w:p>
    <w:p w14:paraId="70FAF0D3" w14:textId="77777777" w:rsidR="00AC6B06" w:rsidRDefault="00A3111E" w:rsidP="0017702F">
      <w:pPr>
        <w:pStyle w:val="PermitHanging3"/>
        <w:numPr>
          <w:ilvl w:val="5"/>
          <w:numId w:val="71"/>
        </w:numPr>
      </w:pPr>
      <w:r w:rsidRPr="00AC6B06">
        <w:t>Establish verification and calibration frequency for each device or instrument in the quality assurance plan that conforms to the frequencies recommended by the manufacturer.</w:t>
      </w:r>
    </w:p>
    <w:p w14:paraId="17118015" w14:textId="77777777" w:rsidR="00AC6B06" w:rsidRDefault="00A3111E" w:rsidP="0017702F">
      <w:pPr>
        <w:pStyle w:val="PermitHanging3"/>
        <w:numPr>
          <w:ilvl w:val="5"/>
          <w:numId w:val="71"/>
        </w:numPr>
      </w:pPr>
      <w:r w:rsidRPr="00AC6B06">
        <w:t>Verify</w:t>
      </w:r>
      <w:r w:rsidR="00C61084" w:rsidRPr="00AC6B06">
        <w:t xml:space="preserve"> at least once per year</w:t>
      </w:r>
      <w:r w:rsidRPr="00AC6B06">
        <w:t xml:space="preserve"> that flow-monitoring devices are functioning properly according to manufacturer’s recommendation. Calibrate as needed according to manufacturer’s recommendations. </w:t>
      </w:r>
    </w:p>
    <w:p w14:paraId="46529373" w14:textId="77777777" w:rsidR="00AD694D" w:rsidRDefault="00A3111E" w:rsidP="0017702F">
      <w:pPr>
        <w:pStyle w:val="PermitHanging3"/>
        <w:numPr>
          <w:ilvl w:val="5"/>
          <w:numId w:val="71"/>
        </w:numPr>
      </w:pPr>
      <w:r w:rsidRPr="00AC6B06">
        <w:lastRenderedPageBreak/>
        <w:t>Verify</w:t>
      </w:r>
      <w:r w:rsidR="00C61084" w:rsidRPr="00AC6B06">
        <w:t xml:space="preserve"> at least weekly</w:t>
      </w:r>
      <w:r w:rsidR="00C61084" w:rsidRPr="00AC6B06" w:rsidDel="00C61084">
        <w:t xml:space="preserve"> </w:t>
      </w:r>
      <w:r w:rsidRPr="00AC6B06">
        <w:t xml:space="preserve">that the continuous monitoring instruments are functioning properly according to manufacturer’s recommendation unless </w:t>
      </w:r>
      <w:r w:rsidR="005A3E68" w:rsidRPr="00AC6B06">
        <w:t xml:space="preserve">the </w:t>
      </w:r>
      <w:r w:rsidR="00B324AF" w:rsidRPr="00AC6B06">
        <w:t>permittee</w:t>
      </w:r>
      <w:r w:rsidRPr="00AC6B06">
        <w:t xml:space="preserve"> demonstrates a longer period is sufficient</w:t>
      </w:r>
      <w:r w:rsidR="00C61084" w:rsidRPr="00AC6B06">
        <w:t xml:space="preserve"> and such longer period is approved by DEQ in writing</w:t>
      </w:r>
      <w:r w:rsidRPr="00AC6B06">
        <w:t>.</w:t>
      </w:r>
    </w:p>
    <w:p w14:paraId="13E67C7A" w14:textId="30AEC479" w:rsidR="00A3111E" w:rsidRPr="00AD694D" w:rsidRDefault="004608C2" w:rsidP="00AD694D">
      <w:pPr>
        <w:pStyle w:val="PermitHanging3"/>
      </w:pPr>
      <w:r w:rsidRPr="00AD694D">
        <w:rPr>
          <w:highlight w:val="yellow"/>
        </w:rPr>
        <w:t xml:space="preserve">[INSTRUCTIONS TO PERMIT WRITER: DELETE IF NO REQUIRED </w:t>
      </w:r>
      <w:r w:rsidR="007C4B36" w:rsidRPr="00AD694D">
        <w:rPr>
          <w:highlight w:val="yellow"/>
        </w:rPr>
        <w:t>RECEIVING WATER</w:t>
      </w:r>
      <w:r w:rsidRPr="00AD694D">
        <w:rPr>
          <w:highlight w:val="yellow"/>
        </w:rPr>
        <w:t xml:space="preserve"> MONITORING]</w:t>
      </w:r>
      <w:r w:rsidRPr="00AD694D">
        <w:t xml:space="preserve"> </w:t>
      </w:r>
      <w:r w:rsidR="00FB19D7" w:rsidRPr="00AD694D">
        <w:t xml:space="preserve">The permittee must develop </w:t>
      </w:r>
      <w:r w:rsidR="00A24340" w:rsidRPr="00AD694D">
        <w:t>a</w:t>
      </w:r>
      <w:r w:rsidR="00FB19D7" w:rsidRPr="00AD694D">
        <w:t xml:space="preserve"> </w:t>
      </w:r>
      <w:r w:rsidR="00C41A9E" w:rsidRPr="00AD694D">
        <w:t xml:space="preserve">receiving water </w:t>
      </w:r>
      <w:r w:rsidR="00FB19D7" w:rsidRPr="00AD694D">
        <w:t>sampling and analysis plan that incorporates QA/QC prior to sampling.</w:t>
      </w:r>
      <w:r w:rsidR="007C461A" w:rsidRPr="00AD694D">
        <w:t xml:space="preserve"> </w:t>
      </w:r>
      <w:r w:rsidR="00FB19D7" w:rsidRPr="00AD694D">
        <w:t xml:space="preserve">This plan must be kept at the facility and made available to DEQ upon request. </w:t>
      </w:r>
    </w:p>
    <w:p w14:paraId="26D67299" w14:textId="77777777" w:rsidR="009B2B71" w:rsidRPr="009B2B71" w:rsidRDefault="009B2B71" w:rsidP="009B2B71">
      <w:pPr>
        <w:pStyle w:val="PermitHanging3-text"/>
        <w:spacing w:after="0"/>
      </w:pPr>
    </w:p>
    <w:p w14:paraId="21ECD294" w14:textId="51078F1A" w:rsidR="00AD694D" w:rsidRPr="00854A35" w:rsidRDefault="00A3111E" w:rsidP="005E3CBD">
      <w:pPr>
        <w:pStyle w:val="PermitHanging2Non-TOC"/>
      </w:pPr>
      <w:r w:rsidRPr="00854A35">
        <w:t xml:space="preserve">Reporting Sample Results </w:t>
      </w:r>
    </w:p>
    <w:p w14:paraId="74DF4300" w14:textId="77777777" w:rsidR="00AD694D" w:rsidRPr="00854A35" w:rsidRDefault="00A3111E" w:rsidP="004F69B5">
      <w:pPr>
        <w:pStyle w:val="PermitHanging3"/>
      </w:pPr>
      <w:r w:rsidRPr="00854A35">
        <w:t>The permittee must report the laboratory DL and QL as defined above for each analyte, with the following exceptions: pH, temperature, BOD, CBOD, TSS, O</w:t>
      </w:r>
      <w:r w:rsidR="00460834" w:rsidRPr="00854A35">
        <w:t xml:space="preserve">il </w:t>
      </w:r>
      <w:r w:rsidRPr="00854A35">
        <w:t>&amp;</w:t>
      </w:r>
      <w:r w:rsidR="007C4B36" w:rsidRPr="00854A35">
        <w:t xml:space="preserve"> </w:t>
      </w:r>
      <w:r w:rsidRPr="00854A35">
        <w:t>G</w:t>
      </w:r>
      <w:r w:rsidR="00460834" w:rsidRPr="00854A35">
        <w:t>rease</w:t>
      </w:r>
      <w:r w:rsidRPr="00854A35">
        <w:t xml:space="preserve">, hardness, alkalinity, bacteriological </w:t>
      </w:r>
      <w:proofErr w:type="gramStart"/>
      <w:r w:rsidRPr="00854A35">
        <w:t>analytes</w:t>
      </w:r>
      <w:proofErr w:type="gramEnd"/>
      <w:r w:rsidRPr="00854A35">
        <w:t xml:space="preserve"> and nitrate-nitrite.</w:t>
      </w:r>
      <w:r w:rsidR="007C461A" w:rsidRPr="00854A35">
        <w:t xml:space="preserve"> </w:t>
      </w:r>
      <w:r w:rsidRPr="00854A35">
        <w:t>For temperature and pH, neither the QL nor the DL need to be reported.</w:t>
      </w:r>
      <w:r w:rsidR="007C461A" w:rsidRPr="00854A35">
        <w:t xml:space="preserve"> </w:t>
      </w:r>
      <w:r w:rsidRPr="00854A35">
        <w:t>For the other parameters</w:t>
      </w:r>
      <w:r w:rsidR="007C4B36" w:rsidRPr="00854A35">
        <w:t xml:space="preserve"> listed above</w:t>
      </w:r>
      <w:r w:rsidRPr="00854A35">
        <w:t>, the permittee is only required to report the QL and only when the result is ND.</w:t>
      </w:r>
    </w:p>
    <w:p w14:paraId="42E77BA3" w14:textId="3025DC3C" w:rsidR="00AD694D" w:rsidRPr="009E2687" w:rsidRDefault="00A3111E" w:rsidP="004F69B5">
      <w:pPr>
        <w:pStyle w:val="PermitHanging3"/>
      </w:pPr>
      <w:r w:rsidRPr="009E2687">
        <w:t>The permittee must report the same number of significant digits as the permit limit for a given parameter.</w:t>
      </w:r>
      <w:r w:rsidR="00117345">
        <w:t xml:space="preserve"> </w:t>
      </w:r>
    </w:p>
    <w:p w14:paraId="5B69FC79" w14:textId="77777777" w:rsidR="00AD694D" w:rsidRPr="00854A35" w:rsidRDefault="00A3111E" w:rsidP="004F69B5">
      <w:pPr>
        <w:pStyle w:val="PermitHanging3"/>
      </w:pPr>
      <w:r w:rsidRPr="00854A35">
        <w:t>(</w:t>
      </w:r>
      <w:r w:rsidR="00634738" w:rsidRPr="00854A35">
        <w:t>F</w:t>
      </w:r>
      <w:r w:rsidRPr="00854A35">
        <w:t>or Discharge Monitoring</w:t>
      </w:r>
      <w:r w:rsidR="007C461A" w:rsidRPr="00854A35">
        <w:t xml:space="preserve"> </w:t>
      </w:r>
      <w:r w:rsidRPr="00854A35">
        <w:t>Reports) If a sample result is above the DL but below the QL, the permittee must report the result as the DL preceded by DEQ’s data code “e”. For example, if the DL is 1.0 µg/l, the QL is 3.0 µg/L and the result is estimated to be between the DL and QL, the permittee must report “e1.0 µg/L” on the DMR.</w:t>
      </w:r>
      <w:r w:rsidR="007C461A" w:rsidRPr="00854A35">
        <w:t xml:space="preserve"> </w:t>
      </w:r>
      <w:r w:rsidRPr="00854A35">
        <w:t>This requirement does not apply in the case of parameters for which the DL does not have to be reported.</w:t>
      </w:r>
    </w:p>
    <w:p w14:paraId="03907970" w14:textId="2B78FC0B" w:rsidR="00A3111E" w:rsidRPr="00426F91" w:rsidRDefault="00A3111E" w:rsidP="004F69B5">
      <w:pPr>
        <w:pStyle w:val="PermitHanging3"/>
      </w:pPr>
      <w:r w:rsidRPr="00426F91">
        <w:t>(</w:t>
      </w:r>
      <w:r w:rsidR="00634738" w:rsidRPr="00426F91">
        <w:t>F</w:t>
      </w:r>
      <w:r w:rsidRPr="00426F91">
        <w:t>or Discharge Monitoring Reports) If the sample result is below the DL, the permittee must report the result as less than the specified DL.</w:t>
      </w:r>
      <w:r w:rsidR="007C461A" w:rsidRPr="00426F91">
        <w:t xml:space="preserve"> </w:t>
      </w:r>
      <w:r w:rsidRPr="00426F91">
        <w:t>For example, if the DL is 1.0 µg/L and the result is ND, report “&lt;1.0” on the discharge monitoring report (DMR).</w:t>
      </w:r>
      <w:r w:rsidR="007C461A" w:rsidRPr="00426F91">
        <w:t xml:space="preserve"> </w:t>
      </w:r>
      <w:r w:rsidRPr="00426F91">
        <w:t>This requirement does not apply in the case of parameters for which the DL does not have to be reported.</w:t>
      </w:r>
    </w:p>
    <w:p w14:paraId="37649ED7" w14:textId="64D047E8" w:rsidR="00AD694D" w:rsidRDefault="00AD694D">
      <w:pPr>
        <w:jc w:val="left"/>
        <w:rPr>
          <w:b/>
          <w:szCs w:val="22"/>
        </w:rPr>
      </w:pPr>
    </w:p>
    <w:p w14:paraId="588F6998" w14:textId="4C0D5AE3" w:rsidR="00A3111E" w:rsidRPr="001149A3" w:rsidRDefault="00A3111E" w:rsidP="005E3CBD">
      <w:pPr>
        <w:pStyle w:val="PermitHanging2Non-TOC"/>
      </w:pPr>
      <w:r w:rsidRPr="001149A3">
        <w:t>Calculating and Reporting Mass Loads</w:t>
      </w:r>
    </w:p>
    <w:p w14:paraId="038EA1E6" w14:textId="18FFB9CA" w:rsidR="00A3111E" w:rsidRPr="001149A3" w:rsidRDefault="00A3111E" w:rsidP="009B2B71">
      <w:pPr>
        <w:pStyle w:val="PermitNormal"/>
        <w:spacing w:after="120"/>
        <w:ind w:left="1440"/>
        <w:rPr>
          <w:rFonts w:eastAsia="Calibri"/>
          <w:szCs w:val="22"/>
        </w:rPr>
      </w:pPr>
      <w:r w:rsidRPr="001149A3">
        <w:rPr>
          <w:rFonts w:eastAsia="Calibri"/>
          <w:szCs w:val="22"/>
        </w:rPr>
        <w:t>The permittee must calculate mass loads on each day the parameter is monitored using the following equation:</w:t>
      </w:r>
    </w:p>
    <w:p w14:paraId="30C29FB8" w14:textId="12F5D236" w:rsidR="00A3111E" w:rsidRPr="001149A3" w:rsidRDefault="00117345" w:rsidP="00117345">
      <w:pPr>
        <w:pStyle w:val="PermitNormal"/>
        <w:tabs>
          <w:tab w:val="left" w:pos="1800"/>
        </w:tabs>
        <w:spacing w:after="120"/>
        <w:ind w:left="1440"/>
      </w:pPr>
      <w:r>
        <w:rPr>
          <w:szCs w:val="22"/>
          <w:highlight w:val="yellow"/>
        </w:rPr>
        <w:tab/>
      </w:r>
      <w:r w:rsidR="00A3111E" w:rsidRPr="001149A3">
        <w:rPr>
          <w:szCs w:val="22"/>
          <w:highlight w:val="yellow"/>
        </w:rPr>
        <w:t>Example calculation:</w:t>
      </w:r>
      <w:r w:rsidR="00A3111E" w:rsidRPr="001149A3">
        <w:rPr>
          <w:szCs w:val="22"/>
        </w:rPr>
        <w:t xml:space="preserve"> </w:t>
      </w:r>
      <w:r w:rsidR="00A3111E" w:rsidRPr="001149A3">
        <w:rPr>
          <w:rFonts w:eastAsia="Calibri"/>
          <w:szCs w:val="22"/>
        </w:rPr>
        <w:t>Flow (in MGD) X Concentration (in mg/L) X 8.34 = Pounds per day</w:t>
      </w:r>
    </w:p>
    <w:p w14:paraId="1E6AC232" w14:textId="77777777" w:rsidR="00AD694D" w:rsidRDefault="00A3111E" w:rsidP="0017702F">
      <w:pPr>
        <w:pStyle w:val="ListParagraph"/>
        <w:numPr>
          <w:ilvl w:val="0"/>
          <w:numId w:val="35"/>
        </w:numPr>
        <w:ind w:left="2160" w:hanging="720"/>
      </w:pPr>
      <w:r w:rsidRPr="00AD694D">
        <w:t>Mass load limits all have two significant figures unless otherwise noted.</w:t>
      </w:r>
      <w:r w:rsidR="007C461A" w:rsidRPr="00AD694D">
        <w:t xml:space="preserve"> </w:t>
      </w:r>
    </w:p>
    <w:p w14:paraId="27F1FDAD" w14:textId="02C6F3B1" w:rsidR="00AD694D" w:rsidRPr="00426F91" w:rsidRDefault="00A3111E" w:rsidP="0017702F">
      <w:pPr>
        <w:pStyle w:val="ListParagraph"/>
        <w:numPr>
          <w:ilvl w:val="0"/>
          <w:numId w:val="35"/>
        </w:numPr>
        <w:ind w:left="2160" w:hanging="720"/>
      </w:pPr>
      <w:r w:rsidRPr="00426F91">
        <w:t xml:space="preserve">When concentration data are below the </w:t>
      </w:r>
      <w:r w:rsidR="002D1F26" w:rsidRPr="00426F91">
        <w:t>DL</w:t>
      </w:r>
      <w:r w:rsidRPr="00426F91">
        <w:t>: To calculate the mass load from this result, use the DL. Report the mass load as less than the calculated mass load. For example, if flow is 2 MGD and the reported sample result is &lt;1.0 µg/L, report “&lt;0.</w:t>
      </w:r>
      <w:r w:rsidR="00936206" w:rsidRPr="00426F91">
        <w:t>0</w:t>
      </w:r>
      <w:r w:rsidR="00936206">
        <w:t>17</w:t>
      </w:r>
      <w:r w:rsidR="00936206" w:rsidRPr="00426F91">
        <w:t xml:space="preserve"> </w:t>
      </w:r>
      <w:proofErr w:type="spellStart"/>
      <w:r w:rsidRPr="00426F91">
        <w:t>lb</w:t>
      </w:r>
      <w:proofErr w:type="spellEnd"/>
      <w:r w:rsidRPr="00426F91">
        <w:t xml:space="preserve">/day” for mass load on the DMR (1.0 µg/L x 2 MGD x conversion factor = 0.017 </w:t>
      </w:r>
      <w:proofErr w:type="spellStart"/>
      <w:r w:rsidRPr="00426F91">
        <w:t>lb</w:t>
      </w:r>
      <w:proofErr w:type="spellEnd"/>
      <w:r w:rsidRPr="00426F91">
        <w:t>/day).</w:t>
      </w:r>
      <w:r w:rsidR="00936206">
        <w:t xml:space="preserve"> </w:t>
      </w:r>
      <w:r w:rsidR="007C461A" w:rsidRPr="00426F91">
        <w:t xml:space="preserve"> </w:t>
      </w:r>
      <w:r w:rsidRPr="00426F91">
        <w:t>[This last sentence may be deleted from permit if it is included in the Permit Evaluation Report.]</w:t>
      </w:r>
      <w:r w:rsidR="007C461A" w:rsidRPr="00426F91">
        <w:t xml:space="preserve"> </w:t>
      </w:r>
    </w:p>
    <w:p w14:paraId="48FDE098" w14:textId="77777777" w:rsidR="009B2B71" w:rsidRPr="009B2B71" w:rsidRDefault="009B2B71" w:rsidP="009B2B71">
      <w:pPr>
        <w:pStyle w:val="PermitHanging3-text"/>
        <w:spacing w:after="0"/>
        <w:rPr>
          <w:rFonts w:eastAsia="Calibri"/>
        </w:rPr>
      </w:pPr>
    </w:p>
    <w:p w14:paraId="51DDC4CF" w14:textId="77777777" w:rsidR="002477B2" w:rsidRDefault="002477B2">
      <w:pPr>
        <w:jc w:val="left"/>
        <w:rPr>
          <w:rFonts w:ascii="Arial" w:hAnsi="Arial"/>
          <w:b/>
          <w:sz w:val="24"/>
          <w:szCs w:val="22"/>
          <w:lang w:val="en-US"/>
        </w:rPr>
      </w:pPr>
      <w:bookmarkStart w:id="59" w:name="_Toc335998304"/>
      <w:bookmarkStart w:id="60" w:name="_Toc378605447"/>
      <w:bookmarkEnd w:id="56"/>
      <w:r>
        <w:rPr>
          <w:szCs w:val="22"/>
        </w:rPr>
        <w:br w:type="page"/>
      </w:r>
    </w:p>
    <w:p w14:paraId="56ABF94B" w14:textId="246F0349" w:rsidR="00233394" w:rsidRDefault="00073356" w:rsidP="00923583">
      <w:pPr>
        <w:pStyle w:val="PermitHanging1TOC"/>
        <w:spacing w:after="120"/>
      </w:pPr>
      <w:bookmarkStart w:id="61" w:name="_Toc107470624"/>
      <w:r w:rsidRPr="00074D1C">
        <w:lastRenderedPageBreak/>
        <w:t>Monitoring and Reporting Requirements</w:t>
      </w:r>
      <w:bookmarkEnd w:id="59"/>
      <w:bookmarkEnd w:id="60"/>
      <w:bookmarkEnd w:id="61"/>
    </w:p>
    <w:p w14:paraId="58DA4F36" w14:textId="271DCE4C" w:rsidR="00852B72" w:rsidRPr="00117345" w:rsidRDefault="00852B72" w:rsidP="0017702F">
      <w:pPr>
        <w:pStyle w:val="PermitHanging2Non-TOC"/>
        <w:numPr>
          <w:ilvl w:val="3"/>
          <w:numId w:val="36"/>
        </w:numPr>
      </w:pPr>
      <w:r w:rsidRPr="00117345">
        <w:t xml:space="preserve">The permittee must monitor influent at </w:t>
      </w:r>
      <w:r w:rsidRPr="005E3CBD">
        <w:rPr>
          <w:highlight w:val="yellow"/>
        </w:rPr>
        <w:t xml:space="preserve">specify monitoring location, </w:t>
      </w:r>
      <w:r w:rsidR="007C4B36" w:rsidRPr="005E3CBD">
        <w:rPr>
          <w:highlight w:val="yellow"/>
        </w:rPr>
        <w:t xml:space="preserve">such as between the bar screen and the aerated grit chamber </w:t>
      </w:r>
      <w:r w:rsidRPr="00117345">
        <w:t xml:space="preserve">and </w:t>
      </w:r>
      <w:r w:rsidR="00A460F4" w:rsidRPr="00117345">
        <w:t>report results in accordance with</w:t>
      </w:r>
      <w:r w:rsidR="00510135">
        <w:t xml:space="preserve"> Table B1</w:t>
      </w:r>
      <w:r w:rsidR="00A460F4" w:rsidRPr="00117345">
        <w:t xml:space="preserve"> the table below</w:t>
      </w:r>
      <w:r w:rsidR="008D5559">
        <w:t>.</w:t>
      </w:r>
    </w:p>
    <w:p w14:paraId="616E9DAE" w14:textId="77777777" w:rsidR="00AD694D" w:rsidRPr="002477B2" w:rsidRDefault="00AD694D" w:rsidP="00AD694D">
      <w:pPr>
        <w:pStyle w:val="ListParagraph"/>
      </w:pPr>
    </w:p>
    <w:p w14:paraId="6E57ACE1" w14:textId="7426B642" w:rsidR="00852B72" w:rsidRPr="0020291C" w:rsidRDefault="00852B72" w:rsidP="00A374CF">
      <w:pPr>
        <w:pStyle w:val="Caption"/>
        <w:spacing w:after="120"/>
      </w:pPr>
      <w:bookmarkStart w:id="62" w:name="TableB2"/>
      <w:bookmarkStart w:id="63" w:name="_Toc96438386"/>
      <w:r w:rsidRPr="0020291C">
        <w:t>Table B</w:t>
      </w:r>
      <w:r w:rsidR="00885E44">
        <w:t>2</w:t>
      </w:r>
      <w:bookmarkEnd w:id="62"/>
      <w:r w:rsidRPr="0020291C">
        <w:t xml:space="preserve">: </w:t>
      </w:r>
      <w:r>
        <w:t>Influent</w:t>
      </w:r>
      <w:r w:rsidR="008A253D">
        <w:t xml:space="preserve"> </w:t>
      </w:r>
      <w:r w:rsidRPr="0020291C">
        <w:t>Monitoring Requirements</w:t>
      </w:r>
      <w:bookmarkEnd w:id="63"/>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1842"/>
        <w:gridCol w:w="1084"/>
        <w:gridCol w:w="1608"/>
        <w:gridCol w:w="1350"/>
        <w:gridCol w:w="1936"/>
        <w:gridCol w:w="2423"/>
      </w:tblGrid>
      <w:tr w:rsidR="00F134B8" w:rsidRPr="001C59C3" w14:paraId="212626F8" w14:textId="77777777" w:rsidTr="00923583">
        <w:trPr>
          <w:cantSplit/>
          <w:trHeight w:val="576"/>
          <w:tblHeader/>
          <w:jc w:val="center"/>
        </w:trPr>
        <w:tc>
          <w:tcPr>
            <w:tcW w:w="899" w:type="pct"/>
            <w:shd w:val="clear" w:color="auto" w:fill="D9D9D9"/>
            <w:vAlign w:val="center"/>
          </w:tcPr>
          <w:p w14:paraId="349030A5" w14:textId="77777777" w:rsidR="00852B72" w:rsidRPr="00AD6B6B" w:rsidRDefault="00852B72" w:rsidP="00C966D2">
            <w:pPr>
              <w:keepNext/>
              <w:keepLines/>
              <w:suppressAutoHyphens/>
              <w:jc w:val="center"/>
              <w:rPr>
                <w:rFonts w:ascii="Arial" w:hAnsi="Arial" w:cs="Arial"/>
                <w:b/>
                <w:szCs w:val="22"/>
              </w:rPr>
            </w:pPr>
            <w:r w:rsidRPr="00AD6B6B">
              <w:rPr>
                <w:rFonts w:ascii="Arial" w:hAnsi="Arial" w:cs="Arial"/>
                <w:b/>
                <w:szCs w:val="22"/>
              </w:rPr>
              <w:t>Item or Parameter</w:t>
            </w:r>
          </w:p>
        </w:tc>
        <w:tc>
          <w:tcPr>
            <w:tcW w:w="529" w:type="pct"/>
            <w:shd w:val="clear" w:color="auto" w:fill="D9D9D9"/>
            <w:vAlign w:val="center"/>
          </w:tcPr>
          <w:p w14:paraId="1AA6FBFE" w14:textId="77777777" w:rsidR="00852B72" w:rsidRPr="00AD6B6B" w:rsidRDefault="00852B72" w:rsidP="00C966D2">
            <w:pPr>
              <w:keepNext/>
              <w:keepLines/>
              <w:suppressAutoHyphens/>
              <w:jc w:val="center"/>
              <w:rPr>
                <w:rFonts w:ascii="Arial" w:hAnsi="Arial" w:cs="Arial"/>
                <w:b/>
                <w:szCs w:val="22"/>
              </w:rPr>
            </w:pPr>
            <w:r w:rsidRPr="00AD6B6B">
              <w:rPr>
                <w:rFonts w:ascii="Arial" w:hAnsi="Arial" w:cs="Arial"/>
                <w:b/>
                <w:szCs w:val="22"/>
              </w:rPr>
              <w:t>Units</w:t>
            </w:r>
          </w:p>
        </w:tc>
        <w:tc>
          <w:tcPr>
            <w:tcW w:w="785" w:type="pct"/>
            <w:shd w:val="clear" w:color="auto" w:fill="D9D9D9"/>
            <w:vAlign w:val="center"/>
          </w:tcPr>
          <w:p w14:paraId="131DEEC8" w14:textId="77777777" w:rsidR="00852B72" w:rsidRPr="00AD6B6B" w:rsidRDefault="00852B72" w:rsidP="00C966D2">
            <w:pPr>
              <w:keepNext/>
              <w:keepLines/>
              <w:suppressAutoHyphens/>
              <w:jc w:val="center"/>
              <w:rPr>
                <w:rFonts w:ascii="Arial" w:hAnsi="Arial" w:cs="Arial"/>
                <w:b/>
                <w:szCs w:val="22"/>
              </w:rPr>
            </w:pPr>
            <w:r w:rsidRPr="00AD6B6B">
              <w:rPr>
                <w:rFonts w:ascii="Arial" w:hAnsi="Arial" w:cs="Arial"/>
                <w:b/>
                <w:szCs w:val="22"/>
              </w:rPr>
              <w:t>Time Period</w:t>
            </w:r>
          </w:p>
        </w:tc>
        <w:tc>
          <w:tcPr>
            <w:tcW w:w="659" w:type="pct"/>
            <w:shd w:val="clear" w:color="auto" w:fill="D9D9D9"/>
            <w:vAlign w:val="center"/>
          </w:tcPr>
          <w:p w14:paraId="7E5E2846" w14:textId="6CA9A5AA" w:rsidR="00852B72" w:rsidRPr="00C966D2" w:rsidRDefault="00852B72" w:rsidP="00C966D2">
            <w:pPr>
              <w:keepNext/>
              <w:keepLines/>
              <w:suppressAutoHyphens/>
              <w:jc w:val="center"/>
              <w:rPr>
                <w:rFonts w:ascii="Arial" w:hAnsi="Arial" w:cs="Arial"/>
                <w:b/>
                <w:szCs w:val="22"/>
              </w:rPr>
            </w:pPr>
            <w:r w:rsidRPr="00AD6B6B">
              <w:rPr>
                <w:rFonts w:ascii="Arial" w:hAnsi="Arial" w:cs="Arial"/>
                <w:b/>
                <w:szCs w:val="22"/>
              </w:rPr>
              <w:t>Minimum Frequency</w:t>
            </w:r>
          </w:p>
        </w:tc>
        <w:tc>
          <w:tcPr>
            <w:tcW w:w="945" w:type="pct"/>
            <w:shd w:val="clear" w:color="auto" w:fill="D9D9D9"/>
            <w:vAlign w:val="center"/>
          </w:tcPr>
          <w:p w14:paraId="7D3BF96A" w14:textId="1B291C14" w:rsidR="00C966D2" w:rsidRPr="00C966D2" w:rsidRDefault="00852B72" w:rsidP="001A10CC">
            <w:pPr>
              <w:keepNext/>
              <w:keepLines/>
              <w:suppressAutoHyphens/>
              <w:jc w:val="center"/>
              <w:rPr>
                <w:szCs w:val="22"/>
              </w:rPr>
            </w:pPr>
            <w:r w:rsidRPr="00AD6B6B">
              <w:rPr>
                <w:rFonts w:ascii="Arial" w:hAnsi="Arial" w:cs="Arial"/>
                <w:b/>
                <w:szCs w:val="22"/>
              </w:rPr>
              <w:t>Sample Type</w:t>
            </w:r>
            <w:r>
              <w:rPr>
                <w:rFonts w:ascii="Arial" w:hAnsi="Arial" w:cs="Arial"/>
                <w:b/>
                <w:szCs w:val="22"/>
              </w:rPr>
              <w:t xml:space="preserve"> </w:t>
            </w:r>
            <w:r w:rsidRPr="00AD6B6B">
              <w:rPr>
                <w:rFonts w:ascii="Arial" w:hAnsi="Arial" w:cs="Arial"/>
                <w:b/>
                <w:szCs w:val="22"/>
              </w:rPr>
              <w:t>/</w:t>
            </w:r>
            <w:r>
              <w:rPr>
                <w:rFonts w:ascii="Arial" w:hAnsi="Arial" w:cs="Arial"/>
                <w:b/>
                <w:szCs w:val="22"/>
              </w:rPr>
              <w:t xml:space="preserve"> </w:t>
            </w:r>
            <w:r w:rsidRPr="00AD6B6B">
              <w:rPr>
                <w:rFonts w:ascii="Arial" w:hAnsi="Arial" w:cs="Arial"/>
                <w:b/>
                <w:szCs w:val="22"/>
              </w:rPr>
              <w:t>Required Action</w:t>
            </w:r>
            <w:r w:rsidR="001A10CC">
              <w:rPr>
                <w:rFonts w:ascii="Arial" w:hAnsi="Arial" w:cs="Arial"/>
                <w:b/>
                <w:szCs w:val="22"/>
              </w:rPr>
              <w:t xml:space="preserve"> </w:t>
            </w:r>
            <w:r w:rsidR="001A10CC">
              <w:rPr>
                <w:rFonts w:ascii="Arial" w:hAnsi="Arial" w:cs="Arial"/>
                <w:b/>
                <w:szCs w:val="22"/>
              </w:rPr>
              <w:br/>
            </w:r>
            <w:r w:rsidR="006546C9">
              <w:rPr>
                <w:szCs w:val="22"/>
              </w:rPr>
              <w:t>(</w:t>
            </w:r>
            <w:r w:rsidR="00C966D2" w:rsidRPr="00C966D2">
              <w:rPr>
                <w:szCs w:val="22"/>
              </w:rPr>
              <w:t xml:space="preserve">See note </w:t>
            </w:r>
            <w:r w:rsidR="005F780A">
              <w:rPr>
                <w:szCs w:val="22"/>
              </w:rPr>
              <w:t>a</w:t>
            </w:r>
            <w:r w:rsidR="00C966D2" w:rsidRPr="00C966D2">
              <w:rPr>
                <w:szCs w:val="22"/>
              </w:rPr>
              <w:t>.</w:t>
            </w:r>
            <w:r w:rsidR="00923583">
              <w:rPr>
                <w:szCs w:val="22"/>
              </w:rPr>
              <w:t>)</w:t>
            </w:r>
          </w:p>
        </w:tc>
        <w:tc>
          <w:tcPr>
            <w:tcW w:w="1183" w:type="pct"/>
            <w:shd w:val="clear" w:color="auto" w:fill="D9D9D9"/>
            <w:vAlign w:val="center"/>
          </w:tcPr>
          <w:p w14:paraId="00DC5E9C" w14:textId="5CC02C95" w:rsidR="00885E44" w:rsidRPr="00C966D2" w:rsidRDefault="00852B72" w:rsidP="001A10CC">
            <w:pPr>
              <w:keepNext/>
              <w:keepLines/>
              <w:suppressAutoHyphens/>
              <w:jc w:val="center"/>
              <w:rPr>
                <w:szCs w:val="22"/>
              </w:rPr>
            </w:pPr>
            <w:r>
              <w:rPr>
                <w:rFonts w:ascii="Arial" w:hAnsi="Arial" w:cs="Arial"/>
                <w:b/>
                <w:szCs w:val="22"/>
              </w:rPr>
              <w:t>Report Statistic</w:t>
            </w:r>
            <w:r w:rsidR="001A10CC">
              <w:rPr>
                <w:rFonts w:ascii="Arial" w:hAnsi="Arial" w:cs="Arial"/>
                <w:b/>
                <w:szCs w:val="22"/>
              </w:rPr>
              <w:br/>
            </w:r>
            <w:r w:rsidR="006546C9">
              <w:rPr>
                <w:szCs w:val="22"/>
              </w:rPr>
              <w:t>(</w:t>
            </w:r>
            <w:r w:rsidR="00885E44" w:rsidRPr="00C966D2">
              <w:rPr>
                <w:szCs w:val="22"/>
              </w:rPr>
              <w:t xml:space="preserve">See note </w:t>
            </w:r>
            <w:r w:rsidR="005F780A">
              <w:rPr>
                <w:szCs w:val="22"/>
              </w:rPr>
              <w:t>b</w:t>
            </w:r>
            <w:r w:rsidR="00885E44" w:rsidRPr="00C966D2">
              <w:rPr>
                <w:szCs w:val="22"/>
              </w:rPr>
              <w:t>.</w:t>
            </w:r>
            <w:r w:rsidR="006546C9">
              <w:rPr>
                <w:szCs w:val="22"/>
              </w:rPr>
              <w:t>)</w:t>
            </w:r>
          </w:p>
        </w:tc>
      </w:tr>
      <w:tr w:rsidR="00852B72" w:rsidRPr="001C59C3" w14:paraId="63FF09C5" w14:textId="77777777" w:rsidTr="00923583">
        <w:trPr>
          <w:cantSplit/>
          <w:jc w:val="center"/>
        </w:trPr>
        <w:tc>
          <w:tcPr>
            <w:tcW w:w="899" w:type="pct"/>
            <w:shd w:val="clear" w:color="auto" w:fill="auto"/>
          </w:tcPr>
          <w:p w14:paraId="4FB1B696" w14:textId="77777777" w:rsidR="00852B72" w:rsidRPr="00DC76E5" w:rsidRDefault="00852B72" w:rsidP="00D74736">
            <w:pPr>
              <w:keepNext/>
              <w:keepLines/>
              <w:suppressAutoHyphens/>
              <w:jc w:val="left"/>
              <w:rPr>
                <w:spacing w:val="-3"/>
                <w:szCs w:val="22"/>
                <w:highlight w:val="yellow"/>
              </w:rPr>
            </w:pPr>
            <w:r w:rsidRPr="00AD6B6B">
              <w:rPr>
                <w:spacing w:val="-3"/>
                <w:szCs w:val="22"/>
                <w:highlight w:val="yellow"/>
              </w:rPr>
              <w:t>BOD</w:t>
            </w:r>
            <w:r w:rsidRPr="00AD6B6B">
              <w:rPr>
                <w:spacing w:val="-3"/>
                <w:szCs w:val="22"/>
                <w:highlight w:val="yellow"/>
                <w:vertAlign w:val="subscript"/>
              </w:rPr>
              <w:t>5</w:t>
            </w:r>
            <w:r>
              <w:rPr>
                <w:spacing w:val="-3"/>
                <w:szCs w:val="22"/>
                <w:highlight w:val="yellow"/>
              </w:rPr>
              <w:br/>
              <w:t>(00310)</w:t>
            </w:r>
          </w:p>
        </w:tc>
        <w:tc>
          <w:tcPr>
            <w:tcW w:w="529" w:type="pct"/>
          </w:tcPr>
          <w:p w14:paraId="6FB66A33" w14:textId="77777777" w:rsidR="00852B72" w:rsidRPr="00AD6B6B" w:rsidRDefault="00852B72" w:rsidP="00D74736">
            <w:pPr>
              <w:keepNext/>
              <w:keepLines/>
              <w:suppressAutoHyphens/>
              <w:jc w:val="left"/>
              <w:rPr>
                <w:szCs w:val="22"/>
                <w:highlight w:val="yellow"/>
              </w:rPr>
            </w:pPr>
            <w:r w:rsidRPr="00AD6B6B">
              <w:rPr>
                <w:szCs w:val="22"/>
                <w:highlight w:val="yellow"/>
              </w:rPr>
              <w:t>mg/L</w:t>
            </w:r>
          </w:p>
        </w:tc>
        <w:tc>
          <w:tcPr>
            <w:tcW w:w="785" w:type="pct"/>
          </w:tcPr>
          <w:p w14:paraId="4415169F" w14:textId="77777777" w:rsidR="00852B72" w:rsidRPr="00AD6B6B" w:rsidRDefault="00852B72" w:rsidP="00D74736">
            <w:pPr>
              <w:keepNext/>
              <w:keepLines/>
              <w:suppressAutoHyphens/>
              <w:jc w:val="left"/>
              <w:rPr>
                <w:szCs w:val="22"/>
                <w:highlight w:val="yellow"/>
              </w:rPr>
            </w:pPr>
            <w:r w:rsidRPr="00AD6B6B">
              <w:rPr>
                <w:szCs w:val="22"/>
                <w:highlight w:val="yellow"/>
              </w:rPr>
              <w:t>Year-round or seasonal (Example:</w:t>
            </w:r>
            <w:r>
              <w:rPr>
                <w:szCs w:val="22"/>
                <w:highlight w:val="yellow"/>
              </w:rPr>
              <w:t xml:space="preserve"> </w:t>
            </w:r>
            <w:r w:rsidRPr="00AD6B6B">
              <w:rPr>
                <w:szCs w:val="22"/>
                <w:highlight w:val="yellow"/>
              </w:rPr>
              <w:t>Nov – May)</w:t>
            </w:r>
          </w:p>
        </w:tc>
        <w:tc>
          <w:tcPr>
            <w:tcW w:w="659" w:type="pct"/>
          </w:tcPr>
          <w:p w14:paraId="7811A168" w14:textId="5B0247DA" w:rsidR="00852B72" w:rsidRPr="00AD6B6B" w:rsidRDefault="007C4B36" w:rsidP="00D74736">
            <w:pPr>
              <w:keepNext/>
              <w:keepLines/>
              <w:suppressAutoHyphens/>
              <w:jc w:val="left"/>
              <w:rPr>
                <w:szCs w:val="22"/>
                <w:highlight w:val="yellow"/>
              </w:rPr>
            </w:pPr>
            <w:r>
              <w:rPr>
                <w:szCs w:val="22"/>
                <w:highlight w:val="yellow"/>
              </w:rPr>
              <w:t>Monitoring Matrix</w:t>
            </w:r>
          </w:p>
        </w:tc>
        <w:tc>
          <w:tcPr>
            <w:tcW w:w="945" w:type="pct"/>
          </w:tcPr>
          <w:p w14:paraId="576A1634" w14:textId="77777777" w:rsidR="00852B72" w:rsidRPr="00AD6B6B" w:rsidRDefault="00852B72" w:rsidP="00D74736">
            <w:pPr>
              <w:keepNext/>
              <w:keepLines/>
              <w:jc w:val="left"/>
              <w:rPr>
                <w:szCs w:val="22"/>
                <w:highlight w:val="yellow"/>
              </w:rPr>
            </w:pPr>
            <w:r w:rsidRPr="00AD6B6B">
              <w:rPr>
                <w:rFonts w:eastAsia="Calibri"/>
                <w:szCs w:val="22"/>
                <w:highlight w:val="yellow"/>
              </w:rPr>
              <w:t>24-hour composite</w:t>
            </w:r>
          </w:p>
        </w:tc>
        <w:tc>
          <w:tcPr>
            <w:tcW w:w="1183" w:type="pct"/>
          </w:tcPr>
          <w:p w14:paraId="1BE2B9CF" w14:textId="2B8BFFB0" w:rsidR="00852B72" w:rsidRPr="00AD6B6B" w:rsidRDefault="00852B72" w:rsidP="00D74736">
            <w:pPr>
              <w:keepNext/>
              <w:keepLines/>
              <w:jc w:val="left"/>
              <w:rPr>
                <w:rFonts w:eastAsia="Calibri"/>
                <w:szCs w:val="22"/>
                <w:highlight w:val="yellow"/>
              </w:rPr>
            </w:pPr>
            <w:r>
              <w:rPr>
                <w:rFonts w:eastAsia="Calibri"/>
                <w:szCs w:val="22"/>
                <w:highlight w:val="yellow"/>
              </w:rPr>
              <w:t xml:space="preserve">Monthly </w:t>
            </w:r>
            <w:r w:rsidR="00D74736">
              <w:rPr>
                <w:rFonts w:eastAsia="Calibri"/>
                <w:szCs w:val="22"/>
                <w:highlight w:val="yellow"/>
              </w:rPr>
              <w:t>A</w:t>
            </w:r>
            <w:r>
              <w:rPr>
                <w:rFonts w:eastAsia="Calibri"/>
                <w:szCs w:val="22"/>
                <w:highlight w:val="yellow"/>
              </w:rPr>
              <w:t>verage</w:t>
            </w:r>
          </w:p>
        </w:tc>
      </w:tr>
      <w:tr w:rsidR="00852B72" w:rsidRPr="001C59C3" w14:paraId="38A85DC3" w14:textId="77777777" w:rsidTr="00923583">
        <w:trPr>
          <w:cantSplit/>
          <w:jc w:val="center"/>
        </w:trPr>
        <w:tc>
          <w:tcPr>
            <w:tcW w:w="899" w:type="pct"/>
            <w:shd w:val="clear" w:color="auto" w:fill="auto"/>
          </w:tcPr>
          <w:p w14:paraId="4A26C706" w14:textId="2D2EEC08" w:rsidR="00852B72" w:rsidRPr="00DC76E5" w:rsidRDefault="00852B72" w:rsidP="00B2300D">
            <w:pPr>
              <w:keepNext/>
              <w:keepLines/>
              <w:suppressAutoHyphens/>
              <w:jc w:val="left"/>
              <w:rPr>
                <w:spacing w:val="-3"/>
                <w:szCs w:val="22"/>
                <w:highlight w:val="yellow"/>
              </w:rPr>
            </w:pPr>
            <w:r w:rsidRPr="00AD6B6B">
              <w:rPr>
                <w:spacing w:val="-3"/>
                <w:szCs w:val="22"/>
                <w:highlight w:val="yellow"/>
              </w:rPr>
              <w:t>CBOD</w:t>
            </w:r>
            <w:r w:rsidRPr="00AD6B6B">
              <w:rPr>
                <w:spacing w:val="-3"/>
                <w:szCs w:val="22"/>
                <w:highlight w:val="yellow"/>
                <w:vertAlign w:val="subscript"/>
              </w:rPr>
              <w:t>5</w:t>
            </w:r>
            <w:r>
              <w:rPr>
                <w:spacing w:val="-3"/>
                <w:szCs w:val="22"/>
                <w:highlight w:val="yellow"/>
              </w:rPr>
              <w:br/>
              <w:t>(</w:t>
            </w:r>
            <w:r w:rsidR="00B2300D">
              <w:rPr>
                <w:spacing w:val="-3"/>
                <w:szCs w:val="22"/>
                <w:highlight w:val="yellow"/>
              </w:rPr>
              <w:t>80082</w:t>
            </w:r>
            <w:r>
              <w:rPr>
                <w:spacing w:val="-3"/>
                <w:szCs w:val="22"/>
                <w:highlight w:val="yellow"/>
              </w:rPr>
              <w:t>)</w:t>
            </w:r>
          </w:p>
        </w:tc>
        <w:tc>
          <w:tcPr>
            <w:tcW w:w="529" w:type="pct"/>
          </w:tcPr>
          <w:p w14:paraId="4CADFFB4" w14:textId="77777777" w:rsidR="00852B72" w:rsidRPr="00AD6B6B" w:rsidRDefault="00852B72" w:rsidP="00D74736">
            <w:pPr>
              <w:keepNext/>
              <w:keepLines/>
              <w:suppressAutoHyphens/>
              <w:jc w:val="left"/>
              <w:rPr>
                <w:szCs w:val="22"/>
                <w:highlight w:val="yellow"/>
              </w:rPr>
            </w:pPr>
            <w:r w:rsidRPr="00AD6B6B">
              <w:rPr>
                <w:szCs w:val="22"/>
                <w:highlight w:val="yellow"/>
              </w:rPr>
              <w:t>mg/L</w:t>
            </w:r>
          </w:p>
        </w:tc>
        <w:tc>
          <w:tcPr>
            <w:tcW w:w="785" w:type="pct"/>
          </w:tcPr>
          <w:p w14:paraId="4A378404" w14:textId="77777777" w:rsidR="00852B72" w:rsidRPr="00AD6B6B" w:rsidRDefault="00852B72" w:rsidP="00D74736">
            <w:pPr>
              <w:keepNext/>
              <w:keepLines/>
              <w:suppressAutoHyphens/>
              <w:jc w:val="left"/>
              <w:rPr>
                <w:szCs w:val="22"/>
                <w:highlight w:val="yellow"/>
              </w:rPr>
            </w:pPr>
            <w:r w:rsidRPr="00AD6B6B">
              <w:rPr>
                <w:szCs w:val="22"/>
                <w:highlight w:val="yellow"/>
              </w:rPr>
              <w:t>Year-round or seasonal (Example:</w:t>
            </w:r>
            <w:r>
              <w:rPr>
                <w:szCs w:val="22"/>
                <w:highlight w:val="yellow"/>
              </w:rPr>
              <w:t xml:space="preserve"> </w:t>
            </w:r>
            <w:r w:rsidRPr="00AD6B6B">
              <w:rPr>
                <w:szCs w:val="22"/>
                <w:highlight w:val="yellow"/>
              </w:rPr>
              <w:t>Nov – May)</w:t>
            </w:r>
          </w:p>
        </w:tc>
        <w:tc>
          <w:tcPr>
            <w:tcW w:w="659" w:type="pct"/>
          </w:tcPr>
          <w:p w14:paraId="4ED06F4F" w14:textId="573CFC0B" w:rsidR="00852B72" w:rsidRPr="00AD6B6B" w:rsidRDefault="007C4B36" w:rsidP="00D74736">
            <w:pPr>
              <w:keepNext/>
              <w:keepLines/>
              <w:suppressAutoHyphens/>
              <w:jc w:val="left"/>
              <w:rPr>
                <w:szCs w:val="22"/>
                <w:highlight w:val="yellow"/>
              </w:rPr>
            </w:pPr>
            <w:r>
              <w:rPr>
                <w:szCs w:val="22"/>
                <w:highlight w:val="yellow"/>
              </w:rPr>
              <w:t>Monitoring Matrix</w:t>
            </w:r>
          </w:p>
        </w:tc>
        <w:tc>
          <w:tcPr>
            <w:tcW w:w="945" w:type="pct"/>
          </w:tcPr>
          <w:p w14:paraId="2D4B0C15" w14:textId="77777777" w:rsidR="00852B72" w:rsidRPr="00AD6B6B" w:rsidRDefault="00852B72" w:rsidP="00D74736">
            <w:pPr>
              <w:keepNext/>
              <w:keepLines/>
              <w:jc w:val="left"/>
              <w:rPr>
                <w:szCs w:val="22"/>
                <w:highlight w:val="yellow"/>
              </w:rPr>
            </w:pPr>
            <w:r w:rsidRPr="00AD6B6B">
              <w:rPr>
                <w:rFonts w:eastAsia="Calibri"/>
                <w:szCs w:val="22"/>
                <w:highlight w:val="yellow"/>
              </w:rPr>
              <w:t>24-hour composite</w:t>
            </w:r>
          </w:p>
        </w:tc>
        <w:tc>
          <w:tcPr>
            <w:tcW w:w="1183" w:type="pct"/>
          </w:tcPr>
          <w:p w14:paraId="331B4810" w14:textId="34DCD68F" w:rsidR="00852B72" w:rsidRPr="00AD6B6B" w:rsidRDefault="00852B72" w:rsidP="00D74736">
            <w:pPr>
              <w:keepNext/>
              <w:keepLines/>
              <w:jc w:val="left"/>
              <w:rPr>
                <w:rFonts w:eastAsia="Calibri"/>
                <w:szCs w:val="22"/>
                <w:highlight w:val="yellow"/>
              </w:rPr>
            </w:pPr>
            <w:r>
              <w:rPr>
                <w:rFonts w:eastAsia="Calibri"/>
                <w:szCs w:val="22"/>
                <w:highlight w:val="yellow"/>
              </w:rPr>
              <w:t xml:space="preserve">Monthly </w:t>
            </w:r>
            <w:r w:rsidR="00D74736">
              <w:rPr>
                <w:rFonts w:eastAsia="Calibri"/>
                <w:szCs w:val="22"/>
                <w:highlight w:val="yellow"/>
              </w:rPr>
              <w:t>A</w:t>
            </w:r>
            <w:r>
              <w:rPr>
                <w:rFonts w:eastAsia="Calibri"/>
                <w:szCs w:val="22"/>
                <w:highlight w:val="yellow"/>
              </w:rPr>
              <w:t>verage</w:t>
            </w:r>
          </w:p>
        </w:tc>
      </w:tr>
      <w:tr w:rsidR="00852B72" w:rsidRPr="001C59C3" w14:paraId="56280D42" w14:textId="7CC89E46" w:rsidTr="00923583">
        <w:trPr>
          <w:cantSplit/>
          <w:jc w:val="center"/>
        </w:trPr>
        <w:tc>
          <w:tcPr>
            <w:tcW w:w="899" w:type="pct"/>
            <w:shd w:val="clear" w:color="auto" w:fill="auto"/>
          </w:tcPr>
          <w:p w14:paraId="2E21D46A" w14:textId="77777777" w:rsidR="00852B72" w:rsidRPr="00AD6B6B" w:rsidRDefault="00852B72" w:rsidP="00D74736">
            <w:pPr>
              <w:keepNext/>
              <w:keepLines/>
              <w:suppressAutoHyphens/>
              <w:jc w:val="left"/>
              <w:rPr>
                <w:spacing w:val="-3"/>
                <w:szCs w:val="22"/>
                <w:highlight w:val="yellow"/>
              </w:rPr>
            </w:pPr>
            <w:r w:rsidRPr="00AD6B6B">
              <w:rPr>
                <w:spacing w:val="-3"/>
                <w:szCs w:val="22"/>
                <w:highlight w:val="yellow"/>
              </w:rPr>
              <w:t>TSS</w:t>
            </w:r>
            <w:r>
              <w:rPr>
                <w:spacing w:val="-3"/>
                <w:szCs w:val="22"/>
                <w:highlight w:val="yellow"/>
              </w:rPr>
              <w:br/>
              <w:t>(00530)</w:t>
            </w:r>
          </w:p>
        </w:tc>
        <w:tc>
          <w:tcPr>
            <w:tcW w:w="529" w:type="pct"/>
          </w:tcPr>
          <w:p w14:paraId="62DEA06D" w14:textId="77777777" w:rsidR="00852B72" w:rsidRPr="00AD6B6B" w:rsidRDefault="00852B72" w:rsidP="00D74736">
            <w:pPr>
              <w:keepNext/>
              <w:keepLines/>
              <w:suppressAutoHyphens/>
              <w:jc w:val="left"/>
              <w:rPr>
                <w:szCs w:val="22"/>
                <w:highlight w:val="yellow"/>
              </w:rPr>
            </w:pPr>
            <w:r w:rsidRPr="00AD6B6B">
              <w:rPr>
                <w:szCs w:val="22"/>
                <w:highlight w:val="yellow"/>
              </w:rPr>
              <w:t>mg/L</w:t>
            </w:r>
          </w:p>
        </w:tc>
        <w:tc>
          <w:tcPr>
            <w:tcW w:w="785" w:type="pct"/>
          </w:tcPr>
          <w:p w14:paraId="11BD5F1A" w14:textId="77777777" w:rsidR="00852B72" w:rsidRPr="00AD6B6B" w:rsidRDefault="00852B72" w:rsidP="00D74736">
            <w:pPr>
              <w:keepNext/>
              <w:keepLines/>
              <w:suppressAutoHyphens/>
              <w:jc w:val="left"/>
              <w:rPr>
                <w:szCs w:val="22"/>
                <w:highlight w:val="yellow"/>
              </w:rPr>
            </w:pPr>
            <w:r w:rsidRPr="00AD6B6B">
              <w:rPr>
                <w:szCs w:val="22"/>
                <w:highlight w:val="yellow"/>
              </w:rPr>
              <w:t>Year-round or seasonal (Example:</w:t>
            </w:r>
            <w:r>
              <w:rPr>
                <w:szCs w:val="22"/>
                <w:highlight w:val="yellow"/>
              </w:rPr>
              <w:t xml:space="preserve"> </w:t>
            </w:r>
            <w:r w:rsidRPr="00AD6B6B">
              <w:rPr>
                <w:szCs w:val="22"/>
                <w:highlight w:val="yellow"/>
              </w:rPr>
              <w:t>Nov – May)</w:t>
            </w:r>
          </w:p>
        </w:tc>
        <w:tc>
          <w:tcPr>
            <w:tcW w:w="659" w:type="pct"/>
          </w:tcPr>
          <w:p w14:paraId="28F61255" w14:textId="5DDDCE67" w:rsidR="00852B72" w:rsidRPr="00AD6B6B" w:rsidRDefault="007C4B36" w:rsidP="00D74736">
            <w:pPr>
              <w:keepNext/>
              <w:keepLines/>
              <w:suppressAutoHyphens/>
              <w:jc w:val="left"/>
              <w:rPr>
                <w:szCs w:val="22"/>
                <w:highlight w:val="yellow"/>
              </w:rPr>
            </w:pPr>
            <w:r>
              <w:rPr>
                <w:szCs w:val="22"/>
                <w:highlight w:val="yellow"/>
              </w:rPr>
              <w:t>Monitoring Matrix</w:t>
            </w:r>
          </w:p>
        </w:tc>
        <w:tc>
          <w:tcPr>
            <w:tcW w:w="945" w:type="pct"/>
          </w:tcPr>
          <w:p w14:paraId="032A0EF7" w14:textId="77777777" w:rsidR="00852B72" w:rsidRPr="00AD6B6B" w:rsidRDefault="00852B72" w:rsidP="00D74736">
            <w:pPr>
              <w:keepNext/>
              <w:keepLines/>
              <w:jc w:val="left"/>
              <w:rPr>
                <w:szCs w:val="22"/>
                <w:highlight w:val="yellow"/>
              </w:rPr>
            </w:pPr>
            <w:r w:rsidRPr="00AD6B6B">
              <w:rPr>
                <w:rFonts w:eastAsia="Calibri"/>
                <w:szCs w:val="22"/>
                <w:highlight w:val="yellow"/>
              </w:rPr>
              <w:t>24-hour composite</w:t>
            </w:r>
          </w:p>
        </w:tc>
        <w:tc>
          <w:tcPr>
            <w:tcW w:w="1183" w:type="pct"/>
          </w:tcPr>
          <w:p w14:paraId="7F8CC32A" w14:textId="171FFAB4" w:rsidR="00852B72" w:rsidRPr="00AD6B6B" w:rsidRDefault="00852B72" w:rsidP="00D74736">
            <w:pPr>
              <w:keepNext/>
              <w:keepLines/>
              <w:jc w:val="left"/>
              <w:rPr>
                <w:rFonts w:eastAsia="Calibri"/>
                <w:szCs w:val="22"/>
                <w:highlight w:val="yellow"/>
              </w:rPr>
            </w:pPr>
            <w:r>
              <w:rPr>
                <w:rFonts w:eastAsia="Calibri"/>
                <w:szCs w:val="22"/>
                <w:highlight w:val="yellow"/>
              </w:rPr>
              <w:t xml:space="preserve">Monthly </w:t>
            </w:r>
            <w:r w:rsidR="00D74736">
              <w:rPr>
                <w:rFonts w:eastAsia="Calibri"/>
                <w:szCs w:val="22"/>
                <w:highlight w:val="yellow"/>
              </w:rPr>
              <w:t>A</w:t>
            </w:r>
            <w:r>
              <w:rPr>
                <w:rFonts w:eastAsia="Calibri"/>
                <w:szCs w:val="22"/>
                <w:highlight w:val="yellow"/>
              </w:rPr>
              <w:t>verage</w:t>
            </w:r>
          </w:p>
        </w:tc>
      </w:tr>
      <w:tr w:rsidR="0024348A" w:rsidRPr="001C59C3" w14:paraId="3F9EB90F" w14:textId="77777777" w:rsidTr="00923583">
        <w:trPr>
          <w:cantSplit/>
          <w:jc w:val="center"/>
        </w:trPr>
        <w:tc>
          <w:tcPr>
            <w:tcW w:w="899" w:type="pct"/>
            <w:shd w:val="clear" w:color="auto" w:fill="auto"/>
          </w:tcPr>
          <w:p w14:paraId="24840054" w14:textId="77777777" w:rsidR="0024348A" w:rsidRDefault="0024348A" w:rsidP="00D74736">
            <w:pPr>
              <w:keepNext/>
              <w:keepLines/>
              <w:suppressAutoHyphens/>
              <w:jc w:val="left"/>
              <w:rPr>
                <w:spacing w:val="-3"/>
                <w:szCs w:val="22"/>
                <w:highlight w:val="yellow"/>
              </w:rPr>
            </w:pPr>
            <w:r>
              <w:rPr>
                <w:spacing w:val="-3"/>
                <w:szCs w:val="22"/>
                <w:highlight w:val="yellow"/>
              </w:rPr>
              <w:t>pH</w:t>
            </w:r>
          </w:p>
          <w:p w14:paraId="62F7593F" w14:textId="03403CF5" w:rsidR="007C4B36" w:rsidRPr="00AD6B6B" w:rsidRDefault="007C4B36" w:rsidP="00D74736">
            <w:pPr>
              <w:keepNext/>
              <w:keepLines/>
              <w:suppressAutoHyphens/>
              <w:jc w:val="left"/>
              <w:rPr>
                <w:spacing w:val="-3"/>
                <w:szCs w:val="22"/>
                <w:highlight w:val="yellow"/>
              </w:rPr>
            </w:pPr>
            <w:r>
              <w:rPr>
                <w:spacing w:val="-3"/>
                <w:szCs w:val="22"/>
                <w:highlight w:val="yellow"/>
              </w:rPr>
              <w:t>(00400)</w:t>
            </w:r>
          </w:p>
        </w:tc>
        <w:tc>
          <w:tcPr>
            <w:tcW w:w="529" w:type="pct"/>
          </w:tcPr>
          <w:p w14:paraId="4627A246" w14:textId="6DDF8A7E" w:rsidR="0024348A" w:rsidRPr="00AD6B6B" w:rsidRDefault="00970DF0" w:rsidP="00D74736">
            <w:pPr>
              <w:keepNext/>
              <w:keepLines/>
              <w:suppressAutoHyphens/>
              <w:jc w:val="left"/>
              <w:rPr>
                <w:szCs w:val="22"/>
                <w:highlight w:val="yellow"/>
              </w:rPr>
            </w:pPr>
            <w:r>
              <w:rPr>
                <w:szCs w:val="22"/>
                <w:highlight w:val="yellow"/>
              </w:rPr>
              <w:t>SU</w:t>
            </w:r>
          </w:p>
        </w:tc>
        <w:tc>
          <w:tcPr>
            <w:tcW w:w="785" w:type="pct"/>
          </w:tcPr>
          <w:p w14:paraId="79892FD8" w14:textId="012A726E" w:rsidR="0024348A" w:rsidRPr="00AD6B6B" w:rsidRDefault="0024348A" w:rsidP="00D74736">
            <w:pPr>
              <w:keepNext/>
              <w:keepLines/>
              <w:suppressAutoHyphens/>
              <w:jc w:val="left"/>
              <w:rPr>
                <w:szCs w:val="22"/>
                <w:highlight w:val="yellow"/>
              </w:rPr>
            </w:pPr>
            <w:r w:rsidRPr="0024348A">
              <w:rPr>
                <w:szCs w:val="22"/>
              </w:rPr>
              <w:t>Year-round</w:t>
            </w:r>
          </w:p>
        </w:tc>
        <w:tc>
          <w:tcPr>
            <w:tcW w:w="659" w:type="pct"/>
          </w:tcPr>
          <w:p w14:paraId="1EFD5833" w14:textId="53CD1641" w:rsidR="0024348A" w:rsidRPr="00AD6B6B" w:rsidRDefault="0024348A" w:rsidP="00D74736">
            <w:pPr>
              <w:keepNext/>
              <w:keepLines/>
              <w:suppressAutoHyphens/>
              <w:jc w:val="left"/>
              <w:rPr>
                <w:szCs w:val="22"/>
                <w:highlight w:val="yellow"/>
              </w:rPr>
            </w:pPr>
            <w:r>
              <w:rPr>
                <w:szCs w:val="22"/>
                <w:highlight w:val="yellow"/>
              </w:rPr>
              <w:t>Monitoring Matrix</w:t>
            </w:r>
          </w:p>
        </w:tc>
        <w:tc>
          <w:tcPr>
            <w:tcW w:w="945" w:type="pct"/>
          </w:tcPr>
          <w:p w14:paraId="782D5133" w14:textId="6F01FB68" w:rsidR="0024348A" w:rsidRPr="00AD6B6B" w:rsidRDefault="0024348A" w:rsidP="00D74736">
            <w:pPr>
              <w:keepNext/>
              <w:keepLines/>
              <w:jc w:val="left"/>
              <w:rPr>
                <w:rFonts w:eastAsia="Calibri"/>
                <w:szCs w:val="22"/>
                <w:highlight w:val="yellow"/>
              </w:rPr>
            </w:pPr>
            <w:r>
              <w:rPr>
                <w:rFonts w:eastAsia="Calibri"/>
                <w:szCs w:val="22"/>
                <w:highlight w:val="yellow"/>
              </w:rPr>
              <w:t>Grab</w:t>
            </w:r>
          </w:p>
        </w:tc>
        <w:tc>
          <w:tcPr>
            <w:tcW w:w="1183" w:type="pct"/>
          </w:tcPr>
          <w:p w14:paraId="56FF6E96" w14:textId="77777777" w:rsidR="00DA13C1" w:rsidRDefault="00D74736" w:rsidP="0017702F">
            <w:pPr>
              <w:pStyle w:val="ListParagraph"/>
              <w:keepNext/>
              <w:keepLines/>
              <w:numPr>
                <w:ilvl w:val="0"/>
                <w:numId w:val="46"/>
              </w:numPr>
              <w:rPr>
                <w:highlight w:val="yellow"/>
              </w:rPr>
            </w:pPr>
            <w:r w:rsidRPr="00DA13C1">
              <w:rPr>
                <w:highlight w:val="yellow"/>
              </w:rPr>
              <w:t xml:space="preserve">Monthly </w:t>
            </w:r>
            <w:r w:rsidR="00565226" w:rsidRPr="00DA13C1">
              <w:rPr>
                <w:highlight w:val="yellow"/>
              </w:rPr>
              <w:t>Maximum</w:t>
            </w:r>
          </w:p>
          <w:p w14:paraId="7D9105F6" w14:textId="0E2FB355" w:rsidR="0024348A" w:rsidRPr="00DA13C1" w:rsidRDefault="00565226" w:rsidP="0017702F">
            <w:pPr>
              <w:pStyle w:val="ListParagraph"/>
              <w:keepNext/>
              <w:keepLines/>
              <w:numPr>
                <w:ilvl w:val="0"/>
                <w:numId w:val="46"/>
              </w:numPr>
              <w:rPr>
                <w:highlight w:val="yellow"/>
              </w:rPr>
            </w:pPr>
            <w:r w:rsidRPr="00DA13C1">
              <w:rPr>
                <w:highlight w:val="yellow"/>
              </w:rPr>
              <w:t>Monthly Minimum</w:t>
            </w:r>
          </w:p>
        </w:tc>
      </w:tr>
      <w:tr w:rsidR="00885E44" w:rsidRPr="001C59C3" w14:paraId="6BE65AB3" w14:textId="77777777" w:rsidTr="00923583">
        <w:trPr>
          <w:cantSplit/>
          <w:jc w:val="center"/>
        </w:trPr>
        <w:tc>
          <w:tcPr>
            <w:tcW w:w="899" w:type="pct"/>
            <w:shd w:val="clear" w:color="auto" w:fill="auto"/>
          </w:tcPr>
          <w:p w14:paraId="3F14C4F0" w14:textId="2B5DB134" w:rsidR="00885E44" w:rsidRDefault="00BC64F6" w:rsidP="00D74736">
            <w:pPr>
              <w:keepNext/>
              <w:keepLines/>
              <w:suppressAutoHyphens/>
              <w:jc w:val="left"/>
              <w:rPr>
                <w:spacing w:val="-3"/>
                <w:szCs w:val="22"/>
                <w:highlight w:val="yellow"/>
              </w:rPr>
            </w:pPr>
            <w:r>
              <w:rPr>
                <w:spacing w:val="-3"/>
                <w:szCs w:val="22"/>
                <w:highlight w:val="yellow"/>
              </w:rPr>
              <w:t>Additional</w:t>
            </w:r>
            <w:r w:rsidR="0024348A">
              <w:rPr>
                <w:spacing w:val="-3"/>
                <w:szCs w:val="22"/>
                <w:highlight w:val="yellow"/>
              </w:rPr>
              <w:t xml:space="preserve"> Parameters as needed</w:t>
            </w:r>
          </w:p>
        </w:tc>
        <w:tc>
          <w:tcPr>
            <w:tcW w:w="529" w:type="pct"/>
          </w:tcPr>
          <w:p w14:paraId="1AD4040E" w14:textId="77777777" w:rsidR="00885E44" w:rsidRPr="00AD6B6B" w:rsidRDefault="00885E44" w:rsidP="00D74736">
            <w:pPr>
              <w:keepNext/>
              <w:keepLines/>
              <w:suppressAutoHyphens/>
              <w:jc w:val="left"/>
              <w:rPr>
                <w:szCs w:val="22"/>
                <w:highlight w:val="yellow"/>
              </w:rPr>
            </w:pPr>
          </w:p>
        </w:tc>
        <w:tc>
          <w:tcPr>
            <w:tcW w:w="785" w:type="pct"/>
          </w:tcPr>
          <w:p w14:paraId="52AC50E5" w14:textId="77777777" w:rsidR="00885E44" w:rsidRPr="00AD6B6B" w:rsidRDefault="00885E44" w:rsidP="00D74736">
            <w:pPr>
              <w:keepNext/>
              <w:keepLines/>
              <w:suppressAutoHyphens/>
              <w:jc w:val="left"/>
              <w:rPr>
                <w:szCs w:val="22"/>
                <w:highlight w:val="yellow"/>
              </w:rPr>
            </w:pPr>
          </w:p>
        </w:tc>
        <w:tc>
          <w:tcPr>
            <w:tcW w:w="659" w:type="pct"/>
          </w:tcPr>
          <w:p w14:paraId="37A849CB" w14:textId="77777777" w:rsidR="00885E44" w:rsidRPr="00AD6B6B" w:rsidRDefault="00885E44" w:rsidP="00D74736">
            <w:pPr>
              <w:keepNext/>
              <w:keepLines/>
              <w:suppressAutoHyphens/>
              <w:jc w:val="left"/>
              <w:rPr>
                <w:szCs w:val="22"/>
                <w:highlight w:val="yellow"/>
              </w:rPr>
            </w:pPr>
          </w:p>
        </w:tc>
        <w:tc>
          <w:tcPr>
            <w:tcW w:w="945" w:type="pct"/>
          </w:tcPr>
          <w:p w14:paraId="4E23BA1A" w14:textId="77777777" w:rsidR="00885E44" w:rsidRPr="00AD6B6B" w:rsidRDefault="00885E44" w:rsidP="00D74736">
            <w:pPr>
              <w:keepNext/>
              <w:keepLines/>
              <w:jc w:val="left"/>
              <w:rPr>
                <w:rFonts w:eastAsia="Calibri"/>
                <w:szCs w:val="22"/>
                <w:highlight w:val="yellow"/>
              </w:rPr>
            </w:pPr>
          </w:p>
        </w:tc>
        <w:tc>
          <w:tcPr>
            <w:tcW w:w="1183" w:type="pct"/>
          </w:tcPr>
          <w:p w14:paraId="4BA74A9E" w14:textId="77777777" w:rsidR="00885E44" w:rsidRDefault="00885E44" w:rsidP="00D74736">
            <w:pPr>
              <w:keepNext/>
              <w:keepLines/>
              <w:jc w:val="left"/>
              <w:rPr>
                <w:rFonts w:eastAsia="Calibri"/>
                <w:szCs w:val="22"/>
                <w:highlight w:val="yellow"/>
              </w:rPr>
            </w:pPr>
          </w:p>
        </w:tc>
      </w:tr>
      <w:tr w:rsidR="00885E44" w:rsidRPr="001C59C3" w14:paraId="58B54D7F" w14:textId="77777777" w:rsidTr="00923583">
        <w:trPr>
          <w:cantSplit/>
          <w:jc w:val="center"/>
        </w:trPr>
        <w:tc>
          <w:tcPr>
            <w:tcW w:w="5000" w:type="pct"/>
            <w:gridSpan w:val="6"/>
            <w:shd w:val="clear" w:color="auto" w:fill="auto"/>
          </w:tcPr>
          <w:p w14:paraId="435846F4" w14:textId="084E0CA9" w:rsidR="00885E44" w:rsidRDefault="00885E44" w:rsidP="00122925">
            <w:pPr>
              <w:keepNext/>
              <w:keepLines/>
              <w:suppressAutoHyphens/>
              <w:spacing w:after="60"/>
              <w:jc w:val="left"/>
              <w:rPr>
                <w:spacing w:val="-3"/>
                <w:szCs w:val="22"/>
                <w:highlight w:val="yellow"/>
              </w:rPr>
            </w:pPr>
            <w:r>
              <w:rPr>
                <w:spacing w:val="-3"/>
                <w:szCs w:val="22"/>
                <w:highlight w:val="yellow"/>
              </w:rPr>
              <w:t>Notes:</w:t>
            </w:r>
          </w:p>
          <w:p w14:paraId="6FCCF361" w14:textId="09980B85" w:rsidR="005F780A" w:rsidRDefault="005F780A" w:rsidP="0017702F">
            <w:pPr>
              <w:pStyle w:val="ListParagraph"/>
              <w:keepNext/>
              <w:keepLines/>
              <w:numPr>
                <w:ilvl w:val="7"/>
                <w:numId w:val="71"/>
              </w:numPr>
              <w:spacing w:after="60"/>
              <w:ind w:left="360"/>
              <w:contextualSpacing w:val="0"/>
              <w:rPr>
                <w:spacing w:val="-3"/>
              </w:rPr>
            </w:pPr>
            <w:r w:rsidRPr="0024348A">
              <w:rPr>
                <w:spacing w:val="-3"/>
                <w:lang w:val="en-CA"/>
              </w:rPr>
              <w:t xml:space="preserve">In the event of equipment failure or loss, the permittee must notify DEQ and deploy new equipment to minimize interruption of data collection. If new equipment cannot be immediately deployed, </w:t>
            </w:r>
            <w:r>
              <w:rPr>
                <w:spacing w:val="-3"/>
                <w:lang w:val="en-CA"/>
              </w:rPr>
              <w:t>the p</w:t>
            </w:r>
            <w:r w:rsidRPr="0024348A">
              <w:rPr>
                <w:spacing w:val="-3"/>
                <w:lang w:val="en-CA"/>
              </w:rPr>
              <w:t xml:space="preserve">ermittee must </w:t>
            </w:r>
            <w:r w:rsidR="0056025E">
              <w:rPr>
                <w:spacing w:val="-3"/>
                <w:lang w:val="en-CA"/>
              </w:rPr>
              <w:t>perform</w:t>
            </w:r>
            <w:r w:rsidRPr="0024348A">
              <w:rPr>
                <w:spacing w:val="-3"/>
                <w:lang w:val="en-CA"/>
              </w:rPr>
              <w:t xml:space="preserve"> grab measurements</w:t>
            </w:r>
            <w:r w:rsidR="001A10CC">
              <w:rPr>
                <w:spacing w:val="-3"/>
                <w:lang w:val="en-CA"/>
              </w:rPr>
              <w:t>.</w:t>
            </w:r>
            <w:r w:rsidRPr="0024348A">
              <w:rPr>
                <w:spacing w:val="-3"/>
                <w:lang w:val="en-CA"/>
              </w:rPr>
              <w:t xml:space="preserve"> </w:t>
            </w:r>
          </w:p>
          <w:p w14:paraId="47BCE738" w14:textId="68F64CFB" w:rsidR="00885E44" w:rsidRPr="00B51036" w:rsidRDefault="00B51036" w:rsidP="0017702F">
            <w:pPr>
              <w:pStyle w:val="ListParagraph"/>
              <w:keepNext/>
              <w:keepLines/>
              <w:numPr>
                <w:ilvl w:val="7"/>
                <w:numId w:val="71"/>
              </w:numPr>
              <w:spacing w:after="60"/>
              <w:ind w:left="360"/>
              <w:contextualSpacing w:val="0"/>
              <w:rPr>
                <w:spacing w:val="-3"/>
              </w:rPr>
            </w:pPr>
            <w:r w:rsidRPr="00B51036">
              <w:rPr>
                <w:spacing w:val="-3"/>
              </w:rPr>
              <w:t xml:space="preserve">When submitting DMRs electronically, </w:t>
            </w:r>
            <w:r w:rsidR="006B6B87">
              <w:rPr>
                <w:spacing w:val="-3"/>
              </w:rPr>
              <w:t xml:space="preserve">the permittee must </w:t>
            </w:r>
            <w:r w:rsidR="0056025E">
              <w:rPr>
                <w:spacing w:val="-3"/>
              </w:rPr>
              <w:t>submit</w:t>
            </w:r>
            <w:r w:rsidR="006B6B87">
              <w:rPr>
                <w:spacing w:val="-3"/>
              </w:rPr>
              <w:t xml:space="preserve"> </w:t>
            </w:r>
            <w:r w:rsidRPr="00B51036">
              <w:rPr>
                <w:spacing w:val="-3"/>
              </w:rPr>
              <w:t>all data used to determ</w:t>
            </w:r>
            <w:r w:rsidR="001A10CC">
              <w:rPr>
                <w:spacing w:val="-3"/>
              </w:rPr>
              <w:t>ine summary statistics in a DEQ-</w:t>
            </w:r>
            <w:r w:rsidRPr="00B51036">
              <w:rPr>
                <w:spacing w:val="-3"/>
              </w:rPr>
              <w:t>approved format as a</w:t>
            </w:r>
            <w:r w:rsidR="005452EE">
              <w:rPr>
                <w:spacing w:val="-3"/>
              </w:rPr>
              <w:t xml:space="preserve"> </w:t>
            </w:r>
            <w:r w:rsidR="0056025E">
              <w:rPr>
                <w:spacing w:val="-3"/>
              </w:rPr>
              <w:t>spreadsheet</w:t>
            </w:r>
            <w:r w:rsidRPr="00B51036">
              <w:rPr>
                <w:spacing w:val="-3"/>
              </w:rPr>
              <w:t xml:space="preserve"> </w:t>
            </w:r>
            <w:r w:rsidR="000C3F56">
              <w:rPr>
                <w:spacing w:val="-3"/>
              </w:rPr>
              <w:t>via electronic reporting</w:t>
            </w:r>
            <w:r w:rsidRPr="00B51036">
              <w:rPr>
                <w:spacing w:val="-3"/>
              </w:rPr>
              <w:t xml:space="preserve"> unless otherwise directed by DE</w:t>
            </w:r>
            <w:r w:rsidRPr="008541AD">
              <w:rPr>
                <w:spacing w:val="-3"/>
              </w:rPr>
              <w:t xml:space="preserve">Q. </w:t>
            </w:r>
          </w:p>
          <w:p w14:paraId="749379D1" w14:textId="2001F4BD" w:rsidR="0024348A" w:rsidRPr="00885E44" w:rsidRDefault="0024348A" w:rsidP="00122925">
            <w:pPr>
              <w:pStyle w:val="ListParagraph"/>
              <w:keepNext/>
              <w:keepLines/>
              <w:spacing w:after="60"/>
              <w:ind w:left="331"/>
              <w:contextualSpacing w:val="0"/>
              <w:rPr>
                <w:spacing w:val="-3"/>
              </w:rPr>
            </w:pPr>
          </w:p>
        </w:tc>
      </w:tr>
    </w:tbl>
    <w:p w14:paraId="2555C7C1" w14:textId="77777777" w:rsidR="00852B72" w:rsidRPr="00852B72" w:rsidRDefault="00852B72" w:rsidP="00E352A9">
      <w:pPr>
        <w:pStyle w:val="PermitNormal"/>
      </w:pPr>
    </w:p>
    <w:p w14:paraId="79FE573A" w14:textId="436CBFD9" w:rsidR="004330AE" w:rsidRDefault="004330AE">
      <w:pPr>
        <w:jc w:val="left"/>
        <w:rPr>
          <w:lang w:val="en-US"/>
        </w:rPr>
      </w:pPr>
      <w:r>
        <w:br w:type="page"/>
      </w:r>
    </w:p>
    <w:p w14:paraId="1E87A916" w14:textId="5C9EE8AA" w:rsidR="001D531C" w:rsidRPr="002477B2" w:rsidRDefault="00073356" w:rsidP="0017702F">
      <w:pPr>
        <w:pStyle w:val="ListParagraph"/>
        <w:numPr>
          <w:ilvl w:val="0"/>
          <w:numId w:val="33"/>
        </w:numPr>
        <w:ind w:left="1440" w:hanging="720"/>
      </w:pPr>
      <w:r w:rsidRPr="002477B2">
        <w:lastRenderedPageBreak/>
        <w:t>The permittee must monitor</w:t>
      </w:r>
      <w:r w:rsidR="001D531C" w:rsidRPr="002477B2">
        <w:t xml:space="preserve"> effluent at Outfall 001</w:t>
      </w:r>
      <w:r w:rsidR="00C41A9E" w:rsidRPr="002477B2">
        <w:t xml:space="preserve"> </w:t>
      </w:r>
      <w:r w:rsidRPr="002477B2">
        <w:rPr>
          <w:highlight w:val="yellow"/>
        </w:rPr>
        <w:t xml:space="preserve">specify location, </w:t>
      </w:r>
      <w:r w:rsidR="007C4B36" w:rsidRPr="002477B2">
        <w:rPr>
          <w:highlight w:val="yellow"/>
        </w:rPr>
        <w:t>such as the end of the active chlorine contact channel</w:t>
      </w:r>
      <w:r w:rsidR="007C4B36" w:rsidRPr="002477B2" w:rsidDel="007C4B36">
        <w:rPr>
          <w:highlight w:val="yellow"/>
        </w:rPr>
        <w:t xml:space="preserve"> </w:t>
      </w:r>
      <w:r w:rsidR="001D531C" w:rsidRPr="002477B2">
        <w:t>and report results in accordance with</w:t>
      </w:r>
      <w:r w:rsidR="00EB552D" w:rsidRPr="002477B2">
        <w:t xml:space="preserve"> Table B1 and</w:t>
      </w:r>
      <w:r w:rsidR="001D531C" w:rsidRPr="002477B2">
        <w:t xml:space="preserve"> the table below:</w:t>
      </w:r>
      <w:r w:rsidR="007C461A" w:rsidRPr="002477B2">
        <w:t xml:space="preserve"> </w:t>
      </w:r>
    </w:p>
    <w:p w14:paraId="18C4ECA1" w14:textId="74D871FF" w:rsidR="00A14E63" w:rsidRDefault="00A14E63">
      <w:pPr>
        <w:jc w:val="left"/>
        <w:rPr>
          <w:rFonts w:ascii="Arial" w:eastAsia="Calibri" w:hAnsi="Arial"/>
          <w:b/>
          <w:bCs/>
          <w:sz w:val="20"/>
          <w:szCs w:val="18"/>
          <w:lang w:val="en-US"/>
        </w:rPr>
      </w:pPr>
      <w:bookmarkStart w:id="64" w:name="_Ref324856296"/>
      <w:bookmarkStart w:id="65" w:name="_Ref324856302"/>
      <w:bookmarkStart w:id="66" w:name="_Toc325148548"/>
      <w:bookmarkStart w:id="67" w:name="_Toc378775951"/>
    </w:p>
    <w:p w14:paraId="0F1AEC78" w14:textId="0042ABC9" w:rsidR="00393B19" w:rsidRDefault="00073356" w:rsidP="00393B19">
      <w:pPr>
        <w:pStyle w:val="Caption"/>
        <w:spacing w:after="120"/>
      </w:pPr>
      <w:bookmarkStart w:id="68" w:name="_Toc96438387"/>
      <w:r>
        <w:t>Table</w:t>
      </w:r>
      <w:bookmarkEnd w:id="64"/>
      <w:r>
        <w:t xml:space="preserve"> B</w:t>
      </w:r>
      <w:r w:rsidR="00885E44">
        <w:t>3</w:t>
      </w:r>
      <w:r>
        <w:t xml:space="preserve">: </w:t>
      </w:r>
      <w:bookmarkEnd w:id="65"/>
      <w:bookmarkEnd w:id="66"/>
      <w:bookmarkEnd w:id="67"/>
      <w:r w:rsidR="00885E44">
        <w:t>Effluent</w:t>
      </w:r>
      <w:r w:rsidR="00885E44" w:rsidRPr="00885E44">
        <w:t xml:space="preserve"> Monitoring Requirements</w:t>
      </w:r>
      <w:bookmarkEnd w:id="68"/>
      <w:r w:rsidR="0024348A">
        <w:t xml:space="preserve"> </w:t>
      </w:r>
    </w:p>
    <w:p w14:paraId="4EC36680" w14:textId="6BCE4317" w:rsidR="003F2A30" w:rsidRPr="003F2A30" w:rsidRDefault="0024348A" w:rsidP="00393B19">
      <w:pPr>
        <w:pStyle w:val="PermitNormal"/>
      </w:pPr>
      <w:r w:rsidRPr="00E038DC">
        <w:rPr>
          <w:highlight w:val="yellow"/>
        </w:rPr>
        <w:t>[</w:t>
      </w:r>
      <w:r w:rsidR="00E038DC" w:rsidRPr="00E038DC">
        <w:rPr>
          <w:highlight w:val="yellow"/>
        </w:rPr>
        <w:t>Note to permit writer: group effluent monitoring so that compliance monitoring is at the top of the table.]</w:t>
      </w:r>
      <w:r w:rsidR="00560035">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620"/>
        <w:gridCol w:w="1620"/>
        <w:gridCol w:w="1620"/>
        <w:gridCol w:w="1620"/>
      </w:tblGrid>
      <w:tr w:rsidR="00DA13C1" w:rsidRPr="00A30D47" w14:paraId="76E3C0D7" w14:textId="77777777" w:rsidTr="4C327C5F">
        <w:trPr>
          <w:cantSplit/>
          <w:trHeight w:val="576"/>
          <w:tblHeader/>
          <w:jc w:val="center"/>
        </w:trPr>
        <w:tc>
          <w:tcPr>
            <w:tcW w:w="1620" w:type="dxa"/>
            <w:shd w:val="clear" w:color="auto" w:fill="D9D9D9" w:themeFill="background1" w:themeFillShade="D9"/>
            <w:vAlign w:val="center"/>
          </w:tcPr>
          <w:p w14:paraId="3E4FBE2E" w14:textId="0278B1D4" w:rsidR="00D51456" w:rsidRPr="00A30D47" w:rsidRDefault="00D51456" w:rsidP="008E1E7D">
            <w:pPr>
              <w:pStyle w:val="TableColumnHeading"/>
            </w:pPr>
            <w:r w:rsidRPr="00A30D47">
              <w:t xml:space="preserve">Item or Parameter </w:t>
            </w:r>
          </w:p>
        </w:tc>
        <w:tc>
          <w:tcPr>
            <w:tcW w:w="1620" w:type="dxa"/>
            <w:shd w:val="clear" w:color="auto" w:fill="D9D9D9" w:themeFill="background1" w:themeFillShade="D9"/>
            <w:vAlign w:val="center"/>
          </w:tcPr>
          <w:p w14:paraId="143FB44B" w14:textId="77777777" w:rsidR="00D51456" w:rsidRPr="00A30D47" w:rsidRDefault="00D51456" w:rsidP="008E1E7D">
            <w:pPr>
              <w:pStyle w:val="TableColumnHeading"/>
            </w:pPr>
            <w:r w:rsidRPr="00A30D47">
              <w:t>Units</w:t>
            </w:r>
          </w:p>
        </w:tc>
        <w:tc>
          <w:tcPr>
            <w:tcW w:w="1620" w:type="dxa"/>
            <w:shd w:val="clear" w:color="auto" w:fill="D9D9D9" w:themeFill="background1" w:themeFillShade="D9"/>
            <w:vAlign w:val="center"/>
          </w:tcPr>
          <w:p w14:paraId="6AF462F5" w14:textId="77777777" w:rsidR="00D51456" w:rsidRPr="00A30D47" w:rsidRDefault="00D51456" w:rsidP="008E1E7D">
            <w:pPr>
              <w:pStyle w:val="TableColumnHeading"/>
            </w:pPr>
            <w:r w:rsidRPr="00A30D47">
              <w:t>Time Period</w:t>
            </w:r>
          </w:p>
        </w:tc>
        <w:tc>
          <w:tcPr>
            <w:tcW w:w="1620" w:type="dxa"/>
            <w:shd w:val="clear" w:color="auto" w:fill="D9D9D9" w:themeFill="background1" w:themeFillShade="D9"/>
            <w:vAlign w:val="center"/>
          </w:tcPr>
          <w:p w14:paraId="3C85364F" w14:textId="374F59E0" w:rsidR="00D51456" w:rsidRPr="00A30D47" w:rsidRDefault="00D51456" w:rsidP="008E1E7D">
            <w:pPr>
              <w:pStyle w:val="TableColumnHeading"/>
              <w:rPr>
                <w:vertAlign w:val="superscript"/>
              </w:rPr>
            </w:pPr>
            <w:r w:rsidRPr="00A30D47">
              <w:t>Minimum Frequency</w:t>
            </w:r>
          </w:p>
        </w:tc>
        <w:tc>
          <w:tcPr>
            <w:tcW w:w="1620" w:type="dxa"/>
            <w:shd w:val="clear" w:color="auto" w:fill="D9D9D9" w:themeFill="background1" w:themeFillShade="D9"/>
            <w:vAlign w:val="center"/>
          </w:tcPr>
          <w:p w14:paraId="5D813E5A" w14:textId="3847D248" w:rsidR="00B55AD3" w:rsidRPr="00C966D2" w:rsidRDefault="00D51456" w:rsidP="001A10CC">
            <w:pPr>
              <w:pStyle w:val="TableColumnHeading"/>
              <w:rPr>
                <w:rFonts w:ascii="Times New Roman" w:hAnsi="Times New Roman" w:cs="Times New Roman"/>
                <w:b w:val="0"/>
              </w:rPr>
            </w:pPr>
            <w:r w:rsidRPr="00A30D47">
              <w:t>Sample Type/</w:t>
            </w:r>
            <w:r w:rsidR="001A10CC">
              <w:t xml:space="preserve"> </w:t>
            </w:r>
            <w:r w:rsidRPr="00A30D47">
              <w:t>Required Action</w:t>
            </w:r>
            <w:r w:rsidR="001A10CC">
              <w:br/>
            </w:r>
            <w:r w:rsidR="006546C9">
              <w:rPr>
                <w:rFonts w:ascii="Times New Roman" w:hAnsi="Times New Roman" w:cs="Times New Roman"/>
                <w:b w:val="0"/>
              </w:rPr>
              <w:t>(</w:t>
            </w:r>
            <w:r w:rsidR="00B55AD3" w:rsidRPr="00C966D2">
              <w:rPr>
                <w:rFonts w:ascii="Times New Roman" w:hAnsi="Times New Roman" w:cs="Times New Roman"/>
                <w:b w:val="0"/>
              </w:rPr>
              <w:t xml:space="preserve">See note </w:t>
            </w:r>
            <w:r w:rsidR="005F780A">
              <w:rPr>
                <w:rFonts w:ascii="Times New Roman" w:hAnsi="Times New Roman" w:cs="Times New Roman"/>
                <w:b w:val="0"/>
              </w:rPr>
              <w:t>a</w:t>
            </w:r>
            <w:r w:rsidR="00B55AD3" w:rsidRPr="00C966D2">
              <w:rPr>
                <w:rFonts w:ascii="Times New Roman" w:hAnsi="Times New Roman" w:cs="Times New Roman"/>
                <w:b w:val="0"/>
              </w:rPr>
              <w:t>.</w:t>
            </w:r>
            <w:r w:rsidR="006546C9">
              <w:rPr>
                <w:rFonts w:ascii="Times New Roman" w:hAnsi="Times New Roman" w:cs="Times New Roman"/>
                <w:b w:val="0"/>
              </w:rPr>
              <w:t>)</w:t>
            </w:r>
          </w:p>
        </w:tc>
        <w:tc>
          <w:tcPr>
            <w:tcW w:w="1620" w:type="dxa"/>
            <w:shd w:val="clear" w:color="auto" w:fill="D9D9D9" w:themeFill="background1" w:themeFillShade="D9"/>
            <w:vAlign w:val="center"/>
          </w:tcPr>
          <w:p w14:paraId="4241F1BD" w14:textId="5929E427" w:rsidR="00885E44" w:rsidRPr="00C966D2" w:rsidRDefault="00D51456" w:rsidP="001A10CC">
            <w:pPr>
              <w:pStyle w:val="TableColumnHeading"/>
              <w:rPr>
                <w:rFonts w:ascii="Times New Roman" w:hAnsi="Times New Roman" w:cs="Times New Roman"/>
                <w:b w:val="0"/>
                <w:i/>
              </w:rPr>
            </w:pPr>
            <w:r>
              <w:t>Report</w:t>
            </w:r>
            <w:r w:rsidRPr="00A30D47">
              <w:t xml:space="preserve"> Statistic</w:t>
            </w:r>
            <w:r w:rsidR="001A10CC">
              <w:br/>
            </w:r>
            <w:r w:rsidR="006546C9">
              <w:rPr>
                <w:rFonts w:ascii="Times New Roman" w:hAnsi="Times New Roman" w:cs="Times New Roman"/>
                <w:b w:val="0"/>
              </w:rPr>
              <w:t>(</w:t>
            </w:r>
            <w:r w:rsidR="00885E44" w:rsidRPr="00C966D2">
              <w:rPr>
                <w:rFonts w:ascii="Times New Roman" w:hAnsi="Times New Roman" w:cs="Times New Roman"/>
                <w:b w:val="0"/>
              </w:rPr>
              <w:t xml:space="preserve">See note </w:t>
            </w:r>
            <w:r w:rsidR="005F780A">
              <w:rPr>
                <w:rFonts w:ascii="Times New Roman" w:hAnsi="Times New Roman" w:cs="Times New Roman"/>
                <w:b w:val="0"/>
              </w:rPr>
              <w:t>b</w:t>
            </w:r>
            <w:r w:rsidR="00885E44" w:rsidRPr="00C966D2">
              <w:rPr>
                <w:rFonts w:ascii="Times New Roman" w:hAnsi="Times New Roman" w:cs="Times New Roman"/>
                <w:b w:val="0"/>
              </w:rPr>
              <w:t>.</w:t>
            </w:r>
            <w:r w:rsidR="006546C9">
              <w:rPr>
                <w:rFonts w:ascii="Times New Roman" w:hAnsi="Times New Roman" w:cs="Times New Roman"/>
                <w:b w:val="0"/>
              </w:rPr>
              <w:t>)</w:t>
            </w:r>
          </w:p>
        </w:tc>
      </w:tr>
      <w:tr w:rsidR="00DA13C1" w:rsidRPr="00A30D47" w14:paraId="54AC7179" w14:textId="77777777" w:rsidTr="4C327C5F">
        <w:trPr>
          <w:cantSplit/>
          <w:jc w:val="center"/>
        </w:trPr>
        <w:tc>
          <w:tcPr>
            <w:tcW w:w="1620" w:type="dxa"/>
          </w:tcPr>
          <w:p w14:paraId="2435FD03" w14:textId="66EF8171" w:rsidR="00A460F4" w:rsidRPr="00D74736" w:rsidRDefault="00A460F4" w:rsidP="00D74736">
            <w:pPr>
              <w:suppressAutoHyphens/>
              <w:jc w:val="left"/>
              <w:rPr>
                <w:spacing w:val="-3"/>
                <w:szCs w:val="22"/>
              </w:rPr>
            </w:pPr>
            <w:r w:rsidRPr="00D74736">
              <w:rPr>
                <w:szCs w:val="22"/>
              </w:rPr>
              <w:t>Flow (50050)</w:t>
            </w:r>
          </w:p>
        </w:tc>
        <w:tc>
          <w:tcPr>
            <w:tcW w:w="1620" w:type="dxa"/>
          </w:tcPr>
          <w:p w14:paraId="463831BC" w14:textId="0203C833" w:rsidR="00A460F4" w:rsidRPr="00D74736" w:rsidRDefault="00A460F4" w:rsidP="00D74736">
            <w:pPr>
              <w:suppressAutoHyphens/>
              <w:jc w:val="left"/>
              <w:rPr>
                <w:spacing w:val="-3"/>
                <w:szCs w:val="22"/>
              </w:rPr>
            </w:pPr>
            <w:r w:rsidRPr="00D74736">
              <w:rPr>
                <w:szCs w:val="22"/>
              </w:rPr>
              <w:t>MGD</w:t>
            </w:r>
          </w:p>
        </w:tc>
        <w:tc>
          <w:tcPr>
            <w:tcW w:w="1620" w:type="dxa"/>
          </w:tcPr>
          <w:p w14:paraId="74D8C45F" w14:textId="662402D9" w:rsidR="00A460F4" w:rsidRPr="00D74736" w:rsidRDefault="00A460F4" w:rsidP="00D74736">
            <w:pPr>
              <w:suppressAutoHyphens/>
              <w:jc w:val="left"/>
              <w:rPr>
                <w:spacing w:val="-3"/>
                <w:szCs w:val="22"/>
              </w:rPr>
            </w:pPr>
            <w:r w:rsidRPr="00D74736">
              <w:rPr>
                <w:szCs w:val="22"/>
              </w:rPr>
              <w:t>Year-round</w:t>
            </w:r>
          </w:p>
        </w:tc>
        <w:tc>
          <w:tcPr>
            <w:tcW w:w="1620" w:type="dxa"/>
          </w:tcPr>
          <w:p w14:paraId="3AF270DD" w14:textId="57F20694" w:rsidR="00A460F4" w:rsidRPr="00D74736" w:rsidRDefault="007C4B36" w:rsidP="00D74736">
            <w:pPr>
              <w:suppressAutoHyphens/>
              <w:jc w:val="left"/>
              <w:rPr>
                <w:szCs w:val="22"/>
                <w:highlight w:val="yellow"/>
              </w:rPr>
            </w:pPr>
            <w:r>
              <w:rPr>
                <w:szCs w:val="22"/>
                <w:highlight w:val="yellow"/>
              </w:rPr>
              <w:t>Monitoring Matrix</w:t>
            </w:r>
          </w:p>
        </w:tc>
        <w:tc>
          <w:tcPr>
            <w:tcW w:w="1620" w:type="dxa"/>
          </w:tcPr>
          <w:p w14:paraId="01E0ADF9" w14:textId="62F0C476" w:rsidR="00A460F4" w:rsidRPr="00D74736" w:rsidRDefault="00A460F4" w:rsidP="00D74736">
            <w:pPr>
              <w:suppressAutoHyphens/>
              <w:contextualSpacing/>
              <w:jc w:val="left"/>
              <w:rPr>
                <w:szCs w:val="22"/>
              </w:rPr>
            </w:pPr>
            <w:r w:rsidRPr="00D74736">
              <w:rPr>
                <w:szCs w:val="22"/>
              </w:rPr>
              <w:t>Metered</w:t>
            </w:r>
          </w:p>
        </w:tc>
        <w:tc>
          <w:tcPr>
            <w:tcW w:w="1620" w:type="dxa"/>
          </w:tcPr>
          <w:p w14:paraId="027B63A0" w14:textId="49ADCD7D" w:rsidR="00A460F4" w:rsidRPr="00D74736" w:rsidRDefault="00A460F4" w:rsidP="0017702F">
            <w:pPr>
              <w:pStyle w:val="Tablecellentry"/>
              <w:numPr>
                <w:ilvl w:val="0"/>
                <w:numId w:val="47"/>
              </w:numPr>
              <w:rPr>
                <w:rFonts w:cs="Times New Roman"/>
                <w:szCs w:val="22"/>
                <w:highlight w:val="yellow"/>
              </w:rPr>
            </w:pPr>
            <w:r w:rsidRPr="00D74736">
              <w:rPr>
                <w:rFonts w:cs="Times New Roman"/>
                <w:szCs w:val="22"/>
                <w:highlight w:val="yellow"/>
              </w:rPr>
              <w:t xml:space="preserve">Monthly </w:t>
            </w:r>
            <w:r w:rsidR="00D74736" w:rsidRPr="00D74736">
              <w:rPr>
                <w:rFonts w:cs="Times New Roman"/>
                <w:szCs w:val="22"/>
                <w:highlight w:val="yellow"/>
              </w:rPr>
              <w:t>A</w:t>
            </w:r>
            <w:r w:rsidRPr="00D74736">
              <w:rPr>
                <w:rFonts w:cs="Times New Roman"/>
                <w:szCs w:val="22"/>
                <w:highlight w:val="yellow"/>
              </w:rPr>
              <w:t>verage</w:t>
            </w:r>
          </w:p>
          <w:p w14:paraId="237EDB36" w14:textId="2BB12075" w:rsidR="00A460F4" w:rsidRPr="00DA13C1" w:rsidRDefault="00A460F4" w:rsidP="0017702F">
            <w:pPr>
              <w:pStyle w:val="ListParagraph"/>
              <w:numPr>
                <w:ilvl w:val="0"/>
                <w:numId w:val="47"/>
              </w:numPr>
              <w:rPr>
                <w:highlight w:val="yellow"/>
              </w:rPr>
            </w:pPr>
            <w:r w:rsidRPr="00DA13C1">
              <w:rPr>
                <w:highlight w:val="yellow"/>
              </w:rPr>
              <w:t xml:space="preserve">Daily </w:t>
            </w:r>
            <w:r w:rsidR="00D74736" w:rsidRPr="00DA13C1">
              <w:rPr>
                <w:highlight w:val="yellow"/>
              </w:rPr>
              <w:t>M</w:t>
            </w:r>
            <w:r w:rsidRPr="00DA13C1">
              <w:rPr>
                <w:highlight w:val="yellow"/>
              </w:rPr>
              <w:t>ax</w:t>
            </w:r>
            <w:r w:rsidR="00D74736" w:rsidRPr="00DA13C1">
              <w:rPr>
                <w:highlight w:val="yellow"/>
              </w:rPr>
              <w:t>imum</w:t>
            </w:r>
          </w:p>
        </w:tc>
      </w:tr>
      <w:tr w:rsidR="00DA13C1" w:rsidRPr="00A30D47" w14:paraId="432B1E78" w14:textId="77777777" w:rsidTr="4C327C5F">
        <w:trPr>
          <w:cantSplit/>
          <w:jc w:val="center"/>
        </w:trPr>
        <w:tc>
          <w:tcPr>
            <w:tcW w:w="1620" w:type="dxa"/>
          </w:tcPr>
          <w:p w14:paraId="1A69E880" w14:textId="4536FF7F" w:rsidR="00D51456" w:rsidRPr="00D74736" w:rsidRDefault="00D51456" w:rsidP="00D74736">
            <w:pPr>
              <w:suppressAutoHyphens/>
              <w:jc w:val="left"/>
              <w:rPr>
                <w:spacing w:val="-3"/>
                <w:szCs w:val="22"/>
                <w:highlight w:val="yellow"/>
              </w:rPr>
            </w:pPr>
            <w:r w:rsidRPr="00D74736">
              <w:rPr>
                <w:spacing w:val="-3"/>
                <w:szCs w:val="22"/>
              </w:rPr>
              <w:t>BOD</w:t>
            </w:r>
            <w:r w:rsidRPr="00D74736">
              <w:rPr>
                <w:spacing w:val="-3"/>
                <w:szCs w:val="22"/>
                <w:vertAlign w:val="subscript"/>
              </w:rPr>
              <w:t>5</w:t>
            </w:r>
            <w:r w:rsidR="00D74736" w:rsidRPr="00D74736">
              <w:rPr>
                <w:spacing w:val="-3"/>
                <w:szCs w:val="22"/>
              </w:rPr>
              <w:t xml:space="preserve"> </w:t>
            </w:r>
            <w:r w:rsidR="001B6711" w:rsidRPr="00D74736">
              <w:rPr>
                <w:spacing w:val="-3"/>
                <w:szCs w:val="22"/>
              </w:rPr>
              <w:t>(00310)</w:t>
            </w:r>
          </w:p>
        </w:tc>
        <w:tc>
          <w:tcPr>
            <w:tcW w:w="1620" w:type="dxa"/>
          </w:tcPr>
          <w:p w14:paraId="6C093BA8" w14:textId="77777777" w:rsidR="00D51456" w:rsidRPr="00D74736" w:rsidRDefault="00D51456" w:rsidP="00D74736">
            <w:pPr>
              <w:suppressAutoHyphens/>
              <w:jc w:val="left"/>
              <w:rPr>
                <w:szCs w:val="22"/>
                <w:highlight w:val="yellow"/>
              </w:rPr>
            </w:pPr>
            <w:r w:rsidRPr="00D74736">
              <w:rPr>
                <w:spacing w:val="-3"/>
                <w:szCs w:val="22"/>
              </w:rPr>
              <w:t>mg/L</w:t>
            </w:r>
          </w:p>
        </w:tc>
        <w:tc>
          <w:tcPr>
            <w:tcW w:w="1620" w:type="dxa"/>
          </w:tcPr>
          <w:p w14:paraId="39428EF9" w14:textId="77777777" w:rsidR="00D51456" w:rsidRPr="00D74736" w:rsidRDefault="00D51456" w:rsidP="00D74736">
            <w:pPr>
              <w:suppressAutoHyphens/>
              <w:jc w:val="left"/>
              <w:rPr>
                <w:szCs w:val="22"/>
                <w:highlight w:val="yellow"/>
              </w:rPr>
            </w:pPr>
            <w:r w:rsidRPr="00D74736">
              <w:rPr>
                <w:spacing w:val="-3"/>
                <w:szCs w:val="22"/>
              </w:rPr>
              <w:t>Year-round</w:t>
            </w:r>
          </w:p>
        </w:tc>
        <w:tc>
          <w:tcPr>
            <w:tcW w:w="1620" w:type="dxa"/>
          </w:tcPr>
          <w:p w14:paraId="4973B282" w14:textId="294490F3" w:rsidR="00D51456" w:rsidRPr="00D74736" w:rsidRDefault="007C4B36" w:rsidP="00D74736">
            <w:pPr>
              <w:suppressAutoHyphens/>
              <w:jc w:val="left"/>
              <w:rPr>
                <w:szCs w:val="22"/>
                <w:highlight w:val="yellow"/>
              </w:rPr>
            </w:pPr>
            <w:r>
              <w:rPr>
                <w:szCs w:val="22"/>
                <w:highlight w:val="yellow"/>
              </w:rPr>
              <w:t>Monitoring Matrix</w:t>
            </w:r>
          </w:p>
        </w:tc>
        <w:tc>
          <w:tcPr>
            <w:tcW w:w="1620" w:type="dxa"/>
          </w:tcPr>
          <w:p w14:paraId="76940D13" w14:textId="77777777" w:rsidR="00D51456" w:rsidRPr="00D74736" w:rsidRDefault="00D51456" w:rsidP="00D74736">
            <w:pPr>
              <w:suppressAutoHyphens/>
              <w:contextualSpacing/>
              <w:jc w:val="left"/>
              <w:rPr>
                <w:rFonts w:eastAsia="Calibri"/>
                <w:szCs w:val="22"/>
              </w:rPr>
            </w:pPr>
            <w:r w:rsidRPr="00D74736">
              <w:rPr>
                <w:szCs w:val="22"/>
              </w:rPr>
              <w:t>24-hour composite</w:t>
            </w:r>
          </w:p>
        </w:tc>
        <w:tc>
          <w:tcPr>
            <w:tcW w:w="1620" w:type="dxa"/>
          </w:tcPr>
          <w:p w14:paraId="28C688AA" w14:textId="77777777" w:rsidR="00D51456" w:rsidRPr="00DA13C1" w:rsidRDefault="00D51456" w:rsidP="0017702F">
            <w:pPr>
              <w:pStyle w:val="ListParagraph"/>
              <w:numPr>
                <w:ilvl w:val="0"/>
                <w:numId w:val="48"/>
              </w:numPr>
              <w:rPr>
                <w:highlight w:val="yellow"/>
              </w:rPr>
            </w:pPr>
            <w:r w:rsidRPr="00DA13C1">
              <w:rPr>
                <w:highlight w:val="yellow"/>
              </w:rPr>
              <w:t xml:space="preserve">Monthly Average </w:t>
            </w:r>
          </w:p>
          <w:p w14:paraId="361AF4B9" w14:textId="3E440B32" w:rsidR="00D51456" w:rsidRPr="00DA13C1" w:rsidRDefault="006F7336" w:rsidP="0017702F">
            <w:pPr>
              <w:pStyle w:val="ListParagraph"/>
              <w:numPr>
                <w:ilvl w:val="0"/>
                <w:numId w:val="48"/>
              </w:numPr>
              <w:rPr>
                <w:highlight w:val="yellow"/>
              </w:rPr>
            </w:pPr>
            <w:r w:rsidRPr="00DA13C1">
              <w:rPr>
                <w:highlight w:val="yellow"/>
              </w:rPr>
              <w:t xml:space="preserve">Maximum </w:t>
            </w:r>
            <w:r w:rsidR="00D51456" w:rsidRPr="00DA13C1">
              <w:rPr>
                <w:highlight w:val="yellow"/>
              </w:rPr>
              <w:t>Weekly Average</w:t>
            </w:r>
          </w:p>
        </w:tc>
      </w:tr>
      <w:tr w:rsidR="00DA13C1" w:rsidRPr="00A30D47" w14:paraId="7B3F88F2" w14:textId="77777777" w:rsidTr="4C327C5F">
        <w:trPr>
          <w:cantSplit/>
          <w:jc w:val="center"/>
        </w:trPr>
        <w:tc>
          <w:tcPr>
            <w:tcW w:w="1620" w:type="dxa"/>
          </w:tcPr>
          <w:p w14:paraId="683CC373" w14:textId="3B491F9D" w:rsidR="00D51456" w:rsidRPr="00D74736" w:rsidRDefault="00D51456" w:rsidP="00D74736">
            <w:pPr>
              <w:suppressAutoHyphens/>
              <w:jc w:val="left"/>
              <w:rPr>
                <w:spacing w:val="-3"/>
                <w:szCs w:val="22"/>
                <w:highlight w:val="yellow"/>
              </w:rPr>
            </w:pPr>
            <w:r w:rsidRPr="00D74736">
              <w:rPr>
                <w:spacing w:val="-3"/>
                <w:szCs w:val="22"/>
              </w:rPr>
              <w:t>BOD</w:t>
            </w:r>
            <w:r w:rsidRPr="00D74736">
              <w:rPr>
                <w:spacing w:val="-3"/>
                <w:szCs w:val="22"/>
                <w:vertAlign w:val="subscript"/>
              </w:rPr>
              <w:t>5</w:t>
            </w:r>
            <w:r w:rsidR="00D74736" w:rsidRPr="00D74736">
              <w:rPr>
                <w:spacing w:val="-3"/>
                <w:szCs w:val="22"/>
              </w:rPr>
              <w:t xml:space="preserve"> </w:t>
            </w:r>
            <w:r w:rsidR="001B6711" w:rsidRPr="00D74736">
              <w:rPr>
                <w:spacing w:val="-3"/>
                <w:szCs w:val="22"/>
              </w:rPr>
              <w:t>(0031</w:t>
            </w:r>
            <w:r w:rsidR="00DC76E5" w:rsidRPr="00D74736">
              <w:rPr>
                <w:spacing w:val="-3"/>
                <w:szCs w:val="22"/>
              </w:rPr>
              <w:t>0</w:t>
            </w:r>
            <w:r w:rsidR="001B6711" w:rsidRPr="00D74736">
              <w:rPr>
                <w:spacing w:val="-3"/>
                <w:szCs w:val="22"/>
              </w:rPr>
              <w:t>)</w:t>
            </w:r>
          </w:p>
        </w:tc>
        <w:tc>
          <w:tcPr>
            <w:tcW w:w="1620" w:type="dxa"/>
          </w:tcPr>
          <w:p w14:paraId="7E22F528" w14:textId="77777777" w:rsidR="00D51456" w:rsidRPr="00D74736" w:rsidRDefault="00D51456" w:rsidP="00D74736">
            <w:pPr>
              <w:suppressAutoHyphens/>
              <w:jc w:val="left"/>
              <w:rPr>
                <w:szCs w:val="22"/>
                <w:highlight w:val="yellow"/>
              </w:rPr>
            </w:pPr>
            <w:r w:rsidRPr="00D74736">
              <w:rPr>
                <w:spacing w:val="-3"/>
                <w:szCs w:val="22"/>
              </w:rPr>
              <w:t>lbs/day</w:t>
            </w:r>
          </w:p>
        </w:tc>
        <w:tc>
          <w:tcPr>
            <w:tcW w:w="1620" w:type="dxa"/>
          </w:tcPr>
          <w:p w14:paraId="1E23EC54" w14:textId="77777777" w:rsidR="00D51456" w:rsidRPr="00D74736" w:rsidRDefault="00D51456" w:rsidP="00D74736">
            <w:pPr>
              <w:suppressAutoHyphens/>
              <w:jc w:val="left"/>
              <w:rPr>
                <w:szCs w:val="22"/>
                <w:highlight w:val="yellow"/>
              </w:rPr>
            </w:pPr>
            <w:r w:rsidRPr="00D74736">
              <w:rPr>
                <w:spacing w:val="-3"/>
                <w:szCs w:val="22"/>
              </w:rPr>
              <w:t>Year-round</w:t>
            </w:r>
          </w:p>
        </w:tc>
        <w:tc>
          <w:tcPr>
            <w:tcW w:w="1620" w:type="dxa"/>
          </w:tcPr>
          <w:p w14:paraId="632E2276" w14:textId="51AC359A" w:rsidR="00D51456" w:rsidRPr="00D74736" w:rsidRDefault="007C4B36" w:rsidP="00D74736">
            <w:pPr>
              <w:suppressAutoHyphens/>
              <w:jc w:val="left"/>
              <w:rPr>
                <w:szCs w:val="22"/>
                <w:highlight w:val="yellow"/>
              </w:rPr>
            </w:pPr>
            <w:r>
              <w:rPr>
                <w:szCs w:val="22"/>
                <w:highlight w:val="yellow"/>
              </w:rPr>
              <w:t>Monitoring Matrix</w:t>
            </w:r>
          </w:p>
        </w:tc>
        <w:tc>
          <w:tcPr>
            <w:tcW w:w="1620" w:type="dxa"/>
          </w:tcPr>
          <w:p w14:paraId="7BED01CC" w14:textId="77777777" w:rsidR="00D51456" w:rsidRPr="00D74736" w:rsidRDefault="00D51456" w:rsidP="00D74736">
            <w:pPr>
              <w:contextualSpacing/>
              <w:jc w:val="left"/>
              <w:rPr>
                <w:rFonts w:eastAsia="Calibri"/>
                <w:szCs w:val="22"/>
              </w:rPr>
            </w:pPr>
            <w:r w:rsidRPr="00D74736">
              <w:rPr>
                <w:szCs w:val="22"/>
              </w:rPr>
              <w:t>Calculation</w:t>
            </w:r>
          </w:p>
        </w:tc>
        <w:tc>
          <w:tcPr>
            <w:tcW w:w="1620" w:type="dxa"/>
          </w:tcPr>
          <w:p w14:paraId="4E6AF5C1" w14:textId="77777777" w:rsidR="00D51456" w:rsidRPr="00DA13C1" w:rsidRDefault="00D51456" w:rsidP="0017702F">
            <w:pPr>
              <w:pStyle w:val="ListParagraph"/>
              <w:numPr>
                <w:ilvl w:val="0"/>
                <w:numId w:val="49"/>
              </w:numPr>
              <w:rPr>
                <w:highlight w:val="yellow"/>
              </w:rPr>
            </w:pPr>
            <w:r w:rsidRPr="00DA13C1">
              <w:rPr>
                <w:highlight w:val="yellow"/>
              </w:rPr>
              <w:t xml:space="preserve">Daily Maximum </w:t>
            </w:r>
          </w:p>
          <w:p w14:paraId="7862D6AF" w14:textId="77777777" w:rsidR="00D51456" w:rsidRPr="00DA13C1" w:rsidRDefault="00D51456" w:rsidP="0017702F">
            <w:pPr>
              <w:pStyle w:val="ListParagraph"/>
              <w:numPr>
                <w:ilvl w:val="0"/>
                <w:numId w:val="49"/>
              </w:numPr>
              <w:rPr>
                <w:highlight w:val="yellow"/>
              </w:rPr>
            </w:pPr>
            <w:r w:rsidRPr="00DA13C1">
              <w:rPr>
                <w:highlight w:val="yellow"/>
              </w:rPr>
              <w:t xml:space="preserve">Monthly Average </w:t>
            </w:r>
          </w:p>
          <w:p w14:paraId="7213C37D" w14:textId="748CE298" w:rsidR="00D51456" w:rsidRPr="00DA13C1" w:rsidRDefault="006F7336" w:rsidP="0017702F">
            <w:pPr>
              <w:pStyle w:val="ListParagraph"/>
              <w:numPr>
                <w:ilvl w:val="0"/>
                <w:numId w:val="49"/>
              </w:numPr>
              <w:rPr>
                <w:highlight w:val="yellow"/>
              </w:rPr>
            </w:pPr>
            <w:r w:rsidRPr="00DA13C1">
              <w:rPr>
                <w:highlight w:val="yellow"/>
              </w:rPr>
              <w:t xml:space="preserve">Maximum </w:t>
            </w:r>
            <w:r w:rsidR="00D51456" w:rsidRPr="00DA13C1">
              <w:rPr>
                <w:highlight w:val="yellow"/>
              </w:rPr>
              <w:t>Weekly Average</w:t>
            </w:r>
          </w:p>
        </w:tc>
      </w:tr>
      <w:tr w:rsidR="00DA13C1" w:rsidRPr="00A30D47" w14:paraId="125CF6B0" w14:textId="77777777" w:rsidTr="4C327C5F">
        <w:trPr>
          <w:cantSplit/>
          <w:jc w:val="center"/>
        </w:trPr>
        <w:tc>
          <w:tcPr>
            <w:tcW w:w="1620" w:type="dxa"/>
          </w:tcPr>
          <w:p w14:paraId="443EA392" w14:textId="52A94FBA" w:rsidR="00B55AD3" w:rsidRPr="00D74736" w:rsidRDefault="00D51456" w:rsidP="00D74736">
            <w:pPr>
              <w:suppressAutoHyphens/>
              <w:jc w:val="left"/>
              <w:rPr>
                <w:spacing w:val="-3"/>
                <w:szCs w:val="22"/>
              </w:rPr>
            </w:pPr>
            <w:r w:rsidRPr="00D74736">
              <w:rPr>
                <w:spacing w:val="-3"/>
                <w:szCs w:val="22"/>
              </w:rPr>
              <w:t>BOD</w:t>
            </w:r>
            <w:r w:rsidRPr="00D74736">
              <w:rPr>
                <w:spacing w:val="-3"/>
                <w:szCs w:val="22"/>
                <w:vertAlign w:val="subscript"/>
              </w:rPr>
              <w:t>5</w:t>
            </w:r>
            <w:r w:rsidRPr="00D74736">
              <w:rPr>
                <w:spacing w:val="-3"/>
                <w:szCs w:val="22"/>
              </w:rPr>
              <w:t xml:space="preserve"> </w:t>
            </w:r>
            <w:r w:rsidR="00290CAE">
              <w:rPr>
                <w:spacing w:val="-3"/>
                <w:szCs w:val="22"/>
              </w:rPr>
              <w:t>p</w:t>
            </w:r>
            <w:r w:rsidRPr="00D74736">
              <w:rPr>
                <w:spacing w:val="-3"/>
                <w:szCs w:val="22"/>
              </w:rPr>
              <w:t xml:space="preserve">ercent </w:t>
            </w:r>
            <w:r w:rsidR="00290CAE">
              <w:rPr>
                <w:spacing w:val="-3"/>
                <w:szCs w:val="22"/>
              </w:rPr>
              <w:t>r</w:t>
            </w:r>
            <w:r w:rsidRPr="00D74736">
              <w:rPr>
                <w:spacing w:val="-3"/>
                <w:szCs w:val="22"/>
              </w:rPr>
              <w:t>emoval</w:t>
            </w:r>
          </w:p>
          <w:p w14:paraId="36EC29D9" w14:textId="3FD9CE23" w:rsidR="00D74736" w:rsidRPr="00D74736" w:rsidRDefault="006546C9" w:rsidP="00D74736">
            <w:pPr>
              <w:suppressAutoHyphens/>
              <w:jc w:val="left"/>
              <w:rPr>
                <w:spacing w:val="-3"/>
                <w:szCs w:val="22"/>
              </w:rPr>
            </w:pPr>
            <w:r>
              <w:rPr>
                <w:spacing w:val="-3"/>
                <w:szCs w:val="22"/>
              </w:rPr>
              <w:t>(S</w:t>
            </w:r>
            <w:r w:rsidR="00B55AD3" w:rsidRPr="00D74736">
              <w:rPr>
                <w:spacing w:val="-3"/>
                <w:szCs w:val="22"/>
              </w:rPr>
              <w:t xml:space="preserve">ee note c </w:t>
            </w:r>
            <w:r w:rsidR="00B55AD3" w:rsidRPr="00EB552D">
              <w:rPr>
                <w:spacing w:val="-3"/>
                <w:szCs w:val="22"/>
                <w:highlight w:val="yellow"/>
              </w:rPr>
              <w:t>&amp; d</w:t>
            </w:r>
            <w:r w:rsidR="00B55AD3" w:rsidRPr="00D74736">
              <w:rPr>
                <w:spacing w:val="-3"/>
                <w:szCs w:val="22"/>
              </w:rPr>
              <w:t>.</w:t>
            </w:r>
            <w:r>
              <w:rPr>
                <w:spacing w:val="-3"/>
                <w:szCs w:val="22"/>
              </w:rPr>
              <w:t>)</w:t>
            </w:r>
          </w:p>
          <w:p w14:paraId="4F75AA78" w14:textId="1596028A" w:rsidR="00D51456" w:rsidRPr="00D74736" w:rsidRDefault="001B6711" w:rsidP="00D74736">
            <w:pPr>
              <w:suppressAutoHyphens/>
              <w:jc w:val="left"/>
              <w:rPr>
                <w:b/>
                <w:bCs/>
                <w:spacing w:val="-3"/>
                <w:szCs w:val="22"/>
              </w:rPr>
            </w:pPr>
            <w:r w:rsidRPr="00D74736">
              <w:rPr>
                <w:spacing w:val="-3"/>
                <w:szCs w:val="22"/>
              </w:rPr>
              <w:t>(81010)</w:t>
            </w:r>
          </w:p>
        </w:tc>
        <w:tc>
          <w:tcPr>
            <w:tcW w:w="1620" w:type="dxa"/>
          </w:tcPr>
          <w:p w14:paraId="70198F7D" w14:textId="77777777" w:rsidR="00D51456" w:rsidRPr="00D74736" w:rsidRDefault="00D51456" w:rsidP="00D74736">
            <w:pPr>
              <w:suppressAutoHyphens/>
              <w:jc w:val="left"/>
              <w:rPr>
                <w:spacing w:val="-3"/>
                <w:szCs w:val="22"/>
              </w:rPr>
            </w:pPr>
            <w:r w:rsidRPr="00D74736">
              <w:rPr>
                <w:spacing w:val="-3"/>
                <w:szCs w:val="22"/>
              </w:rPr>
              <w:t>%</w:t>
            </w:r>
          </w:p>
        </w:tc>
        <w:tc>
          <w:tcPr>
            <w:tcW w:w="1620" w:type="dxa"/>
          </w:tcPr>
          <w:p w14:paraId="1FA29CB5" w14:textId="77777777" w:rsidR="00D51456" w:rsidRPr="00D74736" w:rsidRDefault="00D51456" w:rsidP="00D74736">
            <w:pPr>
              <w:suppressAutoHyphens/>
              <w:jc w:val="left"/>
              <w:rPr>
                <w:spacing w:val="-3"/>
                <w:szCs w:val="22"/>
              </w:rPr>
            </w:pPr>
            <w:r w:rsidRPr="00D74736">
              <w:rPr>
                <w:szCs w:val="22"/>
                <w:highlight w:val="yellow"/>
              </w:rPr>
              <w:t>Year-round</w:t>
            </w:r>
          </w:p>
        </w:tc>
        <w:tc>
          <w:tcPr>
            <w:tcW w:w="1620" w:type="dxa"/>
          </w:tcPr>
          <w:p w14:paraId="3C628D9E" w14:textId="3622D3B1" w:rsidR="00D51456" w:rsidRPr="00D74736" w:rsidRDefault="007C4B36" w:rsidP="00D74736">
            <w:pPr>
              <w:jc w:val="left"/>
              <w:rPr>
                <w:szCs w:val="22"/>
              </w:rPr>
            </w:pPr>
            <w:r>
              <w:rPr>
                <w:szCs w:val="22"/>
                <w:highlight w:val="yellow"/>
              </w:rPr>
              <w:t>Monitoring Matrix</w:t>
            </w:r>
          </w:p>
        </w:tc>
        <w:tc>
          <w:tcPr>
            <w:tcW w:w="1620" w:type="dxa"/>
          </w:tcPr>
          <w:p w14:paraId="2BDFB347" w14:textId="77777777" w:rsidR="00D51456" w:rsidRPr="00D74736" w:rsidRDefault="00D51456" w:rsidP="00D74736">
            <w:pPr>
              <w:suppressAutoHyphens/>
              <w:jc w:val="left"/>
              <w:rPr>
                <w:szCs w:val="22"/>
              </w:rPr>
            </w:pPr>
            <w:r w:rsidRPr="00D74736">
              <w:rPr>
                <w:szCs w:val="22"/>
              </w:rPr>
              <w:t>Calculation based on monthly average BOD</w:t>
            </w:r>
            <w:r w:rsidRPr="00D74736">
              <w:rPr>
                <w:szCs w:val="22"/>
                <w:vertAlign w:val="subscript"/>
              </w:rPr>
              <w:t>5</w:t>
            </w:r>
            <w:r w:rsidRPr="00D74736">
              <w:rPr>
                <w:szCs w:val="22"/>
              </w:rPr>
              <w:t xml:space="preserve"> concentration values</w:t>
            </w:r>
          </w:p>
        </w:tc>
        <w:tc>
          <w:tcPr>
            <w:tcW w:w="1620" w:type="dxa"/>
          </w:tcPr>
          <w:p w14:paraId="3FED6C35" w14:textId="77777777" w:rsidR="00D51456" w:rsidRPr="00D74736" w:rsidRDefault="00D51456" w:rsidP="00D74736">
            <w:pPr>
              <w:contextualSpacing/>
              <w:jc w:val="left"/>
              <w:rPr>
                <w:rFonts w:eastAsia="Calibri"/>
                <w:szCs w:val="22"/>
                <w:highlight w:val="yellow"/>
              </w:rPr>
            </w:pPr>
            <w:r w:rsidRPr="00D74736">
              <w:rPr>
                <w:rFonts w:eastAsia="Calibri"/>
                <w:szCs w:val="22"/>
                <w:highlight w:val="yellow"/>
              </w:rPr>
              <w:t xml:space="preserve">Monthly Average </w:t>
            </w:r>
          </w:p>
        </w:tc>
      </w:tr>
      <w:tr w:rsidR="00DA13C1" w:rsidRPr="00A30D47" w14:paraId="07D9D757" w14:textId="77777777" w:rsidTr="4C327C5F">
        <w:trPr>
          <w:cantSplit/>
          <w:jc w:val="center"/>
        </w:trPr>
        <w:tc>
          <w:tcPr>
            <w:tcW w:w="1620" w:type="dxa"/>
          </w:tcPr>
          <w:p w14:paraId="5BC740A9" w14:textId="19F0BF65" w:rsidR="007C4B36" w:rsidRPr="00D74736" w:rsidRDefault="007C4B36" w:rsidP="00B2300D">
            <w:pPr>
              <w:suppressAutoHyphens/>
              <w:jc w:val="left"/>
              <w:rPr>
                <w:spacing w:val="-3"/>
                <w:szCs w:val="22"/>
              </w:rPr>
            </w:pPr>
            <w:r w:rsidRPr="00D74736">
              <w:rPr>
                <w:spacing w:val="-3"/>
                <w:szCs w:val="22"/>
                <w:highlight w:val="yellow"/>
              </w:rPr>
              <w:t>CBOD</w:t>
            </w:r>
            <w:r w:rsidRPr="00D74736">
              <w:rPr>
                <w:spacing w:val="-3"/>
                <w:szCs w:val="22"/>
                <w:highlight w:val="yellow"/>
                <w:vertAlign w:val="subscript"/>
              </w:rPr>
              <w:t>5</w:t>
            </w:r>
            <w:r w:rsidRPr="00D74736">
              <w:rPr>
                <w:spacing w:val="-3"/>
                <w:szCs w:val="22"/>
                <w:vertAlign w:val="subscript"/>
              </w:rPr>
              <w:br/>
            </w:r>
            <w:r w:rsidRPr="00D74736">
              <w:rPr>
                <w:spacing w:val="-3"/>
                <w:szCs w:val="22"/>
              </w:rPr>
              <w:t>(</w:t>
            </w:r>
            <w:r w:rsidR="00B2300D">
              <w:rPr>
                <w:spacing w:val="-3"/>
                <w:szCs w:val="22"/>
              </w:rPr>
              <w:t>80082</w:t>
            </w:r>
            <w:r w:rsidRPr="00D74736">
              <w:rPr>
                <w:spacing w:val="-3"/>
                <w:szCs w:val="22"/>
              </w:rPr>
              <w:t>)</w:t>
            </w:r>
          </w:p>
        </w:tc>
        <w:tc>
          <w:tcPr>
            <w:tcW w:w="1620" w:type="dxa"/>
          </w:tcPr>
          <w:p w14:paraId="060882AB" w14:textId="77777777" w:rsidR="007C4B36" w:rsidRPr="00D74736" w:rsidRDefault="007C4B36" w:rsidP="007C4B36">
            <w:pPr>
              <w:suppressAutoHyphens/>
              <w:jc w:val="left"/>
              <w:rPr>
                <w:spacing w:val="-3"/>
                <w:szCs w:val="22"/>
              </w:rPr>
            </w:pPr>
            <w:r w:rsidRPr="00D74736">
              <w:rPr>
                <w:spacing w:val="-3"/>
                <w:szCs w:val="22"/>
                <w:highlight w:val="yellow"/>
              </w:rPr>
              <w:t>mg/L</w:t>
            </w:r>
          </w:p>
        </w:tc>
        <w:tc>
          <w:tcPr>
            <w:tcW w:w="1620" w:type="dxa"/>
          </w:tcPr>
          <w:p w14:paraId="0F89837C" w14:textId="77777777" w:rsidR="007C4B36" w:rsidRPr="00D74736" w:rsidRDefault="007C4B36" w:rsidP="007C4B36">
            <w:pPr>
              <w:suppressAutoHyphens/>
              <w:jc w:val="left"/>
              <w:rPr>
                <w:spacing w:val="-3"/>
                <w:szCs w:val="22"/>
              </w:rPr>
            </w:pPr>
            <w:r w:rsidRPr="00D74736">
              <w:rPr>
                <w:spacing w:val="-3"/>
                <w:szCs w:val="22"/>
                <w:highlight w:val="yellow"/>
              </w:rPr>
              <w:t>Year-round</w:t>
            </w:r>
          </w:p>
        </w:tc>
        <w:tc>
          <w:tcPr>
            <w:tcW w:w="1620" w:type="dxa"/>
          </w:tcPr>
          <w:p w14:paraId="2985E9B7" w14:textId="6A767D94" w:rsidR="007C4B36" w:rsidRPr="00D74736" w:rsidRDefault="007C4B36" w:rsidP="007C4B36">
            <w:pPr>
              <w:jc w:val="left"/>
              <w:rPr>
                <w:szCs w:val="22"/>
                <w:highlight w:val="yellow"/>
              </w:rPr>
            </w:pPr>
            <w:r w:rsidRPr="00ED2528">
              <w:rPr>
                <w:szCs w:val="22"/>
                <w:highlight w:val="yellow"/>
              </w:rPr>
              <w:t>Monitoring Matrix</w:t>
            </w:r>
          </w:p>
        </w:tc>
        <w:tc>
          <w:tcPr>
            <w:tcW w:w="1620" w:type="dxa"/>
          </w:tcPr>
          <w:p w14:paraId="1163D7C4" w14:textId="77777777" w:rsidR="007C4B36" w:rsidRPr="00D74736" w:rsidRDefault="007C4B36" w:rsidP="007C4B36">
            <w:pPr>
              <w:suppressAutoHyphens/>
              <w:jc w:val="left"/>
              <w:rPr>
                <w:szCs w:val="22"/>
              </w:rPr>
            </w:pPr>
            <w:r w:rsidRPr="00D74736">
              <w:rPr>
                <w:szCs w:val="22"/>
                <w:highlight w:val="yellow"/>
              </w:rPr>
              <w:t>24-hour composite</w:t>
            </w:r>
          </w:p>
        </w:tc>
        <w:tc>
          <w:tcPr>
            <w:tcW w:w="1620" w:type="dxa"/>
          </w:tcPr>
          <w:p w14:paraId="3E593C37" w14:textId="77777777" w:rsidR="007C4B36" w:rsidRPr="00DA13C1" w:rsidRDefault="007C4B36" w:rsidP="0017702F">
            <w:pPr>
              <w:pStyle w:val="ListParagraph"/>
              <w:numPr>
                <w:ilvl w:val="0"/>
                <w:numId w:val="50"/>
              </w:numPr>
              <w:rPr>
                <w:highlight w:val="yellow"/>
              </w:rPr>
            </w:pPr>
            <w:r w:rsidRPr="00DA13C1">
              <w:rPr>
                <w:highlight w:val="yellow"/>
              </w:rPr>
              <w:t xml:space="preserve">Monthly Average </w:t>
            </w:r>
          </w:p>
          <w:p w14:paraId="2CC11F48" w14:textId="5772F847" w:rsidR="007C4B36" w:rsidRPr="00DA13C1" w:rsidRDefault="006F7336" w:rsidP="0017702F">
            <w:pPr>
              <w:pStyle w:val="ListParagraph"/>
              <w:numPr>
                <w:ilvl w:val="0"/>
                <w:numId w:val="50"/>
              </w:numPr>
              <w:rPr>
                <w:highlight w:val="yellow"/>
              </w:rPr>
            </w:pPr>
            <w:r w:rsidRPr="00DA13C1">
              <w:rPr>
                <w:highlight w:val="yellow"/>
              </w:rPr>
              <w:t xml:space="preserve">Maximum </w:t>
            </w:r>
            <w:r w:rsidR="007C4B36" w:rsidRPr="00DA13C1">
              <w:rPr>
                <w:highlight w:val="yellow"/>
              </w:rPr>
              <w:t>Weekly Average</w:t>
            </w:r>
          </w:p>
        </w:tc>
      </w:tr>
      <w:tr w:rsidR="00DA13C1" w:rsidRPr="00A30D47" w14:paraId="3B0C4D83" w14:textId="77777777" w:rsidTr="4C327C5F">
        <w:trPr>
          <w:cantSplit/>
          <w:jc w:val="center"/>
        </w:trPr>
        <w:tc>
          <w:tcPr>
            <w:tcW w:w="1620" w:type="dxa"/>
          </w:tcPr>
          <w:p w14:paraId="4B26DFB9" w14:textId="77777777" w:rsidR="007C4B36" w:rsidRPr="00D74736" w:rsidRDefault="007C4B36" w:rsidP="007C4B36">
            <w:pPr>
              <w:suppressAutoHyphens/>
              <w:jc w:val="left"/>
              <w:rPr>
                <w:spacing w:val="-3"/>
                <w:szCs w:val="22"/>
                <w:vertAlign w:val="subscript"/>
              </w:rPr>
            </w:pPr>
            <w:r w:rsidRPr="00D74736">
              <w:rPr>
                <w:spacing w:val="-3"/>
                <w:szCs w:val="22"/>
                <w:highlight w:val="yellow"/>
              </w:rPr>
              <w:t>CBOD</w:t>
            </w:r>
            <w:r w:rsidRPr="00D74736">
              <w:rPr>
                <w:spacing w:val="-3"/>
                <w:szCs w:val="22"/>
                <w:highlight w:val="yellow"/>
                <w:vertAlign w:val="subscript"/>
              </w:rPr>
              <w:t>5</w:t>
            </w:r>
          </w:p>
          <w:p w14:paraId="2D61A21C" w14:textId="052E8EA0" w:rsidR="007C4B36" w:rsidRPr="00D74736" w:rsidRDefault="007C4B36" w:rsidP="00B2300D">
            <w:pPr>
              <w:suppressAutoHyphens/>
              <w:jc w:val="left"/>
              <w:rPr>
                <w:spacing w:val="-3"/>
                <w:szCs w:val="22"/>
              </w:rPr>
            </w:pPr>
            <w:r w:rsidRPr="00D74736">
              <w:rPr>
                <w:spacing w:val="-3"/>
                <w:szCs w:val="22"/>
              </w:rPr>
              <w:t>(</w:t>
            </w:r>
            <w:r w:rsidR="00B2300D">
              <w:rPr>
                <w:spacing w:val="-3"/>
                <w:szCs w:val="22"/>
              </w:rPr>
              <w:t>80082</w:t>
            </w:r>
            <w:r w:rsidRPr="00D74736">
              <w:rPr>
                <w:spacing w:val="-3"/>
                <w:szCs w:val="22"/>
              </w:rPr>
              <w:t>)</w:t>
            </w:r>
          </w:p>
        </w:tc>
        <w:tc>
          <w:tcPr>
            <w:tcW w:w="1620" w:type="dxa"/>
          </w:tcPr>
          <w:p w14:paraId="1594E736" w14:textId="77777777" w:rsidR="007C4B36" w:rsidRPr="00D74736" w:rsidRDefault="007C4B36" w:rsidP="007C4B36">
            <w:pPr>
              <w:suppressAutoHyphens/>
              <w:jc w:val="left"/>
              <w:rPr>
                <w:spacing w:val="-3"/>
                <w:szCs w:val="22"/>
              </w:rPr>
            </w:pPr>
            <w:r w:rsidRPr="00D74736">
              <w:rPr>
                <w:spacing w:val="-3"/>
                <w:szCs w:val="22"/>
                <w:highlight w:val="yellow"/>
              </w:rPr>
              <w:t>lbs/day</w:t>
            </w:r>
          </w:p>
        </w:tc>
        <w:tc>
          <w:tcPr>
            <w:tcW w:w="1620" w:type="dxa"/>
          </w:tcPr>
          <w:p w14:paraId="0C76D0B2" w14:textId="77777777" w:rsidR="007C4B36" w:rsidRPr="00D74736" w:rsidRDefault="007C4B36" w:rsidP="007C4B36">
            <w:pPr>
              <w:suppressAutoHyphens/>
              <w:jc w:val="left"/>
              <w:rPr>
                <w:spacing w:val="-3"/>
                <w:szCs w:val="22"/>
              </w:rPr>
            </w:pPr>
            <w:r w:rsidRPr="00D74736">
              <w:rPr>
                <w:spacing w:val="-3"/>
                <w:szCs w:val="22"/>
                <w:highlight w:val="yellow"/>
              </w:rPr>
              <w:t>Year-round</w:t>
            </w:r>
          </w:p>
        </w:tc>
        <w:tc>
          <w:tcPr>
            <w:tcW w:w="1620" w:type="dxa"/>
          </w:tcPr>
          <w:p w14:paraId="4530FA7B" w14:textId="0C73F149" w:rsidR="007C4B36" w:rsidRPr="00D74736" w:rsidRDefault="007C4B36" w:rsidP="007C4B36">
            <w:pPr>
              <w:jc w:val="left"/>
              <w:rPr>
                <w:szCs w:val="22"/>
                <w:highlight w:val="yellow"/>
              </w:rPr>
            </w:pPr>
            <w:r w:rsidRPr="00ED2528">
              <w:rPr>
                <w:szCs w:val="22"/>
                <w:highlight w:val="yellow"/>
              </w:rPr>
              <w:t>Monitoring Matrix</w:t>
            </w:r>
          </w:p>
        </w:tc>
        <w:tc>
          <w:tcPr>
            <w:tcW w:w="1620" w:type="dxa"/>
          </w:tcPr>
          <w:p w14:paraId="030614E8" w14:textId="77777777" w:rsidR="007C4B36" w:rsidRPr="00D74736" w:rsidRDefault="007C4B36" w:rsidP="007C4B36">
            <w:pPr>
              <w:jc w:val="left"/>
              <w:rPr>
                <w:szCs w:val="22"/>
              </w:rPr>
            </w:pPr>
            <w:r w:rsidRPr="00D74736">
              <w:rPr>
                <w:szCs w:val="22"/>
                <w:highlight w:val="yellow"/>
              </w:rPr>
              <w:t>Calculation</w:t>
            </w:r>
          </w:p>
        </w:tc>
        <w:tc>
          <w:tcPr>
            <w:tcW w:w="1620" w:type="dxa"/>
          </w:tcPr>
          <w:p w14:paraId="1B5CC20E" w14:textId="77777777" w:rsidR="007C4B36" w:rsidRPr="00DA13C1" w:rsidRDefault="007C4B36" w:rsidP="0017702F">
            <w:pPr>
              <w:pStyle w:val="ListParagraph"/>
              <w:keepNext/>
              <w:keepLines/>
              <w:numPr>
                <w:ilvl w:val="0"/>
                <w:numId w:val="51"/>
              </w:numPr>
              <w:rPr>
                <w:highlight w:val="yellow"/>
              </w:rPr>
            </w:pPr>
            <w:r w:rsidRPr="00DA13C1">
              <w:rPr>
                <w:highlight w:val="yellow"/>
              </w:rPr>
              <w:t>Daily Maximum</w:t>
            </w:r>
          </w:p>
          <w:p w14:paraId="508D4849" w14:textId="77777777" w:rsidR="007C4B36" w:rsidRPr="00DA13C1" w:rsidRDefault="007C4B36" w:rsidP="0017702F">
            <w:pPr>
              <w:pStyle w:val="ListParagraph"/>
              <w:keepNext/>
              <w:keepLines/>
              <w:numPr>
                <w:ilvl w:val="0"/>
                <w:numId w:val="51"/>
              </w:numPr>
              <w:rPr>
                <w:highlight w:val="yellow"/>
              </w:rPr>
            </w:pPr>
            <w:r w:rsidRPr="00DA13C1">
              <w:rPr>
                <w:highlight w:val="yellow"/>
              </w:rPr>
              <w:t>Monthly Average</w:t>
            </w:r>
          </w:p>
          <w:p w14:paraId="430F3FB8" w14:textId="1B1CA6A9" w:rsidR="007C4B36" w:rsidRPr="00DA13C1" w:rsidRDefault="006F7336" w:rsidP="0017702F">
            <w:pPr>
              <w:pStyle w:val="ListParagraph"/>
              <w:keepNext/>
              <w:keepLines/>
              <w:numPr>
                <w:ilvl w:val="0"/>
                <w:numId w:val="51"/>
              </w:numPr>
              <w:rPr>
                <w:highlight w:val="yellow"/>
              </w:rPr>
            </w:pPr>
            <w:r w:rsidRPr="00DA13C1">
              <w:rPr>
                <w:highlight w:val="yellow"/>
              </w:rPr>
              <w:t xml:space="preserve">Maximum </w:t>
            </w:r>
            <w:r w:rsidR="007C4B36" w:rsidRPr="00DA13C1">
              <w:rPr>
                <w:highlight w:val="yellow"/>
              </w:rPr>
              <w:t>Weekly Average</w:t>
            </w:r>
          </w:p>
        </w:tc>
      </w:tr>
      <w:tr w:rsidR="00DA13C1" w:rsidRPr="00A30D47" w14:paraId="16558159" w14:textId="77777777" w:rsidTr="4C327C5F">
        <w:trPr>
          <w:cantSplit/>
          <w:jc w:val="center"/>
        </w:trPr>
        <w:tc>
          <w:tcPr>
            <w:tcW w:w="1620" w:type="dxa"/>
          </w:tcPr>
          <w:p w14:paraId="620661FF" w14:textId="3A23E2AA" w:rsidR="007C4B36" w:rsidRPr="00D74736" w:rsidRDefault="007C4B36" w:rsidP="007C4B36">
            <w:pPr>
              <w:suppressAutoHyphens/>
              <w:jc w:val="left"/>
              <w:rPr>
                <w:spacing w:val="-3"/>
                <w:szCs w:val="22"/>
                <w:highlight w:val="yellow"/>
              </w:rPr>
            </w:pPr>
            <w:r w:rsidRPr="00D74736">
              <w:rPr>
                <w:spacing w:val="-3"/>
                <w:szCs w:val="22"/>
                <w:highlight w:val="yellow"/>
              </w:rPr>
              <w:t>CBOD</w:t>
            </w:r>
            <w:r w:rsidRPr="00D74736">
              <w:rPr>
                <w:spacing w:val="-3"/>
                <w:szCs w:val="22"/>
                <w:highlight w:val="yellow"/>
                <w:vertAlign w:val="subscript"/>
              </w:rPr>
              <w:t>5</w:t>
            </w:r>
            <w:r w:rsidRPr="00D74736">
              <w:rPr>
                <w:spacing w:val="-3"/>
                <w:szCs w:val="22"/>
                <w:highlight w:val="yellow"/>
              </w:rPr>
              <w:t xml:space="preserve"> </w:t>
            </w:r>
            <w:r w:rsidR="00290CAE">
              <w:rPr>
                <w:spacing w:val="-3"/>
                <w:szCs w:val="22"/>
                <w:highlight w:val="yellow"/>
              </w:rPr>
              <w:t>p</w:t>
            </w:r>
            <w:r w:rsidRPr="00D74736">
              <w:rPr>
                <w:spacing w:val="-3"/>
                <w:szCs w:val="22"/>
                <w:highlight w:val="yellow"/>
              </w:rPr>
              <w:t xml:space="preserve">ercent </w:t>
            </w:r>
            <w:r w:rsidR="00290CAE">
              <w:rPr>
                <w:spacing w:val="-3"/>
                <w:szCs w:val="22"/>
                <w:highlight w:val="yellow"/>
              </w:rPr>
              <w:t>r</w:t>
            </w:r>
            <w:r w:rsidRPr="00D74736">
              <w:rPr>
                <w:spacing w:val="-3"/>
                <w:szCs w:val="22"/>
                <w:highlight w:val="yellow"/>
              </w:rPr>
              <w:t>emoval</w:t>
            </w:r>
          </w:p>
          <w:p w14:paraId="003D27B6" w14:textId="21255FBB" w:rsidR="007C4B36" w:rsidRPr="00D74736" w:rsidRDefault="006546C9" w:rsidP="007C4B36">
            <w:pPr>
              <w:suppressAutoHyphens/>
              <w:jc w:val="left"/>
              <w:rPr>
                <w:spacing w:val="-3"/>
                <w:szCs w:val="22"/>
                <w:highlight w:val="yellow"/>
                <w:vertAlign w:val="superscript"/>
              </w:rPr>
            </w:pPr>
            <w:r>
              <w:rPr>
                <w:spacing w:val="-3"/>
                <w:szCs w:val="22"/>
                <w:highlight w:val="yellow"/>
              </w:rPr>
              <w:t>(S</w:t>
            </w:r>
            <w:r w:rsidR="007C4B36" w:rsidRPr="00D74736">
              <w:rPr>
                <w:spacing w:val="-3"/>
                <w:szCs w:val="22"/>
                <w:highlight w:val="yellow"/>
              </w:rPr>
              <w:t>ee note c &amp; d.</w:t>
            </w:r>
            <w:r>
              <w:rPr>
                <w:spacing w:val="-3"/>
                <w:szCs w:val="22"/>
                <w:highlight w:val="yellow"/>
              </w:rPr>
              <w:t>)</w:t>
            </w:r>
          </w:p>
          <w:p w14:paraId="29EA5173" w14:textId="5C9C011B" w:rsidR="007C4B36" w:rsidRPr="00D74736" w:rsidRDefault="007C4B36" w:rsidP="007C4B36">
            <w:pPr>
              <w:suppressAutoHyphens/>
              <w:jc w:val="left"/>
              <w:rPr>
                <w:b/>
                <w:bCs/>
                <w:spacing w:val="-3"/>
                <w:szCs w:val="22"/>
                <w:highlight w:val="yellow"/>
              </w:rPr>
            </w:pPr>
            <w:r w:rsidRPr="00D74736">
              <w:rPr>
                <w:spacing w:val="-3"/>
                <w:szCs w:val="22"/>
                <w:highlight w:val="yellow"/>
              </w:rPr>
              <w:t>(81383)</w:t>
            </w:r>
          </w:p>
        </w:tc>
        <w:tc>
          <w:tcPr>
            <w:tcW w:w="1620" w:type="dxa"/>
          </w:tcPr>
          <w:p w14:paraId="1D436C24" w14:textId="77777777" w:rsidR="007C4B36" w:rsidRPr="00D74736" w:rsidRDefault="007C4B36" w:rsidP="007C4B36">
            <w:pPr>
              <w:suppressAutoHyphens/>
              <w:jc w:val="left"/>
              <w:rPr>
                <w:spacing w:val="-3"/>
                <w:szCs w:val="22"/>
                <w:highlight w:val="yellow"/>
              </w:rPr>
            </w:pPr>
            <w:r w:rsidRPr="00D74736">
              <w:rPr>
                <w:spacing w:val="-3"/>
                <w:szCs w:val="22"/>
                <w:highlight w:val="yellow"/>
              </w:rPr>
              <w:t>%</w:t>
            </w:r>
          </w:p>
        </w:tc>
        <w:tc>
          <w:tcPr>
            <w:tcW w:w="1620" w:type="dxa"/>
          </w:tcPr>
          <w:p w14:paraId="3E985FDE" w14:textId="77777777" w:rsidR="007C4B36" w:rsidRPr="00D74736" w:rsidRDefault="007C4B36" w:rsidP="007C4B36">
            <w:pPr>
              <w:suppressAutoHyphens/>
              <w:jc w:val="left"/>
              <w:rPr>
                <w:spacing w:val="-3"/>
                <w:szCs w:val="22"/>
                <w:highlight w:val="yellow"/>
              </w:rPr>
            </w:pPr>
            <w:r w:rsidRPr="00D74736">
              <w:rPr>
                <w:szCs w:val="22"/>
                <w:highlight w:val="yellow"/>
              </w:rPr>
              <w:t>Year-round</w:t>
            </w:r>
          </w:p>
        </w:tc>
        <w:tc>
          <w:tcPr>
            <w:tcW w:w="1620" w:type="dxa"/>
          </w:tcPr>
          <w:p w14:paraId="76A2A9BA" w14:textId="6F4290DB" w:rsidR="007C4B36" w:rsidRPr="00D74736" w:rsidRDefault="007C4B36" w:rsidP="007C4B36">
            <w:pPr>
              <w:jc w:val="left"/>
              <w:rPr>
                <w:szCs w:val="22"/>
                <w:highlight w:val="yellow"/>
              </w:rPr>
            </w:pPr>
            <w:r w:rsidRPr="00E64E43">
              <w:rPr>
                <w:szCs w:val="22"/>
                <w:highlight w:val="yellow"/>
              </w:rPr>
              <w:t>Monitoring Matrix</w:t>
            </w:r>
          </w:p>
        </w:tc>
        <w:tc>
          <w:tcPr>
            <w:tcW w:w="1620" w:type="dxa"/>
          </w:tcPr>
          <w:p w14:paraId="59563BDB" w14:textId="77777777" w:rsidR="007C4B36" w:rsidRPr="00D74736" w:rsidRDefault="007C4B36" w:rsidP="007C4B36">
            <w:pPr>
              <w:jc w:val="left"/>
              <w:rPr>
                <w:szCs w:val="22"/>
                <w:highlight w:val="yellow"/>
              </w:rPr>
            </w:pPr>
            <w:r w:rsidRPr="00D74736">
              <w:rPr>
                <w:szCs w:val="22"/>
                <w:highlight w:val="yellow"/>
              </w:rPr>
              <w:t>Calculation based on monthly average CBOD</w:t>
            </w:r>
            <w:r w:rsidRPr="00D74736">
              <w:rPr>
                <w:szCs w:val="22"/>
                <w:highlight w:val="yellow"/>
                <w:vertAlign w:val="subscript"/>
              </w:rPr>
              <w:t>5</w:t>
            </w:r>
            <w:r w:rsidRPr="00D74736">
              <w:rPr>
                <w:szCs w:val="22"/>
                <w:highlight w:val="yellow"/>
              </w:rPr>
              <w:t xml:space="preserve"> concentration values</w:t>
            </w:r>
          </w:p>
        </w:tc>
        <w:tc>
          <w:tcPr>
            <w:tcW w:w="1620" w:type="dxa"/>
          </w:tcPr>
          <w:p w14:paraId="5C4320FD" w14:textId="77777777" w:rsidR="007C4B36" w:rsidRPr="00D74736" w:rsidRDefault="007C4B36" w:rsidP="007C4B36">
            <w:pPr>
              <w:contextualSpacing/>
              <w:jc w:val="left"/>
              <w:rPr>
                <w:rFonts w:eastAsia="Calibri"/>
                <w:szCs w:val="22"/>
                <w:highlight w:val="yellow"/>
              </w:rPr>
            </w:pPr>
            <w:r w:rsidRPr="00D74736">
              <w:rPr>
                <w:rFonts w:eastAsia="Calibri"/>
                <w:szCs w:val="22"/>
                <w:highlight w:val="yellow"/>
              </w:rPr>
              <w:t xml:space="preserve">Monthly Average </w:t>
            </w:r>
          </w:p>
        </w:tc>
      </w:tr>
      <w:tr w:rsidR="00DA13C1" w:rsidRPr="00A30D47" w14:paraId="4806A651" w14:textId="77777777" w:rsidTr="4C327C5F">
        <w:trPr>
          <w:cantSplit/>
          <w:jc w:val="center"/>
        </w:trPr>
        <w:tc>
          <w:tcPr>
            <w:tcW w:w="1620" w:type="dxa"/>
          </w:tcPr>
          <w:p w14:paraId="694FFB56" w14:textId="77777777" w:rsidR="007C4B36" w:rsidRPr="00D74736" w:rsidRDefault="007C4B36" w:rsidP="007C4B36">
            <w:pPr>
              <w:suppressAutoHyphens/>
              <w:jc w:val="left"/>
              <w:rPr>
                <w:spacing w:val="-3"/>
                <w:szCs w:val="22"/>
              </w:rPr>
            </w:pPr>
            <w:r w:rsidRPr="00D74736">
              <w:rPr>
                <w:spacing w:val="-3"/>
                <w:szCs w:val="22"/>
              </w:rPr>
              <w:lastRenderedPageBreak/>
              <w:t>TSS</w:t>
            </w:r>
          </w:p>
          <w:p w14:paraId="3C6A0170" w14:textId="60596AA2" w:rsidR="007C4B36" w:rsidRPr="00D74736" w:rsidRDefault="007C4B36" w:rsidP="007C4B36">
            <w:pPr>
              <w:suppressAutoHyphens/>
              <w:jc w:val="left"/>
              <w:rPr>
                <w:spacing w:val="-3"/>
                <w:szCs w:val="22"/>
                <w:highlight w:val="yellow"/>
              </w:rPr>
            </w:pPr>
            <w:r w:rsidRPr="00D74736">
              <w:rPr>
                <w:spacing w:val="-3"/>
                <w:szCs w:val="22"/>
              </w:rPr>
              <w:t>(00530)</w:t>
            </w:r>
          </w:p>
        </w:tc>
        <w:tc>
          <w:tcPr>
            <w:tcW w:w="1620" w:type="dxa"/>
          </w:tcPr>
          <w:p w14:paraId="49C5EE71" w14:textId="77777777" w:rsidR="007C4B36" w:rsidRPr="00D74736" w:rsidRDefault="007C4B36" w:rsidP="007C4B36">
            <w:pPr>
              <w:suppressAutoHyphens/>
              <w:jc w:val="left"/>
              <w:rPr>
                <w:szCs w:val="22"/>
                <w:highlight w:val="yellow"/>
              </w:rPr>
            </w:pPr>
            <w:r w:rsidRPr="00D74736">
              <w:rPr>
                <w:spacing w:val="-3"/>
                <w:szCs w:val="22"/>
              </w:rPr>
              <w:t>mg/L</w:t>
            </w:r>
          </w:p>
        </w:tc>
        <w:tc>
          <w:tcPr>
            <w:tcW w:w="1620" w:type="dxa"/>
          </w:tcPr>
          <w:p w14:paraId="49594D33" w14:textId="77777777" w:rsidR="007C4B36" w:rsidRPr="00D74736" w:rsidRDefault="007C4B36" w:rsidP="007C4B36">
            <w:pPr>
              <w:suppressAutoHyphens/>
              <w:jc w:val="left"/>
              <w:rPr>
                <w:szCs w:val="22"/>
                <w:highlight w:val="yellow"/>
              </w:rPr>
            </w:pPr>
            <w:r w:rsidRPr="00D74736">
              <w:rPr>
                <w:spacing w:val="-3"/>
                <w:szCs w:val="22"/>
              </w:rPr>
              <w:t>Year-round</w:t>
            </w:r>
          </w:p>
        </w:tc>
        <w:tc>
          <w:tcPr>
            <w:tcW w:w="1620" w:type="dxa"/>
          </w:tcPr>
          <w:p w14:paraId="01F389CE" w14:textId="00447991" w:rsidR="007C4B36" w:rsidRPr="00D74736" w:rsidRDefault="007C4B36" w:rsidP="007C4B36">
            <w:pPr>
              <w:suppressAutoHyphens/>
              <w:jc w:val="left"/>
              <w:rPr>
                <w:spacing w:val="-3"/>
                <w:szCs w:val="22"/>
                <w:highlight w:val="yellow"/>
              </w:rPr>
            </w:pPr>
            <w:r w:rsidRPr="00E64E43">
              <w:rPr>
                <w:szCs w:val="22"/>
                <w:highlight w:val="yellow"/>
              </w:rPr>
              <w:t>Monitoring Matrix</w:t>
            </w:r>
          </w:p>
        </w:tc>
        <w:tc>
          <w:tcPr>
            <w:tcW w:w="1620" w:type="dxa"/>
          </w:tcPr>
          <w:p w14:paraId="76FA4301" w14:textId="77777777" w:rsidR="007C4B36" w:rsidRPr="00D74736" w:rsidRDefault="007C4B36" w:rsidP="007C4B36">
            <w:pPr>
              <w:contextualSpacing/>
              <w:jc w:val="left"/>
              <w:rPr>
                <w:rFonts w:eastAsia="Calibri"/>
                <w:spacing w:val="-3"/>
                <w:szCs w:val="22"/>
                <w:highlight w:val="yellow"/>
              </w:rPr>
            </w:pPr>
            <w:r w:rsidRPr="00D74736">
              <w:rPr>
                <w:szCs w:val="22"/>
              </w:rPr>
              <w:t>24-hour composite</w:t>
            </w:r>
          </w:p>
        </w:tc>
        <w:tc>
          <w:tcPr>
            <w:tcW w:w="1620" w:type="dxa"/>
          </w:tcPr>
          <w:p w14:paraId="79E96CC8" w14:textId="77777777" w:rsidR="007C4B36" w:rsidRPr="00DA13C1" w:rsidRDefault="007C4B36" w:rsidP="0017702F">
            <w:pPr>
              <w:pStyle w:val="ListParagraph"/>
              <w:numPr>
                <w:ilvl w:val="0"/>
                <w:numId w:val="52"/>
              </w:numPr>
              <w:rPr>
                <w:highlight w:val="yellow"/>
              </w:rPr>
            </w:pPr>
            <w:r w:rsidRPr="00DA13C1">
              <w:rPr>
                <w:highlight w:val="yellow"/>
              </w:rPr>
              <w:t xml:space="preserve">Monthly Average </w:t>
            </w:r>
          </w:p>
          <w:p w14:paraId="79E10195" w14:textId="2F79AAFE" w:rsidR="007C4B36" w:rsidRPr="00DA13C1" w:rsidRDefault="006F7336" w:rsidP="0017702F">
            <w:pPr>
              <w:pStyle w:val="ListParagraph"/>
              <w:numPr>
                <w:ilvl w:val="0"/>
                <w:numId w:val="52"/>
              </w:numPr>
              <w:rPr>
                <w:highlight w:val="yellow"/>
              </w:rPr>
            </w:pPr>
            <w:r w:rsidRPr="00DA13C1">
              <w:rPr>
                <w:highlight w:val="yellow"/>
              </w:rPr>
              <w:t xml:space="preserve">Maximum </w:t>
            </w:r>
            <w:r w:rsidR="007C4B36" w:rsidRPr="00DA13C1">
              <w:rPr>
                <w:highlight w:val="yellow"/>
              </w:rPr>
              <w:t>Weekly Average</w:t>
            </w:r>
          </w:p>
        </w:tc>
      </w:tr>
      <w:tr w:rsidR="00DA13C1" w:rsidRPr="00A30D47" w14:paraId="2616864B" w14:textId="77777777" w:rsidTr="4C327C5F">
        <w:trPr>
          <w:cantSplit/>
          <w:jc w:val="center"/>
        </w:trPr>
        <w:tc>
          <w:tcPr>
            <w:tcW w:w="1620" w:type="dxa"/>
          </w:tcPr>
          <w:p w14:paraId="42274E90" w14:textId="77777777" w:rsidR="007C4B36" w:rsidRPr="00D74736" w:rsidRDefault="007C4B36" w:rsidP="007C4B36">
            <w:pPr>
              <w:suppressAutoHyphens/>
              <w:jc w:val="left"/>
              <w:rPr>
                <w:spacing w:val="-3"/>
                <w:szCs w:val="22"/>
              </w:rPr>
            </w:pPr>
            <w:r w:rsidRPr="00D74736">
              <w:rPr>
                <w:spacing w:val="-3"/>
                <w:szCs w:val="22"/>
              </w:rPr>
              <w:t>TSS</w:t>
            </w:r>
          </w:p>
          <w:p w14:paraId="78FDBBAE" w14:textId="620F3FF1" w:rsidR="007C4B36" w:rsidRPr="00D74736" w:rsidRDefault="007C4B36" w:rsidP="007C4B36">
            <w:pPr>
              <w:suppressAutoHyphens/>
              <w:jc w:val="left"/>
              <w:rPr>
                <w:spacing w:val="-3"/>
                <w:szCs w:val="22"/>
              </w:rPr>
            </w:pPr>
            <w:r w:rsidRPr="00D74736">
              <w:rPr>
                <w:spacing w:val="-3"/>
                <w:szCs w:val="22"/>
              </w:rPr>
              <w:t>(00530)</w:t>
            </w:r>
          </w:p>
        </w:tc>
        <w:tc>
          <w:tcPr>
            <w:tcW w:w="1620" w:type="dxa"/>
          </w:tcPr>
          <w:p w14:paraId="39160C74" w14:textId="77777777" w:rsidR="007C4B36" w:rsidRPr="00D74736" w:rsidRDefault="007C4B36" w:rsidP="007C4B36">
            <w:pPr>
              <w:suppressAutoHyphens/>
              <w:jc w:val="left"/>
              <w:rPr>
                <w:spacing w:val="-3"/>
                <w:szCs w:val="22"/>
                <w:highlight w:val="yellow"/>
              </w:rPr>
            </w:pPr>
            <w:r w:rsidRPr="00D74736">
              <w:rPr>
                <w:spacing w:val="-3"/>
                <w:szCs w:val="22"/>
              </w:rPr>
              <w:t>lb/day</w:t>
            </w:r>
          </w:p>
        </w:tc>
        <w:tc>
          <w:tcPr>
            <w:tcW w:w="1620" w:type="dxa"/>
          </w:tcPr>
          <w:p w14:paraId="1DE89CED" w14:textId="77777777" w:rsidR="007C4B36" w:rsidRPr="00D74736" w:rsidRDefault="007C4B36" w:rsidP="007C4B36">
            <w:pPr>
              <w:suppressAutoHyphens/>
              <w:jc w:val="left"/>
              <w:rPr>
                <w:spacing w:val="-3"/>
                <w:szCs w:val="22"/>
                <w:highlight w:val="yellow"/>
              </w:rPr>
            </w:pPr>
            <w:r w:rsidRPr="00D74736">
              <w:rPr>
                <w:spacing w:val="-3"/>
                <w:szCs w:val="22"/>
              </w:rPr>
              <w:t>Year-round</w:t>
            </w:r>
          </w:p>
        </w:tc>
        <w:tc>
          <w:tcPr>
            <w:tcW w:w="1620" w:type="dxa"/>
          </w:tcPr>
          <w:p w14:paraId="7FD90151" w14:textId="082B00A4" w:rsidR="007C4B36" w:rsidRPr="00D74736" w:rsidRDefault="007C4B36" w:rsidP="007C4B36">
            <w:pPr>
              <w:jc w:val="left"/>
              <w:rPr>
                <w:szCs w:val="22"/>
              </w:rPr>
            </w:pPr>
            <w:r w:rsidRPr="00E64E43">
              <w:rPr>
                <w:szCs w:val="22"/>
                <w:highlight w:val="yellow"/>
              </w:rPr>
              <w:t>Monitoring Matrix</w:t>
            </w:r>
          </w:p>
        </w:tc>
        <w:tc>
          <w:tcPr>
            <w:tcW w:w="1620" w:type="dxa"/>
          </w:tcPr>
          <w:p w14:paraId="43147CBB" w14:textId="77777777" w:rsidR="007C4B36" w:rsidRPr="00D74736" w:rsidRDefault="007C4B36" w:rsidP="007C4B36">
            <w:pPr>
              <w:jc w:val="left"/>
              <w:rPr>
                <w:szCs w:val="22"/>
              </w:rPr>
            </w:pPr>
            <w:r w:rsidRPr="00D74736">
              <w:rPr>
                <w:szCs w:val="22"/>
              </w:rPr>
              <w:t>Calculation</w:t>
            </w:r>
          </w:p>
        </w:tc>
        <w:tc>
          <w:tcPr>
            <w:tcW w:w="1620" w:type="dxa"/>
          </w:tcPr>
          <w:p w14:paraId="0401F8F7" w14:textId="77777777" w:rsidR="007C4B36" w:rsidRPr="00DA13C1" w:rsidRDefault="007C4B36" w:rsidP="0017702F">
            <w:pPr>
              <w:pStyle w:val="ListParagraph"/>
              <w:numPr>
                <w:ilvl w:val="0"/>
                <w:numId w:val="53"/>
              </w:numPr>
              <w:rPr>
                <w:highlight w:val="yellow"/>
              </w:rPr>
            </w:pPr>
            <w:r w:rsidRPr="00DA13C1">
              <w:rPr>
                <w:highlight w:val="yellow"/>
              </w:rPr>
              <w:t xml:space="preserve">Daily Maximum </w:t>
            </w:r>
          </w:p>
          <w:p w14:paraId="5AB8C5D7" w14:textId="77777777" w:rsidR="007C4B36" w:rsidRPr="00DA13C1" w:rsidRDefault="007C4B36" w:rsidP="0017702F">
            <w:pPr>
              <w:pStyle w:val="ListParagraph"/>
              <w:numPr>
                <w:ilvl w:val="0"/>
                <w:numId w:val="53"/>
              </w:numPr>
              <w:rPr>
                <w:highlight w:val="yellow"/>
              </w:rPr>
            </w:pPr>
            <w:r w:rsidRPr="00DA13C1">
              <w:rPr>
                <w:highlight w:val="yellow"/>
              </w:rPr>
              <w:t xml:space="preserve">Monthly Average </w:t>
            </w:r>
          </w:p>
          <w:p w14:paraId="4B12AA27" w14:textId="3DB67F61" w:rsidR="007C4B36" w:rsidRPr="00DA13C1" w:rsidRDefault="006F7336" w:rsidP="0017702F">
            <w:pPr>
              <w:pStyle w:val="ListParagraph"/>
              <w:numPr>
                <w:ilvl w:val="0"/>
                <w:numId w:val="53"/>
              </w:numPr>
              <w:rPr>
                <w:highlight w:val="yellow"/>
              </w:rPr>
            </w:pPr>
            <w:r w:rsidRPr="00DA13C1">
              <w:rPr>
                <w:highlight w:val="yellow"/>
              </w:rPr>
              <w:t xml:space="preserve">Maximum </w:t>
            </w:r>
            <w:r w:rsidR="007C4B36" w:rsidRPr="00DA13C1">
              <w:rPr>
                <w:highlight w:val="yellow"/>
              </w:rPr>
              <w:t>Weekly Average</w:t>
            </w:r>
          </w:p>
        </w:tc>
      </w:tr>
      <w:tr w:rsidR="00DA13C1" w:rsidRPr="00A30D47" w14:paraId="1C38B8CE" w14:textId="77777777" w:rsidTr="4C327C5F">
        <w:trPr>
          <w:cantSplit/>
          <w:jc w:val="center"/>
        </w:trPr>
        <w:tc>
          <w:tcPr>
            <w:tcW w:w="1620" w:type="dxa"/>
          </w:tcPr>
          <w:p w14:paraId="492AA2D8" w14:textId="77777777" w:rsidR="007C4B36" w:rsidRPr="00D74736" w:rsidRDefault="007C4B36" w:rsidP="007C4B36">
            <w:pPr>
              <w:suppressAutoHyphens/>
              <w:jc w:val="left"/>
              <w:rPr>
                <w:szCs w:val="22"/>
              </w:rPr>
            </w:pPr>
            <w:r w:rsidRPr="00D74736">
              <w:rPr>
                <w:spacing w:val="-3"/>
                <w:szCs w:val="22"/>
              </w:rPr>
              <w:t>TSS</w:t>
            </w:r>
            <w:r w:rsidRPr="00D74736">
              <w:rPr>
                <w:szCs w:val="22"/>
              </w:rPr>
              <w:t xml:space="preserve"> </w:t>
            </w:r>
          </w:p>
          <w:p w14:paraId="03B609C5" w14:textId="5418B0BD" w:rsidR="007C4B36" w:rsidRPr="00D74736" w:rsidRDefault="00290CAE" w:rsidP="007C4B36">
            <w:pPr>
              <w:suppressAutoHyphens/>
              <w:jc w:val="left"/>
              <w:rPr>
                <w:spacing w:val="-3"/>
                <w:szCs w:val="22"/>
                <w:vertAlign w:val="superscript"/>
              </w:rPr>
            </w:pPr>
            <w:r>
              <w:rPr>
                <w:spacing w:val="-3"/>
                <w:szCs w:val="22"/>
              </w:rPr>
              <w:t>p</w:t>
            </w:r>
            <w:r w:rsidR="007C4B36" w:rsidRPr="00D74736">
              <w:rPr>
                <w:spacing w:val="-3"/>
                <w:szCs w:val="22"/>
              </w:rPr>
              <w:t xml:space="preserve">ercent </w:t>
            </w:r>
            <w:r>
              <w:rPr>
                <w:spacing w:val="-3"/>
                <w:szCs w:val="22"/>
              </w:rPr>
              <w:t>r</w:t>
            </w:r>
            <w:r w:rsidR="007C4B36" w:rsidRPr="00D74736">
              <w:rPr>
                <w:spacing w:val="-3"/>
                <w:szCs w:val="22"/>
              </w:rPr>
              <w:t>emoval</w:t>
            </w:r>
            <w:r w:rsidR="007C4B36" w:rsidRPr="00D74736">
              <w:rPr>
                <w:spacing w:val="-3"/>
                <w:szCs w:val="22"/>
                <w:vertAlign w:val="superscript"/>
              </w:rPr>
              <w:t xml:space="preserve"> </w:t>
            </w:r>
          </w:p>
          <w:p w14:paraId="34FFE953" w14:textId="77777777" w:rsidR="007C4B36" w:rsidRDefault="007C4B36" w:rsidP="007C4B36">
            <w:pPr>
              <w:suppressAutoHyphens/>
              <w:jc w:val="left"/>
              <w:rPr>
                <w:spacing w:val="-3"/>
                <w:szCs w:val="22"/>
              </w:rPr>
            </w:pPr>
            <w:r w:rsidRPr="00D74736">
              <w:rPr>
                <w:spacing w:val="-3"/>
                <w:szCs w:val="22"/>
              </w:rPr>
              <w:t>(81011)</w:t>
            </w:r>
          </w:p>
          <w:p w14:paraId="79A1811C" w14:textId="243864C0" w:rsidR="00EB552D" w:rsidRPr="00D74736" w:rsidRDefault="006546C9" w:rsidP="007C4B36">
            <w:pPr>
              <w:suppressAutoHyphens/>
              <w:jc w:val="left"/>
              <w:rPr>
                <w:spacing w:val="-3"/>
                <w:szCs w:val="22"/>
              </w:rPr>
            </w:pPr>
            <w:r>
              <w:rPr>
                <w:spacing w:val="-3"/>
                <w:szCs w:val="22"/>
              </w:rPr>
              <w:t>(S</w:t>
            </w:r>
            <w:r w:rsidR="00EB552D" w:rsidRPr="00D74736">
              <w:rPr>
                <w:spacing w:val="-3"/>
                <w:szCs w:val="22"/>
              </w:rPr>
              <w:t xml:space="preserve">ee note c </w:t>
            </w:r>
            <w:r w:rsidR="00EB552D" w:rsidRPr="00EB552D">
              <w:rPr>
                <w:spacing w:val="-3"/>
                <w:szCs w:val="22"/>
                <w:highlight w:val="yellow"/>
              </w:rPr>
              <w:t>&amp; d</w:t>
            </w:r>
            <w:r w:rsidR="00EB552D" w:rsidRPr="00D74736">
              <w:rPr>
                <w:spacing w:val="-3"/>
                <w:szCs w:val="22"/>
              </w:rPr>
              <w:t>.</w:t>
            </w:r>
            <w:r>
              <w:rPr>
                <w:spacing w:val="-3"/>
                <w:szCs w:val="22"/>
              </w:rPr>
              <w:t>)</w:t>
            </w:r>
          </w:p>
        </w:tc>
        <w:tc>
          <w:tcPr>
            <w:tcW w:w="1620" w:type="dxa"/>
          </w:tcPr>
          <w:p w14:paraId="43E3185E" w14:textId="77777777" w:rsidR="007C4B36" w:rsidRPr="00D74736" w:rsidRDefault="007C4B36" w:rsidP="007C4B36">
            <w:pPr>
              <w:suppressAutoHyphens/>
              <w:jc w:val="left"/>
              <w:rPr>
                <w:spacing w:val="-3"/>
                <w:szCs w:val="22"/>
              </w:rPr>
            </w:pPr>
            <w:r w:rsidRPr="00D74736">
              <w:rPr>
                <w:spacing w:val="-3"/>
                <w:szCs w:val="22"/>
              </w:rPr>
              <w:t>%</w:t>
            </w:r>
          </w:p>
        </w:tc>
        <w:tc>
          <w:tcPr>
            <w:tcW w:w="1620" w:type="dxa"/>
          </w:tcPr>
          <w:p w14:paraId="7A2A9819" w14:textId="77777777" w:rsidR="007C4B36" w:rsidRPr="00D74736" w:rsidRDefault="007C4B36" w:rsidP="007C4B36">
            <w:pPr>
              <w:suppressAutoHyphens/>
              <w:jc w:val="left"/>
              <w:rPr>
                <w:spacing w:val="-3"/>
                <w:szCs w:val="22"/>
              </w:rPr>
            </w:pPr>
            <w:r w:rsidRPr="00D74736">
              <w:rPr>
                <w:szCs w:val="22"/>
              </w:rPr>
              <w:t>Year-round</w:t>
            </w:r>
          </w:p>
        </w:tc>
        <w:tc>
          <w:tcPr>
            <w:tcW w:w="1620" w:type="dxa"/>
          </w:tcPr>
          <w:p w14:paraId="4F1A0200" w14:textId="3667D296" w:rsidR="007C4B36" w:rsidRPr="00D74736" w:rsidRDefault="007C4B36" w:rsidP="007C4B36">
            <w:pPr>
              <w:jc w:val="left"/>
              <w:rPr>
                <w:szCs w:val="22"/>
                <w:highlight w:val="yellow"/>
              </w:rPr>
            </w:pPr>
            <w:r w:rsidRPr="00E64E43">
              <w:rPr>
                <w:szCs w:val="22"/>
                <w:highlight w:val="yellow"/>
              </w:rPr>
              <w:t>Monitoring Matrix</w:t>
            </w:r>
          </w:p>
        </w:tc>
        <w:tc>
          <w:tcPr>
            <w:tcW w:w="1620" w:type="dxa"/>
          </w:tcPr>
          <w:p w14:paraId="33CB8AD9" w14:textId="77777777" w:rsidR="007C4B36" w:rsidRPr="00D74736" w:rsidRDefault="007C4B36" w:rsidP="007C4B36">
            <w:pPr>
              <w:jc w:val="left"/>
              <w:rPr>
                <w:szCs w:val="22"/>
                <w:highlight w:val="yellow"/>
              </w:rPr>
            </w:pPr>
            <w:r w:rsidRPr="00D74736">
              <w:rPr>
                <w:szCs w:val="22"/>
                <w:highlight w:val="yellow"/>
              </w:rPr>
              <w:t>Calculation based on monthly average TSS concentration values</w:t>
            </w:r>
          </w:p>
        </w:tc>
        <w:tc>
          <w:tcPr>
            <w:tcW w:w="1620" w:type="dxa"/>
          </w:tcPr>
          <w:p w14:paraId="229A804C" w14:textId="77777777" w:rsidR="007C4B36" w:rsidRPr="00D74736" w:rsidRDefault="007C4B36" w:rsidP="007C4B36">
            <w:pPr>
              <w:contextualSpacing/>
              <w:jc w:val="left"/>
              <w:rPr>
                <w:rFonts w:eastAsia="Calibri"/>
                <w:szCs w:val="22"/>
                <w:highlight w:val="yellow"/>
              </w:rPr>
            </w:pPr>
            <w:r w:rsidRPr="00D74736">
              <w:rPr>
                <w:rFonts w:eastAsia="Calibri"/>
                <w:szCs w:val="22"/>
                <w:highlight w:val="yellow"/>
              </w:rPr>
              <w:t xml:space="preserve">Monthly Average </w:t>
            </w:r>
          </w:p>
        </w:tc>
      </w:tr>
      <w:tr w:rsidR="00DA13C1" w:rsidRPr="00A30D47" w14:paraId="46FBDC9B" w14:textId="77777777" w:rsidTr="4C327C5F">
        <w:trPr>
          <w:cantSplit/>
          <w:jc w:val="center"/>
        </w:trPr>
        <w:tc>
          <w:tcPr>
            <w:tcW w:w="1620" w:type="dxa"/>
          </w:tcPr>
          <w:p w14:paraId="47167E78" w14:textId="77777777" w:rsidR="007C4B36" w:rsidRPr="00D74736" w:rsidRDefault="007C4B36" w:rsidP="007C4B36">
            <w:pPr>
              <w:keepNext/>
              <w:keepLines/>
              <w:suppressAutoHyphens/>
              <w:jc w:val="left"/>
              <w:rPr>
                <w:spacing w:val="-3"/>
                <w:szCs w:val="22"/>
              </w:rPr>
            </w:pPr>
            <w:r w:rsidRPr="00D74736">
              <w:rPr>
                <w:spacing w:val="-3"/>
                <w:szCs w:val="22"/>
              </w:rPr>
              <w:lastRenderedPageBreak/>
              <w:t>pH</w:t>
            </w:r>
          </w:p>
          <w:p w14:paraId="44FE8DF2" w14:textId="31F25B19" w:rsidR="007C4B36" w:rsidRPr="00D74736" w:rsidRDefault="007C4B36" w:rsidP="007C4B36">
            <w:pPr>
              <w:keepNext/>
              <w:keepLines/>
              <w:suppressAutoHyphens/>
              <w:jc w:val="left"/>
              <w:rPr>
                <w:szCs w:val="22"/>
                <w:highlight w:val="yellow"/>
              </w:rPr>
            </w:pPr>
            <w:r w:rsidRPr="00D74736">
              <w:rPr>
                <w:spacing w:val="-3"/>
                <w:szCs w:val="22"/>
              </w:rPr>
              <w:t>(00400)</w:t>
            </w:r>
          </w:p>
        </w:tc>
        <w:tc>
          <w:tcPr>
            <w:tcW w:w="1620" w:type="dxa"/>
          </w:tcPr>
          <w:p w14:paraId="74985A46" w14:textId="0AA6A4BB" w:rsidR="007C4B36" w:rsidRPr="00D74736" w:rsidRDefault="00970DF0" w:rsidP="007C4B36">
            <w:pPr>
              <w:keepNext/>
              <w:keepLines/>
              <w:suppressAutoHyphens/>
              <w:jc w:val="left"/>
              <w:rPr>
                <w:szCs w:val="22"/>
              </w:rPr>
            </w:pPr>
            <w:r>
              <w:rPr>
                <w:spacing w:val="-3"/>
                <w:szCs w:val="22"/>
              </w:rPr>
              <w:t>SU</w:t>
            </w:r>
          </w:p>
        </w:tc>
        <w:tc>
          <w:tcPr>
            <w:tcW w:w="1620" w:type="dxa"/>
          </w:tcPr>
          <w:p w14:paraId="13CC15B6" w14:textId="77777777" w:rsidR="007C4B36" w:rsidRPr="00D74736" w:rsidRDefault="007C4B36" w:rsidP="007C4B36">
            <w:pPr>
              <w:suppressAutoHyphens/>
              <w:jc w:val="left"/>
              <w:rPr>
                <w:szCs w:val="22"/>
              </w:rPr>
            </w:pPr>
            <w:r w:rsidRPr="00D74736">
              <w:rPr>
                <w:spacing w:val="-3"/>
                <w:szCs w:val="22"/>
              </w:rPr>
              <w:t>Year-round</w:t>
            </w:r>
          </w:p>
        </w:tc>
        <w:tc>
          <w:tcPr>
            <w:tcW w:w="1620" w:type="dxa"/>
          </w:tcPr>
          <w:p w14:paraId="17699859" w14:textId="1F60C576"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49064EC5" w14:textId="4C3873D3" w:rsidR="007C4B36" w:rsidRPr="00D74736" w:rsidRDefault="007C4B36" w:rsidP="007C4B36">
            <w:pPr>
              <w:keepNext/>
              <w:keepLines/>
              <w:jc w:val="left"/>
              <w:rPr>
                <w:szCs w:val="22"/>
                <w:highlight w:val="yellow"/>
              </w:rPr>
            </w:pPr>
            <w:r w:rsidRPr="00D74736">
              <w:rPr>
                <w:szCs w:val="22"/>
                <w:highlight w:val="yellow"/>
              </w:rPr>
              <w:t>Continuous</w:t>
            </w:r>
            <w:r w:rsidR="00F75DDA">
              <w:rPr>
                <w:szCs w:val="22"/>
                <w:highlight w:val="yellow"/>
              </w:rPr>
              <w:t xml:space="preserve"> </w:t>
            </w:r>
            <w:r w:rsidR="005E32E4">
              <w:rPr>
                <w:szCs w:val="22"/>
                <w:highlight w:val="yellow"/>
              </w:rPr>
              <w:t>(See note</w:t>
            </w:r>
            <w:r w:rsidR="00F75DDA">
              <w:rPr>
                <w:szCs w:val="22"/>
                <w:highlight w:val="yellow"/>
              </w:rPr>
              <w:t xml:space="preserve"> g</w:t>
            </w:r>
            <w:r w:rsidR="006546C9">
              <w:rPr>
                <w:szCs w:val="22"/>
                <w:highlight w:val="yellow"/>
              </w:rPr>
              <w:t>.</w:t>
            </w:r>
            <w:r w:rsidR="00F75DDA">
              <w:rPr>
                <w:szCs w:val="22"/>
                <w:highlight w:val="yellow"/>
              </w:rPr>
              <w:t>)</w:t>
            </w:r>
            <w:r w:rsidRPr="00D74736">
              <w:rPr>
                <w:szCs w:val="22"/>
                <w:highlight w:val="yellow"/>
              </w:rPr>
              <w:t>/Grab</w:t>
            </w:r>
          </w:p>
        </w:tc>
        <w:tc>
          <w:tcPr>
            <w:tcW w:w="1620" w:type="dxa"/>
          </w:tcPr>
          <w:p w14:paraId="1208BD80" w14:textId="77777777" w:rsidR="007C4B36" w:rsidRPr="00DA13C1" w:rsidRDefault="007C4B36" w:rsidP="0017702F">
            <w:pPr>
              <w:pStyle w:val="ListParagraph"/>
              <w:numPr>
                <w:ilvl w:val="0"/>
                <w:numId w:val="54"/>
              </w:numPr>
              <w:rPr>
                <w:highlight w:val="yellow"/>
              </w:rPr>
            </w:pPr>
            <w:r w:rsidRPr="00DA13C1">
              <w:rPr>
                <w:highlight w:val="yellow"/>
              </w:rPr>
              <w:t>Daily Maximum</w:t>
            </w:r>
          </w:p>
          <w:p w14:paraId="52E56FB9" w14:textId="4978667D" w:rsidR="007C4B36" w:rsidRPr="00DA13C1" w:rsidRDefault="007C4B36" w:rsidP="0017702F">
            <w:pPr>
              <w:pStyle w:val="ListParagraph"/>
              <w:numPr>
                <w:ilvl w:val="0"/>
                <w:numId w:val="54"/>
              </w:numPr>
              <w:rPr>
                <w:highlight w:val="yellow"/>
              </w:rPr>
            </w:pPr>
            <w:r w:rsidRPr="00DA13C1">
              <w:rPr>
                <w:highlight w:val="yellow"/>
              </w:rPr>
              <w:t xml:space="preserve">Daily Minimum </w:t>
            </w:r>
          </w:p>
        </w:tc>
      </w:tr>
      <w:tr w:rsidR="00DA13C1" w:rsidRPr="00A30D47" w14:paraId="3CDFB11C" w14:textId="77777777" w:rsidTr="4C327C5F">
        <w:trPr>
          <w:cantSplit/>
          <w:jc w:val="center"/>
        </w:trPr>
        <w:tc>
          <w:tcPr>
            <w:tcW w:w="1620" w:type="dxa"/>
          </w:tcPr>
          <w:p w14:paraId="474AFC53" w14:textId="77777777" w:rsidR="007C4B36" w:rsidRPr="00351327" w:rsidRDefault="007C4B36" w:rsidP="007C4B36">
            <w:pPr>
              <w:keepNext/>
              <w:keepLines/>
              <w:suppressAutoHyphens/>
              <w:jc w:val="left"/>
              <w:rPr>
                <w:szCs w:val="22"/>
              </w:rPr>
            </w:pPr>
            <w:r w:rsidRPr="00351327">
              <w:rPr>
                <w:szCs w:val="22"/>
              </w:rPr>
              <w:t>Chlorine, Total Residual</w:t>
            </w:r>
          </w:p>
          <w:p w14:paraId="22BEEA13" w14:textId="1644DF35" w:rsidR="007C4B36" w:rsidRPr="00D74736" w:rsidRDefault="007C4B36" w:rsidP="007C4B36">
            <w:pPr>
              <w:keepNext/>
              <w:keepLines/>
              <w:suppressAutoHyphens/>
              <w:jc w:val="left"/>
              <w:rPr>
                <w:szCs w:val="22"/>
                <w:highlight w:val="yellow"/>
              </w:rPr>
            </w:pPr>
            <w:r w:rsidRPr="00351327">
              <w:rPr>
                <w:szCs w:val="22"/>
              </w:rPr>
              <w:t>(50060)</w:t>
            </w:r>
          </w:p>
        </w:tc>
        <w:tc>
          <w:tcPr>
            <w:tcW w:w="1620" w:type="dxa"/>
          </w:tcPr>
          <w:p w14:paraId="1126A04A" w14:textId="77777777" w:rsidR="007C4B36" w:rsidRPr="00D74736" w:rsidRDefault="007C4B36" w:rsidP="007C4B36">
            <w:pPr>
              <w:keepNext/>
              <w:keepLines/>
              <w:suppressAutoHyphens/>
              <w:jc w:val="left"/>
              <w:rPr>
                <w:szCs w:val="22"/>
                <w:highlight w:val="yellow"/>
              </w:rPr>
            </w:pPr>
            <w:r w:rsidRPr="00D74736">
              <w:rPr>
                <w:szCs w:val="22"/>
                <w:highlight w:val="yellow"/>
              </w:rPr>
              <w:t>mg/L</w:t>
            </w:r>
          </w:p>
        </w:tc>
        <w:tc>
          <w:tcPr>
            <w:tcW w:w="1620" w:type="dxa"/>
          </w:tcPr>
          <w:p w14:paraId="11DFF201" w14:textId="77777777" w:rsidR="007C4B36" w:rsidRPr="00D74736" w:rsidRDefault="007C4B36" w:rsidP="007C4B36">
            <w:pPr>
              <w:suppressAutoHyphens/>
              <w:jc w:val="left"/>
              <w:rPr>
                <w:i/>
                <w:szCs w:val="22"/>
                <w:highlight w:val="yellow"/>
              </w:rPr>
            </w:pPr>
            <w:r w:rsidRPr="00D74736">
              <w:rPr>
                <w:i/>
                <w:szCs w:val="22"/>
                <w:highlight w:val="yellow"/>
              </w:rPr>
              <w:t>Example:</w:t>
            </w:r>
          </w:p>
          <w:p w14:paraId="5753CFE7" w14:textId="77777777" w:rsidR="007C4B36" w:rsidRPr="00D74736" w:rsidRDefault="007C4B36" w:rsidP="007C4B36">
            <w:pPr>
              <w:suppressAutoHyphens/>
              <w:jc w:val="left"/>
              <w:rPr>
                <w:i/>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455BABF5" w14:textId="1E91D5E5"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68E0A414"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0D037773" w14:textId="77777777" w:rsidR="007C4B36" w:rsidRPr="00DA13C1" w:rsidRDefault="007C4B36" w:rsidP="0017702F">
            <w:pPr>
              <w:pStyle w:val="ListParagraph"/>
              <w:numPr>
                <w:ilvl w:val="0"/>
                <w:numId w:val="55"/>
              </w:numPr>
              <w:suppressAutoHyphens/>
              <w:rPr>
                <w:highlight w:val="yellow"/>
              </w:rPr>
            </w:pPr>
            <w:r w:rsidRPr="00DA13C1">
              <w:rPr>
                <w:highlight w:val="yellow"/>
              </w:rPr>
              <w:t>Daily Maximum</w:t>
            </w:r>
          </w:p>
          <w:p w14:paraId="752C3AFB" w14:textId="554C7FD9" w:rsidR="007C4B36" w:rsidRPr="00DA13C1" w:rsidRDefault="007C4B36" w:rsidP="0017702F">
            <w:pPr>
              <w:pStyle w:val="ListParagraph"/>
              <w:numPr>
                <w:ilvl w:val="0"/>
                <w:numId w:val="55"/>
              </w:numPr>
              <w:suppressAutoHyphens/>
              <w:rPr>
                <w:spacing w:val="-3"/>
                <w:highlight w:val="yellow"/>
              </w:rPr>
            </w:pPr>
            <w:r w:rsidRPr="00DA13C1">
              <w:rPr>
                <w:highlight w:val="yellow"/>
              </w:rPr>
              <w:t>Monthly Average</w:t>
            </w:r>
          </w:p>
        </w:tc>
      </w:tr>
      <w:tr w:rsidR="00DA13C1" w:rsidRPr="00A30D47" w14:paraId="29290367" w14:textId="77777777" w:rsidTr="4C327C5F">
        <w:trPr>
          <w:cantSplit/>
          <w:jc w:val="center"/>
        </w:trPr>
        <w:tc>
          <w:tcPr>
            <w:tcW w:w="1620" w:type="dxa"/>
          </w:tcPr>
          <w:p w14:paraId="6C9A57CF" w14:textId="77777777" w:rsidR="007C4B36" w:rsidRPr="00D74736" w:rsidRDefault="007C4B36" w:rsidP="007C4B36">
            <w:pPr>
              <w:keepNext/>
              <w:keepLines/>
              <w:suppressAutoHyphens/>
              <w:jc w:val="left"/>
              <w:rPr>
                <w:szCs w:val="22"/>
                <w:highlight w:val="yellow"/>
              </w:rPr>
            </w:pPr>
            <w:r w:rsidRPr="00D74736">
              <w:rPr>
                <w:szCs w:val="22"/>
                <w:highlight w:val="yellow"/>
              </w:rPr>
              <w:t>Temperature</w:t>
            </w:r>
          </w:p>
          <w:p w14:paraId="78279BD4" w14:textId="24684823" w:rsidR="007C4B36" w:rsidRPr="00D74736" w:rsidRDefault="007C4B36" w:rsidP="007C4B36">
            <w:pPr>
              <w:keepNext/>
              <w:keepLines/>
              <w:suppressAutoHyphens/>
              <w:jc w:val="left"/>
              <w:rPr>
                <w:szCs w:val="22"/>
                <w:highlight w:val="yellow"/>
              </w:rPr>
            </w:pPr>
            <w:r w:rsidRPr="00D74736">
              <w:rPr>
                <w:szCs w:val="22"/>
                <w:highlight w:val="yellow"/>
              </w:rPr>
              <w:t>(00010)</w:t>
            </w:r>
          </w:p>
        </w:tc>
        <w:tc>
          <w:tcPr>
            <w:tcW w:w="1620" w:type="dxa"/>
          </w:tcPr>
          <w:p w14:paraId="22920921" w14:textId="77777777" w:rsidR="007C4B36" w:rsidRPr="00D74736" w:rsidRDefault="007C4B36" w:rsidP="007C4B36">
            <w:pPr>
              <w:keepNext/>
              <w:keepLines/>
              <w:suppressAutoHyphens/>
              <w:jc w:val="left"/>
              <w:rPr>
                <w:szCs w:val="22"/>
                <w:highlight w:val="yellow"/>
              </w:rPr>
            </w:pPr>
            <w:r w:rsidRPr="00D74736">
              <w:rPr>
                <w:szCs w:val="22"/>
                <w:highlight w:val="yellow"/>
              </w:rPr>
              <w:t>ºC</w:t>
            </w:r>
          </w:p>
        </w:tc>
        <w:tc>
          <w:tcPr>
            <w:tcW w:w="1620" w:type="dxa"/>
          </w:tcPr>
          <w:p w14:paraId="57750D3B" w14:textId="77777777" w:rsidR="007C4B36" w:rsidRPr="00D74736" w:rsidRDefault="007C4B36" w:rsidP="007C4B36">
            <w:pPr>
              <w:suppressAutoHyphens/>
              <w:jc w:val="left"/>
              <w:rPr>
                <w:i/>
                <w:szCs w:val="22"/>
                <w:highlight w:val="yellow"/>
              </w:rPr>
            </w:pPr>
            <w:r w:rsidRPr="00D74736">
              <w:rPr>
                <w:i/>
                <w:szCs w:val="22"/>
                <w:highlight w:val="yellow"/>
              </w:rPr>
              <w:t>Example:</w:t>
            </w:r>
          </w:p>
          <w:p w14:paraId="40896CE5" w14:textId="77777777" w:rsidR="007C4B36" w:rsidRPr="00D74736" w:rsidRDefault="007C4B36" w:rsidP="007C4B36">
            <w:pPr>
              <w:suppressAutoHyphens/>
              <w:jc w:val="left"/>
              <w:rPr>
                <w:i/>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73236C93" w14:textId="2519A02B"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31092602" w14:textId="3A23838D" w:rsidR="007C4B36" w:rsidRPr="00D74736" w:rsidRDefault="007C4B36" w:rsidP="007C4B36">
            <w:pPr>
              <w:keepNext/>
              <w:keepLines/>
              <w:jc w:val="left"/>
              <w:rPr>
                <w:szCs w:val="22"/>
                <w:highlight w:val="yellow"/>
              </w:rPr>
            </w:pPr>
            <w:r w:rsidRPr="00D74736">
              <w:rPr>
                <w:szCs w:val="22"/>
                <w:highlight w:val="yellow"/>
              </w:rPr>
              <w:t>Continuous</w:t>
            </w:r>
            <w:r w:rsidR="00A77C07">
              <w:rPr>
                <w:szCs w:val="22"/>
                <w:highlight w:val="yellow"/>
              </w:rPr>
              <w:t xml:space="preserve"> (See note </w:t>
            </w:r>
            <w:proofErr w:type="spellStart"/>
            <w:r w:rsidR="00A77C07">
              <w:rPr>
                <w:szCs w:val="22"/>
                <w:highlight w:val="yellow"/>
              </w:rPr>
              <w:t>i</w:t>
            </w:r>
            <w:proofErr w:type="spellEnd"/>
            <w:r w:rsidR="00A77C07">
              <w:rPr>
                <w:szCs w:val="22"/>
                <w:highlight w:val="yellow"/>
              </w:rPr>
              <w:t>.)</w:t>
            </w:r>
            <w:r w:rsidRPr="00D74736">
              <w:rPr>
                <w:szCs w:val="22"/>
                <w:highlight w:val="yellow"/>
              </w:rPr>
              <w:t>/Grab</w:t>
            </w:r>
            <w:r w:rsidR="00A77C07">
              <w:rPr>
                <w:szCs w:val="22"/>
                <w:highlight w:val="yellow"/>
              </w:rPr>
              <w:t xml:space="preserve"> (See note </w:t>
            </w:r>
            <w:proofErr w:type="spellStart"/>
            <w:r w:rsidR="00A77C07">
              <w:rPr>
                <w:szCs w:val="22"/>
                <w:highlight w:val="yellow"/>
              </w:rPr>
              <w:t>i</w:t>
            </w:r>
            <w:proofErr w:type="spellEnd"/>
            <w:r w:rsidR="00A77C07">
              <w:rPr>
                <w:szCs w:val="22"/>
                <w:highlight w:val="yellow"/>
              </w:rPr>
              <w:t>.)</w:t>
            </w:r>
          </w:p>
        </w:tc>
        <w:tc>
          <w:tcPr>
            <w:tcW w:w="1620" w:type="dxa"/>
          </w:tcPr>
          <w:p w14:paraId="4703F610" w14:textId="77777777" w:rsidR="007C4B36" w:rsidRPr="00DA13C1" w:rsidRDefault="007C4B36" w:rsidP="0017702F">
            <w:pPr>
              <w:pStyle w:val="ListParagraph"/>
              <w:numPr>
                <w:ilvl w:val="0"/>
                <w:numId w:val="56"/>
              </w:numPr>
              <w:rPr>
                <w:highlight w:val="yellow"/>
              </w:rPr>
            </w:pPr>
            <w:r w:rsidRPr="00DA13C1">
              <w:rPr>
                <w:highlight w:val="yellow"/>
              </w:rPr>
              <w:t>Daily Maximum</w:t>
            </w:r>
          </w:p>
          <w:p w14:paraId="7E03ADC2" w14:textId="77777777" w:rsidR="007C4B36" w:rsidRPr="00DA13C1" w:rsidRDefault="007C4B36" w:rsidP="0017702F">
            <w:pPr>
              <w:pStyle w:val="ListParagraph"/>
              <w:numPr>
                <w:ilvl w:val="0"/>
                <w:numId w:val="56"/>
              </w:numPr>
              <w:rPr>
                <w:highlight w:val="yellow"/>
              </w:rPr>
            </w:pPr>
            <w:r w:rsidRPr="00DA13C1">
              <w:rPr>
                <w:highlight w:val="yellow"/>
              </w:rPr>
              <w:t>Monthly Average</w:t>
            </w:r>
          </w:p>
          <w:p w14:paraId="71CB8E8F" w14:textId="3E88071D" w:rsidR="007C4B36" w:rsidRPr="00DA13C1" w:rsidRDefault="003244DA" w:rsidP="0017702F">
            <w:pPr>
              <w:pStyle w:val="ListParagraph"/>
              <w:numPr>
                <w:ilvl w:val="0"/>
                <w:numId w:val="56"/>
              </w:numPr>
              <w:rPr>
                <w:highlight w:val="yellow"/>
              </w:rPr>
            </w:pPr>
            <w:r w:rsidRPr="00DA13C1">
              <w:rPr>
                <w:highlight w:val="yellow"/>
              </w:rPr>
              <w:t xml:space="preserve">7-day </w:t>
            </w:r>
            <w:r w:rsidR="007C4B36" w:rsidRPr="00DA13C1">
              <w:rPr>
                <w:highlight w:val="yellow"/>
              </w:rPr>
              <w:t>Rolling Average</w:t>
            </w:r>
            <w:r w:rsidR="00C81560" w:rsidRPr="00DA13C1">
              <w:rPr>
                <w:highlight w:val="yellow"/>
              </w:rPr>
              <w:t xml:space="preserve"> of Daily Maximum</w:t>
            </w:r>
          </w:p>
        </w:tc>
      </w:tr>
      <w:tr w:rsidR="00DA13C1" w:rsidRPr="00A30D47" w14:paraId="1C7E168E" w14:textId="77777777" w:rsidTr="4C327C5F">
        <w:trPr>
          <w:cantSplit/>
          <w:jc w:val="center"/>
        </w:trPr>
        <w:tc>
          <w:tcPr>
            <w:tcW w:w="1620" w:type="dxa"/>
          </w:tcPr>
          <w:p w14:paraId="25745F36" w14:textId="77777777" w:rsidR="007C4B36" w:rsidRPr="00D74736" w:rsidRDefault="007C4B36" w:rsidP="007C4B36">
            <w:pPr>
              <w:keepNext/>
              <w:keepLines/>
              <w:suppressAutoHyphens/>
              <w:jc w:val="left"/>
              <w:rPr>
                <w:szCs w:val="22"/>
                <w:highlight w:val="yellow"/>
              </w:rPr>
            </w:pPr>
            <w:r w:rsidRPr="00D74736">
              <w:rPr>
                <w:szCs w:val="22"/>
                <w:highlight w:val="yellow"/>
              </w:rPr>
              <w:t>Excess Thermal Load</w:t>
            </w:r>
          </w:p>
          <w:p w14:paraId="7C755775" w14:textId="76C1EB45" w:rsidR="007C4B36" w:rsidRPr="00D74736" w:rsidRDefault="007C4B36" w:rsidP="007C4B36">
            <w:pPr>
              <w:keepNext/>
              <w:keepLines/>
              <w:suppressAutoHyphens/>
              <w:jc w:val="left"/>
              <w:rPr>
                <w:spacing w:val="-3"/>
                <w:szCs w:val="22"/>
                <w:highlight w:val="yellow"/>
              </w:rPr>
            </w:pPr>
            <w:r w:rsidRPr="00D74736">
              <w:rPr>
                <w:szCs w:val="22"/>
                <w:highlight w:val="yellow"/>
              </w:rPr>
              <w:t>(51405)</w:t>
            </w:r>
          </w:p>
        </w:tc>
        <w:tc>
          <w:tcPr>
            <w:tcW w:w="1620" w:type="dxa"/>
          </w:tcPr>
          <w:p w14:paraId="3CA9103A" w14:textId="404F778B" w:rsidR="007C4B36" w:rsidRPr="00D74736" w:rsidRDefault="00C81560" w:rsidP="007C4B36">
            <w:pPr>
              <w:keepNext/>
              <w:keepLines/>
              <w:suppressAutoHyphens/>
              <w:jc w:val="left"/>
              <w:rPr>
                <w:spacing w:val="-3"/>
                <w:szCs w:val="22"/>
                <w:highlight w:val="yellow"/>
              </w:rPr>
            </w:pPr>
            <w:proofErr w:type="spellStart"/>
            <w:r>
              <w:rPr>
                <w:szCs w:val="22"/>
                <w:highlight w:val="yellow"/>
              </w:rPr>
              <w:t>million</w:t>
            </w:r>
            <w:r w:rsidR="007C4B36" w:rsidRPr="00D74736">
              <w:rPr>
                <w:szCs w:val="22"/>
                <w:highlight w:val="yellow"/>
              </w:rPr>
              <w:t>kcal</w:t>
            </w:r>
            <w:proofErr w:type="spellEnd"/>
            <w:r w:rsidR="007C4B36" w:rsidRPr="00D74736">
              <w:rPr>
                <w:szCs w:val="22"/>
                <w:highlight w:val="yellow"/>
              </w:rPr>
              <w:t>/day</w:t>
            </w:r>
          </w:p>
        </w:tc>
        <w:tc>
          <w:tcPr>
            <w:tcW w:w="1620" w:type="dxa"/>
          </w:tcPr>
          <w:p w14:paraId="3CE04A20" w14:textId="256B8613" w:rsidR="007C4B36" w:rsidRPr="00D74736" w:rsidRDefault="007C4B36" w:rsidP="009606E9">
            <w:pPr>
              <w:keepNext/>
              <w:keepLines/>
              <w:suppressAutoHyphens/>
              <w:jc w:val="left"/>
              <w:rPr>
                <w:spacing w:val="-3"/>
                <w:szCs w:val="22"/>
                <w:highlight w:val="yellow"/>
              </w:rPr>
            </w:pPr>
            <w:r w:rsidRPr="00D74736">
              <w:rPr>
                <w:i/>
                <w:szCs w:val="22"/>
                <w:highlight w:val="yellow"/>
              </w:rPr>
              <w:t xml:space="preserve">Example: </w:t>
            </w:r>
            <w:r w:rsidR="009606E9">
              <w:rPr>
                <w:szCs w:val="22"/>
                <w:highlight w:val="yellow"/>
              </w:rPr>
              <w:t>Year-round</w:t>
            </w:r>
          </w:p>
        </w:tc>
        <w:tc>
          <w:tcPr>
            <w:tcW w:w="1620" w:type="dxa"/>
          </w:tcPr>
          <w:p w14:paraId="03888B4A" w14:textId="2C4273F1"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28544B4F" w14:textId="03ADE25A" w:rsidR="007C4B36" w:rsidRPr="00D74736" w:rsidRDefault="007C4B36" w:rsidP="00B7678D">
            <w:pPr>
              <w:keepNext/>
              <w:keepLines/>
              <w:jc w:val="left"/>
              <w:rPr>
                <w:szCs w:val="22"/>
                <w:highlight w:val="yellow"/>
              </w:rPr>
            </w:pPr>
            <w:r w:rsidRPr="00D74736">
              <w:rPr>
                <w:szCs w:val="22"/>
                <w:highlight w:val="yellow"/>
              </w:rPr>
              <w:t xml:space="preserve">Calculation </w:t>
            </w:r>
            <w:r w:rsidR="005E32E4">
              <w:rPr>
                <w:szCs w:val="22"/>
                <w:highlight w:val="yellow"/>
              </w:rPr>
              <w:t>(See note</w:t>
            </w:r>
            <w:r w:rsidR="009606E9" w:rsidRPr="00D74736">
              <w:rPr>
                <w:szCs w:val="22"/>
                <w:highlight w:val="yellow"/>
              </w:rPr>
              <w:t xml:space="preserve"> </w:t>
            </w:r>
            <w:r w:rsidR="00B7678D">
              <w:rPr>
                <w:szCs w:val="22"/>
                <w:highlight w:val="yellow"/>
              </w:rPr>
              <w:t>e</w:t>
            </w:r>
            <w:r w:rsidR="00B574BC">
              <w:rPr>
                <w:szCs w:val="22"/>
                <w:highlight w:val="yellow"/>
              </w:rPr>
              <w:t>.</w:t>
            </w:r>
            <w:r w:rsidR="009606E9" w:rsidRPr="00D74736">
              <w:rPr>
                <w:szCs w:val="22"/>
                <w:highlight w:val="yellow"/>
              </w:rPr>
              <w:t>)</w:t>
            </w:r>
          </w:p>
        </w:tc>
        <w:tc>
          <w:tcPr>
            <w:tcW w:w="1620" w:type="dxa"/>
          </w:tcPr>
          <w:p w14:paraId="15B6AFAC" w14:textId="783E8167" w:rsidR="009606E9" w:rsidRPr="00D74736" w:rsidRDefault="007C4B36" w:rsidP="003244DA">
            <w:pPr>
              <w:ind w:left="-14"/>
              <w:contextualSpacing/>
              <w:jc w:val="left"/>
              <w:rPr>
                <w:rFonts w:eastAsia="Calibri"/>
                <w:spacing w:val="-3"/>
                <w:szCs w:val="22"/>
                <w:highlight w:val="yellow"/>
              </w:rPr>
            </w:pPr>
            <w:r w:rsidRPr="00D74736">
              <w:rPr>
                <w:rFonts w:eastAsia="Calibri"/>
                <w:szCs w:val="22"/>
                <w:highlight w:val="yellow"/>
              </w:rPr>
              <w:t>Maximum</w:t>
            </w:r>
            <w:r w:rsidR="00B574BC">
              <w:rPr>
                <w:rFonts w:eastAsia="Calibri"/>
                <w:szCs w:val="22"/>
                <w:highlight w:val="yellow"/>
              </w:rPr>
              <w:t xml:space="preserve"> </w:t>
            </w:r>
            <w:r w:rsidR="003244DA">
              <w:rPr>
                <w:rFonts w:eastAsia="Calibri"/>
                <w:szCs w:val="22"/>
                <w:highlight w:val="yellow"/>
              </w:rPr>
              <w:t>7-</w:t>
            </w:r>
            <w:r w:rsidR="003244DA" w:rsidRPr="00D74736">
              <w:rPr>
                <w:rFonts w:eastAsia="Calibri"/>
                <w:szCs w:val="22"/>
                <w:highlight w:val="yellow"/>
              </w:rPr>
              <w:t>day Rolling Average</w:t>
            </w:r>
          </w:p>
        </w:tc>
      </w:tr>
      <w:tr w:rsidR="00DA13C1" w:rsidRPr="00A30D47" w14:paraId="7BF4A767" w14:textId="77777777" w:rsidTr="4C327C5F">
        <w:trPr>
          <w:cantSplit/>
          <w:jc w:val="center"/>
        </w:trPr>
        <w:tc>
          <w:tcPr>
            <w:tcW w:w="1620" w:type="dxa"/>
          </w:tcPr>
          <w:p w14:paraId="2C33FA7D" w14:textId="77777777" w:rsidR="007C4B36" w:rsidRPr="00D74736" w:rsidRDefault="007C4B36" w:rsidP="007C4B36">
            <w:pPr>
              <w:keepNext/>
              <w:keepLines/>
              <w:suppressAutoHyphens/>
              <w:jc w:val="left"/>
              <w:rPr>
                <w:i/>
                <w:szCs w:val="22"/>
                <w:highlight w:val="yellow"/>
              </w:rPr>
            </w:pPr>
            <w:r w:rsidRPr="00D74736">
              <w:rPr>
                <w:i/>
                <w:szCs w:val="22"/>
                <w:highlight w:val="yellow"/>
              </w:rPr>
              <w:t>E. coli</w:t>
            </w:r>
          </w:p>
          <w:p w14:paraId="611D4A07" w14:textId="033FDBD1" w:rsidR="007C4B36" w:rsidRPr="00D74736" w:rsidRDefault="007C4B36" w:rsidP="007C4B36">
            <w:pPr>
              <w:keepNext/>
              <w:keepLines/>
              <w:suppressAutoHyphens/>
              <w:jc w:val="left"/>
              <w:rPr>
                <w:spacing w:val="-3"/>
                <w:szCs w:val="22"/>
                <w:highlight w:val="yellow"/>
              </w:rPr>
            </w:pPr>
            <w:r w:rsidRPr="00D74736">
              <w:rPr>
                <w:szCs w:val="22"/>
                <w:highlight w:val="yellow"/>
              </w:rPr>
              <w:t>(51040)</w:t>
            </w:r>
          </w:p>
        </w:tc>
        <w:tc>
          <w:tcPr>
            <w:tcW w:w="1620" w:type="dxa"/>
          </w:tcPr>
          <w:p w14:paraId="3BADC65C" w14:textId="161D7A2F" w:rsidR="007C4B36" w:rsidRPr="00D74736" w:rsidRDefault="00B2300D" w:rsidP="007C4B36">
            <w:pPr>
              <w:keepNext/>
              <w:keepLines/>
              <w:suppressAutoHyphens/>
              <w:jc w:val="left"/>
              <w:rPr>
                <w:spacing w:val="-3"/>
                <w:szCs w:val="22"/>
                <w:highlight w:val="yellow"/>
              </w:rPr>
            </w:pPr>
            <w:r>
              <w:rPr>
                <w:szCs w:val="22"/>
                <w:highlight w:val="yellow"/>
              </w:rPr>
              <w:t>#</w:t>
            </w:r>
            <w:r w:rsidR="007C4B36" w:rsidRPr="00D74736">
              <w:rPr>
                <w:szCs w:val="22"/>
                <w:highlight w:val="yellow"/>
              </w:rPr>
              <w:t>/100 mL</w:t>
            </w:r>
          </w:p>
        </w:tc>
        <w:tc>
          <w:tcPr>
            <w:tcW w:w="1620" w:type="dxa"/>
          </w:tcPr>
          <w:p w14:paraId="149F8CC5" w14:textId="77777777" w:rsidR="007C4B36" w:rsidRPr="00D74736" w:rsidRDefault="007C4B36" w:rsidP="007C4B36">
            <w:pPr>
              <w:suppressAutoHyphens/>
              <w:jc w:val="left"/>
              <w:rPr>
                <w:i/>
                <w:szCs w:val="22"/>
                <w:highlight w:val="yellow"/>
              </w:rPr>
            </w:pPr>
            <w:r w:rsidRPr="00D74736">
              <w:rPr>
                <w:i/>
                <w:szCs w:val="22"/>
                <w:highlight w:val="yellow"/>
              </w:rPr>
              <w:t>Example:</w:t>
            </w:r>
          </w:p>
          <w:p w14:paraId="47E810C5" w14:textId="77777777" w:rsidR="007C4B36" w:rsidRPr="00D74736" w:rsidRDefault="007C4B36" w:rsidP="007C4B36">
            <w:pPr>
              <w:keepNext/>
              <w:keepLines/>
              <w:suppressAutoHyphens/>
              <w:jc w:val="left"/>
              <w:rPr>
                <w:spacing w:val="-3"/>
                <w:szCs w:val="22"/>
                <w:highlight w:val="yellow"/>
              </w:rPr>
            </w:pPr>
            <w:r w:rsidRPr="00D74736">
              <w:rPr>
                <w:szCs w:val="22"/>
                <w:highlight w:val="yellow"/>
              </w:rPr>
              <w:t>Year-round</w:t>
            </w:r>
          </w:p>
        </w:tc>
        <w:tc>
          <w:tcPr>
            <w:tcW w:w="1620" w:type="dxa"/>
          </w:tcPr>
          <w:p w14:paraId="2CD8400A" w14:textId="7AFB80C0"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7F1D9DBD"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2E396142" w14:textId="77777777" w:rsidR="007C4B36" w:rsidRPr="00DA13C1" w:rsidRDefault="007C4B36" w:rsidP="0017702F">
            <w:pPr>
              <w:pStyle w:val="ListParagraph"/>
              <w:numPr>
                <w:ilvl w:val="0"/>
                <w:numId w:val="57"/>
              </w:numPr>
              <w:rPr>
                <w:highlight w:val="yellow"/>
              </w:rPr>
            </w:pPr>
            <w:r w:rsidRPr="00DA13C1">
              <w:rPr>
                <w:highlight w:val="yellow"/>
              </w:rPr>
              <w:t>Daily Maximum</w:t>
            </w:r>
          </w:p>
          <w:p w14:paraId="58637E64" w14:textId="18D7206D" w:rsidR="007C4B36" w:rsidRPr="00DA13C1" w:rsidRDefault="007C4B36" w:rsidP="0017702F">
            <w:pPr>
              <w:pStyle w:val="ListParagraph"/>
              <w:numPr>
                <w:ilvl w:val="0"/>
                <w:numId w:val="57"/>
              </w:numPr>
              <w:rPr>
                <w:highlight w:val="yellow"/>
              </w:rPr>
            </w:pPr>
            <w:r w:rsidRPr="00DA13C1">
              <w:rPr>
                <w:highlight w:val="yellow"/>
              </w:rPr>
              <w:t>Monthly Geometric Mean</w:t>
            </w:r>
          </w:p>
        </w:tc>
      </w:tr>
      <w:tr w:rsidR="00DA13C1" w:rsidRPr="00A30D47" w14:paraId="424A9C9B" w14:textId="77777777" w:rsidTr="4C327C5F">
        <w:trPr>
          <w:cantSplit/>
          <w:jc w:val="center"/>
        </w:trPr>
        <w:tc>
          <w:tcPr>
            <w:tcW w:w="1620" w:type="dxa"/>
          </w:tcPr>
          <w:p w14:paraId="73C71BE4" w14:textId="3C8D227F" w:rsidR="007C4B36" w:rsidRPr="00D74736" w:rsidRDefault="007C4B36" w:rsidP="007C4B36">
            <w:pPr>
              <w:keepNext/>
              <w:keepLines/>
              <w:suppressAutoHyphens/>
              <w:jc w:val="left"/>
              <w:rPr>
                <w:szCs w:val="22"/>
                <w:highlight w:val="yellow"/>
              </w:rPr>
            </w:pPr>
            <w:r w:rsidRPr="00D74736">
              <w:rPr>
                <w:szCs w:val="22"/>
                <w:highlight w:val="yellow"/>
              </w:rPr>
              <w:t xml:space="preserve">Fecal </w:t>
            </w:r>
            <w:r w:rsidR="00290CAE">
              <w:rPr>
                <w:szCs w:val="22"/>
                <w:highlight w:val="yellow"/>
              </w:rPr>
              <w:t>c</w:t>
            </w:r>
            <w:r w:rsidRPr="00D74736">
              <w:rPr>
                <w:szCs w:val="22"/>
                <w:highlight w:val="yellow"/>
              </w:rPr>
              <w:t>oliform</w:t>
            </w:r>
          </w:p>
          <w:p w14:paraId="3885F53C" w14:textId="1003A794" w:rsidR="007C4B36" w:rsidRPr="00D74736" w:rsidRDefault="007C4B36" w:rsidP="007C4B36">
            <w:pPr>
              <w:keepNext/>
              <w:keepLines/>
              <w:suppressAutoHyphens/>
              <w:jc w:val="left"/>
              <w:rPr>
                <w:spacing w:val="-3"/>
                <w:szCs w:val="22"/>
                <w:highlight w:val="yellow"/>
              </w:rPr>
            </w:pPr>
            <w:r w:rsidRPr="00D74736">
              <w:rPr>
                <w:szCs w:val="22"/>
                <w:highlight w:val="yellow"/>
              </w:rPr>
              <w:t>(74055)</w:t>
            </w:r>
          </w:p>
        </w:tc>
        <w:tc>
          <w:tcPr>
            <w:tcW w:w="1620" w:type="dxa"/>
          </w:tcPr>
          <w:p w14:paraId="061DDEEF" w14:textId="6FE3BE49" w:rsidR="007C4B36" w:rsidRPr="00D74736" w:rsidRDefault="00B2300D" w:rsidP="007C4B36">
            <w:pPr>
              <w:keepNext/>
              <w:keepLines/>
              <w:suppressAutoHyphens/>
              <w:jc w:val="left"/>
              <w:rPr>
                <w:spacing w:val="-3"/>
                <w:szCs w:val="22"/>
                <w:highlight w:val="yellow"/>
              </w:rPr>
            </w:pPr>
            <w:r>
              <w:rPr>
                <w:szCs w:val="22"/>
                <w:highlight w:val="yellow"/>
              </w:rPr>
              <w:t>#</w:t>
            </w:r>
            <w:r w:rsidR="007C4B36" w:rsidRPr="00D74736">
              <w:rPr>
                <w:szCs w:val="22"/>
                <w:highlight w:val="yellow"/>
              </w:rPr>
              <w:t xml:space="preserve">/100 mL </w:t>
            </w:r>
          </w:p>
        </w:tc>
        <w:tc>
          <w:tcPr>
            <w:tcW w:w="1620" w:type="dxa"/>
          </w:tcPr>
          <w:p w14:paraId="620E602C" w14:textId="77777777" w:rsidR="000E3E07" w:rsidRPr="00D74736" w:rsidRDefault="000E3E07" w:rsidP="000E3E07">
            <w:pPr>
              <w:suppressAutoHyphens/>
              <w:jc w:val="left"/>
              <w:rPr>
                <w:i/>
                <w:szCs w:val="22"/>
                <w:highlight w:val="yellow"/>
              </w:rPr>
            </w:pPr>
            <w:r w:rsidRPr="00D74736">
              <w:rPr>
                <w:i/>
                <w:szCs w:val="22"/>
                <w:highlight w:val="yellow"/>
              </w:rPr>
              <w:t>Example:</w:t>
            </w:r>
          </w:p>
          <w:p w14:paraId="2BEBBAAC" w14:textId="5C8C6E5F" w:rsidR="007C4B36" w:rsidRPr="00D74736" w:rsidRDefault="000E3E07" w:rsidP="000E3E07">
            <w:pPr>
              <w:keepNext/>
              <w:keepLines/>
              <w:suppressAutoHyphens/>
              <w:jc w:val="left"/>
              <w:rPr>
                <w:spacing w:val="-3"/>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0D651FD2" w14:textId="3BE7E387"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7B826BC4"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556D2C0C" w14:textId="77777777" w:rsidR="007C4B36" w:rsidRPr="00DA13C1" w:rsidRDefault="007C4B36" w:rsidP="0017702F">
            <w:pPr>
              <w:pStyle w:val="ListParagraph"/>
              <w:numPr>
                <w:ilvl w:val="0"/>
                <w:numId w:val="58"/>
              </w:numPr>
              <w:rPr>
                <w:highlight w:val="yellow"/>
              </w:rPr>
            </w:pPr>
            <w:r w:rsidRPr="00DA13C1">
              <w:rPr>
                <w:highlight w:val="yellow"/>
              </w:rPr>
              <w:t>Daily Maximum</w:t>
            </w:r>
          </w:p>
          <w:p w14:paraId="5E4CC5BC" w14:textId="30FD278D" w:rsidR="007C4B36" w:rsidRPr="00DA13C1" w:rsidRDefault="007C4B36" w:rsidP="0017702F">
            <w:pPr>
              <w:pStyle w:val="ListParagraph"/>
              <w:numPr>
                <w:ilvl w:val="0"/>
                <w:numId w:val="58"/>
              </w:numPr>
              <w:rPr>
                <w:spacing w:val="-3"/>
                <w:highlight w:val="yellow"/>
              </w:rPr>
            </w:pPr>
            <w:r w:rsidRPr="00DA13C1">
              <w:rPr>
                <w:highlight w:val="yellow"/>
              </w:rPr>
              <w:t>Monthly Median</w:t>
            </w:r>
          </w:p>
        </w:tc>
      </w:tr>
      <w:tr w:rsidR="00DA13C1" w:rsidRPr="00A30D47" w14:paraId="1B8D2C3E" w14:textId="77777777" w:rsidTr="4C327C5F">
        <w:trPr>
          <w:cantSplit/>
          <w:jc w:val="center"/>
        </w:trPr>
        <w:tc>
          <w:tcPr>
            <w:tcW w:w="1620" w:type="dxa"/>
          </w:tcPr>
          <w:p w14:paraId="16D51005" w14:textId="1E419404" w:rsidR="000E3E07" w:rsidRPr="00D74736" w:rsidRDefault="000E3E07" w:rsidP="007C4B36">
            <w:pPr>
              <w:keepNext/>
              <w:keepLines/>
              <w:suppressAutoHyphens/>
              <w:jc w:val="left"/>
              <w:rPr>
                <w:szCs w:val="22"/>
                <w:highlight w:val="yellow"/>
              </w:rPr>
            </w:pPr>
            <w:r>
              <w:rPr>
                <w:szCs w:val="22"/>
                <w:highlight w:val="yellow"/>
              </w:rPr>
              <w:t xml:space="preserve">Fecal </w:t>
            </w:r>
            <w:r w:rsidR="00290CAE">
              <w:rPr>
                <w:szCs w:val="22"/>
                <w:highlight w:val="yellow"/>
              </w:rPr>
              <w:t>c</w:t>
            </w:r>
            <w:r>
              <w:rPr>
                <w:szCs w:val="22"/>
                <w:highlight w:val="yellow"/>
              </w:rPr>
              <w:t>oliform (30500)</w:t>
            </w:r>
          </w:p>
        </w:tc>
        <w:tc>
          <w:tcPr>
            <w:tcW w:w="1620" w:type="dxa"/>
          </w:tcPr>
          <w:p w14:paraId="06D452BB" w14:textId="7BF849F6" w:rsidR="000E3E07" w:rsidRDefault="000E3E07" w:rsidP="007C4B36">
            <w:pPr>
              <w:keepNext/>
              <w:keepLines/>
              <w:suppressAutoHyphens/>
              <w:jc w:val="left"/>
              <w:rPr>
                <w:szCs w:val="22"/>
                <w:highlight w:val="yellow"/>
              </w:rPr>
            </w:pPr>
            <w:r>
              <w:rPr>
                <w:szCs w:val="22"/>
                <w:highlight w:val="yellow"/>
              </w:rPr>
              <w:t>%</w:t>
            </w:r>
          </w:p>
        </w:tc>
        <w:tc>
          <w:tcPr>
            <w:tcW w:w="1620" w:type="dxa"/>
          </w:tcPr>
          <w:p w14:paraId="1A768B48" w14:textId="3746470B" w:rsidR="000E3E07" w:rsidRPr="00D74736" w:rsidRDefault="000E3E07" w:rsidP="007C4B36">
            <w:pPr>
              <w:suppressAutoHyphens/>
              <w:jc w:val="left"/>
              <w:rPr>
                <w:i/>
                <w:szCs w:val="22"/>
                <w:highlight w:val="yellow"/>
              </w:rPr>
            </w:pPr>
            <w:r>
              <w:rPr>
                <w:i/>
                <w:szCs w:val="22"/>
                <w:highlight w:val="yellow"/>
              </w:rPr>
              <w:t>Example: Year-round</w:t>
            </w:r>
          </w:p>
        </w:tc>
        <w:tc>
          <w:tcPr>
            <w:tcW w:w="1620" w:type="dxa"/>
          </w:tcPr>
          <w:p w14:paraId="50C9F73D" w14:textId="4D42FAB0" w:rsidR="000E3E07" w:rsidRPr="004F6D03" w:rsidRDefault="000E3E07" w:rsidP="007C4B36">
            <w:pPr>
              <w:keepNext/>
              <w:keepLines/>
              <w:jc w:val="left"/>
              <w:rPr>
                <w:szCs w:val="22"/>
                <w:highlight w:val="yellow"/>
              </w:rPr>
            </w:pPr>
            <w:r>
              <w:rPr>
                <w:szCs w:val="22"/>
                <w:highlight w:val="yellow"/>
              </w:rPr>
              <w:t>Monitoring Matrix</w:t>
            </w:r>
          </w:p>
        </w:tc>
        <w:tc>
          <w:tcPr>
            <w:tcW w:w="1620" w:type="dxa"/>
          </w:tcPr>
          <w:p w14:paraId="6F1EADD5" w14:textId="069B8A28" w:rsidR="000E3E07" w:rsidRPr="00D74736" w:rsidRDefault="000E3E07" w:rsidP="007C4B36">
            <w:pPr>
              <w:keepNext/>
              <w:keepLines/>
              <w:jc w:val="left"/>
              <w:rPr>
                <w:szCs w:val="22"/>
                <w:highlight w:val="yellow"/>
              </w:rPr>
            </w:pPr>
            <w:r>
              <w:rPr>
                <w:szCs w:val="22"/>
                <w:highlight w:val="yellow"/>
              </w:rPr>
              <w:t>Calculation</w:t>
            </w:r>
          </w:p>
        </w:tc>
        <w:tc>
          <w:tcPr>
            <w:tcW w:w="1620" w:type="dxa"/>
          </w:tcPr>
          <w:p w14:paraId="06FFB9F2" w14:textId="1DBD0E05" w:rsidR="000E3E07" w:rsidRPr="00D74736" w:rsidRDefault="000E3E07" w:rsidP="007C4B36">
            <w:pPr>
              <w:ind w:left="-14"/>
              <w:contextualSpacing/>
              <w:jc w:val="left"/>
              <w:rPr>
                <w:rFonts w:eastAsia="Calibri"/>
                <w:szCs w:val="22"/>
                <w:highlight w:val="yellow"/>
              </w:rPr>
            </w:pPr>
            <w:r w:rsidRPr="00D74736">
              <w:rPr>
                <w:rFonts w:eastAsia="Calibri"/>
                <w:szCs w:val="22"/>
                <w:highlight w:val="yellow"/>
              </w:rPr>
              <w:t>Monthly percent over 43</w:t>
            </w:r>
          </w:p>
        </w:tc>
      </w:tr>
      <w:tr w:rsidR="00DA13C1" w:rsidRPr="00A30D47" w14:paraId="778C8491" w14:textId="77777777" w:rsidTr="4C327C5F">
        <w:trPr>
          <w:cantSplit/>
          <w:jc w:val="center"/>
        </w:trPr>
        <w:tc>
          <w:tcPr>
            <w:tcW w:w="1620" w:type="dxa"/>
          </w:tcPr>
          <w:p w14:paraId="4366C1F2" w14:textId="77777777" w:rsidR="007C4B36" w:rsidRPr="00D74736" w:rsidRDefault="007C4B36" w:rsidP="007C4B36">
            <w:pPr>
              <w:keepNext/>
              <w:keepLines/>
              <w:suppressAutoHyphens/>
              <w:jc w:val="left"/>
              <w:rPr>
                <w:szCs w:val="22"/>
                <w:highlight w:val="yellow"/>
              </w:rPr>
            </w:pPr>
            <w:r w:rsidRPr="00D74736">
              <w:rPr>
                <w:szCs w:val="22"/>
                <w:highlight w:val="yellow"/>
              </w:rPr>
              <w:t>Enterococci</w:t>
            </w:r>
          </w:p>
          <w:p w14:paraId="582B405F" w14:textId="77777777" w:rsidR="007C4B36" w:rsidRPr="00D74736" w:rsidRDefault="007C4B36" w:rsidP="007C4B36">
            <w:pPr>
              <w:keepNext/>
              <w:keepLines/>
              <w:suppressAutoHyphens/>
              <w:jc w:val="left"/>
              <w:rPr>
                <w:spacing w:val="-3"/>
                <w:szCs w:val="22"/>
                <w:highlight w:val="yellow"/>
              </w:rPr>
            </w:pPr>
            <w:r w:rsidRPr="00D74736">
              <w:rPr>
                <w:szCs w:val="22"/>
                <w:highlight w:val="yellow"/>
              </w:rPr>
              <w:t>(61211)</w:t>
            </w:r>
          </w:p>
        </w:tc>
        <w:tc>
          <w:tcPr>
            <w:tcW w:w="1620" w:type="dxa"/>
          </w:tcPr>
          <w:p w14:paraId="0E516617" w14:textId="6084EF95" w:rsidR="007C4B36" w:rsidRPr="00D74736" w:rsidRDefault="00B2300D" w:rsidP="007C4B36">
            <w:pPr>
              <w:keepNext/>
              <w:keepLines/>
              <w:suppressAutoHyphens/>
              <w:jc w:val="left"/>
              <w:rPr>
                <w:spacing w:val="-3"/>
                <w:szCs w:val="22"/>
                <w:highlight w:val="yellow"/>
              </w:rPr>
            </w:pPr>
            <w:r>
              <w:rPr>
                <w:szCs w:val="22"/>
                <w:highlight w:val="yellow"/>
              </w:rPr>
              <w:t>#</w:t>
            </w:r>
            <w:r w:rsidR="007C4B36" w:rsidRPr="00D74736">
              <w:rPr>
                <w:szCs w:val="22"/>
                <w:highlight w:val="yellow"/>
              </w:rPr>
              <w:t xml:space="preserve">/100 mL </w:t>
            </w:r>
          </w:p>
        </w:tc>
        <w:tc>
          <w:tcPr>
            <w:tcW w:w="1620" w:type="dxa"/>
          </w:tcPr>
          <w:p w14:paraId="63C63135" w14:textId="77777777" w:rsidR="007C4B36" w:rsidRPr="00D74736" w:rsidRDefault="007C4B36" w:rsidP="007C4B36">
            <w:pPr>
              <w:suppressAutoHyphens/>
              <w:jc w:val="left"/>
              <w:rPr>
                <w:i/>
                <w:szCs w:val="22"/>
                <w:highlight w:val="yellow"/>
              </w:rPr>
            </w:pPr>
            <w:r w:rsidRPr="00D74736">
              <w:rPr>
                <w:i/>
                <w:szCs w:val="22"/>
                <w:highlight w:val="yellow"/>
              </w:rPr>
              <w:t>Example:</w:t>
            </w:r>
          </w:p>
          <w:p w14:paraId="455AA894" w14:textId="77777777" w:rsidR="007C4B36" w:rsidRPr="00D74736" w:rsidRDefault="007C4B36" w:rsidP="007C4B36">
            <w:pPr>
              <w:keepNext/>
              <w:keepLines/>
              <w:suppressAutoHyphens/>
              <w:jc w:val="left"/>
              <w:rPr>
                <w:spacing w:val="-3"/>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420205F0" w14:textId="299E00C9" w:rsidR="007C4B36" w:rsidRPr="00D74736" w:rsidRDefault="007C4B36" w:rsidP="007C4B36">
            <w:pPr>
              <w:keepNext/>
              <w:keepLines/>
              <w:jc w:val="left"/>
              <w:rPr>
                <w:szCs w:val="22"/>
                <w:highlight w:val="yellow"/>
              </w:rPr>
            </w:pPr>
            <w:r w:rsidRPr="004F6D03">
              <w:rPr>
                <w:szCs w:val="22"/>
                <w:highlight w:val="yellow"/>
              </w:rPr>
              <w:t>Monitoring Matrix</w:t>
            </w:r>
          </w:p>
        </w:tc>
        <w:tc>
          <w:tcPr>
            <w:tcW w:w="1620" w:type="dxa"/>
          </w:tcPr>
          <w:p w14:paraId="62AAAFA9" w14:textId="77777777" w:rsidR="007C4B36" w:rsidRPr="00D74736" w:rsidRDefault="007C4B36" w:rsidP="007C4B36">
            <w:pPr>
              <w:keepNext/>
              <w:keepLines/>
              <w:jc w:val="left"/>
              <w:rPr>
                <w:szCs w:val="22"/>
                <w:highlight w:val="yellow"/>
              </w:rPr>
            </w:pPr>
            <w:r w:rsidRPr="00D74736">
              <w:rPr>
                <w:szCs w:val="22"/>
                <w:highlight w:val="yellow"/>
              </w:rPr>
              <w:t>Grab</w:t>
            </w:r>
          </w:p>
        </w:tc>
        <w:tc>
          <w:tcPr>
            <w:tcW w:w="1620" w:type="dxa"/>
          </w:tcPr>
          <w:p w14:paraId="4921E0AD" w14:textId="77777777" w:rsidR="007C4B36" w:rsidRPr="00DA13C1" w:rsidRDefault="007C4B36" w:rsidP="0017702F">
            <w:pPr>
              <w:pStyle w:val="ListParagraph"/>
              <w:numPr>
                <w:ilvl w:val="0"/>
                <w:numId w:val="59"/>
              </w:numPr>
              <w:rPr>
                <w:highlight w:val="yellow"/>
              </w:rPr>
            </w:pPr>
            <w:r w:rsidRPr="00DA13C1">
              <w:rPr>
                <w:highlight w:val="yellow"/>
              </w:rPr>
              <w:t>Daily Maximum</w:t>
            </w:r>
          </w:p>
          <w:p w14:paraId="4A1DE2A4" w14:textId="227C46A7" w:rsidR="007C4B36" w:rsidRPr="00DA13C1" w:rsidRDefault="007C4B36" w:rsidP="0017702F">
            <w:pPr>
              <w:pStyle w:val="ListParagraph"/>
              <w:numPr>
                <w:ilvl w:val="0"/>
                <w:numId w:val="59"/>
              </w:numPr>
              <w:rPr>
                <w:highlight w:val="yellow"/>
              </w:rPr>
            </w:pPr>
            <w:r w:rsidRPr="00DA13C1">
              <w:rPr>
                <w:highlight w:val="yellow"/>
              </w:rPr>
              <w:t>Monthly Geometric Mean</w:t>
            </w:r>
          </w:p>
        </w:tc>
      </w:tr>
      <w:tr w:rsidR="00DA13C1" w:rsidRPr="00A30D47" w14:paraId="34C2B92B" w14:textId="77777777" w:rsidTr="4C327C5F">
        <w:trPr>
          <w:cantSplit/>
          <w:jc w:val="center"/>
        </w:trPr>
        <w:tc>
          <w:tcPr>
            <w:tcW w:w="1620" w:type="dxa"/>
          </w:tcPr>
          <w:p w14:paraId="30A61574" w14:textId="19124A7E" w:rsidR="000E3E07" w:rsidRPr="00D74736" w:rsidRDefault="000E3E07" w:rsidP="007C4B36">
            <w:pPr>
              <w:keepNext/>
              <w:keepLines/>
              <w:suppressAutoHyphens/>
              <w:jc w:val="left"/>
              <w:rPr>
                <w:szCs w:val="22"/>
                <w:highlight w:val="yellow"/>
              </w:rPr>
            </w:pPr>
            <w:r>
              <w:rPr>
                <w:szCs w:val="22"/>
                <w:highlight w:val="yellow"/>
              </w:rPr>
              <w:t xml:space="preserve">Enterococci </w:t>
            </w:r>
            <w:r w:rsidR="00DF5103">
              <w:rPr>
                <w:szCs w:val="22"/>
                <w:highlight w:val="yellow"/>
              </w:rPr>
              <w:t xml:space="preserve">% samples exceeding limit </w:t>
            </w:r>
            <w:r>
              <w:rPr>
                <w:szCs w:val="22"/>
                <w:highlight w:val="yellow"/>
              </w:rPr>
              <w:t>(51937</w:t>
            </w:r>
            <w:r w:rsidR="00AF6018">
              <w:rPr>
                <w:szCs w:val="22"/>
                <w:highlight w:val="yellow"/>
              </w:rPr>
              <w:t>)</w:t>
            </w:r>
          </w:p>
        </w:tc>
        <w:tc>
          <w:tcPr>
            <w:tcW w:w="1620" w:type="dxa"/>
          </w:tcPr>
          <w:p w14:paraId="45755370" w14:textId="7E0C72C8" w:rsidR="004F2A44" w:rsidRPr="00AE6547" w:rsidRDefault="000E3E07" w:rsidP="00DA13C1">
            <w:pPr>
              <w:keepNext/>
              <w:keepLines/>
              <w:suppressAutoHyphens/>
              <w:jc w:val="left"/>
              <w:rPr>
                <w:szCs w:val="22"/>
                <w:highlight w:val="yellow"/>
              </w:rPr>
            </w:pPr>
            <w:r>
              <w:rPr>
                <w:szCs w:val="22"/>
                <w:highlight w:val="yellow"/>
              </w:rPr>
              <w:t>%</w:t>
            </w:r>
          </w:p>
        </w:tc>
        <w:tc>
          <w:tcPr>
            <w:tcW w:w="1620" w:type="dxa"/>
          </w:tcPr>
          <w:p w14:paraId="6CA95CEC" w14:textId="6FB19014" w:rsidR="000E3E07" w:rsidRPr="00D74736" w:rsidRDefault="000E3E07" w:rsidP="007C4B36">
            <w:pPr>
              <w:suppressAutoHyphens/>
              <w:jc w:val="left"/>
              <w:rPr>
                <w:i/>
                <w:szCs w:val="22"/>
                <w:highlight w:val="yellow"/>
              </w:rPr>
            </w:pPr>
            <w:r>
              <w:rPr>
                <w:i/>
                <w:szCs w:val="22"/>
                <w:highlight w:val="yellow"/>
              </w:rPr>
              <w:t>Example: Year-round</w:t>
            </w:r>
          </w:p>
        </w:tc>
        <w:tc>
          <w:tcPr>
            <w:tcW w:w="1620" w:type="dxa"/>
          </w:tcPr>
          <w:p w14:paraId="385EBED9" w14:textId="32659B1C" w:rsidR="000E3E07" w:rsidRPr="004F6D03" w:rsidRDefault="000E3E07" w:rsidP="007C4B36">
            <w:pPr>
              <w:keepNext/>
              <w:keepLines/>
              <w:jc w:val="left"/>
              <w:rPr>
                <w:szCs w:val="22"/>
                <w:highlight w:val="yellow"/>
              </w:rPr>
            </w:pPr>
            <w:r>
              <w:rPr>
                <w:szCs w:val="22"/>
                <w:highlight w:val="yellow"/>
              </w:rPr>
              <w:t>Monitoring Matrix</w:t>
            </w:r>
          </w:p>
        </w:tc>
        <w:tc>
          <w:tcPr>
            <w:tcW w:w="1620" w:type="dxa"/>
          </w:tcPr>
          <w:p w14:paraId="25CC6114" w14:textId="1D03B76B" w:rsidR="000E3E07" w:rsidRPr="00D74736" w:rsidRDefault="000E3E07" w:rsidP="007C4B36">
            <w:pPr>
              <w:keepNext/>
              <w:keepLines/>
              <w:jc w:val="left"/>
              <w:rPr>
                <w:szCs w:val="22"/>
                <w:highlight w:val="yellow"/>
              </w:rPr>
            </w:pPr>
            <w:r>
              <w:rPr>
                <w:szCs w:val="22"/>
                <w:highlight w:val="yellow"/>
              </w:rPr>
              <w:t>Calculation</w:t>
            </w:r>
          </w:p>
        </w:tc>
        <w:tc>
          <w:tcPr>
            <w:tcW w:w="1620" w:type="dxa"/>
          </w:tcPr>
          <w:p w14:paraId="2CB4F25E" w14:textId="2C9BE0C6" w:rsidR="000E3E07" w:rsidRPr="00D74736" w:rsidRDefault="000E3E07" w:rsidP="007C4B36">
            <w:pPr>
              <w:ind w:left="-14"/>
              <w:contextualSpacing/>
              <w:jc w:val="left"/>
              <w:rPr>
                <w:rFonts w:eastAsia="Calibri"/>
                <w:szCs w:val="22"/>
                <w:highlight w:val="yellow"/>
              </w:rPr>
            </w:pPr>
            <w:r>
              <w:rPr>
                <w:rFonts w:eastAsia="Calibri"/>
                <w:szCs w:val="22"/>
                <w:highlight w:val="yellow"/>
              </w:rPr>
              <w:t>Monthly percent over 130</w:t>
            </w:r>
          </w:p>
        </w:tc>
      </w:tr>
      <w:tr w:rsidR="00DA13C1" w:rsidRPr="00A30D47" w14:paraId="51BB766D" w14:textId="77777777" w:rsidTr="4C327C5F">
        <w:trPr>
          <w:cantSplit/>
          <w:jc w:val="center"/>
        </w:trPr>
        <w:tc>
          <w:tcPr>
            <w:tcW w:w="1620" w:type="dxa"/>
          </w:tcPr>
          <w:p w14:paraId="7C33FFD4" w14:textId="40B02DE1" w:rsidR="00B3116C" w:rsidRPr="00D742D9" w:rsidRDefault="00B3116C" w:rsidP="00B3116C">
            <w:pPr>
              <w:suppressAutoHyphens/>
              <w:jc w:val="left"/>
              <w:rPr>
                <w:szCs w:val="22"/>
              </w:rPr>
            </w:pPr>
            <w:r w:rsidRPr="00D742D9">
              <w:rPr>
                <w:szCs w:val="22"/>
              </w:rPr>
              <w:t xml:space="preserve">Total </w:t>
            </w:r>
            <w:r w:rsidR="00290CAE">
              <w:rPr>
                <w:szCs w:val="22"/>
              </w:rPr>
              <w:t>a</w:t>
            </w:r>
            <w:r w:rsidRPr="00D742D9">
              <w:rPr>
                <w:szCs w:val="22"/>
              </w:rPr>
              <w:t xml:space="preserve">mmonia (as N) </w:t>
            </w:r>
          </w:p>
          <w:p w14:paraId="71EA4FF0" w14:textId="4BCA6F37" w:rsidR="00B3116C" w:rsidRPr="00D74736" w:rsidRDefault="00B3116C" w:rsidP="00B3116C">
            <w:pPr>
              <w:suppressAutoHyphens/>
              <w:jc w:val="left"/>
              <w:rPr>
                <w:szCs w:val="22"/>
                <w:highlight w:val="yellow"/>
              </w:rPr>
            </w:pPr>
            <w:r w:rsidRPr="00D742D9">
              <w:rPr>
                <w:szCs w:val="22"/>
              </w:rPr>
              <w:t>(00610)</w:t>
            </w:r>
          </w:p>
        </w:tc>
        <w:tc>
          <w:tcPr>
            <w:tcW w:w="1620" w:type="dxa"/>
          </w:tcPr>
          <w:p w14:paraId="4509A7FE" w14:textId="77777777" w:rsidR="00B3116C" w:rsidRPr="00D74736" w:rsidRDefault="00B3116C" w:rsidP="00B3116C">
            <w:pPr>
              <w:suppressAutoHyphens/>
              <w:jc w:val="left"/>
              <w:rPr>
                <w:szCs w:val="22"/>
                <w:highlight w:val="yellow"/>
              </w:rPr>
            </w:pPr>
            <w:r w:rsidRPr="00D74736">
              <w:rPr>
                <w:szCs w:val="22"/>
                <w:highlight w:val="yellow"/>
              </w:rPr>
              <w:t>mg/L</w:t>
            </w:r>
          </w:p>
        </w:tc>
        <w:tc>
          <w:tcPr>
            <w:tcW w:w="1620" w:type="dxa"/>
          </w:tcPr>
          <w:p w14:paraId="1E7E9437" w14:textId="77777777" w:rsidR="00B3116C" w:rsidRPr="00D74736" w:rsidRDefault="00B3116C" w:rsidP="00B3116C">
            <w:pPr>
              <w:suppressAutoHyphens/>
              <w:jc w:val="left"/>
              <w:rPr>
                <w:i/>
                <w:szCs w:val="22"/>
                <w:highlight w:val="yellow"/>
              </w:rPr>
            </w:pPr>
            <w:r w:rsidRPr="00D74736">
              <w:rPr>
                <w:i/>
                <w:szCs w:val="22"/>
                <w:highlight w:val="yellow"/>
              </w:rPr>
              <w:t>Example:</w:t>
            </w:r>
          </w:p>
          <w:p w14:paraId="7908CCC1" w14:textId="77777777" w:rsidR="00B3116C" w:rsidRPr="00D74736" w:rsidRDefault="00B3116C" w:rsidP="00B3116C">
            <w:pPr>
              <w:suppressAutoHyphens/>
              <w:jc w:val="left"/>
              <w:rPr>
                <w:szCs w:val="22"/>
                <w:highlight w:val="yellow"/>
              </w:rPr>
            </w:pPr>
            <w:r w:rsidRPr="00D74736">
              <w:rPr>
                <w:szCs w:val="22"/>
                <w:highlight w:val="yellow"/>
              </w:rPr>
              <w:t xml:space="preserve">Nov </w:t>
            </w:r>
            <w:r w:rsidRPr="00D74736">
              <w:rPr>
                <w:spacing w:val="-3"/>
                <w:szCs w:val="22"/>
                <w:highlight w:val="yellow"/>
              </w:rPr>
              <w:t>–</w:t>
            </w:r>
            <w:r w:rsidRPr="00D74736">
              <w:rPr>
                <w:szCs w:val="22"/>
                <w:highlight w:val="yellow"/>
              </w:rPr>
              <w:t xml:space="preserve"> May</w:t>
            </w:r>
          </w:p>
        </w:tc>
        <w:tc>
          <w:tcPr>
            <w:tcW w:w="1620" w:type="dxa"/>
          </w:tcPr>
          <w:p w14:paraId="61A412F4" w14:textId="3BEE8897" w:rsidR="00B3116C" w:rsidRPr="00D74736" w:rsidRDefault="00B3116C" w:rsidP="00B3116C">
            <w:pPr>
              <w:suppressAutoHyphens/>
              <w:jc w:val="left"/>
              <w:rPr>
                <w:szCs w:val="22"/>
                <w:highlight w:val="yellow"/>
              </w:rPr>
            </w:pPr>
            <w:r>
              <w:rPr>
                <w:szCs w:val="22"/>
                <w:highlight w:val="yellow"/>
              </w:rPr>
              <w:t>Monitoring Matrix</w:t>
            </w:r>
          </w:p>
        </w:tc>
        <w:tc>
          <w:tcPr>
            <w:tcW w:w="1620" w:type="dxa"/>
          </w:tcPr>
          <w:p w14:paraId="6E780ACE" w14:textId="77777777" w:rsidR="00B3116C" w:rsidRPr="00D74736" w:rsidRDefault="00B3116C" w:rsidP="00B3116C">
            <w:pPr>
              <w:contextualSpacing/>
              <w:jc w:val="left"/>
              <w:rPr>
                <w:szCs w:val="22"/>
                <w:highlight w:val="yellow"/>
              </w:rPr>
            </w:pPr>
            <w:r w:rsidRPr="00D74736">
              <w:rPr>
                <w:szCs w:val="22"/>
                <w:highlight w:val="yellow"/>
              </w:rPr>
              <w:t>24-hour composite</w:t>
            </w:r>
          </w:p>
        </w:tc>
        <w:tc>
          <w:tcPr>
            <w:tcW w:w="1620" w:type="dxa"/>
          </w:tcPr>
          <w:p w14:paraId="4E3E93DD" w14:textId="5A042D62" w:rsidR="00B3116C" w:rsidRPr="00D74736" w:rsidRDefault="00B3116C" w:rsidP="00B3116C">
            <w:pPr>
              <w:ind w:left="-14"/>
              <w:contextualSpacing/>
              <w:jc w:val="left"/>
              <w:rPr>
                <w:rFonts w:eastAsia="Calibri"/>
                <w:szCs w:val="22"/>
                <w:highlight w:val="yellow"/>
              </w:rPr>
            </w:pPr>
            <w:r w:rsidRPr="00D74736">
              <w:rPr>
                <w:rFonts w:eastAsia="Calibri"/>
                <w:szCs w:val="22"/>
                <w:highlight w:val="yellow"/>
              </w:rPr>
              <w:t>Monthly Maximum</w:t>
            </w:r>
          </w:p>
        </w:tc>
      </w:tr>
      <w:tr w:rsidR="00DA13C1" w:rsidRPr="00A30D47" w14:paraId="3B524267" w14:textId="77777777" w:rsidTr="4C327C5F">
        <w:trPr>
          <w:cantSplit/>
          <w:jc w:val="center"/>
        </w:trPr>
        <w:tc>
          <w:tcPr>
            <w:tcW w:w="1620" w:type="dxa"/>
            <w:shd w:val="clear" w:color="auto" w:fill="auto"/>
          </w:tcPr>
          <w:p w14:paraId="49E0C23E" w14:textId="77777777" w:rsidR="00B3116C" w:rsidRDefault="00B3116C" w:rsidP="00B3116C">
            <w:pPr>
              <w:suppressAutoHyphens/>
              <w:jc w:val="left"/>
              <w:rPr>
                <w:spacing w:val="-3"/>
                <w:szCs w:val="22"/>
              </w:rPr>
            </w:pPr>
            <w:r w:rsidRPr="00D74736">
              <w:rPr>
                <w:spacing w:val="-3"/>
                <w:szCs w:val="22"/>
              </w:rPr>
              <w:lastRenderedPageBreak/>
              <w:t>Alkalinity as CaCO</w:t>
            </w:r>
            <w:r w:rsidRPr="00D74736">
              <w:rPr>
                <w:spacing w:val="-3"/>
                <w:szCs w:val="22"/>
                <w:vertAlign w:val="subscript"/>
              </w:rPr>
              <w:t>3</w:t>
            </w:r>
            <w:r w:rsidRPr="00D74736">
              <w:rPr>
                <w:spacing w:val="-3"/>
                <w:szCs w:val="22"/>
              </w:rPr>
              <w:t xml:space="preserve"> </w:t>
            </w:r>
          </w:p>
          <w:p w14:paraId="570F1255" w14:textId="5667DD6F" w:rsidR="00B3116C" w:rsidRPr="00D74736" w:rsidRDefault="00B3116C" w:rsidP="00B3116C">
            <w:pPr>
              <w:suppressAutoHyphens/>
              <w:jc w:val="left"/>
              <w:rPr>
                <w:szCs w:val="22"/>
                <w:highlight w:val="yellow"/>
              </w:rPr>
            </w:pPr>
            <w:r>
              <w:rPr>
                <w:spacing w:val="-3"/>
                <w:szCs w:val="22"/>
              </w:rPr>
              <w:t xml:space="preserve">(00410) </w:t>
            </w:r>
            <w:r w:rsidRPr="00BB6A5B">
              <w:rPr>
                <w:spacing w:val="-3"/>
                <w:szCs w:val="22"/>
                <w:highlight w:val="yellow"/>
              </w:rPr>
              <w:t>(Include if no BLM monitoring)</w:t>
            </w:r>
          </w:p>
        </w:tc>
        <w:tc>
          <w:tcPr>
            <w:tcW w:w="1620" w:type="dxa"/>
          </w:tcPr>
          <w:p w14:paraId="783F1CAB" w14:textId="4F307430" w:rsidR="00B3116C" w:rsidRPr="00D74736" w:rsidRDefault="00B3116C" w:rsidP="00B3116C">
            <w:pPr>
              <w:suppressAutoHyphens/>
              <w:jc w:val="left"/>
              <w:rPr>
                <w:szCs w:val="22"/>
                <w:highlight w:val="yellow"/>
              </w:rPr>
            </w:pPr>
            <w:r w:rsidRPr="00D74736">
              <w:rPr>
                <w:szCs w:val="22"/>
                <w:highlight w:val="yellow"/>
              </w:rPr>
              <w:t>mg/L</w:t>
            </w:r>
          </w:p>
        </w:tc>
        <w:tc>
          <w:tcPr>
            <w:tcW w:w="1620" w:type="dxa"/>
          </w:tcPr>
          <w:p w14:paraId="283BCB80" w14:textId="10E626AA" w:rsidR="00B3116C" w:rsidRPr="00D74736" w:rsidRDefault="00B3116C" w:rsidP="00B3116C">
            <w:pPr>
              <w:suppressAutoHyphens/>
              <w:jc w:val="left"/>
              <w:rPr>
                <w:i/>
                <w:szCs w:val="22"/>
                <w:highlight w:val="yellow"/>
              </w:rPr>
            </w:pPr>
            <w:r w:rsidRPr="00D74736">
              <w:rPr>
                <w:i/>
                <w:szCs w:val="22"/>
                <w:highlight w:val="yellow"/>
              </w:rPr>
              <w:t>Year-round or seasonal (Example: Nov – May)</w:t>
            </w:r>
          </w:p>
        </w:tc>
        <w:tc>
          <w:tcPr>
            <w:tcW w:w="1620" w:type="dxa"/>
          </w:tcPr>
          <w:p w14:paraId="18FABF40" w14:textId="64E19672" w:rsidR="00B3116C" w:rsidRPr="00D74736" w:rsidRDefault="00B3116C" w:rsidP="00B3116C">
            <w:pPr>
              <w:suppressAutoHyphens/>
              <w:jc w:val="left"/>
              <w:rPr>
                <w:szCs w:val="22"/>
                <w:highlight w:val="yellow"/>
              </w:rPr>
            </w:pPr>
            <w:r>
              <w:rPr>
                <w:szCs w:val="22"/>
                <w:highlight w:val="yellow"/>
              </w:rPr>
              <w:t>See Monitoring Matrix</w:t>
            </w:r>
          </w:p>
        </w:tc>
        <w:tc>
          <w:tcPr>
            <w:tcW w:w="1620" w:type="dxa"/>
          </w:tcPr>
          <w:p w14:paraId="6687B43E" w14:textId="1C0FFDD0" w:rsidR="00B3116C" w:rsidRPr="00D74736" w:rsidRDefault="00B3116C" w:rsidP="00B3116C">
            <w:pPr>
              <w:contextualSpacing/>
              <w:jc w:val="left"/>
              <w:rPr>
                <w:szCs w:val="22"/>
                <w:highlight w:val="yellow"/>
              </w:rPr>
            </w:pPr>
            <w:r w:rsidRPr="00D74736">
              <w:rPr>
                <w:rFonts w:eastAsia="Calibri"/>
                <w:szCs w:val="22"/>
                <w:highlight w:val="yellow"/>
              </w:rPr>
              <w:t>24-hour composite</w:t>
            </w:r>
          </w:p>
        </w:tc>
        <w:tc>
          <w:tcPr>
            <w:tcW w:w="1620" w:type="dxa"/>
          </w:tcPr>
          <w:p w14:paraId="7F1A9EFD" w14:textId="168156C6" w:rsidR="00B3116C" w:rsidRPr="00D74736" w:rsidRDefault="00B3116C" w:rsidP="00B3116C">
            <w:pPr>
              <w:ind w:left="-14"/>
              <w:contextualSpacing/>
              <w:jc w:val="left"/>
              <w:rPr>
                <w:rFonts w:eastAsia="Calibri"/>
                <w:szCs w:val="22"/>
                <w:highlight w:val="yellow"/>
              </w:rPr>
            </w:pPr>
            <w:r w:rsidRPr="00D74736">
              <w:rPr>
                <w:rFonts w:eastAsia="Calibri"/>
                <w:szCs w:val="22"/>
                <w:highlight w:val="yellow"/>
              </w:rPr>
              <w:t>Monthly Maximum</w:t>
            </w:r>
          </w:p>
        </w:tc>
      </w:tr>
      <w:tr w:rsidR="00DA13C1" w:rsidRPr="00A30D47" w14:paraId="781FC2AC" w14:textId="77777777" w:rsidTr="4C327C5F">
        <w:trPr>
          <w:cantSplit/>
          <w:jc w:val="center"/>
        </w:trPr>
        <w:tc>
          <w:tcPr>
            <w:tcW w:w="1620" w:type="dxa"/>
            <w:shd w:val="clear" w:color="auto" w:fill="auto"/>
          </w:tcPr>
          <w:p w14:paraId="4830BFDA" w14:textId="75770396" w:rsidR="00B3116C" w:rsidRDefault="00B3116C" w:rsidP="00B3116C">
            <w:pPr>
              <w:suppressAutoHyphens/>
              <w:jc w:val="left"/>
              <w:rPr>
                <w:spacing w:val="-3"/>
                <w:szCs w:val="22"/>
                <w:highlight w:val="yellow"/>
              </w:rPr>
            </w:pPr>
            <w:r w:rsidRPr="00D74736">
              <w:rPr>
                <w:spacing w:val="-3"/>
                <w:szCs w:val="22"/>
                <w:highlight w:val="yellow"/>
              </w:rPr>
              <w:t xml:space="preserve">Chlorine </w:t>
            </w:r>
            <w:proofErr w:type="gramStart"/>
            <w:r w:rsidR="00290CAE">
              <w:rPr>
                <w:spacing w:val="-3"/>
                <w:szCs w:val="22"/>
                <w:highlight w:val="yellow"/>
              </w:rPr>
              <w:t>u</w:t>
            </w:r>
            <w:r w:rsidRPr="00D74736">
              <w:rPr>
                <w:spacing w:val="-3"/>
                <w:szCs w:val="22"/>
                <w:highlight w:val="yellow"/>
              </w:rPr>
              <w:t>sed</w:t>
            </w:r>
            <w:proofErr w:type="gramEnd"/>
          </w:p>
          <w:p w14:paraId="1FBB1814" w14:textId="6D4DE8F5" w:rsidR="00B3116C" w:rsidRPr="00D74736" w:rsidRDefault="00B3116C" w:rsidP="00B3116C">
            <w:pPr>
              <w:suppressAutoHyphens/>
              <w:jc w:val="left"/>
              <w:rPr>
                <w:spacing w:val="-3"/>
                <w:szCs w:val="22"/>
                <w:highlight w:val="yellow"/>
              </w:rPr>
            </w:pPr>
            <w:r>
              <w:rPr>
                <w:spacing w:val="-3"/>
                <w:szCs w:val="22"/>
                <w:highlight w:val="yellow"/>
              </w:rPr>
              <w:t>(81400)</w:t>
            </w:r>
          </w:p>
        </w:tc>
        <w:tc>
          <w:tcPr>
            <w:tcW w:w="1620" w:type="dxa"/>
          </w:tcPr>
          <w:p w14:paraId="679780FE" w14:textId="60EEEF78" w:rsidR="00B3116C" w:rsidRPr="00D74736" w:rsidRDefault="00B3116C" w:rsidP="00B3116C">
            <w:pPr>
              <w:suppressAutoHyphens/>
              <w:jc w:val="left"/>
              <w:rPr>
                <w:szCs w:val="22"/>
                <w:highlight w:val="yellow"/>
              </w:rPr>
            </w:pPr>
            <w:r w:rsidRPr="00D74736">
              <w:rPr>
                <w:szCs w:val="22"/>
                <w:highlight w:val="yellow"/>
              </w:rPr>
              <w:t>lbs/day</w:t>
            </w:r>
          </w:p>
        </w:tc>
        <w:tc>
          <w:tcPr>
            <w:tcW w:w="1620" w:type="dxa"/>
          </w:tcPr>
          <w:p w14:paraId="3A3C8649" w14:textId="4965C129" w:rsidR="00B3116C" w:rsidRPr="00D74736" w:rsidRDefault="00B3116C" w:rsidP="00B3116C">
            <w:pPr>
              <w:suppressAutoHyphens/>
              <w:jc w:val="left"/>
              <w:rPr>
                <w:szCs w:val="22"/>
                <w:highlight w:val="yellow"/>
              </w:rPr>
            </w:pPr>
            <w:r w:rsidRPr="00D74736">
              <w:rPr>
                <w:szCs w:val="22"/>
                <w:highlight w:val="yellow"/>
              </w:rPr>
              <w:t>Year-round or seasonal (Example: Nov – May)</w:t>
            </w:r>
          </w:p>
        </w:tc>
        <w:tc>
          <w:tcPr>
            <w:tcW w:w="1620" w:type="dxa"/>
          </w:tcPr>
          <w:p w14:paraId="3EF87B95" w14:textId="3D55780B" w:rsidR="00B3116C" w:rsidRPr="00D74736" w:rsidRDefault="00B3116C" w:rsidP="00B3116C">
            <w:pPr>
              <w:suppressAutoHyphens/>
              <w:jc w:val="left"/>
              <w:rPr>
                <w:szCs w:val="22"/>
                <w:highlight w:val="yellow"/>
              </w:rPr>
            </w:pPr>
            <w:r>
              <w:rPr>
                <w:szCs w:val="22"/>
                <w:highlight w:val="yellow"/>
              </w:rPr>
              <w:t>Monitoring Matrix</w:t>
            </w:r>
          </w:p>
        </w:tc>
        <w:tc>
          <w:tcPr>
            <w:tcW w:w="1620" w:type="dxa"/>
          </w:tcPr>
          <w:p w14:paraId="5DA9CD88" w14:textId="0FC2EA04" w:rsidR="00B3116C" w:rsidRPr="00D74736" w:rsidRDefault="00B3116C" w:rsidP="00B3116C">
            <w:pPr>
              <w:contextualSpacing/>
              <w:jc w:val="left"/>
              <w:rPr>
                <w:rFonts w:eastAsia="Calibri"/>
                <w:spacing w:val="-3"/>
                <w:szCs w:val="22"/>
              </w:rPr>
            </w:pPr>
            <w:r w:rsidRPr="00D74736">
              <w:rPr>
                <w:szCs w:val="22"/>
                <w:highlight w:val="yellow"/>
              </w:rPr>
              <w:t>Scale reading</w:t>
            </w:r>
          </w:p>
        </w:tc>
        <w:tc>
          <w:tcPr>
            <w:tcW w:w="1620" w:type="dxa"/>
          </w:tcPr>
          <w:p w14:paraId="40B4EE1E" w14:textId="35D29C4C" w:rsidR="00B3116C" w:rsidRPr="00D74736" w:rsidRDefault="00B3116C" w:rsidP="00B3116C">
            <w:pPr>
              <w:contextualSpacing/>
              <w:jc w:val="left"/>
              <w:rPr>
                <w:rFonts w:eastAsia="Calibri"/>
                <w:spacing w:val="-3"/>
                <w:szCs w:val="22"/>
                <w:highlight w:val="yellow"/>
              </w:rPr>
            </w:pPr>
            <w:r w:rsidRPr="00D74736">
              <w:rPr>
                <w:rFonts w:eastAsia="Calibri"/>
                <w:spacing w:val="-3"/>
                <w:szCs w:val="22"/>
                <w:highlight w:val="yellow"/>
              </w:rPr>
              <w:t xml:space="preserve">See </w:t>
            </w:r>
            <w:proofErr w:type="spellStart"/>
            <w:r w:rsidRPr="00D74736">
              <w:rPr>
                <w:rFonts w:eastAsia="Calibri"/>
                <w:spacing w:val="-3"/>
                <w:szCs w:val="22"/>
                <w:highlight w:val="yellow"/>
              </w:rPr>
              <w:t>eReporting</w:t>
            </w:r>
            <w:proofErr w:type="spellEnd"/>
            <w:r w:rsidRPr="00D74736">
              <w:rPr>
                <w:rFonts w:eastAsia="Calibri"/>
                <w:spacing w:val="-3"/>
                <w:szCs w:val="22"/>
                <w:highlight w:val="yellow"/>
              </w:rPr>
              <w:t xml:space="preserve"> Guidelines for WQ Permits</w:t>
            </w:r>
          </w:p>
        </w:tc>
      </w:tr>
      <w:tr w:rsidR="00DA13C1" w:rsidRPr="00A30D47" w14:paraId="43A14E1C" w14:textId="77777777" w:rsidTr="4C327C5F">
        <w:trPr>
          <w:cantSplit/>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831DF5E" w14:textId="11A4F68B" w:rsidR="00B3116C" w:rsidRPr="00D74736" w:rsidRDefault="007153F3" w:rsidP="00290CAE">
            <w:pPr>
              <w:suppressAutoHyphens/>
              <w:jc w:val="left"/>
              <w:rPr>
                <w:spacing w:val="-3"/>
                <w:szCs w:val="22"/>
                <w:highlight w:val="yellow"/>
              </w:rPr>
            </w:pPr>
            <w:r>
              <w:rPr>
                <w:szCs w:val="22"/>
                <w:highlight w:val="yellow"/>
              </w:rPr>
              <w:t xml:space="preserve">Chlorine, </w:t>
            </w:r>
            <w:r w:rsidR="00290CAE">
              <w:rPr>
                <w:szCs w:val="22"/>
                <w:highlight w:val="yellow"/>
              </w:rPr>
              <w:t>T</w:t>
            </w:r>
            <w:r>
              <w:rPr>
                <w:szCs w:val="22"/>
                <w:highlight w:val="yellow"/>
              </w:rPr>
              <w:t xml:space="preserve">otal </w:t>
            </w:r>
            <w:r w:rsidR="00290CAE">
              <w:rPr>
                <w:szCs w:val="22"/>
                <w:highlight w:val="yellow"/>
              </w:rPr>
              <w:t>R</w:t>
            </w:r>
            <w:r>
              <w:rPr>
                <w:szCs w:val="22"/>
                <w:highlight w:val="yellow"/>
              </w:rPr>
              <w:t xml:space="preserve">esidual prior to </w:t>
            </w:r>
            <w:proofErr w:type="spellStart"/>
            <w:r>
              <w:rPr>
                <w:szCs w:val="22"/>
                <w:highlight w:val="yellow"/>
              </w:rPr>
              <w:t>dechlorination</w:t>
            </w:r>
            <w:proofErr w:type="spellEnd"/>
          </w:p>
        </w:tc>
        <w:tc>
          <w:tcPr>
            <w:tcW w:w="1620" w:type="dxa"/>
            <w:tcBorders>
              <w:top w:val="single" w:sz="4" w:space="0" w:color="auto"/>
              <w:left w:val="single" w:sz="4" w:space="0" w:color="auto"/>
              <w:bottom w:val="single" w:sz="4" w:space="0" w:color="auto"/>
              <w:right w:val="single" w:sz="4" w:space="0" w:color="auto"/>
            </w:tcBorders>
          </w:tcPr>
          <w:p w14:paraId="6C52F682" w14:textId="306DE882" w:rsidR="00B3116C" w:rsidRPr="00D74736" w:rsidRDefault="007153F3" w:rsidP="007153F3">
            <w:pPr>
              <w:suppressAutoHyphens/>
              <w:jc w:val="left"/>
              <w:rPr>
                <w:szCs w:val="22"/>
                <w:highlight w:val="yellow"/>
              </w:rPr>
            </w:pPr>
            <w:r>
              <w:rPr>
                <w:szCs w:val="22"/>
                <w:highlight w:val="yellow"/>
              </w:rPr>
              <w:t>mg/L</w:t>
            </w:r>
          </w:p>
        </w:tc>
        <w:tc>
          <w:tcPr>
            <w:tcW w:w="1620" w:type="dxa"/>
            <w:tcBorders>
              <w:top w:val="single" w:sz="4" w:space="0" w:color="auto"/>
              <w:left w:val="single" w:sz="4" w:space="0" w:color="auto"/>
              <w:bottom w:val="single" w:sz="4" w:space="0" w:color="auto"/>
              <w:right w:val="single" w:sz="4" w:space="0" w:color="auto"/>
            </w:tcBorders>
          </w:tcPr>
          <w:p w14:paraId="45C7BF81" w14:textId="76CA1D7F" w:rsidR="00B3116C" w:rsidRPr="00D74736" w:rsidRDefault="00B3116C" w:rsidP="00B3116C">
            <w:pPr>
              <w:suppressAutoHyphens/>
              <w:jc w:val="left"/>
              <w:rPr>
                <w:szCs w:val="22"/>
                <w:highlight w:val="yellow"/>
              </w:rPr>
            </w:pPr>
            <w:r w:rsidRPr="00D74736">
              <w:rPr>
                <w:szCs w:val="22"/>
                <w:highlight w:val="yellow"/>
              </w:rPr>
              <w:t>Year-round or seasonal (Example: Nov – May)</w:t>
            </w:r>
          </w:p>
        </w:tc>
        <w:tc>
          <w:tcPr>
            <w:tcW w:w="1620" w:type="dxa"/>
            <w:tcBorders>
              <w:top w:val="single" w:sz="4" w:space="0" w:color="auto"/>
              <w:left w:val="single" w:sz="4" w:space="0" w:color="auto"/>
              <w:bottom w:val="single" w:sz="4" w:space="0" w:color="auto"/>
              <w:right w:val="single" w:sz="4" w:space="0" w:color="auto"/>
            </w:tcBorders>
          </w:tcPr>
          <w:p w14:paraId="1B0A8F75" w14:textId="6FF49EE2" w:rsidR="00B3116C" w:rsidRPr="00D74736" w:rsidRDefault="007153F3" w:rsidP="00B3116C">
            <w:pPr>
              <w:suppressAutoHyphens/>
              <w:jc w:val="left"/>
              <w:rPr>
                <w:szCs w:val="22"/>
                <w:highlight w:val="yellow"/>
              </w:rPr>
            </w:pPr>
            <w:r>
              <w:rPr>
                <w:szCs w:val="22"/>
                <w:highlight w:val="yellow"/>
              </w:rPr>
              <w:t>Daily</w:t>
            </w:r>
          </w:p>
        </w:tc>
        <w:tc>
          <w:tcPr>
            <w:tcW w:w="1620" w:type="dxa"/>
            <w:tcBorders>
              <w:top w:val="single" w:sz="4" w:space="0" w:color="auto"/>
              <w:left w:val="single" w:sz="4" w:space="0" w:color="auto"/>
              <w:bottom w:val="single" w:sz="4" w:space="0" w:color="auto"/>
              <w:right w:val="single" w:sz="4" w:space="0" w:color="auto"/>
            </w:tcBorders>
          </w:tcPr>
          <w:p w14:paraId="7F2E3BF0" w14:textId="15D367C3" w:rsidR="00B3116C" w:rsidRPr="00D74736" w:rsidRDefault="007153F3" w:rsidP="007153F3">
            <w:pPr>
              <w:contextualSpacing/>
              <w:jc w:val="left"/>
              <w:rPr>
                <w:szCs w:val="22"/>
                <w:highlight w:val="yellow"/>
              </w:rPr>
            </w:pPr>
            <w:r>
              <w:rPr>
                <w:szCs w:val="22"/>
                <w:highlight w:val="yellow"/>
              </w:rPr>
              <w:t>Grab</w:t>
            </w:r>
          </w:p>
        </w:tc>
        <w:tc>
          <w:tcPr>
            <w:tcW w:w="1620" w:type="dxa"/>
          </w:tcPr>
          <w:p w14:paraId="2BBE6E7C" w14:textId="6782797D" w:rsidR="00B3116C" w:rsidRPr="00D74736" w:rsidDel="00560035" w:rsidRDefault="007153F3" w:rsidP="00B3116C">
            <w:pPr>
              <w:contextualSpacing/>
              <w:jc w:val="left"/>
              <w:rPr>
                <w:rFonts w:eastAsia="Calibri"/>
                <w:spacing w:val="-3"/>
                <w:szCs w:val="22"/>
                <w:highlight w:val="yellow"/>
              </w:rPr>
            </w:pPr>
            <w:r>
              <w:rPr>
                <w:rFonts w:eastAsia="Calibri"/>
                <w:spacing w:val="-3"/>
                <w:szCs w:val="22"/>
                <w:highlight w:val="yellow"/>
              </w:rPr>
              <w:t>Maintain records on-site</w:t>
            </w:r>
          </w:p>
        </w:tc>
      </w:tr>
      <w:tr w:rsidR="00DA13C1" w:rsidRPr="00A30D47" w14:paraId="002A8538" w14:textId="77777777" w:rsidTr="4C327C5F">
        <w:trPr>
          <w:cantSplit/>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084F182" w14:textId="77777777" w:rsidR="007153F3" w:rsidRDefault="007153F3" w:rsidP="007153F3">
            <w:pPr>
              <w:suppressAutoHyphens/>
              <w:jc w:val="left"/>
              <w:rPr>
                <w:szCs w:val="22"/>
                <w:highlight w:val="yellow"/>
              </w:rPr>
            </w:pPr>
            <w:r w:rsidRPr="00D74736">
              <w:rPr>
                <w:szCs w:val="22"/>
                <w:highlight w:val="yellow"/>
              </w:rPr>
              <w:t xml:space="preserve">UV intensity </w:t>
            </w:r>
          </w:p>
          <w:p w14:paraId="45FAD2B3" w14:textId="12EB15AA" w:rsidR="007153F3" w:rsidRPr="00D74736" w:rsidRDefault="007153F3" w:rsidP="007153F3">
            <w:pPr>
              <w:suppressAutoHyphens/>
              <w:jc w:val="left"/>
              <w:rPr>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14:paraId="42720255" w14:textId="47DA81E2" w:rsidR="007153F3" w:rsidRPr="00D74736" w:rsidRDefault="007153F3" w:rsidP="007153F3">
            <w:pPr>
              <w:suppressAutoHyphens/>
              <w:jc w:val="left"/>
              <w:rPr>
                <w:szCs w:val="22"/>
                <w:highlight w:val="yellow"/>
              </w:rPr>
            </w:pPr>
            <w:proofErr w:type="spellStart"/>
            <w:r w:rsidRPr="00D74736">
              <w:rPr>
                <w:szCs w:val="22"/>
                <w:highlight w:val="yellow"/>
              </w:rPr>
              <w:t>mW</w:t>
            </w:r>
            <w:proofErr w:type="spellEnd"/>
            <w:r w:rsidRPr="00D74736">
              <w:rPr>
                <w:szCs w:val="22"/>
                <w:highlight w:val="yellow"/>
              </w:rPr>
              <w:t>/cm</w:t>
            </w:r>
            <w:r w:rsidRPr="00D74736">
              <w:rPr>
                <w:szCs w:val="22"/>
                <w:highlight w:val="yellow"/>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AD04089" w14:textId="17711F1B" w:rsidR="007153F3" w:rsidRPr="00D74736" w:rsidRDefault="007153F3" w:rsidP="007153F3">
            <w:pPr>
              <w:suppressAutoHyphens/>
              <w:jc w:val="left"/>
              <w:rPr>
                <w:szCs w:val="22"/>
                <w:highlight w:val="yellow"/>
              </w:rPr>
            </w:pPr>
            <w:r w:rsidRPr="00D74736">
              <w:rPr>
                <w:szCs w:val="22"/>
                <w:highlight w:val="yellow"/>
              </w:rPr>
              <w:t>Year-round or seasonal (Example: Nov – May)</w:t>
            </w:r>
          </w:p>
        </w:tc>
        <w:tc>
          <w:tcPr>
            <w:tcW w:w="1620" w:type="dxa"/>
            <w:tcBorders>
              <w:top w:val="single" w:sz="4" w:space="0" w:color="auto"/>
              <w:left w:val="single" w:sz="4" w:space="0" w:color="auto"/>
              <w:bottom w:val="single" w:sz="4" w:space="0" w:color="auto"/>
              <w:right w:val="single" w:sz="4" w:space="0" w:color="auto"/>
            </w:tcBorders>
          </w:tcPr>
          <w:p w14:paraId="12489074" w14:textId="51D77C1D" w:rsidR="007153F3" w:rsidRDefault="007153F3" w:rsidP="007153F3">
            <w:pPr>
              <w:suppressAutoHyphens/>
              <w:jc w:val="left"/>
              <w:rPr>
                <w:szCs w:val="22"/>
                <w:highlight w:val="yellow"/>
              </w:rPr>
            </w:pPr>
            <w:r>
              <w:rPr>
                <w:szCs w:val="22"/>
                <w:highlight w:val="yellow"/>
              </w:rPr>
              <w:t>Daily</w:t>
            </w:r>
          </w:p>
        </w:tc>
        <w:tc>
          <w:tcPr>
            <w:tcW w:w="1620" w:type="dxa"/>
            <w:tcBorders>
              <w:top w:val="single" w:sz="4" w:space="0" w:color="auto"/>
              <w:left w:val="single" w:sz="4" w:space="0" w:color="auto"/>
              <w:bottom w:val="single" w:sz="4" w:space="0" w:color="auto"/>
              <w:right w:val="single" w:sz="4" w:space="0" w:color="auto"/>
            </w:tcBorders>
          </w:tcPr>
          <w:p w14:paraId="04DA6CF7" w14:textId="7A6C2E7B" w:rsidR="007153F3" w:rsidRPr="00D74736" w:rsidRDefault="007153F3" w:rsidP="007153F3">
            <w:pPr>
              <w:contextualSpacing/>
              <w:jc w:val="left"/>
              <w:rPr>
                <w:szCs w:val="22"/>
                <w:highlight w:val="yellow"/>
              </w:rPr>
            </w:pPr>
            <w:r w:rsidRPr="00D74736">
              <w:rPr>
                <w:szCs w:val="22"/>
                <w:highlight w:val="yellow"/>
              </w:rPr>
              <w:t>Continuous</w:t>
            </w:r>
          </w:p>
        </w:tc>
        <w:tc>
          <w:tcPr>
            <w:tcW w:w="1620" w:type="dxa"/>
          </w:tcPr>
          <w:p w14:paraId="4A92E365" w14:textId="39B34312" w:rsidR="007153F3" w:rsidRDefault="007153F3" w:rsidP="007153F3">
            <w:pPr>
              <w:contextualSpacing/>
              <w:jc w:val="left"/>
              <w:rPr>
                <w:rFonts w:eastAsia="Calibri"/>
                <w:spacing w:val="-3"/>
                <w:szCs w:val="22"/>
                <w:highlight w:val="yellow"/>
              </w:rPr>
            </w:pPr>
            <w:r w:rsidRPr="007153F3">
              <w:rPr>
                <w:rFonts w:eastAsia="Calibri"/>
                <w:spacing w:val="-3"/>
                <w:szCs w:val="22"/>
                <w:highlight w:val="yellow"/>
              </w:rPr>
              <w:t>Maintain records on-site</w:t>
            </w:r>
          </w:p>
        </w:tc>
      </w:tr>
      <w:tr w:rsidR="00DA13C1" w:rsidRPr="00A30D47" w14:paraId="7BD5FAC5" w14:textId="77777777" w:rsidTr="4C327C5F">
        <w:trPr>
          <w:cantSplit/>
          <w:jc w:val="center"/>
        </w:trPr>
        <w:tc>
          <w:tcPr>
            <w:tcW w:w="1620" w:type="dxa"/>
            <w:shd w:val="clear" w:color="auto" w:fill="auto"/>
          </w:tcPr>
          <w:p w14:paraId="52FB122F" w14:textId="77777777" w:rsidR="007153F3" w:rsidRDefault="007153F3" w:rsidP="007153F3">
            <w:pPr>
              <w:suppressAutoHyphens/>
              <w:jc w:val="left"/>
              <w:rPr>
                <w:spacing w:val="-3"/>
                <w:szCs w:val="22"/>
                <w:highlight w:val="yellow"/>
              </w:rPr>
            </w:pPr>
            <w:r w:rsidRPr="00D74736">
              <w:rPr>
                <w:spacing w:val="-3"/>
                <w:szCs w:val="22"/>
                <w:highlight w:val="yellow"/>
              </w:rPr>
              <w:t xml:space="preserve">UV dose </w:t>
            </w:r>
          </w:p>
          <w:p w14:paraId="3D2144C9" w14:textId="2D20CCE7" w:rsidR="007153F3" w:rsidRPr="00D74736" w:rsidRDefault="007153F3" w:rsidP="007153F3">
            <w:pPr>
              <w:suppressAutoHyphens/>
              <w:jc w:val="left"/>
              <w:rPr>
                <w:spacing w:val="-3"/>
                <w:szCs w:val="22"/>
                <w:highlight w:val="yellow"/>
              </w:rPr>
            </w:pPr>
          </w:p>
        </w:tc>
        <w:tc>
          <w:tcPr>
            <w:tcW w:w="1620" w:type="dxa"/>
          </w:tcPr>
          <w:p w14:paraId="4058B999" w14:textId="6AB97394" w:rsidR="007153F3" w:rsidRPr="00D74736" w:rsidRDefault="007153F3" w:rsidP="007153F3">
            <w:pPr>
              <w:suppressAutoHyphens/>
              <w:jc w:val="left"/>
              <w:rPr>
                <w:szCs w:val="22"/>
                <w:highlight w:val="yellow"/>
              </w:rPr>
            </w:pPr>
            <w:proofErr w:type="spellStart"/>
            <w:r w:rsidRPr="00D74736">
              <w:rPr>
                <w:spacing w:val="-3"/>
                <w:szCs w:val="22"/>
                <w:highlight w:val="yellow"/>
              </w:rPr>
              <w:t>mJ</w:t>
            </w:r>
            <w:proofErr w:type="spellEnd"/>
            <w:r w:rsidRPr="00D74736">
              <w:rPr>
                <w:spacing w:val="-3"/>
                <w:szCs w:val="22"/>
                <w:highlight w:val="yellow"/>
              </w:rPr>
              <w:t>/cm</w:t>
            </w:r>
            <w:r w:rsidRPr="00D74736">
              <w:rPr>
                <w:spacing w:val="-3"/>
                <w:szCs w:val="22"/>
                <w:highlight w:val="yellow"/>
                <w:vertAlign w:val="superscript"/>
              </w:rPr>
              <w:t>2</w:t>
            </w:r>
          </w:p>
        </w:tc>
        <w:tc>
          <w:tcPr>
            <w:tcW w:w="1620" w:type="dxa"/>
          </w:tcPr>
          <w:p w14:paraId="26D4EF9C" w14:textId="799DBB89" w:rsidR="007153F3" w:rsidRPr="00D74736" w:rsidRDefault="007153F3" w:rsidP="007153F3">
            <w:pPr>
              <w:suppressAutoHyphens/>
              <w:jc w:val="left"/>
              <w:rPr>
                <w:szCs w:val="22"/>
                <w:highlight w:val="yellow"/>
              </w:rPr>
            </w:pPr>
            <w:r w:rsidRPr="00D74736">
              <w:rPr>
                <w:szCs w:val="22"/>
                <w:highlight w:val="yellow"/>
              </w:rPr>
              <w:t>Year-round or seasonal (Example: Nov – May)</w:t>
            </w:r>
          </w:p>
        </w:tc>
        <w:tc>
          <w:tcPr>
            <w:tcW w:w="1620" w:type="dxa"/>
          </w:tcPr>
          <w:p w14:paraId="51F90305" w14:textId="328B358D" w:rsidR="007153F3" w:rsidRPr="00D74736" w:rsidRDefault="007153F3" w:rsidP="007153F3">
            <w:pPr>
              <w:suppressAutoHyphens/>
              <w:jc w:val="left"/>
              <w:rPr>
                <w:szCs w:val="22"/>
                <w:highlight w:val="yellow"/>
              </w:rPr>
            </w:pPr>
            <w:r>
              <w:rPr>
                <w:szCs w:val="22"/>
                <w:highlight w:val="yellow"/>
              </w:rPr>
              <w:t>Daily</w:t>
            </w:r>
          </w:p>
        </w:tc>
        <w:tc>
          <w:tcPr>
            <w:tcW w:w="1620" w:type="dxa"/>
          </w:tcPr>
          <w:p w14:paraId="58F5BE5E" w14:textId="2D8B13B6" w:rsidR="007153F3" w:rsidRPr="00D74736" w:rsidRDefault="007153F3" w:rsidP="007153F3">
            <w:pPr>
              <w:contextualSpacing/>
              <w:jc w:val="left"/>
              <w:rPr>
                <w:szCs w:val="22"/>
                <w:highlight w:val="yellow"/>
              </w:rPr>
            </w:pPr>
            <w:r w:rsidRPr="00D74736">
              <w:rPr>
                <w:szCs w:val="22"/>
                <w:highlight w:val="yellow"/>
              </w:rPr>
              <w:t>Calculation</w:t>
            </w:r>
            <w:r w:rsidR="00751C6B">
              <w:t xml:space="preserve"> </w:t>
            </w:r>
            <w:r w:rsidR="00751C6B" w:rsidRPr="00751C6B">
              <w:rPr>
                <w:szCs w:val="22"/>
              </w:rPr>
              <w:t>OR from manufacturer</w:t>
            </w:r>
            <w:r w:rsidR="00751C6B">
              <w:rPr>
                <w:szCs w:val="22"/>
              </w:rPr>
              <w:t>’</w:t>
            </w:r>
            <w:r w:rsidR="00751C6B" w:rsidRPr="00751C6B">
              <w:rPr>
                <w:szCs w:val="22"/>
              </w:rPr>
              <w:t>s table</w:t>
            </w:r>
          </w:p>
        </w:tc>
        <w:tc>
          <w:tcPr>
            <w:tcW w:w="1620" w:type="dxa"/>
          </w:tcPr>
          <w:p w14:paraId="6694F709" w14:textId="5C6099D5" w:rsidR="007153F3" w:rsidRPr="00D74736" w:rsidDel="00560035" w:rsidRDefault="007153F3" w:rsidP="007153F3">
            <w:pPr>
              <w:contextualSpacing/>
              <w:jc w:val="left"/>
              <w:rPr>
                <w:rFonts w:eastAsia="Calibri"/>
                <w:spacing w:val="-3"/>
                <w:szCs w:val="22"/>
                <w:highlight w:val="yellow"/>
              </w:rPr>
            </w:pPr>
            <w:r w:rsidRPr="007153F3">
              <w:rPr>
                <w:rFonts w:eastAsia="Calibri"/>
                <w:spacing w:val="-3"/>
                <w:szCs w:val="22"/>
                <w:highlight w:val="yellow"/>
              </w:rPr>
              <w:t>Maintain records on-site</w:t>
            </w:r>
          </w:p>
        </w:tc>
      </w:tr>
      <w:tr w:rsidR="00DA13C1" w:rsidRPr="00A30D47" w14:paraId="2711C1A8" w14:textId="77777777" w:rsidTr="4C327C5F">
        <w:trPr>
          <w:cantSplit/>
          <w:jc w:val="cent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6429B13" w14:textId="77777777" w:rsidR="007153F3" w:rsidRDefault="007153F3" w:rsidP="007153F3">
            <w:pPr>
              <w:suppressAutoHyphens/>
              <w:jc w:val="left"/>
              <w:rPr>
                <w:spacing w:val="-3"/>
                <w:szCs w:val="22"/>
                <w:highlight w:val="yellow"/>
              </w:rPr>
            </w:pPr>
            <w:r w:rsidRPr="00D74736">
              <w:rPr>
                <w:spacing w:val="-3"/>
                <w:szCs w:val="22"/>
                <w:highlight w:val="yellow"/>
              </w:rPr>
              <w:t xml:space="preserve">UV transmittance </w:t>
            </w:r>
          </w:p>
          <w:p w14:paraId="1DACCEC5" w14:textId="00FA77AB" w:rsidR="007153F3" w:rsidRPr="00D74736" w:rsidRDefault="007153F3" w:rsidP="007153F3">
            <w:pPr>
              <w:suppressAutoHyphens/>
              <w:jc w:val="left"/>
              <w:rPr>
                <w:spacing w:val="-3"/>
                <w:szCs w:val="22"/>
                <w:highlight w:val="yellow"/>
              </w:rPr>
            </w:pPr>
          </w:p>
        </w:tc>
        <w:tc>
          <w:tcPr>
            <w:tcW w:w="1620" w:type="dxa"/>
            <w:tcBorders>
              <w:top w:val="single" w:sz="4" w:space="0" w:color="auto"/>
              <w:left w:val="single" w:sz="4" w:space="0" w:color="auto"/>
              <w:bottom w:val="single" w:sz="4" w:space="0" w:color="auto"/>
              <w:right w:val="single" w:sz="4" w:space="0" w:color="auto"/>
            </w:tcBorders>
          </w:tcPr>
          <w:p w14:paraId="0985102B" w14:textId="34FFBDEC" w:rsidR="007153F3" w:rsidRPr="00D74736" w:rsidRDefault="007153F3" w:rsidP="007153F3">
            <w:pPr>
              <w:suppressAutoHyphens/>
              <w:jc w:val="left"/>
              <w:rPr>
                <w:szCs w:val="22"/>
                <w:highlight w:val="yellow"/>
              </w:rPr>
            </w:pPr>
            <w:r w:rsidRPr="00D74736">
              <w:rPr>
                <w:spacing w:val="-3"/>
                <w:szCs w:val="22"/>
                <w:highlight w:val="yellow"/>
              </w:rPr>
              <w:t>%</w:t>
            </w:r>
          </w:p>
        </w:tc>
        <w:tc>
          <w:tcPr>
            <w:tcW w:w="1620" w:type="dxa"/>
            <w:tcBorders>
              <w:top w:val="single" w:sz="4" w:space="0" w:color="auto"/>
              <w:left w:val="single" w:sz="4" w:space="0" w:color="auto"/>
              <w:bottom w:val="single" w:sz="4" w:space="0" w:color="auto"/>
              <w:right w:val="single" w:sz="4" w:space="0" w:color="auto"/>
            </w:tcBorders>
          </w:tcPr>
          <w:p w14:paraId="50CA08BA" w14:textId="5225D6C2" w:rsidR="007153F3" w:rsidRPr="00D74736" w:rsidRDefault="007153F3" w:rsidP="007153F3">
            <w:pPr>
              <w:suppressAutoHyphens/>
              <w:jc w:val="left"/>
              <w:rPr>
                <w:szCs w:val="22"/>
                <w:highlight w:val="yellow"/>
              </w:rPr>
            </w:pPr>
            <w:r w:rsidRPr="00D74736">
              <w:rPr>
                <w:szCs w:val="22"/>
                <w:highlight w:val="yellow"/>
              </w:rPr>
              <w:t>Year-round or seasonal (Example: Nov – May)</w:t>
            </w:r>
          </w:p>
        </w:tc>
        <w:tc>
          <w:tcPr>
            <w:tcW w:w="1620" w:type="dxa"/>
            <w:tcBorders>
              <w:top w:val="single" w:sz="4" w:space="0" w:color="auto"/>
              <w:left w:val="single" w:sz="4" w:space="0" w:color="auto"/>
              <w:bottom w:val="single" w:sz="4" w:space="0" w:color="auto"/>
            </w:tcBorders>
          </w:tcPr>
          <w:p w14:paraId="71BDAFDE" w14:textId="4578DDA3" w:rsidR="007153F3" w:rsidRPr="00D74736" w:rsidRDefault="007153F3" w:rsidP="007153F3">
            <w:pPr>
              <w:suppressAutoHyphens/>
              <w:jc w:val="left"/>
              <w:rPr>
                <w:szCs w:val="22"/>
                <w:highlight w:val="yellow"/>
              </w:rPr>
            </w:pPr>
            <w:r w:rsidRPr="00D74736">
              <w:rPr>
                <w:szCs w:val="22"/>
                <w:highlight w:val="yellow"/>
              </w:rPr>
              <w:t>Daily</w:t>
            </w:r>
          </w:p>
        </w:tc>
        <w:tc>
          <w:tcPr>
            <w:tcW w:w="1620" w:type="dxa"/>
          </w:tcPr>
          <w:p w14:paraId="1510D1DC" w14:textId="4B03379D" w:rsidR="007153F3" w:rsidRPr="00D74736" w:rsidRDefault="007153F3" w:rsidP="007153F3">
            <w:pPr>
              <w:contextualSpacing/>
              <w:jc w:val="left"/>
              <w:rPr>
                <w:szCs w:val="22"/>
                <w:highlight w:val="yellow"/>
              </w:rPr>
            </w:pPr>
            <w:r w:rsidRPr="00D74736">
              <w:rPr>
                <w:szCs w:val="22"/>
                <w:highlight w:val="yellow"/>
              </w:rPr>
              <w:t>Continuous</w:t>
            </w:r>
          </w:p>
        </w:tc>
        <w:tc>
          <w:tcPr>
            <w:tcW w:w="1620" w:type="dxa"/>
          </w:tcPr>
          <w:p w14:paraId="414FA24A" w14:textId="20E149E0" w:rsidR="007153F3" w:rsidRPr="00D74736" w:rsidDel="00560035" w:rsidRDefault="007153F3" w:rsidP="007153F3">
            <w:pPr>
              <w:contextualSpacing/>
              <w:jc w:val="left"/>
              <w:rPr>
                <w:rFonts w:eastAsia="Calibri"/>
                <w:spacing w:val="-3"/>
                <w:szCs w:val="22"/>
                <w:highlight w:val="yellow"/>
              </w:rPr>
            </w:pPr>
            <w:r w:rsidRPr="007153F3">
              <w:rPr>
                <w:rFonts w:eastAsia="Calibri"/>
                <w:spacing w:val="-3"/>
                <w:szCs w:val="22"/>
                <w:highlight w:val="yellow"/>
              </w:rPr>
              <w:t>Maintain records on-site</w:t>
            </w:r>
          </w:p>
        </w:tc>
      </w:tr>
      <w:tr w:rsidR="00DA13C1" w:rsidRPr="00A30D47" w14:paraId="01FAA2A7" w14:textId="77777777" w:rsidTr="4C327C5F">
        <w:trPr>
          <w:cantSplit/>
          <w:jc w:val="center"/>
        </w:trPr>
        <w:tc>
          <w:tcPr>
            <w:tcW w:w="1620" w:type="dxa"/>
            <w:shd w:val="clear" w:color="auto" w:fill="auto"/>
          </w:tcPr>
          <w:p w14:paraId="114A26BF" w14:textId="77777777" w:rsidR="007153F3" w:rsidRDefault="007153F3" w:rsidP="007153F3">
            <w:pPr>
              <w:suppressAutoHyphens/>
              <w:jc w:val="left"/>
              <w:rPr>
                <w:szCs w:val="22"/>
                <w:highlight w:val="yellow"/>
              </w:rPr>
            </w:pPr>
            <w:r w:rsidRPr="00D74736">
              <w:rPr>
                <w:szCs w:val="22"/>
              </w:rPr>
              <w:t>Salinity [</w:t>
            </w:r>
            <w:r w:rsidRPr="00D74736">
              <w:rPr>
                <w:szCs w:val="22"/>
                <w:highlight w:val="yellow"/>
              </w:rPr>
              <w:t>for marine discharges]</w:t>
            </w:r>
          </w:p>
          <w:p w14:paraId="22B499B6" w14:textId="78A89ED6" w:rsidR="007153F3" w:rsidRPr="00D74736" w:rsidRDefault="007153F3" w:rsidP="007153F3">
            <w:pPr>
              <w:suppressAutoHyphens/>
              <w:jc w:val="left"/>
              <w:rPr>
                <w:spacing w:val="-3"/>
                <w:szCs w:val="22"/>
                <w:highlight w:val="yellow"/>
              </w:rPr>
            </w:pPr>
            <w:r>
              <w:rPr>
                <w:szCs w:val="22"/>
                <w:highlight w:val="yellow"/>
              </w:rPr>
              <w:t>(00480)</w:t>
            </w:r>
          </w:p>
        </w:tc>
        <w:tc>
          <w:tcPr>
            <w:tcW w:w="1620" w:type="dxa"/>
          </w:tcPr>
          <w:p w14:paraId="0579A2AD" w14:textId="1B3F117F" w:rsidR="007153F3" w:rsidRPr="00D74736" w:rsidRDefault="007153F3" w:rsidP="007153F3">
            <w:pPr>
              <w:suppressAutoHyphens/>
              <w:jc w:val="left"/>
              <w:rPr>
                <w:szCs w:val="22"/>
                <w:highlight w:val="yellow"/>
              </w:rPr>
            </w:pPr>
            <w:proofErr w:type="spellStart"/>
            <w:r w:rsidRPr="00D74736">
              <w:rPr>
                <w:szCs w:val="22"/>
              </w:rPr>
              <w:t>psu</w:t>
            </w:r>
            <w:proofErr w:type="spellEnd"/>
          </w:p>
        </w:tc>
        <w:tc>
          <w:tcPr>
            <w:tcW w:w="1620" w:type="dxa"/>
          </w:tcPr>
          <w:p w14:paraId="26628C3C" w14:textId="24D1B998" w:rsidR="007153F3" w:rsidRPr="00D74736" w:rsidRDefault="007153F3" w:rsidP="007153F3">
            <w:pPr>
              <w:suppressAutoHyphens/>
              <w:jc w:val="left"/>
              <w:rPr>
                <w:szCs w:val="22"/>
                <w:highlight w:val="yellow"/>
              </w:rPr>
            </w:pPr>
            <w:r w:rsidRPr="00D74736">
              <w:rPr>
                <w:szCs w:val="22"/>
              </w:rPr>
              <w:t xml:space="preserve">Third year of permit cycle </w:t>
            </w:r>
            <w:r w:rsidRPr="00D74736">
              <w:rPr>
                <w:szCs w:val="22"/>
                <w:highlight w:val="yellow"/>
              </w:rPr>
              <w:t>[year]</w:t>
            </w:r>
          </w:p>
        </w:tc>
        <w:tc>
          <w:tcPr>
            <w:tcW w:w="1620" w:type="dxa"/>
          </w:tcPr>
          <w:p w14:paraId="2DAA94EB" w14:textId="4EAC9EA3" w:rsidR="007153F3" w:rsidRPr="00D74736" w:rsidRDefault="007153F3" w:rsidP="007153F3">
            <w:pPr>
              <w:suppressAutoHyphens/>
              <w:jc w:val="left"/>
              <w:rPr>
                <w:szCs w:val="22"/>
                <w:highlight w:val="yellow"/>
              </w:rPr>
            </w:pPr>
            <w:r w:rsidRPr="00D74736">
              <w:rPr>
                <w:szCs w:val="22"/>
              </w:rPr>
              <w:t>Quarterly</w:t>
            </w:r>
          </w:p>
        </w:tc>
        <w:tc>
          <w:tcPr>
            <w:tcW w:w="1620" w:type="dxa"/>
          </w:tcPr>
          <w:p w14:paraId="041FBAEA" w14:textId="5F906F4D" w:rsidR="007153F3" w:rsidRPr="00D74736" w:rsidRDefault="007153F3" w:rsidP="007153F3">
            <w:pPr>
              <w:contextualSpacing/>
              <w:jc w:val="left"/>
              <w:rPr>
                <w:szCs w:val="22"/>
                <w:highlight w:val="yellow"/>
              </w:rPr>
            </w:pPr>
            <w:r w:rsidRPr="00D74736">
              <w:rPr>
                <w:szCs w:val="22"/>
              </w:rPr>
              <w:t>G</w:t>
            </w:r>
            <w:r w:rsidR="00290CAE">
              <w:rPr>
                <w:szCs w:val="22"/>
              </w:rPr>
              <w:t>r</w:t>
            </w:r>
            <w:r w:rsidRPr="00D74736">
              <w:rPr>
                <w:szCs w:val="22"/>
              </w:rPr>
              <w:t>ab</w:t>
            </w:r>
          </w:p>
        </w:tc>
        <w:tc>
          <w:tcPr>
            <w:tcW w:w="1620" w:type="dxa"/>
          </w:tcPr>
          <w:p w14:paraId="505257AF" w14:textId="56A809E8" w:rsidR="007153F3" w:rsidRPr="00D74736" w:rsidDel="00560035" w:rsidRDefault="007153F3" w:rsidP="007153F3">
            <w:pPr>
              <w:contextualSpacing/>
              <w:jc w:val="left"/>
              <w:rPr>
                <w:rFonts w:eastAsia="Calibri"/>
                <w:spacing w:val="-3"/>
                <w:szCs w:val="22"/>
                <w:highlight w:val="yellow"/>
              </w:rPr>
            </w:pPr>
            <w:r>
              <w:rPr>
                <w:rFonts w:eastAsia="Calibri"/>
                <w:szCs w:val="22"/>
                <w:highlight w:val="yellow"/>
              </w:rPr>
              <w:t>Quarterly</w:t>
            </w:r>
            <w:r w:rsidRPr="00D74736">
              <w:rPr>
                <w:rFonts w:eastAsia="Calibri"/>
                <w:szCs w:val="22"/>
                <w:highlight w:val="yellow"/>
              </w:rPr>
              <w:t xml:space="preserve"> Maximum</w:t>
            </w:r>
          </w:p>
        </w:tc>
      </w:tr>
      <w:tr w:rsidR="00DA13C1" w:rsidRPr="00A30D47" w14:paraId="3F6D6B71" w14:textId="77777777" w:rsidTr="4C327C5F">
        <w:trPr>
          <w:cantSplit/>
          <w:jc w:val="center"/>
        </w:trPr>
        <w:tc>
          <w:tcPr>
            <w:tcW w:w="1620" w:type="dxa"/>
            <w:shd w:val="clear" w:color="auto" w:fill="auto"/>
          </w:tcPr>
          <w:p w14:paraId="28220349" w14:textId="77777777" w:rsidR="007153F3" w:rsidRDefault="007153F3" w:rsidP="007153F3">
            <w:pPr>
              <w:suppressAutoHyphens/>
              <w:jc w:val="left"/>
              <w:rPr>
                <w:szCs w:val="22"/>
              </w:rPr>
            </w:pPr>
            <w:r w:rsidRPr="00D74736">
              <w:rPr>
                <w:szCs w:val="22"/>
              </w:rPr>
              <w:t>Dissolved Oxygen</w:t>
            </w:r>
          </w:p>
          <w:p w14:paraId="1BFA4615" w14:textId="2AD7FA4A" w:rsidR="007153F3" w:rsidRPr="00D74736" w:rsidRDefault="007153F3" w:rsidP="007153F3">
            <w:pPr>
              <w:suppressAutoHyphens/>
              <w:jc w:val="left"/>
              <w:rPr>
                <w:spacing w:val="-3"/>
                <w:szCs w:val="22"/>
                <w:highlight w:val="yellow"/>
              </w:rPr>
            </w:pPr>
            <w:r>
              <w:rPr>
                <w:szCs w:val="22"/>
              </w:rPr>
              <w:t>(00300)</w:t>
            </w:r>
            <w:r w:rsidR="00E16614">
              <w:rPr>
                <w:szCs w:val="22"/>
              </w:rPr>
              <w:t xml:space="preserve"> </w:t>
            </w:r>
          </w:p>
        </w:tc>
        <w:tc>
          <w:tcPr>
            <w:tcW w:w="1620" w:type="dxa"/>
          </w:tcPr>
          <w:p w14:paraId="6B5F557D" w14:textId="05C4D7C8" w:rsidR="007153F3" w:rsidRPr="00D74736" w:rsidRDefault="007153F3" w:rsidP="007153F3">
            <w:pPr>
              <w:suppressAutoHyphens/>
              <w:jc w:val="left"/>
              <w:rPr>
                <w:szCs w:val="22"/>
                <w:highlight w:val="yellow"/>
              </w:rPr>
            </w:pPr>
            <w:r w:rsidRPr="00D74736">
              <w:rPr>
                <w:szCs w:val="22"/>
              </w:rPr>
              <w:t>mg/L</w:t>
            </w:r>
          </w:p>
        </w:tc>
        <w:tc>
          <w:tcPr>
            <w:tcW w:w="1620" w:type="dxa"/>
          </w:tcPr>
          <w:p w14:paraId="435F8FA6" w14:textId="57FBD306" w:rsidR="007153F3" w:rsidRPr="00D74736" w:rsidRDefault="007153F3" w:rsidP="007153F3">
            <w:pPr>
              <w:suppressAutoHyphens/>
              <w:jc w:val="left"/>
              <w:rPr>
                <w:szCs w:val="22"/>
                <w:highlight w:val="yellow"/>
              </w:rPr>
            </w:pPr>
            <w:r w:rsidRPr="00D74736">
              <w:rPr>
                <w:szCs w:val="22"/>
              </w:rPr>
              <w:t xml:space="preserve">Third year of permit cycle </w:t>
            </w:r>
            <w:r w:rsidRPr="00D74736">
              <w:rPr>
                <w:szCs w:val="22"/>
                <w:highlight w:val="yellow"/>
              </w:rPr>
              <w:t>[year]</w:t>
            </w:r>
          </w:p>
        </w:tc>
        <w:tc>
          <w:tcPr>
            <w:tcW w:w="1620" w:type="dxa"/>
          </w:tcPr>
          <w:p w14:paraId="4416BB3B" w14:textId="12A4520D" w:rsidR="007153F3" w:rsidRPr="00D74736" w:rsidRDefault="007153F3" w:rsidP="007153F3">
            <w:pPr>
              <w:suppressAutoHyphens/>
              <w:jc w:val="left"/>
              <w:rPr>
                <w:szCs w:val="22"/>
                <w:highlight w:val="yellow"/>
              </w:rPr>
            </w:pPr>
            <w:r w:rsidRPr="00D74736">
              <w:rPr>
                <w:szCs w:val="22"/>
              </w:rPr>
              <w:t>Quarterly</w:t>
            </w:r>
          </w:p>
        </w:tc>
        <w:tc>
          <w:tcPr>
            <w:tcW w:w="1620" w:type="dxa"/>
          </w:tcPr>
          <w:p w14:paraId="37199DCD" w14:textId="1401AE96" w:rsidR="007153F3" w:rsidRPr="00D74736" w:rsidRDefault="004840FD" w:rsidP="007153F3">
            <w:pPr>
              <w:contextualSpacing/>
              <w:jc w:val="left"/>
              <w:rPr>
                <w:szCs w:val="22"/>
                <w:highlight w:val="yellow"/>
              </w:rPr>
            </w:pPr>
            <w:r w:rsidRPr="004840FD">
              <w:rPr>
                <w:szCs w:val="22"/>
              </w:rPr>
              <w:t>24-hour composite</w:t>
            </w:r>
            <w:r w:rsidR="00E16614">
              <w:rPr>
                <w:szCs w:val="22"/>
              </w:rPr>
              <w:t xml:space="preserve"> (see note h.)</w:t>
            </w:r>
          </w:p>
        </w:tc>
        <w:tc>
          <w:tcPr>
            <w:tcW w:w="1620" w:type="dxa"/>
          </w:tcPr>
          <w:p w14:paraId="6CC7935E" w14:textId="404BA479" w:rsidR="007153F3" w:rsidRPr="00D74736" w:rsidDel="00560035" w:rsidRDefault="007153F3" w:rsidP="007153F3">
            <w:pPr>
              <w:contextualSpacing/>
              <w:jc w:val="left"/>
              <w:rPr>
                <w:rFonts w:eastAsia="Calibri"/>
                <w:spacing w:val="-3"/>
                <w:szCs w:val="22"/>
                <w:highlight w:val="yellow"/>
              </w:rPr>
            </w:pPr>
            <w:r>
              <w:rPr>
                <w:rFonts w:eastAsia="Calibri"/>
                <w:szCs w:val="22"/>
                <w:highlight w:val="yellow"/>
              </w:rPr>
              <w:t>Quarterly</w:t>
            </w:r>
            <w:r w:rsidRPr="00D74736">
              <w:rPr>
                <w:rFonts w:eastAsia="Calibri"/>
                <w:szCs w:val="22"/>
                <w:highlight w:val="yellow"/>
              </w:rPr>
              <w:t xml:space="preserve"> </w:t>
            </w:r>
            <w:r>
              <w:rPr>
                <w:rFonts w:eastAsia="Calibri"/>
                <w:szCs w:val="22"/>
                <w:highlight w:val="yellow"/>
              </w:rPr>
              <w:t xml:space="preserve">Minimum </w:t>
            </w:r>
          </w:p>
        </w:tc>
      </w:tr>
      <w:tr w:rsidR="00DA13C1" w:rsidRPr="00A30D47" w14:paraId="5A980210" w14:textId="77777777" w:rsidTr="4C327C5F">
        <w:trPr>
          <w:cantSplit/>
          <w:jc w:val="center"/>
        </w:trPr>
        <w:tc>
          <w:tcPr>
            <w:tcW w:w="1620" w:type="dxa"/>
            <w:shd w:val="clear" w:color="auto" w:fill="auto"/>
          </w:tcPr>
          <w:p w14:paraId="603814E7" w14:textId="77777777" w:rsidR="007153F3" w:rsidRDefault="007153F3" w:rsidP="007153F3">
            <w:pPr>
              <w:suppressAutoHyphens/>
              <w:jc w:val="left"/>
              <w:rPr>
                <w:szCs w:val="22"/>
              </w:rPr>
            </w:pPr>
            <w:r w:rsidRPr="00D74736">
              <w:rPr>
                <w:szCs w:val="22"/>
              </w:rPr>
              <w:t>Total Kjeldahl Nitrogen (TKN)</w:t>
            </w:r>
          </w:p>
          <w:p w14:paraId="585C2E63" w14:textId="1F9B891A" w:rsidR="007153F3" w:rsidRPr="00D74736" w:rsidRDefault="007153F3" w:rsidP="007153F3">
            <w:pPr>
              <w:suppressAutoHyphens/>
              <w:jc w:val="left"/>
              <w:rPr>
                <w:spacing w:val="-3"/>
                <w:szCs w:val="22"/>
              </w:rPr>
            </w:pPr>
            <w:r>
              <w:rPr>
                <w:szCs w:val="22"/>
              </w:rPr>
              <w:t>(00625)</w:t>
            </w:r>
          </w:p>
        </w:tc>
        <w:tc>
          <w:tcPr>
            <w:tcW w:w="1620" w:type="dxa"/>
          </w:tcPr>
          <w:p w14:paraId="636C7324" w14:textId="4C8552D5" w:rsidR="007153F3" w:rsidRPr="00D74736" w:rsidRDefault="007153F3" w:rsidP="007153F3">
            <w:pPr>
              <w:suppressAutoHyphens/>
              <w:jc w:val="left"/>
              <w:rPr>
                <w:spacing w:val="-3"/>
                <w:szCs w:val="22"/>
                <w:highlight w:val="yellow"/>
              </w:rPr>
            </w:pPr>
            <w:r w:rsidRPr="00D74736">
              <w:rPr>
                <w:szCs w:val="22"/>
              </w:rPr>
              <w:t>mg/L</w:t>
            </w:r>
          </w:p>
        </w:tc>
        <w:tc>
          <w:tcPr>
            <w:tcW w:w="1620" w:type="dxa"/>
          </w:tcPr>
          <w:p w14:paraId="528A0A7D" w14:textId="5CE35F8C" w:rsidR="007153F3" w:rsidRPr="00D74736" w:rsidRDefault="007153F3" w:rsidP="007153F3">
            <w:pPr>
              <w:suppressAutoHyphens/>
              <w:jc w:val="left"/>
              <w:rPr>
                <w:szCs w:val="22"/>
                <w:highlight w:val="yellow"/>
              </w:rPr>
            </w:pPr>
            <w:r w:rsidRPr="00D74736">
              <w:rPr>
                <w:szCs w:val="22"/>
              </w:rPr>
              <w:t xml:space="preserve">Third year of permit cycle </w:t>
            </w:r>
            <w:r w:rsidRPr="00D74736">
              <w:rPr>
                <w:szCs w:val="22"/>
                <w:highlight w:val="yellow"/>
              </w:rPr>
              <w:t>[year]</w:t>
            </w:r>
          </w:p>
        </w:tc>
        <w:tc>
          <w:tcPr>
            <w:tcW w:w="1620" w:type="dxa"/>
          </w:tcPr>
          <w:p w14:paraId="14C13228" w14:textId="09314C96" w:rsidR="007153F3" w:rsidRPr="00D74736" w:rsidRDefault="007153F3" w:rsidP="007153F3">
            <w:pPr>
              <w:suppressAutoHyphens/>
              <w:jc w:val="left"/>
              <w:rPr>
                <w:szCs w:val="22"/>
              </w:rPr>
            </w:pPr>
            <w:r w:rsidRPr="00D74736">
              <w:rPr>
                <w:szCs w:val="22"/>
              </w:rPr>
              <w:t>Quarterly</w:t>
            </w:r>
            <w:r>
              <w:rPr>
                <w:szCs w:val="22"/>
              </w:rPr>
              <w:t>, [see Monitoring Matrix for increased frequency based on facility type]</w:t>
            </w:r>
          </w:p>
        </w:tc>
        <w:tc>
          <w:tcPr>
            <w:tcW w:w="1620" w:type="dxa"/>
          </w:tcPr>
          <w:p w14:paraId="52ADECB7" w14:textId="101DF058" w:rsidR="007153F3" w:rsidRPr="00D74736" w:rsidRDefault="004840FD" w:rsidP="007153F3">
            <w:pPr>
              <w:contextualSpacing/>
              <w:jc w:val="left"/>
              <w:rPr>
                <w:szCs w:val="22"/>
              </w:rPr>
            </w:pPr>
            <w:r w:rsidRPr="004840FD">
              <w:rPr>
                <w:szCs w:val="22"/>
              </w:rPr>
              <w:t>24-hour composite</w:t>
            </w:r>
          </w:p>
        </w:tc>
        <w:tc>
          <w:tcPr>
            <w:tcW w:w="1620" w:type="dxa"/>
          </w:tcPr>
          <w:p w14:paraId="755F0D8E" w14:textId="726E81D4" w:rsidR="007153F3" w:rsidRPr="00D74736" w:rsidDel="00560035" w:rsidRDefault="007153F3" w:rsidP="007153F3">
            <w:pPr>
              <w:contextualSpacing/>
              <w:jc w:val="left"/>
              <w:rPr>
                <w:rFonts w:eastAsia="Calibri"/>
                <w:spacing w:val="-3"/>
                <w:szCs w:val="22"/>
                <w:highlight w:val="yellow"/>
              </w:rPr>
            </w:pPr>
            <w:r>
              <w:rPr>
                <w:rFonts w:eastAsia="Calibri"/>
                <w:szCs w:val="22"/>
                <w:highlight w:val="yellow"/>
              </w:rPr>
              <w:t>Quarterly</w:t>
            </w:r>
            <w:r w:rsidRPr="00D74736">
              <w:rPr>
                <w:rFonts w:eastAsia="Calibri"/>
                <w:szCs w:val="22"/>
                <w:highlight w:val="yellow"/>
              </w:rPr>
              <w:t xml:space="preserve"> Maximum</w:t>
            </w:r>
          </w:p>
        </w:tc>
      </w:tr>
      <w:tr w:rsidR="00DA13C1" w:rsidRPr="00A30D47" w14:paraId="5E6BCA8F" w14:textId="77777777" w:rsidTr="4C327C5F">
        <w:trPr>
          <w:cantSplit/>
          <w:jc w:val="center"/>
        </w:trPr>
        <w:tc>
          <w:tcPr>
            <w:tcW w:w="1620" w:type="dxa"/>
          </w:tcPr>
          <w:p w14:paraId="7D2B1899" w14:textId="6AFEE87A" w:rsidR="007153F3" w:rsidRPr="00D74736" w:rsidRDefault="007153F3" w:rsidP="007153F3">
            <w:pPr>
              <w:suppressAutoHyphens/>
              <w:jc w:val="left"/>
              <w:rPr>
                <w:szCs w:val="22"/>
              </w:rPr>
            </w:pPr>
            <w:r w:rsidRPr="00D74736">
              <w:rPr>
                <w:szCs w:val="22"/>
              </w:rPr>
              <w:lastRenderedPageBreak/>
              <w:t xml:space="preserve">Nitrate (NO3) </w:t>
            </w:r>
            <w:r w:rsidR="00290CAE">
              <w:rPr>
                <w:szCs w:val="22"/>
              </w:rPr>
              <w:t>P</w:t>
            </w:r>
            <w:r w:rsidRPr="00D74736">
              <w:rPr>
                <w:szCs w:val="22"/>
              </w:rPr>
              <w:t>lus Nitrite (NO2) Nitrogen</w:t>
            </w:r>
            <w:r>
              <w:rPr>
                <w:szCs w:val="22"/>
              </w:rPr>
              <w:t xml:space="preserve"> (00630)</w:t>
            </w:r>
          </w:p>
        </w:tc>
        <w:tc>
          <w:tcPr>
            <w:tcW w:w="1620" w:type="dxa"/>
          </w:tcPr>
          <w:p w14:paraId="795BB045" w14:textId="07E6A1D1" w:rsidR="007153F3" w:rsidRPr="00D74736" w:rsidRDefault="007153F3" w:rsidP="007153F3">
            <w:pPr>
              <w:suppressAutoHyphens/>
              <w:jc w:val="left"/>
              <w:rPr>
                <w:szCs w:val="22"/>
              </w:rPr>
            </w:pPr>
            <w:r w:rsidRPr="00D74736">
              <w:rPr>
                <w:szCs w:val="22"/>
              </w:rPr>
              <w:t>mg/L</w:t>
            </w:r>
          </w:p>
        </w:tc>
        <w:tc>
          <w:tcPr>
            <w:tcW w:w="1620" w:type="dxa"/>
          </w:tcPr>
          <w:p w14:paraId="4D864FA9" w14:textId="1A60D7A3" w:rsidR="007153F3" w:rsidRPr="00D74736" w:rsidRDefault="007153F3" w:rsidP="007153F3">
            <w:pPr>
              <w:suppressAutoHyphens/>
              <w:jc w:val="left"/>
              <w:rPr>
                <w:szCs w:val="22"/>
              </w:rPr>
            </w:pPr>
            <w:r w:rsidRPr="00D74736">
              <w:rPr>
                <w:szCs w:val="22"/>
              </w:rPr>
              <w:t xml:space="preserve">Third year of permit cycle </w:t>
            </w:r>
            <w:r w:rsidRPr="00D74736">
              <w:rPr>
                <w:szCs w:val="22"/>
                <w:highlight w:val="yellow"/>
              </w:rPr>
              <w:t>[year]</w:t>
            </w:r>
          </w:p>
        </w:tc>
        <w:tc>
          <w:tcPr>
            <w:tcW w:w="1620" w:type="dxa"/>
          </w:tcPr>
          <w:p w14:paraId="34AAE554" w14:textId="10FE7565" w:rsidR="007153F3" w:rsidRPr="00D74736" w:rsidRDefault="007153F3" w:rsidP="007153F3">
            <w:pPr>
              <w:suppressAutoHyphens/>
              <w:jc w:val="left"/>
              <w:rPr>
                <w:szCs w:val="22"/>
              </w:rPr>
            </w:pPr>
            <w:proofErr w:type="gramStart"/>
            <w:r w:rsidRPr="00D74736">
              <w:rPr>
                <w:szCs w:val="22"/>
              </w:rPr>
              <w:t>Quarterly</w:t>
            </w:r>
            <w:r>
              <w:rPr>
                <w:szCs w:val="22"/>
              </w:rPr>
              <w:t>[</w:t>
            </w:r>
            <w:proofErr w:type="gramEnd"/>
            <w:r>
              <w:rPr>
                <w:szCs w:val="22"/>
              </w:rPr>
              <w:t>see Monitoring Matrix for increased frequency based on facility type]</w:t>
            </w:r>
          </w:p>
        </w:tc>
        <w:tc>
          <w:tcPr>
            <w:tcW w:w="1620" w:type="dxa"/>
          </w:tcPr>
          <w:p w14:paraId="1B2CA6AD" w14:textId="679A1158" w:rsidR="007153F3" w:rsidRPr="00D74736" w:rsidRDefault="004840FD" w:rsidP="007153F3">
            <w:pPr>
              <w:contextualSpacing/>
              <w:jc w:val="left"/>
              <w:rPr>
                <w:szCs w:val="22"/>
              </w:rPr>
            </w:pPr>
            <w:r w:rsidRPr="004840FD">
              <w:rPr>
                <w:szCs w:val="22"/>
              </w:rPr>
              <w:t>24-hour composite</w:t>
            </w:r>
          </w:p>
        </w:tc>
        <w:tc>
          <w:tcPr>
            <w:tcW w:w="1620" w:type="dxa"/>
          </w:tcPr>
          <w:p w14:paraId="1B03088D" w14:textId="5A483CB5" w:rsidR="007153F3" w:rsidRPr="00D74736" w:rsidDel="00560035" w:rsidRDefault="007153F3" w:rsidP="007153F3">
            <w:pPr>
              <w:contextualSpacing/>
              <w:jc w:val="left"/>
              <w:rPr>
                <w:rFonts w:eastAsia="Calibri"/>
                <w:spacing w:val="-3"/>
                <w:szCs w:val="22"/>
                <w:highlight w:val="yellow"/>
              </w:rPr>
            </w:pPr>
            <w:r w:rsidRPr="00BF5752">
              <w:rPr>
                <w:rFonts w:eastAsia="Calibri"/>
                <w:szCs w:val="22"/>
                <w:highlight w:val="yellow"/>
              </w:rPr>
              <w:t>Quarterly Maximum</w:t>
            </w:r>
          </w:p>
        </w:tc>
      </w:tr>
      <w:tr w:rsidR="00DA13C1" w:rsidRPr="00A30D47" w14:paraId="297A3A3C" w14:textId="77777777" w:rsidTr="4C327C5F">
        <w:trPr>
          <w:cantSplit/>
          <w:jc w:val="center"/>
        </w:trPr>
        <w:tc>
          <w:tcPr>
            <w:tcW w:w="1620" w:type="dxa"/>
          </w:tcPr>
          <w:p w14:paraId="5164B3C4" w14:textId="77777777" w:rsidR="007153F3" w:rsidRDefault="007153F3" w:rsidP="007153F3">
            <w:pPr>
              <w:suppressAutoHyphens/>
              <w:jc w:val="left"/>
              <w:rPr>
                <w:szCs w:val="22"/>
              </w:rPr>
            </w:pPr>
            <w:r w:rsidRPr="00D74736">
              <w:rPr>
                <w:szCs w:val="22"/>
              </w:rPr>
              <w:t>Oil and Grease</w:t>
            </w:r>
          </w:p>
          <w:p w14:paraId="5AC660DE" w14:textId="04B830AE" w:rsidR="007153F3" w:rsidRPr="00D74736" w:rsidRDefault="007153F3" w:rsidP="007153F3">
            <w:pPr>
              <w:suppressAutoHyphens/>
              <w:jc w:val="left"/>
              <w:rPr>
                <w:szCs w:val="22"/>
              </w:rPr>
            </w:pPr>
            <w:r>
              <w:rPr>
                <w:szCs w:val="22"/>
              </w:rPr>
              <w:t>(00556)</w:t>
            </w:r>
          </w:p>
        </w:tc>
        <w:tc>
          <w:tcPr>
            <w:tcW w:w="1620" w:type="dxa"/>
          </w:tcPr>
          <w:p w14:paraId="077F0C81" w14:textId="3B81211A" w:rsidR="007153F3" w:rsidRPr="00D74736" w:rsidRDefault="007153F3" w:rsidP="007153F3">
            <w:pPr>
              <w:suppressAutoHyphens/>
              <w:jc w:val="left"/>
              <w:rPr>
                <w:szCs w:val="22"/>
              </w:rPr>
            </w:pPr>
            <w:r w:rsidRPr="00D74736">
              <w:rPr>
                <w:szCs w:val="22"/>
              </w:rPr>
              <w:t>mg/L</w:t>
            </w:r>
          </w:p>
        </w:tc>
        <w:tc>
          <w:tcPr>
            <w:tcW w:w="1620" w:type="dxa"/>
          </w:tcPr>
          <w:p w14:paraId="300F5AE6" w14:textId="787A9A10" w:rsidR="007153F3" w:rsidRPr="00D74736" w:rsidRDefault="007153F3" w:rsidP="007153F3">
            <w:pPr>
              <w:suppressAutoHyphens/>
              <w:jc w:val="left"/>
              <w:rPr>
                <w:szCs w:val="22"/>
              </w:rPr>
            </w:pPr>
            <w:r w:rsidRPr="00D74736">
              <w:rPr>
                <w:szCs w:val="22"/>
              </w:rPr>
              <w:t>Third year of permit cycle [</w:t>
            </w:r>
            <w:r w:rsidRPr="00D74736">
              <w:rPr>
                <w:szCs w:val="22"/>
                <w:highlight w:val="yellow"/>
              </w:rPr>
              <w:t>year]</w:t>
            </w:r>
          </w:p>
        </w:tc>
        <w:tc>
          <w:tcPr>
            <w:tcW w:w="1620" w:type="dxa"/>
          </w:tcPr>
          <w:p w14:paraId="581EFF92" w14:textId="1A01E5CA" w:rsidR="007153F3" w:rsidRPr="00D74736" w:rsidRDefault="007153F3" w:rsidP="007153F3">
            <w:pPr>
              <w:suppressAutoHyphens/>
              <w:jc w:val="left"/>
              <w:rPr>
                <w:szCs w:val="22"/>
              </w:rPr>
            </w:pPr>
            <w:r w:rsidRPr="00D74736">
              <w:rPr>
                <w:szCs w:val="22"/>
              </w:rPr>
              <w:t>Quarterly</w:t>
            </w:r>
          </w:p>
        </w:tc>
        <w:tc>
          <w:tcPr>
            <w:tcW w:w="1620" w:type="dxa"/>
          </w:tcPr>
          <w:p w14:paraId="383F71F6" w14:textId="55D92A15" w:rsidR="007153F3" w:rsidRPr="00D74736" w:rsidRDefault="007153F3" w:rsidP="007153F3">
            <w:pPr>
              <w:contextualSpacing/>
              <w:jc w:val="left"/>
              <w:rPr>
                <w:szCs w:val="22"/>
              </w:rPr>
            </w:pPr>
            <w:r w:rsidRPr="00D74736">
              <w:rPr>
                <w:szCs w:val="22"/>
              </w:rPr>
              <w:t>Grab</w:t>
            </w:r>
          </w:p>
        </w:tc>
        <w:tc>
          <w:tcPr>
            <w:tcW w:w="1620" w:type="dxa"/>
          </w:tcPr>
          <w:p w14:paraId="7503AFBF" w14:textId="204DBF9A" w:rsidR="007153F3" w:rsidRPr="00D74736" w:rsidDel="00560035" w:rsidRDefault="007153F3" w:rsidP="007153F3">
            <w:pPr>
              <w:contextualSpacing/>
              <w:jc w:val="left"/>
              <w:rPr>
                <w:rFonts w:eastAsia="Calibri"/>
                <w:spacing w:val="-3"/>
                <w:szCs w:val="22"/>
                <w:highlight w:val="yellow"/>
              </w:rPr>
            </w:pPr>
            <w:r w:rsidRPr="00BF5752">
              <w:rPr>
                <w:rFonts w:eastAsia="Calibri"/>
                <w:szCs w:val="22"/>
                <w:highlight w:val="yellow"/>
              </w:rPr>
              <w:t>Quarterly Maximum</w:t>
            </w:r>
          </w:p>
        </w:tc>
      </w:tr>
      <w:tr w:rsidR="00DA13C1" w:rsidRPr="00A30D47" w14:paraId="6335E81C" w14:textId="77777777" w:rsidTr="4C327C5F">
        <w:trPr>
          <w:cantSplit/>
          <w:jc w:val="center"/>
        </w:trPr>
        <w:tc>
          <w:tcPr>
            <w:tcW w:w="1620" w:type="dxa"/>
          </w:tcPr>
          <w:p w14:paraId="47ABAA09" w14:textId="77777777" w:rsidR="007153F3" w:rsidRDefault="007153F3" w:rsidP="007153F3">
            <w:pPr>
              <w:suppressAutoHyphens/>
              <w:jc w:val="left"/>
              <w:rPr>
                <w:szCs w:val="22"/>
              </w:rPr>
            </w:pPr>
            <w:r w:rsidRPr="00D74736">
              <w:rPr>
                <w:szCs w:val="22"/>
              </w:rPr>
              <w:t>Total Phosphorus</w:t>
            </w:r>
          </w:p>
          <w:p w14:paraId="0E647159" w14:textId="00CB3B99" w:rsidR="007153F3" w:rsidRPr="00D74736" w:rsidRDefault="007153F3" w:rsidP="007153F3">
            <w:pPr>
              <w:suppressAutoHyphens/>
              <w:jc w:val="left"/>
              <w:rPr>
                <w:szCs w:val="22"/>
              </w:rPr>
            </w:pPr>
            <w:r>
              <w:rPr>
                <w:szCs w:val="22"/>
              </w:rPr>
              <w:t>(00665)</w:t>
            </w:r>
          </w:p>
        </w:tc>
        <w:tc>
          <w:tcPr>
            <w:tcW w:w="1620" w:type="dxa"/>
          </w:tcPr>
          <w:p w14:paraId="3E5D14C9" w14:textId="4FD2B1B3" w:rsidR="007153F3" w:rsidRPr="00D74736" w:rsidRDefault="007153F3" w:rsidP="007153F3">
            <w:pPr>
              <w:suppressAutoHyphens/>
              <w:jc w:val="left"/>
              <w:rPr>
                <w:szCs w:val="22"/>
              </w:rPr>
            </w:pPr>
            <w:r w:rsidRPr="00D74736">
              <w:rPr>
                <w:szCs w:val="22"/>
              </w:rPr>
              <w:t>mg/L</w:t>
            </w:r>
          </w:p>
        </w:tc>
        <w:tc>
          <w:tcPr>
            <w:tcW w:w="1620" w:type="dxa"/>
          </w:tcPr>
          <w:p w14:paraId="13F3385E" w14:textId="60F81045" w:rsidR="007153F3" w:rsidRPr="00D74736" w:rsidRDefault="007153F3" w:rsidP="007153F3">
            <w:pPr>
              <w:suppressAutoHyphens/>
              <w:jc w:val="left"/>
              <w:rPr>
                <w:szCs w:val="22"/>
              </w:rPr>
            </w:pPr>
            <w:r w:rsidRPr="00D74736">
              <w:rPr>
                <w:szCs w:val="22"/>
              </w:rPr>
              <w:t xml:space="preserve">Third year of permit cycle </w:t>
            </w:r>
            <w:r w:rsidRPr="00D74736">
              <w:rPr>
                <w:szCs w:val="22"/>
                <w:highlight w:val="yellow"/>
              </w:rPr>
              <w:t>[year]</w:t>
            </w:r>
          </w:p>
        </w:tc>
        <w:tc>
          <w:tcPr>
            <w:tcW w:w="1620" w:type="dxa"/>
          </w:tcPr>
          <w:p w14:paraId="74C61D5A" w14:textId="279504A7" w:rsidR="007153F3" w:rsidRPr="00D74736" w:rsidRDefault="007153F3" w:rsidP="007153F3">
            <w:pPr>
              <w:suppressAutoHyphens/>
              <w:jc w:val="left"/>
              <w:rPr>
                <w:szCs w:val="22"/>
              </w:rPr>
            </w:pPr>
            <w:r w:rsidRPr="00D74736">
              <w:rPr>
                <w:szCs w:val="22"/>
              </w:rPr>
              <w:t>Quarterly</w:t>
            </w:r>
          </w:p>
        </w:tc>
        <w:tc>
          <w:tcPr>
            <w:tcW w:w="1620" w:type="dxa"/>
          </w:tcPr>
          <w:p w14:paraId="6F60F02A" w14:textId="1C9851B6" w:rsidR="007153F3" w:rsidRPr="00D74736" w:rsidRDefault="004840FD" w:rsidP="007153F3">
            <w:pPr>
              <w:contextualSpacing/>
              <w:jc w:val="left"/>
              <w:rPr>
                <w:szCs w:val="22"/>
              </w:rPr>
            </w:pPr>
            <w:r w:rsidRPr="004840FD">
              <w:rPr>
                <w:szCs w:val="22"/>
              </w:rPr>
              <w:t>24-hour composite</w:t>
            </w:r>
          </w:p>
        </w:tc>
        <w:tc>
          <w:tcPr>
            <w:tcW w:w="1620" w:type="dxa"/>
          </w:tcPr>
          <w:p w14:paraId="74EA7FCE" w14:textId="2A563991" w:rsidR="007153F3" w:rsidRPr="00BF5752" w:rsidRDefault="007153F3" w:rsidP="007153F3">
            <w:pPr>
              <w:contextualSpacing/>
              <w:jc w:val="left"/>
              <w:rPr>
                <w:rFonts w:eastAsia="Calibri"/>
                <w:szCs w:val="22"/>
                <w:highlight w:val="yellow"/>
              </w:rPr>
            </w:pPr>
            <w:r w:rsidRPr="00BF5752">
              <w:rPr>
                <w:rFonts w:eastAsia="Calibri"/>
                <w:szCs w:val="22"/>
                <w:highlight w:val="yellow"/>
              </w:rPr>
              <w:t>Quarterly Maximum</w:t>
            </w:r>
          </w:p>
        </w:tc>
      </w:tr>
      <w:tr w:rsidR="00DA13C1" w:rsidRPr="00A30D47" w14:paraId="31F06E13" w14:textId="77777777" w:rsidTr="4C327C5F">
        <w:trPr>
          <w:cantSplit/>
          <w:jc w:val="center"/>
        </w:trPr>
        <w:tc>
          <w:tcPr>
            <w:tcW w:w="1620" w:type="dxa"/>
          </w:tcPr>
          <w:p w14:paraId="77E01B7F" w14:textId="77777777" w:rsidR="007153F3" w:rsidRDefault="007153F3" w:rsidP="007153F3">
            <w:pPr>
              <w:suppressAutoHyphens/>
              <w:jc w:val="left"/>
              <w:rPr>
                <w:szCs w:val="22"/>
              </w:rPr>
            </w:pPr>
            <w:r w:rsidRPr="00D74736">
              <w:rPr>
                <w:szCs w:val="22"/>
              </w:rPr>
              <w:t>Total Dissolved Solids</w:t>
            </w:r>
          </w:p>
          <w:p w14:paraId="19BC8826" w14:textId="468EC5C6" w:rsidR="007153F3" w:rsidRPr="00D74736" w:rsidRDefault="007153F3" w:rsidP="007153F3">
            <w:pPr>
              <w:suppressAutoHyphens/>
              <w:jc w:val="left"/>
              <w:rPr>
                <w:szCs w:val="22"/>
              </w:rPr>
            </w:pPr>
            <w:r>
              <w:rPr>
                <w:szCs w:val="22"/>
              </w:rPr>
              <w:t>(70295)</w:t>
            </w:r>
          </w:p>
        </w:tc>
        <w:tc>
          <w:tcPr>
            <w:tcW w:w="1620" w:type="dxa"/>
          </w:tcPr>
          <w:p w14:paraId="70BFC9E8" w14:textId="63351447" w:rsidR="007153F3" w:rsidRPr="00D74736" w:rsidRDefault="007153F3" w:rsidP="007153F3">
            <w:pPr>
              <w:suppressAutoHyphens/>
              <w:jc w:val="left"/>
              <w:rPr>
                <w:szCs w:val="22"/>
              </w:rPr>
            </w:pPr>
            <w:r w:rsidRPr="00D74736">
              <w:rPr>
                <w:szCs w:val="22"/>
              </w:rPr>
              <w:t>mg/L</w:t>
            </w:r>
          </w:p>
        </w:tc>
        <w:tc>
          <w:tcPr>
            <w:tcW w:w="1620" w:type="dxa"/>
          </w:tcPr>
          <w:p w14:paraId="08B1BAA7" w14:textId="3857A271" w:rsidR="007153F3" w:rsidRPr="00D74736" w:rsidRDefault="007153F3" w:rsidP="007153F3">
            <w:pPr>
              <w:suppressAutoHyphens/>
              <w:jc w:val="left"/>
              <w:rPr>
                <w:szCs w:val="22"/>
              </w:rPr>
            </w:pPr>
            <w:r w:rsidRPr="00D74736">
              <w:rPr>
                <w:szCs w:val="22"/>
              </w:rPr>
              <w:t xml:space="preserve">Third year of permit cycle </w:t>
            </w:r>
            <w:r w:rsidRPr="00D74736">
              <w:rPr>
                <w:szCs w:val="22"/>
                <w:highlight w:val="yellow"/>
              </w:rPr>
              <w:t>[year]</w:t>
            </w:r>
          </w:p>
        </w:tc>
        <w:tc>
          <w:tcPr>
            <w:tcW w:w="1620" w:type="dxa"/>
          </w:tcPr>
          <w:p w14:paraId="25524567" w14:textId="73D98569" w:rsidR="007153F3" w:rsidRPr="00D74736" w:rsidRDefault="007153F3" w:rsidP="007153F3">
            <w:pPr>
              <w:suppressAutoHyphens/>
              <w:jc w:val="left"/>
              <w:rPr>
                <w:szCs w:val="22"/>
              </w:rPr>
            </w:pPr>
            <w:r w:rsidRPr="00D74736">
              <w:rPr>
                <w:szCs w:val="22"/>
              </w:rPr>
              <w:t>Quarterly</w:t>
            </w:r>
          </w:p>
        </w:tc>
        <w:tc>
          <w:tcPr>
            <w:tcW w:w="1620" w:type="dxa"/>
          </w:tcPr>
          <w:p w14:paraId="603D44C0" w14:textId="1A836672" w:rsidR="007153F3" w:rsidRPr="00D74736" w:rsidRDefault="004840FD" w:rsidP="007153F3">
            <w:pPr>
              <w:contextualSpacing/>
              <w:jc w:val="left"/>
              <w:rPr>
                <w:szCs w:val="22"/>
              </w:rPr>
            </w:pPr>
            <w:r w:rsidRPr="004840FD">
              <w:rPr>
                <w:szCs w:val="22"/>
              </w:rPr>
              <w:t>24-hour composite</w:t>
            </w:r>
          </w:p>
        </w:tc>
        <w:tc>
          <w:tcPr>
            <w:tcW w:w="1620" w:type="dxa"/>
          </w:tcPr>
          <w:p w14:paraId="29836CC4" w14:textId="61BC343C" w:rsidR="007153F3" w:rsidRPr="00D74736" w:rsidDel="00560035" w:rsidRDefault="007153F3" w:rsidP="007153F3">
            <w:pPr>
              <w:contextualSpacing/>
              <w:jc w:val="left"/>
              <w:rPr>
                <w:rFonts w:eastAsia="Calibri"/>
                <w:spacing w:val="-3"/>
                <w:szCs w:val="22"/>
                <w:highlight w:val="yellow"/>
              </w:rPr>
            </w:pPr>
            <w:r w:rsidRPr="00BF5752">
              <w:rPr>
                <w:rFonts w:eastAsia="Calibri"/>
                <w:szCs w:val="22"/>
                <w:highlight w:val="yellow"/>
              </w:rPr>
              <w:t>Quarterly Maximum</w:t>
            </w:r>
          </w:p>
        </w:tc>
      </w:tr>
      <w:tr w:rsidR="007153F3" w:rsidRPr="00A30D47" w14:paraId="371B5C98" w14:textId="77777777" w:rsidTr="4C327C5F">
        <w:trPr>
          <w:cantSplit/>
          <w:trHeight w:val="1061"/>
          <w:jc w:val="center"/>
        </w:trPr>
        <w:tc>
          <w:tcPr>
            <w:tcW w:w="9720" w:type="dxa"/>
            <w:gridSpan w:val="6"/>
            <w:vAlign w:val="center"/>
          </w:tcPr>
          <w:p w14:paraId="757C2F27" w14:textId="77777777" w:rsidR="007153F3" w:rsidRPr="00EB552D" w:rsidRDefault="007153F3" w:rsidP="007153F3">
            <w:pPr>
              <w:keepNext/>
              <w:keepLines/>
              <w:suppressAutoHyphens/>
            </w:pPr>
            <w:r w:rsidRPr="00EB552D">
              <w:lastRenderedPageBreak/>
              <w:t>Notes:</w:t>
            </w:r>
          </w:p>
          <w:p w14:paraId="59DCDDB0" w14:textId="3D266D4D" w:rsidR="007153F3" w:rsidRPr="005A29C6" w:rsidRDefault="007153F3" w:rsidP="006264E9">
            <w:pPr>
              <w:pStyle w:val="ListParagraph"/>
              <w:numPr>
                <w:ilvl w:val="0"/>
                <w:numId w:val="27"/>
              </w:numPr>
              <w:spacing w:after="120"/>
              <w:rPr>
                <w:rFonts w:eastAsia="Times New Roman"/>
                <w:lang w:val="en-CA"/>
              </w:rPr>
            </w:pPr>
            <w:r w:rsidRPr="00EB552D">
              <w:rPr>
                <w:rFonts w:eastAsia="Times New Roman"/>
                <w:lang w:val="en-CA"/>
              </w:rPr>
              <w:t xml:space="preserve">In the event of equipment failure or loss, the permittee must notify DEQ and deploy new equipment to minimize interruption of data collection. If new equipment cannot be immediately deployed, </w:t>
            </w:r>
            <w:r>
              <w:rPr>
                <w:rFonts w:eastAsia="Times New Roman"/>
                <w:lang w:val="en-CA"/>
              </w:rPr>
              <w:t>the p</w:t>
            </w:r>
            <w:r w:rsidRPr="00EB552D">
              <w:rPr>
                <w:rFonts w:eastAsia="Times New Roman"/>
                <w:lang w:val="en-CA"/>
              </w:rPr>
              <w:t>ermittee must</w:t>
            </w:r>
            <w:r>
              <w:rPr>
                <w:rFonts w:eastAsia="Times New Roman"/>
                <w:lang w:val="en-CA"/>
              </w:rPr>
              <w:t xml:space="preserve"> perform</w:t>
            </w:r>
            <w:r w:rsidRPr="00EB552D">
              <w:rPr>
                <w:rFonts w:eastAsia="Times New Roman"/>
                <w:lang w:val="en-CA"/>
              </w:rPr>
              <w:t xml:space="preserve"> grab measurements</w:t>
            </w:r>
            <w:r>
              <w:rPr>
                <w:rFonts w:eastAsia="Times New Roman"/>
                <w:lang w:val="en-CA"/>
              </w:rPr>
              <w:t>. If the failure or loss is for continuous temperature monitoring equipment, the permittee must perform grab measurements</w:t>
            </w:r>
            <w:r w:rsidRPr="00EB552D">
              <w:rPr>
                <w:rFonts w:eastAsia="Times New Roman"/>
                <w:lang w:val="en-CA"/>
              </w:rPr>
              <w:t xml:space="preserve"> daily between </w:t>
            </w:r>
            <w:r w:rsidR="00A77C07">
              <w:rPr>
                <w:rFonts w:eastAsia="Times New Roman"/>
                <w:lang w:val="en-CA"/>
              </w:rPr>
              <w:t>1</w:t>
            </w:r>
            <w:r>
              <w:rPr>
                <w:rFonts w:eastAsia="Times New Roman"/>
                <w:lang w:val="en-CA"/>
              </w:rPr>
              <w:t>2 PM</w:t>
            </w:r>
            <w:r w:rsidRPr="00EB552D">
              <w:rPr>
                <w:rFonts w:eastAsia="Times New Roman"/>
                <w:lang w:val="en-CA"/>
              </w:rPr>
              <w:t xml:space="preserve"> and </w:t>
            </w:r>
            <w:r w:rsidR="00A77C07">
              <w:rPr>
                <w:rFonts w:eastAsia="Times New Roman"/>
                <w:lang w:val="en-CA"/>
              </w:rPr>
              <w:t xml:space="preserve">5 </w:t>
            </w:r>
            <w:r>
              <w:rPr>
                <w:rFonts w:eastAsia="Times New Roman"/>
                <w:lang w:val="en-CA"/>
              </w:rPr>
              <w:t>PM</w:t>
            </w:r>
            <w:r w:rsidRPr="00EB552D">
              <w:rPr>
                <w:rFonts w:eastAsia="Times New Roman"/>
                <w:lang w:val="en-CA"/>
              </w:rPr>
              <w:t xml:space="preserve"> until</w:t>
            </w:r>
            <w:r>
              <w:rPr>
                <w:rFonts w:eastAsia="Times New Roman"/>
                <w:lang w:val="en-CA"/>
              </w:rPr>
              <w:t xml:space="preserve"> continuous</w:t>
            </w:r>
            <w:r w:rsidRPr="00EB552D">
              <w:rPr>
                <w:rFonts w:eastAsia="Times New Roman"/>
                <w:lang w:val="en-CA"/>
              </w:rPr>
              <w:t xml:space="preserve"> monitoring equipment is redeployed.</w:t>
            </w:r>
          </w:p>
          <w:p w14:paraId="45E3335D" w14:textId="063BEAAF" w:rsidR="007153F3" w:rsidRPr="007B03B5" w:rsidRDefault="007153F3" w:rsidP="006264E9">
            <w:pPr>
              <w:pStyle w:val="ListParagraph"/>
              <w:numPr>
                <w:ilvl w:val="0"/>
                <w:numId w:val="27"/>
              </w:numPr>
              <w:rPr>
                <w:rFonts w:eastAsia="Times New Roman"/>
                <w:lang w:val="en-CA"/>
              </w:rPr>
            </w:pPr>
            <w:r w:rsidRPr="007B03B5">
              <w:rPr>
                <w:rFonts w:eastAsia="Times New Roman"/>
                <w:lang w:val="en-CA"/>
              </w:rPr>
              <w:t xml:space="preserve">When submitting DMRs electronically, all data used to determine summary statistics </w:t>
            </w:r>
            <w:r>
              <w:rPr>
                <w:rFonts w:eastAsia="Times New Roman"/>
                <w:lang w:val="en-CA"/>
              </w:rPr>
              <w:t>must</w:t>
            </w:r>
            <w:r w:rsidRPr="007B03B5">
              <w:rPr>
                <w:rFonts w:eastAsia="Times New Roman"/>
                <w:lang w:val="en-CA"/>
              </w:rPr>
              <w:t xml:space="preserve"> be submitted in a DEQ</w:t>
            </w:r>
            <w:r w:rsidR="00122925">
              <w:rPr>
                <w:rFonts w:eastAsia="Times New Roman"/>
                <w:lang w:val="en-CA"/>
              </w:rPr>
              <w:t>-</w:t>
            </w:r>
            <w:r w:rsidRPr="007B03B5">
              <w:rPr>
                <w:rFonts w:eastAsia="Times New Roman"/>
                <w:lang w:val="en-CA"/>
              </w:rPr>
              <w:t xml:space="preserve">approved format as </w:t>
            </w:r>
            <w:r>
              <w:rPr>
                <w:rFonts w:eastAsia="Times New Roman"/>
                <w:lang w:val="en-CA"/>
              </w:rPr>
              <w:t xml:space="preserve">a spreadsheet via electronic reporting </w:t>
            </w:r>
            <w:r w:rsidRPr="007B03B5">
              <w:rPr>
                <w:rFonts w:eastAsia="Times New Roman"/>
                <w:lang w:val="en-CA"/>
              </w:rPr>
              <w:t>unless otherwise directed by DEQ.</w:t>
            </w:r>
            <w:r w:rsidRPr="007B03B5" w:rsidDel="005B0FC7">
              <w:rPr>
                <w:rFonts w:eastAsia="Times New Roman"/>
                <w:lang w:val="en-CA"/>
              </w:rPr>
              <w:t xml:space="preserve"> </w:t>
            </w:r>
          </w:p>
          <w:p w14:paraId="39791562" w14:textId="55E306E0" w:rsidR="007153F3" w:rsidRPr="00EB552D" w:rsidRDefault="007153F3" w:rsidP="006264E9">
            <w:pPr>
              <w:pStyle w:val="Tablecellentry"/>
              <w:keepNext/>
              <w:keepLines/>
              <w:numPr>
                <w:ilvl w:val="0"/>
                <w:numId w:val="27"/>
              </w:numPr>
              <w:suppressAutoHyphens w:val="0"/>
            </w:pPr>
            <w:r w:rsidRPr="00EB552D">
              <w:t xml:space="preserve">Percent Removal </w:t>
            </w:r>
            <w:r>
              <w:t>must</w:t>
            </w:r>
            <w:r w:rsidRPr="00EB552D">
              <w:t xml:space="preserve"> be calculated on a monthly basis using the following formula:</w:t>
            </w:r>
            <w:r w:rsidRPr="00EB552D">
              <w:br/>
            </w:r>
            <m:oMathPara>
              <m:oMath>
                <m:r>
                  <w:rPr>
                    <w:rFonts w:ascii="Cambria Math" w:hAnsi="Cambria Math"/>
                  </w:rPr>
                  <m:t>Percent Removal=</m:t>
                </m:r>
                <m:f>
                  <m:fPr>
                    <m:ctrlPr>
                      <w:rPr>
                        <w:rFonts w:ascii="Cambria Math" w:hAnsi="Cambria Math"/>
                        <w:i/>
                      </w:rPr>
                    </m:ctrlPr>
                  </m:fPr>
                  <m:num>
                    <m:d>
                      <m:dPr>
                        <m:begChr m:val="["/>
                        <m:endChr m:val="]"/>
                        <m:ctrlPr>
                          <w:rPr>
                            <w:rFonts w:ascii="Cambria Math" w:hAnsi="Cambria Math"/>
                            <w:i/>
                          </w:rPr>
                        </m:ctrlPr>
                      </m:dPr>
                      <m:e>
                        <m:r>
                          <w:rPr>
                            <w:rFonts w:ascii="Cambria Math" w:hAnsi="Cambria Math"/>
                          </w:rPr>
                          <m:t>Influent Concentration</m:t>
                        </m:r>
                      </m:e>
                    </m:d>
                    <m:r>
                      <w:rPr>
                        <w:rFonts w:ascii="Cambria Math" w:hAnsi="Cambria Math"/>
                      </w:rPr>
                      <m:t>-</m:t>
                    </m:r>
                    <m:d>
                      <m:dPr>
                        <m:begChr m:val="["/>
                        <m:endChr m:val="]"/>
                        <m:ctrlPr>
                          <w:rPr>
                            <w:rFonts w:ascii="Cambria Math" w:hAnsi="Cambria Math"/>
                            <w:i/>
                          </w:rPr>
                        </m:ctrlPr>
                      </m:dPr>
                      <m:e>
                        <m:r>
                          <w:rPr>
                            <w:rFonts w:ascii="Cambria Math" w:hAnsi="Cambria Math"/>
                          </w:rPr>
                          <m:t>Effluent Concentration</m:t>
                        </m:r>
                      </m:e>
                    </m:d>
                  </m:num>
                  <m:den>
                    <m:r>
                      <w:rPr>
                        <w:rFonts w:ascii="Cambria Math" w:hAnsi="Cambria Math"/>
                      </w:rPr>
                      <m:t>[Influent Concentration]</m:t>
                    </m:r>
                  </m:den>
                </m:f>
                <m:r>
                  <w:rPr>
                    <w:rFonts w:ascii="Cambria Math" w:hAnsi="Cambria Math"/>
                  </w:rPr>
                  <m:t xml:space="preserve"> ×100</m:t>
                </m:r>
                <m:r>
                  <m:rPr>
                    <m:sty m:val="p"/>
                  </m:rPr>
                  <w:rPr>
                    <w:rFonts w:ascii="Cambria Math" w:hAnsi="Cambria Math"/>
                  </w:rPr>
                  <w:br/>
                </m:r>
              </m:oMath>
            </m:oMathPara>
            <w:r w:rsidRPr="00EB552D">
              <w:t xml:space="preserve">Where: </w:t>
            </w:r>
          </w:p>
          <w:p w14:paraId="7536195B" w14:textId="6DA7CF55" w:rsidR="007153F3" w:rsidRPr="00EB552D" w:rsidRDefault="007153F3" w:rsidP="007153F3">
            <w:pPr>
              <w:pStyle w:val="Tablecellentry"/>
              <w:keepNext/>
              <w:keepLines/>
              <w:ind w:left="360"/>
            </w:pPr>
            <w:r w:rsidRPr="00EB552D">
              <w:t xml:space="preserve">Influent Concentration = Corresponding </w:t>
            </w:r>
            <w:r w:rsidR="00F74EA8">
              <w:t>Monthly</w:t>
            </w:r>
            <w:r w:rsidRPr="00EB552D">
              <w:t>- average influent concentration based on the analytical results of the reporting period.</w:t>
            </w:r>
            <w:r>
              <w:t xml:space="preserve"> </w:t>
            </w:r>
          </w:p>
          <w:p w14:paraId="3777A036" w14:textId="59C9DB8D" w:rsidR="007153F3" w:rsidRPr="00EB552D" w:rsidRDefault="007153F3" w:rsidP="007153F3">
            <w:pPr>
              <w:pStyle w:val="Tablecellentry"/>
              <w:keepNext/>
              <w:keepLines/>
              <w:ind w:left="360"/>
            </w:pPr>
            <w:r w:rsidRPr="00EB552D">
              <w:t xml:space="preserve">Effluent Concentration = Corresponding </w:t>
            </w:r>
            <w:r w:rsidR="00F74EA8">
              <w:t>Monthly</w:t>
            </w:r>
            <w:r w:rsidRPr="00EB552D">
              <w:t xml:space="preserve"> average effluent concentration based on the analytical results of the reporting period.</w:t>
            </w:r>
          </w:p>
          <w:p w14:paraId="1B3A800C" w14:textId="77777777" w:rsidR="007153F3" w:rsidRDefault="007153F3" w:rsidP="006264E9">
            <w:pPr>
              <w:pStyle w:val="ListParagraph"/>
              <w:numPr>
                <w:ilvl w:val="0"/>
                <w:numId w:val="27"/>
              </w:numPr>
              <w:autoSpaceDE w:val="0"/>
              <w:autoSpaceDN w:val="0"/>
              <w:adjustRightInd w:val="0"/>
            </w:pPr>
            <w:r w:rsidRPr="00EB552D">
              <w:rPr>
                <w:i/>
                <w:highlight w:val="yellow"/>
              </w:rPr>
              <w:t>Insert for systems where preliminary treatment occurs in septic tanks and influent sampling occurs after this preliminary treatment, such as STEP systems:</w:t>
            </w:r>
            <w:r w:rsidRPr="00EB552D">
              <w:rPr>
                <w:i/>
              </w:rPr>
              <w:t xml:space="preserve"> </w:t>
            </w:r>
            <w:r w:rsidRPr="00EB552D">
              <w:t>The influent BOD</w:t>
            </w:r>
            <w:r w:rsidRPr="00EB552D">
              <w:rPr>
                <w:vertAlign w:val="subscript"/>
              </w:rPr>
              <w:t>5</w:t>
            </w:r>
            <w:r w:rsidRPr="00EB552D">
              <w:t xml:space="preserve"> </w:t>
            </w:r>
            <w:r w:rsidRPr="00EB552D">
              <w:rPr>
                <w:i/>
                <w:highlight w:val="yellow"/>
              </w:rPr>
              <w:t xml:space="preserve">or </w:t>
            </w:r>
            <w:r w:rsidRPr="00EB552D">
              <w:rPr>
                <w:highlight w:val="yellow"/>
              </w:rPr>
              <w:t>CBOD</w:t>
            </w:r>
            <w:r w:rsidRPr="00EB552D">
              <w:rPr>
                <w:highlight w:val="yellow"/>
                <w:vertAlign w:val="subscript"/>
              </w:rPr>
              <w:t>5</w:t>
            </w:r>
            <w:r w:rsidRPr="00EB552D">
              <w:t xml:space="preserve"> and TSS concentrations are assumed to be 200 mg/l for calculation of the percent removal efficiency.</w:t>
            </w:r>
            <w:r>
              <w:t xml:space="preserve"> </w:t>
            </w:r>
          </w:p>
          <w:p w14:paraId="6FB2EED4" w14:textId="52320D28" w:rsidR="007153F3" w:rsidRPr="005B4983" w:rsidRDefault="007153F3" w:rsidP="006264E9">
            <w:pPr>
              <w:pStyle w:val="ListParagraph"/>
              <w:numPr>
                <w:ilvl w:val="0"/>
                <w:numId w:val="27"/>
              </w:numPr>
              <w:autoSpaceDE w:val="0"/>
              <w:autoSpaceDN w:val="0"/>
              <w:adjustRightInd w:val="0"/>
            </w:pPr>
            <w:r w:rsidRPr="005B4983">
              <w:rPr>
                <w:spacing w:val="-3"/>
              </w:rPr>
              <w:t xml:space="preserve">The daily </w:t>
            </w:r>
            <w:r w:rsidRPr="005B4983">
              <w:t xml:space="preserve">excess thermal load </w:t>
            </w:r>
            <w:r>
              <w:t xml:space="preserve">(ETL) discharged </w:t>
            </w:r>
            <w:r w:rsidRPr="005B4983">
              <w:t>must be calculated using the daily maximum effluent temperature and the corresponding daily effluent flow using the formula below.</w:t>
            </w:r>
            <w:r>
              <w:t xml:space="preserve"> </w:t>
            </w:r>
          </w:p>
          <w:p w14:paraId="3E813A05" w14:textId="77777777" w:rsidR="007153F3" w:rsidRPr="005B4983" w:rsidRDefault="007153F3" w:rsidP="007153F3">
            <w:pPr>
              <w:autoSpaceDE w:val="0"/>
              <w:autoSpaceDN w:val="0"/>
              <w:adjustRightInd w:val="0"/>
              <w:ind w:left="720" w:hanging="360"/>
              <w:rPr>
                <w:szCs w:val="22"/>
              </w:rPr>
            </w:pPr>
            <w:r w:rsidRPr="005B4983">
              <w:rPr>
                <w:szCs w:val="22"/>
              </w:rPr>
              <w:t xml:space="preserve">The 7-day </w:t>
            </w:r>
            <w:r>
              <w:rPr>
                <w:szCs w:val="22"/>
              </w:rPr>
              <w:t>rolling</w:t>
            </w:r>
            <w:r w:rsidRPr="005B4983">
              <w:rPr>
                <w:szCs w:val="22"/>
              </w:rPr>
              <w:t xml:space="preserve"> average </w:t>
            </w:r>
            <w:r>
              <w:rPr>
                <w:szCs w:val="22"/>
              </w:rPr>
              <w:t>is then calculated from</w:t>
            </w:r>
            <w:r w:rsidRPr="005B4983">
              <w:rPr>
                <w:szCs w:val="22"/>
              </w:rPr>
              <w:t xml:space="preserve"> the daily </w:t>
            </w:r>
            <w:r>
              <w:rPr>
                <w:szCs w:val="22"/>
              </w:rPr>
              <w:t>ETLs</w:t>
            </w:r>
            <w:r w:rsidRPr="005B4983">
              <w:rPr>
                <w:szCs w:val="22"/>
              </w:rPr>
              <w:t>.</w:t>
            </w:r>
          </w:p>
          <w:p w14:paraId="7E9BA728" w14:textId="77777777" w:rsidR="007153F3" w:rsidRPr="005B4983" w:rsidRDefault="007153F3" w:rsidP="007153F3">
            <w:pPr>
              <w:pStyle w:val="FootnoteText"/>
              <w:ind w:left="720" w:hanging="360"/>
              <w:rPr>
                <w:sz w:val="22"/>
                <w:szCs w:val="22"/>
              </w:rPr>
            </w:pPr>
            <w:r w:rsidRPr="005B4983">
              <w:rPr>
                <w:sz w:val="22"/>
                <w:szCs w:val="22"/>
              </w:rPr>
              <w:t>The</w:t>
            </w:r>
            <w:r>
              <w:rPr>
                <w:sz w:val="22"/>
                <w:szCs w:val="22"/>
              </w:rPr>
              <w:t xml:space="preserve"> daily</w:t>
            </w:r>
            <w:r w:rsidRPr="005B4983">
              <w:rPr>
                <w:sz w:val="22"/>
                <w:szCs w:val="22"/>
              </w:rPr>
              <w:t xml:space="preserve"> ETL is calculated as follows: ETL= 3.785 * </w:t>
            </w:r>
            <w:proofErr w:type="spellStart"/>
            <w:r w:rsidRPr="005B4983">
              <w:rPr>
                <w:sz w:val="22"/>
                <w:szCs w:val="22"/>
              </w:rPr>
              <w:t>Qe</w:t>
            </w:r>
            <w:proofErr w:type="spellEnd"/>
            <w:r w:rsidRPr="005B4983">
              <w:rPr>
                <w:sz w:val="22"/>
                <w:szCs w:val="22"/>
              </w:rPr>
              <w:t xml:space="preserve"> *ΔT </w:t>
            </w:r>
          </w:p>
          <w:p w14:paraId="527EA36F" w14:textId="295E7134" w:rsidR="007153F3" w:rsidRDefault="007153F3" w:rsidP="007153F3">
            <w:pPr>
              <w:pStyle w:val="ListParagraph"/>
              <w:spacing w:after="120"/>
              <w:ind w:left="360"/>
            </w:pPr>
            <w:r w:rsidRPr="005B4983">
              <w:t>Where:</w:t>
            </w:r>
          </w:p>
          <w:tbl>
            <w:tblPr>
              <w:tblW w:w="9525" w:type="dxa"/>
              <w:shd w:val="clear" w:color="auto" w:fill="FFFFFF" w:themeFill="background1"/>
              <w:tblLayout w:type="fixed"/>
              <w:tblLook w:val="04A0" w:firstRow="1" w:lastRow="0" w:firstColumn="1" w:lastColumn="0" w:noHBand="0" w:noVBand="1"/>
            </w:tblPr>
            <w:tblGrid>
              <w:gridCol w:w="1807"/>
              <w:gridCol w:w="7718"/>
            </w:tblGrid>
            <w:tr w:rsidR="007153F3" w:rsidRPr="005B4983" w14:paraId="4667A822" w14:textId="77777777" w:rsidTr="00DA13C1">
              <w:trPr>
                <w:trHeight w:val="21"/>
              </w:trPr>
              <w:tc>
                <w:tcPr>
                  <w:tcW w:w="1807" w:type="dxa"/>
                  <w:shd w:val="clear" w:color="auto" w:fill="FFFFFF" w:themeFill="background1"/>
                  <w:noWrap/>
                  <w:vAlign w:val="bottom"/>
                  <w:hideMark/>
                </w:tcPr>
                <w:p w14:paraId="61232331" w14:textId="77777777" w:rsidR="007153F3" w:rsidRPr="005B4983" w:rsidRDefault="007153F3" w:rsidP="007153F3">
                  <w:pPr>
                    <w:ind w:left="605" w:hanging="360"/>
                    <w:jc w:val="right"/>
                    <w:rPr>
                      <w:color w:val="000000"/>
                      <w:szCs w:val="22"/>
                    </w:rPr>
                  </w:pPr>
                  <w:r w:rsidRPr="005B4983">
                    <w:rPr>
                      <w:color w:val="000000"/>
                      <w:szCs w:val="22"/>
                    </w:rPr>
                    <w:t>ETL =</w:t>
                  </w:r>
                </w:p>
              </w:tc>
              <w:tc>
                <w:tcPr>
                  <w:tcW w:w="7718" w:type="dxa"/>
                  <w:shd w:val="clear" w:color="auto" w:fill="FFFFFF" w:themeFill="background1"/>
                  <w:noWrap/>
                  <w:vAlign w:val="bottom"/>
                  <w:hideMark/>
                </w:tcPr>
                <w:p w14:paraId="1C09FE26" w14:textId="77777777" w:rsidR="007153F3" w:rsidRPr="005B4983" w:rsidRDefault="007153F3" w:rsidP="007153F3">
                  <w:pPr>
                    <w:ind w:left="605" w:hanging="360"/>
                    <w:rPr>
                      <w:color w:val="000000"/>
                      <w:szCs w:val="22"/>
                    </w:rPr>
                  </w:pPr>
                  <w:r w:rsidRPr="005B4983">
                    <w:rPr>
                      <w:color w:val="000000"/>
                      <w:szCs w:val="22"/>
                    </w:rPr>
                    <w:t>Excess Thermal Load (</w:t>
                  </w:r>
                  <w:r>
                    <w:rPr>
                      <w:color w:val="000000"/>
                      <w:szCs w:val="22"/>
                    </w:rPr>
                    <w:t xml:space="preserve">million </w:t>
                  </w:r>
                  <w:r w:rsidRPr="005B4983">
                    <w:rPr>
                      <w:color w:val="000000"/>
                      <w:szCs w:val="22"/>
                    </w:rPr>
                    <w:t>kcal/day)</w:t>
                  </w:r>
                </w:p>
              </w:tc>
            </w:tr>
            <w:tr w:rsidR="007153F3" w:rsidRPr="005B4983" w14:paraId="35D6AB7E" w14:textId="77777777" w:rsidTr="00DA13C1">
              <w:trPr>
                <w:trHeight w:val="21"/>
              </w:trPr>
              <w:tc>
                <w:tcPr>
                  <w:tcW w:w="1807" w:type="dxa"/>
                  <w:shd w:val="clear" w:color="auto" w:fill="FFFFFF" w:themeFill="background1"/>
                  <w:noWrap/>
                  <w:vAlign w:val="bottom"/>
                  <w:hideMark/>
                </w:tcPr>
                <w:p w14:paraId="11AA0043" w14:textId="77777777" w:rsidR="007153F3" w:rsidRPr="005B4983" w:rsidRDefault="007153F3" w:rsidP="007153F3">
                  <w:pPr>
                    <w:ind w:left="605" w:hanging="360"/>
                    <w:jc w:val="right"/>
                    <w:rPr>
                      <w:color w:val="000000"/>
                      <w:szCs w:val="22"/>
                    </w:rPr>
                  </w:pPr>
                  <w:proofErr w:type="spellStart"/>
                  <w:r w:rsidRPr="005B4983">
                    <w:rPr>
                      <w:color w:val="000000"/>
                      <w:szCs w:val="22"/>
                    </w:rPr>
                    <w:t>Q</w:t>
                  </w:r>
                  <w:r w:rsidRPr="005B4983">
                    <w:rPr>
                      <w:color w:val="000000"/>
                      <w:szCs w:val="22"/>
                      <w:vertAlign w:val="subscript"/>
                    </w:rPr>
                    <w:t>e</w:t>
                  </w:r>
                  <w:proofErr w:type="spellEnd"/>
                  <w:r w:rsidRPr="005B4983">
                    <w:rPr>
                      <w:color w:val="000000"/>
                      <w:szCs w:val="22"/>
                    </w:rPr>
                    <w:t xml:space="preserve"> = </w:t>
                  </w:r>
                </w:p>
              </w:tc>
              <w:tc>
                <w:tcPr>
                  <w:tcW w:w="7718" w:type="dxa"/>
                  <w:shd w:val="clear" w:color="auto" w:fill="FFFFFF" w:themeFill="background1"/>
                  <w:noWrap/>
                  <w:vAlign w:val="bottom"/>
                  <w:hideMark/>
                </w:tcPr>
                <w:p w14:paraId="41D8D0FF" w14:textId="70163695" w:rsidR="007153F3" w:rsidRPr="005B4983" w:rsidRDefault="007153F3" w:rsidP="007153F3">
                  <w:pPr>
                    <w:ind w:left="605" w:hanging="360"/>
                    <w:rPr>
                      <w:color w:val="000000"/>
                      <w:szCs w:val="22"/>
                    </w:rPr>
                  </w:pPr>
                  <w:r w:rsidRPr="005B4983">
                    <w:rPr>
                      <w:color w:val="000000"/>
                      <w:szCs w:val="22"/>
                    </w:rPr>
                    <w:t xml:space="preserve">Daily </w:t>
                  </w:r>
                  <w:r w:rsidR="004D6D27">
                    <w:rPr>
                      <w:color w:val="000000"/>
                      <w:szCs w:val="22"/>
                    </w:rPr>
                    <w:t>e</w:t>
                  </w:r>
                  <w:r w:rsidRPr="005B4983">
                    <w:rPr>
                      <w:color w:val="000000"/>
                      <w:szCs w:val="22"/>
                    </w:rPr>
                    <w:t>ffluent flow (MGD)</w:t>
                  </w:r>
                </w:p>
              </w:tc>
            </w:tr>
            <w:tr w:rsidR="007153F3" w:rsidRPr="005B4983" w14:paraId="721DBBC9" w14:textId="77777777" w:rsidTr="00DA13C1">
              <w:trPr>
                <w:trHeight w:val="21"/>
              </w:trPr>
              <w:tc>
                <w:tcPr>
                  <w:tcW w:w="1807" w:type="dxa"/>
                  <w:shd w:val="clear" w:color="auto" w:fill="FFFFFF" w:themeFill="background1"/>
                  <w:noWrap/>
                  <w:vAlign w:val="bottom"/>
                  <w:hideMark/>
                </w:tcPr>
                <w:p w14:paraId="077DC6FC" w14:textId="77777777" w:rsidR="007153F3" w:rsidRPr="005B4983" w:rsidRDefault="007153F3" w:rsidP="007153F3">
                  <w:pPr>
                    <w:ind w:left="605" w:hanging="360"/>
                    <w:jc w:val="right"/>
                    <w:rPr>
                      <w:szCs w:val="22"/>
                    </w:rPr>
                  </w:pPr>
                  <w:r w:rsidRPr="005B4983">
                    <w:rPr>
                      <w:szCs w:val="22"/>
                    </w:rPr>
                    <w:t xml:space="preserve">ΔT = </w:t>
                  </w:r>
                </w:p>
              </w:tc>
              <w:tc>
                <w:tcPr>
                  <w:tcW w:w="7718" w:type="dxa"/>
                  <w:shd w:val="clear" w:color="auto" w:fill="FFFFFF" w:themeFill="background1"/>
                  <w:noWrap/>
                  <w:vAlign w:val="bottom"/>
                  <w:hideMark/>
                </w:tcPr>
                <w:p w14:paraId="7F476C96" w14:textId="4411C26E" w:rsidR="007153F3" w:rsidRPr="005B4983" w:rsidRDefault="007153F3" w:rsidP="007153F3">
                  <w:pPr>
                    <w:ind w:left="605" w:hanging="360"/>
                    <w:rPr>
                      <w:color w:val="000000"/>
                      <w:szCs w:val="22"/>
                    </w:rPr>
                  </w:pPr>
                  <w:r w:rsidRPr="005B4983">
                    <w:rPr>
                      <w:color w:val="000000"/>
                      <w:szCs w:val="22"/>
                    </w:rPr>
                    <w:t xml:space="preserve">Daily </w:t>
                  </w:r>
                  <w:r w:rsidR="004D6D27">
                    <w:rPr>
                      <w:color w:val="000000"/>
                      <w:szCs w:val="22"/>
                    </w:rPr>
                    <w:t>m</w:t>
                  </w:r>
                  <w:r w:rsidRPr="005B4983">
                    <w:rPr>
                      <w:color w:val="000000"/>
                      <w:szCs w:val="22"/>
                    </w:rPr>
                    <w:t xml:space="preserve">aximum </w:t>
                  </w:r>
                  <w:r w:rsidR="004D6D27">
                    <w:rPr>
                      <w:color w:val="000000"/>
                      <w:szCs w:val="22"/>
                    </w:rPr>
                    <w:t>e</w:t>
                  </w:r>
                  <w:r w:rsidRPr="005B4983">
                    <w:rPr>
                      <w:color w:val="000000"/>
                      <w:szCs w:val="22"/>
                    </w:rPr>
                    <w:t>ffluent temperature (</w:t>
                  </w:r>
                  <w:r w:rsidRPr="005B4983">
                    <w:rPr>
                      <w:szCs w:val="22"/>
                    </w:rPr>
                    <w:t>°C)</w:t>
                  </w:r>
                  <w:r w:rsidRPr="005B4983">
                    <w:rPr>
                      <w:color w:val="000000"/>
                      <w:szCs w:val="22"/>
                    </w:rPr>
                    <w:t xml:space="preserve"> minus ambient criterion (</w:t>
                  </w:r>
                  <w:r w:rsidRPr="00B574BC">
                    <w:rPr>
                      <w:color w:val="000000"/>
                      <w:szCs w:val="22"/>
                      <w:highlight w:val="yellow"/>
                    </w:rPr>
                    <w:t>X</w:t>
                  </w:r>
                  <w:r w:rsidR="00C932E7">
                    <w:rPr>
                      <w:color w:val="000000"/>
                      <w:szCs w:val="22"/>
                    </w:rPr>
                    <w:t xml:space="preserve"> </w:t>
                  </w:r>
                  <w:r w:rsidRPr="005B4983">
                    <w:rPr>
                      <w:szCs w:val="22"/>
                    </w:rPr>
                    <w:t>°C)</w:t>
                  </w:r>
                </w:p>
              </w:tc>
            </w:tr>
          </w:tbl>
          <w:p w14:paraId="2729B2C8" w14:textId="77777777" w:rsidR="007153F3" w:rsidRPr="00B5506B" w:rsidRDefault="007153F3" w:rsidP="007153F3">
            <w:pPr>
              <w:pStyle w:val="ListParagraph"/>
              <w:spacing w:after="120"/>
              <w:ind w:left="360"/>
              <w:rPr>
                <w:rFonts w:eastAsia="Times New Roman"/>
                <w:lang w:val="en-CA"/>
              </w:rPr>
            </w:pPr>
          </w:p>
          <w:p w14:paraId="5C66373A" w14:textId="451038DA" w:rsidR="007153F3" w:rsidRPr="00F75DDA" w:rsidRDefault="007153F3" w:rsidP="006264E9">
            <w:pPr>
              <w:pStyle w:val="ListParagraph"/>
              <w:numPr>
                <w:ilvl w:val="0"/>
                <w:numId w:val="27"/>
              </w:numPr>
              <w:spacing w:after="120"/>
              <w:rPr>
                <w:rFonts w:eastAsia="Times New Roman"/>
                <w:lang w:val="en-CA"/>
              </w:rPr>
            </w:pPr>
            <w:r w:rsidRPr="009455E5">
              <w:t xml:space="preserve">Example: </w:t>
            </w:r>
            <w:r w:rsidR="00794D84" w:rsidRPr="00794D84">
              <w:t xml:space="preserve">If permit effective date is March 1, 2021; Monitoring is required quarterly from April 1, </w:t>
            </w:r>
            <w:proofErr w:type="gramStart"/>
            <w:r w:rsidR="00794D84" w:rsidRPr="00794D84">
              <w:t>2021</w:t>
            </w:r>
            <w:proofErr w:type="gramEnd"/>
            <w:r w:rsidR="00794D84" w:rsidRPr="00794D84">
              <w:t xml:space="preserve"> to March 31, 2022; and quarterly from April 1, 20</w:t>
            </w:r>
            <w:r w:rsidR="00794D84">
              <w:t xml:space="preserve">25 to March 31, 2026; and continuing </w:t>
            </w:r>
            <w:r w:rsidR="00794D84" w:rsidRPr="00794D84">
              <w:t>every three years until permit renewal.</w:t>
            </w:r>
          </w:p>
          <w:p w14:paraId="1A61D133" w14:textId="31E2A5A0" w:rsidR="00F75DDA" w:rsidRPr="00E16614" w:rsidRDefault="00F75DDA" w:rsidP="006264E9">
            <w:pPr>
              <w:pStyle w:val="ListParagraph"/>
              <w:numPr>
                <w:ilvl w:val="0"/>
                <w:numId w:val="27"/>
              </w:numPr>
              <w:spacing w:after="120"/>
              <w:rPr>
                <w:rFonts w:eastAsia="Times New Roman"/>
                <w:lang w:val="en-CA"/>
              </w:rPr>
            </w:pPr>
            <w:r>
              <w:t xml:space="preserve">The permittee must keep on file either daily calibration logs or an instrument manual showing that less than daily calibration is required along with calibration logs that comply with manufacturer instructions and any Proficiency (PT) or Water Pollution (WP) tests must be done using the continuous pH </w:t>
            </w:r>
            <w:proofErr w:type="gramStart"/>
            <w:r>
              <w:t>monitor</w:t>
            </w:r>
            <w:proofErr w:type="gramEnd"/>
          </w:p>
          <w:p w14:paraId="5EF8AA10" w14:textId="7E48B7F0" w:rsidR="00E16614" w:rsidRDefault="00E16614" w:rsidP="006264E9">
            <w:pPr>
              <w:pStyle w:val="ListParagraph"/>
              <w:numPr>
                <w:ilvl w:val="0"/>
                <w:numId w:val="27"/>
              </w:numPr>
              <w:spacing w:after="120"/>
              <w:rPr>
                <w:rFonts w:eastAsia="Times New Roman"/>
                <w:lang w:val="en-CA"/>
              </w:rPr>
            </w:pPr>
            <w:r w:rsidRPr="4C327C5F">
              <w:rPr>
                <w:rFonts w:eastAsia="Times New Roman"/>
                <w:lang w:val="en-CA"/>
              </w:rPr>
              <w:t>For Dissolved Oxygen, the permittee must collect and analyze at least four discrete grab samples over the operating day with samples collected no less than one hour apart. The analytical results for all samples in a day must be averaged for reporting purposes.</w:t>
            </w:r>
          </w:p>
          <w:p w14:paraId="0EB8018C" w14:textId="77777777" w:rsidR="00A77C07" w:rsidRPr="00A77C07" w:rsidRDefault="00A77C07" w:rsidP="00A77C07">
            <w:pPr>
              <w:pStyle w:val="ListParagraph"/>
              <w:numPr>
                <w:ilvl w:val="0"/>
                <w:numId w:val="27"/>
              </w:numPr>
              <w:spacing w:after="120"/>
              <w:rPr>
                <w:rFonts w:eastAsia="Times New Roman"/>
                <w:lang w:val="en-CA"/>
              </w:rPr>
            </w:pPr>
            <w:r w:rsidRPr="4C327C5F">
              <w:rPr>
                <w:rFonts w:eastAsia="Times New Roman"/>
                <w:lang w:val="en-CA"/>
              </w:rPr>
              <w:t>The permittee must perform temperature grab measurements daily between 12 PM and 5 PM.</w:t>
            </w:r>
          </w:p>
          <w:p w14:paraId="3829CFF3" w14:textId="480B8719" w:rsidR="007153F3" w:rsidRPr="00EB552D" w:rsidRDefault="2E63E452" w:rsidP="4C327C5F">
            <w:pPr>
              <w:pStyle w:val="ListParagraph"/>
              <w:numPr>
                <w:ilvl w:val="0"/>
                <w:numId w:val="84"/>
              </w:numPr>
              <w:spacing w:after="120"/>
              <w:rPr>
                <w:rFonts w:eastAsia="Times New Roman"/>
                <w:lang w:val="en-CA"/>
              </w:rPr>
            </w:pPr>
            <w:r w:rsidRPr="4C327C5F">
              <w:rPr>
                <w:rFonts w:eastAsia="Times New Roman"/>
                <w:lang w:val="en-CA"/>
              </w:rPr>
              <w:t>When determining the daily maximum temperature, t</w:t>
            </w:r>
            <w:r w:rsidR="00A77C07" w:rsidRPr="4C327C5F">
              <w:rPr>
                <w:rFonts w:eastAsia="Times New Roman"/>
                <w:lang w:val="en-CA"/>
              </w:rPr>
              <w:t xml:space="preserve">he permittee may report the hourly average maximum temperature if continuous monitoring of temperature is performed at less than hourly intervals. </w:t>
            </w:r>
          </w:p>
        </w:tc>
      </w:tr>
    </w:tbl>
    <w:p w14:paraId="658E8ED0" w14:textId="33CDEB3E" w:rsidR="00036E71" w:rsidRDefault="00036E71" w:rsidP="00E352A9">
      <w:pPr>
        <w:pStyle w:val="PermitNormal"/>
      </w:pPr>
    </w:p>
    <w:p w14:paraId="7DC679C5" w14:textId="47646441" w:rsidR="00EC49FA" w:rsidRDefault="00EC49FA" w:rsidP="00E352A9">
      <w:pPr>
        <w:pStyle w:val="PermitNormal"/>
      </w:pPr>
      <w:r w:rsidRPr="00EC49FA">
        <w:rPr>
          <w:highlight w:val="yellow"/>
        </w:rPr>
        <w:t xml:space="preserve">[If no monitoring stations are upstream of the facility, include the following. </w:t>
      </w:r>
      <w:r w:rsidR="00106C61" w:rsidRPr="00EC49FA">
        <w:rPr>
          <w:highlight w:val="yellow"/>
        </w:rPr>
        <w:t>Discuss</w:t>
      </w:r>
      <w:r w:rsidRPr="00EC49FA">
        <w:rPr>
          <w:highlight w:val="yellow"/>
        </w:rPr>
        <w:t xml:space="preserve"> with Direct Sup</w:t>
      </w:r>
      <w:r>
        <w:rPr>
          <w:highlight w:val="yellow"/>
        </w:rPr>
        <w:t>p</w:t>
      </w:r>
      <w:r w:rsidRPr="00EC49FA">
        <w:rPr>
          <w:highlight w:val="yellow"/>
        </w:rPr>
        <w:t>ort if needed]</w:t>
      </w:r>
    </w:p>
    <w:p w14:paraId="7166E6A7" w14:textId="13AB9B18" w:rsidR="001C408A" w:rsidRDefault="001C408A" w:rsidP="00E352A9">
      <w:pPr>
        <w:pStyle w:val="PermitNormal"/>
      </w:pPr>
    </w:p>
    <w:p w14:paraId="3969961A" w14:textId="77777777" w:rsidR="001C408A" w:rsidRPr="00036E71" w:rsidRDefault="001C408A" w:rsidP="00E352A9">
      <w:pPr>
        <w:pStyle w:val="PermitNormal"/>
      </w:pPr>
    </w:p>
    <w:p w14:paraId="5BF6229F" w14:textId="1673D16A" w:rsidR="00E72270" w:rsidRDefault="00A24FB9" w:rsidP="0017702F">
      <w:pPr>
        <w:pStyle w:val="ListParagraph"/>
        <w:numPr>
          <w:ilvl w:val="0"/>
          <w:numId w:val="33"/>
        </w:numPr>
        <w:ind w:left="1440" w:hanging="720"/>
      </w:pPr>
      <w:r>
        <w:t>The permittee must monitor</w:t>
      </w:r>
      <w:r w:rsidRPr="00FE5F46">
        <w:t xml:space="preserve"> </w:t>
      </w:r>
      <w:r w:rsidRPr="001C408A">
        <w:rPr>
          <w:highlight w:val="yellow"/>
        </w:rPr>
        <w:t>(waterbody name)</w:t>
      </w:r>
      <w:r w:rsidR="00EB552D">
        <w:t xml:space="preserve"> and report the results in accordance with Table B1 and the table below</w:t>
      </w:r>
      <w:r w:rsidRPr="00C3454F">
        <w:t>.</w:t>
      </w:r>
      <w:r>
        <w:t xml:space="preserve"> </w:t>
      </w:r>
      <w:r w:rsidR="00EB552D">
        <w:t>The p</w:t>
      </w:r>
      <w:r>
        <w:t>ermittee must collect samples such that the effluent does not impact the samples (</w:t>
      </w:r>
      <w:r w:rsidR="00F42429">
        <w:t>e.g.</w:t>
      </w:r>
      <w:r w:rsidR="00EC49FA">
        <w:t>,</w:t>
      </w:r>
      <w:r>
        <w:t xml:space="preserve"> upstream for riverine discharges)</w:t>
      </w:r>
      <w:r w:rsidR="00BC64F6">
        <w:t>.</w:t>
      </w:r>
    </w:p>
    <w:p w14:paraId="74357D10" w14:textId="77777777" w:rsidR="00C20980" w:rsidRPr="001C408A" w:rsidRDefault="00C20980" w:rsidP="00C20980">
      <w:pPr>
        <w:pStyle w:val="ListParagraph"/>
        <w:ind w:left="1440"/>
      </w:pPr>
    </w:p>
    <w:p w14:paraId="0F602425" w14:textId="7496BF15" w:rsidR="00E72270" w:rsidRPr="0020291C" w:rsidRDefault="00E72270" w:rsidP="004B4930">
      <w:pPr>
        <w:pStyle w:val="Caption"/>
        <w:keepNext/>
        <w:keepLines/>
        <w:spacing w:after="120"/>
      </w:pPr>
      <w:bookmarkStart w:id="69" w:name="_Toc96438388"/>
      <w:r w:rsidRPr="0020291C">
        <w:t>Table B</w:t>
      </w:r>
      <w:r w:rsidR="00A24FB9">
        <w:t>4</w:t>
      </w:r>
      <w:r w:rsidRPr="0020291C">
        <w:t xml:space="preserve">: </w:t>
      </w:r>
      <w:r w:rsidR="00D742D9">
        <w:t>Receiving Stream Monitoring (</w:t>
      </w:r>
      <w:r w:rsidR="00D742D9" w:rsidRPr="00EC49FA">
        <w:rPr>
          <w:highlight w:val="yellow"/>
        </w:rPr>
        <w:t>waterbody name</w:t>
      </w:r>
      <w:r w:rsidR="00D742D9">
        <w:t>)</w:t>
      </w:r>
      <w:bookmarkEnd w:id="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071"/>
        <w:gridCol w:w="1622"/>
        <w:gridCol w:w="1350"/>
        <w:gridCol w:w="2018"/>
        <w:gridCol w:w="2270"/>
      </w:tblGrid>
      <w:tr w:rsidR="00D742D9" w:rsidRPr="001C59C3" w14:paraId="55EE3826" w14:textId="2099A42E" w:rsidTr="00A14E63">
        <w:trPr>
          <w:cantSplit/>
          <w:trHeight w:val="800"/>
          <w:tblHeader/>
          <w:jc w:val="center"/>
        </w:trPr>
        <w:tc>
          <w:tcPr>
            <w:tcW w:w="871" w:type="pct"/>
            <w:shd w:val="clear" w:color="auto" w:fill="D9D9D9"/>
            <w:vAlign w:val="center"/>
          </w:tcPr>
          <w:p w14:paraId="6B51073D" w14:textId="77777777" w:rsidR="00D742D9" w:rsidRPr="00B05613" w:rsidRDefault="00D742D9" w:rsidP="00D742D9">
            <w:pPr>
              <w:suppressAutoHyphens/>
              <w:jc w:val="center"/>
              <w:rPr>
                <w:rFonts w:ascii="Arial" w:hAnsi="Arial" w:cs="Arial"/>
                <w:b/>
                <w:szCs w:val="22"/>
              </w:rPr>
            </w:pPr>
            <w:r w:rsidRPr="00B05613">
              <w:rPr>
                <w:rFonts w:ascii="Arial" w:hAnsi="Arial" w:cs="Arial"/>
                <w:b/>
                <w:szCs w:val="22"/>
              </w:rPr>
              <w:t>Item or Parameter</w:t>
            </w:r>
          </w:p>
        </w:tc>
        <w:tc>
          <w:tcPr>
            <w:tcW w:w="531" w:type="pct"/>
            <w:shd w:val="clear" w:color="auto" w:fill="D9D9D9"/>
            <w:vAlign w:val="center"/>
          </w:tcPr>
          <w:p w14:paraId="1E8F9FC8" w14:textId="77777777" w:rsidR="00D742D9" w:rsidRPr="00B05613" w:rsidRDefault="00D742D9" w:rsidP="00D742D9">
            <w:pPr>
              <w:suppressAutoHyphens/>
              <w:jc w:val="center"/>
              <w:rPr>
                <w:rFonts w:ascii="Arial" w:hAnsi="Arial" w:cs="Arial"/>
                <w:b/>
                <w:szCs w:val="22"/>
              </w:rPr>
            </w:pPr>
            <w:r w:rsidRPr="00B05613">
              <w:rPr>
                <w:rFonts w:ascii="Arial" w:hAnsi="Arial" w:cs="Arial"/>
                <w:b/>
                <w:szCs w:val="22"/>
              </w:rPr>
              <w:t>Units</w:t>
            </w:r>
          </w:p>
        </w:tc>
        <w:tc>
          <w:tcPr>
            <w:tcW w:w="804" w:type="pct"/>
            <w:shd w:val="clear" w:color="auto" w:fill="D9D9D9"/>
            <w:vAlign w:val="center"/>
          </w:tcPr>
          <w:p w14:paraId="06F16F6F" w14:textId="77777777" w:rsidR="00D742D9" w:rsidRPr="00B05613" w:rsidRDefault="00D742D9" w:rsidP="00D742D9">
            <w:pPr>
              <w:suppressAutoHyphens/>
              <w:jc w:val="center"/>
              <w:rPr>
                <w:rFonts w:ascii="Arial" w:hAnsi="Arial" w:cs="Arial"/>
                <w:b/>
                <w:szCs w:val="22"/>
              </w:rPr>
            </w:pPr>
            <w:r w:rsidRPr="00B05613">
              <w:rPr>
                <w:rFonts w:ascii="Arial" w:hAnsi="Arial" w:cs="Arial"/>
                <w:b/>
                <w:szCs w:val="22"/>
              </w:rPr>
              <w:t>Time Period</w:t>
            </w:r>
          </w:p>
        </w:tc>
        <w:tc>
          <w:tcPr>
            <w:tcW w:w="669" w:type="pct"/>
            <w:shd w:val="clear" w:color="auto" w:fill="D9D9D9"/>
            <w:vAlign w:val="center"/>
          </w:tcPr>
          <w:p w14:paraId="774CBC81" w14:textId="23E3E8B3" w:rsidR="00D742D9" w:rsidRPr="00A24FB9" w:rsidRDefault="00D742D9" w:rsidP="00A24FB9">
            <w:pPr>
              <w:suppressAutoHyphens/>
              <w:jc w:val="center"/>
              <w:rPr>
                <w:rFonts w:ascii="Arial" w:hAnsi="Arial" w:cs="Arial"/>
                <w:b/>
                <w:szCs w:val="22"/>
              </w:rPr>
            </w:pPr>
            <w:r w:rsidRPr="00B05613">
              <w:rPr>
                <w:rFonts w:ascii="Arial" w:hAnsi="Arial" w:cs="Arial"/>
                <w:b/>
                <w:szCs w:val="22"/>
              </w:rPr>
              <w:t>Minimum Frequency</w:t>
            </w:r>
          </w:p>
        </w:tc>
        <w:tc>
          <w:tcPr>
            <w:tcW w:w="1000" w:type="pct"/>
            <w:shd w:val="clear" w:color="auto" w:fill="D9D9D9"/>
            <w:vAlign w:val="center"/>
          </w:tcPr>
          <w:p w14:paraId="0E9E611D" w14:textId="77777777" w:rsidR="00A24FB9" w:rsidRDefault="00D742D9" w:rsidP="00D742D9">
            <w:pPr>
              <w:suppressAutoHyphens/>
              <w:jc w:val="center"/>
              <w:rPr>
                <w:rFonts w:ascii="Arial" w:hAnsi="Arial" w:cs="Arial"/>
                <w:b/>
                <w:szCs w:val="22"/>
              </w:rPr>
            </w:pPr>
            <w:r w:rsidRPr="00B05613">
              <w:rPr>
                <w:rFonts w:ascii="Arial" w:hAnsi="Arial" w:cs="Arial"/>
                <w:b/>
                <w:szCs w:val="22"/>
              </w:rPr>
              <w:t>Sample Type</w:t>
            </w:r>
            <w:r>
              <w:rPr>
                <w:rFonts w:ascii="Arial" w:hAnsi="Arial" w:cs="Arial"/>
                <w:b/>
                <w:szCs w:val="22"/>
              </w:rPr>
              <w:t xml:space="preserve"> </w:t>
            </w:r>
            <w:r w:rsidRPr="00B05613">
              <w:rPr>
                <w:rFonts w:ascii="Arial" w:hAnsi="Arial" w:cs="Arial"/>
                <w:b/>
                <w:szCs w:val="22"/>
              </w:rPr>
              <w:t>/</w:t>
            </w:r>
          </w:p>
          <w:p w14:paraId="2A5718A8" w14:textId="77777777" w:rsidR="00D742D9" w:rsidRDefault="00D742D9" w:rsidP="00D742D9">
            <w:pPr>
              <w:suppressAutoHyphens/>
              <w:jc w:val="center"/>
              <w:rPr>
                <w:rFonts w:ascii="Arial" w:hAnsi="Arial" w:cs="Arial"/>
                <w:b/>
                <w:szCs w:val="22"/>
              </w:rPr>
            </w:pPr>
            <w:r w:rsidRPr="00B05613">
              <w:rPr>
                <w:rFonts w:ascii="Arial" w:hAnsi="Arial" w:cs="Arial"/>
                <w:b/>
                <w:szCs w:val="22"/>
              </w:rPr>
              <w:t>Required Action</w:t>
            </w:r>
          </w:p>
          <w:p w14:paraId="55E89021" w14:textId="164A4EE3" w:rsidR="00A24FB9" w:rsidRPr="00B05613" w:rsidRDefault="00122925" w:rsidP="00D742D9">
            <w:pPr>
              <w:suppressAutoHyphens/>
              <w:jc w:val="center"/>
              <w:rPr>
                <w:rFonts w:ascii="Arial" w:hAnsi="Arial" w:cs="Arial"/>
                <w:b/>
                <w:szCs w:val="22"/>
              </w:rPr>
            </w:pPr>
            <w:r>
              <w:rPr>
                <w:szCs w:val="22"/>
              </w:rPr>
              <w:t>(</w:t>
            </w:r>
            <w:r w:rsidR="00A24FB9" w:rsidRPr="00C8055E">
              <w:rPr>
                <w:szCs w:val="22"/>
              </w:rPr>
              <w:t xml:space="preserve">See note </w:t>
            </w:r>
            <w:r w:rsidR="005F780A">
              <w:rPr>
                <w:szCs w:val="22"/>
              </w:rPr>
              <w:t>a</w:t>
            </w:r>
            <w:r w:rsidR="00A24FB9" w:rsidRPr="00C8055E">
              <w:rPr>
                <w:szCs w:val="22"/>
              </w:rPr>
              <w:t>.</w:t>
            </w:r>
            <w:r>
              <w:rPr>
                <w:szCs w:val="22"/>
              </w:rPr>
              <w:t>)</w:t>
            </w:r>
          </w:p>
        </w:tc>
        <w:tc>
          <w:tcPr>
            <w:tcW w:w="1125" w:type="pct"/>
            <w:shd w:val="clear" w:color="auto" w:fill="D9D9D9"/>
            <w:vAlign w:val="center"/>
          </w:tcPr>
          <w:p w14:paraId="18AE7994" w14:textId="77777777" w:rsidR="00D742D9" w:rsidRDefault="00D742D9" w:rsidP="00D742D9">
            <w:pPr>
              <w:pStyle w:val="TableColumnHeading"/>
            </w:pPr>
            <w:r>
              <w:t>Report</w:t>
            </w:r>
            <w:r w:rsidRPr="00A30D47">
              <w:t xml:space="preserve"> Statistic</w:t>
            </w:r>
          </w:p>
          <w:p w14:paraId="413C2F2F" w14:textId="28227C4D" w:rsidR="00D742D9" w:rsidRPr="00D742D9" w:rsidRDefault="00122925" w:rsidP="00D742D9">
            <w:pPr>
              <w:suppressAutoHyphens/>
              <w:jc w:val="center"/>
              <w:rPr>
                <w:rFonts w:ascii="Arial" w:hAnsi="Arial" w:cs="Arial"/>
                <w:szCs w:val="22"/>
              </w:rPr>
            </w:pPr>
            <w:r>
              <w:t>(</w:t>
            </w:r>
            <w:r w:rsidR="00D742D9" w:rsidRPr="00D742D9">
              <w:t xml:space="preserve">See note </w:t>
            </w:r>
            <w:r w:rsidR="005F780A">
              <w:t>b</w:t>
            </w:r>
            <w:r w:rsidR="00D742D9" w:rsidRPr="00D742D9">
              <w:t>.</w:t>
            </w:r>
            <w:r>
              <w:t>)</w:t>
            </w:r>
          </w:p>
        </w:tc>
      </w:tr>
      <w:tr w:rsidR="00A24FB9" w:rsidRPr="001C59C3" w14:paraId="39C84396" w14:textId="5A77BB09" w:rsidTr="00A14E63">
        <w:trPr>
          <w:cantSplit/>
          <w:jc w:val="center"/>
        </w:trPr>
        <w:tc>
          <w:tcPr>
            <w:tcW w:w="871" w:type="pct"/>
            <w:tcBorders>
              <w:top w:val="single" w:sz="4" w:space="0" w:color="auto"/>
              <w:left w:val="single" w:sz="4" w:space="0" w:color="auto"/>
              <w:bottom w:val="single" w:sz="4" w:space="0" w:color="auto"/>
              <w:right w:val="single" w:sz="4" w:space="0" w:color="auto"/>
            </w:tcBorders>
          </w:tcPr>
          <w:p w14:paraId="2DBC8E0A" w14:textId="414FA87E" w:rsidR="00A24FB9" w:rsidRDefault="00A24FB9" w:rsidP="00A24FB9">
            <w:pPr>
              <w:suppressAutoHyphens/>
              <w:jc w:val="left"/>
              <w:rPr>
                <w:szCs w:val="22"/>
                <w:highlight w:val="yellow"/>
              </w:rPr>
            </w:pPr>
            <w:r>
              <w:rPr>
                <w:szCs w:val="22"/>
                <w:highlight w:val="yellow"/>
              </w:rPr>
              <w:t>Flow</w:t>
            </w:r>
            <w:r w:rsidR="00B2300D">
              <w:rPr>
                <w:szCs w:val="22"/>
                <w:highlight w:val="yellow"/>
              </w:rPr>
              <w:t>, stream</w:t>
            </w:r>
            <w:r w:rsidR="00833AB8">
              <w:rPr>
                <w:szCs w:val="22"/>
                <w:highlight w:val="yellow"/>
              </w:rPr>
              <w:t xml:space="preserve"> </w:t>
            </w:r>
          </w:p>
          <w:p w14:paraId="10DD232E" w14:textId="564336D0" w:rsidR="00833AB8" w:rsidRPr="00AD6B6B" w:rsidRDefault="00833AB8" w:rsidP="00A24FB9">
            <w:pPr>
              <w:suppressAutoHyphens/>
              <w:jc w:val="left"/>
              <w:rPr>
                <w:szCs w:val="22"/>
                <w:highlight w:val="yellow"/>
              </w:rPr>
            </w:pPr>
            <w:r>
              <w:rPr>
                <w:szCs w:val="22"/>
                <w:highlight w:val="yellow"/>
              </w:rPr>
              <w:t>(00056)</w:t>
            </w:r>
          </w:p>
        </w:tc>
        <w:tc>
          <w:tcPr>
            <w:tcW w:w="531" w:type="pct"/>
            <w:tcBorders>
              <w:top w:val="single" w:sz="4" w:space="0" w:color="auto"/>
              <w:left w:val="single" w:sz="4" w:space="0" w:color="auto"/>
              <w:bottom w:val="single" w:sz="4" w:space="0" w:color="auto"/>
              <w:right w:val="single" w:sz="4" w:space="0" w:color="auto"/>
            </w:tcBorders>
          </w:tcPr>
          <w:p w14:paraId="0E9B63CC" w14:textId="4DF9FA23" w:rsidR="00A24FB9" w:rsidRPr="00AD6B6B" w:rsidRDefault="00970DF0" w:rsidP="00A24FB9">
            <w:pPr>
              <w:suppressAutoHyphens/>
              <w:jc w:val="left"/>
              <w:rPr>
                <w:szCs w:val="22"/>
                <w:highlight w:val="yellow"/>
              </w:rPr>
            </w:pPr>
            <w:proofErr w:type="spellStart"/>
            <w:r>
              <w:rPr>
                <w:szCs w:val="22"/>
                <w:highlight w:val="yellow"/>
              </w:rPr>
              <w:t>cfs</w:t>
            </w:r>
            <w:proofErr w:type="spellEnd"/>
          </w:p>
        </w:tc>
        <w:tc>
          <w:tcPr>
            <w:tcW w:w="804" w:type="pct"/>
            <w:tcBorders>
              <w:top w:val="single" w:sz="4" w:space="0" w:color="auto"/>
              <w:left w:val="single" w:sz="4" w:space="0" w:color="auto"/>
              <w:bottom w:val="single" w:sz="4" w:space="0" w:color="auto"/>
              <w:right w:val="single" w:sz="4" w:space="0" w:color="auto"/>
            </w:tcBorders>
          </w:tcPr>
          <w:p w14:paraId="71AFE97E" w14:textId="53C879CB" w:rsidR="00A24FB9" w:rsidRPr="00AD6B6B" w:rsidRDefault="00A24FB9" w:rsidP="00A24FB9">
            <w:pPr>
              <w:suppressAutoHyphens/>
              <w:jc w:val="left"/>
              <w:rPr>
                <w:szCs w:val="22"/>
                <w:highlight w:val="yellow"/>
              </w:rPr>
            </w:pPr>
            <w:r w:rsidRPr="007D4BD9">
              <w:rPr>
                <w:szCs w:val="22"/>
                <w:highlight w:val="yellow"/>
              </w:rPr>
              <w:t>Year-round or seasonal (Example: Nov – May)</w:t>
            </w:r>
          </w:p>
        </w:tc>
        <w:tc>
          <w:tcPr>
            <w:tcW w:w="669" w:type="pct"/>
          </w:tcPr>
          <w:p w14:paraId="049D6F4D" w14:textId="4CF5484C" w:rsidR="00A24FB9" w:rsidRPr="00AD6B6B" w:rsidRDefault="00A24FB9" w:rsidP="00A24FB9">
            <w:pPr>
              <w:suppressAutoHyphens/>
              <w:jc w:val="left"/>
              <w:rPr>
                <w:szCs w:val="22"/>
                <w:highlight w:val="yellow"/>
              </w:rPr>
            </w:pPr>
            <w:r w:rsidRPr="00D74736">
              <w:rPr>
                <w:szCs w:val="22"/>
                <w:highlight w:val="yellow"/>
              </w:rPr>
              <w:t>1/month</w:t>
            </w:r>
          </w:p>
        </w:tc>
        <w:tc>
          <w:tcPr>
            <w:tcW w:w="1000" w:type="pct"/>
          </w:tcPr>
          <w:p w14:paraId="26C39F70" w14:textId="78E3667F" w:rsidR="00A24FB9" w:rsidRPr="00AD6B6B" w:rsidRDefault="00A24FB9" w:rsidP="00A24FB9">
            <w:pPr>
              <w:pStyle w:val="ListParagraph"/>
              <w:ind w:left="0"/>
            </w:pPr>
            <w:r w:rsidRPr="00D74736">
              <w:rPr>
                <w:highlight w:val="yellow"/>
              </w:rPr>
              <w:t>Grab</w:t>
            </w:r>
          </w:p>
        </w:tc>
        <w:tc>
          <w:tcPr>
            <w:tcW w:w="1125" w:type="pct"/>
          </w:tcPr>
          <w:p w14:paraId="3E4F2C73" w14:textId="11329096" w:rsidR="00A24FB9" w:rsidRPr="00AD6B6B" w:rsidDel="00D74736" w:rsidRDefault="00A24FB9" w:rsidP="00A24FB9">
            <w:pPr>
              <w:pStyle w:val="ListParagraph"/>
              <w:ind w:left="0"/>
              <w:rPr>
                <w:highlight w:val="yellow"/>
              </w:rPr>
            </w:pPr>
            <w:r w:rsidRPr="00D74736">
              <w:rPr>
                <w:highlight w:val="yellow"/>
              </w:rPr>
              <w:t>Monthly Maximum</w:t>
            </w:r>
          </w:p>
        </w:tc>
      </w:tr>
      <w:tr w:rsidR="00A24FB9" w:rsidRPr="001C59C3" w14:paraId="7E782C50" w14:textId="7E690BFE" w:rsidTr="00A14E63">
        <w:trPr>
          <w:cantSplit/>
          <w:jc w:val="center"/>
        </w:trPr>
        <w:tc>
          <w:tcPr>
            <w:tcW w:w="871" w:type="pct"/>
          </w:tcPr>
          <w:p w14:paraId="078A1742" w14:textId="77777777" w:rsidR="00A24FB9" w:rsidRDefault="00A24FB9" w:rsidP="00A24FB9">
            <w:pPr>
              <w:suppressAutoHyphens/>
              <w:jc w:val="left"/>
              <w:rPr>
                <w:spacing w:val="-3"/>
                <w:szCs w:val="22"/>
                <w:highlight w:val="yellow"/>
              </w:rPr>
            </w:pPr>
            <w:r>
              <w:rPr>
                <w:spacing w:val="-3"/>
                <w:szCs w:val="22"/>
                <w:highlight w:val="yellow"/>
              </w:rPr>
              <w:t>pH</w:t>
            </w:r>
          </w:p>
          <w:p w14:paraId="52D5984C" w14:textId="56C931F1" w:rsidR="00833AB8" w:rsidRPr="00AD6B6B" w:rsidRDefault="00833AB8" w:rsidP="00A24FB9">
            <w:pPr>
              <w:suppressAutoHyphens/>
              <w:jc w:val="left"/>
              <w:rPr>
                <w:spacing w:val="-3"/>
                <w:szCs w:val="22"/>
                <w:highlight w:val="yellow"/>
              </w:rPr>
            </w:pPr>
            <w:r>
              <w:rPr>
                <w:spacing w:val="-3"/>
                <w:szCs w:val="22"/>
                <w:highlight w:val="yellow"/>
              </w:rPr>
              <w:t>(00400)</w:t>
            </w:r>
          </w:p>
        </w:tc>
        <w:tc>
          <w:tcPr>
            <w:tcW w:w="531" w:type="pct"/>
          </w:tcPr>
          <w:p w14:paraId="67408E66" w14:textId="5C772DC0" w:rsidR="00A24FB9" w:rsidRPr="00AD6B6B" w:rsidRDefault="00A24FB9" w:rsidP="00A24FB9">
            <w:pPr>
              <w:suppressAutoHyphens/>
              <w:jc w:val="left"/>
              <w:rPr>
                <w:szCs w:val="22"/>
                <w:highlight w:val="yellow"/>
              </w:rPr>
            </w:pPr>
            <w:r>
              <w:rPr>
                <w:spacing w:val="-3"/>
                <w:szCs w:val="22"/>
                <w:highlight w:val="yellow"/>
              </w:rPr>
              <w:t>SU</w:t>
            </w:r>
          </w:p>
        </w:tc>
        <w:tc>
          <w:tcPr>
            <w:tcW w:w="804" w:type="pct"/>
          </w:tcPr>
          <w:p w14:paraId="4F8B68C2" w14:textId="304171C4" w:rsidR="00A24FB9" w:rsidRPr="00AD6B6B" w:rsidRDefault="00A24FB9" w:rsidP="00A24FB9">
            <w:pPr>
              <w:suppressAutoHyphens/>
              <w:jc w:val="left"/>
              <w:rPr>
                <w:szCs w:val="22"/>
                <w:highlight w:val="yellow"/>
              </w:rPr>
            </w:pPr>
            <w:r w:rsidRPr="007D4BD9">
              <w:rPr>
                <w:szCs w:val="22"/>
                <w:highlight w:val="yellow"/>
              </w:rPr>
              <w:t>Year-round or seasonal (Example: Nov – May)</w:t>
            </w:r>
          </w:p>
        </w:tc>
        <w:tc>
          <w:tcPr>
            <w:tcW w:w="669" w:type="pct"/>
          </w:tcPr>
          <w:p w14:paraId="323EB25E" w14:textId="59B62AEB" w:rsidR="00A24FB9" w:rsidRPr="00AD6B6B" w:rsidRDefault="00A24FB9" w:rsidP="00A24FB9">
            <w:pPr>
              <w:suppressAutoHyphens/>
              <w:jc w:val="left"/>
              <w:rPr>
                <w:szCs w:val="22"/>
                <w:highlight w:val="yellow"/>
              </w:rPr>
            </w:pPr>
            <w:r w:rsidRPr="00D74736">
              <w:rPr>
                <w:szCs w:val="22"/>
                <w:highlight w:val="yellow"/>
              </w:rPr>
              <w:t>1/month</w:t>
            </w:r>
          </w:p>
        </w:tc>
        <w:tc>
          <w:tcPr>
            <w:tcW w:w="1000" w:type="pct"/>
          </w:tcPr>
          <w:p w14:paraId="2A4D9C76" w14:textId="3C99547C" w:rsidR="00A24FB9" w:rsidRPr="00AD6B6B" w:rsidRDefault="00A24FB9" w:rsidP="00A24FB9">
            <w:pPr>
              <w:pStyle w:val="ListParagraph"/>
              <w:ind w:left="0"/>
              <w:rPr>
                <w:spacing w:val="-3"/>
              </w:rPr>
            </w:pPr>
            <w:r w:rsidRPr="00D74736">
              <w:rPr>
                <w:highlight w:val="yellow"/>
              </w:rPr>
              <w:t>Grab</w:t>
            </w:r>
          </w:p>
        </w:tc>
        <w:tc>
          <w:tcPr>
            <w:tcW w:w="1125" w:type="pct"/>
          </w:tcPr>
          <w:p w14:paraId="1EFE15C6" w14:textId="3815DA8C" w:rsidR="00A24FB9" w:rsidRPr="00AD6B6B" w:rsidDel="00D74736" w:rsidRDefault="00A24FB9" w:rsidP="00A24FB9">
            <w:pPr>
              <w:pStyle w:val="ListParagraph"/>
              <w:ind w:left="0"/>
              <w:rPr>
                <w:highlight w:val="yellow"/>
              </w:rPr>
            </w:pPr>
            <w:r w:rsidRPr="00D74736">
              <w:rPr>
                <w:highlight w:val="yellow"/>
              </w:rPr>
              <w:t>Monthly Maximum</w:t>
            </w:r>
          </w:p>
        </w:tc>
      </w:tr>
      <w:tr w:rsidR="00A24FB9" w:rsidRPr="001C59C3" w14:paraId="6A19DA15" w14:textId="14960235" w:rsidTr="00A14E63">
        <w:trPr>
          <w:cantSplit/>
          <w:jc w:val="center"/>
        </w:trPr>
        <w:tc>
          <w:tcPr>
            <w:tcW w:w="871" w:type="pct"/>
            <w:tcBorders>
              <w:top w:val="single" w:sz="4" w:space="0" w:color="auto"/>
              <w:left w:val="single" w:sz="4" w:space="0" w:color="auto"/>
              <w:bottom w:val="single" w:sz="4" w:space="0" w:color="auto"/>
              <w:right w:val="single" w:sz="4" w:space="0" w:color="auto"/>
            </w:tcBorders>
          </w:tcPr>
          <w:p w14:paraId="59FDCC0D" w14:textId="77777777" w:rsidR="00A24FB9" w:rsidRDefault="00A24FB9" w:rsidP="00A24FB9">
            <w:pPr>
              <w:suppressAutoHyphens/>
              <w:jc w:val="left"/>
              <w:rPr>
                <w:spacing w:val="-3"/>
                <w:szCs w:val="22"/>
                <w:highlight w:val="yellow"/>
              </w:rPr>
            </w:pPr>
            <w:r>
              <w:rPr>
                <w:spacing w:val="-3"/>
                <w:szCs w:val="22"/>
                <w:highlight w:val="yellow"/>
              </w:rPr>
              <w:t>Temperature</w:t>
            </w:r>
          </w:p>
          <w:p w14:paraId="6348E3E9" w14:textId="23FAE8A2" w:rsidR="00833AB8" w:rsidRPr="00AD6B6B" w:rsidRDefault="00833AB8" w:rsidP="00A24FB9">
            <w:pPr>
              <w:suppressAutoHyphens/>
              <w:jc w:val="left"/>
              <w:rPr>
                <w:spacing w:val="-3"/>
                <w:szCs w:val="22"/>
                <w:highlight w:val="yellow"/>
              </w:rPr>
            </w:pPr>
            <w:r>
              <w:rPr>
                <w:spacing w:val="-3"/>
                <w:szCs w:val="22"/>
                <w:highlight w:val="yellow"/>
              </w:rPr>
              <w:t>(00010)</w:t>
            </w:r>
          </w:p>
        </w:tc>
        <w:tc>
          <w:tcPr>
            <w:tcW w:w="531" w:type="pct"/>
            <w:tcBorders>
              <w:top w:val="single" w:sz="4" w:space="0" w:color="auto"/>
              <w:left w:val="single" w:sz="4" w:space="0" w:color="auto"/>
              <w:bottom w:val="single" w:sz="4" w:space="0" w:color="auto"/>
              <w:right w:val="single" w:sz="4" w:space="0" w:color="auto"/>
            </w:tcBorders>
          </w:tcPr>
          <w:p w14:paraId="7E5C3C61" w14:textId="129CC86B" w:rsidR="00A24FB9" w:rsidRPr="00AD6B6B" w:rsidRDefault="00A24FB9" w:rsidP="00A24FB9">
            <w:pPr>
              <w:suppressAutoHyphens/>
              <w:jc w:val="left"/>
              <w:rPr>
                <w:szCs w:val="22"/>
                <w:highlight w:val="yellow"/>
              </w:rPr>
            </w:pPr>
            <w:r w:rsidRPr="00D74736">
              <w:rPr>
                <w:szCs w:val="22"/>
                <w:highlight w:val="yellow"/>
              </w:rPr>
              <w:t>ºC</w:t>
            </w:r>
            <w:r w:rsidRPr="00AD6B6B" w:rsidDel="00D74736">
              <w:rPr>
                <w:spacing w:val="-3"/>
                <w:szCs w:val="22"/>
                <w:highlight w:val="yellow"/>
              </w:rPr>
              <w:t xml:space="preserve"> </w:t>
            </w:r>
          </w:p>
        </w:tc>
        <w:tc>
          <w:tcPr>
            <w:tcW w:w="804" w:type="pct"/>
            <w:tcBorders>
              <w:top w:val="single" w:sz="4" w:space="0" w:color="auto"/>
              <w:left w:val="single" w:sz="4" w:space="0" w:color="auto"/>
              <w:bottom w:val="single" w:sz="4" w:space="0" w:color="auto"/>
              <w:right w:val="single" w:sz="4" w:space="0" w:color="auto"/>
            </w:tcBorders>
          </w:tcPr>
          <w:p w14:paraId="1CFAC413" w14:textId="23E81769" w:rsidR="00A24FB9" w:rsidRPr="00AD6B6B" w:rsidRDefault="00A24FB9" w:rsidP="00A24FB9">
            <w:pPr>
              <w:suppressAutoHyphens/>
              <w:jc w:val="left"/>
              <w:rPr>
                <w:szCs w:val="22"/>
                <w:highlight w:val="yellow"/>
              </w:rPr>
            </w:pPr>
            <w:r w:rsidRPr="007D4BD9">
              <w:rPr>
                <w:szCs w:val="22"/>
                <w:highlight w:val="yellow"/>
              </w:rPr>
              <w:t>Year-round or seasonal (Example: Nov – May)</w:t>
            </w:r>
          </w:p>
        </w:tc>
        <w:tc>
          <w:tcPr>
            <w:tcW w:w="669" w:type="pct"/>
          </w:tcPr>
          <w:p w14:paraId="5B40C732" w14:textId="19D6CB26" w:rsidR="00A24FB9" w:rsidRPr="00AD6B6B" w:rsidRDefault="00A24FB9" w:rsidP="00A24FB9">
            <w:pPr>
              <w:suppressAutoHyphens/>
              <w:jc w:val="left"/>
              <w:rPr>
                <w:szCs w:val="22"/>
                <w:highlight w:val="yellow"/>
              </w:rPr>
            </w:pPr>
            <w:r w:rsidRPr="00D74736">
              <w:rPr>
                <w:szCs w:val="22"/>
                <w:highlight w:val="yellow"/>
              </w:rPr>
              <w:t>1/month</w:t>
            </w:r>
          </w:p>
        </w:tc>
        <w:tc>
          <w:tcPr>
            <w:tcW w:w="1000" w:type="pct"/>
          </w:tcPr>
          <w:p w14:paraId="5F26AF24" w14:textId="603C2687" w:rsidR="00A24FB9" w:rsidRPr="00AD6B6B" w:rsidRDefault="00A24FB9" w:rsidP="00A24FB9">
            <w:pPr>
              <w:pStyle w:val="ListParagraph"/>
              <w:ind w:left="0"/>
            </w:pPr>
            <w:r w:rsidRPr="00D74736">
              <w:rPr>
                <w:highlight w:val="yellow"/>
              </w:rPr>
              <w:t>Grab</w:t>
            </w:r>
          </w:p>
        </w:tc>
        <w:tc>
          <w:tcPr>
            <w:tcW w:w="1125" w:type="pct"/>
          </w:tcPr>
          <w:p w14:paraId="59DF6459" w14:textId="6F8432EA" w:rsidR="00A24FB9" w:rsidRPr="00AD6B6B" w:rsidDel="00D74736" w:rsidRDefault="00A24FB9" w:rsidP="00A24FB9">
            <w:pPr>
              <w:pStyle w:val="ListParagraph"/>
              <w:ind w:left="0"/>
              <w:rPr>
                <w:highlight w:val="yellow"/>
              </w:rPr>
            </w:pPr>
            <w:r w:rsidRPr="00D74736">
              <w:rPr>
                <w:highlight w:val="yellow"/>
              </w:rPr>
              <w:t>Monthly Maximum</w:t>
            </w:r>
          </w:p>
        </w:tc>
      </w:tr>
      <w:tr w:rsidR="00A24FB9" w:rsidRPr="001C59C3" w14:paraId="446CE970" w14:textId="6A1993E7" w:rsidTr="00A14E63">
        <w:trPr>
          <w:cantSplit/>
          <w:trHeight w:val="170"/>
          <w:jc w:val="center"/>
        </w:trPr>
        <w:tc>
          <w:tcPr>
            <w:tcW w:w="871" w:type="pct"/>
            <w:shd w:val="clear" w:color="auto" w:fill="auto"/>
          </w:tcPr>
          <w:p w14:paraId="19571829" w14:textId="77777777" w:rsidR="00A24FB9" w:rsidRPr="00A24FB9" w:rsidRDefault="00A24FB9" w:rsidP="00A24FB9">
            <w:pPr>
              <w:suppressAutoHyphens/>
              <w:jc w:val="left"/>
              <w:rPr>
                <w:spacing w:val="-3"/>
                <w:szCs w:val="22"/>
                <w:highlight w:val="yellow"/>
              </w:rPr>
            </w:pPr>
            <w:r w:rsidRPr="00A24FB9">
              <w:rPr>
                <w:spacing w:val="-3"/>
                <w:szCs w:val="22"/>
                <w:highlight w:val="yellow"/>
              </w:rPr>
              <w:t>Alkalinity as CaCO</w:t>
            </w:r>
            <w:r w:rsidRPr="00A24FB9">
              <w:rPr>
                <w:spacing w:val="-3"/>
                <w:szCs w:val="22"/>
                <w:highlight w:val="yellow"/>
                <w:vertAlign w:val="subscript"/>
              </w:rPr>
              <w:t>3</w:t>
            </w:r>
            <w:r w:rsidRPr="00A24FB9">
              <w:rPr>
                <w:spacing w:val="-3"/>
                <w:szCs w:val="22"/>
                <w:highlight w:val="yellow"/>
              </w:rPr>
              <w:t xml:space="preserve"> </w:t>
            </w:r>
          </w:p>
          <w:p w14:paraId="7CD047F1" w14:textId="31CE9A20" w:rsidR="00A24FB9" w:rsidRPr="00AD6B6B" w:rsidRDefault="00A24FB9" w:rsidP="00A24FB9">
            <w:pPr>
              <w:suppressAutoHyphens/>
              <w:jc w:val="left"/>
              <w:rPr>
                <w:szCs w:val="22"/>
              </w:rPr>
            </w:pPr>
            <w:r w:rsidRPr="00A24FB9">
              <w:rPr>
                <w:spacing w:val="-3"/>
                <w:szCs w:val="22"/>
                <w:highlight w:val="yellow"/>
              </w:rPr>
              <w:t>(00410)</w:t>
            </w:r>
          </w:p>
        </w:tc>
        <w:tc>
          <w:tcPr>
            <w:tcW w:w="531" w:type="pct"/>
          </w:tcPr>
          <w:p w14:paraId="5D64F377" w14:textId="5DFB972A" w:rsidR="00A24FB9" w:rsidRPr="00AD6B6B" w:rsidRDefault="00A24FB9" w:rsidP="00A24FB9">
            <w:pPr>
              <w:suppressAutoHyphens/>
              <w:jc w:val="left"/>
              <w:rPr>
                <w:szCs w:val="22"/>
              </w:rPr>
            </w:pPr>
            <w:r w:rsidRPr="00D74736">
              <w:rPr>
                <w:szCs w:val="22"/>
                <w:highlight w:val="yellow"/>
              </w:rPr>
              <w:t>mg/L</w:t>
            </w:r>
          </w:p>
        </w:tc>
        <w:tc>
          <w:tcPr>
            <w:tcW w:w="804" w:type="pct"/>
          </w:tcPr>
          <w:p w14:paraId="04DD1372" w14:textId="184FE81E" w:rsidR="00A24FB9" w:rsidRPr="00AD6B6B" w:rsidRDefault="00A24FB9" w:rsidP="00A24FB9">
            <w:pPr>
              <w:suppressAutoHyphens/>
              <w:jc w:val="left"/>
              <w:rPr>
                <w:szCs w:val="22"/>
              </w:rPr>
            </w:pPr>
            <w:r w:rsidRPr="007D4BD9">
              <w:rPr>
                <w:szCs w:val="22"/>
                <w:highlight w:val="yellow"/>
              </w:rPr>
              <w:t>Year-round or seasonal (Example: Nov – May)</w:t>
            </w:r>
          </w:p>
        </w:tc>
        <w:tc>
          <w:tcPr>
            <w:tcW w:w="669" w:type="pct"/>
          </w:tcPr>
          <w:p w14:paraId="303FAF84" w14:textId="4C887A60" w:rsidR="00A24FB9" w:rsidRPr="00AD6B6B" w:rsidRDefault="00A24FB9" w:rsidP="00A24FB9">
            <w:pPr>
              <w:suppressAutoHyphens/>
              <w:jc w:val="left"/>
              <w:rPr>
                <w:szCs w:val="22"/>
              </w:rPr>
            </w:pPr>
            <w:r w:rsidRPr="00D74736">
              <w:rPr>
                <w:szCs w:val="22"/>
                <w:highlight w:val="yellow"/>
              </w:rPr>
              <w:t>1/month</w:t>
            </w:r>
          </w:p>
        </w:tc>
        <w:tc>
          <w:tcPr>
            <w:tcW w:w="1000" w:type="pct"/>
          </w:tcPr>
          <w:p w14:paraId="163D3026" w14:textId="2ACB868C" w:rsidR="00A24FB9" w:rsidRPr="00AD6B6B" w:rsidRDefault="00A24FB9" w:rsidP="00A24FB9">
            <w:pPr>
              <w:jc w:val="left"/>
              <w:rPr>
                <w:szCs w:val="22"/>
              </w:rPr>
            </w:pPr>
            <w:r w:rsidRPr="00D74736">
              <w:rPr>
                <w:szCs w:val="22"/>
                <w:highlight w:val="yellow"/>
              </w:rPr>
              <w:t>Grab</w:t>
            </w:r>
          </w:p>
        </w:tc>
        <w:tc>
          <w:tcPr>
            <w:tcW w:w="1125" w:type="pct"/>
          </w:tcPr>
          <w:p w14:paraId="724C027F" w14:textId="6295F9B9" w:rsidR="00A24FB9" w:rsidRPr="00AD6B6B" w:rsidDel="00D74736" w:rsidRDefault="00A24FB9" w:rsidP="00A24FB9">
            <w:pPr>
              <w:jc w:val="left"/>
              <w:rPr>
                <w:szCs w:val="22"/>
              </w:rPr>
            </w:pPr>
            <w:r w:rsidRPr="00D74736">
              <w:rPr>
                <w:rFonts w:eastAsia="Calibri"/>
                <w:szCs w:val="22"/>
                <w:highlight w:val="yellow"/>
              </w:rPr>
              <w:t>Monthly Maximum</w:t>
            </w:r>
          </w:p>
        </w:tc>
      </w:tr>
      <w:tr w:rsidR="00A24FB9" w:rsidRPr="001C59C3" w14:paraId="4AF445D3" w14:textId="6908AC75" w:rsidTr="00A14E63">
        <w:trPr>
          <w:cantSplit/>
          <w:jc w:val="center"/>
        </w:trPr>
        <w:tc>
          <w:tcPr>
            <w:tcW w:w="871" w:type="pct"/>
          </w:tcPr>
          <w:p w14:paraId="21443A0B" w14:textId="5CF5823F" w:rsidR="00A24FB9" w:rsidRPr="00AD6B6B" w:rsidRDefault="00A24FB9" w:rsidP="00A24FB9">
            <w:pPr>
              <w:suppressAutoHyphens/>
              <w:jc w:val="left"/>
              <w:rPr>
                <w:szCs w:val="22"/>
              </w:rPr>
            </w:pPr>
            <w:r w:rsidRPr="00A24FB9">
              <w:rPr>
                <w:szCs w:val="22"/>
                <w:highlight w:val="yellow"/>
              </w:rPr>
              <w:t>Add parameters as needed</w:t>
            </w:r>
          </w:p>
        </w:tc>
        <w:tc>
          <w:tcPr>
            <w:tcW w:w="531" w:type="pct"/>
          </w:tcPr>
          <w:p w14:paraId="51736EFE" w14:textId="51929F79" w:rsidR="00A24FB9" w:rsidRPr="00AD6B6B" w:rsidRDefault="00A24FB9" w:rsidP="00A24FB9">
            <w:pPr>
              <w:suppressAutoHyphens/>
              <w:jc w:val="left"/>
              <w:rPr>
                <w:szCs w:val="22"/>
              </w:rPr>
            </w:pPr>
          </w:p>
        </w:tc>
        <w:tc>
          <w:tcPr>
            <w:tcW w:w="804" w:type="pct"/>
          </w:tcPr>
          <w:p w14:paraId="5475EC8D" w14:textId="1C74FBA0" w:rsidR="00A24FB9" w:rsidRPr="00AD6B6B" w:rsidRDefault="00A24FB9" w:rsidP="00A24FB9">
            <w:pPr>
              <w:suppressAutoHyphens/>
              <w:jc w:val="left"/>
              <w:rPr>
                <w:szCs w:val="22"/>
              </w:rPr>
            </w:pPr>
            <w:r w:rsidRPr="007D4BD9">
              <w:rPr>
                <w:szCs w:val="22"/>
                <w:highlight w:val="yellow"/>
              </w:rPr>
              <w:t>Year-round or seasonal (Example: Nov – May)</w:t>
            </w:r>
          </w:p>
        </w:tc>
        <w:tc>
          <w:tcPr>
            <w:tcW w:w="669" w:type="pct"/>
          </w:tcPr>
          <w:p w14:paraId="4B00B4BD" w14:textId="4EE5E2E5" w:rsidR="00A24FB9" w:rsidRPr="00AD6B6B" w:rsidRDefault="00A24FB9" w:rsidP="00A24FB9">
            <w:pPr>
              <w:jc w:val="left"/>
              <w:rPr>
                <w:szCs w:val="22"/>
              </w:rPr>
            </w:pPr>
            <w:r w:rsidRPr="00D74736">
              <w:rPr>
                <w:szCs w:val="22"/>
                <w:highlight w:val="yellow"/>
              </w:rPr>
              <w:t>1/month</w:t>
            </w:r>
          </w:p>
        </w:tc>
        <w:tc>
          <w:tcPr>
            <w:tcW w:w="1000" w:type="pct"/>
          </w:tcPr>
          <w:p w14:paraId="7522967E" w14:textId="643E46C0" w:rsidR="00A24FB9" w:rsidRPr="00AD6B6B" w:rsidRDefault="00A24FB9" w:rsidP="00A24FB9">
            <w:pPr>
              <w:jc w:val="left"/>
              <w:rPr>
                <w:szCs w:val="22"/>
              </w:rPr>
            </w:pPr>
            <w:r w:rsidRPr="00D74736">
              <w:rPr>
                <w:szCs w:val="22"/>
                <w:highlight w:val="yellow"/>
              </w:rPr>
              <w:t>Grab</w:t>
            </w:r>
          </w:p>
        </w:tc>
        <w:tc>
          <w:tcPr>
            <w:tcW w:w="1125" w:type="pct"/>
          </w:tcPr>
          <w:p w14:paraId="0CCCFB1E" w14:textId="6EBBBC87" w:rsidR="00A24FB9" w:rsidRPr="00AD6B6B" w:rsidDel="00D74736" w:rsidRDefault="00A24FB9" w:rsidP="00A24FB9">
            <w:pPr>
              <w:jc w:val="left"/>
              <w:rPr>
                <w:szCs w:val="22"/>
              </w:rPr>
            </w:pPr>
            <w:r w:rsidRPr="00D74736">
              <w:rPr>
                <w:rFonts w:eastAsia="Calibri"/>
                <w:szCs w:val="22"/>
                <w:highlight w:val="yellow"/>
              </w:rPr>
              <w:t>Monthly Maximum</w:t>
            </w:r>
          </w:p>
        </w:tc>
      </w:tr>
      <w:tr w:rsidR="00A24FB9" w:rsidRPr="001C59C3" w14:paraId="42AF87BC" w14:textId="45CC521C" w:rsidTr="00A14E63">
        <w:trPr>
          <w:cantSplit/>
          <w:jc w:val="center"/>
        </w:trPr>
        <w:tc>
          <w:tcPr>
            <w:tcW w:w="5000" w:type="pct"/>
            <w:gridSpan w:val="6"/>
          </w:tcPr>
          <w:p w14:paraId="7212A720" w14:textId="48B22263" w:rsidR="00A24FB9" w:rsidRPr="004B4930" w:rsidRDefault="00A24FB9" w:rsidP="00FB0C37">
            <w:pPr>
              <w:keepNext/>
              <w:keepLines/>
              <w:spacing w:after="60"/>
              <w:jc w:val="left"/>
              <w:rPr>
                <w:rFonts w:eastAsia="Calibri"/>
                <w:spacing w:val="-3"/>
                <w:szCs w:val="22"/>
              </w:rPr>
            </w:pPr>
            <w:r w:rsidRPr="004B4930">
              <w:rPr>
                <w:rFonts w:eastAsia="Calibri"/>
                <w:spacing w:val="-3"/>
                <w:szCs w:val="22"/>
              </w:rPr>
              <w:t>Note</w:t>
            </w:r>
            <w:r w:rsidR="00122925">
              <w:rPr>
                <w:rFonts w:eastAsia="Calibri"/>
                <w:spacing w:val="-3"/>
                <w:szCs w:val="22"/>
              </w:rPr>
              <w:t>s</w:t>
            </w:r>
            <w:r w:rsidRPr="004B4930">
              <w:rPr>
                <w:rFonts w:eastAsia="Calibri"/>
                <w:spacing w:val="-3"/>
                <w:szCs w:val="22"/>
              </w:rPr>
              <w:t xml:space="preserve">: </w:t>
            </w:r>
          </w:p>
          <w:p w14:paraId="503E097E" w14:textId="77777777" w:rsidR="0056025E" w:rsidRPr="005A29C6" w:rsidRDefault="0056025E" w:rsidP="00FB0C37">
            <w:pPr>
              <w:pStyle w:val="ListParagraph"/>
              <w:numPr>
                <w:ilvl w:val="0"/>
                <w:numId w:val="32"/>
              </w:numPr>
              <w:spacing w:after="60"/>
              <w:ind w:left="360"/>
              <w:contextualSpacing w:val="0"/>
              <w:rPr>
                <w:rFonts w:eastAsia="Times New Roman"/>
                <w:lang w:val="en-CA"/>
              </w:rPr>
            </w:pPr>
            <w:r w:rsidRPr="00EB552D">
              <w:rPr>
                <w:rFonts w:eastAsia="Times New Roman"/>
                <w:lang w:val="en-CA"/>
              </w:rPr>
              <w:t xml:space="preserve">In the event of equipment failure or loss, the permittee must notify DEQ and deploy new equipment to minimize interruption of data collection. If new equipment cannot be immediately deployed, </w:t>
            </w:r>
            <w:r>
              <w:rPr>
                <w:rFonts w:eastAsia="Times New Roman"/>
                <w:lang w:val="en-CA"/>
              </w:rPr>
              <w:t>the p</w:t>
            </w:r>
            <w:r w:rsidRPr="00EB552D">
              <w:rPr>
                <w:rFonts w:eastAsia="Times New Roman"/>
                <w:lang w:val="en-CA"/>
              </w:rPr>
              <w:t>ermittee must</w:t>
            </w:r>
            <w:r>
              <w:rPr>
                <w:rFonts w:eastAsia="Times New Roman"/>
                <w:lang w:val="en-CA"/>
              </w:rPr>
              <w:t xml:space="preserve"> perform</w:t>
            </w:r>
            <w:r w:rsidRPr="00EB552D">
              <w:rPr>
                <w:rFonts w:eastAsia="Times New Roman"/>
                <w:lang w:val="en-CA"/>
              </w:rPr>
              <w:t xml:space="preserve"> grab measurements</w:t>
            </w:r>
            <w:r>
              <w:rPr>
                <w:rFonts w:eastAsia="Times New Roman"/>
                <w:lang w:val="en-CA"/>
              </w:rPr>
              <w:t>. If the failure or loss is for continuous temperature monitoring equipment, the permittee must perform grab measurements</w:t>
            </w:r>
            <w:r w:rsidRPr="00EB552D">
              <w:rPr>
                <w:rFonts w:eastAsia="Times New Roman"/>
                <w:lang w:val="en-CA"/>
              </w:rPr>
              <w:t xml:space="preserve"> daily between </w:t>
            </w:r>
            <w:r>
              <w:rPr>
                <w:rFonts w:eastAsia="Times New Roman"/>
                <w:lang w:val="en-CA"/>
              </w:rPr>
              <w:t>2 PM</w:t>
            </w:r>
            <w:r w:rsidRPr="00EB552D">
              <w:rPr>
                <w:rFonts w:eastAsia="Times New Roman"/>
                <w:lang w:val="en-CA"/>
              </w:rPr>
              <w:t xml:space="preserve"> and </w:t>
            </w:r>
            <w:r>
              <w:rPr>
                <w:rFonts w:eastAsia="Times New Roman"/>
                <w:lang w:val="en-CA"/>
              </w:rPr>
              <w:t>4 PM</w:t>
            </w:r>
            <w:r w:rsidRPr="00EB552D">
              <w:rPr>
                <w:rFonts w:eastAsia="Times New Roman"/>
                <w:lang w:val="en-CA"/>
              </w:rPr>
              <w:t xml:space="preserve"> until</w:t>
            </w:r>
            <w:r>
              <w:rPr>
                <w:rFonts w:eastAsia="Times New Roman"/>
                <w:lang w:val="en-CA"/>
              </w:rPr>
              <w:t xml:space="preserve"> continuous</w:t>
            </w:r>
            <w:r w:rsidRPr="00EB552D">
              <w:rPr>
                <w:rFonts w:eastAsia="Times New Roman"/>
                <w:lang w:val="en-CA"/>
              </w:rPr>
              <w:t xml:space="preserve"> monitoring equipment is redeployed.</w:t>
            </w:r>
          </w:p>
          <w:p w14:paraId="5C63B9E3" w14:textId="43A6E888" w:rsidR="005B0FC7" w:rsidRPr="005B0FC7" w:rsidRDefault="007B03B5" w:rsidP="00FB0C37">
            <w:pPr>
              <w:pStyle w:val="ListParagraph"/>
              <w:numPr>
                <w:ilvl w:val="0"/>
                <w:numId w:val="32"/>
              </w:numPr>
              <w:spacing w:after="60"/>
              <w:ind w:left="360"/>
              <w:contextualSpacing w:val="0"/>
              <w:rPr>
                <w:rFonts w:eastAsia="Times New Roman"/>
              </w:rPr>
            </w:pPr>
            <w:r w:rsidRPr="005B18FC">
              <w:rPr>
                <w:rFonts w:eastAsia="Times New Roman"/>
              </w:rPr>
              <w:t xml:space="preserve">When submitting DMRs electronically, all data used to determine summary statistics </w:t>
            </w:r>
            <w:r w:rsidR="005F780A">
              <w:rPr>
                <w:rFonts w:eastAsia="Times New Roman"/>
              </w:rPr>
              <w:t>must</w:t>
            </w:r>
            <w:r w:rsidRPr="005B18FC">
              <w:rPr>
                <w:rFonts w:eastAsia="Times New Roman"/>
              </w:rPr>
              <w:t xml:space="preserve"> be submitted in a DEQ</w:t>
            </w:r>
            <w:r w:rsidR="00122925">
              <w:rPr>
                <w:rFonts w:eastAsia="Times New Roman"/>
              </w:rPr>
              <w:t>-</w:t>
            </w:r>
            <w:r w:rsidRPr="005B18FC">
              <w:rPr>
                <w:rFonts w:eastAsia="Times New Roman"/>
              </w:rPr>
              <w:t>approved format as a</w:t>
            </w:r>
            <w:r w:rsidR="005452EE">
              <w:rPr>
                <w:rFonts w:eastAsia="Times New Roman"/>
              </w:rPr>
              <w:t xml:space="preserve"> spreadsheet</w:t>
            </w:r>
            <w:r w:rsidRPr="005B18FC">
              <w:rPr>
                <w:rFonts w:eastAsia="Times New Roman"/>
              </w:rPr>
              <w:t xml:space="preserve"> </w:t>
            </w:r>
            <w:r w:rsidR="00AD0C45">
              <w:rPr>
                <w:rFonts w:eastAsia="Times New Roman"/>
              </w:rPr>
              <w:t>via electronic reporting</w:t>
            </w:r>
            <w:r w:rsidRPr="005B18FC">
              <w:rPr>
                <w:rFonts w:eastAsia="Times New Roman"/>
              </w:rPr>
              <w:t xml:space="preserve"> unless otherwise directed by DEQ. </w:t>
            </w:r>
          </w:p>
          <w:p w14:paraId="4A76CEE4" w14:textId="4B3806D7" w:rsidR="00A24FB9" w:rsidRPr="00FB0C37" w:rsidRDefault="00A24FB9" w:rsidP="00FB0C37">
            <w:pPr>
              <w:spacing w:after="120"/>
              <w:rPr>
                <w:spacing w:val="-3"/>
              </w:rPr>
            </w:pPr>
          </w:p>
        </w:tc>
      </w:tr>
    </w:tbl>
    <w:p w14:paraId="561613BD" w14:textId="77777777" w:rsidR="00AD6B6B" w:rsidRDefault="00AD6B6B" w:rsidP="00E352A9">
      <w:pPr>
        <w:pStyle w:val="PermitNormal"/>
      </w:pPr>
      <w:bookmarkStart w:id="70" w:name="_Toc378605449"/>
      <w:bookmarkStart w:id="71" w:name="_Ref326272307"/>
    </w:p>
    <w:p w14:paraId="4B390E55" w14:textId="00B21B31" w:rsidR="00D51456" w:rsidRDefault="00D51456" w:rsidP="00D51456">
      <w:pPr>
        <w:pStyle w:val="PermitNormal"/>
        <w:rPr>
          <w:rFonts w:eastAsia="Calibri"/>
        </w:rPr>
      </w:pPr>
      <w:r>
        <w:rPr>
          <w:rFonts w:eastAsia="Calibri"/>
          <w:highlight w:val="yellow"/>
        </w:rPr>
        <w:t>Include the following for facilities that have pretreatment programs:</w:t>
      </w:r>
    </w:p>
    <w:p w14:paraId="4BC9CD63" w14:textId="77777777" w:rsidR="00AD6B6B" w:rsidRPr="00D51456" w:rsidRDefault="00AD6B6B" w:rsidP="00D51456">
      <w:pPr>
        <w:pStyle w:val="PermitNormal"/>
      </w:pPr>
    </w:p>
    <w:p w14:paraId="58C3024C" w14:textId="77777777" w:rsidR="008E1E7D" w:rsidRDefault="00073356" w:rsidP="00A0366F">
      <w:pPr>
        <w:pStyle w:val="PermitHanging1TOC"/>
      </w:pPr>
      <w:bookmarkStart w:id="72" w:name="_Toc107470625"/>
      <w:r w:rsidRPr="00074D1C">
        <w:t>Pretreatment Monitoring</w:t>
      </w:r>
      <w:bookmarkEnd w:id="70"/>
      <w:bookmarkEnd w:id="72"/>
    </w:p>
    <w:p w14:paraId="39956FDA" w14:textId="16E0173D" w:rsidR="00233394" w:rsidRPr="008E1E7D" w:rsidRDefault="00073356" w:rsidP="003354BB">
      <w:pPr>
        <w:pStyle w:val="PermitHanging1-text"/>
        <w:rPr>
          <w:rFonts w:eastAsia="Arial Unicode MS"/>
          <w:b/>
          <w:szCs w:val="22"/>
        </w:rPr>
      </w:pPr>
      <w:r w:rsidRPr="00650BB3">
        <w:rPr>
          <w:rFonts w:eastAsia="Arial Unicode MS"/>
        </w:rPr>
        <w:t>The permittee must monitor influent</w:t>
      </w:r>
      <w:r w:rsidR="00FC170D" w:rsidRPr="00650BB3">
        <w:rPr>
          <w:rFonts w:eastAsia="Arial Unicode MS"/>
        </w:rPr>
        <w:t xml:space="preserve">, </w:t>
      </w:r>
      <w:r w:rsidRPr="00650BB3">
        <w:rPr>
          <w:rFonts w:eastAsia="Arial Unicode MS"/>
        </w:rPr>
        <w:t>effluent</w:t>
      </w:r>
      <w:r w:rsidR="00FC170D" w:rsidRPr="00650BB3">
        <w:rPr>
          <w:rFonts w:eastAsia="Arial Unicode MS"/>
        </w:rPr>
        <w:t>, and biosolids</w:t>
      </w:r>
      <w:r w:rsidRPr="00650BB3">
        <w:rPr>
          <w:rFonts w:eastAsia="Arial Unicode MS"/>
        </w:rPr>
        <w:t xml:space="preserve"> according to the table below and report the results </w:t>
      </w:r>
      <w:r w:rsidR="00833AB8">
        <w:rPr>
          <w:rFonts w:eastAsia="Arial Unicode MS"/>
        </w:rPr>
        <w:t xml:space="preserve">as </w:t>
      </w:r>
      <w:r w:rsidR="00B970CE">
        <w:rPr>
          <w:rFonts w:eastAsia="Arial Unicode MS"/>
        </w:rPr>
        <w:t>specified in Schedule E-</w:t>
      </w:r>
      <w:proofErr w:type="gramStart"/>
      <w:r w:rsidR="00B970CE">
        <w:rPr>
          <w:rFonts w:eastAsia="Arial Unicode MS"/>
        </w:rPr>
        <w:t>8.a</w:t>
      </w:r>
      <w:r w:rsidRPr="00650BB3">
        <w:rPr>
          <w:rFonts w:eastAsia="Arial Unicode MS"/>
        </w:rPr>
        <w:t>.</w:t>
      </w:r>
      <w:proofErr w:type="gramEnd"/>
      <w:r w:rsidRPr="00650BB3">
        <w:rPr>
          <w:rFonts w:eastAsia="Arial Unicode MS"/>
        </w:rPr>
        <w:t xml:space="preserve"> </w:t>
      </w:r>
      <w:r w:rsidRPr="00650BB3">
        <w:rPr>
          <w:rFonts w:eastAsia="Arial Unicode MS"/>
          <w:highlight w:val="yellow"/>
        </w:rPr>
        <w:t xml:space="preserve">Note: the following table </w:t>
      </w:r>
      <w:r w:rsidR="00A74D4F">
        <w:rPr>
          <w:rFonts w:eastAsia="Arial Unicode MS"/>
          <w:highlight w:val="yellow"/>
        </w:rPr>
        <w:t xml:space="preserve">must </w:t>
      </w:r>
      <w:r w:rsidRPr="00650BB3">
        <w:rPr>
          <w:rFonts w:eastAsia="Arial Unicode MS"/>
          <w:highlight w:val="yellow"/>
        </w:rPr>
        <w:t>be modified to include any pollutant for which a local limit has been established or a MAHL (Maximum Allowable Headworks Loading) has been calculated or that has been identified as a pollutant of concern.</w:t>
      </w:r>
    </w:p>
    <w:p w14:paraId="7D60E512" w14:textId="77777777" w:rsidR="00EA1401" w:rsidRPr="00650BB3" w:rsidRDefault="00EA1401" w:rsidP="004325BE">
      <w:pPr>
        <w:pStyle w:val="PermitHanging1-text"/>
        <w:ind w:left="1440"/>
        <w:rPr>
          <w:rFonts w:eastAsia="Arial Unicode MS"/>
        </w:rPr>
      </w:pPr>
    </w:p>
    <w:p w14:paraId="34F0D843" w14:textId="45E0E053" w:rsidR="00233394" w:rsidRPr="0092281E" w:rsidRDefault="00073356" w:rsidP="00036E71">
      <w:pPr>
        <w:pStyle w:val="Caption"/>
        <w:keepNext/>
        <w:keepLines/>
        <w:spacing w:after="120"/>
      </w:pPr>
      <w:bookmarkStart w:id="73" w:name="_Toc378775953"/>
      <w:bookmarkStart w:id="74" w:name="_Toc96438389"/>
      <w:r w:rsidRPr="0092281E">
        <w:lastRenderedPageBreak/>
        <w:t xml:space="preserve">Table </w:t>
      </w:r>
      <w:proofErr w:type="gramStart"/>
      <w:r w:rsidR="0092281E" w:rsidRPr="00C26470">
        <w:rPr>
          <w:highlight w:val="yellow"/>
        </w:rPr>
        <w:t>B</w:t>
      </w:r>
      <w:r w:rsidR="00036E71" w:rsidRPr="00C26470">
        <w:rPr>
          <w:highlight w:val="yellow"/>
        </w:rPr>
        <w:t>?</w:t>
      </w:r>
      <w:r w:rsidRPr="00C26470">
        <w:rPr>
          <w:highlight w:val="yellow"/>
        </w:rPr>
        <w:t>:</w:t>
      </w:r>
      <w:proofErr w:type="gramEnd"/>
      <w:r w:rsidRPr="00C26470">
        <w:rPr>
          <w:highlight w:val="yellow"/>
        </w:rPr>
        <w:t xml:space="preserve"> P</w:t>
      </w:r>
      <w:r w:rsidRPr="0092281E">
        <w:t>retreatment Monitoring</w:t>
      </w:r>
      <w:bookmarkEnd w:id="73"/>
      <w:bookmarkEnd w:id="74"/>
      <w:r w:rsidRPr="0092281E">
        <w:t xml:space="preserve"> </w:t>
      </w:r>
    </w:p>
    <w:tbl>
      <w:tblPr>
        <w:tblW w:w="5000" w:type="pct"/>
        <w:jc w:val="center"/>
        <w:tblCellMar>
          <w:left w:w="0" w:type="dxa"/>
          <w:right w:w="0" w:type="dxa"/>
        </w:tblCellMar>
        <w:tblLook w:val="04A0" w:firstRow="1" w:lastRow="0" w:firstColumn="1" w:lastColumn="0" w:noHBand="0" w:noVBand="1"/>
      </w:tblPr>
      <w:tblGrid>
        <w:gridCol w:w="2499"/>
        <w:gridCol w:w="2018"/>
        <w:gridCol w:w="2115"/>
        <w:gridCol w:w="1825"/>
        <w:gridCol w:w="1635"/>
      </w:tblGrid>
      <w:tr w:rsidR="00233394" w14:paraId="60CAB196" w14:textId="77777777" w:rsidTr="00A14E63">
        <w:trPr>
          <w:cantSplit/>
          <w:trHeight w:val="288"/>
          <w:tblHeader/>
          <w:jc w:val="center"/>
        </w:trPr>
        <w:tc>
          <w:tcPr>
            <w:tcW w:w="1238"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2E8A4940" w14:textId="77777777" w:rsidR="00233394" w:rsidRDefault="00073356" w:rsidP="00C8055E">
            <w:pPr>
              <w:pStyle w:val="TableColumnHeading"/>
              <w:keepNext/>
              <w:keepLines/>
            </w:pPr>
            <w:r>
              <w:t>Pollutant</w:t>
            </w:r>
          </w:p>
          <w:p w14:paraId="16A5428E" w14:textId="2B66FA6B" w:rsidR="00BC580F" w:rsidRPr="00BC580F" w:rsidRDefault="00122925" w:rsidP="00C8055E">
            <w:pPr>
              <w:pStyle w:val="TableColumnHeading"/>
              <w:keepNext/>
              <w:keepLines/>
              <w:rPr>
                <w:rFonts w:ascii="Times New Roman" w:eastAsiaTheme="minorHAnsi" w:hAnsi="Times New Roman" w:cs="Times New Roman"/>
                <w:b w:val="0"/>
              </w:rPr>
            </w:pPr>
            <w:r>
              <w:rPr>
                <w:rFonts w:ascii="Times New Roman" w:hAnsi="Times New Roman" w:cs="Times New Roman"/>
                <w:b w:val="0"/>
              </w:rPr>
              <w:t>(</w:t>
            </w:r>
            <w:r w:rsidR="00BC580F">
              <w:rPr>
                <w:rFonts w:ascii="Times New Roman" w:hAnsi="Times New Roman" w:cs="Times New Roman"/>
                <w:b w:val="0"/>
              </w:rPr>
              <w:t>See note</w:t>
            </w:r>
            <w:r w:rsidR="00833AB8">
              <w:rPr>
                <w:rFonts w:ascii="Times New Roman" w:hAnsi="Times New Roman" w:cs="Times New Roman"/>
                <w:b w:val="0"/>
              </w:rPr>
              <w:t>s</w:t>
            </w:r>
            <w:r w:rsidR="00BC580F">
              <w:rPr>
                <w:rFonts w:ascii="Times New Roman" w:hAnsi="Times New Roman" w:cs="Times New Roman"/>
                <w:b w:val="0"/>
              </w:rPr>
              <w:t xml:space="preserve"> b. &amp; c.</w:t>
            </w:r>
            <w:r>
              <w:rPr>
                <w:rFonts w:ascii="Times New Roman" w:hAnsi="Times New Roman" w:cs="Times New Roman"/>
                <w:b w:val="0"/>
              </w:rPr>
              <w:t>)</w:t>
            </w:r>
          </w:p>
        </w:tc>
        <w:tc>
          <w:tcPr>
            <w:tcW w:w="1000"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448F9A9" w14:textId="77777777" w:rsidR="00C8055E" w:rsidRDefault="00073356" w:rsidP="00C8055E">
            <w:pPr>
              <w:pStyle w:val="TableColumnHeading"/>
              <w:keepNext/>
              <w:keepLines/>
            </w:pPr>
            <w:r>
              <w:t>CAS</w:t>
            </w:r>
          </w:p>
          <w:p w14:paraId="5CF70E9C" w14:textId="417C7E10" w:rsidR="00233394" w:rsidRDefault="00122925" w:rsidP="00C8055E">
            <w:pPr>
              <w:pStyle w:val="TableColumnHeading"/>
              <w:keepNext/>
              <w:keepLines/>
              <w:rPr>
                <w:rFonts w:eastAsiaTheme="minorHAnsi"/>
              </w:rPr>
            </w:pPr>
            <w:r>
              <w:rPr>
                <w:rFonts w:ascii="Times New Roman" w:hAnsi="Times New Roman" w:cs="Times New Roman"/>
                <w:b w:val="0"/>
              </w:rPr>
              <w:t>(</w:t>
            </w:r>
            <w:r w:rsidR="00C8055E">
              <w:rPr>
                <w:rFonts w:ascii="Times New Roman" w:hAnsi="Times New Roman" w:cs="Times New Roman"/>
                <w:b w:val="0"/>
              </w:rPr>
              <w:t>See note a.</w:t>
            </w:r>
            <w:r>
              <w:rPr>
                <w:rFonts w:ascii="Times New Roman" w:hAnsi="Times New Roman" w:cs="Times New Roman"/>
                <w:b w:val="0"/>
              </w:rPr>
              <w:t>)</w:t>
            </w:r>
          </w:p>
        </w:tc>
        <w:tc>
          <w:tcPr>
            <w:tcW w:w="1048"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0CF86C63" w14:textId="77777777" w:rsidR="00233394" w:rsidRDefault="00073356" w:rsidP="00C8055E">
            <w:pPr>
              <w:pStyle w:val="TableColumnHeading"/>
              <w:keepNext/>
              <w:keepLines/>
              <w:rPr>
                <w:rFonts w:eastAsiaTheme="minorHAnsi"/>
              </w:rPr>
            </w:pPr>
            <w:r>
              <w:t>Minimum Frequency</w:t>
            </w:r>
          </w:p>
        </w:tc>
        <w:tc>
          <w:tcPr>
            <w:tcW w:w="90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162D327" w14:textId="77777777" w:rsidR="00233394" w:rsidRDefault="00073356" w:rsidP="00C8055E">
            <w:pPr>
              <w:pStyle w:val="TableColumnHeading"/>
              <w:keepNext/>
              <w:keepLines/>
              <w:rPr>
                <w:rFonts w:eastAsiaTheme="minorHAnsi"/>
              </w:rPr>
            </w:pPr>
            <w:r>
              <w:t>Sample Type</w:t>
            </w:r>
          </w:p>
        </w:tc>
        <w:tc>
          <w:tcPr>
            <w:tcW w:w="810"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374B5A0F" w14:textId="77777777" w:rsidR="00233394" w:rsidRDefault="00073356" w:rsidP="00C8055E">
            <w:pPr>
              <w:pStyle w:val="TableColumnHeading"/>
              <w:keepNext/>
              <w:keepLines/>
              <w:rPr>
                <w:rFonts w:eastAsiaTheme="minorHAnsi"/>
              </w:rPr>
            </w:pPr>
            <w:r>
              <w:t>Report</w:t>
            </w:r>
          </w:p>
        </w:tc>
      </w:tr>
      <w:tr w:rsidR="00233394" w14:paraId="7FB7F761" w14:textId="77777777" w:rsidTr="00A14E63">
        <w:trPr>
          <w:cantSplit/>
          <w:trHeight w:val="170"/>
          <w:jc w:val="center"/>
        </w:trPr>
        <w:tc>
          <w:tcPr>
            <w:tcW w:w="1238" w:type="pct"/>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BB3E9" w14:textId="58342295" w:rsidR="00233394" w:rsidRPr="00AD6B6B" w:rsidRDefault="005B6078" w:rsidP="00036E71">
            <w:pPr>
              <w:keepNext/>
              <w:keepLines/>
              <w:jc w:val="left"/>
              <w:rPr>
                <w:rFonts w:eastAsiaTheme="minorHAnsi"/>
                <w:szCs w:val="22"/>
              </w:rPr>
            </w:pPr>
            <w:r w:rsidRPr="00AD6B6B">
              <w:rPr>
                <w:szCs w:val="22"/>
              </w:rPr>
              <w:t>Arsenic</w:t>
            </w:r>
          </w:p>
        </w:tc>
        <w:tc>
          <w:tcPr>
            <w:tcW w:w="1000" w:type="pc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6B01EB7A" w14:textId="77777777" w:rsidR="00233394" w:rsidRPr="00AD6B6B" w:rsidRDefault="00073356" w:rsidP="00036E71">
            <w:pPr>
              <w:keepNext/>
              <w:keepLines/>
              <w:jc w:val="center"/>
              <w:rPr>
                <w:rFonts w:eastAsiaTheme="minorHAnsi"/>
                <w:szCs w:val="22"/>
              </w:rPr>
            </w:pPr>
            <w:r w:rsidRPr="00AD6B6B">
              <w:rPr>
                <w:szCs w:val="22"/>
              </w:rPr>
              <w:t>7440382</w:t>
            </w:r>
          </w:p>
        </w:tc>
        <w:tc>
          <w:tcPr>
            <w:tcW w:w="1048" w:type="pct"/>
            <w:vMerge w:val="restar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43B38E7F" w14:textId="77777777" w:rsidR="00233394" w:rsidRPr="00AD6B6B" w:rsidRDefault="00073356" w:rsidP="00036E71">
            <w:pPr>
              <w:keepNext/>
              <w:keepLines/>
              <w:jc w:val="left"/>
              <w:rPr>
                <w:rFonts w:eastAsiaTheme="minorHAnsi"/>
                <w:szCs w:val="22"/>
              </w:rPr>
            </w:pPr>
            <w:r w:rsidRPr="00AD6B6B">
              <w:rPr>
                <w:szCs w:val="22"/>
                <w:highlight w:val="yellow"/>
              </w:rPr>
              <w:t>Quarterly (frequency will vary with size of facility, refer to Monitoring Matrix),</w:t>
            </w:r>
            <w:r w:rsidRPr="00AD6B6B">
              <w:rPr>
                <w:szCs w:val="22"/>
              </w:rPr>
              <w:t xml:space="preserve"> on 3 consecutive days between Monday and Friday, inclusive.</w:t>
            </w:r>
          </w:p>
        </w:tc>
        <w:tc>
          <w:tcPr>
            <w:tcW w:w="904" w:type="pct"/>
            <w:vMerge w:val="restar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5A6E7C9F" w14:textId="5E86FEFD" w:rsidR="00233394" w:rsidRDefault="009F1F5F" w:rsidP="00106C61">
            <w:pPr>
              <w:keepNext/>
              <w:keepLines/>
              <w:jc w:val="left"/>
              <w:rPr>
                <w:rFonts w:eastAsiaTheme="minorHAnsi"/>
                <w:szCs w:val="22"/>
              </w:rPr>
            </w:pPr>
            <w:r w:rsidRPr="009F1F5F">
              <w:rPr>
                <w:szCs w:val="22"/>
              </w:rPr>
              <w:t>24-hour composite</w:t>
            </w:r>
            <w:r w:rsidR="00FC170D">
              <w:rPr>
                <w:szCs w:val="22"/>
              </w:rPr>
              <w:t xml:space="preserve"> for influent and effluent samples </w:t>
            </w:r>
            <w:r w:rsidR="005E32E4">
              <w:rPr>
                <w:szCs w:val="22"/>
              </w:rPr>
              <w:t>(See note</w:t>
            </w:r>
            <w:r w:rsidR="00E90039">
              <w:rPr>
                <w:szCs w:val="22"/>
              </w:rPr>
              <w:t xml:space="preserve"> e.</w:t>
            </w:r>
            <w:r w:rsidR="00FC170D">
              <w:rPr>
                <w:szCs w:val="22"/>
              </w:rPr>
              <w:t>)</w:t>
            </w:r>
          </w:p>
        </w:tc>
        <w:tc>
          <w:tcPr>
            <w:tcW w:w="810" w:type="pct"/>
            <w:vMerge w:val="restart"/>
            <w:tcBorders>
              <w:top w:val="single" w:sz="2" w:space="0" w:color="auto"/>
              <w:left w:val="nil"/>
              <w:bottom w:val="single" w:sz="8" w:space="0" w:color="auto"/>
              <w:right w:val="single" w:sz="8" w:space="0" w:color="auto"/>
            </w:tcBorders>
            <w:tcMar>
              <w:top w:w="0" w:type="dxa"/>
              <w:left w:w="108" w:type="dxa"/>
              <w:bottom w:w="0" w:type="dxa"/>
              <w:right w:w="108" w:type="dxa"/>
            </w:tcMar>
            <w:vAlign w:val="center"/>
            <w:hideMark/>
          </w:tcPr>
          <w:p w14:paraId="5BAFBB79" w14:textId="77777777" w:rsidR="00233394" w:rsidRDefault="00073356" w:rsidP="00036E71">
            <w:pPr>
              <w:keepNext/>
              <w:keepLines/>
              <w:jc w:val="left"/>
              <w:rPr>
                <w:rFonts w:eastAsiaTheme="minorHAnsi"/>
                <w:szCs w:val="22"/>
              </w:rPr>
            </w:pPr>
            <w:r>
              <w:rPr>
                <w:szCs w:val="22"/>
              </w:rPr>
              <w:t>Daily values</w:t>
            </w:r>
          </w:p>
        </w:tc>
      </w:tr>
      <w:tr w:rsidR="00233394" w14:paraId="4EF752C9"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9A500E" w14:textId="631F9FA5" w:rsidR="00233394" w:rsidRPr="00AD6B6B" w:rsidRDefault="00073356" w:rsidP="00036E71">
            <w:pPr>
              <w:keepNext/>
              <w:keepLines/>
              <w:jc w:val="left"/>
              <w:rPr>
                <w:rFonts w:eastAsiaTheme="minorHAnsi"/>
                <w:szCs w:val="22"/>
              </w:rPr>
            </w:pPr>
            <w:r w:rsidRPr="00AD6B6B">
              <w:rPr>
                <w:szCs w:val="22"/>
              </w:rPr>
              <w:t>Cadmium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E00D3" w14:textId="77777777" w:rsidR="00233394" w:rsidRPr="00AD6B6B" w:rsidRDefault="00073356" w:rsidP="00036E71">
            <w:pPr>
              <w:keepNext/>
              <w:keepLines/>
              <w:jc w:val="center"/>
              <w:rPr>
                <w:rFonts w:eastAsiaTheme="minorHAnsi"/>
                <w:szCs w:val="22"/>
              </w:rPr>
            </w:pPr>
            <w:r w:rsidRPr="00AD6B6B">
              <w:rPr>
                <w:szCs w:val="22"/>
              </w:rPr>
              <w:t>7440439</w:t>
            </w:r>
          </w:p>
        </w:tc>
        <w:tc>
          <w:tcPr>
            <w:tcW w:w="1048" w:type="pct"/>
            <w:vMerge/>
            <w:tcBorders>
              <w:top w:val="nil"/>
              <w:left w:val="nil"/>
              <w:bottom w:val="single" w:sz="8" w:space="0" w:color="auto"/>
              <w:right w:val="single" w:sz="8" w:space="0" w:color="auto"/>
            </w:tcBorders>
            <w:vAlign w:val="center"/>
            <w:hideMark/>
          </w:tcPr>
          <w:p w14:paraId="44729364"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7A8D3D2A"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17706C4C" w14:textId="77777777" w:rsidR="00233394" w:rsidRDefault="00233394" w:rsidP="00036E71">
            <w:pPr>
              <w:keepNext/>
              <w:keepLines/>
              <w:rPr>
                <w:rFonts w:eastAsiaTheme="minorHAnsi"/>
                <w:szCs w:val="22"/>
              </w:rPr>
            </w:pPr>
          </w:p>
        </w:tc>
      </w:tr>
      <w:tr w:rsidR="00233394" w14:paraId="3ACF8308"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FC52F" w14:textId="4F3C5DE6" w:rsidR="00233394" w:rsidRPr="00AD6B6B" w:rsidRDefault="005B6078" w:rsidP="00036E71">
            <w:pPr>
              <w:keepNext/>
              <w:keepLines/>
              <w:jc w:val="left"/>
              <w:rPr>
                <w:rFonts w:eastAsiaTheme="minorHAnsi"/>
                <w:szCs w:val="22"/>
              </w:rPr>
            </w:pPr>
            <w:r w:rsidRPr="00AD6B6B">
              <w:rPr>
                <w:szCs w:val="22"/>
              </w:rPr>
              <w:t>Chromium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C5F96" w14:textId="77777777" w:rsidR="00233394" w:rsidRPr="00AD6B6B" w:rsidRDefault="00073356" w:rsidP="00036E71">
            <w:pPr>
              <w:keepNext/>
              <w:keepLines/>
              <w:jc w:val="center"/>
              <w:rPr>
                <w:rFonts w:eastAsiaTheme="minorHAnsi"/>
                <w:szCs w:val="22"/>
              </w:rPr>
            </w:pPr>
            <w:r w:rsidRPr="00AD6B6B">
              <w:rPr>
                <w:szCs w:val="22"/>
              </w:rPr>
              <w:t>7440473</w:t>
            </w:r>
          </w:p>
        </w:tc>
        <w:tc>
          <w:tcPr>
            <w:tcW w:w="1048" w:type="pct"/>
            <w:vMerge/>
            <w:tcBorders>
              <w:top w:val="nil"/>
              <w:left w:val="nil"/>
              <w:bottom w:val="single" w:sz="8" w:space="0" w:color="auto"/>
              <w:right w:val="single" w:sz="8" w:space="0" w:color="auto"/>
            </w:tcBorders>
            <w:vAlign w:val="center"/>
            <w:hideMark/>
          </w:tcPr>
          <w:p w14:paraId="0FDBCA39"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7DE9ABAE"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086C38E6" w14:textId="77777777" w:rsidR="00233394" w:rsidRDefault="00233394" w:rsidP="00036E71">
            <w:pPr>
              <w:keepNext/>
              <w:keepLines/>
              <w:rPr>
                <w:rFonts w:eastAsiaTheme="minorHAnsi"/>
                <w:szCs w:val="22"/>
              </w:rPr>
            </w:pPr>
          </w:p>
        </w:tc>
      </w:tr>
      <w:tr w:rsidR="00233394" w14:paraId="77B833E5"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29B94" w14:textId="59EB1C0A" w:rsidR="00233394" w:rsidRPr="00AD6B6B" w:rsidRDefault="00073356" w:rsidP="00036E71">
            <w:pPr>
              <w:keepNext/>
              <w:keepLines/>
              <w:jc w:val="left"/>
              <w:rPr>
                <w:rFonts w:eastAsiaTheme="minorHAnsi"/>
                <w:szCs w:val="22"/>
              </w:rPr>
            </w:pPr>
            <w:r w:rsidRPr="00AD6B6B">
              <w:rPr>
                <w:szCs w:val="22"/>
              </w:rPr>
              <w:t>Copper</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75628" w14:textId="77777777" w:rsidR="00233394" w:rsidRPr="00AD6B6B" w:rsidRDefault="00073356" w:rsidP="00036E71">
            <w:pPr>
              <w:keepNext/>
              <w:keepLines/>
              <w:jc w:val="center"/>
              <w:rPr>
                <w:rFonts w:eastAsiaTheme="minorHAnsi"/>
                <w:szCs w:val="22"/>
              </w:rPr>
            </w:pPr>
            <w:r w:rsidRPr="00AD6B6B">
              <w:rPr>
                <w:szCs w:val="22"/>
              </w:rPr>
              <w:t>7440508</w:t>
            </w:r>
          </w:p>
        </w:tc>
        <w:tc>
          <w:tcPr>
            <w:tcW w:w="1048" w:type="pct"/>
            <w:vMerge/>
            <w:tcBorders>
              <w:top w:val="nil"/>
              <w:left w:val="nil"/>
              <w:bottom w:val="single" w:sz="8" w:space="0" w:color="auto"/>
              <w:right w:val="single" w:sz="8" w:space="0" w:color="auto"/>
            </w:tcBorders>
            <w:vAlign w:val="center"/>
            <w:hideMark/>
          </w:tcPr>
          <w:p w14:paraId="7A310AC1"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4676803B"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B22237C" w14:textId="77777777" w:rsidR="00233394" w:rsidRDefault="00233394" w:rsidP="00036E71">
            <w:pPr>
              <w:keepNext/>
              <w:keepLines/>
              <w:rPr>
                <w:rFonts w:eastAsiaTheme="minorHAnsi"/>
                <w:szCs w:val="22"/>
              </w:rPr>
            </w:pPr>
          </w:p>
        </w:tc>
      </w:tr>
      <w:tr w:rsidR="00233394" w14:paraId="009BAFDF"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BCEF3" w14:textId="2B9FA385" w:rsidR="00233394" w:rsidRPr="00AD6B6B" w:rsidRDefault="00073356" w:rsidP="00036E71">
            <w:pPr>
              <w:keepNext/>
              <w:keepLines/>
              <w:jc w:val="left"/>
              <w:rPr>
                <w:rFonts w:eastAsiaTheme="minorHAnsi"/>
                <w:szCs w:val="22"/>
              </w:rPr>
            </w:pPr>
            <w:r w:rsidRPr="00AD6B6B">
              <w:rPr>
                <w:szCs w:val="22"/>
              </w:rPr>
              <w:t>Lead</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F3CBD" w14:textId="77777777" w:rsidR="00233394" w:rsidRPr="00AD6B6B" w:rsidRDefault="00073356" w:rsidP="00036E71">
            <w:pPr>
              <w:keepNext/>
              <w:keepLines/>
              <w:jc w:val="center"/>
              <w:rPr>
                <w:rFonts w:eastAsiaTheme="minorHAnsi"/>
                <w:szCs w:val="22"/>
              </w:rPr>
            </w:pPr>
            <w:r w:rsidRPr="00AD6B6B">
              <w:rPr>
                <w:szCs w:val="22"/>
              </w:rPr>
              <w:t>7439921</w:t>
            </w:r>
          </w:p>
        </w:tc>
        <w:tc>
          <w:tcPr>
            <w:tcW w:w="1048" w:type="pct"/>
            <w:vMerge/>
            <w:tcBorders>
              <w:top w:val="nil"/>
              <w:left w:val="nil"/>
              <w:bottom w:val="single" w:sz="8" w:space="0" w:color="auto"/>
              <w:right w:val="single" w:sz="8" w:space="0" w:color="auto"/>
            </w:tcBorders>
            <w:vAlign w:val="center"/>
            <w:hideMark/>
          </w:tcPr>
          <w:p w14:paraId="5139C6E5"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30902DC9"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263955C2" w14:textId="77777777" w:rsidR="00233394" w:rsidRDefault="00233394" w:rsidP="00036E71">
            <w:pPr>
              <w:keepNext/>
              <w:keepLines/>
              <w:rPr>
                <w:rFonts w:eastAsiaTheme="minorHAnsi"/>
                <w:szCs w:val="22"/>
              </w:rPr>
            </w:pPr>
          </w:p>
        </w:tc>
      </w:tr>
      <w:tr w:rsidR="00233394" w14:paraId="11FE27AF"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B6C0EC" w14:textId="2650F0C5" w:rsidR="00233394" w:rsidRPr="00AD6B6B" w:rsidRDefault="00073356" w:rsidP="00036E71">
            <w:pPr>
              <w:keepNext/>
              <w:keepLines/>
              <w:jc w:val="left"/>
              <w:rPr>
                <w:rFonts w:eastAsiaTheme="minorHAnsi"/>
                <w:szCs w:val="22"/>
              </w:rPr>
            </w:pPr>
            <w:r w:rsidRPr="00AD6B6B">
              <w:rPr>
                <w:szCs w:val="22"/>
              </w:rPr>
              <w:t>Mercury</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3FF71" w14:textId="77777777" w:rsidR="00233394" w:rsidRPr="00AD6B6B" w:rsidRDefault="00073356" w:rsidP="00036E71">
            <w:pPr>
              <w:keepNext/>
              <w:keepLines/>
              <w:jc w:val="center"/>
              <w:rPr>
                <w:rFonts w:eastAsiaTheme="minorHAnsi"/>
                <w:szCs w:val="22"/>
              </w:rPr>
            </w:pPr>
            <w:r w:rsidRPr="00AD6B6B">
              <w:rPr>
                <w:szCs w:val="22"/>
              </w:rPr>
              <w:t>7439976</w:t>
            </w:r>
          </w:p>
        </w:tc>
        <w:tc>
          <w:tcPr>
            <w:tcW w:w="1048" w:type="pct"/>
            <w:vMerge/>
            <w:tcBorders>
              <w:top w:val="nil"/>
              <w:left w:val="nil"/>
              <w:bottom w:val="single" w:sz="8" w:space="0" w:color="auto"/>
              <w:right w:val="single" w:sz="8" w:space="0" w:color="auto"/>
            </w:tcBorders>
            <w:vAlign w:val="center"/>
            <w:hideMark/>
          </w:tcPr>
          <w:p w14:paraId="073B720A"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0E9290E6"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27CD81ED" w14:textId="77777777" w:rsidR="00233394" w:rsidRDefault="00233394" w:rsidP="00036E71">
            <w:pPr>
              <w:keepNext/>
              <w:keepLines/>
              <w:rPr>
                <w:rFonts w:eastAsiaTheme="minorHAnsi"/>
                <w:szCs w:val="22"/>
              </w:rPr>
            </w:pPr>
          </w:p>
        </w:tc>
      </w:tr>
      <w:tr w:rsidR="00233394" w14:paraId="4C64E1FD"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51C18" w14:textId="29D60046" w:rsidR="00233394" w:rsidRPr="00AD6B6B" w:rsidRDefault="00073356" w:rsidP="00036E71">
            <w:pPr>
              <w:keepNext/>
              <w:keepLines/>
              <w:jc w:val="left"/>
              <w:rPr>
                <w:rFonts w:eastAsiaTheme="minorHAnsi"/>
                <w:szCs w:val="22"/>
              </w:rPr>
            </w:pPr>
            <w:r w:rsidRPr="00AD6B6B">
              <w:rPr>
                <w:szCs w:val="22"/>
              </w:rPr>
              <w:t>Molybdenum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3B56A" w14:textId="77777777" w:rsidR="00233394" w:rsidRPr="00AD6B6B" w:rsidRDefault="00073356" w:rsidP="00036E71">
            <w:pPr>
              <w:keepNext/>
              <w:keepLines/>
              <w:jc w:val="center"/>
              <w:rPr>
                <w:rFonts w:eastAsiaTheme="minorHAnsi"/>
                <w:szCs w:val="22"/>
              </w:rPr>
            </w:pPr>
            <w:r w:rsidRPr="00AD6B6B">
              <w:rPr>
                <w:szCs w:val="22"/>
              </w:rPr>
              <w:t>7439987</w:t>
            </w:r>
          </w:p>
        </w:tc>
        <w:tc>
          <w:tcPr>
            <w:tcW w:w="1048" w:type="pct"/>
            <w:vMerge/>
            <w:tcBorders>
              <w:top w:val="nil"/>
              <w:left w:val="nil"/>
              <w:bottom w:val="single" w:sz="8" w:space="0" w:color="auto"/>
              <w:right w:val="single" w:sz="8" w:space="0" w:color="auto"/>
            </w:tcBorders>
            <w:vAlign w:val="center"/>
            <w:hideMark/>
          </w:tcPr>
          <w:p w14:paraId="52635E2D"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4920C6CE"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09779A3E" w14:textId="77777777" w:rsidR="00233394" w:rsidRDefault="00233394" w:rsidP="00036E71">
            <w:pPr>
              <w:keepNext/>
              <w:keepLines/>
              <w:rPr>
                <w:rFonts w:eastAsiaTheme="minorHAnsi"/>
                <w:szCs w:val="22"/>
              </w:rPr>
            </w:pPr>
          </w:p>
        </w:tc>
      </w:tr>
      <w:tr w:rsidR="00233394" w14:paraId="6C861B5C"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E79DB" w14:textId="11D55074" w:rsidR="00233394" w:rsidRPr="00AD6B6B" w:rsidRDefault="00073356" w:rsidP="00036E71">
            <w:pPr>
              <w:keepNext/>
              <w:keepLines/>
              <w:jc w:val="left"/>
              <w:rPr>
                <w:rFonts w:eastAsiaTheme="minorHAnsi"/>
                <w:szCs w:val="22"/>
              </w:rPr>
            </w:pPr>
            <w:r w:rsidRPr="00AD6B6B">
              <w:rPr>
                <w:szCs w:val="22"/>
              </w:rPr>
              <w:t>Nickel</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5A352" w14:textId="77777777" w:rsidR="00233394" w:rsidRPr="00AD6B6B" w:rsidRDefault="00073356" w:rsidP="00036E71">
            <w:pPr>
              <w:keepNext/>
              <w:keepLines/>
              <w:jc w:val="center"/>
              <w:rPr>
                <w:rFonts w:eastAsiaTheme="minorHAnsi"/>
                <w:szCs w:val="22"/>
              </w:rPr>
            </w:pPr>
            <w:r w:rsidRPr="00AD6B6B">
              <w:rPr>
                <w:szCs w:val="22"/>
              </w:rPr>
              <w:t>7440020</w:t>
            </w:r>
          </w:p>
        </w:tc>
        <w:tc>
          <w:tcPr>
            <w:tcW w:w="1048" w:type="pct"/>
            <w:vMerge/>
            <w:tcBorders>
              <w:top w:val="nil"/>
              <w:left w:val="nil"/>
              <w:bottom w:val="single" w:sz="8" w:space="0" w:color="auto"/>
              <w:right w:val="single" w:sz="8" w:space="0" w:color="auto"/>
            </w:tcBorders>
            <w:vAlign w:val="center"/>
            <w:hideMark/>
          </w:tcPr>
          <w:p w14:paraId="16E755B0"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43CEECB2"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745B457F" w14:textId="77777777" w:rsidR="00233394" w:rsidRDefault="00233394" w:rsidP="00036E71">
            <w:pPr>
              <w:keepNext/>
              <w:keepLines/>
              <w:rPr>
                <w:rFonts w:eastAsiaTheme="minorHAnsi"/>
                <w:szCs w:val="22"/>
              </w:rPr>
            </w:pPr>
          </w:p>
        </w:tc>
      </w:tr>
      <w:tr w:rsidR="00233394" w14:paraId="4D9F234C"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48CEF" w14:textId="3F7C2F82" w:rsidR="00233394" w:rsidRPr="00AD6B6B" w:rsidRDefault="00073356" w:rsidP="00036E71">
            <w:pPr>
              <w:keepNext/>
              <w:keepLines/>
              <w:jc w:val="left"/>
              <w:rPr>
                <w:rFonts w:eastAsiaTheme="minorHAnsi"/>
                <w:szCs w:val="22"/>
              </w:rPr>
            </w:pPr>
            <w:r w:rsidRPr="00AD6B6B">
              <w:rPr>
                <w:szCs w:val="22"/>
              </w:rPr>
              <w:t>Selenium</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F980C" w14:textId="77777777" w:rsidR="00233394" w:rsidRPr="00AD6B6B" w:rsidRDefault="00073356" w:rsidP="00036E71">
            <w:pPr>
              <w:keepNext/>
              <w:keepLines/>
              <w:jc w:val="center"/>
              <w:rPr>
                <w:rFonts w:eastAsiaTheme="minorHAnsi"/>
                <w:szCs w:val="22"/>
              </w:rPr>
            </w:pPr>
            <w:r w:rsidRPr="00AD6B6B">
              <w:rPr>
                <w:szCs w:val="22"/>
              </w:rPr>
              <w:t>7782492</w:t>
            </w:r>
          </w:p>
        </w:tc>
        <w:tc>
          <w:tcPr>
            <w:tcW w:w="1048" w:type="pct"/>
            <w:vMerge/>
            <w:tcBorders>
              <w:top w:val="nil"/>
              <w:left w:val="nil"/>
              <w:bottom w:val="single" w:sz="8" w:space="0" w:color="auto"/>
              <w:right w:val="single" w:sz="8" w:space="0" w:color="auto"/>
            </w:tcBorders>
            <w:vAlign w:val="center"/>
            <w:hideMark/>
          </w:tcPr>
          <w:p w14:paraId="64E8DB80"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5439A0DB"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1DCC5DA" w14:textId="77777777" w:rsidR="00233394" w:rsidRDefault="00233394" w:rsidP="00036E71">
            <w:pPr>
              <w:keepNext/>
              <w:keepLines/>
              <w:rPr>
                <w:rFonts w:eastAsiaTheme="minorHAnsi"/>
                <w:szCs w:val="22"/>
              </w:rPr>
            </w:pPr>
          </w:p>
        </w:tc>
      </w:tr>
      <w:tr w:rsidR="00233394" w14:paraId="40E2065F"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9F20C" w14:textId="1A375F00" w:rsidR="00233394" w:rsidRPr="00AD6B6B" w:rsidRDefault="00073356" w:rsidP="00036E71">
            <w:pPr>
              <w:keepNext/>
              <w:keepLines/>
              <w:jc w:val="left"/>
              <w:rPr>
                <w:rFonts w:eastAsiaTheme="minorHAnsi"/>
                <w:szCs w:val="22"/>
              </w:rPr>
            </w:pPr>
            <w:r w:rsidRPr="00AD6B6B">
              <w:rPr>
                <w:szCs w:val="22"/>
              </w:rPr>
              <w:t>Silver</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7B597" w14:textId="77777777" w:rsidR="00233394" w:rsidRPr="00AD6B6B" w:rsidRDefault="00073356" w:rsidP="00036E71">
            <w:pPr>
              <w:keepNext/>
              <w:keepLines/>
              <w:jc w:val="center"/>
              <w:rPr>
                <w:rFonts w:eastAsiaTheme="minorHAnsi"/>
                <w:szCs w:val="22"/>
              </w:rPr>
            </w:pPr>
            <w:r w:rsidRPr="00AD6B6B">
              <w:rPr>
                <w:szCs w:val="22"/>
              </w:rPr>
              <w:t>7440224</w:t>
            </w:r>
          </w:p>
        </w:tc>
        <w:tc>
          <w:tcPr>
            <w:tcW w:w="1048" w:type="pct"/>
            <w:vMerge/>
            <w:tcBorders>
              <w:top w:val="nil"/>
              <w:left w:val="nil"/>
              <w:bottom w:val="single" w:sz="8" w:space="0" w:color="auto"/>
              <w:right w:val="single" w:sz="8" w:space="0" w:color="auto"/>
            </w:tcBorders>
            <w:vAlign w:val="center"/>
            <w:hideMark/>
          </w:tcPr>
          <w:p w14:paraId="00AE25D2"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33ED931A"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3C310D8F" w14:textId="77777777" w:rsidR="00233394" w:rsidRDefault="00233394" w:rsidP="00036E71">
            <w:pPr>
              <w:keepNext/>
              <w:keepLines/>
              <w:rPr>
                <w:rFonts w:eastAsiaTheme="minorHAnsi"/>
                <w:szCs w:val="22"/>
              </w:rPr>
            </w:pPr>
          </w:p>
        </w:tc>
      </w:tr>
      <w:tr w:rsidR="00233394" w14:paraId="30D20607"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B3D62" w14:textId="5944557F" w:rsidR="00233394" w:rsidRPr="00AD6B6B" w:rsidRDefault="00073356" w:rsidP="00036E71">
            <w:pPr>
              <w:keepNext/>
              <w:keepLines/>
              <w:jc w:val="left"/>
              <w:rPr>
                <w:rFonts w:eastAsiaTheme="minorHAnsi"/>
                <w:szCs w:val="22"/>
              </w:rPr>
            </w:pPr>
            <w:r w:rsidRPr="00AD6B6B">
              <w:rPr>
                <w:szCs w:val="22"/>
              </w:rPr>
              <w:t>Zinc</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EAE65" w14:textId="77777777" w:rsidR="00233394" w:rsidRPr="00AD6B6B" w:rsidRDefault="00073356" w:rsidP="00036E71">
            <w:pPr>
              <w:keepNext/>
              <w:keepLines/>
              <w:jc w:val="center"/>
              <w:rPr>
                <w:rFonts w:eastAsiaTheme="minorHAnsi"/>
                <w:szCs w:val="22"/>
              </w:rPr>
            </w:pPr>
            <w:r w:rsidRPr="00AD6B6B">
              <w:rPr>
                <w:szCs w:val="22"/>
              </w:rPr>
              <w:t>7440666</w:t>
            </w:r>
          </w:p>
        </w:tc>
        <w:tc>
          <w:tcPr>
            <w:tcW w:w="1048" w:type="pct"/>
            <w:vMerge/>
            <w:tcBorders>
              <w:top w:val="nil"/>
              <w:left w:val="nil"/>
              <w:bottom w:val="single" w:sz="8" w:space="0" w:color="auto"/>
              <w:right w:val="single" w:sz="8" w:space="0" w:color="auto"/>
            </w:tcBorders>
            <w:vAlign w:val="center"/>
            <w:hideMark/>
          </w:tcPr>
          <w:p w14:paraId="484531B5"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2190BE81"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8E914DC" w14:textId="77777777" w:rsidR="00233394" w:rsidRDefault="00233394" w:rsidP="00036E71">
            <w:pPr>
              <w:keepNext/>
              <w:keepLines/>
              <w:rPr>
                <w:rFonts w:eastAsiaTheme="minorHAnsi"/>
                <w:szCs w:val="22"/>
              </w:rPr>
            </w:pPr>
          </w:p>
        </w:tc>
      </w:tr>
      <w:tr w:rsidR="00233394" w14:paraId="5D4EF7DA" w14:textId="77777777" w:rsidTr="00A14E63">
        <w:trPr>
          <w:cantSplit/>
          <w:jc w:val="center"/>
        </w:trPr>
        <w:tc>
          <w:tcPr>
            <w:tcW w:w="12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E06AD" w14:textId="3CBE1173" w:rsidR="00233394" w:rsidRPr="00AD6B6B" w:rsidRDefault="005B6078" w:rsidP="00036E71">
            <w:pPr>
              <w:keepNext/>
              <w:keepLines/>
              <w:jc w:val="left"/>
              <w:rPr>
                <w:rFonts w:eastAsiaTheme="minorHAnsi"/>
                <w:szCs w:val="22"/>
              </w:rPr>
            </w:pPr>
            <w:r w:rsidRPr="00AD6B6B">
              <w:rPr>
                <w:szCs w:val="22"/>
              </w:rPr>
              <w:t>Cyanide</w:t>
            </w:r>
            <w:r w:rsidR="0090463D" w:rsidRPr="00AD6B6B">
              <w:rPr>
                <w:szCs w:val="22"/>
              </w:rPr>
              <w:t xml:space="preserve"> (Total</w:t>
            </w:r>
            <w:r w:rsidR="00E8613F">
              <w:rPr>
                <w:szCs w:val="22"/>
              </w:rPr>
              <w:t xml:space="preserve"> and Free</w:t>
            </w:r>
            <w:r w:rsidR="0090463D" w:rsidRPr="00AD6B6B">
              <w:rPr>
                <w:szCs w:val="22"/>
              </w:rPr>
              <w:t>)</w:t>
            </w:r>
          </w:p>
        </w:tc>
        <w:tc>
          <w:tcPr>
            <w:tcW w:w="1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2BCF0" w14:textId="77777777" w:rsidR="00233394" w:rsidRPr="00AD6B6B" w:rsidRDefault="00073356" w:rsidP="00036E71">
            <w:pPr>
              <w:keepNext/>
              <w:keepLines/>
              <w:jc w:val="center"/>
              <w:rPr>
                <w:rFonts w:eastAsiaTheme="minorHAnsi"/>
                <w:szCs w:val="22"/>
              </w:rPr>
            </w:pPr>
            <w:r w:rsidRPr="00AD6B6B">
              <w:rPr>
                <w:szCs w:val="22"/>
              </w:rPr>
              <w:t>57125</w:t>
            </w:r>
          </w:p>
        </w:tc>
        <w:tc>
          <w:tcPr>
            <w:tcW w:w="1048" w:type="pct"/>
            <w:vMerge/>
            <w:tcBorders>
              <w:top w:val="nil"/>
              <w:left w:val="nil"/>
              <w:bottom w:val="single" w:sz="8" w:space="0" w:color="auto"/>
              <w:right w:val="single" w:sz="8" w:space="0" w:color="auto"/>
            </w:tcBorders>
            <w:vAlign w:val="center"/>
            <w:hideMark/>
          </w:tcPr>
          <w:p w14:paraId="4A6735D4"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8" w:space="0" w:color="auto"/>
              <w:right w:val="single" w:sz="8" w:space="0" w:color="auto"/>
            </w:tcBorders>
            <w:vAlign w:val="center"/>
            <w:hideMark/>
          </w:tcPr>
          <w:p w14:paraId="7488DC68" w14:textId="77777777" w:rsidR="00233394" w:rsidRDefault="00233394" w:rsidP="00036E71">
            <w:pPr>
              <w:keepNext/>
              <w:keepLines/>
              <w:rPr>
                <w:rFonts w:eastAsiaTheme="minorHAnsi"/>
                <w:szCs w:val="22"/>
              </w:rPr>
            </w:pPr>
          </w:p>
        </w:tc>
        <w:tc>
          <w:tcPr>
            <w:tcW w:w="810" w:type="pct"/>
            <w:vMerge/>
            <w:tcBorders>
              <w:top w:val="nil"/>
              <w:left w:val="nil"/>
              <w:bottom w:val="single" w:sz="8" w:space="0" w:color="auto"/>
              <w:right w:val="single" w:sz="8" w:space="0" w:color="auto"/>
            </w:tcBorders>
            <w:vAlign w:val="center"/>
            <w:hideMark/>
          </w:tcPr>
          <w:p w14:paraId="417C6C2E" w14:textId="77777777" w:rsidR="00233394" w:rsidRDefault="00233394" w:rsidP="00036E71">
            <w:pPr>
              <w:keepNext/>
              <w:keepLines/>
              <w:rPr>
                <w:rFonts w:eastAsiaTheme="minorHAnsi"/>
                <w:szCs w:val="22"/>
              </w:rPr>
            </w:pPr>
          </w:p>
        </w:tc>
      </w:tr>
      <w:tr w:rsidR="00233394" w14:paraId="2C720A9B" w14:textId="77777777" w:rsidTr="00A14E63">
        <w:trPr>
          <w:cantSplit/>
          <w:trHeight w:val="988"/>
          <w:jc w:val="center"/>
        </w:trPr>
        <w:tc>
          <w:tcPr>
            <w:tcW w:w="123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987498D" w14:textId="77777777" w:rsidR="00233394" w:rsidRPr="00AD6B6B" w:rsidRDefault="00073356" w:rsidP="00036E71">
            <w:pPr>
              <w:keepNext/>
              <w:keepLines/>
              <w:jc w:val="left"/>
              <w:rPr>
                <w:rFonts w:eastAsiaTheme="minorHAnsi"/>
                <w:szCs w:val="22"/>
                <w:highlight w:val="yellow"/>
              </w:rPr>
            </w:pPr>
            <w:r w:rsidRPr="00AD6B6B">
              <w:rPr>
                <w:szCs w:val="22"/>
                <w:highlight w:val="yellow"/>
              </w:rPr>
              <w:t>Insert other parameters as applicable.</w:t>
            </w:r>
          </w:p>
        </w:tc>
        <w:tc>
          <w:tcPr>
            <w:tcW w:w="10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61D7A85" w14:textId="77777777" w:rsidR="00233394" w:rsidRPr="00AD6B6B" w:rsidRDefault="00073356" w:rsidP="00036E71">
            <w:pPr>
              <w:keepNext/>
              <w:keepLines/>
              <w:jc w:val="left"/>
              <w:rPr>
                <w:rFonts w:eastAsiaTheme="minorHAnsi"/>
                <w:szCs w:val="22"/>
                <w:highlight w:val="yellow"/>
              </w:rPr>
            </w:pPr>
            <w:r w:rsidRPr="00AD6B6B">
              <w:rPr>
                <w:szCs w:val="22"/>
                <w:highlight w:val="yellow"/>
              </w:rPr>
              <w:t>Insert if applicable.</w:t>
            </w:r>
          </w:p>
        </w:tc>
        <w:tc>
          <w:tcPr>
            <w:tcW w:w="1048" w:type="pct"/>
            <w:vMerge/>
            <w:tcBorders>
              <w:top w:val="nil"/>
              <w:left w:val="nil"/>
              <w:bottom w:val="single" w:sz="4" w:space="0" w:color="auto"/>
              <w:right w:val="single" w:sz="8" w:space="0" w:color="auto"/>
            </w:tcBorders>
            <w:vAlign w:val="center"/>
            <w:hideMark/>
          </w:tcPr>
          <w:p w14:paraId="03F2010F" w14:textId="77777777" w:rsidR="00233394" w:rsidRPr="00AD6B6B" w:rsidRDefault="00233394" w:rsidP="00036E71">
            <w:pPr>
              <w:keepNext/>
              <w:keepLines/>
              <w:rPr>
                <w:rFonts w:eastAsiaTheme="minorHAnsi"/>
                <w:szCs w:val="22"/>
              </w:rPr>
            </w:pPr>
          </w:p>
        </w:tc>
        <w:tc>
          <w:tcPr>
            <w:tcW w:w="904" w:type="pct"/>
            <w:vMerge/>
            <w:tcBorders>
              <w:top w:val="nil"/>
              <w:left w:val="nil"/>
              <w:bottom w:val="single" w:sz="4" w:space="0" w:color="auto"/>
              <w:right w:val="single" w:sz="8" w:space="0" w:color="auto"/>
            </w:tcBorders>
            <w:vAlign w:val="center"/>
            <w:hideMark/>
          </w:tcPr>
          <w:p w14:paraId="761F4D86" w14:textId="77777777" w:rsidR="00233394" w:rsidRDefault="00233394" w:rsidP="00036E71">
            <w:pPr>
              <w:keepNext/>
              <w:keepLines/>
              <w:rPr>
                <w:rFonts w:eastAsiaTheme="minorHAnsi"/>
                <w:szCs w:val="22"/>
              </w:rPr>
            </w:pPr>
          </w:p>
        </w:tc>
        <w:tc>
          <w:tcPr>
            <w:tcW w:w="810" w:type="pct"/>
            <w:vMerge/>
            <w:tcBorders>
              <w:top w:val="nil"/>
              <w:left w:val="nil"/>
              <w:bottom w:val="single" w:sz="4" w:space="0" w:color="auto"/>
              <w:right w:val="single" w:sz="8" w:space="0" w:color="auto"/>
            </w:tcBorders>
            <w:vAlign w:val="center"/>
            <w:hideMark/>
          </w:tcPr>
          <w:p w14:paraId="29EE0CE9" w14:textId="77777777" w:rsidR="00233394" w:rsidRDefault="00233394" w:rsidP="00036E71">
            <w:pPr>
              <w:keepNext/>
              <w:keepLines/>
              <w:rPr>
                <w:rFonts w:eastAsiaTheme="minorHAnsi"/>
                <w:szCs w:val="22"/>
              </w:rPr>
            </w:pPr>
          </w:p>
        </w:tc>
      </w:tr>
      <w:tr w:rsidR="00964431" w14:paraId="5A1F3805" w14:textId="77777777" w:rsidTr="00A14E63">
        <w:trPr>
          <w:cantSplit/>
          <w:trHeight w:val="988"/>
          <w:jc w:val="center"/>
        </w:trPr>
        <w:tc>
          <w:tcPr>
            <w:tcW w:w="123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BBBEE92" w14:textId="7C148875" w:rsidR="00964431" w:rsidRPr="00964431" w:rsidRDefault="00964431" w:rsidP="00036E71">
            <w:pPr>
              <w:keepNext/>
              <w:keepLines/>
              <w:jc w:val="left"/>
              <w:rPr>
                <w:szCs w:val="22"/>
              </w:rPr>
            </w:pPr>
            <w:r w:rsidRPr="00964431">
              <w:rPr>
                <w:szCs w:val="22"/>
              </w:rPr>
              <w:t>Biosolids</w:t>
            </w:r>
            <w:r>
              <w:rPr>
                <w:szCs w:val="22"/>
              </w:rPr>
              <w:t xml:space="preserve"> (See note d</w:t>
            </w:r>
            <w:r w:rsidR="00122925">
              <w:rPr>
                <w:szCs w:val="22"/>
              </w:rPr>
              <w:t>.</w:t>
            </w:r>
            <w:r>
              <w:rPr>
                <w:szCs w:val="22"/>
              </w:rPr>
              <w:t>)</w:t>
            </w:r>
          </w:p>
        </w:tc>
        <w:tc>
          <w:tcPr>
            <w:tcW w:w="1000" w:type="pct"/>
            <w:tcBorders>
              <w:top w:val="nil"/>
              <w:left w:val="nil"/>
              <w:bottom w:val="single" w:sz="4" w:space="0" w:color="auto"/>
              <w:right w:val="single" w:sz="8" w:space="0" w:color="auto"/>
            </w:tcBorders>
            <w:tcMar>
              <w:top w:w="0" w:type="dxa"/>
              <w:left w:w="108" w:type="dxa"/>
              <w:bottom w:w="0" w:type="dxa"/>
              <w:right w:w="108" w:type="dxa"/>
            </w:tcMar>
            <w:vAlign w:val="center"/>
          </w:tcPr>
          <w:p w14:paraId="03BC3ED2" w14:textId="240F0F8B" w:rsidR="00964431" w:rsidRPr="00964431" w:rsidRDefault="00964431" w:rsidP="00964431">
            <w:pPr>
              <w:keepNext/>
              <w:keepLines/>
              <w:jc w:val="center"/>
              <w:rPr>
                <w:szCs w:val="22"/>
              </w:rPr>
            </w:pPr>
            <w:r w:rsidRPr="00964431">
              <w:rPr>
                <w:szCs w:val="22"/>
              </w:rPr>
              <w:t>N/A</w:t>
            </w:r>
          </w:p>
        </w:tc>
        <w:tc>
          <w:tcPr>
            <w:tcW w:w="1048" w:type="pct"/>
            <w:tcBorders>
              <w:top w:val="nil"/>
              <w:left w:val="nil"/>
              <w:bottom w:val="single" w:sz="4" w:space="0" w:color="auto"/>
              <w:right w:val="single" w:sz="8" w:space="0" w:color="auto"/>
            </w:tcBorders>
            <w:vAlign w:val="center"/>
          </w:tcPr>
          <w:p w14:paraId="67C2A15A" w14:textId="5A774CF7" w:rsidR="00964431" w:rsidRPr="00AD6B6B" w:rsidRDefault="00964431" w:rsidP="00964431">
            <w:pPr>
              <w:keepNext/>
              <w:keepLines/>
              <w:ind w:left="136"/>
              <w:jc w:val="left"/>
              <w:rPr>
                <w:rFonts w:eastAsiaTheme="minorHAnsi"/>
                <w:szCs w:val="22"/>
              </w:rPr>
            </w:pPr>
            <w:r>
              <w:rPr>
                <w:rFonts w:eastAsiaTheme="minorHAnsi"/>
                <w:szCs w:val="22"/>
              </w:rPr>
              <w:t>Quarterly</w:t>
            </w:r>
          </w:p>
        </w:tc>
        <w:tc>
          <w:tcPr>
            <w:tcW w:w="904" w:type="pct"/>
            <w:tcBorders>
              <w:top w:val="nil"/>
              <w:left w:val="nil"/>
              <w:bottom w:val="single" w:sz="4" w:space="0" w:color="auto"/>
              <w:right w:val="single" w:sz="8" w:space="0" w:color="auto"/>
            </w:tcBorders>
            <w:vAlign w:val="center"/>
          </w:tcPr>
          <w:p w14:paraId="30B4FA33" w14:textId="51865616" w:rsidR="00964431" w:rsidRDefault="00964431" w:rsidP="00964431">
            <w:pPr>
              <w:keepNext/>
              <w:keepLines/>
              <w:ind w:left="120"/>
              <w:jc w:val="left"/>
              <w:rPr>
                <w:rFonts w:eastAsiaTheme="minorHAnsi"/>
                <w:szCs w:val="22"/>
              </w:rPr>
            </w:pPr>
            <w:r>
              <w:rPr>
                <w:rFonts w:eastAsiaTheme="minorHAnsi"/>
                <w:szCs w:val="22"/>
              </w:rPr>
              <w:t>Grab</w:t>
            </w:r>
          </w:p>
        </w:tc>
        <w:tc>
          <w:tcPr>
            <w:tcW w:w="810" w:type="pct"/>
            <w:tcBorders>
              <w:top w:val="nil"/>
              <w:left w:val="nil"/>
              <w:bottom w:val="single" w:sz="4" w:space="0" w:color="auto"/>
              <w:right w:val="single" w:sz="8" w:space="0" w:color="auto"/>
            </w:tcBorders>
            <w:vAlign w:val="center"/>
          </w:tcPr>
          <w:p w14:paraId="29EF3DB6" w14:textId="2BAEC8E5" w:rsidR="00964431" w:rsidRDefault="00964431" w:rsidP="00964431">
            <w:pPr>
              <w:keepNext/>
              <w:keepLines/>
              <w:ind w:left="128"/>
              <w:jc w:val="left"/>
              <w:rPr>
                <w:rFonts w:eastAsiaTheme="minorHAnsi"/>
                <w:szCs w:val="22"/>
              </w:rPr>
            </w:pPr>
            <w:r>
              <w:rPr>
                <w:rFonts w:eastAsiaTheme="minorHAnsi"/>
                <w:szCs w:val="22"/>
              </w:rPr>
              <w:t>Daily values</w:t>
            </w:r>
          </w:p>
        </w:tc>
      </w:tr>
      <w:tr w:rsidR="00233394" w14:paraId="329D1030" w14:textId="77777777" w:rsidTr="00A14E63">
        <w:trPr>
          <w:cantSplit/>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0DAC7C" w14:textId="77777777" w:rsidR="00233394" w:rsidRDefault="00073356" w:rsidP="00036E71">
            <w:pPr>
              <w:keepNext/>
              <w:keepLines/>
              <w:rPr>
                <w:rFonts w:eastAsiaTheme="minorHAnsi"/>
                <w:szCs w:val="22"/>
              </w:rPr>
            </w:pPr>
            <w:r>
              <w:rPr>
                <w:rFonts w:eastAsiaTheme="minorHAnsi"/>
                <w:szCs w:val="22"/>
              </w:rPr>
              <w:t>Notes:</w:t>
            </w:r>
          </w:p>
          <w:p w14:paraId="5D9ED228" w14:textId="77777777" w:rsidR="00233394" w:rsidRPr="00E72270" w:rsidRDefault="00073356" w:rsidP="00FB0C37">
            <w:pPr>
              <w:pStyle w:val="ListParagraph"/>
              <w:keepNext/>
              <w:keepLines/>
              <w:numPr>
                <w:ilvl w:val="0"/>
                <w:numId w:val="19"/>
              </w:numPr>
              <w:spacing w:after="60"/>
              <w:contextualSpacing w:val="0"/>
              <w:rPr>
                <w:rFonts w:eastAsiaTheme="minorHAnsi"/>
              </w:rPr>
            </w:pPr>
            <w:r w:rsidRPr="00E72270">
              <w:rPr>
                <w:rFonts w:eastAsiaTheme="minorHAnsi"/>
              </w:rPr>
              <w:t>Chemical Abstract Service.</w:t>
            </w:r>
          </w:p>
          <w:p w14:paraId="249266BB" w14:textId="574D768C" w:rsidR="00233394" w:rsidRPr="00E72270" w:rsidRDefault="00833AB8" w:rsidP="00FB0C37">
            <w:pPr>
              <w:pStyle w:val="ListParagraph"/>
              <w:keepNext/>
              <w:keepLines/>
              <w:numPr>
                <w:ilvl w:val="0"/>
                <w:numId w:val="19"/>
              </w:numPr>
              <w:spacing w:after="60"/>
              <w:contextualSpacing w:val="0"/>
              <w:rPr>
                <w:rFonts w:eastAsiaTheme="minorHAnsi"/>
              </w:rPr>
            </w:pPr>
            <w:r>
              <w:rPr>
                <w:rFonts w:eastAsiaTheme="minorHAnsi"/>
              </w:rPr>
              <w:t>The p</w:t>
            </w:r>
            <w:r w:rsidR="00053427">
              <w:rPr>
                <w:rFonts w:eastAsiaTheme="minorHAnsi"/>
              </w:rPr>
              <w:t xml:space="preserve">ermittee </w:t>
            </w:r>
            <w:r w:rsidR="00073356" w:rsidRPr="00E72270">
              <w:rPr>
                <w:rFonts w:eastAsiaTheme="minorHAnsi"/>
              </w:rPr>
              <w:t>must analyz</w:t>
            </w:r>
            <w:r w:rsidR="00053427">
              <w:rPr>
                <w:rFonts w:eastAsiaTheme="minorHAnsi"/>
              </w:rPr>
              <w:t xml:space="preserve">e all metals </w:t>
            </w:r>
            <w:r w:rsidR="00073356" w:rsidRPr="00E72270">
              <w:rPr>
                <w:rFonts w:eastAsiaTheme="minorHAnsi"/>
              </w:rPr>
              <w:t>for total concentration unless otherwise specified</w:t>
            </w:r>
            <w:r w:rsidR="00053427">
              <w:rPr>
                <w:rFonts w:eastAsiaTheme="minorHAnsi"/>
              </w:rPr>
              <w:t xml:space="preserve"> by DEQ in writing</w:t>
            </w:r>
            <w:r w:rsidR="00073356" w:rsidRPr="00E72270">
              <w:rPr>
                <w:rFonts w:eastAsiaTheme="minorHAnsi"/>
              </w:rPr>
              <w:t>.</w:t>
            </w:r>
          </w:p>
          <w:p w14:paraId="1DD63C2B" w14:textId="3E4982E3" w:rsidR="00694049" w:rsidRPr="00694049" w:rsidRDefault="00694049" w:rsidP="00FB0C37">
            <w:pPr>
              <w:pStyle w:val="ListParagraph"/>
              <w:numPr>
                <w:ilvl w:val="0"/>
                <w:numId w:val="19"/>
              </w:numPr>
              <w:spacing w:after="60"/>
              <w:contextualSpacing w:val="0"/>
            </w:pPr>
            <w:r w:rsidRPr="00694049">
              <w:t xml:space="preserve">Cyanide (free and total) must be collected as a grab sample according to 40 CFR 122. Twenty-four-hour composite samples are not required for this analyte. </w:t>
            </w:r>
          </w:p>
          <w:p w14:paraId="17FF68A3" w14:textId="1BEB15DB" w:rsidR="00FC170D" w:rsidRPr="00351ED0" w:rsidRDefault="00FC170D" w:rsidP="00FB0C37">
            <w:pPr>
              <w:pStyle w:val="ListParagraph"/>
              <w:keepNext/>
              <w:keepLines/>
              <w:numPr>
                <w:ilvl w:val="0"/>
                <w:numId w:val="19"/>
              </w:numPr>
              <w:spacing w:after="60"/>
              <w:contextualSpacing w:val="0"/>
              <w:rPr>
                <w:rFonts w:eastAsiaTheme="minorHAnsi"/>
              </w:rPr>
            </w:pPr>
            <w:r w:rsidRPr="00E72270">
              <w:t>Biosolids s</w:t>
            </w:r>
            <w:r w:rsidRPr="00351ED0">
              <w:t xml:space="preserve">ampling and analysis </w:t>
            </w:r>
            <w:r w:rsidR="00A74D4F" w:rsidRPr="00351ED0">
              <w:t xml:space="preserve">must </w:t>
            </w:r>
            <w:r w:rsidRPr="00351ED0">
              <w:t>be performed per 40 CFR 503.</w:t>
            </w:r>
          </w:p>
          <w:p w14:paraId="30F142D1" w14:textId="109C2B24" w:rsidR="00821EBC" w:rsidRPr="005B6078" w:rsidRDefault="00E90039" w:rsidP="00FB0C37">
            <w:pPr>
              <w:pStyle w:val="ListParagraph"/>
              <w:keepNext/>
              <w:keepLines/>
              <w:numPr>
                <w:ilvl w:val="0"/>
                <w:numId w:val="19"/>
              </w:numPr>
              <w:spacing w:after="60"/>
              <w:contextualSpacing w:val="0"/>
              <w:rPr>
                <w:rFonts w:eastAsiaTheme="minorHAnsi"/>
              </w:rPr>
            </w:pPr>
            <w:r w:rsidRPr="00351ED0">
              <w:rPr>
                <w:lang w:val="en-CA" w:eastAsia="en-CA"/>
              </w:rPr>
              <w:t xml:space="preserve">Permittee must sample effluent after </w:t>
            </w:r>
            <w:proofErr w:type="spellStart"/>
            <w:r w:rsidRPr="00351ED0">
              <w:rPr>
                <w:lang w:val="en-CA" w:eastAsia="en-CA"/>
              </w:rPr>
              <w:t>dechlorination</w:t>
            </w:r>
            <w:proofErr w:type="spellEnd"/>
            <w:r w:rsidRPr="00351ED0">
              <w:rPr>
                <w:lang w:val="en-CA" w:eastAsia="en-CA"/>
              </w:rPr>
              <w:t xml:space="preserve"> and prior to discharge to receiving waters. Biosolids sampling must occur after dewatering and be representative of the facility’s biosolids that are delivered to customers.</w:t>
            </w:r>
          </w:p>
        </w:tc>
      </w:tr>
    </w:tbl>
    <w:p w14:paraId="4E82C71F" w14:textId="77777777" w:rsidR="00233394" w:rsidRDefault="00233394"/>
    <w:p w14:paraId="0E9AF84F" w14:textId="77777777" w:rsidR="000022FE" w:rsidRDefault="000022FE" w:rsidP="000022FE">
      <w:pPr>
        <w:pStyle w:val="PermitHanging1TOC"/>
        <w:keepNext w:val="0"/>
      </w:pPr>
      <w:bookmarkStart w:id="75" w:name="_Toc528585780"/>
      <w:bookmarkStart w:id="76" w:name="_Toc528740268"/>
      <w:bookmarkStart w:id="77" w:name="bmTempMonitor"/>
      <w:bookmarkStart w:id="78" w:name="_Toc378605453"/>
      <w:bookmarkStart w:id="79" w:name="_Toc107470630"/>
      <w:bookmarkEnd w:id="71"/>
      <w:bookmarkEnd w:id="75"/>
      <w:bookmarkEnd w:id="76"/>
      <w:bookmarkEnd w:id="77"/>
      <w:r w:rsidRPr="00074D1C">
        <w:t xml:space="preserve">Recycled Water Monitoring Requirements: Outfall </w:t>
      </w:r>
      <w:r w:rsidRPr="0054158F">
        <w:rPr>
          <w:highlight w:val="yellow"/>
        </w:rPr>
        <w:t>00?</w:t>
      </w:r>
    </w:p>
    <w:p w14:paraId="6A34AAB7" w14:textId="77777777" w:rsidR="000022FE" w:rsidRDefault="000022FE" w:rsidP="000022FE">
      <w:pPr>
        <w:pStyle w:val="PermitHanging1-text"/>
        <w:spacing w:after="120"/>
      </w:pPr>
      <w:r>
        <w:t xml:space="preserve">The permittee must monitor recycled water for Outfall </w:t>
      </w:r>
      <w:r>
        <w:rPr>
          <w:highlight w:val="yellow"/>
        </w:rPr>
        <w:t>(insert outfall number)</w:t>
      </w:r>
      <w:r>
        <w:t xml:space="preserve"> as listed below. The samples must be representative of the recycled water delivered for beneficial reuse at a location identified in the Recycled Water Use Plan. </w:t>
      </w:r>
      <w:r w:rsidRPr="008E4EAB">
        <w:rPr>
          <w:highlight w:val="yellow"/>
        </w:rPr>
        <w:t>[Communicate with the Recycled Water Program Coordinator to determin</w:t>
      </w:r>
      <w:r>
        <w:rPr>
          <w:highlight w:val="yellow"/>
        </w:rPr>
        <w:t>e</w:t>
      </w:r>
      <w:r w:rsidRPr="008E4EAB">
        <w:rPr>
          <w:highlight w:val="yellow"/>
        </w:rPr>
        <w:t xml:space="preserve"> reporting requirements.</w:t>
      </w:r>
      <w:r>
        <w:rPr>
          <w:highlight w:val="yellow"/>
        </w:rPr>
        <w:t xml:space="preserve"> Remove highlighted text and shading before finalizing.</w:t>
      </w:r>
      <w:r w:rsidRPr="008E4EAB">
        <w:rPr>
          <w:highlight w:val="yellow"/>
        </w:rPr>
        <w:t>]</w:t>
      </w:r>
      <w:r>
        <w:t xml:space="preserve"> </w:t>
      </w:r>
    </w:p>
    <w:p w14:paraId="4A7A7CC8" w14:textId="77777777" w:rsidR="000022FE" w:rsidRDefault="000022FE" w:rsidP="000022FE">
      <w:pPr>
        <w:pStyle w:val="Caption"/>
        <w:spacing w:after="120"/>
      </w:pPr>
      <w:bookmarkStart w:id="80" w:name="_Ref326258383"/>
      <w:bookmarkStart w:id="81" w:name="_Toc378775961"/>
      <w:bookmarkStart w:id="82" w:name="_Toc96438398"/>
      <w:bookmarkEnd w:id="78"/>
      <w:bookmarkEnd w:id="79"/>
      <w:r>
        <w:t xml:space="preserve">Table </w:t>
      </w:r>
      <w:proofErr w:type="gramStart"/>
      <w:r w:rsidRPr="00C26470">
        <w:rPr>
          <w:highlight w:val="yellow"/>
        </w:rPr>
        <w:t>B?:</w:t>
      </w:r>
      <w:proofErr w:type="gramEnd"/>
      <w:r>
        <w:t xml:space="preserve"> Recycled Water Monitoring</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7"/>
        <w:gridCol w:w="1165"/>
        <w:gridCol w:w="1069"/>
        <w:gridCol w:w="1942"/>
        <w:gridCol w:w="1942"/>
        <w:gridCol w:w="2127"/>
      </w:tblGrid>
      <w:tr w:rsidR="000022FE" w14:paraId="11BC2466" w14:textId="77777777" w:rsidTr="00B75758">
        <w:trPr>
          <w:trHeight w:val="288"/>
          <w:tblHeader/>
          <w:jc w:val="center"/>
        </w:trPr>
        <w:tc>
          <w:tcPr>
            <w:tcW w:w="911" w:type="pct"/>
            <w:tcBorders>
              <w:top w:val="single" w:sz="4" w:space="0" w:color="auto"/>
            </w:tcBorders>
            <w:shd w:val="clear" w:color="auto" w:fill="D9D9D9" w:themeFill="background1" w:themeFillShade="D9"/>
            <w:vAlign w:val="center"/>
          </w:tcPr>
          <w:p w14:paraId="5811DC66" w14:textId="77777777" w:rsidR="000022FE" w:rsidRDefault="000022FE" w:rsidP="00B75758">
            <w:pPr>
              <w:pStyle w:val="TableColumnHeading"/>
            </w:pPr>
            <w:r>
              <w:t>Item or Parameter</w:t>
            </w:r>
          </w:p>
        </w:tc>
        <w:tc>
          <w:tcPr>
            <w:tcW w:w="578" w:type="pct"/>
            <w:tcBorders>
              <w:top w:val="single" w:sz="4" w:space="0" w:color="auto"/>
            </w:tcBorders>
            <w:shd w:val="clear" w:color="auto" w:fill="D9D9D9" w:themeFill="background1" w:themeFillShade="D9"/>
            <w:vAlign w:val="center"/>
          </w:tcPr>
          <w:p w14:paraId="40411A6F" w14:textId="77777777" w:rsidR="000022FE" w:rsidRDefault="000022FE" w:rsidP="00B75758">
            <w:pPr>
              <w:pStyle w:val="TableColumnHeading"/>
            </w:pPr>
            <w:r>
              <w:t>Units</w:t>
            </w:r>
          </w:p>
        </w:tc>
        <w:tc>
          <w:tcPr>
            <w:tcW w:w="530" w:type="pct"/>
            <w:tcBorders>
              <w:top w:val="single" w:sz="4" w:space="0" w:color="auto"/>
            </w:tcBorders>
            <w:shd w:val="clear" w:color="auto" w:fill="D9D9D9" w:themeFill="background1" w:themeFillShade="D9"/>
            <w:vAlign w:val="center"/>
          </w:tcPr>
          <w:p w14:paraId="1C9FE4F3" w14:textId="77777777" w:rsidR="000022FE" w:rsidRDefault="000022FE" w:rsidP="00B75758">
            <w:pPr>
              <w:pStyle w:val="TableColumnHeading"/>
            </w:pPr>
            <w:r>
              <w:t>Time Period</w:t>
            </w:r>
          </w:p>
        </w:tc>
        <w:tc>
          <w:tcPr>
            <w:tcW w:w="963" w:type="pct"/>
            <w:tcBorders>
              <w:top w:val="single" w:sz="4" w:space="0" w:color="auto"/>
            </w:tcBorders>
            <w:shd w:val="clear" w:color="auto" w:fill="D9D9D9" w:themeFill="background1" w:themeFillShade="D9"/>
            <w:vAlign w:val="center"/>
          </w:tcPr>
          <w:p w14:paraId="3D1F02D6" w14:textId="77777777" w:rsidR="000022FE" w:rsidRDefault="000022FE" w:rsidP="00B75758">
            <w:pPr>
              <w:pStyle w:val="TableColumnHeading"/>
            </w:pPr>
            <w:r>
              <w:t>Minimum Frequency</w:t>
            </w:r>
          </w:p>
        </w:tc>
        <w:tc>
          <w:tcPr>
            <w:tcW w:w="963" w:type="pct"/>
            <w:tcBorders>
              <w:top w:val="single" w:sz="4" w:space="0" w:color="auto"/>
            </w:tcBorders>
            <w:shd w:val="clear" w:color="auto" w:fill="D9D9D9" w:themeFill="background1" w:themeFillShade="D9"/>
            <w:vAlign w:val="center"/>
          </w:tcPr>
          <w:p w14:paraId="69BCAD4C" w14:textId="77777777" w:rsidR="000022FE" w:rsidRDefault="000022FE" w:rsidP="00B75758">
            <w:pPr>
              <w:pStyle w:val="TableColumnHeading"/>
            </w:pPr>
            <w:r>
              <w:t>Sample Type/ Required Action</w:t>
            </w:r>
          </w:p>
        </w:tc>
        <w:tc>
          <w:tcPr>
            <w:tcW w:w="1055" w:type="pct"/>
            <w:tcBorders>
              <w:top w:val="single" w:sz="4" w:space="0" w:color="auto"/>
            </w:tcBorders>
            <w:shd w:val="clear" w:color="auto" w:fill="D9D9D9" w:themeFill="background1" w:themeFillShade="D9"/>
            <w:vAlign w:val="center"/>
          </w:tcPr>
          <w:p w14:paraId="0651297C" w14:textId="77777777" w:rsidR="000022FE" w:rsidRDefault="000022FE" w:rsidP="00B75758">
            <w:pPr>
              <w:pStyle w:val="TableColumnHeading"/>
            </w:pPr>
            <w:r>
              <w:t>Report</w:t>
            </w:r>
          </w:p>
          <w:p w14:paraId="72B12A99" w14:textId="77777777" w:rsidR="000022FE" w:rsidRDefault="000022FE" w:rsidP="00B75758">
            <w:pPr>
              <w:pStyle w:val="TableColumnHeading"/>
            </w:pPr>
            <w:r>
              <w:t>(See note a.)</w:t>
            </w:r>
          </w:p>
        </w:tc>
      </w:tr>
      <w:tr w:rsidR="000022FE" w14:paraId="4A33B642" w14:textId="77777777" w:rsidTr="00B75758">
        <w:trPr>
          <w:jc w:val="center"/>
        </w:trPr>
        <w:tc>
          <w:tcPr>
            <w:tcW w:w="911" w:type="pct"/>
            <w:tcBorders>
              <w:top w:val="single" w:sz="4" w:space="0" w:color="auto"/>
            </w:tcBorders>
            <w:shd w:val="clear" w:color="auto" w:fill="auto"/>
          </w:tcPr>
          <w:p w14:paraId="79CD176C" w14:textId="77777777" w:rsidR="000022FE" w:rsidRPr="009621F1" w:rsidRDefault="000022FE" w:rsidP="00B75758">
            <w:pPr>
              <w:pStyle w:val="Tablecellentry"/>
              <w:keepNext/>
            </w:pPr>
            <w:r w:rsidRPr="00EF0F0F">
              <w:t xml:space="preserve">Total </w:t>
            </w:r>
            <w:r w:rsidRPr="00FB1835">
              <w:t>flow</w:t>
            </w:r>
            <w:r>
              <w:t xml:space="preserve"> (50050)</w:t>
            </w:r>
          </w:p>
        </w:tc>
        <w:tc>
          <w:tcPr>
            <w:tcW w:w="578" w:type="pct"/>
            <w:tcBorders>
              <w:top w:val="single" w:sz="4" w:space="0" w:color="auto"/>
            </w:tcBorders>
            <w:shd w:val="clear" w:color="auto" w:fill="auto"/>
          </w:tcPr>
          <w:p w14:paraId="4C08772E" w14:textId="77777777" w:rsidR="000022FE" w:rsidRDefault="000022FE" w:rsidP="00B75758">
            <w:pPr>
              <w:pStyle w:val="Tablecellentry"/>
              <w:keepNext/>
              <w:rPr>
                <w:szCs w:val="22"/>
              </w:rPr>
            </w:pPr>
            <w:r>
              <w:rPr>
                <w:szCs w:val="22"/>
              </w:rPr>
              <w:t>MGD</w:t>
            </w:r>
          </w:p>
        </w:tc>
        <w:tc>
          <w:tcPr>
            <w:tcW w:w="530" w:type="pct"/>
            <w:tcBorders>
              <w:top w:val="single" w:sz="4" w:space="0" w:color="auto"/>
            </w:tcBorders>
            <w:shd w:val="clear" w:color="auto" w:fill="auto"/>
          </w:tcPr>
          <w:p w14:paraId="7BD0FDBE" w14:textId="77777777" w:rsidR="000022FE" w:rsidRDefault="000022FE" w:rsidP="00B75758">
            <w:pPr>
              <w:pStyle w:val="Tablecellentry"/>
              <w:keepNext/>
              <w:rPr>
                <w:szCs w:val="22"/>
              </w:rPr>
            </w:pPr>
          </w:p>
        </w:tc>
        <w:tc>
          <w:tcPr>
            <w:tcW w:w="963" w:type="pct"/>
            <w:tcBorders>
              <w:top w:val="single" w:sz="4" w:space="0" w:color="auto"/>
            </w:tcBorders>
            <w:shd w:val="clear" w:color="auto" w:fill="auto"/>
          </w:tcPr>
          <w:p w14:paraId="1BA360A8" w14:textId="77777777" w:rsidR="000022FE" w:rsidRDefault="000022FE" w:rsidP="00B75758">
            <w:pPr>
              <w:pStyle w:val="Tablecellentry"/>
              <w:keepNext/>
              <w:rPr>
                <w:szCs w:val="22"/>
              </w:rPr>
            </w:pPr>
            <w:r>
              <w:rPr>
                <w:szCs w:val="22"/>
              </w:rPr>
              <w:t>Daily</w:t>
            </w:r>
          </w:p>
        </w:tc>
        <w:tc>
          <w:tcPr>
            <w:tcW w:w="963" w:type="pct"/>
            <w:tcBorders>
              <w:top w:val="single" w:sz="4" w:space="0" w:color="auto"/>
            </w:tcBorders>
            <w:shd w:val="clear" w:color="auto" w:fill="auto"/>
          </w:tcPr>
          <w:p w14:paraId="65BFBF9B" w14:textId="77777777" w:rsidR="000022FE" w:rsidRDefault="000022FE" w:rsidP="00B75758">
            <w:pPr>
              <w:pStyle w:val="Tablecellentry"/>
              <w:keepNext/>
              <w:rPr>
                <w:szCs w:val="22"/>
              </w:rPr>
            </w:pPr>
            <w:r>
              <w:rPr>
                <w:szCs w:val="22"/>
              </w:rPr>
              <w:t>Measure</w:t>
            </w:r>
          </w:p>
        </w:tc>
        <w:tc>
          <w:tcPr>
            <w:tcW w:w="1055" w:type="pct"/>
            <w:tcBorders>
              <w:top w:val="single" w:sz="4" w:space="0" w:color="auto"/>
            </w:tcBorders>
            <w:shd w:val="clear" w:color="auto" w:fill="auto"/>
          </w:tcPr>
          <w:p w14:paraId="08268E74" w14:textId="77777777" w:rsidR="000022FE" w:rsidRDefault="000022FE" w:rsidP="00B75758">
            <w:pPr>
              <w:pStyle w:val="Tablecellentry"/>
              <w:keepNext/>
              <w:rPr>
                <w:szCs w:val="22"/>
              </w:rPr>
            </w:pPr>
            <w:r>
              <w:rPr>
                <w:szCs w:val="22"/>
              </w:rPr>
              <w:t>Monthly Total</w:t>
            </w:r>
          </w:p>
        </w:tc>
      </w:tr>
      <w:tr w:rsidR="000022FE" w:rsidRPr="00EF0F0F" w14:paraId="0A0AAE68" w14:textId="77777777" w:rsidTr="00B75758">
        <w:trPr>
          <w:jc w:val="center"/>
        </w:trPr>
        <w:tc>
          <w:tcPr>
            <w:tcW w:w="5000" w:type="pct"/>
            <w:gridSpan w:val="6"/>
            <w:shd w:val="clear" w:color="auto" w:fill="F2DBDB" w:themeFill="accent2" w:themeFillTint="33"/>
          </w:tcPr>
          <w:p w14:paraId="3CE3CBB5" w14:textId="77777777" w:rsidR="000022FE" w:rsidRPr="00EF0F0F" w:rsidRDefault="000022FE" w:rsidP="00B75758">
            <w:pPr>
              <w:pStyle w:val="Tablecellentry"/>
              <w:keepNext/>
              <w:rPr>
                <w:i/>
                <w:iCs/>
                <w:szCs w:val="22"/>
                <w:highlight w:val="yellow"/>
              </w:rPr>
            </w:pPr>
            <w:r w:rsidRPr="00EF0F0F">
              <w:rPr>
                <w:i/>
                <w:iCs/>
                <w:szCs w:val="22"/>
                <w:highlight w:val="yellow"/>
              </w:rPr>
              <w:t>[</w:t>
            </w:r>
            <w:r>
              <w:rPr>
                <w:i/>
                <w:iCs/>
                <w:szCs w:val="22"/>
                <w:highlight w:val="yellow"/>
              </w:rPr>
              <w:t>Only include if irrigating</w:t>
            </w:r>
            <w:r w:rsidRPr="00EF0F0F">
              <w:rPr>
                <w:i/>
                <w:iCs/>
                <w:szCs w:val="22"/>
                <w:highlight w:val="yellow"/>
              </w:rPr>
              <w:t>]</w:t>
            </w:r>
          </w:p>
        </w:tc>
      </w:tr>
      <w:tr w:rsidR="000022FE" w14:paraId="2DBAC63A" w14:textId="77777777" w:rsidTr="00B75758">
        <w:trPr>
          <w:jc w:val="center"/>
        </w:trPr>
        <w:tc>
          <w:tcPr>
            <w:tcW w:w="911" w:type="pct"/>
            <w:tcBorders>
              <w:top w:val="single" w:sz="4" w:space="0" w:color="auto"/>
            </w:tcBorders>
            <w:shd w:val="clear" w:color="auto" w:fill="F2DBDB" w:themeFill="accent2" w:themeFillTint="33"/>
          </w:tcPr>
          <w:p w14:paraId="56D1827A" w14:textId="77777777" w:rsidR="000022FE" w:rsidRPr="00EF0F0F" w:rsidRDefault="000022FE" w:rsidP="00B75758">
            <w:pPr>
              <w:pStyle w:val="Tablecellentry"/>
            </w:pPr>
            <w:r w:rsidRPr="00EF0F0F">
              <w:t xml:space="preserve">Quantity </w:t>
            </w:r>
            <w:r>
              <w:t>i</w:t>
            </w:r>
            <w:r w:rsidRPr="00EF0F0F">
              <w:t>rrigated</w:t>
            </w:r>
            <w:r>
              <w:t xml:space="preserve"> (51789)</w:t>
            </w:r>
          </w:p>
        </w:tc>
        <w:tc>
          <w:tcPr>
            <w:tcW w:w="578" w:type="pct"/>
            <w:tcBorders>
              <w:top w:val="single" w:sz="4" w:space="0" w:color="auto"/>
            </w:tcBorders>
            <w:shd w:val="clear" w:color="auto" w:fill="F2DBDB" w:themeFill="accent2" w:themeFillTint="33"/>
          </w:tcPr>
          <w:p w14:paraId="3E877316" w14:textId="77777777" w:rsidR="000022FE" w:rsidRDefault="000022FE" w:rsidP="00B75758">
            <w:pPr>
              <w:pStyle w:val="Tablecellentry"/>
              <w:rPr>
                <w:szCs w:val="22"/>
              </w:rPr>
            </w:pPr>
            <w:r>
              <w:rPr>
                <w:szCs w:val="22"/>
              </w:rPr>
              <w:t>in/ac</w:t>
            </w:r>
          </w:p>
        </w:tc>
        <w:tc>
          <w:tcPr>
            <w:tcW w:w="530" w:type="pct"/>
            <w:tcBorders>
              <w:top w:val="single" w:sz="4" w:space="0" w:color="auto"/>
            </w:tcBorders>
            <w:shd w:val="clear" w:color="auto" w:fill="F2DBDB" w:themeFill="accent2" w:themeFillTint="33"/>
          </w:tcPr>
          <w:p w14:paraId="6D56FAFD" w14:textId="77777777" w:rsidR="000022FE" w:rsidRDefault="000022FE" w:rsidP="00B75758">
            <w:pPr>
              <w:pStyle w:val="Tablecellentry"/>
              <w:rPr>
                <w:szCs w:val="22"/>
              </w:rPr>
            </w:pPr>
          </w:p>
        </w:tc>
        <w:tc>
          <w:tcPr>
            <w:tcW w:w="963" w:type="pct"/>
            <w:tcBorders>
              <w:top w:val="single" w:sz="4" w:space="0" w:color="auto"/>
            </w:tcBorders>
            <w:shd w:val="clear" w:color="auto" w:fill="F2DBDB" w:themeFill="accent2" w:themeFillTint="33"/>
          </w:tcPr>
          <w:p w14:paraId="3CE7C09C" w14:textId="77777777" w:rsidR="000022FE" w:rsidRDefault="000022FE" w:rsidP="00B75758">
            <w:pPr>
              <w:pStyle w:val="Tablecellentry"/>
              <w:rPr>
                <w:szCs w:val="22"/>
              </w:rPr>
            </w:pPr>
            <w:r>
              <w:rPr>
                <w:szCs w:val="22"/>
              </w:rPr>
              <w:t>Daily</w:t>
            </w:r>
          </w:p>
        </w:tc>
        <w:tc>
          <w:tcPr>
            <w:tcW w:w="963" w:type="pct"/>
            <w:tcBorders>
              <w:top w:val="single" w:sz="4" w:space="0" w:color="auto"/>
            </w:tcBorders>
            <w:shd w:val="clear" w:color="auto" w:fill="F2DBDB" w:themeFill="accent2" w:themeFillTint="33"/>
          </w:tcPr>
          <w:p w14:paraId="21D4EE86" w14:textId="77777777" w:rsidR="000022FE" w:rsidRDefault="000022FE" w:rsidP="00B75758">
            <w:pPr>
              <w:pStyle w:val="Tablecellentry"/>
              <w:rPr>
                <w:szCs w:val="22"/>
              </w:rPr>
            </w:pPr>
            <w:r>
              <w:rPr>
                <w:szCs w:val="22"/>
              </w:rPr>
              <w:t>Calculate</w:t>
            </w:r>
          </w:p>
        </w:tc>
        <w:tc>
          <w:tcPr>
            <w:tcW w:w="1055" w:type="pct"/>
            <w:tcBorders>
              <w:top w:val="single" w:sz="4" w:space="0" w:color="auto"/>
            </w:tcBorders>
            <w:shd w:val="clear" w:color="auto" w:fill="F2DBDB" w:themeFill="accent2" w:themeFillTint="33"/>
          </w:tcPr>
          <w:p w14:paraId="00CF59F5" w14:textId="77777777" w:rsidR="000022FE" w:rsidRDefault="000022FE" w:rsidP="00B75758">
            <w:pPr>
              <w:pStyle w:val="Tablecellentry"/>
              <w:rPr>
                <w:szCs w:val="22"/>
              </w:rPr>
            </w:pPr>
            <w:r>
              <w:rPr>
                <w:szCs w:val="22"/>
              </w:rPr>
              <w:t>Monthly Total</w:t>
            </w:r>
          </w:p>
        </w:tc>
      </w:tr>
      <w:tr w:rsidR="000022FE" w14:paraId="03035EA8" w14:textId="77777777" w:rsidTr="00B75758">
        <w:trPr>
          <w:jc w:val="center"/>
        </w:trPr>
        <w:tc>
          <w:tcPr>
            <w:tcW w:w="911" w:type="pct"/>
          </w:tcPr>
          <w:p w14:paraId="715357B7" w14:textId="77777777" w:rsidR="000022FE" w:rsidRDefault="000022FE" w:rsidP="00B75758">
            <w:pPr>
              <w:pStyle w:val="Tablecellentry"/>
              <w:rPr>
                <w:szCs w:val="22"/>
              </w:rPr>
            </w:pPr>
            <w:r>
              <w:rPr>
                <w:szCs w:val="22"/>
              </w:rPr>
              <w:lastRenderedPageBreak/>
              <w:t>pH (00400)</w:t>
            </w:r>
          </w:p>
        </w:tc>
        <w:tc>
          <w:tcPr>
            <w:tcW w:w="578" w:type="pct"/>
          </w:tcPr>
          <w:p w14:paraId="2558F91C" w14:textId="77777777" w:rsidR="000022FE" w:rsidRDefault="000022FE" w:rsidP="00B75758">
            <w:pPr>
              <w:pStyle w:val="Tablecellentry"/>
              <w:rPr>
                <w:szCs w:val="22"/>
              </w:rPr>
            </w:pPr>
            <w:r>
              <w:rPr>
                <w:szCs w:val="22"/>
              </w:rPr>
              <w:t>SU</w:t>
            </w:r>
          </w:p>
        </w:tc>
        <w:tc>
          <w:tcPr>
            <w:tcW w:w="530" w:type="pct"/>
          </w:tcPr>
          <w:p w14:paraId="61597F83" w14:textId="77777777" w:rsidR="000022FE" w:rsidRDefault="000022FE" w:rsidP="00B75758">
            <w:pPr>
              <w:pStyle w:val="Tablecellentry"/>
              <w:rPr>
                <w:szCs w:val="22"/>
              </w:rPr>
            </w:pPr>
          </w:p>
        </w:tc>
        <w:tc>
          <w:tcPr>
            <w:tcW w:w="963" w:type="pct"/>
          </w:tcPr>
          <w:p w14:paraId="417DA459" w14:textId="77777777" w:rsidR="000022FE" w:rsidRDefault="000022FE" w:rsidP="00B75758">
            <w:pPr>
              <w:pStyle w:val="Tablecellentry"/>
              <w:rPr>
                <w:szCs w:val="22"/>
              </w:rPr>
            </w:pPr>
            <w:r>
              <w:rPr>
                <w:szCs w:val="22"/>
              </w:rPr>
              <w:t>2/Week</w:t>
            </w:r>
          </w:p>
        </w:tc>
        <w:tc>
          <w:tcPr>
            <w:tcW w:w="963" w:type="pct"/>
          </w:tcPr>
          <w:p w14:paraId="0C16C96B" w14:textId="77777777" w:rsidR="000022FE" w:rsidRDefault="000022FE" w:rsidP="00B75758">
            <w:pPr>
              <w:pStyle w:val="Tablecellentry"/>
              <w:rPr>
                <w:szCs w:val="22"/>
              </w:rPr>
            </w:pPr>
            <w:r>
              <w:rPr>
                <w:szCs w:val="22"/>
              </w:rPr>
              <w:t>Grab</w:t>
            </w:r>
          </w:p>
        </w:tc>
        <w:tc>
          <w:tcPr>
            <w:tcW w:w="1055" w:type="pct"/>
          </w:tcPr>
          <w:p w14:paraId="6139D49A" w14:textId="77777777" w:rsidR="000022FE" w:rsidRDefault="000022FE" w:rsidP="00B75758">
            <w:pPr>
              <w:pStyle w:val="Tablecellentry"/>
              <w:rPr>
                <w:szCs w:val="22"/>
              </w:rPr>
            </w:pPr>
            <w:r>
              <w:rPr>
                <w:szCs w:val="22"/>
              </w:rPr>
              <w:t>Monthly Minimum</w:t>
            </w:r>
          </w:p>
          <w:p w14:paraId="029E03C5" w14:textId="77777777" w:rsidR="000022FE" w:rsidRDefault="000022FE" w:rsidP="00B75758">
            <w:pPr>
              <w:pStyle w:val="Tablecellentry"/>
              <w:rPr>
                <w:szCs w:val="22"/>
              </w:rPr>
            </w:pPr>
            <w:r>
              <w:rPr>
                <w:szCs w:val="22"/>
              </w:rPr>
              <w:t>Monthly Maximum</w:t>
            </w:r>
          </w:p>
        </w:tc>
      </w:tr>
      <w:tr w:rsidR="000022FE" w:rsidRPr="00EF0F0F" w14:paraId="145E4431" w14:textId="77777777" w:rsidTr="00B75758">
        <w:trPr>
          <w:jc w:val="center"/>
        </w:trPr>
        <w:tc>
          <w:tcPr>
            <w:tcW w:w="5000" w:type="pct"/>
            <w:gridSpan w:val="6"/>
            <w:shd w:val="clear" w:color="auto" w:fill="FDE9D9" w:themeFill="accent6" w:themeFillTint="33"/>
          </w:tcPr>
          <w:p w14:paraId="33530E74" w14:textId="77777777" w:rsidR="000022FE" w:rsidRPr="00EF0F0F" w:rsidRDefault="000022FE" w:rsidP="00B75758">
            <w:pPr>
              <w:pStyle w:val="Tablecellentry"/>
              <w:keepNext/>
              <w:rPr>
                <w:i/>
                <w:iCs/>
                <w:szCs w:val="22"/>
                <w:highlight w:val="yellow"/>
              </w:rPr>
            </w:pPr>
            <w:r w:rsidRPr="00EF0F0F">
              <w:rPr>
                <w:i/>
                <w:iCs/>
                <w:szCs w:val="22"/>
                <w:highlight w:val="yellow"/>
              </w:rPr>
              <w:t>[</w:t>
            </w:r>
            <w:r>
              <w:rPr>
                <w:i/>
                <w:iCs/>
                <w:szCs w:val="22"/>
                <w:highlight w:val="yellow"/>
              </w:rPr>
              <w:t>Only include when using</w:t>
            </w:r>
            <w:r w:rsidRPr="00EF0F0F">
              <w:rPr>
                <w:i/>
                <w:iCs/>
                <w:szCs w:val="22"/>
                <w:highlight w:val="yellow"/>
              </w:rPr>
              <w:t xml:space="preserve"> UV]</w:t>
            </w:r>
          </w:p>
        </w:tc>
      </w:tr>
      <w:tr w:rsidR="000022FE" w14:paraId="31110AAE" w14:textId="77777777" w:rsidTr="00B75758">
        <w:trPr>
          <w:jc w:val="center"/>
        </w:trPr>
        <w:tc>
          <w:tcPr>
            <w:tcW w:w="911" w:type="pct"/>
            <w:shd w:val="clear" w:color="auto" w:fill="FDE9D9" w:themeFill="accent6" w:themeFillTint="33"/>
          </w:tcPr>
          <w:p w14:paraId="7F6AC5A4" w14:textId="77777777" w:rsidR="000022FE" w:rsidRDefault="000022FE" w:rsidP="00B75758">
            <w:pPr>
              <w:pStyle w:val="Tablecellentry"/>
              <w:rPr>
                <w:szCs w:val="22"/>
              </w:rPr>
            </w:pPr>
            <w:r>
              <w:rPr>
                <w:szCs w:val="22"/>
              </w:rPr>
              <w:t>UV dosage (61938)</w:t>
            </w:r>
          </w:p>
        </w:tc>
        <w:tc>
          <w:tcPr>
            <w:tcW w:w="578" w:type="pct"/>
            <w:shd w:val="clear" w:color="auto" w:fill="FDE9D9" w:themeFill="accent6" w:themeFillTint="33"/>
          </w:tcPr>
          <w:p w14:paraId="3E2D2D79" w14:textId="77777777" w:rsidR="000022FE" w:rsidRDefault="000022FE" w:rsidP="00B75758">
            <w:pPr>
              <w:pStyle w:val="Tablecellentry"/>
              <w:rPr>
                <w:szCs w:val="22"/>
              </w:rPr>
            </w:pPr>
            <w:proofErr w:type="spellStart"/>
            <w:r>
              <w:rPr>
                <w:szCs w:val="22"/>
              </w:rPr>
              <w:t>mJ</w:t>
            </w:r>
            <w:proofErr w:type="spellEnd"/>
            <w:r>
              <w:rPr>
                <w:szCs w:val="22"/>
              </w:rPr>
              <w:t>/cm</w:t>
            </w:r>
            <w:r w:rsidRPr="009621F1">
              <w:rPr>
                <w:szCs w:val="22"/>
                <w:vertAlign w:val="superscript"/>
              </w:rPr>
              <w:t>2</w:t>
            </w:r>
          </w:p>
        </w:tc>
        <w:tc>
          <w:tcPr>
            <w:tcW w:w="530" w:type="pct"/>
            <w:shd w:val="clear" w:color="auto" w:fill="FDE9D9" w:themeFill="accent6" w:themeFillTint="33"/>
          </w:tcPr>
          <w:p w14:paraId="66364F66" w14:textId="77777777" w:rsidR="000022FE" w:rsidRDefault="000022FE" w:rsidP="00B75758">
            <w:pPr>
              <w:pStyle w:val="Tablecellentry"/>
              <w:rPr>
                <w:szCs w:val="22"/>
              </w:rPr>
            </w:pPr>
          </w:p>
        </w:tc>
        <w:tc>
          <w:tcPr>
            <w:tcW w:w="963" w:type="pct"/>
            <w:shd w:val="clear" w:color="auto" w:fill="FDE9D9" w:themeFill="accent6" w:themeFillTint="33"/>
          </w:tcPr>
          <w:p w14:paraId="4C90F118" w14:textId="77777777" w:rsidR="000022FE" w:rsidRDefault="000022FE" w:rsidP="00B75758">
            <w:pPr>
              <w:pStyle w:val="Tablecellentry"/>
              <w:rPr>
                <w:szCs w:val="22"/>
              </w:rPr>
            </w:pPr>
            <w:r>
              <w:rPr>
                <w:szCs w:val="22"/>
              </w:rPr>
              <w:t>Daily</w:t>
            </w:r>
          </w:p>
        </w:tc>
        <w:tc>
          <w:tcPr>
            <w:tcW w:w="963" w:type="pct"/>
            <w:shd w:val="clear" w:color="auto" w:fill="FDE9D9" w:themeFill="accent6" w:themeFillTint="33"/>
          </w:tcPr>
          <w:p w14:paraId="6F7DF4EA" w14:textId="77777777" w:rsidR="000022FE" w:rsidRDefault="000022FE" w:rsidP="00B75758">
            <w:pPr>
              <w:pStyle w:val="Tablecellentry"/>
              <w:rPr>
                <w:szCs w:val="22"/>
              </w:rPr>
            </w:pPr>
            <w:r>
              <w:rPr>
                <w:szCs w:val="22"/>
              </w:rPr>
              <w:t>Calculate based on UVI grab and average daily flow</w:t>
            </w:r>
            <w:r w:rsidDel="004A72E2">
              <w:rPr>
                <w:szCs w:val="22"/>
              </w:rPr>
              <w:t xml:space="preserve"> </w:t>
            </w:r>
          </w:p>
        </w:tc>
        <w:tc>
          <w:tcPr>
            <w:tcW w:w="1055" w:type="pct"/>
            <w:shd w:val="clear" w:color="auto" w:fill="FDE9D9" w:themeFill="accent6" w:themeFillTint="33"/>
          </w:tcPr>
          <w:p w14:paraId="4E29B4FC" w14:textId="77777777" w:rsidR="000022FE" w:rsidRDefault="000022FE" w:rsidP="00B75758">
            <w:pPr>
              <w:pStyle w:val="Tablecellentry"/>
              <w:rPr>
                <w:szCs w:val="22"/>
              </w:rPr>
            </w:pPr>
            <w:r>
              <w:rPr>
                <w:szCs w:val="22"/>
              </w:rPr>
              <w:t>Monthly Minimum</w:t>
            </w:r>
          </w:p>
        </w:tc>
      </w:tr>
      <w:tr w:rsidR="000022FE" w14:paraId="4C2D050C" w14:textId="77777777" w:rsidTr="00B75758">
        <w:trPr>
          <w:jc w:val="center"/>
        </w:trPr>
        <w:tc>
          <w:tcPr>
            <w:tcW w:w="5000" w:type="pct"/>
            <w:gridSpan w:val="6"/>
            <w:shd w:val="clear" w:color="auto" w:fill="E5DFEC" w:themeFill="accent4" w:themeFillTint="33"/>
          </w:tcPr>
          <w:p w14:paraId="75D37499" w14:textId="77777777" w:rsidR="000022FE" w:rsidRPr="00EF0F0F" w:rsidRDefault="000022FE" w:rsidP="00B75758">
            <w:pPr>
              <w:pStyle w:val="Tablecellentry"/>
              <w:keepNext/>
              <w:rPr>
                <w:i/>
                <w:szCs w:val="22"/>
                <w:highlight w:val="yellow"/>
              </w:rPr>
            </w:pPr>
            <w:r>
              <w:rPr>
                <w:i/>
                <w:szCs w:val="22"/>
                <w:highlight w:val="yellow"/>
              </w:rPr>
              <w:t>[Delete those that do not apply]</w:t>
            </w:r>
          </w:p>
        </w:tc>
      </w:tr>
      <w:tr w:rsidR="000022FE" w:rsidRPr="000C7554" w14:paraId="00A49F22" w14:textId="77777777" w:rsidTr="00B75758">
        <w:trPr>
          <w:jc w:val="center"/>
        </w:trPr>
        <w:tc>
          <w:tcPr>
            <w:tcW w:w="911" w:type="pct"/>
            <w:shd w:val="clear" w:color="auto" w:fill="E5DFEC" w:themeFill="accent4" w:themeFillTint="33"/>
          </w:tcPr>
          <w:p w14:paraId="762773C0" w14:textId="77777777" w:rsidR="000022FE" w:rsidRPr="00295D22" w:rsidRDefault="000022FE" w:rsidP="00B75758">
            <w:pPr>
              <w:pStyle w:val="Tablecellentry"/>
              <w:keepNext/>
              <w:rPr>
                <w:szCs w:val="22"/>
              </w:rPr>
            </w:pPr>
            <w:r w:rsidRPr="00295D22">
              <w:rPr>
                <w:szCs w:val="22"/>
              </w:rPr>
              <w:t>Turbidity</w:t>
            </w:r>
            <w:r>
              <w:rPr>
                <w:szCs w:val="22"/>
              </w:rPr>
              <w:t xml:space="preserve"> (00070)</w:t>
            </w:r>
          </w:p>
        </w:tc>
        <w:tc>
          <w:tcPr>
            <w:tcW w:w="578" w:type="pct"/>
            <w:shd w:val="clear" w:color="auto" w:fill="E5DFEC" w:themeFill="accent4" w:themeFillTint="33"/>
          </w:tcPr>
          <w:p w14:paraId="62907725" w14:textId="77777777" w:rsidR="000022FE" w:rsidRPr="00295D22" w:rsidRDefault="000022FE" w:rsidP="00B75758">
            <w:pPr>
              <w:pStyle w:val="Tablecellentry"/>
              <w:keepNext/>
              <w:rPr>
                <w:szCs w:val="22"/>
              </w:rPr>
            </w:pPr>
            <w:r w:rsidRPr="00295D22">
              <w:rPr>
                <w:szCs w:val="22"/>
              </w:rPr>
              <w:t>NTU</w:t>
            </w:r>
          </w:p>
        </w:tc>
        <w:tc>
          <w:tcPr>
            <w:tcW w:w="530" w:type="pct"/>
            <w:shd w:val="clear" w:color="auto" w:fill="E5DFEC" w:themeFill="accent4" w:themeFillTint="33"/>
          </w:tcPr>
          <w:p w14:paraId="5B37C3F2" w14:textId="77777777" w:rsidR="000022FE" w:rsidRPr="00295D22" w:rsidRDefault="000022FE" w:rsidP="00B75758">
            <w:pPr>
              <w:pStyle w:val="Tablecellentry"/>
              <w:keepNext/>
              <w:rPr>
                <w:szCs w:val="22"/>
              </w:rPr>
            </w:pPr>
          </w:p>
        </w:tc>
        <w:tc>
          <w:tcPr>
            <w:tcW w:w="963" w:type="pct"/>
            <w:shd w:val="clear" w:color="auto" w:fill="E5DFEC" w:themeFill="accent4" w:themeFillTint="33"/>
          </w:tcPr>
          <w:p w14:paraId="0564FE46" w14:textId="77777777" w:rsidR="000022FE" w:rsidRPr="00295D22" w:rsidRDefault="000022FE" w:rsidP="00B75758">
            <w:pPr>
              <w:pStyle w:val="Tablecellentry"/>
              <w:keepNext/>
              <w:rPr>
                <w:szCs w:val="22"/>
              </w:rPr>
            </w:pPr>
            <w:r w:rsidRPr="00295D22">
              <w:rPr>
                <w:szCs w:val="22"/>
              </w:rPr>
              <w:t xml:space="preserve">Hourly </w:t>
            </w:r>
            <w:r w:rsidRPr="00EF0F0F">
              <w:rPr>
                <w:szCs w:val="22"/>
                <w:highlight w:val="yellow"/>
              </w:rPr>
              <w:t>(Class A)</w:t>
            </w:r>
          </w:p>
        </w:tc>
        <w:tc>
          <w:tcPr>
            <w:tcW w:w="963" w:type="pct"/>
            <w:shd w:val="clear" w:color="auto" w:fill="E5DFEC" w:themeFill="accent4" w:themeFillTint="33"/>
          </w:tcPr>
          <w:p w14:paraId="0E7B715D" w14:textId="77777777" w:rsidR="000022FE" w:rsidRPr="00295D22" w:rsidRDefault="000022FE" w:rsidP="00B75758">
            <w:pPr>
              <w:pStyle w:val="Tablecellentry"/>
              <w:keepNext/>
              <w:rPr>
                <w:szCs w:val="22"/>
              </w:rPr>
            </w:pPr>
            <w:r>
              <w:rPr>
                <w:szCs w:val="22"/>
              </w:rPr>
              <w:t>Measure</w:t>
            </w:r>
          </w:p>
        </w:tc>
        <w:tc>
          <w:tcPr>
            <w:tcW w:w="1055" w:type="pct"/>
            <w:shd w:val="clear" w:color="auto" w:fill="E5DFEC" w:themeFill="accent4" w:themeFillTint="33"/>
          </w:tcPr>
          <w:p w14:paraId="30B8BD86" w14:textId="77777777" w:rsidR="000022FE" w:rsidRPr="000C7554" w:rsidRDefault="000022FE" w:rsidP="00B75758">
            <w:pPr>
              <w:pStyle w:val="Tablecellentry"/>
              <w:keepNext/>
              <w:rPr>
                <w:szCs w:val="22"/>
              </w:rPr>
            </w:pPr>
            <w:r w:rsidRPr="000C7554">
              <w:rPr>
                <w:szCs w:val="22"/>
              </w:rPr>
              <w:t>Daily Average</w:t>
            </w:r>
          </w:p>
          <w:p w14:paraId="3A4B951F" w14:textId="77777777" w:rsidR="000022FE" w:rsidRPr="00295D22" w:rsidRDefault="000022FE" w:rsidP="00B75758">
            <w:pPr>
              <w:pStyle w:val="Tablecellentry"/>
              <w:keepNext/>
              <w:rPr>
                <w:szCs w:val="22"/>
              </w:rPr>
            </w:pPr>
            <w:r w:rsidRPr="000C7554">
              <w:rPr>
                <w:szCs w:val="22"/>
              </w:rPr>
              <w:t>Daily Maximum</w:t>
            </w:r>
          </w:p>
        </w:tc>
      </w:tr>
      <w:tr w:rsidR="000022FE" w14:paraId="0074AEE4" w14:textId="77777777" w:rsidTr="00B75758">
        <w:trPr>
          <w:jc w:val="center"/>
        </w:trPr>
        <w:tc>
          <w:tcPr>
            <w:tcW w:w="911" w:type="pct"/>
            <w:shd w:val="clear" w:color="auto" w:fill="E5DFEC" w:themeFill="accent4" w:themeFillTint="33"/>
          </w:tcPr>
          <w:p w14:paraId="467978CC" w14:textId="77777777" w:rsidR="000022FE" w:rsidRPr="00295D22" w:rsidRDefault="000022FE" w:rsidP="00B75758">
            <w:pPr>
              <w:pStyle w:val="Tablecellentry"/>
              <w:keepNext/>
              <w:rPr>
                <w:szCs w:val="22"/>
              </w:rPr>
            </w:pPr>
            <w:r w:rsidRPr="00295D22">
              <w:rPr>
                <w:szCs w:val="22"/>
              </w:rPr>
              <w:t xml:space="preserve">Turbidity, time </w:t>
            </w:r>
            <w:r>
              <w:rPr>
                <w:szCs w:val="22"/>
              </w:rPr>
              <w:t xml:space="preserve">above </w:t>
            </w:r>
            <w:r w:rsidRPr="00295D22">
              <w:rPr>
                <w:szCs w:val="22"/>
              </w:rPr>
              <w:t>limit</w:t>
            </w:r>
            <w:r>
              <w:rPr>
                <w:szCs w:val="22"/>
              </w:rPr>
              <w:t xml:space="preserve"> (61736)</w:t>
            </w:r>
          </w:p>
        </w:tc>
        <w:tc>
          <w:tcPr>
            <w:tcW w:w="578" w:type="pct"/>
            <w:shd w:val="clear" w:color="auto" w:fill="E5DFEC" w:themeFill="accent4" w:themeFillTint="33"/>
          </w:tcPr>
          <w:p w14:paraId="3D1C12B6" w14:textId="77777777" w:rsidR="000022FE" w:rsidRPr="00295D22" w:rsidRDefault="000022FE" w:rsidP="00B75758">
            <w:pPr>
              <w:pStyle w:val="Tablecellentry"/>
              <w:keepNext/>
              <w:rPr>
                <w:szCs w:val="22"/>
              </w:rPr>
            </w:pPr>
            <w:r>
              <w:rPr>
                <w:szCs w:val="22"/>
              </w:rPr>
              <w:t>%</w:t>
            </w:r>
          </w:p>
        </w:tc>
        <w:tc>
          <w:tcPr>
            <w:tcW w:w="530" w:type="pct"/>
            <w:shd w:val="clear" w:color="auto" w:fill="E5DFEC" w:themeFill="accent4" w:themeFillTint="33"/>
          </w:tcPr>
          <w:p w14:paraId="7906A4EF" w14:textId="77777777" w:rsidR="000022FE" w:rsidRPr="00295D22" w:rsidRDefault="000022FE" w:rsidP="00B75758">
            <w:pPr>
              <w:pStyle w:val="Tablecellentry"/>
              <w:keepNext/>
              <w:rPr>
                <w:szCs w:val="22"/>
              </w:rPr>
            </w:pPr>
          </w:p>
        </w:tc>
        <w:tc>
          <w:tcPr>
            <w:tcW w:w="963" w:type="pct"/>
            <w:shd w:val="clear" w:color="auto" w:fill="E5DFEC" w:themeFill="accent4" w:themeFillTint="33"/>
          </w:tcPr>
          <w:p w14:paraId="0EF25658" w14:textId="77777777" w:rsidR="000022FE" w:rsidRPr="00295D22" w:rsidRDefault="000022FE" w:rsidP="00B75758">
            <w:pPr>
              <w:pStyle w:val="Tablecellentry"/>
              <w:keepNext/>
              <w:rPr>
                <w:szCs w:val="22"/>
              </w:rPr>
            </w:pPr>
            <w:r>
              <w:rPr>
                <w:szCs w:val="22"/>
              </w:rPr>
              <w:t>Daily</w:t>
            </w:r>
            <w:r w:rsidRPr="00295D22">
              <w:rPr>
                <w:szCs w:val="22"/>
              </w:rPr>
              <w:t xml:space="preserve"> </w:t>
            </w:r>
            <w:r w:rsidRPr="00EF0F0F">
              <w:rPr>
                <w:szCs w:val="22"/>
                <w:highlight w:val="yellow"/>
              </w:rPr>
              <w:t>(Class A)</w:t>
            </w:r>
          </w:p>
        </w:tc>
        <w:tc>
          <w:tcPr>
            <w:tcW w:w="963" w:type="pct"/>
            <w:shd w:val="clear" w:color="auto" w:fill="E5DFEC" w:themeFill="accent4" w:themeFillTint="33"/>
          </w:tcPr>
          <w:p w14:paraId="01E728A4" w14:textId="77777777" w:rsidR="000022FE" w:rsidRPr="00295D22" w:rsidRDefault="000022FE" w:rsidP="00B75758">
            <w:pPr>
              <w:pStyle w:val="Tablecellentry"/>
              <w:keepNext/>
              <w:rPr>
                <w:szCs w:val="22"/>
              </w:rPr>
            </w:pPr>
            <w:r w:rsidRPr="00295D22">
              <w:rPr>
                <w:szCs w:val="22"/>
              </w:rPr>
              <w:t>Calcula</w:t>
            </w:r>
            <w:r>
              <w:rPr>
                <w:szCs w:val="22"/>
              </w:rPr>
              <w:t>te</w:t>
            </w:r>
          </w:p>
        </w:tc>
        <w:tc>
          <w:tcPr>
            <w:tcW w:w="1055" w:type="pct"/>
            <w:shd w:val="clear" w:color="auto" w:fill="E5DFEC" w:themeFill="accent4" w:themeFillTint="33"/>
          </w:tcPr>
          <w:p w14:paraId="1C0ED7AC" w14:textId="77777777" w:rsidR="000022FE" w:rsidRPr="001F4950" w:rsidRDefault="000022FE" w:rsidP="00B75758">
            <w:pPr>
              <w:pStyle w:val="Tablecellentry"/>
              <w:keepNext/>
              <w:rPr>
                <w:szCs w:val="22"/>
              </w:rPr>
            </w:pPr>
            <w:r>
              <w:rPr>
                <w:szCs w:val="22"/>
              </w:rPr>
              <w:t>Daily Maximum</w:t>
            </w:r>
          </w:p>
        </w:tc>
      </w:tr>
      <w:tr w:rsidR="000022FE" w:rsidRPr="000C7554" w14:paraId="6084A2E2" w14:textId="77777777" w:rsidTr="00B75758">
        <w:trPr>
          <w:jc w:val="center"/>
        </w:trPr>
        <w:tc>
          <w:tcPr>
            <w:tcW w:w="911" w:type="pct"/>
            <w:shd w:val="clear" w:color="auto" w:fill="E5DFEC" w:themeFill="accent4" w:themeFillTint="33"/>
          </w:tcPr>
          <w:p w14:paraId="17661D4C" w14:textId="77777777" w:rsidR="000022FE" w:rsidRPr="00EF0F0F" w:rsidRDefault="000022FE" w:rsidP="00B75758">
            <w:pPr>
              <w:pStyle w:val="Tablecellentry"/>
              <w:keepNext/>
              <w:rPr>
                <w:szCs w:val="22"/>
              </w:rPr>
            </w:pPr>
            <w:r w:rsidRPr="00EF0F0F">
              <w:rPr>
                <w:szCs w:val="22"/>
              </w:rPr>
              <w:t xml:space="preserve">Total coliform </w:t>
            </w:r>
            <w:r>
              <w:rPr>
                <w:szCs w:val="22"/>
              </w:rPr>
              <w:t>(74056)</w:t>
            </w:r>
          </w:p>
        </w:tc>
        <w:tc>
          <w:tcPr>
            <w:tcW w:w="578" w:type="pct"/>
            <w:shd w:val="clear" w:color="auto" w:fill="E5DFEC" w:themeFill="accent4" w:themeFillTint="33"/>
          </w:tcPr>
          <w:p w14:paraId="437EB67D" w14:textId="77777777" w:rsidR="000022FE" w:rsidRPr="00EF0F0F" w:rsidRDefault="000022FE" w:rsidP="00B75758">
            <w:pPr>
              <w:pStyle w:val="Tablecellentry"/>
              <w:keepNext/>
              <w:rPr>
                <w:szCs w:val="22"/>
              </w:rPr>
            </w:pPr>
            <w:r w:rsidRPr="00EF0F0F">
              <w:rPr>
                <w:szCs w:val="22"/>
              </w:rPr>
              <w:t>#/100 mL</w:t>
            </w:r>
          </w:p>
        </w:tc>
        <w:tc>
          <w:tcPr>
            <w:tcW w:w="530" w:type="pct"/>
            <w:shd w:val="clear" w:color="auto" w:fill="E5DFEC" w:themeFill="accent4" w:themeFillTint="33"/>
          </w:tcPr>
          <w:p w14:paraId="6F2BC27F" w14:textId="77777777" w:rsidR="000022FE" w:rsidRPr="00EF0F0F" w:rsidRDefault="000022FE" w:rsidP="00B75758">
            <w:pPr>
              <w:pStyle w:val="Tablecellentry"/>
              <w:keepNext/>
              <w:rPr>
                <w:szCs w:val="22"/>
              </w:rPr>
            </w:pPr>
          </w:p>
        </w:tc>
        <w:tc>
          <w:tcPr>
            <w:tcW w:w="963" w:type="pct"/>
            <w:shd w:val="clear" w:color="auto" w:fill="E5DFEC" w:themeFill="accent4" w:themeFillTint="33"/>
          </w:tcPr>
          <w:p w14:paraId="7CD165A3" w14:textId="77777777" w:rsidR="000022FE" w:rsidRPr="00EF0F0F" w:rsidRDefault="000022FE" w:rsidP="00B75758">
            <w:pPr>
              <w:pStyle w:val="Tablecellentry"/>
              <w:keepNext/>
              <w:rPr>
                <w:szCs w:val="22"/>
              </w:rPr>
            </w:pPr>
            <w:r w:rsidRPr="00EF0F0F">
              <w:rPr>
                <w:szCs w:val="22"/>
              </w:rPr>
              <w:t xml:space="preserve">Daily </w:t>
            </w:r>
            <w:r w:rsidRPr="004A72E2">
              <w:rPr>
                <w:szCs w:val="22"/>
                <w:highlight w:val="yellow"/>
              </w:rPr>
              <w:t>(Class A)</w:t>
            </w:r>
          </w:p>
          <w:p w14:paraId="083526D0" w14:textId="77777777" w:rsidR="000022FE" w:rsidRPr="00EF0F0F" w:rsidRDefault="000022FE" w:rsidP="00B75758">
            <w:pPr>
              <w:pStyle w:val="Tablecellentry"/>
              <w:keepNext/>
              <w:rPr>
                <w:szCs w:val="22"/>
              </w:rPr>
            </w:pPr>
            <w:r w:rsidRPr="00EF0F0F">
              <w:rPr>
                <w:szCs w:val="22"/>
              </w:rPr>
              <w:t xml:space="preserve">3/Week </w:t>
            </w:r>
            <w:r w:rsidRPr="004A72E2">
              <w:rPr>
                <w:szCs w:val="22"/>
                <w:highlight w:val="yellow"/>
              </w:rPr>
              <w:t>(Class B)</w:t>
            </w:r>
          </w:p>
          <w:p w14:paraId="7A1EB221" w14:textId="77777777" w:rsidR="000022FE" w:rsidRPr="00EF0F0F" w:rsidRDefault="000022FE" w:rsidP="00B75758">
            <w:pPr>
              <w:pStyle w:val="Tablecellentry"/>
              <w:keepNext/>
              <w:rPr>
                <w:szCs w:val="22"/>
              </w:rPr>
            </w:pPr>
            <w:r w:rsidRPr="00EF0F0F">
              <w:rPr>
                <w:szCs w:val="22"/>
              </w:rPr>
              <w:t xml:space="preserve">Weekly </w:t>
            </w:r>
            <w:r w:rsidRPr="004A72E2">
              <w:rPr>
                <w:szCs w:val="22"/>
                <w:highlight w:val="yellow"/>
              </w:rPr>
              <w:t>(Class C)</w:t>
            </w:r>
          </w:p>
        </w:tc>
        <w:tc>
          <w:tcPr>
            <w:tcW w:w="963" w:type="pct"/>
            <w:shd w:val="clear" w:color="auto" w:fill="E5DFEC" w:themeFill="accent4" w:themeFillTint="33"/>
          </w:tcPr>
          <w:p w14:paraId="06A4A184" w14:textId="77777777" w:rsidR="000022FE" w:rsidRPr="00EF0F0F" w:rsidRDefault="000022FE" w:rsidP="00B75758">
            <w:pPr>
              <w:pStyle w:val="Tablecellentry"/>
              <w:keepNext/>
              <w:rPr>
                <w:szCs w:val="22"/>
              </w:rPr>
            </w:pPr>
            <w:r w:rsidRPr="00EF0F0F">
              <w:rPr>
                <w:szCs w:val="22"/>
              </w:rPr>
              <w:t>Grab</w:t>
            </w:r>
            <w:r>
              <w:rPr>
                <w:szCs w:val="22"/>
              </w:rPr>
              <w:t xml:space="preserve"> </w:t>
            </w:r>
            <w:r w:rsidRPr="007F3D7C">
              <w:rPr>
                <w:szCs w:val="22"/>
                <w:highlight w:val="yellow"/>
              </w:rPr>
              <w:t>(see note b.)</w:t>
            </w:r>
          </w:p>
        </w:tc>
        <w:tc>
          <w:tcPr>
            <w:tcW w:w="1055" w:type="pct"/>
            <w:shd w:val="clear" w:color="auto" w:fill="E5DFEC" w:themeFill="accent4" w:themeFillTint="33"/>
          </w:tcPr>
          <w:p w14:paraId="74D4EC70" w14:textId="77777777" w:rsidR="000022FE" w:rsidRPr="00EF0F0F" w:rsidRDefault="000022FE" w:rsidP="00B75758">
            <w:pPr>
              <w:pStyle w:val="Tablecellentry"/>
              <w:keepNext/>
              <w:rPr>
                <w:szCs w:val="22"/>
              </w:rPr>
            </w:pPr>
            <w:r w:rsidRPr="00EF0F0F">
              <w:rPr>
                <w:szCs w:val="22"/>
              </w:rPr>
              <w:t>7-</w:t>
            </w:r>
            <w:r>
              <w:rPr>
                <w:szCs w:val="22"/>
              </w:rPr>
              <w:t>D</w:t>
            </w:r>
            <w:r w:rsidRPr="00EF0F0F">
              <w:rPr>
                <w:szCs w:val="22"/>
              </w:rPr>
              <w:t xml:space="preserve">ay </w:t>
            </w:r>
            <w:r>
              <w:rPr>
                <w:szCs w:val="22"/>
              </w:rPr>
              <w:t>M</w:t>
            </w:r>
            <w:r w:rsidRPr="00EF0F0F">
              <w:rPr>
                <w:szCs w:val="22"/>
              </w:rPr>
              <w:t>edian</w:t>
            </w:r>
          </w:p>
          <w:p w14:paraId="277F7A54" w14:textId="77777777" w:rsidR="000022FE" w:rsidRPr="00EF0F0F" w:rsidRDefault="000022FE" w:rsidP="00B75758">
            <w:pPr>
              <w:pStyle w:val="Tablecellentry"/>
              <w:keepNext/>
              <w:rPr>
                <w:szCs w:val="22"/>
              </w:rPr>
            </w:pPr>
            <w:r w:rsidRPr="000C7554">
              <w:rPr>
                <w:szCs w:val="22"/>
              </w:rPr>
              <w:t>Maximum Single Sample</w:t>
            </w:r>
          </w:p>
        </w:tc>
      </w:tr>
      <w:tr w:rsidR="000022FE" w:rsidRPr="000C7554" w14:paraId="35527EA9" w14:textId="77777777" w:rsidTr="00B75758">
        <w:trPr>
          <w:jc w:val="center"/>
        </w:trPr>
        <w:tc>
          <w:tcPr>
            <w:tcW w:w="911" w:type="pct"/>
            <w:shd w:val="clear" w:color="auto" w:fill="E5DFEC" w:themeFill="accent4" w:themeFillTint="33"/>
          </w:tcPr>
          <w:p w14:paraId="5B69A50C" w14:textId="77777777" w:rsidR="000022FE" w:rsidRPr="00EF0F0F" w:rsidRDefault="000022FE" w:rsidP="00B75758">
            <w:pPr>
              <w:pStyle w:val="Tablecellentry"/>
            </w:pPr>
            <w:r w:rsidRPr="00EF0F0F">
              <w:t>E. coli (51040)</w:t>
            </w:r>
          </w:p>
        </w:tc>
        <w:tc>
          <w:tcPr>
            <w:tcW w:w="578" w:type="pct"/>
            <w:shd w:val="clear" w:color="auto" w:fill="E5DFEC" w:themeFill="accent4" w:themeFillTint="33"/>
          </w:tcPr>
          <w:p w14:paraId="7EED9B3E" w14:textId="77777777" w:rsidR="000022FE" w:rsidRPr="00EF0F0F" w:rsidRDefault="000022FE" w:rsidP="00B75758">
            <w:pPr>
              <w:pStyle w:val="Tablecellentry"/>
              <w:rPr>
                <w:szCs w:val="22"/>
              </w:rPr>
            </w:pPr>
            <w:r w:rsidRPr="00EF0F0F">
              <w:rPr>
                <w:szCs w:val="22"/>
              </w:rPr>
              <w:t>#/100 mL</w:t>
            </w:r>
          </w:p>
        </w:tc>
        <w:tc>
          <w:tcPr>
            <w:tcW w:w="530" w:type="pct"/>
            <w:shd w:val="clear" w:color="auto" w:fill="E5DFEC" w:themeFill="accent4" w:themeFillTint="33"/>
          </w:tcPr>
          <w:p w14:paraId="7C698A36" w14:textId="77777777" w:rsidR="000022FE" w:rsidRPr="00EF0F0F" w:rsidRDefault="000022FE" w:rsidP="00B75758">
            <w:pPr>
              <w:pStyle w:val="Tablecellentry"/>
              <w:rPr>
                <w:szCs w:val="22"/>
              </w:rPr>
            </w:pPr>
          </w:p>
        </w:tc>
        <w:tc>
          <w:tcPr>
            <w:tcW w:w="963" w:type="pct"/>
            <w:shd w:val="clear" w:color="auto" w:fill="E5DFEC" w:themeFill="accent4" w:themeFillTint="33"/>
          </w:tcPr>
          <w:p w14:paraId="77E84102" w14:textId="77777777" w:rsidR="000022FE" w:rsidRPr="00EF0F0F" w:rsidRDefault="000022FE" w:rsidP="00B75758">
            <w:pPr>
              <w:pStyle w:val="Tablecellentry"/>
              <w:rPr>
                <w:szCs w:val="22"/>
              </w:rPr>
            </w:pPr>
            <w:r w:rsidRPr="00EF0F0F">
              <w:rPr>
                <w:szCs w:val="22"/>
              </w:rPr>
              <w:t xml:space="preserve">Weekly </w:t>
            </w:r>
            <w:r w:rsidRPr="004A72E2">
              <w:rPr>
                <w:szCs w:val="22"/>
                <w:highlight w:val="yellow"/>
              </w:rPr>
              <w:t>(Class D)</w:t>
            </w:r>
          </w:p>
        </w:tc>
        <w:tc>
          <w:tcPr>
            <w:tcW w:w="963" w:type="pct"/>
            <w:shd w:val="clear" w:color="auto" w:fill="E5DFEC" w:themeFill="accent4" w:themeFillTint="33"/>
          </w:tcPr>
          <w:p w14:paraId="2412F29F" w14:textId="77777777" w:rsidR="000022FE" w:rsidRPr="00EF0F0F" w:rsidRDefault="000022FE" w:rsidP="00B75758">
            <w:pPr>
              <w:pStyle w:val="Tablecellentry"/>
              <w:rPr>
                <w:szCs w:val="22"/>
              </w:rPr>
            </w:pPr>
            <w:r w:rsidRPr="00EF0F0F">
              <w:rPr>
                <w:szCs w:val="22"/>
              </w:rPr>
              <w:t>Grab</w:t>
            </w:r>
          </w:p>
        </w:tc>
        <w:tc>
          <w:tcPr>
            <w:tcW w:w="1055" w:type="pct"/>
            <w:shd w:val="clear" w:color="auto" w:fill="E5DFEC" w:themeFill="accent4" w:themeFillTint="33"/>
          </w:tcPr>
          <w:p w14:paraId="05F29236" w14:textId="77777777" w:rsidR="000022FE" w:rsidRPr="000C7554" w:rsidRDefault="000022FE" w:rsidP="00B75758">
            <w:pPr>
              <w:pStyle w:val="Tablecellentry"/>
              <w:rPr>
                <w:szCs w:val="22"/>
              </w:rPr>
            </w:pPr>
            <w:r w:rsidRPr="000C7554">
              <w:rPr>
                <w:szCs w:val="22"/>
              </w:rPr>
              <w:t>Monthly Geometric Mean</w:t>
            </w:r>
          </w:p>
          <w:p w14:paraId="45DFC9EE" w14:textId="77777777" w:rsidR="000022FE" w:rsidRPr="00EF0F0F" w:rsidRDefault="000022FE" w:rsidP="00B75758">
            <w:pPr>
              <w:pStyle w:val="Tablecellentry"/>
              <w:rPr>
                <w:szCs w:val="22"/>
              </w:rPr>
            </w:pPr>
            <w:r w:rsidRPr="00EF0F0F">
              <w:rPr>
                <w:szCs w:val="22"/>
              </w:rPr>
              <w:t>Maximum Single Sample</w:t>
            </w:r>
          </w:p>
        </w:tc>
      </w:tr>
      <w:tr w:rsidR="000022FE" w14:paraId="696476DB" w14:textId="77777777" w:rsidTr="00B75758">
        <w:trPr>
          <w:jc w:val="center"/>
        </w:trPr>
        <w:tc>
          <w:tcPr>
            <w:tcW w:w="5000" w:type="pct"/>
            <w:gridSpan w:val="6"/>
            <w:shd w:val="clear" w:color="auto" w:fill="DAEEF3" w:themeFill="accent5" w:themeFillTint="33"/>
          </w:tcPr>
          <w:p w14:paraId="38D1F302" w14:textId="77777777" w:rsidR="000022FE" w:rsidRPr="00EF0F0F" w:rsidRDefault="000022FE" w:rsidP="00B75758">
            <w:pPr>
              <w:pStyle w:val="Tablecellentry"/>
              <w:keepNext/>
              <w:rPr>
                <w:i/>
                <w:szCs w:val="22"/>
                <w:highlight w:val="yellow"/>
              </w:rPr>
            </w:pPr>
            <w:r>
              <w:rPr>
                <w:i/>
                <w:szCs w:val="22"/>
                <w:highlight w:val="yellow"/>
              </w:rPr>
              <w:t>[Only include if land applying]</w:t>
            </w:r>
          </w:p>
        </w:tc>
      </w:tr>
      <w:tr w:rsidR="000022FE" w14:paraId="5A14ABC4" w14:textId="77777777" w:rsidTr="00B75758">
        <w:trPr>
          <w:jc w:val="center"/>
        </w:trPr>
        <w:tc>
          <w:tcPr>
            <w:tcW w:w="911" w:type="pct"/>
            <w:shd w:val="clear" w:color="auto" w:fill="DAEEF3" w:themeFill="accent5" w:themeFillTint="33"/>
          </w:tcPr>
          <w:p w14:paraId="4E309550" w14:textId="77777777" w:rsidR="000022FE" w:rsidRDefault="000022FE" w:rsidP="00B75758">
            <w:pPr>
              <w:pStyle w:val="Tablecellentry"/>
              <w:rPr>
                <w:color w:val="000000" w:themeColor="text1"/>
              </w:rPr>
            </w:pPr>
            <w:r>
              <w:rPr>
                <w:color w:val="000000" w:themeColor="text1"/>
              </w:rPr>
              <w:t>Total</w:t>
            </w:r>
            <w:r w:rsidRPr="00FB1835">
              <w:rPr>
                <w:color w:val="000000" w:themeColor="text1"/>
              </w:rPr>
              <w:t xml:space="preserve"> Kjeldahl, Nitrogen</w:t>
            </w:r>
            <w:r>
              <w:rPr>
                <w:color w:val="000000" w:themeColor="text1"/>
              </w:rPr>
              <w:t xml:space="preserve"> (00625)</w:t>
            </w:r>
          </w:p>
        </w:tc>
        <w:tc>
          <w:tcPr>
            <w:tcW w:w="578" w:type="pct"/>
            <w:shd w:val="clear" w:color="auto" w:fill="DAEEF3" w:themeFill="accent5" w:themeFillTint="33"/>
          </w:tcPr>
          <w:p w14:paraId="38DCEB2A" w14:textId="77777777" w:rsidR="000022FE" w:rsidRDefault="000022FE" w:rsidP="00B75758">
            <w:pPr>
              <w:pStyle w:val="Tablecellentry"/>
              <w:rPr>
                <w:color w:val="000000" w:themeColor="text1"/>
                <w:szCs w:val="22"/>
                <w:highlight w:val="yellow"/>
              </w:rPr>
            </w:pPr>
            <w:r w:rsidRPr="00EF0F0F">
              <w:rPr>
                <w:color w:val="000000" w:themeColor="text1"/>
                <w:szCs w:val="22"/>
              </w:rPr>
              <w:t>mg/L</w:t>
            </w:r>
          </w:p>
        </w:tc>
        <w:tc>
          <w:tcPr>
            <w:tcW w:w="530" w:type="pct"/>
            <w:shd w:val="clear" w:color="auto" w:fill="DAEEF3" w:themeFill="accent5" w:themeFillTint="33"/>
          </w:tcPr>
          <w:p w14:paraId="0E368094"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5BEF6AD5" w14:textId="77777777" w:rsidR="000022FE" w:rsidRDefault="000022FE" w:rsidP="00B75758">
            <w:pPr>
              <w:pStyle w:val="Tablecellentry"/>
              <w:rPr>
                <w:color w:val="000000" w:themeColor="text1"/>
              </w:rPr>
            </w:pPr>
            <w:r>
              <w:rPr>
                <w:szCs w:val="22"/>
              </w:rPr>
              <w:t>Quarterly</w:t>
            </w:r>
          </w:p>
        </w:tc>
        <w:tc>
          <w:tcPr>
            <w:tcW w:w="963" w:type="pct"/>
            <w:shd w:val="clear" w:color="auto" w:fill="DAEEF3" w:themeFill="accent5" w:themeFillTint="33"/>
          </w:tcPr>
          <w:p w14:paraId="0AE248A5" w14:textId="77777777" w:rsidR="000022FE" w:rsidRDefault="000022FE" w:rsidP="00B75758">
            <w:pPr>
              <w:pStyle w:val="Tablecellentry"/>
              <w:rPr>
                <w:color w:val="000000" w:themeColor="text1"/>
              </w:rPr>
            </w:pPr>
            <w:r>
              <w:rPr>
                <w:szCs w:val="22"/>
              </w:rPr>
              <w:t>Grab</w:t>
            </w:r>
          </w:p>
        </w:tc>
        <w:tc>
          <w:tcPr>
            <w:tcW w:w="1055" w:type="pct"/>
            <w:shd w:val="clear" w:color="auto" w:fill="DAEEF3" w:themeFill="accent5" w:themeFillTint="33"/>
          </w:tcPr>
          <w:p w14:paraId="26099E8F" w14:textId="77777777" w:rsidR="000022FE" w:rsidRPr="001F4950" w:rsidRDefault="000022FE" w:rsidP="00B75758">
            <w:pPr>
              <w:pStyle w:val="Tablecellentry"/>
              <w:rPr>
                <w:color w:val="000000" w:themeColor="text1"/>
                <w:szCs w:val="22"/>
              </w:rPr>
            </w:pPr>
            <w:r>
              <w:rPr>
                <w:color w:val="000000" w:themeColor="text1"/>
                <w:szCs w:val="22"/>
              </w:rPr>
              <w:t>Value</w:t>
            </w:r>
          </w:p>
        </w:tc>
      </w:tr>
      <w:tr w:rsidR="000022FE" w14:paraId="739C880D" w14:textId="77777777" w:rsidTr="00B75758">
        <w:trPr>
          <w:jc w:val="center"/>
        </w:trPr>
        <w:tc>
          <w:tcPr>
            <w:tcW w:w="911" w:type="pct"/>
            <w:shd w:val="clear" w:color="auto" w:fill="DAEEF3" w:themeFill="accent5" w:themeFillTint="33"/>
          </w:tcPr>
          <w:p w14:paraId="660E538B" w14:textId="77777777" w:rsidR="000022FE" w:rsidRDefault="000022FE" w:rsidP="00B75758">
            <w:pPr>
              <w:pStyle w:val="Tablecellentry"/>
              <w:rPr>
                <w:color w:val="000000" w:themeColor="text1"/>
              </w:rPr>
            </w:pPr>
            <w:r w:rsidRPr="00FB1835">
              <w:rPr>
                <w:color w:val="000000" w:themeColor="text1"/>
              </w:rPr>
              <w:t xml:space="preserve">Nitrite + Nitrate </w:t>
            </w:r>
            <w:r>
              <w:rPr>
                <w:color w:val="000000" w:themeColor="text1"/>
              </w:rPr>
              <w:t>(NO</w:t>
            </w:r>
            <w:r w:rsidRPr="00EF0F0F">
              <w:rPr>
                <w:color w:val="000000" w:themeColor="text1"/>
                <w:vertAlign w:val="subscript"/>
              </w:rPr>
              <w:t>2</w:t>
            </w:r>
            <w:r>
              <w:rPr>
                <w:color w:val="000000" w:themeColor="text1"/>
              </w:rPr>
              <w:t>+NO</w:t>
            </w:r>
            <w:r w:rsidRPr="00EF0F0F">
              <w:rPr>
                <w:color w:val="000000" w:themeColor="text1"/>
                <w:vertAlign w:val="subscript"/>
              </w:rPr>
              <w:t>3</w:t>
            </w:r>
            <w:r>
              <w:rPr>
                <w:color w:val="000000" w:themeColor="text1"/>
              </w:rPr>
              <w:t>) (00630)</w:t>
            </w:r>
          </w:p>
        </w:tc>
        <w:tc>
          <w:tcPr>
            <w:tcW w:w="578" w:type="pct"/>
            <w:shd w:val="clear" w:color="auto" w:fill="DAEEF3" w:themeFill="accent5" w:themeFillTint="33"/>
          </w:tcPr>
          <w:p w14:paraId="4EA7F76D" w14:textId="77777777" w:rsidR="000022FE" w:rsidRDefault="000022FE" w:rsidP="00B75758">
            <w:pPr>
              <w:pStyle w:val="Tablecellentry"/>
              <w:rPr>
                <w:color w:val="000000" w:themeColor="text1"/>
                <w:szCs w:val="22"/>
                <w:highlight w:val="yellow"/>
              </w:rPr>
            </w:pPr>
            <w:r w:rsidRPr="00295D22">
              <w:rPr>
                <w:color w:val="000000" w:themeColor="text1"/>
                <w:szCs w:val="22"/>
              </w:rPr>
              <w:t>mg/L</w:t>
            </w:r>
          </w:p>
        </w:tc>
        <w:tc>
          <w:tcPr>
            <w:tcW w:w="530" w:type="pct"/>
            <w:shd w:val="clear" w:color="auto" w:fill="DAEEF3" w:themeFill="accent5" w:themeFillTint="33"/>
          </w:tcPr>
          <w:p w14:paraId="1CCBFB13"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586BBFA6" w14:textId="77777777" w:rsidR="000022FE" w:rsidRDefault="000022FE" w:rsidP="00B75758">
            <w:pPr>
              <w:pStyle w:val="Tablecellentry"/>
              <w:rPr>
                <w:color w:val="000000" w:themeColor="text1"/>
              </w:rPr>
            </w:pPr>
            <w:r>
              <w:rPr>
                <w:szCs w:val="22"/>
              </w:rPr>
              <w:t>Quarterly</w:t>
            </w:r>
          </w:p>
        </w:tc>
        <w:tc>
          <w:tcPr>
            <w:tcW w:w="963" w:type="pct"/>
            <w:shd w:val="clear" w:color="auto" w:fill="DAEEF3" w:themeFill="accent5" w:themeFillTint="33"/>
          </w:tcPr>
          <w:p w14:paraId="38A4228A" w14:textId="77777777" w:rsidR="000022FE" w:rsidRDefault="000022FE" w:rsidP="00B75758">
            <w:pPr>
              <w:pStyle w:val="Tablecellentry"/>
              <w:rPr>
                <w:color w:val="000000" w:themeColor="text1"/>
              </w:rPr>
            </w:pPr>
            <w:r>
              <w:rPr>
                <w:szCs w:val="22"/>
              </w:rPr>
              <w:t>Grab</w:t>
            </w:r>
          </w:p>
        </w:tc>
        <w:tc>
          <w:tcPr>
            <w:tcW w:w="1055" w:type="pct"/>
            <w:shd w:val="clear" w:color="auto" w:fill="DAEEF3" w:themeFill="accent5" w:themeFillTint="33"/>
          </w:tcPr>
          <w:p w14:paraId="0BCDDCCE" w14:textId="77777777" w:rsidR="000022FE" w:rsidRPr="001F4950" w:rsidRDefault="000022FE" w:rsidP="00B75758">
            <w:pPr>
              <w:pStyle w:val="Tablecellentry"/>
              <w:rPr>
                <w:color w:val="000000" w:themeColor="text1"/>
                <w:szCs w:val="22"/>
              </w:rPr>
            </w:pPr>
            <w:r>
              <w:rPr>
                <w:color w:val="000000" w:themeColor="text1"/>
                <w:szCs w:val="22"/>
              </w:rPr>
              <w:t>Value</w:t>
            </w:r>
          </w:p>
        </w:tc>
      </w:tr>
      <w:tr w:rsidR="000022FE" w14:paraId="3D4FAA61" w14:textId="77777777" w:rsidTr="00B75758">
        <w:trPr>
          <w:jc w:val="center"/>
        </w:trPr>
        <w:tc>
          <w:tcPr>
            <w:tcW w:w="911" w:type="pct"/>
            <w:shd w:val="clear" w:color="auto" w:fill="DAEEF3" w:themeFill="accent5" w:themeFillTint="33"/>
          </w:tcPr>
          <w:p w14:paraId="571C43EC" w14:textId="77777777" w:rsidR="000022FE" w:rsidRDefault="000022FE" w:rsidP="00B75758">
            <w:pPr>
              <w:pStyle w:val="Tablecellentry"/>
              <w:rPr>
                <w:color w:val="000000" w:themeColor="text1"/>
              </w:rPr>
            </w:pPr>
            <w:r>
              <w:rPr>
                <w:color w:val="000000" w:themeColor="text1"/>
              </w:rPr>
              <w:t>Total Ammonia [as N] (00610)</w:t>
            </w:r>
          </w:p>
        </w:tc>
        <w:tc>
          <w:tcPr>
            <w:tcW w:w="578" w:type="pct"/>
            <w:shd w:val="clear" w:color="auto" w:fill="DAEEF3" w:themeFill="accent5" w:themeFillTint="33"/>
          </w:tcPr>
          <w:p w14:paraId="72668F78" w14:textId="77777777" w:rsidR="000022FE" w:rsidRDefault="000022FE" w:rsidP="00B75758">
            <w:pPr>
              <w:pStyle w:val="Tablecellentry"/>
              <w:rPr>
                <w:color w:val="000000" w:themeColor="text1"/>
                <w:szCs w:val="22"/>
                <w:highlight w:val="yellow"/>
              </w:rPr>
            </w:pPr>
            <w:r w:rsidRPr="00295D22">
              <w:rPr>
                <w:color w:val="000000" w:themeColor="text1"/>
                <w:szCs w:val="22"/>
              </w:rPr>
              <w:t>mg/L</w:t>
            </w:r>
          </w:p>
        </w:tc>
        <w:tc>
          <w:tcPr>
            <w:tcW w:w="530" w:type="pct"/>
            <w:shd w:val="clear" w:color="auto" w:fill="DAEEF3" w:themeFill="accent5" w:themeFillTint="33"/>
          </w:tcPr>
          <w:p w14:paraId="639AED85"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4996FC21" w14:textId="77777777" w:rsidR="000022FE" w:rsidRDefault="000022FE" w:rsidP="00B75758">
            <w:pPr>
              <w:pStyle w:val="Tablecellentry"/>
              <w:rPr>
                <w:color w:val="000000" w:themeColor="text1"/>
              </w:rPr>
            </w:pPr>
            <w:r>
              <w:rPr>
                <w:szCs w:val="22"/>
              </w:rPr>
              <w:t>Quarterly</w:t>
            </w:r>
          </w:p>
        </w:tc>
        <w:tc>
          <w:tcPr>
            <w:tcW w:w="963" w:type="pct"/>
            <w:shd w:val="clear" w:color="auto" w:fill="DAEEF3" w:themeFill="accent5" w:themeFillTint="33"/>
          </w:tcPr>
          <w:p w14:paraId="40535EA5" w14:textId="77777777" w:rsidR="000022FE" w:rsidRDefault="000022FE" w:rsidP="00B75758">
            <w:pPr>
              <w:pStyle w:val="Tablecellentry"/>
              <w:rPr>
                <w:color w:val="000000" w:themeColor="text1"/>
              </w:rPr>
            </w:pPr>
            <w:r>
              <w:rPr>
                <w:szCs w:val="22"/>
              </w:rPr>
              <w:t>Grab</w:t>
            </w:r>
          </w:p>
        </w:tc>
        <w:tc>
          <w:tcPr>
            <w:tcW w:w="1055" w:type="pct"/>
            <w:shd w:val="clear" w:color="auto" w:fill="DAEEF3" w:themeFill="accent5" w:themeFillTint="33"/>
          </w:tcPr>
          <w:p w14:paraId="5962C5EB" w14:textId="77777777" w:rsidR="000022FE" w:rsidRPr="00CD3BCB" w:rsidRDefault="000022FE" w:rsidP="00B75758">
            <w:pPr>
              <w:pStyle w:val="Tablecellentry"/>
              <w:rPr>
                <w:color w:val="000000" w:themeColor="text1"/>
                <w:szCs w:val="22"/>
              </w:rPr>
            </w:pPr>
            <w:r>
              <w:rPr>
                <w:color w:val="000000" w:themeColor="text1"/>
                <w:szCs w:val="22"/>
              </w:rPr>
              <w:t>Value</w:t>
            </w:r>
          </w:p>
        </w:tc>
      </w:tr>
      <w:tr w:rsidR="000022FE" w14:paraId="2B36A653" w14:textId="77777777" w:rsidTr="00B75758">
        <w:trPr>
          <w:jc w:val="center"/>
        </w:trPr>
        <w:tc>
          <w:tcPr>
            <w:tcW w:w="911" w:type="pct"/>
            <w:shd w:val="clear" w:color="auto" w:fill="DAEEF3" w:themeFill="accent5" w:themeFillTint="33"/>
          </w:tcPr>
          <w:p w14:paraId="34481532" w14:textId="77777777" w:rsidR="000022FE" w:rsidRDefault="000022FE" w:rsidP="00B75758">
            <w:pPr>
              <w:pStyle w:val="Tablecellentry"/>
              <w:rPr>
                <w:szCs w:val="22"/>
              </w:rPr>
            </w:pPr>
            <w:r>
              <w:rPr>
                <w:szCs w:val="22"/>
              </w:rPr>
              <w:t>Total Phosphorus (</w:t>
            </w:r>
            <w:r w:rsidRPr="00FB1835">
              <w:rPr>
                <w:szCs w:val="22"/>
              </w:rPr>
              <w:t>00665</w:t>
            </w:r>
            <w:r>
              <w:rPr>
                <w:szCs w:val="22"/>
              </w:rPr>
              <w:t>)</w:t>
            </w:r>
          </w:p>
        </w:tc>
        <w:tc>
          <w:tcPr>
            <w:tcW w:w="578" w:type="pct"/>
            <w:shd w:val="clear" w:color="auto" w:fill="DAEEF3" w:themeFill="accent5" w:themeFillTint="33"/>
          </w:tcPr>
          <w:p w14:paraId="4C61DD5B" w14:textId="77777777" w:rsidR="000022FE" w:rsidRDefault="000022FE" w:rsidP="00B75758">
            <w:pPr>
              <w:pStyle w:val="Tablecellentry"/>
              <w:rPr>
                <w:szCs w:val="22"/>
              </w:rPr>
            </w:pPr>
            <w:r>
              <w:rPr>
                <w:szCs w:val="22"/>
              </w:rPr>
              <w:t>mg/L</w:t>
            </w:r>
          </w:p>
        </w:tc>
        <w:tc>
          <w:tcPr>
            <w:tcW w:w="530" w:type="pct"/>
            <w:shd w:val="clear" w:color="auto" w:fill="DAEEF3" w:themeFill="accent5" w:themeFillTint="33"/>
          </w:tcPr>
          <w:p w14:paraId="6175BCC1" w14:textId="77777777" w:rsidR="000022FE" w:rsidRDefault="000022FE" w:rsidP="00B75758">
            <w:pPr>
              <w:pStyle w:val="Tablecellentry"/>
              <w:rPr>
                <w:szCs w:val="22"/>
              </w:rPr>
            </w:pPr>
          </w:p>
        </w:tc>
        <w:tc>
          <w:tcPr>
            <w:tcW w:w="963" w:type="pct"/>
            <w:shd w:val="clear" w:color="auto" w:fill="DAEEF3" w:themeFill="accent5" w:themeFillTint="33"/>
          </w:tcPr>
          <w:p w14:paraId="7CD72A00" w14:textId="77777777" w:rsidR="000022FE" w:rsidRDefault="000022FE" w:rsidP="00B75758">
            <w:pPr>
              <w:pStyle w:val="Tablecellentry"/>
              <w:rPr>
                <w:szCs w:val="22"/>
              </w:rPr>
            </w:pPr>
            <w:r>
              <w:rPr>
                <w:szCs w:val="22"/>
              </w:rPr>
              <w:t>Quarterly</w:t>
            </w:r>
          </w:p>
        </w:tc>
        <w:tc>
          <w:tcPr>
            <w:tcW w:w="963" w:type="pct"/>
            <w:shd w:val="clear" w:color="auto" w:fill="DAEEF3" w:themeFill="accent5" w:themeFillTint="33"/>
          </w:tcPr>
          <w:p w14:paraId="657345CC" w14:textId="77777777" w:rsidR="000022FE" w:rsidRDefault="000022FE" w:rsidP="00B75758">
            <w:pPr>
              <w:pStyle w:val="Tablecellentry"/>
              <w:rPr>
                <w:szCs w:val="22"/>
              </w:rPr>
            </w:pPr>
            <w:r>
              <w:rPr>
                <w:szCs w:val="22"/>
              </w:rPr>
              <w:t>Grab</w:t>
            </w:r>
          </w:p>
        </w:tc>
        <w:tc>
          <w:tcPr>
            <w:tcW w:w="1055" w:type="pct"/>
            <w:shd w:val="clear" w:color="auto" w:fill="DAEEF3" w:themeFill="accent5" w:themeFillTint="33"/>
          </w:tcPr>
          <w:p w14:paraId="1249906F" w14:textId="77777777" w:rsidR="000022FE" w:rsidRDefault="000022FE" w:rsidP="00B75758">
            <w:pPr>
              <w:pStyle w:val="Tablecellentry"/>
              <w:rPr>
                <w:szCs w:val="22"/>
              </w:rPr>
            </w:pPr>
            <w:r>
              <w:rPr>
                <w:szCs w:val="22"/>
              </w:rPr>
              <w:t>Value</w:t>
            </w:r>
          </w:p>
        </w:tc>
      </w:tr>
      <w:tr w:rsidR="000022FE" w14:paraId="0B86A48F" w14:textId="77777777" w:rsidTr="00B75758">
        <w:trPr>
          <w:jc w:val="center"/>
        </w:trPr>
        <w:tc>
          <w:tcPr>
            <w:tcW w:w="911" w:type="pct"/>
            <w:shd w:val="clear" w:color="auto" w:fill="DAEEF3" w:themeFill="accent5" w:themeFillTint="33"/>
          </w:tcPr>
          <w:p w14:paraId="6A979A3D" w14:textId="77777777" w:rsidR="000022FE" w:rsidRDefault="000022FE" w:rsidP="00B75758">
            <w:pPr>
              <w:pStyle w:val="Tablecellentry"/>
              <w:rPr>
                <w:color w:val="000000" w:themeColor="text1"/>
                <w:szCs w:val="22"/>
                <w:highlight w:val="yellow"/>
              </w:rPr>
            </w:pPr>
            <w:r>
              <w:rPr>
                <w:color w:val="000000" w:themeColor="text1"/>
              </w:rPr>
              <w:t>Nitrogen Loading Rate</w:t>
            </w:r>
          </w:p>
        </w:tc>
        <w:tc>
          <w:tcPr>
            <w:tcW w:w="578" w:type="pct"/>
            <w:shd w:val="clear" w:color="auto" w:fill="DAEEF3" w:themeFill="accent5" w:themeFillTint="33"/>
          </w:tcPr>
          <w:p w14:paraId="5504F911" w14:textId="77777777" w:rsidR="000022FE" w:rsidRDefault="000022FE" w:rsidP="00B75758">
            <w:pPr>
              <w:pStyle w:val="Tablecellentry"/>
              <w:rPr>
                <w:color w:val="000000" w:themeColor="text1"/>
                <w:szCs w:val="22"/>
                <w:highlight w:val="yellow"/>
              </w:rPr>
            </w:pPr>
            <w:r>
              <w:rPr>
                <w:color w:val="000000" w:themeColor="text1"/>
              </w:rPr>
              <w:t>lb/acre-year</w:t>
            </w:r>
          </w:p>
        </w:tc>
        <w:tc>
          <w:tcPr>
            <w:tcW w:w="530" w:type="pct"/>
            <w:shd w:val="clear" w:color="auto" w:fill="DAEEF3" w:themeFill="accent5" w:themeFillTint="33"/>
          </w:tcPr>
          <w:p w14:paraId="3AD3D206" w14:textId="77777777" w:rsidR="000022FE" w:rsidRDefault="000022FE" w:rsidP="00B75758">
            <w:pPr>
              <w:pStyle w:val="Tablecellentry"/>
              <w:rPr>
                <w:color w:val="000000" w:themeColor="text1"/>
                <w:szCs w:val="22"/>
                <w:highlight w:val="yellow"/>
              </w:rPr>
            </w:pPr>
          </w:p>
        </w:tc>
        <w:tc>
          <w:tcPr>
            <w:tcW w:w="963" w:type="pct"/>
            <w:shd w:val="clear" w:color="auto" w:fill="DAEEF3" w:themeFill="accent5" w:themeFillTint="33"/>
          </w:tcPr>
          <w:p w14:paraId="6B2D09A4" w14:textId="77777777" w:rsidR="000022FE" w:rsidRDefault="000022FE" w:rsidP="00B75758">
            <w:pPr>
              <w:pStyle w:val="Tablecellentry"/>
              <w:rPr>
                <w:color w:val="000000" w:themeColor="text1"/>
                <w:szCs w:val="22"/>
                <w:highlight w:val="yellow"/>
              </w:rPr>
            </w:pPr>
            <w:r>
              <w:rPr>
                <w:color w:val="000000" w:themeColor="text1"/>
              </w:rPr>
              <w:t>Annually</w:t>
            </w:r>
          </w:p>
        </w:tc>
        <w:tc>
          <w:tcPr>
            <w:tcW w:w="963" w:type="pct"/>
            <w:shd w:val="clear" w:color="auto" w:fill="DAEEF3" w:themeFill="accent5" w:themeFillTint="33"/>
          </w:tcPr>
          <w:p w14:paraId="39D7D423" w14:textId="77777777" w:rsidR="000022FE" w:rsidRDefault="000022FE" w:rsidP="00B75758">
            <w:pPr>
              <w:pStyle w:val="Tablecellentry"/>
              <w:rPr>
                <w:color w:val="000000" w:themeColor="text1"/>
                <w:szCs w:val="22"/>
                <w:highlight w:val="yellow"/>
              </w:rPr>
            </w:pPr>
            <w:r>
              <w:rPr>
                <w:color w:val="000000" w:themeColor="text1"/>
              </w:rPr>
              <w:t>Calculate</w:t>
            </w:r>
          </w:p>
        </w:tc>
        <w:tc>
          <w:tcPr>
            <w:tcW w:w="1055" w:type="pct"/>
            <w:shd w:val="clear" w:color="auto" w:fill="DAEEF3" w:themeFill="accent5" w:themeFillTint="33"/>
          </w:tcPr>
          <w:p w14:paraId="27F20A6C" w14:textId="77777777" w:rsidR="000022FE" w:rsidRDefault="000022FE" w:rsidP="00B75758">
            <w:pPr>
              <w:pStyle w:val="Tablecellentry"/>
              <w:rPr>
                <w:color w:val="000000" w:themeColor="text1"/>
                <w:szCs w:val="22"/>
                <w:highlight w:val="yellow"/>
              </w:rPr>
            </w:pPr>
            <w:r>
              <w:rPr>
                <w:color w:val="000000" w:themeColor="text1"/>
                <w:szCs w:val="22"/>
              </w:rPr>
              <w:t>Value for each field</w:t>
            </w:r>
          </w:p>
        </w:tc>
      </w:tr>
      <w:tr w:rsidR="000022FE" w14:paraId="2B516D1C" w14:textId="77777777" w:rsidTr="00B75758">
        <w:trPr>
          <w:jc w:val="center"/>
        </w:trPr>
        <w:tc>
          <w:tcPr>
            <w:tcW w:w="5000" w:type="pct"/>
            <w:gridSpan w:val="6"/>
          </w:tcPr>
          <w:p w14:paraId="4763B4D3" w14:textId="77777777" w:rsidR="000022FE" w:rsidRDefault="000022FE" w:rsidP="00B75758">
            <w:pPr>
              <w:pStyle w:val="Tablecellentry"/>
              <w:rPr>
                <w:szCs w:val="22"/>
              </w:rPr>
            </w:pPr>
            <w:r>
              <w:rPr>
                <w:szCs w:val="22"/>
              </w:rPr>
              <w:t>Note:</w:t>
            </w:r>
          </w:p>
          <w:p w14:paraId="571CE94E" w14:textId="77777777" w:rsidR="000022FE" w:rsidRDefault="000022FE" w:rsidP="000022FE">
            <w:pPr>
              <w:pStyle w:val="Tablecellentry"/>
              <w:numPr>
                <w:ilvl w:val="1"/>
                <w:numId w:val="29"/>
              </w:numPr>
              <w:ind w:left="360" w:hanging="360"/>
              <w:rPr>
                <w:szCs w:val="22"/>
              </w:rPr>
            </w:pPr>
            <w:r>
              <w:rPr>
                <w:szCs w:val="22"/>
              </w:rPr>
              <w:t xml:space="preserve">All data collected should be included in the Recycled Water Annual Report in addition to monthly and quarterly reporting as indicated. </w:t>
            </w:r>
          </w:p>
          <w:p w14:paraId="0B2F2956" w14:textId="77777777" w:rsidR="000022FE" w:rsidRDefault="000022FE" w:rsidP="000022FE">
            <w:pPr>
              <w:pStyle w:val="Tablecellentry"/>
              <w:numPr>
                <w:ilvl w:val="1"/>
                <w:numId w:val="29"/>
              </w:numPr>
              <w:ind w:left="360" w:hanging="360"/>
              <w:rPr>
                <w:szCs w:val="22"/>
              </w:rPr>
            </w:pPr>
            <w:r w:rsidRPr="007F3D7C">
              <w:rPr>
                <w:szCs w:val="22"/>
                <w:highlight w:val="yellow"/>
              </w:rPr>
              <w:t>[</w:t>
            </w:r>
            <w:r w:rsidRPr="007F3D7C">
              <w:rPr>
                <w:i/>
                <w:iCs/>
                <w:szCs w:val="22"/>
                <w:highlight w:val="yellow"/>
              </w:rPr>
              <w:t>only include for Class A, B or C water</w:t>
            </w:r>
            <w:r w:rsidRPr="007F3D7C">
              <w:rPr>
                <w:szCs w:val="22"/>
                <w:highlight w:val="yellow"/>
              </w:rPr>
              <w:t>]</w:t>
            </w:r>
            <w:r>
              <w:rPr>
                <w:szCs w:val="22"/>
              </w:rPr>
              <w:t xml:space="preserve"> </w:t>
            </w:r>
            <w:r w:rsidRPr="007F3D7C">
              <w:rPr>
                <w:szCs w:val="22"/>
              </w:rPr>
              <w:t>Calculations of the median total coliform levels in Classes A – C are based on the results of the last seven days that analyses have been completed.</w:t>
            </w:r>
          </w:p>
        </w:tc>
      </w:tr>
    </w:tbl>
    <w:p w14:paraId="38635712" w14:textId="77777777" w:rsidR="003C5DA2" w:rsidRDefault="00073356" w:rsidP="00A0366F">
      <w:pPr>
        <w:pStyle w:val="PermitHanging1TOC"/>
      </w:pPr>
      <w:bookmarkStart w:id="83" w:name="_Toc378605454"/>
      <w:bookmarkStart w:id="84" w:name="_Toc107470631"/>
      <w:bookmarkEnd w:id="80"/>
      <w:bookmarkEnd w:id="81"/>
      <w:bookmarkEnd w:id="82"/>
      <w:r w:rsidRPr="00074D1C">
        <w:t>Biosolids Monitoring Requirements</w:t>
      </w:r>
      <w:bookmarkEnd w:id="83"/>
      <w:bookmarkEnd w:id="84"/>
    </w:p>
    <w:p w14:paraId="7BB5C37E" w14:textId="348F810F" w:rsidR="00233394" w:rsidRDefault="00073356" w:rsidP="004325BE">
      <w:pPr>
        <w:pStyle w:val="PermitHanging1-text"/>
      </w:pPr>
      <w:r>
        <w:t xml:space="preserve">The permittee must monitor biosolids land applied or produced for sale or distribution as listed below. The samples must be representative of the quality and quantity of biosolids generated and undergo the same treatment process used to prepare the biosolids. </w:t>
      </w:r>
      <w:r w:rsidR="0004059F">
        <w:t>Results must be rep</w:t>
      </w:r>
      <w:r w:rsidR="0030115F">
        <w:t>orted</w:t>
      </w:r>
      <w:r w:rsidR="0004059F">
        <w:t xml:space="preserve"> as required in the biosolids management plan described in Schedule D. </w:t>
      </w:r>
    </w:p>
    <w:p w14:paraId="49EB0EBE" w14:textId="77777777" w:rsidR="008F4D0A" w:rsidRDefault="008F4D0A" w:rsidP="004325BE">
      <w:pPr>
        <w:pStyle w:val="PermitHanging1-text"/>
      </w:pPr>
    </w:p>
    <w:p w14:paraId="0719C27F" w14:textId="61DA0F72" w:rsidR="00233394" w:rsidRDefault="00073356" w:rsidP="00E546A5">
      <w:pPr>
        <w:pStyle w:val="Caption"/>
        <w:keepNext/>
        <w:keepLines/>
        <w:spacing w:after="120"/>
      </w:pPr>
      <w:bookmarkStart w:id="85" w:name="_Toc378775962"/>
      <w:bookmarkStart w:id="86" w:name="_Toc96438399"/>
      <w:bookmarkStart w:id="87" w:name="_Ref325112723"/>
      <w:bookmarkStart w:id="88" w:name="_Ref324856323"/>
      <w:bookmarkStart w:id="89" w:name="_Toc325148552"/>
      <w:r>
        <w:lastRenderedPageBreak/>
        <w:t>T</w:t>
      </w:r>
      <w:r w:rsidRPr="00C26470">
        <w:rPr>
          <w:highlight w:val="yellow"/>
        </w:rPr>
        <w:t xml:space="preserve">able </w:t>
      </w:r>
      <w:proofErr w:type="gramStart"/>
      <w:r w:rsidR="008632B3" w:rsidRPr="00C26470">
        <w:rPr>
          <w:highlight w:val="yellow"/>
        </w:rPr>
        <w:t>B?</w:t>
      </w:r>
      <w:r>
        <w:t>:</w:t>
      </w:r>
      <w:proofErr w:type="gramEnd"/>
      <w:r>
        <w:t xml:space="preserve"> Biosolids Monitoring</w:t>
      </w:r>
      <w:bookmarkEnd w:id="85"/>
      <w:bookmarkEnd w:id="86"/>
      <w:r>
        <w:t xml:space="preserve"> </w:t>
      </w:r>
      <w:bookmarkEnd w:id="87"/>
      <w:bookmarkEnd w:id="88"/>
      <w:bookmarkEnd w:id="89"/>
    </w:p>
    <w:p w14:paraId="02473039" w14:textId="0D7451CE" w:rsidR="00233394" w:rsidRDefault="00073356" w:rsidP="00EA1401">
      <w:pPr>
        <w:pStyle w:val="PermitNormal"/>
        <w:keepNext/>
        <w:keepLines/>
        <w:ind w:left="720"/>
      </w:pPr>
      <w:r>
        <w:rPr>
          <w:highlight w:val="yellow"/>
        </w:rPr>
        <w:t>[Note: the language in the following table has been written so that it requires no modification by the permit writer.</w:t>
      </w:r>
      <w:r w:rsidR="007C461A">
        <w:rPr>
          <w:highlight w:val="yellow"/>
        </w:rPr>
        <w:t xml:space="preserve"> </w:t>
      </w:r>
      <w:r>
        <w:rPr>
          <w:highlight w:val="yellow"/>
        </w:rPr>
        <w:t xml:space="preserve">It also captures the situation where a facility’s monitoring may change on a yearly basis, depending on the quantity of biosolids produced, and </w:t>
      </w:r>
      <w:r w:rsidR="00184F4B">
        <w:rPr>
          <w:highlight w:val="yellow"/>
        </w:rPr>
        <w:t>ensures</w:t>
      </w:r>
      <w:r>
        <w:rPr>
          <w:highlight w:val="yellow"/>
        </w:rPr>
        <w:t xml:space="preserve"> that a facility isn’t required to monitor more or less frequently than required by rule or federal regulation.]</w:t>
      </w:r>
      <w:r w:rsidR="007C461A">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09"/>
        <w:gridCol w:w="4118"/>
        <w:gridCol w:w="2161"/>
      </w:tblGrid>
      <w:tr w:rsidR="00233394" w14:paraId="035EED4F" w14:textId="77777777" w:rsidTr="000D341F">
        <w:trPr>
          <w:cantSplit/>
          <w:trHeight w:val="432"/>
          <w:tblHeader/>
          <w:jc w:val="center"/>
        </w:trPr>
        <w:tc>
          <w:tcPr>
            <w:tcW w:w="1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A306" w14:textId="77777777" w:rsidR="00233394" w:rsidRPr="003C5DA2" w:rsidRDefault="00073356" w:rsidP="003C5DA2">
            <w:pPr>
              <w:keepNext/>
              <w:keepLines/>
              <w:spacing w:before="120" w:after="120"/>
              <w:jc w:val="center"/>
              <w:rPr>
                <w:rFonts w:ascii="Arial" w:hAnsi="Arial" w:cs="Arial"/>
                <w:b/>
                <w:szCs w:val="22"/>
              </w:rPr>
            </w:pPr>
            <w:r w:rsidRPr="003C5DA2">
              <w:rPr>
                <w:rFonts w:ascii="Arial" w:hAnsi="Arial" w:cs="Arial"/>
                <w:b/>
                <w:szCs w:val="22"/>
              </w:rPr>
              <w:t>Item or Parameter</w:t>
            </w:r>
          </w:p>
        </w:tc>
        <w:tc>
          <w:tcPr>
            <w:tcW w:w="2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7C605" w14:textId="77777777" w:rsidR="00233394" w:rsidRPr="003C5DA2" w:rsidRDefault="00073356" w:rsidP="003C5DA2">
            <w:pPr>
              <w:keepNext/>
              <w:keepLines/>
              <w:spacing w:before="120" w:after="120"/>
              <w:jc w:val="center"/>
              <w:rPr>
                <w:rFonts w:ascii="Arial" w:hAnsi="Arial" w:cs="Arial"/>
                <w:b/>
                <w:szCs w:val="22"/>
              </w:rPr>
            </w:pPr>
            <w:r w:rsidRPr="003C5DA2">
              <w:rPr>
                <w:rFonts w:ascii="Arial" w:hAnsi="Arial" w:cs="Arial"/>
                <w:b/>
                <w:szCs w:val="22"/>
              </w:rPr>
              <w:t>Minimum Frequency</w:t>
            </w:r>
          </w:p>
        </w:tc>
        <w:tc>
          <w:tcPr>
            <w:tcW w:w="1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47811" w14:textId="77777777" w:rsidR="00233394" w:rsidRPr="003C5DA2" w:rsidRDefault="00073356" w:rsidP="003C5DA2">
            <w:pPr>
              <w:keepNext/>
              <w:keepLines/>
              <w:spacing w:before="120" w:after="120"/>
              <w:jc w:val="center"/>
              <w:rPr>
                <w:rFonts w:ascii="Arial" w:hAnsi="Arial" w:cs="Arial"/>
                <w:b/>
                <w:szCs w:val="22"/>
              </w:rPr>
            </w:pPr>
            <w:r w:rsidRPr="003C5DA2">
              <w:rPr>
                <w:rFonts w:ascii="Arial" w:hAnsi="Arial" w:cs="Arial"/>
                <w:b/>
                <w:szCs w:val="22"/>
              </w:rPr>
              <w:t>Sample Type</w:t>
            </w:r>
          </w:p>
        </w:tc>
      </w:tr>
      <w:tr w:rsidR="00233394" w14:paraId="3D3E06A6" w14:textId="77777777" w:rsidTr="000D341F">
        <w:trPr>
          <w:cantSplit/>
          <w:jc w:val="center"/>
        </w:trPr>
        <w:tc>
          <w:tcPr>
            <w:tcW w:w="1888" w:type="pct"/>
            <w:tcBorders>
              <w:top w:val="single" w:sz="4" w:space="0" w:color="auto"/>
              <w:bottom w:val="single" w:sz="6" w:space="0" w:color="auto"/>
            </w:tcBorders>
            <w:shd w:val="clear" w:color="auto" w:fill="auto"/>
          </w:tcPr>
          <w:p w14:paraId="6BC2ADF6" w14:textId="59240B19" w:rsidR="00233394" w:rsidRDefault="00073356">
            <w:pPr>
              <w:pStyle w:val="Tablecellentry"/>
            </w:pPr>
            <w:r>
              <w:t xml:space="preserve">Nutrient and conventional parameters (% dry weight unless otherwise specified): </w:t>
            </w:r>
          </w:p>
          <w:p w14:paraId="2698B466" w14:textId="77777777" w:rsidR="00233394" w:rsidRDefault="00073356">
            <w:pPr>
              <w:pStyle w:val="Tablecellentry"/>
            </w:pPr>
            <w:r>
              <w:t xml:space="preserve">Total Kjeldahl Nitrogen (TKN) </w:t>
            </w:r>
          </w:p>
          <w:p w14:paraId="4B4D749C" w14:textId="77777777" w:rsidR="00233394" w:rsidRDefault="00073356">
            <w:pPr>
              <w:pStyle w:val="Tablecellentry"/>
            </w:pPr>
            <w:r>
              <w:t>Nitrate-Nitrogen (NO</w:t>
            </w:r>
            <w:r>
              <w:rPr>
                <w:vertAlign w:val="subscript"/>
              </w:rPr>
              <w:t>3</w:t>
            </w:r>
            <w:r>
              <w:t>-N)</w:t>
            </w:r>
          </w:p>
          <w:p w14:paraId="757F706A" w14:textId="01D32B4D" w:rsidR="00233394" w:rsidRDefault="00CC3A7B">
            <w:pPr>
              <w:pStyle w:val="Tablecellentry"/>
            </w:pPr>
            <w:r>
              <w:t xml:space="preserve">Total Ammoniacal </w:t>
            </w:r>
            <w:r w:rsidR="00073356">
              <w:t>Nitrogen (NH</w:t>
            </w:r>
            <w:r w:rsidR="00681572">
              <w:rPr>
                <w:vertAlign w:val="subscript"/>
              </w:rPr>
              <w:t>3</w:t>
            </w:r>
            <w:r w:rsidR="00073356">
              <w:t xml:space="preserve">-N) </w:t>
            </w:r>
          </w:p>
          <w:p w14:paraId="35089A5B" w14:textId="77777777" w:rsidR="00233394" w:rsidRDefault="00073356">
            <w:pPr>
              <w:pStyle w:val="Tablecellentry"/>
            </w:pPr>
            <w:r>
              <w:t>Total Phosphorus (P)</w:t>
            </w:r>
          </w:p>
          <w:p w14:paraId="261654AD" w14:textId="77777777" w:rsidR="00233394" w:rsidRDefault="00073356">
            <w:pPr>
              <w:pStyle w:val="Tablecellentry"/>
            </w:pPr>
            <w:r>
              <w:t>Potassium (K)</w:t>
            </w:r>
          </w:p>
          <w:p w14:paraId="41BB2C7E" w14:textId="77777777" w:rsidR="00233394" w:rsidRDefault="00073356">
            <w:pPr>
              <w:pStyle w:val="Tablecellentry"/>
            </w:pPr>
            <w:r>
              <w:t>pH (S.U.)</w:t>
            </w:r>
          </w:p>
          <w:p w14:paraId="44A6A7BA" w14:textId="77777777" w:rsidR="00233394" w:rsidRDefault="00073356">
            <w:pPr>
              <w:pStyle w:val="Tablecellentry"/>
            </w:pPr>
            <w:r>
              <w:t>Total Solids</w:t>
            </w:r>
          </w:p>
          <w:p w14:paraId="487D6F20" w14:textId="77777777" w:rsidR="00233394" w:rsidRDefault="00073356">
            <w:pPr>
              <w:pStyle w:val="Tablecellentry"/>
            </w:pPr>
            <w:r>
              <w:t>Volatile Solids</w:t>
            </w:r>
          </w:p>
        </w:tc>
        <w:tc>
          <w:tcPr>
            <w:tcW w:w="2041" w:type="pct"/>
            <w:tcBorders>
              <w:top w:val="single" w:sz="4" w:space="0" w:color="auto"/>
              <w:bottom w:val="single" w:sz="6" w:space="0" w:color="auto"/>
            </w:tcBorders>
            <w:shd w:val="clear" w:color="auto" w:fill="auto"/>
          </w:tcPr>
          <w:p w14:paraId="0F1CEF53" w14:textId="5BED44B3" w:rsidR="00233394" w:rsidRDefault="00073356" w:rsidP="008632B3">
            <w:pPr>
              <w:pStyle w:val="Tablecellentry"/>
            </w:pPr>
            <w:r>
              <w:t xml:space="preserve">As described in DEQ-approved Biosolids Management Plan, but not less than the frequency in Table </w:t>
            </w:r>
            <w:proofErr w:type="gramStart"/>
            <w:r w:rsidR="00BD4F9C">
              <w:t>B</w:t>
            </w:r>
            <w:r>
              <w:rPr>
                <w:highlight w:val="yellow"/>
              </w:rPr>
              <w:t>?</w:t>
            </w:r>
            <w:r>
              <w:t>.</w:t>
            </w:r>
            <w:proofErr w:type="gramEnd"/>
          </w:p>
        </w:tc>
        <w:tc>
          <w:tcPr>
            <w:tcW w:w="1071" w:type="pct"/>
            <w:tcBorders>
              <w:top w:val="single" w:sz="4" w:space="0" w:color="auto"/>
              <w:bottom w:val="single" w:sz="6" w:space="0" w:color="auto"/>
            </w:tcBorders>
            <w:shd w:val="clear" w:color="auto" w:fill="auto"/>
          </w:tcPr>
          <w:p w14:paraId="64160EAE" w14:textId="38716656" w:rsidR="00233394" w:rsidRDefault="00073356">
            <w:pPr>
              <w:pStyle w:val="Tablecellentry"/>
            </w:pPr>
            <w:r>
              <w:t>As described in DEQ-approved Biosolids Management Plan</w:t>
            </w:r>
          </w:p>
        </w:tc>
      </w:tr>
      <w:tr w:rsidR="00233394" w14:paraId="71776905" w14:textId="77777777" w:rsidTr="000D341F">
        <w:trPr>
          <w:cantSplit/>
          <w:jc w:val="center"/>
        </w:trPr>
        <w:tc>
          <w:tcPr>
            <w:tcW w:w="1888" w:type="pct"/>
            <w:tcBorders>
              <w:top w:val="single" w:sz="6" w:space="0" w:color="auto"/>
              <w:bottom w:val="single" w:sz="6" w:space="0" w:color="auto"/>
            </w:tcBorders>
            <w:shd w:val="clear" w:color="auto" w:fill="auto"/>
          </w:tcPr>
          <w:p w14:paraId="0F91D531" w14:textId="56CAB13F" w:rsidR="00233394" w:rsidRDefault="00073356">
            <w:pPr>
              <w:pStyle w:val="Tablecellentry"/>
            </w:pPr>
            <w:r>
              <w:t>Pollutants: As, Cd, Cu, Hg, Pb, Mo, Ni, Se, Zn, mg/kg dry weight</w:t>
            </w:r>
          </w:p>
        </w:tc>
        <w:tc>
          <w:tcPr>
            <w:tcW w:w="2041" w:type="pct"/>
            <w:tcBorders>
              <w:top w:val="single" w:sz="6" w:space="0" w:color="auto"/>
              <w:bottom w:val="single" w:sz="6" w:space="0" w:color="auto"/>
            </w:tcBorders>
            <w:shd w:val="clear" w:color="auto" w:fill="auto"/>
          </w:tcPr>
          <w:p w14:paraId="68AC65D5" w14:textId="716FCCE0" w:rsidR="00233394" w:rsidRDefault="00073356" w:rsidP="008632B3">
            <w:pPr>
              <w:pStyle w:val="Tablecellentry"/>
            </w:pPr>
            <w:r>
              <w:t xml:space="preserve">As described in DEQ-approved Biosolids Management Plan, but not less than the frequency in Table </w:t>
            </w:r>
            <w:r w:rsidR="00BD4F9C">
              <w:rPr>
                <w:highlight w:val="yellow"/>
              </w:rPr>
              <w:t>B</w:t>
            </w:r>
            <w:r>
              <w:rPr>
                <w:highlight w:val="yellow"/>
              </w:rPr>
              <w:t>?</w:t>
            </w:r>
          </w:p>
        </w:tc>
        <w:tc>
          <w:tcPr>
            <w:tcW w:w="1071" w:type="pct"/>
            <w:tcBorders>
              <w:top w:val="single" w:sz="6" w:space="0" w:color="auto"/>
              <w:bottom w:val="single" w:sz="6" w:space="0" w:color="auto"/>
            </w:tcBorders>
            <w:shd w:val="clear" w:color="auto" w:fill="auto"/>
          </w:tcPr>
          <w:p w14:paraId="38CB7C96" w14:textId="6913B332" w:rsidR="00233394" w:rsidRDefault="00073356">
            <w:pPr>
              <w:pStyle w:val="Tablecellentry"/>
            </w:pPr>
            <w:r>
              <w:t>As described in DEQ-approved Biosolids Management Plan</w:t>
            </w:r>
          </w:p>
        </w:tc>
      </w:tr>
      <w:tr w:rsidR="00233394" w14:paraId="551A91AD" w14:textId="77777777" w:rsidTr="000D341F">
        <w:trPr>
          <w:cantSplit/>
          <w:jc w:val="center"/>
        </w:trPr>
        <w:tc>
          <w:tcPr>
            <w:tcW w:w="1888" w:type="pct"/>
            <w:tcBorders>
              <w:top w:val="single" w:sz="6" w:space="0" w:color="auto"/>
              <w:bottom w:val="single" w:sz="6" w:space="0" w:color="auto"/>
            </w:tcBorders>
            <w:shd w:val="clear" w:color="auto" w:fill="auto"/>
          </w:tcPr>
          <w:p w14:paraId="0D04DF8D" w14:textId="77777777" w:rsidR="00233394" w:rsidRDefault="00073356">
            <w:pPr>
              <w:pStyle w:val="Tablecellentry"/>
            </w:pPr>
            <w:r>
              <w:t>Pathogen reduction</w:t>
            </w:r>
          </w:p>
        </w:tc>
        <w:tc>
          <w:tcPr>
            <w:tcW w:w="2041" w:type="pct"/>
            <w:tcBorders>
              <w:top w:val="single" w:sz="6" w:space="0" w:color="auto"/>
              <w:bottom w:val="single" w:sz="6" w:space="0" w:color="auto"/>
            </w:tcBorders>
            <w:shd w:val="clear" w:color="auto" w:fill="auto"/>
          </w:tcPr>
          <w:p w14:paraId="0F00EC15" w14:textId="33CE6EE4" w:rsidR="00233394" w:rsidRDefault="00073356" w:rsidP="00B82419">
            <w:pPr>
              <w:pStyle w:val="Tablecellentry"/>
            </w:pPr>
            <w:r>
              <w:t xml:space="preserve">As described in DEQ-approved Biosolids Management Plan, but not less than the frequency in Table </w:t>
            </w:r>
            <w:proofErr w:type="gramStart"/>
            <w:r w:rsidR="00BD4F9C">
              <w:rPr>
                <w:highlight w:val="yellow"/>
              </w:rPr>
              <w:t>B</w:t>
            </w:r>
            <w:r>
              <w:rPr>
                <w:highlight w:val="yellow"/>
              </w:rPr>
              <w:t>?</w:t>
            </w:r>
            <w:r>
              <w:t>.</w:t>
            </w:r>
            <w:proofErr w:type="gramEnd"/>
            <w:r>
              <w:t xml:space="preserve"> </w:t>
            </w:r>
          </w:p>
        </w:tc>
        <w:tc>
          <w:tcPr>
            <w:tcW w:w="1071" w:type="pct"/>
            <w:tcBorders>
              <w:top w:val="single" w:sz="6" w:space="0" w:color="auto"/>
              <w:bottom w:val="single" w:sz="6" w:space="0" w:color="auto"/>
            </w:tcBorders>
            <w:shd w:val="clear" w:color="auto" w:fill="auto"/>
          </w:tcPr>
          <w:p w14:paraId="316D9C86" w14:textId="1180DF9F" w:rsidR="00233394" w:rsidRDefault="00073356">
            <w:pPr>
              <w:pStyle w:val="Tablecellentry"/>
            </w:pPr>
            <w:r>
              <w:t>As described in DEQ-approved Biosolids Management Plan</w:t>
            </w:r>
          </w:p>
        </w:tc>
      </w:tr>
      <w:tr w:rsidR="00233394" w14:paraId="4C37929C" w14:textId="77777777" w:rsidTr="000D341F">
        <w:trPr>
          <w:cantSplit/>
          <w:jc w:val="center"/>
        </w:trPr>
        <w:tc>
          <w:tcPr>
            <w:tcW w:w="1888" w:type="pct"/>
            <w:tcBorders>
              <w:top w:val="single" w:sz="6" w:space="0" w:color="auto"/>
              <w:bottom w:val="single" w:sz="6" w:space="0" w:color="auto"/>
            </w:tcBorders>
            <w:shd w:val="clear" w:color="auto" w:fill="auto"/>
          </w:tcPr>
          <w:p w14:paraId="7753813F" w14:textId="77777777" w:rsidR="00233394" w:rsidRDefault="00073356">
            <w:pPr>
              <w:pStyle w:val="Tablecellentry"/>
            </w:pPr>
            <w:r>
              <w:t>Vector attraction reduction</w:t>
            </w:r>
          </w:p>
        </w:tc>
        <w:tc>
          <w:tcPr>
            <w:tcW w:w="2041" w:type="pct"/>
            <w:tcBorders>
              <w:top w:val="single" w:sz="6" w:space="0" w:color="auto"/>
              <w:bottom w:val="single" w:sz="6" w:space="0" w:color="auto"/>
            </w:tcBorders>
            <w:shd w:val="clear" w:color="auto" w:fill="auto"/>
          </w:tcPr>
          <w:p w14:paraId="59924133" w14:textId="180F927B" w:rsidR="00233394" w:rsidRDefault="00073356" w:rsidP="00B82419">
            <w:pPr>
              <w:pStyle w:val="Tablecellentry"/>
            </w:pPr>
            <w:r>
              <w:t xml:space="preserve">As described in DEQ-approved Biosolids Management Plan, but not less than the frequency in Table </w:t>
            </w:r>
            <w:proofErr w:type="gramStart"/>
            <w:r w:rsidR="00BD4F9C">
              <w:rPr>
                <w:highlight w:val="yellow"/>
              </w:rPr>
              <w:t>B</w:t>
            </w:r>
            <w:r>
              <w:rPr>
                <w:highlight w:val="yellow"/>
              </w:rPr>
              <w:t>?</w:t>
            </w:r>
            <w:r>
              <w:t>.</w:t>
            </w:r>
            <w:proofErr w:type="gramEnd"/>
          </w:p>
        </w:tc>
        <w:tc>
          <w:tcPr>
            <w:tcW w:w="1071" w:type="pct"/>
            <w:tcBorders>
              <w:top w:val="single" w:sz="6" w:space="0" w:color="auto"/>
              <w:bottom w:val="single" w:sz="6" w:space="0" w:color="auto"/>
            </w:tcBorders>
            <w:shd w:val="clear" w:color="auto" w:fill="auto"/>
          </w:tcPr>
          <w:p w14:paraId="5ADC3058" w14:textId="2873499C" w:rsidR="00233394" w:rsidRDefault="00073356">
            <w:pPr>
              <w:pStyle w:val="Tablecellentry"/>
            </w:pPr>
            <w:r>
              <w:t>As described in DEQ-approved Biosolids Management Plan</w:t>
            </w:r>
          </w:p>
        </w:tc>
      </w:tr>
      <w:tr w:rsidR="00233394" w14:paraId="46F780D5" w14:textId="77777777" w:rsidTr="000D341F">
        <w:trPr>
          <w:cantSplit/>
          <w:jc w:val="center"/>
        </w:trPr>
        <w:tc>
          <w:tcPr>
            <w:tcW w:w="1888" w:type="pct"/>
            <w:tcBorders>
              <w:top w:val="single" w:sz="6" w:space="0" w:color="auto"/>
              <w:bottom w:val="single" w:sz="6" w:space="0" w:color="auto"/>
            </w:tcBorders>
            <w:shd w:val="clear" w:color="auto" w:fill="auto"/>
          </w:tcPr>
          <w:p w14:paraId="0B004111" w14:textId="77777777" w:rsidR="00233394" w:rsidRDefault="00073356">
            <w:pPr>
              <w:pStyle w:val="Tablecellentry"/>
            </w:pPr>
            <w:r>
              <w:t>Record of biosolids land application: date, quantity, location.</w:t>
            </w:r>
          </w:p>
        </w:tc>
        <w:tc>
          <w:tcPr>
            <w:tcW w:w="2041" w:type="pct"/>
            <w:tcBorders>
              <w:top w:val="single" w:sz="6" w:space="0" w:color="auto"/>
              <w:bottom w:val="single" w:sz="6" w:space="0" w:color="auto"/>
            </w:tcBorders>
            <w:shd w:val="clear" w:color="auto" w:fill="auto"/>
          </w:tcPr>
          <w:p w14:paraId="23CCED36" w14:textId="77777777" w:rsidR="00233394" w:rsidRDefault="00073356">
            <w:pPr>
              <w:pStyle w:val="Tablecellentry"/>
            </w:pPr>
            <w:r>
              <w:t>Each event</w:t>
            </w:r>
          </w:p>
        </w:tc>
        <w:tc>
          <w:tcPr>
            <w:tcW w:w="1071" w:type="pct"/>
            <w:tcBorders>
              <w:top w:val="single" w:sz="6" w:space="0" w:color="auto"/>
              <w:bottom w:val="single" w:sz="6" w:space="0" w:color="auto"/>
            </w:tcBorders>
            <w:shd w:val="clear" w:color="auto" w:fill="auto"/>
          </w:tcPr>
          <w:p w14:paraId="07B507C3" w14:textId="77777777" w:rsidR="00233394" w:rsidRDefault="00073356">
            <w:pPr>
              <w:pStyle w:val="Tablecellentry"/>
            </w:pPr>
            <w:r>
              <w:t>Record the date, quantity, and location of biosolids land applied on site location map or equivalent electronic system, such as GIS.</w:t>
            </w:r>
          </w:p>
        </w:tc>
      </w:tr>
    </w:tbl>
    <w:p w14:paraId="20163FAD" w14:textId="5B27B6C7" w:rsidR="00233394" w:rsidRDefault="00233394"/>
    <w:p w14:paraId="1D9BD7B2" w14:textId="32B3A5BE" w:rsidR="008F4D0A" w:rsidRDefault="008F4D0A"/>
    <w:p w14:paraId="30EA3EFE" w14:textId="77777777" w:rsidR="008F4D0A" w:rsidRDefault="008F4D0A"/>
    <w:p w14:paraId="10959097" w14:textId="16841AA4" w:rsidR="00233394" w:rsidRDefault="00073356" w:rsidP="00960566">
      <w:pPr>
        <w:pStyle w:val="Caption"/>
        <w:keepNext/>
        <w:keepLines/>
        <w:spacing w:after="120"/>
      </w:pPr>
      <w:bookmarkStart w:id="90" w:name="_Toc378775963"/>
      <w:bookmarkStart w:id="91" w:name="_Toc96438400"/>
      <w:r>
        <w:t xml:space="preserve">Table </w:t>
      </w:r>
      <w:proofErr w:type="gramStart"/>
      <w:r w:rsidR="008632B3" w:rsidRPr="00C26470">
        <w:rPr>
          <w:highlight w:val="yellow"/>
        </w:rPr>
        <w:t>B?</w:t>
      </w:r>
      <w:r w:rsidRPr="00C26470">
        <w:rPr>
          <w:highlight w:val="yellow"/>
        </w:rPr>
        <w:t>:</w:t>
      </w:r>
      <w:proofErr w:type="gramEnd"/>
      <w:r>
        <w:t xml:space="preserve"> Biosolids Minimum Monitoring Frequency</w:t>
      </w:r>
      <w:bookmarkEnd w:id="90"/>
      <w:bookmarkEnd w:id="91"/>
      <w:r>
        <w:t xml:space="preserve"> </w:t>
      </w:r>
    </w:p>
    <w:tbl>
      <w:tblPr>
        <w:tblStyle w:val="TableGrid"/>
        <w:tblW w:w="5000" w:type="pct"/>
        <w:jc w:val="center"/>
        <w:tblLook w:val="04A0" w:firstRow="1" w:lastRow="0" w:firstColumn="1" w:lastColumn="0" w:noHBand="0" w:noVBand="1"/>
      </w:tblPr>
      <w:tblGrid>
        <w:gridCol w:w="3212"/>
        <w:gridCol w:w="2833"/>
        <w:gridCol w:w="4043"/>
      </w:tblGrid>
      <w:tr w:rsidR="00233394" w14:paraId="6855BF48" w14:textId="77777777" w:rsidTr="000D341F">
        <w:trPr>
          <w:cantSplit/>
          <w:trHeight w:val="432"/>
          <w:tblHeader/>
          <w:jc w:val="center"/>
        </w:trPr>
        <w:tc>
          <w:tcPr>
            <w:tcW w:w="2996" w:type="pct"/>
            <w:gridSpan w:val="2"/>
            <w:shd w:val="clear" w:color="auto" w:fill="D9D9D9" w:themeFill="background1" w:themeFillShade="D9"/>
            <w:vAlign w:val="center"/>
          </w:tcPr>
          <w:p w14:paraId="54D8A1EF" w14:textId="77777777" w:rsidR="00233394" w:rsidRDefault="00073356" w:rsidP="00AC3938">
            <w:pPr>
              <w:pStyle w:val="TableColumnHeading"/>
              <w:keepNext/>
              <w:keepLines/>
            </w:pPr>
            <w:r>
              <w:t xml:space="preserve">Quantity of biosolids land applied or </w:t>
            </w:r>
            <w:proofErr w:type="gramStart"/>
            <w:r>
              <w:t>produced</w:t>
            </w:r>
            <w:proofErr w:type="gramEnd"/>
            <w:r>
              <w:t xml:space="preserve"> </w:t>
            </w:r>
          </w:p>
          <w:p w14:paraId="15C926B1" w14:textId="77777777" w:rsidR="00233394" w:rsidRDefault="00073356" w:rsidP="00AC3938">
            <w:pPr>
              <w:pStyle w:val="TableColumnHeading"/>
              <w:keepNext/>
              <w:keepLines/>
            </w:pPr>
            <w:r>
              <w:t>for sale or distribution per calendar year</w:t>
            </w:r>
          </w:p>
        </w:tc>
        <w:tc>
          <w:tcPr>
            <w:tcW w:w="2004" w:type="pct"/>
            <w:vMerge w:val="restart"/>
            <w:shd w:val="clear" w:color="auto" w:fill="D9D9D9" w:themeFill="background1" w:themeFillShade="D9"/>
            <w:vAlign w:val="center"/>
          </w:tcPr>
          <w:p w14:paraId="60DE181C" w14:textId="77777777" w:rsidR="00233394" w:rsidRDefault="00073356" w:rsidP="00AC3938">
            <w:pPr>
              <w:pStyle w:val="TableColumnHeading"/>
              <w:keepNext/>
              <w:keepLines/>
            </w:pPr>
            <w:r>
              <w:t>Minimum Sampling Frequency</w:t>
            </w:r>
          </w:p>
          <w:p w14:paraId="434FD2C6" w14:textId="77777777" w:rsidR="00233394" w:rsidRDefault="00233394" w:rsidP="00AC3938">
            <w:pPr>
              <w:pStyle w:val="TableColumnHeading"/>
              <w:keepNext/>
              <w:keepLines/>
            </w:pPr>
          </w:p>
        </w:tc>
      </w:tr>
      <w:tr w:rsidR="00233394" w14:paraId="75E21C59" w14:textId="77777777" w:rsidTr="000D341F">
        <w:trPr>
          <w:cantSplit/>
          <w:trHeight w:val="432"/>
          <w:tblHeader/>
          <w:jc w:val="center"/>
        </w:trPr>
        <w:tc>
          <w:tcPr>
            <w:tcW w:w="1592" w:type="pct"/>
            <w:shd w:val="clear" w:color="auto" w:fill="D9D9D9" w:themeFill="background1" w:themeFillShade="D9"/>
            <w:vAlign w:val="center"/>
          </w:tcPr>
          <w:p w14:paraId="3C9826B1" w14:textId="77777777" w:rsidR="00233394" w:rsidRDefault="00073356">
            <w:pPr>
              <w:pStyle w:val="TableColumnHeading"/>
            </w:pPr>
            <w:r>
              <w:t>(dry metric tons)</w:t>
            </w:r>
          </w:p>
        </w:tc>
        <w:tc>
          <w:tcPr>
            <w:tcW w:w="1404" w:type="pct"/>
            <w:shd w:val="clear" w:color="auto" w:fill="D9D9D9" w:themeFill="background1" w:themeFillShade="D9"/>
            <w:vAlign w:val="center"/>
          </w:tcPr>
          <w:p w14:paraId="34111F9B" w14:textId="77777777" w:rsidR="00233394" w:rsidRDefault="00073356">
            <w:pPr>
              <w:pStyle w:val="TableColumnHeading"/>
            </w:pPr>
            <w:r>
              <w:t>(dry U.S. tons)</w:t>
            </w:r>
          </w:p>
        </w:tc>
        <w:tc>
          <w:tcPr>
            <w:tcW w:w="2004" w:type="pct"/>
            <w:vMerge/>
            <w:shd w:val="clear" w:color="auto" w:fill="D9D9D9" w:themeFill="background1" w:themeFillShade="D9"/>
            <w:vAlign w:val="center"/>
          </w:tcPr>
          <w:p w14:paraId="0FF645D8" w14:textId="77777777" w:rsidR="00233394" w:rsidRDefault="00233394">
            <w:pPr>
              <w:pStyle w:val="TableColumnHeading"/>
            </w:pPr>
          </w:p>
        </w:tc>
      </w:tr>
      <w:tr w:rsidR="00233394" w14:paraId="7687DF72" w14:textId="77777777" w:rsidTr="000D341F">
        <w:trPr>
          <w:cantSplit/>
          <w:jc w:val="center"/>
        </w:trPr>
        <w:tc>
          <w:tcPr>
            <w:tcW w:w="1592" w:type="pct"/>
          </w:tcPr>
          <w:p w14:paraId="7E667AF7" w14:textId="77777777" w:rsidR="00233394" w:rsidRDefault="00073356">
            <w:pPr>
              <w:pStyle w:val="Tablecellentry"/>
              <w:jc w:val="center"/>
            </w:pPr>
            <w:r>
              <w:t>Less than 290</w:t>
            </w:r>
          </w:p>
        </w:tc>
        <w:tc>
          <w:tcPr>
            <w:tcW w:w="1404" w:type="pct"/>
          </w:tcPr>
          <w:p w14:paraId="3C8840A7" w14:textId="77777777" w:rsidR="00233394" w:rsidRDefault="00073356">
            <w:pPr>
              <w:pStyle w:val="Tablecellentry"/>
              <w:jc w:val="center"/>
            </w:pPr>
            <w:r>
              <w:t>Less than 320</w:t>
            </w:r>
          </w:p>
        </w:tc>
        <w:tc>
          <w:tcPr>
            <w:tcW w:w="2004" w:type="pct"/>
          </w:tcPr>
          <w:p w14:paraId="5225284C" w14:textId="77777777" w:rsidR="00233394" w:rsidRDefault="00073356">
            <w:pPr>
              <w:pStyle w:val="Tablecellentry"/>
              <w:jc w:val="center"/>
            </w:pPr>
            <w:r>
              <w:t>Once per year</w:t>
            </w:r>
          </w:p>
        </w:tc>
      </w:tr>
      <w:tr w:rsidR="00233394" w14:paraId="1FC81D85" w14:textId="77777777" w:rsidTr="000D341F">
        <w:trPr>
          <w:cantSplit/>
          <w:jc w:val="center"/>
        </w:trPr>
        <w:tc>
          <w:tcPr>
            <w:tcW w:w="1592" w:type="pct"/>
          </w:tcPr>
          <w:p w14:paraId="55941192" w14:textId="77777777" w:rsidR="00233394" w:rsidRDefault="00073356">
            <w:pPr>
              <w:pStyle w:val="Tablecellentry"/>
              <w:jc w:val="center"/>
            </w:pPr>
            <w:r>
              <w:t>290 to 1,500</w:t>
            </w:r>
          </w:p>
        </w:tc>
        <w:tc>
          <w:tcPr>
            <w:tcW w:w="1404" w:type="pct"/>
          </w:tcPr>
          <w:p w14:paraId="2C73034E" w14:textId="77777777" w:rsidR="00233394" w:rsidRDefault="00073356">
            <w:pPr>
              <w:pStyle w:val="Tablecellentry"/>
              <w:jc w:val="center"/>
            </w:pPr>
            <w:r>
              <w:t>320 to 1,653</w:t>
            </w:r>
          </w:p>
        </w:tc>
        <w:tc>
          <w:tcPr>
            <w:tcW w:w="2004" w:type="pct"/>
          </w:tcPr>
          <w:p w14:paraId="53528513" w14:textId="77777777" w:rsidR="00233394" w:rsidRDefault="00073356">
            <w:pPr>
              <w:pStyle w:val="Tablecellentry"/>
              <w:jc w:val="center"/>
            </w:pPr>
            <w:r>
              <w:t>Once per quarter (4x/year)</w:t>
            </w:r>
          </w:p>
        </w:tc>
      </w:tr>
      <w:tr w:rsidR="00233394" w14:paraId="1B0235C1" w14:textId="77777777" w:rsidTr="000D341F">
        <w:trPr>
          <w:cantSplit/>
          <w:jc w:val="center"/>
        </w:trPr>
        <w:tc>
          <w:tcPr>
            <w:tcW w:w="1592" w:type="pct"/>
          </w:tcPr>
          <w:p w14:paraId="5B213535" w14:textId="66ECD231" w:rsidR="00233394" w:rsidRDefault="00073356">
            <w:pPr>
              <w:pStyle w:val="Tablecellentry"/>
              <w:jc w:val="center"/>
            </w:pPr>
            <w:r>
              <w:t>1</w:t>
            </w:r>
            <w:r w:rsidR="003042EA">
              <w:t>,</w:t>
            </w:r>
            <w:r>
              <w:t>500 to 15,000</w:t>
            </w:r>
          </w:p>
        </w:tc>
        <w:tc>
          <w:tcPr>
            <w:tcW w:w="1404" w:type="pct"/>
          </w:tcPr>
          <w:p w14:paraId="24030D72" w14:textId="77777777" w:rsidR="00233394" w:rsidRDefault="00073356">
            <w:pPr>
              <w:pStyle w:val="Tablecellentry"/>
              <w:jc w:val="center"/>
            </w:pPr>
            <w:r>
              <w:t>1,653 to 16,535</w:t>
            </w:r>
          </w:p>
        </w:tc>
        <w:tc>
          <w:tcPr>
            <w:tcW w:w="2004" w:type="pct"/>
          </w:tcPr>
          <w:p w14:paraId="24278411" w14:textId="77777777" w:rsidR="00233394" w:rsidRDefault="00073356">
            <w:pPr>
              <w:pStyle w:val="Tablecellentry"/>
              <w:jc w:val="center"/>
            </w:pPr>
            <w:r>
              <w:t>Once per 60 days (6x/year)</w:t>
            </w:r>
          </w:p>
        </w:tc>
      </w:tr>
      <w:tr w:rsidR="00233394" w14:paraId="39E0395F" w14:textId="77777777" w:rsidTr="000D341F">
        <w:trPr>
          <w:cantSplit/>
          <w:jc w:val="center"/>
        </w:trPr>
        <w:tc>
          <w:tcPr>
            <w:tcW w:w="1592" w:type="pct"/>
          </w:tcPr>
          <w:p w14:paraId="3ED4DBB8" w14:textId="77777777" w:rsidR="00233394" w:rsidRDefault="00073356">
            <w:pPr>
              <w:pStyle w:val="Tablecellentry"/>
              <w:jc w:val="center"/>
            </w:pPr>
            <w:r>
              <w:t>15,000 or more</w:t>
            </w:r>
          </w:p>
        </w:tc>
        <w:tc>
          <w:tcPr>
            <w:tcW w:w="1404" w:type="pct"/>
          </w:tcPr>
          <w:p w14:paraId="06FDFAF0" w14:textId="77777777" w:rsidR="00233394" w:rsidRDefault="00073356">
            <w:pPr>
              <w:pStyle w:val="Tablecellentry"/>
              <w:jc w:val="center"/>
            </w:pPr>
            <w:r>
              <w:t>16,535 or more</w:t>
            </w:r>
          </w:p>
        </w:tc>
        <w:tc>
          <w:tcPr>
            <w:tcW w:w="2004" w:type="pct"/>
          </w:tcPr>
          <w:p w14:paraId="58907B8A" w14:textId="77777777" w:rsidR="00233394" w:rsidRDefault="00073356">
            <w:pPr>
              <w:pStyle w:val="Tablecellentry"/>
              <w:jc w:val="center"/>
            </w:pPr>
            <w:r>
              <w:t>Once per month (12x/year)</w:t>
            </w:r>
          </w:p>
        </w:tc>
      </w:tr>
    </w:tbl>
    <w:p w14:paraId="1B1384C0" w14:textId="77777777" w:rsidR="00E546A5" w:rsidRDefault="00E546A5">
      <w:pPr>
        <w:rPr>
          <w:rFonts w:eastAsia="Calibri"/>
          <w:b/>
          <w:bCs/>
          <w:szCs w:val="18"/>
        </w:rPr>
      </w:pPr>
      <w:bookmarkStart w:id="92" w:name="_Ref328648404"/>
      <w:bookmarkStart w:id="93" w:name="_Ref328648407"/>
    </w:p>
    <w:p w14:paraId="274159E6" w14:textId="0E1BF11B" w:rsidR="00EA1401" w:rsidRDefault="00EA1401">
      <w:pPr>
        <w:jc w:val="left"/>
      </w:pPr>
      <w:r>
        <w:lastRenderedPageBreak/>
        <w:br w:type="page"/>
      </w:r>
    </w:p>
    <w:p w14:paraId="60FD4AC9" w14:textId="77777777" w:rsidR="004C0A57" w:rsidRDefault="004C0A57"/>
    <w:p w14:paraId="047EE605" w14:textId="429F211D" w:rsidR="00233394" w:rsidRDefault="00073356" w:rsidP="00E2205E">
      <w:pPr>
        <w:pStyle w:val="PermitSchHeadingTOC"/>
        <w:keepNext/>
        <w:keepLines/>
      </w:pPr>
      <w:bookmarkStart w:id="94" w:name="bmInfluent"/>
      <w:bookmarkStart w:id="95" w:name="ScheduleC"/>
      <w:bookmarkStart w:id="96" w:name="_Toc378605457"/>
      <w:bookmarkStart w:id="97" w:name="_Toc107470632"/>
      <w:bookmarkStart w:id="98" w:name="_Ref444405789"/>
      <w:bookmarkEnd w:id="92"/>
      <w:bookmarkEnd w:id="93"/>
      <w:bookmarkEnd w:id="94"/>
      <w:r>
        <w:t>SCHEDULE C</w:t>
      </w:r>
      <w:bookmarkEnd w:id="95"/>
      <w:r>
        <w:t>: COMPLIANCE SCHEDULE</w:t>
      </w:r>
      <w:bookmarkEnd w:id="96"/>
      <w:bookmarkEnd w:id="97"/>
    </w:p>
    <w:p w14:paraId="134B10F5" w14:textId="28F5FF10" w:rsidR="00233394" w:rsidRPr="00AE4759" w:rsidRDefault="00073356" w:rsidP="00AE4759">
      <w:pPr>
        <w:pStyle w:val="PermitNormal"/>
        <w:keepNext/>
        <w:keepLines/>
        <w:ind w:left="720"/>
        <w:rPr>
          <w:highlight w:val="yellow"/>
        </w:rPr>
      </w:pPr>
      <w:r>
        <w:rPr>
          <w:highlight w:val="yellow"/>
        </w:rPr>
        <w:t xml:space="preserve">Note to permit writer: </w:t>
      </w:r>
      <w:r w:rsidR="000B3C4F">
        <w:rPr>
          <w:highlight w:val="yellow"/>
        </w:rPr>
        <w:t xml:space="preserve">The following is only included if a compliance schedule is </w:t>
      </w:r>
      <w:r w:rsidR="00147903">
        <w:rPr>
          <w:highlight w:val="yellow"/>
        </w:rPr>
        <w:t xml:space="preserve">required </w:t>
      </w:r>
      <w:r w:rsidR="000B3C4F">
        <w:rPr>
          <w:highlight w:val="yellow"/>
        </w:rPr>
        <w:t>in the permit (contact subject matter expert for more information)</w:t>
      </w:r>
      <w:r w:rsidR="00D35640">
        <w:rPr>
          <w:highlight w:val="yellow"/>
        </w:rPr>
        <w:t xml:space="preserve"> If no compliance schedule in the permit, maintain Schedule C </w:t>
      </w:r>
      <w:r w:rsidR="00AE4759">
        <w:rPr>
          <w:highlight w:val="yellow"/>
        </w:rPr>
        <w:t xml:space="preserve">header </w:t>
      </w:r>
      <w:r w:rsidR="00D35640">
        <w:rPr>
          <w:highlight w:val="yellow"/>
        </w:rPr>
        <w:t>and include the following language “A compliance schedule is not part of this permit”</w:t>
      </w:r>
      <w:r w:rsidR="000B3C4F">
        <w:rPr>
          <w:highlight w:val="yellow"/>
        </w:rPr>
        <w:t>.</w:t>
      </w:r>
    </w:p>
    <w:p w14:paraId="71511FE3" w14:textId="046903E5" w:rsidR="00565E59" w:rsidRDefault="00073356" w:rsidP="0017702F">
      <w:pPr>
        <w:pStyle w:val="PermitHanging1TOC"/>
        <w:numPr>
          <w:ilvl w:val="0"/>
          <w:numId w:val="61"/>
        </w:numPr>
      </w:pPr>
      <w:bookmarkStart w:id="99" w:name="_Toc326239887"/>
      <w:bookmarkStart w:id="100" w:name="_Toc378605458"/>
      <w:bookmarkStart w:id="101" w:name="_Toc107470633"/>
      <w:r>
        <w:t xml:space="preserve">Compliance Schedule to Meet Final </w:t>
      </w:r>
      <w:r w:rsidR="001A67B4">
        <w:t>Effluent</w:t>
      </w:r>
      <w:r>
        <w:t xml:space="preserve"> </w:t>
      </w:r>
      <w:bookmarkEnd w:id="99"/>
      <w:bookmarkEnd w:id="100"/>
      <w:r w:rsidR="005919C4">
        <w:t>Limits</w:t>
      </w:r>
      <w:bookmarkEnd w:id="101"/>
    </w:p>
    <w:p w14:paraId="17BE8782" w14:textId="77777777" w:rsidR="000B3C4F" w:rsidRDefault="000B3C4F" w:rsidP="004325BE">
      <w:pPr>
        <w:pStyle w:val="PermitHanging1-text"/>
      </w:pPr>
      <w:r>
        <w:t>The permittee must comply with the following schedule:</w:t>
      </w:r>
    </w:p>
    <w:p w14:paraId="03614E16" w14:textId="77777777" w:rsidR="000B3C4F" w:rsidRDefault="000B3C4F" w:rsidP="000B3C4F">
      <w:pPr>
        <w:pStyle w:val="PermitNormal"/>
      </w:pPr>
    </w:p>
    <w:tbl>
      <w:tblPr>
        <w:tblW w:w="5000" w:type="pct"/>
        <w:jc w:val="center"/>
        <w:tblBorders>
          <w:top w:val="nil"/>
          <w:left w:val="nil"/>
          <w:bottom w:val="nil"/>
          <w:right w:val="nil"/>
        </w:tblBorders>
        <w:tblLook w:val="0000" w:firstRow="0" w:lastRow="0" w:firstColumn="0" w:lastColumn="0" w:noHBand="0" w:noVBand="0"/>
      </w:tblPr>
      <w:tblGrid>
        <w:gridCol w:w="2869"/>
        <w:gridCol w:w="7219"/>
      </w:tblGrid>
      <w:tr w:rsidR="000B3C4F" w:rsidRPr="003B29A3" w14:paraId="5C993344" w14:textId="77777777" w:rsidTr="000D341F">
        <w:trPr>
          <w:trHeight w:val="176"/>
          <w:jc w:val="center"/>
        </w:trPr>
        <w:tc>
          <w:tcPr>
            <w:tcW w:w="14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D5CE3" w14:textId="4E513CAA" w:rsidR="000B3C4F" w:rsidRPr="003B29A3" w:rsidRDefault="00766D3B" w:rsidP="000B3C4F">
            <w:pPr>
              <w:pStyle w:val="TableColumnHeading"/>
              <w:spacing w:before="120" w:after="120"/>
              <w:rPr>
                <w:lang w:val="en-ZW" w:eastAsia="en-CA"/>
              </w:rPr>
            </w:pPr>
            <w:r>
              <w:rPr>
                <w:lang w:val="en-ZW" w:eastAsia="en-CA"/>
              </w:rPr>
              <w:t>Compliance Date</w:t>
            </w:r>
            <w:r w:rsidR="000B3C4F" w:rsidRPr="003B29A3">
              <w:rPr>
                <w:lang w:val="en-ZW" w:eastAsia="en-CA"/>
              </w:rPr>
              <w:t xml:space="preserve">: </w:t>
            </w:r>
          </w:p>
        </w:tc>
        <w:tc>
          <w:tcPr>
            <w:tcW w:w="357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14177" w14:textId="77777777" w:rsidR="000B3C4F" w:rsidRPr="003B29A3" w:rsidRDefault="000B3C4F" w:rsidP="000B3C4F">
            <w:pPr>
              <w:pStyle w:val="TableColumnHeading"/>
              <w:spacing w:before="120" w:after="120"/>
              <w:rPr>
                <w:lang w:val="en-ZW" w:eastAsia="en-CA"/>
              </w:rPr>
            </w:pPr>
            <w:r w:rsidRPr="003B29A3">
              <w:rPr>
                <w:lang w:val="en-ZW" w:eastAsia="en-CA"/>
              </w:rPr>
              <w:t xml:space="preserve">Requirement: </w:t>
            </w:r>
          </w:p>
        </w:tc>
      </w:tr>
      <w:tr w:rsidR="000B3C4F" w:rsidRPr="003B29A3" w14:paraId="317BE120" w14:textId="77777777" w:rsidTr="00F26989">
        <w:trPr>
          <w:trHeight w:val="539"/>
          <w:jc w:val="center"/>
        </w:trPr>
        <w:tc>
          <w:tcPr>
            <w:tcW w:w="1422" w:type="pct"/>
            <w:tcBorders>
              <w:top w:val="single" w:sz="4" w:space="0" w:color="000000"/>
              <w:left w:val="single" w:sz="4" w:space="0" w:color="000000"/>
              <w:bottom w:val="single" w:sz="4" w:space="0" w:color="000000"/>
              <w:right w:val="single" w:sz="4" w:space="0" w:color="000000"/>
            </w:tcBorders>
          </w:tcPr>
          <w:p w14:paraId="0D730123" w14:textId="77777777" w:rsidR="000B3C4F" w:rsidRDefault="000B3C4F" w:rsidP="00F26989">
            <w:pPr>
              <w:autoSpaceDE w:val="0"/>
              <w:autoSpaceDN w:val="0"/>
              <w:adjustRightInd w:val="0"/>
              <w:jc w:val="left"/>
              <w:rPr>
                <w:color w:val="000000"/>
                <w:szCs w:val="22"/>
                <w:lang w:val="en-ZW" w:eastAsia="en-CA"/>
              </w:rPr>
            </w:pPr>
            <w:r>
              <w:rPr>
                <w:color w:val="000000"/>
                <w:szCs w:val="22"/>
                <w:lang w:val="en-ZW" w:eastAsia="en-CA"/>
              </w:rPr>
              <w:t>By XX/XX/XXXX</w:t>
            </w:r>
          </w:p>
          <w:p w14:paraId="7C50AB04" w14:textId="4B887AB5" w:rsidR="00B61D53" w:rsidRPr="00B61D53" w:rsidRDefault="00B61D53" w:rsidP="00F26989">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3DBDB2A9" w14:textId="12603750"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w:t>
            </w:r>
            <w:r>
              <w:rPr>
                <w:color w:val="000000"/>
                <w:szCs w:val="22"/>
                <w:lang w:val="en-ZW" w:eastAsia="en-CA"/>
              </w:rPr>
              <w:t xml:space="preserve">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778CAA9C" w14:textId="77777777" w:rsidTr="000D341F">
        <w:trPr>
          <w:trHeight w:val="539"/>
          <w:jc w:val="center"/>
        </w:trPr>
        <w:tc>
          <w:tcPr>
            <w:tcW w:w="1422" w:type="pct"/>
            <w:tcBorders>
              <w:top w:val="single" w:sz="4" w:space="0" w:color="000000"/>
              <w:left w:val="single" w:sz="4" w:space="0" w:color="000000"/>
              <w:bottom w:val="single" w:sz="4" w:space="0" w:color="000000"/>
              <w:right w:val="single" w:sz="4" w:space="0" w:color="000000"/>
            </w:tcBorders>
          </w:tcPr>
          <w:p w14:paraId="09236731"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78785965" w14:textId="2E3A6F9C"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3C0A708D" w14:textId="6BCAEB6F" w:rsidR="000B3C4F" w:rsidRPr="003B29A3"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3BF731B2" w14:textId="77777777" w:rsidTr="000D341F">
        <w:trPr>
          <w:trHeight w:val="651"/>
          <w:jc w:val="center"/>
        </w:trPr>
        <w:tc>
          <w:tcPr>
            <w:tcW w:w="1422" w:type="pct"/>
            <w:tcBorders>
              <w:top w:val="single" w:sz="4" w:space="0" w:color="000000"/>
              <w:left w:val="single" w:sz="4" w:space="0" w:color="000000"/>
              <w:bottom w:val="single" w:sz="4" w:space="0" w:color="000000"/>
              <w:right w:val="single" w:sz="4" w:space="0" w:color="000000"/>
            </w:tcBorders>
          </w:tcPr>
          <w:p w14:paraId="570A78A1"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6A7A1742" w14:textId="47C2A9B4"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68DB3117" w14:textId="6BF4D2C3" w:rsidR="000B3C4F" w:rsidRPr="003B29A3"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60603BE1" w14:textId="77777777" w:rsidTr="000D341F">
        <w:trPr>
          <w:trHeight w:val="494"/>
          <w:jc w:val="center"/>
        </w:trPr>
        <w:tc>
          <w:tcPr>
            <w:tcW w:w="1422" w:type="pct"/>
            <w:tcBorders>
              <w:top w:val="single" w:sz="4" w:space="0" w:color="000000"/>
              <w:left w:val="single" w:sz="4" w:space="0" w:color="000000"/>
              <w:bottom w:val="single" w:sz="4" w:space="0" w:color="000000"/>
              <w:right w:val="single" w:sz="4" w:space="0" w:color="000000"/>
            </w:tcBorders>
          </w:tcPr>
          <w:p w14:paraId="213365BE"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153A5A8D" w14:textId="4BD2E0B8"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7AB08160" w14:textId="22906673" w:rsidR="000B3C4F" w:rsidRPr="003B29A3" w:rsidRDefault="000B3C4F" w:rsidP="000B3C4F">
            <w:pPr>
              <w:autoSpaceDE w:val="0"/>
              <w:autoSpaceDN w:val="0"/>
              <w:adjustRightInd w:val="0"/>
              <w:jc w:val="left"/>
              <w:rPr>
                <w:color w:val="000000"/>
                <w:szCs w:val="22"/>
                <w:lang w:val="en-ZW" w:eastAsia="en-CA"/>
              </w:rPr>
            </w:pPr>
            <w:r>
              <w:rPr>
                <w:color w:val="000000"/>
                <w:szCs w:val="22"/>
                <w:lang w:val="en-ZW" w:eastAsia="en-CA"/>
              </w:rPr>
              <w:t>The permittee</w:t>
            </w:r>
            <w:r w:rsidRPr="003B29A3">
              <w:rPr>
                <w:color w:val="000000"/>
                <w:szCs w:val="22"/>
                <w:lang w:val="en-ZW" w:eastAsia="en-CA"/>
              </w:rPr>
              <w:t xml:space="preserve"> must </w:t>
            </w:r>
            <w:r w:rsidR="003D74C6" w:rsidRPr="003D74C6">
              <w:rPr>
                <w:color w:val="000000"/>
                <w:szCs w:val="22"/>
                <w:highlight w:val="yellow"/>
                <w:lang w:val="en-ZW" w:eastAsia="en-CA"/>
              </w:rPr>
              <w:t>[insert interim requirement</w:t>
            </w:r>
            <w:r w:rsidR="005F6F06">
              <w:rPr>
                <w:color w:val="000000"/>
                <w:szCs w:val="22"/>
                <w:highlight w:val="yellow"/>
                <w:lang w:val="en-ZW" w:eastAsia="en-CA"/>
              </w:rPr>
              <w:t xml:space="preserve"> as necessary</w:t>
            </w:r>
            <w:r w:rsidR="003D74C6" w:rsidRPr="003D74C6">
              <w:rPr>
                <w:color w:val="000000"/>
                <w:szCs w:val="22"/>
                <w:highlight w:val="yellow"/>
                <w:lang w:val="en-ZW" w:eastAsia="en-CA"/>
              </w:rPr>
              <w:t>]</w:t>
            </w:r>
          </w:p>
        </w:tc>
      </w:tr>
      <w:tr w:rsidR="000B3C4F" w:rsidRPr="003B29A3" w14:paraId="674DA99D" w14:textId="77777777" w:rsidTr="000D341F">
        <w:trPr>
          <w:trHeight w:val="651"/>
          <w:jc w:val="center"/>
        </w:trPr>
        <w:tc>
          <w:tcPr>
            <w:tcW w:w="1422" w:type="pct"/>
            <w:tcBorders>
              <w:top w:val="single" w:sz="4" w:space="0" w:color="000000"/>
              <w:left w:val="single" w:sz="4" w:space="0" w:color="000000"/>
              <w:bottom w:val="single" w:sz="4" w:space="0" w:color="000000"/>
              <w:right w:val="single" w:sz="4" w:space="0" w:color="000000"/>
            </w:tcBorders>
          </w:tcPr>
          <w:p w14:paraId="6D32A00F" w14:textId="77777777" w:rsidR="000B3C4F" w:rsidRDefault="000B3C4F" w:rsidP="000B3C4F">
            <w:pPr>
              <w:autoSpaceDE w:val="0"/>
              <w:autoSpaceDN w:val="0"/>
              <w:adjustRightInd w:val="0"/>
              <w:jc w:val="left"/>
              <w:rPr>
                <w:color w:val="000000"/>
                <w:szCs w:val="22"/>
                <w:lang w:val="en-ZW" w:eastAsia="en-CA"/>
              </w:rPr>
            </w:pPr>
            <w:r>
              <w:rPr>
                <w:color w:val="000000"/>
                <w:szCs w:val="22"/>
                <w:lang w:val="en-ZW" w:eastAsia="en-CA"/>
              </w:rPr>
              <w:t>By XX/XX/XXXX</w:t>
            </w:r>
          </w:p>
          <w:p w14:paraId="43428782" w14:textId="4A335037" w:rsidR="00B61D53" w:rsidRPr="003B29A3" w:rsidRDefault="00B61D53" w:rsidP="000B3C4F">
            <w:pPr>
              <w:autoSpaceDE w:val="0"/>
              <w:autoSpaceDN w:val="0"/>
              <w:adjustRightInd w:val="0"/>
              <w:jc w:val="left"/>
              <w:rPr>
                <w:color w:val="000000"/>
                <w:szCs w:val="22"/>
                <w:lang w:val="en-ZW" w:eastAsia="en-CA"/>
              </w:rPr>
            </w:pPr>
            <w:r w:rsidRPr="00B61D53">
              <w:rPr>
                <w:rStyle w:val="cf01"/>
                <w:rFonts w:ascii="Times New Roman" w:hAnsi="Times New Roman" w:cs="Times New Roman"/>
                <w:sz w:val="22"/>
                <w:szCs w:val="22"/>
              </w:rPr>
              <w:t xml:space="preserve">Within </w:t>
            </w:r>
            <w:r>
              <w:rPr>
                <w:rStyle w:val="cf01"/>
                <w:rFonts w:ascii="Times New Roman" w:hAnsi="Times New Roman" w:cs="Times New Roman"/>
                <w:sz w:val="22"/>
                <w:szCs w:val="22"/>
              </w:rPr>
              <w:t>X</w:t>
            </w:r>
            <w:r w:rsidRPr="00B61D53">
              <w:rPr>
                <w:rStyle w:val="cf01"/>
                <w:rFonts w:ascii="Times New Roman" w:hAnsi="Times New Roman" w:cs="Times New Roman"/>
                <w:sz w:val="22"/>
                <w:szCs w:val="22"/>
              </w:rPr>
              <w:t xml:space="preserve"> months of permit effective date</w:t>
            </w:r>
          </w:p>
        </w:tc>
        <w:tc>
          <w:tcPr>
            <w:tcW w:w="3578" w:type="pct"/>
            <w:tcBorders>
              <w:top w:val="single" w:sz="4" w:space="0" w:color="000000"/>
              <w:left w:val="single" w:sz="4" w:space="0" w:color="000000"/>
              <w:bottom w:val="single" w:sz="4" w:space="0" w:color="000000"/>
              <w:right w:val="single" w:sz="4" w:space="0" w:color="000000"/>
            </w:tcBorders>
          </w:tcPr>
          <w:p w14:paraId="6A55593F" w14:textId="399864DA" w:rsidR="000B3C4F" w:rsidRDefault="000B3C4F" w:rsidP="003D74C6">
            <w:pPr>
              <w:autoSpaceDE w:val="0"/>
              <w:autoSpaceDN w:val="0"/>
              <w:adjustRightInd w:val="0"/>
              <w:jc w:val="left"/>
              <w:rPr>
                <w:color w:val="000000"/>
                <w:szCs w:val="22"/>
                <w:lang w:val="en-ZW" w:eastAsia="en-CA"/>
              </w:rPr>
            </w:pPr>
            <w:r>
              <w:rPr>
                <w:color w:val="000000"/>
                <w:szCs w:val="22"/>
                <w:lang w:val="en-ZW" w:eastAsia="en-CA"/>
              </w:rPr>
              <w:t>The permittee must achieve compliance with the final effluent limit</w:t>
            </w:r>
            <w:r w:rsidR="005919C4">
              <w:rPr>
                <w:color w:val="000000"/>
                <w:szCs w:val="22"/>
                <w:lang w:val="en-ZW" w:eastAsia="en-CA"/>
              </w:rPr>
              <w:t>s</w:t>
            </w:r>
            <w:r w:rsidR="00766D3B">
              <w:rPr>
                <w:color w:val="000000"/>
                <w:szCs w:val="22"/>
                <w:lang w:val="en-ZW" w:eastAsia="en-CA"/>
              </w:rPr>
              <w:t xml:space="preserve"> for </w:t>
            </w:r>
            <w:r w:rsidR="003D74C6">
              <w:rPr>
                <w:color w:val="000000"/>
                <w:szCs w:val="22"/>
                <w:highlight w:val="yellow"/>
                <w:lang w:val="en-ZW" w:eastAsia="en-CA"/>
              </w:rPr>
              <w:t>[e</w:t>
            </w:r>
            <w:r w:rsidR="00766D3B" w:rsidRPr="00766D3B">
              <w:rPr>
                <w:color w:val="000000"/>
                <w:szCs w:val="22"/>
                <w:highlight w:val="yellow"/>
                <w:lang w:val="en-ZW" w:eastAsia="en-CA"/>
              </w:rPr>
              <w:t>nter paramete</w:t>
            </w:r>
            <w:r w:rsidR="003D74C6">
              <w:rPr>
                <w:color w:val="000000"/>
                <w:szCs w:val="22"/>
                <w:highlight w:val="yellow"/>
                <w:lang w:val="en-ZW" w:eastAsia="en-CA"/>
              </w:rPr>
              <w:t>r]</w:t>
            </w:r>
            <w:r>
              <w:rPr>
                <w:color w:val="000000"/>
                <w:szCs w:val="22"/>
                <w:lang w:val="en-ZW" w:eastAsia="en-CA"/>
              </w:rPr>
              <w:t xml:space="preserve"> in Schedule A of this permit. </w:t>
            </w:r>
          </w:p>
        </w:tc>
      </w:tr>
    </w:tbl>
    <w:p w14:paraId="161C17DB" w14:textId="65A91130" w:rsidR="00233394" w:rsidRDefault="00073356" w:rsidP="00A0366F">
      <w:pPr>
        <w:pStyle w:val="PermitHanging1TOC"/>
      </w:pPr>
      <w:bookmarkStart w:id="102" w:name="_Toc323910625"/>
      <w:bookmarkStart w:id="103" w:name="_Toc323910683"/>
      <w:bookmarkStart w:id="104" w:name="_Toc323911051"/>
      <w:bookmarkStart w:id="105" w:name="_Toc325146269"/>
      <w:bookmarkStart w:id="106" w:name="_Toc325147264"/>
      <w:bookmarkStart w:id="107" w:name="_Toc325148089"/>
      <w:bookmarkStart w:id="108" w:name="_Toc326239890"/>
      <w:bookmarkStart w:id="109" w:name="_Toc378605459"/>
      <w:bookmarkStart w:id="110" w:name="_Toc107470634"/>
      <w:bookmarkEnd w:id="102"/>
      <w:bookmarkEnd w:id="103"/>
      <w:bookmarkEnd w:id="104"/>
      <w:bookmarkEnd w:id="105"/>
      <w:bookmarkEnd w:id="106"/>
      <w:bookmarkEnd w:id="107"/>
      <w:r>
        <w:t>Responsibility to Meet Compliance Dates</w:t>
      </w:r>
      <w:bookmarkEnd w:id="108"/>
      <w:bookmarkEnd w:id="109"/>
      <w:bookmarkEnd w:id="110"/>
    </w:p>
    <w:p w14:paraId="020A80A8" w14:textId="0C8DFEA1" w:rsidR="00233394" w:rsidRDefault="00073356" w:rsidP="004325BE">
      <w:pPr>
        <w:pStyle w:val="PermitHanging1-text"/>
        <w:rPr>
          <w:spacing w:val="-2"/>
        </w:rPr>
      </w:pPr>
      <w:r>
        <w:t xml:space="preserve">No later than 14 days following each </w:t>
      </w:r>
      <w:r w:rsidR="00766D3B">
        <w:t>compliance date listed in the table above</w:t>
      </w:r>
      <w:r>
        <w:t>, the permittee must notify DEQ in writing of its compliance or noncompliance with the requirements.</w:t>
      </w:r>
      <w:r w:rsidR="007C461A">
        <w:t xml:space="preserve"> </w:t>
      </w:r>
      <w:r>
        <w:rPr>
          <w:spacing w:val="-2"/>
        </w:rPr>
        <w:t>Any reports of noncompliance must include the cause of noncompliance, any remedial actions taken, and a discussion of the likelihood of meeting the next scheduled requirement</w:t>
      </w:r>
      <w:r w:rsidR="00766D3B">
        <w:rPr>
          <w:spacing w:val="-2"/>
        </w:rPr>
        <w:t>(</w:t>
      </w:r>
      <w:r>
        <w:rPr>
          <w:spacing w:val="-2"/>
        </w:rPr>
        <w:t>s</w:t>
      </w:r>
      <w:r w:rsidR="00766D3B">
        <w:rPr>
          <w:spacing w:val="-2"/>
        </w:rPr>
        <w:t>)</w:t>
      </w:r>
      <w:r>
        <w:rPr>
          <w:spacing w:val="-2"/>
        </w:rPr>
        <w:t>.</w:t>
      </w:r>
    </w:p>
    <w:p w14:paraId="51C842BC" w14:textId="77777777" w:rsidR="00960566" w:rsidRDefault="00960566" w:rsidP="004325BE">
      <w:pPr>
        <w:pStyle w:val="PermitHanging1-text"/>
      </w:pPr>
    </w:p>
    <w:p w14:paraId="50FD05B6" w14:textId="77777777" w:rsidR="00233394" w:rsidRDefault="00073356">
      <w:pPr>
        <w:pStyle w:val="PermitSchHeadingTOC"/>
      </w:pPr>
      <w:bookmarkStart w:id="111" w:name="_Re-opener_Clause"/>
      <w:bookmarkEnd w:id="111"/>
      <w:r>
        <w:br w:type="column"/>
      </w:r>
      <w:bookmarkStart w:id="112" w:name="ScheduleD"/>
      <w:bookmarkStart w:id="113" w:name="_Toc107470635"/>
      <w:r>
        <w:lastRenderedPageBreak/>
        <w:t>SCHEDULE D</w:t>
      </w:r>
      <w:bookmarkEnd w:id="112"/>
      <w:r>
        <w:t>: SPECIAL CONDITIONS</w:t>
      </w:r>
      <w:bookmarkEnd w:id="113"/>
    </w:p>
    <w:p w14:paraId="15D0E81E" w14:textId="630CEA10" w:rsidR="00233394" w:rsidRDefault="00073356" w:rsidP="008F4D0A">
      <w:pPr>
        <w:pStyle w:val="PermitNormal"/>
        <w:ind w:left="720"/>
      </w:pPr>
      <w:proofErr w:type="gramStart"/>
      <w:r>
        <w:rPr>
          <w:highlight w:val="yellow"/>
        </w:rPr>
        <w:t>.</w:t>
      </w:r>
      <w:r w:rsidR="007357C3" w:rsidRPr="007357C3">
        <w:rPr>
          <w:highlight w:val="yellow"/>
        </w:rPr>
        <w:t>[</w:t>
      </w:r>
      <w:proofErr w:type="gramEnd"/>
      <w:r w:rsidR="007357C3" w:rsidRPr="007357C3">
        <w:rPr>
          <w:highlight w:val="yellow"/>
        </w:rPr>
        <w:t>Include only with the first permit renewal that includes wet weather mass limits based on Design Average Wet Weather Flow (DAWWF). (Do not include Condition 1 if the prior permit approved wet weather mass limits based on DAWWF-based mass limits.)]</w:t>
      </w:r>
    </w:p>
    <w:p w14:paraId="311EE959" w14:textId="77777777" w:rsidR="008F4D0A" w:rsidRDefault="008F4D0A" w:rsidP="008F4D0A">
      <w:pPr>
        <w:pStyle w:val="PermitNormal"/>
        <w:ind w:left="720"/>
      </w:pPr>
    </w:p>
    <w:p w14:paraId="0A6587F1" w14:textId="2BD343A6" w:rsidR="00233394" w:rsidRDefault="00073356" w:rsidP="0017702F">
      <w:pPr>
        <w:pStyle w:val="PermitHanging1TOC"/>
        <w:numPr>
          <w:ilvl w:val="0"/>
          <w:numId w:val="62"/>
        </w:numPr>
        <w:spacing w:after="120"/>
      </w:pPr>
      <w:bookmarkStart w:id="114" w:name="_Toc378605462"/>
      <w:bookmarkStart w:id="115" w:name="_Toc107470636"/>
      <w:r>
        <w:t>Inflow Removal</w:t>
      </w:r>
      <w:bookmarkEnd w:id="114"/>
      <w:bookmarkEnd w:id="115"/>
    </w:p>
    <w:p w14:paraId="3F38272D" w14:textId="77777777" w:rsidR="00AD694D" w:rsidRPr="00AD694D" w:rsidRDefault="001531DF" w:rsidP="005E3CBD">
      <w:pPr>
        <w:pStyle w:val="PermitHanging2Non-TOC"/>
      </w:pPr>
      <w:bookmarkStart w:id="116" w:name="_Ref328649108"/>
      <w:r w:rsidRPr="00AD694D">
        <w:t>By the date listed in Table B1</w:t>
      </w:r>
      <w:r w:rsidR="00073356" w:rsidRPr="00AD694D">
        <w:t xml:space="preserve">, the permittee must submit to DEQ for approval </w:t>
      </w:r>
      <w:r w:rsidR="00073356" w:rsidRPr="00AD694D">
        <w:rPr>
          <w:highlight w:val="yellow"/>
        </w:rPr>
        <w:t>an/an updated</w:t>
      </w:r>
      <w:r w:rsidR="00073356" w:rsidRPr="00AD694D">
        <w:t xml:space="preserve"> Inflow Removal Program. The program must consist of the following:</w:t>
      </w:r>
      <w:bookmarkEnd w:id="116"/>
    </w:p>
    <w:p w14:paraId="714A59B5" w14:textId="77777777" w:rsidR="00AD694D" w:rsidRDefault="00073356" w:rsidP="004F69B5">
      <w:pPr>
        <w:pStyle w:val="PermitHanging3"/>
      </w:pPr>
      <w:r w:rsidRPr="00AD694D">
        <w:t>Identification of all overflow points.</w:t>
      </w:r>
    </w:p>
    <w:p w14:paraId="37D241D6" w14:textId="77777777" w:rsidR="00AD694D" w:rsidRDefault="00073356" w:rsidP="004F69B5">
      <w:pPr>
        <w:pStyle w:val="PermitHanging3"/>
      </w:pPr>
      <w:r w:rsidRPr="00AD694D">
        <w:t>Verification that sewer system overflows are not occurring up to a 24-hour, 5-year storm event or equivalent.</w:t>
      </w:r>
    </w:p>
    <w:p w14:paraId="224D97CF" w14:textId="77777777" w:rsidR="00AD694D" w:rsidRDefault="00073356" w:rsidP="004F69B5">
      <w:pPr>
        <w:pStyle w:val="PermitHanging3"/>
      </w:pPr>
      <w:r w:rsidRPr="00AD694D">
        <w:t>Monitoring of all pump station overflow points.</w:t>
      </w:r>
    </w:p>
    <w:p w14:paraId="1BE1A9F9" w14:textId="77777777" w:rsidR="00AD694D" w:rsidRDefault="00073356" w:rsidP="004F69B5">
      <w:pPr>
        <w:pStyle w:val="PermitHanging3"/>
      </w:pPr>
      <w:r w:rsidRPr="00AD694D">
        <w:t>A process for identifying and removing all inflow sources into the permittee’s sewer system over which the permittee has legal control, including a time schedule for identifying and reducing inflow.</w:t>
      </w:r>
    </w:p>
    <w:p w14:paraId="434E77FC" w14:textId="1BD6D622" w:rsidR="00233394" w:rsidRPr="00F91E1D" w:rsidRDefault="00073356" w:rsidP="004F69B5">
      <w:pPr>
        <w:pStyle w:val="PermitHanging3"/>
      </w:pPr>
      <w:r w:rsidRPr="00AD694D">
        <w:t>If the permittee does not have the necessary legal authority for all portions of the sewer system or treatment facility, a strategy and schedule for gaining legal authority to require inflow reduction and a process and schedule for identifying and removing inflow sources once legal aut</w:t>
      </w:r>
      <w:r w:rsidRPr="00F91E1D">
        <w:t>hority has been obtained.</w:t>
      </w:r>
    </w:p>
    <w:p w14:paraId="345DC91A" w14:textId="77777777" w:rsidR="00233394" w:rsidRPr="00F91E1D" w:rsidRDefault="00073356" w:rsidP="005E3CBD">
      <w:pPr>
        <w:pStyle w:val="PermitHanging2Non-TOC"/>
      </w:pPr>
      <w:r w:rsidRPr="00F91E1D">
        <w:t>Within 60 days of receiving written DEQ comments, the permittee must submit a final approvable program and time schedule.</w:t>
      </w:r>
    </w:p>
    <w:p w14:paraId="0CF8BA06" w14:textId="77777777" w:rsidR="00233394" w:rsidRPr="00AD694D" w:rsidRDefault="00073356" w:rsidP="005E3CBD">
      <w:pPr>
        <w:pStyle w:val="PermitHanging2Non-TOC"/>
      </w:pPr>
      <w:r w:rsidRPr="00F91E1D">
        <w:t>A copy of the program must be kept at the wastewater treatment facility for review upon request b</w:t>
      </w:r>
      <w:r w:rsidRPr="00AD694D">
        <w:t>y DEQ.</w:t>
      </w:r>
    </w:p>
    <w:p w14:paraId="29126F1C" w14:textId="3330875E" w:rsidR="00AD694D" w:rsidRPr="00AD694D" w:rsidRDefault="00073356" w:rsidP="005E3CBD">
      <w:pPr>
        <w:pStyle w:val="PermitHanging2Non-TOC"/>
      </w:pPr>
      <w:r w:rsidRPr="00AD694D">
        <w:t>An annual inflow and infiltration</w:t>
      </w:r>
      <w:r w:rsidR="00DF2A89">
        <w:t xml:space="preserve"> report must be submitted to</w:t>
      </w:r>
      <w:r w:rsidRPr="00AD694D">
        <w:t xml:space="preserve"> DEQ as directed in Schedule B.</w:t>
      </w:r>
      <w:r w:rsidR="007C461A" w:rsidRPr="00AD694D">
        <w:t xml:space="preserve"> </w:t>
      </w:r>
      <w:r w:rsidRPr="00AD694D">
        <w:t>The report must include the following:</w:t>
      </w:r>
    </w:p>
    <w:p w14:paraId="33002439" w14:textId="77777777" w:rsidR="00AD694D" w:rsidRDefault="00073356" w:rsidP="004F69B5">
      <w:pPr>
        <w:pStyle w:val="PermitHanging3"/>
      </w:pPr>
      <w:r w:rsidRPr="00AD694D">
        <w:t>Details of activities performed in the previous year to identify and reduce inflow and infiltration.</w:t>
      </w:r>
    </w:p>
    <w:p w14:paraId="3BA1B31F" w14:textId="77777777" w:rsidR="00AD694D" w:rsidRDefault="00073356" w:rsidP="004F69B5">
      <w:pPr>
        <w:pStyle w:val="PermitHanging3"/>
      </w:pPr>
      <w:r w:rsidRPr="00AD694D">
        <w:t>Details of activities planned for the following year to identify and reduce inflow and infiltration.</w:t>
      </w:r>
    </w:p>
    <w:p w14:paraId="7F112CDB" w14:textId="77777777" w:rsidR="00AD694D" w:rsidRDefault="00073356" w:rsidP="004F69B5">
      <w:pPr>
        <w:pStyle w:val="PermitHanging3"/>
      </w:pPr>
      <w:r w:rsidRPr="00AD694D">
        <w:t>A summary of sanitary sewer overflows that occurred during the previous year.</w:t>
      </w:r>
    </w:p>
    <w:p w14:paraId="43B37A68" w14:textId="017C47F3" w:rsidR="00233394" w:rsidRPr="00AD694D" w:rsidRDefault="00073356" w:rsidP="004F69B5">
      <w:pPr>
        <w:pStyle w:val="PermitHanging3"/>
      </w:pPr>
      <w:r w:rsidRPr="00AD694D">
        <w:t xml:space="preserve">Information that demonstrates compliance with DEQ-approved Inflow Removal Plan required by condition </w:t>
      </w:r>
      <w:r w:rsidRPr="00AD694D">
        <w:rPr>
          <w:highlight w:val="yellow"/>
        </w:rPr>
        <w:t>1.a?</w:t>
      </w:r>
      <w:r w:rsidRPr="00AD694D">
        <w:t xml:space="preserve"> above.</w:t>
      </w:r>
    </w:p>
    <w:p w14:paraId="576BAE36" w14:textId="77777777" w:rsidR="00233394" w:rsidRDefault="00233394" w:rsidP="00960566">
      <w:pPr>
        <w:pStyle w:val="PermitHanging3-text"/>
        <w:spacing w:after="0"/>
      </w:pPr>
    </w:p>
    <w:p w14:paraId="590743EE" w14:textId="208CD32A" w:rsidR="00233394" w:rsidRDefault="00073356" w:rsidP="008F4D0A">
      <w:pPr>
        <w:pStyle w:val="PermitNormal"/>
        <w:ind w:left="720"/>
      </w:pPr>
      <w:r>
        <w:rPr>
          <w:highlight w:val="yellow"/>
        </w:rPr>
        <w:t xml:space="preserve">[Include the following for all municipal permits that do not have the </w:t>
      </w:r>
      <w:r w:rsidR="00C75D3C">
        <w:rPr>
          <w:highlight w:val="yellow"/>
        </w:rPr>
        <w:t xml:space="preserve">permit condition </w:t>
      </w:r>
      <w:r>
        <w:rPr>
          <w:highlight w:val="yellow"/>
        </w:rPr>
        <w:t>regarding Inflow Removal above]</w:t>
      </w:r>
    </w:p>
    <w:p w14:paraId="06C5D409" w14:textId="0A36EE40" w:rsidR="00233394" w:rsidRDefault="00073356" w:rsidP="00A0366F">
      <w:pPr>
        <w:pStyle w:val="PermitHanging1TOC"/>
      </w:pPr>
      <w:bookmarkStart w:id="117" w:name="_Toc378605463"/>
      <w:bookmarkStart w:id="118" w:name="_Toc107470637"/>
      <w:r w:rsidRPr="00074D1C">
        <w:t>Inflow and Infiltration</w:t>
      </w:r>
      <w:bookmarkEnd w:id="117"/>
      <w:bookmarkEnd w:id="118"/>
      <w:r w:rsidR="007C461A">
        <w:t xml:space="preserve"> </w:t>
      </w:r>
    </w:p>
    <w:p w14:paraId="6E641730" w14:textId="086D2863" w:rsidR="00233394" w:rsidRDefault="00073356" w:rsidP="00DF2A89">
      <w:pPr>
        <w:pStyle w:val="PermitHanging1-text"/>
        <w:spacing w:after="120"/>
      </w:pPr>
      <w:r>
        <w:t xml:space="preserve">The permittee must submit to DEQ an annual inflow and infiltration report </w:t>
      </w:r>
      <w:r w:rsidR="00DF2A89">
        <w:t>on a DEQ-</w:t>
      </w:r>
      <w:r w:rsidR="001F4950">
        <w:t xml:space="preserve">approved form </w:t>
      </w:r>
      <w:r>
        <w:t xml:space="preserve">as directed in </w:t>
      </w:r>
      <w:r w:rsidR="001531DF">
        <w:t>Table B1</w:t>
      </w:r>
      <w:r>
        <w:t>.</w:t>
      </w:r>
      <w:r w:rsidR="007C461A">
        <w:t xml:space="preserve"> </w:t>
      </w:r>
      <w:r>
        <w:t>The report must include the following:</w:t>
      </w:r>
    </w:p>
    <w:p w14:paraId="10DA75F1" w14:textId="66C06013" w:rsidR="00233394" w:rsidRPr="00F91E1D" w:rsidRDefault="00073356" w:rsidP="0017702F">
      <w:pPr>
        <w:pStyle w:val="PermitHanging2TOC"/>
        <w:numPr>
          <w:ilvl w:val="2"/>
          <w:numId w:val="63"/>
        </w:numPr>
      </w:pPr>
      <w:r w:rsidRPr="00F91E1D">
        <w:t>An assessment of the facility’s I/I issues based on a comparison of summer and winter flows to the plant.</w:t>
      </w:r>
      <w:r w:rsidR="007C461A" w:rsidRPr="00F91E1D">
        <w:t xml:space="preserve"> </w:t>
      </w:r>
    </w:p>
    <w:p w14:paraId="27EB4870" w14:textId="77777777" w:rsidR="00233394" w:rsidRPr="00F91E1D" w:rsidRDefault="00073356" w:rsidP="0017702F">
      <w:pPr>
        <w:pStyle w:val="PermitHanging2TOC"/>
        <w:numPr>
          <w:ilvl w:val="2"/>
          <w:numId w:val="63"/>
        </w:numPr>
      </w:pPr>
      <w:r w:rsidRPr="00F91E1D">
        <w:lastRenderedPageBreak/>
        <w:t xml:space="preserve">Details of activities performed in the previous year to identify and reduce inflow and infiltration. </w:t>
      </w:r>
    </w:p>
    <w:p w14:paraId="0846B8C6" w14:textId="77777777" w:rsidR="00233394" w:rsidRPr="00F91E1D" w:rsidRDefault="00073356" w:rsidP="0017702F">
      <w:pPr>
        <w:pStyle w:val="PermitHanging2TOC"/>
        <w:numPr>
          <w:ilvl w:val="2"/>
          <w:numId w:val="63"/>
        </w:numPr>
      </w:pPr>
      <w:r w:rsidRPr="00F91E1D">
        <w:t>Details of activities planned for the following year to identify and reduce inflow and infiltration.</w:t>
      </w:r>
    </w:p>
    <w:p w14:paraId="1C2B2D5E" w14:textId="3C30CDC6" w:rsidR="00233394" w:rsidRPr="00F91E1D" w:rsidRDefault="00073356" w:rsidP="0017702F">
      <w:pPr>
        <w:pStyle w:val="PermitHanging2TOC"/>
        <w:numPr>
          <w:ilvl w:val="2"/>
          <w:numId w:val="63"/>
        </w:numPr>
      </w:pPr>
      <w:r w:rsidRPr="00F91E1D">
        <w:t>A summary of sanitary sewer overflows that occurred during the previous year.</w:t>
      </w:r>
      <w:r w:rsidR="007C461A" w:rsidRPr="00F91E1D">
        <w:t xml:space="preserve"> </w:t>
      </w:r>
      <w:r w:rsidRPr="00F91E1D">
        <w:t xml:space="preserve">This should include the following: date of the SSO, location, estimated volume, cause, </w:t>
      </w:r>
      <w:r w:rsidR="00B82419" w:rsidRPr="00F91E1D">
        <w:t>follow-up</w:t>
      </w:r>
      <w:r w:rsidRPr="00F91E1D">
        <w:t xml:space="preserve"> actions and if performed, the results of </w:t>
      </w:r>
      <w:r w:rsidR="00C41A9E" w:rsidRPr="00F91E1D">
        <w:t xml:space="preserve">receiving stream </w:t>
      </w:r>
      <w:r w:rsidRPr="00F91E1D">
        <w:t xml:space="preserve">monitoring. </w:t>
      </w:r>
    </w:p>
    <w:p w14:paraId="3F7833C8" w14:textId="0C955D95" w:rsidR="00233394" w:rsidRDefault="00073356" w:rsidP="008F4D0A">
      <w:pPr>
        <w:pStyle w:val="PermitNormal"/>
        <w:ind w:left="720"/>
      </w:pPr>
      <w:r>
        <w:rPr>
          <w:highlight w:val="yellow"/>
        </w:rPr>
        <w:t xml:space="preserve">Include </w:t>
      </w:r>
      <w:r w:rsidR="00C75D3C">
        <w:rPr>
          <w:highlight w:val="yellow"/>
        </w:rPr>
        <w:t xml:space="preserve">the following condition </w:t>
      </w:r>
      <w:r>
        <w:rPr>
          <w:highlight w:val="yellow"/>
        </w:rPr>
        <w:t>if a mixing zone study or update is needed:</w:t>
      </w:r>
    </w:p>
    <w:p w14:paraId="0167682F" w14:textId="4BEA9963" w:rsidR="00233394" w:rsidRDefault="00073356" w:rsidP="00A0366F">
      <w:pPr>
        <w:pStyle w:val="PermitHanging1TOC"/>
      </w:pPr>
      <w:bookmarkStart w:id="119" w:name="_Toc378605464"/>
      <w:bookmarkStart w:id="120" w:name="_Toc107470638"/>
      <w:r>
        <w:t>Mixing Zone Study</w:t>
      </w:r>
      <w:bookmarkEnd w:id="119"/>
      <w:bookmarkEnd w:id="120"/>
    </w:p>
    <w:p w14:paraId="77149575" w14:textId="755B978D" w:rsidR="00233394" w:rsidRDefault="008E4EAB" w:rsidP="004325BE">
      <w:pPr>
        <w:pStyle w:val="PermitHanging1-text"/>
      </w:pPr>
      <w:r>
        <w:rPr>
          <w:highlight w:val="yellow"/>
        </w:rPr>
        <w:t>[</w:t>
      </w:r>
      <w:r w:rsidR="00F33747" w:rsidRPr="00F33747">
        <w:rPr>
          <w:highlight w:val="yellow"/>
        </w:rPr>
        <w:t xml:space="preserve">Mixing Zone subject matter expert will </w:t>
      </w:r>
      <w:proofErr w:type="gramStart"/>
      <w:r w:rsidR="00F33747" w:rsidRPr="00F33747">
        <w:rPr>
          <w:highlight w:val="yellow"/>
        </w:rPr>
        <w:t>provided</w:t>
      </w:r>
      <w:proofErr w:type="gramEnd"/>
      <w:r w:rsidR="00F33747" w:rsidRPr="00F33747">
        <w:rPr>
          <w:highlight w:val="yellow"/>
        </w:rPr>
        <w:t xml:space="preserve"> </w:t>
      </w:r>
      <w:r w:rsidR="00B82419" w:rsidRPr="00F33747">
        <w:rPr>
          <w:highlight w:val="yellow"/>
        </w:rPr>
        <w:t>language</w:t>
      </w:r>
      <w:r w:rsidR="00F33747" w:rsidRPr="00F33747">
        <w:rPr>
          <w:highlight w:val="yellow"/>
        </w:rPr>
        <w:t xml:space="preserve"> i</w:t>
      </w:r>
      <w:r w:rsidR="00C75D3C">
        <w:rPr>
          <w:highlight w:val="yellow"/>
        </w:rPr>
        <w:t>f</w:t>
      </w:r>
      <w:r w:rsidR="00F33747" w:rsidRPr="00F33747">
        <w:rPr>
          <w:highlight w:val="yellow"/>
        </w:rPr>
        <w:t xml:space="preserve"> a new/revised study is needed.</w:t>
      </w:r>
      <w:r>
        <w:t>]</w:t>
      </w:r>
    </w:p>
    <w:p w14:paraId="17BB03B9" w14:textId="77777777" w:rsidR="00F33747" w:rsidRDefault="00F33747">
      <w:pPr>
        <w:rPr>
          <w:highlight w:val="yellow"/>
        </w:rPr>
      </w:pPr>
    </w:p>
    <w:p w14:paraId="6BB6A728" w14:textId="752F2F13" w:rsidR="00233394" w:rsidRDefault="00073356" w:rsidP="00C75D3C">
      <w:pPr>
        <w:ind w:left="720"/>
      </w:pPr>
      <w:r>
        <w:rPr>
          <w:highlight w:val="yellow"/>
        </w:rPr>
        <w:t xml:space="preserve">Include </w:t>
      </w:r>
      <w:r w:rsidR="00C75D3C">
        <w:rPr>
          <w:highlight w:val="yellow"/>
        </w:rPr>
        <w:t>the following condition in</w:t>
      </w:r>
      <w:r>
        <w:rPr>
          <w:highlight w:val="yellow"/>
        </w:rPr>
        <w:t xml:space="preserve"> all municipal permits:</w:t>
      </w:r>
    </w:p>
    <w:p w14:paraId="5937A66F" w14:textId="3D1283A9" w:rsidR="00233394" w:rsidRDefault="00073356" w:rsidP="00A0366F">
      <w:pPr>
        <w:pStyle w:val="PermitHanging1TOC"/>
      </w:pPr>
      <w:bookmarkStart w:id="121" w:name="_Toc4416479"/>
      <w:bookmarkStart w:id="122" w:name="_Toc4416543"/>
      <w:bookmarkStart w:id="123" w:name="_Toc4416813"/>
      <w:bookmarkStart w:id="124" w:name="_Toc4416881"/>
      <w:bookmarkStart w:id="125" w:name="_Toc378605465"/>
      <w:bookmarkStart w:id="126" w:name="_Toc107470639"/>
      <w:bookmarkEnd w:id="121"/>
      <w:bookmarkEnd w:id="122"/>
      <w:bookmarkEnd w:id="123"/>
      <w:bookmarkEnd w:id="124"/>
      <w:r w:rsidRPr="00074D1C">
        <w:t>Emergency Response and Public Notification Plan</w:t>
      </w:r>
      <w:bookmarkEnd w:id="125"/>
      <w:bookmarkEnd w:id="126"/>
    </w:p>
    <w:p w14:paraId="23D18A89" w14:textId="16C6CAC5" w:rsidR="00496EE5" w:rsidRPr="00496EE5" w:rsidRDefault="00496EE5" w:rsidP="00496EE5">
      <w:pPr>
        <w:pStyle w:val="ListParagraph"/>
      </w:pPr>
      <w:r w:rsidRPr="00496EE5">
        <w:rPr>
          <w:highlight w:val="yellow"/>
        </w:rPr>
        <w:t>Include for all municipal permits:</w:t>
      </w:r>
    </w:p>
    <w:p w14:paraId="643694E3" w14:textId="5413E495" w:rsidR="008F4D0A" w:rsidRDefault="00073356" w:rsidP="004325BE">
      <w:pPr>
        <w:pStyle w:val="PermitHanging1-text"/>
        <w:rPr>
          <w:snapToGrid w:val="0"/>
        </w:rPr>
      </w:pPr>
      <w:r>
        <w:t>The</w:t>
      </w:r>
      <w:r>
        <w:rPr>
          <w:snapToGrid w:val="0"/>
        </w:rPr>
        <w:t xml:space="preserve"> permittee must develop an</w:t>
      </w:r>
      <w:r w:rsidR="00753801">
        <w:rPr>
          <w:snapToGrid w:val="0"/>
        </w:rPr>
        <w:t xml:space="preserve"> </w:t>
      </w:r>
      <w:r>
        <w:rPr>
          <w:snapToGrid w:val="0"/>
        </w:rPr>
        <w:t>Emergency Response and Public Notification Plan (</w:t>
      </w:r>
      <w:r w:rsidR="00C75D3C">
        <w:rPr>
          <w:snapToGrid w:val="0"/>
        </w:rPr>
        <w:t>“</w:t>
      </w:r>
      <w:r w:rsidR="0001429B">
        <w:rPr>
          <w:snapToGrid w:val="0"/>
        </w:rPr>
        <w:t>p</w:t>
      </w:r>
      <w:r>
        <w:rPr>
          <w:snapToGrid w:val="0"/>
        </w:rPr>
        <w:t>lan</w:t>
      </w:r>
      <w:r w:rsidR="00C75D3C">
        <w:rPr>
          <w:snapToGrid w:val="0"/>
        </w:rPr>
        <w:t>”</w:t>
      </w:r>
      <w:proofErr w:type="gramStart"/>
      <w:r>
        <w:rPr>
          <w:snapToGrid w:val="0"/>
        </w:rPr>
        <w:t>)</w:t>
      </w:r>
      <w:r w:rsidR="00C75D3C">
        <w:rPr>
          <w:snapToGrid w:val="0"/>
        </w:rPr>
        <w:t>, or</w:t>
      </w:r>
      <w:proofErr w:type="gramEnd"/>
      <w:r w:rsidR="00C75D3C">
        <w:rPr>
          <w:snapToGrid w:val="0"/>
        </w:rPr>
        <w:t xml:space="preserve"> ensure the facility’s </w:t>
      </w:r>
      <w:r w:rsidR="003920E6">
        <w:rPr>
          <w:snapToGrid w:val="0"/>
        </w:rPr>
        <w:t>existing</w:t>
      </w:r>
      <w:r w:rsidR="00C75D3C">
        <w:rPr>
          <w:snapToGrid w:val="0"/>
        </w:rPr>
        <w:t xml:space="preserve"> plan is current and accurate,</w:t>
      </w:r>
      <w:r>
        <w:rPr>
          <w:snapToGrid w:val="0"/>
        </w:rPr>
        <w:t xml:space="preserve"> per </w:t>
      </w:r>
      <w:hyperlink w:anchor="ScheduleF" w:history="1">
        <w:r>
          <w:rPr>
            <w:rStyle w:val="Hyperlink"/>
            <w:snapToGrid w:val="0"/>
            <w:color w:val="auto"/>
          </w:rPr>
          <w:t>Schedule F</w:t>
        </w:r>
      </w:hyperlink>
      <w:r>
        <w:rPr>
          <w:snapToGrid w:val="0"/>
        </w:rPr>
        <w:t>, Section B, and Condition 8</w:t>
      </w:r>
      <w:r w:rsidR="0001429B">
        <w:rPr>
          <w:snapToGrid w:val="0"/>
        </w:rPr>
        <w:t xml:space="preserve"> within 6 months of permit effective date</w:t>
      </w:r>
      <w:r>
        <w:rPr>
          <w:snapToGrid w:val="0"/>
        </w:rPr>
        <w:t>.</w:t>
      </w:r>
      <w:r w:rsidR="007C461A">
        <w:rPr>
          <w:snapToGrid w:val="0"/>
        </w:rPr>
        <w:t xml:space="preserve"> </w:t>
      </w:r>
      <w:r>
        <w:rPr>
          <w:snapToGrid w:val="0"/>
        </w:rPr>
        <w:t>The permittee must</w:t>
      </w:r>
      <w:r w:rsidR="007C461A">
        <w:rPr>
          <w:snapToGrid w:val="0"/>
        </w:rPr>
        <w:t xml:space="preserve"> </w:t>
      </w:r>
      <w:r>
        <w:t xml:space="preserve">update the </w:t>
      </w:r>
      <w:r w:rsidR="0001429B">
        <w:t>p</w:t>
      </w:r>
      <w:r>
        <w:t>lan annually to ensure</w:t>
      </w:r>
      <w:r w:rsidR="00C75D3C">
        <w:t xml:space="preserve"> all information contained in the plan, including</w:t>
      </w:r>
      <w:r>
        <w:t xml:space="preserve"> telephone and email contact information for applicable public agencies</w:t>
      </w:r>
      <w:r w:rsidR="00C75D3C">
        <w:t>, is</w:t>
      </w:r>
      <w:r>
        <w:t xml:space="preserve"> current and accurate.</w:t>
      </w:r>
      <w:r w:rsidR="007C461A">
        <w:t xml:space="preserve"> </w:t>
      </w:r>
      <w:r>
        <w:t>An updated copy of the plan must be kept on file at the facility for DEQ review.</w:t>
      </w:r>
      <w:r w:rsidR="007C461A">
        <w:t xml:space="preserve"> </w:t>
      </w:r>
      <w:r>
        <w:t>The latest plan</w:t>
      </w:r>
      <w:r>
        <w:rPr>
          <w:snapToGrid w:val="0"/>
        </w:rPr>
        <w:t xml:space="preserve"> revision date must be listed on the </w:t>
      </w:r>
      <w:r w:rsidR="0001429B">
        <w:rPr>
          <w:snapToGrid w:val="0"/>
        </w:rPr>
        <w:t>p</w:t>
      </w:r>
      <w:r>
        <w:rPr>
          <w:snapToGrid w:val="0"/>
        </w:rPr>
        <w:t>lan cover along with the reviewer’s initials or signature.</w:t>
      </w:r>
    </w:p>
    <w:p w14:paraId="46F8E8BC" w14:textId="340E7DC0" w:rsidR="00233394" w:rsidRDefault="007C461A" w:rsidP="004325BE">
      <w:pPr>
        <w:pStyle w:val="PermitHanging1-text"/>
        <w:rPr>
          <w:snapToGrid w:val="0"/>
        </w:rPr>
      </w:pPr>
      <w:r>
        <w:rPr>
          <w:snapToGrid w:val="0"/>
        </w:rPr>
        <w:t xml:space="preserve"> </w:t>
      </w:r>
    </w:p>
    <w:p w14:paraId="1A59012D" w14:textId="00934202" w:rsidR="00496EE5" w:rsidRPr="0001429B" w:rsidRDefault="0001429B" w:rsidP="0001429B">
      <w:pPr>
        <w:pStyle w:val="ListParagraph"/>
      </w:pPr>
      <w:r>
        <w:rPr>
          <w:highlight w:val="yellow"/>
        </w:rPr>
        <w:t>Include for all industrial</w:t>
      </w:r>
      <w:r w:rsidRPr="00496EE5">
        <w:rPr>
          <w:highlight w:val="yellow"/>
        </w:rPr>
        <w:t xml:space="preserve"> permits:</w:t>
      </w:r>
    </w:p>
    <w:p w14:paraId="638ED74A" w14:textId="08DBAF57" w:rsidR="00496EE5" w:rsidRDefault="0001429B" w:rsidP="004325BE">
      <w:pPr>
        <w:pStyle w:val="PermitHanging1-text"/>
        <w:rPr>
          <w:snapToGrid w:val="0"/>
        </w:rPr>
      </w:pPr>
      <w:r>
        <w:t>The</w:t>
      </w:r>
      <w:r>
        <w:rPr>
          <w:snapToGrid w:val="0"/>
        </w:rPr>
        <w:t xml:space="preserve"> permittee must develop an</w:t>
      </w:r>
      <w:r w:rsidR="00753801">
        <w:rPr>
          <w:snapToGrid w:val="0"/>
        </w:rPr>
        <w:t xml:space="preserve"> </w:t>
      </w:r>
      <w:r>
        <w:rPr>
          <w:snapToGrid w:val="0"/>
        </w:rPr>
        <w:t xml:space="preserve">Emergency Response and Public Notification Plan </w:t>
      </w:r>
      <w:r w:rsidR="003920E6">
        <w:rPr>
          <w:snapToGrid w:val="0"/>
        </w:rPr>
        <w:t>(“plan”</w:t>
      </w:r>
      <w:proofErr w:type="gramStart"/>
      <w:r w:rsidR="003920E6">
        <w:rPr>
          <w:snapToGrid w:val="0"/>
        </w:rPr>
        <w:t>), or</w:t>
      </w:r>
      <w:proofErr w:type="gramEnd"/>
      <w:r w:rsidR="003920E6">
        <w:rPr>
          <w:snapToGrid w:val="0"/>
        </w:rPr>
        <w:t xml:space="preserve"> ensure the facility’s existing plan is current and accurate</w:t>
      </w:r>
      <w:r w:rsidR="00B82419">
        <w:rPr>
          <w:snapToGrid w:val="0"/>
        </w:rPr>
        <w:t>,</w:t>
      </w:r>
      <w:r w:rsidR="00B82419" w:rsidDel="003920E6">
        <w:rPr>
          <w:snapToGrid w:val="0"/>
        </w:rPr>
        <w:t xml:space="preserve"> </w:t>
      </w:r>
      <w:r w:rsidR="00B82419">
        <w:rPr>
          <w:snapToGrid w:val="0"/>
        </w:rPr>
        <w:t>per</w:t>
      </w:r>
      <w:r>
        <w:rPr>
          <w:snapToGrid w:val="0"/>
        </w:rPr>
        <w:t xml:space="preserve"> </w:t>
      </w:r>
      <w:hyperlink w:anchor="ScheduleF" w:history="1">
        <w:r>
          <w:rPr>
            <w:rStyle w:val="Hyperlink"/>
            <w:snapToGrid w:val="0"/>
            <w:color w:val="auto"/>
          </w:rPr>
          <w:t>Schedule F</w:t>
        </w:r>
      </w:hyperlink>
      <w:r>
        <w:rPr>
          <w:snapToGrid w:val="0"/>
        </w:rPr>
        <w:t>, Section B, and Condition 7 within 6 months of permit effective date.</w:t>
      </w:r>
      <w:r w:rsidR="007C461A">
        <w:rPr>
          <w:snapToGrid w:val="0"/>
        </w:rPr>
        <w:t xml:space="preserve"> </w:t>
      </w:r>
      <w:r>
        <w:rPr>
          <w:snapToGrid w:val="0"/>
        </w:rPr>
        <w:t>The permittee must</w:t>
      </w:r>
      <w:r w:rsidR="007C461A">
        <w:rPr>
          <w:snapToGrid w:val="0"/>
        </w:rPr>
        <w:t xml:space="preserve"> </w:t>
      </w:r>
      <w:r>
        <w:t xml:space="preserve">update the plan annually to ensure </w:t>
      </w:r>
      <w:r w:rsidR="003920E6">
        <w:t>all information contained in the plan, including</w:t>
      </w:r>
      <w:r>
        <w:t xml:space="preserve"> telephone and email contact information for applicable public agencies</w:t>
      </w:r>
      <w:r w:rsidR="003920E6">
        <w:t>, is</w:t>
      </w:r>
      <w:r>
        <w:t xml:space="preserve"> current and accurate.</w:t>
      </w:r>
      <w:r w:rsidR="007C461A">
        <w:t xml:space="preserve"> </w:t>
      </w:r>
      <w:r>
        <w:t>An updated copy of the plan must be kept on file at the facility for DEQ review.</w:t>
      </w:r>
      <w:r w:rsidR="007C461A">
        <w:t xml:space="preserve"> </w:t>
      </w:r>
      <w:r>
        <w:t>The latest plan</w:t>
      </w:r>
      <w:r>
        <w:rPr>
          <w:snapToGrid w:val="0"/>
        </w:rPr>
        <w:t xml:space="preserve"> revision date must be listed on the plan cover along with the reviewer’s initials or signature.</w:t>
      </w:r>
      <w:r w:rsidR="007C461A">
        <w:rPr>
          <w:snapToGrid w:val="0"/>
        </w:rPr>
        <w:t xml:space="preserve"> </w:t>
      </w:r>
    </w:p>
    <w:p w14:paraId="28564345" w14:textId="77777777" w:rsidR="008F4D0A" w:rsidRPr="0001429B" w:rsidRDefault="008F4D0A" w:rsidP="004325BE">
      <w:pPr>
        <w:pStyle w:val="PermitHanging1-text"/>
        <w:rPr>
          <w:snapToGrid w:val="0"/>
        </w:rPr>
      </w:pPr>
    </w:p>
    <w:p w14:paraId="56054A2A" w14:textId="754D5749" w:rsidR="00233394" w:rsidRDefault="00073356" w:rsidP="008F4D0A">
      <w:pPr>
        <w:pStyle w:val="PermitNormal"/>
        <w:ind w:left="720"/>
      </w:pPr>
      <w:r>
        <w:rPr>
          <w:highlight w:val="yellow"/>
        </w:rPr>
        <w:t>Insert language below for source</w:t>
      </w:r>
      <w:r w:rsidR="003920E6">
        <w:rPr>
          <w:highlight w:val="yellow"/>
        </w:rPr>
        <w:t>s</w:t>
      </w:r>
      <w:r>
        <w:rPr>
          <w:highlight w:val="yellow"/>
        </w:rPr>
        <w:t xml:space="preserve"> that </w:t>
      </w:r>
      <w:r w:rsidR="003920E6" w:rsidRPr="00074D1C">
        <w:rPr>
          <w:highlight w:val="yellow"/>
        </w:rPr>
        <w:t xml:space="preserve">have or will have an active recycled water </w:t>
      </w:r>
      <w:r w:rsidR="00B82419" w:rsidRPr="00074D1C">
        <w:rPr>
          <w:highlight w:val="yellow"/>
        </w:rPr>
        <w:t>program</w:t>
      </w:r>
      <w:r w:rsidR="00B82419" w:rsidDel="003920E6">
        <w:rPr>
          <w:highlight w:val="yellow"/>
        </w:rPr>
        <w:t xml:space="preserve">. </w:t>
      </w:r>
      <w:r>
        <w:rPr>
          <w:highlight w:val="yellow"/>
        </w:rPr>
        <w:t xml:space="preserve">Note: Do NOT include mention of </w:t>
      </w:r>
      <w:proofErr w:type="gramStart"/>
      <w:r>
        <w:rPr>
          <w:highlight w:val="yellow"/>
        </w:rPr>
        <w:t>third party</w:t>
      </w:r>
      <w:proofErr w:type="gramEnd"/>
      <w:r>
        <w:rPr>
          <w:highlight w:val="yellow"/>
        </w:rPr>
        <w:t xml:space="preserve"> contracts.</w:t>
      </w:r>
      <w:r w:rsidR="007C461A">
        <w:rPr>
          <w:highlight w:val="yellow"/>
        </w:rPr>
        <w:t xml:space="preserve"> </w:t>
      </w:r>
      <w:r>
        <w:rPr>
          <w:highlight w:val="yellow"/>
        </w:rPr>
        <w:t>DEQ does not have the authority to enforce these contracts.</w:t>
      </w:r>
    </w:p>
    <w:p w14:paraId="23FB0D3E" w14:textId="790EFEF2" w:rsidR="00233394" w:rsidRDefault="00073356" w:rsidP="00A0366F">
      <w:pPr>
        <w:pStyle w:val="PermitHanging1TOC"/>
      </w:pPr>
      <w:bookmarkStart w:id="127" w:name="_Toc4416481"/>
      <w:bookmarkStart w:id="128" w:name="_Toc4416545"/>
      <w:bookmarkStart w:id="129" w:name="_Toc4416815"/>
      <w:bookmarkStart w:id="130" w:name="_Toc4416883"/>
      <w:bookmarkStart w:id="131" w:name="_Toc378605466"/>
      <w:bookmarkStart w:id="132" w:name="_Toc107470640"/>
      <w:bookmarkEnd w:id="127"/>
      <w:bookmarkEnd w:id="128"/>
      <w:bookmarkEnd w:id="129"/>
      <w:bookmarkEnd w:id="130"/>
      <w:r>
        <w:t>Recycled Water Use Plan</w:t>
      </w:r>
      <w:bookmarkEnd w:id="131"/>
      <w:bookmarkEnd w:id="132"/>
    </w:p>
    <w:p w14:paraId="5616462C" w14:textId="77777777" w:rsidR="00E65FF0" w:rsidRDefault="00C974BA" w:rsidP="004325BE">
      <w:pPr>
        <w:pStyle w:val="PermitHanging1-text"/>
      </w:pPr>
      <w:r w:rsidRPr="00C974BA">
        <w:rPr>
          <w:highlight w:val="yellow"/>
        </w:rPr>
        <w:t xml:space="preserve">Include for </w:t>
      </w:r>
      <w:r w:rsidR="00005B6F" w:rsidRPr="00C974BA">
        <w:rPr>
          <w:highlight w:val="yellow"/>
        </w:rPr>
        <w:t>facilities</w:t>
      </w:r>
      <w:r w:rsidRPr="00C974BA">
        <w:rPr>
          <w:highlight w:val="yellow"/>
        </w:rPr>
        <w:t xml:space="preserve"> without a Recycled water use plan</w:t>
      </w:r>
      <w:r w:rsidRPr="00E65FF0">
        <w:rPr>
          <w:highlight w:val="yellow"/>
        </w:rPr>
        <w:t>.</w:t>
      </w:r>
      <w:r w:rsidR="00E65FF0" w:rsidRPr="00E65FF0">
        <w:rPr>
          <w:highlight w:val="yellow"/>
        </w:rPr>
        <w:t xml:space="preserve"> OR delete entire section “Recycled Water Use Plan” if </w:t>
      </w:r>
      <w:r w:rsidR="00E65FF0">
        <w:rPr>
          <w:highlight w:val="yellow"/>
        </w:rPr>
        <w:t>permittee indicates</w:t>
      </w:r>
      <w:r w:rsidR="00E65FF0" w:rsidRPr="00E65FF0">
        <w:rPr>
          <w:highlight w:val="yellow"/>
        </w:rPr>
        <w:t xml:space="preserve"> that </w:t>
      </w:r>
      <w:r w:rsidR="00E65FF0">
        <w:rPr>
          <w:highlight w:val="yellow"/>
        </w:rPr>
        <w:t>they do not intend to recycle</w:t>
      </w:r>
      <w:r w:rsidR="00E65FF0" w:rsidRPr="00E65FF0">
        <w:rPr>
          <w:highlight w:val="yellow"/>
        </w:rPr>
        <w:t xml:space="preserve"> water</w:t>
      </w:r>
      <w:r w:rsidR="00E65FF0">
        <w:rPr>
          <w:highlight w:val="yellow"/>
        </w:rPr>
        <w:t xml:space="preserve"> during the next permit cycle.</w:t>
      </w:r>
    </w:p>
    <w:p w14:paraId="5E11765B" w14:textId="0F08E38D" w:rsidR="00D17811" w:rsidRDefault="00D17811" w:rsidP="004325BE">
      <w:pPr>
        <w:pStyle w:val="PermitHanging1-text"/>
        <w:rPr>
          <w:snapToGrid w:val="0"/>
        </w:rPr>
      </w:pPr>
      <w:proofErr w:type="gramStart"/>
      <w:r>
        <w:t>In order to</w:t>
      </w:r>
      <w:proofErr w:type="gramEnd"/>
      <w:r>
        <w:t xml:space="preserve"> distribute recycled water, the permittee must </w:t>
      </w:r>
      <w:r w:rsidR="00487697" w:rsidRPr="00C974BA">
        <w:t>develop</w:t>
      </w:r>
      <w:r w:rsidRPr="00C974BA">
        <w:t xml:space="preserve"> and</w:t>
      </w:r>
      <w:r>
        <w:t xml:space="preserve"> maintain a DEQ-approved Recycled Water Use Plan meeting the requirements in OAR 340-055-0025.</w:t>
      </w:r>
      <w:r w:rsidR="00487697">
        <w:t xml:space="preserve"> Th</w:t>
      </w:r>
      <w:r w:rsidR="002664CF">
        <w:t xml:space="preserve">e permittee must </w:t>
      </w:r>
      <w:r w:rsidR="002664CF" w:rsidRPr="00C974BA">
        <w:t>submit th</w:t>
      </w:r>
      <w:r w:rsidR="00487697" w:rsidRPr="00C974BA">
        <w:t xml:space="preserve">is plan </w:t>
      </w:r>
      <w:r w:rsidR="004A34B9" w:rsidRPr="00C974BA">
        <w:t>or</w:t>
      </w:r>
      <w:r w:rsidR="004A34B9">
        <w:t xml:space="preserve"> any significant modifications </w:t>
      </w:r>
      <w:r w:rsidR="002664CF">
        <w:t xml:space="preserve">to DEQ for review and approval </w:t>
      </w:r>
      <w:r w:rsidR="00C57CED">
        <w:rPr>
          <w:snapToGrid w:val="0"/>
        </w:rPr>
        <w:t>with sufficient time to clear DEQ review and a public notice period</w:t>
      </w:r>
      <w:r w:rsidR="002664CF">
        <w:t xml:space="preserve"> prior to distribution of recycled water.</w:t>
      </w:r>
      <w:r w:rsidR="00C57CED">
        <w:t xml:space="preserve"> The permittee is prohibited from distributing recycled water prior to receipt of written approval of its Recycled Water Use Plan from DEQ. </w:t>
      </w:r>
      <w:r w:rsidR="00C57CED">
        <w:rPr>
          <w:snapToGrid w:val="0"/>
        </w:rPr>
        <w:t>The permittee must keep the plan</w:t>
      </w:r>
      <w:r w:rsidR="004A34B9">
        <w:rPr>
          <w:snapToGrid w:val="0"/>
        </w:rPr>
        <w:t xml:space="preserve"> update</w:t>
      </w:r>
      <w:r w:rsidR="00AD0BF3">
        <w:rPr>
          <w:snapToGrid w:val="0"/>
        </w:rPr>
        <w:t>d</w:t>
      </w:r>
      <w:r w:rsidR="00C57CED">
        <w:rPr>
          <w:snapToGrid w:val="0"/>
        </w:rPr>
        <w:t xml:space="preserve">. </w:t>
      </w:r>
      <w:r w:rsidR="008C2D29" w:rsidRPr="00AD0BF3">
        <w:rPr>
          <w:snapToGrid w:val="0"/>
        </w:rPr>
        <w:t xml:space="preserve">All plan revisions require written authorization from DEQ </w:t>
      </w:r>
      <w:r w:rsidR="008C2D29">
        <w:t>and</w:t>
      </w:r>
      <w:r w:rsidR="00C57CED">
        <w:t xml:space="preserve"> are effective upon permittee’s receipt of DEQ written approval. </w:t>
      </w:r>
      <w:r w:rsidR="00C57CED">
        <w:rPr>
          <w:snapToGrid w:val="0"/>
        </w:rPr>
        <w:t xml:space="preserve">No </w:t>
      </w:r>
      <w:r w:rsidR="00477AA6">
        <w:rPr>
          <w:snapToGrid w:val="0"/>
        </w:rPr>
        <w:t xml:space="preserve">significant </w:t>
      </w:r>
      <w:r w:rsidR="00C57CED">
        <w:rPr>
          <w:snapToGrid w:val="0"/>
        </w:rPr>
        <w:t>modifications can be made to a plan for an administratively extended permit (after the permit expiration date). Conditions in the plan are enforceable requirements under this permit.</w:t>
      </w:r>
      <w:r w:rsidR="00117345">
        <w:rPr>
          <w:snapToGrid w:val="0"/>
        </w:rPr>
        <w:t xml:space="preserve"> </w:t>
      </w:r>
      <w:r w:rsidR="00AD0BF3" w:rsidRPr="00AD0BF3">
        <w:rPr>
          <w:snapToGrid w:val="0"/>
        </w:rPr>
        <w:t xml:space="preserve">DEQ will provide an opportunity for public review and comment on any significant plan modifications prior to approving or denying. Public review is not </w:t>
      </w:r>
      <w:r w:rsidR="00AD0BF3" w:rsidRPr="00AD0BF3">
        <w:rPr>
          <w:snapToGrid w:val="0"/>
        </w:rPr>
        <w:lastRenderedPageBreak/>
        <w:t xml:space="preserve">required for </w:t>
      </w:r>
      <w:r w:rsidR="008C2D29">
        <w:rPr>
          <w:snapToGrid w:val="0"/>
        </w:rPr>
        <w:t xml:space="preserve">minor modifications, </w:t>
      </w:r>
      <w:r w:rsidR="00AD0BF3" w:rsidRPr="00AD0BF3">
        <w:rPr>
          <w:snapToGrid w:val="0"/>
        </w:rPr>
        <w:t>changes to utilization dates or changes in use within the recycled water class.</w:t>
      </w:r>
    </w:p>
    <w:p w14:paraId="5B8D9061" w14:textId="77777777" w:rsidR="0066673D" w:rsidRDefault="0066673D" w:rsidP="004325BE">
      <w:pPr>
        <w:pStyle w:val="PermitHanging1-text"/>
        <w:rPr>
          <w:snapToGrid w:val="0"/>
        </w:rPr>
      </w:pPr>
    </w:p>
    <w:p w14:paraId="35810935" w14:textId="17E0EA7B" w:rsidR="008A5F03" w:rsidRPr="00457CED" w:rsidRDefault="008A5F03" w:rsidP="0017702F">
      <w:pPr>
        <w:pStyle w:val="PermitHanging2TOC"/>
        <w:numPr>
          <w:ilvl w:val="2"/>
          <w:numId w:val="65"/>
        </w:numPr>
        <w:rPr>
          <w:snapToGrid w:val="0"/>
        </w:rPr>
      </w:pPr>
      <w:r w:rsidRPr="00457CED">
        <w:rPr>
          <w:snapToGrid w:val="0"/>
        </w:rPr>
        <w:t>Recycled Water Annual Report – If the permittee distributes recycled water under a recycled water use plan, the permittee must submit a recycled water annual report by the date specified in Table B1: Reporting Requirements and Due Dates. The permittee must use DEQ approved recycled water annual report form. This report must include the monitoring data and analytical laboratory reports for the previous year’s monitoring required under Schedule B.</w:t>
      </w:r>
    </w:p>
    <w:p w14:paraId="2FDB9157" w14:textId="5AEC882D" w:rsidR="00C974BA" w:rsidRDefault="00C974BA" w:rsidP="004325BE">
      <w:pPr>
        <w:pStyle w:val="PermitHanging1-text"/>
        <w:rPr>
          <w:snapToGrid w:val="0"/>
        </w:rPr>
      </w:pPr>
    </w:p>
    <w:p w14:paraId="3F31170A" w14:textId="054D1AD6" w:rsidR="00C974BA" w:rsidRPr="00D17811" w:rsidRDefault="00F54D18" w:rsidP="004325BE">
      <w:pPr>
        <w:pStyle w:val="PermitHanging1-text"/>
      </w:pPr>
      <w:r>
        <w:rPr>
          <w:snapToGrid w:val="0"/>
          <w:highlight w:val="yellow"/>
        </w:rPr>
        <w:t xml:space="preserve">Include for facilities with a </w:t>
      </w:r>
      <w:r w:rsidR="00C974BA" w:rsidRPr="00C974BA">
        <w:rPr>
          <w:snapToGrid w:val="0"/>
          <w:highlight w:val="yellow"/>
        </w:rPr>
        <w:t>recycled water use plan.</w:t>
      </w:r>
      <w:r>
        <w:rPr>
          <w:snapToGrid w:val="0"/>
          <w:highlight w:val="yellow"/>
        </w:rPr>
        <w:t xml:space="preserve"> Include the highlighted text</w:t>
      </w:r>
      <w:r w:rsidR="00AE0A07">
        <w:rPr>
          <w:snapToGrid w:val="0"/>
          <w:highlight w:val="yellow"/>
        </w:rPr>
        <w:t xml:space="preserve"> below</w:t>
      </w:r>
      <w:r>
        <w:rPr>
          <w:snapToGrid w:val="0"/>
          <w:highlight w:val="yellow"/>
        </w:rPr>
        <w:t xml:space="preserve"> if the facility needs to update their RWUP.</w:t>
      </w:r>
    </w:p>
    <w:p w14:paraId="7596EAF1" w14:textId="24070334" w:rsidR="00C974BA" w:rsidRDefault="00C974BA" w:rsidP="004325BE">
      <w:pPr>
        <w:pStyle w:val="PermitHanging1-text"/>
        <w:rPr>
          <w:snapToGrid w:val="0"/>
        </w:rPr>
      </w:pPr>
      <w:r>
        <w:t xml:space="preserve">The permittee must </w:t>
      </w:r>
      <w:r w:rsidRPr="00F54D18">
        <w:rPr>
          <w:highlight w:val="yellow"/>
        </w:rPr>
        <w:t>update and</w:t>
      </w:r>
      <w:r>
        <w:t xml:space="preserve"> maintain a DEQ-approved Recycled Water Use Plan meeting the requirements in OAR 340-055-0025. The permittee must </w:t>
      </w:r>
      <w:r w:rsidRPr="00C974BA">
        <w:t xml:space="preserve">submit </w:t>
      </w:r>
      <w:r w:rsidRPr="00F54D18">
        <w:rPr>
          <w:highlight w:val="yellow"/>
        </w:rPr>
        <w:t>this plan or</w:t>
      </w:r>
      <w:r>
        <w:t xml:space="preserve"> any significant modifications to DEQ for review and approval </w:t>
      </w:r>
      <w:r>
        <w:rPr>
          <w:snapToGrid w:val="0"/>
        </w:rPr>
        <w:t>with sufficient time to clear DEQ review and a public notice period</w:t>
      </w:r>
      <w:r>
        <w:t xml:space="preserve"> prior to </w:t>
      </w:r>
      <w:r w:rsidR="00F54D18">
        <w:t xml:space="preserve">implementing changes to the </w:t>
      </w:r>
      <w:r>
        <w:t>recycled water</w:t>
      </w:r>
      <w:r w:rsidR="00F54D18">
        <w:t xml:space="preserve"> program</w:t>
      </w:r>
      <w:r>
        <w:t xml:space="preserve">. </w:t>
      </w:r>
      <w:r>
        <w:rPr>
          <w:snapToGrid w:val="0"/>
        </w:rPr>
        <w:t>The permittee must keep the plan update</w:t>
      </w:r>
      <w:r w:rsidR="008C2D29">
        <w:rPr>
          <w:snapToGrid w:val="0"/>
        </w:rPr>
        <w:t>d</w:t>
      </w:r>
      <w:r>
        <w:rPr>
          <w:snapToGrid w:val="0"/>
        </w:rPr>
        <w:t xml:space="preserve">. </w:t>
      </w:r>
      <w:r w:rsidR="008C2D29" w:rsidRPr="00AD0BF3">
        <w:rPr>
          <w:snapToGrid w:val="0"/>
        </w:rPr>
        <w:t>All plan revisions require written authorization from DEQ</w:t>
      </w:r>
      <w:r w:rsidR="00DF2A89">
        <w:rPr>
          <w:snapToGrid w:val="0"/>
        </w:rPr>
        <w:t xml:space="preserve"> </w:t>
      </w:r>
      <w:r w:rsidR="008C2D29">
        <w:t>and</w:t>
      </w:r>
      <w:r>
        <w:t xml:space="preserve"> are effective upon permittee’s receipt of DEQ written approval. </w:t>
      </w:r>
      <w:r>
        <w:rPr>
          <w:snapToGrid w:val="0"/>
        </w:rPr>
        <w:t xml:space="preserve">No </w:t>
      </w:r>
      <w:r w:rsidR="00477AA6">
        <w:rPr>
          <w:snapToGrid w:val="0"/>
        </w:rPr>
        <w:t xml:space="preserve">significant </w:t>
      </w:r>
      <w:r>
        <w:rPr>
          <w:snapToGrid w:val="0"/>
        </w:rPr>
        <w:t>modifications can be made to a plan for an administratively extended permit (after the permit expiration date). Conditions in the plan are enforceable requirements under this permit.</w:t>
      </w:r>
      <w:r w:rsidR="00117345">
        <w:rPr>
          <w:snapToGrid w:val="0"/>
        </w:rPr>
        <w:t xml:space="preserve"> </w:t>
      </w:r>
      <w:r w:rsidR="00AD0BF3" w:rsidRPr="00AD0BF3">
        <w:rPr>
          <w:snapToGrid w:val="0"/>
        </w:rPr>
        <w:t>DEQ will provide an opportunity for public review and comment on any significant plan modifications prior to approving or denying. Public review is not required for</w:t>
      </w:r>
      <w:r w:rsidR="008C2D29">
        <w:rPr>
          <w:snapToGrid w:val="0"/>
        </w:rPr>
        <w:t xml:space="preserve"> minor modifications,</w:t>
      </w:r>
      <w:r w:rsidR="00AD0BF3" w:rsidRPr="00AD0BF3">
        <w:rPr>
          <w:snapToGrid w:val="0"/>
        </w:rPr>
        <w:t xml:space="preserve"> changes to utilization dates or changes in use within the recycled water class.</w:t>
      </w:r>
    </w:p>
    <w:p w14:paraId="79C063BA" w14:textId="77777777" w:rsidR="0066673D" w:rsidRDefault="0066673D" w:rsidP="004325BE">
      <w:pPr>
        <w:pStyle w:val="PermitHanging1-text"/>
        <w:rPr>
          <w:snapToGrid w:val="0"/>
        </w:rPr>
      </w:pPr>
    </w:p>
    <w:p w14:paraId="055F7F8B" w14:textId="2A9022D0" w:rsidR="00233394" w:rsidRPr="00F91E1D" w:rsidRDefault="00073356" w:rsidP="0017702F">
      <w:pPr>
        <w:pStyle w:val="PermitHanging2TOC"/>
        <w:numPr>
          <w:ilvl w:val="2"/>
          <w:numId w:val="64"/>
        </w:numPr>
      </w:pPr>
      <w:r w:rsidRPr="00F91E1D">
        <w:t xml:space="preserve">Recycled Water Annual Report – The permittee must submit a recycled water annual report by the date specified in Table </w:t>
      </w:r>
      <w:r w:rsidR="004539C5" w:rsidRPr="00F91E1D">
        <w:t>B</w:t>
      </w:r>
      <w:r w:rsidR="00F33747" w:rsidRPr="00F91E1D">
        <w:t>1</w:t>
      </w:r>
      <w:r w:rsidRPr="00F91E1D">
        <w:t>: Reporting Requirements and Due Dates.</w:t>
      </w:r>
      <w:r w:rsidR="007C461A" w:rsidRPr="00F91E1D">
        <w:t xml:space="preserve"> </w:t>
      </w:r>
      <w:r w:rsidRPr="00F91E1D">
        <w:t>Th</w:t>
      </w:r>
      <w:r w:rsidR="004539C5" w:rsidRPr="00F91E1D">
        <w:t>e permittee must use DEQ approved recycled water annual report form. Th</w:t>
      </w:r>
      <w:r w:rsidRPr="00F91E1D">
        <w:t>is report must include the monitoring data</w:t>
      </w:r>
      <w:r w:rsidR="004539C5" w:rsidRPr="00F91E1D">
        <w:t xml:space="preserve"> and analytical laboratory reports</w:t>
      </w:r>
      <w:r w:rsidRPr="00F91E1D">
        <w:t xml:space="preserve"> for the previous year</w:t>
      </w:r>
      <w:r w:rsidR="009954F5" w:rsidRPr="00F91E1D">
        <w:t>’s monitoring</w:t>
      </w:r>
      <w:r w:rsidRPr="00F91E1D">
        <w:t xml:space="preserve"> required under Schedule B</w:t>
      </w:r>
      <w:r w:rsidR="001531DF" w:rsidRPr="00F91E1D">
        <w:t>.</w:t>
      </w:r>
    </w:p>
    <w:p w14:paraId="3BAC97CA" w14:textId="180BDC2F" w:rsidR="00233394" w:rsidRDefault="00073356" w:rsidP="008F4D0A">
      <w:pPr>
        <w:pStyle w:val="PermitNormal"/>
        <w:ind w:left="720"/>
      </w:pPr>
      <w:r>
        <w:rPr>
          <w:highlight w:val="yellow"/>
        </w:rPr>
        <w:t>Include the following condition for all domestic facilities:</w:t>
      </w:r>
    </w:p>
    <w:p w14:paraId="6748053C" w14:textId="63551CA0" w:rsidR="00233394" w:rsidRDefault="00073356" w:rsidP="00A0366F">
      <w:pPr>
        <w:pStyle w:val="PermitHanging1TOC"/>
      </w:pPr>
      <w:bookmarkStart w:id="133" w:name="_Toc4416483"/>
      <w:bookmarkStart w:id="134" w:name="_Toc4416547"/>
      <w:bookmarkStart w:id="135" w:name="_Toc4416817"/>
      <w:bookmarkStart w:id="136" w:name="_Toc4416885"/>
      <w:bookmarkStart w:id="137" w:name="_Toc378605467"/>
      <w:bookmarkStart w:id="138" w:name="_Toc107470641"/>
      <w:bookmarkEnd w:id="133"/>
      <w:bookmarkEnd w:id="134"/>
      <w:bookmarkEnd w:id="135"/>
      <w:bookmarkEnd w:id="136"/>
      <w:r w:rsidRPr="00074D1C">
        <w:t>Exempt Wastewater Reuse at the Treatment System</w:t>
      </w:r>
      <w:bookmarkEnd w:id="137"/>
      <w:bookmarkEnd w:id="138"/>
    </w:p>
    <w:p w14:paraId="50FDBB5E" w14:textId="3B51626A" w:rsidR="00233394" w:rsidRDefault="001F4950" w:rsidP="00DF2A89">
      <w:pPr>
        <w:pStyle w:val="PermitHanging1-text"/>
        <w:spacing w:after="120"/>
      </w:pPr>
      <w:r>
        <w:t>R</w:t>
      </w:r>
      <w:r w:rsidR="00073356">
        <w:t xml:space="preserve">ecycled water used for landscape irrigation </w:t>
      </w:r>
      <w:r w:rsidR="001A67B4">
        <w:t xml:space="preserve">within the property boundary </w:t>
      </w:r>
      <w:r w:rsidR="00073356">
        <w:t xml:space="preserve">or in-plant processes at the wastewater treatment system </w:t>
      </w:r>
      <w:r>
        <w:t>is exempt from the requirements of OAR 340-055</w:t>
      </w:r>
      <w:r w:rsidR="006435D7">
        <w:t xml:space="preserve"> if </w:t>
      </w:r>
      <w:proofErr w:type="gramStart"/>
      <w:r w:rsidR="00073356">
        <w:t>all of</w:t>
      </w:r>
      <w:proofErr w:type="gramEnd"/>
      <w:r w:rsidR="00073356">
        <w:t xml:space="preserve"> the following conditions are met: </w:t>
      </w:r>
    </w:p>
    <w:p w14:paraId="3109E68E" w14:textId="77777777" w:rsidR="00233394" w:rsidRPr="00F91E1D" w:rsidRDefault="00073356" w:rsidP="0017702F">
      <w:pPr>
        <w:pStyle w:val="PermitHanging2TOC"/>
        <w:numPr>
          <w:ilvl w:val="2"/>
          <w:numId w:val="66"/>
        </w:numPr>
        <w:spacing w:after="120"/>
      </w:pPr>
      <w:r w:rsidRPr="00F91E1D">
        <w:t xml:space="preserve">The recycled water is an oxidized and disinfected wastewater. </w:t>
      </w:r>
    </w:p>
    <w:p w14:paraId="63DEB485" w14:textId="63214D55" w:rsidR="00233394" w:rsidRPr="00F91E1D" w:rsidRDefault="00073356" w:rsidP="004A70E9">
      <w:pPr>
        <w:pStyle w:val="PermitHanging2TOC"/>
        <w:spacing w:after="120"/>
      </w:pPr>
      <w:r w:rsidRPr="00F91E1D">
        <w:t xml:space="preserve">The recycled water is used at the wastewater treatment system site where it is generated or at an auxiliary wastewater or sludge treatment facility that is subject to the same NPDES or WPCF permit as the wastewater treatment system. </w:t>
      </w:r>
    </w:p>
    <w:p w14:paraId="71C03179" w14:textId="3C395F90" w:rsidR="00233394" w:rsidRPr="00F91E1D" w:rsidRDefault="00073356" w:rsidP="004A70E9">
      <w:pPr>
        <w:pStyle w:val="PermitHanging2TOC"/>
        <w:spacing w:after="120"/>
      </w:pPr>
      <w:r w:rsidRPr="00F91E1D">
        <w:t xml:space="preserve">Spray </w:t>
      </w:r>
      <w:r w:rsidR="001A67B4" w:rsidRPr="00F91E1D">
        <w:t>and/</w:t>
      </w:r>
      <w:r w:rsidRPr="00F91E1D">
        <w:t xml:space="preserve">or drift from the use does not </w:t>
      </w:r>
      <w:r w:rsidR="009954F5" w:rsidRPr="00F91E1D">
        <w:t xml:space="preserve">migrate </w:t>
      </w:r>
      <w:r w:rsidRPr="00F91E1D">
        <w:t xml:space="preserve">off the site. </w:t>
      </w:r>
    </w:p>
    <w:p w14:paraId="7536E305" w14:textId="77777777" w:rsidR="00233394" w:rsidRPr="00F91E1D" w:rsidRDefault="00073356" w:rsidP="004A70E9">
      <w:pPr>
        <w:pStyle w:val="PermitHanging2TOC"/>
        <w:spacing w:after="120"/>
      </w:pPr>
      <w:r w:rsidRPr="00F91E1D">
        <w:t xml:space="preserve">Public access to the site is restricted. </w:t>
      </w:r>
    </w:p>
    <w:p w14:paraId="5AF340A2" w14:textId="583642A6" w:rsidR="007A123B" w:rsidRDefault="007A123B" w:rsidP="007A123B">
      <w:pPr>
        <w:pStyle w:val="PermitNormal"/>
        <w:ind w:left="720"/>
      </w:pPr>
      <w:r>
        <w:rPr>
          <w:highlight w:val="yellow"/>
        </w:rPr>
        <w:t xml:space="preserve">Include the following conditions pertaining to Wastewater Solids only if the facility does </w:t>
      </w:r>
      <w:r w:rsidRPr="007A123B">
        <w:rPr>
          <w:b/>
          <w:highlight w:val="yellow"/>
          <w:u w:val="single"/>
        </w:rPr>
        <w:t>not</w:t>
      </w:r>
      <w:r>
        <w:rPr>
          <w:highlight w:val="yellow"/>
        </w:rPr>
        <w:t xml:space="preserve"> have a biosolids program</w:t>
      </w:r>
      <w:r w:rsidRPr="00DC1D35">
        <w:rPr>
          <w:highlight w:val="yellow"/>
        </w:rPr>
        <w:t>:</w:t>
      </w:r>
      <w:r w:rsidR="00DC1D35" w:rsidRPr="00DC1D35">
        <w:rPr>
          <w:highlight w:val="yellow"/>
        </w:rPr>
        <w:t xml:space="preserve"> (Wastewater solids are untreated sludge, or the solids that accumulate at wastewater treatment </w:t>
      </w:r>
      <w:r w:rsidR="00DC1D35">
        <w:rPr>
          <w:highlight w:val="yellow"/>
        </w:rPr>
        <w:t>facilitie</w:t>
      </w:r>
      <w:r w:rsidR="00DC1D35" w:rsidRPr="00DC1D35">
        <w:rPr>
          <w:highlight w:val="yellow"/>
        </w:rPr>
        <w:t xml:space="preserve">s that do not meet the specifications of biosolids. This does not include solids extracted </w:t>
      </w:r>
      <w:r w:rsidR="00DC1D35">
        <w:rPr>
          <w:highlight w:val="yellow"/>
        </w:rPr>
        <w:t>from</w:t>
      </w:r>
      <w:r w:rsidR="00DC1D35" w:rsidRPr="00DC1D35">
        <w:rPr>
          <w:highlight w:val="yellow"/>
        </w:rPr>
        <w:t xml:space="preserve"> screening at the headworks.)</w:t>
      </w:r>
      <w:r w:rsidR="00DC1D35">
        <w:t xml:space="preserve"> </w:t>
      </w:r>
    </w:p>
    <w:p w14:paraId="41037BD1" w14:textId="79C2C5FB" w:rsidR="007A123B" w:rsidRDefault="007A123B" w:rsidP="00A0366F">
      <w:pPr>
        <w:pStyle w:val="PermitHanging1TOC"/>
      </w:pPr>
      <w:bookmarkStart w:id="139" w:name="_Toc107470642"/>
      <w:r>
        <w:lastRenderedPageBreak/>
        <w:t>Wastewater Solids Annual Report</w:t>
      </w:r>
      <w:bookmarkEnd w:id="139"/>
    </w:p>
    <w:p w14:paraId="6694D075" w14:textId="76945865" w:rsidR="007A123B" w:rsidRDefault="003353CE" w:rsidP="004325BE">
      <w:pPr>
        <w:pStyle w:val="PermitHanging1-text"/>
      </w:pPr>
      <w:r>
        <w:t xml:space="preserve">The permittee must submit a </w:t>
      </w:r>
      <w:r w:rsidR="00F911AD">
        <w:t>W</w:t>
      </w:r>
      <w:r>
        <w:t xml:space="preserve">astewater </w:t>
      </w:r>
      <w:r w:rsidR="00F911AD">
        <w:t>Solids A</w:t>
      </w:r>
      <w:r>
        <w:t xml:space="preserve">nnual </w:t>
      </w:r>
      <w:r w:rsidR="00F911AD">
        <w:t>R</w:t>
      </w:r>
      <w:r>
        <w:t xml:space="preserve">eport by February 19 each year documenting removal of wastewater solids from the facility during the previous </w:t>
      </w:r>
      <w:r w:rsidR="00005B6F">
        <w:t>calendar</w:t>
      </w:r>
      <w:r>
        <w:t xml:space="preserve"> year.</w:t>
      </w:r>
      <w:r w:rsidR="00DF2A89">
        <w:t xml:space="preserve"> The permittee must use DEQ-</w:t>
      </w:r>
      <w:r>
        <w:t xml:space="preserve">approved wastewater solids annual report form. This report must include the volume of material removed and the name of the </w:t>
      </w:r>
      <w:r w:rsidR="00005B6F">
        <w:t>permitted</w:t>
      </w:r>
      <w:r>
        <w:t xml:space="preserve"> facility that received the solids.</w:t>
      </w:r>
    </w:p>
    <w:p w14:paraId="12671101" w14:textId="7A376DEC" w:rsidR="007A123B" w:rsidRPr="00457CED" w:rsidRDefault="007A123B" w:rsidP="00457CED">
      <w:pPr>
        <w:pStyle w:val="PermitHanging2-text"/>
      </w:pPr>
    </w:p>
    <w:p w14:paraId="55B01E97" w14:textId="18D4EE4F" w:rsidR="00233394" w:rsidRDefault="00073356" w:rsidP="008F4D0A">
      <w:pPr>
        <w:pStyle w:val="PermitNormal"/>
        <w:ind w:left="720"/>
      </w:pPr>
      <w:r>
        <w:rPr>
          <w:highlight w:val="yellow"/>
        </w:rPr>
        <w:t xml:space="preserve">Include the following conditions pertaining to Biosolids Management Plans if biosolids conditions have been included in </w:t>
      </w:r>
      <w:hyperlink w:anchor="ScheduleA" w:history="1">
        <w:r>
          <w:rPr>
            <w:rStyle w:val="Hyperlink"/>
            <w:rFonts w:eastAsia="Calibri"/>
            <w:i/>
            <w:color w:val="auto"/>
            <w:highlight w:val="yellow"/>
          </w:rPr>
          <w:t>Schedule A</w:t>
        </w:r>
      </w:hyperlink>
      <w:r>
        <w:rPr>
          <w:highlight w:val="yellow"/>
        </w:rPr>
        <w:t>:</w:t>
      </w:r>
    </w:p>
    <w:p w14:paraId="609276B9" w14:textId="128DDE8F" w:rsidR="00233394" w:rsidRDefault="00073356" w:rsidP="00A0366F">
      <w:pPr>
        <w:pStyle w:val="PermitHanging1TOC"/>
      </w:pPr>
      <w:bookmarkStart w:id="140" w:name="_Toc4416485"/>
      <w:bookmarkStart w:id="141" w:name="_Toc4416549"/>
      <w:bookmarkStart w:id="142" w:name="_Toc4416819"/>
      <w:bookmarkStart w:id="143" w:name="_Toc4416887"/>
      <w:bookmarkStart w:id="144" w:name="_Toc326239896"/>
      <w:bookmarkStart w:id="145" w:name="_Ref328580456"/>
      <w:bookmarkStart w:id="146" w:name="_Toc378605468"/>
      <w:bookmarkStart w:id="147" w:name="_Toc107470643"/>
      <w:bookmarkEnd w:id="140"/>
      <w:bookmarkEnd w:id="141"/>
      <w:bookmarkEnd w:id="142"/>
      <w:bookmarkEnd w:id="143"/>
      <w:r w:rsidRPr="00074D1C">
        <w:t>Biosolids Management Plan</w:t>
      </w:r>
      <w:bookmarkEnd w:id="144"/>
      <w:bookmarkEnd w:id="145"/>
      <w:bookmarkEnd w:id="146"/>
      <w:bookmarkEnd w:id="147"/>
    </w:p>
    <w:p w14:paraId="49536A6A" w14:textId="74ADE724" w:rsidR="005E49D3" w:rsidRPr="00C974BA" w:rsidRDefault="005E49D3" w:rsidP="004325BE">
      <w:pPr>
        <w:pStyle w:val="PermitHanging1-text"/>
      </w:pPr>
      <w:r w:rsidRPr="00C974BA">
        <w:rPr>
          <w:highlight w:val="yellow"/>
        </w:rPr>
        <w:t xml:space="preserve">Include for </w:t>
      </w:r>
      <w:r w:rsidR="00005B6F" w:rsidRPr="00C974BA">
        <w:rPr>
          <w:highlight w:val="yellow"/>
        </w:rPr>
        <w:t>facilities</w:t>
      </w:r>
      <w:r w:rsidRPr="00C974BA">
        <w:rPr>
          <w:highlight w:val="yellow"/>
        </w:rPr>
        <w:t xml:space="preserve"> without a </w:t>
      </w:r>
      <w:r>
        <w:rPr>
          <w:highlight w:val="yellow"/>
        </w:rPr>
        <w:t xml:space="preserve">Biosolids </w:t>
      </w:r>
      <w:r w:rsidR="00005B6F">
        <w:rPr>
          <w:highlight w:val="yellow"/>
        </w:rPr>
        <w:t>Management</w:t>
      </w:r>
      <w:r w:rsidRPr="00C974BA">
        <w:rPr>
          <w:highlight w:val="yellow"/>
        </w:rPr>
        <w:t xml:space="preserve"> plan.</w:t>
      </w:r>
    </w:p>
    <w:p w14:paraId="1AE114E0" w14:textId="133E5E05" w:rsidR="005E49D3" w:rsidRDefault="004A34B9" w:rsidP="00AD0BF3">
      <w:pPr>
        <w:pStyle w:val="PermitHanging1-text"/>
        <w:rPr>
          <w:snapToGrid w:val="0"/>
        </w:rPr>
      </w:pPr>
      <w:r>
        <w:t>Prior to distributing biosolids to the public, the</w:t>
      </w:r>
      <w:r>
        <w:rPr>
          <w:snapToGrid w:val="0"/>
        </w:rPr>
        <w:t xml:space="preserve"> </w:t>
      </w:r>
      <w:r w:rsidR="00073356">
        <w:rPr>
          <w:snapToGrid w:val="0"/>
        </w:rPr>
        <w:t xml:space="preserve">permittee must </w:t>
      </w:r>
      <w:r w:rsidR="002D3CD4">
        <w:rPr>
          <w:snapToGrid w:val="0"/>
        </w:rPr>
        <w:t xml:space="preserve">develop and </w:t>
      </w:r>
      <w:r w:rsidR="00073356">
        <w:rPr>
          <w:snapToGrid w:val="0"/>
        </w:rPr>
        <w:t xml:space="preserve">maintain a Biosolids Management Plan </w:t>
      </w:r>
      <w:r w:rsidR="00C90111">
        <w:rPr>
          <w:snapToGrid w:val="0"/>
        </w:rPr>
        <w:t xml:space="preserve">and Land </w:t>
      </w:r>
      <w:r w:rsidR="00005B6F">
        <w:rPr>
          <w:snapToGrid w:val="0"/>
        </w:rPr>
        <w:t>Application</w:t>
      </w:r>
      <w:r w:rsidR="00C90111">
        <w:rPr>
          <w:snapToGrid w:val="0"/>
        </w:rPr>
        <w:t xml:space="preserve"> Plan </w:t>
      </w:r>
      <w:r w:rsidR="00073356">
        <w:rPr>
          <w:snapToGrid w:val="0"/>
        </w:rPr>
        <w:t xml:space="preserve">meeting the requirements in OAR 340-050-0031. </w:t>
      </w:r>
      <w:r w:rsidR="002D3CD4">
        <w:rPr>
          <w:snapToGrid w:val="0"/>
        </w:rPr>
        <w:t>The permitte</w:t>
      </w:r>
      <w:r w:rsidR="00005B6F">
        <w:rPr>
          <w:snapToGrid w:val="0"/>
        </w:rPr>
        <w:t>e</w:t>
      </w:r>
      <w:r w:rsidR="002D3CD4">
        <w:rPr>
          <w:snapToGrid w:val="0"/>
        </w:rPr>
        <w:t xml:space="preserve"> must submit </w:t>
      </w:r>
      <w:r w:rsidR="00C90111">
        <w:rPr>
          <w:snapToGrid w:val="0"/>
        </w:rPr>
        <w:t>these plans</w:t>
      </w:r>
      <w:r>
        <w:rPr>
          <w:snapToGrid w:val="0"/>
        </w:rPr>
        <w:t xml:space="preserve"> and any significant modification of these plans</w:t>
      </w:r>
      <w:r w:rsidR="002D3CD4">
        <w:rPr>
          <w:snapToGrid w:val="0"/>
        </w:rPr>
        <w:t xml:space="preserve"> to DEQ for review and approval </w:t>
      </w:r>
      <w:r w:rsidR="00C90111" w:rsidRPr="00C90111">
        <w:rPr>
          <w:snapToGrid w:val="0"/>
        </w:rPr>
        <w:t>with sufficient time to clear DEQ review and a public notice period</w:t>
      </w:r>
      <w:r w:rsidR="002D3CD4">
        <w:rPr>
          <w:snapToGrid w:val="0"/>
        </w:rPr>
        <w:t xml:space="preserve"> prior to removing biosolids from the facility. </w:t>
      </w:r>
      <w:r w:rsidR="00073356">
        <w:rPr>
          <w:snapToGrid w:val="0"/>
        </w:rPr>
        <w:t>The permittee must keep the plan</w:t>
      </w:r>
      <w:r w:rsidR="00C90111">
        <w:rPr>
          <w:snapToGrid w:val="0"/>
        </w:rPr>
        <w:t>s</w:t>
      </w:r>
      <w:r w:rsidR="00073356">
        <w:rPr>
          <w:snapToGrid w:val="0"/>
        </w:rPr>
        <w:t xml:space="preserve"> updated. </w:t>
      </w:r>
      <w:r w:rsidR="00152BF8" w:rsidRPr="0002794C">
        <w:t>All plan revisions require written authorization from DEQ</w:t>
      </w:r>
      <w:r w:rsidR="00F127BB">
        <w:t xml:space="preserve"> </w:t>
      </w:r>
      <w:r w:rsidR="00152BF8">
        <w:t>and</w:t>
      </w:r>
      <w:r w:rsidR="00F45ADE">
        <w:t xml:space="preserve"> are effective upon permittee’s receipt of DEQ written approval. </w:t>
      </w:r>
      <w:r w:rsidR="00C90111">
        <w:t xml:space="preserve">No </w:t>
      </w:r>
      <w:r w:rsidR="00477AA6">
        <w:t xml:space="preserve">significant </w:t>
      </w:r>
      <w:r w:rsidR="00C90111">
        <w:t xml:space="preserve">modifications can be made to a plan for an administratively extended permit (after the permit expiration date). </w:t>
      </w:r>
      <w:r w:rsidR="00073356">
        <w:rPr>
          <w:snapToGrid w:val="0"/>
        </w:rPr>
        <w:t>Conditions in the plan</w:t>
      </w:r>
      <w:r w:rsidR="00FC44B6">
        <w:rPr>
          <w:snapToGrid w:val="0"/>
        </w:rPr>
        <w:t>s</w:t>
      </w:r>
      <w:r w:rsidR="00073356">
        <w:rPr>
          <w:snapToGrid w:val="0"/>
        </w:rPr>
        <w:t xml:space="preserve"> are enforceable requirements under this permit.</w:t>
      </w:r>
      <w:r w:rsidR="00117345">
        <w:rPr>
          <w:snapToGrid w:val="0"/>
        </w:rPr>
        <w:t xml:space="preserve"> </w:t>
      </w:r>
    </w:p>
    <w:p w14:paraId="6DE17850" w14:textId="7B2AEE3B" w:rsidR="00233394" w:rsidRDefault="005E49D3" w:rsidP="004325BE">
      <w:pPr>
        <w:pStyle w:val="PermitHanging1-text"/>
        <w:rPr>
          <w:snapToGrid w:val="0"/>
        </w:rPr>
      </w:pPr>
      <w:r>
        <w:rPr>
          <w:snapToGrid w:val="0"/>
          <w:highlight w:val="yellow"/>
        </w:rPr>
        <w:t xml:space="preserve">Include for facilities with a </w:t>
      </w:r>
      <w:r w:rsidR="00152BF8">
        <w:rPr>
          <w:snapToGrid w:val="0"/>
          <w:highlight w:val="yellow"/>
        </w:rPr>
        <w:t xml:space="preserve">Biosolids </w:t>
      </w:r>
      <w:r w:rsidR="00F127BB">
        <w:rPr>
          <w:snapToGrid w:val="0"/>
          <w:highlight w:val="yellow"/>
        </w:rPr>
        <w:t>Management P</w:t>
      </w:r>
      <w:r w:rsidRPr="00C974BA">
        <w:rPr>
          <w:snapToGrid w:val="0"/>
          <w:highlight w:val="yellow"/>
        </w:rPr>
        <w:t>lan.</w:t>
      </w:r>
      <w:r>
        <w:rPr>
          <w:snapToGrid w:val="0"/>
          <w:highlight w:val="yellow"/>
        </w:rPr>
        <w:t xml:space="preserve"> Include the highlighted text if the facility needs to update their </w:t>
      </w:r>
      <w:r w:rsidR="00152BF8">
        <w:rPr>
          <w:snapToGrid w:val="0"/>
          <w:highlight w:val="yellow"/>
        </w:rPr>
        <w:t>BMP</w:t>
      </w:r>
      <w:r>
        <w:rPr>
          <w:snapToGrid w:val="0"/>
          <w:highlight w:val="yellow"/>
        </w:rPr>
        <w:t>.</w:t>
      </w:r>
      <w:r w:rsidRPr="005E49D3">
        <w:rPr>
          <w:snapToGrid w:val="0"/>
        </w:rPr>
        <w:t xml:space="preserve"> </w:t>
      </w:r>
    </w:p>
    <w:p w14:paraId="59B25E56" w14:textId="2BBD8AB0" w:rsidR="005E49D3" w:rsidRDefault="005E49D3" w:rsidP="004325BE">
      <w:pPr>
        <w:pStyle w:val="PermitHanging1-text"/>
      </w:pPr>
      <w:r>
        <w:t>The</w:t>
      </w:r>
      <w:r>
        <w:rPr>
          <w:snapToGrid w:val="0"/>
        </w:rPr>
        <w:t xml:space="preserve"> permittee must </w:t>
      </w:r>
      <w:r w:rsidRPr="005E49D3">
        <w:rPr>
          <w:snapToGrid w:val="0"/>
          <w:highlight w:val="yellow"/>
        </w:rPr>
        <w:t>update and</w:t>
      </w:r>
      <w:r>
        <w:rPr>
          <w:snapToGrid w:val="0"/>
        </w:rPr>
        <w:t xml:space="preserve"> maintain a Biosolids Management Plan and Land </w:t>
      </w:r>
      <w:r w:rsidR="00005B6F">
        <w:rPr>
          <w:snapToGrid w:val="0"/>
        </w:rPr>
        <w:t>Application</w:t>
      </w:r>
      <w:r>
        <w:rPr>
          <w:snapToGrid w:val="0"/>
        </w:rPr>
        <w:t xml:space="preserve"> Plan meeting the requirements in OAR 340-050-0031. The permitte</w:t>
      </w:r>
      <w:r w:rsidR="00005B6F">
        <w:rPr>
          <w:snapToGrid w:val="0"/>
        </w:rPr>
        <w:t>e</w:t>
      </w:r>
      <w:r>
        <w:rPr>
          <w:snapToGrid w:val="0"/>
        </w:rPr>
        <w:t xml:space="preserve"> must submit </w:t>
      </w:r>
      <w:r w:rsidRPr="005E49D3">
        <w:rPr>
          <w:snapToGrid w:val="0"/>
          <w:highlight w:val="yellow"/>
        </w:rPr>
        <w:t>these plans and</w:t>
      </w:r>
      <w:r>
        <w:rPr>
          <w:snapToGrid w:val="0"/>
        </w:rPr>
        <w:t xml:space="preserve"> any significant modification of these plans to DEQ for review and approval </w:t>
      </w:r>
      <w:r w:rsidRPr="00C90111">
        <w:rPr>
          <w:snapToGrid w:val="0"/>
        </w:rPr>
        <w:t>with sufficient time to clear DEQ review and a public notice period</w:t>
      </w:r>
      <w:r>
        <w:rPr>
          <w:snapToGrid w:val="0"/>
        </w:rPr>
        <w:t xml:space="preserve"> prior to implementing any significant changes to the biosolids program. The permittee must keep the plans updated. </w:t>
      </w:r>
      <w:r w:rsidR="00152BF8" w:rsidRPr="00830026">
        <w:t>All plan revisions require written authorization from DEQ</w:t>
      </w:r>
      <w:r w:rsidR="00DF2A89">
        <w:t xml:space="preserve"> </w:t>
      </w:r>
      <w:r w:rsidR="00152BF8">
        <w:t>and</w:t>
      </w:r>
      <w:r>
        <w:t xml:space="preserve"> are effective upon permittee’s receipt of DEQ written approval. No </w:t>
      </w:r>
      <w:r w:rsidR="00477AA6">
        <w:t xml:space="preserve">significant </w:t>
      </w:r>
      <w:r>
        <w:t xml:space="preserve">modifications can be made to a plan for an administratively extended permit (after the permit expiration date). </w:t>
      </w:r>
      <w:r>
        <w:rPr>
          <w:snapToGrid w:val="0"/>
        </w:rPr>
        <w:t>Conditions in the plan</w:t>
      </w:r>
      <w:r w:rsidR="00FC44B6">
        <w:rPr>
          <w:snapToGrid w:val="0"/>
        </w:rPr>
        <w:t>s</w:t>
      </w:r>
      <w:r>
        <w:rPr>
          <w:snapToGrid w:val="0"/>
        </w:rPr>
        <w:t xml:space="preserve"> are enforceable requirements under this permit</w:t>
      </w:r>
      <w:r w:rsidR="00AD0BF3" w:rsidRPr="00830026">
        <w:rPr>
          <w:snapToGrid w:val="0"/>
        </w:rPr>
        <w:t>.</w:t>
      </w:r>
      <w:r w:rsidR="00117345">
        <w:rPr>
          <w:snapToGrid w:val="0"/>
        </w:rPr>
        <w:t xml:space="preserve"> </w:t>
      </w:r>
    </w:p>
    <w:p w14:paraId="7FBDCC8F" w14:textId="35892288" w:rsidR="00152BF8" w:rsidRDefault="00152BF8" w:rsidP="00152BF8">
      <w:pPr>
        <w:pStyle w:val="PermitNormal"/>
        <w:ind w:left="720"/>
      </w:pPr>
      <w:r>
        <w:rPr>
          <w:highlight w:val="yellow"/>
        </w:rPr>
        <w:t xml:space="preserve">Include the following conditions if biosolids conditions have been included in </w:t>
      </w:r>
      <w:hyperlink w:anchor="ScheduleA" w:history="1">
        <w:r>
          <w:rPr>
            <w:rStyle w:val="Hyperlink"/>
            <w:rFonts w:eastAsia="Calibri"/>
            <w:i/>
            <w:color w:val="auto"/>
            <w:highlight w:val="yellow"/>
          </w:rPr>
          <w:t>Schedule A</w:t>
        </w:r>
      </w:hyperlink>
      <w:r>
        <w:rPr>
          <w:highlight w:val="yellow"/>
        </w:rPr>
        <w:t>:</w:t>
      </w:r>
    </w:p>
    <w:p w14:paraId="1EB17936" w14:textId="4D11215C" w:rsidR="002D3CD4" w:rsidRPr="006546C9" w:rsidRDefault="002D3CD4" w:rsidP="0017702F">
      <w:pPr>
        <w:pStyle w:val="PermitHanging2TOC"/>
        <w:numPr>
          <w:ilvl w:val="2"/>
          <w:numId w:val="67"/>
        </w:numPr>
        <w:rPr>
          <w:b/>
          <w:bCs/>
        </w:rPr>
      </w:pPr>
      <w:r w:rsidRPr="006546C9">
        <w:rPr>
          <w:b/>
          <w:bCs/>
          <w:snapToGrid w:val="0"/>
        </w:rPr>
        <w:t>Annual Report</w:t>
      </w:r>
    </w:p>
    <w:p w14:paraId="1983BE39" w14:textId="3410002F" w:rsidR="002D3CD4" w:rsidRPr="00457CED" w:rsidRDefault="002D3CD4" w:rsidP="00457CED">
      <w:pPr>
        <w:pStyle w:val="PermitHanging2-text"/>
      </w:pPr>
      <w:r w:rsidRPr="00457CED">
        <w:t xml:space="preserve">The permittee must submit a </w:t>
      </w:r>
      <w:r w:rsidR="00F911AD" w:rsidRPr="00457CED">
        <w:t>B</w:t>
      </w:r>
      <w:r w:rsidRPr="00457CED">
        <w:t xml:space="preserve">iosolids </w:t>
      </w:r>
      <w:r w:rsidR="00F911AD" w:rsidRPr="00457CED">
        <w:t>A</w:t>
      </w:r>
      <w:r w:rsidRPr="00457CED">
        <w:t xml:space="preserve">nnual </w:t>
      </w:r>
      <w:r w:rsidR="00F911AD" w:rsidRPr="00457CED">
        <w:t>R</w:t>
      </w:r>
      <w:r w:rsidRPr="00457CED">
        <w:t xml:space="preserve">eport by February 19 each year documenting biosolids management activities of the previous </w:t>
      </w:r>
      <w:r w:rsidR="00005B6F" w:rsidRPr="00457CED">
        <w:t>calendar</w:t>
      </w:r>
      <w:r w:rsidRPr="00457CED">
        <w:t xml:space="preserve"> year as described in OAR 340-050-</w:t>
      </w:r>
      <w:r w:rsidR="003353CE" w:rsidRPr="00457CED">
        <w:t>0035(6)</w:t>
      </w:r>
      <w:r w:rsidRPr="00457CED">
        <w:t xml:space="preserve">. The permittee must use DEQ approved </w:t>
      </w:r>
      <w:r w:rsidR="00F911AD" w:rsidRPr="00457CED">
        <w:t>B</w:t>
      </w:r>
      <w:r w:rsidRPr="00457CED">
        <w:t xml:space="preserve">iosolids </w:t>
      </w:r>
      <w:r w:rsidR="00F911AD" w:rsidRPr="00457CED">
        <w:t>A</w:t>
      </w:r>
      <w:r w:rsidRPr="00457CED">
        <w:t xml:space="preserve">nnual </w:t>
      </w:r>
      <w:r w:rsidR="00F911AD" w:rsidRPr="00457CED">
        <w:t>r</w:t>
      </w:r>
      <w:r w:rsidRPr="00457CED">
        <w:t xml:space="preserve">eport form. This report must include the monitoring data and analytical laboratory reports for the previous year’s monitoring </w:t>
      </w:r>
      <w:r w:rsidR="003353CE" w:rsidRPr="00457CED">
        <w:t>specified</w:t>
      </w:r>
      <w:r w:rsidRPr="00457CED">
        <w:t xml:space="preserve"> under Schedule B.</w:t>
      </w:r>
      <w:r w:rsidR="00117345" w:rsidRPr="00457CED">
        <w:t xml:space="preserve"> </w:t>
      </w:r>
    </w:p>
    <w:p w14:paraId="5D428EBA" w14:textId="50EFA9C1" w:rsidR="00233394" w:rsidRPr="006546C9" w:rsidRDefault="00073356" w:rsidP="00457CED">
      <w:pPr>
        <w:pStyle w:val="PermitHanging2TOC"/>
        <w:rPr>
          <w:b/>
          <w:bCs/>
        </w:rPr>
      </w:pPr>
      <w:bookmarkStart w:id="148" w:name="_Toc326239899"/>
      <w:bookmarkStart w:id="149" w:name="_Ref326248221"/>
      <w:bookmarkStart w:id="150" w:name="_Ref328580475"/>
      <w:bookmarkStart w:id="151" w:name="_Ref328580502"/>
      <w:bookmarkStart w:id="152" w:name="_Ref328580508"/>
      <w:r w:rsidRPr="006546C9">
        <w:rPr>
          <w:b/>
          <w:bCs/>
          <w:snapToGrid w:val="0"/>
        </w:rPr>
        <w:t>Site Authorization</w:t>
      </w:r>
      <w:bookmarkEnd w:id="148"/>
      <w:bookmarkEnd w:id="149"/>
      <w:bookmarkEnd w:id="150"/>
      <w:bookmarkEnd w:id="151"/>
      <w:bookmarkEnd w:id="152"/>
    </w:p>
    <w:p w14:paraId="5D6A5913" w14:textId="6898806F" w:rsidR="00233394" w:rsidRPr="00457CED" w:rsidRDefault="00073356" w:rsidP="00457CED">
      <w:pPr>
        <w:pStyle w:val="PermitHanging2-text"/>
      </w:pPr>
      <w:r w:rsidRPr="00457CED">
        <w:t>The permittee must obtain written authorization from DEQ for each land application site prior to its use. Conditions in site authorizations are enforceable requirements under this permit.</w:t>
      </w:r>
      <w:r w:rsidR="007C461A" w:rsidRPr="00457CED">
        <w:t xml:space="preserve"> </w:t>
      </w:r>
      <w:r w:rsidRPr="00457CED">
        <w:t xml:space="preserve">The permittee </w:t>
      </w:r>
      <w:r w:rsidR="00F45ADE" w:rsidRPr="00457CED">
        <w:t>is prohibited from</w:t>
      </w:r>
      <w:r w:rsidRPr="00457CED">
        <w:t xml:space="preserve"> land apply</w:t>
      </w:r>
      <w:r w:rsidR="00F45ADE" w:rsidRPr="00457CED">
        <w:t>ing</w:t>
      </w:r>
      <w:r w:rsidRPr="00457CED">
        <w:t xml:space="preserve"> biosolids to a DEQ-approved site </w:t>
      </w:r>
      <w:r w:rsidR="00F45ADE" w:rsidRPr="00457CED">
        <w:t>except in accordance with</w:t>
      </w:r>
      <w:r w:rsidRPr="00457CED">
        <w:t xml:space="preserve"> the site authorization, while this permit is effective and with the written approval of the property owner.</w:t>
      </w:r>
      <w:r w:rsidR="007C461A" w:rsidRPr="00457CED">
        <w:t xml:space="preserve"> </w:t>
      </w:r>
      <w:r w:rsidRPr="00457CED">
        <w:t>DEQ may modify or revoke a site authorization following the procedures for a permit modification described in OAR 340-045-0055.</w:t>
      </w:r>
      <w:r w:rsidR="007C461A" w:rsidRPr="00457CED">
        <w:t xml:space="preserve"> </w:t>
      </w:r>
    </w:p>
    <w:p w14:paraId="553D94C8" w14:textId="77777777" w:rsidR="00AD694D" w:rsidRPr="006546C9" w:rsidRDefault="00073356" w:rsidP="00457CED">
      <w:pPr>
        <w:pStyle w:val="PermitHanging2TOC"/>
        <w:rPr>
          <w:b/>
          <w:bCs/>
        </w:rPr>
      </w:pPr>
      <w:bookmarkStart w:id="153" w:name="_Toc326239900"/>
      <w:bookmarkStart w:id="154" w:name="_Ref328580032"/>
      <w:bookmarkStart w:id="155" w:name="_Hlk106974246"/>
      <w:r w:rsidRPr="006546C9">
        <w:rPr>
          <w:b/>
          <w:bCs/>
          <w:snapToGrid w:val="0"/>
        </w:rPr>
        <w:t>Public Participation</w:t>
      </w:r>
      <w:bookmarkEnd w:id="153"/>
      <w:bookmarkEnd w:id="154"/>
    </w:p>
    <w:bookmarkEnd w:id="155"/>
    <w:p w14:paraId="73E57DCD" w14:textId="77777777" w:rsidR="00152BF8" w:rsidRDefault="00152BF8" w:rsidP="00AD694D">
      <w:pPr>
        <w:pStyle w:val="PermitHanging3"/>
      </w:pPr>
      <w:r w:rsidRPr="0002794C">
        <w:lastRenderedPageBreak/>
        <w:t xml:space="preserve">DEQ will provide an opportunity for public review and comment on any significant plan modifications prior to approving or denying. Public review is not required for </w:t>
      </w:r>
      <w:r>
        <w:t xml:space="preserve">minor modifications or </w:t>
      </w:r>
      <w:r w:rsidRPr="0002794C">
        <w:t>changes to utilization dates.</w:t>
      </w:r>
    </w:p>
    <w:p w14:paraId="38ACFE60" w14:textId="64E3D314" w:rsidR="00AD694D" w:rsidRPr="00AD694D" w:rsidRDefault="00073356" w:rsidP="00AD694D">
      <w:pPr>
        <w:pStyle w:val="PermitHanging3"/>
      </w:pPr>
      <w:r w:rsidRPr="00AD694D">
        <w:t xml:space="preserve">No DEQ-initiated public notice is required for continued use of sites identified in DEQ-approved </w:t>
      </w:r>
      <w:r w:rsidR="00434F62" w:rsidRPr="00AD694D">
        <w:t xml:space="preserve">biosolids </w:t>
      </w:r>
      <w:r w:rsidR="00B82419" w:rsidRPr="00AD694D">
        <w:t>management</w:t>
      </w:r>
      <w:r w:rsidRPr="00AD694D">
        <w:t xml:space="preserve"> plan.</w:t>
      </w:r>
    </w:p>
    <w:p w14:paraId="57724670" w14:textId="5B04111D" w:rsidR="00AD694D" w:rsidRDefault="00073356" w:rsidP="00DF2A89">
      <w:pPr>
        <w:pStyle w:val="PermitHanging3"/>
        <w:keepNext/>
        <w:keepLines/>
      </w:pPr>
      <w:r w:rsidRPr="00AD694D">
        <w:t xml:space="preserve">For new sites that fail to meet the site selection criteria in the </w:t>
      </w:r>
      <w:r w:rsidR="00434F62" w:rsidRPr="00AD694D">
        <w:t xml:space="preserve">biosolids </w:t>
      </w:r>
      <w:r w:rsidR="00B82419" w:rsidRPr="00AD694D">
        <w:t>management</w:t>
      </w:r>
      <w:r w:rsidRPr="00AD694D">
        <w:t xml:space="preserve"> plan or that are deemed by DEQ to be sensitive with respect to residential housing, runoff potential, or threat to groundwater, DEQ will provide an opportunity for public comment as </w:t>
      </w:r>
      <w:r w:rsidRPr="002A189E">
        <w:t xml:space="preserve">directed by </w:t>
      </w:r>
      <w:r w:rsidR="00087FF8" w:rsidRPr="002A189E">
        <w:t>OAR 340-050-0030(2).</w:t>
      </w:r>
    </w:p>
    <w:p w14:paraId="52FFEDEC" w14:textId="19045D0C" w:rsidR="00233394" w:rsidRPr="00AD694D" w:rsidRDefault="00073356" w:rsidP="004F69B5">
      <w:pPr>
        <w:pStyle w:val="PermitHanging3"/>
      </w:pPr>
      <w:r w:rsidRPr="00AD694D">
        <w:t xml:space="preserve">For all other new sites, the permittee must provide for public participation following procedures in its DEQ-approved land application plan. </w:t>
      </w:r>
    </w:p>
    <w:p w14:paraId="3F57694D" w14:textId="16B5C0B8" w:rsidR="00233394" w:rsidRDefault="00073356" w:rsidP="004325BE">
      <w:pPr>
        <w:pStyle w:val="PermitHanging1-text"/>
      </w:pPr>
      <w:r>
        <w:rPr>
          <w:highlight w:val="yellow"/>
        </w:rPr>
        <w:t xml:space="preserve">Include </w:t>
      </w:r>
      <w:r w:rsidR="003920E6">
        <w:rPr>
          <w:highlight w:val="yellow"/>
        </w:rPr>
        <w:t xml:space="preserve">the following </w:t>
      </w:r>
      <w:r>
        <w:rPr>
          <w:highlight w:val="yellow"/>
        </w:rPr>
        <w:t>for sources that produce Class A biosolids only.</w:t>
      </w:r>
      <w:r w:rsidR="007C461A">
        <w:rPr>
          <w:highlight w:val="yellow"/>
        </w:rPr>
        <w:t xml:space="preserve"> </w:t>
      </w:r>
      <w:r>
        <w:rPr>
          <w:highlight w:val="yellow"/>
        </w:rPr>
        <w:t xml:space="preserve">Alternatively, this language may be included for all facilities with biosolids programs </w:t>
      </w:r>
      <w:proofErr w:type="gramStart"/>
      <w:r>
        <w:rPr>
          <w:highlight w:val="yellow"/>
        </w:rPr>
        <w:t>so as to</w:t>
      </w:r>
      <w:proofErr w:type="gramEnd"/>
      <w:r>
        <w:rPr>
          <w:highlight w:val="yellow"/>
        </w:rPr>
        <w:t xml:space="preserve"> allow them to upgrade to Class A biosolids without obtaining a permit modification.</w:t>
      </w:r>
    </w:p>
    <w:p w14:paraId="176F7E66" w14:textId="779CB740" w:rsidR="00233394" w:rsidRPr="006546C9" w:rsidRDefault="00073356" w:rsidP="00457CED">
      <w:pPr>
        <w:pStyle w:val="PermitHanging2TOC"/>
        <w:rPr>
          <w:b/>
          <w:bCs/>
        </w:rPr>
      </w:pPr>
      <w:bookmarkStart w:id="156" w:name="_Toc326239901"/>
      <w:r w:rsidRPr="006546C9">
        <w:rPr>
          <w:b/>
          <w:bCs/>
          <w:snapToGrid w:val="0"/>
        </w:rPr>
        <w:t>Exceptional Quality</w:t>
      </w:r>
      <w:r w:rsidR="007C461A" w:rsidRPr="006546C9">
        <w:rPr>
          <w:b/>
          <w:bCs/>
          <w:snapToGrid w:val="0"/>
        </w:rPr>
        <w:t xml:space="preserve"> </w:t>
      </w:r>
      <w:r w:rsidRPr="006546C9">
        <w:rPr>
          <w:b/>
          <w:bCs/>
          <w:snapToGrid w:val="0"/>
        </w:rPr>
        <w:t>Biosolids</w:t>
      </w:r>
      <w:bookmarkEnd w:id="156"/>
    </w:p>
    <w:p w14:paraId="5879F301" w14:textId="719757B9" w:rsidR="00AD694D" w:rsidRPr="00457CED" w:rsidRDefault="00073356" w:rsidP="00457CED">
      <w:pPr>
        <w:pStyle w:val="PermitHanging2-text"/>
      </w:pPr>
      <w:r w:rsidRPr="00457CED">
        <w:t xml:space="preserve">The permittee is exempt from the requirements in </w:t>
      </w:r>
      <w:proofErr w:type="gramStart"/>
      <w:r w:rsidRPr="00457CED">
        <w:t>condition</w:t>
      </w:r>
      <w:r w:rsidR="00600AA6" w:rsidRPr="00457CED">
        <w:rPr>
          <w:highlight w:val="yellow"/>
        </w:rPr>
        <w:t xml:space="preserve"> </w:t>
      </w:r>
      <w:r w:rsidR="001531DF" w:rsidRPr="00457CED">
        <w:rPr>
          <w:highlight w:val="yellow"/>
        </w:rPr>
        <w:t>?</w:t>
      </w:r>
      <w:r w:rsidR="00422A2D" w:rsidRPr="00457CED">
        <w:t>.</w:t>
      </w:r>
      <w:r w:rsidR="003920E6" w:rsidRPr="00457CED">
        <w:t>b</w:t>
      </w:r>
      <w:proofErr w:type="gramEnd"/>
      <w:r w:rsidR="00600AA6" w:rsidRPr="00457CED">
        <w:t xml:space="preserve"> above</w:t>
      </w:r>
      <w:r w:rsidR="00B82419" w:rsidRPr="00457CED">
        <w:t>,</w:t>
      </w:r>
      <w:r w:rsidRPr="00457CED">
        <w:t xml:space="preserve"> if:</w:t>
      </w:r>
    </w:p>
    <w:p w14:paraId="286D1445" w14:textId="77777777" w:rsidR="006546C9" w:rsidRPr="00AD694D" w:rsidRDefault="00073356" w:rsidP="006546C9">
      <w:pPr>
        <w:pStyle w:val="PermitHanging3"/>
      </w:pPr>
      <w:r w:rsidRPr="00AD694D">
        <w:t xml:space="preserve">Pollutant concentrations of biosolids are less than the pollutant concentration limits in </w:t>
      </w:r>
      <w:r w:rsidR="00422A2D" w:rsidRPr="00422A2D">
        <w:t>Schedule A</w:t>
      </w:r>
      <w:r w:rsidRPr="00AD694D">
        <w:t xml:space="preserve">, </w:t>
      </w:r>
      <w:r w:rsidRPr="00AD694D">
        <w:rPr>
          <w:highlight w:val="yellow"/>
        </w:rPr>
        <w:t xml:space="preserve">Table </w:t>
      </w:r>
      <w:proofErr w:type="gramStart"/>
      <w:r w:rsidRPr="00AD694D">
        <w:rPr>
          <w:highlight w:val="yellow"/>
        </w:rPr>
        <w:t>A?</w:t>
      </w:r>
      <w:r w:rsidRPr="00AD694D">
        <w:t>;</w:t>
      </w:r>
      <w:proofErr w:type="gramEnd"/>
    </w:p>
    <w:p w14:paraId="13E5A850" w14:textId="77777777" w:rsidR="006546C9" w:rsidRPr="00AD694D" w:rsidRDefault="00073356" w:rsidP="006546C9">
      <w:pPr>
        <w:pStyle w:val="PermitHanging3"/>
      </w:pPr>
      <w:r w:rsidRPr="00AD694D">
        <w:t>Biosolids meet one of the Class A pathogen reduction alternatives in 40 CFR 503.32(a); and</w:t>
      </w:r>
    </w:p>
    <w:p w14:paraId="2113DD7F" w14:textId="77777777" w:rsidR="006546C9" w:rsidRPr="00AD694D" w:rsidRDefault="00073356" w:rsidP="006546C9">
      <w:pPr>
        <w:pStyle w:val="PermitHanging3"/>
      </w:pPr>
      <w:r w:rsidRPr="00AD694D">
        <w:t>Biosolids meet one of the vector attraction reduction options in 40 CFR 503.33(b)(1) through (8).</w:t>
      </w:r>
    </w:p>
    <w:p w14:paraId="75F00992" w14:textId="27F5C09D" w:rsidR="00233394" w:rsidRDefault="00073356" w:rsidP="008F4D0A">
      <w:pPr>
        <w:pStyle w:val="PermitNormal"/>
        <w:ind w:left="720"/>
      </w:pPr>
      <w:r>
        <w:rPr>
          <w:highlight w:val="yellow"/>
        </w:rPr>
        <w:t>Insert the following conditions for all facilities.</w:t>
      </w:r>
    </w:p>
    <w:p w14:paraId="14AC0F17" w14:textId="066E8122" w:rsidR="00233394" w:rsidRDefault="00073356" w:rsidP="0066673D">
      <w:pPr>
        <w:pStyle w:val="PermitHanging1TOC"/>
        <w:spacing w:after="120"/>
      </w:pPr>
      <w:bookmarkStart w:id="157" w:name="_Toc4416487"/>
      <w:bookmarkStart w:id="158" w:name="_Toc4416551"/>
      <w:bookmarkStart w:id="159" w:name="_Toc4416821"/>
      <w:bookmarkStart w:id="160" w:name="_Toc4416889"/>
      <w:bookmarkStart w:id="161" w:name="_Toc326239902"/>
      <w:bookmarkStart w:id="162" w:name="_Toc378605470"/>
      <w:bookmarkStart w:id="163" w:name="_Toc107470644"/>
      <w:bookmarkEnd w:id="157"/>
      <w:bookmarkEnd w:id="158"/>
      <w:bookmarkEnd w:id="159"/>
      <w:bookmarkEnd w:id="160"/>
      <w:r>
        <w:t>Wastewater Solids</w:t>
      </w:r>
      <w:bookmarkEnd w:id="161"/>
      <w:r>
        <w:t xml:space="preserve"> Transfers</w:t>
      </w:r>
      <w:bookmarkEnd w:id="162"/>
      <w:bookmarkEnd w:id="163"/>
    </w:p>
    <w:p w14:paraId="27CBB24F" w14:textId="3BCF3632" w:rsidR="00233394" w:rsidRPr="005E3CBD" w:rsidRDefault="00073356" w:rsidP="006264E9">
      <w:pPr>
        <w:pStyle w:val="PermitHanging2Non-TOC"/>
        <w:numPr>
          <w:ilvl w:val="3"/>
          <w:numId w:val="24"/>
        </w:numPr>
        <w:rPr>
          <w:snapToGrid w:val="0"/>
        </w:rPr>
      </w:pPr>
      <w:r w:rsidRPr="005E3CBD">
        <w:rPr>
          <w:i/>
        </w:rPr>
        <w:t>Within state.</w:t>
      </w:r>
      <w:r w:rsidRPr="00F91E1D">
        <w:t xml:space="preserve"> The permittee may transfer wastewater solids including Class A and Class B biosolids, to another facility permitted to process or dispose of wastewater solids, including but not limited </w:t>
      </w:r>
      <w:proofErr w:type="gramStart"/>
      <w:r w:rsidRPr="00F91E1D">
        <w:t>to:</w:t>
      </w:r>
      <w:proofErr w:type="gramEnd"/>
      <w:r w:rsidRPr="00F91E1D">
        <w:t xml:space="preserve"> another wastewater treatment facility, landfill, or incinerator. The permittee must</w:t>
      </w:r>
      <w:r w:rsidR="00AE0A07" w:rsidRPr="00F91E1D">
        <w:t xml:space="preserve"> </w:t>
      </w:r>
      <w:r w:rsidR="00EE7BC3" w:rsidRPr="00F91E1D">
        <w:t>satisfy the requirements</w:t>
      </w:r>
      <w:r w:rsidR="00117345">
        <w:t xml:space="preserve"> </w:t>
      </w:r>
      <w:r w:rsidRPr="00F91E1D">
        <w:t>of the receiving facility</w:t>
      </w:r>
      <w:r w:rsidR="00EE7BC3" w:rsidRPr="00F91E1D">
        <w:t xml:space="preserve">. The permittee must report the name of the receiving facility and the </w:t>
      </w:r>
      <w:r w:rsidR="00931269" w:rsidRPr="00F91E1D">
        <w:t>quantity</w:t>
      </w:r>
      <w:r w:rsidR="00EE7BC3" w:rsidRPr="00F91E1D">
        <w:t xml:space="preserve"> of </w:t>
      </w:r>
      <w:r w:rsidR="00931269" w:rsidRPr="00F91E1D">
        <w:t>material</w:t>
      </w:r>
      <w:r w:rsidR="00EE7BC3" w:rsidRPr="00F91E1D">
        <w:t xml:space="preserve"> </w:t>
      </w:r>
      <w:r w:rsidR="00931269" w:rsidRPr="00F91E1D">
        <w:t>transferred</w:t>
      </w:r>
      <w:r w:rsidR="00EE7BC3" w:rsidRPr="00F91E1D">
        <w:t xml:space="preserve"> in the wastewater solids</w:t>
      </w:r>
      <w:r w:rsidR="00490289">
        <w:t xml:space="preserve"> or biosolids</w:t>
      </w:r>
      <w:r w:rsidR="00EE7BC3" w:rsidRPr="00F91E1D">
        <w:t xml:space="preserve"> annual report identified in Schedule B</w:t>
      </w:r>
      <w:r w:rsidRPr="00F91E1D">
        <w:t xml:space="preserve">. </w:t>
      </w:r>
    </w:p>
    <w:p w14:paraId="4C844914" w14:textId="77777777" w:rsidR="00233394" w:rsidRPr="00F91E1D" w:rsidRDefault="00073356" w:rsidP="005E3CBD">
      <w:pPr>
        <w:pStyle w:val="PermitHanging2Non-TOC"/>
      </w:pPr>
      <w:r w:rsidRPr="00F91E1D">
        <w:rPr>
          <w:i/>
        </w:rPr>
        <w:t xml:space="preserve">Out of state. </w:t>
      </w:r>
      <w:r w:rsidRPr="00F91E1D">
        <w:t>If wastewater solids, including Class A and Class B biosolids, are transferred out of state for use or disposal, the permittee must obtain written authorization from DEQ, meet Oregon requirements for the use or disposal of wastewater solids, notify in writing the receiving state of the proposed use or disposal of wastewater solids, and satisfy the requirements of the receiving state.</w:t>
      </w:r>
      <w:r w:rsidRPr="00F91E1D">
        <w:rPr>
          <w:snapToGrid w:val="0"/>
        </w:rPr>
        <w:t xml:space="preserve"> </w:t>
      </w:r>
    </w:p>
    <w:p w14:paraId="5FA555E2" w14:textId="1A87679F" w:rsidR="00C20008" w:rsidRDefault="00A33FFB" w:rsidP="00A0366F">
      <w:pPr>
        <w:pStyle w:val="PermitHanging1TOC"/>
      </w:pPr>
      <w:bookmarkStart w:id="164" w:name="_Toc107470645"/>
      <w:r w:rsidRPr="00A33FFB">
        <w:t>Hauled Waste Control Plan</w:t>
      </w:r>
      <w:bookmarkEnd w:id="164"/>
      <w:r w:rsidR="00706E15">
        <w:t xml:space="preserve"> </w:t>
      </w:r>
    </w:p>
    <w:p w14:paraId="09F46FF1" w14:textId="2F851144" w:rsidR="00233394" w:rsidRDefault="00706E15" w:rsidP="00C20008">
      <w:pPr>
        <w:pStyle w:val="PermitNormal"/>
      </w:pPr>
      <w:r w:rsidRPr="00706E15">
        <w:rPr>
          <w:highlight w:val="yellow"/>
        </w:rPr>
        <w:t>[Remove this condition if the facility has a formal pretreatment program. Consult with the pretreatment coordinator if you are not sure.</w:t>
      </w:r>
      <w:r w:rsidR="001B749D">
        <w:rPr>
          <w:highlight w:val="yellow"/>
        </w:rPr>
        <w:t xml:space="preserve"> If there is not a pretreatment program one of the two paragraphs below must be in the permit.</w:t>
      </w:r>
      <w:r w:rsidRPr="00706E15">
        <w:rPr>
          <w:highlight w:val="yellow"/>
        </w:rPr>
        <w:t>]</w:t>
      </w:r>
    </w:p>
    <w:p w14:paraId="017724B4" w14:textId="5E88F8FE" w:rsidR="00233394" w:rsidRDefault="00F4713F" w:rsidP="004325BE">
      <w:pPr>
        <w:pStyle w:val="PermitHanging1-text"/>
      </w:pPr>
      <w:r w:rsidRPr="00F4713F">
        <w:rPr>
          <w:highlight w:val="yellow"/>
        </w:rPr>
        <w:t xml:space="preserve">For </w:t>
      </w:r>
      <w:r w:rsidR="00CE714D">
        <w:rPr>
          <w:highlight w:val="yellow"/>
        </w:rPr>
        <w:t xml:space="preserve">domestic </w:t>
      </w:r>
      <w:r w:rsidRPr="00F4713F">
        <w:rPr>
          <w:highlight w:val="yellow"/>
        </w:rPr>
        <w:t>facilities that do not have a formal pretreatment program and either have a DEQ approved hauled waste plan or do not currently accept hauled waste</w:t>
      </w:r>
      <w:r w:rsidR="00073356" w:rsidRPr="00F4713F">
        <w:rPr>
          <w:highlight w:val="yellow"/>
        </w:rPr>
        <w:t>:</w:t>
      </w:r>
    </w:p>
    <w:p w14:paraId="52C7D10D" w14:textId="760AAF00" w:rsidR="00233394" w:rsidRDefault="00073356" w:rsidP="004325BE">
      <w:pPr>
        <w:pStyle w:val="PermitHanging1-text"/>
      </w:pPr>
      <w:r>
        <w:lastRenderedPageBreak/>
        <w:t xml:space="preserve">The permittee may accept hauled wastes at discharge points designated by the POTW after receiving written DEQ approval of a </w:t>
      </w:r>
      <w:r w:rsidR="00F911AD">
        <w:t>H</w:t>
      </w:r>
      <w:r>
        <w:t xml:space="preserve">auled </w:t>
      </w:r>
      <w:r w:rsidR="00F911AD">
        <w:t>W</w:t>
      </w:r>
      <w:r>
        <w:t xml:space="preserve">aste </w:t>
      </w:r>
      <w:r w:rsidR="00F911AD">
        <w:t>C</w:t>
      </w:r>
      <w:r>
        <w:t xml:space="preserve">ontrol </w:t>
      </w:r>
      <w:r w:rsidR="00F911AD">
        <w:t>P</w:t>
      </w:r>
      <w:r>
        <w:t>lan.</w:t>
      </w:r>
      <w:r w:rsidR="007C461A">
        <w:t xml:space="preserve"> </w:t>
      </w:r>
      <w:r>
        <w:t>Hauled wastes may include wastewater solids from another wastewater treatment facility, septage, grease trap wastes, portable and chemical toilet wastes, landfill leachate, groundwater remediation wastewaters and commercial/industrial wastewaters.</w:t>
      </w:r>
      <w:r w:rsidR="007C461A">
        <w:t xml:space="preserve"> </w:t>
      </w:r>
      <w:r w:rsidR="001B53AA" w:rsidRPr="00F505D8">
        <w:t>A Hauled Waste Control Plan is not required in the event biological seed must be added to the process at the POTW to facilitate effective wastewater treatment.</w:t>
      </w:r>
      <w:r w:rsidR="00117345">
        <w:rPr>
          <w:color w:val="4472C4"/>
        </w:rPr>
        <w:t xml:space="preserve"> </w:t>
      </w:r>
    </w:p>
    <w:p w14:paraId="56ABBA63" w14:textId="6F9C2426" w:rsidR="00233394" w:rsidRDefault="00F4713F" w:rsidP="004325BE">
      <w:pPr>
        <w:pStyle w:val="PermitHanging1-text"/>
      </w:pPr>
      <w:r w:rsidRPr="00F4713F">
        <w:rPr>
          <w:highlight w:val="yellow"/>
        </w:rPr>
        <w:t xml:space="preserve">For </w:t>
      </w:r>
      <w:r w:rsidR="00CE714D">
        <w:rPr>
          <w:highlight w:val="yellow"/>
        </w:rPr>
        <w:t xml:space="preserve">domestic </w:t>
      </w:r>
      <w:r w:rsidRPr="00F4713F">
        <w:rPr>
          <w:highlight w:val="yellow"/>
        </w:rPr>
        <w:t>facilities that do not have a formal pretreatment program and currently accept hauled waste but do not have a DEQ approved hauled waste plan</w:t>
      </w:r>
      <w:r w:rsidR="00073356" w:rsidRPr="00F4713F">
        <w:rPr>
          <w:highlight w:val="yellow"/>
        </w:rPr>
        <w:t>:</w:t>
      </w:r>
    </w:p>
    <w:p w14:paraId="24670B82" w14:textId="77777777" w:rsidR="006546C9" w:rsidRDefault="00073356" w:rsidP="004325BE">
      <w:pPr>
        <w:pStyle w:val="PermitHanging1-text"/>
        <w:rPr>
          <w:snapToGrid w:val="0"/>
        </w:rPr>
      </w:pPr>
      <w:r>
        <w:t>The permittee may accept hauled wastes at discharge points designated by the POTW. The p</w:t>
      </w:r>
      <w:r w:rsidR="005D5A86">
        <w:t>ermittee must submit a written Hauled Waste Control P</w:t>
      </w:r>
      <w:r>
        <w:t xml:space="preserve">lan </w:t>
      </w:r>
      <w:r w:rsidR="00F4713F">
        <w:t>b</w:t>
      </w:r>
      <w:r w:rsidR="00F4713F" w:rsidRPr="00F4713F">
        <w:t>y the date listed in Table B1</w:t>
      </w:r>
      <w:r>
        <w:t xml:space="preserve">. </w:t>
      </w:r>
      <w:r w:rsidR="000B4640">
        <w:t xml:space="preserve">Within 60 days of receiving DEQ </w:t>
      </w:r>
      <w:r w:rsidR="00B82419">
        <w:t>comments, the</w:t>
      </w:r>
      <w:r>
        <w:t xml:space="preserve"> permittee must submit hauled waste control </w:t>
      </w:r>
      <w:r w:rsidR="00B82419">
        <w:t>plan revised</w:t>
      </w:r>
      <w:r w:rsidR="000B4640">
        <w:t xml:space="preserve"> to be consistent with DEQ’s comments</w:t>
      </w:r>
      <w:r>
        <w:t xml:space="preserve">. Hauled wastes may include wastewater solids from another wastewater treatment facility, septage, grease trap wastes, portable and chemical toilet wastes, landfill leachate, groundwater remediation wastewaters and commercial/industrial wastewaters. </w:t>
      </w:r>
      <w:r>
        <w:rPr>
          <w:snapToGrid w:val="0"/>
        </w:rPr>
        <w:t>The permittee must keep the plan updated and submit substantial modifications to an existing plan to DEQ for approval at least 60 days prior to making the proposed changes.</w:t>
      </w:r>
      <w:r w:rsidR="00117345">
        <w:rPr>
          <w:snapToGrid w:val="0"/>
        </w:rPr>
        <w:t xml:space="preserve"> </w:t>
      </w:r>
      <w:r w:rsidR="000B4640">
        <w:rPr>
          <w:snapToGrid w:val="0"/>
        </w:rPr>
        <w:t>Plan modifications are effective upon receipt of written DEQ approval.</w:t>
      </w:r>
      <w:r w:rsidR="001B53AA" w:rsidRPr="001B53AA">
        <w:rPr>
          <w:color w:val="4472C4"/>
        </w:rPr>
        <w:t xml:space="preserve"> </w:t>
      </w:r>
      <w:r w:rsidR="001B53AA" w:rsidRPr="00F505D8">
        <w:rPr>
          <w:snapToGrid w:val="0"/>
        </w:rPr>
        <w:t>A Hauled Waste Control Plan is not required in the event biological seed must be added to the process at the POTW to facilitate effective wastewater treatment.</w:t>
      </w:r>
    </w:p>
    <w:p w14:paraId="1B794FA2" w14:textId="77777777" w:rsidR="006546C9" w:rsidRDefault="006546C9" w:rsidP="004325BE">
      <w:pPr>
        <w:pStyle w:val="PermitHanging1-text"/>
        <w:rPr>
          <w:snapToGrid w:val="0"/>
        </w:rPr>
      </w:pPr>
    </w:p>
    <w:p w14:paraId="23CF0214" w14:textId="2031398B" w:rsidR="00E549CA" w:rsidRDefault="00005B6F" w:rsidP="004325BE">
      <w:pPr>
        <w:pStyle w:val="PermitHanging1-text"/>
        <w:rPr>
          <w:snapToGrid w:val="0"/>
        </w:rPr>
      </w:pPr>
      <w:r w:rsidRPr="00E549CA">
        <w:rPr>
          <w:snapToGrid w:val="0"/>
          <w:highlight w:val="yellow"/>
        </w:rPr>
        <w:t>Insert</w:t>
      </w:r>
      <w:r w:rsidR="00E549CA" w:rsidRPr="00E549CA">
        <w:rPr>
          <w:snapToGrid w:val="0"/>
          <w:highlight w:val="yellow"/>
        </w:rPr>
        <w:t xml:space="preserve"> the follow if Hauled Waste Control Plan </w:t>
      </w:r>
      <w:r w:rsidR="00114885">
        <w:rPr>
          <w:snapToGrid w:val="0"/>
          <w:highlight w:val="yellow"/>
        </w:rPr>
        <w:t xml:space="preserve">condition </w:t>
      </w:r>
      <w:r w:rsidR="00E549CA" w:rsidRPr="00E549CA">
        <w:rPr>
          <w:snapToGrid w:val="0"/>
          <w:highlight w:val="yellow"/>
        </w:rPr>
        <w:t>is included.</w:t>
      </w:r>
    </w:p>
    <w:p w14:paraId="2E599496" w14:textId="07E01699" w:rsidR="00A33FFB" w:rsidRPr="00A33FFB" w:rsidRDefault="00A33FFB" w:rsidP="00A0366F">
      <w:pPr>
        <w:pStyle w:val="PermitHanging1TOC"/>
      </w:pPr>
      <w:bookmarkStart w:id="165" w:name="_Toc107470646"/>
      <w:r w:rsidRPr="00A33FFB">
        <w:t xml:space="preserve">Hauled Waste </w:t>
      </w:r>
      <w:r w:rsidR="00E549CA">
        <w:t>Annual</w:t>
      </w:r>
      <w:r w:rsidRPr="00A33FFB">
        <w:t xml:space="preserve"> </w:t>
      </w:r>
      <w:r>
        <w:t>Report</w:t>
      </w:r>
      <w:bookmarkEnd w:id="165"/>
    </w:p>
    <w:p w14:paraId="06148976" w14:textId="085E2D3E" w:rsidR="008F4D0A" w:rsidRDefault="00114885" w:rsidP="004325BE">
      <w:pPr>
        <w:pStyle w:val="PermitHanging1-text"/>
      </w:pPr>
      <w:r w:rsidRPr="00114885">
        <w:t>If the permittee has a Hauled Waste Control Plan, or otherwise accepts hauled waste, the permittee must submit an annual report of hauled waste received by the POTW. This report, if required, must be submitted as described in Table B1. This report must include the date, time, type, and amount received each time the POTW accepts hauled waste. Hauled waste must be described in the permittee’s Hauled Waste Control Plan.</w:t>
      </w:r>
    </w:p>
    <w:p w14:paraId="074D4028" w14:textId="77777777" w:rsidR="006546C9" w:rsidRDefault="006546C9" w:rsidP="008F4D0A">
      <w:pPr>
        <w:pStyle w:val="PermitNormal"/>
        <w:ind w:left="720"/>
        <w:rPr>
          <w:highlight w:val="yellow"/>
        </w:rPr>
      </w:pPr>
    </w:p>
    <w:p w14:paraId="2BD6E7F3" w14:textId="17F0ADEE" w:rsidR="00233394" w:rsidRDefault="00073356" w:rsidP="008F4D0A">
      <w:pPr>
        <w:pStyle w:val="PermitNormal"/>
        <w:ind w:left="720"/>
      </w:pPr>
      <w:r>
        <w:rPr>
          <w:highlight w:val="yellow"/>
        </w:rPr>
        <w:t>Insert the following if the permittee has a lagoon.</w:t>
      </w:r>
    </w:p>
    <w:p w14:paraId="6E8D16E9" w14:textId="2ED82504" w:rsidR="00233394" w:rsidRDefault="00073356" w:rsidP="00A0366F">
      <w:pPr>
        <w:pStyle w:val="PermitHanging1TOC"/>
      </w:pPr>
      <w:bookmarkStart w:id="166" w:name="_Toc4416490"/>
      <w:bookmarkStart w:id="167" w:name="_Toc4416554"/>
      <w:bookmarkStart w:id="168" w:name="_Toc4416824"/>
      <w:bookmarkStart w:id="169" w:name="_Toc4416892"/>
      <w:bookmarkStart w:id="170" w:name="_Toc326239905"/>
      <w:bookmarkStart w:id="171" w:name="_Toc378605472"/>
      <w:bookmarkStart w:id="172" w:name="_Toc107470647"/>
      <w:bookmarkEnd w:id="166"/>
      <w:bookmarkEnd w:id="167"/>
      <w:bookmarkEnd w:id="168"/>
      <w:bookmarkEnd w:id="169"/>
      <w:r>
        <w:t>Lagoon Solids</w:t>
      </w:r>
      <w:bookmarkEnd w:id="170"/>
      <w:bookmarkEnd w:id="171"/>
      <w:bookmarkEnd w:id="172"/>
    </w:p>
    <w:p w14:paraId="35B4ED58" w14:textId="6A3C65A1" w:rsidR="00233394" w:rsidRDefault="00F4713F" w:rsidP="004325BE">
      <w:pPr>
        <w:pStyle w:val="PermitHanging1-text"/>
      </w:pPr>
      <w:r w:rsidRPr="00F4713F">
        <w:t>By the date listed in Table B1</w:t>
      </w:r>
      <w:r>
        <w:t>, t</w:t>
      </w:r>
      <w:r w:rsidR="006435D7" w:rsidRPr="006435D7">
        <w:t xml:space="preserve">he permittee must </w:t>
      </w:r>
      <w:r w:rsidR="00D23888">
        <w:t xml:space="preserve">submit to DEQ a </w:t>
      </w:r>
      <w:r w:rsidR="006435D7">
        <w:t>sludge depth survey</w:t>
      </w:r>
      <w:r w:rsidR="00690D6E">
        <w:t xml:space="preserve"> and</w:t>
      </w:r>
      <w:r w:rsidR="006435D7">
        <w:t xml:space="preserve"> </w:t>
      </w:r>
      <w:r w:rsidR="00690D6E">
        <w:t>report. The</w:t>
      </w:r>
      <w:r w:rsidR="00D23888">
        <w:t xml:space="preserve"> report must include </w:t>
      </w:r>
      <w:r w:rsidR="00690D6E" w:rsidRPr="00690D6E">
        <w:t>the sludge depths throughout the lagoons and an evaluation of the impact of sludge on treatment efficiency and odors</w:t>
      </w:r>
      <w:r w:rsidR="00690D6E">
        <w:t xml:space="preserve">. </w:t>
      </w:r>
      <w:r w:rsidR="00690D6E" w:rsidRPr="00690D6E">
        <w:t xml:space="preserve">If the evaluation finds that the sludge is impacting the treatment efficiency and causing odors, the permittee must submit a plan to reduce or remove the sludge. See Schedule D, conditions </w:t>
      </w:r>
      <w:proofErr w:type="gramStart"/>
      <w:r w:rsidR="00690D6E" w:rsidRPr="00690D6E">
        <w:rPr>
          <w:highlight w:val="yellow"/>
        </w:rPr>
        <w:t>7</w:t>
      </w:r>
      <w:r w:rsidR="00EA1326">
        <w:rPr>
          <w:highlight w:val="yellow"/>
        </w:rPr>
        <w:t>?</w:t>
      </w:r>
      <w:r w:rsidR="00690D6E" w:rsidRPr="00690D6E">
        <w:rPr>
          <w:highlight w:val="yellow"/>
        </w:rPr>
        <w:t>,</w:t>
      </w:r>
      <w:proofErr w:type="gramEnd"/>
      <w:r w:rsidR="00690D6E" w:rsidRPr="00690D6E">
        <w:rPr>
          <w:highlight w:val="yellow"/>
        </w:rPr>
        <w:t xml:space="preserve"> 8</w:t>
      </w:r>
      <w:r w:rsidR="00EA1326">
        <w:rPr>
          <w:highlight w:val="yellow"/>
        </w:rPr>
        <w:t>?</w:t>
      </w:r>
      <w:r w:rsidR="00690D6E" w:rsidRPr="00690D6E">
        <w:rPr>
          <w:highlight w:val="yellow"/>
        </w:rPr>
        <w:t xml:space="preserve"> and 9</w:t>
      </w:r>
      <w:r w:rsidR="00EA1326">
        <w:t>?</w:t>
      </w:r>
      <w:r w:rsidR="00690D6E" w:rsidRPr="00690D6E">
        <w:t>, for sludge removal requirements.</w:t>
      </w:r>
    </w:p>
    <w:p w14:paraId="6B041152" w14:textId="77777777" w:rsidR="00233394" w:rsidRDefault="00233394">
      <w:pPr>
        <w:pStyle w:val="PermitNormal"/>
        <w:rPr>
          <w:highlight w:val="yellow"/>
        </w:rPr>
      </w:pPr>
    </w:p>
    <w:p w14:paraId="16196E74" w14:textId="169185D1" w:rsidR="00233394" w:rsidRDefault="00073356" w:rsidP="008F4D0A">
      <w:pPr>
        <w:pStyle w:val="PermitNormal"/>
        <w:ind w:left="720"/>
      </w:pPr>
      <w:r>
        <w:rPr>
          <w:highlight w:val="yellow"/>
        </w:rPr>
        <w:t>Operator Certification language to be inserted in all DOMESTIC</w:t>
      </w:r>
      <w:r w:rsidR="0017225F">
        <w:rPr>
          <w:highlight w:val="yellow"/>
        </w:rPr>
        <w:t xml:space="preserve"> AND CERTAIN INDUSTRIAL</w:t>
      </w:r>
      <w:r>
        <w:rPr>
          <w:highlight w:val="yellow"/>
        </w:rPr>
        <w:t xml:space="preserve"> permits:</w:t>
      </w:r>
      <w:r w:rsidR="007C461A">
        <w:t xml:space="preserve"> </w:t>
      </w:r>
    </w:p>
    <w:p w14:paraId="68AF0EC3" w14:textId="76EDA571" w:rsidR="00233394" w:rsidRDefault="00073356" w:rsidP="0066673D">
      <w:pPr>
        <w:pStyle w:val="PermitHanging1TOC"/>
        <w:spacing w:after="120"/>
      </w:pPr>
      <w:bookmarkStart w:id="173" w:name="_Toc4416494"/>
      <w:bookmarkStart w:id="174" w:name="_Toc4416558"/>
      <w:bookmarkStart w:id="175" w:name="_Toc4416828"/>
      <w:bookmarkStart w:id="176" w:name="_Toc4416896"/>
      <w:bookmarkStart w:id="177" w:name="_Toc378605475"/>
      <w:bookmarkStart w:id="178" w:name="_Toc107470650"/>
      <w:bookmarkEnd w:id="173"/>
      <w:bookmarkEnd w:id="174"/>
      <w:bookmarkEnd w:id="175"/>
      <w:bookmarkEnd w:id="176"/>
      <w:r>
        <w:t>Operator Certification</w:t>
      </w:r>
      <w:bookmarkEnd w:id="177"/>
      <w:bookmarkEnd w:id="178"/>
    </w:p>
    <w:p w14:paraId="1ED638A4" w14:textId="77777777" w:rsidR="00233394" w:rsidRPr="00094A00" w:rsidRDefault="00073356" w:rsidP="0017702F">
      <w:pPr>
        <w:pStyle w:val="PermitHanging2Non-TOC"/>
        <w:numPr>
          <w:ilvl w:val="3"/>
          <w:numId w:val="68"/>
        </w:numPr>
      </w:pPr>
      <w:r w:rsidRPr="00094A00">
        <w:t>Definitions</w:t>
      </w:r>
    </w:p>
    <w:p w14:paraId="1B47B157" w14:textId="5E4261E6" w:rsidR="00233394" w:rsidRDefault="005A3E68" w:rsidP="0017702F">
      <w:pPr>
        <w:pStyle w:val="PermitHanging3"/>
        <w:numPr>
          <w:ilvl w:val="4"/>
          <w:numId w:val="82"/>
        </w:numPr>
      </w:pPr>
      <w:r>
        <w:t>“</w:t>
      </w:r>
      <w:r w:rsidR="00073356">
        <w:t>Supervise</w:t>
      </w:r>
      <w:r>
        <w:t>”</w:t>
      </w:r>
      <w:r w:rsidR="00073356">
        <w:t xml:space="preserve"> means to have full and active responsibility for the daily </w:t>
      </w:r>
      <w:proofErr w:type="gramStart"/>
      <w:r w:rsidR="00073356">
        <w:t>on site</w:t>
      </w:r>
      <w:proofErr w:type="gramEnd"/>
      <w:r w:rsidR="00073356">
        <w:t xml:space="preserve"> technical operation of a wastewater treatment system or wastewater collection system.</w:t>
      </w:r>
    </w:p>
    <w:p w14:paraId="286B0E34" w14:textId="39E4E997" w:rsidR="00233394" w:rsidRDefault="005A3E68">
      <w:pPr>
        <w:pStyle w:val="PermitHanging3"/>
      </w:pPr>
      <w:r>
        <w:t>“</w:t>
      </w:r>
      <w:r w:rsidR="00073356">
        <w:t>Supervisor</w:t>
      </w:r>
      <w:r>
        <w:t>”</w:t>
      </w:r>
      <w:r w:rsidR="00073356">
        <w:t xml:space="preserve"> or “designated operator”, means the operator delegated authority by the permittee for establishing and executing the specific practice and procedures for operating </w:t>
      </w:r>
      <w:r w:rsidR="00073356">
        <w:lastRenderedPageBreak/>
        <w:t xml:space="preserve">the wastewater treatment system or wastewater collection system in accordance with the policies of the owner of the system and any permit requirements. </w:t>
      </w:r>
    </w:p>
    <w:p w14:paraId="2E0CB230" w14:textId="29AD61DE" w:rsidR="00233394" w:rsidRDefault="00073356">
      <w:pPr>
        <w:pStyle w:val="PermitHanging3"/>
      </w:pPr>
      <w:r>
        <w:t>“Shift Supervisor</w:t>
      </w:r>
      <w:r w:rsidR="005A3E68">
        <w:t>”</w:t>
      </w:r>
      <w:r>
        <w:t xml:space="preserve"> means the operator delegated authority by the permittee for executing the specific practice and procedures for operating the wastewater treatment system or wastewater collection system when the system is operated on more than one daily shift. </w:t>
      </w:r>
    </w:p>
    <w:p w14:paraId="381CB859" w14:textId="77777777" w:rsidR="00233394" w:rsidRDefault="00073356">
      <w:pPr>
        <w:pStyle w:val="PermitHanging3"/>
      </w:pPr>
      <w:r>
        <w:t>“System” includes both the collection system and the treatment systems.</w:t>
      </w:r>
    </w:p>
    <w:p w14:paraId="55B8773B" w14:textId="526C85FB" w:rsidR="006546C9" w:rsidRPr="00094A00" w:rsidRDefault="00073356" w:rsidP="0017702F">
      <w:pPr>
        <w:pStyle w:val="PermitHanging2Non-TOC"/>
        <w:numPr>
          <w:ilvl w:val="3"/>
          <w:numId w:val="68"/>
        </w:numPr>
      </w:pPr>
      <w:r w:rsidRPr="00565226">
        <w:t xml:space="preserve">The permittee must comply with OAR Chapter 340, Division 49, “Regulations Pertaining to Certification of Wastewater System Operator Personnel" and designate a supervisor whose certification corresponds with the classification of the collection and/or treatment system as specified </w:t>
      </w:r>
      <w:r w:rsidR="006B2186">
        <w:t>in DEQ Supervisory Wastewater Operator Status Report.</w:t>
      </w:r>
      <w:r w:rsidR="00C02C5A">
        <w:t xml:space="preserve"> </w:t>
      </w:r>
      <w:r w:rsidR="006B2186" w:rsidRPr="00565226">
        <w:t>DEQ</w:t>
      </w:r>
      <w:r w:rsidR="00F42429" w:rsidRPr="00565226">
        <w:t xml:space="preserve"> may revise the permittee’s classification in writing at any time to reflect changes in the collection or treatment system. This reclassification is not considered a permit modification and may be made after the permit expiration date provide</w:t>
      </w:r>
      <w:r w:rsidR="009C2105" w:rsidRPr="00565226">
        <w:t>d</w:t>
      </w:r>
      <w:r w:rsidR="00F42429" w:rsidRPr="00565226">
        <w:t xml:space="preserve"> the permit has been administratively extended by DEQ. </w:t>
      </w:r>
      <w:r w:rsidR="00565226" w:rsidRPr="00565226">
        <w:t xml:space="preserve">If a facility is re-classified, a certified letter will be mailed to the system owner from DEQ Operator Certification Program. Current system classifications are publicized on DEQ Supervisory Wastewater Operator </w:t>
      </w:r>
      <w:r w:rsidR="008D4E4E" w:rsidRPr="00565226">
        <w:t xml:space="preserve">Status </w:t>
      </w:r>
      <w:r w:rsidR="008D4E4E">
        <w:t>Report</w:t>
      </w:r>
      <w:r w:rsidR="006B2186" w:rsidRPr="00565226">
        <w:t xml:space="preserve"> </w:t>
      </w:r>
      <w:r w:rsidR="006B2186">
        <w:t>found</w:t>
      </w:r>
      <w:r w:rsidR="00C15E44">
        <w:t xml:space="preserve"> on </w:t>
      </w:r>
      <w:hyperlink r:id="rId13" w:history="1">
        <w:r w:rsidR="00C15E44" w:rsidRPr="00C15E44">
          <w:rPr>
            <w:rStyle w:val="Hyperlink"/>
          </w:rPr>
          <w:t>DEQ Wastewater Operator Certification Homepage</w:t>
        </w:r>
      </w:hyperlink>
      <w:r w:rsidR="00C15E44">
        <w:t>.</w:t>
      </w:r>
      <w:r w:rsidR="00117345">
        <w:t xml:space="preserve"> </w:t>
      </w:r>
    </w:p>
    <w:p w14:paraId="62744223" w14:textId="6721E9E1" w:rsidR="00233394" w:rsidRDefault="00073356" w:rsidP="008F4D0A">
      <w:pPr>
        <w:pStyle w:val="PermitNormal"/>
        <w:ind w:left="720"/>
      </w:pPr>
      <w:r>
        <w:rPr>
          <w:highlight w:val="yellow"/>
        </w:rPr>
        <w:t xml:space="preserve">Include the following for wastewater systems with a </w:t>
      </w:r>
      <w:r w:rsidR="00CD2F90">
        <w:rPr>
          <w:highlight w:val="yellow"/>
        </w:rPr>
        <w:t xml:space="preserve">Design </w:t>
      </w:r>
      <w:r>
        <w:rPr>
          <w:highlight w:val="yellow"/>
        </w:rPr>
        <w:t>Average Dry Weather Flow (</w:t>
      </w:r>
      <w:r w:rsidR="00CD2F90">
        <w:rPr>
          <w:highlight w:val="yellow"/>
        </w:rPr>
        <w:t>D</w:t>
      </w:r>
      <w:r>
        <w:rPr>
          <w:highlight w:val="yellow"/>
        </w:rPr>
        <w:t>ADWF) of 0.075 MGD or greater:</w:t>
      </w:r>
    </w:p>
    <w:p w14:paraId="72451BB6" w14:textId="77777777" w:rsidR="006546C9" w:rsidRPr="00094A00" w:rsidRDefault="00073356" w:rsidP="0017702F">
      <w:pPr>
        <w:pStyle w:val="PermitHanging2Non-TOC"/>
        <w:numPr>
          <w:ilvl w:val="3"/>
          <w:numId w:val="68"/>
        </w:numPr>
      </w:pPr>
      <w:r w:rsidRPr="00F91E1D">
        <w:t xml:space="preserve">The permittee must have its system supervised full-time by one or more operators who hold a valid certificate for the type of wastewater treatment or wastewater collection system, and at a grade equal to or greater than the wastewater system’s classification. </w:t>
      </w:r>
    </w:p>
    <w:p w14:paraId="00D65CCC" w14:textId="16DF7305" w:rsidR="00233394" w:rsidRDefault="00073356" w:rsidP="008F4D0A">
      <w:pPr>
        <w:pStyle w:val="PermitNormal"/>
        <w:ind w:left="720"/>
      </w:pPr>
      <w:r>
        <w:rPr>
          <w:highlight w:val="yellow"/>
        </w:rPr>
        <w:t xml:space="preserve">OR </w:t>
      </w:r>
      <w:proofErr w:type="gramStart"/>
      <w:r>
        <w:rPr>
          <w:highlight w:val="yellow"/>
        </w:rPr>
        <w:t>Include</w:t>
      </w:r>
      <w:proofErr w:type="gramEnd"/>
      <w:r>
        <w:rPr>
          <w:highlight w:val="yellow"/>
        </w:rPr>
        <w:t xml:space="preserve"> the following for wastewater systems with a </w:t>
      </w:r>
      <w:r w:rsidR="00CD2F90">
        <w:rPr>
          <w:highlight w:val="yellow"/>
        </w:rPr>
        <w:t xml:space="preserve">Design Average Dry Weather Flow (DADWF) </w:t>
      </w:r>
      <w:r>
        <w:rPr>
          <w:highlight w:val="yellow"/>
        </w:rPr>
        <w:t>of less than 0.075 MGD:</w:t>
      </w:r>
    </w:p>
    <w:p w14:paraId="50BDD119" w14:textId="77777777" w:rsidR="006546C9" w:rsidRPr="00094A00" w:rsidRDefault="00073356" w:rsidP="0017702F">
      <w:pPr>
        <w:pStyle w:val="PermitHanging2Non-TOC"/>
        <w:numPr>
          <w:ilvl w:val="3"/>
          <w:numId w:val="68"/>
        </w:numPr>
      </w:pPr>
      <w:bookmarkStart w:id="179" w:name="_Ref96436447"/>
      <w:r w:rsidRPr="00F91E1D">
        <w:t>The permittee must have its system supervised on a part-time or full-time basis by one or more operators who hold a valid certificate for the type of</w:t>
      </w:r>
      <w:r w:rsidR="007C461A" w:rsidRPr="00F91E1D">
        <w:t xml:space="preserve"> </w:t>
      </w:r>
      <w:r w:rsidRPr="00F91E1D">
        <w:t>wastewater treatment or wastewater collection system the operator is</w:t>
      </w:r>
      <w:r w:rsidR="007C461A" w:rsidRPr="00F91E1D">
        <w:t xml:space="preserve"> </w:t>
      </w:r>
      <w:r w:rsidRPr="00F91E1D">
        <w:t>supervising and at a grade equal to or greater than the wastewater system’s classification.</w:t>
      </w:r>
      <w:bookmarkEnd w:id="179"/>
      <w:r w:rsidRPr="00F91E1D">
        <w:t xml:space="preserve"> </w:t>
      </w:r>
    </w:p>
    <w:p w14:paraId="72203283" w14:textId="77777777" w:rsidR="00233394" w:rsidRDefault="00073356" w:rsidP="008F4D0A">
      <w:pPr>
        <w:pStyle w:val="PermitNormal"/>
        <w:ind w:left="720"/>
      </w:pPr>
      <w:r>
        <w:rPr>
          <w:highlight w:val="yellow"/>
        </w:rPr>
        <w:t>Include the following for all wastewater systems:</w:t>
      </w:r>
      <w:r>
        <w:t xml:space="preserve"> </w:t>
      </w:r>
    </w:p>
    <w:p w14:paraId="5C7133AD" w14:textId="77777777" w:rsidR="006546C9" w:rsidRPr="00094A00" w:rsidRDefault="00073356" w:rsidP="0017702F">
      <w:pPr>
        <w:pStyle w:val="PermitHanging2Non-TOC"/>
        <w:numPr>
          <w:ilvl w:val="3"/>
          <w:numId w:val="68"/>
        </w:numPr>
      </w:pPr>
      <w:r w:rsidRPr="00F91E1D">
        <w:t xml:space="preserve">The permittee's wastewater system may </w:t>
      </w:r>
      <w:r w:rsidR="00B82419" w:rsidRPr="00F91E1D">
        <w:t>be without</w:t>
      </w:r>
      <w:r w:rsidRPr="00F91E1D">
        <w:t xml:space="preserve"> the designated supervisor for </w:t>
      </w:r>
      <w:r w:rsidR="00360391" w:rsidRPr="00F91E1D">
        <w:t>up to</w:t>
      </w:r>
      <w:r w:rsidRPr="00F91E1D">
        <w:t xml:space="preserve"> 30 </w:t>
      </w:r>
      <w:r w:rsidR="00360391" w:rsidRPr="00F91E1D">
        <w:t xml:space="preserve">consecutive </w:t>
      </w:r>
      <w:r w:rsidRPr="00F91E1D">
        <w:t>days</w:t>
      </w:r>
      <w:r w:rsidR="00360391" w:rsidRPr="00F91E1D">
        <w:t xml:space="preserve"> if</w:t>
      </w:r>
      <w:r w:rsidRPr="00F91E1D">
        <w:t xml:space="preserve"> another person </w:t>
      </w:r>
      <w:r w:rsidR="00FE0721">
        <w:t xml:space="preserve">supervises the system, </w:t>
      </w:r>
      <w:r w:rsidRPr="00F91E1D">
        <w:t xml:space="preserve">who is certified at no more than one grade lower than the classification of the wastewater system. The permittee must delegate authority to this operator to supervise the operation of the system. </w:t>
      </w:r>
    </w:p>
    <w:p w14:paraId="6E208AFF" w14:textId="77777777" w:rsidR="006546C9" w:rsidRPr="00094A00" w:rsidRDefault="00073356" w:rsidP="0017702F">
      <w:pPr>
        <w:pStyle w:val="PermitHanging2Non-TOC"/>
        <w:numPr>
          <w:ilvl w:val="3"/>
          <w:numId w:val="68"/>
        </w:numPr>
      </w:pPr>
      <w:r w:rsidRPr="00F91E1D">
        <w:t xml:space="preserve">If the wastewater system has more than one daily shift, the permittee must have another properly certified operator available to supervise operation of the system. Each shift supervisor must be certified at no more than one grade lower than the system classification. </w:t>
      </w:r>
    </w:p>
    <w:p w14:paraId="06462F61" w14:textId="77777777" w:rsidR="006546C9" w:rsidRPr="00094A00" w:rsidRDefault="00073356" w:rsidP="0017702F">
      <w:pPr>
        <w:pStyle w:val="PermitHanging2Non-TOC"/>
        <w:numPr>
          <w:ilvl w:val="3"/>
          <w:numId w:val="68"/>
        </w:numPr>
      </w:pPr>
      <w:r w:rsidRPr="00F91E1D">
        <w:t xml:space="preserve">The permittee is not required to </w:t>
      </w:r>
      <w:proofErr w:type="gramStart"/>
      <w:r w:rsidRPr="00F91E1D">
        <w:t>have a supervisor on site at all times</w:t>
      </w:r>
      <w:proofErr w:type="gramEnd"/>
      <w:r w:rsidRPr="00F91E1D">
        <w:t>; however, the supervisor must be available to the permittee and operator at all times.</w:t>
      </w:r>
      <w:r w:rsidR="007C461A" w:rsidRPr="00F91E1D">
        <w:t xml:space="preserve"> </w:t>
      </w:r>
    </w:p>
    <w:p w14:paraId="0F9B88F0" w14:textId="285CBE35" w:rsidR="006546C9" w:rsidRPr="00094A00" w:rsidRDefault="00073356" w:rsidP="0017702F">
      <w:pPr>
        <w:pStyle w:val="PermitHanging2Non-TOC"/>
        <w:numPr>
          <w:ilvl w:val="3"/>
          <w:numId w:val="68"/>
        </w:numPr>
      </w:pPr>
      <w:r w:rsidRPr="00F91E1D">
        <w:t>The permittee must notify DEQ in writing of the name of the system supervisor</w:t>
      </w:r>
      <w:r w:rsidR="00A9683D" w:rsidRPr="00F91E1D">
        <w:t xml:space="preserve"> by completing and submitting the Supervisory Wastewater System Operator Designation Form</w:t>
      </w:r>
      <w:r w:rsidR="000D7387">
        <w:t>.</w:t>
      </w:r>
      <w:r w:rsidRPr="00F91E1D">
        <w:t xml:space="preserve"> </w:t>
      </w:r>
      <w:r w:rsidR="00461ACE" w:rsidRPr="00F91E1D">
        <w:t xml:space="preserve">The most recent version of this form may be found on </w:t>
      </w:r>
      <w:hyperlink r:id="rId14" w:history="1">
        <w:r w:rsidR="0061070D" w:rsidRPr="0061070D">
          <w:rPr>
            <w:rStyle w:val="Hyperlink"/>
          </w:rPr>
          <w:t xml:space="preserve">DEQ Wastewater </w:t>
        </w:r>
        <w:r w:rsidR="00461ACE" w:rsidRPr="0061070D">
          <w:rPr>
            <w:rStyle w:val="Hyperlink"/>
          </w:rPr>
          <w:t xml:space="preserve">Operator Certification </w:t>
        </w:r>
        <w:r w:rsidR="0061070D" w:rsidRPr="0061070D">
          <w:rPr>
            <w:rStyle w:val="Hyperlink"/>
          </w:rPr>
          <w:t>homepage</w:t>
        </w:r>
      </w:hyperlink>
      <w:r w:rsidR="00461ACE" w:rsidRPr="00F91E1D">
        <w:t xml:space="preserve"> *NOTE: This form is different from the Delegated Authority </w:t>
      </w:r>
      <w:r w:rsidR="00B82419" w:rsidRPr="00F91E1D">
        <w:t>form. The</w:t>
      </w:r>
      <w:r w:rsidRPr="00F91E1D">
        <w:t xml:space="preserve"> permittee may replace or re-designate the system supervisor with another properly certified operator at any time and must notify DEQ in writing within 30 days of replacement or re-designation of </w:t>
      </w:r>
      <w:r w:rsidR="00360391" w:rsidRPr="00F91E1D">
        <w:t xml:space="preserve">the </w:t>
      </w:r>
      <w:r w:rsidRPr="00F91E1D">
        <w:t>operator in charge. As of this writing, the notice of replacement or re-designation must be sent to Water Quality Division, Operator Certification Program, 700 NE Multnomah St, Suite 600, Portland, OR 97232-4100.</w:t>
      </w:r>
      <w:r w:rsidR="007C461A" w:rsidRPr="00F91E1D">
        <w:t xml:space="preserve"> </w:t>
      </w:r>
      <w:r w:rsidRPr="00F91E1D">
        <w:t>This address may be updated in writing by DEQ during the term of this permit.</w:t>
      </w:r>
      <w:r w:rsidR="00117345">
        <w:t xml:space="preserve"> </w:t>
      </w:r>
    </w:p>
    <w:p w14:paraId="041B4E86" w14:textId="1521B17C" w:rsidR="006546C9" w:rsidRPr="00094A00" w:rsidRDefault="00073356" w:rsidP="0017702F">
      <w:pPr>
        <w:pStyle w:val="PermitHanging2Non-TOC"/>
        <w:numPr>
          <w:ilvl w:val="3"/>
          <w:numId w:val="68"/>
        </w:numPr>
      </w:pPr>
      <w:r w:rsidRPr="00F91E1D">
        <w:lastRenderedPageBreak/>
        <w:t>When compliance with item (</w:t>
      </w:r>
      <w:r w:rsidR="006546C9" w:rsidRPr="006546C9">
        <w:rPr>
          <w:highlight w:val="yellow"/>
        </w:rPr>
        <w:fldChar w:fldCharType="begin"/>
      </w:r>
      <w:r w:rsidR="006546C9" w:rsidRPr="006546C9">
        <w:rPr>
          <w:highlight w:val="yellow"/>
        </w:rPr>
        <w:instrText xml:space="preserve"> REF _Ref96436447 \r \h </w:instrText>
      </w:r>
      <w:r w:rsidR="006546C9">
        <w:rPr>
          <w:highlight w:val="yellow"/>
        </w:rPr>
        <w:instrText xml:space="preserve"> \* MERGEFORMAT </w:instrText>
      </w:r>
      <w:r w:rsidR="006546C9" w:rsidRPr="006546C9">
        <w:rPr>
          <w:highlight w:val="yellow"/>
        </w:rPr>
      </w:r>
      <w:r w:rsidR="006546C9" w:rsidRPr="006546C9">
        <w:rPr>
          <w:highlight w:val="yellow"/>
        </w:rPr>
        <w:fldChar w:fldCharType="separate"/>
      </w:r>
      <w:r w:rsidR="006546C9" w:rsidRPr="006546C9">
        <w:rPr>
          <w:highlight w:val="yellow"/>
        </w:rPr>
        <w:t>d</w:t>
      </w:r>
      <w:r w:rsidR="006546C9" w:rsidRPr="006546C9">
        <w:rPr>
          <w:highlight w:val="yellow"/>
        </w:rPr>
        <w:fldChar w:fldCharType="end"/>
      </w:r>
      <w:r w:rsidRPr="00F91E1D">
        <w:t>) of this section is not possible or practicable because the system supervisor is not available or the position is vacated unexpectedly, and another certified operator is not qualified to assume supervisory responsibility, the Director may grant a time extension for compliance with the requirements in response to a written request from the system owner.</w:t>
      </w:r>
      <w:r w:rsidR="007C461A" w:rsidRPr="00F91E1D">
        <w:t xml:space="preserve"> </w:t>
      </w:r>
      <w:r w:rsidRPr="00F91E1D">
        <w:t>The Director will not grant an extension longer than 120 days unless the system owner documents the existence of extraordinary circumstances.</w:t>
      </w:r>
      <w:r w:rsidR="007C461A" w:rsidRPr="00F91E1D">
        <w:t xml:space="preserve"> </w:t>
      </w:r>
    </w:p>
    <w:p w14:paraId="575222FC" w14:textId="5691C99B" w:rsidR="00233394" w:rsidRDefault="00073356" w:rsidP="008F4D0A">
      <w:pPr>
        <w:pStyle w:val="PermitNormal"/>
        <w:ind w:left="720"/>
      </w:pPr>
      <w:r>
        <w:rPr>
          <w:highlight w:val="yellow"/>
        </w:rPr>
        <w:t>Include if needed (for industrial permits):</w:t>
      </w:r>
    </w:p>
    <w:p w14:paraId="0515113D" w14:textId="5D371B1C" w:rsidR="00233394" w:rsidRDefault="00073356" w:rsidP="00A0366F">
      <w:pPr>
        <w:pStyle w:val="PermitHanging1TOC"/>
      </w:pPr>
      <w:bookmarkStart w:id="180" w:name="_Toc4416496"/>
      <w:bookmarkStart w:id="181" w:name="_Toc4416560"/>
      <w:bookmarkStart w:id="182" w:name="_Toc4416830"/>
      <w:bookmarkStart w:id="183" w:name="_Toc4416898"/>
      <w:bookmarkStart w:id="184" w:name="_Toc378605476"/>
      <w:bookmarkStart w:id="185" w:name="_Toc107470651"/>
      <w:bookmarkEnd w:id="180"/>
      <w:bookmarkEnd w:id="181"/>
      <w:bookmarkEnd w:id="182"/>
      <w:bookmarkEnd w:id="183"/>
      <w:r>
        <w:t>Spill/Emergency Response Plan</w:t>
      </w:r>
      <w:bookmarkEnd w:id="184"/>
      <w:bookmarkEnd w:id="185"/>
    </w:p>
    <w:p w14:paraId="14431606" w14:textId="4A1E896F" w:rsidR="00233394" w:rsidRDefault="00073356" w:rsidP="0066673D">
      <w:pPr>
        <w:pStyle w:val="PermitHanging1-text"/>
        <w:spacing w:after="120"/>
      </w:pPr>
      <w:r>
        <w:t xml:space="preserve">The permittee must have an up-to-date spill response plan for prevention and handling of spills and unplanned discharges. </w:t>
      </w:r>
      <w:r w:rsidR="009A585B">
        <w:t>This plan must be available for review during a DEQ inspection.</w:t>
      </w:r>
      <w:r w:rsidR="00117345">
        <w:t xml:space="preserve"> </w:t>
      </w:r>
      <w:r>
        <w:t xml:space="preserve">The spill response plan must include </w:t>
      </w:r>
      <w:proofErr w:type="gramStart"/>
      <w:r>
        <w:t>all of</w:t>
      </w:r>
      <w:proofErr w:type="gramEnd"/>
      <w:r>
        <w:t xml:space="preserve"> the following: </w:t>
      </w:r>
    </w:p>
    <w:p w14:paraId="6CB094E1" w14:textId="77777777" w:rsidR="00233394" w:rsidRPr="00F91E1D" w:rsidRDefault="00073356" w:rsidP="0017702F">
      <w:pPr>
        <w:pStyle w:val="PermitHanging2TOC"/>
        <w:numPr>
          <w:ilvl w:val="2"/>
          <w:numId w:val="69"/>
        </w:numPr>
      </w:pPr>
      <w:r w:rsidRPr="00F91E1D">
        <w:t xml:space="preserve">A description of the reporting system that will be used to alert responsible managers and legal authorities in the event of a spill. </w:t>
      </w:r>
    </w:p>
    <w:p w14:paraId="4D4C7E7D" w14:textId="06B449C1" w:rsidR="00233394" w:rsidRPr="00F91E1D" w:rsidRDefault="00073356" w:rsidP="0017702F">
      <w:pPr>
        <w:pStyle w:val="PermitHanging2TOC"/>
        <w:numPr>
          <w:ilvl w:val="2"/>
          <w:numId w:val="69"/>
        </w:numPr>
      </w:pPr>
      <w:r w:rsidRPr="00F91E1D">
        <w:t>A description of preventive measures and facilities (including an overall facility plot showing drainage patterns) to prevent, contain, or treat spills.</w:t>
      </w:r>
      <w:r w:rsidR="007C461A" w:rsidRPr="00F91E1D">
        <w:t xml:space="preserve"> </w:t>
      </w:r>
    </w:p>
    <w:p w14:paraId="0A9D59E7" w14:textId="4D7E3227" w:rsidR="00233394" w:rsidRPr="00F91E1D" w:rsidRDefault="00073356" w:rsidP="0017702F">
      <w:pPr>
        <w:pStyle w:val="PermitHanging2TOC"/>
        <w:numPr>
          <w:ilvl w:val="2"/>
          <w:numId w:val="69"/>
        </w:numPr>
      </w:pPr>
      <w:r w:rsidRPr="00F91E1D">
        <w:t>A description of the permittee’s training program to ensure that employees are properly trained at all times to respond to unplanned and emergency incidents.</w:t>
      </w:r>
      <w:r w:rsidR="007C461A" w:rsidRPr="00F91E1D">
        <w:t xml:space="preserve"> </w:t>
      </w:r>
    </w:p>
    <w:p w14:paraId="518EBA40" w14:textId="77777777" w:rsidR="00233394" w:rsidRPr="00F91E1D" w:rsidRDefault="00073356" w:rsidP="0017702F">
      <w:pPr>
        <w:pStyle w:val="PermitHanging2TOC"/>
        <w:numPr>
          <w:ilvl w:val="2"/>
          <w:numId w:val="69"/>
        </w:numPr>
      </w:pPr>
      <w:r w:rsidRPr="00F91E1D">
        <w:t xml:space="preserve">A description of the applicable reporting requirements. These must be consistent with the reporting requirements found in </w:t>
      </w:r>
      <w:hyperlink w:anchor="ScheduleF" w:history="1">
        <w:r w:rsidRPr="006546C9">
          <w:rPr>
            <w:rStyle w:val="Hyperlink"/>
            <w:color w:val="auto"/>
          </w:rPr>
          <w:t>Schedule F</w:t>
        </w:r>
      </w:hyperlink>
      <w:r w:rsidRPr="00F91E1D">
        <w:t>, condition D.5.</w:t>
      </w:r>
    </w:p>
    <w:p w14:paraId="6B8C0017" w14:textId="4E9362E3" w:rsidR="00233394" w:rsidRDefault="00073356" w:rsidP="008F4D0A">
      <w:pPr>
        <w:pStyle w:val="PermitNormal"/>
        <w:ind w:left="720"/>
      </w:pPr>
      <w:r>
        <w:rPr>
          <w:highlight w:val="yellow"/>
        </w:rPr>
        <w:t>Th</w:t>
      </w:r>
      <w:r w:rsidR="00B338CA">
        <w:rPr>
          <w:highlight w:val="yellow"/>
        </w:rPr>
        <w:t xml:space="preserve">e next section </w:t>
      </w:r>
      <w:r>
        <w:rPr>
          <w:highlight w:val="yellow"/>
        </w:rPr>
        <w:t>must be included in all POTW permits that don’t already have a pretreatment program:</w:t>
      </w:r>
      <w:r>
        <w:t xml:space="preserve"> </w:t>
      </w:r>
      <w:bookmarkStart w:id="186" w:name="_Toc378605477"/>
    </w:p>
    <w:p w14:paraId="74EC6033" w14:textId="2EB4F962" w:rsidR="00233394" w:rsidRDefault="00073356" w:rsidP="00A0366F">
      <w:pPr>
        <w:pStyle w:val="PermitHanging1TOC"/>
      </w:pPr>
      <w:bookmarkStart w:id="187" w:name="_Toc4416498"/>
      <w:bookmarkStart w:id="188" w:name="_Toc4416562"/>
      <w:bookmarkStart w:id="189" w:name="_Toc4416832"/>
      <w:bookmarkStart w:id="190" w:name="_Toc4416900"/>
      <w:bookmarkStart w:id="191" w:name="_Toc107470652"/>
      <w:bookmarkEnd w:id="187"/>
      <w:bookmarkEnd w:id="188"/>
      <w:bookmarkEnd w:id="189"/>
      <w:bookmarkEnd w:id="190"/>
      <w:r>
        <w:t>Industrial User Survey</w:t>
      </w:r>
      <w:bookmarkEnd w:id="186"/>
      <w:bookmarkEnd w:id="191"/>
    </w:p>
    <w:p w14:paraId="39933195" w14:textId="6B432511" w:rsidR="008951D8" w:rsidRDefault="008951D8" w:rsidP="008951D8">
      <w:pPr>
        <w:pStyle w:val="PermitHanging1-text"/>
        <w:ind w:left="0"/>
        <w:rPr>
          <w:rFonts w:eastAsia="Calibri"/>
          <w:highlight w:val="yellow"/>
        </w:rPr>
      </w:pPr>
    </w:p>
    <w:p w14:paraId="727E5714" w14:textId="3DA85867" w:rsidR="008951D8" w:rsidRDefault="008951D8" w:rsidP="008951D8">
      <w:pPr>
        <w:pStyle w:val="PermitHanging1-text"/>
        <w:rPr>
          <w:rFonts w:eastAsia="Calibri"/>
          <w:highlight w:val="yellow"/>
        </w:rPr>
      </w:pPr>
      <w:r>
        <w:rPr>
          <w:rFonts w:eastAsia="Calibri"/>
          <w:highlight w:val="yellow"/>
        </w:rPr>
        <w:t xml:space="preserve">If a facility has a </w:t>
      </w:r>
      <w:proofErr w:type="spellStart"/>
      <w:r>
        <w:rPr>
          <w:rFonts w:eastAsia="Calibri"/>
          <w:highlight w:val="yellow"/>
        </w:rPr>
        <w:t>pretreatement</w:t>
      </w:r>
      <w:proofErr w:type="spellEnd"/>
      <w:r>
        <w:rPr>
          <w:rFonts w:eastAsia="Calibri"/>
          <w:highlight w:val="yellow"/>
        </w:rPr>
        <w:t xml:space="preserve"> program (i.e., Schedule E is included in the permit), this condition is not required and should be deleted.</w:t>
      </w:r>
    </w:p>
    <w:p w14:paraId="7E543ABC" w14:textId="77777777" w:rsidR="008951D8" w:rsidRDefault="008951D8" w:rsidP="008951D8">
      <w:pPr>
        <w:pStyle w:val="PermitHanging1-text"/>
        <w:rPr>
          <w:rFonts w:eastAsia="Calibri"/>
          <w:highlight w:val="yellow"/>
        </w:rPr>
      </w:pPr>
    </w:p>
    <w:p w14:paraId="425E2F04" w14:textId="1CA472C9" w:rsidR="0021074B" w:rsidRPr="0021074B" w:rsidRDefault="008951D8" w:rsidP="004325BE">
      <w:pPr>
        <w:pStyle w:val="PermitHanging1-text"/>
        <w:rPr>
          <w:rFonts w:eastAsia="Calibri"/>
          <w:highlight w:val="yellow"/>
        </w:rPr>
      </w:pPr>
      <w:r>
        <w:rPr>
          <w:rFonts w:eastAsia="Calibri"/>
          <w:highlight w:val="yellow"/>
        </w:rPr>
        <w:t>If a facility does not have a pretreatment program, a</w:t>
      </w:r>
      <w:r w:rsidR="0021074B" w:rsidRPr="0021074B">
        <w:rPr>
          <w:rFonts w:eastAsia="Calibri"/>
          <w:highlight w:val="yellow"/>
        </w:rPr>
        <w:t xml:space="preserve"> survey or report is required in the following cases:</w:t>
      </w:r>
    </w:p>
    <w:p w14:paraId="323E8F36" w14:textId="77777777" w:rsidR="0021074B" w:rsidRPr="0021074B" w:rsidRDefault="0021074B" w:rsidP="0021074B">
      <w:pPr>
        <w:spacing w:line="259" w:lineRule="auto"/>
        <w:jc w:val="left"/>
        <w:rPr>
          <w:rFonts w:eastAsia="Calibri"/>
          <w:szCs w:val="22"/>
          <w:highlight w:val="yellow"/>
          <w:lang w:val="en-ZW"/>
        </w:rPr>
      </w:pPr>
    </w:p>
    <w:p w14:paraId="2508CD88" w14:textId="561842E8" w:rsidR="0021074B" w:rsidRPr="0021074B" w:rsidRDefault="0021074B" w:rsidP="0021074B">
      <w:pPr>
        <w:spacing w:line="259" w:lineRule="auto"/>
        <w:ind w:left="720"/>
        <w:jc w:val="left"/>
        <w:rPr>
          <w:rFonts w:eastAsia="Calibri"/>
          <w:szCs w:val="22"/>
          <w:lang w:val="en-ZW"/>
        </w:rPr>
      </w:pPr>
      <w:r w:rsidRPr="0021074B">
        <w:rPr>
          <w:rFonts w:eastAsia="Calibri"/>
          <w:szCs w:val="22"/>
          <w:highlight w:val="yellow"/>
          <w:lang w:val="en-ZW"/>
        </w:rPr>
        <w:t xml:space="preserve">1. If the permittee </w:t>
      </w:r>
      <w:r w:rsidRPr="0021074B">
        <w:rPr>
          <w:rFonts w:eastAsia="Calibri"/>
          <w:b/>
          <w:bCs/>
          <w:szCs w:val="22"/>
          <w:highlight w:val="yellow"/>
          <w:lang w:val="en-ZW"/>
        </w:rPr>
        <w:t xml:space="preserve">does not </w:t>
      </w:r>
      <w:r w:rsidRPr="0021074B">
        <w:rPr>
          <w:rFonts w:eastAsia="Calibri"/>
          <w:szCs w:val="22"/>
          <w:highlight w:val="yellow"/>
          <w:lang w:val="en-ZW"/>
        </w:rPr>
        <w:t xml:space="preserve">have a pretreatment program, and </w:t>
      </w:r>
      <w:r w:rsidRPr="0021074B">
        <w:rPr>
          <w:rFonts w:eastAsia="Calibri"/>
          <w:b/>
          <w:bCs/>
          <w:szCs w:val="22"/>
          <w:highlight w:val="yellow"/>
          <w:lang w:val="en-ZW"/>
        </w:rPr>
        <w:t xml:space="preserve">no </w:t>
      </w:r>
      <w:r w:rsidRPr="0021074B">
        <w:rPr>
          <w:rFonts w:eastAsia="Calibri"/>
          <w:szCs w:val="22"/>
          <w:highlight w:val="yellow"/>
          <w:lang w:val="en-ZW"/>
        </w:rPr>
        <w:t xml:space="preserve">industrial waste survey has been completed, a survey must be </w:t>
      </w:r>
      <w:proofErr w:type="gramStart"/>
      <w:r w:rsidRPr="0021074B">
        <w:rPr>
          <w:rFonts w:eastAsia="Calibri"/>
          <w:szCs w:val="22"/>
          <w:highlight w:val="yellow"/>
          <w:lang w:val="en-ZW"/>
        </w:rPr>
        <w:t>completed</w:t>
      </w:r>
      <w:proofErr w:type="gramEnd"/>
      <w:r w:rsidRPr="0021074B">
        <w:rPr>
          <w:rFonts w:eastAsia="Calibri"/>
          <w:szCs w:val="22"/>
          <w:highlight w:val="yellow"/>
          <w:lang w:val="en-ZW"/>
        </w:rPr>
        <w:t xml:space="preserve"> and the following language </w:t>
      </w:r>
      <w:r w:rsidR="006D66BC">
        <w:rPr>
          <w:rFonts w:eastAsia="Calibri"/>
          <w:szCs w:val="22"/>
          <w:highlight w:val="yellow"/>
          <w:lang w:val="en-ZW"/>
        </w:rPr>
        <w:t xml:space="preserve">should be </w:t>
      </w:r>
      <w:r w:rsidRPr="0021074B">
        <w:rPr>
          <w:rFonts w:eastAsia="Calibri"/>
          <w:szCs w:val="22"/>
          <w:highlight w:val="yellow"/>
          <w:lang w:val="en-ZW"/>
        </w:rPr>
        <w:t>included:</w:t>
      </w:r>
    </w:p>
    <w:p w14:paraId="5DC195BF" w14:textId="77777777" w:rsidR="0021074B" w:rsidRPr="0021074B" w:rsidRDefault="0021074B" w:rsidP="0021074B">
      <w:pPr>
        <w:spacing w:line="259" w:lineRule="auto"/>
        <w:jc w:val="left"/>
        <w:rPr>
          <w:rFonts w:eastAsia="Calibri"/>
          <w:szCs w:val="22"/>
          <w:lang w:val="en-ZW"/>
        </w:rPr>
      </w:pPr>
    </w:p>
    <w:p w14:paraId="669ABB31" w14:textId="393A6776" w:rsidR="0021074B" w:rsidRPr="0021074B" w:rsidRDefault="006D66BC" w:rsidP="0066673D">
      <w:pPr>
        <w:spacing w:after="120" w:line="259" w:lineRule="auto"/>
        <w:ind w:firstLine="720"/>
        <w:jc w:val="left"/>
        <w:rPr>
          <w:rFonts w:eastAsia="Calibri"/>
          <w:b/>
          <w:szCs w:val="22"/>
          <w:lang w:val="en-ZW"/>
        </w:rPr>
      </w:pPr>
      <w:r>
        <w:rPr>
          <w:rFonts w:eastAsia="Calibri"/>
          <w:b/>
          <w:szCs w:val="22"/>
          <w:lang w:val="en-ZW"/>
        </w:rPr>
        <w:t>Industrial User</w:t>
      </w:r>
      <w:r w:rsidR="0021074B" w:rsidRPr="0021074B">
        <w:rPr>
          <w:rFonts w:eastAsia="Calibri"/>
          <w:b/>
          <w:szCs w:val="22"/>
          <w:lang w:val="en-ZW"/>
        </w:rPr>
        <w:t xml:space="preserve"> Survey</w:t>
      </w:r>
    </w:p>
    <w:p w14:paraId="20A767F4" w14:textId="540EF4FB" w:rsidR="0021074B" w:rsidRPr="0021074B" w:rsidRDefault="0021074B" w:rsidP="00732C29">
      <w:pPr>
        <w:spacing w:line="259" w:lineRule="auto"/>
        <w:ind w:left="1440" w:hanging="720"/>
        <w:jc w:val="left"/>
        <w:rPr>
          <w:rFonts w:eastAsia="Calibri"/>
          <w:szCs w:val="22"/>
          <w:lang w:val="en-ZW"/>
        </w:rPr>
      </w:pPr>
      <w:r w:rsidRPr="0021074B">
        <w:rPr>
          <w:rFonts w:eastAsia="Calibri"/>
          <w:szCs w:val="22"/>
          <w:lang w:val="en-ZW"/>
        </w:rPr>
        <w:t xml:space="preserve">a. </w:t>
      </w:r>
      <w:r w:rsidRPr="0021074B">
        <w:rPr>
          <w:rFonts w:eastAsia="Calibri"/>
          <w:szCs w:val="22"/>
          <w:lang w:val="en-ZW"/>
        </w:rPr>
        <w:tab/>
      </w:r>
      <w:r w:rsidR="004C632A">
        <w:rPr>
          <w:rFonts w:eastAsia="Calibri"/>
          <w:szCs w:val="22"/>
          <w:lang w:val="en-US"/>
        </w:rPr>
        <w:t>By the date listed in Table B1</w:t>
      </w:r>
      <w:r w:rsidR="009A585B">
        <w:rPr>
          <w:rFonts w:eastAsia="Calibri"/>
          <w:szCs w:val="22"/>
          <w:lang w:val="en-US"/>
        </w:rPr>
        <w:t>, t</w:t>
      </w:r>
      <w:r w:rsidRPr="0021074B">
        <w:rPr>
          <w:rFonts w:eastAsia="Calibri"/>
          <w:szCs w:val="22"/>
          <w:lang w:val="en-US"/>
        </w:rPr>
        <w:t xml:space="preserve">he permittee must conduct an industrial user survey as described </w:t>
      </w:r>
      <w:r w:rsidRPr="0021074B">
        <w:rPr>
          <w:rFonts w:eastAsia="Calibri"/>
          <w:szCs w:val="22"/>
          <w:lang w:val="en-ZW"/>
        </w:rPr>
        <w:t>in 40CFR 403.8(f)(</w:t>
      </w:r>
      <w:proofErr w:type="gramStart"/>
      <w:r w:rsidRPr="0021074B">
        <w:rPr>
          <w:rFonts w:eastAsia="Calibri"/>
          <w:szCs w:val="22"/>
          <w:lang w:val="en-ZW"/>
        </w:rPr>
        <w:t>2)(</w:t>
      </w:r>
      <w:proofErr w:type="spellStart"/>
      <w:proofErr w:type="gramEnd"/>
      <w:r w:rsidRPr="0021074B">
        <w:rPr>
          <w:rFonts w:eastAsia="Calibri"/>
          <w:szCs w:val="22"/>
          <w:lang w:val="en-ZW"/>
        </w:rPr>
        <w:t>i</w:t>
      </w:r>
      <w:proofErr w:type="spellEnd"/>
      <w:r w:rsidRPr="0021074B">
        <w:rPr>
          <w:rFonts w:eastAsia="Calibri"/>
          <w:szCs w:val="22"/>
          <w:lang w:val="en-ZW"/>
        </w:rPr>
        <w:t xml:space="preserve">-iii) </w:t>
      </w:r>
      <w:r w:rsidRPr="0021074B">
        <w:rPr>
          <w:rFonts w:eastAsia="Calibri"/>
          <w:szCs w:val="22"/>
          <w:lang w:val="en-US"/>
        </w:rPr>
        <w:t xml:space="preserve">to determine the presence of any industrial users discharging wastewaters subject to pretreatment and submit a report on the findings to DEQ. The purpose of the survey is to identify whether there are any industrial users discharging to the </w:t>
      </w:r>
      <w:proofErr w:type="gramStart"/>
      <w:r w:rsidRPr="0021074B">
        <w:rPr>
          <w:rFonts w:eastAsia="Calibri"/>
          <w:szCs w:val="22"/>
          <w:lang w:val="en-US"/>
        </w:rPr>
        <w:t>POTW, and</w:t>
      </w:r>
      <w:proofErr w:type="gramEnd"/>
      <w:r w:rsidRPr="0021074B">
        <w:rPr>
          <w:rFonts w:eastAsia="Calibri"/>
          <w:szCs w:val="22"/>
          <w:lang w:val="en-US"/>
        </w:rPr>
        <w:t xml:space="preserve"> ensure regulatory oversight of these discharges to state waters.</w:t>
      </w:r>
    </w:p>
    <w:p w14:paraId="514BB868" w14:textId="77777777" w:rsidR="0021074B" w:rsidRPr="0021074B" w:rsidRDefault="0021074B" w:rsidP="0021074B">
      <w:pPr>
        <w:spacing w:line="259" w:lineRule="auto"/>
        <w:jc w:val="left"/>
        <w:rPr>
          <w:rFonts w:eastAsia="Calibri"/>
          <w:szCs w:val="22"/>
          <w:lang w:val="en-ZW"/>
        </w:rPr>
      </w:pPr>
    </w:p>
    <w:p w14:paraId="6AF3842D" w14:textId="08F9D0CC" w:rsidR="0021074B" w:rsidRPr="0021074B" w:rsidRDefault="0021074B" w:rsidP="00732C29">
      <w:pPr>
        <w:spacing w:line="259" w:lineRule="auto"/>
        <w:ind w:left="1440" w:hanging="720"/>
        <w:jc w:val="left"/>
        <w:rPr>
          <w:rFonts w:eastAsia="Calibri"/>
          <w:szCs w:val="22"/>
          <w:lang w:val="en-ZW"/>
        </w:rPr>
      </w:pPr>
      <w:r w:rsidRPr="0021074B">
        <w:rPr>
          <w:rFonts w:eastAsia="Calibri"/>
          <w:szCs w:val="22"/>
          <w:lang w:val="en-ZW"/>
        </w:rPr>
        <w:t xml:space="preserve">b. </w:t>
      </w:r>
      <w:r w:rsidRPr="0021074B">
        <w:rPr>
          <w:rFonts w:eastAsia="Calibri"/>
          <w:szCs w:val="22"/>
          <w:lang w:val="en-ZW"/>
        </w:rPr>
        <w:tab/>
        <w:t xml:space="preserve">Should </w:t>
      </w:r>
      <w:r w:rsidR="009A585B">
        <w:rPr>
          <w:rFonts w:eastAsia="Calibri"/>
          <w:szCs w:val="22"/>
          <w:lang w:val="en-ZW"/>
        </w:rPr>
        <w:t>DEQ</w:t>
      </w:r>
      <w:r w:rsidRPr="0021074B">
        <w:rPr>
          <w:rFonts w:eastAsia="Calibri"/>
          <w:szCs w:val="22"/>
          <w:lang w:val="en-ZW"/>
        </w:rPr>
        <w:t xml:space="preserve"> determine that a pretreatment program is required, the permit</w:t>
      </w:r>
      <w:r w:rsidR="00732C29">
        <w:rPr>
          <w:rFonts w:eastAsia="Calibri"/>
          <w:szCs w:val="22"/>
          <w:lang w:val="en-ZW"/>
        </w:rPr>
        <w:t xml:space="preserve"> </w:t>
      </w:r>
      <w:r w:rsidR="00FD369B">
        <w:rPr>
          <w:rFonts w:eastAsia="Calibri"/>
          <w:szCs w:val="22"/>
          <w:lang w:val="en-ZW"/>
        </w:rPr>
        <w:t>must</w:t>
      </w:r>
      <w:r w:rsidRPr="0021074B">
        <w:rPr>
          <w:rFonts w:eastAsia="Calibri"/>
          <w:szCs w:val="22"/>
          <w:lang w:val="en-ZW"/>
        </w:rPr>
        <w:t xml:space="preserve"> be reopened and modified in accordance with 40 CFR 403.8(e)(1) to incorporate a</w:t>
      </w:r>
      <w:r w:rsidR="00732C29">
        <w:rPr>
          <w:rFonts w:eastAsia="Calibri"/>
          <w:szCs w:val="22"/>
          <w:lang w:val="en-ZW"/>
        </w:rPr>
        <w:t xml:space="preserve"> </w:t>
      </w:r>
      <w:r w:rsidRPr="0021074B">
        <w:rPr>
          <w:rFonts w:eastAsia="Calibri"/>
          <w:szCs w:val="22"/>
          <w:lang w:val="en-ZW"/>
        </w:rPr>
        <w:t xml:space="preserve">compliance </w:t>
      </w:r>
      <w:r w:rsidR="00B82419" w:rsidRPr="0021074B">
        <w:rPr>
          <w:rFonts w:eastAsia="Calibri"/>
          <w:szCs w:val="22"/>
          <w:lang w:val="en-ZW"/>
        </w:rPr>
        <w:t>schedule for</w:t>
      </w:r>
      <w:r w:rsidRPr="0021074B">
        <w:rPr>
          <w:rFonts w:eastAsia="Calibri"/>
          <w:szCs w:val="22"/>
          <w:lang w:val="en-ZW"/>
        </w:rPr>
        <w:t xml:space="preserve"> development of a pretreatment program. The compliance</w:t>
      </w:r>
      <w:r w:rsidR="009A585B">
        <w:rPr>
          <w:rFonts w:eastAsia="Calibri"/>
          <w:szCs w:val="22"/>
          <w:lang w:val="en-ZW"/>
        </w:rPr>
        <w:t xml:space="preserve"> </w:t>
      </w:r>
      <w:r w:rsidRPr="0021074B">
        <w:rPr>
          <w:rFonts w:eastAsia="Calibri"/>
          <w:szCs w:val="22"/>
          <w:lang w:val="en-ZW"/>
        </w:rPr>
        <w:t xml:space="preserve">schedule </w:t>
      </w:r>
      <w:r w:rsidR="009A585B">
        <w:rPr>
          <w:rFonts w:eastAsia="Calibri"/>
          <w:szCs w:val="22"/>
          <w:lang w:val="en-ZW"/>
        </w:rPr>
        <w:t>must</w:t>
      </w:r>
      <w:r w:rsidRPr="0021074B">
        <w:rPr>
          <w:rFonts w:eastAsia="Calibri"/>
          <w:szCs w:val="22"/>
          <w:lang w:val="en-ZW"/>
        </w:rPr>
        <w:t xml:space="preserve"> be developed in accordance with the</w:t>
      </w:r>
      <w:r w:rsidR="00732C29">
        <w:rPr>
          <w:rFonts w:eastAsia="Calibri"/>
          <w:szCs w:val="22"/>
          <w:lang w:val="en-ZW"/>
        </w:rPr>
        <w:t xml:space="preserve"> </w:t>
      </w:r>
      <w:r w:rsidRPr="0021074B">
        <w:rPr>
          <w:rFonts w:eastAsia="Calibri"/>
          <w:szCs w:val="22"/>
          <w:lang w:val="en-ZW"/>
        </w:rPr>
        <w:t xml:space="preserve">provisions of 40 CFR </w:t>
      </w:r>
      <w:proofErr w:type="gramStart"/>
      <w:r w:rsidRPr="0021074B">
        <w:rPr>
          <w:rFonts w:eastAsia="Calibri"/>
          <w:szCs w:val="22"/>
          <w:lang w:val="en-ZW"/>
        </w:rPr>
        <w:t>403.12(k), and</w:t>
      </w:r>
      <w:proofErr w:type="gramEnd"/>
      <w:r w:rsidRPr="0021074B">
        <w:rPr>
          <w:rFonts w:eastAsia="Calibri"/>
          <w:szCs w:val="22"/>
          <w:lang w:val="en-ZW"/>
        </w:rPr>
        <w:t xml:space="preserve"> </w:t>
      </w:r>
      <w:r w:rsidR="006D66BC">
        <w:rPr>
          <w:rFonts w:eastAsia="Calibri"/>
          <w:szCs w:val="22"/>
          <w:lang w:val="en-ZW"/>
        </w:rPr>
        <w:t>must</w:t>
      </w:r>
      <w:r w:rsidRPr="0021074B">
        <w:rPr>
          <w:rFonts w:eastAsia="Calibri"/>
          <w:szCs w:val="22"/>
          <w:lang w:val="en-ZW"/>
        </w:rPr>
        <w:t xml:space="preserve"> not exceed twelve (12) months.</w:t>
      </w:r>
    </w:p>
    <w:p w14:paraId="1B22957B" w14:textId="77777777" w:rsidR="0021074B" w:rsidRPr="0021074B" w:rsidRDefault="0021074B" w:rsidP="0021074B">
      <w:pPr>
        <w:spacing w:line="259" w:lineRule="auto"/>
        <w:ind w:firstLine="720"/>
        <w:jc w:val="left"/>
        <w:rPr>
          <w:rFonts w:eastAsia="Calibri"/>
          <w:szCs w:val="22"/>
          <w:lang w:val="en-ZW"/>
        </w:rPr>
      </w:pPr>
    </w:p>
    <w:p w14:paraId="176238E1" w14:textId="02CAAF4D" w:rsidR="0021074B" w:rsidRPr="00732C29" w:rsidRDefault="0021074B" w:rsidP="00732C29">
      <w:pPr>
        <w:spacing w:line="259" w:lineRule="auto"/>
        <w:ind w:left="720"/>
        <w:jc w:val="left"/>
        <w:rPr>
          <w:rFonts w:eastAsia="Calibri"/>
          <w:szCs w:val="22"/>
          <w:highlight w:val="yellow"/>
          <w:lang w:val="en-ZW"/>
        </w:rPr>
      </w:pPr>
      <w:r w:rsidRPr="0021074B">
        <w:rPr>
          <w:rFonts w:eastAsia="Calibri"/>
          <w:szCs w:val="22"/>
          <w:highlight w:val="yellow"/>
          <w:lang w:val="en-ZW"/>
        </w:rPr>
        <w:t>2. If a permittee does not have a pretreatment program, and an industrial waste survey has been</w:t>
      </w:r>
      <w:r w:rsidR="00732C29">
        <w:rPr>
          <w:rFonts w:eastAsia="Calibri"/>
          <w:szCs w:val="22"/>
          <w:highlight w:val="yellow"/>
          <w:lang w:val="en-ZW"/>
        </w:rPr>
        <w:t xml:space="preserve"> </w:t>
      </w:r>
      <w:r w:rsidRPr="0021074B">
        <w:rPr>
          <w:rFonts w:eastAsia="Calibri"/>
          <w:szCs w:val="22"/>
          <w:highlight w:val="yellow"/>
          <w:lang w:val="en-ZW"/>
        </w:rPr>
        <w:t>completed, an update to the original industrial waste survey must be completed and following language</w:t>
      </w:r>
      <w:r w:rsidRPr="0021074B">
        <w:rPr>
          <w:rFonts w:eastAsia="Calibri"/>
          <w:szCs w:val="22"/>
          <w:lang w:val="en-ZW"/>
        </w:rPr>
        <w:t xml:space="preserve"> </w:t>
      </w:r>
      <w:r w:rsidRPr="0021074B">
        <w:rPr>
          <w:rFonts w:eastAsia="Calibri"/>
          <w:szCs w:val="22"/>
          <w:highlight w:val="yellow"/>
          <w:lang w:val="en-ZW"/>
        </w:rPr>
        <w:t>should be included</w:t>
      </w:r>
      <w:r w:rsidRPr="0021074B">
        <w:rPr>
          <w:rFonts w:eastAsia="Calibri"/>
          <w:szCs w:val="22"/>
          <w:lang w:val="en-ZW"/>
        </w:rPr>
        <w:t>:</w:t>
      </w:r>
    </w:p>
    <w:p w14:paraId="0524B3D9" w14:textId="6102FCF5" w:rsidR="0021074B" w:rsidRPr="0021074B" w:rsidRDefault="006D66BC" w:rsidP="0066673D">
      <w:pPr>
        <w:spacing w:after="120" w:line="259" w:lineRule="auto"/>
        <w:ind w:firstLine="720"/>
        <w:jc w:val="left"/>
        <w:rPr>
          <w:rFonts w:eastAsia="Calibri"/>
          <w:b/>
          <w:szCs w:val="22"/>
          <w:lang w:val="en-ZW"/>
        </w:rPr>
      </w:pPr>
      <w:r>
        <w:rPr>
          <w:rFonts w:eastAsia="Calibri"/>
          <w:b/>
          <w:szCs w:val="22"/>
          <w:lang w:val="en-ZW"/>
        </w:rPr>
        <w:t>Industrial User</w:t>
      </w:r>
      <w:r w:rsidR="0021074B" w:rsidRPr="0021074B">
        <w:rPr>
          <w:rFonts w:eastAsia="Calibri"/>
          <w:b/>
          <w:szCs w:val="22"/>
          <w:lang w:val="en-ZW"/>
        </w:rPr>
        <w:t xml:space="preserve"> Survey Update</w:t>
      </w:r>
    </w:p>
    <w:p w14:paraId="23122670" w14:textId="72CBD7E8" w:rsidR="009F33F4" w:rsidRDefault="004C632A" w:rsidP="006264E9">
      <w:pPr>
        <w:numPr>
          <w:ilvl w:val="0"/>
          <w:numId w:val="30"/>
        </w:numPr>
        <w:spacing w:after="120" w:line="259" w:lineRule="auto"/>
        <w:ind w:left="1440" w:hanging="720"/>
        <w:contextualSpacing/>
        <w:jc w:val="left"/>
        <w:rPr>
          <w:rFonts w:eastAsia="Calibri"/>
          <w:szCs w:val="22"/>
          <w:lang w:val="en-ZW"/>
        </w:rPr>
      </w:pPr>
      <w:r>
        <w:rPr>
          <w:rFonts w:eastAsia="Calibri"/>
          <w:szCs w:val="22"/>
          <w:lang w:val="en-US"/>
        </w:rPr>
        <w:t>By the date listed in Table B1</w:t>
      </w:r>
      <w:r w:rsidR="00B338CA">
        <w:rPr>
          <w:rFonts w:eastAsia="Calibri"/>
          <w:szCs w:val="22"/>
          <w:lang w:val="en-ZW"/>
        </w:rPr>
        <w:t xml:space="preserve">, the </w:t>
      </w:r>
      <w:r w:rsidR="0021074B" w:rsidRPr="0021074B">
        <w:rPr>
          <w:rFonts w:eastAsia="Calibri"/>
          <w:szCs w:val="22"/>
          <w:lang w:val="en-ZW"/>
        </w:rPr>
        <w:t xml:space="preserve">permittee </w:t>
      </w:r>
      <w:r w:rsidR="00FD369B">
        <w:rPr>
          <w:rFonts w:eastAsia="Calibri"/>
          <w:szCs w:val="22"/>
          <w:lang w:val="en-ZW"/>
        </w:rPr>
        <w:t>must</w:t>
      </w:r>
      <w:r w:rsidR="0021074B" w:rsidRPr="0021074B">
        <w:rPr>
          <w:rFonts w:eastAsia="Calibri"/>
          <w:szCs w:val="22"/>
          <w:lang w:val="en-ZW"/>
        </w:rPr>
        <w:t xml:space="preserve"> </w:t>
      </w:r>
      <w:r w:rsidR="00FD369B">
        <w:rPr>
          <w:rFonts w:eastAsia="Calibri"/>
          <w:szCs w:val="22"/>
          <w:lang w:val="en-ZW"/>
        </w:rPr>
        <w:t>s</w:t>
      </w:r>
      <w:r w:rsidR="0021074B" w:rsidRPr="0021074B">
        <w:rPr>
          <w:rFonts w:eastAsia="Calibri"/>
          <w:szCs w:val="22"/>
          <w:lang w:val="en-ZW"/>
        </w:rPr>
        <w:t>ubmit to DEQ an update to the ind</w:t>
      </w:r>
      <w:r w:rsidR="00732C29">
        <w:rPr>
          <w:rFonts w:eastAsia="Calibri"/>
          <w:szCs w:val="22"/>
          <w:lang w:val="en-ZW"/>
        </w:rPr>
        <w:t xml:space="preserve">ustrial </w:t>
      </w:r>
      <w:r w:rsidR="00B338CA">
        <w:rPr>
          <w:rFonts w:eastAsia="Calibri"/>
          <w:szCs w:val="22"/>
          <w:lang w:val="en-ZW"/>
        </w:rPr>
        <w:t>user</w:t>
      </w:r>
      <w:r w:rsidR="00732C29">
        <w:rPr>
          <w:rFonts w:eastAsia="Calibri"/>
          <w:szCs w:val="22"/>
          <w:lang w:val="en-ZW"/>
        </w:rPr>
        <w:t xml:space="preserve"> survey that was </w:t>
      </w:r>
      <w:r w:rsidR="0021074B" w:rsidRPr="0021074B">
        <w:rPr>
          <w:rFonts w:eastAsia="Calibri"/>
          <w:szCs w:val="22"/>
          <w:lang w:val="en-ZW"/>
        </w:rPr>
        <w:t xml:space="preserve">completed </w:t>
      </w:r>
      <w:r w:rsidR="0021074B" w:rsidRPr="004C632A">
        <w:rPr>
          <w:rFonts w:eastAsia="Calibri"/>
          <w:b/>
          <w:bCs/>
          <w:szCs w:val="22"/>
          <w:highlight w:val="yellow"/>
          <w:lang w:val="en-ZW"/>
        </w:rPr>
        <w:t xml:space="preserve">[insert date that survey </w:t>
      </w:r>
      <w:r w:rsidR="00732C29" w:rsidRPr="004C632A">
        <w:rPr>
          <w:rFonts w:eastAsia="Calibri"/>
          <w:b/>
          <w:bCs/>
          <w:szCs w:val="22"/>
          <w:highlight w:val="yellow"/>
          <w:lang w:val="en-ZW"/>
        </w:rPr>
        <w:t>w</w:t>
      </w:r>
      <w:r w:rsidR="0021074B" w:rsidRPr="004C632A">
        <w:rPr>
          <w:rFonts w:eastAsia="Calibri"/>
          <w:b/>
          <w:bCs/>
          <w:szCs w:val="22"/>
          <w:highlight w:val="yellow"/>
          <w:lang w:val="en-ZW"/>
        </w:rPr>
        <w:t xml:space="preserve">as </w:t>
      </w:r>
      <w:r w:rsidR="00D65EAA">
        <w:rPr>
          <w:rFonts w:eastAsia="Calibri"/>
          <w:b/>
          <w:bCs/>
          <w:szCs w:val="22"/>
          <w:highlight w:val="yellow"/>
          <w:lang w:val="en-ZW"/>
        </w:rPr>
        <w:t>most recently</w:t>
      </w:r>
      <w:r w:rsidR="00D65EAA" w:rsidRPr="004C632A">
        <w:rPr>
          <w:rFonts w:eastAsia="Calibri"/>
          <w:b/>
          <w:bCs/>
          <w:szCs w:val="22"/>
          <w:highlight w:val="yellow"/>
          <w:lang w:val="en-ZW"/>
        </w:rPr>
        <w:t xml:space="preserve"> </w:t>
      </w:r>
      <w:r w:rsidR="0021074B" w:rsidRPr="004C632A">
        <w:rPr>
          <w:rFonts w:eastAsia="Calibri"/>
          <w:b/>
          <w:bCs/>
          <w:szCs w:val="22"/>
          <w:highlight w:val="yellow"/>
          <w:lang w:val="en-ZW"/>
        </w:rPr>
        <w:t>completed]</w:t>
      </w:r>
      <w:r w:rsidR="0021074B" w:rsidRPr="0021074B">
        <w:rPr>
          <w:rFonts w:eastAsia="Calibri"/>
          <w:szCs w:val="22"/>
          <w:lang w:val="en-ZW"/>
        </w:rPr>
        <w:t xml:space="preserve">. The update </w:t>
      </w:r>
      <w:r w:rsidR="006D66BC">
        <w:rPr>
          <w:rFonts w:eastAsia="Calibri"/>
          <w:szCs w:val="22"/>
          <w:lang w:val="en-ZW"/>
        </w:rPr>
        <w:t>must</w:t>
      </w:r>
      <w:r w:rsidR="0021074B" w:rsidRPr="0021074B">
        <w:rPr>
          <w:rFonts w:eastAsia="Calibri"/>
          <w:szCs w:val="22"/>
          <w:lang w:val="en-ZW"/>
        </w:rPr>
        <w:t xml:space="preserve"> be</w:t>
      </w:r>
      <w:r w:rsidR="00732C29">
        <w:rPr>
          <w:rFonts w:eastAsia="Calibri"/>
          <w:szCs w:val="22"/>
          <w:lang w:val="en-ZW"/>
        </w:rPr>
        <w:t xml:space="preserve"> </w:t>
      </w:r>
      <w:r w:rsidR="0021074B" w:rsidRPr="00732C29">
        <w:rPr>
          <w:rFonts w:eastAsia="Calibri"/>
          <w:szCs w:val="22"/>
          <w:lang w:val="en-ZW"/>
        </w:rPr>
        <w:t xml:space="preserve">completed </w:t>
      </w:r>
      <w:r w:rsidR="009A585B">
        <w:rPr>
          <w:rFonts w:eastAsia="Calibri"/>
          <w:szCs w:val="22"/>
          <w:lang w:val="en-ZW"/>
        </w:rPr>
        <w:t>in accordance with</w:t>
      </w:r>
      <w:r w:rsidR="0021074B" w:rsidRPr="00732C29">
        <w:rPr>
          <w:rFonts w:eastAsia="Calibri"/>
          <w:szCs w:val="22"/>
          <w:lang w:val="en-ZW"/>
        </w:rPr>
        <w:t xml:space="preserve"> 40 CFR 403.8(f)(</w:t>
      </w:r>
      <w:proofErr w:type="gramStart"/>
      <w:r w:rsidR="0021074B" w:rsidRPr="00732C29">
        <w:rPr>
          <w:rFonts w:eastAsia="Calibri"/>
          <w:szCs w:val="22"/>
          <w:lang w:val="en-ZW"/>
        </w:rPr>
        <w:t>2)</w:t>
      </w:r>
      <w:r w:rsidR="00732C29">
        <w:rPr>
          <w:rFonts w:eastAsia="Calibri"/>
          <w:szCs w:val="22"/>
          <w:lang w:val="en-ZW"/>
        </w:rPr>
        <w:t>(</w:t>
      </w:r>
      <w:proofErr w:type="spellStart"/>
      <w:proofErr w:type="gramEnd"/>
      <w:r w:rsidR="00732C29">
        <w:rPr>
          <w:rFonts w:eastAsia="Calibri"/>
          <w:szCs w:val="22"/>
          <w:lang w:val="en-ZW"/>
        </w:rPr>
        <w:t>i</w:t>
      </w:r>
      <w:proofErr w:type="spellEnd"/>
      <w:r w:rsidR="00732C29">
        <w:rPr>
          <w:rFonts w:eastAsia="Calibri"/>
          <w:szCs w:val="22"/>
          <w:lang w:val="en-ZW"/>
        </w:rPr>
        <w:t xml:space="preserve">-iii) and </w:t>
      </w:r>
      <w:r w:rsidR="009A585B">
        <w:rPr>
          <w:rFonts w:eastAsia="Calibri"/>
          <w:szCs w:val="22"/>
          <w:lang w:val="en-ZW"/>
        </w:rPr>
        <w:t xml:space="preserve">provide DEQ with sufficient </w:t>
      </w:r>
      <w:r w:rsidR="00B82419">
        <w:rPr>
          <w:rFonts w:eastAsia="Calibri"/>
          <w:szCs w:val="22"/>
          <w:lang w:val="en-ZW"/>
        </w:rPr>
        <w:t>information to</w:t>
      </w:r>
      <w:r w:rsidR="00732C29">
        <w:rPr>
          <w:rFonts w:eastAsia="Calibri"/>
          <w:szCs w:val="22"/>
          <w:lang w:val="en-ZW"/>
        </w:rPr>
        <w:t xml:space="preserve"> </w:t>
      </w:r>
      <w:r w:rsidR="0021074B" w:rsidRPr="00732C29">
        <w:rPr>
          <w:rFonts w:eastAsia="Calibri"/>
          <w:szCs w:val="22"/>
          <w:lang w:val="en-ZW"/>
        </w:rPr>
        <w:t>determi</w:t>
      </w:r>
      <w:r w:rsidR="009A585B">
        <w:rPr>
          <w:rFonts w:eastAsia="Calibri"/>
          <w:szCs w:val="22"/>
          <w:lang w:val="en-ZW"/>
        </w:rPr>
        <w:t>ne</w:t>
      </w:r>
      <w:r w:rsidR="0021074B" w:rsidRPr="00732C29">
        <w:rPr>
          <w:rFonts w:eastAsia="Calibri"/>
          <w:szCs w:val="22"/>
          <w:lang w:val="en-ZW"/>
        </w:rPr>
        <w:t xml:space="preserve"> the need for development of a pretreatment program.</w:t>
      </w:r>
    </w:p>
    <w:p w14:paraId="16B86199" w14:textId="77777777" w:rsidR="009F33F4" w:rsidRDefault="009F33F4" w:rsidP="009F33F4">
      <w:pPr>
        <w:spacing w:after="120" w:line="259" w:lineRule="auto"/>
        <w:ind w:left="1440"/>
        <w:contextualSpacing/>
        <w:jc w:val="left"/>
        <w:rPr>
          <w:rFonts w:eastAsia="Calibri"/>
          <w:szCs w:val="22"/>
          <w:lang w:val="en-ZW"/>
        </w:rPr>
      </w:pPr>
    </w:p>
    <w:p w14:paraId="1EAA0CA5" w14:textId="6757818F" w:rsidR="0021074B" w:rsidRPr="009F33F4" w:rsidRDefault="0021074B" w:rsidP="006264E9">
      <w:pPr>
        <w:numPr>
          <w:ilvl w:val="0"/>
          <w:numId w:val="30"/>
        </w:numPr>
        <w:spacing w:before="120" w:line="259" w:lineRule="auto"/>
        <w:ind w:left="1440" w:hanging="720"/>
        <w:contextualSpacing/>
        <w:jc w:val="left"/>
        <w:rPr>
          <w:rFonts w:eastAsia="Calibri"/>
          <w:szCs w:val="22"/>
          <w:lang w:val="en-ZW"/>
        </w:rPr>
      </w:pPr>
      <w:r w:rsidRPr="009F33F4">
        <w:rPr>
          <w:rFonts w:eastAsia="Calibri"/>
          <w:szCs w:val="22"/>
          <w:lang w:val="en-ZW"/>
        </w:rPr>
        <w:t xml:space="preserve">Should </w:t>
      </w:r>
      <w:r w:rsidR="00F42429" w:rsidRPr="009F33F4">
        <w:rPr>
          <w:rFonts w:eastAsia="Calibri"/>
          <w:szCs w:val="22"/>
          <w:lang w:val="en-ZW"/>
        </w:rPr>
        <w:t>DEQ</w:t>
      </w:r>
      <w:r w:rsidRPr="009F33F4">
        <w:rPr>
          <w:rFonts w:eastAsia="Calibri"/>
          <w:szCs w:val="22"/>
          <w:lang w:val="en-ZW"/>
        </w:rPr>
        <w:t xml:space="preserve"> determine that a pretreatment pro</w:t>
      </w:r>
      <w:r w:rsidR="00732C29" w:rsidRPr="009F33F4">
        <w:rPr>
          <w:rFonts w:eastAsia="Calibri"/>
          <w:szCs w:val="22"/>
          <w:lang w:val="en-ZW"/>
        </w:rPr>
        <w:t xml:space="preserve">gram is required, the permit </w:t>
      </w:r>
      <w:r w:rsidR="00FD369B" w:rsidRPr="009F33F4">
        <w:rPr>
          <w:rFonts w:eastAsia="Calibri"/>
          <w:szCs w:val="22"/>
          <w:lang w:val="en-ZW"/>
        </w:rPr>
        <w:t>must</w:t>
      </w:r>
      <w:r w:rsidRPr="009F33F4">
        <w:rPr>
          <w:rFonts w:eastAsia="Calibri"/>
          <w:szCs w:val="22"/>
          <w:lang w:val="en-ZW"/>
        </w:rPr>
        <w:t xml:space="preserve"> be reopened</w:t>
      </w:r>
      <w:r w:rsidR="004B4930" w:rsidRPr="009F33F4">
        <w:rPr>
          <w:rFonts w:eastAsia="Calibri"/>
          <w:szCs w:val="22"/>
          <w:lang w:val="en-ZW"/>
        </w:rPr>
        <w:t xml:space="preserve"> </w:t>
      </w:r>
      <w:r w:rsidR="00732C29" w:rsidRPr="009F33F4">
        <w:rPr>
          <w:rFonts w:eastAsia="Calibri"/>
          <w:szCs w:val="22"/>
          <w:lang w:val="en-ZW"/>
        </w:rPr>
        <w:t>a</w:t>
      </w:r>
      <w:r w:rsidRPr="009F33F4">
        <w:rPr>
          <w:rFonts w:eastAsia="Calibri"/>
          <w:szCs w:val="22"/>
          <w:lang w:val="en-ZW"/>
        </w:rPr>
        <w:t>nd modified in accordance with 40 CFR 403.8</w:t>
      </w:r>
      <w:r w:rsidR="00732C29" w:rsidRPr="009F33F4">
        <w:rPr>
          <w:rFonts w:eastAsia="Calibri"/>
          <w:szCs w:val="22"/>
          <w:lang w:val="en-ZW"/>
        </w:rPr>
        <w:t xml:space="preserve">(e)(1) to incorporate a </w:t>
      </w:r>
      <w:r w:rsidRPr="009F33F4">
        <w:rPr>
          <w:rFonts w:eastAsia="Calibri"/>
          <w:szCs w:val="22"/>
          <w:lang w:val="en-ZW"/>
        </w:rPr>
        <w:t xml:space="preserve">compliance schedule to require </w:t>
      </w:r>
      <w:r w:rsidR="00732C29" w:rsidRPr="009F33F4">
        <w:rPr>
          <w:rFonts w:eastAsia="Calibri"/>
          <w:szCs w:val="22"/>
          <w:lang w:val="en-ZW"/>
        </w:rPr>
        <w:t>d</w:t>
      </w:r>
      <w:r w:rsidRPr="009F33F4">
        <w:rPr>
          <w:rFonts w:eastAsia="Calibri"/>
          <w:szCs w:val="22"/>
          <w:lang w:val="en-ZW"/>
        </w:rPr>
        <w:t>evelopment of a pretrea</w:t>
      </w:r>
      <w:r w:rsidR="00732C29" w:rsidRPr="009F33F4">
        <w:rPr>
          <w:rFonts w:eastAsia="Calibri"/>
          <w:szCs w:val="22"/>
          <w:lang w:val="en-ZW"/>
        </w:rPr>
        <w:t xml:space="preserve">tment program. The compliance </w:t>
      </w:r>
      <w:r w:rsidRPr="009F33F4">
        <w:rPr>
          <w:rFonts w:eastAsia="Calibri"/>
          <w:szCs w:val="22"/>
          <w:lang w:val="en-ZW"/>
        </w:rPr>
        <w:t xml:space="preserve">schedule </w:t>
      </w:r>
      <w:r w:rsidR="00FD369B" w:rsidRPr="009F33F4">
        <w:rPr>
          <w:rFonts w:eastAsia="Calibri"/>
          <w:szCs w:val="22"/>
          <w:lang w:val="en-ZW"/>
        </w:rPr>
        <w:t>must</w:t>
      </w:r>
      <w:r w:rsidR="00732C29" w:rsidRPr="009F33F4">
        <w:rPr>
          <w:rFonts w:eastAsia="Calibri"/>
          <w:szCs w:val="22"/>
          <w:lang w:val="en-ZW"/>
        </w:rPr>
        <w:t xml:space="preserve"> be de</w:t>
      </w:r>
      <w:r w:rsidRPr="009F33F4">
        <w:rPr>
          <w:rFonts w:eastAsia="Calibri"/>
          <w:szCs w:val="22"/>
          <w:lang w:val="en-ZW"/>
        </w:rPr>
        <w:t>ve</w:t>
      </w:r>
      <w:r w:rsidR="00732C29" w:rsidRPr="009F33F4">
        <w:rPr>
          <w:rFonts w:eastAsia="Calibri"/>
          <w:szCs w:val="22"/>
          <w:lang w:val="en-ZW"/>
        </w:rPr>
        <w:t xml:space="preserve">loped in accordance with the </w:t>
      </w:r>
      <w:r w:rsidRPr="009F33F4">
        <w:rPr>
          <w:rFonts w:eastAsia="Calibri"/>
          <w:szCs w:val="22"/>
          <w:lang w:val="en-ZW"/>
        </w:rPr>
        <w:t xml:space="preserve">provisions of 40 CFR </w:t>
      </w:r>
      <w:proofErr w:type="gramStart"/>
      <w:r w:rsidRPr="009F33F4">
        <w:rPr>
          <w:rFonts w:eastAsia="Calibri"/>
          <w:szCs w:val="22"/>
          <w:lang w:val="en-ZW"/>
        </w:rPr>
        <w:t>403.12(k), and</w:t>
      </w:r>
      <w:proofErr w:type="gramEnd"/>
      <w:r w:rsidRPr="009F33F4">
        <w:rPr>
          <w:rFonts w:eastAsia="Calibri"/>
          <w:szCs w:val="22"/>
          <w:lang w:val="en-ZW"/>
        </w:rPr>
        <w:t xml:space="preserve"> </w:t>
      </w:r>
      <w:r w:rsidR="006D66BC" w:rsidRPr="009F33F4">
        <w:rPr>
          <w:rFonts w:eastAsia="Calibri"/>
          <w:szCs w:val="22"/>
          <w:lang w:val="en-ZW"/>
        </w:rPr>
        <w:t>must</w:t>
      </w:r>
      <w:r w:rsidRPr="009F33F4">
        <w:rPr>
          <w:rFonts w:eastAsia="Calibri"/>
          <w:szCs w:val="22"/>
          <w:lang w:val="en-ZW"/>
        </w:rPr>
        <w:t xml:space="preserve"> not exceed twelve (12) </w:t>
      </w:r>
      <w:r w:rsidR="00FD369B" w:rsidRPr="009F33F4">
        <w:rPr>
          <w:rFonts w:eastAsia="Calibri"/>
          <w:szCs w:val="22"/>
          <w:lang w:val="en-ZW"/>
        </w:rPr>
        <w:t>m</w:t>
      </w:r>
      <w:r w:rsidRPr="009F33F4">
        <w:rPr>
          <w:rFonts w:eastAsia="Calibri"/>
          <w:szCs w:val="22"/>
          <w:lang w:val="en-ZW"/>
        </w:rPr>
        <w:t>onths.</w:t>
      </w:r>
    </w:p>
    <w:p w14:paraId="5EB62131" w14:textId="3ABE1F2C" w:rsidR="000F21FA" w:rsidRDefault="000F21FA" w:rsidP="00A0366F">
      <w:pPr>
        <w:pStyle w:val="PermitHanging1TOC"/>
      </w:pPr>
      <w:bookmarkStart w:id="192" w:name="_Toc107470653"/>
      <w:r w:rsidRPr="00074D1C">
        <w:t>Outfall Inspection</w:t>
      </w:r>
      <w:bookmarkEnd w:id="192"/>
    </w:p>
    <w:p w14:paraId="0C243F0D" w14:textId="1126C928" w:rsidR="000F21FA" w:rsidRDefault="009D35AF" w:rsidP="004325BE">
      <w:pPr>
        <w:pStyle w:val="PermitHanging1-text"/>
      </w:pPr>
      <w:r>
        <w:t>T</w:t>
      </w:r>
      <w:r w:rsidR="000F21FA">
        <w:t xml:space="preserve">he permittee must inspect </w:t>
      </w:r>
      <w:r w:rsidR="0066673D">
        <w:t>O</w:t>
      </w:r>
      <w:r w:rsidR="000F21FA">
        <w:t xml:space="preserve">utfall </w:t>
      </w:r>
      <w:r w:rsidR="000F21FA">
        <w:rPr>
          <w:highlight w:val="yellow"/>
        </w:rPr>
        <w:t>001</w:t>
      </w:r>
      <w:r w:rsidR="000F21FA">
        <w:t xml:space="preserve"> including the </w:t>
      </w:r>
      <w:r w:rsidR="000F21FA" w:rsidRPr="00D55017">
        <w:t xml:space="preserve">submerged portion of the outfall line and diffuser to document its integrity and </w:t>
      </w:r>
      <w:r w:rsidR="000F21FA">
        <w:t>to determine whether it is functioning as designed.</w:t>
      </w:r>
      <w:r w:rsidR="007C461A">
        <w:t xml:space="preserve"> </w:t>
      </w:r>
      <w:r w:rsidR="000F21FA">
        <w:t xml:space="preserve">The inspection </w:t>
      </w:r>
      <w:r w:rsidR="004B4930">
        <w:t>mu</w:t>
      </w:r>
      <w:r w:rsidR="000F21FA">
        <w:t>s</w:t>
      </w:r>
      <w:r w:rsidR="004B4930">
        <w:t>t</w:t>
      </w:r>
      <w:r w:rsidR="000F21FA">
        <w:t xml:space="preserve"> </w:t>
      </w:r>
      <w:r w:rsidR="009A585B">
        <w:t xml:space="preserve">determine whether </w:t>
      </w:r>
      <w:r w:rsidR="000F21FA">
        <w:t xml:space="preserve">diffuser ports are intact, </w:t>
      </w:r>
      <w:proofErr w:type="gramStart"/>
      <w:r w:rsidR="000F21FA">
        <w:t>clear</w:t>
      </w:r>
      <w:proofErr w:type="gramEnd"/>
      <w:r w:rsidR="000F21FA">
        <w:t xml:space="preserve"> and fully functional</w:t>
      </w:r>
      <w:r w:rsidR="00B82419">
        <w:t>.</w:t>
      </w:r>
      <w:r w:rsidR="007C461A">
        <w:t xml:space="preserve"> </w:t>
      </w:r>
      <w:r w:rsidR="007C498A">
        <w:t xml:space="preserve">The inspection must verify the latitude and longitude of the diffuser. </w:t>
      </w:r>
      <w:r w:rsidR="000F21FA">
        <w:t xml:space="preserve">The permittee must submit a written report to DEQ regarding the results of the outfall inspection </w:t>
      </w:r>
      <w:r w:rsidR="00B82419">
        <w:t>by the</w:t>
      </w:r>
      <w:r w:rsidR="004B4930">
        <w:t xml:space="preserve"> date in Table B1</w:t>
      </w:r>
      <w:r w:rsidR="000F21FA">
        <w:t>.</w:t>
      </w:r>
      <w:r w:rsidR="007C461A">
        <w:t xml:space="preserve"> </w:t>
      </w:r>
      <w:r w:rsidR="000F21FA">
        <w:t xml:space="preserve">The report </w:t>
      </w:r>
      <w:r w:rsidR="009A585B">
        <w:t xml:space="preserve">must </w:t>
      </w:r>
      <w:r w:rsidR="000F21FA">
        <w:t xml:space="preserve">include a description of the outfall as originally constructed, the condition of the current outfall and </w:t>
      </w:r>
      <w:r w:rsidR="009A585B">
        <w:t>identify</w:t>
      </w:r>
      <w:r w:rsidR="000F21FA">
        <w:t xml:space="preserve"> any repairs </w:t>
      </w:r>
      <w:r w:rsidR="009A585B">
        <w:t>needed</w:t>
      </w:r>
      <w:r w:rsidR="000F21FA">
        <w:t xml:space="preserve"> to return the outfall to satisfactory condition.</w:t>
      </w:r>
    </w:p>
    <w:p w14:paraId="05C63941" w14:textId="208F2E8F" w:rsidR="00055F75" w:rsidRDefault="00055F75" w:rsidP="004325BE">
      <w:pPr>
        <w:pStyle w:val="PermitHanging1-text"/>
      </w:pPr>
    </w:p>
    <w:p w14:paraId="2FF9E36A" w14:textId="3CB3DE03" w:rsidR="00055F75" w:rsidRDefault="00055F75" w:rsidP="00055F75">
      <w:pPr>
        <w:pStyle w:val="PermitHanging1TOC"/>
      </w:pPr>
      <w:r>
        <w:t xml:space="preserve">Water Quality Trading </w:t>
      </w:r>
      <w:r w:rsidRPr="00055F75">
        <w:rPr>
          <w:highlight w:val="yellow"/>
        </w:rPr>
        <w:t>[</w:t>
      </w:r>
      <w:r>
        <w:rPr>
          <w:highlight w:val="yellow"/>
        </w:rPr>
        <w:t xml:space="preserve">for </w:t>
      </w:r>
      <w:r w:rsidRPr="00055F75">
        <w:rPr>
          <w:highlight w:val="yellow"/>
        </w:rPr>
        <w:t>basin]</w:t>
      </w:r>
    </w:p>
    <w:p w14:paraId="30B70468" w14:textId="77777777" w:rsidR="00055F75" w:rsidRPr="00055F75" w:rsidRDefault="00055F75" w:rsidP="0017702F">
      <w:pPr>
        <w:pStyle w:val="PermitHanging1-text"/>
        <w:numPr>
          <w:ilvl w:val="1"/>
          <w:numId w:val="39"/>
        </w:numPr>
        <w:rPr>
          <w:lang w:val="en-CA"/>
        </w:rPr>
      </w:pPr>
      <w:r w:rsidRPr="00055F75">
        <w:rPr>
          <w:lang w:val="en-CA"/>
        </w:rPr>
        <w:t>Water Quality Trading Plan</w:t>
      </w:r>
    </w:p>
    <w:p w14:paraId="7830E6EA" w14:textId="77777777" w:rsidR="00055F75" w:rsidRPr="00055F75" w:rsidRDefault="00055F75" w:rsidP="0017702F">
      <w:pPr>
        <w:pStyle w:val="PermitHanging1-text"/>
        <w:ind w:left="1440"/>
        <w:rPr>
          <w:lang w:val="en-CA"/>
        </w:rPr>
      </w:pPr>
      <w:r w:rsidRPr="00055F75">
        <w:rPr>
          <w:lang w:val="en-CA"/>
        </w:rPr>
        <w:t>The permittee’s water quality trading plan is incorporated into this permit by reference as enforceable conditions of this permit provided the plan is approved by DEQ. Prior to approval, DEQ must provide an opportunity for public notice and comment on the trading plan for a minimum of 35 days as a Category III permitting action pursuant to OAR 340-045-0027. Once DEQ approves of the plan, the permittee is authorized to use water quality trading to comply with the Excess Thermal Load waste discharge limitations in Schedule A provided its trading activities comply with the requirements of this section, OAR 340-039, and its trading plan.</w:t>
      </w:r>
    </w:p>
    <w:p w14:paraId="071796BF" w14:textId="77777777" w:rsidR="00055F75" w:rsidRPr="00055F75" w:rsidRDefault="00055F75" w:rsidP="0017702F">
      <w:pPr>
        <w:pStyle w:val="PermitHanging1-text"/>
        <w:numPr>
          <w:ilvl w:val="1"/>
          <w:numId w:val="39"/>
        </w:numPr>
        <w:rPr>
          <w:lang w:val="en-CA"/>
        </w:rPr>
      </w:pPr>
      <w:r w:rsidRPr="00055F75">
        <w:rPr>
          <w:lang w:val="en-CA"/>
        </w:rPr>
        <w:t>Water Quality Trading Plan Modifications</w:t>
      </w:r>
    </w:p>
    <w:p w14:paraId="2EFEDB0E" w14:textId="77777777" w:rsidR="00055F75" w:rsidRPr="00055F75" w:rsidRDefault="00055F75" w:rsidP="0017702F">
      <w:pPr>
        <w:pStyle w:val="PermitHanging1-text"/>
        <w:ind w:left="1440"/>
        <w:rPr>
          <w:lang w:val="en-CA"/>
        </w:rPr>
      </w:pPr>
      <w:r w:rsidRPr="00055F75">
        <w:rPr>
          <w:lang w:val="en-CA"/>
        </w:rPr>
        <w:t>Any changes to the plan must be submitted to DEQ for review and approval according to OAR 340-039-0025(7). Prior to approval, DEQ must provide an opportunity for public notice and comment on the trading plan for a minimum of 35 days as a Category III permitting action pursuant to OAR 340-045-0027. DEQ cannot approve of any modifications to the plan if this permit is administratively extended beyond its expiration date.</w:t>
      </w:r>
    </w:p>
    <w:p w14:paraId="02266E5F" w14:textId="77777777" w:rsidR="00055F75" w:rsidRPr="00055F75" w:rsidRDefault="00055F75" w:rsidP="0017702F">
      <w:pPr>
        <w:pStyle w:val="PermitHanging1-text"/>
        <w:numPr>
          <w:ilvl w:val="4"/>
          <w:numId w:val="74"/>
        </w:numPr>
        <w:rPr>
          <w:lang w:val="en-CA"/>
        </w:rPr>
      </w:pPr>
      <w:r w:rsidRPr="00055F75">
        <w:rPr>
          <w:lang w:val="en-CA"/>
        </w:rPr>
        <w:t>TMDLs are revised periodically. Development of new or revised TMDLs can change implementation requirements. Any new TMDL requirements must be incorporated into subsequent baseline determinations at project initiation per OAR 340-039-0030.</w:t>
      </w:r>
    </w:p>
    <w:p w14:paraId="1764F487" w14:textId="77777777" w:rsidR="00055F75" w:rsidRPr="00055F75" w:rsidRDefault="00055F75" w:rsidP="00055F75">
      <w:pPr>
        <w:pStyle w:val="PermitHanging1-text"/>
        <w:rPr>
          <w:lang w:val="en-CA"/>
        </w:rPr>
      </w:pPr>
    </w:p>
    <w:p w14:paraId="1705937F" w14:textId="77777777" w:rsidR="00055F75" w:rsidRPr="00055F75" w:rsidRDefault="00055F75" w:rsidP="0017702F">
      <w:pPr>
        <w:pStyle w:val="PermitHanging1-text"/>
        <w:numPr>
          <w:ilvl w:val="1"/>
          <w:numId w:val="39"/>
        </w:numPr>
        <w:rPr>
          <w:lang w:val="en-CA"/>
        </w:rPr>
      </w:pPr>
      <w:r w:rsidRPr="00055F75">
        <w:rPr>
          <w:lang w:val="en-CA"/>
        </w:rPr>
        <w:t>Individual Trading Projects</w:t>
      </w:r>
    </w:p>
    <w:p w14:paraId="4BF83F4F" w14:textId="17FFD056" w:rsidR="00055F75" w:rsidRPr="00055F75" w:rsidRDefault="00055F75" w:rsidP="0017702F">
      <w:pPr>
        <w:pStyle w:val="PermitHanging1-text"/>
        <w:ind w:left="1440"/>
        <w:rPr>
          <w:lang w:val="en-CA"/>
        </w:rPr>
      </w:pPr>
      <w:r w:rsidRPr="00055F75">
        <w:rPr>
          <w:lang w:val="en-CA"/>
        </w:rPr>
        <w:lastRenderedPageBreak/>
        <w:t>All individual trading projects and modifications to these projects must be consistent with DEQ-approved plan; they are not subject to public notice and comment and may be modified if this permit is administratively extended beyond its expiration date.</w:t>
      </w:r>
    </w:p>
    <w:p w14:paraId="0DA1A12E" w14:textId="77777777" w:rsidR="00055F75" w:rsidRPr="00055F75" w:rsidRDefault="00055F75" w:rsidP="0017702F">
      <w:pPr>
        <w:pStyle w:val="PermitHanging1-text"/>
        <w:numPr>
          <w:ilvl w:val="1"/>
          <w:numId w:val="39"/>
        </w:numPr>
        <w:rPr>
          <w:lang w:val="en-CA"/>
        </w:rPr>
      </w:pPr>
      <w:r w:rsidRPr="00055F75">
        <w:rPr>
          <w:lang w:val="en-CA"/>
        </w:rPr>
        <w:t>Events Beyond the Permittee’s Reasonable Control</w:t>
      </w:r>
    </w:p>
    <w:p w14:paraId="0CB10F45" w14:textId="77777777" w:rsidR="00055F75" w:rsidRPr="00055F75" w:rsidRDefault="00055F75" w:rsidP="0017702F">
      <w:pPr>
        <w:pStyle w:val="PermitHanging1-text"/>
        <w:numPr>
          <w:ilvl w:val="4"/>
          <w:numId w:val="83"/>
        </w:numPr>
        <w:rPr>
          <w:lang w:val="en-CA"/>
        </w:rPr>
      </w:pPr>
      <w:r w:rsidRPr="00055F75">
        <w:rPr>
          <w:lang w:val="en-CA"/>
        </w:rPr>
        <w:t xml:space="preserve">Damage to a project due to an event beyond the permittee’s reasonable control (for example, wildfire, flood, vandalism) is not in and of itself considered a violation of this permit. </w:t>
      </w:r>
    </w:p>
    <w:p w14:paraId="7FA38E53" w14:textId="77777777" w:rsidR="00055F75" w:rsidRPr="00055F75" w:rsidRDefault="00055F75" w:rsidP="0017702F">
      <w:pPr>
        <w:pStyle w:val="PermitHanging1-text"/>
        <w:numPr>
          <w:ilvl w:val="4"/>
          <w:numId w:val="83"/>
        </w:numPr>
        <w:rPr>
          <w:lang w:val="en-CA"/>
        </w:rPr>
      </w:pPr>
      <w:r w:rsidRPr="00055F75">
        <w:rPr>
          <w:lang w:val="en-CA"/>
        </w:rPr>
        <w:t>The permittee must report these events as required in Schedule F, Section D whenever applicable. Ther permittee must also report the following to DEQ within 90 days of the damage:</w:t>
      </w:r>
    </w:p>
    <w:p w14:paraId="4097F233" w14:textId="77777777" w:rsidR="00055F75" w:rsidRPr="00055F75" w:rsidRDefault="00055F75" w:rsidP="00055F75">
      <w:pPr>
        <w:pStyle w:val="PermitHanging1-text"/>
        <w:numPr>
          <w:ilvl w:val="5"/>
          <w:numId w:val="22"/>
        </w:numPr>
        <w:rPr>
          <w:lang w:val="en-CA"/>
        </w:rPr>
      </w:pPr>
      <w:r w:rsidRPr="00055F75">
        <w:rPr>
          <w:lang w:val="en-CA"/>
        </w:rPr>
        <w:t>A description of the event, including an assessment of the damage.</w:t>
      </w:r>
    </w:p>
    <w:p w14:paraId="203365AC" w14:textId="77777777" w:rsidR="00055F75" w:rsidRPr="00055F75" w:rsidRDefault="00055F75" w:rsidP="00055F75">
      <w:pPr>
        <w:pStyle w:val="PermitHanging1-text"/>
        <w:numPr>
          <w:ilvl w:val="5"/>
          <w:numId w:val="22"/>
        </w:numPr>
        <w:rPr>
          <w:lang w:val="en-CA"/>
        </w:rPr>
      </w:pPr>
      <w:r w:rsidRPr="00055F75">
        <w:rPr>
          <w:lang w:val="en-CA"/>
        </w:rPr>
        <w:t xml:space="preserve">A plan for addressing the damage. Natural restoration and/or active replanting of the site is allowed if continued maintenance is expected to provide a reasonable potential for the </w:t>
      </w:r>
      <w:proofErr w:type="gramStart"/>
      <w:r w:rsidRPr="00055F75">
        <w:rPr>
          <w:lang w:val="en-CA"/>
        </w:rPr>
        <w:t>long term</w:t>
      </w:r>
      <w:proofErr w:type="gramEnd"/>
      <w:r w:rsidRPr="00055F75">
        <w:rPr>
          <w:lang w:val="en-CA"/>
        </w:rPr>
        <w:t xml:space="preserve"> restoration of the shading function in an ecologically appropriate manner. Replacement with an alternate site or sites is also allowed. </w:t>
      </w:r>
    </w:p>
    <w:p w14:paraId="6ED03479" w14:textId="77777777" w:rsidR="00055F75" w:rsidRPr="00055F75" w:rsidRDefault="00055F75" w:rsidP="00055F75">
      <w:pPr>
        <w:pStyle w:val="PermitHanging1-text"/>
        <w:numPr>
          <w:ilvl w:val="5"/>
          <w:numId w:val="22"/>
        </w:numPr>
        <w:rPr>
          <w:lang w:val="en-CA"/>
        </w:rPr>
      </w:pPr>
      <w:r w:rsidRPr="00055F75">
        <w:rPr>
          <w:lang w:val="en-CA"/>
        </w:rPr>
        <w:t>Schedule for implementation of the permittee’s plan.</w:t>
      </w:r>
    </w:p>
    <w:p w14:paraId="447A009D" w14:textId="77777777" w:rsidR="00055F75" w:rsidRPr="00055F75" w:rsidRDefault="00055F75" w:rsidP="0017702F">
      <w:pPr>
        <w:pStyle w:val="PermitHanging1-text"/>
        <w:numPr>
          <w:ilvl w:val="4"/>
          <w:numId w:val="83"/>
        </w:numPr>
        <w:rPr>
          <w:lang w:val="en-CA"/>
        </w:rPr>
      </w:pPr>
      <w:r w:rsidRPr="00055F75">
        <w:rPr>
          <w:lang w:val="en-CA"/>
        </w:rPr>
        <w:t xml:space="preserve">Credits from projects that are damaged due to events beyond the reasonable control of the permittee remain valid provided the permittee demonstrates to DEQ that the sites will be </w:t>
      </w:r>
      <w:proofErr w:type="gramStart"/>
      <w:r w:rsidRPr="00055F75">
        <w:rPr>
          <w:lang w:val="en-CA"/>
        </w:rPr>
        <w:t>restored</w:t>
      </w:r>
      <w:proofErr w:type="gramEnd"/>
      <w:r w:rsidRPr="00055F75">
        <w:rPr>
          <w:lang w:val="en-CA"/>
        </w:rPr>
        <w:t xml:space="preserve"> or alternative solutions implemented within a reasonable timeframe.</w:t>
      </w:r>
    </w:p>
    <w:p w14:paraId="17766E37" w14:textId="77777777" w:rsidR="00055F75" w:rsidRPr="00055F75" w:rsidRDefault="00055F75" w:rsidP="0017702F">
      <w:pPr>
        <w:pStyle w:val="PermitHanging1-text"/>
        <w:numPr>
          <w:ilvl w:val="1"/>
          <w:numId w:val="39"/>
        </w:numPr>
        <w:rPr>
          <w:lang w:val="en-CA"/>
        </w:rPr>
      </w:pPr>
      <w:r w:rsidRPr="00055F75">
        <w:rPr>
          <w:lang w:val="en-CA"/>
        </w:rPr>
        <w:t>Recordkeeping</w:t>
      </w:r>
    </w:p>
    <w:p w14:paraId="356EEC07" w14:textId="77777777" w:rsidR="00055F75" w:rsidRPr="00055F75" w:rsidRDefault="00055F75" w:rsidP="0017702F">
      <w:pPr>
        <w:pStyle w:val="PermitHanging1-text"/>
        <w:ind w:left="1440"/>
        <w:rPr>
          <w:lang w:val="en-CA"/>
        </w:rPr>
      </w:pPr>
      <w:r w:rsidRPr="00055F75">
        <w:rPr>
          <w:lang w:val="en-CA"/>
        </w:rPr>
        <w:t xml:space="preserve">The permittee must keep the following records for each project site for as long as credits generated at the site is being used. These records must be made available to DEQ within 14 days of request. </w:t>
      </w:r>
    </w:p>
    <w:p w14:paraId="7B619D49" w14:textId="77777777" w:rsidR="00055F75" w:rsidRPr="00055F75" w:rsidRDefault="00055F75" w:rsidP="0017702F">
      <w:pPr>
        <w:pStyle w:val="PermitHanging1-text"/>
        <w:numPr>
          <w:ilvl w:val="4"/>
          <w:numId w:val="75"/>
        </w:numPr>
        <w:rPr>
          <w:lang w:val="en-CA"/>
        </w:rPr>
      </w:pPr>
      <w:r w:rsidRPr="00055F75">
        <w:rPr>
          <w:lang w:val="en-CA"/>
        </w:rPr>
        <w:t>Project name and address.</w:t>
      </w:r>
    </w:p>
    <w:p w14:paraId="6ADBE411" w14:textId="77777777" w:rsidR="00055F75" w:rsidRPr="00055F75" w:rsidRDefault="00055F75" w:rsidP="0017702F">
      <w:pPr>
        <w:pStyle w:val="PermitHanging1-text"/>
        <w:numPr>
          <w:ilvl w:val="4"/>
          <w:numId w:val="75"/>
        </w:numPr>
        <w:rPr>
          <w:lang w:val="en-CA"/>
        </w:rPr>
      </w:pPr>
      <w:r w:rsidRPr="00055F75">
        <w:rPr>
          <w:lang w:val="en-CA"/>
        </w:rPr>
        <w:t>General description of the project, including land ownership information, a description with latitudes and longitudes delineating the project boundary and, if applicable, the georeferenced GIS shapefile of the project boundary.</w:t>
      </w:r>
    </w:p>
    <w:p w14:paraId="10C94568" w14:textId="77777777" w:rsidR="00055F75" w:rsidRPr="00055F75" w:rsidRDefault="00055F75" w:rsidP="0017702F">
      <w:pPr>
        <w:pStyle w:val="PermitHanging1-text"/>
        <w:numPr>
          <w:ilvl w:val="4"/>
          <w:numId w:val="75"/>
        </w:numPr>
        <w:rPr>
          <w:lang w:val="en-CA"/>
        </w:rPr>
      </w:pPr>
      <w:r w:rsidRPr="00055F75">
        <w:rPr>
          <w:lang w:val="en-CA"/>
        </w:rPr>
        <w:t>Site-specific design or, for riparian restoration, a planting plan if developed.</w:t>
      </w:r>
    </w:p>
    <w:p w14:paraId="1478698C" w14:textId="77777777" w:rsidR="00055F75" w:rsidRPr="00055F75" w:rsidRDefault="00055F75" w:rsidP="0017702F">
      <w:pPr>
        <w:pStyle w:val="PermitHanging1-text"/>
        <w:numPr>
          <w:ilvl w:val="4"/>
          <w:numId w:val="75"/>
        </w:numPr>
        <w:rPr>
          <w:lang w:val="en-CA"/>
        </w:rPr>
      </w:pPr>
      <w:r w:rsidRPr="00055F75">
        <w:rPr>
          <w:lang w:val="en-CA"/>
        </w:rPr>
        <w:t>Monitoring documentation including photos.</w:t>
      </w:r>
    </w:p>
    <w:p w14:paraId="6A75CD43" w14:textId="77777777" w:rsidR="00055F75" w:rsidRPr="00055F75" w:rsidRDefault="00055F75" w:rsidP="0017702F">
      <w:pPr>
        <w:pStyle w:val="PermitHanging1-text"/>
        <w:numPr>
          <w:ilvl w:val="4"/>
          <w:numId w:val="75"/>
        </w:numPr>
        <w:rPr>
          <w:lang w:val="en-CA"/>
        </w:rPr>
      </w:pPr>
      <w:r w:rsidRPr="00055F75">
        <w:rPr>
          <w:lang w:val="en-CA"/>
        </w:rPr>
        <w:t>Name and contact information of party or parties responsible for conducting the planting and monitoring.</w:t>
      </w:r>
    </w:p>
    <w:p w14:paraId="44508664" w14:textId="77777777" w:rsidR="00055F75" w:rsidRPr="00055F75" w:rsidRDefault="00055F75" w:rsidP="0017702F">
      <w:pPr>
        <w:pStyle w:val="PermitHanging1-text"/>
        <w:numPr>
          <w:ilvl w:val="1"/>
          <w:numId w:val="39"/>
        </w:numPr>
        <w:rPr>
          <w:lang w:val="en-CA"/>
        </w:rPr>
      </w:pPr>
      <w:r w:rsidRPr="00055F75">
        <w:rPr>
          <w:lang w:val="en-CA"/>
        </w:rPr>
        <w:t>Annual Report</w:t>
      </w:r>
    </w:p>
    <w:p w14:paraId="60407840" w14:textId="77777777" w:rsidR="00055F75" w:rsidRPr="00055F75" w:rsidRDefault="00055F75" w:rsidP="0017702F">
      <w:pPr>
        <w:pStyle w:val="PermitHanging1-text"/>
        <w:numPr>
          <w:ilvl w:val="4"/>
          <w:numId w:val="76"/>
        </w:numPr>
        <w:rPr>
          <w:lang w:val="en-CA"/>
        </w:rPr>
      </w:pPr>
      <w:r w:rsidRPr="00055F75">
        <w:rPr>
          <w:lang w:val="en-CA"/>
        </w:rPr>
        <w:t>By February May 1 of each year, the permittee must submit an annual report to DEQ. The report must describe trading plan implementation and performance over the past year. The annual report must include information specific to each trading project implemented including:</w:t>
      </w:r>
    </w:p>
    <w:p w14:paraId="24522BDC" w14:textId="77777777" w:rsidR="00055F75" w:rsidRPr="00055F75" w:rsidRDefault="00055F75" w:rsidP="0017702F">
      <w:pPr>
        <w:pStyle w:val="PermitHanging1-text"/>
        <w:numPr>
          <w:ilvl w:val="4"/>
          <w:numId w:val="76"/>
        </w:numPr>
        <w:rPr>
          <w:lang w:val="en-CA"/>
        </w:rPr>
      </w:pPr>
      <w:r w:rsidRPr="00055F75">
        <w:rPr>
          <w:lang w:val="en-CA"/>
        </w:rPr>
        <w:t xml:space="preserve">The location of each trading project and best management practices implemented in the preceding year. </w:t>
      </w:r>
    </w:p>
    <w:p w14:paraId="7F694D04" w14:textId="77777777" w:rsidR="00055F75" w:rsidRPr="00055F75" w:rsidRDefault="00055F75" w:rsidP="0017702F">
      <w:pPr>
        <w:pStyle w:val="PermitHanging1-text"/>
        <w:numPr>
          <w:ilvl w:val="4"/>
          <w:numId w:val="76"/>
        </w:numPr>
        <w:rPr>
          <w:lang w:val="en-CA"/>
        </w:rPr>
      </w:pPr>
      <w:r w:rsidRPr="00055F75">
        <w:rPr>
          <w:lang w:val="en-CA"/>
        </w:rPr>
        <w:t>The trading project baseline.</w:t>
      </w:r>
    </w:p>
    <w:p w14:paraId="05BC9834" w14:textId="77777777" w:rsidR="00055F75" w:rsidRPr="00055F75" w:rsidRDefault="00055F75" w:rsidP="0017702F">
      <w:pPr>
        <w:pStyle w:val="PermitHanging1-text"/>
        <w:numPr>
          <w:ilvl w:val="4"/>
          <w:numId w:val="76"/>
        </w:numPr>
        <w:rPr>
          <w:lang w:val="en-CA"/>
        </w:rPr>
      </w:pPr>
      <w:r w:rsidRPr="00055F75">
        <w:rPr>
          <w:lang w:val="en-CA"/>
        </w:rPr>
        <w:t xml:space="preserve">The trading ratios used. </w:t>
      </w:r>
    </w:p>
    <w:p w14:paraId="2F27BF36" w14:textId="77777777" w:rsidR="00055F75" w:rsidRPr="00055F75" w:rsidRDefault="00055F75" w:rsidP="0017702F">
      <w:pPr>
        <w:pStyle w:val="PermitHanging1-text"/>
        <w:numPr>
          <w:ilvl w:val="4"/>
          <w:numId w:val="76"/>
        </w:numPr>
        <w:rPr>
          <w:lang w:val="en-CA"/>
        </w:rPr>
      </w:pPr>
      <w:r w:rsidRPr="00055F75">
        <w:rPr>
          <w:lang w:val="en-CA"/>
        </w:rPr>
        <w:t>Trading project monitoring results.</w:t>
      </w:r>
    </w:p>
    <w:p w14:paraId="22DF3690" w14:textId="77777777" w:rsidR="00055F75" w:rsidRPr="00055F75" w:rsidRDefault="00055F75" w:rsidP="0017702F">
      <w:pPr>
        <w:pStyle w:val="PermitHanging1-text"/>
        <w:numPr>
          <w:ilvl w:val="4"/>
          <w:numId w:val="76"/>
        </w:numPr>
        <w:rPr>
          <w:lang w:val="en-CA"/>
        </w:rPr>
      </w:pPr>
      <w:r w:rsidRPr="00055F75">
        <w:rPr>
          <w:lang w:val="en-CA"/>
        </w:rPr>
        <w:lastRenderedPageBreak/>
        <w:t>Verification of trading plan performance including the quantity of credits acquired from each trading project and the total quantity of credits generated under the trading plan to date.</w:t>
      </w:r>
    </w:p>
    <w:p w14:paraId="683CF1C6" w14:textId="77777777" w:rsidR="00055F75" w:rsidRPr="00055F75" w:rsidRDefault="00055F75" w:rsidP="0017702F">
      <w:pPr>
        <w:pStyle w:val="PermitHanging1-text"/>
        <w:numPr>
          <w:ilvl w:val="4"/>
          <w:numId w:val="76"/>
        </w:numPr>
        <w:rPr>
          <w:lang w:val="en-CA"/>
        </w:rPr>
      </w:pPr>
      <w:r w:rsidRPr="00055F75">
        <w:rPr>
          <w:lang w:val="en-CA"/>
        </w:rPr>
        <w:t>Funding source for each trading project.</w:t>
      </w:r>
    </w:p>
    <w:p w14:paraId="4CE839DA" w14:textId="3AD07F7A" w:rsidR="00147903" w:rsidRPr="00244E2E" w:rsidRDefault="00055F75" w:rsidP="00244E2E">
      <w:pPr>
        <w:pStyle w:val="PermitHanging1-text"/>
        <w:numPr>
          <w:ilvl w:val="4"/>
          <w:numId w:val="76"/>
        </w:numPr>
        <w:rPr>
          <w:lang w:val="en-CA"/>
        </w:rPr>
      </w:pPr>
      <w:r w:rsidRPr="00055F75">
        <w:rPr>
          <w:lang w:val="en-CA"/>
        </w:rPr>
        <w:t>If applicable, adaptive management measures implemented under the trading plan.</w:t>
      </w:r>
      <w:bookmarkStart w:id="193" w:name="_Toc302723386"/>
      <w:bookmarkStart w:id="194" w:name="_Toc306712162"/>
      <w:bookmarkStart w:id="195" w:name="_Ref451133865"/>
      <w:bookmarkStart w:id="196" w:name="_Ref373284514"/>
      <w:bookmarkStart w:id="197" w:name="_Ref373233154"/>
      <w:bookmarkStart w:id="198" w:name="ScheduleE"/>
      <w:bookmarkEnd w:id="98"/>
      <w:bookmarkEnd w:id="198"/>
      <w:r w:rsidR="00147903">
        <w:br w:type="page"/>
      </w:r>
    </w:p>
    <w:p w14:paraId="1718AB5B" w14:textId="77777777" w:rsidR="00233394" w:rsidRDefault="00233394" w:rsidP="004325BE">
      <w:pPr>
        <w:pStyle w:val="PermitHanging1-text"/>
      </w:pPr>
    </w:p>
    <w:p w14:paraId="0F45844B" w14:textId="091CE1D5" w:rsidR="00233394" w:rsidRDefault="00073356">
      <w:pPr>
        <w:pStyle w:val="PermitSchHeadingTOC"/>
      </w:pPr>
      <w:bookmarkStart w:id="199" w:name="ScheduleF"/>
      <w:bookmarkStart w:id="200" w:name="_Toc379545849"/>
      <w:bookmarkStart w:id="201" w:name="_Toc107470669"/>
      <w:bookmarkEnd w:id="199"/>
      <w:r>
        <w:t>SCHEDULE F: NPDES GENERAL CONDITIONS</w:t>
      </w:r>
      <w:bookmarkEnd w:id="200"/>
      <w:bookmarkEnd w:id="201"/>
    </w:p>
    <w:p w14:paraId="78F0E34C" w14:textId="4B9A1F8C" w:rsidR="00233394" w:rsidRPr="008B1626" w:rsidRDefault="00073356" w:rsidP="008F4D0A">
      <w:pPr>
        <w:pStyle w:val="PermitNormal"/>
        <w:ind w:left="720"/>
        <w:rPr>
          <w:rFonts w:ascii="Arial" w:hAnsi="Arial" w:cs="Arial"/>
          <w:sz w:val="24"/>
          <w:szCs w:val="24"/>
          <w:highlight w:val="yellow"/>
        </w:rPr>
      </w:pPr>
      <w:r w:rsidRPr="008B1626">
        <w:rPr>
          <w:rFonts w:ascii="Arial" w:hAnsi="Arial" w:cs="Arial"/>
          <w:sz w:val="24"/>
          <w:szCs w:val="24"/>
          <w:highlight w:val="yellow"/>
        </w:rPr>
        <w:t>For this Schedule to appear in the Table of Contents, do not delete the above.</w:t>
      </w:r>
      <w:r w:rsidR="00117345">
        <w:rPr>
          <w:rFonts w:ascii="Arial" w:hAnsi="Arial" w:cs="Arial"/>
          <w:sz w:val="24"/>
          <w:szCs w:val="24"/>
          <w:highlight w:val="yellow"/>
        </w:rPr>
        <w:t xml:space="preserve"> </w:t>
      </w:r>
    </w:p>
    <w:p w14:paraId="4C4CC156" w14:textId="14C4FF36" w:rsidR="00233394" w:rsidRPr="008B1626" w:rsidRDefault="00073356" w:rsidP="008F4D0A">
      <w:pPr>
        <w:pStyle w:val="PermitNormal"/>
        <w:ind w:left="720"/>
        <w:rPr>
          <w:rFonts w:ascii="Arial" w:hAnsi="Arial" w:cs="Arial"/>
          <w:sz w:val="24"/>
          <w:szCs w:val="24"/>
        </w:rPr>
      </w:pPr>
      <w:r w:rsidRPr="008B1626">
        <w:rPr>
          <w:rFonts w:ascii="Arial" w:hAnsi="Arial" w:cs="Arial"/>
          <w:sz w:val="24"/>
          <w:szCs w:val="24"/>
          <w:highlight w:val="yellow"/>
        </w:rPr>
        <w:t>Insert the appropriate version of the General conditions.</w:t>
      </w:r>
      <w:r w:rsidR="007C461A" w:rsidRPr="008B1626">
        <w:rPr>
          <w:rFonts w:ascii="Arial" w:hAnsi="Arial" w:cs="Arial"/>
          <w:sz w:val="24"/>
          <w:szCs w:val="24"/>
          <w:highlight w:val="yellow"/>
        </w:rPr>
        <w:t xml:space="preserve"> </w:t>
      </w:r>
      <w:r w:rsidRPr="008B1626">
        <w:rPr>
          <w:rFonts w:ascii="Arial" w:hAnsi="Arial" w:cs="Arial"/>
          <w:sz w:val="24"/>
          <w:szCs w:val="24"/>
          <w:highlight w:val="yellow"/>
        </w:rPr>
        <w:t xml:space="preserve">These may be found </w:t>
      </w:r>
      <w:r w:rsidR="008B1626" w:rsidRPr="008B1626">
        <w:rPr>
          <w:rFonts w:ascii="Arial" w:hAnsi="Arial" w:cs="Arial"/>
          <w:sz w:val="24"/>
          <w:szCs w:val="24"/>
          <w:highlight w:val="yellow"/>
        </w:rPr>
        <w:t xml:space="preserve">on </w:t>
      </w:r>
      <w:r w:rsidR="008D4E4E" w:rsidRPr="008B1626">
        <w:rPr>
          <w:rFonts w:ascii="Arial" w:hAnsi="Arial" w:cs="Arial"/>
          <w:sz w:val="24"/>
          <w:szCs w:val="24"/>
          <w:highlight w:val="yellow"/>
        </w:rPr>
        <w:t>SharePoint</w:t>
      </w:r>
      <w:r w:rsidRPr="008B1626">
        <w:rPr>
          <w:rFonts w:ascii="Arial" w:hAnsi="Arial" w:cs="Arial"/>
          <w:sz w:val="24"/>
          <w:szCs w:val="24"/>
          <w:highlight w:val="yellow"/>
        </w:rPr>
        <w:t>:</w:t>
      </w:r>
      <w:r w:rsidR="008E1E7D" w:rsidRPr="008B1626">
        <w:rPr>
          <w:rFonts w:ascii="Arial" w:hAnsi="Arial" w:cs="Arial"/>
          <w:sz w:val="24"/>
          <w:szCs w:val="24"/>
        </w:rPr>
        <w:t xml:space="preserve"> </w:t>
      </w:r>
    </w:p>
    <w:bookmarkEnd w:id="193"/>
    <w:bookmarkEnd w:id="194"/>
    <w:bookmarkEnd w:id="195"/>
    <w:bookmarkEnd w:id="196"/>
    <w:bookmarkEnd w:id="197"/>
    <w:sectPr w:rsidR="00233394" w:rsidRPr="008B1626" w:rsidSect="00DE561C">
      <w:headerReference w:type="default" r:id="rId15"/>
      <w:footerReference w:type="default" r:id="rId16"/>
      <w:headerReference w:type="first" r:id="rId17"/>
      <w:footerReference w:type="first" r:id="rId18"/>
      <w:endnotePr>
        <w:numFmt w:val="decimal"/>
      </w:endnotePr>
      <w:type w:val="continuous"/>
      <w:pgSz w:w="12240" w:h="15840" w:code="1"/>
      <w:pgMar w:top="720" w:right="990" w:bottom="720" w:left="1152" w:header="446"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4F5D" w14:textId="77777777" w:rsidR="004754F0" w:rsidRDefault="004754F0">
      <w:pPr>
        <w:spacing w:line="20" w:lineRule="exact"/>
      </w:pPr>
    </w:p>
  </w:endnote>
  <w:endnote w:type="continuationSeparator" w:id="0">
    <w:p w14:paraId="2230B050" w14:textId="77777777" w:rsidR="004754F0" w:rsidRDefault="004754F0">
      <w:r>
        <w:t xml:space="preserve"> </w:t>
      </w:r>
    </w:p>
  </w:endnote>
  <w:endnote w:type="continuationNotice" w:id="1">
    <w:p w14:paraId="3CBEC21E" w14:textId="77777777" w:rsidR="004754F0" w:rsidRDefault="004754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17C" w14:textId="77777777" w:rsidR="003456D4" w:rsidRDefault="003456D4" w:rsidP="003456D4">
    <w:pPr>
      <w:rPr>
        <w:szCs w:val="22"/>
      </w:rPr>
    </w:pPr>
  </w:p>
  <w:p w14:paraId="5C3A3FAC" w14:textId="6EA16CC5" w:rsidR="00CC5ED4" w:rsidRDefault="00CC5ED4" w:rsidP="003456D4">
    <w:r>
      <w:rPr>
        <w:szCs w:val="22"/>
      </w:rPr>
      <w:t xml:space="preserve">Revision </w:t>
    </w:r>
    <w:r w:rsidR="0015009F">
      <w:rPr>
        <w:szCs w:val="22"/>
      </w:rPr>
      <w:t>12.2024 ver</w:t>
    </w:r>
    <w:r>
      <w:rPr>
        <w:szCs w:val="22"/>
      </w:rPr>
      <w:t xml:space="preserve">sion </w:t>
    </w:r>
    <w:r w:rsidR="0015009F">
      <w:rPr>
        <w:szCs w:val="22"/>
      </w:rPr>
      <w:t>8.0</w:t>
    </w:r>
    <w:r>
      <w:rPr>
        <w:szCs w:val="22"/>
      </w:rPr>
      <w:t xml:space="preserve"> </w:t>
    </w:r>
    <w:r w:rsidRPr="00557D6F">
      <w:rPr>
        <w:szCs w:val="22"/>
        <w:highlight w:val="yellow"/>
      </w:rPr>
      <w:t>[NPDES permit template</w:t>
    </w:r>
    <w:r>
      <w:rPr>
        <w:szCs w:val="22"/>
        <w:highlight w:val="yellow"/>
      </w:rPr>
      <w:t xml:space="preserve"> – do not delete revision number</w:t>
    </w:r>
    <w:r w:rsidRPr="00557D6F">
      <w:rPr>
        <w:szCs w:val="22"/>
        <w:highlight w:val="yellow"/>
      </w:rPr>
      <w:t>]</w:t>
    </w: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D4B2" w14:textId="77777777" w:rsidR="00CC5ED4" w:rsidRDefault="00CC5ED4">
    <w:pPr>
      <w:pStyle w:val="Footer"/>
      <w:jc w:val="right"/>
      <w:rPr>
        <w:szCs w:val="22"/>
      </w:rPr>
    </w:pPr>
    <w:r>
      <w:rPr>
        <w:szCs w:val="22"/>
      </w:rPr>
      <w:t xml:space="preserve">NPDES permit template version 1.0 </w:t>
    </w:r>
    <w:proofErr w:type="gramStart"/>
    <w:r>
      <w:rPr>
        <w:szCs w:val="22"/>
      </w:rPr>
      <w:t>7/1/2014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EB9C" w14:textId="77777777" w:rsidR="004754F0" w:rsidRDefault="004754F0">
      <w:r>
        <w:separator/>
      </w:r>
    </w:p>
  </w:footnote>
  <w:footnote w:type="continuationSeparator" w:id="0">
    <w:p w14:paraId="28424894" w14:textId="77777777" w:rsidR="004754F0" w:rsidRDefault="004754F0">
      <w:r>
        <w:continuationSeparator/>
      </w:r>
    </w:p>
  </w:footnote>
  <w:footnote w:type="continuationNotice" w:id="1">
    <w:p w14:paraId="6B3454D6" w14:textId="77777777" w:rsidR="004754F0" w:rsidRDefault="00475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7D0E" w14:textId="31385451" w:rsidR="00CC5ED4" w:rsidRPr="00DF0336" w:rsidRDefault="00CC5ED4" w:rsidP="00C26470">
    <w:pPr>
      <w:pStyle w:val="PermitNormal"/>
      <w:ind w:left="6840"/>
      <w:rPr>
        <w:sz w:val="20"/>
        <w:highlight w:val="yellow"/>
      </w:rPr>
    </w:pPr>
    <w:r w:rsidRPr="00DF0336">
      <w:rPr>
        <w:sz w:val="20"/>
        <w:highlight w:val="yellow"/>
      </w:rPr>
      <w:t>Expiration Date:</w:t>
    </w:r>
    <w:r w:rsidR="008617EB" w:rsidRPr="008617EB">
      <w:rPr>
        <w:sz w:val="20"/>
      </w:rPr>
      <w:t xml:space="preserve"> DRAFT</w:t>
    </w:r>
  </w:p>
  <w:p w14:paraId="5F8F4080" w14:textId="340DF84F" w:rsidR="00CC5ED4" w:rsidRPr="00DF0336" w:rsidRDefault="00CC5ED4" w:rsidP="00C26470">
    <w:pPr>
      <w:pStyle w:val="PermitNormal"/>
      <w:ind w:left="6840"/>
      <w:rPr>
        <w:sz w:val="20"/>
        <w:highlight w:val="yellow"/>
      </w:rPr>
    </w:pPr>
    <w:r w:rsidRPr="00DF0336">
      <w:rPr>
        <w:sz w:val="20"/>
        <w:highlight w:val="yellow"/>
      </w:rPr>
      <w:t xml:space="preserve">EPA Ref. Number: </w:t>
    </w:r>
  </w:p>
  <w:p w14:paraId="15AA541B" w14:textId="63208CCE" w:rsidR="00CC5ED4" w:rsidRPr="00DF0336" w:rsidRDefault="00CC5ED4" w:rsidP="00C26470">
    <w:pPr>
      <w:pStyle w:val="PermitNormal"/>
      <w:ind w:left="6840"/>
      <w:rPr>
        <w:sz w:val="20"/>
        <w:highlight w:val="yellow"/>
      </w:rPr>
    </w:pPr>
    <w:r w:rsidRPr="00DF0336">
      <w:rPr>
        <w:sz w:val="20"/>
        <w:highlight w:val="yellow"/>
      </w:rPr>
      <w:t xml:space="preserve">Permit Number: </w:t>
    </w:r>
  </w:p>
  <w:p w14:paraId="42694EF9" w14:textId="7744A98B" w:rsidR="00CC5ED4" w:rsidRDefault="00CC5ED4" w:rsidP="00C26470">
    <w:pPr>
      <w:pStyle w:val="PermitNormal"/>
      <w:ind w:left="6840"/>
      <w:rPr>
        <w:sz w:val="20"/>
      </w:rPr>
    </w:pPr>
    <w:r w:rsidRPr="00DF0336">
      <w:rPr>
        <w:sz w:val="20"/>
        <w:highlight w:val="yellow"/>
      </w:rPr>
      <w:t>File Number:</w:t>
    </w:r>
    <w:r>
      <w:rPr>
        <w:sz w:val="20"/>
      </w:rPr>
      <w:t xml:space="preserve"> </w:t>
    </w:r>
  </w:p>
  <w:p w14:paraId="5D078504" w14:textId="04162FA8" w:rsidR="00CC5ED4" w:rsidRDefault="00CC5ED4" w:rsidP="00C26470">
    <w:pPr>
      <w:pStyle w:val="PermitNormal"/>
      <w:ind w:left="6840"/>
      <w:rPr>
        <w:sz w:val="20"/>
      </w:rPr>
    </w:pPr>
    <w:r>
      <w:rPr>
        <w:sz w:val="20"/>
      </w:rPr>
      <w:t xml:space="preserve">Page </w:t>
    </w:r>
    <w:r>
      <w:rPr>
        <w:sz w:val="20"/>
      </w:rPr>
      <w:fldChar w:fldCharType="begin"/>
    </w:r>
    <w:r>
      <w:rPr>
        <w:sz w:val="20"/>
      </w:rPr>
      <w:instrText>page \* arabic</w:instrText>
    </w:r>
    <w:r>
      <w:rPr>
        <w:sz w:val="20"/>
      </w:rPr>
      <w:fldChar w:fldCharType="separate"/>
    </w:r>
    <w:r>
      <w:rPr>
        <w:noProof/>
        <w:sz w:val="20"/>
      </w:rPr>
      <w:t>25</w:t>
    </w:r>
    <w:r>
      <w:rPr>
        <w:noProof/>
        <w:sz w:val="20"/>
      </w:rPr>
      <w:fldChar w:fldCharType="end"/>
    </w:r>
    <w:r>
      <w:rPr>
        <w:sz w:val="20"/>
      </w:rPr>
      <w:t xml:space="preserve"> of </w:t>
    </w:r>
    <w:r>
      <w:rPr>
        <w:sz w:val="20"/>
      </w:rPr>
      <w:fldChar w:fldCharType="begin"/>
    </w:r>
    <w:r>
      <w:rPr>
        <w:sz w:val="20"/>
      </w:rPr>
      <w:instrText xml:space="preserve"> NUMPAGES  \# "0" \* Arabic  \* MERGEFORMAT </w:instrText>
    </w:r>
    <w:r>
      <w:rPr>
        <w:sz w:val="20"/>
      </w:rPr>
      <w:fldChar w:fldCharType="separate"/>
    </w:r>
    <w:r>
      <w:rPr>
        <w:noProof/>
        <w:sz w:val="20"/>
      </w:rPr>
      <w:t>56</w:t>
    </w:r>
    <w:r>
      <w:rPr>
        <w:noProof/>
        <w:sz w:val="20"/>
      </w:rPr>
      <w:fldChar w:fldCharType="end"/>
    </w:r>
    <w:r>
      <w:rPr>
        <w:sz w:val="20"/>
      </w:rPr>
      <w:t xml:space="preserve"> Pages</w:t>
    </w:r>
  </w:p>
  <w:p w14:paraId="00F3A913" w14:textId="6550CDEF" w:rsidR="00CC5ED4" w:rsidRDefault="00CC5ED4" w:rsidP="00BA7801">
    <w:pPr>
      <w:pStyle w:val="PermitNormal"/>
      <w:ind w:left="7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C460" w14:textId="6260EF46" w:rsidR="00CC5ED4" w:rsidRDefault="00CC5ED4">
    <w:pPr>
      <w:pStyle w:val="PermitNormal"/>
      <w:ind w:left="7560"/>
    </w:pPr>
    <w:r>
      <w:t xml:space="preserve">Expiration Date: </w:t>
    </w:r>
  </w:p>
  <w:p w14:paraId="2CDD72AA" w14:textId="77777777" w:rsidR="00CC5ED4" w:rsidRDefault="00CC5ED4">
    <w:pPr>
      <w:pStyle w:val="PermitNormal"/>
      <w:ind w:left="7560"/>
    </w:pPr>
    <w:r>
      <w:t xml:space="preserve">Permit Number: </w:t>
    </w:r>
  </w:p>
  <w:p w14:paraId="4684AACA" w14:textId="6140A439" w:rsidR="00CC5ED4" w:rsidRDefault="00CC5ED4">
    <w:pPr>
      <w:pStyle w:val="PermitNormal"/>
      <w:ind w:left="7560"/>
    </w:pPr>
    <w:r>
      <w:t xml:space="preserve">File Number: </w:t>
    </w:r>
  </w:p>
  <w:p w14:paraId="6A98E8B6" w14:textId="54A461C8" w:rsidR="00CC5ED4" w:rsidRDefault="00CC5ED4">
    <w:pPr>
      <w:pStyle w:val="PermitNormal"/>
      <w:ind w:left="7560"/>
    </w:pPr>
    <w:r>
      <w:t xml:space="preserve">Page </w:t>
    </w:r>
    <w:r>
      <w:fldChar w:fldCharType="begin"/>
    </w:r>
    <w:r>
      <w:instrText>page \* arabic</w:instrText>
    </w:r>
    <w:r>
      <w:fldChar w:fldCharType="separate"/>
    </w:r>
    <w:r>
      <w:rPr>
        <w:noProof/>
      </w:rPr>
      <w:t>1</w:t>
    </w:r>
    <w:r>
      <w:rPr>
        <w:noProof/>
      </w:rPr>
      <w:fldChar w:fldCharType="end"/>
    </w:r>
    <w:r>
      <w:t xml:space="preserve"> of </w:t>
    </w:r>
    <w:r>
      <w:fldChar w:fldCharType="begin"/>
    </w:r>
    <w:r>
      <w:instrText xml:space="preserve"> NUMPAGES  \# "0" \* Arabic  \* MERGEFORMAT </w:instrText>
    </w:r>
    <w:r>
      <w:fldChar w:fldCharType="separate"/>
    </w:r>
    <w:r>
      <w:rPr>
        <w:noProof/>
      </w:rPr>
      <w:t>52</w:t>
    </w:r>
    <w:r>
      <w:rPr>
        <w:noProof/>
      </w:rPr>
      <w:fldChar w:fldCharType="end"/>
    </w:r>
    <w:r>
      <w:t xml:space="preserve">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707"/>
    <w:multiLevelType w:val="hybridMultilevel"/>
    <w:tmpl w:val="0492D7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87AF6"/>
    <w:multiLevelType w:val="hybridMultilevel"/>
    <w:tmpl w:val="082A9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B1378"/>
    <w:multiLevelType w:val="hybridMultilevel"/>
    <w:tmpl w:val="2B5A9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F0030D"/>
    <w:multiLevelType w:val="hybridMultilevel"/>
    <w:tmpl w:val="4D96C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57C78"/>
    <w:multiLevelType w:val="hybridMultilevel"/>
    <w:tmpl w:val="A04AC6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06B5B"/>
    <w:multiLevelType w:val="hybridMultilevel"/>
    <w:tmpl w:val="A34E76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D542C"/>
    <w:multiLevelType w:val="hybridMultilevel"/>
    <w:tmpl w:val="E0C21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2452D"/>
    <w:multiLevelType w:val="multilevel"/>
    <w:tmpl w:val="35624B46"/>
    <w:styleLink w:val="permittemplate"/>
    <w:lvl w:ilvl="0">
      <w:start w:val="1"/>
      <w:numFmt w:val="upperLetter"/>
      <w:suff w:val="nothing"/>
      <w:lvlText w:val="Schedule %1"/>
      <w:lvlJc w:val="center"/>
      <w:pPr>
        <w:ind w:left="0" w:firstLine="0"/>
      </w:pPr>
      <w:rPr>
        <w:rFonts w:hint="default"/>
        <w:b/>
        <w:color w:val="000000"/>
        <w:sz w:val="22"/>
        <w:szCs w:val="22"/>
      </w:rPr>
    </w:lvl>
    <w:lvl w:ilvl="1">
      <w:start w:val="1"/>
      <w:numFmt w:val="decimal"/>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8" w15:restartNumberingAfterBreak="0">
    <w:nsid w:val="1F4F3EBB"/>
    <w:multiLevelType w:val="multilevel"/>
    <w:tmpl w:val="7834C79C"/>
    <w:lvl w:ilvl="0">
      <w:start w:val="1"/>
      <w:numFmt w:val="upperLetter"/>
      <w:suff w:val="space"/>
      <w:lvlText w:val="SCHEDULE %1"/>
      <w:lvlJc w:val="center"/>
      <w:pPr>
        <w:ind w:left="5472" w:hanging="432"/>
      </w:pPr>
      <w:rPr>
        <w:rFonts w:hint="default"/>
        <w:color w:val="auto"/>
        <w:sz w:val="22"/>
        <w:szCs w:val="22"/>
      </w:rPr>
    </w:lvl>
    <w:lvl w:ilvl="1">
      <w:start w:val="1"/>
      <w:numFmt w:val="lowerLetter"/>
      <w:lvlText w:val="%2."/>
      <w:lvlJc w:val="left"/>
      <w:pPr>
        <w:tabs>
          <w:tab w:val="num" w:pos="432"/>
        </w:tabs>
        <w:ind w:left="432" w:hanging="432"/>
      </w:pPr>
      <w:rPr>
        <w:rFonts w:hint="default"/>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9" w15:restartNumberingAfterBreak="0">
    <w:nsid w:val="20301C47"/>
    <w:multiLevelType w:val="multilevel"/>
    <w:tmpl w:val="4190A3A2"/>
    <w:styleLink w:val="permitnumbering"/>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6509B5"/>
    <w:multiLevelType w:val="hybridMultilevel"/>
    <w:tmpl w:val="513AA69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24127DB0"/>
    <w:multiLevelType w:val="hybridMultilevel"/>
    <w:tmpl w:val="4DA4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41756"/>
    <w:multiLevelType w:val="hybridMultilevel"/>
    <w:tmpl w:val="07F8EFF4"/>
    <w:lvl w:ilvl="0" w:tplc="5E463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A3203"/>
    <w:multiLevelType w:val="hybridMultilevel"/>
    <w:tmpl w:val="A642B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605D8"/>
    <w:multiLevelType w:val="hybridMultilevel"/>
    <w:tmpl w:val="C7828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C0261"/>
    <w:multiLevelType w:val="hybridMultilevel"/>
    <w:tmpl w:val="080ADE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3D0B7A"/>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661196"/>
    <w:multiLevelType w:val="hybridMultilevel"/>
    <w:tmpl w:val="BE24D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706A"/>
    <w:multiLevelType w:val="multilevel"/>
    <w:tmpl w:val="56E044E2"/>
    <w:lvl w:ilvl="0">
      <w:start w:val="1"/>
      <w:numFmt w:val="decimal"/>
      <w:pStyle w:val="PermitHanging1TOC"/>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9" w15:restartNumberingAfterBreak="0">
    <w:nsid w:val="31264AB9"/>
    <w:multiLevelType w:val="hybridMultilevel"/>
    <w:tmpl w:val="9B00D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47B4A"/>
    <w:multiLevelType w:val="hybridMultilevel"/>
    <w:tmpl w:val="4D24C260"/>
    <w:lvl w:ilvl="0" w:tplc="78827D9E">
      <w:start w:val="1"/>
      <w:numFmt w:val="bullet"/>
      <w:lvlText w:val=""/>
      <w:lvlJc w:val="left"/>
      <w:pPr>
        <w:ind w:left="360" w:hanging="360"/>
      </w:pPr>
      <w:rPr>
        <w:rFonts w:ascii="Symbol" w:hAnsi="Symbol" w:hint="default"/>
      </w:rPr>
    </w:lvl>
    <w:lvl w:ilvl="1" w:tplc="7C4AC84E" w:tentative="1">
      <w:start w:val="1"/>
      <w:numFmt w:val="bullet"/>
      <w:lvlText w:val="o"/>
      <w:lvlJc w:val="left"/>
      <w:pPr>
        <w:ind w:left="1080" w:hanging="360"/>
      </w:pPr>
      <w:rPr>
        <w:rFonts w:ascii="Courier New" w:hAnsi="Courier New" w:cs="Courier New" w:hint="default"/>
      </w:rPr>
    </w:lvl>
    <w:lvl w:ilvl="2" w:tplc="CD5CD7A6" w:tentative="1">
      <w:start w:val="1"/>
      <w:numFmt w:val="bullet"/>
      <w:lvlText w:val=""/>
      <w:lvlJc w:val="left"/>
      <w:pPr>
        <w:ind w:left="1800" w:hanging="360"/>
      </w:pPr>
      <w:rPr>
        <w:rFonts w:ascii="Wingdings" w:hAnsi="Wingdings" w:hint="default"/>
      </w:rPr>
    </w:lvl>
    <w:lvl w:ilvl="3" w:tplc="B268E854" w:tentative="1">
      <w:start w:val="1"/>
      <w:numFmt w:val="bullet"/>
      <w:lvlText w:val=""/>
      <w:lvlJc w:val="left"/>
      <w:pPr>
        <w:ind w:left="2520" w:hanging="360"/>
      </w:pPr>
      <w:rPr>
        <w:rFonts w:ascii="Symbol" w:hAnsi="Symbol" w:hint="default"/>
      </w:rPr>
    </w:lvl>
    <w:lvl w:ilvl="4" w:tplc="89EEE82E" w:tentative="1">
      <w:start w:val="1"/>
      <w:numFmt w:val="bullet"/>
      <w:lvlText w:val="o"/>
      <w:lvlJc w:val="left"/>
      <w:pPr>
        <w:ind w:left="3240" w:hanging="360"/>
      </w:pPr>
      <w:rPr>
        <w:rFonts w:ascii="Courier New" w:hAnsi="Courier New" w:cs="Courier New" w:hint="default"/>
      </w:rPr>
    </w:lvl>
    <w:lvl w:ilvl="5" w:tplc="BE6A90EC" w:tentative="1">
      <w:start w:val="1"/>
      <w:numFmt w:val="bullet"/>
      <w:lvlText w:val=""/>
      <w:lvlJc w:val="left"/>
      <w:pPr>
        <w:ind w:left="3960" w:hanging="360"/>
      </w:pPr>
      <w:rPr>
        <w:rFonts w:ascii="Wingdings" w:hAnsi="Wingdings" w:hint="default"/>
      </w:rPr>
    </w:lvl>
    <w:lvl w:ilvl="6" w:tplc="26B8B164" w:tentative="1">
      <w:start w:val="1"/>
      <w:numFmt w:val="bullet"/>
      <w:lvlText w:val=""/>
      <w:lvlJc w:val="left"/>
      <w:pPr>
        <w:ind w:left="4680" w:hanging="360"/>
      </w:pPr>
      <w:rPr>
        <w:rFonts w:ascii="Symbol" w:hAnsi="Symbol" w:hint="default"/>
      </w:rPr>
    </w:lvl>
    <w:lvl w:ilvl="7" w:tplc="EA986F2A" w:tentative="1">
      <w:start w:val="1"/>
      <w:numFmt w:val="bullet"/>
      <w:lvlText w:val="o"/>
      <w:lvlJc w:val="left"/>
      <w:pPr>
        <w:ind w:left="5400" w:hanging="360"/>
      </w:pPr>
      <w:rPr>
        <w:rFonts w:ascii="Courier New" w:hAnsi="Courier New" w:cs="Courier New" w:hint="default"/>
      </w:rPr>
    </w:lvl>
    <w:lvl w:ilvl="8" w:tplc="209ED3F2" w:tentative="1">
      <w:start w:val="1"/>
      <w:numFmt w:val="bullet"/>
      <w:lvlText w:val=""/>
      <w:lvlJc w:val="left"/>
      <w:pPr>
        <w:ind w:left="6120" w:hanging="360"/>
      </w:pPr>
      <w:rPr>
        <w:rFonts w:ascii="Wingdings" w:hAnsi="Wingdings" w:hint="default"/>
      </w:rPr>
    </w:lvl>
  </w:abstractNum>
  <w:abstractNum w:abstractNumId="21" w15:restartNumberingAfterBreak="0">
    <w:nsid w:val="33AD4489"/>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E70DC4"/>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68480F"/>
    <w:multiLevelType w:val="hybridMultilevel"/>
    <w:tmpl w:val="4CEA19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39E53F5D"/>
    <w:multiLevelType w:val="hybridMultilevel"/>
    <w:tmpl w:val="0D3E4122"/>
    <w:lvl w:ilvl="0" w:tplc="158CFAF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A4BA6"/>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AB45C7"/>
    <w:multiLevelType w:val="multilevel"/>
    <w:tmpl w:val="02442AB4"/>
    <w:lvl w:ilvl="0">
      <w:start w:val="1"/>
      <w:numFmt w:val="upperLetter"/>
      <w:suff w:val="space"/>
      <w:lvlText w:val="SCHEDULE %1"/>
      <w:lvlJc w:val="center"/>
      <w:pPr>
        <w:ind w:left="5472" w:hanging="432"/>
      </w:pPr>
      <w:rPr>
        <w:rFonts w:hint="default"/>
        <w:color w:val="auto"/>
        <w:sz w:val="22"/>
        <w:szCs w:val="22"/>
      </w:rPr>
    </w:lvl>
    <w:lvl w:ilvl="1">
      <w:start w:val="1"/>
      <w:numFmt w:val="lowerLetter"/>
      <w:lvlText w:val="%2."/>
      <w:lvlJc w:val="left"/>
      <w:pPr>
        <w:tabs>
          <w:tab w:val="num" w:pos="432"/>
        </w:tabs>
        <w:ind w:left="432" w:hanging="432"/>
      </w:pPr>
      <w:rPr>
        <w:rFonts w:hint="default"/>
        <w:b w:val="0"/>
        <w:i w:val="0"/>
        <w:u w:val="none"/>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27" w15:restartNumberingAfterBreak="0">
    <w:nsid w:val="40973390"/>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F04DF8"/>
    <w:multiLevelType w:val="multilevel"/>
    <w:tmpl w:val="72C68F80"/>
    <w:lvl w:ilvl="0">
      <w:start w:val="1"/>
      <w:numFmt w:val="none"/>
      <w:pStyle w:val="PermitSchHeadingTOC"/>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pStyle w:val="PermitHanging2TOC"/>
      <w:lvlText w:val="%3."/>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3">
      <w:start w:val="1"/>
      <w:numFmt w:val="lowerLetter"/>
      <w:pStyle w:val="PermitHanging2Non-TOC"/>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pStyle w:val="PermitHanging3"/>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6E1AA5"/>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6A3B70"/>
    <w:multiLevelType w:val="hybridMultilevel"/>
    <w:tmpl w:val="D5D263D0"/>
    <w:lvl w:ilvl="0" w:tplc="D5B65B5C">
      <w:start w:val="1"/>
      <w:numFmt w:val="lowerLetter"/>
      <w:lvlText w:val="%1."/>
      <w:lvlJc w:val="left"/>
      <w:pPr>
        <w:ind w:left="360" w:hanging="360"/>
      </w:pPr>
    </w:lvl>
    <w:lvl w:ilvl="1" w:tplc="6EB0D166" w:tentative="1">
      <w:start w:val="1"/>
      <w:numFmt w:val="lowerLetter"/>
      <w:lvlText w:val="%2."/>
      <w:lvlJc w:val="left"/>
      <w:pPr>
        <w:ind w:left="1080" w:hanging="360"/>
      </w:pPr>
    </w:lvl>
    <w:lvl w:ilvl="2" w:tplc="CE0E7D56" w:tentative="1">
      <w:start w:val="1"/>
      <w:numFmt w:val="lowerRoman"/>
      <w:lvlText w:val="%3."/>
      <w:lvlJc w:val="right"/>
      <w:pPr>
        <w:ind w:left="1800" w:hanging="180"/>
      </w:pPr>
    </w:lvl>
    <w:lvl w:ilvl="3" w:tplc="F03CDF74" w:tentative="1">
      <w:start w:val="1"/>
      <w:numFmt w:val="decimal"/>
      <w:lvlText w:val="%4."/>
      <w:lvlJc w:val="left"/>
      <w:pPr>
        <w:ind w:left="2520" w:hanging="360"/>
      </w:pPr>
    </w:lvl>
    <w:lvl w:ilvl="4" w:tplc="E6ACD198" w:tentative="1">
      <w:start w:val="1"/>
      <w:numFmt w:val="lowerLetter"/>
      <w:lvlText w:val="%5."/>
      <w:lvlJc w:val="left"/>
      <w:pPr>
        <w:ind w:left="3240" w:hanging="360"/>
      </w:pPr>
    </w:lvl>
    <w:lvl w:ilvl="5" w:tplc="396AE1BC" w:tentative="1">
      <w:start w:val="1"/>
      <w:numFmt w:val="lowerRoman"/>
      <w:lvlText w:val="%6."/>
      <w:lvlJc w:val="right"/>
      <w:pPr>
        <w:ind w:left="3960" w:hanging="180"/>
      </w:pPr>
    </w:lvl>
    <w:lvl w:ilvl="6" w:tplc="A08C8440" w:tentative="1">
      <w:start w:val="1"/>
      <w:numFmt w:val="decimal"/>
      <w:lvlText w:val="%7."/>
      <w:lvlJc w:val="left"/>
      <w:pPr>
        <w:ind w:left="4680" w:hanging="360"/>
      </w:pPr>
    </w:lvl>
    <w:lvl w:ilvl="7" w:tplc="239A4D40" w:tentative="1">
      <w:start w:val="1"/>
      <w:numFmt w:val="lowerLetter"/>
      <w:lvlText w:val="%8."/>
      <w:lvlJc w:val="left"/>
      <w:pPr>
        <w:ind w:left="5400" w:hanging="360"/>
      </w:pPr>
    </w:lvl>
    <w:lvl w:ilvl="8" w:tplc="1F1265D8" w:tentative="1">
      <w:start w:val="1"/>
      <w:numFmt w:val="lowerRoman"/>
      <w:lvlText w:val="%9."/>
      <w:lvlJc w:val="right"/>
      <w:pPr>
        <w:ind w:left="6120" w:hanging="180"/>
      </w:pPr>
    </w:lvl>
  </w:abstractNum>
  <w:abstractNum w:abstractNumId="31" w15:restartNumberingAfterBreak="0">
    <w:nsid w:val="48F948F4"/>
    <w:multiLevelType w:val="multilevel"/>
    <w:tmpl w:val="348C3B0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decimal"/>
      <w:pStyle w:val="PermitHanging4"/>
      <w:lvlText w:val="(%6)"/>
      <w:lvlJc w:val="left"/>
      <w:pPr>
        <w:tabs>
          <w:tab w:val="num" w:pos="2880"/>
        </w:tabs>
        <w:ind w:left="2880" w:hanging="720"/>
      </w:pPr>
      <w:rPr>
        <w:rFonts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CF3D78"/>
    <w:multiLevelType w:val="multilevel"/>
    <w:tmpl w:val="1A1E5DF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3D6791"/>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2F17C1"/>
    <w:multiLevelType w:val="hybridMultilevel"/>
    <w:tmpl w:val="0C824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C45F5D"/>
    <w:multiLevelType w:val="hybridMultilevel"/>
    <w:tmpl w:val="8794C498"/>
    <w:lvl w:ilvl="0" w:tplc="1ECCD598">
      <w:start w:val="1"/>
      <w:numFmt w:val="bullet"/>
      <w:lvlText w:val=""/>
      <w:lvlJc w:val="left"/>
      <w:pPr>
        <w:ind w:left="360" w:hanging="360"/>
      </w:pPr>
      <w:rPr>
        <w:rFonts w:ascii="Symbol" w:hAnsi="Symbol" w:hint="default"/>
      </w:rPr>
    </w:lvl>
    <w:lvl w:ilvl="1" w:tplc="A80C4AAA" w:tentative="1">
      <w:start w:val="1"/>
      <w:numFmt w:val="bullet"/>
      <w:lvlText w:val="o"/>
      <w:lvlJc w:val="left"/>
      <w:pPr>
        <w:ind w:left="1080" w:hanging="360"/>
      </w:pPr>
      <w:rPr>
        <w:rFonts w:ascii="Courier New" w:hAnsi="Courier New" w:cs="Courier New" w:hint="default"/>
      </w:rPr>
    </w:lvl>
    <w:lvl w:ilvl="2" w:tplc="C7A2352A" w:tentative="1">
      <w:start w:val="1"/>
      <w:numFmt w:val="bullet"/>
      <w:lvlText w:val=""/>
      <w:lvlJc w:val="left"/>
      <w:pPr>
        <w:ind w:left="1800" w:hanging="360"/>
      </w:pPr>
      <w:rPr>
        <w:rFonts w:ascii="Wingdings" w:hAnsi="Wingdings" w:hint="default"/>
      </w:rPr>
    </w:lvl>
    <w:lvl w:ilvl="3" w:tplc="0F7C4CAC" w:tentative="1">
      <w:start w:val="1"/>
      <w:numFmt w:val="bullet"/>
      <w:lvlText w:val=""/>
      <w:lvlJc w:val="left"/>
      <w:pPr>
        <w:ind w:left="2520" w:hanging="360"/>
      </w:pPr>
      <w:rPr>
        <w:rFonts w:ascii="Symbol" w:hAnsi="Symbol" w:hint="default"/>
      </w:rPr>
    </w:lvl>
    <w:lvl w:ilvl="4" w:tplc="DC80AD68" w:tentative="1">
      <w:start w:val="1"/>
      <w:numFmt w:val="bullet"/>
      <w:lvlText w:val="o"/>
      <w:lvlJc w:val="left"/>
      <w:pPr>
        <w:ind w:left="3240" w:hanging="360"/>
      </w:pPr>
      <w:rPr>
        <w:rFonts w:ascii="Courier New" w:hAnsi="Courier New" w:cs="Courier New" w:hint="default"/>
      </w:rPr>
    </w:lvl>
    <w:lvl w:ilvl="5" w:tplc="E4008474" w:tentative="1">
      <w:start w:val="1"/>
      <w:numFmt w:val="bullet"/>
      <w:lvlText w:val=""/>
      <w:lvlJc w:val="left"/>
      <w:pPr>
        <w:ind w:left="3960" w:hanging="360"/>
      </w:pPr>
      <w:rPr>
        <w:rFonts w:ascii="Wingdings" w:hAnsi="Wingdings" w:hint="default"/>
      </w:rPr>
    </w:lvl>
    <w:lvl w:ilvl="6" w:tplc="B5FE796A" w:tentative="1">
      <w:start w:val="1"/>
      <w:numFmt w:val="bullet"/>
      <w:lvlText w:val=""/>
      <w:lvlJc w:val="left"/>
      <w:pPr>
        <w:ind w:left="4680" w:hanging="360"/>
      </w:pPr>
      <w:rPr>
        <w:rFonts w:ascii="Symbol" w:hAnsi="Symbol" w:hint="default"/>
      </w:rPr>
    </w:lvl>
    <w:lvl w:ilvl="7" w:tplc="4D2AC394" w:tentative="1">
      <w:start w:val="1"/>
      <w:numFmt w:val="bullet"/>
      <w:lvlText w:val="o"/>
      <w:lvlJc w:val="left"/>
      <w:pPr>
        <w:ind w:left="5400" w:hanging="360"/>
      </w:pPr>
      <w:rPr>
        <w:rFonts w:ascii="Courier New" w:hAnsi="Courier New" w:cs="Courier New" w:hint="default"/>
      </w:rPr>
    </w:lvl>
    <w:lvl w:ilvl="8" w:tplc="9A485702" w:tentative="1">
      <w:start w:val="1"/>
      <w:numFmt w:val="bullet"/>
      <w:lvlText w:val=""/>
      <w:lvlJc w:val="left"/>
      <w:pPr>
        <w:ind w:left="6120" w:hanging="360"/>
      </w:pPr>
      <w:rPr>
        <w:rFonts w:ascii="Wingdings" w:hAnsi="Wingdings" w:hint="default"/>
      </w:rPr>
    </w:lvl>
  </w:abstractNum>
  <w:abstractNum w:abstractNumId="36" w15:restartNumberingAfterBreak="0">
    <w:nsid w:val="52B06CE2"/>
    <w:multiLevelType w:val="hybridMultilevel"/>
    <w:tmpl w:val="4B9AA354"/>
    <w:lvl w:ilvl="0" w:tplc="6FC6786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15:restartNumberingAfterBreak="0">
    <w:nsid w:val="52C21768"/>
    <w:multiLevelType w:val="hybridMultilevel"/>
    <w:tmpl w:val="6346F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F03DF"/>
    <w:multiLevelType w:val="hybridMultilevel"/>
    <w:tmpl w:val="4150F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523A69"/>
    <w:multiLevelType w:val="hybridMultilevel"/>
    <w:tmpl w:val="D0E69086"/>
    <w:lvl w:ilvl="0" w:tplc="30090019">
      <w:start w:val="1"/>
      <w:numFmt w:val="lowerLetter"/>
      <w:lvlText w:val="%1."/>
      <w:lvlJc w:val="left"/>
      <w:pPr>
        <w:ind w:left="12600" w:hanging="360"/>
      </w:pPr>
      <w:rPr>
        <w:rFonts w:hint="default"/>
      </w:rPr>
    </w:lvl>
    <w:lvl w:ilvl="1" w:tplc="30090019" w:tentative="1">
      <w:start w:val="1"/>
      <w:numFmt w:val="lowerLetter"/>
      <w:lvlText w:val="%2."/>
      <w:lvlJc w:val="left"/>
      <w:pPr>
        <w:ind w:left="13320" w:hanging="360"/>
      </w:pPr>
    </w:lvl>
    <w:lvl w:ilvl="2" w:tplc="3009001B" w:tentative="1">
      <w:start w:val="1"/>
      <w:numFmt w:val="lowerRoman"/>
      <w:lvlText w:val="%3."/>
      <w:lvlJc w:val="right"/>
      <w:pPr>
        <w:ind w:left="14040" w:hanging="180"/>
      </w:pPr>
    </w:lvl>
    <w:lvl w:ilvl="3" w:tplc="3009000F" w:tentative="1">
      <w:start w:val="1"/>
      <w:numFmt w:val="decimal"/>
      <w:lvlText w:val="%4."/>
      <w:lvlJc w:val="left"/>
      <w:pPr>
        <w:ind w:left="14760" w:hanging="360"/>
      </w:pPr>
    </w:lvl>
    <w:lvl w:ilvl="4" w:tplc="30090019" w:tentative="1">
      <w:start w:val="1"/>
      <w:numFmt w:val="lowerLetter"/>
      <w:lvlText w:val="%5."/>
      <w:lvlJc w:val="left"/>
      <w:pPr>
        <w:ind w:left="15480" w:hanging="360"/>
      </w:pPr>
    </w:lvl>
    <w:lvl w:ilvl="5" w:tplc="3009001B" w:tentative="1">
      <w:start w:val="1"/>
      <w:numFmt w:val="lowerRoman"/>
      <w:lvlText w:val="%6."/>
      <w:lvlJc w:val="right"/>
      <w:pPr>
        <w:ind w:left="16200" w:hanging="180"/>
      </w:pPr>
    </w:lvl>
    <w:lvl w:ilvl="6" w:tplc="3009000F" w:tentative="1">
      <w:start w:val="1"/>
      <w:numFmt w:val="decimal"/>
      <w:lvlText w:val="%7."/>
      <w:lvlJc w:val="left"/>
      <w:pPr>
        <w:ind w:left="16920" w:hanging="360"/>
      </w:pPr>
    </w:lvl>
    <w:lvl w:ilvl="7" w:tplc="30090019" w:tentative="1">
      <w:start w:val="1"/>
      <w:numFmt w:val="lowerLetter"/>
      <w:lvlText w:val="%8."/>
      <w:lvlJc w:val="left"/>
      <w:pPr>
        <w:ind w:left="17640" w:hanging="360"/>
      </w:pPr>
    </w:lvl>
    <w:lvl w:ilvl="8" w:tplc="3009001B" w:tentative="1">
      <w:start w:val="1"/>
      <w:numFmt w:val="lowerRoman"/>
      <w:lvlText w:val="%9."/>
      <w:lvlJc w:val="right"/>
      <w:pPr>
        <w:ind w:left="18360" w:hanging="180"/>
      </w:pPr>
    </w:lvl>
  </w:abstractNum>
  <w:abstractNum w:abstractNumId="40" w15:restartNumberingAfterBreak="0">
    <w:nsid w:val="5CF02F6A"/>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17214DE"/>
    <w:multiLevelType w:val="hybridMultilevel"/>
    <w:tmpl w:val="8B0A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343B7D"/>
    <w:multiLevelType w:val="hybridMultilevel"/>
    <w:tmpl w:val="0B2E29FE"/>
    <w:lvl w:ilvl="0" w:tplc="0409000F">
      <w:start w:val="1"/>
      <w:numFmt w:val="lowerLetter"/>
      <w:pStyle w:val="Style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C37D04"/>
    <w:multiLevelType w:val="hybridMultilevel"/>
    <w:tmpl w:val="C6FEB068"/>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4" w15:restartNumberingAfterBreak="0">
    <w:nsid w:val="66C01B55"/>
    <w:multiLevelType w:val="singleLevel"/>
    <w:tmpl w:val="86667BBC"/>
    <w:lvl w:ilvl="0">
      <w:start w:val="1"/>
      <w:numFmt w:val="bullet"/>
      <w:pStyle w:val="BullettedEnd"/>
      <w:lvlText w:val=""/>
      <w:lvlJc w:val="left"/>
      <w:pPr>
        <w:tabs>
          <w:tab w:val="num" w:pos="360"/>
        </w:tabs>
        <w:ind w:left="360" w:hanging="360"/>
      </w:pPr>
      <w:rPr>
        <w:rFonts w:ascii="Symbol" w:hAnsi="Symbol" w:hint="default"/>
      </w:rPr>
    </w:lvl>
  </w:abstractNum>
  <w:abstractNum w:abstractNumId="45" w15:restartNumberingAfterBreak="0">
    <w:nsid w:val="697F7C21"/>
    <w:multiLevelType w:val="hybridMultilevel"/>
    <w:tmpl w:val="BA6C6954"/>
    <w:lvl w:ilvl="0" w:tplc="04090019">
      <w:start w:val="1"/>
      <w:numFmt w:val="lowerLetter"/>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6" w15:restartNumberingAfterBreak="0">
    <w:nsid w:val="70F24466"/>
    <w:multiLevelType w:val="hybridMultilevel"/>
    <w:tmpl w:val="8C8EC4C4"/>
    <w:lvl w:ilvl="0" w:tplc="6FC6786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F4731"/>
    <w:multiLevelType w:val="multilevel"/>
    <w:tmpl w:val="9D2E984C"/>
    <w:lvl w:ilvl="0">
      <w:start w:val="1"/>
      <w:numFmt w:val="upperLetter"/>
      <w:suff w:val="space"/>
      <w:lvlText w:val="SCHEDULE %1"/>
      <w:lvlJc w:val="center"/>
      <w:pPr>
        <w:ind w:left="5472" w:hanging="432"/>
      </w:pPr>
      <w:rPr>
        <w:rFonts w:hint="default"/>
        <w:color w:val="auto"/>
        <w:sz w:val="22"/>
        <w:szCs w:val="22"/>
      </w:rPr>
    </w:lvl>
    <w:lvl w:ilvl="1">
      <w:start w:val="6"/>
      <w:numFmt w:val="lowerLetter"/>
      <w:lvlText w:val="%2."/>
      <w:lvlJc w:val="left"/>
      <w:pPr>
        <w:tabs>
          <w:tab w:val="num" w:pos="432"/>
        </w:tabs>
        <w:ind w:left="432" w:hanging="432"/>
      </w:pPr>
      <w:rPr>
        <w:rFonts w:hint="default"/>
        <w:b w:val="0"/>
        <w:i w:val="0"/>
        <w:u w:val="none"/>
      </w:rPr>
    </w:lvl>
    <w:lvl w:ilvl="2">
      <w:start w:val="1"/>
      <w:numFmt w:val="lowerLetter"/>
      <w:lvlText w:val="%3."/>
      <w:lvlJc w:val="left"/>
      <w:pPr>
        <w:tabs>
          <w:tab w:val="num" w:pos="864"/>
        </w:tabs>
        <w:ind w:left="864" w:hanging="432"/>
      </w:pPr>
      <w:rPr>
        <w:rFonts w:hint="default"/>
      </w:rPr>
    </w:lvl>
    <w:lvl w:ilvl="3">
      <w:start w:val="1"/>
      <w:numFmt w:val="lowerRoman"/>
      <w:lvlText w:val="%4."/>
      <w:lvlJc w:val="left"/>
      <w:pPr>
        <w:tabs>
          <w:tab w:val="num" w:pos="1296"/>
        </w:tabs>
        <w:ind w:left="1296" w:hanging="432"/>
      </w:pPr>
      <w:rPr>
        <w:rFonts w:hint="default"/>
      </w:rPr>
    </w:lvl>
    <w:lvl w:ilvl="4">
      <w:start w:val="1"/>
      <w:numFmt w:val="decimal"/>
      <w:lvlText w:val="%5)"/>
      <w:lvlJc w:val="left"/>
      <w:pPr>
        <w:tabs>
          <w:tab w:val="num" w:pos="1728"/>
        </w:tabs>
        <w:ind w:left="1728" w:hanging="432"/>
      </w:pPr>
      <w:rPr>
        <w:rFonts w:hint="default"/>
        <w:b w:val="0"/>
        <w:i/>
      </w:rPr>
    </w:lvl>
    <w:lvl w:ilvl="5">
      <w:start w:val="1"/>
      <w:numFmt w:val="none"/>
      <w:lvlText w:val=""/>
      <w:lvlJc w:val="left"/>
      <w:pPr>
        <w:tabs>
          <w:tab w:val="num" w:pos="216"/>
        </w:tabs>
        <w:ind w:left="432" w:hanging="432"/>
      </w:pPr>
      <w:rPr>
        <w:rFonts w:hint="default"/>
      </w:rPr>
    </w:lvl>
    <w:lvl w:ilvl="6">
      <w:start w:val="1"/>
      <w:numFmt w:val="none"/>
      <w:lvlText w:val=""/>
      <w:lvlJc w:val="right"/>
      <w:pPr>
        <w:tabs>
          <w:tab w:val="num" w:pos="216"/>
        </w:tabs>
        <w:ind w:left="432" w:hanging="432"/>
      </w:pPr>
      <w:rPr>
        <w:rFonts w:hint="default"/>
      </w:rPr>
    </w:lvl>
    <w:lvl w:ilvl="7">
      <w:start w:val="1"/>
      <w:numFmt w:val="none"/>
      <w:lvlText w:val=""/>
      <w:lvlJc w:val="left"/>
      <w:pPr>
        <w:tabs>
          <w:tab w:val="num" w:pos="216"/>
        </w:tabs>
        <w:ind w:left="432" w:hanging="432"/>
      </w:pPr>
      <w:rPr>
        <w:rFonts w:hint="default"/>
      </w:rPr>
    </w:lvl>
    <w:lvl w:ilvl="8">
      <w:start w:val="1"/>
      <w:numFmt w:val="none"/>
      <w:lvlText w:val=""/>
      <w:lvlJc w:val="right"/>
      <w:pPr>
        <w:tabs>
          <w:tab w:val="num" w:pos="216"/>
        </w:tabs>
        <w:ind w:left="432" w:hanging="432"/>
      </w:pPr>
      <w:rPr>
        <w:rFonts w:hint="default"/>
      </w:rPr>
    </w:lvl>
  </w:abstractNum>
  <w:abstractNum w:abstractNumId="48" w15:restartNumberingAfterBreak="0">
    <w:nsid w:val="72F15878"/>
    <w:multiLevelType w:val="hybridMultilevel"/>
    <w:tmpl w:val="5C0CA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37204D"/>
    <w:multiLevelType w:val="hybridMultilevel"/>
    <w:tmpl w:val="B0D8D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7827714"/>
    <w:multiLevelType w:val="hybridMultilevel"/>
    <w:tmpl w:val="0E3453B2"/>
    <w:lvl w:ilvl="0" w:tplc="DCDA4574">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C91C6D"/>
    <w:multiLevelType w:val="singleLevel"/>
    <w:tmpl w:val="AF20EC7A"/>
    <w:lvl w:ilvl="0">
      <w:start w:val="1"/>
      <w:numFmt w:val="bullet"/>
      <w:pStyle w:val="BullettedBody"/>
      <w:lvlText w:val=""/>
      <w:lvlJc w:val="left"/>
      <w:pPr>
        <w:tabs>
          <w:tab w:val="num" w:pos="360"/>
        </w:tabs>
        <w:ind w:left="360" w:hanging="360"/>
      </w:pPr>
      <w:rPr>
        <w:rFonts w:ascii="Symbol" w:hAnsi="Symbol" w:hint="default"/>
      </w:rPr>
    </w:lvl>
  </w:abstractNum>
  <w:abstractNum w:abstractNumId="52" w15:restartNumberingAfterBreak="0">
    <w:nsid w:val="78842061"/>
    <w:multiLevelType w:val="hybridMultilevel"/>
    <w:tmpl w:val="B83C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9EF18CF"/>
    <w:multiLevelType w:val="hybridMultilevel"/>
    <w:tmpl w:val="FBD22A7E"/>
    <w:lvl w:ilvl="0" w:tplc="04090019">
      <w:start w:val="1"/>
      <w:numFmt w:val="lowerLetter"/>
      <w:lvlText w:val="%1."/>
      <w:lvlJc w:val="left"/>
      <w:pPr>
        <w:ind w:left="1080" w:hanging="360"/>
      </w:pPr>
    </w:lvl>
    <w:lvl w:ilvl="1" w:tplc="04090019">
      <w:start w:val="1"/>
      <w:numFmt w:val="decimal"/>
      <w:pStyle w:val="Level3"/>
      <w:lvlText w:val="(%2)"/>
      <w:lvlJc w:val="left"/>
      <w:pPr>
        <w:ind w:left="1620" w:hanging="360"/>
      </w:pPr>
      <w:rPr>
        <w:rFonts w:ascii="Times New Roman" w:eastAsia="Times New Roman" w:hAnsi="Times New Roman" w:cs="Times New Roman"/>
      </w:rPr>
    </w:lvl>
    <w:lvl w:ilvl="2" w:tplc="0409001B">
      <w:start w:val="1"/>
      <w:numFmt w:val="lowerRoman"/>
      <w:pStyle w:val="Level4"/>
      <w:lvlText w:val="%3."/>
      <w:lvlJc w:val="right"/>
      <w:pPr>
        <w:ind w:left="1548" w:hanging="288"/>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left"/>
      <w:pPr>
        <w:ind w:left="4860" w:hanging="360"/>
      </w:pPr>
      <w:rPr>
        <w:rFonts w:ascii="Times New Roman" w:eastAsia="Times New Roman" w:hAnsi="Times New Roman" w:cs="Times New Roman"/>
      </w:rPr>
    </w:lvl>
    <w:lvl w:ilvl="6" w:tplc="0409000F">
      <w:start w:val="2"/>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E27362"/>
    <w:multiLevelType w:val="hybridMultilevel"/>
    <w:tmpl w:val="6E588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B4E3A12"/>
    <w:multiLevelType w:val="hybridMultilevel"/>
    <w:tmpl w:val="0EF2CCC2"/>
    <w:lvl w:ilvl="0" w:tplc="768426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EAA0621"/>
    <w:multiLevelType w:val="multilevel"/>
    <w:tmpl w:val="4190A3A2"/>
    <w:lvl w:ilvl="0">
      <w:start w:val="1"/>
      <w:numFmt w:val="none"/>
      <w:lvlText w:val="%1"/>
      <w:lvlJc w:val="left"/>
      <w:pPr>
        <w:ind w:left="0" w:firstLine="0"/>
      </w:pPr>
      <w:rPr>
        <w:rFonts w:hint="default"/>
      </w:rPr>
    </w:lvl>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ED63334"/>
    <w:multiLevelType w:val="hybridMultilevel"/>
    <w:tmpl w:val="1C74EE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FD32560"/>
    <w:multiLevelType w:val="hybridMultilevel"/>
    <w:tmpl w:val="2974C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7382844">
    <w:abstractNumId w:val="44"/>
  </w:num>
  <w:num w:numId="2" w16cid:durableId="463357360">
    <w:abstractNumId w:val="51"/>
  </w:num>
  <w:num w:numId="3" w16cid:durableId="856232956">
    <w:abstractNumId w:val="9"/>
    <w:lvlOverride w:ilvl="0">
      <w:lvl w:ilvl="0">
        <w:start w:val="1"/>
        <w:numFmt w:val="none"/>
        <w:lvlText w:val="%1"/>
        <w:lvlJc w:val="left"/>
        <w:pPr>
          <w:ind w:left="0" w:firstLine="0"/>
        </w:pPr>
        <w:rPr>
          <w:rFonts w:hint="default"/>
        </w:rPr>
      </w:lvl>
    </w:lvlOverride>
    <w:lvlOverride w:ilv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760520962">
    <w:abstractNumId w:val="7"/>
  </w:num>
  <w:num w:numId="5" w16cid:durableId="1346437568">
    <w:abstractNumId w:val="20"/>
  </w:num>
  <w:num w:numId="6" w16cid:durableId="1331059763">
    <w:abstractNumId w:val="43"/>
  </w:num>
  <w:num w:numId="7" w16cid:durableId="1885361840">
    <w:abstractNumId w:val="3"/>
  </w:num>
  <w:num w:numId="8" w16cid:durableId="1965425549">
    <w:abstractNumId w:val="35"/>
  </w:num>
  <w:num w:numId="9" w16cid:durableId="1659459637">
    <w:abstractNumId w:val="36"/>
  </w:num>
  <w:num w:numId="10" w16cid:durableId="920602755">
    <w:abstractNumId w:val="4"/>
  </w:num>
  <w:num w:numId="11" w16cid:durableId="775760150">
    <w:abstractNumId w:val="5"/>
  </w:num>
  <w:num w:numId="12" w16cid:durableId="941573781">
    <w:abstractNumId w:val="0"/>
  </w:num>
  <w:num w:numId="13" w16cid:durableId="1726174375">
    <w:abstractNumId w:val="30"/>
  </w:num>
  <w:num w:numId="14" w16cid:durableId="1635985441">
    <w:abstractNumId w:val="46"/>
  </w:num>
  <w:num w:numId="15" w16cid:durableId="342048988">
    <w:abstractNumId w:val="8"/>
  </w:num>
  <w:num w:numId="16" w16cid:durableId="177428959">
    <w:abstractNumId w:val="47"/>
  </w:num>
  <w:num w:numId="17" w16cid:durableId="598829013">
    <w:abstractNumId w:val="53"/>
  </w:num>
  <w:num w:numId="18" w16cid:durableId="844517866">
    <w:abstractNumId w:val="42"/>
  </w:num>
  <w:num w:numId="19" w16cid:durableId="460534756">
    <w:abstractNumId w:val="57"/>
  </w:num>
  <w:num w:numId="20" w16cid:durableId="283999756">
    <w:abstractNumId w:val="55"/>
  </w:num>
  <w:num w:numId="21" w16cid:durableId="505556282">
    <w:abstractNumId w:val="9"/>
  </w:num>
  <w:num w:numId="22" w16cid:durableId="1530488824">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16cid:durableId="761685904">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877698385">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123158488">
    <w:abstractNumId w:val="31"/>
  </w:num>
  <w:num w:numId="26" w16cid:durableId="1637176372">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804850973">
    <w:abstractNumId w:val="15"/>
  </w:num>
  <w:num w:numId="28" w16cid:durableId="1863326306">
    <w:abstractNumId w:val="45"/>
  </w:num>
  <w:num w:numId="29" w16cid:durableId="634483044">
    <w:abstractNumId w:val="26"/>
  </w:num>
  <w:num w:numId="30" w16cid:durableId="882520223">
    <w:abstractNumId w:val="39"/>
  </w:num>
  <w:num w:numId="31" w16cid:durableId="2091654640">
    <w:abstractNumId w:val="41"/>
  </w:num>
  <w:num w:numId="32" w16cid:durableId="759180993">
    <w:abstractNumId w:val="17"/>
  </w:num>
  <w:num w:numId="33" w16cid:durableId="263610357">
    <w:abstractNumId w:val="50"/>
  </w:num>
  <w:num w:numId="34" w16cid:durableId="656109354">
    <w:abstractNumId w:val="32"/>
  </w:num>
  <w:num w:numId="35" w16cid:durableId="1809931806">
    <w:abstractNumId w:val="12"/>
  </w:num>
  <w:num w:numId="36" w16cid:durableId="485098685">
    <w:abstractNumId w:val="9"/>
    <w:lvlOverride w:ilvl="0">
      <w:startOverride w:val="1"/>
      <w:lvl w:ilvl="0">
        <w:start w:val="1"/>
        <w:numFmt w:val="none"/>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Text w:val="%3."/>
        <w:lvlJc w:val="left"/>
        <w:pPr>
          <w:tabs>
            <w:tab w:val="num" w:pos="1440"/>
          </w:tabs>
          <w:ind w:left="1440" w:hanging="720"/>
        </w:pPr>
        <w:rPr>
          <w:rFonts w:ascii="Times New Roman" w:hAnsi="Times New Roman" w:hint="default"/>
          <w:b/>
          <w:i w:val="0"/>
          <w:caps w:val="0"/>
          <w:strike w:val="0"/>
          <w:dstrike w:val="0"/>
          <w:vanish w:val="0"/>
          <w:sz w:val="22"/>
          <w:vertAlign w:val="baseline"/>
        </w:rPr>
      </w:lvl>
    </w:lvlOverride>
    <w:lvlOverride w:ilvl="3">
      <w:startOverride w:val="1"/>
      <w:lvl w:ilvl="3">
        <w:start w:val="1"/>
        <w:numFmt w:val="lowerLetter"/>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2131509403">
    <w:abstractNumId w:val="23"/>
  </w:num>
  <w:num w:numId="38" w16cid:durableId="710228266">
    <w:abstractNumId w:val="10"/>
  </w:num>
  <w:num w:numId="39" w16cid:durableId="1507135980">
    <w:abstractNumId w:val="18"/>
  </w:num>
  <w:num w:numId="40" w16cid:durableId="1553228658">
    <w:abstractNumId w:val="28"/>
  </w:num>
  <w:num w:numId="41" w16cid:durableId="1440829552">
    <w:abstractNumId w:val="28"/>
    <w:lvlOverride w:ilvl="0">
      <w:startOverride w:val="1"/>
      <w:lvl w:ilvl="0">
        <w:start w:val="1"/>
        <w:numFmt w:val="none"/>
        <w:pStyle w:val="PermitSchHeadingTOC"/>
        <w:lvlText w:val="%1"/>
        <w:lvlJc w:val="left"/>
        <w:pPr>
          <w:ind w:left="0" w:firstLine="0"/>
        </w:pPr>
        <w:rPr>
          <w:rFonts w:hint="default"/>
        </w:rPr>
      </w:lvl>
    </w:lvlOverride>
    <w:lvlOverride w:ilvl="1">
      <w:startOverride w:val="1"/>
      <w:lvl w:ilvl="1">
        <w:start w:val="1"/>
        <w:numFmt w:val="decimal"/>
        <w:lvlText w:val="%2."/>
        <w:lvlJc w:val="left"/>
        <w:pPr>
          <w:tabs>
            <w:tab w:val="num" w:pos="720"/>
          </w:tabs>
          <w:ind w:left="720" w:hanging="720"/>
        </w:pPr>
        <w:rPr>
          <w:rFonts w:ascii="Times New Roman" w:hAnsi="Times New Roman" w:hint="default"/>
          <w:b/>
          <w:i w:val="0"/>
          <w:caps w:val="0"/>
          <w:strike w:val="0"/>
          <w:dstrike w:val="0"/>
          <w:vanish w:val="0"/>
          <w:sz w:val="22"/>
          <w:vertAlign w:val="baseline"/>
        </w:rPr>
      </w:lvl>
    </w:lvlOverride>
    <w:lvlOverride w:ilvl="2">
      <w:startOverride w:val="1"/>
      <w:lvl w:ilvl="2">
        <w:start w:val="1"/>
        <w:numFmt w:val="lowerLetter"/>
        <w:lvlRestart w:val="1"/>
        <w:pStyle w:val="PermitHanging2TOC"/>
        <w:lvlText w:val="%3."/>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3">
      <w:startOverride w:val="1"/>
      <w:lvl w:ilvl="3">
        <w:start w:val="1"/>
        <w:numFmt w:val="lowerLetter"/>
        <w:pStyle w:val="PermitHanging2Non-TOC"/>
        <w:lvlText w:val="%4."/>
        <w:lvlJc w:val="left"/>
        <w:pPr>
          <w:tabs>
            <w:tab w:val="num" w:pos="1440"/>
          </w:tabs>
          <w:ind w:left="1440" w:hanging="720"/>
        </w:pPr>
        <w:rPr>
          <w:rFonts w:ascii="Times New Roman" w:hAnsi="Times New Roman" w:hint="default"/>
          <w:b w:val="0"/>
          <w:i w:val="0"/>
          <w:caps w:val="0"/>
          <w:strike w:val="0"/>
          <w:dstrike w:val="0"/>
          <w:vanish w:val="0"/>
          <w:sz w:val="22"/>
          <w:vertAlign w:val="baseline"/>
        </w:rPr>
      </w:lvl>
    </w:lvlOverride>
    <w:lvlOverride w:ilvl="4">
      <w:startOverride w:val="1"/>
      <w:lvl w:ilvl="4">
        <w:start w:val="1"/>
        <w:numFmt w:val="lowerRoman"/>
        <w:pStyle w:val="PermitHanging3"/>
        <w:lvlText w:val="%5."/>
        <w:lvlJc w:val="left"/>
        <w:pPr>
          <w:tabs>
            <w:tab w:val="num" w:pos="2160"/>
          </w:tabs>
          <w:ind w:left="2160" w:hanging="720"/>
        </w:pPr>
        <w:rPr>
          <w:rFonts w:ascii="Times New Roman" w:hAnsi="Times New Roman" w:hint="default"/>
          <w:b w:val="0"/>
          <w:i w:val="0"/>
          <w:caps w:val="0"/>
          <w:strike w:val="0"/>
          <w:dstrike w:val="0"/>
          <w:vanish w:val="0"/>
          <w:sz w:val="22"/>
          <w:vertAlign w:val="baseline"/>
        </w:rPr>
      </w:lvl>
    </w:lvlOverride>
    <w:lvlOverride w:ilvl="5">
      <w:startOverride w:val="1"/>
      <w:lvl w:ilvl="5">
        <w:start w:val="1"/>
        <w:numFmt w:val="upperLetter"/>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4579184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83748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61844065">
    <w:abstractNumId w:val="33"/>
  </w:num>
  <w:num w:numId="45" w16cid:durableId="730076621">
    <w:abstractNumId w:val="58"/>
  </w:num>
  <w:num w:numId="46" w16cid:durableId="441649337">
    <w:abstractNumId w:val="1"/>
  </w:num>
  <w:num w:numId="47" w16cid:durableId="1753157542">
    <w:abstractNumId w:val="37"/>
  </w:num>
  <w:num w:numId="48" w16cid:durableId="478427043">
    <w:abstractNumId w:val="2"/>
  </w:num>
  <w:num w:numId="49" w16cid:durableId="1388336272">
    <w:abstractNumId w:val="38"/>
  </w:num>
  <w:num w:numId="50" w16cid:durableId="1496073858">
    <w:abstractNumId w:val="49"/>
  </w:num>
  <w:num w:numId="51" w16cid:durableId="1267274463">
    <w:abstractNumId w:val="34"/>
  </w:num>
  <w:num w:numId="52" w16cid:durableId="323817994">
    <w:abstractNumId w:val="6"/>
  </w:num>
  <w:num w:numId="53" w16cid:durableId="1598708872">
    <w:abstractNumId w:val="13"/>
  </w:num>
  <w:num w:numId="54" w16cid:durableId="967321240">
    <w:abstractNumId w:val="11"/>
  </w:num>
  <w:num w:numId="55" w16cid:durableId="2001303424">
    <w:abstractNumId w:val="48"/>
  </w:num>
  <w:num w:numId="56" w16cid:durableId="1624388447">
    <w:abstractNumId w:val="19"/>
  </w:num>
  <w:num w:numId="57" w16cid:durableId="1060321796">
    <w:abstractNumId w:val="14"/>
  </w:num>
  <w:num w:numId="58" w16cid:durableId="370348266">
    <w:abstractNumId w:val="52"/>
  </w:num>
  <w:num w:numId="59" w16cid:durableId="674039536">
    <w:abstractNumId w:val="54"/>
  </w:num>
  <w:num w:numId="60" w16cid:durableId="1477068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4169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46664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57655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3858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06079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950512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992272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6503684">
    <w:abstractNumId w:val="27"/>
  </w:num>
  <w:num w:numId="69" w16cid:durableId="14771852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2741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88621094">
    <w:abstractNumId w:val="25"/>
  </w:num>
  <w:num w:numId="72" w16cid:durableId="1440642714">
    <w:abstractNumId w:val="40"/>
  </w:num>
  <w:num w:numId="73" w16cid:durableId="812912642">
    <w:abstractNumId w:val="16"/>
  </w:num>
  <w:num w:numId="74" w16cid:durableId="210768435">
    <w:abstractNumId w:val="21"/>
  </w:num>
  <w:num w:numId="75" w16cid:durableId="1130904711">
    <w:abstractNumId w:val="22"/>
  </w:num>
  <w:num w:numId="76" w16cid:durableId="1328971414">
    <w:abstractNumId w:val="29"/>
  </w:num>
  <w:num w:numId="77" w16cid:durableId="1614822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50722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659194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034426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29721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139029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31283279">
    <w:abstractNumId w:val="56"/>
  </w:num>
  <w:num w:numId="84" w16cid:durableId="1704936223">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hyphenationZone w:val="1067"/>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94"/>
    <w:rsid w:val="000022FE"/>
    <w:rsid w:val="000024E1"/>
    <w:rsid w:val="00005B6F"/>
    <w:rsid w:val="00006EA8"/>
    <w:rsid w:val="0001160F"/>
    <w:rsid w:val="00012FA2"/>
    <w:rsid w:val="0001429B"/>
    <w:rsid w:val="000154BE"/>
    <w:rsid w:val="00021A5B"/>
    <w:rsid w:val="0002212E"/>
    <w:rsid w:val="00022361"/>
    <w:rsid w:val="000251C6"/>
    <w:rsid w:val="000253A1"/>
    <w:rsid w:val="00026569"/>
    <w:rsid w:val="00027BA7"/>
    <w:rsid w:val="000301DA"/>
    <w:rsid w:val="00031B51"/>
    <w:rsid w:val="000324F8"/>
    <w:rsid w:val="000341B8"/>
    <w:rsid w:val="000348CB"/>
    <w:rsid w:val="00036210"/>
    <w:rsid w:val="000367A1"/>
    <w:rsid w:val="00036E71"/>
    <w:rsid w:val="00037C94"/>
    <w:rsid w:val="0004059F"/>
    <w:rsid w:val="00040B0B"/>
    <w:rsid w:val="00041686"/>
    <w:rsid w:val="000456CC"/>
    <w:rsid w:val="00046131"/>
    <w:rsid w:val="00046F76"/>
    <w:rsid w:val="00050210"/>
    <w:rsid w:val="0005053D"/>
    <w:rsid w:val="00053427"/>
    <w:rsid w:val="0005582B"/>
    <w:rsid w:val="00055F75"/>
    <w:rsid w:val="00064975"/>
    <w:rsid w:val="0006568A"/>
    <w:rsid w:val="00066BD9"/>
    <w:rsid w:val="00066CBD"/>
    <w:rsid w:val="00070500"/>
    <w:rsid w:val="00073356"/>
    <w:rsid w:val="00073E9A"/>
    <w:rsid w:val="000743E3"/>
    <w:rsid w:val="00074D1C"/>
    <w:rsid w:val="00077EA5"/>
    <w:rsid w:val="00081D2F"/>
    <w:rsid w:val="00081E50"/>
    <w:rsid w:val="00085A3E"/>
    <w:rsid w:val="00087FF8"/>
    <w:rsid w:val="00090B86"/>
    <w:rsid w:val="00091D45"/>
    <w:rsid w:val="00093A34"/>
    <w:rsid w:val="0009425F"/>
    <w:rsid w:val="00094A00"/>
    <w:rsid w:val="00096BAA"/>
    <w:rsid w:val="000A040F"/>
    <w:rsid w:val="000A2045"/>
    <w:rsid w:val="000A276F"/>
    <w:rsid w:val="000A28B5"/>
    <w:rsid w:val="000A401C"/>
    <w:rsid w:val="000A4E28"/>
    <w:rsid w:val="000A5FB5"/>
    <w:rsid w:val="000A79F1"/>
    <w:rsid w:val="000B3C4F"/>
    <w:rsid w:val="000B4517"/>
    <w:rsid w:val="000B4640"/>
    <w:rsid w:val="000C2B68"/>
    <w:rsid w:val="000C3F56"/>
    <w:rsid w:val="000C44A1"/>
    <w:rsid w:val="000C58CE"/>
    <w:rsid w:val="000D23F3"/>
    <w:rsid w:val="000D341F"/>
    <w:rsid w:val="000D35C4"/>
    <w:rsid w:val="000D4274"/>
    <w:rsid w:val="000D6FC9"/>
    <w:rsid w:val="000D7387"/>
    <w:rsid w:val="000D757D"/>
    <w:rsid w:val="000D763C"/>
    <w:rsid w:val="000E0C76"/>
    <w:rsid w:val="000E13E5"/>
    <w:rsid w:val="000E2440"/>
    <w:rsid w:val="000E328C"/>
    <w:rsid w:val="000E3E07"/>
    <w:rsid w:val="000E728C"/>
    <w:rsid w:val="000F16F5"/>
    <w:rsid w:val="000F21FA"/>
    <w:rsid w:val="000F2887"/>
    <w:rsid w:val="000F44AB"/>
    <w:rsid w:val="000F4969"/>
    <w:rsid w:val="000F4C7E"/>
    <w:rsid w:val="000F6721"/>
    <w:rsid w:val="00105F1F"/>
    <w:rsid w:val="00106C61"/>
    <w:rsid w:val="00107A97"/>
    <w:rsid w:val="00110267"/>
    <w:rsid w:val="00110BB2"/>
    <w:rsid w:val="001127B2"/>
    <w:rsid w:val="0011309A"/>
    <w:rsid w:val="00113109"/>
    <w:rsid w:val="00114885"/>
    <w:rsid w:val="001149A3"/>
    <w:rsid w:val="00117062"/>
    <w:rsid w:val="00117345"/>
    <w:rsid w:val="00121B25"/>
    <w:rsid w:val="00122925"/>
    <w:rsid w:val="001229D0"/>
    <w:rsid w:val="00122F0D"/>
    <w:rsid w:val="001278D0"/>
    <w:rsid w:val="00130DCC"/>
    <w:rsid w:val="001317B4"/>
    <w:rsid w:val="00135BEB"/>
    <w:rsid w:val="00135EA0"/>
    <w:rsid w:val="0014199D"/>
    <w:rsid w:val="00142786"/>
    <w:rsid w:val="00143A44"/>
    <w:rsid w:val="001456AB"/>
    <w:rsid w:val="00146F4C"/>
    <w:rsid w:val="00147903"/>
    <w:rsid w:val="0015009F"/>
    <w:rsid w:val="00150786"/>
    <w:rsid w:val="00150DDF"/>
    <w:rsid w:val="00151813"/>
    <w:rsid w:val="00151949"/>
    <w:rsid w:val="00152BF8"/>
    <w:rsid w:val="001531DF"/>
    <w:rsid w:val="00153B18"/>
    <w:rsid w:val="00161B39"/>
    <w:rsid w:val="00167B0E"/>
    <w:rsid w:val="00167B9E"/>
    <w:rsid w:val="00170A4D"/>
    <w:rsid w:val="00171F69"/>
    <w:rsid w:val="0017225F"/>
    <w:rsid w:val="001740A1"/>
    <w:rsid w:val="001750A8"/>
    <w:rsid w:val="00176AE5"/>
    <w:rsid w:val="0017702F"/>
    <w:rsid w:val="00180169"/>
    <w:rsid w:val="0018367E"/>
    <w:rsid w:val="00183DC9"/>
    <w:rsid w:val="001848BF"/>
    <w:rsid w:val="00184F4B"/>
    <w:rsid w:val="001856EC"/>
    <w:rsid w:val="001878BE"/>
    <w:rsid w:val="001878DE"/>
    <w:rsid w:val="00187BD1"/>
    <w:rsid w:val="00190E04"/>
    <w:rsid w:val="00193695"/>
    <w:rsid w:val="00194319"/>
    <w:rsid w:val="00195C2C"/>
    <w:rsid w:val="0019698F"/>
    <w:rsid w:val="001A10CC"/>
    <w:rsid w:val="001A51FA"/>
    <w:rsid w:val="001A5BBF"/>
    <w:rsid w:val="001A6068"/>
    <w:rsid w:val="001A67B4"/>
    <w:rsid w:val="001B194A"/>
    <w:rsid w:val="001B1A10"/>
    <w:rsid w:val="001B30C9"/>
    <w:rsid w:val="001B41B9"/>
    <w:rsid w:val="001B53AA"/>
    <w:rsid w:val="001B6711"/>
    <w:rsid w:val="001B69EE"/>
    <w:rsid w:val="001B749D"/>
    <w:rsid w:val="001B796F"/>
    <w:rsid w:val="001C1301"/>
    <w:rsid w:val="001C1657"/>
    <w:rsid w:val="001C3983"/>
    <w:rsid w:val="001C408A"/>
    <w:rsid w:val="001C5B5B"/>
    <w:rsid w:val="001D1266"/>
    <w:rsid w:val="001D31C0"/>
    <w:rsid w:val="001D34FE"/>
    <w:rsid w:val="001D531C"/>
    <w:rsid w:val="001D675A"/>
    <w:rsid w:val="001E0560"/>
    <w:rsid w:val="001E66DE"/>
    <w:rsid w:val="001F0D50"/>
    <w:rsid w:val="001F48DA"/>
    <w:rsid w:val="001F4950"/>
    <w:rsid w:val="001F61B8"/>
    <w:rsid w:val="00201D6E"/>
    <w:rsid w:val="00202919"/>
    <w:rsid w:val="0020291C"/>
    <w:rsid w:val="00205E3E"/>
    <w:rsid w:val="002063AE"/>
    <w:rsid w:val="0021074B"/>
    <w:rsid w:val="0021195E"/>
    <w:rsid w:val="002206D6"/>
    <w:rsid w:val="00222EDD"/>
    <w:rsid w:val="00225CAA"/>
    <w:rsid w:val="0022635C"/>
    <w:rsid w:val="002277DF"/>
    <w:rsid w:val="00232CD6"/>
    <w:rsid w:val="00233394"/>
    <w:rsid w:val="00235108"/>
    <w:rsid w:val="00236358"/>
    <w:rsid w:val="00236E41"/>
    <w:rsid w:val="00237F41"/>
    <w:rsid w:val="00237F82"/>
    <w:rsid w:val="0024348A"/>
    <w:rsid w:val="00244E2E"/>
    <w:rsid w:val="002464D1"/>
    <w:rsid w:val="0024653F"/>
    <w:rsid w:val="002477B2"/>
    <w:rsid w:val="00250657"/>
    <w:rsid w:val="00250BE4"/>
    <w:rsid w:val="0025159E"/>
    <w:rsid w:val="00252D6E"/>
    <w:rsid w:val="00253A29"/>
    <w:rsid w:val="00254058"/>
    <w:rsid w:val="00255396"/>
    <w:rsid w:val="00255A79"/>
    <w:rsid w:val="002603AD"/>
    <w:rsid w:val="00264EDF"/>
    <w:rsid w:val="002664CF"/>
    <w:rsid w:val="0026766A"/>
    <w:rsid w:val="00270873"/>
    <w:rsid w:val="0027232B"/>
    <w:rsid w:val="00275182"/>
    <w:rsid w:val="00275C8C"/>
    <w:rsid w:val="002761AF"/>
    <w:rsid w:val="002777A6"/>
    <w:rsid w:val="00277E8F"/>
    <w:rsid w:val="0028114F"/>
    <w:rsid w:val="002821D8"/>
    <w:rsid w:val="0028285F"/>
    <w:rsid w:val="00283331"/>
    <w:rsid w:val="00283B8A"/>
    <w:rsid w:val="00290CAE"/>
    <w:rsid w:val="002914B4"/>
    <w:rsid w:val="002915F0"/>
    <w:rsid w:val="00291A0D"/>
    <w:rsid w:val="00291EB4"/>
    <w:rsid w:val="002924AF"/>
    <w:rsid w:val="00292F42"/>
    <w:rsid w:val="002A0024"/>
    <w:rsid w:val="002A0334"/>
    <w:rsid w:val="002A1579"/>
    <w:rsid w:val="002A189E"/>
    <w:rsid w:val="002A2372"/>
    <w:rsid w:val="002A2C14"/>
    <w:rsid w:val="002A2E99"/>
    <w:rsid w:val="002A621A"/>
    <w:rsid w:val="002A667D"/>
    <w:rsid w:val="002A7E93"/>
    <w:rsid w:val="002B1EDA"/>
    <w:rsid w:val="002B31F1"/>
    <w:rsid w:val="002B3B0A"/>
    <w:rsid w:val="002B70F9"/>
    <w:rsid w:val="002C0393"/>
    <w:rsid w:val="002C166F"/>
    <w:rsid w:val="002C3EC5"/>
    <w:rsid w:val="002C5B44"/>
    <w:rsid w:val="002D0612"/>
    <w:rsid w:val="002D1DE9"/>
    <w:rsid w:val="002D1F26"/>
    <w:rsid w:val="002D2169"/>
    <w:rsid w:val="002D2E78"/>
    <w:rsid w:val="002D3CD4"/>
    <w:rsid w:val="002D4891"/>
    <w:rsid w:val="002D4A2C"/>
    <w:rsid w:val="002D4C6F"/>
    <w:rsid w:val="002D773D"/>
    <w:rsid w:val="002D7801"/>
    <w:rsid w:val="002E1142"/>
    <w:rsid w:val="002E23CB"/>
    <w:rsid w:val="002E58AF"/>
    <w:rsid w:val="002F0B09"/>
    <w:rsid w:val="002F0E29"/>
    <w:rsid w:val="002F23AE"/>
    <w:rsid w:val="002F67CF"/>
    <w:rsid w:val="002F7F2C"/>
    <w:rsid w:val="0030115F"/>
    <w:rsid w:val="003042EA"/>
    <w:rsid w:val="00310580"/>
    <w:rsid w:val="003126F6"/>
    <w:rsid w:val="00313DF9"/>
    <w:rsid w:val="0031453C"/>
    <w:rsid w:val="00314785"/>
    <w:rsid w:val="00316AD1"/>
    <w:rsid w:val="00320528"/>
    <w:rsid w:val="00320831"/>
    <w:rsid w:val="0032218A"/>
    <w:rsid w:val="0032399F"/>
    <w:rsid w:val="003244DA"/>
    <w:rsid w:val="003248BA"/>
    <w:rsid w:val="003258C5"/>
    <w:rsid w:val="003301D6"/>
    <w:rsid w:val="00331EB3"/>
    <w:rsid w:val="003334CE"/>
    <w:rsid w:val="00333995"/>
    <w:rsid w:val="00333A69"/>
    <w:rsid w:val="0033441B"/>
    <w:rsid w:val="003353CE"/>
    <w:rsid w:val="003354BB"/>
    <w:rsid w:val="00335B99"/>
    <w:rsid w:val="00337F9E"/>
    <w:rsid w:val="003431C5"/>
    <w:rsid w:val="003456D4"/>
    <w:rsid w:val="00350CE7"/>
    <w:rsid w:val="00351327"/>
    <w:rsid w:val="00351ED0"/>
    <w:rsid w:val="00352820"/>
    <w:rsid w:val="003532FD"/>
    <w:rsid w:val="0035631E"/>
    <w:rsid w:val="0036034B"/>
    <w:rsid w:val="00360391"/>
    <w:rsid w:val="0036152E"/>
    <w:rsid w:val="00361DE8"/>
    <w:rsid w:val="00363CDF"/>
    <w:rsid w:val="0036514E"/>
    <w:rsid w:val="00365623"/>
    <w:rsid w:val="00366DBC"/>
    <w:rsid w:val="003747A7"/>
    <w:rsid w:val="00377741"/>
    <w:rsid w:val="00380C37"/>
    <w:rsid w:val="00383DB6"/>
    <w:rsid w:val="00385CAA"/>
    <w:rsid w:val="0039059E"/>
    <w:rsid w:val="003920E6"/>
    <w:rsid w:val="0039287A"/>
    <w:rsid w:val="00393B19"/>
    <w:rsid w:val="00395A3B"/>
    <w:rsid w:val="00396116"/>
    <w:rsid w:val="003A0913"/>
    <w:rsid w:val="003A122B"/>
    <w:rsid w:val="003A302C"/>
    <w:rsid w:val="003B0BCE"/>
    <w:rsid w:val="003B41EB"/>
    <w:rsid w:val="003B54D6"/>
    <w:rsid w:val="003B6E52"/>
    <w:rsid w:val="003B7ED4"/>
    <w:rsid w:val="003C03EC"/>
    <w:rsid w:val="003C1009"/>
    <w:rsid w:val="003C210B"/>
    <w:rsid w:val="003C3574"/>
    <w:rsid w:val="003C5DA2"/>
    <w:rsid w:val="003C6A80"/>
    <w:rsid w:val="003C7646"/>
    <w:rsid w:val="003D3EBA"/>
    <w:rsid w:val="003D4260"/>
    <w:rsid w:val="003D7152"/>
    <w:rsid w:val="003D74AB"/>
    <w:rsid w:val="003D74C6"/>
    <w:rsid w:val="003E0C26"/>
    <w:rsid w:val="003E352E"/>
    <w:rsid w:val="003E5159"/>
    <w:rsid w:val="003E5BC5"/>
    <w:rsid w:val="003E5CB2"/>
    <w:rsid w:val="003F2A30"/>
    <w:rsid w:val="003F38F2"/>
    <w:rsid w:val="003F3C26"/>
    <w:rsid w:val="00405B8B"/>
    <w:rsid w:val="004061AC"/>
    <w:rsid w:val="0041566B"/>
    <w:rsid w:val="004166FD"/>
    <w:rsid w:val="00422286"/>
    <w:rsid w:val="00422A2D"/>
    <w:rsid w:val="00425511"/>
    <w:rsid w:val="00426065"/>
    <w:rsid w:val="0042628D"/>
    <w:rsid w:val="00426F91"/>
    <w:rsid w:val="00427590"/>
    <w:rsid w:val="004325BE"/>
    <w:rsid w:val="004330AE"/>
    <w:rsid w:val="004332A5"/>
    <w:rsid w:val="00434F62"/>
    <w:rsid w:val="0044599D"/>
    <w:rsid w:val="0045195D"/>
    <w:rsid w:val="00451C27"/>
    <w:rsid w:val="004539C5"/>
    <w:rsid w:val="00453C3F"/>
    <w:rsid w:val="004541C2"/>
    <w:rsid w:val="00454CAE"/>
    <w:rsid w:val="004553CE"/>
    <w:rsid w:val="0045572E"/>
    <w:rsid w:val="00455C63"/>
    <w:rsid w:val="00457CED"/>
    <w:rsid w:val="00460834"/>
    <w:rsid w:val="004608C2"/>
    <w:rsid w:val="00461ACE"/>
    <w:rsid w:val="0046637A"/>
    <w:rsid w:val="004678F0"/>
    <w:rsid w:val="0047268B"/>
    <w:rsid w:val="00473F33"/>
    <w:rsid w:val="0047421B"/>
    <w:rsid w:val="004754F0"/>
    <w:rsid w:val="00477169"/>
    <w:rsid w:val="004773CB"/>
    <w:rsid w:val="00477AA6"/>
    <w:rsid w:val="004826D0"/>
    <w:rsid w:val="00483FD2"/>
    <w:rsid w:val="004840FD"/>
    <w:rsid w:val="004843C1"/>
    <w:rsid w:val="0048453A"/>
    <w:rsid w:val="004847E7"/>
    <w:rsid w:val="00485EE7"/>
    <w:rsid w:val="0048673E"/>
    <w:rsid w:val="0048740A"/>
    <w:rsid w:val="00487697"/>
    <w:rsid w:val="00490289"/>
    <w:rsid w:val="0049175A"/>
    <w:rsid w:val="00491917"/>
    <w:rsid w:val="00491A13"/>
    <w:rsid w:val="00492B2B"/>
    <w:rsid w:val="00496EE5"/>
    <w:rsid w:val="004A0217"/>
    <w:rsid w:val="004A34B9"/>
    <w:rsid w:val="004A70E9"/>
    <w:rsid w:val="004B0322"/>
    <w:rsid w:val="004B0421"/>
    <w:rsid w:val="004B4930"/>
    <w:rsid w:val="004B535B"/>
    <w:rsid w:val="004C0A57"/>
    <w:rsid w:val="004C5AA4"/>
    <w:rsid w:val="004C5B9A"/>
    <w:rsid w:val="004C632A"/>
    <w:rsid w:val="004D032A"/>
    <w:rsid w:val="004D0EB3"/>
    <w:rsid w:val="004D2FD9"/>
    <w:rsid w:val="004D3116"/>
    <w:rsid w:val="004D6694"/>
    <w:rsid w:val="004D6D27"/>
    <w:rsid w:val="004E189A"/>
    <w:rsid w:val="004E443A"/>
    <w:rsid w:val="004E5A1E"/>
    <w:rsid w:val="004F092D"/>
    <w:rsid w:val="004F19C8"/>
    <w:rsid w:val="004F2A44"/>
    <w:rsid w:val="004F563D"/>
    <w:rsid w:val="004F657A"/>
    <w:rsid w:val="004F662D"/>
    <w:rsid w:val="004F68D7"/>
    <w:rsid w:val="004F69B5"/>
    <w:rsid w:val="004F7122"/>
    <w:rsid w:val="00501305"/>
    <w:rsid w:val="0050349C"/>
    <w:rsid w:val="00505E03"/>
    <w:rsid w:val="00506FDC"/>
    <w:rsid w:val="00510135"/>
    <w:rsid w:val="0051132D"/>
    <w:rsid w:val="0051133D"/>
    <w:rsid w:val="00514004"/>
    <w:rsid w:val="00515F28"/>
    <w:rsid w:val="00516AAF"/>
    <w:rsid w:val="00516F1B"/>
    <w:rsid w:val="00520368"/>
    <w:rsid w:val="0052200F"/>
    <w:rsid w:val="00522179"/>
    <w:rsid w:val="005221BF"/>
    <w:rsid w:val="00523B6C"/>
    <w:rsid w:val="0052423F"/>
    <w:rsid w:val="005245BC"/>
    <w:rsid w:val="005266AC"/>
    <w:rsid w:val="00531694"/>
    <w:rsid w:val="0053226F"/>
    <w:rsid w:val="00532670"/>
    <w:rsid w:val="00532F30"/>
    <w:rsid w:val="00537EE1"/>
    <w:rsid w:val="00540110"/>
    <w:rsid w:val="00540CFF"/>
    <w:rsid w:val="005415ED"/>
    <w:rsid w:val="00541902"/>
    <w:rsid w:val="00543C31"/>
    <w:rsid w:val="005442AA"/>
    <w:rsid w:val="005452EE"/>
    <w:rsid w:val="00545A6D"/>
    <w:rsid w:val="00545AB8"/>
    <w:rsid w:val="00551F02"/>
    <w:rsid w:val="00552B4F"/>
    <w:rsid w:val="005548A4"/>
    <w:rsid w:val="00555DC1"/>
    <w:rsid w:val="00557D6F"/>
    <w:rsid w:val="00560035"/>
    <w:rsid w:val="0056025E"/>
    <w:rsid w:val="00561275"/>
    <w:rsid w:val="00561928"/>
    <w:rsid w:val="0056317D"/>
    <w:rsid w:val="0056501C"/>
    <w:rsid w:val="00565226"/>
    <w:rsid w:val="00565E59"/>
    <w:rsid w:val="005669CE"/>
    <w:rsid w:val="00570153"/>
    <w:rsid w:val="0057252B"/>
    <w:rsid w:val="00573D68"/>
    <w:rsid w:val="0057644B"/>
    <w:rsid w:val="0057794A"/>
    <w:rsid w:val="005808D1"/>
    <w:rsid w:val="0058148C"/>
    <w:rsid w:val="00581D9F"/>
    <w:rsid w:val="00583B9F"/>
    <w:rsid w:val="00585A20"/>
    <w:rsid w:val="005862B2"/>
    <w:rsid w:val="00586FE7"/>
    <w:rsid w:val="00590466"/>
    <w:rsid w:val="00590D86"/>
    <w:rsid w:val="005919C4"/>
    <w:rsid w:val="00591BF4"/>
    <w:rsid w:val="00593D24"/>
    <w:rsid w:val="005943B5"/>
    <w:rsid w:val="005A29C6"/>
    <w:rsid w:val="005A3E68"/>
    <w:rsid w:val="005A3EE2"/>
    <w:rsid w:val="005A5C98"/>
    <w:rsid w:val="005A7952"/>
    <w:rsid w:val="005B0FC7"/>
    <w:rsid w:val="005B12AC"/>
    <w:rsid w:val="005B18FC"/>
    <w:rsid w:val="005B1C20"/>
    <w:rsid w:val="005B53D4"/>
    <w:rsid w:val="005B5CE2"/>
    <w:rsid w:val="005B6078"/>
    <w:rsid w:val="005C3595"/>
    <w:rsid w:val="005C35FC"/>
    <w:rsid w:val="005C43B3"/>
    <w:rsid w:val="005C4A12"/>
    <w:rsid w:val="005C6F8B"/>
    <w:rsid w:val="005C7763"/>
    <w:rsid w:val="005D15BD"/>
    <w:rsid w:val="005D5328"/>
    <w:rsid w:val="005D5A86"/>
    <w:rsid w:val="005E0244"/>
    <w:rsid w:val="005E32E4"/>
    <w:rsid w:val="005E348B"/>
    <w:rsid w:val="005E3CBD"/>
    <w:rsid w:val="005E49D3"/>
    <w:rsid w:val="005E5B68"/>
    <w:rsid w:val="005E6D6C"/>
    <w:rsid w:val="005F276F"/>
    <w:rsid w:val="005F5A07"/>
    <w:rsid w:val="005F6305"/>
    <w:rsid w:val="005F6BBB"/>
    <w:rsid w:val="005F6F06"/>
    <w:rsid w:val="005F780A"/>
    <w:rsid w:val="00600027"/>
    <w:rsid w:val="00600AA6"/>
    <w:rsid w:val="00602EDF"/>
    <w:rsid w:val="00605802"/>
    <w:rsid w:val="006061AB"/>
    <w:rsid w:val="00606580"/>
    <w:rsid w:val="00607158"/>
    <w:rsid w:val="0061070D"/>
    <w:rsid w:val="00610788"/>
    <w:rsid w:val="00612621"/>
    <w:rsid w:val="006167BC"/>
    <w:rsid w:val="006177D3"/>
    <w:rsid w:val="006245DA"/>
    <w:rsid w:val="006264E9"/>
    <w:rsid w:val="00634738"/>
    <w:rsid w:val="00635D7F"/>
    <w:rsid w:val="00635E82"/>
    <w:rsid w:val="00641EB1"/>
    <w:rsid w:val="00642F7B"/>
    <w:rsid w:val="006435D7"/>
    <w:rsid w:val="00645876"/>
    <w:rsid w:val="0064604D"/>
    <w:rsid w:val="00647A0A"/>
    <w:rsid w:val="00650BB3"/>
    <w:rsid w:val="00650F0C"/>
    <w:rsid w:val="0065184B"/>
    <w:rsid w:val="00653289"/>
    <w:rsid w:val="006546C9"/>
    <w:rsid w:val="00655C2B"/>
    <w:rsid w:val="00657E1E"/>
    <w:rsid w:val="006601C0"/>
    <w:rsid w:val="006614FE"/>
    <w:rsid w:val="0066407E"/>
    <w:rsid w:val="00664705"/>
    <w:rsid w:val="0066673D"/>
    <w:rsid w:val="00670533"/>
    <w:rsid w:val="00670953"/>
    <w:rsid w:val="00673339"/>
    <w:rsid w:val="006738D3"/>
    <w:rsid w:val="00676705"/>
    <w:rsid w:val="00681572"/>
    <w:rsid w:val="00683B65"/>
    <w:rsid w:val="006842F0"/>
    <w:rsid w:val="0068476D"/>
    <w:rsid w:val="006851A8"/>
    <w:rsid w:val="006863D0"/>
    <w:rsid w:val="00687858"/>
    <w:rsid w:val="00690D6E"/>
    <w:rsid w:val="00693156"/>
    <w:rsid w:val="00694049"/>
    <w:rsid w:val="00695297"/>
    <w:rsid w:val="00697E71"/>
    <w:rsid w:val="00697EDD"/>
    <w:rsid w:val="006A1119"/>
    <w:rsid w:val="006A1D65"/>
    <w:rsid w:val="006A3D92"/>
    <w:rsid w:val="006A4842"/>
    <w:rsid w:val="006A71C3"/>
    <w:rsid w:val="006B2186"/>
    <w:rsid w:val="006B6B87"/>
    <w:rsid w:val="006B7D38"/>
    <w:rsid w:val="006C35C7"/>
    <w:rsid w:val="006C46C7"/>
    <w:rsid w:val="006C5298"/>
    <w:rsid w:val="006C5E21"/>
    <w:rsid w:val="006D0CD3"/>
    <w:rsid w:val="006D2A2A"/>
    <w:rsid w:val="006D3F0A"/>
    <w:rsid w:val="006D66BC"/>
    <w:rsid w:val="006D6A84"/>
    <w:rsid w:val="006D6EA7"/>
    <w:rsid w:val="006D7AF4"/>
    <w:rsid w:val="006E2DD1"/>
    <w:rsid w:val="006E5078"/>
    <w:rsid w:val="006E682D"/>
    <w:rsid w:val="006E7E6A"/>
    <w:rsid w:val="006F21DA"/>
    <w:rsid w:val="006F2FA9"/>
    <w:rsid w:val="006F5D34"/>
    <w:rsid w:val="006F7336"/>
    <w:rsid w:val="006F7799"/>
    <w:rsid w:val="006F7EF0"/>
    <w:rsid w:val="0070048B"/>
    <w:rsid w:val="007019B5"/>
    <w:rsid w:val="00701B4A"/>
    <w:rsid w:val="0070275E"/>
    <w:rsid w:val="00702C6E"/>
    <w:rsid w:val="00705092"/>
    <w:rsid w:val="00705849"/>
    <w:rsid w:val="0070636B"/>
    <w:rsid w:val="00706E15"/>
    <w:rsid w:val="00707116"/>
    <w:rsid w:val="00710EF4"/>
    <w:rsid w:val="00714F45"/>
    <w:rsid w:val="007153F3"/>
    <w:rsid w:val="007159DF"/>
    <w:rsid w:val="00721868"/>
    <w:rsid w:val="007221C3"/>
    <w:rsid w:val="00723C4B"/>
    <w:rsid w:val="007240B3"/>
    <w:rsid w:val="00732C29"/>
    <w:rsid w:val="00732E98"/>
    <w:rsid w:val="00734953"/>
    <w:rsid w:val="007357C3"/>
    <w:rsid w:val="0074314C"/>
    <w:rsid w:val="00743388"/>
    <w:rsid w:val="00745245"/>
    <w:rsid w:val="0074542A"/>
    <w:rsid w:val="007466E4"/>
    <w:rsid w:val="00746783"/>
    <w:rsid w:val="00751C6B"/>
    <w:rsid w:val="00751EBD"/>
    <w:rsid w:val="00752B60"/>
    <w:rsid w:val="00752D6C"/>
    <w:rsid w:val="00753801"/>
    <w:rsid w:val="00756158"/>
    <w:rsid w:val="00756BC2"/>
    <w:rsid w:val="0076026E"/>
    <w:rsid w:val="00760469"/>
    <w:rsid w:val="00760EF3"/>
    <w:rsid w:val="00765C8F"/>
    <w:rsid w:val="00766D3B"/>
    <w:rsid w:val="00771807"/>
    <w:rsid w:val="00772CF5"/>
    <w:rsid w:val="00774EFE"/>
    <w:rsid w:val="00776C5D"/>
    <w:rsid w:val="00777241"/>
    <w:rsid w:val="00780560"/>
    <w:rsid w:val="007832EF"/>
    <w:rsid w:val="00784D65"/>
    <w:rsid w:val="00786E6A"/>
    <w:rsid w:val="00793115"/>
    <w:rsid w:val="00794D84"/>
    <w:rsid w:val="00794DB8"/>
    <w:rsid w:val="007A123B"/>
    <w:rsid w:val="007A2431"/>
    <w:rsid w:val="007A25C3"/>
    <w:rsid w:val="007A297C"/>
    <w:rsid w:val="007A55F9"/>
    <w:rsid w:val="007B03B5"/>
    <w:rsid w:val="007B1F87"/>
    <w:rsid w:val="007B70D5"/>
    <w:rsid w:val="007B747B"/>
    <w:rsid w:val="007B7B59"/>
    <w:rsid w:val="007C29E9"/>
    <w:rsid w:val="007C3536"/>
    <w:rsid w:val="007C461A"/>
    <w:rsid w:val="007C4828"/>
    <w:rsid w:val="007C498A"/>
    <w:rsid w:val="007C4B36"/>
    <w:rsid w:val="007C5F59"/>
    <w:rsid w:val="007D0AF2"/>
    <w:rsid w:val="007D0D25"/>
    <w:rsid w:val="007D37F9"/>
    <w:rsid w:val="007D3845"/>
    <w:rsid w:val="007D5607"/>
    <w:rsid w:val="007D7378"/>
    <w:rsid w:val="007E2CCF"/>
    <w:rsid w:val="007E4816"/>
    <w:rsid w:val="007E71BF"/>
    <w:rsid w:val="007E75F8"/>
    <w:rsid w:val="007F1461"/>
    <w:rsid w:val="007F1884"/>
    <w:rsid w:val="007F2091"/>
    <w:rsid w:val="007F43D8"/>
    <w:rsid w:val="007F4FE1"/>
    <w:rsid w:val="007F5A21"/>
    <w:rsid w:val="007F78B8"/>
    <w:rsid w:val="008009F2"/>
    <w:rsid w:val="00801938"/>
    <w:rsid w:val="00804973"/>
    <w:rsid w:val="00805E85"/>
    <w:rsid w:val="008060DE"/>
    <w:rsid w:val="00806A07"/>
    <w:rsid w:val="00807093"/>
    <w:rsid w:val="00811F96"/>
    <w:rsid w:val="00812258"/>
    <w:rsid w:val="0081485F"/>
    <w:rsid w:val="008154DF"/>
    <w:rsid w:val="00820C9F"/>
    <w:rsid w:val="00821900"/>
    <w:rsid w:val="00821EBC"/>
    <w:rsid w:val="00823755"/>
    <w:rsid w:val="00827E07"/>
    <w:rsid w:val="00830026"/>
    <w:rsid w:val="00830AD4"/>
    <w:rsid w:val="00833AB8"/>
    <w:rsid w:val="008345E6"/>
    <w:rsid w:val="00835AF1"/>
    <w:rsid w:val="00836489"/>
    <w:rsid w:val="00837A93"/>
    <w:rsid w:val="008409A5"/>
    <w:rsid w:val="0084291B"/>
    <w:rsid w:val="00842CB5"/>
    <w:rsid w:val="0084309E"/>
    <w:rsid w:val="008459ED"/>
    <w:rsid w:val="00846F17"/>
    <w:rsid w:val="008509D8"/>
    <w:rsid w:val="00851A57"/>
    <w:rsid w:val="00852B72"/>
    <w:rsid w:val="008541AD"/>
    <w:rsid w:val="00854A35"/>
    <w:rsid w:val="0086135B"/>
    <w:rsid w:val="008617EB"/>
    <w:rsid w:val="008619B0"/>
    <w:rsid w:val="008632B3"/>
    <w:rsid w:val="00864340"/>
    <w:rsid w:val="00864A5B"/>
    <w:rsid w:val="00865E34"/>
    <w:rsid w:val="008701B0"/>
    <w:rsid w:val="008720E4"/>
    <w:rsid w:val="00872744"/>
    <w:rsid w:val="00874243"/>
    <w:rsid w:val="00875003"/>
    <w:rsid w:val="008756C8"/>
    <w:rsid w:val="00877A37"/>
    <w:rsid w:val="00881B9D"/>
    <w:rsid w:val="00882AFF"/>
    <w:rsid w:val="0088503F"/>
    <w:rsid w:val="0088522F"/>
    <w:rsid w:val="00885536"/>
    <w:rsid w:val="00885E44"/>
    <w:rsid w:val="00886EF8"/>
    <w:rsid w:val="00887622"/>
    <w:rsid w:val="00891403"/>
    <w:rsid w:val="008942C0"/>
    <w:rsid w:val="00894AD7"/>
    <w:rsid w:val="008951D8"/>
    <w:rsid w:val="00896CD1"/>
    <w:rsid w:val="008A076E"/>
    <w:rsid w:val="008A253D"/>
    <w:rsid w:val="008A2881"/>
    <w:rsid w:val="008A3C9D"/>
    <w:rsid w:val="008A5A00"/>
    <w:rsid w:val="008A5F03"/>
    <w:rsid w:val="008B150B"/>
    <w:rsid w:val="008B1626"/>
    <w:rsid w:val="008B5701"/>
    <w:rsid w:val="008B63D5"/>
    <w:rsid w:val="008C071F"/>
    <w:rsid w:val="008C0CC5"/>
    <w:rsid w:val="008C122A"/>
    <w:rsid w:val="008C2D29"/>
    <w:rsid w:val="008C6E7B"/>
    <w:rsid w:val="008C7108"/>
    <w:rsid w:val="008D4235"/>
    <w:rsid w:val="008D4E4E"/>
    <w:rsid w:val="008D5559"/>
    <w:rsid w:val="008D7E59"/>
    <w:rsid w:val="008E1E7D"/>
    <w:rsid w:val="008E4EAB"/>
    <w:rsid w:val="008E6383"/>
    <w:rsid w:val="008E678E"/>
    <w:rsid w:val="008E68CB"/>
    <w:rsid w:val="008E7782"/>
    <w:rsid w:val="008F2E95"/>
    <w:rsid w:val="008F3C93"/>
    <w:rsid w:val="008F409F"/>
    <w:rsid w:val="008F45A9"/>
    <w:rsid w:val="008F4CF7"/>
    <w:rsid w:val="008F4D0A"/>
    <w:rsid w:val="008F5925"/>
    <w:rsid w:val="009035F1"/>
    <w:rsid w:val="00903DCE"/>
    <w:rsid w:val="009042FD"/>
    <w:rsid w:val="0090463D"/>
    <w:rsid w:val="00907AE8"/>
    <w:rsid w:val="0091120C"/>
    <w:rsid w:val="00911368"/>
    <w:rsid w:val="00911680"/>
    <w:rsid w:val="00914CE8"/>
    <w:rsid w:val="0091516C"/>
    <w:rsid w:val="0092281E"/>
    <w:rsid w:val="00923019"/>
    <w:rsid w:val="00923583"/>
    <w:rsid w:val="009252D2"/>
    <w:rsid w:val="00931269"/>
    <w:rsid w:val="0093345C"/>
    <w:rsid w:val="00935836"/>
    <w:rsid w:val="00936206"/>
    <w:rsid w:val="00941051"/>
    <w:rsid w:val="009431BF"/>
    <w:rsid w:val="00943AAD"/>
    <w:rsid w:val="00944437"/>
    <w:rsid w:val="0094456A"/>
    <w:rsid w:val="009455E5"/>
    <w:rsid w:val="009473C3"/>
    <w:rsid w:val="009509E5"/>
    <w:rsid w:val="0095312F"/>
    <w:rsid w:val="0095383E"/>
    <w:rsid w:val="00955A3C"/>
    <w:rsid w:val="00956AEB"/>
    <w:rsid w:val="009602F5"/>
    <w:rsid w:val="00960566"/>
    <w:rsid w:val="00960630"/>
    <w:rsid w:val="009606E9"/>
    <w:rsid w:val="0096139C"/>
    <w:rsid w:val="00964431"/>
    <w:rsid w:val="00966237"/>
    <w:rsid w:val="0096664E"/>
    <w:rsid w:val="00967D6B"/>
    <w:rsid w:val="00967F70"/>
    <w:rsid w:val="00970DF0"/>
    <w:rsid w:val="00972F21"/>
    <w:rsid w:val="00973E01"/>
    <w:rsid w:val="00974B4A"/>
    <w:rsid w:val="00974C32"/>
    <w:rsid w:val="009779E4"/>
    <w:rsid w:val="009847D3"/>
    <w:rsid w:val="009860A8"/>
    <w:rsid w:val="00987DE2"/>
    <w:rsid w:val="00990A57"/>
    <w:rsid w:val="00993781"/>
    <w:rsid w:val="009947A6"/>
    <w:rsid w:val="009954F5"/>
    <w:rsid w:val="00995829"/>
    <w:rsid w:val="00996694"/>
    <w:rsid w:val="00996AF2"/>
    <w:rsid w:val="00996D1E"/>
    <w:rsid w:val="009A0E0D"/>
    <w:rsid w:val="009A3798"/>
    <w:rsid w:val="009A4860"/>
    <w:rsid w:val="009A585B"/>
    <w:rsid w:val="009B17BB"/>
    <w:rsid w:val="009B2B71"/>
    <w:rsid w:val="009B3CCC"/>
    <w:rsid w:val="009B43ED"/>
    <w:rsid w:val="009B5BB9"/>
    <w:rsid w:val="009B718E"/>
    <w:rsid w:val="009C0691"/>
    <w:rsid w:val="009C2105"/>
    <w:rsid w:val="009C21BD"/>
    <w:rsid w:val="009C3E6F"/>
    <w:rsid w:val="009D1B2B"/>
    <w:rsid w:val="009D22BF"/>
    <w:rsid w:val="009D2F5A"/>
    <w:rsid w:val="009D35AF"/>
    <w:rsid w:val="009D4848"/>
    <w:rsid w:val="009E124E"/>
    <w:rsid w:val="009E1658"/>
    <w:rsid w:val="009E2687"/>
    <w:rsid w:val="009E48BF"/>
    <w:rsid w:val="009E568D"/>
    <w:rsid w:val="009F0E24"/>
    <w:rsid w:val="009F11DA"/>
    <w:rsid w:val="009F1F5F"/>
    <w:rsid w:val="009F25C4"/>
    <w:rsid w:val="009F33F4"/>
    <w:rsid w:val="009F4BED"/>
    <w:rsid w:val="009F7A5D"/>
    <w:rsid w:val="00A01E95"/>
    <w:rsid w:val="00A0366F"/>
    <w:rsid w:val="00A0427B"/>
    <w:rsid w:val="00A0478B"/>
    <w:rsid w:val="00A054FC"/>
    <w:rsid w:val="00A06259"/>
    <w:rsid w:val="00A06498"/>
    <w:rsid w:val="00A11224"/>
    <w:rsid w:val="00A134A7"/>
    <w:rsid w:val="00A137AB"/>
    <w:rsid w:val="00A13D8D"/>
    <w:rsid w:val="00A14BF6"/>
    <w:rsid w:val="00A14E63"/>
    <w:rsid w:val="00A2076B"/>
    <w:rsid w:val="00A22733"/>
    <w:rsid w:val="00A22DA3"/>
    <w:rsid w:val="00A238F8"/>
    <w:rsid w:val="00A24340"/>
    <w:rsid w:val="00A24FB9"/>
    <w:rsid w:val="00A25C5D"/>
    <w:rsid w:val="00A3111E"/>
    <w:rsid w:val="00A31290"/>
    <w:rsid w:val="00A32388"/>
    <w:rsid w:val="00A337C5"/>
    <w:rsid w:val="00A33FFB"/>
    <w:rsid w:val="00A34785"/>
    <w:rsid w:val="00A374CF"/>
    <w:rsid w:val="00A40250"/>
    <w:rsid w:val="00A43B5B"/>
    <w:rsid w:val="00A444BF"/>
    <w:rsid w:val="00A460F4"/>
    <w:rsid w:val="00A536A6"/>
    <w:rsid w:val="00A56649"/>
    <w:rsid w:val="00A57E22"/>
    <w:rsid w:val="00A6009B"/>
    <w:rsid w:val="00A6124C"/>
    <w:rsid w:val="00A61569"/>
    <w:rsid w:val="00A61B69"/>
    <w:rsid w:val="00A64098"/>
    <w:rsid w:val="00A66256"/>
    <w:rsid w:val="00A7069E"/>
    <w:rsid w:val="00A717E9"/>
    <w:rsid w:val="00A71CB5"/>
    <w:rsid w:val="00A73F5E"/>
    <w:rsid w:val="00A742EF"/>
    <w:rsid w:val="00A74D17"/>
    <w:rsid w:val="00A74D4F"/>
    <w:rsid w:val="00A74FE9"/>
    <w:rsid w:val="00A75A23"/>
    <w:rsid w:val="00A77C07"/>
    <w:rsid w:val="00A84EBE"/>
    <w:rsid w:val="00A854CB"/>
    <w:rsid w:val="00A85DB5"/>
    <w:rsid w:val="00A87CC7"/>
    <w:rsid w:val="00A92EE3"/>
    <w:rsid w:val="00A959DE"/>
    <w:rsid w:val="00A9683D"/>
    <w:rsid w:val="00AA0B16"/>
    <w:rsid w:val="00AA1E13"/>
    <w:rsid w:val="00AA1FA6"/>
    <w:rsid w:val="00AA2842"/>
    <w:rsid w:val="00AA3DAF"/>
    <w:rsid w:val="00AA4C58"/>
    <w:rsid w:val="00AA69CF"/>
    <w:rsid w:val="00AA6A38"/>
    <w:rsid w:val="00AB11C5"/>
    <w:rsid w:val="00AB26C8"/>
    <w:rsid w:val="00AB3F01"/>
    <w:rsid w:val="00AB5FB6"/>
    <w:rsid w:val="00AB6AC9"/>
    <w:rsid w:val="00AC0B23"/>
    <w:rsid w:val="00AC1E68"/>
    <w:rsid w:val="00AC2060"/>
    <w:rsid w:val="00AC2DE8"/>
    <w:rsid w:val="00AC3938"/>
    <w:rsid w:val="00AC3A69"/>
    <w:rsid w:val="00AC4E1F"/>
    <w:rsid w:val="00AC6B06"/>
    <w:rsid w:val="00AC6EBD"/>
    <w:rsid w:val="00AD0BF3"/>
    <w:rsid w:val="00AD0C45"/>
    <w:rsid w:val="00AD2819"/>
    <w:rsid w:val="00AD526D"/>
    <w:rsid w:val="00AD5ADD"/>
    <w:rsid w:val="00AD61D3"/>
    <w:rsid w:val="00AD694D"/>
    <w:rsid w:val="00AD6B6B"/>
    <w:rsid w:val="00AE0A07"/>
    <w:rsid w:val="00AE0EF5"/>
    <w:rsid w:val="00AE17D6"/>
    <w:rsid w:val="00AE3015"/>
    <w:rsid w:val="00AE4759"/>
    <w:rsid w:val="00AE6547"/>
    <w:rsid w:val="00AF0D62"/>
    <w:rsid w:val="00AF1846"/>
    <w:rsid w:val="00AF2952"/>
    <w:rsid w:val="00AF302F"/>
    <w:rsid w:val="00AF3457"/>
    <w:rsid w:val="00AF3640"/>
    <w:rsid w:val="00AF50AF"/>
    <w:rsid w:val="00AF6018"/>
    <w:rsid w:val="00AF64BE"/>
    <w:rsid w:val="00AF78DE"/>
    <w:rsid w:val="00AF7A19"/>
    <w:rsid w:val="00B04A05"/>
    <w:rsid w:val="00B05613"/>
    <w:rsid w:val="00B11AE3"/>
    <w:rsid w:val="00B1211C"/>
    <w:rsid w:val="00B1240B"/>
    <w:rsid w:val="00B1386A"/>
    <w:rsid w:val="00B16531"/>
    <w:rsid w:val="00B17CB4"/>
    <w:rsid w:val="00B17F43"/>
    <w:rsid w:val="00B203A4"/>
    <w:rsid w:val="00B2300D"/>
    <w:rsid w:val="00B245F1"/>
    <w:rsid w:val="00B309B9"/>
    <w:rsid w:val="00B3116C"/>
    <w:rsid w:val="00B324AF"/>
    <w:rsid w:val="00B3324F"/>
    <w:rsid w:val="00B338CA"/>
    <w:rsid w:val="00B35520"/>
    <w:rsid w:val="00B37CBC"/>
    <w:rsid w:val="00B413A4"/>
    <w:rsid w:val="00B43246"/>
    <w:rsid w:val="00B44C5B"/>
    <w:rsid w:val="00B45B7A"/>
    <w:rsid w:val="00B478AD"/>
    <w:rsid w:val="00B51036"/>
    <w:rsid w:val="00B520CD"/>
    <w:rsid w:val="00B53E01"/>
    <w:rsid w:val="00B5506B"/>
    <w:rsid w:val="00B55AD3"/>
    <w:rsid w:val="00B574BC"/>
    <w:rsid w:val="00B5773E"/>
    <w:rsid w:val="00B578A6"/>
    <w:rsid w:val="00B60E67"/>
    <w:rsid w:val="00B61D53"/>
    <w:rsid w:val="00B64EEC"/>
    <w:rsid w:val="00B653A4"/>
    <w:rsid w:val="00B66160"/>
    <w:rsid w:val="00B6714A"/>
    <w:rsid w:val="00B6754D"/>
    <w:rsid w:val="00B73A55"/>
    <w:rsid w:val="00B750DE"/>
    <w:rsid w:val="00B75413"/>
    <w:rsid w:val="00B75758"/>
    <w:rsid w:val="00B7678D"/>
    <w:rsid w:val="00B77C6C"/>
    <w:rsid w:val="00B821F7"/>
    <w:rsid w:val="00B82419"/>
    <w:rsid w:val="00B8536E"/>
    <w:rsid w:val="00B865F0"/>
    <w:rsid w:val="00B866C7"/>
    <w:rsid w:val="00B87F36"/>
    <w:rsid w:val="00B92ABB"/>
    <w:rsid w:val="00B9366C"/>
    <w:rsid w:val="00B9406B"/>
    <w:rsid w:val="00B95545"/>
    <w:rsid w:val="00B9573F"/>
    <w:rsid w:val="00B970CE"/>
    <w:rsid w:val="00BA093C"/>
    <w:rsid w:val="00BA2934"/>
    <w:rsid w:val="00BA5638"/>
    <w:rsid w:val="00BA5921"/>
    <w:rsid w:val="00BA61A7"/>
    <w:rsid w:val="00BA7801"/>
    <w:rsid w:val="00BB244D"/>
    <w:rsid w:val="00BB46DA"/>
    <w:rsid w:val="00BB5A83"/>
    <w:rsid w:val="00BB6A5B"/>
    <w:rsid w:val="00BC2430"/>
    <w:rsid w:val="00BC4E7B"/>
    <w:rsid w:val="00BC5258"/>
    <w:rsid w:val="00BC580F"/>
    <w:rsid w:val="00BC5ADA"/>
    <w:rsid w:val="00BC64F6"/>
    <w:rsid w:val="00BC7BC7"/>
    <w:rsid w:val="00BD0A58"/>
    <w:rsid w:val="00BD25A5"/>
    <w:rsid w:val="00BD4F9C"/>
    <w:rsid w:val="00BE06D0"/>
    <w:rsid w:val="00BE1AA0"/>
    <w:rsid w:val="00BE25F3"/>
    <w:rsid w:val="00BE7B40"/>
    <w:rsid w:val="00BE7D0D"/>
    <w:rsid w:val="00BF27E7"/>
    <w:rsid w:val="00C008D8"/>
    <w:rsid w:val="00C02C5A"/>
    <w:rsid w:val="00C03109"/>
    <w:rsid w:val="00C036EB"/>
    <w:rsid w:val="00C055A1"/>
    <w:rsid w:val="00C1043D"/>
    <w:rsid w:val="00C10876"/>
    <w:rsid w:val="00C11E45"/>
    <w:rsid w:val="00C14FFA"/>
    <w:rsid w:val="00C15BA5"/>
    <w:rsid w:val="00C15E44"/>
    <w:rsid w:val="00C20008"/>
    <w:rsid w:val="00C20380"/>
    <w:rsid w:val="00C20980"/>
    <w:rsid w:val="00C22495"/>
    <w:rsid w:val="00C22F1E"/>
    <w:rsid w:val="00C236E8"/>
    <w:rsid w:val="00C2461B"/>
    <w:rsid w:val="00C2471E"/>
    <w:rsid w:val="00C26470"/>
    <w:rsid w:val="00C27F1F"/>
    <w:rsid w:val="00C3246B"/>
    <w:rsid w:val="00C32B3D"/>
    <w:rsid w:val="00C363B7"/>
    <w:rsid w:val="00C41A9E"/>
    <w:rsid w:val="00C4515D"/>
    <w:rsid w:val="00C46220"/>
    <w:rsid w:val="00C47249"/>
    <w:rsid w:val="00C5093D"/>
    <w:rsid w:val="00C5176C"/>
    <w:rsid w:val="00C517C8"/>
    <w:rsid w:val="00C51A91"/>
    <w:rsid w:val="00C536DD"/>
    <w:rsid w:val="00C57888"/>
    <w:rsid w:val="00C57CED"/>
    <w:rsid w:val="00C61084"/>
    <w:rsid w:val="00C61749"/>
    <w:rsid w:val="00C61769"/>
    <w:rsid w:val="00C662F8"/>
    <w:rsid w:val="00C66BF3"/>
    <w:rsid w:val="00C72676"/>
    <w:rsid w:val="00C75D3C"/>
    <w:rsid w:val="00C8055E"/>
    <w:rsid w:val="00C81560"/>
    <w:rsid w:val="00C84605"/>
    <w:rsid w:val="00C86C34"/>
    <w:rsid w:val="00C90111"/>
    <w:rsid w:val="00C932E7"/>
    <w:rsid w:val="00C946F3"/>
    <w:rsid w:val="00C948D6"/>
    <w:rsid w:val="00C959A9"/>
    <w:rsid w:val="00C966D2"/>
    <w:rsid w:val="00C974BA"/>
    <w:rsid w:val="00C979E9"/>
    <w:rsid w:val="00CA590D"/>
    <w:rsid w:val="00CA7BC2"/>
    <w:rsid w:val="00CA7DD8"/>
    <w:rsid w:val="00CB1A30"/>
    <w:rsid w:val="00CB1A76"/>
    <w:rsid w:val="00CB2177"/>
    <w:rsid w:val="00CB3941"/>
    <w:rsid w:val="00CB61B0"/>
    <w:rsid w:val="00CB7F99"/>
    <w:rsid w:val="00CC19C4"/>
    <w:rsid w:val="00CC2D00"/>
    <w:rsid w:val="00CC3A7B"/>
    <w:rsid w:val="00CC4F66"/>
    <w:rsid w:val="00CC5ED4"/>
    <w:rsid w:val="00CC7C43"/>
    <w:rsid w:val="00CD127B"/>
    <w:rsid w:val="00CD2F90"/>
    <w:rsid w:val="00CD3F3B"/>
    <w:rsid w:val="00CD5208"/>
    <w:rsid w:val="00CD7D35"/>
    <w:rsid w:val="00CE0E22"/>
    <w:rsid w:val="00CE175C"/>
    <w:rsid w:val="00CE446D"/>
    <w:rsid w:val="00CE5F74"/>
    <w:rsid w:val="00CE714D"/>
    <w:rsid w:val="00CF15D9"/>
    <w:rsid w:val="00CF7A15"/>
    <w:rsid w:val="00CF7BEC"/>
    <w:rsid w:val="00D01782"/>
    <w:rsid w:val="00D0183C"/>
    <w:rsid w:val="00D0345F"/>
    <w:rsid w:val="00D04407"/>
    <w:rsid w:val="00D067E3"/>
    <w:rsid w:val="00D071F8"/>
    <w:rsid w:val="00D10499"/>
    <w:rsid w:val="00D1381C"/>
    <w:rsid w:val="00D14D7F"/>
    <w:rsid w:val="00D15DBC"/>
    <w:rsid w:val="00D167FA"/>
    <w:rsid w:val="00D1719B"/>
    <w:rsid w:val="00D17811"/>
    <w:rsid w:val="00D201A1"/>
    <w:rsid w:val="00D20376"/>
    <w:rsid w:val="00D203A2"/>
    <w:rsid w:val="00D22C54"/>
    <w:rsid w:val="00D23665"/>
    <w:rsid w:val="00D23888"/>
    <w:rsid w:val="00D25452"/>
    <w:rsid w:val="00D26E59"/>
    <w:rsid w:val="00D27C96"/>
    <w:rsid w:val="00D303F0"/>
    <w:rsid w:val="00D35640"/>
    <w:rsid w:val="00D35AA3"/>
    <w:rsid w:val="00D41BFB"/>
    <w:rsid w:val="00D43F82"/>
    <w:rsid w:val="00D50047"/>
    <w:rsid w:val="00D50E01"/>
    <w:rsid w:val="00D51456"/>
    <w:rsid w:val="00D55ED5"/>
    <w:rsid w:val="00D56ACA"/>
    <w:rsid w:val="00D6405F"/>
    <w:rsid w:val="00D65EAA"/>
    <w:rsid w:val="00D6673A"/>
    <w:rsid w:val="00D66A72"/>
    <w:rsid w:val="00D72738"/>
    <w:rsid w:val="00D7423A"/>
    <w:rsid w:val="00D742D9"/>
    <w:rsid w:val="00D74736"/>
    <w:rsid w:val="00D76440"/>
    <w:rsid w:val="00D865D3"/>
    <w:rsid w:val="00D877C1"/>
    <w:rsid w:val="00D90F6F"/>
    <w:rsid w:val="00D91DC5"/>
    <w:rsid w:val="00D939F0"/>
    <w:rsid w:val="00D94412"/>
    <w:rsid w:val="00DA13C1"/>
    <w:rsid w:val="00DA13EA"/>
    <w:rsid w:val="00DA1C28"/>
    <w:rsid w:val="00DA2D50"/>
    <w:rsid w:val="00DA52C5"/>
    <w:rsid w:val="00DA6D93"/>
    <w:rsid w:val="00DB06AF"/>
    <w:rsid w:val="00DB1BE2"/>
    <w:rsid w:val="00DB6ED9"/>
    <w:rsid w:val="00DB7F36"/>
    <w:rsid w:val="00DC0E7D"/>
    <w:rsid w:val="00DC1D35"/>
    <w:rsid w:val="00DC26F5"/>
    <w:rsid w:val="00DC2941"/>
    <w:rsid w:val="00DC39EB"/>
    <w:rsid w:val="00DC42D2"/>
    <w:rsid w:val="00DC5F26"/>
    <w:rsid w:val="00DC681F"/>
    <w:rsid w:val="00DC6A1A"/>
    <w:rsid w:val="00DC76E5"/>
    <w:rsid w:val="00DD0FD5"/>
    <w:rsid w:val="00DD209E"/>
    <w:rsid w:val="00DD362A"/>
    <w:rsid w:val="00DD6413"/>
    <w:rsid w:val="00DD7556"/>
    <w:rsid w:val="00DE0988"/>
    <w:rsid w:val="00DE150E"/>
    <w:rsid w:val="00DE4778"/>
    <w:rsid w:val="00DE561C"/>
    <w:rsid w:val="00DE6150"/>
    <w:rsid w:val="00DE6B03"/>
    <w:rsid w:val="00DE70AC"/>
    <w:rsid w:val="00DE79D6"/>
    <w:rsid w:val="00DF0336"/>
    <w:rsid w:val="00DF2A89"/>
    <w:rsid w:val="00DF4286"/>
    <w:rsid w:val="00DF5103"/>
    <w:rsid w:val="00DF65D5"/>
    <w:rsid w:val="00DF7F84"/>
    <w:rsid w:val="00E02D73"/>
    <w:rsid w:val="00E038DC"/>
    <w:rsid w:val="00E03A4B"/>
    <w:rsid w:val="00E06354"/>
    <w:rsid w:val="00E06B0A"/>
    <w:rsid w:val="00E11D19"/>
    <w:rsid w:val="00E12DC3"/>
    <w:rsid w:val="00E13925"/>
    <w:rsid w:val="00E14D1D"/>
    <w:rsid w:val="00E16614"/>
    <w:rsid w:val="00E2205E"/>
    <w:rsid w:val="00E240A4"/>
    <w:rsid w:val="00E2432E"/>
    <w:rsid w:val="00E31485"/>
    <w:rsid w:val="00E32BDD"/>
    <w:rsid w:val="00E352A9"/>
    <w:rsid w:val="00E37664"/>
    <w:rsid w:val="00E37F09"/>
    <w:rsid w:val="00E37FAC"/>
    <w:rsid w:val="00E41DD2"/>
    <w:rsid w:val="00E51890"/>
    <w:rsid w:val="00E546A5"/>
    <w:rsid w:val="00E549CA"/>
    <w:rsid w:val="00E55350"/>
    <w:rsid w:val="00E60B67"/>
    <w:rsid w:val="00E617D2"/>
    <w:rsid w:val="00E62D76"/>
    <w:rsid w:val="00E632ED"/>
    <w:rsid w:val="00E65FF0"/>
    <w:rsid w:val="00E67442"/>
    <w:rsid w:val="00E71A1E"/>
    <w:rsid w:val="00E71A78"/>
    <w:rsid w:val="00E71B1D"/>
    <w:rsid w:val="00E72270"/>
    <w:rsid w:val="00E74C5F"/>
    <w:rsid w:val="00E77A48"/>
    <w:rsid w:val="00E803A3"/>
    <w:rsid w:val="00E84B6F"/>
    <w:rsid w:val="00E8613F"/>
    <w:rsid w:val="00E867F3"/>
    <w:rsid w:val="00E90039"/>
    <w:rsid w:val="00E90208"/>
    <w:rsid w:val="00E90DB9"/>
    <w:rsid w:val="00E912BC"/>
    <w:rsid w:val="00E91655"/>
    <w:rsid w:val="00E9543D"/>
    <w:rsid w:val="00EA1326"/>
    <w:rsid w:val="00EA1401"/>
    <w:rsid w:val="00EA36F3"/>
    <w:rsid w:val="00EA41BD"/>
    <w:rsid w:val="00EA470F"/>
    <w:rsid w:val="00EB0414"/>
    <w:rsid w:val="00EB128C"/>
    <w:rsid w:val="00EB1D4D"/>
    <w:rsid w:val="00EB552D"/>
    <w:rsid w:val="00EB67A3"/>
    <w:rsid w:val="00EC0AB8"/>
    <w:rsid w:val="00EC1802"/>
    <w:rsid w:val="00EC2ABA"/>
    <w:rsid w:val="00EC4293"/>
    <w:rsid w:val="00EC49FA"/>
    <w:rsid w:val="00EC5CDE"/>
    <w:rsid w:val="00ED2398"/>
    <w:rsid w:val="00ED2B04"/>
    <w:rsid w:val="00ED38FF"/>
    <w:rsid w:val="00ED513D"/>
    <w:rsid w:val="00ED5D5D"/>
    <w:rsid w:val="00ED6183"/>
    <w:rsid w:val="00EE0B07"/>
    <w:rsid w:val="00EE3072"/>
    <w:rsid w:val="00EE4956"/>
    <w:rsid w:val="00EE6023"/>
    <w:rsid w:val="00EE6402"/>
    <w:rsid w:val="00EE655A"/>
    <w:rsid w:val="00EE7BC3"/>
    <w:rsid w:val="00EE7C55"/>
    <w:rsid w:val="00EF21A5"/>
    <w:rsid w:val="00EF3B84"/>
    <w:rsid w:val="00EF55BA"/>
    <w:rsid w:val="00EF56B2"/>
    <w:rsid w:val="00EF57C9"/>
    <w:rsid w:val="00EF601C"/>
    <w:rsid w:val="00EF6EE1"/>
    <w:rsid w:val="00F04B32"/>
    <w:rsid w:val="00F04FEA"/>
    <w:rsid w:val="00F1184C"/>
    <w:rsid w:val="00F1264F"/>
    <w:rsid w:val="00F127BB"/>
    <w:rsid w:val="00F134B8"/>
    <w:rsid w:val="00F14D3C"/>
    <w:rsid w:val="00F14E07"/>
    <w:rsid w:val="00F16FAB"/>
    <w:rsid w:val="00F173CE"/>
    <w:rsid w:val="00F17B77"/>
    <w:rsid w:val="00F22169"/>
    <w:rsid w:val="00F22D13"/>
    <w:rsid w:val="00F2342F"/>
    <w:rsid w:val="00F241F5"/>
    <w:rsid w:val="00F242B3"/>
    <w:rsid w:val="00F25538"/>
    <w:rsid w:val="00F26989"/>
    <w:rsid w:val="00F273D1"/>
    <w:rsid w:val="00F33747"/>
    <w:rsid w:val="00F37CB9"/>
    <w:rsid w:val="00F41161"/>
    <w:rsid w:val="00F42429"/>
    <w:rsid w:val="00F44735"/>
    <w:rsid w:val="00F45A48"/>
    <w:rsid w:val="00F45ADE"/>
    <w:rsid w:val="00F4713F"/>
    <w:rsid w:val="00F505D8"/>
    <w:rsid w:val="00F506C8"/>
    <w:rsid w:val="00F51361"/>
    <w:rsid w:val="00F51C34"/>
    <w:rsid w:val="00F53697"/>
    <w:rsid w:val="00F539E9"/>
    <w:rsid w:val="00F544DD"/>
    <w:rsid w:val="00F54D18"/>
    <w:rsid w:val="00F555DD"/>
    <w:rsid w:val="00F57BBD"/>
    <w:rsid w:val="00F60B22"/>
    <w:rsid w:val="00F60DA6"/>
    <w:rsid w:val="00F62DBA"/>
    <w:rsid w:val="00F63537"/>
    <w:rsid w:val="00F67776"/>
    <w:rsid w:val="00F67CAB"/>
    <w:rsid w:val="00F71F3D"/>
    <w:rsid w:val="00F7493B"/>
    <w:rsid w:val="00F74EA8"/>
    <w:rsid w:val="00F75DDA"/>
    <w:rsid w:val="00F76288"/>
    <w:rsid w:val="00F778AC"/>
    <w:rsid w:val="00F810B8"/>
    <w:rsid w:val="00F829EA"/>
    <w:rsid w:val="00F840C3"/>
    <w:rsid w:val="00F84811"/>
    <w:rsid w:val="00F8607D"/>
    <w:rsid w:val="00F911AD"/>
    <w:rsid w:val="00F91486"/>
    <w:rsid w:val="00F91E1D"/>
    <w:rsid w:val="00F94D1F"/>
    <w:rsid w:val="00F9792C"/>
    <w:rsid w:val="00F97AFB"/>
    <w:rsid w:val="00FA1C87"/>
    <w:rsid w:val="00FA3E98"/>
    <w:rsid w:val="00FA6E8F"/>
    <w:rsid w:val="00FA7C37"/>
    <w:rsid w:val="00FB0C37"/>
    <w:rsid w:val="00FB19D7"/>
    <w:rsid w:val="00FC170D"/>
    <w:rsid w:val="00FC2E34"/>
    <w:rsid w:val="00FC44B6"/>
    <w:rsid w:val="00FC49C9"/>
    <w:rsid w:val="00FC5BBD"/>
    <w:rsid w:val="00FD0818"/>
    <w:rsid w:val="00FD369B"/>
    <w:rsid w:val="00FD6791"/>
    <w:rsid w:val="00FD6836"/>
    <w:rsid w:val="00FD68C5"/>
    <w:rsid w:val="00FD6C70"/>
    <w:rsid w:val="00FE0721"/>
    <w:rsid w:val="00FE07F9"/>
    <w:rsid w:val="00FE0F98"/>
    <w:rsid w:val="00FE1657"/>
    <w:rsid w:val="00FE5D04"/>
    <w:rsid w:val="00FE6D44"/>
    <w:rsid w:val="00FE704E"/>
    <w:rsid w:val="00FE7608"/>
    <w:rsid w:val="00FF2476"/>
    <w:rsid w:val="00FF4D15"/>
    <w:rsid w:val="00FF6F5D"/>
    <w:rsid w:val="0211B8A0"/>
    <w:rsid w:val="227C5D02"/>
    <w:rsid w:val="2E63E452"/>
    <w:rsid w:val="4C327C5F"/>
    <w:rsid w:val="68CDB149"/>
    <w:rsid w:val="7883F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8BDD2"/>
  <w15:docId w15:val="{DDE72756-EB39-4A6F-A30F-8AF0750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2270"/>
    <w:pPr>
      <w:jc w:val="both"/>
    </w:pPr>
    <w:rPr>
      <w:sz w:val="22"/>
      <w:lang w:eastAsia="en-US"/>
    </w:rPr>
  </w:style>
  <w:style w:type="paragraph" w:styleId="Heading1">
    <w:name w:val="heading 1"/>
    <w:basedOn w:val="Normal"/>
    <w:next w:val="Normal"/>
    <w:link w:val="Heading1Char"/>
    <w:uiPriority w:val="9"/>
    <w:semiHidden/>
    <w:qFormat/>
    <w:rsid w:val="00233394"/>
    <w:pPr>
      <w:keepNext/>
      <w:tabs>
        <w:tab w:val="left" w:pos="-720"/>
      </w:tabs>
      <w:suppressAutoHyphens/>
      <w:spacing w:line="192" w:lineRule="auto"/>
      <w:jc w:val="center"/>
      <w:outlineLvl w:val="0"/>
    </w:pPr>
    <w:rPr>
      <w:rFonts w:ascii="CG Times" w:hAnsi="CG Times"/>
      <w:b/>
      <w:spacing w:val="-3"/>
    </w:rPr>
  </w:style>
  <w:style w:type="paragraph" w:styleId="Heading2">
    <w:name w:val="heading 2"/>
    <w:basedOn w:val="Normal"/>
    <w:next w:val="Normal"/>
    <w:link w:val="Heading2Char"/>
    <w:uiPriority w:val="9"/>
    <w:semiHidden/>
    <w:rsid w:val="00233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333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233394"/>
    <w:pPr>
      <w:keepNext/>
      <w:keepLines/>
      <w:spacing w:before="200"/>
      <w:jc w:val="left"/>
      <w:outlineLvl w:val="3"/>
    </w:pPr>
    <w:rPr>
      <w:rFonts w:ascii="Cambria" w:hAnsi="Cambria"/>
      <w:b/>
      <w:bCs/>
      <w:i/>
      <w:iCs/>
      <w:color w:val="4F81BD"/>
      <w:szCs w:val="22"/>
      <w:lang w:val="en-US"/>
    </w:rPr>
  </w:style>
  <w:style w:type="paragraph" w:styleId="Heading5">
    <w:name w:val="heading 5"/>
    <w:basedOn w:val="Normal"/>
    <w:next w:val="Normal"/>
    <w:link w:val="Heading5Char"/>
    <w:uiPriority w:val="9"/>
    <w:semiHidden/>
    <w:rsid w:val="00233394"/>
    <w:pPr>
      <w:keepNext/>
      <w:keepLines/>
      <w:spacing w:before="200"/>
      <w:jc w:val="left"/>
      <w:outlineLvl w:val="4"/>
    </w:pPr>
    <w:rPr>
      <w:rFonts w:ascii="Cambria" w:hAnsi="Cambria"/>
      <w:color w:val="243F60"/>
      <w:szCs w:val="22"/>
      <w:lang w:val="en-US"/>
    </w:rPr>
  </w:style>
  <w:style w:type="paragraph" w:styleId="Heading6">
    <w:name w:val="heading 6"/>
    <w:basedOn w:val="Normal"/>
    <w:next w:val="Normal"/>
    <w:link w:val="Heading6Char"/>
    <w:uiPriority w:val="9"/>
    <w:semiHidden/>
    <w:qFormat/>
    <w:rsid w:val="002333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33394"/>
    <w:pPr>
      <w:keepNext/>
      <w:keepLines/>
      <w:spacing w:before="200"/>
      <w:jc w:val="left"/>
      <w:outlineLvl w:val="6"/>
    </w:pPr>
    <w:rPr>
      <w:rFonts w:ascii="Cambria" w:hAnsi="Cambria"/>
      <w:i/>
      <w:iCs/>
      <w:color w:val="404040"/>
      <w:szCs w:val="22"/>
      <w:lang w:val="en-US"/>
    </w:rPr>
  </w:style>
  <w:style w:type="paragraph" w:styleId="Heading8">
    <w:name w:val="heading 8"/>
    <w:basedOn w:val="Normal"/>
    <w:next w:val="Normal"/>
    <w:link w:val="Heading8Char"/>
    <w:uiPriority w:val="9"/>
    <w:semiHidden/>
    <w:qFormat/>
    <w:rsid w:val="00233394"/>
    <w:pPr>
      <w:keepNext/>
      <w:keepLines/>
      <w:spacing w:before="200"/>
      <w:jc w:val="left"/>
      <w:outlineLvl w:val="7"/>
    </w:pPr>
    <w:rPr>
      <w:rFonts w:ascii="Cambria" w:hAnsi="Cambria"/>
      <w:color w:val="404040"/>
      <w:sz w:val="20"/>
      <w:lang w:val="en-US"/>
    </w:rPr>
  </w:style>
  <w:style w:type="paragraph" w:styleId="Heading9">
    <w:name w:val="heading 9"/>
    <w:basedOn w:val="Normal"/>
    <w:next w:val="Normal"/>
    <w:link w:val="Heading9Char"/>
    <w:uiPriority w:val="9"/>
    <w:semiHidden/>
    <w:qFormat/>
    <w:rsid w:val="00233394"/>
    <w:pPr>
      <w:keepNext/>
      <w:keepLines/>
      <w:spacing w:before="200"/>
      <w:jc w:val="left"/>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uiPriority w:val="1"/>
    <w:semiHidden/>
    <w:qFormat/>
    <w:rsid w:val="00233394"/>
    <w:pPr>
      <w:spacing w:after="240"/>
    </w:pPr>
    <w:rPr>
      <w:rFonts w:eastAsia="PMingLiU"/>
      <w:lang w:eastAsia="zh-TW"/>
    </w:rPr>
  </w:style>
  <w:style w:type="paragraph" w:customStyle="1" w:styleId="BullettedEnd">
    <w:name w:val="Bulletted End"/>
    <w:basedOn w:val="Normal"/>
    <w:next w:val="Bodytext"/>
    <w:uiPriority w:val="5"/>
    <w:semiHidden/>
    <w:qFormat/>
    <w:rsid w:val="00CC2D00"/>
    <w:pPr>
      <w:numPr>
        <w:numId w:val="1"/>
      </w:numPr>
      <w:spacing w:after="240"/>
      <w:ind w:left="0" w:firstLine="0"/>
    </w:pPr>
  </w:style>
  <w:style w:type="paragraph" w:customStyle="1" w:styleId="BullettedBody">
    <w:name w:val="Bulletted Body"/>
    <w:basedOn w:val="BullettedEnd"/>
    <w:uiPriority w:val="5"/>
    <w:semiHidden/>
    <w:qFormat/>
    <w:rsid w:val="00CC2D00"/>
    <w:pPr>
      <w:numPr>
        <w:numId w:val="2"/>
      </w:numPr>
      <w:spacing w:after="0"/>
      <w:ind w:left="0" w:firstLine="0"/>
    </w:pPr>
  </w:style>
  <w:style w:type="paragraph" w:customStyle="1" w:styleId="filetag">
    <w:name w:val="file_tag"/>
    <w:basedOn w:val="Normal"/>
    <w:uiPriority w:val="6"/>
    <w:semiHidden/>
    <w:qFormat/>
    <w:rsid w:val="00233394"/>
    <w:pPr>
      <w:tabs>
        <w:tab w:val="left" w:pos="-1440"/>
        <w:tab w:val="left" w:pos="-720"/>
      </w:tabs>
    </w:pPr>
    <w:rPr>
      <w:sz w:val="12"/>
    </w:rPr>
  </w:style>
  <w:style w:type="paragraph" w:customStyle="1" w:styleId="Hanging1">
    <w:name w:val="Hanging1"/>
    <w:basedOn w:val="Bodytext"/>
    <w:uiPriority w:val="5"/>
    <w:semiHidden/>
    <w:qFormat/>
    <w:rsid w:val="00233394"/>
    <w:pPr>
      <w:tabs>
        <w:tab w:val="left" w:pos="720"/>
        <w:tab w:val="left" w:pos="1440"/>
        <w:tab w:val="left" w:pos="2160"/>
        <w:tab w:val="left" w:pos="2880"/>
        <w:tab w:val="left" w:pos="3600"/>
      </w:tabs>
      <w:ind w:left="720" w:hanging="720"/>
    </w:pPr>
  </w:style>
  <w:style w:type="paragraph" w:customStyle="1" w:styleId="Hanging2">
    <w:name w:val="Hanging2"/>
    <w:basedOn w:val="Bodytext"/>
    <w:uiPriority w:val="5"/>
    <w:semiHidden/>
    <w:qFormat/>
    <w:rsid w:val="00233394"/>
    <w:pPr>
      <w:ind w:left="1440" w:hanging="720"/>
    </w:pPr>
  </w:style>
  <w:style w:type="character" w:customStyle="1" w:styleId="Heading6Char">
    <w:name w:val="Heading 6 Char"/>
    <w:basedOn w:val="DefaultParagraphFont"/>
    <w:link w:val="Heading6"/>
    <w:uiPriority w:val="9"/>
    <w:semiHidden/>
    <w:rsid w:val="00233394"/>
    <w:rPr>
      <w:rFonts w:asciiTheme="majorHAnsi" w:eastAsiaTheme="majorEastAsia" w:hAnsiTheme="majorHAnsi" w:cstheme="majorBidi"/>
      <w:i/>
      <w:iCs/>
      <w:color w:val="243F60" w:themeColor="accent1" w:themeShade="7F"/>
      <w:sz w:val="24"/>
      <w:lang w:eastAsia="en-US"/>
    </w:rPr>
  </w:style>
  <w:style w:type="paragraph" w:styleId="Header">
    <w:name w:val="header"/>
    <w:basedOn w:val="Normal"/>
    <w:link w:val="HeaderChar"/>
    <w:uiPriority w:val="99"/>
    <w:rsid w:val="00233394"/>
    <w:pPr>
      <w:tabs>
        <w:tab w:val="center" w:pos="4680"/>
        <w:tab w:val="right" w:pos="9360"/>
      </w:tabs>
    </w:pPr>
  </w:style>
  <w:style w:type="character" w:customStyle="1" w:styleId="HeaderChar">
    <w:name w:val="Header Char"/>
    <w:basedOn w:val="DefaultParagraphFont"/>
    <w:link w:val="Header"/>
    <w:uiPriority w:val="99"/>
    <w:rsid w:val="00233394"/>
    <w:rPr>
      <w:sz w:val="24"/>
      <w:lang w:eastAsia="en-US"/>
    </w:rPr>
  </w:style>
  <w:style w:type="paragraph" w:styleId="Footer">
    <w:name w:val="footer"/>
    <w:basedOn w:val="Normal"/>
    <w:link w:val="FooterChar"/>
    <w:uiPriority w:val="99"/>
    <w:rsid w:val="00233394"/>
    <w:pPr>
      <w:tabs>
        <w:tab w:val="center" w:pos="4680"/>
        <w:tab w:val="right" w:pos="9360"/>
      </w:tabs>
    </w:pPr>
  </w:style>
  <w:style w:type="character" w:customStyle="1" w:styleId="FooterChar">
    <w:name w:val="Footer Char"/>
    <w:basedOn w:val="DefaultParagraphFont"/>
    <w:link w:val="Footer"/>
    <w:uiPriority w:val="99"/>
    <w:rsid w:val="00233394"/>
    <w:rPr>
      <w:sz w:val="24"/>
      <w:lang w:eastAsia="en-US"/>
    </w:rPr>
  </w:style>
  <w:style w:type="paragraph" w:customStyle="1" w:styleId="Hanging3">
    <w:name w:val="Hanging3"/>
    <w:basedOn w:val="Bodytext"/>
    <w:uiPriority w:val="5"/>
    <w:semiHidden/>
    <w:qFormat/>
    <w:rsid w:val="00233394"/>
    <w:pPr>
      <w:ind w:left="2160" w:hanging="720"/>
    </w:pPr>
  </w:style>
  <w:style w:type="paragraph" w:customStyle="1" w:styleId="Heading">
    <w:name w:val="Heading"/>
    <w:basedOn w:val="Normal"/>
    <w:next w:val="Bodytext"/>
    <w:uiPriority w:val="2"/>
    <w:semiHidden/>
    <w:qFormat/>
    <w:rsid w:val="00233394"/>
    <w:pPr>
      <w:keepNext/>
      <w:tabs>
        <w:tab w:val="left" w:pos="-720"/>
      </w:tabs>
      <w:spacing w:after="240"/>
      <w:outlineLvl w:val="0"/>
    </w:pPr>
    <w:rPr>
      <w:rFonts w:ascii="Arial" w:eastAsia="PMingLiU" w:hAnsi="Arial"/>
      <w:b/>
      <w:kern w:val="24"/>
      <w:szCs w:val="24"/>
      <w:u w:val="single"/>
      <w:lang w:eastAsia="zh-TW"/>
    </w:rPr>
  </w:style>
  <w:style w:type="paragraph" w:customStyle="1" w:styleId="PermitNormal">
    <w:name w:val="Permit Normal"/>
    <w:basedOn w:val="Normal"/>
    <w:uiPriority w:val="7"/>
    <w:qFormat/>
    <w:rsid w:val="00AF3640"/>
    <w:pPr>
      <w:topLinePunct/>
      <w:jc w:val="left"/>
      <w:textAlignment w:val="center"/>
    </w:pPr>
  </w:style>
  <w:style w:type="paragraph" w:styleId="Revision">
    <w:name w:val="Revision"/>
    <w:hidden/>
    <w:uiPriority w:val="99"/>
    <w:semiHidden/>
    <w:rsid w:val="00233394"/>
    <w:rPr>
      <w:sz w:val="22"/>
      <w:lang w:eastAsia="en-US"/>
    </w:rPr>
  </w:style>
  <w:style w:type="paragraph" w:customStyle="1" w:styleId="PermitHanging1TOC">
    <w:name w:val="Permit Hanging 1 (TOC)"/>
    <w:basedOn w:val="PermitNormal"/>
    <w:next w:val="PermitHanging1-text"/>
    <w:uiPriority w:val="8"/>
    <w:qFormat/>
    <w:rsid w:val="00A0366F"/>
    <w:pPr>
      <w:keepNext/>
      <w:numPr>
        <w:numId w:val="39"/>
      </w:numPr>
      <w:spacing w:before="240"/>
      <w:outlineLvl w:val="0"/>
    </w:pPr>
    <w:rPr>
      <w:rFonts w:ascii="Arial" w:hAnsi="Arial"/>
      <w:b/>
      <w:sz w:val="24"/>
      <w:lang w:val="en-US"/>
    </w:rPr>
  </w:style>
  <w:style w:type="paragraph" w:customStyle="1" w:styleId="PermitHanging1-text">
    <w:name w:val="Permit Hanging 1 - text"/>
    <w:basedOn w:val="PermitHanging1TOC"/>
    <w:uiPriority w:val="9"/>
    <w:qFormat/>
    <w:rsid w:val="00457CED"/>
    <w:pPr>
      <w:keepNext w:val="0"/>
      <w:numPr>
        <w:numId w:val="0"/>
      </w:numPr>
      <w:spacing w:before="120"/>
      <w:ind w:left="720"/>
      <w:outlineLvl w:val="9"/>
    </w:pPr>
    <w:rPr>
      <w:rFonts w:ascii="Times New Roman" w:hAnsi="Times New Roman"/>
      <w:b w:val="0"/>
      <w:sz w:val="22"/>
    </w:rPr>
  </w:style>
  <w:style w:type="paragraph" w:customStyle="1" w:styleId="PermitHanging2TOC">
    <w:name w:val="Permit Hanging 2 (TOC)"/>
    <w:basedOn w:val="PermitNormal"/>
    <w:next w:val="PermitHanging2-text"/>
    <w:uiPriority w:val="9"/>
    <w:qFormat/>
    <w:rsid w:val="005E3CBD"/>
    <w:pPr>
      <w:numPr>
        <w:ilvl w:val="2"/>
        <w:numId w:val="40"/>
      </w:numPr>
      <w:spacing w:after="220"/>
      <w:outlineLvl w:val="1"/>
    </w:pPr>
  </w:style>
  <w:style w:type="paragraph" w:customStyle="1" w:styleId="PermitHanging2-text">
    <w:name w:val="Permit Hanging 2 - text"/>
    <w:basedOn w:val="PermitHanging2TOC"/>
    <w:uiPriority w:val="11"/>
    <w:qFormat/>
    <w:rsid w:val="00457CED"/>
    <w:pPr>
      <w:numPr>
        <w:ilvl w:val="0"/>
        <w:numId w:val="0"/>
      </w:numPr>
      <w:ind w:left="1440"/>
      <w:outlineLvl w:val="9"/>
    </w:pPr>
  </w:style>
  <w:style w:type="paragraph" w:customStyle="1" w:styleId="PermitHanging2Non-TOC">
    <w:name w:val="Permit Hanging 2 (Non-TOC)"/>
    <w:basedOn w:val="PermitHanging2TOC"/>
    <w:uiPriority w:val="10"/>
    <w:rsid w:val="00457CED"/>
    <w:pPr>
      <w:numPr>
        <w:ilvl w:val="3"/>
      </w:numPr>
      <w:spacing w:after="120"/>
      <w:outlineLvl w:val="9"/>
    </w:pPr>
  </w:style>
  <w:style w:type="paragraph" w:customStyle="1" w:styleId="PermitHanging3">
    <w:name w:val="Permit Hanging 3"/>
    <w:basedOn w:val="PermitNormal"/>
    <w:next w:val="PermitHanging3-text"/>
    <w:uiPriority w:val="12"/>
    <w:rsid w:val="00233394"/>
    <w:pPr>
      <w:numPr>
        <w:ilvl w:val="4"/>
        <w:numId w:val="40"/>
      </w:numPr>
      <w:spacing w:after="120"/>
    </w:pPr>
  </w:style>
  <w:style w:type="character" w:customStyle="1" w:styleId="Heading2Char">
    <w:name w:val="Heading 2 Char"/>
    <w:basedOn w:val="DefaultParagraphFont"/>
    <w:link w:val="Heading2"/>
    <w:uiPriority w:val="9"/>
    <w:semiHidden/>
    <w:rsid w:val="0023339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233394"/>
    <w:rPr>
      <w:rFonts w:asciiTheme="majorHAnsi" w:eastAsiaTheme="majorEastAsia" w:hAnsiTheme="majorHAnsi" w:cstheme="majorBidi"/>
      <w:b/>
      <w:bCs/>
      <w:color w:val="4F81BD" w:themeColor="accent1"/>
      <w:sz w:val="24"/>
      <w:lang w:eastAsia="en-US"/>
    </w:rPr>
  </w:style>
  <w:style w:type="paragraph" w:customStyle="1" w:styleId="PermitHanging3-text">
    <w:name w:val="Permit Hanging 3 - text"/>
    <w:basedOn w:val="PermitHanging3"/>
    <w:uiPriority w:val="12"/>
    <w:rsid w:val="00233394"/>
    <w:pPr>
      <w:numPr>
        <w:ilvl w:val="0"/>
        <w:numId w:val="0"/>
      </w:numPr>
      <w:ind w:left="2160"/>
    </w:pPr>
  </w:style>
  <w:style w:type="paragraph" w:customStyle="1" w:styleId="PermitHanging4">
    <w:name w:val="Permit Hanging 4"/>
    <w:basedOn w:val="PermitNormal"/>
    <w:uiPriority w:val="13"/>
    <w:qFormat/>
    <w:rsid w:val="00955A3C"/>
    <w:pPr>
      <w:keepNext/>
      <w:numPr>
        <w:ilvl w:val="5"/>
        <w:numId w:val="25"/>
      </w:numPr>
      <w:spacing w:after="120"/>
    </w:pPr>
    <w:rPr>
      <w:szCs w:val="22"/>
    </w:rPr>
  </w:style>
  <w:style w:type="paragraph" w:customStyle="1" w:styleId="PermitHanging4-text">
    <w:name w:val="Permit Hanging 4 - text"/>
    <w:basedOn w:val="PermitHanging4"/>
    <w:uiPriority w:val="14"/>
    <w:rsid w:val="00233394"/>
    <w:pPr>
      <w:keepNext w:val="0"/>
      <w:numPr>
        <w:ilvl w:val="0"/>
        <w:numId w:val="0"/>
      </w:numPr>
      <w:tabs>
        <w:tab w:val="left" w:pos="3600"/>
        <w:tab w:val="left" w:pos="4320"/>
      </w:tabs>
      <w:ind w:left="2880"/>
    </w:pPr>
  </w:style>
  <w:style w:type="paragraph" w:customStyle="1" w:styleId="PermitNormal-body">
    <w:name w:val="Permit Normal - body"/>
    <w:basedOn w:val="PermitNormal"/>
    <w:uiPriority w:val="7"/>
    <w:rsid w:val="00AF3640"/>
  </w:style>
  <w:style w:type="paragraph" w:customStyle="1" w:styleId="PermitSchHeadingTOC">
    <w:name w:val="Permit Sch Heading (TOC)"/>
    <w:basedOn w:val="PermitNormal"/>
    <w:next w:val="PermitHanging1TOC"/>
    <w:uiPriority w:val="7"/>
    <w:qFormat/>
    <w:rsid w:val="007C461A"/>
    <w:pPr>
      <w:numPr>
        <w:numId w:val="40"/>
      </w:numPr>
      <w:tabs>
        <w:tab w:val="left" w:pos="-720"/>
      </w:tabs>
      <w:spacing w:after="220"/>
      <w:jc w:val="center"/>
      <w:outlineLvl w:val="0"/>
    </w:pPr>
    <w:rPr>
      <w:rFonts w:ascii="Arial" w:hAnsi="Arial"/>
      <w:b/>
      <w:sz w:val="28"/>
    </w:rPr>
  </w:style>
  <w:style w:type="paragraph" w:customStyle="1" w:styleId="subsubheading">
    <w:name w:val="sub/sub_heading"/>
    <w:basedOn w:val="Normal"/>
    <w:next w:val="Bodytext"/>
    <w:uiPriority w:val="3"/>
    <w:semiHidden/>
    <w:qFormat/>
    <w:rsid w:val="00233394"/>
    <w:pPr>
      <w:keepNext/>
      <w:tabs>
        <w:tab w:val="left" w:pos="-720"/>
      </w:tabs>
      <w:spacing w:after="240"/>
      <w:outlineLvl w:val="2"/>
    </w:pPr>
    <w:rPr>
      <w:rFonts w:ascii="Arial" w:hAnsi="Arial"/>
      <w:i/>
      <w:kern w:val="24"/>
      <w:szCs w:val="24"/>
    </w:rPr>
  </w:style>
  <w:style w:type="paragraph" w:customStyle="1" w:styleId="subsubsubheading">
    <w:name w:val="sub/sub/sub_heading"/>
    <w:basedOn w:val="subsubheading"/>
    <w:next w:val="Bodytext"/>
    <w:uiPriority w:val="4"/>
    <w:semiHidden/>
    <w:qFormat/>
    <w:rsid w:val="00233394"/>
    <w:pPr>
      <w:outlineLvl w:val="3"/>
    </w:pPr>
    <w:rPr>
      <w:rFonts w:ascii="Times New Roman" w:hAnsi="Times New Roman"/>
      <w:b/>
    </w:rPr>
  </w:style>
  <w:style w:type="paragraph" w:customStyle="1" w:styleId="subheading">
    <w:name w:val="sub_heading"/>
    <w:basedOn w:val="Heading"/>
    <w:next w:val="Bodytext"/>
    <w:uiPriority w:val="2"/>
    <w:semiHidden/>
    <w:qFormat/>
    <w:rsid w:val="00233394"/>
    <w:pPr>
      <w:outlineLvl w:val="1"/>
    </w:pPr>
    <w:rPr>
      <w:rFonts w:eastAsia="Times New Roman"/>
      <w:b w:val="0"/>
      <w:i/>
      <w:lang w:eastAsia="en-US"/>
    </w:rPr>
  </w:style>
  <w:style w:type="paragraph" w:styleId="TOC1">
    <w:name w:val="toc 1"/>
    <w:aliases w:val="TOC 1 - permit"/>
    <w:basedOn w:val="PermitNormal"/>
    <w:next w:val="PermitNormal"/>
    <w:autoRedefine/>
    <w:uiPriority w:val="39"/>
    <w:rsid w:val="00A374CF"/>
    <w:pPr>
      <w:tabs>
        <w:tab w:val="right" w:leader="dot" w:pos="10502"/>
      </w:tabs>
      <w:spacing w:before="120"/>
    </w:pPr>
    <w:rPr>
      <w:b/>
    </w:rPr>
  </w:style>
  <w:style w:type="paragraph" w:styleId="TOC2">
    <w:name w:val="toc 2"/>
    <w:aliases w:val="TOC 2 - permit"/>
    <w:basedOn w:val="PermitNormal"/>
    <w:next w:val="PermitNormal"/>
    <w:autoRedefine/>
    <w:uiPriority w:val="39"/>
    <w:rsid w:val="00233394"/>
    <w:pPr>
      <w:tabs>
        <w:tab w:val="left" w:pos="660"/>
        <w:tab w:val="right" w:leader="dot" w:pos="10502"/>
      </w:tabs>
      <w:ind w:left="216"/>
    </w:pPr>
  </w:style>
  <w:style w:type="paragraph" w:styleId="TOC3">
    <w:name w:val="toc 3"/>
    <w:aliases w:val="TOC 3 - permit"/>
    <w:basedOn w:val="PermitNormal"/>
    <w:next w:val="Normal"/>
    <w:autoRedefine/>
    <w:uiPriority w:val="39"/>
    <w:rsid w:val="00233394"/>
    <w:pPr>
      <w:tabs>
        <w:tab w:val="left" w:pos="880"/>
        <w:tab w:val="right" w:leader="dot" w:pos="10502"/>
      </w:tabs>
      <w:ind w:left="892" w:hanging="446"/>
    </w:pPr>
    <w:rPr>
      <w:noProof/>
    </w:rPr>
  </w:style>
  <w:style w:type="character" w:styleId="Hyperlink">
    <w:name w:val="Hyperlink"/>
    <w:basedOn w:val="DefaultParagraphFont"/>
    <w:uiPriority w:val="99"/>
    <w:rsid w:val="00233394"/>
    <w:rPr>
      <w:rFonts w:ascii="Times New Roman" w:hAnsi="Times New Roman"/>
      <w:color w:val="0000FF" w:themeColor="hyperlink"/>
      <w:sz w:val="22"/>
      <w:u w:val="none"/>
    </w:rPr>
  </w:style>
  <w:style w:type="numbering" w:customStyle="1" w:styleId="permitnumbering">
    <w:name w:val="permit numbering"/>
    <w:uiPriority w:val="99"/>
    <w:rsid w:val="00233394"/>
    <w:pPr>
      <w:numPr>
        <w:numId w:val="21"/>
      </w:numPr>
    </w:pPr>
  </w:style>
  <w:style w:type="paragraph" w:styleId="BalloonText">
    <w:name w:val="Balloon Text"/>
    <w:basedOn w:val="Normal"/>
    <w:link w:val="BalloonTextChar"/>
    <w:uiPriority w:val="99"/>
    <w:semiHidden/>
    <w:unhideWhenUsed/>
    <w:rsid w:val="00233394"/>
    <w:rPr>
      <w:rFonts w:ascii="Tahoma" w:hAnsi="Tahoma" w:cs="Tahoma"/>
      <w:sz w:val="16"/>
      <w:szCs w:val="16"/>
    </w:rPr>
  </w:style>
  <w:style w:type="character" w:customStyle="1" w:styleId="BalloonTextChar">
    <w:name w:val="Balloon Text Char"/>
    <w:basedOn w:val="DefaultParagraphFont"/>
    <w:link w:val="BalloonText"/>
    <w:uiPriority w:val="99"/>
    <w:semiHidden/>
    <w:rsid w:val="00233394"/>
    <w:rPr>
      <w:rFonts w:ascii="Tahoma" w:hAnsi="Tahoma" w:cs="Tahoma"/>
      <w:sz w:val="16"/>
      <w:szCs w:val="16"/>
      <w:lang w:eastAsia="en-US"/>
    </w:rPr>
  </w:style>
  <w:style w:type="paragraph" w:customStyle="1" w:styleId="PermitHanging2-italics">
    <w:name w:val="Permit Hanging 2 - italics"/>
    <w:basedOn w:val="Normal"/>
    <w:next w:val="PermitHanging1-text"/>
    <w:uiPriority w:val="10"/>
    <w:semiHidden/>
    <w:qFormat/>
    <w:rsid w:val="00233394"/>
    <w:pPr>
      <w:ind w:left="1440"/>
      <w:jc w:val="left"/>
    </w:pPr>
    <w:rPr>
      <w:i/>
    </w:rPr>
  </w:style>
  <w:style w:type="paragraph" w:customStyle="1" w:styleId="PermitNormal-italics">
    <w:name w:val="Permit Normal - italics"/>
    <w:basedOn w:val="PermitNormal"/>
    <w:next w:val="PermitNormal"/>
    <w:uiPriority w:val="6"/>
    <w:rsid w:val="00233394"/>
    <w:rPr>
      <w:i/>
    </w:rPr>
  </w:style>
  <w:style w:type="paragraph" w:customStyle="1" w:styleId="PermitHanging1-italics">
    <w:name w:val="Permit Hanging 1 - italics"/>
    <w:basedOn w:val="PermitHanging2-italics"/>
    <w:next w:val="PermitHanging1-text"/>
    <w:uiPriority w:val="9"/>
    <w:semiHidden/>
    <w:rsid w:val="00233394"/>
    <w:pPr>
      <w:ind w:left="720"/>
    </w:pPr>
  </w:style>
  <w:style w:type="paragraph" w:styleId="EndnoteText">
    <w:name w:val="endnote text"/>
    <w:basedOn w:val="Normal"/>
    <w:link w:val="EndnoteTextChar"/>
    <w:uiPriority w:val="99"/>
    <w:rsid w:val="00233394"/>
    <w:pPr>
      <w:spacing w:after="120"/>
      <w:jc w:val="left"/>
    </w:pPr>
    <w:rPr>
      <w:sz w:val="20"/>
      <w:lang w:val="en-US"/>
    </w:rPr>
  </w:style>
  <w:style w:type="character" w:customStyle="1" w:styleId="EndnoteTextChar">
    <w:name w:val="Endnote Text Char"/>
    <w:basedOn w:val="DefaultParagraphFont"/>
    <w:link w:val="EndnoteText"/>
    <w:uiPriority w:val="99"/>
    <w:rsid w:val="00233394"/>
    <w:rPr>
      <w:lang w:val="en-US" w:eastAsia="en-US"/>
    </w:rPr>
  </w:style>
  <w:style w:type="character" w:styleId="EndnoteReference">
    <w:name w:val="endnote reference"/>
    <w:basedOn w:val="DefaultParagraphFont"/>
    <w:uiPriority w:val="99"/>
    <w:semiHidden/>
    <w:rsid w:val="00233394"/>
    <w:rPr>
      <w:vertAlign w:val="superscript"/>
    </w:rPr>
  </w:style>
  <w:style w:type="character" w:styleId="Strong">
    <w:name w:val="Strong"/>
    <w:basedOn w:val="DefaultParagraphFont"/>
    <w:uiPriority w:val="22"/>
    <w:semiHidden/>
    <w:rsid w:val="00233394"/>
    <w:rPr>
      <w:b/>
      <w:bCs/>
    </w:rPr>
  </w:style>
  <w:style w:type="paragraph" w:styleId="ListParagraph">
    <w:name w:val="List Paragraph"/>
    <w:basedOn w:val="Normal"/>
    <w:link w:val="ListParagraphChar"/>
    <w:uiPriority w:val="34"/>
    <w:qFormat/>
    <w:rsid w:val="00233394"/>
    <w:pPr>
      <w:ind w:left="720"/>
      <w:contextualSpacing/>
      <w:jc w:val="left"/>
    </w:pPr>
    <w:rPr>
      <w:rFonts w:eastAsia="Calibri"/>
      <w:szCs w:val="22"/>
      <w:lang w:val="en-US"/>
    </w:rPr>
  </w:style>
  <w:style w:type="character" w:styleId="CommentReference">
    <w:name w:val="annotation reference"/>
    <w:basedOn w:val="DefaultParagraphFont"/>
    <w:uiPriority w:val="99"/>
    <w:semiHidden/>
    <w:unhideWhenUsed/>
    <w:rsid w:val="00233394"/>
    <w:rPr>
      <w:sz w:val="16"/>
      <w:szCs w:val="16"/>
    </w:rPr>
  </w:style>
  <w:style w:type="character" w:customStyle="1" w:styleId="ListParagraphChar">
    <w:name w:val="List Paragraph Char"/>
    <w:basedOn w:val="DefaultParagraphFont"/>
    <w:link w:val="ListParagraph"/>
    <w:uiPriority w:val="34"/>
    <w:rsid w:val="00233394"/>
    <w:rPr>
      <w:rFonts w:eastAsia="Calibri"/>
      <w:sz w:val="22"/>
      <w:szCs w:val="22"/>
      <w:lang w:val="en-US" w:eastAsia="en-US"/>
    </w:rPr>
  </w:style>
  <w:style w:type="numbering" w:customStyle="1" w:styleId="permittemplate">
    <w:name w:val="permittemplate"/>
    <w:uiPriority w:val="99"/>
    <w:rsid w:val="00233394"/>
    <w:pPr>
      <w:numPr>
        <w:numId w:val="4"/>
      </w:numPr>
    </w:pPr>
  </w:style>
  <w:style w:type="paragraph" w:styleId="CommentText">
    <w:name w:val="annotation text"/>
    <w:basedOn w:val="Normal"/>
    <w:link w:val="CommentTextChar"/>
    <w:uiPriority w:val="99"/>
    <w:semiHidden/>
    <w:rsid w:val="00233394"/>
    <w:rPr>
      <w:sz w:val="20"/>
    </w:rPr>
  </w:style>
  <w:style w:type="character" w:customStyle="1" w:styleId="CommentTextChar">
    <w:name w:val="Comment Text Char"/>
    <w:basedOn w:val="DefaultParagraphFont"/>
    <w:link w:val="CommentText"/>
    <w:uiPriority w:val="99"/>
    <w:semiHidden/>
    <w:rsid w:val="00233394"/>
    <w:rPr>
      <w:lang w:eastAsia="en-US"/>
    </w:rPr>
  </w:style>
  <w:style w:type="paragraph" w:styleId="CommentSubject">
    <w:name w:val="annotation subject"/>
    <w:basedOn w:val="CommentText"/>
    <w:next w:val="CommentText"/>
    <w:link w:val="CommentSubjectChar"/>
    <w:uiPriority w:val="99"/>
    <w:semiHidden/>
    <w:unhideWhenUsed/>
    <w:rsid w:val="00233394"/>
    <w:pPr>
      <w:jc w:val="left"/>
    </w:pPr>
    <w:rPr>
      <w:rFonts w:eastAsia="Calibri"/>
      <w:b/>
      <w:bCs/>
      <w:lang w:val="en-US"/>
    </w:rPr>
  </w:style>
  <w:style w:type="character" w:customStyle="1" w:styleId="CommentSubjectChar">
    <w:name w:val="Comment Subject Char"/>
    <w:basedOn w:val="CommentTextChar"/>
    <w:link w:val="CommentSubject"/>
    <w:uiPriority w:val="99"/>
    <w:semiHidden/>
    <w:rsid w:val="00233394"/>
    <w:rPr>
      <w:rFonts w:eastAsia="Calibri"/>
      <w:b/>
      <w:bCs/>
      <w:lang w:val="en-US" w:eastAsia="en-US"/>
    </w:rPr>
  </w:style>
  <w:style w:type="paragraph" w:styleId="Caption">
    <w:name w:val="caption"/>
    <w:basedOn w:val="Normal"/>
    <w:next w:val="Normal"/>
    <w:uiPriority w:val="35"/>
    <w:qFormat/>
    <w:rsid w:val="00600027"/>
    <w:pPr>
      <w:jc w:val="center"/>
    </w:pPr>
    <w:rPr>
      <w:rFonts w:ascii="Arial" w:eastAsia="Calibri" w:hAnsi="Arial"/>
      <w:b/>
      <w:bCs/>
      <w:sz w:val="20"/>
      <w:szCs w:val="18"/>
      <w:lang w:val="en-US"/>
    </w:rPr>
  </w:style>
  <w:style w:type="character" w:styleId="FollowedHyperlink">
    <w:name w:val="FollowedHyperlink"/>
    <w:basedOn w:val="DefaultParagraphFont"/>
    <w:uiPriority w:val="99"/>
    <w:semiHidden/>
    <w:unhideWhenUsed/>
    <w:rsid w:val="00233394"/>
    <w:rPr>
      <w:color w:val="800080" w:themeColor="followedHyperlink"/>
      <w:u w:val="single"/>
    </w:rPr>
  </w:style>
  <w:style w:type="paragraph" w:styleId="FootnoteText">
    <w:name w:val="footnote text"/>
    <w:basedOn w:val="Normal"/>
    <w:link w:val="FootnoteTextChar"/>
    <w:uiPriority w:val="99"/>
    <w:semiHidden/>
    <w:unhideWhenUsed/>
    <w:rsid w:val="00233394"/>
    <w:pPr>
      <w:jc w:val="left"/>
    </w:pPr>
    <w:rPr>
      <w:rFonts w:eastAsia="Calibri"/>
      <w:sz w:val="20"/>
      <w:lang w:val="en-US"/>
    </w:rPr>
  </w:style>
  <w:style w:type="character" w:customStyle="1" w:styleId="FootnoteTextChar">
    <w:name w:val="Footnote Text Char"/>
    <w:basedOn w:val="DefaultParagraphFont"/>
    <w:link w:val="FootnoteText"/>
    <w:uiPriority w:val="99"/>
    <w:semiHidden/>
    <w:rsid w:val="00233394"/>
    <w:rPr>
      <w:rFonts w:eastAsia="Calibri"/>
      <w:lang w:val="en-US" w:eastAsia="en-US"/>
    </w:rPr>
  </w:style>
  <w:style w:type="paragraph" w:customStyle="1" w:styleId="TableHeadingListofTables">
    <w:name w:val="Table Heading (List of Tables)"/>
    <w:basedOn w:val="PermitNormal-body"/>
    <w:uiPriority w:val="14"/>
    <w:rsid w:val="00233394"/>
    <w:pPr>
      <w:jc w:val="center"/>
    </w:pPr>
    <w:rPr>
      <w:b/>
    </w:rPr>
  </w:style>
  <w:style w:type="paragraph" w:customStyle="1" w:styleId="TableColumnHeading">
    <w:name w:val="Table Column Heading"/>
    <w:basedOn w:val="Normal"/>
    <w:uiPriority w:val="15"/>
    <w:rsid w:val="00B05613"/>
    <w:pPr>
      <w:suppressAutoHyphens/>
      <w:jc w:val="center"/>
    </w:pPr>
    <w:rPr>
      <w:rFonts w:ascii="Arial" w:hAnsi="Arial" w:cs="Arial"/>
      <w:b/>
    </w:rPr>
  </w:style>
  <w:style w:type="paragraph" w:customStyle="1" w:styleId="PermitHanging3-italics">
    <w:name w:val="Permit Hanging 3 - italics"/>
    <w:basedOn w:val="PermitHanging3-text"/>
    <w:uiPriority w:val="13"/>
    <w:semiHidden/>
    <w:rsid w:val="00233394"/>
    <w:rPr>
      <w:i/>
    </w:rPr>
  </w:style>
  <w:style w:type="paragraph" w:customStyle="1" w:styleId="Tablecellentry">
    <w:name w:val="Table cell entry"/>
    <w:basedOn w:val="TableColumnHeading"/>
    <w:uiPriority w:val="16"/>
    <w:rsid w:val="00233394"/>
    <w:pPr>
      <w:jc w:val="left"/>
    </w:pPr>
    <w:rPr>
      <w:rFonts w:ascii="Times New Roman" w:hAnsi="Times New Roman"/>
      <w:b w:val="0"/>
    </w:rPr>
  </w:style>
  <w:style w:type="paragraph" w:customStyle="1" w:styleId="Default">
    <w:name w:val="Default"/>
    <w:rsid w:val="00233394"/>
    <w:pPr>
      <w:autoSpaceDE w:val="0"/>
      <w:autoSpaceDN w:val="0"/>
      <w:adjustRightInd w:val="0"/>
    </w:pPr>
    <w:rPr>
      <w:rFonts w:eastAsiaTheme="minorHAnsi"/>
      <w:color w:val="000000"/>
      <w:sz w:val="24"/>
      <w:szCs w:val="24"/>
      <w:lang w:val="en-US" w:eastAsia="en-US"/>
    </w:rPr>
  </w:style>
  <w:style w:type="paragraph" w:customStyle="1" w:styleId="PermitHanging4-italics">
    <w:name w:val="Permit Hanging 4 - italics"/>
    <w:basedOn w:val="PermitHanging3-italics"/>
    <w:uiPriority w:val="14"/>
    <w:semiHidden/>
    <w:rsid w:val="00233394"/>
    <w:pPr>
      <w:ind w:left="2880"/>
    </w:pPr>
    <w:rPr>
      <w:rFonts w:eastAsia="Calibri"/>
    </w:rPr>
  </w:style>
  <w:style w:type="table" w:styleId="TableGrid">
    <w:name w:val="Table Grid"/>
    <w:basedOn w:val="TableNormal"/>
    <w:uiPriority w:val="59"/>
    <w:rsid w:val="0023339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33394"/>
    <w:rPr>
      <w:rFonts w:ascii="Cambria" w:hAnsi="Cambria"/>
      <w:b/>
      <w:bCs/>
      <w:i/>
      <w:iCs/>
      <w:color w:val="4F81BD"/>
      <w:sz w:val="22"/>
      <w:szCs w:val="22"/>
      <w:lang w:val="en-US" w:eastAsia="en-US"/>
    </w:rPr>
  </w:style>
  <w:style w:type="character" w:customStyle="1" w:styleId="Heading5Char">
    <w:name w:val="Heading 5 Char"/>
    <w:basedOn w:val="DefaultParagraphFont"/>
    <w:link w:val="Heading5"/>
    <w:uiPriority w:val="9"/>
    <w:semiHidden/>
    <w:rsid w:val="00233394"/>
    <w:rPr>
      <w:rFonts w:ascii="Cambria" w:hAnsi="Cambria"/>
      <w:color w:val="243F60"/>
      <w:sz w:val="22"/>
      <w:szCs w:val="22"/>
      <w:lang w:val="en-US" w:eastAsia="en-US"/>
    </w:rPr>
  </w:style>
  <w:style w:type="character" w:customStyle="1" w:styleId="Heading7Char">
    <w:name w:val="Heading 7 Char"/>
    <w:basedOn w:val="DefaultParagraphFont"/>
    <w:link w:val="Heading7"/>
    <w:uiPriority w:val="9"/>
    <w:semiHidden/>
    <w:rsid w:val="00233394"/>
    <w:rPr>
      <w:rFonts w:ascii="Cambria" w:hAnsi="Cambria"/>
      <w:i/>
      <w:iCs/>
      <w:color w:val="404040"/>
      <w:sz w:val="22"/>
      <w:szCs w:val="22"/>
      <w:lang w:val="en-US" w:eastAsia="en-US"/>
    </w:rPr>
  </w:style>
  <w:style w:type="character" w:customStyle="1" w:styleId="Heading8Char">
    <w:name w:val="Heading 8 Char"/>
    <w:basedOn w:val="DefaultParagraphFont"/>
    <w:link w:val="Heading8"/>
    <w:uiPriority w:val="9"/>
    <w:semiHidden/>
    <w:rsid w:val="00233394"/>
    <w:rPr>
      <w:rFonts w:ascii="Cambria" w:hAnsi="Cambria"/>
      <w:color w:val="404040"/>
      <w:lang w:val="en-US" w:eastAsia="en-US"/>
    </w:rPr>
  </w:style>
  <w:style w:type="character" w:customStyle="1" w:styleId="Heading9Char">
    <w:name w:val="Heading 9 Char"/>
    <w:basedOn w:val="DefaultParagraphFont"/>
    <w:link w:val="Heading9"/>
    <w:uiPriority w:val="9"/>
    <w:semiHidden/>
    <w:rsid w:val="00233394"/>
    <w:rPr>
      <w:rFonts w:ascii="Cambria" w:hAnsi="Cambria"/>
      <w:i/>
      <w:iCs/>
      <w:color w:val="404040"/>
      <w:lang w:val="en-US" w:eastAsia="en-US"/>
    </w:rPr>
  </w:style>
  <w:style w:type="character" w:styleId="PageNumber">
    <w:name w:val="page number"/>
    <w:basedOn w:val="DefaultParagraphFont"/>
    <w:semiHidden/>
    <w:rsid w:val="00233394"/>
  </w:style>
  <w:style w:type="character" w:customStyle="1" w:styleId="Heading1Char">
    <w:name w:val="Heading 1 Char"/>
    <w:basedOn w:val="DefaultParagraphFont"/>
    <w:link w:val="Heading1"/>
    <w:uiPriority w:val="9"/>
    <w:semiHidden/>
    <w:rsid w:val="00233394"/>
    <w:rPr>
      <w:rFonts w:ascii="CG Times" w:hAnsi="CG Times"/>
      <w:b/>
      <w:spacing w:val="-3"/>
      <w:sz w:val="24"/>
      <w:lang w:eastAsia="en-US"/>
    </w:rPr>
  </w:style>
  <w:style w:type="character" w:styleId="FootnoteReference">
    <w:name w:val="footnote reference"/>
    <w:basedOn w:val="DefaultParagraphFont"/>
    <w:uiPriority w:val="99"/>
    <w:semiHidden/>
    <w:unhideWhenUsed/>
    <w:rsid w:val="00233394"/>
    <w:rPr>
      <w:vertAlign w:val="superscript"/>
    </w:rPr>
  </w:style>
  <w:style w:type="paragraph" w:styleId="NormalWeb">
    <w:name w:val="Normal (Web)"/>
    <w:basedOn w:val="Normal"/>
    <w:semiHidden/>
    <w:rsid w:val="00233394"/>
    <w:pPr>
      <w:spacing w:before="100" w:beforeAutospacing="1" w:after="100" w:afterAutospacing="1"/>
      <w:jc w:val="left"/>
    </w:pPr>
    <w:rPr>
      <w:rFonts w:eastAsia="Calibri"/>
      <w:szCs w:val="24"/>
      <w:lang w:val="en-US"/>
    </w:rPr>
  </w:style>
  <w:style w:type="paragraph" w:customStyle="1" w:styleId="DEQTEXTforFACTSHEET">
    <w:name w:val="(DEQ)TEXT for FACT SHEET"/>
    <w:basedOn w:val="Normal"/>
    <w:semiHidden/>
    <w:rsid w:val="00233394"/>
    <w:pPr>
      <w:jc w:val="left"/>
    </w:pPr>
    <w:rPr>
      <w:rFonts w:ascii="Times" w:eastAsia="Times" w:hAnsi="Times"/>
      <w:sz w:val="20"/>
      <w:lang w:val="en-US"/>
    </w:rPr>
  </w:style>
  <w:style w:type="paragraph" w:styleId="TOCHeading">
    <w:name w:val="TOC Heading"/>
    <w:basedOn w:val="Heading1"/>
    <w:next w:val="Normal"/>
    <w:uiPriority w:val="39"/>
    <w:unhideWhenUsed/>
    <w:qFormat/>
    <w:rsid w:val="00233394"/>
    <w:pPr>
      <w:keepLines/>
      <w:tabs>
        <w:tab w:val="clear" w:pos="-720"/>
      </w:tabs>
      <w:suppressAutoHyphens w:val="0"/>
      <w:spacing w:before="480" w:line="276" w:lineRule="auto"/>
      <w:jc w:val="left"/>
      <w:outlineLvl w:val="9"/>
    </w:pPr>
    <w:rPr>
      <w:rFonts w:ascii="Arial" w:hAnsi="Arial"/>
      <w:bCs/>
      <w:spacing w:val="0"/>
      <w:sz w:val="28"/>
      <w:szCs w:val="28"/>
      <w:lang w:val="en-US"/>
    </w:rPr>
  </w:style>
  <w:style w:type="paragraph" w:styleId="TableofFigures">
    <w:name w:val="table of figures"/>
    <w:basedOn w:val="Normal"/>
    <w:next w:val="Normal"/>
    <w:uiPriority w:val="99"/>
    <w:unhideWhenUsed/>
    <w:rsid w:val="00233394"/>
    <w:pPr>
      <w:jc w:val="left"/>
    </w:pPr>
    <w:rPr>
      <w:rFonts w:eastAsia="Calibri"/>
      <w:szCs w:val="22"/>
      <w:lang w:val="en-US"/>
    </w:rPr>
  </w:style>
  <w:style w:type="paragraph" w:styleId="DocumentMap">
    <w:name w:val="Document Map"/>
    <w:basedOn w:val="Normal"/>
    <w:link w:val="DocumentMapChar"/>
    <w:uiPriority w:val="99"/>
    <w:semiHidden/>
    <w:unhideWhenUsed/>
    <w:rsid w:val="00233394"/>
    <w:pPr>
      <w:jc w:val="left"/>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233394"/>
    <w:rPr>
      <w:rFonts w:ascii="Tahoma" w:eastAsia="Calibri" w:hAnsi="Tahoma" w:cs="Tahoma"/>
      <w:sz w:val="16"/>
      <w:szCs w:val="16"/>
      <w:lang w:val="en-US" w:eastAsia="en-US"/>
    </w:rPr>
  </w:style>
  <w:style w:type="paragraph" w:customStyle="1" w:styleId="PermitHanging1">
    <w:name w:val="Permit Hanging 1"/>
    <w:basedOn w:val="Normal"/>
    <w:uiPriority w:val="8"/>
    <w:rsid w:val="00233394"/>
    <w:pPr>
      <w:tabs>
        <w:tab w:val="left" w:pos="720"/>
      </w:tabs>
      <w:spacing w:after="220"/>
      <w:ind w:left="720" w:hanging="720"/>
    </w:pPr>
  </w:style>
  <w:style w:type="paragraph" w:customStyle="1" w:styleId="PermitHanging2">
    <w:name w:val="Permit Hanging 2"/>
    <w:basedOn w:val="PermitHanging1"/>
    <w:uiPriority w:val="8"/>
    <w:semiHidden/>
    <w:rsid w:val="00233394"/>
    <w:pPr>
      <w:tabs>
        <w:tab w:val="left" w:pos="1440"/>
      </w:tabs>
      <w:ind w:left="1440"/>
      <w:jc w:val="left"/>
    </w:pPr>
  </w:style>
  <w:style w:type="paragraph" w:styleId="TOC9">
    <w:name w:val="toc 9"/>
    <w:basedOn w:val="Normal"/>
    <w:next w:val="Normal"/>
    <w:autoRedefine/>
    <w:uiPriority w:val="39"/>
    <w:rsid w:val="00233394"/>
    <w:pPr>
      <w:spacing w:after="100"/>
      <w:ind w:left="1760"/>
      <w:jc w:val="left"/>
    </w:pPr>
    <w:rPr>
      <w:rFonts w:eastAsia="Calibri"/>
      <w:szCs w:val="22"/>
      <w:lang w:val="en-US"/>
    </w:rPr>
  </w:style>
  <w:style w:type="character" w:customStyle="1" w:styleId="style161">
    <w:name w:val="style161"/>
    <w:basedOn w:val="DefaultParagraphFont"/>
    <w:semiHidden/>
    <w:rsid w:val="00233394"/>
    <w:rPr>
      <w:sz w:val="15"/>
      <w:szCs w:val="15"/>
      <w:shd w:val="clear" w:color="auto" w:fill="FFFF00"/>
    </w:rPr>
  </w:style>
  <w:style w:type="paragraph" w:styleId="TOC4">
    <w:name w:val="toc 4"/>
    <w:basedOn w:val="Normal"/>
    <w:next w:val="Normal"/>
    <w:autoRedefine/>
    <w:uiPriority w:val="39"/>
    <w:rsid w:val="00233394"/>
    <w:pPr>
      <w:spacing w:after="100" w:line="276" w:lineRule="auto"/>
      <w:ind w:left="660"/>
      <w:jc w:val="left"/>
    </w:pPr>
    <w:rPr>
      <w:rFonts w:asciiTheme="minorHAnsi" w:eastAsiaTheme="minorEastAsia" w:hAnsiTheme="minorHAnsi" w:cstheme="minorBidi"/>
      <w:szCs w:val="22"/>
      <w:lang w:val="en-US"/>
    </w:rPr>
  </w:style>
  <w:style w:type="paragraph" w:styleId="TOC5">
    <w:name w:val="toc 5"/>
    <w:basedOn w:val="Normal"/>
    <w:next w:val="Normal"/>
    <w:autoRedefine/>
    <w:uiPriority w:val="39"/>
    <w:rsid w:val="00233394"/>
    <w:pPr>
      <w:spacing w:after="100" w:line="276" w:lineRule="auto"/>
      <w:ind w:left="880"/>
      <w:jc w:val="left"/>
    </w:pPr>
    <w:rPr>
      <w:rFonts w:asciiTheme="minorHAnsi" w:eastAsiaTheme="minorEastAsia" w:hAnsiTheme="minorHAnsi" w:cstheme="minorBidi"/>
      <w:szCs w:val="22"/>
      <w:lang w:val="en-US"/>
    </w:rPr>
  </w:style>
  <w:style w:type="paragraph" w:styleId="TOC6">
    <w:name w:val="toc 6"/>
    <w:basedOn w:val="Normal"/>
    <w:next w:val="Normal"/>
    <w:autoRedefine/>
    <w:uiPriority w:val="39"/>
    <w:rsid w:val="00233394"/>
    <w:pPr>
      <w:spacing w:after="100" w:line="276" w:lineRule="auto"/>
      <w:ind w:left="1100"/>
      <w:jc w:val="left"/>
    </w:pPr>
    <w:rPr>
      <w:rFonts w:asciiTheme="minorHAnsi" w:eastAsiaTheme="minorEastAsia" w:hAnsiTheme="minorHAnsi" w:cstheme="minorBidi"/>
      <w:szCs w:val="22"/>
      <w:lang w:val="en-US"/>
    </w:rPr>
  </w:style>
  <w:style w:type="paragraph" w:styleId="TOC7">
    <w:name w:val="toc 7"/>
    <w:basedOn w:val="Normal"/>
    <w:next w:val="Normal"/>
    <w:autoRedefine/>
    <w:uiPriority w:val="39"/>
    <w:rsid w:val="00233394"/>
    <w:pPr>
      <w:spacing w:after="100" w:line="276" w:lineRule="auto"/>
      <w:ind w:left="1320"/>
      <w:jc w:val="left"/>
    </w:pPr>
    <w:rPr>
      <w:rFonts w:asciiTheme="minorHAnsi" w:eastAsiaTheme="minorEastAsia" w:hAnsiTheme="minorHAnsi" w:cstheme="minorBidi"/>
      <w:szCs w:val="22"/>
      <w:lang w:val="en-US"/>
    </w:rPr>
  </w:style>
  <w:style w:type="paragraph" w:styleId="TOC8">
    <w:name w:val="toc 8"/>
    <w:basedOn w:val="Normal"/>
    <w:next w:val="Normal"/>
    <w:autoRedefine/>
    <w:uiPriority w:val="39"/>
    <w:rsid w:val="00233394"/>
    <w:pPr>
      <w:spacing w:after="100" w:line="276" w:lineRule="auto"/>
      <w:ind w:left="1540"/>
      <w:jc w:val="left"/>
    </w:pPr>
    <w:rPr>
      <w:rFonts w:asciiTheme="minorHAnsi" w:eastAsiaTheme="minorEastAsia" w:hAnsiTheme="minorHAnsi" w:cstheme="minorBidi"/>
      <w:szCs w:val="22"/>
      <w:lang w:val="en-US"/>
    </w:rPr>
  </w:style>
  <w:style w:type="paragraph" w:styleId="PlainText">
    <w:name w:val="Plain Text"/>
    <w:basedOn w:val="Normal"/>
    <w:link w:val="PlainTextChar"/>
    <w:uiPriority w:val="99"/>
    <w:semiHidden/>
    <w:rsid w:val="00233394"/>
    <w:pPr>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233394"/>
    <w:rPr>
      <w:rFonts w:ascii="Consolas" w:eastAsiaTheme="minorHAnsi" w:hAnsi="Consolas" w:cstheme="minorBidi"/>
      <w:sz w:val="21"/>
      <w:szCs w:val="21"/>
      <w:lang w:val="en-US" w:eastAsia="en-US"/>
    </w:rPr>
  </w:style>
  <w:style w:type="character" w:customStyle="1" w:styleId="ft">
    <w:name w:val="ft"/>
    <w:basedOn w:val="DefaultParagraphFont"/>
    <w:semiHidden/>
    <w:rsid w:val="00233394"/>
  </w:style>
  <w:style w:type="paragraph" w:customStyle="1" w:styleId="Level3">
    <w:name w:val="Level 3"/>
    <w:basedOn w:val="ListParagraph"/>
    <w:link w:val="Level3Char"/>
    <w:semiHidden/>
    <w:qFormat/>
    <w:rsid w:val="00233394"/>
    <w:pPr>
      <w:numPr>
        <w:ilvl w:val="1"/>
        <w:numId w:val="17"/>
      </w:numPr>
      <w:tabs>
        <w:tab w:val="left" w:pos="-720"/>
        <w:tab w:val="left" w:pos="0"/>
        <w:tab w:val="left" w:pos="720"/>
        <w:tab w:val="left" w:pos="1440"/>
      </w:tabs>
      <w:suppressAutoHyphens/>
      <w:topLinePunct/>
      <w:textAlignment w:val="center"/>
    </w:pPr>
    <w:rPr>
      <w:rFonts w:eastAsia="Times New Roman"/>
      <w:sz w:val="20"/>
      <w:szCs w:val="24"/>
      <w:lang w:bidi="en-US"/>
    </w:rPr>
  </w:style>
  <w:style w:type="paragraph" w:customStyle="1" w:styleId="Level4">
    <w:name w:val="Level4"/>
    <w:basedOn w:val="Normal"/>
    <w:link w:val="Level4Char"/>
    <w:semiHidden/>
    <w:qFormat/>
    <w:rsid w:val="00233394"/>
    <w:pPr>
      <w:numPr>
        <w:ilvl w:val="2"/>
        <w:numId w:val="17"/>
      </w:numPr>
      <w:autoSpaceDE w:val="0"/>
      <w:autoSpaceDN w:val="0"/>
      <w:adjustRightInd w:val="0"/>
      <w:jc w:val="left"/>
    </w:pPr>
    <w:rPr>
      <w:sz w:val="20"/>
      <w:lang w:val="en-US" w:bidi="en-US"/>
    </w:rPr>
  </w:style>
  <w:style w:type="character" w:customStyle="1" w:styleId="Level3Char">
    <w:name w:val="Level 3 Char"/>
    <w:basedOn w:val="ListParagraphChar"/>
    <w:link w:val="Level3"/>
    <w:semiHidden/>
    <w:rsid w:val="00233394"/>
    <w:rPr>
      <w:rFonts w:eastAsia="Calibri"/>
      <w:sz w:val="22"/>
      <w:szCs w:val="24"/>
      <w:lang w:val="en-US" w:eastAsia="en-US" w:bidi="en-US"/>
    </w:rPr>
  </w:style>
  <w:style w:type="paragraph" w:customStyle="1" w:styleId="Style5">
    <w:name w:val="Style5"/>
    <w:basedOn w:val="ListParagraph"/>
    <w:link w:val="Style5Char"/>
    <w:semiHidden/>
    <w:qFormat/>
    <w:rsid w:val="00233394"/>
    <w:pPr>
      <w:numPr>
        <w:numId w:val="18"/>
      </w:numPr>
    </w:pPr>
    <w:rPr>
      <w:rFonts w:eastAsia="Times New Roman"/>
      <w:sz w:val="20"/>
      <w:szCs w:val="24"/>
      <w:lang w:bidi="en-US"/>
    </w:rPr>
  </w:style>
  <w:style w:type="character" w:customStyle="1" w:styleId="Level4Char">
    <w:name w:val="Level4 Char"/>
    <w:basedOn w:val="DefaultParagraphFont"/>
    <w:link w:val="Level4"/>
    <w:semiHidden/>
    <w:rsid w:val="00233394"/>
    <w:rPr>
      <w:lang w:val="en-US" w:eastAsia="en-US" w:bidi="en-US"/>
    </w:rPr>
  </w:style>
  <w:style w:type="character" w:customStyle="1" w:styleId="Style5Char">
    <w:name w:val="Style5 Char"/>
    <w:basedOn w:val="ListParagraphChar"/>
    <w:link w:val="Style5"/>
    <w:semiHidden/>
    <w:rsid w:val="00233394"/>
    <w:rPr>
      <w:rFonts w:eastAsia="Calibri"/>
      <w:sz w:val="22"/>
      <w:szCs w:val="24"/>
      <w:lang w:val="en-US" w:eastAsia="en-US" w:bidi="en-US"/>
    </w:rPr>
  </w:style>
  <w:style w:type="character" w:styleId="PlaceholderText">
    <w:name w:val="Placeholder Text"/>
    <w:basedOn w:val="DefaultParagraphFont"/>
    <w:uiPriority w:val="99"/>
    <w:semiHidden/>
    <w:rsid w:val="00233394"/>
    <w:rPr>
      <w:color w:val="808080"/>
    </w:rPr>
  </w:style>
  <w:style w:type="paragraph" w:customStyle="1" w:styleId="Tabkecellcontents">
    <w:name w:val="Tabke cell contents"/>
    <w:basedOn w:val="TableColumnHeading"/>
    <w:semiHidden/>
    <w:rsid w:val="00233394"/>
    <w:pPr>
      <w:jc w:val="left"/>
    </w:pPr>
    <w:rPr>
      <w:rFonts w:ascii="Times New Roman" w:hAnsi="Times New Roman" w:cstheme="minorHAnsi"/>
      <w:b w:val="0"/>
      <w:bCs/>
      <w:iCs/>
      <w:szCs w:val="22"/>
    </w:rPr>
  </w:style>
  <w:style w:type="paragraph" w:customStyle="1" w:styleId="TableHeadingwithunits">
    <w:name w:val="Table Heading with units"/>
    <w:basedOn w:val="TableHeadingListofTables"/>
    <w:uiPriority w:val="15"/>
    <w:rsid w:val="00233394"/>
  </w:style>
  <w:style w:type="character" w:customStyle="1" w:styleId="PermitNormal-italicsonly">
    <w:name w:val="Permit Normal - italics only"/>
    <w:basedOn w:val="DefaultParagraphFont"/>
    <w:uiPriority w:val="1"/>
    <w:semiHidden/>
    <w:rsid w:val="00233394"/>
    <w:rPr>
      <w:i/>
    </w:rPr>
  </w:style>
  <w:style w:type="character" w:customStyle="1" w:styleId="EndnoteReference1">
    <w:name w:val="Endnote Reference1"/>
    <w:basedOn w:val="DefaultParagraphFont"/>
    <w:uiPriority w:val="1"/>
    <w:semiHidden/>
    <w:rsid w:val="00233394"/>
    <w:rPr>
      <w:rFonts w:ascii="Times New Roman" w:hAnsi="Times New Roman"/>
      <w:vertAlign w:val="superscript"/>
    </w:rPr>
  </w:style>
  <w:style w:type="character" w:customStyle="1" w:styleId="Hyperlink1">
    <w:name w:val="Hyperlink1"/>
    <w:basedOn w:val="DefaultParagraphFont"/>
    <w:uiPriority w:val="99"/>
    <w:rsid w:val="00A3111E"/>
    <w:rPr>
      <w:rFonts w:ascii="Times New Roman" w:hAnsi="Times New Roman"/>
      <w:color w:val="0000FF"/>
      <w:sz w:val="22"/>
      <w:u w:val="none"/>
    </w:rPr>
  </w:style>
  <w:style w:type="numbering" w:customStyle="1" w:styleId="permitnumbering3">
    <w:name w:val="permit numbering3"/>
    <w:uiPriority w:val="99"/>
    <w:rsid w:val="00A3111E"/>
  </w:style>
  <w:style w:type="character" w:customStyle="1" w:styleId="Style1">
    <w:name w:val="Style1"/>
    <w:basedOn w:val="DefaultParagraphFont"/>
    <w:uiPriority w:val="1"/>
    <w:rsid w:val="004D032A"/>
    <w:rPr>
      <w:rFonts w:ascii="Times New Roman" w:hAnsi="Times New Roman"/>
      <w:sz w:val="22"/>
    </w:rPr>
  </w:style>
  <w:style w:type="numbering" w:customStyle="1" w:styleId="Style2">
    <w:name w:val="Style2"/>
    <w:uiPriority w:val="99"/>
    <w:rsid w:val="004325BE"/>
    <w:pPr>
      <w:numPr>
        <w:numId w:val="34"/>
      </w:numPr>
    </w:pPr>
  </w:style>
  <w:style w:type="paragraph" w:styleId="NoSpacing">
    <w:name w:val="No Spacing"/>
    <w:link w:val="NoSpacingChar"/>
    <w:uiPriority w:val="1"/>
    <w:qFormat/>
    <w:rsid w:val="008E638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6383"/>
    <w:rPr>
      <w:rFonts w:asciiTheme="minorHAnsi" w:eastAsiaTheme="minorEastAsia" w:hAnsiTheme="minorHAnsi" w:cstheme="minorBidi"/>
      <w:sz w:val="22"/>
      <w:szCs w:val="22"/>
      <w:lang w:val="en-US" w:eastAsia="en-US"/>
    </w:rPr>
  </w:style>
  <w:style w:type="paragraph" w:styleId="BodyText0">
    <w:name w:val="Body Text"/>
    <w:basedOn w:val="Normal"/>
    <w:link w:val="BodyTextChar"/>
    <w:uiPriority w:val="1"/>
    <w:qFormat/>
    <w:rsid w:val="009E1658"/>
    <w:pPr>
      <w:widowControl w:val="0"/>
      <w:ind w:left="1200" w:hanging="360"/>
      <w:jc w:val="left"/>
    </w:pPr>
    <w:rPr>
      <w:rFonts w:cstheme="minorBidi"/>
      <w:szCs w:val="22"/>
      <w:lang w:val="en-US"/>
    </w:rPr>
  </w:style>
  <w:style w:type="character" w:customStyle="1" w:styleId="BodyTextChar">
    <w:name w:val="Body Text Char"/>
    <w:basedOn w:val="DefaultParagraphFont"/>
    <w:link w:val="BodyText0"/>
    <w:uiPriority w:val="1"/>
    <w:rsid w:val="009E1658"/>
    <w:rPr>
      <w:rFonts w:cstheme="minorBidi"/>
      <w:sz w:val="22"/>
      <w:szCs w:val="22"/>
      <w:lang w:val="en-US" w:eastAsia="en-US"/>
    </w:rPr>
  </w:style>
  <w:style w:type="character" w:styleId="UnresolvedMention">
    <w:name w:val="Unresolved Mention"/>
    <w:basedOn w:val="DefaultParagraphFont"/>
    <w:uiPriority w:val="99"/>
    <w:semiHidden/>
    <w:unhideWhenUsed/>
    <w:rsid w:val="00AA6A38"/>
    <w:rPr>
      <w:color w:val="605E5C"/>
      <w:shd w:val="clear" w:color="auto" w:fill="E1DFDD"/>
    </w:rPr>
  </w:style>
  <w:style w:type="character" w:customStyle="1" w:styleId="contentpasted1">
    <w:name w:val="contentpasted1"/>
    <w:basedOn w:val="DefaultParagraphFont"/>
    <w:rsid w:val="005E6D6C"/>
  </w:style>
  <w:style w:type="character" w:customStyle="1" w:styleId="contentpasted3">
    <w:name w:val="contentpasted3"/>
    <w:basedOn w:val="DefaultParagraphFont"/>
    <w:rsid w:val="005E6D6C"/>
  </w:style>
  <w:style w:type="character" w:customStyle="1" w:styleId="cf01">
    <w:name w:val="cf01"/>
    <w:basedOn w:val="DefaultParagraphFont"/>
    <w:rsid w:val="00B61D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179">
      <w:bodyDiv w:val="1"/>
      <w:marLeft w:val="0"/>
      <w:marRight w:val="0"/>
      <w:marTop w:val="0"/>
      <w:marBottom w:val="0"/>
      <w:divBdr>
        <w:top w:val="none" w:sz="0" w:space="0" w:color="auto"/>
        <w:left w:val="none" w:sz="0" w:space="0" w:color="auto"/>
        <w:bottom w:val="none" w:sz="0" w:space="0" w:color="auto"/>
        <w:right w:val="none" w:sz="0" w:space="0" w:color="auto"/>
      </w:divBdr>
    </w:div>
    <w:div w:id="154687525">
      <w:bodyDiv w:val="1"/>
      <w:marLeft w:val="0"/>
      <w:marRight w:val="0"/>
      <w:marTop w:val="0"/>
      <w:marBottom w:val="0"/>
      <w:divBdr>
        <w:top w:val="none" w:sz="0" w:space="0" w:color="auto"/>
        <w:left w:val="none" w:sz="0" w:space="0" w:color="auto"/>
        <w:bottom w:val="none" w:sz="0" w:space="0" w:color="auto"/>
        <w:right w:val="none" w:sz="0" w:space="0" w:color="auto"/>
      </w:divBdr>
    </w:div>
    <w:div w:id="194277349">
      <w:bodyDiv w:val="1"/>
      <w:marLeft w:val="0"/>
      <w:marRight w:val="0"/>
      <w:marTop w:val="0"/>
      <w:marBottom w:val="0"/>
      <w:divBdr>
        <w:top w:val="none" w:sz="0" w:space="0" w:color="auto"/>
        <w:left w:val="none" w:sz="0" w:space="0" w:color="auto"/>
        <w:bottom w:val="none" w:sz="0" w:space="0" w:color="auto"/>
        <w:right w:val="none" w:sz="0" w:space="0" w:color="auto"/>
      </w:divBdr>
    </w:div>
    <w:div w:id="362677159">
      <w:bodyDiv w:val="1"/>
      <w:marLeft w:val="0"/>
      <w:marRight w:val="0"/>
      <w:marTop w:val="0"/>
      <w:marBottom w:val="0"/>
      <w:divBdr>
        <w:top w:val="none" w:sz="0" w:space="0" w:color="auto"/>
        <w:left w:val="none" w:sz="0" w:space="0" w:color="auto"/>
        <w:bottom w:val="none" w:sz="0" w:space="0" w:color="auto"/>
        <w:right w:val="none" w:sz="0" w:space="0" w:color="auto"/>
      </w:divBdr>
    </w:div>
    <w:div w:id="646322730">
      <w:bodyDiv w:val="1"/>
      <w:marLeft w:val="0"/>
      <w:marRight w:val="0"/>
      <w:marTop w:val="0"/>
      <w:marBottom w:val="0"/>
      <w:divBdr>
        <w:top w:val="none" w:sz="0" w:space="0" w:color="auto"/>
        <w:left w:val="none" w:sz="0" w:space="0" w:color="auto"/>
        <w:bottom w:val="none" w:sz="0" w:space="0" w:color="auto"/>
        <w:right w:val="none" w:sz="0" w:space="0" w:color="auto"/>
      </w:divBdr>
    </w:div>
    <w:div w:id="696391853">
      <w:bodyDiv w:val="1"/>
      <w:marLeft w:val="0"/>
      <w:marRight w:val="0"/>
      <w:marTop w:val="0"/>
      <w:marBottom w:val="0"/>
      <w:divBdr>
        <w:top w:val="none" w:sz="0" w:space="0" w:color="auto"/>
        <w:left w:val="none" w:sz="0" w:space="0" w:color="auto"/>
        <w:bottom w:val="none" w:sz="0" w:space="0" w:color="auto"/>
        <w:right w:val="none" w:sz="0" w:space="0" w:color="auto"/>
      </w:divBdr>
    </w:div>
    <w:div w:id="901596325">
      <w:bodyDiv w:val="1"/>
      <w:marLeft w:val="0"/>
      <w:marRight w:val="0"/>
      <w:marTop w:val="0"/>
      <w:marBottom w:val="0"/>
      <w:divBdr>
        <w:top w:val="none" w:sz="0" w:space="0" w:color="auto"/>
        <w:left w:val="none" w:sz="0" w:space="0" w:color="auto"/>
        <w:bottom w:val="none" w:sz="0" w:space="0" w:color="auto"/>
        <w:right w:val="none" w:sz="0" w:space="0" w:color="auto"/>
      </w:divBdr>
    </w:div>
    <w:div w:id="918517377">
      <w:bodyDiv w:val="1"/>
      <w:marLeft w:val="0"/>
      <w:marRight w:val="0"/>
      <w:marTop w:val="0"/>
      <w:marBottom w:val="0"/>
      <w:divBdr>
        <w:top w:val="none" w:sz="0" w:space="0" w:color="auto"/>
        <w:left w:val="none" w:sz="0" w:space="0" w:color="auto"/>
        <w:bottom w:val="none" w:sz="0" w:space="0" w:color="auto"/>
        <w:right w:val="none" w:sz="0" w:space="0" w:color="auto"/>
      </w:divBdr>
    </w:div>
    <w:div w:id="1002321470">
      <w:bodyDiv w:val="1"/>
      <w:marLeft w:val="0"/>
      <w:marRight w:val="0"/>
      <w:marTop w:val="0"/>
      <w:marBottom w:val="0"/>
      <w:divBdr>
        <w:top w:val="none" w:sz="0" w:space="0" w:color="auto"/>
        <w:left w:val="none" w:sz="0" w:space="0" w:color="auto"/>
        <w:bottom w:val="none" w:sz="0" w:space="0" w:color="auto"/>
        <w:right w:val="none" w:sz="0" w:space="0" w:color="auto"/>
      </w:divBdr>
    </w:div>
    <w:div w:id="1021782305">
      <w:bodyDiv w:val="1"/>
      <w:marLeft w:val="0"/>
      <w:marRight w:val="0"/>
      <w:marTop w:val="0"/>
      <w:marBottom w:val="0"/>
      <w:divBdr>
        <w:top w:val="none" w:sz="0" w:space="0" w:color="auto"/>
        <w:left w:val="none" w:sz="0" w:space="0" w:color="auto"/>
        <w:bottom w:val="none" w:sz="0" w:space="0" w:color="auto"/>
        <w:right w:val="none" w:sz="0" w:space="0" w:color="auto"/>
      </w:divBdr>
    </w:div>
    <w:div w:id="1090858869">
      <w:bodyDiv w:val="1"/>
      <w:marLeft w:val="0"/>
      <w:marRight w:val="0"/>
      <w:marTop w:val="0"/>
      <w:marBottom w:val="0"/>
      <w:divBdr>
        <w:top w:val="none" w:sz="0" w:space="0" w:color="auto"/>
        <w:left w:val="none" w:sz="0" w:space="0" w:color="auto"/>
        <w:bottom w:val="none" w:sz="0" w:space="0" w:color="auto"/>
        <w:right w:val="none" w:sz="0" w:space="0" w:color="auto"/>
      </w:divBdr>
    </w:div>
    <w:div w:id="1109545456">
      <w:bodyDiv w:val="1"/>
      <w:marLeft w:val="0"/>
      <w:marRight w:val="0"/>
      <w:marTop w:val="0"/>
      <w:marBottom w:val="0"/>
      <w:divBdr>
        <w:top w:val="none" w:sz="0" w:space="0" w:color="auto"/>
        <w:left w:val="none" w:sz="0" w:space="0" w:color="auto"/>
        <w:bottom w:val="none" w:sz="0" w:space="0" w:color="auto"/>
        <w:right w:val="none" w:sz="0" w:space="0" w:color="auto"/>
      </w:divBdr>
    </w:div>
    <w:div w:id="1151675938">
      <w:bodyDiv w:val="1"/>
      <w:marLeft w:val="0"/>
      <w:marRight w:val="0"/>
      <w:marTop w:val="0"/>
      <w:marBottom w:val="0"/>
      <w:divBdr>
        <w:top w:val="none" w:sz="0" w:space="0" w:color="auto"/>
        <w:left w:val="none" w:sz="0" w:space="0" w:color="auto"/>
        <w:bottom w:val="none" w:sz="0" w:space="0" w:color="auto"/>
        <w:right w:val="none" w:sz="0" w:space="0" w:color="auto"/>
      </w:divBdr>
    </w:div>
    <w:div w:id="1239091163">
      <w:bodyDiv w:val="1"/>
      <w:marLeft w:val="0"/>
      <w:marRight w:val="0"/>
      <w:marTop w:val="0"/>
      <w:marBottom w:val="0"/>
      <w:divBdr>
        <w:top w:val="none" w:sz="0" w:space="0" w:color="auto"/>
        <w:left w:val="none" w:sz="0" w:space="0" w:color="auto"/>
        <w:bottom w:val="none" w:sz="0" w:space="0" w:color="auto"/>
        <w:right w:val="none" w:sz="0" w:space="0" w:color="auto"/>
      </w:divBdr>
    </w:div>
    <w:div w:id="1404138915">
      <w:bodyDiv w:val="1"/>
      <w:marLeft w:val="0"/>
      <w:marRight w:val="0"/>
      <w:marTop w:val="0"/>
      <w:marBottom w:val="0"/>
      <w:divBdr>
        <w:top w:val="none" w:sz="0" w:space="0" w:color="auto"/>
        <w:left w:val="none" w:sz="0" w:space="0" w:color="auto"/>
        <w:bottom w:val="none" w:sz="0" w:space="0" w:color="auto"/>
        <w:right w:val="none" w:sz="0" w:space="0" w:color="auto"/>
      </w:divBdr>
    </w:div>
    <w:div w:id="1540316246">
      <w:bodyDiv w:val="1"/>
      <w:marLeft w:val="0"/>
      <w:marRight w:val="0"/>
      <w:marTop w:val="0"/>
      <w:marBottom w:val="0"/>
      <w:divBdr>
        <w:top w:val="none" w:sz="0" w:space="0" w:color="auto"/>
        <w:left w:val="none" w:sz="0" w:space="0" w:color="auto"/>
        <w:bottom w:val="none" w:sz="0" w:space="0" w:color="auto"/>
        <w:right w:val="none" w:sz="0" w:space="0" w:color="auto"/>
      </w:divBdr>
    </w:div>
    <w:div w:id="1734430742">
      <w:bodyDiv w:val="1"/>
      <w:marLeft w:val="0"/>
      <w:marRight w:val="0"/>
      <w:marTop w:val="0"/>
      <w:marBottom w:val="0"/>
      <w:divBdr>
        <w:top w:val="none" w:sz="0" w:space="0" w:color="auto"/>
        <w:left w:val="none" w:sz="0" w:space="0" w:color="auto"/>
        <w:bottom w:val="none" w:sz="0" w:space="0" w:color="auto"/>
        <w:right w:val="none" w:sz="0" w:space="0" w:color="auto"/>
      </w:divBdr>
    </w:div>
    <w:div w:id="1767651903">
      <w:bodyDiv w:val="1"/>
      <w:marLeft w:val="0"/>
      <w:marRight w:val="0"/>
      <w:marTop w:val="0"/>
      <w:marBottom w:val="0"/>
      <w:divBdr>
        <w:top w:val="none" w:sz="0" w:space="0" w:color="auto"/>
        <w:left w:val="none" w:sz="0" w:space="0" w:color="auto"/>
        <w:bottom w:val="none" w:sz="0" w:space="0" w:color="auto"/>
        <w:right w:val="none" w:sz="0" w:space="0" w:color="auto"/>
      </w:divBdr>
    </w:div>
    <w:div w:id="1875654444">
      <w:bodyDiv w:val="1"/>
      <w:marLeft w:val="0"/>
      <w:marRight w:val="0"/>
      <w:marTop w:val="0"/>
      <w:marBottom w:val="0"/>
      <w:divBdr>
        <w:top w:val="none" w:sz="0" w:space="0" w:color="auto"/>
        <w:left w:val="none" w:sz="0" w:space="0" w:color="auto"/>
        <w:bottom w:val="none" w:sz="0" w:space="0" w:color="auto"/>
        <w:right w:val="none" w:sz="0" w:space="0" w:color="auto"/>
      </w:divBdr>
      <w:divsChild>
        <w:div w:id="589582498">
          <w:marLeft w:val="0"/>
          <w:marRight w:val="0"/>
          <w:marTop w:val="0"/>
          <w:marBottom w:val="0"/>
          <w:divBdr>
            <w:top w:val="none" w:sz="0" w:space="0" w:color="auto"/>
            <w:left w:val="none" w:sz="0" w:space="0" w:color="auto"/>
            <w:bottom w:val="none" w:sz="0" w:space="0" w:color="auto"/>
            <w:right w:val="none" w:sz="0" w:space="0" w:color="auto"/>
          </w:divBdr>
          <w:divsChild>
            <w:div w:id="1785883353">
              <w:marLeft w:val="0"/>
              <w:marRight w:val="0"/>
              <w:marTop w:val="0"/>
              <w:marBottom w:val="0"/>
              <w:divBdr>
                <w:top w:val="none" w:sz="0" w:space="0" w:color="auto"/>
                <w:left w:val="none" w:sz="0" w:space="0" w:color="auto"/>
                <w:bottom w:val="none" w:sz="0" w:space="0" w:color="auto"/>
                <w:right w:val="none" w:sz="0" w:space="0" w:color="auto"/>
              </w:divBdr>
              <w:divsChild>
                <w:div w:id="815797666">
                  <w:marLeft w:val="0"/>
                  <w:marRight w:val="0"/>
                  <w:marTop w:val="0"/>
                  <w:marBottom w:val="0"/>
                  <w:divBdr>
                    <w:top w:val="none" w:sz="0" w:space="0" w:color="auto"/>
                    <w:left w:val="none" w:sz="0" w:space="0" w:color="auto"/>
                    <w:bottom w:val="none" w:sz="0" w:space="0" w:color="auto"/>
                    <w:right w:val="none" w:sz="0" w:space="0" w:color="auto"/>
                  </w:divBdr>
                  <w:divsChild>
                    <w:div w:id="773594709">
                      <w:marLeft w:val="2325"/>
                      <w:marRight w:val="0"/>
                      <w:marTop w:val="0"/>
                      <w:marBottom w:val="0"/>
                      <w:divBdr>
                        <w:top w:val="none" w:sz="0" w:space="0" w:color="auto"/>
                        <w:left w:val="none" w:sz="0" w:space="0" w:color="auto"/>
                        <w:bottom w:val="none" w:sz="0" w:space="0" w:color="auto"/>
                        <w:right w:val="none" w:sz="0" w:space="0" w:color="auto"/>
                      </w:divBdr>
                      <w:divsChild>
                        <w:div w:id="1980651100">
                          <w:marLeft w:val="0"/>
                          <w:marRight w:val="0"/>
                          <w:marTop w:val="0"/>
                          <w:marBottom w:val="0"/>
                          <w:divBdr>
                            <w:top w:val="none" w:sz="0" w:space="0" w:color="auto"/>
                            <w:left w:val="none" w:sz="0" w:space="0" w:color="auto"/>
                            <w:bottom w:val="none" w:sz="0" w:space="0" w:color="auto"/>
                            <w:right w:val="none" w:sz="0" w:space="0" w:color="auto"/>
                          </w:divBdr>
                          <w:divsChild>
                            <w:div w:id="2098671929">
                              <w:marLeft w:val="0"/>
                              <w:marRight w:val="0"/>
                              <w:marTop w:val="0"/>
                              <w:marBottom w:val="0"/>
                              <w:divBdr>
                                <w:top w:val="none" w:sz="0" w:space="0" w:color="auto"/>
                                <w:left w:val="none" w:sz="0" w:space="0" w:color="auto"/>
                                <w:bottom w:val="none" w:sz="0" w:space="0" w:color="auto"/>
                                <w:right w:val="none" w:sz="0" w:space="0" w:color="auto"/>
                              </w:divBdr>
                              <w:divsChild>
                                <w:div w:id="2111581424">
                                  <w:marLeft w:val="0"/>
                                  <w:marRight w:val="0"/>
                                  <w:marTop w:val="0"/>
                                  <w:marBottom w:val="0"/>
                                  <w:divBdr>
                                    <w:top w:val="none" w:sz="0" w:space="0" w:color="auto"/>
                                    <w:left w:val="none" w:sz="0" w:space="0" w:color="auto"/>
                                    <w:bottom w:val="none" w:sz="0" w:space="0" w:color="auto"/>
                                    <w:right w:val="none" w:sz="0" w:space="0" w:color="auto"/>
                                  </w:divBdr>
                                  <w:divsChild>
                                    <w:div w:id="1810398500">
                                      <w:marLeft w:val="0"/>
                                      <w:marRight w:val="0"/>
                                      <w:marTop w:val="0"/>
                                      <w:marBottom w:val="0"/>
                                      <w:divBdr>
                                        <w:top w:val="none" w:sz="0" w:space="0" w:color="auto"/>
                                        <w:left w:val="none" w:sz="0" w:space="0" w:color="auto"/>
                                        <w:bottom w:val="none" w:sz="0" w:space="0" w:color="auto"/>
                                        <w:right w:val="none" w:sz="0" w:space="0" w:color="auto"/>
                                      </w:divBdr>
                                      <w:divsChild>
                                        <w:div w:id="1171675478">
                                          <w:marLeft w:val="0"/>
                                          <w:marRight w:val="0"/>
                                          <w:marTop w:val="0"/>
                                          <w:marBottom w:val="0"/>
                                          <w:divBdr>
                                            <w:top w:val="none" w:sz="0" w:space="0" w:color="auto"/>
                                            <w:left w:val="none" w:sz="0" w:space="0" w:color="auto"/>
                                            <w:bottom w:val="none" w:sz="0" w:space="0" w:color="auto"/>
                                            <w:right w:val="none" w:sz="0" w:space="0" w:color="auto"/>
                                          </w:divBdr>
                                          <w:divsChild>
                                            <w:div w:id="1132941056">
                                              <w:marLeft w:val="0"/>
                                              <w:marRight w:val="0"/>
                                              <w:marTop w:val="0"/>
                                              <w:marBottom w:val="0"/>
                                              <w:divBdr>
                                                <w:top w:val="none" w:sz="0" w:space="0" w:color="auto"/>
                                                <w:left w:val="none" w:sz="0" w:space="0" w:color="auto"/>
                                                <w:bottom w:val="none" w:sz="0" w:space="0" w:color="auto"/>
                                                <w:right w:val="none" w:sz="0" w:space="0" w:color="auto"/>
                                              </w:divBdr>
                                              <w:divsChild>
                                                <w:div w:id="920599288">
                                                  <w:marLeft w:val="0"/>
                                                  <w:marRight w:val="0"/>
                                                  <w:marTop w:val="0"/>
                                                  <w:marBottom w:val="0"/>
                                                  <w:divBdr>
                                                    <w:top w:val="none" w:sz="0" w:space="0" w:color="auto"/>
                                                    <w:left w:val="none" w:sz="0" w:space="0" w:color="auto"/>
                                                    <w:bottom w:val="none" w:sz="0" w:space="0" w:color="auto"/>
                                                    <w:right w:val="none" w:sz="0" w:space="0" w:color="auto"/>
                                                  </w:divBdr>
                                                  <w:divsChild>
                                                    <w:div w:id="456603733">
                                                      <w:marLeft w:val="0"/>
                                                      <w:marRight w:val="0"/>
                                                      <w:marTop w:val="0"/>
                                                      <w:marBottom w:val="0"/>
                                                      <w:divBdr>
                                                        <w:top w:val="none" w:sz="0" w:space="0" w:color="auto"/>
                                                        <w:left w:val="none" w:sz="0" w:space="0" w:color="auto"/>
                                                        <w:bottom w:val="none" w:sz="0" w:space="0" w:color="auto"/>
                                                        <w:right w:val="none" w:sz="0" w:space="0" w:color="auto"/>
                                                      </w:divBdr>
                                                      <w:divsChild>
                                                        <w:div w:id="1228999655">
                                                          <w:marLeft w:val="15"/>
                                                          <w:marRight w:val="15"/>
                                                          <w:marTop w:val="15"/>
                                                          <w:marBottom w:val="15"/>
                                                          <w:divBdr>
                                                            <w:top w:val="none" w:sz="0" w:space="0" w:color="auto"/>
                                                            <w:left w:val="none" w:sz="0" w:space="0" w:color="auto"/>
                                                            <w:bottom w:val="none" w:sz="0" w:space="0" w:color="auto"/>
                                                            <w:right w:val="none" w:sz="0" w:space="0" w:color="auto"/>
                                                          </w:divBdr>
                                                          <w:divsChild>
                                                            <w:div w:id="1534076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deq/wq/wqpermits/Pages/Wastewater-Operator-Certificatio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regon.gov/de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deq/wq/wqpermits/Pages/Wastewater-Operator-Certific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B94AA5D7C426C9C0DFD189F2E3C03"/>
        <w:category>
          <w:name w:val="General"/>
          <w:gallery w:val="placeholder"/>
        </w:category>
        <w:types>
          <w:type w:val="bbPlcHdr"/>
        </w:types>
        <w:behaviors>
          <w:behavior w:val="content"/>
        </w:behaviors>
        <w:guid w:val="{B0746F0C-58DF-4069-8664-AD39003C5840}"/>
      </w:docPartPr>
      <w:docPartBody>
        <w:p w:rsidR="000A401C" w:rsidRDefault="000A401C">
          <w:pPr>
            <w:pStyle w:val="20BB94AA5D7C426C9C0DFD189F2E3C03"/>
          </w:pPr>
          <w:r>
            <w:rPr>
              <w:rStyle w:val="PlaceholderText"/>
            </w:rPr>
            <w:t>Choose an item.</w:t>
          </w:r>
        </w:p>
      </w:docPartBody>
    </w:docPart>
    <w:docPart>
      <w:docPartPr>
        <w:name w:val="F1418A5BDD004DDD936CD58AA7FE53E5"/>
        <w:category>
          <w:name w:val="General"/>
          <w:gallery w:val="placeholder"/>
        </w:category>
        <w:types>
          <w:type w:val="bbPlcHdr"/>
        </w:types>
        <w:behaviors>
          <w:behavior w:val="content"/>
        </w:behaviors>
        <w:guid w:val="{5F0A2BA6-5DC9-4D0D-8998-8C33122BA4CF}"/>
      </w:docPartPr>
      <w:docPartBody>
        <w:p w:rsidR="000A401C" w:rsidRDefault="000A401C">
          <w:pPr>
            <w:pStyle w:val="F1418A5BDD004DDD936CD58AA7FE53E5"/>
          </w:pPr>
          <w:r>
            <w:rPr>
              <w:rStyle w:val="PlaceholderText"/>
            </w:rPr>
            <w:t>Choose an item.</w:t>
          </w:r>
        </w:p>
      </w:docPartBody>
    </w:docPart>
    <w:docPart>
      <w:docPartPr>
        <w:name w:val="89F61FFC95E94036B9C0A35CEEC71B97"/>
        <w:category>
          <w:name w:val="General"/>
          <w:gallery w:val="placeholder"/>
        </w:category>
        <w:types>
          <w:type w:val="bbPlcHdr"/>
        </w:types>
        <w:behaviors>
          <w:behavior w:val="content"/>
        </w:behaviors>
        <w:guid w:val="{0B8D1C79-F00B-4926-BEE5-C7F4E9D8D643}"/>
      </w:docPartPr>
      <w:docPartBody>
        <w:p w:rsidR="000A401C" w:rsidRDefault="000A401C">
          <w:pPr>
            <w:pStyle w:val="89F61FFC95E94036B9C0A35CEEC71B97"/>
          </w:pPr>
          <w:r>
            <w:rPr>
              <w:rStyle w:val="PlaceholderText"/>
            </w:rPr>
            <w:t>Choose an item.</w:t>
          </w:r>
        </w:p>
      </w:docPartBody>
    </w:docPart>
    <w:docPart>
      <w:docPartPr>
        <w:name w:val="6BBA0AF061EF4321862CB0D5EE761A85"/>
        <w:category>
          <w:name w:val="General"/>
          <w:gallery w:val="placeholder"/>
        </w:category>
        <w:types>
          <w:type w:val="bbPlcHdr"/>
        </w:types>
        <w:behaviors>
          <w:behavior w:val="content"/>
        </w:behaviors>
        <w:guid w:val="{A4B9D1BD-BC49-43C8-84B1-1D99496DD9A6}"/>
      </w:docPartPr>
      <w:docPartBody>
        <w:p w:rsidR="000A401C" w:rsidRDefault="000A401C">
          <w:pPr>
            <w:pStyle w:val="6BBA0AF061EF4321862CB0D5EE761A85"/>
          </w:pPr>
          <w:r>
            <w:rPr>
              <w:rStyle w:val="PlaceholderText"/>
            </w:rPr>
            <w:t>Choose an item.</w:t>
          </w:r>
        </w:p>
      </w:docPartBody>
    </w:docPart>
    <w:docPart>
      <w:docPartPr>
        <w:name w:val="DFF80211236D4E5F83DE08FDF81FCF9C"/>
        <w:category>
          <w:name w:val="General"/>
          <w:gallery w:val="placeholder"/>
        </w:category>
        <w:types>
          <w:type w:val="bbPlcHdr"/>
        </w:types>
        <w:behaviors>
          <w:behavior w:val="content"/>
        </w:behaviors>
        <w:guid w:val="{C65DCDC1-D1FF-436F-ADAB-1FF366903EB8}"/>
      </w:docPartPr>
      <w:docPartBody>
        <w:p w:rsidR="000A401C" w:rsidRDefault="000A401C">
          <w:pPr>
            <w:pStyle w:val="DFF80211236D4E5F83DE08FDF81FCF9C"/>
          </w:pPr>
          <w:r>
            <w:rPr>
              <w:rStyle w:val="PlaceholderText"/>
            </w:rPr>
            <w:t>Click here to enter a date.</w:t>
          </w:r>
        </w:p>
      </w:docPartBody>
    </w:docPart>
    <w:docPart>
      <w:docPartPr>
        <w:name w:val="D2CFB29623744F8995D2E28B4D544CB4"/>
        <w:category>
          <w:name w:val="General"/>
          <w:gallery w:val="placeholder"/>
        </w:category>
        <w:types>
          <w:type w:val="bbPlcHdr"/>
        </w:types>
        <w:behaviors>
          <w:behavior w:val="content"/>
        </w:behaviors>
        <w:guid w:val="{1589EC8D-D3A5-4DD1-AE46-6AEF5995086F}"/>
      </w:docPartPr>
      <w:docPartBody>
        <w:p w:rsidR="00103BD8" w:rsidRDefault="00987DE2" w:rsidP="00987DE2">
          <w:pPr>
            <w:pStyle w:val="D2CFB29623744F8995D2E28B4D544CB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401C"/>
    <w:rsid w:val="000056F9"/>
    <w:rsid w:val="00007169"/>
    <w:rsid w:val="00020A28"/>
    <w:rsid w:val="00030904"/>
    <w:rsid w:val="00045256"/>
    <w:rsid w:val="00047D08"/>
    <w:rsid w:val="00065310"/>
    <w:rsid w:val="00085B21"/>
    <w:rsid w:val="00092D85"/>
    <w:rsid w:val="000945EA"/>
    <w:rsid w:val="000A401C"/>
    <w:rsid w:val="000A475A"/>
    <w:rsid w:val="000B0033"/>
    <w:rsid w:val="000B4419"/>
    <w:rsid w:val="000C0404"/>
    <w:rsid w:val="000C4F31"/>
    <w:rsid w:val="000D23E4"/>
    <w:rsid w:val="00103BD8"/>
    <w:rsid w:val="00104FF0"/>
    <w:rsid w:val="00107C9C"/>
    <w:rsid w:val="001118BD"/>
    <w:rsid w:val="001322F1"/>
    <w:rsid w:val="00150600"/>
    <w:rsid w:val="0015230E"/>
    <w:rsid w:val="001771A7"/>
    <w:rsid w:val="00192F22"/>
    <w:rsid w:val="00197D53"/>
    <w:rsid w:val="001C142B"/>
    <w:rsid w:val="001D26C4"/>
    <w:rsid w:val="001E2EDD"/>
    <w:rsid w:val="001E5883"/>
    <w:rsid w:val="00212A7C"/>
    <w:rsid w:val="002171E9"/>
    <w:rsid w:val="00230697"/>
    <w:rsid w:val="00246F9F"/>
    <w:rsid w:val="00247E9F"/>
    <w:rsid w:val="00266DEE"/>
    <w:rsid w:val="002A16DE"/>
    <w:rsid w:val="002A5AA1"/>
    <w:rsid w:val="002C36F3"/>
    <w:rsid w:val="002C6680"/>
    <w:rsid w:val="002D4723"/>
    <w:rsid w:val="002E1759"/>
    <w:rsid w:val="002F0A29"/>
    <w:rsid w:val="002F5194"/>
    <w:rsid w:val="00305623"/>
    <w:rsid w:val="00307A25"/>
    <w:rsid w:val="0032294D"/>
    <w:rsid w:val="00324716"/>
    <w:rsid w:val="0033065A"/>
    <w:rsid w:val="003360CC"/>
    <w:rsid w:val="003405E8"/>
    <w:rsid w:val="003600D2"/>
    <w:rsid w:val="00366063"/>
    <w:rsid w:val="0038315F"/>
    <w:rsid w:val="0039700B"/>
    <w:rsid w:val="003B4380"/>
    <w:rsid w:val="003B4C71"/>
    <w:rsid w:val="003C2D79"/>
    <w:rsid w:val="003D12EC"/>
    <w:rsid w:val="003D5836"/>
    <w:rsid w:val="003D5897"/>
    <w:rsid w:val="003E5761"/>
    <w:rsid w:val="003E5C48"/>
    <w:rsid w:val="003E7F0D"/>
    <w:rsid w:val="003F0125"/>
    <w:rsid w:val="003F1A29"/>
    <w:rsid w:val="003F44B2"/>
    <w:rsid w:val="004008E3"/>
    <w:rsid w:val="00413275"/>
    <w:rsid w:val="0041376C"/>
    <w:rsid w:val="00423321"/>
    <w:rsid w:val="0044526A"/>
    <w:rsid w:val="0045143E"/>
    <w:rsid w:val="0045412A"/>
    <w:rsid w:val="00461026"/>
    <w:rsid w:val="00461BA4"/>
    <w:rsid w:val="00461EAA"/>
    <w:rsid w:val="00466645"/>
    <w:rsid w:val="0048556E"/>
    <w:rsid w:val="004C0CD3"/>
    <w:rsid w:val="0051085B"/>
    <w:rsid w:val="005308D8"/>
    <w:rsid w:val="00537376"/>
    <w:rsid w:val="005612F5"/>
    <w:rsid w:val="005619C0"/>
    <w:rsid w:val="00583BFF"/>
    <w:rsid w:val="00591632"/>
    <w:rsid w:val="005B2E63"/>
    <w:rsid w:val="005C161D"/>
    <w:rsid w:val="005D1F5D"/>
    <w:rsid w:val="00640BA2"/>
    <w:rsid w:val="00651676"/>
    <w:rsid w:val="00665382"/>
    <w:rsid w:val="00666F23"/>
    <w:rsid w:val="00671511"/>
    <w:rsid w:val="00673EE6"/>
    <w:rsid w:val="00676CFC"/>
    <w:rsid w:val="006A052C"/>
    <w:rsid w:val="006A5A67"/>
    <w:rsid w:val="006D27A1"/>
    <w:rsid w:val="006D64E4"/>
    <w:rsid w:val="00706A7C"/>
    <w:rsid w:val="00725E82"/>
    <w:rsid w:val="007276F5"/>
    <w:rsid w:val="00730E34"/>
    <w:rsid w:val="007536AE"/>
    <w:rsid w:val="007610CD"/>
    <w:rsid w:val="007658E4"/>
    <w:rsid w:val="0077174B"/>
    <w:rsid w:val="0078788A"/>
    <w:rsid w:val="00793935"/>
    <w:rsid w:val="007975CB"/>
    <w:rsid w:val="007A7E0E"/>
    <w:rsid w:val="00823268"/>
    <w:rsid w:val="008301ED"/>
    <w:rsid w:val="00843ED4"/>
    <w:rsid w:val="008637BD"/>
    <w:rsid w:val="008A02F4"/>
    <w:rsid w:val="008B200C"/>
    <w:rsid w:val="008D174A"/>
    <w:rsid w:val="008D44B5"/>
    <w:rsid w:val="008D4FDE"/>
    <w:rsid w:val="008F776A"/>
    <w:rsid w:val="00924F75"/>
    <w:rsid w:val="00942EC1"/>
    <w:rsid w:val="009565CD"/>
    <w:rsid w:val="00966C53"/>
    <w:rsid w:val="009716DF"/>
    <w:rsid w:val="00985CAB"/>
    <w:rsid w:val="00987DE2"/>
    <w:rsid w:val="009A0D5F"/>
    <w:rsid w:val="009B0EE8"/>
    <w:rsid w:val="009F2907"/>
    <w:rsid w:val="00A06471"/>
    <w:rsid w:val="00A21FD9"/>
    <w:rsid w:val="00A3308C"/>
    <w:rsid w:val="00A44A5C"/>
    <w:rsid w:val="00A457F9"/>
    <w:rsid w:val="00A54759"/>
    <w:rsid w:val="00A65902"/>
    <w:rsid w:val="00A66596"/>
    <w:rsid w:val="00A91788"/>
    <w:rsid w:val="00A92C57"/>
    <w:rsid w:val="00A96BAB"/>
    <w:rsid w:val="00AA1438"/>
    <w:rsid w:val="00AA6A55"/>
    <w:rsid w:val="00AB05D4"/>
    <w:rsid w:val="00AB7358"/>
    <w:rsid w:val="00AC1612"/>
    <w:rsid w:val="00AC4134"/>
    <w:rsid w:val="00AD0C9A"/>
    <w:rsid w:val="00AD0CEC"/>
    <w:rsid w:val="00AF1F3E"/>
    <w:rsid w:val="00B21C0B"/>
    <w:rsid w:val="00B4600B"/>
    <w:rsid w:val="00B465A7"/>
    <w:rsid w:val="00B81B75"/>
    <w:rsid w:val="00B83782"/>
    <w:rsid w:val="00B83935"/>
    <w:rsid w:val="00B83B0C"/>
    <w:rsid w:val="00B87246"/>
    <w:rsid w:val="00B923F3"/>
    <w:rsid w:val="00BA5A86"/>
    <w:rsid w:val="00BC72FF"/>
    <w:rsid w:val="00BD55D8"/>
    <w:rsid w:val="00BF0235"/>
    <w:rsid w:val="00BF5432"/>
    <w:rsid w:val="00C07FD3"/>
    <w:rsid w:val="00C46B7F"/>
    <w:rsid w:val="00C545D8"/>
    <w:rsid w:val="00C64398"/>
    <w:rsid w:val="00C758F6"/>
    <w:rsid w:val="00C80E54"/>
    <w:rsid w:val="00C8360D"/>
    <w:rsid w:val="00C91464"/>
    <w:rsid w:val="00C9747F"/>
    <w:rsid w:val="00CA3F3B"/>
    <w:rsid w:val="00CF1629"/>
    <w:rsid w:val="00D041B1"/>
    <w:rsid w:val="00D156BA"/>
    <w:rsid w:val="00D21352"/>
    <w:rsid w:val="00D26217"/>
    <w:rsid w:val="00D4535E"/>
    <w:rsid w:val="00D45D6F"/>
    <w:rsid w:val="00D507F7"/>
    <w:rsid w:val="00D528A6"/>
    <w:rsid w:val="00D55235"/>
    <w:rsid w:val="00D71039"/>
    <w:rsid w:val="00D755C9"/>
    <w:rsid w:val="00D83F6D"/>
    <w:rsid w:val="00D911A9"/>
    <w:rsid w:val="00DB636D"/>
    <w:rsid w:val="00DE3F63"/>
    <w:rsid w:val="00DE48D3"/>
    <w:rsid w:val="00DF3ABE"/>
    <w:rsid w:val="00E17E78"/>
    <w:rsid w:val="00E2097D"/>
    <w:rsid w:val="00E3447E"/>
    <w:rsid w:val="00E42479"/>
    <w:rsid w:val="00E6381A"/>
    <w:rsid w:val="00E66723"/>
    <w:rsid w:val="00E71DA9"/>
    <w:rsid w:val="00ED0F0E"/>
    <w:rsid w:val="00EE5B84"/>
    <w:rsid w:val="00F16C26"/>
    <w:rsid w:val="00F23936"/>
    <w:rsid w:val="00F305F8"/>
    <w:rsid w:val="00F37F2A"/>
    <w:rsid w:val="00F415C9"/>
    <w:rsid w:val="00F42E89"/>
    <w:rsid w:val="00F665D2"/>
    <w:rsid w:val="00F80EED"/>
    <w:rsid w:val="00F9162D"/>
    <w:rsid w:val="00F9357B"/>
    <w:rsid w:val="00FF0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DE2"/>
    <w:rPr>
      <w:color w:val="808080"/>
    </w:rPr>
  </w:style>
  <w:style w:type="paragraph" w:customStyle="1" w:styleId="20BB94AA5D7C426C9C0DFD189F2E3C03">
    <w:name w:val="20BB94AA5D7C426C9C0DFD189F2E3C03"/>
    <w:rsid w:val="000A401C"/>
  </w:style>
  <w:style w:type="paragraph" w:customStyle="1" w:styleId="F1418A5BDD004DDD936CD58AA7FE53E5">
    <w:name w:val="F1418A5BDD004DDD936CD58AA7FE53E5"/>
    <w:rsid w:val="000A401C"/>
  </w:style>
  <w:style w:type="paragraph" w:customStyle="1" w:styleId="89F61FFC95E94036B9C0A35CEEC71B97">
    <w:name w:val="89F61FFC95E94036B9C0A35CEEC71B97"/>
    <w:rsid w:val="000A401C"/>
  </w:style>
  <w:style w:type="paragraph" w:customStyle="1" w:styleId="6BBA0AF061EF4321862CB0D5EE761A85">
    <w:name w:val="6BBA0AF061EF4321862CB0D5EE761A85"/>
    <w:rsid w:val="000A401C"/>
  </w:style>
  <w:style w:type="paragraph" w:customStyle="1" w:styleId="DFF80211236D4E5F83DE08FDF81FCF9C">
    <w:name w:val="DFF80211236D4E5F83DE08FDF81FCF9C"/>
    <w:rsid w:val="000A401C"/>
  </w:style>
  <w:style w:type="paragraph" w:customStyle="1" w:styleId="32585731162D47C686CB10A400063473">
    <w:name w:val="32585731162D47C686CB10A400063473"/>
    <w:rsid w:val="000A401C"/>
  </w:style>
  <w:style w:type="paragraph" w:customStyle="1" w:styleId="D2CFB29623744F8995D2E28B4D544CB4">
    <w:name w:val="D2CFB29623744F8995D2E28B4D544CB4"/>
    <w:rsid w:val="00987D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a0681f-cb63-4b8d-afdc-dedbdb8d1bfa">
      <UserInfo>
        <DisplayName>FELDMAN David</DisplayName>
        <AccountId>14</AccountId>
        <AccountType/>
      </UserInfo>
      <UserInfo>
        <DisplayName>ROWLAND Angela</DisplayName>
        <AccountId>10</AccountId>
        <AccountType/>
      </UserInfo>
      <UserInfo>
        <DisplayName>SCHNURBUSCH Steve</DisplayName>
        <AccountId>21</AccountId>
        <AccountType/>
      </UserInfo>
      <UserInfo>
        <DisplayName>BELETE Etsegenet</DisplayName>
        <AccountId>25</AccountId>
        <AccountType/>
      </UserInfo>
      <UserInfo>
        <DisplayName>BRANDSTETTER Erich</DisplayName>
        <AccountId>27</AccountId>
        <AccountType/>
      </UserInfo>
    </SharedWithUsers>
    <Program xmlns="122d8a75-5caa-4c72-8be8-02ac38e9d51e">Select...</Program>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CC8800C0FDBD74BB7EF83F539002170" ma:contentTypeVersion="33" ma:contentTypeDescription="Create a new document." ma:contentTypeScope="" ma:versionID="28fddbb5f08fec717412a00bcc896c70">
  <xsd:schema xmlns:xsd="http://www.w3.org/2001/XMLSchema" xmlns:xs="http://www.w3.org/2001/XMLSchema" xmlns:p="http://schemas.microsoft.com/office/2006/metadata/properties" xmlns:ns1="http://schemas.microsoft.com/sharepoint/v3" xmlns:ns2="122d8a75-5caa-4c72-8be8-02ac38e9d51e" xmlns:ns3="a1a0681f-cb63-4b8d-afdc-dedbdb8d1bfa" targetNamespace="http://schemas.microsoft.com/office/2006/metadata/properties" ma:root="true" ma:fieldsID="e652297e519de1dceba2c7781ff14320" ns1:_="" ns2:_="" ns3:_="">
    <xsd:import namespace="http://schemas.microsoft.com/sharepoint/v3"/>
    <xsd:import namespace="122d8a75-5caa-4c72-8be8-02ac38e9d51e"/>
    <xsd:import namespace="a1a0681f-cb63-4b8d-afdc-dedbdb8d1bfa"/>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d8a75-5caa-4c72-8be8-02ac38e9d51e" elementFormDefault="qualified">
    <xsd:import namespace="http://schemas.microsoft.com/office/2006/documentManagement/types"/>
    <xsd:import namespace="http://schemas.microsoft.com/office/infopath/2007/PartnerControls"/>
    <xsd:element name="Program" ma:index="10" nillable="true" ma:displayName="Program" ma:default="Select..." ma:format="Dropdown" ma:internalName="Program">
      <xsd:simpleType>
        <xsd:union memberTypes="dms:Text">
          <xsd:simpleType>
            <xsd:restriction base="dms:Choice">
              <xsd:enumeration value="Select..."/>
              <xsd:enumeration value="AQ Permits"/>
              <xsd:enumeration value="AQ Monitoring"/>
              <xsd:enumeration value="Air Toxics"/>
              <xsd:enumeration value="Air toxics emissions inventory"/>
              <xsd:enumeration value="Asbestos"/>
              <xsd:enumeration value="Burning"/>
              <xsd:enumeration value="CAO"/>
              <xsd:enumeration value="Clean Fuels"/>
              <xsd:enumeration value="Diesel"/>
              <xsd:enumeration value="Eco"/>
              <xsd:enumeration value="Gasoline"/>
              <xsd:enumeration value="GHG"/>
              <xsd:enumeration value="Heatsmart"/>
              <xsd:enumeration value="Lev/Zev/EV"/>
              <xsd:enumeration value="Odor"/>
              <xsd:enumeration value="Regional haze"/>
              <xsd:enumeration value="Wood stoves"/>
              <xsd:enumeration value="AQ Permit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8A5EB-7541-4219-BFB2-D035C61FF1F4}">
  <ds:schemaRefs>
    <ds:schemaRef ds:uri="http://schemas.microsoft.com/sharepoint/v3/contenttype/forms"/>
  </ds:schemaRefs>
</ds:datastoreItem>
</file>

<file path=customXml/itemProps2.xml><?xml version="1.0" encoding="utf-8"?>
<ds:datastoreItem xmlns:ds="http://schemas.openxmlformats.org/officeDocument/2006/customXml" ds:itemID="{8B8E18C1-3258-4493-8732-96F9D07F7B91}">
  <ds:schemaRefs>
    <ds:schemaRef ds:uri="http://schemas.microsoft.com/office/2006/metadata/properties"/>
    <ds:schemaRef ds:uri="http://schemas.microsoft.com/office/infopath/2007/PartnerControls"/>
    <ds:schemaRef ds:uri="3f71e46e-dbdb-4936-a808-49fb891fc3e2"/>
  </ds:schemaRefs>
</ds:datastoreItem>
</file>

<file path=customXml/itemProps3.xml><?xml version="1.0" encoding="utf-8"?>
<ds:datastoreItem xmlns:ds="http://schemas.openxmlformats.org/officeDocument/2006/customXml" ds:itemID="{FF5549BD-20B8-4BB4-BF32-E0C3E2432B24}">
  <ds:schemaRefs>
    <ds:schemaRef ds:uri="http://schemas.openxmlformats.org/officeDocument/2006/bibliography"/>
  </ds:schemaRefs>
</ds:datastoreItem>
</file>

<file path=customXml/itemProps4.xml><?xml version="1.0" encoding="utf-8"?>
<ds:datastoreItem xmlns:ds="http://schemas.openxmlformats.org/officeDocument/2006/customXml" ds:itemID="{9C12178A-0648-417D-9E45-273EED5E6489}"/>
</file>

<file path=docProps/app.xml><?xml version="1.0" encoding="utf-8"?>
<Properties xmlns="http://schemas.openxmlformats.org/officeDocument/2006/extended-properties" xmlns:vt="http://schemas.openxmlformats.org/officeDocument/2006/docPropsVTypes">
  <Template>Normal.dotm</Template>
  <TotalTime>13</TotalTime>
  <Pages>41</Pages>
  <Words>12620</Words>
  <Characters>71940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NPDES Individual Domestic Permit Template Revision 20181907 - Major and Minor Permit template</vt:lpstr>
    </vt:vector>
  </TitlesOfParts>
  <Manager>FELDMAN.David@deq.state.or.us</Manager>
  <Company>Department of Environmental Quality</Company>
  <LinksUpToDate>false</LinksUpToDate>
  <CharactersWithSpaces>84392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 Individual Domestic Permit Template Revision 20181907 - Major and Minor Permit template</dc:title>
  <dc:subject/>
  <dc:creator>LINZER Jeff</dc:creator>
  <cp:keywords/>
  <cp:lastModifiedBy>NAVARRO Jeffrey * DEQ</cp:lastModifiedBy>
  <cp:revision>3</cp:revision>
  <cp:lastPrinted>2020-03-06T19:09:00Z</cp:lastPrinted>
  <dcterms:created xsi:type="dcterms:W3CDTF">2023-12-27T21:18:00Z</dcterms:created>
  <dcterms:modified xsi:type="dcterms:W3CDTF">2023-12-27T21:54:00Z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0x0101009CC8800C0FDBD74BB7EF83F539002170</vt:lpwstr>
  </property>
  <property fmtid="{D5CDD505-2E9C-101B-9397-08002B2CF9AE}" pid="3" name="Order">
    <vt:r8>21900</vt:r8>
  </property>
  <property fmtid="{D5CDD505-2E9C-101B-9397-08002B2CF9AE}" pid="4" name="MSIP_Label_db79d039-fcd0-4045-9c78-4cfb2eba0904_Enabled">
    <vt:lpwstr>true</vt:lpwstr>
  </property>
  <property fmtid="{D5CDD505-2E9C-101B-9397-08002B2CF9AE}" pid="5" name="MSIP_Label_db79d039-fcd0-4045-9c78-4cfb2eba0904_SetDate">
    <vt:lpwstr>2023-10-23T15:39:03Z</vt:lpwstr>
  </property>
  <property fmtid="{D5CDD505-2E9C-101B-9397-08002B2CF9AE}" pid="6" name="MSIP_Label_db79d039-fcd0-4045-9c78-4cfb2eba0904_Method">
    <vt:lpwstr>Privileged</vt:lpwstr>
  </property>
  <property fmtid="{D5CDD505-2E9C-101B-9397-08002B2CF9AE}" pid="7" name="MSIP_Label_db79d039-fcd0-4045-9c78-4cfb2eba0904_Name">
    <vt:lpwstr>Level 2 - Limited (Items)</vt:lpwstr>
  </property>
  <property fmtid="{D5CDD505-2E9C-101B-9397-08002B2CF9AE}" pid="8" name="MSIP_Label_db79d039-fcd0-4045-9c78-4cfb2eba0904_SiteId">
    <vt:lpwstr>aa3f6932-fa7c-47b4-a0ce-a598cad161cf</vt:lpwstr>
  </property>
  <property fmtid="{D5CDD505-2E9C-101B-9397-08002B2CF9AE}" pid="9" name="MSIP_Label_db79d039-fcd0-4045-9c78-4cfb2eba0904_ActionId">
    <vt:lpwstr>3a4b6a7d-c850-4537-b1f7-1418c3cfd057</vt:lpwstr>
  </property>
  <property fmtid="{D5CDD505-2E9C-101B-9397-08002B2CF9AE}" pid="10" name="MSIP_Label_db79d039-fcd0-4045-9c78-4cfb2eba0904_ContentBits">
    <vt:lpwstr>0</vt:lpwstr>
  </property>
  <property fmtid="{D5CDD505-2E9C-101B-9397-08002B2CF9AE}" pid="11" name="MSIP_Label_09b73270-2993-4076-be47-9c78f42a1e84_Name">
    <vt:lpwstr>Level 1 - Published (Items)</vt:lpwstr>
  </property>
  <property fmtid="{D5CDD505-2E9C-101B-9397-08002B2CF9AE}" pid="12" name="MSIP_Label_09b73270-2993-4076-be47-9c78f42a1e84_Method">
    <vt:lpwstr>Privileged</vt:lpwstr>
  </property>
  <property fmtid="{D5CDD505-2E9C-101B-9397-08002B2CF9AE}" pid="13" name="MSIP_Label_09b73270-2993-4076-be47-9c78f42a1e84_Enabled">
    <vt:lpwstr>true</vt:lpwstr>
  </property>
  <property fmtid="{D5CDD505-2E9C-101B-9397-08002B2CF9AE}" pid="14" name="MSIP_Label_09b73270-2993-4076-be47-9c78f42a1e84_SetDate">
    <vt:lpwstr>2023-06-28T21:53:56Z</vt:lpwstr>
  </property>
  <property fmtid="{D5CDD505-2E9C-101B-9397-08002B2CF9AE}" pid="15" name="MSIP_Label_09b73270-2993-4076-be47-9c78f42a1e84_ContentBits">
    <vt:lpwstr>0</vt:lpwstr>
  </property>
  <property fmtid="{D5CDD505-2E9C-101B-9397-08002B2CF9AE}" pid="16" name="MSIP_Label_09b73270-2993-4076-be47-9c78f42a1e84_SiteId">
    <vt:lpwstr>aa3f6932-fa7c-47b4-a0ce-a598cad161cf</vt:lpwstr>
  </property>
  <property fmtid="{D5CDD505-2E9C-101B-9397-08002B2CF9AE}" pid="17" name="MSIP_Label_09b73270-2993-4076-be47-9c78f42a1e84_ActionId">
    <vt:lpwstr>475d2484-0969-40d4-9c59-957082ff9e54</vt:lpwstr>
  </property>
</Properties>
</file>