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asciiTheme="minorHAnsi" w:hAnsiTheme="minorHAnsi"/>
          <w:b/>
          <w:sz w:val="24"/>
          <w:szCs w:val="24"/>
        </w:rPr>
      </w:pPr>
      <w:r w:rsidRPr="00E61CDA">
        <w:rPr>
          <w:rFonts w:asciiTheme="minorHAnsi" w:hAnsiTheme="minorHAnsi"/>
          <w:b/>
          <w:sz w:val="24"/>
          <w:szCs w:val="24"/>
        </w:rPr>
        <w:t>STATE BOARD OF EDUCATION – ADMINISTRATIVE RULE SUMMARY</w:t>
      </w:r>
    </w:p>
    <w:p w:rsidR="00332C1C"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61CDA">
        <w:rPr>
          <w:rFonts w:asciiTheme="minorHAnsi" w:hAnsiTheme="minorHAnsi"/>
          <w:b/>
          <w:sz w:val="24"/>
          <w:szCs w:val="24"/>
        </w:rPr>
        <w:t>Title/OAR #:</w:t>
      </w:r>
      <w:r w:rsidRPr="00E61CDA">
        <w:rPr>
          <w:rFonts w:asciiTheme="minorHAnsi" w:hAnsiTheme="minorHAnsi"/>
          <w:sz w:val="24"/>
          <w:szCs w:val="24"/>
        </w:rPr>
        <w:t xml:space="preserve"> </w:t>
      </w:r>
      <w:bookmarkStart w:id="0" w:name="_GoBack"/>
      <w:r w:rsidR="00BA7C0C" w:rsidRPr="00E61CDA">
        <w:rPr>
          <w:rFonts w:asciiTheme="minorHAnsi" w:hAnsiTheme="minorHAnsi"/>
          <w:sz w:val="24"/>
          <w:szCs w:val="24"/>
        </w:rPr>
        <w:t xml:space="preserve">American Indian / Alaskan Native Culturally Relevant Teaching, Learning, and Pedagogy </w:t>
      </w:r>
      <w:r w:rsidR="00BE5AC5" w:rsidRPr="00E61CDA">
        <w:rPr>
          <w:rFonts w:asciiTheme="minorHAnsi" w:hAnsiTheme="minorHAnsi"/>
          <w:sz w:val="24"/>
          <w:szCs w:val="24"/>
        </w:rPr>
        <w:t>Grant/</w:t>
      </w:r>
      <w:r w:rsidR="0013701F" w:rsidRPr="00E61CDA">
        <w:rPr>
          <w:rFonts w:asciiTheme="minorHAnsi" w:hAnsiTheme="minorHAnsi"/>
          <w:sz w:val="24"/>
          <w:szCs w:val="24"/>
        </w:rPr>
        <w:t xml:space="preserve"> </w:t>
      </w:r>
      <w:r w:rsidR="00332C1C" w:rsidRPr="00E61CDA">
        <w:rPr>
          <w:rFonts w:asciiTheme="minorHAnsi" w:hAnsiTheme="minorHAnsi"/>
          <w:sz w:val="24"/>
          <w:szCs w:val="24"/>
        </w:rPr>
        <w:t>Temporary Rules/OAR #</w:t>
      </w:r>
      <w:r w:rsidR="00243F5E" w:rsidRPr="00E61CDA">
        <w:rPr>
          <w:rFonts w:asciiTheme="minorHAnsi" w:hAnsiTheme="minorHAnsi"/>
          <w:sz w:val="24"/>
          <w:szCs w:val="24"/>
        </w:rPr>
        <w:t xml:space="preserve"> </w:t>
      </w:r>
      <w:r w:rsidR="005C3F2D" w:rsidRPr="00E61CDA">
        <w:rPr>
          <w:rFonts w:asciiTheme="minorHAnsi" w:hAnsiTheme="minorHAnsi"/>
          <w:sz w:val="24"/>
          <w:szCs w:val="24"/>
        </w:rPr>
        <w:t>581-018-0520 to 581-018-0535</w:t>
      </w:r>
      <w:bookmarkEnd w:id="0"/>
      <w:r w:rsidRPr="00E61CDA">
        <w:rPr>
          <w:rFonts w:asciiTheme="minorHAnsi" w:hAnsiTheme="minorHAnsi"/>
          <w:b/>
          <w:sz w:val="24"/>
          <w:szCs w:val="24"/>
        </w:rPr>
        <w:tab/>
      </w:r>
      <w:r w:rsidRPr="00E61CDA">
        <w:rPr>
          <w:rFonts w:asciiTheme="minorHAnsi" w:hAnsiTheme="minorHAnsi"/>
          <w:b/>
          <w:sz w:val="24"/>
          <w:szCs w:val="24"/>
        </w:rPr>
        <w:tab/>
      </w:r>
      <w:r w:rsidRPr="00E61CDA">
        <w:rPr>
          <w:rFonts w:asciiTheme="minorHAnsi" w:hAnsiTheme="minorHAnsi"/>
          <w:b/>
          <w:sz w:val="24"/>
          <w:szCs w:val="24"/>
        </w:rPr>
        <w:tab/>
      </w:r>
      <w:r w:rsidRPr="00E61CDA">
        <w:rPr>
          <w:rFonts w:asciiTheme="minorHAnsi" w:hAnsiTheme="minorHAnsi"/>
          <w:b/>
          <w:sz w:val="24"/>
          <w:szCs w:val="24"/>
        </w:rPr>
        <w:tab/>
      </w:r>
    </w:p>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E61CDA">
        <w:rPr>
          <w:rFonts w:asciiTheme="minorHAnsi" w:hAnsiTheme="minorHAnsi"/>
          <w:b/>
          <w:sz w:val="24"/>
          <w:szCs w:val="24"/>
        </w:rPr>
        <w:t>Date:</w:t>
      </w:r>
      <w:r w:rsidRPr="00E61CDA">
        <w:rPr>
          <w:rFonts w:asciiTheme="minorHAnsi" w:hAnsiTheme="minorHAnsi"/>
          <w:sz w:val="24"/>
          <w:szCs w:val="24"/>
        </w:rPr>
        <w:t xml:space="preserve"> </w:t>
      </w:r>
      <w:r w:rsidR="00C7156B" w:rsidRPr="00E61CDA">
        <w:rPr>
          <w:rFonts w:asciiTheme="minorHAnsi" w:hAnsiTheme="minorHAnsi"/>
          <w:sz w:val="24"/>
          <w:szCs w:val="24"/>
        </w:rPr>
        <w:t>March 21</w:t>
      </w:r>
      <w:r w:rsidR="00CE3D10" w:rsidRPr="00E61CDA">
        <w:rPr>
          <w:rFonts w:asciiTheme="minorHAnsi" w:hAnsiTheme="minorHAnsi"/>
          <w:sz w:val="24"/>
          <w:szCs w:val="24"/>
        </w:rPr>
        <w:t>, 2014</w:t>
      </w:r>
    </w:p>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E61CDA">
        <w:rPr>
          <w:rFonts w:asciiTheme="minorHAnsi" w:hAnsiTheme="minorHAnsi"/>
          <w:b/>
          <w:sz w:val="24"/>
          <w:szCs w:val="24"/>
        </w:rPr>
        <w:t>Staff/Office:</w:t>
      </w:r>
      <w:r w:rsidR="00FA422B" w:rsidRPr="00E61CDA">
        <w:rPr>
          <w:rFonts w:asciiTheme="minorHAnsi" w:hAnsiTheme="minorHAnsi"/>
          <w:b/>
          <w:sz w:val="24"/>
          <w:szCs w:val="24"/>
        </w:rPr>
        <w:t xml:space="preserve"> </w:t>
      </w:r>
      <w:r w:rsidR="005F0EB8" w:rsidRPr="00E61CDA">
        <w:rPr>
          <w:rFonts w:asciiTheme="minorHAnsi" w:hAnsiTheme="minorHAnsi"/>
          <w:sz w:val="24"/>
          <w:szCs w:val="24"/>
        </w:rPr>
        <w:t xml:space="preserve"> April Campbell</w:t>
      </w:r>
      <w:r w:rsidR="00FA422B" w:rsidRPr="00E61CDA">
        <w:rPr>
          <w:rFonts w:asciiTheme="minorHAnsi" w:hAnsiTheme="minorHAnsi"/>
          <w:sz w:val="24"/>
          <w:szCs w:val="24"/>
        </w:rPr>
        <w:t xml:space="preserve">/ Office of Education Equity and </w:t>
      </w:r>
      <w:r w:rsidR="00767DAD" w:rsidRPr="00E61CDA">
        <w:rPr>
          <w:rFonts w:asciiTheme="minorHAnsi" w:hAnsiTheme="minorHAnsi"/>
          <w:sz w:val="24"/>
          <w:szCs w:val="24"/>
        </w:rPr>
        <w:t>Cindy Hunt/Superintendent’s Office</w:t>
      </w:r>
      <w:r w:rsidR="00FA422B" w:rsidRPr="00E61CDA">
        <w:rPr>
          <w:rFonts w:asciiTheme="minorHAnsi" w:hAnsiTheme="minorHAnsi"/>
          <w:sz w:val="24"/>
          <w:szCs w:val="24"/>
        </w:rPr>
        <w:t xml:space="preserve"> </w:t>
      </w:r>
      <w:r w:rsidRPr="00E61CDA">
        <w:rPr>
          <w:rFonts w:asciiTheme="minorHAnsi" w:hAnsiTheme="minorHAnsi"/>
          <w:sz w:val="24"/>
          <w:szCs w:val="24"/>
        </w:rPr>
        <w:tab/>
      </w:r>
    </w:p>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E61CDA" w:rsidRDefault="00CE3D10"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E61CDA">
        <w:rPr>
          <w:rFonts w:asciiTheme="minorHAnsi" w:hAnsiTheme="minorHAnsi"/>
          <w:b/>
          <w:bCs/>
          <w:sz w:val="24"/>
          <w:szCs w:val="24"/>
        </w:rPr>
        <w:fldChar w:fldCharType="begin">
          <w:ffData>
            <w:name w:val=""/>
            <w:enabled/>
            <w:calcOnExit w:val="0"/>
            <w:checkBox>
              <w:sizeAuto/>
              <w:default w:val="0"/>
            </w:checkBox>
          </w:ffData>
        </w:fldChar>
      </w:r>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r w:rsidR="006A060E" w:rsidRPr="00E61CDA">
        <w:rPr>
          <w:rFonts w:asciiTheme="minorHAnsi" w:hAnsiTheme="minorHAnsi"/>
          <w:b/>
          <w:sz w:val="24"/>
          <w:szCs w:val="24"/>
        </w:rPr>
        <w:t>New Rule</w:t>
      </w:r>
      <w:r w:rsidR="006A060E" w:rsidRPr="00E61CDA">
        <w:rPr>
          <w:rFonts w:asciiTheme="minorHAnsi" w:hAnsiTheme="minorHAnsi"/>
          <w:b/>
          <w:bCs/>
          <w:sz w:val="24"/>
          <w:szCs w:val="24"/>
        </w:rPr>
        <w:t xml:space="preserve">       </w:t>
      </w:r>
      <w:r w:rsidRPr="00E61CDA">
        <w:rPr>
          <w:rFonts w:asciiTheme="minorHAnsi" w:hAnsiTheme="minorHAnsi"/>
          <w:b/>
          <w:bCs/>
          <w:sz w:val="24"/>
          <w:szCs w:val="24"/>
        </w:rPr>
        <w:fldChar w:fldCharType="begin">
          <w:ffData>
            <w:name w:val=""/>
            <w:enabled/>
            <w:calcOnExit w:val="0"/>
            <w:checkBox>
              <w:sizeAuto/>
              <w:default w:val="1"/>
            </w:checkBox>
          </w:ffData>
        </w:fldChar>
      </w:r>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r w:rsidR="006A060E" w:rsidRPr="00E61CDA">
        <w:rPr>
          <w:rFonts w:asciiTheme="minorHAnsi" w:hAnsiTheme="minorHAnsi"/>
          <w:b/>
          <w:sz w:val="24"/>
          <w:szCs w:val="24"/>
        </w:rPr>
        <w:t xml:space="preserve">Amend Existing Rule        </w:t>
      </w:r>
      <w:r w:rsidR="006A060E" w:rsidRPr="00E61CDA">
        <w:rPr>
          <w:rFonts w:asciiTheme="minorHAnsi" w:hAnsiTheme="minorHAnsi"/>
          <w:sz w:val="24"/>
          <w:szCs w:val="24"/>
        </w:rPr>
        <w:t xml:space="preserve">  </w:t>
      </w:r>
      <w:r w:rsidR="006A060E" w:rsidRPr="00E61CDA">
        <w:rPr>
          <w:rFonts w:asciiTheme="minorHAnsi" w:hAnsiTheme="minorHAnsi"/>
          <w:b/>
          <w:bCs/>
          <w:sz w:val="24"/>
          <w:szCs w:val="24"/>
        </w:rPr>
        <w:fldChar w:fldCharType="begin">
          <w:ffData>
            <w:name w:val="Check8"/>
            <w:enabled/>
            <w:calcOnExit w:val="0"/>
            <w:checkBox>
              <w:sizeAuto/>
              <w:default w:val="0"/>
            </w:checkBox>
          </w:ffData>
        </w:fldChar>
      </w:r>
      <w:r w:rsidR="006A060E"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006A060E" w:rsidRPr="00E61CDA">
        <w:rPr>
          <w:rFonts w:asciiTheme="minorHAnsi" w:hAnsiTheme="minorHAnsi"/>
          <w:b/>
          <w:bCs/>
          <w:sz w:val="24"/>
          <w:szCs w:val="24"/>
        </w:rPr>
        <w:fldChar w:fldCharType="end"/>
      </w:r>
      <w:r w:rsidR="006A060E" w:rsidRPr="00E61CDA">
        <w:rPr>
          <w:rFonts w:asciiTheme="minorHAnsi" w:hAnsiTheme="minorHAnsi"/>
          <w:b/>
          <w:sz w:val="24"/>
          <w:szCs w:val="24"/>
        </w:rPr>
        <w:t>Repeal Rule</w:t>
      </w:r>
    </w:p>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61CDA">
        <w:rPr>
          <w:rFonts w:asciiTheme="minorHAnsi" w:hAnsiTheme="minorHAnsi"/>
          <w:b/>
          <w:sz w:val="24"/>
          <w:szCs w:val="24"/>
        </w:rPr>
        <w:t>Hearing Date:</w:t>
      </w:r>
      <w:r w:rsidRPr="00E61CDA">
        <w:rPr>
          <w:rFonts w:asciiTheme="minorHAnsi" w:hAnsiTheme="minorHAnsi"/>
          <w:sz w:val="24"/>
          <w:szCs w:val="24"/>
        </w:rPr>
        <w:t xml:space="preserve"> __________</w:t>
      </w:r>
      <w:r w:rsidR="00595093" w:rsidRPr="00E61CDA">
        <w:rPr>
          <w:rFonts w:asciiTheme="minorHAnsi" w:hAnsiTheme="minorHAnsi"/>
          <w:sz w:val="24"/>
          <w:szCs w:val="24"/>
        </w:rPr>
        <w:t>NA</w:t>
      </w:r>
      <w:r w:rsidRPr="00E61CDA">
        <w:rPr>
          <w:rFonts w:asciiTheme="minorHAnsi" w:hAnsiTheme="minorHAnsi"/>
          <w:sz w:val="24"/>
          <w:szCs w:val="24"/>
        </w:rPr>
        <w:t xml:space="preserve">___________  </w:t>
      </w:r>
      <w:r w:rsidRPr="00E61CDA">
        <w:rPr>
          <w:rFonts w:asciiTheme="minorHAnsi" w:hAnsiTheme="minorHAnsi"/>
          <w:b/>
          <w:bCs/>
          <w:sz w:val="24"/>
          <w:szCs w:val="24"/>
        </w:rPr>
        <w:fldChar w:fldCharType="begin">
          <w:ffData>
            <w:name w:val="Check8"/>
            <w:enabled/>
            <w:calcOnExit w:val="0"/>
            <w:checkBox>
              <w:sizeAuto/>
              <w:default w:val="0"/>
            </w:checkBox>
          </w:ffData>
        </w:fldChar>
      </w:r>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r w:rsidRPr="00E61CDA">
        <w:rPr>
          <w:rFonts w:asciiTheme="minorHAnsi" w:hAnsiTheme="minorHAnsi"/>
          <w:b/>
          <w:bCs/>
          <w:sz w:val="24"/>
          <w:szCs w:val="24"/>
        </w:rPr>
        <w:t xml:space="preserve"> </w:t>
      </w:r>
      <w:r w:rsidRPr="00E61CDA">
        <w:rPr>
          <w:rFonts w:asciiTheme="minorHAnsi" w:hAnsiTheme="minorHAnsi"/>
          <w:b/>
          <w:sz w:val="24"/>
          <w:szCs w:val="24"/>
        </w:rPr>
        <w:t>Hearings Officer Report Attached</w:t>
      </w:r>
    </w:p>
    <w:p w:rsidR="00224368" w:rsidRPr="00E61CDA" w:rsidRDefault="00224368"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61CDA">
        <w:rPr>
          <w:rFonts w:asciiTheme="minorHAnsi" w:hAnsiTheme="minorHAnsi"/>
          <w:b/>
          <w:sz w:val="24"/>
          <w:szCs w:val="24"/>
        </w:rPr>
        <w:t xml:space="preserve">Prompted by:  </w:t>
      </w:r>
      <w:r w:rsidR="00EE13A6" w:rsidRPr="00E61CDA">
        <w:rPr>
          <w:rFonts w:asciiTheme="minorHAnsi" w:hAnsiTheme="minorHAnsi"/>
          <w:b/>
          <w:bCs/>
          <w:sz w:val="24"/>
          <w:szCs w:val="24"/>
        </w:rPr>
        <w:fldChar w:fldCharType="begin">
          <w:ffData>
            <w:name w:val=""/>
            <w:enabled/>
            <w:calcOnExit w:val="0"/>
            <w:checkBox>
              <w:sizeAuto/>
              <w:default w:val="1"/>
            </w:checkBox>
          </w:ffData>
        </w:fldChar>
      </w:r>
      <w:r w:rsidR="00EE13A6"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00EE13A6" w:rsidRPr="00E61CDA">
        <w:rPr>
          <w:rFonts w:asciiTheme="minorHAnsi" w:hAnsiTheme="minorHAnsi"/>
          <w:b/>
          <w:bCs/>
          <w:sz w:val="24"/>
          <w:szCs w:val="24"/>
        </w:rPr>
        <w:fldChar w:fldCharType="end"/>
      </w:r>
      <w:r w:rsidRPr="00E61CDA">
        <w:rPr>
          <w:rFonts w:asciiTheme="minorHAnsi" w:hAnsiTheme="minorHAnsi"/>
          <w:b/>
          <w:bCs/>
          <w:sz w:val="24"/>
          <w:szCs w:val="24"/>
        </w:rPr>
        <w:t xml:space="preserve"> State law changes  </w:t>
      </w:r>
      <w:r w:rsidRPr="00E61CDA">
        <w:rPr>
          <w:rFonts w:asciiTheme="minorHAnsi" w:hAnsiTheme="minorHAnsi"/>
          <w:b/>
          <w:bCs/>
          <w:sz w:val="24"/>
          <w:szCs w:val="24"/>
        </w:rPr>
        <w:fldChar w:fldCharType="begin">
          <w:ffData>
            <w:name w:val="Check8"/>
            <w:enabled/>
            <w:calcOnExit w:val="0"/>
            <w:checkBox>
              <w:sizeAuto/>
              <w:default w:val="0"/>
            </w:checkBox>
          </w:ffData>
        </w:fldChar>
      </w:r>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r w:rsidRPr="00E61CDA">
        <w:rPr>
          <w:rFonts w:asciiTheme="minorHAnsi" w:hAnsiTheme="minorHAnsi"/>
          <w:b/>
          <w:bCs/>
          <w:sz w:val="24"/>
          <w:szCs w:val="24"/>
        </w:rPr>
        <w:t xml:space="preserve"> Federal law changes  </w:t>
      </w:r>
      <w:r w:rsidRPr="00E61CDA">
        <w:rPr>
          <w:rFonts w:asciiTheme="minorHAnsi" w:hAnsiTheme="minorHAnsi"/>
          <w:b/>
          <w:bCs/>
          <w:sz w:val="24"/>
          <w:szCs w:val="24"/>
        </w:rPr>
        <w:fldChar w:fldCharType="begin">
          <w:ffData>
            <w:name w:val="Check8"/>
            <w:enabled/>
            <w:calcOnExit w:val="0"/>
            <w:checkBox>
              <w:sizeAuto/>
              <w:default w:val="0"/>
            </w:checkBox>
          </w:ffData>
        </w:fldChar>
      </w:r>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r w:rsidRPr="00E61CDA">
        <w:rPr>
          <w:rFonts w:asciiTheme="minorHAnsi" w:hAnsiTheme="minorHAnsi"/>
          <w:b/>
          <w:bCs/>
          <w:sz w:val="24"/>
          <w:szCs w:val="24"/>
        </w:rPr>
        <w:t xml:space="preserve"> Other</w:t>
      </w:r>
    </w:p>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E61CDA">
        <w:rPr>
          <w:rFonts w:asciiTheme="minorHAnsi" w:hAnsiTheme="minorHAnsi"/>
          <w:b/>
          <w:sz w:val="24"/>
          <w:szCs w:val="24"/>
        </w:rPr>
        <w:t>Action Requested:</w:t>
      </w:r>
      <w:r w:rsidRPr="00E61CDA">
        <w:rPr>
          <w:rFonts w:asciiTheme="minorHAnsi" w:hAnsiTheme="minorHAnsi"/>
          <w:sz w:val="24"/>
          <w:szCs w:val="24"/>
        </w:rPr>
        <w:t xml:space="preserve"> </w:t>
      </w:r>
    </w:p>
    <w:p w:rsidR="006A060E" w:rsidRPr="00E61CDA" w:rsidRDefault="00EC1BB8"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E61CDA">
        <w:rPr>
          <w:rFonts w:asciiTheme="minorHAnsi" w:hAnsiTheme="minorHAnsi"/>
          <w:b/>
          <w:bCs/>
          <w:sz w:val="24"/>
          <w:szCs w:val="24"/>
        </w:rPr>
        <w:fldChar w:fldCharType="begin">
          <w:ffData>
            <w:name w:val="Check8"/>
            <w:enabled/>
            <w:calcOnExit w:val="0"/>
            <w:checkBox>
              <w:sizeAuto/>
              <w:default w:val="0"/>
            </w:checkBox>
          </w:ffData>
        </w:fldChar>
      </w:r>
      <w:bookmarkStart w:id="1" w:name="Check8"/>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bookmarkEnd w:id="1"/>
      <w:r w:rsidR="006A060E" w:rsidRPr="00E61CDA">
        <w:rPr>
          <w:rFonts w:asciiTheme="minorHAnsi" w:hAnsiTheme="minorHAnsi"/>
          <w:b/>
          <w:bCs/>
          <w:sz w:val="24"/>
          <w:szCs w:val="24"/>
        </w:rPr>
        <w:t xml:space="preserve">  </w:t>
      </w:r>
      <w:r w:rsidR="006A060E" w:rsidRPr="00E61CDA">
        <w:rPr>
          <w:rFonts w:asciiTheme="minorHAnsi" w:hAnsiTheme="minorHAnsi"/>
          <w:b/>
          <w:sz w:val="24"/>
          <w:szCs w:val="24"/>
        </w:rPr>
        <w:t xml:space="preserve">First Reading/Second Reading           </w:t>
      </w:r>
      <w:r w:rsidRPr="00E61CDA">
        <w:rPr>
          <w:rFonts w:asciiTheme="minorHAnsi" w:hAnsiTheme="minorHAnsi"/>
          <w:b/>
          <w:bCs/>
          <w:sz w:val="24"/>
          <w:szCs w:val="24"/>
        </w:rPr>
        <w:fldChar w:fldCharType="begin">
          <w:ffData>
            <w:name w:val=""/>
            <w:enabled/>
            <w:calcOnExit w:val="0"/>
            <w:checkBox>
              <w:sizeAuto/>
              <w:default w:val="1"/>
            </w:checkBox>
          </w:ffData>
        </w:fldChar>
      </w:r>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r w:rsidR="006A060E" w:rsidRPr="00E61CDA">
        <w:rPr>
          <w:rFonts w:asciiTheme="minorHAnsi" w:hAnsiTheme="minorHAnsi"/>
          <w:b/>
          <w:sz w:val="24"/>
          <w:szCs w:val="24"/>
        </w:rPr>
        <w:t xml:space="preserve">  Adoption               </w:t>
      </w:r>
      <w:r w:rsidRPr="00E61CDA">
        <w:rPr>
          <w:rFonts w:asciiTheme="minorHAnsi" w:hAnsiTheme="minorHAnsi"/>
          <w:b/>
          <w:bCs/>
          <w:sz w:val="24"/>
          <w:szCs w:val="24"/>
        </w:rPr>
        <w:fldChar w:fldCharType="begin">
          <w:ffData>
            <w:name w:val=""/>
            <w:enabled/>
            <w:calcOnExit w:val="0"/>
            <w:checkBox>
              <w:sizeAuto/>
              <w:default w:val="0"/>
            </w:checkBox>
          </w:ffData>
        </w:fldChar>
      </w:r>
      <w:r w:rsidRPr="00E61CDA">
        <w:rPr>
          <w:rFonts w:asciiTheme="minorHAnsi" w:hAnsiTheme="minorHAnsi"/>
          <w:b/>
          <w:bCs/>
          <w:sz w:val="24"/>
          <w:szCs w:val="24"/>
        </w:rPr>
        <w:instrText xml:space="preserve"> FORMCHECKBOX </w:instrText>
      </w:r>
      <w:r w:rsidR="00E61CDA" w:rsidRPr="00E61CDA">
        <w:rPr>
          <w:rFonts w:asciiTheme="minorHAnsi" w:hAnsiTheme="minorHAnsi"/>
          <w:b/>
          <w:bCs/>
          <w:sz w:val="24"/>
          <w:szCs w:val="24"/>
        </w:rPr>
      </w:r>
      <w:r w:rsidR="00E61CDA" w:rsidRPr="00E61CDA">
        <w:rPr>
          <w:rFonts w:asciiTheme="minorHAnsi" w:hAnsiTheme="minorHAnsi"/>
          <w:b/>
          <w:bCs/>
          <w:sz w:val="24"/>
          <w:szCs w:val="24"/>
        </w:rPr>
        <w:fldChar w:fldCharType="separate"/>
      </w:r>
      <w:r w:rsidRPr="00E61CDA">
        <w:rPr>
          <w:rFonts w:asciiTheme="minorHAnsi" w:hAnsiTheme="minorHAnsi"/>
          <w:b/>
          <w:bCs/>
          <w:sz w:val="24"/>
          <w:szCs w:val="24"/>
        </w:rPr>
        <w:fldChar w:fldCharType="end"/>
      </w:r>
      <w:r w:rsidR="006A060E" w:rsidRPr="00E61CDA">
        <w:rPr>
          <w:rFonts w:asciiTheme="minorHAnsi" w:hAnsiTheme="minorHAnsi"/>
          <w:b/>
          <w:sz w:val="24"/>
          <w:szCs w:val="24"/>
        </w:rPr>
        <w:t xml:space="preserve">  Adoption/Consent Agenda </w:t>
      </w:r>
    </w:p>
    <w:p w:rsidR="006A060E" w:rsidRPr="00E61CDA" w:rsidRDefault="006A060E" w:rsidP="006A060E">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6A060E" w:rsidRPr="00E61CDA" w:rsidRDefault="006A060E" w:rsidP="006A060E">
      <w:pPr>
        <w:pStyle w:val="Indent"/>
        <w:tabs>
          <w:tab w:val="left" w:pos="4680"/>
        </w:tabs>
        <w:ind w:left="0" w:firstLine="0"/>
        <w:jc w:val="both"/>
        <w:rPr>
          <w:rFonts w:asciiTheme="minorHAnsi" w:hAnsiTheme="minorHAnsi"/>
          <w:sz w:val="24"/>
          <w:szCs w:val="24"/>
        </w:rPr>
      </w:pPr>
    </w:p>
    <w:p w:rsidR="006A060E" w:rsidRPr="00E61CDA" w:rsidRDefault="006A060E" w:rsidP="006A060E">
      <w:pPr>
        <w:pStyle w:val="Indent"/>
        <w:tabs>
          <w:tab w:val="left" w:pos="4680"/>
        </w:tabs>
        <w:ind w:left="0" w:firstLine="0"/>
        <w:rPr>
          <w:rFonts w:asciiTheme="minorHAnsi" w:hAnsiTheme="minorHAnsi"/>
          <w:b/>
          <w:bCs/>
          <w:noProof/>
          <w:sz w:val="24"/>
          <w:szCs w:val="24"/>
        </w:rPr>
      </w:pPr>
      <w:r w:rsidRPr="00E61CDA">
        <w:rPr>
          <w:rFonts w:asciiTheme="minorHAnsi" w:hAnsiTheme="minorHAnsi"/>
          <w:b/>
          <w:bCs/>
          <w:noProof/>
          <w:sz w:val="24"/>
          <w:szCs w:val="24"/>
        </w:rPr>
        <w:t>PROPOSED/AMENDED RULE S</w:t>
      </w:r>
      <w:r w:rsidR="00C6154B" w:rsidRPr="00E61CDA">
        <w:rPr>
          <w:rFonts w:asciiTheme="minorHAnsi" w:hAnsiTheme="minorHAnsi"/>
          <w:b/>
          <w:bCs/>
          <w:noProof/>
          <w:sz w:val="24"/>
          <w:szCs w:val="24"/>
        </w:rPr>
        <w:t>UMMARY</w:t>
      </w:r>
      <w:r w:rsidRPr="00E61CDA">
        <w:rPr>
          <w:rFonts w:asciiTheme="minorHAnsi" w:hAnsiTheme="minorHAnsi"/>
          <w:b/>
          <w:bCs/>
          <w:noProof/>
          <w:sz w:val="24"/>
          <w:szCs w:val="24"/>
        </w:rPr>
        <w:t xml:space="preserve">: </w:t>
      </w:r>
    </w:p>
    <w:p w:rsidR="00AD1EB5" w:rsidRPr="00E61CDA" w:rsidRDefault="00AD1EB5" w:rsidP="00AD1EB5">
      <w:pPr>
        <w:pStyle w:val="Indent"/>
        <w:tabs>
          <w:tab w:val="left" w:pos="4680"/>
        </w:tabs>
        <w:ind w:left="0" w:firstLine="0"/>
        <w:rPr>
          <w:rFonts w:asciiTheme="minorHAnsi" w:hAnsiTheme="minorHAnsi"/>
          <w:bCs/>
          <w:noProof/>
          <w:sz w:val="24"/>
          <w:szCs w:val="24"/>
        </w:rPr>
      </w:pPr>
      <w:r w:rsidRPr="00E61CDA">
        <w:rPr>
          <w:rFonts w:asciiTheme="minorHAnsi" w:hAnsiTheme="minorHAnsi"/>
          <w:bCs/>
          <w:noProof/>
          <w:sz w:val="24"/>
          <w:szCs w:val="24"/>
        </w:rPr>
        <w:t>The</w:t>
      </w:r>
      <w:r w:rsidR="008A4819" w:rsidRPr="00E61CDA">
        <w:rPr>
          <w:rFonts w:asciiTheme="minorHAnsi" w:hAnsiTheme="minorHAnsi"/>
          <w:bCs/>
          <w:noProof/>
          <w:sz w:val="24"/>
          <w:szCs w:val="24"/>
        </w:rPr>
        <w:t xml:space="preserve"> proposed </w:t>
      </w:r>
      <w:r w:rsidRPr="00E61CDA">
        <w:rPr>
          <w:rFonts w:asciiTheme="minorHAnsi" w:hAnsiTheme="minorHAnsi"/>
          <w:bCs/>
          <w:noProof/>
          <w:sz w:val="24"/>
          <w:szCs w:val="24"/>
        </w:rPr>
        <w:t xml:space="preserve">temporary rules implement the provisions of </w:t>
      </w:r>
      <w:r w:rsidR="00595093" w:rsidRPr="00E61CDA">
        <w:rPr>
          <w:rFonts w:asciiTheme="minorHAnsi" w:hAnsiTheme="minorHAnsi"/>
          <w:bCs/>
          <w:noProof/>
          <w:sz w:val="24"/>
          <w:szCs w:val="24"/>
        </w:rPr>
        <w:t>House Bill 323</w:t>
      </w:r>
      <w:r w:rsidR="00272AA6" w:rsidRPr="00E61CDA">
        <w:rPr>
          <w:rFonts w:asciiTheme="minorHAnsi" w:hAnsiTheme="minorHAnsi"/>
          <w:bCs/>
          <w:noProof/>
          <w:sz w:val="24"/>
          <w:szCs w:val="24"/>
        </w:rPr>
        <w:t>3</w:t>
      </w:r>
      <w:r w:rsidRPr="00E61CDA">
        <w:rPr>
          <w:rFonts w:asciiTheme="minorHAnsi" w:hAnsiTheme="minorHAnsi"/>
          <w:bCs/>
          <w:noProof/>
          <w:sz w:val="24"/>
          <w:szCs w:val="24"/>
        </w:rPr>
        <w:t xml:space="preserve"> </w:t>
      </w:r>
      <w:r w:rsidR="00557B79" w:rsidRPr="00E61CDA">
        <w:rPr>
          <w:rFonts w:asciiTheme="minorHAnsi" w:hAnsiTheme="minorHAnsi"/>
          <w:bCs/>
          <w:noProof/>
          <w:sz w:val="24"/>
          <w:szCs w:val="24"/>
        </w:rPr>
        <w:t>by establishing</w:t>
      </w:r>
      <w:r w:rsidR="00F73A65" w:rsidRPr="00E61CDA">
        <w:rPr>
          <w:rFonts w:asciiTheme="minorHAnsi" w:hAnsiTheme="minorHAnsi"/>
          <w:bCs/>
          <w:noProof/>
          <w:sz w:val="24"/>
          <w:szCs w:val="24"/>
        </w:rPr>
        <w:t xml:space="preserve"> </w:t>
      </w:r>
      <w:r w:rsidR="00BA7C0C" w:rsidRPr="00E61CDA">
        <w:rPr>
          <w:rFonts w:asciiTheme="minorHAnsi" w:hAnsiTheme="minorHAnsi"/>
          <w:bCs/>
          <w:noProof/>
          <w:sz w:val="24"/>
          <w:szCs w:val="24"/>
        </w:rPr>
        <w:t>American Indian / Alaskan Culturally Relevant Teaching, Learning, and Pedagogy Grant</w:t>
      </w:r>
      <w:r w:rsidR="00FA422B" w:rsidRPr="00E61CDA">
        <w:rPr>
          <w:rFonts w:asciiTheme="minorHAnsi" w:hAnsiTheme="minorHAnsi"/>
          <w:bCs/>
          <w:noProof/>
          <w:sz w:val="24"/>
          <w:szCs w:val="24"/>
        </w:rPr>
        <w:t xml:space="preserve"> Program</w:t>
      </w:r>
      <w:r w:rsidR="005B1A17" w:rsidRPr="00E61CDA">
        <w:rPr>
          <w:rFonts w:asciiTheme="minorHAnsi" w:hAnsiTheme="minorHAnsi"/>
          <w:bCs/>
          <w:noProof/>
          <w:sz w:val="24"/>
          <w:szCs w:val="24"/>
        </w:rPr>
        <w:t>.</w:t>
      </w:r>
    </w:p>
    <w:p w:rsidR="009C0AC6" w:rsidRPr="00E61CDA" w:rsidRDefault="009C0AC6" w:rsidP="006A060E">
      <w:pPr>
        <w:pStyle w:val="Indent"/>
        <w:tabs>
          <w:tab w:val="left" w:pos="4680"/>
        </w:tabs>
        <w:ind w:left="0" w:firstLine="0"/>
        <w:rPr>
          <w:rFonts w:asciiTheme="minorHAnsi" w:hAnsiTheme="minorHAnsi"/>
          <w:bCs/>
          <w:noProof/>
          <w:sz w:val="24"/>
          <w:szCs w:val="24"/>
        </w:rPr>
      </w:pPr>
    </w:p>
    <w:p w:rsidR="00EE393D" w:rsidRPr="00E61CDA" w:rsidRDefault="006A060E" w:rsidP="00EE393D">
      <w:pPr>
        <w:spacing w:before="120"/>
        <w:rPr>
          <w:rFonts w:asciiTheme="minorHAnsi" w:hAnsiTheme="minorHAnsi"/>
          <w:b/>
          <w:bCs/>
          <w:noProof/>
        </w:rPr>
      </w:pPr>
      <w:r w:rsidRPr="00E61CDA">
        <w:rPr>
          <w:rFonts w:asciiTheme="minorHAnsi" w:hAnsiTheme="minorHAnsi"/>
          <w:b/>
          <w:bCs/>
          <w:noProof/>
        </w:rPr>
        <w:t xml:space="preserve">BACKGROUND: </w:t>
      </w:r>
    </w:p>
    <w:p w:rsidR="00EE393D" w:rsidRPr="00E61CDA" w:rsidRDefault="00EE393D" w:rsidP="00EE393D">
      <w:pPr>
        <w:spacing w:before="120"/>
        <w:rPr>
          <w:rFonts w:asciiTheme="minorHAnsi" w:hAnsiTheme="minorHAnsi"/>
          <w:color w:val="000000"/>
        </w:rPr>
      </w:pPr>
      <w:r w:rsidRPr="00E61CDA">
        <w:rPr>
          <w:rFonts w:asciiTheme="minorHAnsi" w:hAnsiTheme="minorHAnsi"/>
          <w:color w:val="000000"/>
          <w:shd w:val="clear" w:color="auto" w:fill="FFFFFF"/>
        </w:rPr>
        <w:t>In 2013, under the leadership of Governor John Kitzhaber, the Oregon Education Investment Board proposed key strategic investments to support Oregon’s attainment of 40/40/20.  Key to this work is a revitalization of the education profession and the establishment of a Network of Quality Teaching and Learning. Conceptualized and passed by legislature in HB 3233, the Network provides funding for a comprehensive system of support for educators that creates a culture of leadership, professionalism, continuous improvement and excellence for teachers and leaders across the P-20 system.</w:t>
      </w:r>
      <w:r w:rsidRPr="00E61CDA">
        <w:rPr>
          <w:rFonts w:asciiTheme="minorHAnsi" w:hAnsiTheme="minorHAnsi"/>
        </w:rPr>
        <w:t>  </w:t>
      </w:r>
    </w:p>
    <w:p w:rsidR="00EE393D" w:rsidRPr="00E61CDA" w:rsidRDefault="00EE393D" w:rsidP="003F72E6">
      <w:pPr>
        <w:pStyle w:val="Indent"/>
        <w:tabs>
          <w:tab w:val="left" w:pos="4680"/>
        </w:tabs>
        <w:ind w:left="0" w:firstLine="0"/>
        <w:rPr>
          <w:rFonts w:asciiTheme="minorHAnsi" w:hAnsiTheme="minorHAnsi"/>
          <w:bCs/>
          <w:sz w:val="24"/>
          <w:szCs w:val="24"/>
        </w:rPr>
      </w:pPr>
    </w:p>
    <w:p w:rsidR="0087565C" w:rsidRPr="00E61CDA" w:rsidRDefault="00FA422B" w:rsidP="00FC6061">
      <w:pPr>
        <w:pStyle w:val="Indent"/>
        <w:tabs>
          <w:tab w:val="left" w:pos="9225"/>
        </w:tabs>
        <w:ind w:left="0" w:firstLine="0"/>
        <w:rPr>
          <w:rFonts w:asciiTheme="minorHAnsi" w:hAnsiTheme="minorHAnsi"/>
          <w:bCs/>
          <w:noProof/>
          <w:sz w:val="24"/>
          <w:szCs w:val="24"/>
        </w:rPr>
      </w:pPr>
      <w:r w:rsidRPr="00E61CDA">
        <w:rPr>
          <w:rFonts w:asciiTheme="minorHAnsi" w:hAnsiTheme="minorHAnsi"/>
          <w:bCs/>
          <w:noProof/>
          <w:sz w:val="24"/>
          <w:szCs w:val="24"/>
        </w:rPr>
        <w:t>One of the purposes of the network is to distribute funding:</w:t>
      </w:r>
    </w:p>
    <w:p w:rsidR="00FA422B" w:rsidRPr="00E61CDA" w:rsidRDefault="00FA422B" w:rsidP="00FA422B">
      <w:pPr>
        <w:autoSpaceDE w:val="0"/>
        <w:autoSpaceDN w:val="0"/>
        <w:adjustRightInd w:val="0"/>
        <w:ind w:left="720"/>
        <w:rPr>
          <w:rFonts w:asciiTheme="minorHAnsi" w:hAnsiTheme="minorHAnsi"/>
          <w:bCs/>
        </w:rPr>
      </w:pPr>
      <w:r w:rsidRPr="00E61CDA">
        <w:rPr>
          <w:rFonts w:asciiTheme="minorHAnsi" w:hAnsiTheme="minorHAnsi"/>
          <w:bCs/>
        </w:rPr>
        <w:t>To school districts, nonprofit organizations and post-secondary institutions for the</w:t>
      </w:r>
    </w:p>
    <w:p w:rsidR="00FA422B" w:rsidRPr="00E61CDA" w:rsidRDefault="00FA422B" w:rsidP="00FA422B">
      <w:pPr>
        <w:autoSpaceDE w:val="0"/>
        <w:autoSpaceDN w:val="0"/>
        <w:adjustRightInd w:val="0"/>
        <w:ind w:left="720"/>
        <w:rPr>
          <w:rFonts w:asciiTheme="minorHAnsi" w:hAnsiTheme="minorHAnsi"/>
          <w:bCs/>
        </w:rPr>
      </w:pPr>
      <w:r w:rsidRPr="00E61CDA">
        <w:rPr>
          <w:rFonts w:asciiTheme="minorHAnsi" w:hAnsiTheme="minorHAnsi"/>
          <w:bCs/>
        </w:rPr>
        <w:t>purpose of closing achievement gaps by providing and improving the effectiveness of professional</w:t>
      </w:r>
    </w:p>
    <w:p w:rsidR="00FA422B" w:rsidRPr="00E61CDA" w:rsidRDefault="00FA422B" w:rsidP="00FA422B">
      <w:pPr>
        <w:autoSpaceDE w:val="0"/>
        <w:autoSpaceDN w:val="0"/>
        <w:adjustRightInd w:val="0"/>
        <w:ind w:left="720"/>
        <w:rPr>
          <w:rFonts w:asciiTheme="minorHAnsi" w:hAnsiTheme="minorHAnsi"/>
          <w:bCs/>
        </w:rPr>
      </w:pPr>
      <w:r w:rsidRPr="00E61CDA">
        <w:rPr>
          <w:rFonts w:asciiTheme="minorHAnsi" w:hAnsiTheme="minorHAnsi"/>
          <w:bCs/>
        </w:rPr>
        <w:t>development, implementing data-driven decision making, supporting practice communities</w:t>
      </w:r>
    </w:p>
    <w:p w:rsidR="00FA422B" w:rsidRPr="00E61CDA" w:rsidRDefault="00FA422B" w:rsidP="00FA422B">
      <w:pPr>
        <w:pStyle w:val="Indent"/>
        <w:tabs>
          <w:tab w:val="left" w:pos="9225"/>
        </w:tabs>
        <w:ind w:left="720" w:firstLine="0"/>
        <w:rPr>
          <w:rFonts w:asciiTheme="minorHAnsi" w:hAnsiTheme="minorHAnsi"/>
          <w:bCs/>
          <w:noProof/>
          <w:sz w:val="24"/>
          <w:szCs w:val="24"/>
        </w:rPr>
      </w:pPr>
      <w:r w:rsidRPr="00E61CDA">
        <w:rPr>
          <w:rFonts w:asciiTheme="minorHAnsi" w:hAnsiTheme="minorHAnsi"/>
          <w:bCs/>
          <w:sz w:val="24"/>
          <w:szCs w:val="24"/>
        </w:rPr>
        <w:t>and implementing culturally competent practices.</w:t>
      </w:r>
    </w:p>
    <w:p w:rsidR="00FA422B" w:rsidRPr="00E61CDA" w:rsidRDefault="00FA422B" w:rsidP="00FC6061">
      <w:pPr>
        <w:pStyle w:val="Indent"/>
        <w:tabs>
          <w:tab w:val="left" w:pos="9225"/>
        </w:tabs>
        <w:ind w:left="0" w:firstLine="0"/>
        <w:rPr>
          <w:rFonts w:asciiTheme="minorHAnsi" w:hAnsiTheme="minorHAnsi"/>
          <w:bCs/>
          <w:noProof/>
          <w:sz w:val="24"/>
          <w:szCs w:val="24"/>
        </w:rPr>
      </w:pPr>
    </w:p>
    <w:p w:rsidR="00FA422B" w:rsidRPr="00E61CDA" w:rsidRDefault="00FA422B" w:rsidP="00FC6061">
      <w:pPr>
        <w:pStyle w:val="Indent"/>
        <w:tabs>
          <w:tab w:val="left" w:pos="9225"/>
        </w:tabs>
        <w:ind w:left="0" w:firstLine="0"/>
        <w:rPr>
          <w:rFonts w:asciiTheme="minorHAnsi" w:hAnsiTheme="minorHAnsi"/>
          <w:bCs/>
          <w:noProof/>
          <w:sz w:val="24"/>
          <w:szCs w:val="24"/>
        </w:rPr>
      </w:pPr>
      <w:r w:rsidRPr="00E61CDA">
        <w:rPr>
          <w:rFonts w:asciiTheme="minorHAnsi" w:hAnsiTheme="minorHAnsi"/>
          <w:bCs/>
          <w:noProof/>
          <w:sz w:val="24"/>
          <w:szCs w:val="24"/>
        </w:rPr>
        <w:t xml:space="preserve">The rules establish </w:t>
      </w:r>
      <w:r w:rsidR="00BA7C0C" w:rsidRPr="00E61CDA">
        <w:rPr>
          <w:rFonts w:asciiTheme="minorHAnsi" w:hAnsiTheme="minorHAnsi"/>
          <w:bCs/>
          <w:noProof/>
          <w:sz w:val="24"/>
          <w:szCs w:val="24"/>
        </w:rPr>
        <w:t xml:space="preserve">an </w:t>
      </w:r>
      <w:r w:rsidR="007561D3" w:rsidRPr="00E61CDA">
        <w:rPr>
          <w:rFonts w:asciiTheme="minorHAnsi" w:hAnsiTheme="minorHAnsi"/>
          <w:bCs/>
          <w:noProof/>
          <w:sz w:val="24"/>
          <w:szCs w:val="24"/>
        </w:rPr>
        <w:t>American Indian/Alaskan Native</w:t>
      </w:r>
      <w:r w:rsidR="00983A83" w:rsidRPr="00E61CDA">
        <w:rPr>
          <w:rFonts w:asciiTheme="minorHAnsi" w:hAnsiTheme="minorHAnsi"/>
          <w:bCs/>
          <w:noProof/>
          <w:sz w:val="24"/>
          <w:szCs w:val="24"/>
        </w:rPr>
        <w:t xml:space="preserve"> (AI/AN)</w:t>
      </w:r>
      <w:r w:rsidR="00BA7C0C" w:rsidRPr="00E61CDA">
        <w:rPr>
          <w:rFonts w:asciiTheme="minorHAnsi" w:hAnsiTheme="minorHAnsi"/>
          <w:bCs/>
          <w:noProof/>
          <w:sz w:val="24"/>
          <w:szCs w:val="24"/>
        </w:rPr>
        <w:t xml:space="preserve"> Culturally Relevant Teaching, Learning, and Pedagogy</w:t>
      </w:r>
      <w:r w:rsidR="007561D3" w:rsidRPr="00E61CDA">
        <w:rPr>
          <w:rFonts w:asciiTheme="minorHAnsi" w:hAnsiTheme="minorHAnsi"/>
          <w:bCs/>
          <w:noProof/>
          <w:sz w:val="24"/>
          <w:szCs w:val="24"/>
        </w:rPr>
        <w:t xml:space="preserve"> </w:t>
      </w:r>
      <w:r w:rsidRPr="00E61CDA">
        <w:rPr>
          <w:rFonts w:asciiTheme="minorHAnsi" w:hAnsiTheme="minorHAnsi"/>
          <w:bCs/>
          <w:noProof/>
          <w:sz w:val="24"/>
          <w:szCs w:val="24"/>
        </w:rPr>
        <w:t>Grant program as one of the methods to address this specific direction in HB 3233. The p</w:t>
      </w:r>
      <w:r w:rsidR="007561D3" w:rsidRPr="00E61CDA">
        <w:rPr>
          <w:rFonts w:asciiTheme="minorHAnsi" w:hAnsiTheme="minorHAnsi"/>
          <w:bCs/>
          <w:noProof/>
          <w:sz w:val="24"/>
          <w:szCs w:val="24"/>
        </w:rPr>
        <w:t xml:space="preserve">urpose of the grant is to support districts in developing equitable </w:t>
      </w:r>
      <w:r w:rsidR="00983A83" w:rsidRPr="00E61CDA">
        <w:rPr>
          <w:rFonts w:asciiTheme="minorHAnsi" w:hAnsiTheme="minorHAnsi"/>
          <w:bCs/>
          <w:noProof/>
          <w:sz w:val="24"/>
          <w:szCs w:val="24"/>
        </w:rPr>
        <w:t xml:space="preserve">and </w:t>
      </w:r>
      <w:r w:rsidR="007561D3" w:rsidRPr="00E61CDA">
        <w:rPr>
          <w:rFonts w:asciiTheme="minorHAnsi" w:hAnsiTheme="minorHAnsi"/>
          <w:bCs/>
          <w:noProof/>
          <w:sz w:val="24"/>
          <w:szCs w:val="24"/>
        </w:rPr>
        <w:t>culturally responsive professiona</w:t>
      </w:r>
      <w:r w:rsidR="00A617FA" w:rsidRPr="00E61CDA">
        <w:rPr>
          <w:rFonts w:asciiTheme="minorHAnsi" w:hAnsiTheme="minorHAnsi"/>
          <w:bCs/>
          <w:noProof/>
          <w:sz w:val="24"/>
          <w:szCs w:val="24"/>
        </w:rPr>
        <w:t>l</w:t>
      </w:r>
      <w:r w:rsidR="007561D3" w:rsidRPr="00E61CDA">
        <w:rPr>
          <w:rFonts w:asciiTheme="minorHAnsi" w:hAnsiTheme="minorHAnsi"/>
          <w:bCs/>
          <w:noProof/>
          <w:sz w:val="24"/>
          <w:szCs w:val="24"/>
        </w:rPr>
        <w:t xml:space="preserve"> development and training models and practices in an effort to improve academic outcomes for AI/AN</w:t>
      </w:r>
      <w:r w:rsidR="00041512" w:rsidRPr="00E61CDA">
        <w:rPr>
          <w:rFonts w:asciiTheme="minorHAnsi" w:hAnsiTheme="minorHAnsi"/>
          <w:bCs/>
          <w:noProof/>
          <w:sz w:val="24"/>
          <w:szCs w:val="24"/>
        </w:rPr>
        <w:t xml:space="preserve"> students.The grants will be awarded in varying stages based on a detailed description of the proposed projects submitted</w:t>
      </w:r>
      <w:r w:rsidR="006B097A" w:rsidRPr="00E61CDA">
        <w:rPr>
          <w:rFonts w:asciiTheme="minorHAnsi" w:hAnsiTheme="minorHAnsi"/>
          <w:bCs/>
          <w:noProof/>
          <w:sz w:val="24"/>
          <w:szCs w:val="24"/>
        </w:rPr>
        <w:t xml:space="preserve"> through the </w:t>
      </w:r>
      <w:r w:rsidR="00AE2354" w:rsidRPr="00E61CDA">
        <w:rPr>
          <w:rFonts w:asciiTheme="minorHAnsi" w:hAnsiTheme="minorHAnsi"/>
          <w:bCs/>
          <w:noProof/>
          <w:sz w:val="24"/>
          <w:szCs w:val="24"/>
        </w:rPr>
        <w:t xml:space="preserve">competetive </w:t>
      </w:r>
      <w:r w:rsidR="006B097A" w:rsidRPr="00E61CDA">
        <w:rPr>
          <w:rFonts w:asciiTheme="minorHAnsi" w:hAnsiTheme="minorHAnsi"/>
          <w:bCs/>
          <w:noProof/>
          <w:sz w:val="24"/>
          <w:szCs w:val="24"/>
        </w:rPr>
        <w:t>RFP process</w:t>
      </w:r>
      <w:r w:rsidR="00041512" w:rsidRPr="00E61CDA">
        <w:rPr>
          <w:rFonts w:asciiTheme="minorHAnsi" w:hAnsiTheme="minorHAnsi"/>
          <w:bCs/>
          <w:noProof/>
          <w:sz w:val="24"/>
          <w:szCs w:val="24"/>
        </w:rPr>
        <w:t xml:space="preserve">.  </w:t>
      </w:r>
      <w:r w:rsidRPr="00E61CDA">
        <w:rPr>
          <w:rFonts w:asciiTheme="minorHAnsi" w:hAnsiTheme="minorHAnsi"/>
          <w:bCs/>
          <w:noProof/>
          <w:sz w:val="24"/>
          <w:szCs w:val="24"/>
        </w:rPr>
        <w:t xml:space="preserve"> </w:t>
      </w:r>
    </w:p>
    <w:p w:rsidR="00577A88" w:rsidRPr="00E61CDA" w:rsidRDefault="00577A88" w:rsidP="00FC6061">
      <w:pPr>
        <w:pStyle w:val="Indent"/>
        <w:tabs>
          <w:tab w:val="left" w:pos="9225"/>
        </w:tabs>
        <w:ind w:left="0" w:firstLine="0"/>
        <w:rPr>
          <w:rFonts w:asciiTheme="minorHAnsi" w:hAnsiTheme="minorHAnsi"/>
          <w:bCs/>
          <w:noProof/>
          <w:sz w:val="24"/>
          <w:szCs w:val="24"/>
        </w:rPr>
      </w:pPr>
    </w:p>
    <w:p w:rsidR="00577A88" w:rsidRPr="00E61CDA" w:rsidRDefault="00577A88" w:rsidP="00FC6061">
      <w:pPr>
        <w:pStyle w:val="Indent"/>
        <w:tabs>
          <w:tab w:val="left" w:pos="9225"/>
        </w:tabs>
        <w:ind w:left="0" w:firstLine="0"/>
        <w:rPr>
          <w:rFonts w:asciiTheme="minorHAnsi" w:hAnsiTheme="minorHAnsi"/>
          <w:bCs/>
          <w:noProof/>
          <w:sz w:val="24"/>
          <w:szCs w:val="24"/>
        </w:rPr>
      </w:pPr>
      <w:r w:rsidRPr="00E61CDA">
        <w:rPr>
          <w:rFonts w:asciiTheme="minorHAnsi" w:hAnsiTheme="minorHAnsi"/>
          <w:bCs/>
          <w:noProof/>
          <w:sz w:val="24"/>
          <w:szCs w:val="24"/>
        </w:rPr>
        <w:t xml:space="preserve">Grants are competitive and awarded based on whether the </w:t>
      </w:r>
      <w:r w:rsidR="00E5124F" w:rsidRPr="00E61CDA">
        <w:rPr>
          <w:rFonts w:asciiTheme="minorHAnsi" w:hAnsiTheme="minorHAnsi"/>
          <w:bCs/>
          <w:noProof/>
          <w:sz w:val="24"/>
          <w:szCs w:val="24"/>
        </w:rPr>
        <w:t>proposal</w:t>
      </w:r>
      <w:r w:rsidRPr="00E61CDA">
        <w:rPr>
          <w:rFonts w:asciiTheme="minorHAnsi" w:hAnsiTheme="minorHAnsi"/>
          <w:bCs/>
          <w:noProof/>
          <w:sz w:val="24"/>
          <w:szCs w:val="24"/>
        </w:rPr>
        <w:t xml:space="preserve"> identifies how the funds will be used to reach the 40-40-20 goal and improve education outcomes</w:t>
      </w:r>
      <w:r w:rsidR="007561D3" w:rsidRPr="00E61CDA">
        <w:rPr>
          <w:rFonts w:asciiTheme="minorHAnsi" w:hAnsiTheme="minorHAnsi"/>
          <w:bCs/>
          <w:noProof/>
          <w:sz w:val="24"/>
          <w:szCs w:val="24"/>
        </w:rPr>
        <w:t xml:space="preserve"> for American Indian/Alaskan Native</w:t>
      </w:r>
      <w:r w:rsidR="00041512" w:rsidRPr="00E61CDA">
        <w:rPr>
          <w:rFonts w:asciiTheme="minorHAnsi" w:hAnsiTheme="minorHAnsi"/>
          <w:bCs/>
          <w:noProof/>
          <w:sz w:val="24"/>
          <w:szCs w:val="24"/>
        </w:rPr>
        <w:t xml:space="preserve"> students as</w:t>
      </w:r>
      <w:r w:rsidRPr="00E61CDA">
        <w:rPr>
          <w:rFonts w:asciiTheme="minorHAnsi" w:hAnsiTheme="minorHAnsi"/>
          <w:bCs/>
          <w:noProof/>
          <w:sz w:val="24"/>
          <w:szCs w:val="24"/>
        </w:rPr>
        <w:t xml:space="preserve"> identified by the Oregon Education Investment Board</w:t>
      </w:r>
      <w:r w:rsidR="00041512" w:rsidRPr="00E61CDA">
        <w:rPr>
          <w:rFonts w:asciiTheme="minorHAnsi" w:hAnsiTheme="minorHAnsi"/>
          <w:bCs/>
          <w:noProof/>
          <w:sz w:val="24"/>
          <w:szCs w:val="24"/>
        </w:rPr>
        <w:t xml:space="preserve"> Equity Lens document, in addition to whether </w:t>
      </w:r>
      <w:r w:rsidR="00AE2354" w:rsidRPr="00E61CDA">
        <w:rPr>
          <w:rFonts w:asciiTheme="minorHAnsi" w:hAnsiTheme="minorHAnsi"/>
          <w:bCs/>
          <w:noProof/>
          <w:sz w:val="24"/>
          <w:szCs w:val="24"/>
        </w:rPr>
        <w:t>proposals are expected to demonstrate</w:t>
      </w:r>
      <w:r w:rsidR="00A617FA" w:rsidRPr="00E61CDA">
        <w:rPr>
          <w:rFonts w:asciiTheme="minorHAnsi" w:hAnsiTheme="minorHAnsi"/>
          <w:bCs/>
          <w:noProof/>
          <w:sz w:val="24"/>
          <w:szCs w:val="24"/>
        </w:rPr>
        <w:t xml:space="preserve"> a strong, </w:t>
      </w:r>
      <w:r w:rsidR="007561D3" w:rsidRPr="00E61CDA">
        <w:rPr>
          <w:rFonts w:asciiTheme="minorHAnsi" w:hAnsiTheme="minorHAnsi"/>
          <w:bCs/>
          <w:noProof/>
          <w:sz w:val="24"/>
          <w:szCs w:val="24"/>
        </w:rPr>
        <w:t xml:space="preserve">sustainable commitment to developing and implementing equitable pratices to ehance the </w:t>
      </w:r>
      <w:r w:rsidR="00A4512F" w:rsidRPr="00E61CDA">
        <w:rPr>
          <w:rFonts w:asciiTheme="minorHAnsi" w:hAnsiTheme="minorHAnsi"/>
          <w:bCs/>
          <w:noProof/>
          <w:sz w:val="24"/>
          <w:szCs w:val="24"/>
        </w:rPr>
        <w:t xml:space="preserve">American Indian / Alaskan Native </w:t>
      </w:r>
      <w:r w:rsidR="007561D3" w:rsidRPr="00E61CDA">
        <w:rPr>
          <w:rFonts w:asciiTheme="minorHAnsi" w:hAnsiTheme="minorHAnsi"/>
          <w:bCs/>
          <w:noProof/>
          <w:sz w:val="24"/>
          <w:szCs w:val="24"/>
        </w:rPr>
        <w:t xml:space="preserve">cultural competence of teachers and adminstrators </w:t>
      </w:r>
      <w:r w:rsidR="00A4512F" w:rsidRPr="00E61CDA">
        <w:rPr>
          <w:rFonts w:asciiTheme="minorHAnsi" w:hAnsiTheme="minorHAnsi"/>
          <w:bCs/>
          <w:noProof/>
          <w:sz w:val="24"/>
          <w:szCs w:val="24"/>
        </w:rPr>
        <w:t>in an effort to improve student learning</w:t>
      </w:r>
      <w:r w:rsidRPr="00E61CDA">
        <w:rPr>
          <w:rFonts w:asciiTheme="minorHAnsi" w:hAnsiTheme="minorHAnsi"/>
          <w:bCs/>
          <w:noProof/>
          <w:sz w:val="24"/>
          <w:szCs w:val="24"/>
        </w:rPr>
        <w:t>.</w:t>
      </w:r>
    </w:p>
    <w:p w:rsidR="00BE5B99" w:rsidRPr="00E61CDA" w:rsidRDefault="00BE5B99" w:rsidP="00FC6061">
      <w:pPr>
        <w:pStyle w:val="Indent"/>
        <w:tabs>
          <w:tab w:val="left" w:pos="9225"/>
        </w:tabs>
        <w:ind w:left="0" w:firstLine="0"/>
        <w:rPr>
          <w:rFonts w:asciiTheme="minorHAnsi" w:hAnsiTheme="minorHAnsi"/>
          <w:bCs/>
          <w:noProof/>
          <w:sz w:val="24"/>
          <w:szCs w:val="24"/>
        </w:rPr>
      </w:pPr>
    </w:p>
    <w:p w:rsidR="00BE5B99" w:rsidRPr="00E61CDA" w:rsidRDefault="00FB24FB" w:rsidP="001E20CB">
      <w:pPr>
        <w:rPr>
          <w:rFonts w:asciiTheme="minorHAnsi" w:eastAsiaTheme="minorEastAsia" w:hAnsiTheme="minorHAnsi"/>
        </w:rPr>
      </w:pPr>
      <w:r w:rsidRPr="00E61CDA">
        <w:rPr>
          <w:rFonts w:asciiTheme="minorHAnsi" w:hAnsiTheme="minorHAnsi"/>
        </w:rPr>
        <w:t>Shortly after releasing the request for</w:t>
      </w:r>
      <w:r w:rsidR="00BE5B99" w:rsidRPr="00E61CDA">
        <w:rPr>
          <w:rFonts w:asciiTheme="minorHAnsi" w:hAnsiTheme="minorHAnsi"/>
        </w:rPr>
        <w:t xml:space="preserve"> proposal, ODE r</w:t>
      </w:r>
      <w:r w:rsidRPr="00E61CDA">
        <w:rPr>
          <w:rFonts w:asciiTheme="minorHAnsi" w:hAnsiTheme="minorHAnsi"/>
        </w:rPr>
        <w:t>eceived</w:t>
      </w:r>
      <w:r w:rsidR="00BE5B99" w:rsidRPr="00E61CDA">
        <w:rPr>
          <w:rFonts w:asciiTheme="minorHAnsi" w:hAnsiTheme="minorHAnsi"/>
        </w:rPr>
        <w:t xml:space="preserve"> feedback and questions from stakeholders in the fiel</w:t>
      </w:r>
      <w:r w:rsidRPr="00E61CDA">
        <w:rPr>
          <w:rFonts w:asciiTheme="minorHAnsi" w:hAnsiTheme="minorHAnsi"/>
        </w:rPr>
        <w:t xml:space="preserve">d. </w:t>
      </w:r>
      <w:r w:rsidR="001E20CB" w:rsidRPr="00E61CDA">
        <w:rPr>
          <w:rFonts w:asciiTheme="minorHAnsi" w:hAnsiTheme="minorHAnsi"/>
        </w:rPr>
        <w:t xml:space="preserve">ODE </w:t>
      </w:r>
      <w:r w:rsidR="00000D23" w:rsidRPr="00E61CDA">
        <w:rPr>
          <w:rFonts w:asciiTheme="minorHAnsi" w:hAnsiTheme="minorHAnsi"/>
        </w:rPr>
        <w:t xml:space="preserve">retracted </w:t>
      </w:r>
      <w:r w:rsidR="001E20CB" w:rsidRPr="00E61CDA">
        <w:rPr>
          <w:rFonts w:asciiTheme="minorHAnsi" w:hAnsiTheme="minorHAnsi"/>
        </w:rPr>
        <w:t>t</w:t>
      </w:r>
      <w:r w:rsidR="00BE5B99" w:rsidRPr="00E61CDA">
        <w:rPr>
          <w:rFonts w:asciiTheme="minorHAnsi" w:hAnsiTheme="minorHAnsi"/>
        </w:rPr>
        <w:t xml:space="preserve">he RFP </w:t>
      </w:r>
      <w:r w:rsidR="001E20CB" w:rsidRPr="00E61CDA">
        <w:rPr>
          <w:rFonts w:asciiTheme="minorHAnsi" w:hAnsiTheme="minorHAnsi"/>
        </w:rPr>
        <w:t>and</w:t>
      </w:r>
      <w:r w:rsidRPr="00E61CDA">
        <w:rPr>
          <w:rFonts w:asciiTheme="minorHAnsi" w:hAnsiTheme="minorHAnsi"/>
        </w:rPr>
        <w:t xml:space="preserve"> </w:t>
      </w:r>
      <w:r w:rsidR="00000D23" w:rsidRPr="00E61CDA">
        <w:rPr>
          <w:rFonts w:asciiTheme="minorHAnsi" w:hAnsiTheme="minorHAnsi"/>
        </w:rPr>
        <w:t xml:space="preserve">then utilized </w:t>
      </w:r>
      <w:r w:rsidR="00BE5B99" w:rsidRPr="00E61CDA">
        <w:rPr>
          <w:rFonts w:asciiTheme="minorHAnsi" w:hAnsiTheme="minorHAnsi"/>
        </w:rPr>
        <w:t>an external consultant to conduct a series of stakeholder interviews</w:t>
      </w:r>
      <w:r w:rsidR="001E20CB" w:rsidRPr="00E61CDA">
        <w:rPr>
          <w:rFonts w:asciiTheme="minorHAnsi" w:hAnsiTheme="minorHAnsi"/>
        </w:rPr>
        <w:t>. This process was set forth to gather in</w:t>
      </w:r>
      <w:r w:rsidR="00BE5B99" w:rsidRPr="00E61CDA">
        <w:rPr>
          <w:rFonts w:asciiTheme="minorHAnsi" w:eastAsiaTheme="minorEastAsia" w:hAnsiTheme="minorHAnsi"/>
        </w:rPr>
        <w:t xml:space="preserve">formation from stakeholders regarding the implementation of </w:t>
      </w:r>
      <w:r w:rsidR="001E20CB" w:rsidRPr="00E61CDA">
        <w:rPr>
          <w:rFonts w:asciiTheme="minorHAnsi" w:eastAsiaTheme="minorEastAsia" w:hAnsiTheme="minorHAnsi"/>
        </w:rPr>
        <w:t>the</w:t>
      </w:r>
      <w:r w:rsidR="00BE5B99" w:rsidRPr="00E61CDA">
        <w:rPr>
          <w:rFonts w:asciiTheme="minorHAnsi" w:eastAsiaTheme="minorEastAsia" w:hAnsiTheme="minorHAnsi"/>
        </w:rPr>
        <w:t xml:space="preserve"> grant in order to listen to any concerns stakeholders may have; to gather input and suggestions regarding eligibility and procedures for awarding of the grants; and to build support for successful implementation of the grant projects and their next steps.</w:t>
      </w:r>
    </w:p>
    <w:p w:rsidR="00A64526" w:rsidRPr="00E61CDA" w:rsidRDefault="00A64526" w:rsidP="001E20CB">
      <w:pPr>
        <w:rPr>
          <w:rFonts w:asciiTheme="minorHAnsi" w:hAnsiTheme="minorHAnsi"/>
        </w:rPr>
      </w:pPr>
    </w:p>
    <w:p w:rsidR="00BE5B99" w:rsidRPr="00E61CDA" w:rsidRDefault="00BE5B99" w:rsidP="00BE5B99">
      <w:pPr>
        <w:spacing w:after="200" w:line="276" w:lineRule="auto"/>
        <w:rPr>
          <w:rFonts w:asciiTheme="minorHAnsi" w:eastAsiaTheme="minorEastAsia" w:hAnsiTheme="minorHAnsi"/>
        </w:rPr>
      </w:pPr>
      <w:r w:rsidRPr="00E61CDA">
        <w:rPr>
          <w:rFonts w:asciiTheme="minorHAnsi" w:eastAsiaTheme="minorEastAsia" w:hAnsiTheme="minorHAnsi"/>
        </w:rPr>
        <w:t>A proposed list of interviewees was developed to reflect the groups mentioned in the enabling legislation, i.e., HB3233. This included school district</w:t>
      </w:r>
      <w:r w:rsidR="00EC1BB8" w:rsidRPr="00E61CDA">
        <w:rPr>
          <w:rFonts w:asciiTheme="minorHAnsi" w:eastAsiaTheme="minorEastAsia" w:hAnsiTheme="minorHAnsi"/>
        </w:rPr>
        <w:t>s</w:t>
      </w:r>
      <w:r w:rsidRPr="00E61CDA">
        <w:rPr>
          <w:rFonts w:asciiTheme="minorHAnsi" w:eastAsiaTheme="minorEastAsia" w:hAnsiTheme="minorHAnsi"/>
        </w:rPr>
        <w:t>, Tribal, higher education and community based non-profit organizations.</w:t>
      </w:r>
      <w:r w:rsidR="00A64526" w:rsidRPr="00E61CDA">
        <w:rPr>
          <w:rFonts w:asciiTheme="minorHAnsi" w:eastAsiaTheme="minorEastAsia" w:hAnsiTheme="minorHAnsi"/>
        </w:rPr>
        <w:t xml:space="preserve"> </w:t>
      </w:r>
      <w:r w:rsidRPr="00E61CDA">
        <w:rPr>
          <w:rFonts w:asciiTheme="minorHAnsi" w:eastAsiaTheme="minorEastAsia" w:hAnsiTheme="minorHAnsi"/>
        </w:rPr>
        <w:t>The consultant developed and submitted to the Oregon Department of Education a set of 11 interview questions to be used in all intervi</w:t>
      </w:r>
      <w:r w:rsidR="00A64526" w:rsidRPr="00E61CDA">
        <w:rPr>
          <w:rFonts w:asciiTheme="minorHAnsi" w:eastAsiaTheme="minorEastAsia" w:hAnsiTheme="minorHAnsi"/>
        </w:rPr>
        <w:t xml:space="preserve">ews. </w:t>
      </w:r>
      <w:r w:rsidRPr="00E61CDA">
        <w:rPr>
          <w:rFonts w:asciiTheme="minorHAnsi" w:eastAsiaTheme="minorEastAsia" w:hAnsiTheme="minorHAnsi"/>
        </w:rPr>
        <w:t>Two types of interviews were held between March 6, 2014, and March 17, 2014.  A group interview was conducted at the regularly scheduled meeting of the Government-to-Government Education Cluster on March 6, 2014, at the Confederated Tribes of the Umatilla Indian Reservation Tribal Governance Office. Eight of the nine federally recognized tribes were represented at this meeting.  In addition, 11 individual interviews were conducted.  Interviewees included:</w:t>
      </w:r>
    </w:p>
    <w:p w:rsidR="00BE5B99" w:rsidRPr="00E61CDA" w:rsidRDefault="00BE5B99" w:rsidP="00BE5B99">
      <w:pPr>
        <w:numPr>
          <w:ilvl w:val="0"/>
          <w:numId w:val="19"/>
        </w:numPr>
        <w:spacing w:after="200" w:line="276" w:lineRule="auto"/>
        <w:contextualSpacing/>
        <w:rPr>
          <w:rFonts w:asciiTheme="minorHAnsi" w:eastAsiaTheme="minorEastAsia" w:hAnsiTheme="minorHAnsi"/>
        </w:rPr>
      </w:pPr>
      <w:r w:rsidRPr="00E61CDA">
        <w:rPr>
          <w:rFonts w:asciiTheme="minorHAnsi" w:eastAsiaTheme="minorEastAsia" w:hAnsiTheme="minorHAnsi"/>
        </w:rPr>
        <w:t>3 representatives of federally recognized tribes</w:t>
      </w:r>
    </w:p>
    <w:p w:rsidR="00BE5B99" w:rsidRPr="00E61CDA" w:rsidRDefault="00BE5B99" w:rsidP="00BE5B99">
      <w:pPr>
        <w:numPr>
          <w:ilvl w:val="0"/>
          <w:numId w:val="19"/>
        </w:numPr>
        <w:spacing w:after="200" w:line="276" w:lineRule="auto"/>
        <w:contextualSpacing/>
        <w:rPr>
          <w:rFonts w:asciiTheme="minorHAnsi" w:eastAsiaTheme="minorEastAsia" w:hAnsiTheme="minorHAnsi"/>
        </w:rPr>
      </w:pPr>
      <w:r w:rsidRPr="00E61CDA">
        <w:rPr>
          <w:rFonts w:asciiTheme="minorHAnsi" w:eastAsiaTheme="minorEastAsia" w:hAnsiTheme="minorHAnsi"/>
        </w:rPr>
        <w:t>2 leaders of non-profit organizations serving American Indian /Alaskan Native clients</w:t>
      </w:r>
    </w:p>
    <w:p w:rsidR="00BE5B99" w:rsidRPr="00E61CDA" w:rsidRDefault="00BE5B99" w:rsidP="00BE5B99">
      <w:pPr>
        <w:numPr>
          <w:ilvl w:val="0"/>
          <w:numId w:val="19"/>
        </w:numPr>
        <w:spacing w:after="200" w:line="276" w:lineRule="auto"/>
        <w:contextualSpacing/>
        <w:rPr>
          <w:rFonts w:asciiTheme="minorHAnsi" w:eastAsiaTheme="minorEastAsia" w:hAnsiTheme="minorHAnsi"/>
        </w:rPr>
      </w:pPr>
      <w:r w:rsidRPr="00E61CDA">
        <w:rPr>
          <w:rFonts w:asciiTheme="minorHAnsi" w:eastAsiaTheme="minorEastAsia" w:hAnsiTheme="minorHAnsi"/>
        </w:rPr>
        <w:t>1 School District Title VII coordinator</w:t>
      </w:r>
    </w:p>
    <w:p w:rsidR="00BE5B99" w:rsidRPr="00E61CDA" w:rsidRDefault="00BE5B99" w:rsidP="00BE5B99">
      <w:pPr>
        <w:numPr>
          <w:ilvl w:val="0"/>
          <w:numId w:val="19"/>
        </w:numPr>
        <w:spacing w:after="200" w:line="276" w:lineRule="auto"/>
        <w:contextualSpacing/>
        <w:rPr>
          <w:rFonts w:asciiTheme="minorHAnsi" w:eastAsiaTheme="minorEastAsia" w:hAnsiTheme="minorHAnsi"/>
        </w:rPr>
      </w:pPr>
      <w:r w:rsidRPr="00E61CDA">
        <w:rPr>
          <w:rFonts w:asciiTheme="minorHAnsi" w:eastAsiaTheme="minorEastAsia" w:hAnsiTheme="minorHAnsi"/>
        </w:rPr>
        <w:t>1 Native Community education support organization</w:t>
      </w:r>
    </w:p>
    <w:p w:rsidR="00BE5B99" w:rsidRPr="00E61CDA" w:rsidRDefault="00BE5B99" w:rsidP="00BE5B99">
      <w:pPr>
        <w:numPr>
          <w:ilvl w:val="0"/>
          <w:numId w:val="19"/>
        </w:numPr>
        <w:spacing w:after="200" w:line="276" w:lineRule="auto"/>
        <w:contextualSpacing/>
        <w:rPr>
          <w:rFonts w:asciiTheme="minorHAnsi" w:eastAsiaTheme="minorEastAsia" w:hAnsiTheme="minorHAnsi"/>
        </w:rPr>
      </w:pPr>
      <w:r w:rsidRPr="00E61CDA">
        <w:rPr>
          <w:rFonts w:asciiTheme="minorHAnsi" w:eastAsiaTheme="minorEastAsia" w:hAnsiTheme="minorHAnsi"/>
        </w:rPr>
        <w:t>3 representatives of teacher preparation programs</w:t>
      </w:r>
    </w:p>
    <w:p w:rsidR="00BE5B99" w:rsidRPr="00E61CDA" w:rsidRDefault="00BE5B99" w:rsidP="00BE5B99">
      <w:pPr>
        <w:numPr>
          <w:ilvl w:val="0"/>
          <w:numId w:val="19"/>
        </w:numPr>
        <w:spacing w:after="200" w:line="276" w:lineRule="auto"/>
        <w:contextualSpacing/>
        <w:rPr>
          <w:rFonts w:asciiTheme="minorHAnsi" w:eastAsiaTheme="minorEastAsia" w:hAnsiTheme="minorHAnsi"/>
        </w:rPr>
      </w:pPr>
      <w:r w:rsidRPr="00E61CDA">
        <w:rPr>
          <w:rFonts w:asciiTheme="minorHAnsi" w:eastAsiaTheme="minorEastAsia" w:hAnsiTheme="minorHAnsi"/>
        </w:rPr>
        <w:t>1 school district superintendent</w:t>
      </w:r>
    </w:p>
    <w:p w:rsidR="000A3E06" w:rsidRPr="00E61CDA" w:rsidRDefault="000A3E06" w:rsidP="000A3E06">
      <w:pPr>
        <w:spacing w:after="200" w:line="276" w:lineRule="auto"/>
        <w:ind w:left="720"/>
        <w:contextualSpacing/>
        <w:rPr>
          <w:rFonts w:asciiTheme="minorHAnsi" w:eastAsiaTheme="minorEastAsia" w:hAnsiTheme="minorHAnsi"/>
        </w:rPr>
      </w:pPr>
    </w:p>
    <w:p w:rsidR="00BE5B99" w:rsidRPr="00E61CDA" w:rsidRDefault="00BE5B99" w:rsidP="00BE5B99">
      <w:pPr>
        <w:spacing w:after="200" w:line="276" w:lineRule="auto"/>
        <w:rPr>
          <w:rFonts w:asciiTheme="minorHAnsi" w:eastAsiaTheme="minorEastAsia" w:hAnsiTheme="minorHAnsi"/>
        </w:rPr>
      </w:pPr>
      <w:r w:rsidRPr="00E61CDA">
        <w:rPr>
          <w:rFonts w:asciiTheme="minorHAnsi" w:eastAsiaTheme="minorEastAsia" w:hAnsiTheme="minorHAnsi"/>
        </w:rPr>
        <w:t>All interviewees were provided assurance of confidentiality of their comments prior to the initiation of the interview. Each interview lasted between 1.0 and 1.5 hours.  All respondents possessed extensive experience and in-depth knowledge of American Indian / Alaskan Native education issues.  Ten of the 11 interviewees identify as American Indian and each interviewee describe</w:t>
      </w:r>
      <w:r w:rsidR="00000D23" w:rsidRPr="00E61CDA">
        <w:rPr>
          <w:rFonts w:asciiTheme="minorHAnsi" w:eastAsiaTheme="minorEastAsia" w:hAnsiTheme="minorHAnsi"/>
        </w:rPr>
        <w:t>d</w:t>
      </w:r>
      <w:r w:rsidRPr="00E61CDA">
        <w:rPr>
          <w:rFonts w:asciiTheme="minorHAnsi" w:eastAsiaTheme="minorEastAsia" w:hAnsiTheme="minorHAnsi"/>
        </w:rPr>
        <w:t xml:space="preserve"> long histories over the course of their careers in working in the area of American Indian / Alaskan Native education. These experiences include leadership roles on reservations, leadership roles in school districts, research on issues of Native language, culture, and education, professional development of teachers, and community engagement and development. </w:t>
      </w:r>
    </w:p>
    <w:p w:rsidR="000A3E06" w:rsidRPr="00E61CDA" w:rsidRDefault="000A3E06" w:rsidP="00BE5B99">
      <w:pPr>
        <w:spacing w:after="200" w:line="276" w:lineRule="auto"/>
        <w:rPr>
          <w:rFonts w:asciiTheme="minorHAnsi" w:eastAsiaTheme="minorEastAsia" w:hAnsiTheme="minorHAnsi"/>
        </w:rPr>
      </w:pPr>
      <w:r w:rsidRPr="00E61CDA">
        <w:rPr>
          <w:rFonts w:asciiTheme="minorHAnsi" w:eastAsiaTheme="minorEastAsia" w:hAnsiTheme="minorHAnsi"/>
        </w:rPr>
        <w:t>A final report from the consultant was issued on March 17, 2014. The report included the following recommendations:</w:t>
      </w:r>
    </w:p>
    <w:p w:rsidR="00314A6D" w:rsidRPr="00E61CDA" w:rsidRDefault="000A3E06" w:rsidP="00314A6D">
      <w:pPr>
        <w:pStyle w:val="ListParagraph"/>
        <w:numPr>
          <w:ilvl w:val="0"/>
          <w:numId w:val="21"/>
        </w:numPr>
        <w:spacing w:after="200" w:line="276" w:lineRule="auto"/>
        <w:rPr>
          <w:rFonts w:asciiTheme="minorHAnsi" w:eastAsiaTheme="minorEastAsia" w:hAnsiTheme="minorHAnsi"/>
          <w:szCs w:val="24"/>
        </w:rPr>
      </w:pPr>
      <w:r w:rsidRPr="00E61CDA">
        <w:rPr>
          <w:rFonts w:asciiTheme="minorHAnsi" w:eastAsiaTheme="minorEastAsia" w:hAnsiTheme="minorHAnsi"/>
          <w:szCs w:val="24"/>
        </w:rPr>
        <w:t>Removal of the eligibility</w:t>
      </w:r>
      <w:r w:rsidR="00314A6D" w:rsidRPr="00E61CDA">
        <w:rPr>
          <w:rFonts w:asciiTheme="minorHAnsi" w:eastAsiaTheme="minorEastAsia" w:hAnsiTheme="minorHAnsi"/>
          <w:szCs w:val="24"/>
        </w:rPr>
        <w:t xml:space="preserve"> requirement of a minimum of 100 American Indian / Alaskan Native students (Fall Enrollment 2012-2013) AND the American Indian / Alaskan Native student population must be at least 15% of the total student population; </w:t>
      </w:r>
    </w:p>
    <w:p w:rsidR="00314A6D" w:rsidRPr="00E61CDA" w:rsidRDefault="000F653B" w:rsidP="00314A6D">
      <w:pPr>
        <w:pStyle w:val="ListParagraph"/>
        <w:numPr>
          <w:ilvl w:val="0"/>
          <w:numId w:val="21"/>
        </w:numPr>
        <w:spacing w:after="200" w:line="276" w:lineRule="auto"/>
        <w:rPr>
          <w:rFonts w:asciiTheme="minorHAnsi" w:eastAsiaTheme="minorEastAsia" w:hAnsiTheme="minorHAnsi"/>
          <w:szCs w:val="24"/>
        </w:rPr>
      </w:pPr>
      <w:r w:rsidRPr="00E61CDA">
        <w:rPr>
          <w:rFonts w:asciiTheme="minorHAnsi" w:eastAsiaTheme="minorEastAsia" w:hAnsiTheme="minorHAnsi"/>
          <w:szCs w:val="24"/>
        </w:rPr>
        <w:t>R</w:t>
      </w:r>
      <w:r w:rsidR="00314A6D" w:rsidRPr="00E61CDA">
        <w:rPr>
          <w:rFonts w:asciiTheme="minorHAnsi" w:eastAsiaTheme="minorEastAsia" w:hAnsiTheme="minorHAnsi"/>
          <w:szCs w:val="24"/>
        </w:rPr>
        <w:t>evise language for eligibility to include:</w:t>
      </w:r>
    </w:p>
    <w:p w:rsidR="00314A6D" w:rsidRPr="00E61CDA" w:rsidRDefault="00314A6D" w:rsidP="00314A6D">
      <w:pPr>
        <w:pStyle w:val="ListParagraph"/>
        <w:numPr>
          <w:ilvl w:val="1"/>
          <w:numId w:val="21"/>
        </w:numPr>
        <w:spacing w:after="200" w:line="276" w:lineRule="auto"/>
        <w:rPr>
          <w:rFonts w:asciiTheme="minorHAnsi" w:eastAsiaTheme="minorEastAsia" w:hAnsiTheme="minorHAnsi"/>
          <w:szCs w:val="24"/>
        </w:rPr>
      </w:pPr>
      <w:r w:rsidRPr="00E61CDA">
        <w:rPr>
          <w:rFonts w:asciiTheme="minorHAnsi" w:eastAsiaTheme="minorEastAsia" w:hAnsiTheme="minorHAnsi"/>
          <w:szCs w:val="24"/>
        </w:rPr>
        <w:t>Non-profits as a fiscal agent</w:t>
      </w:r>
      <w:r w:rsidR="0077029F" w:rsidRPr="00E61CDA">
        <w:rPr>
          <w:rFonts w:asciiTheme="minorHAnsi" w:eastAsiaTheme="minorEastAsia" w:hAnsiTheme="minorHAnsi"/>
          <w:szCs w:val="24"/>
        </w:rPr>
        <w:t xml:space="preserve"> working with a school distri</w:t>
      </w:r>
      <w:r w:rsidR="00065E29" w:rsidRPr="00E61CDA">
        <w:rPr>
          <w:rFonts w:asciiTheme="minorHAnsi" w:eastAsiaTheme="minorEastAsia" w:hAnsiTheme="minorHAnsi"/>
          <w:szCs w:val="24"/>
        </w:rPr>
        <w:t xml:space="preserve">ct </w:t>
      </w:r>
    </w:p>
    <w:p w:rsidR="00065E29" w:rsidRPr="00E61CDA" w:rsidRDefault="00314A6D" w:rsidP="00314A6D">
      <w:pPr>
        <w:pStyle w:val="ListParagraph"/>
        <w:numPr>
          <w:ilvl w:val="1"/>
          <w:numId w:val="21"/>
        </w:numPr>
        <w:spacing w:after="200" w:line="276" w:lineRule="auto"/>
        <w:rPr>
          <w:rFonts w:asciiTheme="minorHAnsi" w:eastAsiaTheme="minorEastAsia" w:hAnsiTheme="minorHAnsi"/>
          <w:szCs w:val="24"/>
        </w:rPr>
      </w:pPr>
      <w:r w:rsidRPr="00E61CDA">
        <w:rPr>
          <w:rFonts w:asciiTheme="minorHAnsi" w:eastAsiaTheme="minorEastAsia" w:hAnsiTheme="minorHAnsi"/>
          <w:szCs w:val="24"/>
        </w:rPr>
        <w:t xml:space="preserve">Maintain a current partnership with one or more of Oregon’s Tribes </w:t>
      </w:r>
    </w:p>
    <w:p w:rsidR="000F653B" w:rsidRPr="00E61CDA" w:rsidRDefault="000F653B" w:rsidP="00314A6D">
      <w:pPr>
        <w:pStyle w:val="ListParagraph"/>
        <w:numPr>
          <w:ilvl w:val="1"/>
          <w:numId w:val="21"/>
        </w:numPr>
        <w:spacing w:after="200" w:line="276" w:lineRule="auto"/>
        <w:rPr>
          <w:rFonts w:asciiTheme="minorHAnsi" w:eastAsiaTheme="minorEastAsia" w:hAnsiTheme="minorHAnsi"/>
          <w:szCs w:val="24"/>
        </w:rPr>
      </w:pPr>
      <w:r w:rsidRPr="00E61CDA">
        <w:rPr>
          <w:rFonts w:asciiTheme="minorHAnsi" w:eastAsiaTheme="minorEastAsia" w:hAnsiTheme="minorHAnsi"/>
          <w:szCs w:val="24"/>
        </w:rPr>
        <w:lastRenderedPageBreak/>
        <w:t xml:space="preserve">Preference given to </w:t>
      </w:r>
      <w:r w:rsidR="00E5124F" w:rsidRPr="00E61CDA">
        <w:rPr>
          <w:rFonts w:asciiTheme="minorHAnsi" w:eastAsiaTheme="minorEastAsia" w:hAnsiTheme="minorHAnsi"/>
          <w:szCs w:val="24"/>
        </w:rPr>
        <w:t>proposal</w:t>
      </w:r>
      <w:r w:rsidRPr="00E61CDA">
        <w:rPr>
          <w:rFonts w:asciiTheme="minorHAnsi" w:eastAsiaTheme="minorEastAsia" w:hAnsiTheme="minorHAnsi"/>
          <w:szCs w:val="24"/>
        </w:rPr>
        <w:t>s partneri</w:t>
      </w:r>
      <w:r w:rsidR="00065E29" w:rsidRPr="00E61CDA">
        <w:rPr>
          <w:rFonts w:asciiTheme="minorHAnsi" w:eastAsiaTheme="minorEastAsia" w:hAnsiTheme="minorHAnsi"/>
          <w:szCs w:val="24"/>
        </w:rPr>
        <w:t>ng with entities with expertise in educating American Indian/ Alaskan Native children</w:t>
      </w:r>
      <w:r w:rsidRPr="00E61CDA">
        <w:rPr>
          <w:rFonts w:asciiTheme="minorHAnsi" w:eastAsiaTheme="minorEastAsia" w:hAnsiTheme="minorHAnsi"/>
          <w:szCs w:val="24"/>
        </w:rPr>
        <w:t xml:space="preserve">. </w:t>
      </w:r>
    </w:p>
    <w:p w:rsidR="007F40AE" w:rsidRPr="00E61CDA" w:rsidRDefault="000F653B" w:rsidP="007F40AE">
      <w:pPr>
        <w:pStyle w:val="ListParagraph"/>
        <w:numPr>
          <w:ilvl w:val="0"/>
          <w:numId w:val="21"/>
        </w:numPr>
        <w:spacing w:after="200" w:line="276" w:lineRule="auto"/>
        <w:rPr>
          <w:rFonts w:asciiTheme="minorHAnsi" w:eastAsiaTheme="minorEastAsia" w:hAnsiTheme="minorHAnsi"/>
          <w:szCs w:val="24"/>
        </w:rPr>
      </w:pPr>
      <w:r w:rsidRPr="00E61CDA">
        <w:rPr>
          <w:rFonts w:asciiTheme="minorHAnsi" w:eastAsiaTheme="minorEastAsia" w:hAnsiTheme="minorHAnsi"/>
          <w:szCs w:val="24"/>
        </w:rPr>
        <w:t xml:space="preserve">Clarify the intention of the grant to foster collaboration and engagement of local communities to </w:t>
      </w:r>
      <w:r w:rsidR="007A2987" w:rsidRPr="00E61CDA">
        <w:rPr>
          <w:rFonts w:asciiTheme="minorHAnsi" w:eastAsiaTheme="minorEastAsia" w:hAnsiTheme="minorHAnsi"/>
          <w:szCs w:val="24"/>
        </w:rPr>
        <w:t xml:space="preserve">focus on improving </w:t>
      </w:r>
      <w:r w:rsidRPr="00E61CDA">
        <w:rPr>
          <w:rFonts w:asciiTheme="minorHAnsi" w:eastAsiaTheme="minorEastAsia" w:hAnsiTheme="minorHAnsi"/>
          <w:szCs w:val="24"/>
        </w:rPr>
        <w:t xml:space="preserve">needs </w:t>
      </w:r>
      <w:r w:rsidR="007A2987" w:rsidRPr="00E61CDA">
        <w:rPr>
          <w:rFonts w:asciiTheme="minorHAnsi" w:eastAsiaTheme="minorEastAsia" w:hAnsiTheme="minorHAnsi"/>
          <w:szCs w:val="24"/>
        </w:rPr>
        <w:t xml:space="preserve">and outcomes </w:t>
      </w:r>
      <w:r w:rsidRPr="00E61CDA">
        <w:rPr>
          <w:rFonts w:asciiTheme="minorHAnsi" w:eastAsiaTheme="minorEastAsia" w:hAnsiTheme="minorHAnsi"/>
          <w:szCs w:val="24"/>
        </w:rPr>
        <w:t xml:space="preserve">of AI/NA students. </w:t>
      </w:r>
    </w:p>
    <w:p w:rsidR="0077029F" w:rsidRPr="00E61CDA" w:rsidRDefault="0077029F" w:rsidP="0077029F">
      <w:pPr>
        <w:pStyle w:val="ListParagraph"/>
        <w:spacing w:after="200" w:line="276" w:lineRule="auto"/>
        <w:rPr>
          <w:rFonts w:asciiTheme="minorHAnsi" w:eastAsiaTheme="minorEastAsia" w:hAnsiTheme="minorHAnsi"/>
          <w:szCs w:val="24"/>
        </w:rPr>
      </w:pPr>
    </w:p>
    <w:p w:rsidR="00CC27F4" w:rsidRPr="00E61CDA" w:rsidRDefault="00CC27F4" w:rsidP="00CC27F4">
      <w:pPr>
        <w:spacing w:after="200" w:line="276" w:lineRule="auto"/>
        <w:rPr>
          <w:rFonts w:asciiTheme="minorHAnsi" w:eastAsiaTheme="minorEastAsia" w:hAnsiTheme="minorHAnsi"/>
        </w:rPr>
      </w:pPr>
      <w:r w:rsidRPr="00E61CDA">
        <w:rPr>
          <w:rFonts w:asciiTheme="minorHAnsi" w:eastAsiaTheme="minorEastAsia" w:hAnsiTheme="minorHAnsi"/>
        </w:rPr>
        <w:t>The revised rule draft under consideration reflects these recommendations.</w:t>
      </w:r>
      <w:r w:rsidR="0077029F" w:rsidRPr="00E61CDA">
        <w:rPr>
          <w:rFonts w:asciiTheme="minorHAnsi" w:eastAsiaTheme="minorEastAsia" w:hAnsiTheme="minorHAnsi"/>
        </w:rPr>
        <w:t xml:space="preserve"> In addition, the name of the grant was changed to more clearly reflect its purpose.</w:t>
      </w:r>
    </w:p>
    <w:p w:rsidR="00577A88" w:rsidRPr="00E61CDA" w:rsidRDefault="0077029F" w:rsidP="007F40AE">
      <w:pPr>
        <w:spacing w:after="200" w:line="276" w:lineRule="auto"/>
        <w:rPr>
          <w:rFonts w:asciiTheme="minorHAnsi" w:eastAsiaTheme="minorEastAsia" w:hAnsiTheme="minorHAnsi"/>
        </w:rPr>
      </w:pPr>
      <w:r w:rsidRPr="00E61CDA">
        <w:rPr>
          <w:rFonts w:asciiTheme="minorHAnsi" w:hAnsiTheme="minorHAnsi"/>
          <w:bCs/>
          <w:noProof/>
        </w:rPr>
        <w:t xml:space="preserve">Additionally, </w:t>
      </w:r>
      <w:r w:rsidR="007F40AE" w:rsidRPr="00E61CDA">
        <w:rPr>
          <w:rFonts w:asciiTheme="minorHAnsi" w:hAnsiTheme="minorHAnsi"/>
          <w:bCs/>
          <w:noProof/>
        </w:rPr>
        <w:t xml:space="preserve"> </w:t>
      </w:r>
      <w:r w:rsidRPr="00E61CDA">
        <w:rPr>
          <w:rFonts w:asciiTheme="minorHAnsi" w:hAnsiTheme="minorHAnsi"/>
          <w:bCs/>
          <w:noProof/>
        </w:rPr>
        <w:t xml:space="preserve">since the Department is expanding the number of elgibible entities who can receive funding, </w:t>
      </w:r>
      <w:r w:rsidR="007F40AE" w:rsidRPr="00E61CDA">
        <w:rPr>
          <w:rFonts w:asciiTheme="minorHAnsi" w:hAnsiTheme="minorHAnsi"/>
          <w:bCs/>
          <w:noProof/>
        </w:rPr>
        <w:t xml:space="preserve">ODE </w:t>
      </w:r>
      <w:r w:rsidRPr="00E61CDA">
        <w:rPr>
          <w:rFonts w:asciiTheme="minorHAnsi" w:hAnsiTheme="minorHAnsi"/>
          <w:bCs/>
          <w:noProof/>
        </w:rPr>
        <w:t>used the budgetary flexibility granted to it by the legislature to increase the available for the grant from secure</w:t>
      </w:r>
      <w:r w:rsidR="007F40AE" w:rsidRPr="00E61CDA">
        <w:rPr>
          <w:rFonts w:asciiTheme="minorHAnsi" w:hAnsiTheme="minorHAnsi"/>
          <w:bCs/>
          <w:noProof/>
        </w:rPr>
        <w:t xml:space="preserve"> from </w:t>
      </w:r>
      <w:r w:rsidR="00314A6D" w:rsidRPr="00E61CDA">
        <w:rPr>
          <w:rFonts w:asciiTheme="minorHAnsi" w:hAnsiTheme="minorHAnsi"/>
          <w:bCs/>
          <w:noProof/>
        </w:rPr>
        <w:t>$500,000 to $850,000 w</w:t>
      </w:r>
      <w:r w:rsidRPr="00E61CDA">
        <w:rPr>
          <w:rFonts w:asciiTheme="minorHAnsi" w:hAnsiTheme="minorHAnsi"/>
          <w:bCs/>
          <w:noProof/>
        </w:rPr>
        <w:t>ith a potential of each grantee</w:t>
      </w:r>
      <w:r w:rsidR="00314A6D" w:rsidRPr="00E61CDA">
        <w:rPr>
          <w:rFonts w:asciiTheme="minorHAnsi" w:hAnsiTheme="minorHAnsi"/>
          <w:bCs/>
          <w:noProof/>
        </w:rPr>
        <w:t xml:space="preserve"> receiving </w:t>
      </w:r>
      <w:r w:rsidR="00326407" w:rsidRPr="00E61CDA">
        <w:rPr>
          <w:rFonts w:asciiTheme="minorHAnsi" w:hAnsiTheme="minorHAnsi"/>
          <w:bCs/>
          <w:noProof/>
        </w:rPr>
        <w:t xml:space="preserve">up to </w:t>
      </w:r>
      <w:r w:rsidR="007561D3" w:rsidRPr="00E61CDA">
        <w:rPr>
          <w:rFonts w:asciiTheme="minorHAnsi" w:hAnsiTheme="minorHAnsi"/>
          <w:bCs/>
          <w:noProof/>
        </w:rPr>
        <w:t>$</w:t>
      </w:r>
      <w:r w:rsidR="00BE5B99" w:rsidRPr="00E61CDA">
        <w:rPr>
          <w:rFonts w:asciiTheme="minorHAnsi" w:hAnsiTheme="minorHAnsi"/>
          <w:bCs/>
          <w:noProof/>
        </w:rPr>
        <w:t>100</w:t>
      </w:r>
      <w:r w:rsidR="007561D3" w:rsidRPr="00E61CDA">
        <w:rPr>
          <w:rFonts w:asciiTheme="minorHAnsi" w:hAnsiTheme="minorHAnsi"/>
          <w:bCs/>
          <w:noProof/>
        </w:rPr>
        <w:t>,000</w:t>
      </w:r>
      <w:r w:rsidR="00314A6D" w:rsidRPr="00E61CDA">
        <w:rPr>
          <w:rFonts w:asciiTheme="minorHAnsi" w:hAnsiTheme="minorHAnsi"/>
          <w:bCs/>
          <w:noProof/>
        </w:rPr>
        <w:t xml:space="preserve">. Awards will be funded </w:t>
      </w:r>
      <w:r w:rsidR="00041512" w:rsidRPr="00E61CDA">
        <w:rPr>
          <w:rFonts w:asciiTheme="minorHAnsi" w:hAnsiTheme="minorHAnsi"/>
          <w:bCs/>
          <w:noProof/>
        </w:rPr>
        <w:t>b</w:t>
      </w:r>
      <w:r w:rsidR="00BE5B99" w:rsidRPr="00E61CDA">
        <w:rPr>
          <w:rFonts w:asciiTheme="minorHAnsi" w:hAnsiTheme="minorHAnsi"/>
          <w:bCs/>
          <w:noProof/>
        </w:rPr>
        <w:t>ased on detailed project phases in an effort to improve Teaching and Learning network</w:t>
      </w:r>
      <w:r w:rsidR="003D37DD" w:rsidRPr="00E61CDA">
        <w:rPr>
          <w:rFonts w:asciiTheme="minorHAnsi" w:hAnsiTheme="minorHAnsi"/>
          <w:bCs/>
          <w:noProof/>
        </w:rPr>
        <w:t>s specific to</w:t>
      </w:r>
      <w:r w:rsidR="00BE5B99" w:rsidRPr="00E61CDA">
        <w:rPr>
          <w:rFonts w:asciiTheme="minorHAnsi" w:hAnsiTheme="minorHAnsi"/>
          <w:bCs/>
          <w:noProof/>
        </w:rPr>
        <w:t xml:space="preserve"> </w:t>
      </w:r>
      <w:r w:rsidR="00A03D53" w:rsidRPr="00E61CDA">
        <w:rPr>
          <w:rFonts w:asciiTheme="minorHAnsi" w:hAnsiTheme="minorHAnsi"/>
          <w:bCs/>
          <w:noProof/>
        </w:rPr>
        <w:t>American Indian &amp; Alaskan N</w:t>
      </w:r>
      <w:r w:rsidR="00CE3D10" w:rsidRPr="00E61CDA">
        <w:rPr>
          <w:rFonts w:asciiTheme="minorHAnsi" w:hAnsiTheme="minorHAnsi"/>
          <w:bCs/>
          <w:noProof/>
        </w:rPr>
        <w:t>ative</w:t>
      </w:r>
      <w:r w:rsidR="00BE5B99" w:rsidRPr="00E61CDA">
        <w:rPr>
          <w:rFonts w:asciiTheme="minorHAnsi" w:hAnsiTheme="minorHAnsi"/>
          <w:bCs/>
          <w:noProof/>
        </w:rPr>
        <w:t xml:space="preserve"> cultural </w:t>
      </w:r>
      <w:r w:rsidRPr="00E61CDA">
        <w:rPr>
          <w:rFonts w:asciiTheme="minorHAnsi" w:hAnsiTheme="minorHAnsi"/>
          <w:bCs/>
          <w:noProof/>
        </w:rPr>
        <w:t xml:space="preserve">practice </w:t>
      </w:r>
      <w:r w:rsidR="00BE5B99" w:rsidRPr="00E61CDA">
        <w:rPr>
          <w:rFonts w:asciiTheme="minorHAnsi" w:hAnsiTheme="minorHAnsi"/>
          <w:bCs/>
          <w:noProof/>
        </w:rPr>
        <w:t xml:space="preserve">and pedagogy. </w:t>
      </w:r>
    </w:p>
    <w:p w:rsidR="00577A88" w:rsidRPr="00E61CDA" w:rsidRDefault="00577A88" w:rsidP="00FC6061">
      <w:pPr>
        <w:pStyle w:val="Indent"/>
        <w:tabs>
          <w:tab w:val="left" w:pos="9225"/>
        </w:tabs>
        <w:ind w:left="0" w:firstLine="0"/>
        <w:rPr>
          <w:rFonts w:asciiTheme="minorHAnsi" w:hAnsiTheme="minorHAnsi"/>
          <w:bCs/>
          <w:noProof/>
          <w:sz w:val="24"/>
          <w:szCs w:val="24"/>
        </w:rPr>
      </w:pPr>
    </w:p>
    <w:p w:rsidR="0077029F" w:rsidRPr="00E61CDA" w:rsidRDefault="0077029F" w:rsidP="00FC6061">
      <w:pPr>
        <w:pStyle w:val="Indent"/>
        <w:tabs>
          <w:tab w:val="left" w:pos="9225"/>
        </w:tabs>
        <w:ind w:left="0" w:firstLine="0"/>
        <w:rPr>
          <w:rFonts w:asciiTheme="minorHAnsi" w:hAnsiTheme="minorHAnsi"/>
          <w:bCs/>
          <w:noProof/>
          <w:sz w:val="24"/>
          <w:szCs w:val="24"/>
        </w:rPr>
      </w:pPr>
    </w:p>
    <w:p w:rsidR="009C0AC6" w:rsidRPr="00E61CDA" w:rsidRDefault="00FC6061" w:rsidP="00FC6061">
      <w:pPr>
        <w:pStyle w:val="Indent"/>
        <w:tabs>
          <w:tab w:val="left" w:pos="9225"/>
        </w:tabs>
        <w:ind w:left="0" w:firstLine="0"/>
        <w:rPr>
          <w:rFonts w:asciiTheme="minorHAnsi" w:hAnsiTheme="minorHAnsi"/>
          <w:bCs/>
          <w:noProof/>
          <w:sz w:val="24"/>
          <w:szCs w:val="24"/>
        </w:rPr>
      </w:pPr>
      <w:r w:rsidRPr="00E61CDA">
        <w:rPr>
          <w:rFonts w:asciiTheme="minorHAnsi" w:hAnsiTheme="minorHAnsi"/>
          <w:bCs/>
          <w:noProof/>
          <w:sz w:val="24"/>
          <w:szCs w:val="24"/>
        </w:rPr>
        <w:tab/>
      </w:r>
    </w:p>
    <w:p w:rsidR="009C0AC6" w:rsidRPr="00E61CDA" w:rsidRDefault="006A060E" w:rsidP="006A060E">
      <w:pPr>
        <w:pStyle w:val="Indent"/>
        <w:tabs>
          <w:tab w:val="left" w:pos="4680"/>
        </w:tabs>
        <w:jc w:val="both"/>
        <w:rPr>
          <w:rFonts w:asciiTheme="minorHAnsi" w:hAnsiTheme="minorHAnsi"/>
          <w:bCs/>
          <w:noProof/>
          <w:sz w:val="24"/>
          <w:szCs w:val="24"/>
        </w:rPr>
      </w:pPr>
      <w:r w:rsidRPr="00E61CDA">
        <w:rPr>
          <w:rFonts w:asciiTheme="minorHAnsi" w:hAnsiTheme="minorHAnsi"/>
          <w:b/>
          <w:bCs/>
          <w:noProof/>
          <w:sz w:val="24"/>
          <w:szCs w:val="24"/>
        </w:rPr>
        <w:t>CHANGE</w:t>
      </w:r>
      <w:r w:rsidR="00C6154B" w:rsidRPr="00E61CDA">
        <w:rPr>
          <w:rFonts w:asciiTheme="minorHAnsi" w:hAnsiTheme="minorHAnsi"/>
          <w:b/>
          <w:bCs/>
          <w:noProof/>
          <w:sz w:val="24"/>
          <w:szCs w:val="24"/>
        </w:rPr>
        <w:t>D</w:t>
      </w:r>
      <w:r w:rsidRPr="00E61CDA">
        <w:rPr>
          <w:rFonts w:asciiTheme="minorHAnsi" w:hAnsiTheme="minorHAnsi"/>
          <w:b/>
          <w:bCs/>
          <w:noProof/>
          <w:sz w:val="24"/>
          <w:szCs w:val="24"/>
        </w:rPr>
        <w:t xml:space="preserve"> SINCE LAST BOARD MEETING?</w:t>
      </w:r>
      <w:r w:rsidR="00C6154B" w:rsidRPr="00E61CDA">
        <w:rPr>
          <w:rFonts w:asciiTheme="minorHAnsi" w:hAnsiTheme="minorHAnsi"/>
          <w:b/>
          <w:bCs/>
          <w:noProof/>
          <w:sz w:val="24"/>
          <w:szCs w:val="24"/>
        </w:rPr>
        <w:t xml:space="preserve"> </w:t>
      </w:r>
    </w:p>
    <w:p w:rsidR="006A060E" w:rsidRPr="00E61CDA" w:rsidRDefault="00CC27F4" w:rsidP="006A060E">
      <w:pPr>
        <w:pStyle w:val="Indent"/>
        <w:tabs>
          <w:tab w:val="left" w:pos="4680"/>
        </w:tabs>
        <w:jc w:val="both"/>
        <w:rPr>
          <w:rFonts w:asciiTheme="minorHAnsi" w:hAnsiTheme="minorHAnsi"/>
          <w:sz w:val="24"/>
          <w:szCs w:val="24"/>
        </w:rPr>
      </w:pPr>
      <w:r w:rsidRPr="00E61CDA">
        <w:rPr>
          <w:rFonts w:asciiTheme="minorHAnsi" w:hAnsiTheme="minorHAnsi"/>
          <w:bCs/>
          <w:sz w:val="24"/>
          <w:szCs w:val="24"/>
        </w:rPr>
        <w:fldChar w:fldCharType="begin">
          <w:ffData>
            <w:name w:val=""/>
            <w:enabled/>
            <w:calcOnExit w:val="0"/>
            <w:checkBox>
              <w:sizeAuto/>
              <w:default w:val="0"/>
            </w:checkBox>
          </w:ffData>
        </w:fldChar>
      </w:r>
      <w:r w:rsidRPr="00E61CDA">
        <w:rPr>
          <w:rFonts w:asciiTheme="minorHAnsi" w:hAnsiTheme="minorHAnsi"/>
          <w:bCs/>
          <w:sz w:val="24"/>
          <w:szCs w:val="24"/>
        </w:rPr>
        <w:instrText xml:space="preserve"> FORMCHECKBOX </w:instrText>
      </w:r>
      <w:r w:rsidR="00E61CDA" w:rsidRPr="00E61CDA">
        <w:rPr>
          <w:rFonts w:asciiTheme="minorHAnsi" w:hAnsiTheme="minorHAnsi"/>
          <w:bCs/>
          <w:sz w:val="24"/>
          <w:szCs w:val="24"/>
        </w:rPr>
      </w:r>
      <w:r w:rsidR="00E61CDA" w:rsidRPr="00E61CDA">
        <w:rPr>
          <w:rFonts w:asciiTheme="minorHAnsi" w:hAnsiTheme="minorHAnsi"/>
          <w:bCs/>
          <w:sz w:val="24"/>
          <w:szCs w:val="24"/>
        </w:rPr>
        <w:fldChar w:fldCharType="separate"/>
      </w:r>
      <w:r w:rsidRPr="00E61CDA">
        <w:rPr>
          <w:rFonts w:asciiTheme="minorHAnsi" w:hAnsiTheme="minorHAnsi"/>
          <w:bCs/>
          <w:sz w:val="24"/>
          <w:szCs w:val="24"/>
        </w:rPr>
        <w:fldChar w:fldCharType="end"/>
      </w:r>
      <w:r w:rsidR="006A060E" w:rsidRPr="00E61CDA">
        <w:rPr>
          <w:rFonts w:asciiTheme="minorHAnsi" w:hAnsiTheme="minorHAnsi"/>
          <w:sz w:val="24"/>
          <w:szCs w:val="24"/>
        </w:rPr>
        <w:t xml:space="preserve">  N/A; </w:t>
      </w:r>
      <w:r w:rsidR="00C6154B" w:rsidRPr="00E61CDA">
        <w:rPr>
          <w:rFonts w:asciiTheme="minorHAnsi" w:hAnsiTheme="minorHAnsi"/>
          <w:sz w:val="24"/>
          <w:szCs w:val="24"/>
        </w:rPr>
        <w:t>f</w:t>
      </w:r>
      <w:r w:rsidR="006A060E" w:rsidRPr="00E61CDA">
        <w:rPr>
          <w:rFonts w:asciiTheme="minorHAnsi" w:hAnsiTheme="minorHAnsi"/>
          <w:sz w:val="24"/>
          <w:szCs w:val="24"/>
        </w:rPr>
        <w:t xml:space="preserve">irst </w:t>
      </w:r>
      <w:r w:rsidR="00C6154B" w:rsidRPr="00E61CDA">
        <w:rPr>
          <w:rFonts w:asciiTheme="minorHAnsi" w:hAnsiTheme="minorHAnsi"/>
          <w:sz w:val="24"/>
          <w:szCs w:val="24"/>
        </w:rPr>
        <w:t>r</w:t>
      </w:r>
      <w:r w:rsidR="006A060E" w:rsidRPr="00E61CDA">
        <w:rPr>
          <w:rFonts w:asciiTheme="minorHAnsi" w:hAnsiTheme="minorHAnsi"/>
          <w:sz w:val="24"/>
          <w:szCs w:val="24"/>
        </w:rPr>
        <w:t>ead</w:t>
      </w:r>
      <w:r w:rsidR="00C6154B" w:rsidRPr="00E61CDA">
        <w:rPr>
          <w:rFonts w:asciiTheme="minorHAnsi" w:hAnsiTheme="minorHAnsi"/>
          <w:sz w:val="24"/>
          <w:szCs w:val="24"/>
        </w:rPr>
        <w:t>—hasn’t been before board</w:t>
      </w:r>
    </w:p>
    <w:p w:rsidR="006A060E" w:rsidRPr="00E61CDA" w:rsidRDefault="007561D3" w:rsidP="006A060E">
      <w:pPr>
        <w:pStyle w:val="Indent"/>
        <w:tabs>
          <w:tab w:val="left" w:pos="4680"/>
        </w:tabs>
        <w:jc w:val="both"/>
        <w:rPr>
          <w:rFonts w:asciiTheme="minorHAnsi" w:hAnsiTheme="minorHAnsi"/>
          <w:sz w:val="24"/>
          <w:szCs w:val="24"/>
        </w:rPr>
      </w:pPr>
      <w:r w:rsidRPr="00E61CDA">
        <w:rPr>
          <w:rFonts w:asciiTheme="minorHAnsi" w:hAnsiTheme="minorHAnsi"/>
          <w:bCs/>
          <w:sz w:val="24"/>
          <w:szCs w:val="24"/>
        </w:rPr>
        <w:fldChar w:fldCharType="begin">
          <w:ffData>
            <w:name w:val=""/>
            <w:enabled/>
            <w:calcOnExit w:val="0"/>
            <w:checkBox>
              <w:sizeAuto/>
              <w:default w:val="0"/>
            </w:checkBox>
          </w:ffData>
        </w:fldChar>
      </w:r>
      <w:r w:rsidRPr="00E61CDA">
        <w:rPr>
          <w:rFonts w:asciiTheme="minorHAnsi" w:hAnsiTheme="minorHAnsi"/>
          <w:bCs/>
          <w:sz w:val="24"/>
          <w:szCs w:val="24"/>
        </w:rPr>
        <w:instrText xml:space="preserve"> FORMCHECKBOX </w:instrText>
      </w:r>
      <w:r w:rsidR="00E61CDA" w:rsidRPr="00E61CDA">
        <w:rPr>
          <w:rFonts w:asciiTheme="minorHAnsi" w:hAnsiTheme="minorHAnsi"/>
          <w:bCs/>
          <w:sz w:val="24"/>
          <w:szCs w:val="24"/>
        </w:rPr>
      </w:r>
      <w:r w:rsidR="00E61CDA" w:rsidRPr="00E61CDA">
        <w:rPr>
          <w:rFonts w:asciiTheme="minorHAnsi" w:hAnsiTheme="minorHAnsi"/>
          <w:bCs/>
          <w:sz w:val="24"/>
          <w:szCs w:val="24"/>
        </w:rPr>
        <w:fldChar w:fldCharType="separate"/>
      </w:r>
      <w:r w:rsidRPr="00E61CDA">
        <w:rPr>
          <w:rFonts w:asciiTheme="minorHAnsi" w:hAnsiTheme="minorHAnsi"/>
          <w:bCs/>
          <w:sz w:val="24"/>
          <w:szCs w:val="24"/>
        </w:rPr>
        <w:fldChar w:fldCharType="end"/>
      </w:r>
      <w:r w:rsidR="006A060E" w:rsidRPr="00E61CDA">
        <w:rPr>
          <w:rFonts w:asciiTheme="minorHAnsi" w:hAnsiTheme="minorHAnsi"/>
          <w:sz w:val="24"/>
          <w:szCs w:val="24"/>
        </w:rPr>
        <w:t xml:space="preserve">  No</w:t>
      </w:r>
      <w:r w:rsidR="00C6154B" w:rsidRPr="00E61CDA">
        <w:rPr>
          <w:rFonts w:asciiTheme="minorHAnsi" w:hAnsiTheme="minorHAnsi"/>
          <w:sz w:val="24"/>
          <w:szCs w:val="24"/>
        </w:rPr>
        <w:t>; same as last month</w:t>
      </w:r>
    </w:p>
    <w:p w:rsidR="006A060E" w:rsidRPr="00E61CDA" w:rsidRDefault="00CC27F4" w:rsidP="006A060E">
      <w:pPr>
        <w:pStyle w:val="Indent"/>
        <w:tabs>
          <w:tab w:val="left" w:pos="4680"/>
        </w:tabs>
        <w:jc w:val="both"/>
        <w:rPr>
          <w:rFonts w:asciiTheme="minorHAnsi" w:hAnsiTheme="minorHAnsi"/>
          <w:sz w:val="24"/>
          <w:szCs w:val="24"/>
        </w:rPr>
      </w:pPr>
      <w:r w:rsidRPr="00E61CDA">
        <w:rPr>
          <w:rFonts w:asciiTheme="minorHAnsi" w:hAnsiTheme="minorHAnsi"/>
          <w:bCs/>
          <w:sz w:val="24"/>
          <w:szCs w:val="24"/>
        </w:rPr>
        <w:fldChar w:fldCharType="begin">
          <w:ffData>
            <w:name w:val=""/>
            <w:enabled/>
            <w:calcOnExit w:val="0"/>
            <w:checkBox>
              <w:sizeAuto/>
              <w:default w:val="1"/>
            </w:checkBox>
          </w:ffData>
        </w:fldChar>
      </w:r>
      <w:r w:rsidRPr="00E61CDA">
        <w:rPr>
          <w:rFonts w:asciiTheme="minorHAnsi" w:hAnsiTheme="minorHAnsi"/>
          <w:bCs/>
          <w:sz w:val="24"/>
          <w:szCs w:val="24"/>
        </w:rPr>
        <w:instrText xml:space="preserve"> FORMCHECKBOX </w:instrText>
      </w:r>
      <w:r w:rsidR="00E61CDA" w:rsidRPr="00E61CDA">
        <w:rPr>
          <w:rFonts w:asciiTheme="minorHAnsi" w:hAnsiTheme="minorHAnsi"/>
          <w:bCs/>
          <w:sz w:val="24"/>
          <w:szCs w:val="24"/>
        </w:rPr>
      </w:r>
      <w:r w:rsidR="00E61CDA" w:rsidRPr="00E61CDA">
        <w:rPr>
          <w:rFonts w:asciiTheme="minorHAnsi" w:hAnsiTheme="minorHAnsi"/>
          <w:bCs/>
          <w:sz w:val="24"/>
          <w:szCs w:val="24"/>
        </w:rPr>
        <w:fldChar w:fldCharType="separate"/>
      </w:r>
      <w:r w:rsidRPr="00E61CDA">
        <w:rPr>
          <w:rFonts w:asciiTheme="minorHAnsi" w:hAnsiTheme="minorHAnsi"/>
          <w:bCs/>
          <w:sz w:val="24"/>
          <w:szCs w:val="24"/>
        </w:rPr>
        <w:fldChar w:fldCharType="end"/>
      </w:r>
      <w:r w:rsidR="006A060E" w:rsidRPr="00E61CDA">
        <w:rPr>
          <w:rFonts w:asciiTheme="minorHAnsi" w:hAnsiTheme="minorHAnsi"/>
          <w:sz w:val="24"/>
          <w:szCs w:val="24"/>
        </w:rPr>
        <w:t xml:space="preserve">  Yes – As follows:</w:t>
      </w:r>
    </w:p>
    <w:p w:rsidR="006A060E" w:rsidRPr="00E61CDA" w:rsidRDefault="006A060E" w:rsidP="00A36624">
      <w:pPr>
        <w:pStyle w:val="Indent"/>
        <w:tabs>
          <w:tab w:val="left" w:pos="4680"/>
        </w:tabs>
        <w:ind w:left="0" w:firstLine="0"/>
        <w:rPr>
          <w:rFonts w:asciiTheme="minorHAnsi" w:hAnsiTheme="minorHAnsi"/>
          <w:sz w:val="24"/>
          <w:szCs w:val="24"/>
        </w:rPr>
      </w:pPr>
    </w:p>
    <w:p w:rsidR="00CC27F4" w:rsidRPr="00E61CDA" w:rsidRDefault="00CC27F4" w:rsidP="00A36624">
      <w:pPr>
        <w:pStyle w:val="Indent"/>
        <w:tabs>
          <w:tab w:val="left" w:pos="4680"/>
        </w:tabs>
        <w:ind w:left="0" w:firstLine="0"/>
        <w:rPr>
          <w:rFonts w:asciiTheme="minorHAnsi" w:hAnsiTheme="minorHAnsi"/>
          <w:sz w:val="24"/>
          <w:szCs w:val="24"/>
        </w:rPr>
      </w:pPr>
      <w:r w:rsidRPr="00E61CDA">
        <w:rPr>
          <w:rFonts w:asciiTheme="minorHAnsi" w:hAnsiTheme="minorHAnsi"/>
          <w:sz w:val="24"/>
          <w:szCs w:val="24"/>
        </w:rPr>
        <w:t>The significant changes to the rule are outlined above.</w:t>
      </w:r>
    </w:p>
    <w:p w:rsidR="00CC27F4" w:rsidRPr="00E61CDA" w:rsidRDefault="00CC27F4" w:rsidP="00A36624">
      <w:pPr>
        <w:pStyle w:val="Indent"/>
        <w:tabs>
          <w:tab w:val="left" w:pos="4680"/>
        </w:tabs>
        <w:ind w:left="0" w:firstLine="0"/>
        <w:rPr>
          <w:rFonts w:asciiTheme="minorHAnsi" w:hAnsiTheme="minorHAnsi"/>
          <w:sz w:val="24"/>
          <w:szCs w:val="24"/>
        </w:rPr>
      </w:pPr>
    </w:p>
    <w:p w:rsidR="009C0AC6" w:rsidRPr="00E61CDA" w:rsidRDefault="00EF37B5" w:rsidP="00A36624">
      <w:pPr>
        <w:pStyle w:val="Indent"/>
        <w:tabs>
          <w:tab w:val="left" w:pos="4680"/>
        </w:tabs>
        <w:ind w:left="0" w:firstLine="0"/>
        <w:rPr>
          <w:rFonts w:asciiTheme="minorHAnsi" w:hAnsiTheme="minorHAnsi"/>
          <w:b/>
          <w:bCs/>
          <w:noProof/>
          <w:sz w:val="24"/>
          <w:szCs w:val="24"/>
        </w:rPr>
      </w:pPr>
      <w:r w:rsidRPr="00E61CDA">
        <w:rPr>
          <w:rFonts w:asciiTheme="minorHAnsi" w:hAnsiTheme="minorHAnsi"/>
          <w:b/>
          <w:bCs/>
          <w:noProof/>
          <w:sz w:val="24"/>
          <w:szCs w:val="24"/>
        </w:rPr>
        <w:t xml:space="preserve">Fiscal Impact: </w:t>
      </w:r>
    </w:p>
    <w:p w:rsidR="00F41719" w:rsidRPr="00E61CDA" w:rsidRDefault="00F41719" w:rsidP="00A36624">
      <w:pPr>
        <w:pStyle w:val="Indent"/>
        <w:tabs>
          <w:tab w:val="left" w:pos="4680"/>
        </w:tabs>
        <w:ind w:left="0" w:firstLine="0"/>
        <w:rPr>
          <w:rFonts w:asciiTheme="minorHAnsi" w:hAnsiTheme="minorHAnsi"/>
          <w:bCs/>
          <w:noProof/>
          <w:sz w:val="24"/>
          <w:szCs w:val="24"/>
        </w:rPr>
      </w:pPr>
    </w:p>
    <w:p w:rsidR="00F41719" w:rsidRPr="00E61CDA" w:rsidRDefault="00F41719" w:rsidP="00A36624">
      <w:pPr>
        <w:pStyle w:val="Indent"/>
        <w:tabs>
          <w:tab w:val="left" w:pos="4680"/>
        </w:tabs>
        <w:ind w:left="0" w:firstLine="0"/>
        <w:rPr>
          <w:rFonts w:asciiTheme="minorHAnsi" w:hAnsiTheme="minorHAnsi"/>
          <w:bCs/>
          <w:noProof/>
          <w:sz w:val="24"/>
          <w:szCs w:val="24"/>
        </w:rPr>
      </w:pPr>
      <w:r w:rsidRPr="00E61CDA">
        <w:rPr>
          <w:rFonts w:asciiTheme="minorHAnsi" w:hAnsiTheme="minorHAnsi"/>
          <w:bCs/>
          <w:noProof/>
          <w:sz w:val="24"/>
          <w:szCs w:val="24"/>
        </w:rPr>
        <w:t>There will also be some cost to the Department of Education</w:t>
      </w:r>
      <w:r w:rsidR="00577A88" w:rsidRPr="00E61CDA">
        <w:rPr>
          <w:rFonts w:asciiTheme="minorHAnsi" w:hAnsiTheme="minorHAnsi"/>
          <w:bCs/>
          <w:noProof/>
          <w:sz w:val="24"/>
          <w:szCs w:val="24"/>
        </w:rPr>
        <w:t xml:space="preserve"> to administer the grant program</w:t>
      </w:r>
      <w:r w:rsidRPr="00E61CDA">
        <w:rPr>
          <w:rFonts w:asciiTheme="minorHAnsi" w:hAnsiTheme="minorHAnsi"/>
          <w:bCs/>
          <w:noProof/>
          <w:sz w:val="24"/>
          <w:szCs w:val="24"/>
        </w:rPr>
        <w:t>. However, the legislature designated new positions and funding to cover these costs and other co</w:t>
      </w:r>
      <w:r w:rsidR="0087565C" w:rsidRPr="00E61CDA">
        <w:rPr>
          <w:rFonts w:asciiTheme="minorHAnsi" w:hAnsiTheme="minorHAnsi"/>
          <w:bCs/>
          <w:noProof/>
          <w:sz w:val="24"/>
          <w:szCs w:val="24"/>
        </w:rPr>
        <w:t>sts associated with administering HB 3233</w:t>
      </w:r>
      <w:r w:rsidRPr="00E61CDA">
        <w:rPr>
          <w:rFonts w:asciiTheme="minorHAnsi" w:hAnsiTheme="minorHAnsi"/>
          <w:bCs/>
          <w:noProof/>
          <w:sz w:val="24"/>
          <w:szCs w:val="24"/>
        </w:rPr>
        <w:t>.</w:t>
      </w:r>
    </w:p>
    <w:p w:rsidR="00EF37B5" w:rsidRPr="00E61CDA" w:rsidRDefault="00EF37B5" w:rsidP="00A36624">
      <w:pPr>
        <w:pStyle w:val="Indent"/>
        <w:tabs>
          <w:tab w:val="left" w:pos="4680"/>
        </w:tabs>
        <w:ind w:left="0" w:firstLine="0"/>
        <w:rPr>
          <w:rFonts w:asciiTheme="minorHAnsi" w:hAnsiTheme="minorHAnsi"/>
          <w:bCs/>
          <w:noProof/>
          <w:sz w:val="24"/>
          <w:szCs w:val="24"/>
        </w:rPr>
      </w:pPr>
    </w:p>
    <w:p w:rsidR="00EF37B5" w:rsidRPr="00E61CDA" w:rsidRDefault="00EF37B5" w:rsidP="00EF37B5">
      <w:pPr>
        <w:pStyle w:val="Indent"/>
        <w:tabs>
          <w:tab w:val="left" w:pos="4680"/>
        </w:tabs>
        <w:ind w:left="0" w:firstLine="0"/>
        <w:rPr>
          <w:rFonts w:asciiTheme="minorHAnsi" w:hAnsiTheme="minorHAnsi"/>
          <w:bCs/>
          <w:noProof/>
          <w:sz w:val="24"/>
          <w:szCs w:val="24"/>
        </w:rPr>
      </w:pPr>
      <w:r w:rsidRPr="00E61CDA">
        <w:rPr>
          <w:rFonts w:asciiTheme="minorHAnsi" w:hAnsiTheme="minorHAnsi"/>
          <w:b/>
          <w:bCs/>
          <w:noProof/>
          <w:sz w:val="24"/>
          <w:szCs w:val="24"/>
        </w:rPr>
        <w:t>STAFF RECOMMENDATION</w:t>
      </w:r>
      <w:r w:rsidRPr="00E61CDA">
        <w:rPr>
          <w:rFonts w:asciiTheme="minorHAnsi" w:hAnsiTheme="minorHAnsi"/>
          <w:bCs/>
          <w:noProof/>
          <w:sz w:val="24"/>
          <w:szCs w:val="24"/>
        </w:rPr>
        <w:t xml:space="preserve">: </w:t>
      </w:r>
    </w:p>
    <w:p w:rsidR="00EF37B5" w:rsidRPr="00E61CDA" w:rsidRDefault="00332C1C" w:rsidP="00EF37B5">
      <w:pPr>
        <w:rPr>
          <w:rFonts w:asciiTheme="minorHAnsi" w:hAnsiTheme="minorHAnsi"/>
          <w:bCs/>
        </w:rPr>
      </w:pPr>
      <w:r w:rsidRPr="00E61CDA">
        <w:rPr>
          <w:rFonts w:asciiTheme="minorHAnsi" w:hAnsiTheme="minorHAnsi"/>
          <w:bCs/>
        </w:rPr>
        <w:fldChar w:fldCharType="begin">
          <w:ffData>
            <w:name w:val=""/>
            <w:enabled/>
            <w:calcOnExit w:val="0"/>
            <w:checkBox>
              <w:sizeAuto/>
              <w:default w:val="1"/>
            </w:checkBox>
          </w:ffData>
        </w:fldChar>
      </w:r>
      <w:r w:rsidRPr="00E61CDA">
        <w:rPr>
          <w:rFonts w:asciiTheme="minorHAnsi" w:hAnsiTheme="minorHAnsi"/>
          <w:bCs/>
        </w:rPr>
        <w:instrText xml:space="preserve"> FORMCHECKBOX </w:instrText>
      </w:r>
      <w:r w:rsidR="00E61CDA" w:rsidRPr="00E61CDA">
        <w:rPr>
          <w:rFonts w:asciiTheme="minorHAnsi" w:hAnsiTheme="minorHAnsi"/>
          <w:bCs/>
        </w:rPr>
      </w:r>
      <w:r w:rsidR="00E61CDA" w:rsidRPr="00E61CDA">
        <w:rPr>
          <w:rFonts w:asciiTheme="minorHAnsi" w:hAnsiTheme="minorHAnsi"/>
          <w:bCs/>
        </w:rPr>
        <w:fldChar w:fldCharType="separate"/>
      </w:r>
      <w:r w:rsidRPr="00E61CDA">
        <w:rPr>
          <w:rFonts w:asciiTheme="minorHAnsi" w:hAnsiTheme="minorHAnsi"/>
          <w:bCs/>
        </w:rPr>
        <w:fldChar w:fldCharType="end"/>
      </w:r>
      <w:r w:rsidR="00EF37B5" w:rsidRPr="00E61CDA">
        <w:rPr>
          <w:rFonts w:asciiTheme="minorHAnsi" w:hAnsiTheme="minorHAnsi"/>
          <w:bCs/>
        </w:rPr>
        <w:t xml:space="preserve"> Adopt administrative rule at this meeting </w:t>
      </w:r>
    </w:p>
    <w:p w:rsidR="00EF37B5" w:rsidRPr="00E61CDA" w:rsidRDefault="00EF37B5" w:rsidP="00EF37B5">
      <w:pPr>
        <w:rPr>
          <w:rFonts w:asciiTheme="minorHAnsi" w:hAnsiTheme="minorHAnsi"/>
          <w:bCs/>
        </w:rPr>
      </w:pPr>
      <w:r w:rsidRPr="00E61CDA">
        <w:rPr>
          <w:rFonts w:asciiTheme="minorHAnsi" w:hAnsiTheme="minorHAnsi"/>
          <w:bCs/>
        </w:rPr>
        <w:fldChar w:fldCharType="begin">
          <w:ffData>
            <w:name w:val="Check8"/>
            <w:enabled/>
            <w:calcOnExit w:val="0"/>
            <w:checkBox>
              <w:sizeAuto/>
              <w:default w:val="0"/>
            </w:checkBox>
          </w:ffData>
        </w:fldChar>
      </w:r>
      <w:r w:rsidRPr="00E61CDA">
        <w:rPr>
          <w:rFonts w:asciiTheme="minorHAnsi" w:hAnsiTheme="minorHAnsi"/>
          <w:bCs/>
        </w:rPr>
        <w:instrText xml:space="preserve"> FORMCHECKBOX </w:instrText>
      </w:r>
      <w:r w:rsidR="00E61CDA" w:rsidRPr="00E61CDA">
        <w:rPr>
          <w:rFonts w:asciiTheme="minorHAnsi" w:hAnsiTheme="minorHAnsi"/>
          <w:bCs/>
        </w:rPr>
      </w:r>
      <w:r w:rsidR="00E61CDA" w:rsidRPr="00E61CDA">
        <w:rPr>
          <w:rFonts w:asciiTheme="minorHAnsi" w:hAnsiTheme="minorHAnsi"/>
          <w:bCs/>
        </w:rPr>
        <w:fldChar w:fldCharType="separate"/>
      </w:r>
      <w:r w:rsidRPr="00E61CDA">
        <w:rPr>
          <w:rFonts w:asciiTheme="minorHAnsi" w:hAnsiTheme="minorHAnsi"/>
          <w:bCs/>
        </w:rPr>
        <w:fldChar w:fldCharType="end"/>
      </w:r>
      <w:r w:rsidRPr="00E61CDA">
        <w:rPr>
          <w:rFonts w:asciiTheme="minorHAnsi" w:hAnsiTheme="minorHAnsi"/>
          <w:bCs/>
        </w:rPr>
        <w:t xml:space="preserve"> Adopt next month administrative rule at next meeting</w:t>
      </w:r>
    </w:p>
    <w:p w:rsidR="00EF37B5" w:rsidRPr="00E61CDA" w:rsidRDefault="00EF37B5" w:rsidP="00EF37B5">
      <w:pPr>
        <w:rPr>
          <w:rFonts w:asciiTheme="minorHAnsi" w:hAnsiTheme="minorHAnsi"/>
          <w:bCs/>
        </w:rPr>
      </w:pPr>
      <w:r w:rsidRPr="00E61CDA">
        <w:rPr>
          <w:rFonts w:asciiTheme="minorHAnsi" w:hAnsiTheme="minorHAnsi"/>
          <w:bCs/>
        </w:rPr>
        <w:fldChar w:fldCharType="begin">
          <w:ffData>
            <w:name w:val="Check8"/>
            <w:enabled/>
            <w:calcOnExit w:val="0"/>
            <w:checkBox>
              <w:sizeAuto/>
              <w:default w:val="0"/>
            </w:checkBox>
          </w:ffData>
        </w:fldChar>
      </w:r>
      <w:r w:rsidRPr="00E61CDA">
        <w:rPr>
          <w:rFonts w:asciiTheme="minorHAnsi" w:hAnsiTheme="minorHAnsi"/>
          <w:bCs/>
        </w:rPr>
        <w:instrText xml:space="preserve"> FORMCHECKBOX </w:instrText>
      </w:r>
      <w:r w:rsidR="00E61CDA" w:rsidRPr="00E61CDA">
        <w:rPr>
          <w:rFonts w:asciiTheme="minorHAnsi" w:hAnsiTheme="minorHAnsi"/>
          <w:bCs/>
        </w:rPr>
      </w:r>
      <w:r w:rsidR="00E61CDA" w:rsidRPr="00E61CDA">
        <w:rPr>
          <w:rFonts w:asciiTheme="minorHAnsi" w:hAnsiTheme="minorHAnsi"/>
          <w:bCs/>
        </w:rPr>
        <w:fldChar w:fldCharType="separate"/>
      </w:r>
      <w:r w:rsidRPr="00E61CDA">
        <w:rPr>
          <w:rFonts w:asciiTheme="minorHAnsi" w:hAnsiTheme="minorHAnsi"/>
          <w:bCs/>
        </w:rPr>
        <w:fldChar w:fldCharType="end"/>
      </w:r>
      <w:r w:rsidRPr="00E61CDA">
        <w:rPr>
          <w:rFonts w:asciiTheme="minorHAnsi" w:hAnsiTheme="minorHAnsi"/>
          <w:bCs/>
        </w:rPr>
        <w:t xml:space="preserve"> No recommendation at this time (rarely used) </w:t>
      </w:r>
    </w:p>
    <w:p w:rsidR="005C3F2D" w:rsidRPr="00E61CDA" w:rsidRDefault="001F2916" w:rsidP="005C3F2D">
      <w:pPr>
        <w:rPr>
          <w:rFonts w:asciiTheme="minorHAnsi" w:hAnsiTheme="minorHAnsi"/>
          <w:bCs/>
        </w:rPr>
      </w:pPr>
      <w:r w:rsidRPr="00E61CDA">
        <w:rPr>
          <w:rFonts w:asciiTheme="minorHAnsi" w:hAnsiTheme="minorHAnsi"/>
          <w:bCs/>
        </w:rPr>
        <w:br w:type="page"/>
      </w:r>
      <w:r w:rsidR="005C3F2D" w:rsidRPr="00E61CDA">
        <w:rPr>
          <w:rFonts w:asciiTheme="minorHAnsi" w:hAnsiTheme="minorHAnsi"/>
        </w:rPr>
        <w:lastRenderedPageBreak/>
        <w:t xml:space="preserve"> </w:t>
      </w:r>
      <w:r w:rsidR="005C3F2D" w:rsidRPr="00E61CDA">
        <w:rPr>
          <w:rFonts w:asciiTheme="minorHAnsi" w:hAnsiTheme="minorHAnsi"/>
          <w:bCs/>
        </w:rPr>
        <w:t>Updated by CH on 1</w:t>
      </w:r>
      <w:r w:rsidR="00CC27F4" w:rsidRPr="00E61CDA">
        <w:rPr>
          <w:rFonts w:asciiTheme="minorHAnsi" w:hAnsiTheme="minorHAnsi"/>
          <w:bCs/>
        </w:rPr>
        <w:t>/19</w:t>
      </w:r>
      <w:r w:rsidR="005C3F2D" w:rsidRPr="00E61CDA">
        <w:rPr>
          <w:rFonts w:asciiTheme="minorHAnsi" w:hAnsiTheme="minorHAnsi"/>
          <w:bCs/>
        </w:rPr>
        <w:t>/14</w:t>
      </w:r>
    </w:p>
    <w:p w:rsidR="005C3F2D" w:rsidRPr="00E61CDA" w:rsidRDefault="005C3F2D" w:rsidP="005C3F2D">
      <w:pPr>
        <w:rPr>
          <w:rFonts w:asciiTheme="minorHAnsi" w:eastAsia="Calibri" w:hAnsiTheme="minorHAnsi"/>
        </w:rPr>
      </w:pPr>
      <w:r w:rsidRPr="00E61CDA">
        <w:rPr>
          <w:rFonts w:asciiTheme="minorHAnsi" w:hAnsiTheme="minorHAnsi"/>
          <w:bCs/>
        </w:rPr>
        <w:t>Temporary</w:t>
      </w:r>
    </w:p>
    <w:p w:rsidR="00BA7C0C" w:rsidRPr="00E61CDA" w:rsidRDefault="00BA7C0C" w:rsidP="00BA7C0C">
      <w:pPr>
        <w:spacing w:after="240"/>
        <w:jc w:val="center"/>
        <w:rPr>
          <w:rFonts w:asciiTheme="minorHAnsi" w:hAnsiTheme="minorHAnsi"/>
          <w:b/>
          <w:bCs/>
          <w:noProof/>
        </w:rPr>
      </w:pPr>
    </w:p>
    <w:p w:rsidR="00BA7C0C" w:rsidRPr="00E61CDA" w:rsidRDefault="00BA7C0C" w:rsidP="00BA7C0C">
      <w:pPr>
        <w:spacing w:after="240"/>
        <w:jc w:val="center"/>
        <w:rPr>
          <w:rFonts w:asciiTheme="minorHAnsi" w:eastAsia="Calibri" w:hAnsiTheme="minorHAnsi"/>
          <w:b/>
        </w:rPr>
      </w:pPr>
      <w:r w:rsidRPr="00E61CDA">
        <w:rPr>
          <w:rFonts w:asciiTheme="minorHAnsi" w:hAnsiTheme="minorHAnsi"/>
          <w:b/>
          <w:bCs/>
          <w:noProof/>
        </w:rPr>
        <w:t>American Indian / Alaskan Culturally Relevant Teaching, Learning, and Pedagogy Grant Program</w:t>
      </w:r>
    </w:p>
    <w:p w:rsidR="005C3F2D" w:rsidRPr="00E61CDA" w:rsidRDefault="005C3F2D" w:rsidP="005C3F2D">
      <w:pPr>
        <w:spacing w:after="240"/>
        <w:rPr>
          <w:rFonts w:asciiTheme="minorHAnsi" w:eastAsia="Calibri" w:hAnsiTheme="minorHAnsi"/>
          <w:b/>
        </w:rPr>
      </w:pPr>
      <w:r w:rsidRPr="00E61CDA">
        <w:rPr>
          <w:rFonts w:asciiTheme="minorHAnsi" w:eastAsia="Calibri" w:hAnsiTheme="minorHAnsi"/>
          <w:b/>
        </w:rPr>
        <w:t>581-018-0520 Definitions</w:t>
      </w:r>
    </w:p>
    <w:p w:rsidR="005C3F2D" w:rsidRPr="00E61CDA" w:rsidRDefault="005C3F2D" w:rsidP="005C3F2D">
      <w:pPr>
        <w:spacing w:after="240"/>
        <w:rPr>
          <w:rFonts w:asciiTheme="minorHAnsi" w:eastAsia="Calibri" w:hAnsiTheme="minorHAnsi"/>
        </w:rPr>
      </w:pPr>
      <w:r w:rsidRPr="00E61CDA">
        <w:rPr>
          <w:rFonts w:asciiTheme="minorHAnsi" w:eastAsia="Calibri" w:hAnsiTheme="minorHAnsi"/>
        </w:rPr>
        <w:t>The following definitions apply to OAR 581-018-0520 to 581-018-0535</w:t>
      </w:r>
    </w:p>
    <w:p w:rsidR="005C3F2D" w:rsidRPr="00E61CDA" w:rsidRDefault="005C3F2D" w:rsidP="005C3F2D">
      <w:pPr>
        <w:numPr>
          <w:ilvl w:val="0"/>
          <w:numId w:val="14"/>
        </w:numPr>
        <w:spacing w:after="240"/>
        <w:contextualSpacing/>
        <w:rPr>
          <w:rFonts w:asciiTheme="minorHAnsi" w:hAnsiTheme="minorHAnsi"/>
        </w:rPr>
      </w:pPr>
      <w:r w:rsidRPr="00E61CDA">
        <w:rPr>
          <w:rFonts w:asciiTheme="minorHAnsi" w:hAnsiTheme="minorHAnsi"/>
        </w:rPr>
        <w:t>“Achievement gap” means the research-based gap in opportunity that often exists between students who are economically disadvantaged, students learning English as a second language and students who are African American, Hispanic or Native American and their White peers.</w:t>
      </w:r>
    </w:p>
    <w:p w:rsidR="005C3F2D" w:rsidRPr="00E61CDA" w:rsidRDefault="005C3F2D" w:rsidP="005C3F2D">
      <w:pPr>
        <w:numPr>
          <w:ilvl w:val="0"/>
          <w:numId w:val="14"/>
        </w:numPr>
        <w:spacing w:after="240"/>
        <w:contextualSpacing/>
        <w:rPr>
          <w:rFonts w:asciiTheme="minorHAnsi" w:eastAsia="Calibri" w:hAnsiTheme="minorHAnsi"/>
        </w:rPr>
      </w:pPr>
      <w:r w:rsidRPr="00E61CDA">
        <w:rPr>
          <w:rFonts w:asciiTheme="minorHAnsi" w:eastAsia="Calibri" w:hAnsiTheme="minorHAnsi"/>
        </w:rPr>
        <w:t xml:space="preserve"> “American Indian”/ Alaskan Native means persons having origins in any of the original peoples of North and South America (including Central American) and who maintain tribal affiliation or community attachment. </w:t>
      </w:r>
    </w:p>
    <w:p w:rsidR="005C3F2D" w:rsidRPr="00E61CDA" w:rsidRDefault="005C3F2D" w:rsidP="005C3F2D">
      <w:pPr>
        <w:numPr>
          <w:ilvl w:val="0"/>
          <w:numId w:val="14"/>
        </w:numPr>
        <w:spacing w:after="240"/>
        <w:contextualSpacing/>
        <w:rPr>
          <w:rFonts w:asciiTheme="minorHAnsi" w:hAnsiTheme="minorHAnsi"/>
        </w:rPr>
      </w:pPr>
      <w:r w:rsidRPr="00E61CDA">
        <w:rPr>
          <w:rFonts w:asciiTheme="minorHAnsi" w:eastAsia="Calibri" w:hAnsiTheme="minorHAnsi"/>
        </w:rPr>
        <w:t xml:space="preserve"> “Closing the Achievement Gap for American Indian/Alaskan Native Students Grant” means the Grant established in OAR 581-018-0523 to implement ORS 342.950(3)(f).</w:t>
      </w:r>
    </w:p>
    <w:p w:rsidR="005C3F2D" w:rsidRPr="00E61CDA" w:rsidRDefault="005C3F2D" w:rsidP="005C3F2D">
      <w:pPr>
        <w:numPr>
          <w:ilvl w:val="0"/>
          <w:numId w:val="14"/>
        </w:numPr>
        <w:spacing w:after="240"/>
        <w:contextualSpacing/>
        <w:rPr>
          <w:rFonts w:asciiTheme="minorHAnsi" w:hAnsiTheme="minorHAnsi"/>
        </w:rPr>
      </w:pPr>
      <w:r w:rsidRPr="00E61CDA">
        <w:rPr>
          <w:rFonts w:asciiTheme="minorHAnsi" w:hAnsiTheme="minorHAnsi"/>
        </w:rPr>
        <w:t xml:space="preserve"> “Culturally and/or linguistically diverse” means: students who identify as racial and/or ethnically diverse (Hispanic, African American, Native American, Alaskan Native, Pacific Islander) or whose native language is not English. </w:t>
      </w:r>
    </w:p>
    <w:p w:rsidR="005C3F2D" w:rsidRPr="00E61CDA" w:rsidRDefault="005C3F2D" w:rsidP="005C3F2D">
      <w:pPr>
        <w:numPr>
          <w:ilvl w:val="0"/>
          <w:numId w:val="14"/>
        </w:numPr>
        <w:spacing w:after="240"/>
        <w:contextualSpacing/>
        <w:rPr>
          <w:rFonts w:asciiTheme="minorHAnsi" w:hAnsiTheme="minorHAnsi"/>
        </w:rPr>
      </w:pPr>
      <w:r w:rsidRPr="00E61CDA">
        <w:rPr>
          <w:rFonts w:asciiTheme="minorHAnsi" w:hAnsiTheme="minorHAnsi"/>
        </w:rPr>
        <w:t>“Culturally competent” means the ability to successfully teach students who come from a culture or cultures other than our own. It entails developing certain personal and interpersonal awareness and sensitivities, understanding certain bodies of cultural knowledge, and mastering a set of skills that, taken together, underlie effective cross-cultural teaching and culturally responsive teaching.</w:t>
      </w:r>
    </w:p>
    <w:p w:rsidR="005C3F2D" w:rsidRPr="00E61CDA" w:rsidRDefault="005C3F2D" w:rsidP="005C3F2D">
      <w:pPr>
        <w:numPr>
          <w:ilvl w:val="0"/>
          <w:numId w:val="14"/>
        </w:numPr>
        <w:spacing w:after="240"/>
        <w:contextualSpacing/>
        <w:rPr>
          <w:rFonts w:asciiTheme="minorHAnsi" w:hAnsiTheme="minorHAnsi"/>
        </w:rPr>
      </w:pPr>
      <w:r w:rsidRPr="00E61CDA">
        <w:rPr>
          <w:rFonts w:asciiTheme="minorHAnsi" w:hAnsiTheme="minorHAnsi"/>
        </w:rPr>
        <w:t xml:space="preserve"> “Culturally relevant” means pedagogy and practices that propose the following: students must experience academic success, students must develop and/or maintain cultural competence, and students must develop a critical consciousness through which they challenge the status quo of the current social order. </w:t>
      </w:r>
    </w:p>
    <w:p w:rsidR="005C3F2D" w:rsidRPr="00E61CDA" w:rsidRDefault="005C3F2D" w:rsidP="005C3F2D">
      <w:pPr>
        <w:numPr>
          <w:ilvl w:val="0"/>
          <w:numId w:val="14"/>
        </w:numPr>
        <w:spacing w:after="240"/>
        <w:contextualSpacing/>
        <w:rPr>
          <w:rFonts w:asciiTheme="minorHAnsi" w:hAnsiTheme="minorHAnsi"/>
        </w:rPr>
      </w:pPr>
      <w:r w:rsidRPr="00E61CDA">
        <w:rPr>
          <w:rFonts w:asciiTheme="minorHAnsi" w:hAnsiTheme="minorHAnsi"/>
        </w:rPr>
        <w:t xml:space="preserve">“Culturally responsive” means the implicit use of the cultural knowledge, prior experiences, frames of reference, and performance styles of diverse students to make learning more appropriate and effective for them. </w:t>
      </w:r>
    </w:p>
    <w:p w:rsidR="005C3F2D" w:rsidRPr="00E61CDA" w:rsidRDefault="005C3F2D" w:rsidP="005C3F2D">
      <w:pPr>
        <w:numPr>
          <w:ilvl w:val="0"/>
          <w:numId w:val="14"/>
        </w:numPr>
        <w:rPr>
          <w:rFonts w:asciiTheme="minorHAnsi" w:hAnsiTheme="minorHAnsi"/>
        </w:rPr>
      </w:pPr>
      <w:r w:rsidRPr="00E61CDA">
        <w:rPr>
          <w:rFonts w:asciiTheme="minorHAnsi" w:hAnsiTheme="minorHAnsi"/>
        </w:rPr>
        <w:t xml:space="preserve"> “Non-profit organization” means:</w:t>
      </w:r>
    </w:p>
    <w:p w:rsidR="005C3F2D" w:rsidRPr="00E61CDA" w:rsidRDefault="005C3F2D" w:rsidP="005C3F2D">
      <w:pPr>
        <w:numPr>
          <w:ilvl w:val="1"/>
          <w:numId w:val="18"/>
        </w:numPr>
        <w:rPr>
          <w:rFonts w:asciiTheme="minorHAnsi" w:hAnsiTheme="minorHAnsi"/>
        </w:rPr>
      </w:pPr>
      <w:r w:rsidRPr="00E61CDA">
        <w:rPr>
          <w:rFonts w:asciiTheme="minorHAnsi" w:hAnsiTheme="minorHAnsi"/>
        </w:rPr>
        <w:t>An organization established as a nonprofit organization under the laws of Oregon; and</w:t>
      </w:r>
    </w:p>
    <w:p w:rsidR="005C3F2D" w:rsidRPr="00E61CDA" w:rsidRDefault="005C3F2D" w:rsidP="005C3F2D">
      <w:pPr>
        <w:numPr>
          <w:ilvl w:val="1"/>
          <w:numId w:val="18"/>
        </w:numPr>
        <w:rPr>
          <w:rFonts w:asciiTheme="minorHAnsi" w:hAnsiTheme="minorHAnsi"/>
        </w:rPr>
      </w:pPr>
      <w:r w:rsidRPr="00E61CDA">
        <w:rPr>
          <w:rFonts w:asciiTheme="minorHAnsi" w:hAnsiTheme="minorHAnsi"/>
        </w:rPr>
        <w:t>Qualifies as an exempt organization under section 501(c)(3) of the Internal Revenue Code as defined in ORS 314.011.</w:t>
      </w:r>
    </w:p>
    <w:p w:rsidR="005C3F2D" w:rsidRPr="00E61CDA" w:rsidRDefault="005C3F2D" w:rsidP="005C3F2D">
      <w:pPr>
        <w:numPr>
          <w:ilvl w:val="0"/>
          <w:numId w:val="14"/>
        </w:numPr>
        <w:spacing w:after="240"/>
        <w:contextualSpacing/>
        <w:rPr>
          <w:rFonts w:asciiTheme="minorHAnsi" w:hAnsiTheme="minorHAnsi"/>
        </w:rPr>
      </w:pPr>
      <w:r w:rsidRPr="00E61CDA">
        <w:rPr>
          <w:rFonts w:asciiTheme="minorHAnsi" w:hAnsiTheme="minorHAnsi"/>
        </w:rPr>
        <w:t xml:space="preserve"> “Postsecondary Institution” means a:</w:t>
      </w:r>
    </w:p>
    <w:p w:rsidR="005C3F2D" w:rsidRPr="00E61CDA" w:rsidRDefault="005C3F2D" w:rsidP="005C3F2D">
      <w:pPr>
        <w:numPr>
          <w:ilvl w:val="1"/>
          <w:numId w:val="16"/>
        </w:numPr>
        <w:spacing w:after="240"/>
        <w:contextualSpacing/>
        <w:rPr>
          <w:rFonts w:asciiTheme="minorHAnsi" w:hAnsiTheme="minorHAnsi"/>
        </w:rPr>
      </w:pPr>
      <w:r w:rsidRPr="00E61CDA">
        <w:rPr>
          <w:rFonts w:asciiTheme="minorHAnsi" w:hAnsiTheme="minorHAnsi"/>
        </w:rPr>
        <w:t>A community college operated under ORS chapter 341.</w:t>
      </w:r>
    </w:p>
    <w:p w:rsidR="005C3F2D" w:rsidRPr="00E61CDA" w:rsidRDefault="005C3F2D" w:rsidP="005C3F2D">
      <w:pPr>
        <w:numPr>
          <w:ilvl w:val="1"/>
          <w:numId w:val="16"/>
        </w:numPr>
        <w:spacing w:after="240"/>
        <w:contextualSpacing/>
        <w:rPr>
          <w:rFonts w:asciiTheme="minorHAnsi" w:hAnsiTheme="minorHAnsi"/>
        </w:rPr>
      </w:pPr>
      <w:r w:rsidRPr="00E61CDA">
        <w:rPr>
          <w:rFonts w:asciiTheme="minorHAnsi" w:hAnsiTheme="minorHAnsi"/>
        </w:rPr>
        <w:t>The following public universities within the Oregon University System:</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University of Oregon.</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Oregon State University.</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 xml:space="preserve">Portland State University. </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Oregon Institute of Technology.</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Western Oregon University.</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Southern Oregon University.</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Eastern Oregon University.</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t>Oregon Health and Science University.</w:t>
      </w:r>
    </w:p>
    <w:p w:rsidR="005C3F2D" w:rsidRPr="00E61CDA" w:rsidRDefault="005C3F2D" w:rsidP="005C3F2D">
      <w:pPr>
        <w:numPr>
          <w:ilvl w:val="2"/>
          <w:numId w:val="17"/>
        </w:numPr>
        <w:spacing w:after="240"/>
        <w:contextualSpacing/>
        <w:rPr>
          <w:rFonts w:asciiTheme="minorHAnsi" w:hAnsiTheme="minorHAnsi"/>
        </w:rPr>
      </w:pPr>
      <w:r w:rsidRPr="00E61CDA">
        <w:rPr>
          <w:rFonts w:asciiTheme="minorHAnsi" w:hAnsiTheme="minorHAnsi"/>
        </w:rPr>
        <w:lastRenderedPageBreak/>
        <w:t>An Oregon-based, generally accredited, not-for-profit institution of higher education.</w:t>
      </w:r>
    </w:p>
    <w:p w:rsidR="005C3F2D" w:rsidRPr="00E61CDA" w:rsidRDefault="005C3F2D" w:rsidP="005C3F2D">
      <w:pPr>
        <w:numPr>
          <w:ilvl w:val="0"/>
          <w:numId w:val="14"/>
        </w:numPr>
        <w:rPr>
          <w:rFonts w:asciiTheme="minorHAnsi" w:hAnsiTheme="minorHAnsi"/>
        </w:rPr>
      </w:pPr>
      <w:r w:rsidRPr="00E61CDA">
        <w:rPr>
          <w:rFonts w:asciiTheme="minorHAnsi" w:hAnsiTheme="minorHAnsi"/>
        </w:rPr>
        <w:t>“Systemic Equity” means:  the transformed ways in which systems and individuals habitually operate to ensure that every learner- in whatever learning environment that learner is found- has the greatest opportunity to learn enhanced by the resources and supports necessary to achieve competence, excellence, independence, responsibility, and self-sufficiency for school and for life.</w:t>
      </w:r>
    </w:p>
    <w:p w:rsidR="005C3F2D" w:rsidRPr="00E61CDA" w:rsidRDefault="005C3F2D" w:rsidP="005C3F2D">
      <w:pPr>
        <w:numPr>
          <w:ilvl w:val="0"/>
          <w:numId w:val="14"/>
        </w:numPr>
        <w:rPr>
          <w:rFonts w:asciiTheme="minorHAnsi" w:hAnsiTheme="minorHAnsi"/>
        </w:rPr>
      </w:pPr>
      <w:r w:rsidRPr="00E61CDA">
        <w:rPr>
          <w:rFonts w:asciiTheme="minorHAnsi" w:hAnsiTheme="minorHAnsi"/>
        </w:rPr>
        <w:t>“Title VII Indian Education” means: a federally funded program receiving United State Department of Education Title VII – Indian, Native Hawaiian, and Alaska Native Education funding.</w:t>
      </w:r>
    </w:p>
    <w:p w:rsidR="005C3F2D" w:rsidRPr="00E61CDA" w:rsidRDefault="005C3F2D" w:rsidP="005C3F2D">
      <w:pPr>
        <w:numPr>
          <w:ilvl w:val="0"/>
          <w:numId w:val="14"/>
        </w:numPr>
        <w:rPr>
          <w:rFonts w:asciiTheme="minorHAnsi" w:hAnsiTheme="minorHAnsi"/>
        </w:rPr>
      </w:pPr>
      <w:r w:rsidRPr="00E61CDA">
        <w:rPr>
          <w:rFonts w:asciiTheme="minorHAnsi" w:hAnsiTheme="minorHAnsi"/>
        </w:rPr>
        <w:t xml:space="preserve"> “Tribe” means:</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Confederated Tribes of the Warm Springs Indian Reservation.</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Confederated Tribes of the Umatilla Indian Reservation.</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Burns-Paiute Tribe.</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Confederated Tribes of Siletz Indians of Oregon.</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 xml:space="preserve">The Confederated Tribes of the Grand </w:t>
      </w:r>
      <w:proofErr w:type="spellStart"/>
      <w:r w:rsidRPr="00E61CDA">
        <w:rPr>
          <w:rFonts w:asciiTheme="minorHAnsi" w:hAnsiTheme="minorHAnsi"/>
          <w:szCs w:val="24"/>
        </w:rPr>
        <w:t>Ronde</w:t>
      </w:r>
      <w:proofErr w:type="spellEnd"/>
      <w:r w:rsidRPr="00E61CDA">
        <w:rPr>
          <w:rFonts w:asciiTheme="minorHAnsi" w:hAnsiTheme="minorHAnsi"/>
          <w:szCs w:val="24"/>
        </w:rPr>
        <w:t>.</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Cow Creek Band of Umpqua Indians.</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Confederated Coos, Lower Umpqua and Siuslaw Tribes.</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Klamath Tribe.</w:t>
      </w:r>
    </w:p>
    <w:p w:rsidR="005C3F2D" w:rsidRPr="00E61CDA" w:rsidRDefault="005C3F2D" w:rsidP="005C3F2D">
      <w:pPr>
        <w:pStyle w:val="ListParagraph"/>
        <w:widowControl w:val="0"/>
        <w:numPr>
          <w:ilvl w:val="2"/>
          <w:numId w:val="15"/>
        </w:numPr>
        <w:tabs>
          <w:tab w:val="left" w:pos="360"/>
          <w:tab w:val="left" w:pos="720"/>
        </w:tabs>
        <w:adjustRightInd w:val="0"/>
        <w:rPr>
          <w:rFonts w:asciiTheme="minorHAnsi" w:hAnsiTheme="minorHAnsi"/>
          <w:szCs w:val="24"/>
        </w:rPr>
      </w:pPr>
      <w:r w:rsidRPr="00E61CDA">
        <w:rPr>
          <w:rFonts w:asciiTheme="minorHAnsi" w:hAnsiTheme="minorHAnsi"/>
          <w:szCs w:val="24"/>
        </w:rPr>
        <w:t>The Coquille Tribe.</w:t>
      </w:r>
    </w:p>
    <w:p w:rsidR="005C3F2D" w:rsidRPr="00E61CDA" w:rsidRDefault="005C3F2D" w:rsidP="005C3F2D">
      <w:pPr>
        <w:ind w:left="360"/>
        <w:rPr>
          <w:rFonts w:asciiTheme="minorHAnsi" w:hAnsiTheme="minorHAnsi"/>
        </w:rPr>
      </w:pPr>
    </w:p>
    <w:p w:rsidR="005C3F2D" w:rsidRPr="00E61CDA" w:rsidRDefault="005C3F2D" w:rsidP="005C3F2D">
      <w:pPr>
        <w:ind w:left="360"/>
        <w:rPr>
          <w:rFonts w:asciiTheme="minorHAnsi" w:eastAsia="Calibri" w:hAnsiTheme="minorHAnsi"/>
        </w:rPr>
      </w:pPr>
      <w:r w:rsidRPr="00E61CDA">
        <w:rPr>
          <w:rFonts w:asciiTheme="minorHAnsi" w:eastAsia="Calibri" w:hAnsiTheme="minorHAnsi"/>
        </w:rPr>
        <w:t>Stat. Auth.: ORS 342.950</w:t>
      </w:r>
    </w:p>
    <w:p w:rsidR="005C3F2D" w:rsidRPr="00E61CDA" w:rsidRDefault="005C3F2D" w:rsidP="005C3F2D">
      <w:pPr>
        <w:ind w:left="360"/>
        <w:rPr>
          <w:rFonts w:asciiTheme="minorHAnsi" w:eastAsia="Calibri" w:hAnsiTheme="minorHAnsi"/>
        </w:rPr>
      </w:pPr>
      <w:r w:rsidRPr="00E61CDA">
        <w:rPr>
          <w:rFonts w:asciiTheme="minorHAnsi" w:eastAsia="Calibri" w:hAnsiTheme="minorHAnsi"/>
        </w:rPr>
        <w:t>Stat. Implemented: ORS 342.950</w:t>
      </w:r>
    </w:p>
    <w:p w:rsidR="005C3F2D" w:rsidRPr="00E61CDA" w:rsidRDefault="005C3F2D" w:rsidP="005C3F2D">
      <w:pPr>
        <w:spacing w:after="240"/>
        <w:rPr>
          <w:rFonts w:asciiTheme="minorHAnsi" w:eastAsia="Calibri" w:hAnsiTheme="minorHAnsi"/>
          <w:b/>
        </w:rPr>
      </w:pPr>
    </w:p>
    <w:p w:rsidR="005C3F2D" w:rsidRPr="00E61CDA" w:rsidRDefault="005C3F2D" w:rsidP="005C3F2D">
      <w:pPr>
        <w:spacing w:after="240"/>
        <w:rPr>
          <w:rFonts w:asciiTheme="minorHAnsi" w:eastAsia="Calibri" w:hAnsiTheme="minorHAnsi"/>
          <w:b/>
        </w:rPr>
      </w:pPr>
      <w:r w:rsidRPr="00E61CDA">
        <w:rPr>
          <w:rFonts w:asciiTheme="minorHAnsi" w:eastAsia="Calibri" w:hAnsiTheme="minorHAnsi"/>
          <w:b/>
        </w:rPr>
        <w:t>581-018-0523 Establishment</w:t>
      </w:r>
    </w:p>
    <w:p w:rsidR="005C3F2D" w:rsidRPr="00E61CDA" w:rsidRDefault="005C3F2D" w:rsidP="005C3F2D">
      <w:pPr>
        <w:numPr>
          <w:ilvl w:val="0"/>
          <w:numId w:val="1"/>
        </w:numPr>
        <w:spacing w:after="240"/>
        <w:contextualSpacing/>
        <w:rPr>
          <w:rFonts w:asciiTheme="minorHAnsi" w:eastAsia="Calibri" w:hAnsiTheme="minorHAnsi"/>
        </w:rPr>
      </w:pPr>
      <w:r w:rsidRPr="00E61CDA">
        <w:rPr>
          <w:rFonts w:asciiTheme="minorHAnsi" w:eastAsia="Calibri" w:hAnsiTheme="minorHAnsi"/>
        </w:rPr>
        <w:t xml:space="preserve">There is established the </w:t>
      </w:r>
      <w:r w:rsidR="0077029F" w:rsidRPr="00E61CDA">
        <w:rPr>
          <w:rFonts w:asciiTheme="minorHAnsi" w:hAnsiTheme="minorHAnsi"/>
          <w:bCs/>
          <w:noProof/>
        </w:rPr>
        <w:t xml:space="preserve">American Indian / </w:t>
      </w:r>
      <w:r w:rsidR="00BA7C0C" w:rsidRPr="00E61CDA">
        <w:rPr>
          <w:rFonts w:asciiTheme="minorHAnsi" w:hAnsiTheme="minorHAnsi"/>
          <w:bCs/>
          <w:noProof/>
        </w:rPr>
        <w:t>Alaskan Culturally Relevant Teaching, Learning, and Pedagogy Grant Program</w:t>
      </w:r>
      <w:r w:rsidR="00BA7C0C" w:rsidRPr="00E61CDA">
        <w:rPr>
          <w:rFonts w:asciiTheme="minorHAnsi" w:eastAsia="Calibri" w:hAnsiTheme="minorHAnsi"/>
        </w:rPr>
        <w:t xml:space="preserve"> </w:t>
      </w:r>
      <w:r w:rsidRPr="00E61CDA">
        <w:rPr>
          <w:rFonts w:asciiTheme="minorHAnsi" w:eastAsia="Calibri" w:hAnsiTheme="minorHAnsi"/>
        </w:rPr>
        <w:t xml:space="preserve">to support </w:t>
      </w:r>
      <w:r w:rsidR="0077029F" w:rsidRPr="00E61CDA">
        <w:rPr>
          <w:rFonts w:asciiTheme="minorHAnsi" w:eastAsia="Calibri" w:hAnsiTheme="minorHAnsi"/>
        </w:rPr>
        <w:t>the</w:t>
      </w:r>
      <w:r w:rsidR="00B57C2F" w:rsidRPr="00E61CDA">
        <w:rPr>
          <w:rFonts w:asciiTheme="minorHAnsi" w:eastAsia="Calibri" w:hAnsiTheme="minorHAnsi"/>
          <w:bCs/>
        </w:rPr>
        <w:t xml:space="preserve"> collaborative </w:t>
      </w:r>
      <w:r w:rsidR="0077029F" w:rsidRPr="00E61CDA">
        <w:rPr>
          <w:rFonts w:asciiTheme="minorHAnsi" w:eastAsia="Calibri" w:hAnsiTheme="minorHAnsi"/>
          <w:bCs/>
        </w:rPr>
        <w:t>efforts to design, implement, improve, expand</w:t>
      </w:r>
      <w:r w:rsidR="00AF141B" w:rsidRPr="00E61CDA">
        <w:rPr>
          <w:rFonts w:asciiTheme="minorHAnsi" w:eastAsia="Calibri" w:hAnsiTheme="minorHAnsi"/>
          <w:bCs/>
        </w:rPr>
        <w:t xml:space="preserve"> or </w:t>
      </w:r>
      <w:r w:rsidR="00B57C2F" w:rsidRPr="00E61CDA">
        <w:rPr>
          <w:rFonts w:asciiTheme="minorHAnsi" w:eastAsia="Calibri" w:hAnsiTheme="minorHAnsi"/>
          <w:bCs/>
        </w:rPr>
        <w:t>otherwise infus</w:t>
      </w:r>
      <w:r w:rsidR="0077029F" w:rsidRPr="00E61CDA">
        <w:rPr>
          <w:rFonts w:asciiTheme="minorHAnsi" w:eastAsia="Calibri" w:hAnsiTheme="minorHAnsi"/>
          <w:bCs/>
        </w:rPr>
        <w:t>e</w:t>
      </w:r>
      <w:r w:rsidR="00AF141B" w:rsidRPr="00E61CDA">
        <w:rPr>
          <w:rFonts w:asciiTheme="minorHAnsi" w:eastAsia="Calibri" w:hAnsiTheme="minorHAnsi"/>
          <w:bCs/>
        </w:rPr>
        <w:t xml:space="preserve"> American Indian / Alaskan Native </w:t>
      </w:r>
      <w:r w:rsidR="00B57C2F" w:rsidRPr="00E61CDA">
        <w:rPr>
          <w:rFonts w:asciiTheme="minorHAnsi" w:eastAsia="Calibri" w:hAnsiTheme="minorHAnsi"/>
          <w:bCs/>
        </w:rPr>
        <w:t xml:space="preserve">culturally responsive pedagogy and effective instructional practices to increase student academic achievement, high school completion and successful engagement in post-secondary educational opportunities. </w:t>
      </w:r>
      <w:r w:rsidRPr="00E61CDA">
        <w:rPr>
          <w:rFonts w:asciiTheme="minorHAnsi" w:eastAsia="Calibri" w:hAnsiTheme="minorHAnsi"/>
          <w:bCs/>
        </w:rPr>
        <w:t xml:space="preserve">   </w:t>
      </w:r>
    </w:p>
    <w:p w:rsidR="005C3F2D" w:rsidRPr="00E61CDA" w:rsidRDefault="005C3F2D" w:rsidP="0077029F">
      <w:pPr>
        <w:numPr>
          <w:ilvl w:val="0"/>
          <w:numId w:val="1"/>
        </w:numPr>
        <w:spacing w:after="240"/>
        <w:contextualSpacing/>
        <w:rPr>
          <w:rFonts w:asciiTheme="minorHAnsi" w:eastAsia="Calibri" w:hAnsiTheme="minorHAnsi"/>
        </w:rPr>
      </w:pPr>
      <w:r w:rsidRPr="00E61CDA">
        <w:rPr>
          <w:rFonts w:asciiTheme="minorHAnsi" w:eastAsia="Calibri" w:hAnsiTheme="minorHAnsi"/>
        </w:rPr>
        <w:t>Subjec</w:t>
      </w:r>
      <w:r w:rsidR="00B57C2F" w:rsidRPr="00E61CDA">
        <w:rPr>
          <w:rFonts w:asciiTheme="minorHAnsi" w:eastAsia="Calibri" w:hAnsiTheme="minorHAnsi"/>
        </w:rPr>
        <w:t xml:space="preserve">t to available funds, the grant </w:t>
      </w:r>
      <w:r w:rsidRPr="00E61CDA">
        <w:rPr>
          <w:rFonts w:asciiTheme="minorHAnsi" w:eastAsia="Calibri" w:hAnsiTheme="minorHAnsi"/>
        </w:rPr>
        <w:t>will be awarded for the biennium based on a detailed desc</w:t>
      </w:r>
      <w:r w:rsidR="00B57C2F" w:rsidRPr="00E61CDA">
        <w:rPr>
          <w:rFonts w:asciiTheme="minorHAnsi" w:eastAsia="Calibri" w:hAnsiTheme="minorHAnsi"/>
        </w:rPr>
        <w:t xml:space="preserve">ription of proposed programming </w:t>
      </w:r>
      <w:r w:rsidRPr="00E61CDA">
        <w:rPr>
          <w:rFonts w:asciiTheme="minorHAnsi" w:eastAsia="Calibri" w:hAnsiTheme="minorHAnsi"/>
        </w:rPr>
        <w:t xml:space="preserve">or services. </w:t>
      </w:r>
    </w:p>
    <w:p w:rsidR="005C3F2D" w:rsidRPr="00E61CDA" w:rsidRDefault="005C3F2D" w:rsidP="005C3F2D">
      <w:pPr>
        <w:numPr>
          <w:ilvl w:val="0"/>
          <w:numId w:val="1"/>
        </w:numPr>
        <w:rPr>
          <w:rFonts w:asciiTheme="minorHAnsi" w:hAnsiTheme="minorHAnsi"/>
        </w:rPr>
      </w:pPr>
      <w:r w:rsidRPr="00E61CDA">
        <w:rPr>
          <w:rFonts w:asciiTheme="minorHAnsi" w:eastAsia="Calibri" w:hAnsiTheme="minorHAnsi"/>
        </w:rPr>
        <w:t xml:space="preserve">The purpose of the grant program is to provide funds </w:t>
      </w:r>
      <w:r w:rsidR="00E62B43" w:rsidRPr="00E61CDA">
        <w:rPr>
          <w:rFonts w:asciiTheme="minorHAnsi" w:eastAsia="Calibri" w:hAnsiTheme="minorHAnsi"/>
        </w:rPr>
        <w:t>for programs</w:t>
      </w:r>
      <w:r w:rsidR="0077029F" w:rsidRPr="00E61CDA">
        <w:rPr>
          <w:rFonts w:asciiTheme="minorHAnsi" w:eastAsia="Calibri" w:hAnsiTheme="minorHAnsi"/>
        </w:rPr>
        <w:t xml:space="preserve"> </w:t>
      </w:r>
      <w:r w:rsidR="00E62B43" w:rsidRPr="00E61CDA">
        <w:rPr>
          <w:rFonts w:asciiTheme="minorHAnsi" w:hAnsiTheme="minorHAnsi"/>
        </w:rPr>
        <w:t>that</w:t>
      </w:r>
      <w:r w:rsidRPr="00E61CDA">
        <w:rPr>
          <w:rFonts w:asciiTheme="minorHAnsi" w:hAnsiTheme="minorHAnsi"/>
        </w:rPr>
        <w:t xml:space="preserve"> have the potential to </w:t>
      </w:r>
      <w:r w:rsidR="00E62B43" w:rsidRPr="00E61CDA">
        <w:rPr>
          <w:rFonts w:asciiTheme="minorHAnsi" w:hAnsiTheme="minorHAnsi"/>
        </w:rPr>
        <w:t xml:space="preserve">become exemplar programs and </w:t>
      </w:r>
      <w:r w:rsidRPr="00E61CDA">
        <w:rPr>
          <w:rFonts w:asciiTheme="minorHAnsi" w:hAnsiTheme="minorHAnsi"/>
        </w:rPr>
        <w:t xml:space="preserve"> can create collaborative practices</w:t>
      </w:r>
      <w:r w:rsidR="00E62B43" w:rsidRPr="00E61CDA">
        <w:rPr>
          <w:rFonts w:asciiTheme="minorHAnsi" w:hAnsiTheme="minorHAnsi"/>
        </w:rPr>
        <w:t xml:space="preserve"> through the </w:t>
      </w:r>
      <w:r w:rsidR="00C25559" w:rsidRPr="00E61CDA">
        <w:rPr>
          <w:rFonts w:asciiTheme="minorHAnsi" w:hAnsiTheme="minorHAnsi"/>
        </w:rPr>
        <w:t>facilitation of</w:t>
      </w:r>
      <w:r w:rsidRPr="00E61CDA">
        <w:rPr>
          <w:rFonts w:asciiTheme="minorHAnsi" w:hAnsiTheme="minorHAnsi"/>
        </w:rPr>
        <w:t>:</w:t>
      </w:r>
    </w:p>
    <w:p w:rsidR="005C3F2D" w:rsidRPr="00E61CDA" w:rsidRDefault="005C3F2D" w:rsidP="005C3F2D">
      <w:pPr>
        <w:numPr>
          <w:ilvl w:val="0"/>
          <w:numId w:val="11"/>
        </w:numPr>
        <w:rPr>
          <w:rFonts w:asciiTheme="minorHAnsi" w:hAnsiTheme="minorHAnsi"/>
        </w:rPr>
      </w:pPr>
      <w:r w:rsidRPr="00E61CDA">
        <w:rPr>
          <w:rFonts w:asciiTheme="minorHAnsi" w:hAnsiTheme="minorHAnsi"/>
        </w:rPr>
        <w:t xml:space="preserve">Strengthening relationships between </w:t>
      </w:r>
      <w:r w:rsidR="00CC27F4" w:rsidRPr="00E61CDA">
        <w:rPr>
          <w:rFonts w:asciiTheme="minorHAnsi" w:hAnsiTheme="minorHAnsi"/>
        </w:rPr>
        <w:t xml:space="preserve">school </w:t>
      </w:r>
      <w:r w:rsidRPr="00E61CDA">
        <w:rPr>
          <w:rFonts w:asciiTheme="minorHAnsi" w:hAnsiTheme="minorHAnsi"/>
        </w:rPr>
        <w:t>district, local community and tribal governance;</w:t>
      </w:r>
    </w:p>
    <w:p w:rsidR="005C3F2D" w:rsidRPr="00E61CDA" w:rsidRDefault="00CC27F4" w:rsidP="00CC27F4">
      <w:pPr>
        <w:numPr>
          <w:ilvl w:val="0"/>
          <w:numId w:val="11"/>
        </w:numPr>
        <w:rPr>
          <w:rFonts w:asciiTheme="minorHAnsi" w:hAnsiTheme="minorHAnsi"/>
        </w:rPr>
      </w:pPr>
      <w:r w:rsidRPr="00E61CDA">
        <w:rPr>
          <w:rFonts w:asciiTheme="minorHAnsi" w:hAnsiTheme="minorHAnsi"/>
        </w:rPr>
        <w:t>C</w:t>
      </w:r>
      <w:r w:rsidR="005C3F2D" w:rsidRPr="00E61CDA">
        <w:rPr>
          <w:rFonts w:asciiTheme="minorHAnsi" w:hAnsiTheme="minorHAnsi"/>
        </w:rPr>
        <w:t xml:space="preserve">ollaboration </w:t>
      </w:r>
      <w:r w:rsidRPr="00E61CDA">
        <w:rPr>
          <w:rFonts w:asciiTheme="minorHAnsi" w:hAnsiTheme="minorHAnsi"/>
        </w:rPr>
        <w:t xml:space="preserve">between school districts, non-profit organizations, Title VII Indian Education Programs, </w:t>
      </w:r>
      <w:r w:rsidR="005C3F2D" w:rsidRPr="00E61CDA">
        <w:rPr>
          <w:rFonts w:asciiTheme="minorHAnsi" w:hAnsiTheme="minorHAnsi"/>
        </w:rPr>
        <w:t xml:space="preserve"> postsecondary institutions</w:t>
      </w:r>
      <w:r w:rsidR="0083449C" w:rsidRPr="00E61CDA">
        <w:rPr>
          <w:rFonts w:asciiTheme="minorHAnsi" w:hAnsiTheme="minorHAnsi"/>
        </w:rPr>
        <w:t xml:space="preserve">, native </w:t>
      </w:r>
      <w:r w:rsidRPr="00E61CDA">
        <w:rPr>
          <w:rFonts w:asciiTheme="minorHAnsi" w:hAnsiTheme="minorHAnsi"/>
        </w:rPr>
        <w:t>communities or organizations, and education service d</w:t>
      </w:r>
      <w:r w:rsidR="0083449C" w:rsidRPr="00E61CDA">
        <w:rPr>
          <w:rFonts w:asciiTheme="minorHAnsi" w:hAnsiTheme="minorHAnsi"/>
        </w:rPr>
        <w:t xml:space="preserve">istricts </w:t>
      </w:r>
      <w:r w:rsidR="005C3F2D" w:rsidRPr="00E61CDA">
        <w:rPr>
          <w:rFonts w:asciiTheme="minorHAnsi" w:hAnsiTheme="minorHAnsi"/>
        </w:rPr>
        <w:t>to assist with identifying evidence based practices and best practices;</w:t>
      </w:r>
    </w:p>
    <w:p w:rsidR="005C3F2D" w:rsidRPr="00E61CDA" w:rsidRDefault="00E62B43" w:rsidP="005C3F2D">
      <w:pPr>
        <w:numPr>
          <w:ilvl w:val="0"/>
          <w:numId w:val="11"/>
        </w:numPr>
        <w:rPr>
          <w:rFonts w:asciiTheme="minorHAnsi" w:hAnsiTheme="minorHAnsi"/>
        </w:rPr>
      </w:pPr>
      <w:r w:rsidRPr="00E61CDA">
        <w:rPr>
          <w:rFonts w:asciiTheme="minorHAnsi" w:hAnsiTheme="minorHAnsi"/>
        </w:rPr>
        <w:t>Enhancing</w:t>
      </w:r>
      <w:r w:rsidR="005C3F2D" w:rsidRPr="00E61CDA">
        <w:rPr>
          <w:rFonts w:asciiTheme="minorHAnsi" w:hAnsiTheme="minorHAnsi"/>
        </w:rPr>
        <w:t xml:space="preserve"> the </w:t>
      </w:r>
      <w:r w:rsidR="0083449C" w:rsidRPr="00E61CDA">
        <w:rPr>
          <w:rFonts w:asciiTheme="minorHAnsi" w:hAnsiTheme="minorHAnsi"/>
        </w:rPr>
        <w:t xml:space="preserve">American Indian / Alaskan Native </w:t>
      </w:r>
      <w:r w:rsidR="005C3F2D" w:rsidRPr="00E61CDA">
        <w:rPr>
          <w:rFonts w:asciiTheme="minorHAnsi" w:hAnsiTheme="minorHAnsi"/>
        </w:rPr>
        <w:t xml:space="preserve">cultural competence of </w:t>
      </w:r>
      <w:r w:rsidR="0083449C" w:rsidRPr="00E61CDA">
        <w:rPr>
          <w:rFonts w:asciiTheme="minorHAnsi" w:hAnsiTheme="minorHAnsi"/>
        </w:rPr>
        <w:t xml:space="preserve">district </w:t>
      </w:r>
      <w:r w:rsidR="005C3F2D" w:rsidRPr="00E61CDA">
        <w:rPr>
          <w:rFonts w:asciiTheme="minorHAnsi" w:hAnsiTheme="minorHAnsi"/>
        </w:rPr>
        <w:t>educators;</w:t>
      </w:r>
    </w:p>
    <w:p w:rsidR="005C3F2D" w:rsidRPr="00E61CDA" w:rsidRDefault="0083449C" w:rsidP="005C3F2D">
      <w:pPr>
        <w:numPr>
          <w:ilvl w:val="0"/>
          <w:numId w:val="11"/>
        </w:numPr>
        <w:rPr>
          <w:rFonts w:asciiTheme="minorHAnsi" w:hAnsiTheme="minorHAnsi"/>
        </w:rPr>
      </w:pPr>
      <w:r w:rsidRPr="00E61CDA">
        <w:rPr>
          <w:rFonts w:asciiTheme="minorHAnsi" w:hAnsiTheme="minorHAnsi"/>
        </w:rPr>
        <w:t>Develop</w:t>
      </w:r>
      <w:r w:rsidR="00E62B43" w:rsidRPr="00E61CDA">
        <w:rPr>
          <w:rFonts w:asciiTheme="minorHAnsi" w:hAnsiTheme="minorHAnsi"/>
        </w:rPr>
        <w:t>ing</w:t>
      </w:r>
      <w:r w:rsidRPr="00E61CDA">
        <w:rPr>
          <w:rFonts w:asciiTheme="minorHAnsi" w:hAnsiTheme="minorHAnsi"/>
        </w:rPr>
        <w:t xml:space="preserve"> and implement</w:t>
      </w:r>
      <w:r w:rsidR="00E62B43" w:rsidRPr="00E61CDA">
        <w:rPr>
          <w:rFonts w:asciiTheme="minorHAnsi" w:hAnsiTheme="minorHAnsi"/>
        </w:rPr>
        <w:t>ing</w:t>
      </w:r>
      <w:r w:rsidR="005C3F2D" w:rsidRPr="00E61CDA">
        <w:rPr>
          <w:rFonts w:asciiTheme="minorHAnsi" w:hAnsiTheme="minorHAnsi"/>
        </w:rPr>
        <w:t xml:space="preserve"> best practices </w:t>
      </w:r>
      <w:r w:rsidRPr="00E61CDA">
        <w:rPr>
          <w:rFonts w:asciiTheme="minorHAnsi" w:hAnsiTheme="minorHAnsi"/>
        </w:rPr>
        <w:t>in an effort of</w:t>
      </w:r>
      <w:r w:rsidR="005C3F2D" w:rsidRPr="00E61CDA">
        <w:rPr>
          <w:rFonts w:asciiTheme="minorHAnsi" w:hAnsiTheme="minorHAnsi"/>
        </w:rPr>
        <w:t xml:space="preserve"> increasing academic outcomes of AI/AN;</w:t>
      </w:r>
      <w:r w:rsidR="00E62B43" w:rsidRPr="00E61CDA">
        <w:rPr>
          <w:rFonts w:asciiTheme="minorHAnsi" w:hAnsiTheme="minorHAnsi"/>
        </w:rPr>
        <w:t xml:space="preserve"> and</w:t>
      </w:r>
    </w:p>
    <w:p w:rsidR="005C3F2D" w:rsidRPr="00E61CDA" w:rsidRDefault="005C3F2D" w:rsidP="005C3F2D">
      <w:pPr>
        <w:numPr>
          <w:ilvl w:val="0"/>
          <w:numId w:val="11"/>
        </w:numPr>
        <w:rPr>
          <w:rFonts w:asciiTheme="minorHAnsi" w:hAnsiTheme="minorHAnsi"/>
        </w:rPr>
      </w:pPr>
      <w:r w:rsidRPr="00E61CDA">
        <w:rPr>
          <w:rFonts w:asciiTheme="minorHAnsi" w:hAnsiTheme="minorHAnsi"/>
        </w:rPr>
        <w:t>Develop</w:t>
      </w:r>
      <w:r w:rsidR="00E62B43" w:rsidRPr="00E61CDA">
        <w:rPr>
          <w:rFonts w:asciiTheme="minorHAnsi" w:hAnsiTheme="minorHAnsi"/>
        </w:rPr>
        <w:t>ing</w:t>
      </w:r>
      <w:r w:rsidRPr="00E61CDA">
        <w:rPr>
          <w:rFonts w:asciiTheme="minorHAnsi" w:hAnsiTheme="minorHAnsi"/>
        </w:rPr>
        <w:t xml:space="preserve"> or expand</w:t>
      </w:r>
      <w:r w:rsidR="00E62B43" w:rsidRPr="00E61CDA">
        <w:rPr>
          <w:rFonts w:asciiTheme="minorHAnsi" w:hAnsiTheme="minorHAnsi"/>
        </w:rPr>
        <w:t>ing</w:t>
      </w:r>
      <w:r w:rsidRPr="00E61CDA">
        <w:rPr>
          <w:rFonts w:asciiTheme="minorHAnsi" w:hAnsiTheme="minorHAnsi"/>
        </w:rPr>
        <w:t xml:space="preserve"> opportunities to include AI/AN languag</w:t>
      </w:r>
      <w:r w:rsidR="00E62B43" w:rsidRPr="00E61CDA">
        <w:rPr>
          <w:rFonts w:asciiTheme="minorHAnsi" w:hAnsiTheme="minorHAnsi"/>
        </w:rPr>
        <w:t>e and culture in classrooms.</w:t>
      </w:r>
    </w:p>
    <w:p w:rsidR="005C3F2D" w:rsidRPr="00E61CDA" w:rsidRDefault="005C3F2D" w:rsidP="005C3F2D">
      <w:pPr>
        <w:ind w:left="1440"/>
        <w:rPr>
          <w:rFonts w:asciiTheme="minorHAnsi" w:hAnsiTheme="minorHAnsi"/>
        </w:rPr>
      </w:pPr>
    </w:p>
    <w:p w:rsidR="005C3F2D" w:rsidRPr="00E61CDA" w:rsidRDefault="005C3F2D" w:rsidP="005C3F2D">
      <w:pPr>
        <w:ind w:left="360"/>
        <w:rPr>
          <w:rFonts w:asciiTheme="minorHAnsi" w:eastAsia="Calibri" w:hAnsiTheme="minorHAnsi"/>
        </w:rPr>
      </w:pPr>
      <w:r w:rsidRPr="00E61CDA">
        <w:rPr>
          <w:rFonts w:asciiTheme="minorHAnsi" w:eastAsia="Calibri" w:hAnsiTheme="minorHAnsi"/>
        </w:rPr>
        <w:t>Stat. Auth.: ORS 342.950</w:t>
      </w:r>
    </w:p>
    <w:p w:rsidR="005C3F2D" w:rsidRPr="00E61CDA" w:rsidRDefault="005C3F2D" w:rsidP="005C3F2D">
      <w:pPr>
        <w:ind w:left="360"/>
        <w:rPr>
          <w:rFonts w:asciiTheme="minorHAnsi" w:eastAsia="Calibri" w:hAnsiTheme="minorHAnsi"/>
        </w:rPr>
      </w:pPr>
      <w:r w:rsidRPr="00E61CDA">
        <w:rPr>
          <w:rFonts w:asciiTheme="minorHAnsi" w:eastAsia="Calibri" w:hAnsiTheme="minorHAnsi"/>
        </w:rPr>
        <w:t>Stat. Implemented: ORS 342.950</w:t>
      </w:r>
    </w:p>
    <w:p w:rsidR="005C3F2D" w:rsidRPr="00E61CDA" w:rsidRDefault="005C3F2D" w:rsidP="005C3F2D">
      <w:pPr>
        <w:spacing w:after="240"/>
        <w:ind w:left="720"/>
        <w:contextualSpacing/>
        <w:rPr>
          <w:rFonts w:asciiTheme="minorHAnsi" w:eastAsia="Calibri" w:hAnsiTheme="minorHAnsi"/>
        </w:rPr>
      </w:pPr>
    </w:p>
    <w:p w:rsidR="005C3F2D" w:rsidRPr="00E61CDA" w:rsidRDefault="005C3F2D" w:rsidP="004B2C82">
      <w:pPr>
        <w:tabs>
          <w:tab w:val="left" w:pos="2640"/>
        </w:tabs>
        <w:spacing w:after="240"/>
        <w:rPr>
          <w:rFonts w:asciiTheme="minorHAnsi" w:eastAsia="Calibri" w:hAnsiTheme="minorHAnsi"/>
          <w:b/>
        </w:rPr>
      </w:pPr>
      <w:r w:rsidRPr="00E61CDA">
        <w:rPr>
          <w:rFonts w:asciiTheme="minorHAnsi" w:eastAsia="Calibri" w:hAnsiTheme="minorHAnsi"/>
          <w:b/>
        </w:rPr>
        <w:t>581-018-0526 Eligibility</w:t>
      </w:r>
    </w:p>
    <w:p w:rsidR="005931C2" w:rsidRPr="00E61CDA" w:rsidRDefault="005931C2" w:rsidP="005931C2">
      <w:pPr>
        <w:numPr>
          <w:ilvl w:val="0"/>
          <w:numId w:val="32"/>
        </w:numPr>
        <w:spacing w:after="240"/>
        <w:contextualSpacing/>
        <w:rPr>
          <w:rFonts w:asciiTheme="minorHAnsi" w:hAnsiTheme="minorHAnsi"/>
        </w:rPr>
      </w:pPr>
      <w:r w:rsidRPr="00E61CDA">
        <w:rPr>
          <w:rFonts w:asciiTheme="minorHAnsi" w:hAnsiTheme="minorHAnsi"/>
        </w:rPr>
        <w:lastRenderedPageBreak/>
        <w:t xml:space="preserve">To be eligible to receive the </w:t>
      </w:r>
      <w:r w:rsidRPr="00E61CDA">
        <w:rPr>
          <w:rFonts w:asciiTheme="minorHAnsi" w:hAnsiTheme="minorHAnsi"/>
          <w:bCs/>
          <w:noProof/>
        </w:rPr>
        <w:t>American Indian / Alaskan Native Culturally Relevant Teaching, Learning, and Pedagogy Grant Program</w:t>
      </w:r>
      <w:r w:rsidRPr="00E61CDA">
        <w:rPr>
          <w:rFonts w:asciiTheme="minorHAnsi" w:hAnsiTheme="minorHAnsi"/>
        </w:rPr>
        <w:t xml:space="preserve"> a qualified applicant must:</w:t>
      </w:r>
    </w:p>
    <w:p w:rsidR="005931C2" w:rsidRPr="00E61CDA" w:rsidRDefault="005931C2" w:rsidP="00FE235D">
      <w:pPr>
        <w:numPr>
          <w:ilvl w:val="1"/>
          <w:numId w:val="33"/>
        </w:numPr>
        <w:spacing w:after="240"/>
        <w:contextualSpacing/>
        <w:rPr>
          <w:rFonts w:asciiTheme="minorHAnsi" w:hAnsiTheme="minorHAnsi"/>
        </w:rPr>
      </w:pPr>
      <w:r w:rsidRPr="00E61CDA">
        <w:rPr>
          <w:rFonts w:asciiTheme="minorHAnsi" w:hAnsiTheme="minorHAnsi"/>
        </w:rPr>
        <w:t xml:space="preserve">Be a school district or consortia of districts </w:t>
      </w:r>
      <w:r w:rsidR="00E02921" w:rsidRPr="00E61CDA">
        <w:rPr>
          <w:rFonts w:asciiTheme="minorHAnsi" w:hAnsiTheme="minorHAnsi"/>
        </w:rPr>
        <w:t>and must have a partnership</w:t>
      </w:r>
      <w:r w:rsidRPr="00E61CDA">
        <w:rPr>
          <w:rFonts w:asciiTheme="minorHAnsi" w:hAnsiTheme="minorHAnsi"/>
        </w:rPr>
        <w:t xml:space="preserve"> with one or more of Oregon’s federally recognized Tribes; or</w:t>
      </w:r>
    </w:p>
    <w:p w:rsidR="005931C2" w:rsidRPr="00E61CDA" w:rsidRDefault="005931C2" w:rsidP="00FE235D">
      <w:pPr>
        <w:numPr>
          <w:ilvl w:val="1"/>
          <w:numId w:val="33"/>
        </w:numPr>
        <w:spacing w:after="240"/>
        <w:contextualSpacing/>
        <w:rPr>
          <w:rFonts w:asciiTheme="minorHAnsi" w:hAnsiTheme="minorHAnsi"/>
          <w:strike/>
        </w:rPr>
      </w:pPr>
      <w:r w:rsidRPr="00E61CDA">
        <w:rPr>
          <w:rFonts w:asciiTheme="minorHAnsi" w:hAnsiTheme="minorHAnsi"/>
        </w:rPr>
        <w:t>Be a non-profit organization focusing on Indian education applying in collaboration with a school district</w:t>
      </w:r>
      <w:r w:rsidRPr="00E61CDA">
        <w:rPr>
          <w:rFonts w:asciiTheme="minorHAnsi" w:hAnsiTheme="minorHAnsi"/>
          <w:strike/>
        </w:rPr>
        <w:t xml:space="preserve">. </w:t>
      </w:r>
    </w:p>
    <w:p w:rsidR="005931C2" w:rsidRPr="00E61CDA" w:rsidRDefault="005931C2" w:rsidP="005931C2">
      <w:pPr>
        <w:spacing w:after="240"/>
        <w:ind w:left="1800"/>
        <w:contextualSpacing/>
        <w:rPr>
          <w:rFonts w:asciiTheme="minorHAnsi" w:hAnsiTheme="minorHAnsi"/>
        </w:rPr>
      </w:pPr>
    </w:p>
    <w:p w:rsidR="005931C2" w:rsidRPr="00E61CDA" w:rsidRDefault="005931C2" w:rsidP="005931C2">
      <w:pPr>
        <w:numPr>
          <w:ilvl w:val="0"/>
          <w:numId w:val="32"/>
        </w:numPr>
        <w:spacing w:after="240"/>
        <w:contextualSpacing/>
        <w:rPr>
          <w:rFonts w:asciiTheme="minorHAnsi" w:hAnsiTheme="minorHAnsi"/>
        </w:rPr>
      </w:pPr>
      <w:r w:rsidRPr="00E61CDA">
        <w:rPr>
          <w:rFonts w:asciiTheme="minorHAnsi" w:hAnsiTheme="minorHAnsi"/>
        </w:rPr>
        <w:t>Qualified applicants must also be available to work with a consultant, provided by Oregon Department of Education, to receive guidance and support during all phases of the funding cycle.</w:t>
      </w:r>
    </w:p>
    <w:p w:rsidR="005931C2" w:rsidRPr="00E61CDA" w:rsidRDefault="005931C2" w:rsidP="005931C2">
      <w:pPr>
        <w:spacing w:after="240"/>
        <w:ind w:left="720"/>
        <w:contextualSpacing/>
        <w:rPr>
          <w:rFonts w:asciiTheme="minorHAnsi" w:hAnsiTheme="minorHAnsi"/>
        </w:rPr>
      </w:pPr>
    </w:p>
    <w:p w:rsidR="005931C2" w:rsidRPr="00E61CDA" w:rsidRDefault="005931C2" w:rsidP="005931C2">
      <w:pPr>
        <w:numPr>
          <w:ilvl w:val="0"/>
          <w:numId w:val="32"/>
        </w:numPr>
        <w:spacing w:after="240"/>
        <w:contextualSpacing/>
        <w:rPr>
          <w:rFonts w:asciiTheme="minorHAnsi" w:hAnsiTheme="minorHAnsi"/>
        </w:rPr>
      </w:pPr>
      <w:r w:rsidRPr="00E61CDA">
        <w:rPr>
          <w:rFonts w:asciiTheme="minorHAnsi" w:hAnsiTheme="minorHAnsi"/>
        </w:rPr>
        <w:t>A single grant proposal may include more than one eligible proposal and other entities but the lead agency for the proposal must be a school district or a non-profit organization.</w:t>
      </w:r>
    </w:p>
    <w:p w:rsidR="005931C2" w:rsidRPr="00E61CDA" w:rsidRDefault="005931C2" w:rsidP="005931C2">
      <w:pPr>
        <w:pStyle w:val="ListParagraph"/>
        <w:numPr>
          <w:ilvl w:val="0"/>
          <w:numId w:val="32"/>
        </w:numPr>
        <w:spacing w:after="240"/>
        <w:ind w:left="360"/>
        <w:rPr>
          <w:rFonts w:asciiTheme="minorHAnsi" w:hAnsiTheme="minorHAnsi"/>
          <w:szCs w:val="24"/>
        </w:rPr>
      </w:pPr>
      <w:r w:rsidRPr="00E61CDA">
        <w:rPr>
          <w:rFonts w:asciiTheme="minorHAnsi" w:hAnsiTheme="minorHAnsi"/>
          <w:szCs w:val="24"/>
        </w:rPr>
        <w:t>The Department of Education shall give preference to applicants that meet the minimum qualifications described in this section and  who can demonstrate collaborative relationships with partners with expertise in working with American Indian/Alaskan Native students or educators who provide educational services to American Indian/Alaskan Native students. The partners may include but are not limited to postsecondary institutions, education service districts, federal Title VII Indian Education programs and native communities or organizations.</w:t>
      </w:r>
    </w:p>
    <w:p w:rsidR="005C3F2D" w:rsidRPr="00E61CDA" w:rsidRDefault="005C3F2D" w:rsidP="005C3F2D">
      <w:pPr>
        <w:ind w:left="360"/>
        <w:rPr>
          <w:rFonts w:asciiTheme="minorHAnsi" w:eastAsia="Calibri" w:hAnsiTheme="minorHAnsi"/>
        </w:rPr>
      </w:pPr>
      <w:r w:rsidRPr="00E61CDA">
        <w:rPr>
          <w:rFonts w:asciiTheme="minorHAnsi" w:eastAsia="Calibri" w:hAnsiTheme="minorHAnsi"/>
        </w:rPr>
        <w:t>Stat. Auth.: ORS 342.950</w:t>
      </w:r>
    </w:p>
    <w:p w:rsidR="005C3F2D" w:rsidRPr="00E61CDA" w:rsidRDefault="005C3F2D" w:rsidP="005C3F2D">
      <w:pPr>
        <w:ind w:left="360"/>
        <w:rPr>
          <w:rFonts w:asciiTheme="minorHAnsi" w:eastAsia="Calibri" w:hAnsiTheme="minorHAnsi"/>
        </w:rPr>
      </w:pPr>
      <w:r w:rsidRPr="00E61CDA">
        <w:rPr>
          <w:rFonts w:asciiTheme="minorHAnsi" w:eastAsia="Calibri" w:hAnsiTheme="minorHAnsi"/>
        </w:rPr>
        <w:t>Stat. Implemented: ORS 342.950</w:t>
      </w:r>
    </w:p>
    <w:p w:rsidR="005C3F2D" w:rsidRPr="00E61CDA" w:rsidRDefault="005C3F2D" w:rsidP="005C3F2D">
      <w:pPr>
        <w:spacing w:after="240"/>
        <w:rPr>
          <w:rFonts w:asciiTheme="minorHAnsi" w:eastAsia="Calibri" w:hAnsiTheme="minorHAnsi"/>
          <w:b/>
        </w:rPr>
      </w:pPr>
    </w:p>
    <w:p w:rsidR="005C3F2D" w:rsidRPr="00E61CDA" w:rsidRDefault="005C3F2D" w:rsidP="005C3F2D">
      <w:pPr>
        <w:spacing w:after="240"/>
        <w:rPr>
          <w:rFonts w:asciiTheme="minorHAnsi" w:eastAsia="Calibri" w:hAnsiTheme="minorHAnsi"/>
          <w:b/>
        </w:rPr>
      </w:pPr>
      <w:r w:rsidRPr="00E61CDA">
        <w:rPr>
          <w:rFonts w:asciiTheme="minorHAnsi" w:eastAsia="Calibri" w:hAnsiTheme="minorHAnsi"/>
          <w:b/>
        </w:rPr>
        <w:t xml:space="preserve">581-018-0529 Criteria </w:t>
      </w:r>
    </w:p>
    <w:p w:rsidR="005C3F2D" w:rsidRPr="00E61CDA" w:rsidRDefault="005C3F2D" w:rsidP="005C3F2D">
      <w:pPr>
        <w:numPr>
          <w:ilvl w:val="0"/>
          <w:numId w:val="4"/>
        </w:numPr>
        <w:spacing w:after="240"/>
        <w:ind w:left="360"/>
        <w:contextualSpacing/>
        <w:rPr>
          <w:rFonts w:asciiTheme="minorHAnsi" w:eastAsia="Calibri" w:hAnsiTheme="minorHAnsi"/>
        </w:rPr>
      </w:pPr>
      <w:r w:rsidRPr="00E61CDA">
        <w:rPr>
          <w:rFonts w:asciiTheme="minorHAnsi" w:eastAsia="Calibri" w:hAnsiTheme="minorHAnsi"/>
        </w:rPr>
        <w:t xml:space="preserve">The Oregon Department of Education shall establish a request for proposal solicitation and approval process to be conducted for the </w:t>
      </w:r>
      <w:r w:rsidR="00BA7C0C" w:rsidRPr="00E61CDA">
        <w:rPr>
          <w:rFonts w:asciiTheme="minorHAnsi" w:hAnsiTheme="minorHAnsi"/>
          <w:bCs/>
          <w:noProof/>
        </w:rPr>
        <w:t>American Indian / Alaskan Culturally Relevant Teaching, Learning, and Pedagogy Grant Program</w:t>
      </w:r>
      <w:r w:rsidRPr="00E61CDA">
        <w:rPr>
          <w:rFonts w:asciiTheme="minorHAnsi" w:eastAsia="Calibri" w:hAnsiTheme="minorHAnsi"/>
        </w:rPr>
        <w:t xml:space="preserve"> funds. All proposals must comply with the requirements of ORS 342.950 and rules adopted to implement that section.</w:t>
      </w:r>
    </w:p>
    <w:p w:rsidR="005C3F2D" w:rsidRPr="00E61CDA" w:rsidRDefault="005C3F2D" w:rsidP="005C3F2D">
      <w:pPr>
        <w:ind w:left="360"/>
        <w:contextualSpacing/>
        <w:rPr>
          <w:rFonts w:asciiTheme="minorHAnsi" w:eastAsia="Calibri" w:hAnsiTheme="minorHAnsi"/>
        </w:rPr>
      </w:pPr>
    </w:p>
    <w:p w:rsidR="005C3F2D" w:rsidRPr="00E61CDA" w:rsidRDefault="005C3F2D" w:rsidP="005C3F2D">
      <w:pPr>
        <w:numPr>
          <w:ilvl w:val="0"/>
          <w:numId w:val="4"/>
        </w:numPr>
        <w:spacing w:after="240"/>
        <w:contextualSpacing/>
        <w:rPr>
          <w:rFonts w:asciiTheme="minorHAnsi" w:eastAsia="Calibri" w:hAnsiTheme="minorHAnsi"/>
        </w:rPr>
      </w:pPr>
      <w:r w:rsidRPr="00E61CDA">
        <w:rPr>
          <w:rFonts w:asciiTheme="minorHAnsi" w:eastAsia="Calibri" w:hAnsiTheme="minorHAnsi"/>
        </w:rPr>
        <w:t xml:space="preserve">  Grants shall be awarded based on the following criteria:</w:t>
      </w:r>
    </w:p>
    <w:p w:rsidR="005C3F2D" w:rsidRPr="00E61CDA" w:rsidRDefault="005C3F2D" w:rsidP="005C3F2D">
      <w:pPr>
        <w:spacing w:after="240"/>
        <w:ind w:left="720"/>
        <w:contextualSpacing/>
        <w:rPr>
          <w:rFonts w:asciiTheme="minorHAnsi" w:eastAsia="Calibri" w:hAnsiTheme="minorHAnsi"/>
        </w:rPr>
      </w:pPr>
    </w:p>
    <w:p w:rsidR="002A05DB" w:rsidRPr="00E61CDA" w:rsidRDefault="005C3F2D" w:rsidP="005C3F2D">
      <w:pPr>
        <w:numPr>
          <w:ilvl w:val="0"/>
          <w:numId w:val="5"/>
        </w:numPr>
        <w:spacing w:after="240"/>
        <w:contextualSpacing/>
        <w:rPr>
          <w:rFonts w:asciiTheme="minorHAnsi" w:eastAsia="Calibri" w:hAnsiTheme="minorHAnsi"/>
        </w:rPr>
      </w:pPr>
      <w:r w:rsidRPr="00E61CDA">
        <w:rPr>
          <w:rFonts w:asciiTheme="minorHAnsi" w:eastAsia="Calibri" w:hAnsiTheme="minorHAnsi"/>
        </w:rPr>
        <w:t>Whether the grant application identifies how the funds will be used to reach the 40-40-20 goal and improve education outcomes for American Indian / Alaskan Native students as identified by the Oregon Education Investm</w:t>
      </w:r>
      <w:r w:rsidR="00450D35" w:rsidRPr="00E61CDA">
        <w:rPr>
          <w:rFonts w:asciiTheme="minorHAnsi" w:eastAsia="Calibri" w:hAnsiTheme="minorHAnsi"/>
        </w:rPr>
        <w:t>ent Board Equity Lens document;</w:t>
      </w:r>
    </w:p>
    <w:p w:rsidR="00065E29" w:rsidRPr="00E61CDA" w:rsidRDefault="002A05DB" w:rsidP="005C3F2D">
      <w:pPr>
        <w:numPr>
          <w:ilvl w:val="0"/>
          <w:numId w:val="5"/>
        </w:numPr>
        <w:spacing w:after="240"/>
        <w:contextualSpacing/>
        <w:rPr>
          <w:rFonts w:asciiTheme="minorHAnsi" w:eastAsia="Calibri" w:hAnsiTheme="minorHAnsi"/>
        </w:rPr>
      </w:pPr>
      <w:r w:rsidRPr="00E61CDA">
        <w:rPr>
          <w:rFonts w:asciiTheme="minorHAnsi" w:eastAsia="Calibri" w:hAnsiTheme="minorHAnsi"/>
        </w:rPr>
        <w:t>Whether the grant application describes a strong and robust plan t</w:t>
      </w:r>
      <w:r w:rsidR="00065E29" w:rsidRPr="00E61CDA">
        <w:rPr>
          <w:rFonts w:asciiTheme="minorHAnsi" w:eastAsia="Calibri" w:hAnsiTheme="minorHAnsi"/>
        </w:rPr>
        <w:t xml:space="preserve">o close achievement gaps for </w:t>
      </w:r>
      <w:r w:rsidRPr="00E61CDA">
        <w:rPr>
          <w:rFonts w:asciiTheme="minorHAnsi" w:eastAsia="Calibri" w:hAnsiTheme="minorHAnsi"/>
        </w:rPr>
        <w:t>AI</w:t>
      </w:r>
      <w:r w:rsidR="00065E29" w:rsidRPr="00E61CDA">
        <w:rPr>
          <w:rFonts w:asciiTheme="minorHAnsi" w:eastAsia="Calibri" w:hAnsiTheme="minorHAnsi"/>
        </w:rPr>
        <w:t>/AN</w:t>
      </w:r>
      <w:r w:rsidRPr="00E61CDA">
        <w:rPr>
          <w:rFonts w:asciiTheme="minorHAnsi" w:eastAsia="Calibri" w:hAnsiTheme="minorHAnsi"/>
        </w:rPr>
        <w:t xml:space="preserve"> students;</w:t>
      </w:r>
      <w:r w:rsidR="00450D35" w:rsidRPr="00E61CDA">
        <w:rPr>
          <w:rFonts w:asciiTheme="minorHAnsi" w:eastAsia="Calibri" w:hAnsiTheme="minorHAnsi"/>
        </w:rPr>
        <w:t xml:space="preserve"> </w:t>
      </w:r>
    </w:p>
    <w:p w:rsidR="005C3F2D" w:rsidRPr="00E61CDA" w:rsidRDefault="00065E29" w:rsidP="005C3F2D">
      <w:pPr>
        <w:numPr>
          <w:ilvl w:val="0"/>
          <w:numId w:val="5"/>
        </w:numPr>
        <w:spacing w:after="240"/>
        <w:contextualSpacing/>
        <w:rPr>
          <w:rFonts w:asciiTheme="minorHAnsi" w:eastAsia="Calibri" w:hAnsiTheme="minorHAnsi"/>
        </w:rPr>
      </w:pPr>
      <w:r w:rsidRPr="00E61CDA">
        <w:rPr>
          <w:rFonts w:asciiTheme="minorHAnsi" w:eastAsia="Calibri" w:hAnsiTheme="minorHAnsi"/>
        </w:rPr>
        <w:t xml:space="preserve">Whether the grant application describes expected outcomes and a strong and robust plan to achieve those outcomes; </w:t>
      </w:r>
      <w:r w:rsidR="00450D35" w:rsidRPr="00E61CDA">
        <w:rPr>
          <w:rFonts w:asciiTheme="minorHAnsi" w:eastAsia="Calibri" w:hAnsiTheme="minorHAnsi"/>
        </w:rPr>
        <w:t>and</w:t>
      </w:r>
    </w:p>
    <w:p w:rsidR="005F4396" w:rsidRPr="00E61CDA" w:rsidRDefault="00450D35" w:rsidP="00450D35">
      <w:pPr>
        <w:numPr>
          <w:ilvl w:val="0"/>
          <w:numId w:val="5"/>
        </w:numPr>
        <w:spacing w:after="240"/>
        <w:contextualSpacing/>
        <w:rPr>
          <w:rFonts w:asciiTheme="minorHAnsi" w:eastAsia="Calibri" w:hAnsiTheme="minorHAnsi"/>
        </w:rPr>
      </w:pPr>
      <w:r w:rsidRPr="00E61CDA">
        <w:rPr>
          <w:rFonts w:asciiTheme="minorHAnsi" w:eastAsia="Calibri" w:hAnsiTheme="minorHAnsi"/>
        </w:rPr>
        <w:t>Whether the grant applications demonstrates how p</w:t>
      </w:r>
      <w:r w:rsidR="005F4396" w:rsidRPr="00E61CDA">
        <w:rPr>
          <w:rFonts w:asciiTheme="minorHAnsi" w:eastAsia="Calibri" w:hAnsiTheme="minorHAnsi"/>
        </w:rPr>
        <w:t>artners will collaborate on a mutually designed proposal in which all</w:t>
      </w:r>
      <w:r w:rsidRPr="00E61CDA">
        <w:rPr>
          <w:rFonts w:asciiTheme="minorHAnsi" w:eastAsia="Calibri" w:hAnsiTheme="minorHAnsi"/>
        </w:rPr>
        <w:t xml:space="preserve"> essential parties participate.</w:t>
      </w:r>
    </w:p>
    <w:p w:rsidR="00C22FCC" w:rsidRPr="00E61CDA" w:rsidRDefault="005C3F2D" w:rsidP="00C22FCC">
      <w:pPr>
        <w:numPr>
          <w:ilvl w:val="0"/>
          <w:numId w:val="4"/>
        </w:numPr>
        <w:spacing w:after="240"/>
        <w:contextualSpacing/>
        <w:rPr>
          <w:rFonts w:asciiTheme="minorHAnsi" w:hAnsiTheme="minorHAnsi"/>
        </w:rPr>
      </w:pPr>
      <w:r w:rsidRPr="00E61CDA">
        <w:rPr>
          <w:rFonts w:asciiTheme="minorHAnsi" w:eastAsia="Calibri" w:hAnsiTheme="minorHAnsi"/>
        </w:rPr>
        <w:t>The Department shall give priority to proposals tha</w:t>
      </w:r>
      <w:r w:rsidR="00450D35" w:rsidRPr="00E61CDA">
        <w:rPr>
          <w:rFonts w:asciiTheme="minorHAnsi" w:eastAsia="Calibri" w:hAnsiTheme="minorHAnsi"/>
        </w:rPr>
        <w:t xml:space="preserve">t meet the minimum criteria and that </w:t>
      </w:r>
      <w:r w:rsidR="00450D35" w:rsidRPr="00E61CDA">
        <w:rPr>
          <w:rFonts w:asciiTheme="minorHAnsi" w:hAnsiTheme="minorHAnsi"/>
        </w:rPr>
        <w:t>demonstrate</w:t>
      </w:r>
      <w:r w:rsidR="00C22FCC" w:rsidRPr="00E61CDA">
        <w:rPr>
          <w:rFonts w:asciiTheme="minorHAnsi" w:hAnsiTheme="minorHAnsi"/>
        </w:rPr>
        <w:t xml:space="preserve"> the use of evidence based or best practice models of the required elements</w:t>
      </w:r>
      <w:r w:rsidR="004B2C82" w:rsidRPr="00E61CDA">
        <w:rPr>
          <w:rFonts w:asciiTheme="minorHAnsi" w:hAnsiTheme="minorHAnsi"/>
        </w:rPr>
        <w:t xml:space="preserve"> specific to American Indian / Alaskan Native</w:t>
      </w:r>
      <w:r w:rsidR="00C22FCC" w:rsidRPr="00E61CDA">
        <w:rPr>
          <w:rFonts w:asciiTheme="minorHAnsi" w:hAnsiTheme="minorHAnsi"/>
        </w:rPr>
        <w:t>:</w:t>
      </w:r>
    </w:p>
    <w:p w:rsidR="00C22FCC" w:rsidRPr="00E61CDA" w:rsidRDefault="00C22FCC" w:rsidP="00C22FCC">
      <w:pPr>
        <w:rPr>
          <w:rFonts w:asciiTheme="minorHAnsi" w:hAnsiTheme="minorHAnsi"/>
        </w:rPr>
      </w:pPr>
    </w:p>
    <w:p w:rsidR="00C22FCC" w:rsidRPr="00E61CDA" w:rsidRDefault="00C22FCC" w:rsidP="00C22FCC">
      <w:pPr>
        <w:numPr>
          <w:ilvl w:val="0"/>
          <w:numId w:val="6"/>
        </w:numPr>
        <w:rPr>
          <w:rFonts w:asciiTheme="minorHAnsi" w:hAnsiTheme="minorHAnsi"/>
        </w:rPr>
      </w:pPr>
      <w:r w:rsidRPr="00E61CDA">
        <w:rPr>
          <w:rFonts w:asciiTheme="minorHAnsi" w:hAnsiTheme="minorHAnsi"/>
        </w:rPr>
        <w:t>Culturally Responsive Pedagogy</w:t>
      </w:r>
      <w:r w:rsidR="00450D35" w:rsidRPr="00E61CDA">
        <w:rPr>
          <w:rFonts w:asciiTheme="minorHAnsi" w:hAnsiTheme="minorHAnsi"/>
        </w:rPr>
        <w:t>:</w:t>
      </w:r>
    </w:p>
    <w:p w:rsidR="00C22FCC" w:rsidRPr="00E61CDA" w:rsidRDefault="00C22FCC" w:rsidP="00450D35">
      <w:pPr>
        <w:numPr>
          <w:ilvl w:val="1"/>
          <w:numId w:val="24"/>
        </w:numPr>
        <w:rPr>
          <w:rFonts w:asciiTheme="minorHAnsi" w:hAnsiTheme="minorHAnsi"/>
        </w:rPr>
      </w:pPr>
      <w:r w:rsidRPr="00E61CDA">
        <w:rPr>
          <w:rFonts w:asciiTheme="minorHAnsi" w:hAnsiTheme="minorHAnsi"/>
        </w:rPr>
        <w:lastRenderedPageBreak/>
        <w:t>Communication of high expectations.</w:t>
      </w:r>
    </w:p>
    <w:p w:rsidR="00C22FCC" w:rsidRPr="00E61CDA" w:rsidRDefault="00C22FCC" w:rsidP="00450D35">
      <w:pPr>
        <w:numPr>
          <w:ilvl w:val="1"/>
          <w:numId w:val="24"/>
        </w:numPr>
        <w:rPr>
          <w:rFonts w:asciiTheme="minorHAnsi" w:hAnsiTheme="minorHAnsi"/>
        </w:rPr>
      </w:pPr>
      <w:r w:rsidRPr="00E61CDA">
        <w:rPr>
          <w:rFonts w:asciiTheme="minorHAnsi" w:hAnsiTheme="minorHAnsi"/>
        </w:rPr>
        <w:t>Teacher as facilitator within classroom.</w:t>
      </w:r>
    </w:p>
    <w:p w:rsidR="00C22FCC" w:rsidRPr="00E61CDA" w:rsidRDefault="00C22FCC" w:rsidP="00450D35">
      <w:pPr>
        <w:numPr>
          <w:ilvl w:val="1"/>
          <w:numId w:val="24"/>
        </w:numPr>
        <w:rPr>
          <w:rFonts w:asciiTheme="minorHAnsi" w:hAnsiTheme="minorHAnsi"/>
        </w:rPr>
      </w:pPr>
      <w:r w:rsidRPr="00E61CDA">
        <w:rPr>
          <w:rFonts w:asciiTheme="minorHAnsi" w:hAnsiTheme="minorHAnsi"/>
        </w:rPr>
        <w:t xml:space="preserve">Integration of students’ prior knowledge and skills through cultural activities, language, ways of life, the arts, and traditional knowledge system. </w:t>
      </w:r>
    </w:p>
    <w:p w:rsidR="00C22FCC" w:rsidRPr="00E61CDA" w:rsidRDefault="00C22FCC" w:rsidP="00450D35">
      <w:pPr>
        <w:numPr>
          <w:ilvl w:val="1"/>
          <w:numId w:val="24"/>
        </w:numPr>
        <w:rPr>
          <w:rFonts w:asciiTheme="minorHAnsi" w:hAnsiTheme="minorHAnsi"/>
        </w:rPr>
      </w:pPr>
      <w:r w:rsidRPr="00E61CDA">
        <w:rPr>
          <w:rFonts w:asciiTheme="minorHAnsi" w:hAnsiTheme="minorHAnsi"/>
        </w:rPr>
        <w:t>Positive perspectives on parents and families of culturally and linguistically diverse students.</w:t>
      </w:r>
    </w:p>
    <w:p w:rsidR="00C22FCC" w:rsidRPr="00E61CDA" w:rsidRDefault="00C22FCC" w:rsidP="00450D35">
      <w:pPr>
        <w:numPr>
          <w:ilvl w:val="1"/>
          <w:numId w:val="24"/>
        </w:numPr>
        <w:rPr>
          <w:rFonts w:asciiTheme="minorHAnsi" w:hAnsiTheme="minorHAnsi"/>
        </w:rPr>
      </w:pPr>
      <w:r w:rsidRPr="00E61CDA">
        <w:rPr>
          <w:rFonts w:asciiTheme="minorHAnsi" w:hAnsiTheme="minorHAnsi"/>
        </w:rPr>
        <w:t>Cultural sensitivity.</w:t>
      </w:r>
    </w:p>
    <w:p w:rsidR="00C22FCC" w:rsidRPr="00E61CDA" w:rsidRDefault="00C22FCC" w:rsidP="00450D35">
      <w:pPr>
        <w:numPr>
          <w:ilvl w:val="1"/>
          <w:numId w:val="24"/>
        </w:numPr>
        <w:rPr>
          <w:rFonts w:asciiTheme="minorHAnsi" w:hAnsiTheme="minorHAnsi"/>
        </w:rPr>
      </w:pPr>
      <w:r w:rsidRPr="00E61CDA">
        <w:rPr>
          <w:rFonts w:asciiTheme="minorHAnsi" w:hAnsiTheme="minorHAnsi"/>
        </w:rPr>
        <w:t xml:space="preserve">Curricular decisions. </w:t>
      </w:r>
    </w:p>
    <w:p w:rsidR="00C22FCC" w:rsidRPr="00E61CDA" w:rsidRDefault="00C22FCC" w:rsidP="00450D35">
      <w:pPr>
        <w:numPr>
          <w:ilvl w:val="1"/>
          <w:numId w:val="24"/>
        </w:numPr>
        <w:rPr>
          <w:rFonts w:asciiTheme="minorHAnsi" w:hAnsiTheme="minorHAnsi"/>
        </w:rPr>
      </w:pPr>
      <w:r w:rsidRPr="00E61CDA">
        <w:rPr>
          <w:rFonts w:asciiTheme="minorHAnsi" w:hAnsiTheme="minorHAnsi"/>
        </w:rPr>
        <w:t>Culturally mediated instruction.</w:t>
      </w:r>
    </w:p>
    <w:p w:rsidR="00C22FCC" w:rsidRPr="00E61CDA" w:rsidRDefault="00C22FCC" w:rsidP="00450D35">
      <w:pPr>
        <w:numPr>
          <w:ilvl w:val="1"/>
          <w:numId w:val="24"/>
        </w:numPr>
        <w:rPr>
          <w:rFonts w:asciiTheme="minorHAnsi" w:hAnsiTheme="minorHAnsi"/>
        </w:rPr>
      </w:pPr>
      <w:r w:rsidRPr="00E61CDA">
        <w:rPr>
          <w:rFonts w:asciiTheme="minorHAnsi" w:hAnsiTheme="minorHAnsi"/>
        </w:rPr>
        <w:t>Student-centered, student-controlled classroom discourse.</w:t>
      </w:r>
    </w:p>
    <w:p w:rsidR="00C22FCC" w:rsidRPr="00E61CDA" w:rsidRDefault="00C22FCC" w:rsidP="00C22FCC">
      <w:pPr>
        <w:ind w:left="1440"/>
        <w:rPr>
          <w:rFonts w:asciiTheme="minorHAnsi" w:hAnsiTheme="minorHAnsi"/>
        </w:rPr>
      </w:pPr>
    </w:p>
    <w:p w:rsidR="00C22FCC" w:rsidRPr="00E61CDA" w:rsidRDefault="00C22FCC" w:rsidP="00C22FCC">
      <w:pPr>
        <w:numPr>
          <w:ilvl w:val="0"/>
          <w:numId w:val="6"/>
        </w:numPr>
        <w:rPr>
          <w:rFonts w:asciiTheme="minorHAnsi" w:hAnsiTheme="minorHAnsi"/>
        </w:rPr>
      </w:pPr>
      <w:r w:rsidRPr="00E61CDA">
        <w:rPr>
          <w:rFonts w:asciiTheme="minorHAnsi" w:hAnsiTheme="minorHAnsi"/>
        </w:rPr>
        <w:t>Culturally Responsive Leadership</w:t>
      </w:r>
      <w:r w:rsidR="00450D35" w:rsidRPr="00E61CDA">
        <w:rPr>
          <w:rFonts w:asciiTheme="minorHAnsi" w:hAnsiTheme="minorHAnsi"/>
        </w:rPr>
        <w:t>:</w:t>
      </w:r>
    </w:p>
    <w:p w:rsidR="00C22FCC" w:rsidRPr="00E61CDA" w:rsidRDefault="00C22FCC" w:rsidP="00450D35">
      <w:pPr>
        <w:numPr>
          <w:ilvl w:val="1"/>
          <w:numId w:val="25"/>
        </w:numPr>
        <w:rPr>
          <w:rFonts w:asciiTheme="minorHAnsi" w:hAnsiTheme="minorHAnsi"/>
        </w:rPr>
      </w:pPr>
      <w:r w:rsidRPr="00E61CDA">
        <w:rPr>
          <w:rFonts w:asciiTheme="minorHAnsi" w:hAnsiTheme="minorHAnsi"/>
        </w:rPr>
        <w:t>Commitment to reform the educational system to reflect culturally responsiveness through organization of the school and school policies and procedures.</w:t>
      </w:r>
    </w:p>
    <w:p w:rsidR="00C22FCC" w:rsidRPr="00E61CDA" w:rsidRDefault="004B2C82" w:rsidP="00450D35">
      <w:pPr>
        <w:numPr>
          <w:ilvl w:val="1"/>
          <w:numId w:val="25"/>
        </w:numPr>
        <w:rPr>
          <w:rFonts w:asciiTheme="minorHAnsi" w:hAnsiTheme="minorHAnsi"/>
        </w:rPr>
      </w:pPr>
      <w:r w:rsidRPr="00E61CDA">
        <w:rPr>
          <w:rFonts w:asciiTheme="minorHAnsi" w:hAnsiTheme="minorHAnsi"/>
        </w:rPr>
        <w:t>Reshaping the curriculum</w:t>
      </w:r>
    </w:p>
    <w:p w:rsidR="00C22FCC" w:rsidRPr="00E61CDA" w:rsidRDefault="00C22FCC" w:rsidP="00450D35">
      <w:pPr>
        <w:numPr>
          <w:ilvl w:val="1"/>
          <w:numId w:val="25"/>
        </w:numPr>
        <w:rPr>
          <w:rFonts w:asciiTheme="minorHAnsi" w:hAnsiTheme="minorHAnsi"/>
        </w:rPr>
      </w:pPr>
      <w:r w:rsidRPr="00E61CDA">
        <w:rPr>
          <w:rFonts w:asciiTheme="minorHAnsi" w:hAnsiTheme="minorHAnsi"/>
        </w:rPr>
        <w:t>Professional development that is grounded in the principles of culturally responsive teaching.</w:t>
      </w:r>
    </w:p>
    <w:p w:rsidR="00C22FCC" w:rsidRPr="00E61CDA" w:rsidRDefault="00C22FCC" w:rsidP="00C22FCC">
      <w:pPr>
        <w:ind w:left="1440"/>
        <w:rPr>
          <w:rFonts w:asciiTheme="minorHAnsi" w:hAnsiTheme="minorHAnsi"/>
        </w:rPr>
      </w:pPr>
    </w:p>
    <w:p w:rsidR="00C22FCC" w:rsidRPr="00E61CDA" w:rsidRDefault="00C22FCC" w:rsidP="00C22FCC">
      <w:pPr>
        <w:numPr>
          <w:ilvl w:val="0"/>
          <w:numId w:val="6"/>
        </w:numPr>
        <w:rPr>
          <w:rFonts w:asciiTheme="minorHAnsi" w:hAnsiTheme="minorHAnsi"/>
        </w:rPr>
      </w:pPr>
      <w:r w:rsidRPr="00E61CDA">
        <w:rPr>
          <w:rFonts w:asciiTheme="minorHAnsi" w:hAnsiTheme="minorHAnsi"/>
        </w:rPr>
        <w:t>Culturally Responsive Community Engagement</w:t>
      </w:r>
      <w:r w:rsidR="00450D35" w:rsidRPr="00E61CDA">
        <w:rPr>
          <w:rFonts w:asciiTheme="minorHAnsi" w:hAnsiTheme="minorHAnsi"/>
        </w:rPr>
        <w:t>:</w:t>
      </w:r>
    </w:p>
    <w:p w:rsidR="00C22FCC" w:rsidRPr="00E61CDA" w:rsidRDefault="00C22FCC" w:rsidP="00814609">
      <w:pPr>
        <w:numPr>
          <w:ilvl w:val="0"/>
          <w:numId w:val="29"/>
        </w:numPr>
        <w:rPr>
          <w:rFonts w:asciiTheme="minorHAnsi" w:hAnsiTheme="minorHAnsi"/>
        </w:rPr>
      </w:pPr>
      <w:r w:rsidRPr="00E61CDA">
        <w:rPr>
          <w:rFonts w:asciiTheme="minorHAnsi" w:hAnsiTheme="minorHAnsi"/>
        </w:rPr>
        <w:t>Collaboration with one or mo</w:t>
      </w:r>
      <w:r w:rsidR="00450D35" w:rsidRPr="00E61CDA">
        <w:rPr>
          <w:rFonts w:asciiTheme="minorHAnsi" w:hAnsiTheme="minorHAnsi"/>
        </w:rPr>
        <w:t>re of the</w:t>
      </w:r>
      <w:r w:rsidRPr="00E61CDA">
        <w:rPr>
          <w:rFonts w:asciiTheme="minorHAnsi" w:hAnsiTheme="minorHAnsi"/>
        </w:rPr>
        <w:t xml:space="preserve"> Tribes in Oregon</w:t>
      </w:r>
      <w:r w:rsidR="004B2C82" w:rsidRPr="00E61CDA">
        <w:rPr>
          <w:rFonts w:asciiTheme="minorHAnsi" w:hAnsiTheme="minorHAnsi"/>
        </w:rPr>
        <w:t xml:space="preserve"> or Title VII Indian Education Program</w:t>
      </w:r>
      <w:r w:rsidRPr="00E61CDA">
        <w:rPr>
          <w:rFonts w:asciiTheme="minorHAnsi" w:hAnsiTheme="minorHAnsi"/>
        </w:rPr>
        <w:t>.</w:t>
      </w:r>
    </w:p>
    <w:p w:rsidR="004B2C82" w:rsidRPr="00E61CDA" w:rsidRDefault="004B2C82" w:rsidP="00814609">
      <w:pPr>
        <w:numPr>
          <w:ilvl w:val="0"/>
          <w:numId w:val="29"/>
        </w:numPr>
        <w:rPr>
          <w:rFonts w:asciiTheme="minorHAnsi" w:hAnsiTheme="minorHAnsi"/>
        </w:rPr>
      </w:pPr>
      <w:r w:rsidRPr="00E61CDA">
        <w:rPr>
          <w:rFonts w:asciiTheme="minorHAnsi" w:hAnsiTheme="minorHAnsi"/>
        </w:rPr>
        <w:t>Postsecondary institut</w:t>
      </w:r>
      <w:r w:rsidR="00000D23" w:rsidRPr="00E61CDA">
        <w:rPr>
          <w:rFonts w:asciiTheme="minorHAnsi" w:hAnsiTheme="minorHAnsi"/>
        </w:rPr>
        <w:t>ion</w:t>
      </w:r>
      <w:r w:rsidRPr="00E61CDA">
        <w:rPr>
          <w:rFonts w:asciiTheme="minorHAnsi" w:hAnsiTheme="minorHAnsi"/>
        </w:rPr>
        <w:t>.</w:t>
      </w:r>
    </w:p>
    <w:p w:rsidR="004B2C82" w:rsidRPr="00E61CDA" w:rsidRDefault="004B2C82" w:rsidP="00814609">
      <w:pPr>
        <w:numPr>
          <w:ilvl w:val="0"/>
          <w:numId w:val="29"/>
        </w:numPr>
        <w:rPr>
          <w:rFonts w:asciiTheme="minorHAnsi" w:hAnsiTheme="minorHAnsi"/>
        </w:rPr>
      </w:pPr>
      <w:r w:rsidRPr="00E61CDA">
        <w:rPr>
          <w:rFonts w:asciiTheme="minorHAnsi" w:hAnsiTheme="minorHAnsi"/>
        </w:rPr>
        <w:t>Education Service Districts.</w:t>
      </w:r>
    </w:p>
    <w:p w:rsidR="004B2C82" w:rsidRPr="00E61CDA" w:rsidRDefault="004B2C82" w:rsidP="00814609">
      <w:pPr>
        <w:numPr>
          <w:ilvl w:val="0"/>
          <w:numId w:val="29"/>
        </w:numPr>
        <w:rPr>
          <w:rFonts w:asciiTheme="minorHAnsi" w:hAnsiTheme="minorHAnsi"/>
        </w:rPr>
      </w:pPr>
      <w:r w:rsidRPr="00E61CDA">
        <w:rPr>
          <w:rFonts w:asciiTheme="minorHAnsi" w:hAnsiTheme="minorHAnsi"/>
        </w:rPr>
        <w:t>Local American Indian / Alaskan Native communities and organizations.</w:t>
      </w:r>
    </w:p>
    <w:p w:rsidR="00C22FCC" w:rsidRPr="00E61CDA" w:rsidRDefault="00C22FCC" w:rsidP="00814609">
      <w:pPr>
        <w:numPr>
          <w:ilvl w:val="0"/>
          <w:numId w:val="29"/>
        </w:numPr>
        <w:rPr>
          <w:rFonts w:asciiTheme="minorHAnsi" w:hAnsiTheme="minorHAnsi"/>
        </w:rPr>
      </w:pPr>
      <w:r w:rsidRPr="00E61CDA">
        <w:rPr>
          <w:rFonts w:asciiTheme="minorHAnsi" w:hAnsiTheme="minorHAnsi"/>
        </w:rPr>
        <w:t>Community involvement of stakeholders (families, advocacy organizations, and other private, non-profit, business, faith-based organizations).</w:t>
      </w:r>
    </w:p>
    <w:p w:rsidR="00C22FCC" w:rsidRPr="00E61CDA" w:rsidRDefault="00C22FCC" w:rsidP="00814609">
      <w:pPr>
        <w:numPr>
          <w:ilvl w:val="0"/>
          <w:numId w:val="29"/>
        </w:numPr>
        <w:rPr>
          <w:rFonts w:asciiTheme="minorHAnsi" w:hAnsiTheme="minorHAnsi"/>
        </w:rPr>
      </w:pPr>
      <w:r w:rsidRPr="00E61CDA">
        <w:rPr>
          <w:rFonts w:asciiTheme="minorHAnsi" w:hAnsiTheme="minorHAnsi"/>
        </w:rPr>
        <w:t>Communication with families that is regular, uses diverse media and shares student achievement status and goals.</w:t>
      </w:r>
    </w:p>
    <w:p w:rsidR="00C22FCC" w:rsidRPr="00E61CDA" w:rsidRDefault="00C22FCC" w:rsidP="00814609">
      <w:pPr>
        <w:ind w:left="720"/>
        <w:rPr>
          <w:rFonts w:asciiTheme="minorHAnsi" w:hAnsiTheme="minorHAnsi"/>
        </w:rPr>
      </w:pPr>
    </w:p>
    <w:p w:rsidR="00C22FCC" w:rsidRPr="00E61CDA" w:rsidRDefault="00C22FCC" w:rsidP="00C22FCC">
      <w:pPr>
        <w:numPr>
          <w:ilvl w:val="0"/>
          <w:numId w:val="6"/>
        </w:numPr>
        <w:rPr>
          <w:rFonts w:asciiTheme="minorHAnsi" w:hAnsiTheme="minorHAnsi"/>
        </w:rPr>
      </w:pPr>
      <w:r w:rsidRPr="00E61CDA">
        <w:rPr>
          <w:rFonts w:asciiTheme="minorHAnsi" w:hAnsiTheme="minorHAnsi"/>
        </w:rPr>
        <w:t>Culturally Responsive Pre-Service and In-Service for Teachers</w:t>
      </w:r>
      <w:r w:rsidR="00814609" w:rsidRPr="00E61CDA">
        <w:rPr>
          <w:rFonts w:asciiTheme="minorHAnsi" w:hAnsiTheme="minorHAnsi"/>
        </w:rPr>
        <w:t>:</w:t>
      </w:r>
    </w:p>
    <w:p w:rsidR="00C22FCC" w:rsidRPr="00E61CDA" w:rsidRDefault="00C22FCC" w:rsidP="00814609">
      <w:pPr>
        <w:numPr>
          <w:ilvl w:val="0"/>
          <w:numId w:val="30"/>
        </w:numPr>
        <w:rPr>
          <w:rFonts w:asciiTheme="minorHAnsi" w:hAnsiTheme="minorHAnsi"/>
        </w:rPr>
      </w:pPr>
      <w:r w:rsidRPr="00E61CDA">
        <w:rPr>
          <w:rFonts w:asciiTheme="minorHAnsi" w:hAnsiTheme="minorHAnsi"/>
        </w:rPr>
        <w:t>Coursework and field experiences for pre-service teachers that focuses on culturally responsive t</w:t>
      </w:r>
      <w:r w:rsidR="00814609" w:rsidRPr="00E61CDA">
        <w:rPr>
          <w:rFonts w:asciiTheme="minorHAnsi" w:hAnsiTheme="minorHAnsi"/>
        </w:rPr>
        <w:t>eaching, learning, and practice that:</w:t>
      </w:r>
    </w:p>
    <w:p w:rsidR="00C22FCC" w:rsidRPr="00E61CDA" w:rsidRDefault="00814609" w:rsidP="00814609">
      <w:pPr>
        <w:numPr>
          <w:ilvl w:val="1"/>
          <w:numId w:val="31"/>
        </w:numPr>
        <w:rPr>
          <w:rFonts w:asciiTheme="minorHAnsi" w:hAnsiTheme="minorHAnsi"/>
        </w:rPr>
      </w:pPr>
      <w:r w:rsidRPr="00E61CDA">
        <w:rPr>
          <w:rFonts w:asciiTheme="minorHAnsi" w:hAnsiTheme="minorHAnsi"/>
        </w:rPr>
        <w:t>Reflects</w:t>
      </w:r>
      <w:r w:rsidR="00C22FCC" w:rsidRPr="00E61CDA">
        <w:rPr>
          <w:rFonts w:asciiTheme="minorHAnsi" w:hAnsiTheme="minorHAnsi"/>
        </w:rPr>
        <w:t xml:space="preserve"> relevant research;</w:t>
      </w:r>
    </w:p>
    <w:p w:rsidR="00C22FCC" w:rsidRPr="00E61CDA" w:rsidRDefault="00814609" w:rsidP="00814609">
      <w:pPr>
        <w:numPr>
          <w:ilvl w:val="1"/>
          <w:numId w:val="31"/>
        </w:numPr>
        <w:rPr>
          <w:rFonts w:asciiTheme="minorHAnsi" w:hAnsiTheme="minorHAnsi"/>
        </w:rPr>
      </w:pPr>
      <w:r w:rsidRPr="00E61CDA">
        <w:rPr>
          <w:rFonts w:asciiTheme="minorHAnsi" w:hAnsiTheme="minorHAnsi"/>
        </w:rPr>
        <w:t>Uses</w:t>
      </w:r>
      <w:r w:rsidR="00C22FCC" w:rsidRPr="00E61CDA">
        <w:rPr>
          <w:rFonts w:asciiTheme="minorHAnsi" w:hAnsiTheme="minorHAnsi"/>
        </w:rPr>
        <w:t xml:space="preserve"> local data;</w:t>
      </w:r>
    </w:p>
    <w:p w:rsidR="00C22FCC" w:rsidRPr="00E61CDA" w:rsidRDefault="00C22FCC" w:rsidP="00814609">
      <w:pPr>
        <w:numPr>
          <w:ilvl w:val="1"/>
          <w:numId w:val="31"/>
        </w:numPr>
        <w:rPr>
          <w:rFonts w:asciiTheme="minorHAnsi" w:hAnsiTheme="minorHAnsi"/>
        </w:rPr>
      </w:pPr>
      <w:r w:rsidRPr="00E61CDA">
        <w:rPr>
          <w:rFonts w:asciiTheme="minorHAnsi" w:hAnsiTheme="minorHAnsi"/>
        </w:rPr>
        <w:t>E</w:t>
      </w:r>
      <w:r w:rsidR="00814609" w:rsidRPr="00E61CDA">
        <w:rPr>
          <w:rFonts w:asciiTheme="minorHAnsi" w:hAnsiTheme="minorHAnsi"/>
        </w:rPr>
        <w:t>nsures</w:t>
      </w:r>
      <w:r w:rsidRPr="00E61CDA">
        <w:rPr>
          <w:rFonts w:asciiTheme="minorHAnsi" w:hAnsiTheme="minorHAnsi"/>
        </w:rPr>
        <w:t xml:space="preserve"> principles of culturally responsive pedagogy.</w:t>
      </w:r>
    </w:p>
    <w:p w:rsidR="000D748E" w:rsidRPr="00E61CDA" w:rsidRDefault="00C22FCC" w:rsidP="000D748E">
      <w:pPr>
        <w:numPr>
          <w:ilvl w:val="0"/>
          <w:numId w:val="30"/>
        </w:numPr>
        <w:rPr>
          <w:rFonts w:asciiTheme="minorHAnsi" w:hAnsiTheme="minorHAnsi"/>
        </w:rPr>
      </w:pPr>
      <w:r w:rsidRPr="00E61CDA">
        <w:rPr>
          <w:rFonts w:asciiTheme="minorHAnsi" w:hAnsiTheme="minorHAnsi"/>
        </w:rPr>
        <w:t>Includes col</w:t>
      </w:r>
      <w:r w:rsidR="004B2C82" w:rsidRPr="00E61CDA">
        <w:rPr>
          <w:rFonts w:asciiTheme="minorHAnsi" w:hAnsiTheme="minorHAnsi"/>
        </w:rPr>
        <w:t>laboration with</w:t>
      </w:r>
      <w:r w:rsidRPr="00E61CDA">
        <w:rPr>
          <w:rFonts w:asciiTheme="minorHAnsi" w:hAnsiTheme="minorHAnsi"/>
        </w:rPr>
        <w:t xml:space="preserve"> institutes of higher education</w:t>
      </w:r>
      <w:r w:rsidR="004B2C82" w:rsidRPr="00E61CDA">
        <w:rPr>
          <w:rFonts w:asciiTheme="minorHAnsi" w:hAnsiTheme="minorHAnsi"/>
        </w:rPr>
        <w:t xml:space="preserve"> (specifically Oregon Native American Indian Education Teacher Programs). </w:t>
      </w:r>
    </w:p>
    <w:p w:rsidR="005C3F2D" w:rsidRPr="00E61CDA" w:rsidRDefault="005C3F2D" w:rsidP="005C3F2D">
      <w:pPr>
        <w:numPr>
          <w:ilvl w:val="0"/>
          <w:numId w:val="6"/>
        </w:numPr>
        <w:spacing w:after="240"/>
        <w:contextualSpacing/>
        <w:rPr>
          <w:rFonts w:asciiTheme="minorHAnsi" w:eastAsia="Calibri" w:hAnsiTheme="minorHAnsi"/>
        </w:rPr>
      </w:pPr>
      <w:r w:rsidRPr="00E61CDA">
        <w:rPr>
          <w:rFonts w:asciiTheme="minorHAnsi" w:eastAsia="Calibri" w:hAnsiTheme="minorHAnsi"/>
        </w:rPr>
        <w:t>Provide a sustainability plan to continue the program for at least two years after the grant funding has ended.</w:t>
      </w:r>
    </w:p>
    <w:p w:rsidR="005C3F2D" w:rsidRPr="00E61CDA" w:rsidRDefault="005C3F2D" w:rsidP="005C3F2D">
      <w:pPr>
        <w:numPr>
          <w:ilvl w:val="0"/>
          <w:numId w:val="6"/>
        </w:numPr>
        <w:spacing w:after="240"/>
        <w:contextualSpacing/>
        <w:rPr>
          <w:rFonts w:asciiTheme="minorHAnsi" w:hAnsiTheme="minorHAnsi"/>
        </w:rPr>
      </w:pPr>
      <w:r w:rsidRPr="00E61CDA">
        <w:rPr>
          <w:rFonts w:asciiTheme="minorHAnsi" w:eastAsia="Calibri" w:hAnsiTheme="minorHAnsi"/>
        </w:rPr>
        <w:t xml:space="preserve">The extent to which the </w:t>
      </w:r>
      <w:r w:rsidR="00E5124F" w:rsidRPr="00E61CDA">
        <w:rPr>
          <w:rFonts w:asciiTheme="minorHAnsi" w:eastAsia="Calibri" w:hAnsiTheme="minorHAnsi"/>
        </w:rPr>
        <w:t>proposal</w:t>
      </w:r>
      <w:r w:rsidRPr="00E61CDA">
        <w:rPr>
          <w:rFonts w:asciiTheme="minorHAnsi" w:eastAsia="Calibri" w:hAnsiTheme="minorHAnsi"/>
        </w:rPr>
        <w:t xml:space="preserve"> clearly documents its capacity to implement and carry o</w:t>
      </w:r>
      <w:r w:rsidR="00D820B5" w:rsidRPr="00E61CDA">
        <w:rPr>
          <w:rFonts w:asciiTheme="minorHAnsi" w:eastAsia="Calibri" w:hAnsiTheme="minorHAnsi"/>
        </w:rPr>
        <w:t>ut programming and services for American Indian / Alaskan Native culturally responsive pedagogy, practices, and professional development and demonstrates</w:t>
      </w:r>
      <w:r w:rsidRPr="00E61CDA">
        <w:rPr>
          <w:rFonts w:asciiTheme="minorHAnsi" w:eastAsia="Calibri" w:hAnsiTheme="minorHAnsi"/>
        </w:rPr>
        <w:t xml:space="preserve"> intentions to work in a collabo</w:t>
      </w:r>
      <w:r w:rsidR="00D820B5" w:rsidRPr="00E61CDA">
        <w:rPr>
          <w:rFonts w:asciiTheme="minorHAnsi" w:eastAsia="Calibri" w:hAnsiTheme="minorHAnsi"/>
        </w:rPr>
        <w:t xml:space="preserve">ration with identified partners. </w:t>
      </w:r>
    </w:p>
    <w:p w:rsidR="005C3F2D" w:rsidRPr="00E61CDA" w:rsidRDefault="005C3F2D" w:rsidP="005C3F2D">
      <w:pPr>
        <w:spacing w:after="240"/>
        <w:ind w:left="1800"/>
        <w:contextualSpacing/>
        <w:rPr>
          <w:rFonts w:asciiTheme="minorHAnsi" w:eastAsia="Calibri" w:hAnsiTheme="minorHAnsi"/>
        </w:rPr>
      </w:pPr>
    </w:p>
    <w:p w:rsidR="005C3F2D" w:rsidRPr="00E61CDA" w:rsidRDefault="005C3F2D" w:rsidP="005C3F2D">
      <w:pPr>
        <w:rPr>
          <w:rFonts w:asciiTheme="minorHAnsi" w:eastAsia="Calibri" w:hAnsiTheme="minorHAnsi"/>
        </w:rPr>
      </w:pPr>
      <w:r w:rsidRPr="00E61CDA">
        <w:rPr>
          <w:rFonts w:asciiTheme="minorHAnsi" w:eastAsia="Calibri" w:hAnsiTheme="minorHAnsi"/>
        </w:rPr>
        <w:t>Stat. Auth.: ORS 342.950</w:t>
      </w:r>
    </w:p>
    <w:p w:rsidR="005C3F2D" w:rsidRPr="00E61CDA" w:rsidRDefault="005C3F2D" w:rsidP="005C3F2D">
      <w:pPr>
        <w:rPr>
          <w:rFonts w:asciiTheme="minorHAnsi" w:eastAsia="Calibri" w:hAnsiTheme="minorHAnsi"/>
        </w:rPr>
      </w:pPr>
      <w:r w:rsidRPr="00E61CDA">
        <w:rPr>
          <w:rFonts w:asciiTheme="minorHAnsi" w:eastAsia="Calibri" w:hAnsiTheme="minorHAnsi"/>
        </w:rPr>
        <w:t>Stat. Implemented: ORS 342.950</w:t>
      </w:r>
    </w:p>
    <w:p w:rsidR="005C3F2D" w:rsidRPr="00E61CDA" w:rsidRDefault="005C3F2D" w:rsidP="005C3F2D">
      <w:pPr>
        <w:rPr>
          <w:rFonts w:asciiTheme="minorHAnsi" w:eastAsia="Calibri" w:hAnsiTheme="minorHAnsi"/>
        </w:rPr>
      </w:pPr>
    </w:p>
    <w:p w:rsidR="005C3F2D" w:rsidRPr="00E61CDA" w:rsidRDefault="005C3F2D" w:rsidP="005C3F2D">
      <w:pPr>
        <w:spacing w:after="240"/>
        <w:rPr>
          <w:rFonts w:asciiTheme="minorHAnsi" w:eastAsia="Calibri" w:hAnsiTheme="minorHAnsi"/>
          <w:b/>
        </w:rPr>
      </w:pPr>
      <w:r w:rsidRPr="00E61CDA">
        <w:rPr>
          <w:rFonts w:asciiTheme="minorHAnsi" w:eastAsia="Calibri" w:hAnsiTheme="minorHAnsi"/>
          <w:b/>
        </w:rPr>
        <w:t>581-018-0532 Funding</w:t>
      </w:r>
    </w:p>
    <w:p w:rsidR="005C3F2D" w:rsidRPr="00E61CDA" w:rsidRDefault="005C3F2D" w:rsidP="002A05DB">
      <w:pPr>
        <w:numPr>
          <w:ilvl w:val="0"/>
          <w:numId w:val="8"/>
        </w:numPr>
        <w:spacing w:after="240"/>
        <w:contextualSpacing/>
        <w:rPr>
          <w:rFonts w:asciiTheme="minorHAnsi" w:eastAsia="Calibri" w:hAnsiTheme="minorHAnsi"/>
        </w:rPr>
      </w:pPr>
      <w:r w:rsidRPr="00E61CDA">
        <w:rPr>
          <w:rFonts w:asciiTheme="minorHAnsi" w:eastAsia="Calibri" w:hAnsiTheme="minorHAnsi"/>
        </w:rPr>
        <w:t xml:space="preserve">The Department may award </w:t>
      </w:r>
      <w:r w:rsidR="00EF7C6A" w:rsidRPr="00E61CDA">
        <w:rPr>
          <w:rFonts w:asciiTheme="minorHAnsi" w:eastAsia="Calibri" w:hAnsiTheme="minorHAnsi"/>
        </w:rPr>
        <w:t xml:space="preserve">grants up to </w:t>
      </w:r>
      <w:r w:rsidR="00814609" w:rsidRPr="00E61CDA">
        <w:rPr>
          <w:rFonts w:asciiTheme="minorHAnsi" w:eastAsia="Calibri" w:hAnsiTheme="minorHAnsi"/>
        </w:rPr>
        <w:t>$</w:t>
      </w:r>
      <w:r w:rsidR="00EF7C6A" w:rsidRPr="00E61CDA">
        <w:rPr>
          <w:rFonts w:asciiTheme="minorHAnsi" w:eastAsia="Calibri" w:hAnsiTheme="minorHAnsi"/>
        </w:rPr>
        <w:t xml:space="preserve">100,000 </w:t>
      </w:r>
      <w:r w:rsidRPr="00E61CDA">
        <w:rPr>
          <w:rFonts w:asciiTheme="minorHAnsi" w:eastAsia="Calibri" w:hAnsiTheme="minorHAnsi"/>
        </w:rPr>
        <w:t>based on a detailed budget narrative and budget template</w:t>
      </w:r>
      <w:r w:rsidR="002A05DB" w:rsidRPr="00E61CDA">
        <w:rPr>
          <w:rFonts w:asciiTheme="minorHAnsi" w:eastAsia="Calibri" w:hAnsiTheme="minorHAnsi"/>
        </w:rPr>
        <w:t>.</w:t>
      </w:r>
    </w:p>
    <w:p w:rsidR="005C3F2D" w:rsidRPr="00E61CDA" w:rsidRDefault="005C3F2D" w:rsidP="005C3F2D">
      <w:pPr>
        <w:numPr>
          <w:ilvl w:val="0"/>
          <w:numId w:val="8"/>
        </w:numPr>
        <w:spacing w:after="240"/>
        <w:contextualSpacing/>
        <w:rPr>
          <w:rFonts w:asciiTheme="minorHAnsi" w:eastAsia="Calibri" w:hAnsiTheme="minorHAnsi"/>
        </w:rPr>
      </w:pPr>
      <w:r w:rsidRPr="00E61CDA">
        <w:rPr>
          <w:rFonts w:asciiTheme="minorHAnsi" w:eastAsia="Calibri" w:hAnsiTheme="minorHAnsi"/>
        </w:rPr>
        <w:t xml:space="preserve">Grantees shall use funds received for the grant for activities outlined in the request for proposal. </w:t>
      </w:r>
    </w:p>
    <w:p w:rsidR="005C3F2D" w:rsidRPr="00E61CDA" w:rsidRDefault="005C3F2D" w:rsidP="005C3F2D">
      <w:pPr>
        <w:numPr>
          <w:ilvl w:val="0"/>
          <w:numId w:val="8"/>
        </w:numPr>
        <w:spacing w:after="240"/>
        <w:contextualSpacing/>
        <w:rPr>
          <w:rFonts w:asciiTheme="minorHAnsi" w:eastAsia="Calibri" w:hAnsiTheme="minorHAnsi"/>
        </w:rPr>
      </w:pPr>
      <w:r w:rsidRPr="00E61CDA">
        <w:rPr>
          <w:rFonts w:asciiTheme="minorHAnsi" w:eastAsia="Calibri" w:hAnsiTheme="minorHAnsi"/>
        </w:rPr>
        <w:t>Grantees must be able to expend the funds for allowable purposes specified in the request for proposal within the grant timeline according to acceptable accounting procedures.</w:t>
      </w:r>
    </w:p>
    <w:p w:rsidR="005C3F2D" w:rsidRPr="00E61CDA" w:rsidRDefault="005C3F2D" w:rsidP="005C3F2D">
      <w:pPr>
        <w:spacing w:after="240"/>
        <w:ind w:left="720"/>
        <w:contextualSpacing/>
        <w:rPr>
          <w:rFonts w:asciiTheme="minorHAnsi" w:eastAsia="Calibri" w:hAnsiTheme="minorHAnsi"/>
          <w:highlight w:val="yellow"/>
        </w:rPr>
      </w:pPr>
    </w:p>
    <w:p w:rsidR="005C3F2D" w:rsidRPr="00E61CDA" w:rsidRDefault="005C3F2D" w:rsidP="005C3F2D">
      <w:pPr>
        <w:rPr>
          <w:rFonts w:asciiTheme="minorHAnsi" w:eastAsia="Calibri" w:hAnsiTheme="minorHAnsi"/>
        </w:rPr>
      </w:pPr>
      <w:r w:rsidRPr="00E61CDA">
        <w:rPr>
          <w:rFonts w:asciiTheme="minorHAnsi" w:eastAsia="Calibri" w:hAnsiTheme="minorHAnsi"/>
        </w:rPr>
        <w:t>Stat. Auth.: ORS 342.950</w:t>
      </w:r>
    </w:p>
    <w:p w:rsidR="005C3F2D" w:rsidRPr="00E61CDA" w:rsidRDefault="005C3F2D" w:rsidP="005C3F2D">
      <w:pPr>
        <w:rPr>
          <w:rFonts w:asciiTheme="minorHAnsi" w:eastAsia="Calibri" w:hAnsiTheme="minorHAnsi"/>
        </w:rPr>
      </w:pPr>
      <w:r w:rsidRPr="00E61CDA">
        <w:rPr>
          <w:rFonts w:asciiTheme="minorHAnsi" w:eastAsia="Calibri" w:hAnsiTheme="minorHAnsi"/>
        </w:rPr>
        <w:t>Stat. Implemented: ORS 342.950</w:t>
      </w:r>
    </w:p>
    <w:p w:rsidR="005C3F2D" w:rsidRPr="00E61CDA" w:rsidRDefault="005C3F2D" w:rsidP="005C3F2D">
      <w:pPr>
        <w:spacing w:after="240"/>
        <w:rPr>
          <w:rFonts w:asciiTheme="minorHAnsi" w:eastAsia="Calibri" w:hAnsiTheme="minorHAnsi"/>
          <w:b/>
        </w:rPr>
      </w:pPr>
    </w:p>
    <w:p w:rsidR="005C3F2D" w:rsidRPr="00E61CDA" w:rsidRDefault="005C3F2D" w:rsidP="005C3F2D">
      <w:pPr>
        <w:spacing w:after="240"/>
        <w:rPr>
          <w:rFonts w:asciiTheme="minorHAnsi" w:eastAsia="Calibri" w:hAnsiTheme="minorHAnsi"/>
          <w:b/>
        </w:rPr>
      </w:pPr>
      <w:r w:rsidRPr="00E61CDA">
        <w:rPr>
          <w:rFonts w:asciiTheme="minorHAnsi" w:eastAsia="Calibri" w:hAnsiTheme="minorHAnsi"/>
          <w:b/>
        </w:rPr>
        <w:t>581-018-0535 Reporting</w:t>
      </w:r>
    </w:p>
    <w:p w:rsidR="005C3F2D" w:rsidRPr="00E61CDA" w:rsidRDefault="005C3F2D" w:rsidP="005C3F2D">
      <w:pPr>
        <w:spacing w:after="240"/>
        <w:ind w:left="360"/>
        <w:rPr>
          <w:rFonts w:asciiTheme="minorHAnsi" w:eastAsia="Calibri" w:hAnsiTheme="minorHAnsi"/>
        </w:rPr>
      </w:pPr>
      <w:r w:rsidRPr="00E61CDA">
        <w:rPr>
          <w:rFonts w:asciiTheme="minorHAnsi" w:eastAsia="Calibri" w:hAnsiTheme="minorHAnsi"/>
        </w:rPr>
        <w:t xml:space="preserve">The Oregon Department of Education shall provide to grant recipients a template for an interim and final grant report. Grantees are required to submit a final report prior to receiving their final request for funds. </w:t>
      </w:r>
      <w:r w:rsidRPr="00E61CDA">
        <w:rPr>
          <w:rFonts w:asciiTheme="minorHAnsi" w:eastAsia="Calibri" w:hAnsiTheme="minorHAnsi"/>
        </w:rPr>
        <w:tab/>
      </w:r>
    </w:p>
    <w:p w:rsidR="005C3F2D" w:rsidRPr="00E61CDA" w:rsidRDefault="005C3F2D" w:rsidP="005C3F2D">
      <w:pPr>
        <w:rPr>
          <w:rFonts w:asciiTheme="minorHAnsi" w:eastAsia="Calibri" w:hAnsiTheme="minorHAnsi"/>
        </w:rPr>
      </w:pPr>
      <w:r w:rsidRPr="00E61CDA">
        <w:rPr>
          <w:rFonts w:asciiTheme="minorHAnsi" w:eastAsia="Calibri" w:hAnsiTheme="minorHAnsi"/>
        </w:rPr>
        <w:t>Stat. Auth.: ORS 342.950</w:t>
      </w:r>
    </w:p>
    <w:p w:rsidR="005C3F2D" w:rsidRPr="00E61CDA" w:rsidRDefault="005C3F2D" w:rsidP="005C3F2D">
      <w:pPr>
        <w:rPr>
          <w:rFonts w:asciiTheme="minorHAnsi" w:hAnsiTheme="minorHAnsi"/>
          <w:bCs/>
        </w:rPr>
      </w:pPr>
      <w:r w:rsidRPr="00E61CDA">
        <w:rPr>
          <w:rFonts w:asciiTheme="minorHAnsi" w:eastAsia="Calibri" w:hAnsiTheme="minorHAnsi"/>
        </w:rPr>
        <w:t>Stat. Implemented: ORS 342.950</w:t>
      </w:r>
    </w:p>
    <w:p w:rsidR="00EF37B5" w:rsidRPr="00E61CDA" w:rsidRDefault="00EF37B5" w:rsidP="000C7668">
      <w:pPr>
        <w:rPr>
          <w:rFonts w:asciiTheme="minorHAnsi" w:hAnsiTheme="minorHAnsi"/>
          <w:bCs/>
        </w:rPr>
      </w:pPr>
    </w:p>
    <w:sectPr w:rsidR="00EF37B5" w:rsidRPr="00E61CDA" w:rsidSect="00224368">
      <w:footerReference w:type="even" r:id="rId9"/>
      <w:footerReference w:type="defaul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40" w:rsidRDefault="00C33E40">
      <w:r>
        <w:separator/>
      </w:r>
    </w:p>
  </w:endnote>
  <w:endnote w:type="continuationSeparator" w:id="0">
    <w:p w:rsidR="00C33E40" w:rsidRDefault="00C3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1D6" w:rsidRDefault="001611D6" w:rsidP="002243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D6" w:rsidRDefault="001611D6" w:rsidP="00224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CDA">
      <w:rPr>
        <w:rStyle w:val="PageNumber"/>
        <w:noProof/>
      </w:rPr>
      <w:t>1</w:t>
    </w:r>
    <w:r>
      <w:rPr>
        <w:rStyle w:val="PageNumber"/>
      </w:rPr>
      <w:fldChar w:fldCharType="end"/>
    </w:r>
  </w:p>
  <w:p w:rsidR="001611D6" w:rsidRPr="00D0690B" w:rsidRDefault="001611D6" w:rsidP="00224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40" w:rsidRDefault="00C33E40">
      <w:r>
        <w:separator/>
      </w:r>
    </w:p>
  </w:footnote>
  <w:footnote w:type="continuationSeparator" w:id="0">
    <w:p w:rsidR="00C33E40" w:rsidRDefault="00C33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A6"/>
    <w:multiLevelType w:val="hybridMultilevel"/>
    <w:tmpl w:val="E7DE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7BB8"/>
    <w:multiLevelType w:val="hybridMultilevel"/>
    <w:tmpl w:val="2DD23082"/>
    <w:lvl w:ilvl="0" w:tplc="220EC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3086F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82F84"/>
    <w:multiLevelType w:val="hybridMultilevel"/>
    <w:tmpl w:val="11D446E2"/>
    <w:lvl w:ilvl="0" w:tplc="D2F6C0E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E67A6C"/>
    <w:multiLevelType w:val="hybridMultilevel"/>
    <w:tmpl w:val="94FC1F50"/>
    <w:lvl w:ilvl="0" w:tplc="C350906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49083B"/>
    <w:multiLevelType w:val="hybridMultilevel"/>
    <w:tmpl w:val="FD44A39C"/>
    <w:lvl w:ilvl="0" w:tplc="C350906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CD1264B"/>
    <w:multiLevelType w:val="hybridMultilevel"/>
    <w:tmpl w:val="504A8DB4"/>
    <w:lvl w:ilvl="0" w:tplc="3350D938">
      <w:start w:val="1"/>
      <w:numFmt w:val="decimal"/>
      <w:lvlText w:val="(%1)"/>
      <w:lvlJc w:val="left"/>
      <w:pPr>
        <w:ind w:left="720" w:hanging="360"/>
      </w:pPr>
      <w:rPr>
        <w:rFonts w:hint="default"/>
      </w:rPr>
    </w:lvl>
    <w:lvl w:ilvl="1" w:tplc="8744A1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F6C43"/>
    <w:multiLevelType w:val="hybridMultilevel"/>
    <w:tmpl w:val="33C2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40179"/>
    <w:multiLevelType w:val="hybridMultilevel"/>
    <w:tmpl w:val="611A8A14"/>
    <w:lvl w:ilvl="0" w:tplc="A23086F4">
      <w:start w:val="1"/>
      <w:numFmt w:val="lowerLetter"/>
      <w:lvlText w:val="(%1)"/>
      <w:lvlJc w:val="left"/>
      <w:pPr>
        <w:ind w:left="1440" w:hanging="360"/>
      </w:pPr>
      <w:rPr>
        <w:rFonts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493346"/>
    <w:multiLevelType w:val="hybridMultilevel"/>
    <w:tmpl w:val="B27495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4C7D33"/>
    <w:multiLevelType w:val="hybridMultilevel"/>
    <w:tmpl w:val="A470E474"/>
    <w:lvl w:ilvl="0" w:tplc="C350906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98F154D"/>
    <w:multiLevelType w:val="hybridMultilevel"/>
    <w:tmpl w:val="AF6664E8"/>
    <w:lvl w:ilvl="0" w:tplc="220EC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F6834"/>
    <w:multiLevelType w:val="hybridMultilevel"/>
    <w:tmpl w:val="B4EA02F8"/>
    <w:lvl w:ilvl="0" w:tplc="18B8AC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CC6D1D"/>
    <w:multiLevelType w:val="hybridMultilevel"/>
    <w:tmpl w:val="6786DA82"/>
    <w:lvl w:ilvl="0" w:tplc="C350906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EB45E4D"/>
    <w:multiLevelType w:val="hybridMultilevel"/>
    <w:tmpl w:val="BF825494"/>
    <w:lvl w:ilvl="0" w:tplc="A2308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A551F5"/>
    <w:multiLevelType w:val="hybridMultilevel"/>
    <w:tmpl w:val="7AE2B1F6"/>
    <w:lvl w:ilvl="0" w:tplc="EE5A9B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74692"/>
    <w:multiLevelType w:val="hybridMultilevel"/>
    <w:tmpl w:val="33222344"/>
    <w:lvl w:ilvl="0" w:tplc="220ECF46">
      <w:start w:val="1"/>
      <w:numFmt w:val="decimal"/>
      <w:lvlText w:val="(%1)"/>
      <w:lvlJc w:val="left"/>
      <w:pPr>
        <w:ind w:left="720" w:hanging="360"/>
      </w:pPr>
      <w:rPr>
        <w:rFonts w:hint="default"/>
      </w:rPr>
    </w:lvl>
    <w:lvl w:ilvl="1" w:tplc="A23086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C0040"/>
    <w:multiLevelType w:val="hybridMultilevel"/>
    <w:tmpl w:val="131ED002"/>
    <w:lvl w:ilvl="0" w:tplc="BD0AAA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3608EB"/>
    <w:multiLevelType w:val="hybridMultilevel"/>
    <w:tmpl w:val="973697FA"/>
    <w:lvl w:ilvl="0" w:tplc="D2F6C0E2">
      <w:start w:val="1"/>
      <w:numFmt w:val="lowerLetter"/>
      <w:lvlText w:val="(%1)"/>
      <w:lvlJc w:val="left"/>
      <w:pPr>
        <w:ind w:left="1800" w:hanging="360"/>
      </w:pPr>
      <w:rPr>
        <w:rFonts w:hint="default"/>
      </w:rPr>
    </w:lvl>
    <w:lvl w:ilvl="1" w:tplc="C350906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385FEA"/>
    <w:multiLevelType w:val="hybridMultilevel"/>
    <w:tmpl w:val="A5B6BA70"/>
    <w:lvl w:ilvl="0" w:tplc="992E04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E1F80"/>
    <w:multiLevelType w:val="hybridMultilevel"/>
    <w:tmpl w:val="441C386C"/>
    <w:lvl w:ilvl="0" w:tplc="EE5A9BC0">
      <w:start w:val="1"/>
      <w:numFmt w:val="decimal"/>
      <w:lvlText w:val="(%1)"/>
      <w:lvlJc w:val="left"/>
      <w:pPr>
        <w:ind w:left="720" w:hanging="360"/>
      </w:pPr>
      <w:rPr>
        <w:rFonts w:hint="default"/>
      </w:rPr>
    </w:lvl>
    <w:lvl w:ilvl="1" w:tplc="A23086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F0899"/>
    <w:multiLevelType w:val="hybridMultilevel"/>
    <w:tmpl w:val="9F20261E"/>
    <w:lvl w:ilvl="0" w:tplc="15B8B7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07E50"/>
    <w:multiLevelType w:val="hybridMultilevel"/>
    <w:tmpl w:val="5CF6C9FE"/>
    <w:lvl w:ilvl="0" w:tplc="220EC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62880"/>
    <w:multiLevelType w:val="hybridMultilevel"/>
    <w:tmpl w:val="F9BADB00"/>
    <w:lvl w:ilvl="0" w:tplc="EB0CEEC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4403A9E"/>
    <w:multiLevelType w:val="hybridMultilevel"/>
    <w:tmpl w:val="F2F68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914B9"/>
    <w:multiLevelType w:val="hybridMultilevel"/>
    <w:tmpl w:val="3FD07A7E"/>
    <w:lvl w:ilvl="0" w:tplc="B5A61C04">
      <w:start w:val="1"/>
      <w:numFmt w:val="lowerLetter"/>
      <w:lvlText w:val="(%1)"/>
      <w:lvlJc w:val="left"/>
      <w:pPr>
        <w:ind w:left="1800" w:hanging="360"/>
      </w:pPr>
      <w:rPr>
        <w:rFonts w:hint="default"/>
      </w:rPr>
    </w:lvl>
    <w:lvl w:ilvl="1" w:tplc="C350906A">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734787"/>
    <w:multiLevelType w:val="hybridMultilevel"/>
    <w:tmpl w:val="798C6C04"/>
    <w:lvl w:ilvl="0" w:tplc="F008F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65E0C"/>
    <w:multiLevelType w:val="hybridMultilevel"/>
    <w:tmpl w:val="9CE81F6E"/>
    <w:lvl w:ilvl="0" w:tplc="220EC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50906A">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D55517"/>
    <w:multiLevelType w:val="hybridMultilevel"/>
    <w:tmpl w:val="37E2610A"/>
    <w:lvl w:ilvl="0" w:tplc="C350906A">
      <w:start w:val="1"/>
      <w:numFmt w:val="upperLetter"/>
      <w:lvlText w:val="(%1)"/>
      <w:lvlJc w:val="left"/>
      <w:pPr>
        <w:ind w:left="2520" w:hanging="360"/>
      </w:pPr>
      <w:rPr>
        <w:rFonts w:hint="default"/>
      </w:r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E9A5891"/>
    <w:multiLevelType w:val="hybridMultilevel"/>
    <w:tmpl w:val="DED05E94"/>
    <w:lvl w:ilvl="0" w:tplc="C350906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6586995"/>
    <w:multiLevelType w:val="hybridMultilevel"/>
    <w:tmpl w:val="8D520C9E"/>
    <w:lvl w:ilvl="0" w:tplc="906E764E">
      <w:start w:val="1"/>
      <w:numFmt w:val="lowerLetter"/>
      <w:lvlText w:val="(%1)"/>
      <w:lvlJc w:val="left"/>
      <w:pPr>
        <w:ind w:left="720" w:hanging="360"/>
      </w:pPr>
      <w:rPr>
        <w:rFonts w:cs="Times New Roman"/>
      </w:rPr>
    </w:lvl>
    <w:lvl w:ilvl="1" w:tplc="906E764E">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D3369B3"/>
    <w:multiLevelType w:val="hybridMultilevel"/>
    <w:tmpl w:val="9D565F56"/>
    <w:lvl w:ilvl="0" w:tplc="D2F6C0E2">
      <w:start w:val="1"/>
      <w:numFmt w:val="lowerLetter"/>
      <w:lvlText w:val="(%1)"/>
      <w:lvlJc w:val="left"/>
      <w:pPr>
        <w:ind w:left="1800" w:hanging="360"/>
      </w:pPr>
      <w:rPr>
        <w:rFonts w:hint="default"/>
      </w:rPr>
    </w:lvl>
    <w:lvl w:ilvl="1" w:tplc="C350906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F8D0E19"/>
    <w:multiLevelType w:val="hybridMultilevel"/>
    <w:tmpl w:val="2E1A133C"/>
    <w:lvl w:ilvl="0" w:tplc="220ECF46">
      <w:start w:val="1"/>
      <w:numFmt w:val="decimal"/>
      <w:lvlText w:val="(%1)"/>
      <w:lvlJc w:val="left"/>
      <w:pPr>
        <w:ind w:left="720" w:hanging="360"/>
      </w:pPr>
      <w:rPr>
        <w:rFonts w:hint="default"/>
      </w:rPr>
    </w:lvl>
    <w:lvl w:ilvl="1" w:tplc="A23086F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1"/>
  </w:num>
  <w:num w:numId="5">
    <w:abstractNumId w:val="11"/>
  </w:num>
  <w:num w:numId="6">
    <w:abstractNumId w:val="2"/>
  </w:num>
  <w:num w:numId="7">
    <w:abstractNumId w:val="16"/>
  </w:num>
  <w:num w:numId="8">
    <w:abstractNumId w:val="20"/>
  </w:num>
  <w:num w:numId="9">
    <w:abstractNumId w:val="5"/>
  </w:num>
  <w:num w:numId="10">
    <w:abstractNumId w:val="18"/>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1"/>
  </w:num>
  <w:num w:numId="17">
    <w:abstractNumId w:val="26"/>
  </w:num>
  <w:num w:numId="18">
    <w:abstractNumId w:val="15"/>
  </w:num>
  <w:num w:numId="19">
    <w:abstractNumId w:val="0"/>
  </w:num>
  <w:num w:numId="20">
    <w:abstractNumId w:val="23"/>
  </w:num>
  <w:num w:numId="21">
    <w:abstractNumId w:val="6"/>
  </w:num>
  <w:num w:numId="22">
    <w:abstractNumId w:val="8"/>
  </w:num>
  <w:num w:numId="23">
    <w:abstractNumId w:val="24"/>
  </w:num>
  <w:num w:numId="24">
    <w:abstractNumId w:val="17"/>
  </w:num>
  <w:num w:numId="25">
    <w:abstractNumId w:val="30"/>
  </w:num>
  <w:num w:numId="26">
    <w:abstractNumId w:val="28"/>
  </w:num>
  <w:num w:numId="27">
    <w:abstractNumId w:val="12"/>
  </w:num>
  <w:num w:numId="28">
    <w:abstractNumId w:val="4"/>
  </w:num>
  <w:num w:numId="29">
    <w:abstractNumId w:val="9"/>
  </w:num>
  <w:num w:numId="30">
    <w:abstractNumId w:val="3"/>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0E"/>
    <w:rsid w:val="00000D23"/>
    <w:rsid w:val="000036FE"/>
    <w:rsid w:val="00005BC2"/>
    <w:rsid w:val="00020E65"/>
    <w:rsid w:val="00036726"/>
    <w:rsid w:val="000408A5"/>
    <w:rsid w:val="00041512"/>
    <w:rsid w:val="00045716"/>
    <w:rsid w:val="00054753"/>
    <w:rsid w:val="00063D3B"/>
    <w:rsid w:val="00065E29"/>
    <w:rsid w:val="00071BA0"/>
    <w:rsid w:val="000A1C8A"/>
    <w:rsid w:val="000A3E06"/>
    <w:rsid w:val="000A6289"/>
    <w:rsid w:val="000B01EB"/>
    <w:rsid w:val="000B5786"/>
    <w:rsid w:val="000C2664"/>
    <w:rsid w:val="000C7668"/>
    <w:rsid w:val="000D748E"/>
    <w:rsid w:val="000F653B"/>
    <w:rsid w:val="00107B64"/>
    <w:rsid w:val="00113EDD"/>
    <w:rsid w:val="00116A7A"/>
    <w:rsid w:val="00133EDA"/>
    <w:rsid w:val="001357AB"/>
    <w:rsid w:val="0013701F"/>
    <w:rsid w:val="001611D6"/>
    <w:rsid w:val="00176FEE"/>
    <w:rsid w:val="001A204B"/>
    <w:rsid w:val="001A2968"/>
    <w:rsid w:val="001A387C"/>
    <w:rsid w:val="001D5E9E"/>
    <w:rsid w:val="001D7022"/>
    <w:rsid w:val="001E20CB"/>
    <w:rsid w:val="001F1859"/>
    <w:rsid w:val="001F2916"/>
    <w:rsid w:val="0021494C"/>
    <w:rsid w:val="002176AE"/>
    <w:rsid w:val="00224368"/>
    <w:rsid w:val="00226A76"/>
    <w:rsid w:val="00243F5E"/>
    <w:rsid w:val="00254A39"/>
    <w:rsid w:val="002727DA"/>
    <w:rsid w:val="00272AA6"/>
    <w:rsid w:val="002A05DB"/>
    <w:rsid w:val="002A4D45"/>
    <w:rsid w:val="002C29E1"/>
    <w:rsid w:val="002E1422"/>
    <w:rsid w:val="002E15E9"/>
    <w:rsid w:val="002E79D0"/>
    <w:rsid w:val="003030EF"/>
    <w:rsid w:val="00303734"/>
    <w:rsid w:val="003118DF"/>
    <w:rsid w:val="00314A6D"/>
    <w:rsid w:val="00316A24"/>
    <w:rsid w:val="00326407"/>
    <w:rsid w:val="00332C1C"/>
    <w:rsid w:val="00390122"/>
    <w:rsid w:val="003D37DD"/>
    <w:rsid w:val="003E6644"/>
    <w:rsid w:val="003F72E6"/>
    <w:rsid w:val="00423FC5"/>
    <w:rsid w:val="00431453"/>
    <w:rsid w:val="00450D35"/>
    <w:rsid w:val="00452923"/>
    <w:rsid w:val="00471033"/>
    <w:rsid w:val="0047644F"/>
    <w:rsid w:val="004A26C2"/>
    <w:rsid w:val="004B2632"/>
    <w:rsid w:val="004B2C82"/>
    <w:rsid w:val="004B6EBB"/>
    <w:rsid w:val="004B7075"/>
    <w:rsid w:val="004C5E7F"/>
    <w:rsid w:val="004E0482"/>
    <w:rsid w:val="004E3DBA"/>
    <w:rsid w:val="004E7842"/>
    <w:rsid w:val="00521012"/>
    <w:rsid w:val="00541B94"/>
    <w:rsid w:val="00557B79"/>
    <w:rsid w:val="00561F8C"/>
    <w:rsid w:val="00565D9F"/>
    <w:rsid w:val="00577A88"/>
    <w:rsid w:val="00580428"/>
    <w:rsid w:val="00582874"/>
    <w:rsid w:val="00592C20"/>
    <w:rsid w:val="005931C2"/>
    <w:rsid w:val="00595093"/>
    <w:rsid w:val="005A0BB2"/>
    <w:rsid w:val="005A25AB"/>
    <w:rsid w:val="005B1A17"/>
    <w:rsid w:val="005C35AF"/>
    <w:rsid w:val="005C3F2D"/>
    <w:rsid w:val="005D0762"/>
    <w:rsid w:val="005F0EB8"/>
    <w:rsid w:val="005F4396"/>
    <w:rsid w:val="005F7D5F"/>
    <w:rsid w:val="00604656"/>
    <w:rsid w:val="00627434"/>
    <w:rsid w:val="0065173B"/>
    <w:rsid w:val="006549A2"/>
    <w:rsid w:val="0068781B"/>
    <w:rsid w:val="006A060E"/>
    <w:rsid w:val="006A5754"/>
    <w:rsid w:val="006B097A"/>
    <w:rsid w:val="006B7ECA"/>
    <w:rsid w:val="006E7594"/>
    <w:rsid w:val="00703A61"/>
    <w:rsid w:val="00705725"/>
    <w:rsid w:val="007112BC"/>
    <w:rsid w:val="00734547"/>
    <w:rsid w:val="007561D3"/>
    <w:rsid w:val="00767DAD"/>
    <w:rsid w:val="0077029F"/>
    <w:rsid w:val="007823F5"/>
    <w:rsid w:val="00787780"/>
    <w:rsid w:val="007A2987"/>
    <w:rsid w:val="007B5142"/>
    <w:rsid w:val="007B71C7"/>
    <w:rsid w:val="007C388E"/>
    <w:rsid w:val="007F178A"/>
    <w:rsid w:val="007F40AE"/>
    <w:rsid w:val="00814609"/>
    <w:rsid w:val="0083449C"/>
    <w:rsid w:val="00841D1C"/>
    <w:rsid w:val="00863C21"/>
    <w:rsid w:val="00863E53"/>
    <w:rsid w:val="0087565C"/>
    <w:rsid w:val="008877A0"/>
    <w:rsid w:val="008945EF"/>
    <w:rsid w:val="00895F00"/>
    <w:rsid w:val="00896197"/>
    <w:rsid w:val="008A4819"/>
    <w:rsid w:val="008A71DB"/>
    <w:rsid w:val="008E0D63"/>
    <w:rsid w:val="008E71F9"/>
    <w:rsid w:val="008F75FE"/>
    <w:rsid w:val="009261AC"/>
    <w:rsid w:val="00954A1A"/>
    <w:rsid w:val="00965530"/>
    <w:rsid w:val="00965A0C"/>
    <w:rsid w:val="00977F2F"/>
    <w:rsid w:val="00983A83"/>
    <w:rsid w:val="009A3553"/>
    <w:rsid w:val="009C0AC6"/>
    <w:rsid w:val="009C155D"/>
    <w:rsid w:val="009D7526"/>
    <w:rsid w:val="00A03D53"/>
    <w:rsid w:val="00A1056E"/>
    <w:rsid w:val="00A21290"/>
    <w:rsid w:val="00A36624"/>
    <w:rsid w:val="00A4512F"/>
    <w:rsid w:val="00A46DDE"/>
    <w:rsid w:val="00A617FA"/>
    <w:rsid w:val="00A64526"/>
    <w:rsid w:val="00A971B1"/>
    <w:rsid w:val="00AB16A1"/>
    <w:rsid w:val="00AC6BE3"/>
    <w:rsid w:val="00AD1EB5"/>
    <w:rsid w:val="00AD2F8A"/>
    <w:rsid w:val="00AE2354"/>
    <w:rsid w:val="00AE647A"/>
    <w:rsid w:val="00AF141B"/>
    <w:rsid w:val="00B0678B"/>
    <w:rsid w:val="00B124CF"/>
    <w:rsid w:val="00B34214"/>
    <w:rsid w:val="00B349D5"/>
    <w:rsid w:val="00B35D7C"/>
    <w:rsid w:val="00B41F27"/>
    <w:rsid w:val="00B57C2F"/>
    <w:rsid w:val="00B65E3E"/>
    <w:rsid w:val="00B75F10"/>
    <w:rsid w:val="00BA7C0C"/>
    <w:rsid w:val="00BD3EB9"/>
    <w:rsid w:val="00BE5AC5"/>
    <w:rsid w:val="00BE5B99"/>
    <w:rsid w:val="00C1635B"/>
    <w:rsid w:val="00C22FCC"/>
    <w:rsid w:val="00C25559"/>
    <w:rsid w:val="00C33E40"/>
    <w:rsid w:val="00C34566"/>
    <w:rsid w:val="00C37E5B"/>
    <w:rsid w:val="00C6154B"/>
    <w:rsid w:val="00C62F59"/>
    <w:rsid w:val="00C65112"/>
    <w:rsid w:val="00C656F2"/>
    <w:rsid w:val="00C7156B"/>
    <w:rsid w:val="00C75C8C"/>
    <w:rsid w:val="00C76E7F"/>
    <w:rsid w:val="00C8636F"/>
    <w:rsid w:val="00C9316B"/>
    <w:rsid w:val="00CA39F4"/>
    <w:rsid w:val="00CC27F4"/>
    <w:rsid w:val="00CC28D5"/>
    <w:rsid w:val="00CC68F8"/>
    <w:rsid w:val="00CE3D10"/>
    <w:rsid w:val="00CF3B0F"/>
    <w:rsid w:val="00D118EF"/>
    <w:rsid w:val="00D1716B"/>
    <w:rsid w:val="00D26526"/>
    <w:rsid w:val="00D3032E"/>
    <w:rsid w:val="00D34391"/>
    <w:rsid w:val="00D47190"/>
    <w:rsid w:val="00D820B5"/>
    <w:rsid w:val="00DA11BB"/>
    <w:rsid w:val="00DB2A0B"/>
    <w:rsid w:val="00DC70B1"/>
    <w:rsid w:val="00DD63BA"/>
    <w:rsid w:val="00DF5E95"/>
    <w:rsid w:val="00E02921"/>
    <w:rsid w:val="00E2012C"/>
    <w:rsid w:val="00E27C35"/>
    <w:rsid w:val="00E42ACF"/>
    <w:rsid w:val="00E4335D"/>
    <w:rsid w:val="00E5124F"/>
    <w:rsid w:val="00E61CDA"/>
    <w:rsid w:val="00E629F3"/>
    <w:rsid w:val="00E62B43"/>
    <w:rsid w:val="00E67D20"/>
    <w:rsid w:val="00EA2074"/>
    <w:rsid w:val="00EA6861"/>
    <w:rsid w:val="00EC1BB8"/>
    <w:rsid w:val="00EC20C6"/>
    <w:rsid w:val="00EE0539"/>
    <w:rsid w:val="00EE13A6"/>
    <w:rsid w:val="00EE393D"/>
    <w:rsid w:val="00EF37B5"/>
    <w:rsid w:val="00EF7C6A"/>
    <w:rsid w:val="00F02E6C"/>
    <w:rsid w:val="00F14015"/>
    <w:rsid w:val="00F41719"/>
    <w:rsid w:val="00F4281F"/>
    <w:rsid w:val="00F73A65"/>
    <w:rsid w:val="00F816B9"/>
    <w:rsid w:val="00F847E3"/>
    <w:rsid w:val="00F86016"/>
    <w:rsid w:val="00F87168"/>
    <w:rsid w:val="00F91206"/>
    <w:rsid w:val="00F95AAB"/>
    <w:rsid w:val="00F967F2"/>
    <w:rsid w:val="00FA422B"/>
    <w:rsid w:val="00FB24FB"/>
    <w:rsid w:val="00FB33D2"/>
    <w:rsid w:val="00FC6061"/>
    <w:rsid w:val="00FD16E7"/>
    <w:rsid w:val="00FE235D"/>
    <w:rsid w:val="00FE6795"/>
    <w:rsid w:val="00FE796B"/>
    <w:rsid w:val="00F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5F7D5F"/>
    <w:pPr>
      <w:ind w:left="720"/>
      <w:contextualSpacing/>
    </w:pPr>
    <w:rPr>
      <w:rFonts w:eastAsia="Calibri"/>
      <w:szCs w:val="22"/>
    </w:rPr>
  </w:style>
  <w:style w:type="paragraph" w:styleId="NormalWeb">
    <w:name w:val="Normal (Web)"/>
    <w:basedOn w:val="Normal"/>
    <w:uiPriority w:val="99"/>
    <w:unhideWhenUsed/>
    <w:rsid w:val="005F7D5F"/>
    <w:pPr>
      <w:spacing w:before="150" w:after="150" w:line="270" w:lineRule="atLeast"/>
    </w:pPr>
    <w:rPr>
      <w:rFonts w:ascii="Times New Roman" w:hAnsi="Times New Roman"/>
    </w:rPr>
  </w:style>
  <w:style w:type="paragraph" w:styleId="NoSpacing">
    <w:name w:val="No Spacing"/>
    <w:link w:val="NoSpacingChar"/>
    <w:uiPriority w:val="1"/>
    <w:qFormat/>
    <w:rsid w:val="00595093"/>
    <w:rPr>
      <w:sz w:val="22"/>
      <w:szCs w:val="22"/>
    </w:rPr>
  </w:style>
  <w:style w:type="paragraph" w:customStyle="1" w:styleId="Legislative">
    <w:name w:val="Legislative"/>
    <w:basedOn w:val="NoSpacing"/>
    <w:link w:val="LegislativeChar"/>
    <w:qFormat/>
    <w:rsid w:val="00595093"/>
    <w:rPr>
      <w:sz w:val="24"/>
      <w:szCs w:val="24"/>
    </w:rPr>
  </w:style>
  <w:style w:type="character" w:customStyle="1" w:styleId="NoSpacingChar">
    <w:name w:val="No Spacing Char"/>
    <w:link w:val="NoSpacing"/>
    <w:uiPriority w:val="1"/>
    <w:rsid w:val="00595093"/>
    <w:rPr>
      <w:sz w:val="22"/>
      <w:szCs w:val="22"/>
    </w:rPr>
  </w:style>
  <w:style w:type="character" w:customStyle="1" w:styleId="LegislativeChar">
    <w:name w:val="Legislative Char"/>
    <w:link w:val="Legislative"/>
    <w:rsid w:val="00595093"/>
    <w:rPr>
      <w:sz w:val="24"/>
      <w:szCs w:val="24"/>
    </w:rPr>
  </w:style>
  <w:style w:type="paragraph" w:customStyle="1" w:styleId="Default">
    <w:name w:val="Default"/>
    <w:rsid w:val="001F2916"/>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272AA6"/>
    <w:rPr>
      <w:rFonts w:ascii="Tahoma" w:hAnsi="Tahoma" w:cs="Tahoma"/>
      <w:sz w:val="16"/>
      <w:szCs w:val="16"/>
    </w:rPr>
  </w:style>
  <w:style w:type="character" w:customStyle="1" w:styleId="BalloonTextChar">
    <w:name w:val="Balloon Text Char"/>
    <w:link w:val="BalloonText"/>
    <w:rsid w:val="00272AA6"/>
    <w:rPr>
      <w:rFonts w:ascii="Tahoma" w:hAnsi="Tahoma" w:cs="Tahoma"/>
      <w:sz w:val="16"/>
      <w:szCs w:val="16"/>
    </w:rPr>
  </w:style>
  <w:style w:type="character" w:styleId="CommentReference">
    <w:name w:val="annotation reference"/>
    <w:rsid w:val="002C29E1"/>
    <w:rPr>
      <w:sz w:val="16"/>
      <w:szCs w:val="16"/>
    </w:rPr>
  </w:style>
  <w:style w:type="paragraph" w:styleId="CommentText">
    <w:name w:val="annotation text"/>
    <w:basedOn w:val="Normal"/>
    <w:link w:val="CommentTextChar"/>
    <w:rsid w:val="002C29E1"/>
    <w:rPr>
      <w:sz w:val="20"/>
      <w:szCs w:val="20"/>
    </w:rPr>
  </w:style>
  <w:style w:type="character" w:customStyle="1" w:styleId="CommentTextChar">
    <w:name w:val="Comment Text Char"/>
    <w:link w:val="CommentText"/>
    <w:rsid w:val="002C29E1"/>
    <w:rPr>
      <w:rFonts w:ascii="Arial" w:hAnsi="Arial"/>
    </w:rPr>
  </w:style>
  <w:style w:type="paragraph" w:styleId="CommentSubject">
    <w:name w:val="annotation subject"/>
    <w:basedOn w:val="CommentText"/>
    <w:next w:val="CommentText"/>
    <w:link w:val="CommentSubjectChar"/>
    <w:rsid w:val="002C29E1"/>
    <w:rPr>
      <w:b/>
      <w:bCs/>
    </w:rPr>
  </w:style>
  <w:style w:type="character" w:customStyle="1" w:styleId="CommentSubjectChar">
    <w:name w:val="Comment Subject Char"/>
    <w:link w:val="CommentSubject"/>
    <w:rsid w:val="002C29E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0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A060E"/>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rsid w:val="006A060E"/>
    <w:pPr>
      <w:tabs>
        <w:tab w:val="center" w:pos="4320"/>
        <w:tab w:val="right" w:pos="8640"/>
      </w:tabs>
    </w:pPr>
  </w:style>
  <w:style w:type="character" w:customStyle="1" w:styleId="FooterChar">
    <w:name w:val="Footer Char"/>
    <w:link w:val="Footer"/>
    <w:rsid w:val="006A060E"/>
    <w:rPr>
      <w:rFonts w:ascii="Arial" w:hAnsi="Arial"/>
      <w:sz w:val="24"/>
      <w:szCs w:val="24"/>
    </w:rPr>
  </w:style>
  <w:style w:type="character" w:styleId="PageNumber">
    <w:name w:val="page number"/>
    <w:basedOn w:val="DefaultParagraphFont"/>
    <w:rsid w:val="006A060E"/>
  </w:style>
  <w:style w:type="paragraph" w:styleId="ListParagraph">
    <w:name w:val="List Paragraph"/>
    <w:basedOn w:val="Normal"/>
    <w:uiPriority w:val="34"/>
    <w:qFormat/>
    <w:rsid w:val="005F7D5F"/>
    <w:pPr>
      <w:ind w:left="720"/>
      <w:contextualSpacing/>
    </w:pPr>
    <w:rPr>
      <w:rFonts w:eastAsia="Calibri"/>
      <w:szCs w:val="22"/>
    </w:rPr>
  </w:style>
  <w:style w:type="paragraph" w:styleId="NormalWeb">
    <w:name w:val="Normal (Web)"/>
    <w:basedOn w:val="Normal"/>
    <w:uiPriority w:val="99"/>
    <w:unhideWhenUsed/>
    <w:rsid w:val="005F7D5F"/>
    <w:pPr>
      <w:spacing w:before="150" w:after="150" w:line="270" w:lineRule="atLeast"/>
    </w:pPr>
    <w:rPr>
      <w:rFonts w:ascii="Times New Roman" w:hAnsi="Times New Roman"/>
    </w:rPr>
  </w:style>
  <w:style w:type="paragraph" w:styleId="NoSpacing">
    <w:name w:val="No Spacing"/>
    <w:link w:val="NoSpacingChar"/>
    <w:uiPriority w:val="1"/>
    <w:qFormat/>
    <w:rsid w:val="00595093"/>
    <w:rPr>
      <w:sz w:val="22"/>
      <w:szCs w:val="22"/>
    </w:rPr>
  </w:style>
  <w:style w:type="paragraph" w:customStyle="1" w:styleId="Legislative">
    <w:name w:val="Legislative"/>
    <w:basedOn w:val="NoSpacing"/>
    <w:link w:val="LegislativeChar"/>
    <w:qFormat/>
    <w:rsid w:val="00595093"/>
    <w:rPr>
      <w:sz w:val="24"/>
      <w:szCs w:val="24"/>
    </w:rPr>
  </w:style>
  <w:style w:type="character" w:customStyle="1" w:styleId="NoSpacingChar">
    <w:name w:val="No Spacing Char"/>
    <w:link w:val="NoSpacing"/>
    <w:uiPriority w:val="1"/>
    <w:rsid w:val="00595093"/>
    <w:rPr>
      <w:sz w:val="22"/>
      <w:szCs w:val="22"/>
    </w:rPr>
  </w:style>
  <w:style w:type="character" w:customStyle="1" w:styleId="LegislativeChar">
    <w:name w:val="Legislative Char"/>
    <w:link w:val="Legislative"/>
    <w:rsid w:val="00595093"/>
    <w:rPr>
      <w:sz w:val="24"/>
      <w:szCs w:val="24"/>
    </w:rPr>
  </w:style>
  <w:style w:type="paragraph" w:customStyle="1" w:styleId="Default">
    <w:name w:val="Default"/>
    <w:rsid w:val="001F2916"/>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272AA6"/>
    <w:rPr>
      <w:rFonts w:ascii="Tahoma" w:hAnsi="Tahoma" w:cs="Tahoma"/>
      <w:sz w:val="16"/>
      <w:szCs w:val="16"/>
    </w:rPr>
  </w:style>
  <w:style w:type="character" w:customStyle="1" w:styleId="BalloonTextChar">
    <w:name w:val="Balloon Text Char"/>
    <w:link w:val="BalloonText"/>
    <w:rsid w:val="00272AA6"/>
    <w:rPr>
      <w:rFonts w:ascii="Tahoma" w:hAnsi="Tahoma" w:cs="Tahoma"/>
      <w:sz w:val="16"/>
      <w:szCs w:val="16"/>
    </w:rPr>
  </w:style>
  <w:style w:type="character" w:styleId="CommentReference">
    <w:name w:val="annotation reference"/>
    <w:rsid w:val="002C29E1"/>
    <w:rPr>
      <w:sz w:val="16"/>
      <w:szCs w:val="16"/>
    </w:rPr>
  </w:style>
  <w:style w:type="paragraph" w:styleId="CommentText">
    <w:name w:val="annotation text"/>
    <w:basedOn w:val="Normal"/>
    <w:link w:val="CommentTextChar"/>
    <w:rsid w:val="002C29E1"/>
    <w:rPr>
      <w:sz w:val="20"/>
      <w:szCs w:val="20"/>
    </w:rPr>
  </w:style>
  <w:style w:type="character" w:customStyle="1" w:styleId="CommentTextChar">
    <w:name w:val="Comment Text Char"/>
    <w:link w:val="CommentText"/>
    <w:rsid w:val="002C29E1"/>
    <w:rPr>
      <w:rFonts w:ascii="Arial" w:hAnsi="Arial"/>
    </w:rPr>
  </w:style>
  <w:style w:type="paragraph" w:styleId="CommentSubject">
    <w:name w:val="annotation subject"/>
    <w:basedOn w:val="CommentText"/>
    <w:next w:val="CommentText"/>
    <w:link w:val="CommentSubjectChar"/>
    <w:rsid w:val="002C29E1"/>
    <w:rPr>
      <w:b/>
      <w:bCs/>
    </w:rPr>
  </w:style>
  <w:style w:type="character" w:customStyle="1" w:styleId="CommentSubjectChar">
    <w:name w:val="Comment Subject Char"/>
    <w:link w:val="CommentSubject"/>
    <w:rsid w:val="002C29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7843">
      <w:bodyDiv w:val="1"/>
      <w:marLeft w:val="0"/>
      <w:marRight w:val="0"/>
      <w:marTop w:val="0"/>
      <w:marBottom w:val="0"/>
      <w:divBdr>
        <w:top w:val="none" w:sz="0" w:space="0" w:color="auto"/>
        <w:left w:val="none" w:sz="0" w:space="0" w:color="auto"/>
        <w:bottom w:val="none" w:sz="0" w:space="0" w:color="auto"/>
        <w:right w:val="none" w:sz="0" w:space="0" w:color="auto"/>
      </w:divBdr>
    </w:div>
    <w:div w:id="517236109">
      <w:bodyDiv w:val="1"/>
      <w:marLeft w:val="0"/>
      <w:marRight w:val="0"/>
      <w:marTop w:val="0"/>
      <w:marBottom w:val="0"/>
      <w:divBdr>
        <w:top w:val="none" w:sz="0" w:space="0" w:color="auto"/>
        <w:left w:val="none" w:sz="0" w:space="0" w:color="auto"/>
        <w:bottom w:val="none" w:sz="0" w:space="0" w:color="auto"/>
        <w:right w:val="none" w:sz="0" w:space="0" w:color="auto"/>
      </w:divBdr>
    </w:div>
    <w:div w:id="763767624">
      <w:bodyDiv w:val="1"/>
      <w:marLeft w:val="0"/>
      <w:marRight w:val="0"/>
      <w:marTop w:val="0"/>
      <w:marBottom w:val="0"/>
      <w:divBdr>
        <w:top w:val="none" w:sz="0" w:space="0" w:color="auto"/>
        <w:left w:val="none" w:sz="0" w:space="0" w:color="auto"/>
        <w:bottom w:val="none" w:sz="0" w:space="0" w:color="auto"/>
        <w:right w:val="none" w:sz="0" w:space="0" w:color="auto"/>
      </w:divBdr>
    </w:div>
    <w:div w:id="846289578">
      <w:bodyDiv w:val="1"/>
      <w:marLeft w:val="0"/>
      <w:marRight w:val="0"/>
      <w:marTop w:val="0"/>
      <w:marBottom w:val="0"/>
      <w:divBdr>
        <w:top w:val="none" w:sz="0" w:space="0" w:color="auto"/>
        <w:left w:val="none" w:sz="0" w:space="0" w:color="auto"/>
        <w:bottom w:val="none" w:sz="0" w:space="0" w:color="auto"/>
        <w:right w:val="none" w:sz="0" w:space="0" w:color="auto"/>
      </w:divBdr>
    </w:div>
    <w:div w:id="877085694">
      <w:bodyDiv w:val="1"/>
      <w:marLeft w:val="0"/>
      <w:marRight w:val="0"/>
      <w:marTop w:val="0"/>
      <w:marBottom w:val="0"/>
      <w:divBdr>
        <w:top w:val="none" w:sz="0" w:space="0" w:color="auto"/>
        <w:left w:val="none" w:sz="0" w:space="0" w:color="auto"/>
        <w:bottom w:val="none" w:sz="0" w:space="0" w:color="auto"/>
        <w:right w:val="none" w:sz="0" w:space="0" w:color="auto"/>
      </w:divBdr>
    </w:div>
    <w:div w:id="1541045324">
      <w:bodyDiv w:val="1"/>
      <w:marLeft w:val="0"/>
      <w:marRight w:val="0"/>
      <w:marTop w:val="0"/>
      <w:marBottom w:val="0"/>
      <w:divBdr>
        <w:top w:val="none" w:sz="0" w:space="0" w:color="auto"/>
        <w:left w:val="none" w:sz="0" w:space="0" w:color="auto"/>
        <w:bottom w:val="none" w:sz="0" w:space="0" w:color="auto"/>
        <w:right w:val="none" w:sz="0" w:space="0" w:color="auto"/>
      </w:divBdr>
    </w:div>
    <w:div w:id="1678848305">
      <w:bodyDiv w:val="1"/>
      <w:marLeft w:val="45"/>
      <w:marRight w:val="45"/>
      <w:marTop w:val="45"/>
      <w:marBottom w:val="45"/>
      <w:divBdr>
        <w:top w:val="none" w:sz="0" w:space="0" w:color="auto"/>
        <w:left w:val="none" w:sz="0" w:space="0" w:color="auto"/>
        <w:bottom w:val="none" w:sz="0" w:space="0" w:color="auto"/>
        <w:right w:val="none" w:sz="0" w:space="0" w:color="auto"/>
      </w:divBdr>
      <w:divsChild>
        <w:div w:id="1579898201">
          <w:marLeft w:val="0"/>
          <w:marRight w:val="0"/>
          <w:marTop w:val="0"/>
          <w:marBottom w:val="0"/>
          <w:divBdr>
            <w:top w:val="none" w:sz="0" w:space="0" w:color="auto"/>
            <w:left w:val="none" w:sz="0" w:space="0" w:color="auto"/>
            <w:bottom w:val="none" w:sz="0" w:space="0" w:color="auto"/>
            <w:right w:val="none" w:sz="0" w:space="0" w:color="auto"/>
          </w:divBdr>
          <w:divsChild>
            <w:div w:id="86653361">
              <w:marLeft w:val="0"/>
              <w:marRight w:val="0"/>
              <w:marTop w:val="0"/>
              <w:marBottom w:val="0"/>
              <w:divBdr>
                <w:top w:val="none" w:sz="0" w:space="0" w:color="auto"/>
                <w:left w:val="none" w:sz="0" w:space="0" w:color="auto"/>
                <w:bottom w:val="none" w:sz="0" w:space="0" w:color="auto"/>
                <w:right w:val="none" w:sz="0" w:space="0" w:color="auto"/>
              </w:divBdr>
              <w:divsChild>
                <w:div w:id="18005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7540">
      <w:bodyDiv w:val="1"/>
      <w:marLeft w:val="0"/>
      <w:marRight w:val="0"/>
      <w:marTop w:val="0"/>
      <w:marBottom w:val="0"/>
      <w:divBdr>
        <w:top w:val="none" w:sz="0" w:space="0" w:color="auto"/>
        <w:left w:val="none" w:sz="0" w:space="0" w:color="auto"/>
        <w:bottom w:val="none" w:sz="0" w:space="0" w:color="auto"/>
        <w:right w:val="none" w:sz="0" w:space="0" w:color="auto"/>
      </w:divBdr>
    </w:div>
    <w:div w:id="18509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2020-07-19T13:22:02+00:00</Remediation_x0020_Date>
    <Priority xmlns="ec60daf9-795a-4040-9785-6b9d8ae581da">New</Priority>
    <Estimated_x0020_Creation_x0020_Date xmlns="ec60daf9-795a-4040-9785-6b9d8ae581d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B31FF-41C5-459B-BF45-F19C810E6608}"/>
</file>

<file path=customXml/itemProps2.xml><?xml version="1.0" encoding="utf-8"?>
<ds:datastoreItem xmlns:ds="http://schemas.openxmlformats.org/officeDocument/2006/customXml" ds:itemID="{15D87FD3-F265-43B3-B483-FCCF4AFC7437}"/>
</file>

<file path=customXml/itemProps3.xml><?xml version="1.0" encoding="utf-8"?>
<ds:datastoreItem xmlns:ds="http://schemas.openxmlformats.org/officeDocument/2006/customXml" ds:itemID="{9B461327-528D-4256-879A-440948897314}"/>
</file>

<file path=customXml/itemProps4.xml><?xml version="1.0" encoding="utf-8"?>
<ds:datastoreItem xmlns:ds="http://schemas.openxmlformats.org/officeDocument/2006/customXml" ds:itemID="{3CC3AB52-62CB-4756-ACF1-F0549E9310E2}"/>
</file>

<file path=docProps/app.xml><?xml version="1.0" encoding="utf-8"?>
<Properties xmlns="http://schemas.openxmlformats.org/officeDocument/2006/extended-properties" xmlns:vt="http://schemas.openxmlformats.org/officeDocument/2006/docPropsVTypes">
  <Template>Normal.dotm</Template>
  <TotalTime>0</TotalTime>
  <Pages>8</Pages>
  <Words>2650</Words>
  <Characters>16081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2</cp:revision>
  <cp:lastPrinted>2014-03-21T17:52:00Z</cp:lastPrinted>
  <dcterms:created xsi:type="dcterms:W3CDTF">2014-03-21T17:52:00Z</dcterms:created>
  <dcterms:modified xsi:type="dcterms:W3CDTF">2014-03-21T17:52:00Z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