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81" w:rsidRPr="00E83F81" w:rsidRDefault="00E83F81" w:rsidP="00E83F81">
      <w:pPr>
        <w:pStyle w:val="NoSpacing"/>
        <w:pBdr>
          <w:top w:val="single" w:sz="4" w:space="1" w:color="auto"/>
        </w:pBdr>
        <w:rPr>
          <w:rFonts w:ascii="Arial" w:hAnsi="Arial" w:cs="Arial"/>
          <w:b/>
          <w:sz w:val="10"/>
          <w:szCs w:val="24"/>
        </w:rPr>
      </w:pPr>
    </w:p>
    <w:p w:rsidR="00BD6B10" w:rsidRDefault="002B4E0F" w:rsidP="00E83F81">
      <w:pPr>
        <w:pStyle w:val="NoSpacing"/>
        <w:pBdr>
          <w:top w:val="single" w:sz="4" w:space="1" w:color="auto"/>
        </w:pBdr>
        <w:rPr>
          <w:rFonts w:ascii="Arial" w:hAnsi="Arial" w:cs="Arial"/>
          <w:b/>
          <w:sz w:val="24"/>
          <w:szCs w:val="24"/>
        </w:rPr>
      </w:pPr>
      <w:r w:rsidRPr="00E83F81">
        <w:rPr>
          <w:rFonts w:ascii="Arial" w:hAnsi="Arial" w:cs="Arial"/>
          <w:b/>
          <w:sz w:val="24"/>
          <w:szCs w:val="24"/>
        </w:rPr>
        <w:t>Important Dates:</w:t>
      </w:r>
    </w:p>
    <w:p w:rsidR="00BC76F5" w:rsidRPr="00E83F81" w:rsidRDefault="00BC76F5" w:rsidP="00E83F81">
      <w:pPr>
        <w:pStyle w:val="NoSpacing"/>
        <w:pBdr>
          <w:top w:val="single" w:sz="4" w:space="1" w:color="auto"/>
        </w:pBdr>
        <w:rPr>
          <w:rFonts w:ascii="Arial" w:hAnsi="Arial" w:cs="Arial"/>
          <w:b/>
          <w:sz w:val="24"/>
          <w:szCs w:val="24"/>
        </w:rPr>
      </w:pPr>
      <w:bookmarkStart w:id="0" w:name="_GoBack"/>
      <w:bookmarkEnd w:id="0"/>
    </w:p>
    <w:p w:rsidR="00BB46E8" w:rsidRPr="00E83F81" w:rsidRDefault="00674D71" w:rsidP="00E83F81">
      <w:pPr>
        <w:pStyle w:val="NoSpacing"/>
        <w:rPr>
          <w:rFonts w:ascii="Arial" w:hAnsi="Arial" w:cs="Arial"/>
        </w:rPr>
      </w:pPr>
      <w:r w:rsidRPr="00E83F81">
        <w:rPr>
          <w:rFonts w:ascii="Arial" w:hAnsi="Arial" w:cs="Arial"/>
        </w:rPr>
        <w:t xml:space="preserve">  </w:t>
      </w:r>
      <w:r w:rsidR="00BB46E8" w:rsidRPr="00E83F81">
        <w:rPr>
          <w:rFonts w:ascii="Arial" w:hAnsi="Arial" w:cs="Arial"/>
        </w:rPr>
        <w:t>9/15/17 – CTE program update opens</w:t>
      </w:r>
    </w:p>
    <w:p w:rsidR="00BB46E8" w:rsidRPr="00E83F81" w:rsidRDefault="00BB46E8" w:rsidP="00E83F81">
      <w:pPr>
        <w:pStyle w:val="NoSpacing"/>
        <w:rPr>
          <w:rFonts w:ascii="Arial" w:hAnsi="Arial" w:cs="Arial"/>
        </w:rPr>
      </w:pPr>
      <w:r w:rsidRPr="00E83F81">
        <w:rPr>
          <w:rFonts w:ascii="Arial" w:hAnsi="Arial" w:cs="Arial"/>
        </w:rPr>
        <w:t>10/20/17 – CTE program update due for schools</w:t>
      </w:r>
    </w:p>
    <w:p w:rsidR="00E83F81" w:rsidRPr="00E83F81" w:rsidRDefault="00BB46E8" w:rsidP="00E83F81">
      <w:pPr>
        <w:pStyle w:val="NoSpacing"/>
        <w:rPr>
          <w:rFonts w:ascii="Arial" w:hAnsi="Arial" w:cs="Arial"/>
        </w:rPr>
      </w:pPr>
      <w:r w:rsidRPr="00E83F81">
        <w:rPr>
          <w:rFonts w:ascii="Arial" w:hAnsi="Arial" w:cs="Arial"/>
        </w:rPr>
        <w:t>11/15/17 – CTE program update due for Regional Coordinators</w:t>
      </w:r>
    </w:p>
    <w:p w:rsidR="00E83F81" w:rsidRPr="00BC76F5" w:rsidRDefault="00E83F81" w:rsidP="00E83F81">
      <w:pPr>
        <w:pStyle w:val="NoSpacing"/>
        <w:rPr>
          <w:sz w:val="32"/>
        </w:rPr>
      </w:pPr>
    </w:p>
    <w:p w:rsidR="00E83F81" w:rsidRPr="00E83F81" w:rsidRDefault="00E83F81" w:rsidP="00E83F81">
      <w:pPr>
        <w:pStyle w:val="NoSpacing"/>
        <w:pBdr>
          <w:top w:val="single" w:sz="4" w:space="1" w:color="auto"/>
        </w:pBdr>
        <w:rPr>
          <w:rFonts w:ascii="Arial" w:hAnsi="Arial" w:cs="Arial"/>
          <w:b/>
          <w:sz w:val="10"/>
        </w:rPr>
      </w:pPr>
    </w:p>
    <w:p w:rsidR="002B4E0F" w:rsidRDefault="002B4E0F" w:rsidP="00E83F81">
      <w:pPr>
        <w:pStyle w:val="NoSpacing"/>
        <w:pBdr>
          <w:top w:val="single" w:sz="4" w:space="1" w:color="auto"/>
        </w:pBdr>
        <w:rPr>
          <w:rFonts w:ascii="Arial" w:hAnsi="Arial" w:cs="Arial"/>
          <w:b/>
          <w:sz w:val="24"/>
        </w:rPr>
      </w:pPr>
      <w:r w:rsidRPr="00E83F81">
        <w:rPr>
          <w:rFonts w:ascii="Arial" w:hAnsi="Arial" w:cs="Arial"/>
          <w:b/>
          <w:sz w:val="24"/>
        </w:rPr>
        <w:t>Review &amp; Update</w:t>
      </w:r>
      <w:r w:rsidR="00674D71" w:rsidRPr="00E83F81">
        <w:rPr>
          <w:rFonts w:ascii="Arial" w:hAnsi="Arial" w:cs="Arial"/>
          <w:b/>
          <w:sz w:val="24"/>
        </w:rPr>
        <w:t>:</w:t>
      </w:r>
    </w:p>
    <w:p w:rsidR="00BD6B10" w:rsidRPr="00BC76F5" w:rsidRDefault="00BD6B10" w:rsidP="00E83F81">
      <w:pPr>
        <w:pStyle w:val="NoSpacing"/>
        <w:pBdr>
          <w:top w:val="single" w:sz="4" w:space="1" w:color="auto"/>
        </w:pBdr>
        <w:rPr>
          <w:rFonts w:ascii="Arial" w:hAnsi="Arial" w:cs="Arial"/>
          <w:b/>
          <w:sz w:val="36"/>
        </w:rPr>
      </w:pPr>
    </w:p>
    <w:tbl>
      <w:tblPr>
        <w:tblStyle w:val="TableGrid"/>
        <w:tblW w:w="0" w:type="auto"/>
        <w:tblInd w:w="108" w:type="dxa"/>
        <w:tblLook w:val="04A0" w:firstRow="1" w:lastRow="0" w:firstColumn="1" w:lastColumn="0" w:noHBand="0" w:noVBand="1"/>
        <w:tblCaption w:val="List of Changes and Notes"/>
      </w:tblPr>
      <w:tblGrid>
        <w:gridCol w:w="3120"/>
        <w:gridCol w:w="3120"/>
        <w:gridCol w:w="3120"/>
      </w:tblGrid>
      <w:tr w:rsidR="00EB6CE3" w:rsidTr="000125A6">
        <w:trPr>
          <w:trHeight w:val="440"/>
          <w:tblHeader/>
        </w:trPr>
        <w:tc>
          <w:tcPr>
            <w:tcW w:w="3120" w:type="dxa"/>
            <w:shd w:val="clear" w:color="auto" w:fill="95B3D7" w:themeFill="accent1" w:themeFillTint="99"/>
            <w:vAlign w:val="center"/>
          </w:tcPr>
          <w:p w:rsidR="00EB6CE3" w:rsidRPr="000125A6" w:rsidRDefault="00EB6CE3" w:rsidP="000125A6">
            <w:pPr>
              <w:pStyle w:val="NoSpacing"/>
              <w:rPr>
                <w:rFonts w:ascii="Arial" w:hAnsi="Arial" w:cs="Arial"/>
              </w:rPr>
            </w:pPr>
          </w:p>
        </w:tc>
        <w:tc>
          <w:tcPr>
            <w:tcW w:w="3120" w:type="dxa"/>
            <w:shd w:val="clear" w:color="auto" w:fill="95B3D7" w:themeFill="accent1" w:themeFillTint="99"/>
            <w:vAlign w:val="center"/>
          </w:tcPr>
          <w:p w:rsidR="00EB6CE3" w:rsidRPr="000125A6" w:rsidRDefault="00BC645B" w:rsidP="000125A6">
            <w:pPr>
              <w:pStyle w:val="NoSpacing"/>
              <w:rPr>
                <w:rFonts w:ascii="Arial" w:hAnsi="Arial" w:cs="Arial"/>
              </w:rPr>
            </w:pPr>
            <w:r w:rsidRPr="000125A6">
              <w:rPr>
                <w:rFonts w:ascii="Arial" w:hAnsi="Arial" w:cs="Arial"/>
              </w:rPr>
              <w:t>Allowed / Not Allowed</w:t>
            </w:r>
          </w:p>
        </w:tc>
        <w:tc>
          <w:tcPr>
            <w:tcW w:w="3120" w:type="dxa"/>
            <w:shd w:val="clear" w:color="auto" w:fill="95B3D7" w:themeFill="accent1" w:themeFillTint="99"/>
            <w:vAlign w:val="center"/>
          </w:tcPr>
          <w:p w:rsidR="00EB6CE3" w:rsidRPr="000125A6" w:rsidRDefault="00BC645B" w:rsidP="000125A6">
            <w:pPr>
              <w:pStyle w:val="NoSpacing"/>
              <w:rPr>
                <w:rFonts w:ascii="Arial" w:hAnsi="Arial" w:cs="Arial"/>
              </w:rPr>
            </w:pPr>
            <w:r w:rsidRPr="000125A6">
              <w:rPr>
                <w:rFonts w:ascii="Arial" w:hAnsi="Arial" w:cs="Arial"/>
              </w:rPr>
              <w:t>Note</w:t>
            </w:r>
          </w:p>
        </w:tc>
      </w:tr>
      <w:tr w:rsidR="002B4E0F" w:rsidTr="00E83F81">
        <w:trPr>
          <w:trHeight w:val="440"/>
        </w:trPr>
        <w:tc>
          <w:tcPr>
            <w:tcW w:w="3120" w:type="dxa"/>
            <w:vAlign w:val="center"/>
          </w:tcPr>
          <w:p w:rsidR="002B4E0F" w:rsidRPr="000125A6" w:rsidRDefault="002B4E0F" w:rsidP="00E83F81">
            <w:pPr>
              <w:pStyle w:val="NoSpacing"/>
              <w:rPr>
                <w:rFonts w:ascii="Arial" w:hAnsi="Arial" w:cs="Arial"/>
              </w:rPr>
            </w:pPr>
            <w:r w:rsidRPr="000125A6">
              <w:rPr>
                <w:rFonts w:ascii="Arial" w:hAnsi="Arial" w:cs="Arial"/>
              </w:rPr>
              <w:t>Name of Program</w:t>
            </w:r>
          </w:p>
        </w:tc>
        <w:tc>
          <w:tcPr>
            <w:tcW w:w="3120" w:type="dxa"/>
            <w:vAlign w:val="center"/>
          </w:tcPr>
          <w:p w:rsidR="002B4E0F" w:rsidRPr="000125A6" w:rsidRDefault="002B4E0F" w:rsidP="00E83F81">
            <w:pPr>
              <w:pStyle w:val="NoSpacing"/>
              <w:rPr>
                <w:rFonts w:ascii="Arial" w:hAnsi="Arial" w:cs="Arial"/>
              </w:rPr>
            </w:pPr>
            <w:r w:rsidRPr="000125A6">
              <w:rPr>
                <w:rFonts w:ascii="Arial" w:hAnsi="Arial" w:cs="Arial"/>
              </w:rPr>
              <w:t>No changes allowed</w:t>
            </w:r>
          </w:p>
        </w:tc>
        <w:tc>
          <w:tcPr>
            <w:tcW w:w="3120" w:type="dxa"/>
            <w:vAlign w:val="center"/>
          </w:tcPr>
          <w:p w:rsidR="002B4E0F" w:rsidRPr="000125A6" w:rsidRDefault="000B6787" w:rsidP="00E83F81">
            <w:pPr>
              <w:pStyle w:val="NoSpacing"/>
              <w:rPr>
                <w:rFonts w:ascii="Arial" w:hAnsi="Arial" w:cs="Arial"/>
              </w:rPr>
            </w:pPr>
            <w:r w:rsidRPr="000125A6">
              <w:rPr>
                <w:rFonts w:ascii="Arial" w:hAnsi="Arial" w:cs="Arial"/>
              </w:rPr>
              <w:t>*Should be the Cluster name of the Skill Set used</w:t>
            </w:r>
          </w:p>
        </w:tc>
      </w:tr>
      <w:tr w:rsidR="002B4E0F" w:rsidTr="00E83F81">
        <w:trPr>
          <w:trHeight w:val="350"/>
        </w:trPr>
        <w:tc>
          <w:tcPr>
            <w:tcW w:w="3120" w:type="dxa"/>
            <w:vAlign w:val="center"/>
          </w:tcPr>
          <w:p w:rsidR="002B4E0F" w:rsidRPr="000125A6" w:rsidRDefault="002B4E0F" w:rsidP="00E83F81">
            <w:pPr>
              <w:rPr>
                <w:rFonts w:ascii="Arial" w:hAnsi="Arial" w:cs="Arial"/>
              </w:rPr>
            </w:pPr>
            <w:r w:rsidRPr="000125A6">
              <w:rPr>
                <w:rFonts w:ascii="Arial" w:hAnsi="Arial" w:cs="Arial"/>
              </w:rPr>
              <w:t>CIP Code</w:t>
            </w:r>
          </w:p>
        </w:tc>
        <w:tc>
          <w:tcPr>
            <w:tcW w:w="3120" w:type="dxa"/>
            <w:vAlign w:val="center"/>
          </w:tcPr>
          <w:p w:rsidR="002B4E0F" w:rsidRPr="000125A6" w:rsidRDefault="002B4E0F" w:rsidP="00E83F81">
            <w:pPr>
              <w:rPr>
                <w:rFonts w:ascii="Arial" w:hAnsi="Arial" w:cs="Arial"/>
              </w:rPr>
            </w:pPr>
            <w:r w:rsidRPr="000125A6">
              <w:rPr>
                <w:rFonts w:ascii="Arial" w:hAnsi="Arial" w:cs="Arial"/>
              </w:rPr>
              <w:t>No changes allowed</w:t>
            </w:r>
          </w:p>
        </w:tc>
        <w:tc>
          <w:tcPr>
            <w:tcW w:w="3120" w:type="dxa"/>
            <w:vAlign w:val="center"/>
          </w:tcPr>
          <w:p w:rsidR="002B4E0F" w:rsidRPr="000125A6" w:rsidRDefault="002B4E0F" w:rsidP="00E83F81">
            <w:pPr>
              <w:rPr>
                <w:rFonts w:ascii="Arial" w:hAnsi="Arial" w:cs="Arial"/>
              </w:rPr>
            </w:pPr>
          </w:p>
        </w:tc>
      </w:tr>
      <w:tr w:rsidR="002B4E0F" w:rsidTr="00E83F81">
        <w:tc>
          <w:tcPr>
            <w:tcW w:w="3120" w:type="dxa"/>
            <w:vAlign w:val="center"/>
          </w:tcPr>
          <w:p w:rsidR="002B4E0F" w:rsidRPr="000125A6" w:rsidRDefault="002B4E0F" w:rsidP="00E83F81">
            <w:pPr>
              <w:rPr>
                <w:rFonts w:ascii="Arial" w:hAnsi="Arial" w:cs="Arial"/>
              </w:rPr>
            </w:pPr>
            <w:r w:rsidRPr="000125A6">
              <w:rPr>
                <w:rFonts w:ascii="Arial" w:hAnsi="Arial" w:cs="Arial"/>
              </w:rPr>
              <w:t>Contact Information</w:t>
            </w:r>
          </w:p>
        </w:tc>
        <w:tc>
          <w:tcPr>
            <w:tcW w:w="3120" w:type="dxa"/>
            <w:vAlign w:val="center"/>
          </w:tcPr>
          <w:p w:rsidR="002B4E0F" w:rsidRPr="000125A6" w:rsidRDefault="001D2DF7" w:rsidP="00E83F81">
            <w:pPr>
              <w:rPr>
                <w:rFonts w:ascii="Arial" w:hAnsi="Arial" w:cs="Arial"/>
              </w:rPr>
            </w:pPr>
            <w:r w:rsidRPr="000125A6">
              <w:rPr>
                <w:rFonts w:ascii="Arial" w:hAnsi="Arial" w:cs="Arial"/>
              </w:rPr>
              <w:t>Allowed</w:t>
            </w:r>
          </w:p>
          <w:p w:rsidR="001D2DF7" w:rsidRPr="000125A6" w:rsidRDefault="001D2DF7" w:rsidP="00E83F81">
            <w:pPr>
              <w:rPr>
                <w:rFonts w:ascii="Arial" w:hAnsi="Arial" w:cs="Arial"/>
              </w:rPr>
            </w:pPr>
          </w:p>
        </w:tc>
        <w:tc>
          <w:tcPr>
            <w:tcW w:w="3120" w:type="dxa"/>
            <w:vAlign w:val="center"/>
          </w:tcPr>
          <w:p w:rsidR="002B4E0F" w:rsidRPr="000125A6" w:rsidRDefault="002B4E0F" w:rsidP="00E83F81">
            <w:pPr>
              <w:rPr>
                <w:rFonts w:ascii="Arial" w:hAnsi="Arial" w:cs="Arial"/>
              </w:rPr>
            </w:pPr>
          </w:p>
        </w:tc>
      </w:tr>
      <w:tr w:rsidR="002B4E0F" w:rsidTr="00E83F81">
        <w:trPr>
          <w:trHeight w:val="377"/>
        </w:trPr>
        <w:tc>
          <w:tcPr>
            <w:tcW w:w="3120" w:type="dxa"/>
            <w:vAlign w:val="center"/>
          </w:tcPr>
          <w:p w:rsidR="002B4E0F" w:rsidRPr="000125A6" w:rsidRDefault="002B4E0F" w:rsidP="00E83F81">
            <w:pPr>
              <w:rPr>
                <w:rFonts w:ascii="Arial" w:hAnsi="Arial" w:cs="Arial"/>
              </w:rPr>
            </w:pPr>
            <w:r w:rsidRPr="000125A6">
              <w:rPr>
                <w:rFonts w:ascii="Arial" w:hAnsi="Arial" w:cs="Arial"/>
              </w:rPr>
              <w:t>Add or delete course</w:t>
            </w:r>
          </w:p>
        </w:tc>
        <w:tc>
          <w:tcPr>
            <w:tcW w:w="3120" w:type="dxa"/>
            <w:vAlign w:val="center"/>
          </w:tcPr>
          <w:p w:rsidR="002B4E0F" w:rsidRPr="000125A6" w:rsidRDefault="002B4E0F" w:rsidP="00E83F81">
            <w:pPr>
              <w:rPr>
                <w:rFonts w:ascii="Arial" w:hAnsi="Arial" w:cs="Arial"/>
              </w:rPr>
            </w:pPr>
            <w:r w:rsidRPr="000125A6">
              <w:rPr>
                <w:rFonts w:ascii="Arial" w:hAnsi="Arial" w:cs="Arial"/>
              </w:rPr>
              <w:t>Allowed</w:t>
            </w:r>
          </w:p>
        </w:tc>
        <w:tc>
          <w:tcPr>
            <w:tcW w:w="3120" w:type="dxa"/>
            <w:vAlign w:val="center"/>
          </w:tcPr>
          <w:p w:rsidR="002B4E0F" w:rsidRPr="000125A6" w:rsidRDefault="002B4E0F" w:rsidP="00E83F81">
            <w:pPr>
              <w:rPr>
                <w:rFonts w:ascii="Arial" w:hAnsi="Arial" w:cs="Arial"/>
              </w:rPr>
            </w:pPr>
            <w:r w:rsidRPr="000125A6">
              <w:rPr>
                <w:rFonts w:ascii="Arial" w:hAnsi="Arial" w:cs="Arial"/>
              </w:rPr>
              <w:t>*Updated Matrix required</w:t>
            </w:r>
          </w:p>
        </w:tc>
      </w:tr>
      <w:tr w:rsidR="00C0211E" w:rsidTr="00E83F81">
        <w:trPr>
          <w:trHeight w:val="341"/>
        </w:trPr>
        <w:tc>
          <w:tcPr>
            <w:tcW w:w="3120" w:type="dxa"/>
            <w:vAlign w:val="center"/>
          </w:tcPr>
          <w:p w:rsidR="00C0211E" w:rsidRPr="000125A6" w:rsidRDefault="00C0211E" w:rsidP="00E83F81">
            <w:pPr>
              <w:rPr>
                <w:rFonts w:ascii="Arial" w:hAnsi="Arial" w:cs="Arial"/>
              </w:rPr>
            </w:pPr>
            <w:r w:rsidRPr="000125A6">
              <w:rPr>
                <w:rFonts w:ascii="Arial" w:hAnsi="Arial" w:cs="Arial"/>
              </w:rPr>
              <w:t>Change school course number</w:t>
            </w:r>
          </w:p>
        </w:tc>
        <w:tc>
          <w:tcPr>
            <w:tcW w:w="3120" w:type="dxa"/>
            <w:vAlign w:val="center"/>
          </w:tcPr>
          <w:p w:rsidR="00C0211E" w:rsidRPr="000125A6" w:rsidRDefault="00C0211E" w:rsidP="00E83F81">
            <w:pPr>
              <w:rPr>
                <w:rFonts w:ascii="Arial" w:hAnsi="Arial" w:cs="Arial"/>
              </w:rPr>
            </w:pPr>
            <w:r w:rsidRPr="000125A6">
              <w:rPr>
                <w:rFonts w:ascii="Arial" w:hAnsi="Arial" w:cs="Arial"/>
              </w:rPr>
              <w:t>Allowed</w:t>
            </w:r>
          </w:p>
        </w:tc>
        <w:tc>
          <w:tcPr>
            <w:tcW w:w="3120" w:type="dxa"/>
            <w:vAlign w:val="center"/>
          </w:tcPr>
          <w:p w:rsidR="00C0211E" w:rsidRPr="000125A6" w:rsidRDefault="001D2DF7" w:rsidP="00E83F81">
            <w:pPr>
              <w:rPr>
                <w:rFonts w:ascii="Arial" w:hAnsi="Arial" w:cs="Arial"/>
              </w:rPr>
            </w:pPr>
            <w:r w:rsidRPr="000125A6">
              <w:rPr>
                <w:rFonts w:ascii="Arial" w:hAnsi="Arial" w:cs="Arial"/>
              </w:rPr>
              <w:t xml:space="preserve">*It is recommended that course codes </w:t>
            </w:r>
            <w:r w:rsidR="00C0211E" w:rsidRPr="000125A6">
              <w:rPr>
                <w:rFonts w:ascii="Arial" w:hAnsi="Arial" w:cs="Arial"/>
              </w:rPr>
              <w:t>not start with 0</w:t>
            </w:r>
          </w:p>
        </w:tc>
      </w:tr>
      <w:tr w:rsidR="002B4E0F" w:rsidTr="00E83F81">
        <w:trPr>
          <w:trHeight w:val="341"/>
        </w:trPr>
        <w:tc>
          <w:tcPr>
            <w:tcW w:w="3120" w:type="dxa"/>
            <w:vAlign w:val="center"/>
          </w:tcPr>
          <w:p w:rsidR="002B4E0F" w:rsidRPr="000125A6" w:rsidRDefault="002B4E0F" w:rsidP="00E83F81">
            <w:pPr>
              <w:rPr>
                <w:rFonts w:ascii="Arial" w:hAnsi="Arial" w:cs="Arial"/>
              </w:rPr>
            </w:pPr>
            <w:r w:rsidRPr="000125A6">
              <w:rPr>
                <w:rFonts w:ascii="Arial" w:hAnsi="Arial" w:cs="Arial"/>
              </w:rPr>
              <w:t>Change name of course</w:t>
            </w:r>
          </w:p>
        </w:tc>
        <w:tc>
          <w:tcPr>
            <w:tcW w:w="3120" w:type="dxa"/>
            <w:vAlign w:val="center"/>
          </w:tcPr>
          <w:p w:rsidR="002B4E0F" w:rsidRPr="000125A6" w:rsidRDefault="002B4E0F" w:rsidP="00E83F81">
            <w:pPr>
              <w:rPr>
                <w:rFonts w:ascii="Arial" w:hAnsi="Arial" w:cs="Arial"/>
              </w:rPr>
            </w:pPr>
            <w:r w:rsidRPr="000125A6">
              <w:rPr>
                <w:rFonts w:ascii="Arial" w:hAnsi="Arial" w:cs="Arial"/>
              </w:rPr>
              <w:t>Allowed</w:t>
            </w:r>
          </w:p>
        </w:tc>
        <w:tc>
          <w:tcPr>
            <w:tcW w:w="3120" w:type="dxa"/>
            <w:vAlign w:val="center"/>
          </w:tcPr>
          <w:p w:rsidR="002B4E0F" w:rsidRPr="000125A6" w:rsidRDefault="002B4E0F" w:rsidP="00E83F81">
            <w:pPr>
              <w:rPr>
                <w:rFonts w:ascii="Arial" w:hAnsi="Arial" w:cs="Arial"/>
              </w:rPr>
            </w:pPr>
          </w:p>
        </w:tc>
      </w:tr>
      <w:tr w:rsidR="002B4E0F" w:rsidTr="00E83F81">
        <w:trPr>
          <w:trHeight w:val="359"/>
        </w:trPr>
        <w:tc>
          <w:tcPr>
            <w:tcW w:w="3120" w:type="dxa"/>
            <w:vAlign w:val="center"/>
          </w:tcPr>
          <w:p w:rsidR="002B4E0F" w:rsidRPr="000125A6" w:rsidRDefault="00EB6CE3" w:rsidP="00E83F81">
            <w:pPr>
              <w:rPr>
                <w:rFonts w:ascii="Arial" w:hAnsi="Arial" w:cs="Arial"/>
              </w:rPr>
            </w:pPr>
            <w:r w:rsidRPr="000125A6">
              <w:rPr>
                <w:rFonts w:ascii="Arial" w:hAnsi="Arial" w:cs="Arial"/>
              </w:rPr>
              <w:t>Change credits of course</w:t>
            </w:r>
          </w:p>
        </w:tc>
        <w:tc>
          <w:tcPr>
            <w:tcW w:w="3120" w:type="dxa"/>
            <w:vAlign w:val="center"/>
          </w:tcPr>
          <w:p w:rsidR="002B4E0F" w:rsidRPr="000125A6" w:rsidRDefault="00EB6CE3" w:rsidP="00E83F81">
            <w:pPr>
              <w:rPr>
                <w:rFonts w:ascii="Arial" w:hAnsi="Arial" w:cs="Arial"/>
              </w:rPr>
            </w:pPr>
            <w:r w:rsidRPr="000125A6">
              <w:rPr>
                <w:rFonts w:ascii="Arial" w:hAnsi="Arial" w:cs="Arial"/>
              </w:rPr>
              <w:t>Allowed</w:t>
            </w:r>
          </w:p>
        </w:tc>
        <w:tc>
          <w:tcPr>
            <w:tcW w:w="3120" w:type="dxa"/>
            <w:vAlign w:val="center"/>
          </w:tcPr>
          <w:p w:rsidR="002B4E0F" w:rsidRPr="000125A6" w:rsidRDefault="00EB6CE3" w:rsidP="00E83F81">
            <w:pPr>
              <w:rPr>
                <w:rFonts w:ascii="Arial" w:hAnsi="Arial" w:cs="Arial"/>
              </w:rPr>
            </w:pPr>
            <w:r w:rsidRPr="000125A6">
              <w:rPr>
                <w:rFonts w:ascii="Arial" w:hAnsi="Arial" w:cs="Arial"/>
              </w:rPr>
              <w:t>*See section below on credits</w:t>
            </w:r>
          </w:p>
        </w:tc>
      </w:tr>
      <w:tr w:rsidR="002B4E0F" w:rsidTr="00E83F81">
        <w:trPr>
          <w:trHeight w:val="350"/>
        </w:trPr>
        <w:tc>
          <w:tcPr>
            <w:tcW w:w="3120" w:type="dxa"/>
            <w:vAlign w:val="center"/>
          </w:tcPr>
          <w:p w:rsidR="002B4E0F" w:rsidRPr="000125A6" w:rsidRDefault="00EB6CE3" w:rsidP="00E83F81">
            <w:pPr>
              <w:rPr>
                <w:rFonts w:ascii="Arial" w:hAnsi="Arial" w:cs="Arial"/>
              </w:rPr>
            </w:pPr>
            <w:r w:rsidRPr="000125A6">
              <w:rPr>
                <w:rFonts w:ascii="Arial" w:hAnsi="Arial" w:cs="Arial"/>
              </w:rPr>
              <w:t xml:space="preserve">Change of </w:t>
            </w:r>
            <w:r w:rsidR="00E31615" w:rsidRPr="000125A6">
              <w:rPr>
                <w:rFonts w:ascii="Arial" w:hAnsi="Arial" w:cs="Arial"/>
              </w:rPr>
              <w:t>‘</w:t>
            </w:r>
            <w:r w:rsidRPr="000125A6">
              <w:rPr>
                <w:rFonts w:ascii="Arial" w:hAnsi="Arial" w:cs="Arial"/>
              </w:rPr>
              <w:t>required</w:t>
            </w:r>
            <w:r w:rsidR="00E31615" w:rsidRPr="000125A6">
              <w:rPr>
                <w:rFonts w:ascii="Arial" w:hAnsi="Arial" w:cs="Arial"/>
              </w:rPr>
              <w:t>’</w:t>
            </w:r>
            <w:r w:rsidRPr="000125A6">
              <w:rPr>
                <w:rFonts w:ascii="Arial" w:hAnsi="Arial" w:cs="Arial"/>
              </w:rPr>
              <w:t xml:space="preserve"> course status</w:t>
            </w:r>
          </w:p>
        </w:tc>
        <w:tc>
          <w:tcPr>
            <w:tcW w:w="3120" w:type="dxa"/>
            <w:vAlign w:val="center"/>
          </w:tcPr>
          <w:p w:rsidR="002B4E0F" w:rsidRPr="000125A6" w:rsidRDefault="00EB6CE3" w:rsidP="00E83F81">
            <w:pPr>
              <w:rPr>
                <w:rFonts w:ascii="Arial" w:hAnsi="Arial" w:cs="Arial"/>
              </w:rPr>
            </w:pPr>
            <w:r w:rsidRPr="000125A6">
              <w:rPr>
                <w:rFonts w:ascii="Arial" w:hAnsi="Arial" w:cs="Arial"/>
              </w:rPr>
              <w:t>Allowed</w:t>
            </w:r>
          </w:p>
        </w:tc>
        <w:tc>
          <w:tcPr>
            <w:tcW w:w="3120" w:type="dxa"/>
            <w:vAlign w:val="center"/>
          </w:tcPr>
          <w:p w:rsidR="002B4E0F" w:rsidRPr="000125A6" w:rsidRDefault="00EB6CE3" w:rsidP="00E83F81">
            <w:pPr>
              <w:rPr>
                <w:rFonts w:ascii="Arial" w:hAnsi="Arial" w:cs="Arial"/>
              </w:rPr>
            </w:pPr>
            <w:r w:rsidRPr="000125A6">
              <w:rPr>
                <w:rFonts w:ascii="Arial" w:hAnsi="Arial" w:cs="Arial"/>
              </w:rPr>
              <w:t>*Updated Matrix required</w:t>
            </w:r>
          </w:p>
        </w:tc>
      </w:tr>
    </w:tbl>
    <w:p w:rsidR="00E83F81" w:rsidRPr="00E83F81" w:rsidRDefault="00E83F81" w:rsidP="00E83F81">
      <w:pPr>
        <w:pStyle w:val="NormalWeb"/>
        <w:spacing w:before="0" w:beforeAutospacing="0" w:after="0" w:afterAutospacing="0"/>
        <w:rPr>
          <w:sz w:val="20"/>
        </w:rPr>
      </w:pPr>
      <w:r>
        <w:rPr>
          <w:rFonts w:ascii="Arial" w:hAnsi="Arial" w:cs="Arial"/>
          <w:color w:val="000000"/>
          <w:sz w:val="22"/>
          <w:szCs w:val="22"/>
        </w:rPr>
        <w:t>*</w:t>
      </w:r>
      <w:r w:rsidRPr="00E83F81">
        <w:rPr>
          <w:rFonts w:ascii="Arial" w:hAnsi="Arial" w:cs="Arial"/>
          <w:color w:val="000000"/>
          <w:sz w:val="18"/>
          <w:szCs w:val="22"/>
        </w:rPr>
        <w:t>A new matrix is not required for splitting a 1.00 credit course into two .50 credit courses if the content of the course remains the same.</w:t>
      </w:r>
    </w:p>
    <w:p w:rsidR="00AB65E6" w:rsidRDefault="00AB65E6">
      <w:pPr>
        <w:rPr>
          <w:rFonts w:ascii="Arial" w:hAnsi="Arial" w:cs="Arial"/>
          <w:sz w:val="24"/>
          <w:szCs w:val="24"/>
        </w:rPr>
      </w:pPr>
    </w:p>
    <w:p w:rsidR="00BD6B10" w:rsidRPr="00BD6B10" w:rsidRDefault="00BD6B10" w:rsidP="00674D71">
      <w:pPr>
        <w:pStyle w:val="NormalWeb"/>
        <w:pBdr>
          <w:top w:val="single" w:sz="4" w:space="1" w:color="auto"/>
        </w:pBdr>
        <w:spacing w:before="0" w:beforeAutospacing="0" w:after="0" w:afterAutospacing="0"/>
        <w:rPr>
          <w:rFonts w:ascii="Arial" w:hAnsi="Arial" w:cs="Arial"/>
          <w:b/>
          <w:sz w:val="10"/>
        </w:rPr>
      </w:pPr>
    </w:p>
    <w:p w:rsidR="00674D71" w:rsidRDefault="00EB6CE3" w:rsidP="00674D71">
      <w:pPr>
        <w:pStyle w:val="NormalWeb"/>
        <w:pBdr>
          <w:top w:val="single" w:sz="4" w:space="1" w:color="auto"/>
        </w:pBdr>
        <w:spacing w:before="0" w:beforeAutospacing="0" w:after="0" w:afterAutospacing="0"/>
        <w:rPr>
          <w:rFonts w:ascii="Arial" w:hAnsi="Arial" w:cs="Arial"/>
        </w:rPr>
      </w:pPr>
      <w:r w:rsidRPr="00674D71">
        <w:rPr>
          <w:rFonts w:ascii="Arial" w:hAnsi="Arial" w:cs="Arial"/>
          <w:b/>
        </w:rPr>
        <w:t xml:space="preserve">Course </w:t>
      </w:r>
      <w:r w:rsidR="00674D71">
        <w:rPr>
          <w:rFonts w:ascii="Arial" w:hAnsi="Arial" w:cs="Arial"/>
          <w:b/>
        </w:rPr>
        <w:t>C</w:t>
      </w:r>
      <w:r w:rsidRPr="00674D71">
        <w:rPr>
          <w:rFonts w:ascii="Arial" w:hAnsi="Arial" w:cs="Arial"/>
          <w:b/>
        </w:rPr>
        <w:t>redits</w:t>
      </w:r>
      <w:r w:rsidR="00674D71">
        <w:rPr>
          <w:rFonts w:ascii="Arial" w:hAnsi="Arial" w:cs="Arial"/>
        </w:rPr>
        <w:t>:</w:t>
      </w:r>
    </w:p>
    <w:p w:rsidR="00674D71" w:rsidRPr="00674D71" w:rsidRDefault="00674D71" w:rsidP="00674D71">
      <w:pPr>
        <w:pStyle w:val="NormalWeb"/>
        <w:pBdr>
          <w:top w:val="single" w:sz="4" w:space="1" w:color="auto"/>
        </w:pBdr>
        <w:spacing w:before="0" w:beforeAutospacing="0" w:after="0" w:afterAutospacing="0"/>
        <w:rPr>
          <w:rFonts w:ascii="Arial" w:hAnsi="Arial" w:cs="Arial"/>
        </w:rPr>
      </w:pPr>
    </w:p>
    <w:p w:rsidR="00674D71" w:rsidRDefault="00BD6B10" w:rsidP="000B678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w:t>
      </w:r>
      <w:r w:rsidR="00674D71">
        <w:rPr>
          <w:rFonts w:ascii="Arial" w:hAnsi="Arial" w:cs="Arial"/>
          <w:color w:val="000000"/>
          <w:sz w:val="22"/>
          <w:szCs w:val="22"/>
        </w:rPr>
        <w:t xml:space="preserve">istricts </w:t>
      </w:r>
      <w:r w:rsidR="00E83F81">
        <w:rPr>
          <w:rFonts w:ascii="Arial" w:hAnsi="Arial" w:cs="Arial"/>
          <w:color w:val="000000"/>
          <w:sz w:val="22"/>
          <w:szCs w:val="22"/>
        </w:rPr>
        <w:t xml:space="preserve">are encouraged </w:t>
      </w:r>
      <w:r w:rsidR="00674D71">
        <w:rPr>
          <w:rFonts w:ascii="Arial" w:hAnsi="Arial" w:cs="Arial"/>
          <w:color w:val="000000"/>
          <w:sz w:val="22"/>
          <w:szCs w:val="22"/>
        </w:rPr>
        <w:t>to</w:t>
      </w:r>
      <w:r w:rsidR="000B6787">
        <w:rPr>
          <w:rFonts w:ascii="Arial" w:hAnsi="Arial" w:cs="Arial"/>
          <w:color w:val="000000"/>
          <w:sz w:val="22"/>
          <w:szCs w:val="22"/>
        </w:rPr>
        <w:t xml:space="preserve"> review one-credit classes for a possible change to two, half-credit </w:t>
      </w:r>
      <w:r w:rsidR="00674D71">
        <w:rPr>
          <w:rFonts w:ascii="Arial" w:hAnsi="Arial" w:cs="Arial"/>
          <w:color w:val="000000"/>
          <w:sz w:val="22"/>
          <w:szCs w:val="22"/>
        </w:rPr>
        <w:t>classes.</w:t>
      </w:r>
      <w:r w:rsidR="00E83F81">
        <w:rPr>
          <w:rFonts w:ascii="Arial" w:hAnsi="Arial" w:cs="Arial"/>
          <w:color w:val="000000"/>
          <w:sz w:val="22"/>
          <w:szCs w:val="22"/>
        </w:rPr>
        <w:t xml:space="preserve">  This will ensure a more accurate count of student progression through the CTE Program of Study, as well as more accuracy in data that leads to accountability and funding availability.</w:t>
      </w:r>
    </w:p>
    <w:p w:rsidR="00E83F81" w:rsidRDefault="00E83F81" w:rsidP="000B6787">
      <w:pPr>
        <w:pStyle w:val="NormalWeb"/>
        <w:spacing w:before="0" w:beforeAutospacing="0" w:after="0" w:afterAutospacing="0"/>
        <w:rPr>
          <w:rFonts w:ascii="Arial" w:hAnsi="Arial" w:cs="Arial"/>
          <w:color w:val="000000"/>
          <w:sz w:val="22"/>
          <w:szCs w:val="22"/>
        </w:rPr>
      </w:pPr>
    </w:p>
    <w:p w:rsidR="000B6787" w:rsidRPr="00E83F81" w:rsidRDefault="00E83F81" w:rsidP="000B678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Below is an example of how year-long classes appear in the ODE database</w:t>
      </w:r>
      <w:r w:rsidR="000B6787">
        <w:rPr>
          <w:rFonts w:ascii="Arial" w:hAnsi="Arial" w:cs="Arial"/>
          <w:color w:val="000000"/>
          <w:sz w:val="22"/>
          <w:szCs w:val="22"/>
        </w:rPr>
        <w:t>:</w:t>
      </w:r>
    </w:p>
    <w:p w:rsidR="000B6787" w:rsidRDefault="00BD6B10" w:rsidP="000B678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w:t>
      </w:r>
      <w:r w:rsidR="000B6787">
        <w:rPr>
          <w:rFonts w:ascii="Arial" w:hAnsi="Arial" w:cs="Arial"/>
          <w:color w:val="000000"/>
          <w:sz w:val="22"/>
          <w:szCs w:val="22"/>
        </w:rPr>
        <w:t xml:space="preserve"> district offers “Ag1”. It</w:t>
      </w:r>
      <w:r>
        <w:rPr>
          <w:rFonts w:ascii="Arial" w:hAnsi="Arial" w:cs="Arial"/>
          <w:color w:val="000000"/>
          <w:sz w:val="22"/>
          <w:szCs w:val="22"/>
        </w:rPr>
        <w:t xml:space="preserve"> is</w:t>
      </w:r>
      <w:r w:rsidR="000B6787">
        <w:rPr>
          <w:rFonts w:ascii="Arial" w:hAnsi="Arial" w:cs="Arial"/>
          <w:color w:val="000000"/>
          <w:sz w:val="22"/>
          <w:szCs w:val="22"/>
        </w:rPr>
        <w:t xml:space="preserve"> a year-long class where students receive independent grades in the fall and in the spring and is in the Program Update database as a one-credit class.</w:t>
      </w:r>
    </w:p>
    <w:p w:rsidR="000B6787" w:rsidRDefault="000B6787" w:rsidP="000B678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reality is “Ag1” is actually two, sequential, half-credit classes with independent grades.</w:t>
      </w:r>
    </w:p>
    <w:p w:rsidR="000B6787" w:rsidRDefault="000B6787" w:rsidP="000B6787">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student earns a B in the fall semester and an F in the spring semester of “Ag1”.</w:t>
      </w:r>
    </w:p>
    <w:p w:rsidR="00E83F81" w:rsidRPr="00BD6B10" w:rsidRDefault="000B6787" w:rsidP="00BD6B10">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w:t>
      </w:r>
      <w:r w:rsidR="000D6538">
        <w:rPr>
          <w:rFonts w:ascii="Arial" w:hAnsi="Arial" w:cs="Arial"/>
          <w:color w:val="000000"/>
          <w:sz w:val="22"/>
          <w:szCs w:val="22"/>
        </w:rPr>
        <w:t xml:space="preserve">spring </w:t>
      </w:r>
      <w:r>
        <w:rPr>
          <w:rFonts w:ascii="Arial" w:hAnsi="Arial" w:cs="Arial"/>
          <w:color w:val="000000"/>
          <w:sz w:val="22"/>
          <w:szCs w:val="22"/>
        </w:rPr>
        <w:t xml:space="preserve">CTE </w:t>
      </w:r>
      <w:r w:rsidR="000D6538">
        <w:rPr>
          <w:rFonts w:ascii="Arial" w:hAnsi="Arial" w:cs="Arial"/>
          <w:color w:val="000000"/>
          <w:sz w:val="22"/>
          <w:szCs w:val="22"/>
        </w:rPr>
        <w:t xml:space="preserve">data </w:t>
      </w:r>
      <w:r>
        <w:rPr>
          <w:rFonts w:ascii="Arial" w:hAnsi="Arial" w:cs="Arial"/>
          <w:color w:val="000000"/>
          <w:sz w:val="22"/>
          <w:szCs w:val="22"/>
        </w:rPr>
        <w:t xml:space="preserve">collection only allows one grade per class. If </w:t>
      </w:r>
      <w:r w:rsidR="000D6538">
        <w:rPr>
          <w:rFonts w:ascii="Arial" w:hAnsi="Arial" w:cs="Arial"/>
          <w:color w:val="000000"/>
          <w:sz w:val="22"/>
          <w:szCs w:val="22"/>
        </w:rPr>
        <w:t>the</w:t>
      </w:r>
      <w:r>
        <w:rPr>
          <w:rFonts w:ascii="Arial" w:hAnsi="Arial" w:cs="Arial"/>
          <w:color w:val="000000"/>
          <w:sz w:val="22"/>
          <w:szCs w:val="22"/>
        </w:rPr>
        <w:t xml:space="preserve"> district uploads the most recent grade, F, for the one-credit class the student receives an F for the full year and is not included in Perkins totals or Career Pathways funding.</w:t>
      </w:r>
    </w:p>
    <w:p w:rsidR="000125A6" w:rsidRDefault="000125A6" w:rsidP="00E83F81">
      <w:pPr>
        <w:pStyle w:val="NormalWeb"/>
        <w:spacing w:before="0" w:beforeAutospacing="0" w:after="0" w:afterAutospacing="0"/>
        <w:textAlignment w:val="baseline"/>
        <w:rPr>
          <w:rFonts w:ascii="Arial" w:hAnsi="Arial" w:cs="Arial"/>
          <w:color w:val="000000"/>
          <w:sz w:val="22"/>
          <w:szCs w:val="22"/>
        </w:rPr>
      </w:pPr>
    </w:p>
    <w:p w:rsidR="000B6787" w:rsidRDefault="00E83F81" w:rsidP="00E83F81">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In contrast, i</w:t>
      </w:r>
      <w:r w:rsidR="000B6787">
        <w:rPr>
          <w:rFonts w:ascii="Arial" w:hAnsi="Arial" w:cs="Arial"/>
          <w:color w:val="000000"/>
          <w:sz w:val="22"/>
          <w:szCs w:val="22"/>
        </w:rPr>
        <w:t>f during the Program Update, the classes were entered as “Ag1 Fall” with a B and “Ag1 Spring” with an F, the student would receive credit for “Ag1 Fall” in Perkins totals and Career Pathways funding. Instead of receiving no credit for the full year, the student receives no credit only for the half-credit in “Ag1 Spring”.</w:t>
      </w:r>
    </w:p>
    <w:p w:rsidR="00E83F81" w:rsidRDefault="00E83F81" w:rsidP="000B6787">
      <w:pPr>
        <w:pStyle w:val="NormalWeb"/>
        <w:spacing w:before="0" w:beforeAutospacing="0" w:after="0" w:afterAutospacing="0"/>
        <w:rPr>
          <w:rFonts w:ascii="Arial" w:hAnsi="Arial" w:cs="Arial"/>
          <w:color w:val="000000"/>
          <w:sz w:val="22"/>
          <w:szCs w:val="22"/>
        </w:rPr>
      </w:pPr>
    </w:p>
    <w:p w:rsidR="00BC76F5" w:rsidRDefault="000B6787" w:rsidP="00BC76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In the above example, by making sure during the Program Update that the database accurately reflects what is happening in your district, Perkins totals and Career Pathways funding both increase and are more accurate.</w:t>
      </w:r>
      <w:r w:rsidR="001D2DF7">
        <w:rPr>
          <w:rFonts w:ascii="Arial" w:hAnsi="Arial" w:cs="Arial"/>
          <w:color w:val="000000"/>
          <w:sz w:val="22"/>
          <w:szCs w:val="22"/>
        </w:rPr>
        <w:t xml:space="preserve"> </w:t>
      </w:r>
    </w:p>
    <w:p w:rsidR="00BC76F5" w:rsidRPr="00BC76F5" w:rsidRDefault="00BC76F5" w:rsidP="00BC76F5">
      <w:pPr>
        <w:pStyle w:val="NormalWeb"/>
        <w:spacing w:before="0" w:beforeAutospacing="0" w:after="0" w:afterAutospacing="0"/>
        <w:rPr>
          <w:rFonts w:ascii="Arial" w:hAnsi="Arial" w:cs="Arial"/>
          <w:color w:val="000000"/>
          <w:sz w:val="22"/>
          <w:szCs w:val="22"/>
        </w:rPr>
      </w:pPr>
    </w:p>
    <w:p w:rsidR="00BD6B10" w:rsidRPr="00BD6B10" w:rsidRDefault="00BD6B10" w:rsidP="00BD6B10">
      <w:pPr>
        <w:pStyle w:val="NormalWeb"/>
        <w:pBdr>
          <w:top w:val="single" w:sz="4" w:space="1" w:color="auto"/>
        </w:pBdr>
        <w:spacing w:before="0" w:beforeAutospacing="0" w:after="0" w:afterAutospacing="0"/>
        <w:rPr>
          <w:rFonts w:ascii="Arial" w:hAnsi="Arial" w:cs="Arial"/>
          <w:b/>
          <w:i/>
          <w:sz w:val="10"/>
        </w:rPr>
      </w:pPr>
    </w:p>
    <w:p w:rsidR="00BD6B10" w:rsidRDefault="00BC645B" w:rsidP="00BD6B10">
      <w:pPr>
        <w:pStyle w:val="NormalWeb"/>
        <w:pBdr>
          <w:top w:val="single" w:sz="4" w:space="1" w:color="auto"/>
        </w:pBdr>
        <w:spacing w:before="0" w:beforeAutospacing="0" w:after="0" w:afterAutospacing="0"/>
        <w:rPr>
          <w:rFonts w:ascii="Arial" w:hAnsi="Arial" w:cs="Arial"/>
          <w:b/>
        </w:rPr>
      </w:pPr>
      <w:r w:rsidRPr="00BD6B10">
        <w:rPr>
          <w:rFonts w:ascii="Arial" w:hAnsi="Arial" w:cs="Arial"/>
          <w:b/>
        </w:rPr>
        <w:t xml:space="preserve">School </w:t>
      </w:r>
      <w:r w:rsidR="00BD6B10">
        <w:rPr>
          <w:rFonts w:ascii="Arial" w:hAnsi="Arial" w:cs="Arial"/>
          <w:b/>
        </w:rPr>
        <w:t>C</w:t>
      </w:r>
      <w:r w:rsidR="00EB6CE3" w:rsidRPr="00BD6B10">
        <w:rPr>
          <w:rFonts w:ascii="Arial" w:hAnsi="Arial" w:cs="Arial"/>
          <w:b/>
        </w:rPr>
        <w:t xml:space="preserve">ourse </w:t>
      </w:r>
      <w:r w:rsidR="00BD6B10">
        <w:rPr>
          <w:rFonts w:ascii="Arial" w:hAnsi="Arial" w:cs="Arial"/>
          <w:b/>
        </w:rPr>
        <w:t>C</w:t>
      </w:r>
      <w:r w:rsidR="00EB6CE3" w:rsidRPr="00BD6B10">
        <w:rPr>
          <w:rFonts w:ascii="Arial" w:hAnsi="Arial" w:cs="Arial"/>
          <w:b/>
        </w:rPr>
        <w:t>odes</w:t>
      </w:r>
      <w:r w:rsidR="00BD6B10">
        <w:rPr>
          <w:rFonts w:ascii="Arial" w:hAnsi="Arial" w:cs="Arial"/>
          <w:b/>
        </w:rPr>
        <w:t>:</w:t>
      </w:r>
    </w:p>
    <w:p w:rsidR="00BD6B10" w:rsidRPr="00BD6B10" w:rsidRDefault="00BD6B10" w:rsidP="00BD6B10">
      <w:pPr>
        <w:pStyle w:val="NormalWeb"/>
        <w:pBdr>
          <w:top w:val="single" w:sz="4" w:space="1" w:color="auto"/>
        </w:pBdr>
        <w:spacing w:before="0" w:beforeAutospacing="0" w:after="0" w:afterAutospacing="0"/>
        <w:rPr>
          <w:rFonts w:ascii="Arial" w:hAnsi="Arial" w:cs="Arial"/>
          <w:b/>
        </w:rPr>
      </w:pPr>
    </w:p>
    <w:p w:rsidR="000B6787" w:rsidRDefault="00BD6B10" w:rsidP="00BD6B10">
      <w:pPr>
        <w:pStyle w:val="NormalWeb"/>
        <w:pBdr>
          <w:top w:val="single" w:sz="4" w:space="1" w:color="auto"/>
        </w:pBdr>
        <w:spacing w:before="0" w:beforeAutospacing="0" w:after="0" w:afterAutospacing="0"/>
      </w:pPr>
      <w:r>
        <w:rPr>
          <w:rFonts w:ascii="Arial" w:hAnsi="Arial" w:cs="Arial"/>
          <w:color w:val="000000"/>
          <w:sz w:val="22"/>
          <w:szCs w:val="22"/>
        </w:rPr>
        <w:t xml:space="preserve">Districts are </w:t>
      </w:r>
      <w:r w:rsidR="000B6787">
        <w:rPr>
          <w:rFonts w:ascii="Arial" w:hAnsi="Arial" w:cs="Arial"/>
          <w:color w:val="000000"/>
          <w:sz w:val="22"/>
          <w:szCs w:val="22"/>
        </w:rPr>
        <w:t>encourage</w:t>
      </w:r>
      <w:r>
        <w:rPr>
          <w:rFonts w:ascii="Arial" w:hAnsi="Arial" w:cs="Arial"/>
          <w:color w:val="000000"/>
          <w:sz w:val="22"/>
          <w:szCs w:val="22"/>
        </w:rPr>
        <w:t>d</w:t>
      </w:r>
      <w:r w:rsidR="000B6787">
        <w:rPr>
          <w:rFonts w:ascii="Arial" w:hAnsi="Arial" w:cs="Arial"/>
          <w:color w:val="000000"/>
          <w:sz w:val="22"/>
          <w:szCs w:val="22"/>
        </w:rPr>
        <w:t xml:space="preserve"> to remov</w:t>
      </w:r>
      <w:r>
        <w:rPr>
          <w:rFonts w:ascii="Arial" w:hAnsi="Arial" w:cs="Arial"/>
          <w:color w:val="000000"/>
          <w:sz w:val="22"/>
          <w:szCs w:val="22"/>
        </w:rPr>
        <w:t>e leading</w:t>
      </w:r>
      <w:r w:rsidR="000B6787">
        <w:rPr>
          <w:rFonts w:ascii="Arial" w:hAnsi="Arial" w:cs="Arial"/>
          <w:color w:val="000000"/>
          <w:sz w:val="22"/>
          <w:szCs w:val="22"/>
        </w:rPr>
        <w:t xml:space="preserve"> zeros from </w:t>
      </w:r>
      <w:r>
        <w:rPr>
          <w:rFonts w:ascii="Arial" w:hAnsi="Arial" w:cs="Arial"/>
          <w:color w:val="000000"/>
          <w:sz w:val="22"/>
          <w:szCs w:val="22"/>
        </w:rPr>
        <w:t xml:space="preserve">the beginning of course numbers.  This may help </w:t>
      </w:r>
      <w:r w:rsidR="000B6787">
        <w:rPr>
          <w:rFonts w:ascii="Arial" w:hAnsi="Arial" w:cs="Arial"/>
          <w:color w:val="000000"/>
          <w:sz w:val="22"/>
          <w:szCs w:val="22"/>
        </w:rPr>
        <w:t xml:space="preserve">prevent the most common type of validation error in the CTE data. </w:t>
      </w:r>
      <w:r w:rsidR="009B1824">
        <w:rPr>
          <w:rFonts w:ascii="Arial" w:hAnsi="Arial" w:cs="Arial"/>
          <w:color w:val="000000"/>
          <w:sz w:val="22"/>
          <w:szCs w:val="22"/>
        </w:rPr>
        <w:t xml:space="preserve">Any </w:t>
      </w:r>
      <w:r w:rsidR="00BC76F5">
        <w:rPr>
          <w:rFonts w:ascii="Arial" w:hAnsi="Arial" w:cs="Arial"/>
          <w:color w:val="000000"/>
          <w:sz w:val="22"/>
          <w:szCs w:val="22"/>
        </w:rPr>
        <w:t>record with a validation error results in inaccurate accounting of student progress and is</w:t>
      </w:r>
      <w:r w:rsidR="000B6787">
        <w:rPr>
          <w:rFonts w:ascii="Arial" w:hAnsi="Arial" w:cs="Arial"/>
          <w:color w:val="000000"/>
          <w:sz w:val="22"/>
          <w:szCs w:val="22"/>
        </w:rPr>
        <w:t xml:space="preserve"> not included in Perkins totals or Career Pathways funding.</w:t>
      </w:r>
    </w:p>
    <w:p w:rsidR="00BD6B10" w:rsidRDefault="00BD6B10" w:rsidP="000B6787">
      <w:pPr>
        <w:pStyle w:val="NormalWeb"/>
        <w:spacing w:before="0" w:beforeAutospacing="0" w:after="0" w:afterAutospacing="0"/>
        <w:rPr>
          <w:rFonts w:ascii="Arial" w:hAnsi="Arial" w:cs="Arial"/>
          <w:color w:val="000000"/>
          <w:sz w:val="22"/>
          <w:szCs w:val="22"/>
        </w:rPr>
      </w:pPr>
    </w:p>
    <w:p w:rsidR="000B6787" w:rsidRDefault="000B6787" w:rsidP="000B678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An example of what happens:</w:t>
      </w:r>
    </w:p>
    <w:p w:rsidR="000B6787" w:rsidRDefault="00BD6B10"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the CTE Program Update, a district</w:t>
      </w:r>
      <w:r w:rsidR="000B6787">
        <w:rPr>
          <w:rFonts w:ascii="Arial" w:hAnsi="Arial" w:cs="Arial"/>
          <w:color w:val="000000"/>
          <w:sz w:val="22"/>
          <w:szCs w:val="22"/>
        </w:rPr>
        <w:t xml:space="preserve"> submits a course number “011” and this course number is approved.</w:t>
      </w:r>
    </w:p>
    <w:p w:rsidR="000B6787" w:rsidRDefault="000B6787"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the </w:t>
      </w:r>
      <w:r w:rsidR="00BD6B10">
        <w:rPr>
          <w:rFonts w:ascii="Arial" w:hAnsi="Arial" w:cs="Arial"/>
          <w:color w:val="000000"/>
          <w:sz w:val="22"/>
          <w:szCs w:val="22"/>
        </w:rPr>
        <w:t xml:space="preserve">spring </w:t>
      </w:r>
      <w:r>
        <w:rPr>
          <w:rFonts w:ascii="Arial" w:hAnsi="Arial" w:cs="Arial"/>
          <w:color w:val="000000"/>
          <w:sz w:val="22"/>
          <w:szCs w:val="22"/>
        </w:rPr>
        <w:t xml:space="preserve">CTE data collections, </w:t>
      </w:r>
      <w:r w:rsidR="00BD6B10">
        <w:rPr>
          <w:rFonts w:ascii="Arial" w:hAnsi="Arial" w:cs="Arial"/>
          <w:color w:val="000000"/>
          <w:sz w:val="22"/>
          <w:szCs w:val="22"/>
        </w:rPr>
        <w:t>the district student information system</w:t>
      </w:r>
      <w:r>
        <w:rPr>
          <w:rFonts w:ascii="Arial" w:hAnsi="Arial" w:cs="Arial"/>
          <w:color w:val="000000"/>
          <w:sz w:val="22"/>
          <w:szCs w:val="22"/>
        </w:rPr>
        <w:t xml:space="preserve"> generates a report for this course with the number “011”.</w:t>
      </w:r>
    </w:p>
    <w:p w:rsidR="000B6787" w:rsidRDefault="00BD6B10"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district downloads</w:t>
      </w:r>
      <w:r w:rsidR="000B6787">
        <w:rPr>
          <w:rFonts w:ascii="Arial" w:hAnsi="Arial" w:cs="Arial"/>
          <w:color w:val="000000"/>
          <w:sz w:val="22"/>
          <w:szCs w:val="22"/>
        </w:rPr>
        <w:t xml:space="preserve"> the file into Excel.</w:t>
      </w:r>
    </w:p>
    <w:p w:rsidR="000B6787" w:rsidRDefault="000B6787"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Excel recognizes “011” as the number “11” and changes the number without any notification.</w:t>
      </w:r>
    </w:p>
    <w:p w:rsidR="000B6787" w:rsidRDefault="000B6787" w:rsidP="000B678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When the file</w:t>
      </w:r>
      <w:r w:rsidR="00BD6B10">
        <w:rPr>
          <w:rFonts w:ascii="Arial" w:hAnsi="Arial" w:cs="Arial"/>
          <w:color w:val="000000"/>
          <w:sz w:val="22"/>
          <w:szCs w:val="22"/>
        </w:rPr>
        <w:t xml:space="preserve"> is uploaded</w:t>
      </w:r>
      <w:r>
        <w:rPr>
          <w:rFonts w:ascii="Arial" w:hAnsi="Arial" w:cs="Arial"/>
          <w:color w:val="000000"/>
          <w:sz w:val="22"/>
          <w:szCs w:val="22"/>
        </w:rPr>
        <w:t>, every record with “11” instead of “011” returns a validation error.</w:t>
      </w:r>
    </w:p>
    <w:p w:rsidR="000D6538" w:rsidRPr="00BC76F5" w:rsidRDefault="000B6787" w:rsidP="000D653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Unless corrective action is taken, none of these records are counted in Perkins totals or toward Career Pathways funding.</w:t>
      </w:r>
    </w:p>
    <w:p w:rsidR="000D6538" w:rsidRDefault="000D6538" w:rsidP="000D6538">
      <w:pPr>
        <w:pStyle w:val="NoSpacing"/>
      </w:pPr>
    </w:p>
    <w:p w:rsidR="000D6538" w:rsidRPr="000D6538" w:rsidRDefault="000D6538" w:rsidP="000D6538">
      <w:pPr>
        <w:pStyle w:val="NoSpacing"/>
        <w:pBdr>
          <w:top w:val="single" w:sz="4" w:space="1" w:color="auto"/>
        </w:pBdr>
        <w:rPr>
          <w:sz w:val="10"/>
        </w:rPr>
      </w:pPr>
    </w:p>
    <w:p w:rsidR="00AB65E6" w:rsidRPr="000D6538" w:rsidRDefault="00AB65E6" w:rsidP="000D6538">
      <w:pPr>
        <w:pStyle w:val="NoSpacing"/>
        <w:pBdr>
          <w:top w:val="single" w:sz="4" w:space="1" w:color="auto"/>
        </w:pBdr>
        <w:rPr>
          <w:rFonts w:ascii="Arial" w:hAnsi="Arial" w:cs="Arial"/>
          <w:b/>
          <w:sz w:val="24"/>
        </w:rPr>
      </w:pPr>
      <w:r w:rsidRPr="000D6538">
        <w:rPr>
          <w:rFonts w:ascii="Arial" w:hAnsi="Arial" w:cs="Arial"/>
          <w:b/>
          <w:sz w:val="24"/>
        </w:rPr>
        <w:t>Remember:</w:t>
      </w:r>
    </w:p>
    <w:p w:rsidR="000D6538" w:rsidRDefault="000D6538" w:rsidP="000D6538">
      <w:pPr>
        <w:pStyle w:val="NoSpacing"/>
        <w:rPr>
          <w:rFonts w:ascii="Arial" w:hAnsi="Arial" w:cs="Arial"/>
          <w:i/>
        </w:rPr>
      </w:pPr>
    </w:p>
    <w:p w:rsidR="00AB65E6" w:rsidRPr="000D6538" w:rsidRDefault="00AB65E6" w:rsidP="000D6538">
      <w:pPr>
        <w:pStyle w:val="NoSpacing"/>
        <w:rPr>
          <w:rFonts w:ascii="Arial" w:hAnsi="Arial" w:cs="Arial"/>
        </w:rPr>
      </w:pPr>
      <w:r w:rsidRPr="000D6538">
        <w:rPr>
          <w:rFonts w:ascii="Arial" w:hAnsi="Arial" w:cs="Arial"/>
        </w:rPr>
        <w:t xml:space="preserve">Programs of </w:t>
      </w:r>
      <w:r w:rsidR="000D6538" w:rsidRPr="000D6538">
        <w:rPr>
          <w:rFonts w:ascii="Arial" w:hAnsi="Arial" w:cs="Arial"/>
        </w:rPr>
        <w:t>S</w:t>
      </w:r>
      <w:r w:rsidRPr="000D6538">
        <w:rPr>
          <w:rFonts w:ascii="Arial" w:hAnsi="Arial" w:cs="Arial"/>
        </w:rPr>
        <w:t>tudy – Sum of program courses must equal 2 or more credits</w:t>
      </w:r>
    </w:p>
    <w:p w:rsidR="000D6538" w:rsidRDefault="000D6538" w:rsidP="000D6538">
      <w:pPr>
        <w:pStyle w:val="NoSpacing"/>
        <w:rPr>
          <w:rFonts w:ascii="Arial" w:hAnsi="Arial" w:cs="Arial"/>
        </w:rPr>
      </w:pPr>
    </w:p>
    <w:p w:rsidR="000D6538" w:rsidRPr="000D6538" w:rsidRDefault="000D6538" w:rsidP="000D6538">
      <w:pPr>
        <w:pStyle w:val="NoSpacing"/>
        <w:rPr>
          <w:rFonts w:ascii="Arial" w:hAnsi="Arial" w:cs="Arial"/>
        </w:rPr>
      </w:pPr>
      <w:r w:rsidRPr="000D6538">
        <w:rPr>
          <w:rFonts w:ascii="Arial" w:hAnsi="Arial" w:cs="Arial"/>
        </w:rPr>
        <w:t xml:space="preserve">Required Credits – a minimum of 0.5 credits (typically one course) in a POS must be ‘required.’ </w:t>
      </w:r>
    </w:p>
    <w:p w:rsidR="000D6538" w:rsidRDefault="000D6538" w:rsidP="000D6538">
      <w:pPr>
        <w:pStyle w:val="NoSpacing"/>
        <w:rPr>
          <w:rFonts w:ascii="Arial" w:hAnsi="Arial" w:cs="Arial"/>
        </w:rPr>
      </w:pPr>
    </w:p>
    <w:p w:rsidR="00AB65E6" w:rsidRPr="000D6538" w:rsidRDefault="00AB65E6" w:rsidP="000D6538">
      <w:pPr>
        <w:pStyle w:val="NoSpacing"/>
        <w:rPr>
          <w:rFonts w:ascii="Arial" w:hAnsi="Arial" w:cs="Arial"/>
        </w:rPr>
      </w:pPr>
      <w:r w:rsidRPr="000D6538">
        <w:rPr>
          <w:rFonts w:ascii="Arial" w:hAnsi="Arial" w:cs="Arial"/>
        </w:rPr>
        <w:t>Career Pathway Funding – Sum of POS courses</w:t>
      </w:r>
      <w:r w:rsidR="00BB46E8" w:rsidRPr="000D6538">
        <w:rPr>
          <w:rFonts w:ascii="Arial" w:hAnsi="Arial" w:cs="Arial"/>
        </w:rPr>
        <w:t xml:space="preserve"> must equal 3 or more credits</w:t>
      </w:r>
    </w:p>
    <w:p w:rsidR="000D6538" w:rsidRDefault="000D6538" w:rsidP="000D6538">
      <w:pPr>
        <w:pStyle w:val="NoSpacing"/>
        <w:rPr>
          <w:rFonts w:ascii="Arial" w:hAnsi="Arial" w:cs="Arial"/>
        </w:rPr>
      </w:pPr>
    </w:p>
    <w:p w:rsidR="000D6538" w:rsidRPr="000D6538" w:rsidRDefault="000D6538">
      <w:pPr>
        <w:pStyle w:val="NoSpacing"/>
        <w:rPr>
          <w:rFonts w:ascii="Arial" w:hAnsi="Arial" w:cs="Arial"/>
        </w:rPr>
      </w:pPr>
    </w:p>
    <w:sectPr w:rsidR="000D6538" w:rsidRPr="000D6538" w:rsidSect="00BD6B10">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92" w:rsidRDefault="009B1A92" w:rsidP="00CC24E8">
      <w:pPr>
        <w:spacing w:after="0" w:line="240" w:lineRule="auto"/>
      </w:pPr>
      <w:r>
        <w:separator/>
      </w:r>
    </w:p>
  </w:endnote>
  <w:endnote w:type="continuationSeparator" w:id="0">
    <w:p w:rsidR="009B1A92" w:rsidRDefault="009B1A92" w:rsidP="00CC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E8" w:rsidRDefault="000D6538">
    <w:pPr>
      <w:pStyle w:val="Footer"/>
    </w:pPr>
    <w:r>
      <w:t>Oregon Department of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38" w:rsidRDefault="000D6538">
    <w:pPr>
      <w:pStyle w:val="Footer"/>
    </w:pPr>
    <w:r>
      <w:t xml:space="preserve">Oregon Department of Education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92" w:rsidRDefault="009B1A92" w:rsidP="00CC24E8">
      <w:pPr>
        <w:spacing w:after="0" w:line="240" w:lineRule="auto"/>
      </w:pPr>
      <w:r>
        <w:separator/>
      </w:r>
    </w:p>
  </w:footnote>
  <w:footnote w:type="continuationSeparator" w:id="0">
    <w:p w:rsidR="009B1A92" w:rsidRDefault="009B1A92" w:rsidP="00CC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10" w:rsidRPr="00BD6B10" w:rsidRDefault="00BD6B10" w:rsidP="00BD6B10">
    <w:pPr>
      <w:pStyle w:val="NoSpacing"/>
      <w:rPr>
        <w:b/>
        <w:i/>
        <w:sz w:val="28"/>
      </w:rPr>
    </w:pPr>
    <w:r w:rsidRPr="00BD6B10">
      <w:rPr>
        <w:i/>
        <w:noProof/>
        <w:sz w:val="24"/>
      </w:rPr>
      <w:drawing>
        <wp:anchor distT="0" distB="0" distL="114300" distR="114300" simplePos="0" relativeHeight="251659264" behindDoc="0" locked="0" layoutInCell="1" allowOverlap="1" wp14:anchorId="016E2CFE" wp14:editId="7AC0CCDC">
          <wp:simplePos x="0" y="0"/>
          <wp:positionH relativeFrom="column">
            <wp:posOffset>4410075</wp:posOffset>
          </wp:positionH>
          <wp:positionV relativeFrom="paragraph">
            <wp:posOffset>-43815</wp:posOffset>
          </wp:positionV>
          <wp:extent cx="1524635" cy="557530"/>
          <wp:effectExtent l="0" t="0" r="0" b="0"/>
          <wp:wrapNone/>
          <wp:docPr id="1" name="Picture 1" descr="CTE_Oregon_RGB.jpg"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2"/>
      </w:rPr>
      <w:t xml:space="preserve">2017 </w:t>
    </w:r>
    <w:r w:rsidRPr="00BD6B10">
      <w:rPr>
        <w:b/>
        <w:i/>
        <w:sz w:val="32"/>
      </w:rPr>
      <w:t>CTE Program Update</w:t>
    </w:r>
  </w:p>
  <w:p w:rsidR="00BD6B10" w:rsidRPr="00BD6B10" w:rsidRDefault="00BD6B10" w:rsidP="00BD6B10">
    <w:pPr>
      <w:pStyle w:val="NoSpacing"/>
      <w:rPr>
        <w:sz w:val="28"/>
      </w:rPr>
    </w:pPr>
    <w:r w:rsidRPr="00BD6B10">
      <w:rPr>
        <w:sz w:val="28"/>
      </w:rPr>
      <w:t>FALL 2017</w:t>
    </w:r>
  </w:p>
  <w:p w:rsidR="00BD6B10" w:rsidRPr="00AB65E6" w:rsidRDefault="00BD6B10" w:rsidP="00BD6B10">
    <w:pPr>
      <w:pStyle w:val="NoSpacing"/>
    </w:pPr>
  </w:p>
  <w:p w:rsidR="00BD6B10" w:rsidRDefault="00BD6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8F1"/>
    <w:multiLevelType w:val="hybridMultilevel"/>
    <w:tmpl w:val="EFCADF7A"/>
    <w:lvl w:ilvl="0" w:tplc="5796A7B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E5B55"/>
    <w:multiLevelType w:val="hybridMultilevel"/>
    <w:tmpl w:val="09AC7D46"/>
    <w:lvl w:ilvl="0" w:tplc="E3C0BA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86B0D"/>
    <w:multiLevelType w:val="multilevel"/>
    <w:tmpl w:val="2DFC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C404E"/>
    <w:multiLevelType w:val="hybridMultilevel"/>
    <w:tmpl w:val="CCBA9FA0"/>
    <w:lvl w:ilvl="0" w:tplc="6E6696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47E0A"/>
    <w:multiLevelType w:val="multilevel"/>
    <w:tmpl w:val="442A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75FC5"/>
    <w:multiLevelType w:val="hybridMultilevel"/>
    <w:tmpl w:val="CBDEACD0"/>
    <w:lvl w:ilvl="0" w:tplc="67709A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0F"/>
    <w:rsid w:val="000125A6"/>
    <w:rsid w:val="00017247"/>
    <w:rsid w:val="000B6787"/>
    <w:rsid w:val="000D6538"/>
    <w:rsid w:val="001D2DF7"/>
    <w:rsid w:val="002B4E0F"/>
    <w:rsid w:val="002B6FD0"/>
    <w:rsid w:val="003903F1"/>
    <w:rsid w:val="005229E7"/>
    <w:rsid w:val="00674D71"/>
    <w:rsid w:val="007848F2"/>
    <w:rsid w:val="00911CD4"/>
    <w:rsid w:val="00991976"/>
    <w:rsid w:val="009B1824"/>
    <w:rsid w:val="009B1A92"/>
    <w:rsid w:val="00AB65E6"/>
    <w:rsid w:val="00BB46E8"/>
    <w:rsid w:val="00BC645B"/>
    <w:rsid w:val="00BC76F5"/>
    <w:rsid w:val="00BD6B10"/>
    <w:rsid w:val="00C0211E"/>
    <w:rsid w:val="00CB2F6D"/>
    <w:rsid w:val="00CC24E8"/>
    <w:rsid w:val="00D429DA"/>
    <w:rsid w:val="00DA7895"/>
    <w:rsid w:val="00E31615"/>
    <w:rsid w:val="00E83F81"/>
    <w:rsid w:val="00EB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CE3"/>
    <w:pPr>
      <w:ind w:left="720"/>
      <w:contextualSpacing/>
    </w:pPr>
  </w:style>
  <w:style w:type="paragraph" w:styleId="Header">
    <w:name w:val="header"/>
    <w:basedOn w:val="Normal"/>
    <w:link w:val="HeaderChar"/>
    <w:uiPriority w:val="99"/>
    <w:unhideWhenUsed/>
    <w:rsid w:val="00CC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E8"/>
  </w:style>
  <w:style w:type="paragraph" w:styleId="Footer">
    <w:name w:val="footer"/>
    <w:basedOn w:val="Normal"/>
    <w:link w:val="FooterChar"/>
    <w:uiPriority w:val="99"/>
    <w:unhideWhenUsed/>
    <w:rsid w:val="00CC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E8"/>
  </w:style>
  <w:style w:type="paragraph" w:styleId="BalloonText">
    <w:name w:val="Balloon Text"/>
    <w:basedOn w:val="Normal"/>
    <w:link w:val="BalloonTextChar"/>
    <w:uiPriority w:val="99"/>
    <w:semiHidden/>
    <w:unhideWhenUsed/>
    <w:rsid w:val="00CC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E8"/>
    <w:rPr>
      <w:rFonts w:ascii="Tahoma" w:hAnsi="Tahoma" w:cs="Tahoma"/>
      <w:sz w:val="16"/>
      <w:szCs w:val="16"/>
    </w:rPr>
  </w:style>
  <w:style w:type="paragraph" w:styleId="NormalWeb">
    <w:name w:val="Normal (Web)"/>
    <w:basedOn w:val="Normal"/>
    <w:uiPriority w:val="99"/>
    <w:unhideWhenUsed/>
    <w:rsid w:val="000B67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74D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CE3"/>
    <w:pPr>
      <w:ind w:left="720"/>
      <w:contextualSpacing/>
    </w:pPr>
  </w:style>
  <w:style w:type="paragraph" w:styleId="Header">
    <w:name w:val="header"/>
    <w:basedOn w:val="Normal"/>
    <w:link w:val="HeaderChar"/>
    <w:uiPriority w:val="99"/>
    <w:unhideWhenUsed/>
    <w:rsid w:val="00CC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E8"/>
  </w:style>
  <w:style w:type="paragraph" w:styleId="Footer">
    <w:name w:val="footer"/>
    <w:basedOn w:val="Normal"/>
    <w:link w:val="FooterChar"/>
    <w:uiPriority w:val="99"/>
    <w:unhideWhenUsed/>
    <w:rsid w:val="00CC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E8"/>
  </w:style>
  <w:style w:type="paragraph" w:styleId="BalloonText">
    <w:name w:val="Balloon Text"/>
    <w:basedOn w:val="Normal"/>
    <w:link w:val="BalloonTextChar"/>
    <w:uiPriority w:val="99"/>
    <w:semiHidden/>
    <w:unhideWhenUsed/>
    <w:rsid w:val="00CC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E8"/>
    <w:rPr>
      <w:rFonts w:ascii="Tahoma" w:hAnsi="Tahoma" w:cs="Tahoma"/>
      <w:sz w:val="16"/>
      <w:szCs w:val="16"/>
    </w:rPr>
  </w:style>
  <w:style w:type="paragraph" w:styleId="NormalWeb">
    <w:name w:val="Normal (Web)"/>
    <w:basedOn w:val="Normal"/>
    <w:uiPriority w:val="99"/>
    <w:unhideWhenUsed/>
    <w:rsid w:val="000B67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74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8399">
      <w:bodyDiv w:val="1"/>
      <w:marLeft w:val="0"/>
      <w:marRight w:val="0"/>
      <w:marTop w:val="0"/>
      <w:marBottom w:val="0"/>
      <w:divBdr>
        <w:top w:val="none" w:sz="0" w:space="0" w:color="auto"/>
        <w:left w:val="none" w:sz="0" w:space="0" w:color="auto"/>
        <w:bottom w:val="none" w:sz="0" w:space="0" w:color="auto"/>
        <w:right w:val="none" w:sz="0" w:space="0" w:color="auto"/>
      </w:divBdr>
    </w:div>
    <w:div w:id="11209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9BD0030D4052498173E50712DF8C90" ma:contentTypeVersion="6" ma:contentTypeDescription="Create a new document." ma:contentTypeScope="" ma:versionID="a31d82589e5872158f3022ce83cf8b45">
  <xsd:schema xmlns:xsd="http://www.w3.org/2001/XMLSchema" xmlns:xs="http://www.w3.org/2001/XMLSchema" xmlns:p="http://schemas.microsoft.com/office/2006/metadata/properties" xmlns:ns1="http://schemas.microsoft.com/sharepoint/v3" xmlns:ns2="84c8ee33-990a-427a-a586-09b5081d0797" targetNamespace="http://schemas.microsoft.com/office/2006/metadata/properties" ma:root="true" ma:fieldsID="d0b51457606bb48841d4d86f8804c30d" ns1:_="" ns2:_="">
    <xsd:import namespace="http://schemas.microsoft.com/sharepoint/v3"/>
    <xsd:import namespace="84c8ee33-990a-427a-a586-09b5081d0797"/>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8ee33-990a-427a-a586-09b5081d079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84c8ee33-990a-427a-a586-09b5081d0797">2018-08-10T07:00:00+00:00</Remediation_x0020_Date>
    <Estimated_x0020_Creation_x0020_Date xmlns="84c8ee33-990a-427a-a586-09b5081d0797">2017-09-22T07:00:00+00:00</Estimated_x0020_Creation_x0020_Date>
    <Priority xmlns="84c8ee33-990a-427a-a586-09b5081d0797">Tier 1</Priority>
  </documentManagement>
</p:properties>
</file>

<file path=customXml/itemProps1.xml><?xml version="1.0" encoding="utf-8"?>
<ds:datastoreItem xmlns:ds="http://schemas.openxmlformats.org/officeDocument/2006/customXml" ds:itemID="{B0BCE99C-0CD2-42E6-8FCA-4871BCEAFE96}"/>
</file>

<file path=customXml/itemProps2.xml><?xml version="1.0" encoding="utf-8"?>
<ds:datastoreItem xmlns:ds="http://schemas.openxmlformats.org/officeDocument/2006/customXml" ds:itemID="{9D013D38-2895-4F14-9D47-5143E39D683E}"/>
</file>

<file path=customXml/itemProps3.xml><?xml version="1.0" encoding="utf-8"?>
<ds:datastoreItem xmlns:ds="http://schemas.openxmlformats.org/officeDocument/2006/customXml" ds:itemID="{96E63E48-AADD-4B7D-B898-7BDAD0A921A8}"/>
</file>

<file path=customXml/itemProps4.xml><?xml version="1.0" encoding="utf-8"?>
<ds:datastoreItem xmlns:ds="http://schemas.openxmlformats.org/officeDocument/2006/customXml" ds:itemID="{06F442E6-F997-4424-9BEC-2332EE795DB9}"/>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CTE Program Update Guidance</dc:title>
  <dc:creator>MOZEJKO Kenzie - ODE</dc:creator>
  <cp:lastModifiedBy>Linda Simeone</cp:lastModifiedBy>
  <cp:revision>3</cp:revision>
  <dcterms:created xsi:type="dcterms:W3CDTF">2017-09-22T18:02:00Z</dcterms:created>
  <dcterms:modified xsi:type="dcterms:W3CDTF">2017-09-22T20:17:00Z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0x0101001D9BD0030D4052498173E50712DF8C90</vt:lpwstr>
  </property>
</Properties>
</file>