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226187FF" w14:paraId="5531DE85" w14:textId="77777777" w:rsidTr="00B87BBF">
        <w:trPr>
          <w:tblHeader/>
        </w:trPr>
        <w:tc>
          <w:tcPr>
            <w:tcW w:w="2160" w:type="dxa"/>
            <w:vAlign w:val="center"/>
          </w:tcPr>
          <w:p w14:paraId="55A78B50" w14:textId="77777777" w:rsidR="226187FF" w:rsidRDefault="226187FF" w:rsidP="226187FF">
            <w:pPr>
              <w:jc w:val="center"/>
              <w:rPr>
                <w:rFonts w:eastAsia="Arial"/>
                <w:b/>
                <w:bCs/>
                <w:color w:val="082A75"/>
                <w:sz w:val="36"/>
                <w:szCs w:val="36"/>
              </w:rPr>
            </w:pPr>
            <w:r>
              <w:rPr>
                <w:rFonts w:hint="eastAsia"/>
                <w:noProof/>
                <w:color w:val="2B579A"/>
                <w:shd w:val="clear" w:color="auto" w:fill="E6E6E6"/>
                <w:lang w:eastAsia="en-US"/>
              </w:rPr>
              <w:drawing>
                <wp:inline distT="0" distB="0" distL="0" distR="0" wp14:anchorId="35B6AA04" wp14:editId="112B227E">
                  <wp:extent cx="1077554" cy="1145969"/>
                  <wp:effectExtent l="0" t="0" r="8890" b="0"/>
                  <wp:docPr id="1607847959"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224D2F8" w14:textId="034A3E24" w:rsidR="226187FF" w:rsidRPr="007E66CA" w:rsidRDefault="006E5739" w:rsidP="226187FF">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州表現計畫（</w:t>
            </w:r>
            <w:r>
              <w:rPr>
                <w:rFonts w:asciiTheme="minorHAnsi" w:hAnsiTheme="minorHAnsi"/>
                <w:b/>
                <w:bCs/>
                <w:color w:val="1B75BC"/>
                <w:sz w:val="48"/>
                <w:szCs w:val="48"/>
                <w:lang w:eastAsia="zh-TW"/>
              </w:rPr>
              <w:t>SPP</w:t>
            </w:r>
            <w:r>
              <w:rPr>
                <w:rFonts w:asciiTheme="minorHAnsi" w:hAnsiTheme="minorHAnsi" w:hint="eastAsia"/>
                <w:b/>
                <w:bCs/>
                <w:color w:val="1B75BC"/>
                <w:sz w:val="48"/>
                <w:szCs w:val="48"/>
                <w:lang w:eastAsia="zh-TW"/>
              </w:rPr>
              <w:t>）</w:t>
            </w:r>
          </w:p>
          <w:p w14:paraId="4B342FD8" w14:textId="4550168A" w:rsidR="226187FF" w:rsidRPr="007E66CA" w:rsidRDefault="006E5739" w:rsidP="226187FF">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概況介紹</w:t>
            </w:r>
          </w:p>
          <w:p w14:paraId="33BA0D48" w14:textId="2DFCFA1C" w:rsidR="226187FF" w:rsidRDefault="006E5739" w:rsidP="226187FF">
            <w:pPr>
              <w:pStyle w:val="Title"/>
              <w:spacing w:after="200"/>
              <w:jc w:val="center"/>
              <w:rPr>
                <w:rFonts w:asciiTheme="minorHAnsi" w:eastAsia="Arial" w:hAnsiTheme="minorHAnsi" w:cstheme="minorBidi"/>
                <w:b/>
                <w:bCs/>
                <w:color w:val="082A75"/>
                <w:sz w:val="32"/>
                <w:szCs w:val="32"/>
              </w:rPr>
            </w:pPr>
            <w:r>
              <w:rPr>
                <w:rFonts w:asciiTheme="minorHAnsi" w:hAnsiTheme="minorHAnsi" w:hint="eastAsia"/>
                <w:b/>
                <w:bCs/>
                <w:color w:val="1B75BC"/>
                <w:sz w:val="32"/>
                <w:szCs w:val="32"/>
                <w:lang w:eastAsia="zh-TW"/>
              </w:rPr>
              <w:t>指標</w:t>
            </w:r>
            <w:r>
              <w:rPr>
                <w:rFonts w:asciiTheme="minorHAnsi" w:hAnsiTheme="minorHAnsi"/>
                <w:b/>
                <w:bCs/>
                <w:color w:val="1B75BC"/>
                <w:sz w:val="32"/>
                <w:szCs w:val="32"/>
                <w:lang w:eastAsia="zh-TW"/>
              </w:rPr>
              <w:t xml:space="preserve">B6: </w:t>
            </w:r>
            <w:r>
              <w:rPr>
                <w:rFonts w:asciiTheme="minorHAnsi" w:hAnsiTheme="minorHAnsi" w:hint="eastAsia"/>
                <w:b/>
                <w:bCs/>
                <w:color w:val="1B75BC"/>
                <w:sz w:val="32"/>
                <w:szCs w:val="32"/>
                <w:lang w:eastAsia="zh-TW"/>
              </w:rPr>
              <w:t>學齡前兒童環境</w:t>
            </w:r>
          </w:p>
        </w:tc>
      </w:tr>
      <w:tr w:rsidR="226187FF" w14:paraId="7A462BA3" w14:textId="77777777" w:rsidTr="226187FF">
        <w:trPr>
          <w:trHeight w:val="72"/>
        </w:trPr>
        <w:tc>
          <w:tcPr>
            <w:tcW w:w="2484" w:type="dxa"/>
            <w:gridSpan w:val="2"/>
            <w:shd w:val="clear" w:color="auto" w:fill="9F2065"/>
          </w:tcPr>
          <w:p w14:paraId="324A88BF" w14:textId="77777777" w:rsidR="226187FF" w:rsidRDefault="226187FF" w:rsidP="226187FF">
            <w:pPr>
              <w:rPr>
                <w:noProof/>
              </w:rPr>
            </w:pPr>
          </w:p>
        </w:tc>
        <w:tc>
          <w:tcPr>
            <w:tcW w:w="2484" w:type="dxa"/>
            <w:shd w:val="clear" w:color="auto" w:fill="E26B2A"/>
          </w:tcPr>
          <w:p w14:paraId="766BF308"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1B75BC"/>
          </w:tcPr>
          <w:p w14:paraId="64CE9337"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408740"/>
          </w:tcPr>
          <w:p w14:paraId="5A804B9A" w14:textId="46579079" w:rsidR="226187FF" w:rsidRDefault="226187FF" w:rsidP="226187FF">
            <w:pPr>
              <w:pStyle w:val="Title"/>
              <w:rPr>
                <w:rFonts w:asciiTheme="minorHAnsi" w:eastAsia="Arial" w:hAnsiTheme="minorHAnsi" w:cstheme="minorBidi"/>
                <w:b/>
                <w:bCs/>
                <w:color w:val="082974"/>
                <w:sz w:val="22"/>
                <w:szCs w:val="22"/>
              </w:rPr>
            </w:pPr>
          </w:p>
        </w:tc>
      </w:tr>
    </w:tbl>
    <w:p w14:paraId="21678DA0" w14:textId="5C981D83" w:rsidR="3B25DF22" w:rsidRDefault="006E5739" w:rsidP="226187FF">
      <w:pPr>
        <w:pStyle w:val="Heading1"/>
        <w:spacing w:before="0"/>
        <w:rPr>
          <w:rFonts w:ascii="Calibri" w:eastAsia="SimSun" w:hAnsi="Calibri" w:cs="Calibri"/>
        </w:rPr>
      </w:pPr>
      <w:r>
        <w:rPr>
          <w:rFonts w:ascii="Calibri" w:eastAsia="SimSun" w:hAnsi="Calibri" w:hint="eastAsia"/>
          <w:b/>
          <w:bCs/>
          <w:lang w:eastAsia="zh-TW"/>
        </w:rPr>
        <w:t>俄勒岡州表現計畫</w:t>
      </w:r>
    </w:p>
    <w:p w14:paraId="78E93DE2" w14:textId="068CA4CE" w:rsidR="3B25DF22" w:rsidRDefault="006E5739" w:rsidP="6272B19D">
      <w:pPr>
        <w:spacing w:after="0"/>
        <w:rPr>
          <w:rFonts w:ascii="Calibri" w:eastAsia="SimSun" w:hAnsi="Calibri" w:cs="Calibri"/>
          <w:color w:val="000000" w:themeColor="text1"/>
          <w:lang w:eastAsia="zh-TW"/>
        </w:rPr>
      </w:pPr>
      <w:r>
        <w:rPr>
          <w:rFonts w:ascii="Calibri" w:eastAsia="SimSun" w:hAnsi="Calibri" w:hint="eastAsia"/>
          <w:color w:val="000000" w:themeColor="text1"/>
          <w:lang w:eastAsia="zh-TW"/>
        </w:rPr>
        <w:t>根據</w:t>
      </w:r>
      <w:r>
        <w:rPr>
          <w:rFonts w:ascii="Calibri" w:eastAsia="SimSun" w:hAnsi="Calibri"/>
          <w:color w:val="000000" w:themeColor="text1"/>
          <w:lang w:eastAsia="zh-TW"/>
        </w:rPr>
        <w:t>2004</w:t>
      </w:r>
      <w:r>
        <w:rPr>
          <w:rFonts w:ascii="Calibri" w:eastAsia="SimSun" w:hAnsi="Calibri" w:hint="eastAsia"/>
          <w:color w:val="000000" w:themeColor="text1"/>
          <w:lang w:eastAsia="zh-TW"/>
        </w:rPr>
        <w:t>年《殘疾人教育法》</w:t>
      </w:r>
      <w:r>
        <w:rPr>
          <w:rFonts w:ascii="Calibri" w:eastAsia="SimSun" w:hAnsi="Calibri"/>
          <w:color w:val="000000" w:themeColor="text1"/>
          <w:lang w:eastAsia="zh-TW"/>
        </w:rPr>
        <w:t>(IDEA)</w:t>
      </w:r>
      <w:r>
        <w:rPr>
          <w:rFonts w:ascii="Calibri" w:eastAsia="SimSun" w:hAnsi="Calibri" w:hint="eastAsia"/>
          <w:color w:val="000000" w:themeColor="text1"/>
          <w:lang w:eastAsia="zh-TW"/>
        </w:rPr>
        <w:t>，俄勒岡州教育部</w:t>
      </w:r>
      <w:r>
        <w:rPr>
          <w:rFonts w:ascii="Calibri" w:eastAsia="SimSun" w:hAnsi="Calibri"/>
          <w:color w:val="000000" w:themeColor="text1"/>
          <w:lang w:eastAsia="zh-TW"/>
        </w:rPr>
        <w:t>(ODE)</w:t>
      </w:r>
      <w:r>
        <w:rPr>
          <w:rFonts w:ascii="Calibri" w:eastAsia="SimSun" w:hAnsi="Calibri" w:hint="eastAsia"/>
          <w:color w:val="000000" w:themeColor="text1"/>
          <w:lang w:eastAsia="zh-TW"/>
        </w:rPr>
        <w:t>必須向特殊教育方案辦公室</w:t>
      </w:r>
      <w:r>
        <w:rPr>
          <w:rFonts w:ascii="Calibri" w:eastAsia="SimSun" w:hAnsi="Calibri"/>
          <w:color w:val="000000" w:themeColor="text1"/>
          <w:lang w:eastAsia="zh-TW"/>
        </w:rPr>
        <w:t>(OSEP)</w:t>
      </w:r>
      <w:r>
        <w:rPr>
          <w:rFonts w:ascii="Calibri" w:eastAsia="SimSun" w:hAnsi="Calibri" w:hint="eastAsia"/>
          <w:color w:val="000000" w:themeColor="text1"/>
          <w:lang w:eastAsia="zh-TW"/>
        </w:rPr>
        <w:t>提交一份為期六年的州表現計畫</w:t>
      </w:r>
      <w:r>
        <w:rPr>
          <w:rFonts w:ascii="Calibri" w:eastAsia="SimSun" w:hAnsi="Calibri"/>
          <w:color w:val="000000" w:themeColor="text1"/>
          <w:lang w:eastAsia="zh-TW"/>
        </w:rPr>
        <w:t>(SPP)</w:t>
      </w:r>
      <w:r>
        <w:rPr>
          <w:rFonts w:ascii="Calibri" w:eastAsia="SimSun" w:hAnsi="Calibri" w:hint="eastAsia"/>
          <w:color w:val="000000" w:themeColor="text1"/>
          <w:lang w:eastAsia="zh-TW"/>
        </w:rPr>
        <w:t>。</w:t>
      </w:r>
      <w:r>
        <w:rPr>
          <w:rFonts w:ascii="Calibri" w:eastAsia="SimSun" w:hAnsi="Calibri"/>
          <w:color w:val="000000" w:themeColor="text1"/>
          <w:lang w:eastAsia="zh-TW"/>
        </w:rPr>
        <w:t>OSEP</w:t>
      </w:r>
      <w:r>
        <w:rPr>
          <w:rFonts w:ascii="Calibri" w:eastAsia="SimSun" w:hAnsi="Calibri" w:hint="eastAsia"/>
          <w:color w:val="000000" w:themeColor="text1"/>
          <w:lang w:eastAsia="zh-TW"/>
        </w:rPr>
        <w:t>制定了主要的業績衡量標準，稱為指標，以衡量各項遵守情況和結果。</w:t>
      </w:r>
      <w:r>
        <w:rPr>
          <w:rFonts w:ascii="Calibri" w:eastAsia="SimSun" w:hAnsi="Calibri"/>
          <w:color w:val="000000" w:themeColor="text1"/>
          <w:lang w:eastAsia="zh-TW"/>
        </w:rPr>
        <w:t>OSEP</w:t>
      </w:r>
      <w:r>
        <w:rPr>
          <w:rFonts w:ascii="Calibri" w:eastAsia="SimSun" w:hAnsi="Calibri" w:hint="eastAsia"/>
          <w:color w:val="000000" w:themeColor="text1"/>
          <w:lang w:eastAsia="zh-TW"/>
        </w:rPr>
        <w:t>為合規指標設定目標，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為結果指標設定目標。</w:t>
      </w:r>
      <w:r>
        <w:rPr>
          <w:rFonts w:ascii="Calibri" w:eastAsia="SimSun" w:hAnsi="Calibri"/>
          <w:color w:val="000000" w:themeColor="text1"/>
          <w:lang w:eastAsia="zh-TW"/>
        </w:rPr>
        <w:t>SPP</w:t>
      </w:r>
      <w:r>
        <w:rPr>
          <w:rFonts w:ascii="Calibri" w:eastAsia="SimSun" w:hAnsi="Calibri" w:hint="eastAsia"/>
          <w:color w:val="000000" w:themeColor="text1"/>
          <w:lang w:eastAsia="zh-TW"/>
        </w:rPr>
        <w:t>必須包括每個結果指標的相應目標。</w:t>
      </w:r>
      <w:r>
        <w:rPr>
          <w:rFonts w:ascii="Calibri" w:eastAsia="SimSun" w:hAnsi="Calibri"/>
          <w:color w:val="000000" w:themeColor="text1"/>
          <w:lang w:eastAsia="zh-TW"/>
        </w:rPr>
        <w:t>ODE</w:t>
      </w:r>
      <w:r>
        <w:rPr>
          <w:rFonts w:ascii="Calibri" w:eastAsia="SimSun" w:hAnsi="Calibri" w:hint="eastAsia"/>
          <w:color w:val="000000" w:themeColor="text1"/>
          <w:lang w:eastAsia="zh-TW"/>
        </w:rPr>
        <w:t>每年在年度執行情況報告</w:t>
      </w:r>
      <w:r>
        <w:rPr>
          <w:rFonts w:ascii="Calibri" w:eastAsia="SimSun" w:hAnsi="Calibri"/>
          <w:color w:val="000000" w:themeColor="text1"/>
          <w:lang w:eastAsia="zh-TW"/>
        </w:rPr>
        <w:t>(APR)</w:t>
      </w:r>
      <w:r>
        <w:rPr>
          <w:rFonts w:ascii="Calibri" w:eastAsia="SimSun" w:hAnsi="Calibri" w:hint="eastAsia"/>
          <w:color w:val="000000" w:themeColor="text1"/>
          <w:lang w:eastAsia="zh-TW"/>
        </w:rPr>
        <w:t>中報告在實現這些指標方面取得的進展。</w:t>
      </w:r>
      <w:r>
        <w:rPr>
          <w:rFonts w:ascii="Calibri" w:eastAsia="SimSun" w:hAnsi="Calibri"/>
          <w:color w:val="000000" w:themeColor="text1"/>
          <w:lang w:eastAsia="zh-TW"/>
        </w:rPr>
        <w:t>ODE</w:t>
      </w:r>
      <w:r>
        <w:rPr>
          <w:rFonts w:ascii="Calibri" w:eastAsia="SimSun" w:hAnsi="Calibri" w:hint="eastAsia"/>
          <w:color w:val="000000" w:themeColor="text1"/>
          <w:lang w:eastAsia="zh-TW"/>
        </w:rPr>
        <w:t>必須每六年審查一次成果目標，並讓主要合作夥伴參與制定新的目標。請參閱</w:t>
      </w:r>
      <w:hyperlink r:id="rId11">
        <w:r>
          <w:rPr>
            <w:rStyle w:val="Hyperlink"/>
            <w:rFonts w:ascii="Calibri" w:eastAsia="SimSun" w:hAnsi="Calibri"/>
            <w:lang w:eastAsia="zh-TW"/>
          </w:rPr>
          <w:t>ODE</w:t>
        </w:r>
        <w:r>
          <w:rPr>
            <w:rStyle w:val="Hyperlink"/>
            <w:rFonts w:ascii="Calibri" w:eastAsia="SimSun" w:hAnsi="Calibri" w:hint="eastAsia"/>
            <w:lang w:eastAsia="zh-TW"/>
          </w:rPr>
          <w:t>州特殊教育績效計畫和年度報告網頁</w:t>
        </w:r>
      </w:hyperlink>
      <w:r>
        <w:rPr>
          <w:rFonts w:ascii="Calibri" w:eastAsia="SimSun" w:hAnsi="Calibri" w:hint="eastAsia"/>
          <w:color w:val="000000" w:themeColor="text1"/>
          <w:lang w:eastAsia="zh-TW"/>
        </w:rPr>
        <w:t>，獲取更多資訊並註冊公共回饋會議。您也可以通過以下方式，在不參加會議的情況下提供回饋：</w:t>
      </w:r>
      <w:hyperlink r:id="rId12" w:history="1">
        <w:r>
          <w:rPr>
            <w:rStyle w:val="Hyperlink"/>
            <w:rFonts w:ascii="Calibri" w:eastAsia="SimSun" w:hAnsi="Calibri" w:hint="eastAsia"/>
            <w:lang w:eastAsia="zh-TW"/>
          </w:rPr>
          <w:t>調查連結</w:t>
        </w:r>
      </w:hyperlink>
      <w:r>
        <w:rPr>
          <w:rFonts w:hint="eastAsia"/>
          <w:lang w:eastAsia="zh-TW"/>
        </w:rPr>
        <w:t>。</w:t>
      </w:r>
    </w:p>
    <w:p w14:paraId="4B73E1C3" w14:textId="452E12D9" w:rsidR="000E4FA0" w:rsidRPr="00C06C4E" w:rsidRDefault="006E5739" w:rsidP="008C4B4B">
      <w:pPr>
        <w:pStyle w:val="Heading1"/>
        <w:spacing w:before="120"/>
        <w:rPr>
          <w:rFonts w:asciiTheme="minorHAnsi" w:hAnsiTheme="minorHAnsi" w:cstheme="minorBidi"/>
          <w:b/>
          <w:bCs/>
        </w:rPr>
      </w:pPr>
      <w:r>
        <w:rPr>
          <w:rFonts w:asciiTheme="minorHAnsi" w:hAnsiTheme="minorHAnsi" w:hint="eastAsia"/>
          <w:b/>
          <w:bCs/>
          <w:lang w:eastAsia="zh-TW"/>
        </w:rPr>
        <w:t>指標會衡量什麼，為什麼重要？</w:t>
      </w:r>
    </w:p>
    <w:p w14:paraId="1C92DF4F" w14:textId="05091A09" w:rsidR="2C586C10" w:rsidRDefault="006E5739" w:rsidP="440AB443">
      <w:pPr>
        <w:spacing w:after="0"/>
        <w:rPr>
          <w:color w:val="000000" w:themeColor="text1"/>
        </w:rPr>
      </w:pPr>
      <w:r>
        <w:rPr>
          <w:rFonts w:hint="eastAsia"/>
          <w:lang w:eastAsia="zh-TW"/>
        </w:rPr>
        <w:t>指標</w:t>
      </w:r>
      <w:r>
        <w:rPr>
          <w:lang w:eastAsia="zh-TW"/>
        </w:rPr>
        <w:t>B6</w:t>
      </w:r>
      <w:r>
        <w:rPr>
          <w:rFonts w:hint="eastAsia"/>
          <w:lang w:eastAsia="zh-TW"/>
        </w:rPr>
        <w:t>通過測量學前環境，在限制最少的環境（</w:t>
      </w:r>
      <w:r>
        <w:rPr>
          <w:lang w:eastAsia="zh-TW"/>
        </w:rPr>
        <w:t>LRE</w:t>
      </w:r>
      <w:r>
        <w:rPr>
          <w:rFonts w:hint="eastAsia"/>
          <w:lang w:eastAsia="zh-TW"/>
        </w:rPr>
        <w:t>）中解決免費適當的公共教育（</w:t>
      </w:r>
      <w:r>
        <w:rPr>
          <w:lang w:eastAsia="zh-TW"/>
        </w:rPr>
        <w:t>FAPE</w:t>
      </w:r>
      <w:r>
        <w:rPr>
          <w:rFonts w:hint="eastAsia"/>
          <w:lang w:eastAsia="zh-TW"/>
        </w:rPr>
        <w:t>）：</w:t>
      </w:r>
      <w:r>
        <w:rPr>
          <w:color w:val="000000" w:themeColor="text1"/>
          <w:lang w:eastAsia="zh-TW"/>
        </w:rPr>
        <w:t>3</w:t>
      </w:r>
      <w:r>
        <w:rPr>
          <w:rFonts w:hint="eastAsia"/>
          <w:color w:val="000000" w:themeColor="text1"/>
          <w:lang w:eastAsia="zh-TW"/>
        </w:rPr>
        <w:t>至</w:t>
      </w:r>
      <w:r>
        <w:rPr>
          <w:color w:val="000000" w:themeColor="text1"/>
          <w:lang w:eastAsia="zh-TW"/>
        </w:rPr>
        <w:t>5</w:t>
      </w:r>
      <w:r>
        <w:rPr>
          <w:rFonts w:hint="eastAsia"/>
          <w:color w:val="000000" w:themeColor="text1"/>
          <w:lang w:eastAsia="zh-TW"/>
        </w:rPr>
        <w:t>歲接受以下個別教育計畫</w:t>
      </w:r>
      <w:r>
        <w:rPr>
          <w:color w:val="000000" w:themeColor="text1"/>
          <w:lang w:eastAsia="zh-TW"/>
        </w:rPr>
        <w:t>(IEP)</w:t>
      </w:r>
      <w:r>
        <w:rPr>
          <w:rFonts w:hint="eastAsia"/>
          <w:color w:val="000000" w:themeColor="text1"/>
          <w:lang w:eastAsia="zh-TW"/>
        </w:rPr>
        <w:t>的兒童的百分比：</w:t>
      </w:r>
    </w:p>
    <w:p w14:paraId="5764F86C" w14:textId="1E7A1254" w:rsidR="2C586C10" w:rsidRDefault="006E5739" w:rsidP="4D0E0F7D">
      <w:pPr>
        <w:pStyle w:val="ListParagraph"/>
        <w:numPr>
          <w:ilvl w:val="0"/>
          <w:numId w:val="5"/>
        </w:numPr>
        <w:rPr>
          <w:color w:val="000000" w:themeColor="text1"/>
        </w:rPr>
      </w:pPr>
      <w:r>
        <w:rPr>
          <w:color w:val="000000" w:themeColor="text1"/>
          <w:lang w:eastAsia="zh-TW"/>
        </w:rPr>
        <w:t>A.</w:t>
      </w:r>
      <w:r>
        <w:rPr>
          <w:rFonts w:hint="eastAsia"/>
          <w:color w:val="000000" w:themeColor="text1"/>
          <w:lang w:eastAsia="zh-TW"/>
        </w:rPr>
        <w:t>正規幼兒方案和接受正規幼兒方案中的大多數特殊教育和相關服務。</w:t>
      </w:r>
    </w:p>
    <w:p w14:paraId="135E641E" w14:textId="387F6DA0" w:rsidR="2C586C10" w:rsidRDefault="006E5739" w:rsidP="4D0E0F7D">
      <w:pPr>
        <w:pStyle w:val="ListParagraph"/>
        <w:numPr>
          <w:ilvl w:val="0"/>
          <w:numId w:val="5"/>
        </w:numPr>
        <w:rPr>
          <w:color w:val="000000" w:themeColor="text1"/>
        </w:rPr>
      </w:pPr>
      <w:r>
        <w:rPr>
          <w:color w:val="000000" w:themeColor="text1"/>
          <w:lang w:eastAsia="zh-TW"/>
        </w:rPr>
        <w:t>B.</w:t>
      </w:r>
      <w:r>
        <w:rPr>
          <w:rFonts w:hint="eastAsia"/>
          <w:color w:val="000000" w:themeColor="text1"/>
          <w:lang w:eastAsia="zh-TW"/>
        </w:rPr>
        <w:t>單獨的特殊教育班、單獨的學校或住宿設施。</w:t>
      </w:r>
      <w:r w:rsidR="5A28C5A5">
        <w:rPr>
          <w:rFonts w:hint="eastAsia"/>
          <w:color w:val="000000" w:themeColor="text1"/>
        </w:rPr>
        <w:t xml:space="preserve"> </w:t>
      </w:r>
    </w:p>
    <w:p w14:paraId="66B5028C" w14:textId="0B45B940" w:rsidR="2C586C10" w:rsidRDefault="006E5739" w:rsidP="440AB443">
      <w:pPr>
        <w:pStyle w:val="ListParagraph"/>
        <w:numPr>
          <w:ilvl w:val="0"/>
          <w:numId w:val="5"/>
        </w:numPr>
        <w:spacing w:after="80"/>
        <w:rPr>
          <w:color w:val="000000" w:themeColor="text1"/>
        </w:rPr>
      </w:pPr>
      <w:r>
        <w:rPr>
          <w:lang w:eastAsia="zh-TW"/>
        </w:rPr>
        <w:t>C.</w:t>
      </w:r>
      <w:r>
        <w:rPr>
          <w:rFonts w:hint="eastAsia"/>
          <w:lang w:eastAsia="zh-TW"/>
        </w:rPr>
        <w:t>在家中接受特殊教育和相關服務。</w:t>
      </w:r>
      <w:r>
        <w:rPr>
          <w:rFonts w:hint="eastAsia"/>
          <w:b/>
          <w:bCs/>
          <w:lang w:eastAsia="zh-TW"/>
        </w:rPr>
        <w:t>（這是一個新的目標領域，</w:t>
      </w:r>
      <w:r>
        <w:rPr>
          <w:b/>
          <w:bCs/>
          <w:lang w:eastAsia="zh-TW"/>
        </w:rPr>
        <w:t>2020</w:t>
      </w:r>
      <w:r>
        <w:rPr>
          <w:rFonts w:hint="eastAsia"/>
          <w:b/>
          <w:bCs/>
          <w:lang w:eastAsia="zh-TW"/>
        </w:rPr>
        <w:t>年是基線年。）</w:t>
      </w:r>
    </w:p>
    <w:p w14:paraId="701E8C94" w14:textId="7229D963" w:rsidR="5D405C7A" w:rsidRDefault="006E5739" w:rsidP="440AB443">
      <w:pPr>
        <w:spacing w:after="80"/>
        <w:rPr>
          <w:color w:val="000000" w:themeColor="text1"/>
          <w:lang w:eastAsia="zh-TW"/>
        </w:rPr>
      </w:pPr>
      <w:r>
        <w:rPr>
          <w:color w:val="000000" w:themeColor="text1"/>
          <w:lang w:eastAsia="zh-TW"/>
        </w:rPr>
        <w:t>IDEA</w:t>
      </w:r>
      <w:r>
        <w:rPr>
          <w:rFonts w:hint="eastAsia"/>
          <w:color w:val="000000" w:themeColor="text1"/>
          <w:lang w:eastAsia="zh-TW"/>
        </w:rPr>
        <w:t>的主要原則之一是提供在限制最少的環境（</w:t>
      </w:r>
      <w:r>
        <w:rPr>
          <w:color w:val="000000" w:themeColor="text1"/>
          <w:lang w:eastAsia="zh-TW"/>
        </w:rPr>
        <w:t>LRE</w:t>
      </w:r>
      <w:r>
        <w:rPr>
          <w:rFonts w:hint="eastAsia"/>
          <w:color w:val="000000" w:themeColor="text1"/>
          <w:lang w:eastAsia="zh-TW"/>
        </w:rPr>
        <w:t>）中接受免費適當的公共教育（</w:t>
      </w:r>
      <w:r>
        <w:rPr>
          <w:color w:val="000000" w:themeColor="text1"/>
          <w:lang w:eastAsia="zh-TW"/>
        </w:rPr>
        <w:t>FAPE</w:t>
      </w:r>
      <w:r>
        <w:rPr>
          <w:rFonts w:hint="eastAsia"/>
          <w:color w:val="000000" w:themeColor="text1"/>
          <w:lang w:eastAsia="zh-TW"/>
        </w:rPr>
        <w:t>）的權利。三十多年的研究表明，當殘疾兒童與同齡同學在限制最少的環境中接受教育時，他們的學習、行為、社會和健康結果會得到改善，這種影響會持續一生。專案可以通過與早期護理和教育提供者合作，共同確保大部分服務和支援在常規的早期兒童計畫中提供。這能夠保證兒童和家庭從小就建立關係，並在社區中建立強烈的歸屬感。</w:t>
      </w:r>
    </w:p>
    <w:p w14:paraId="21AABC0C" w14:textId="41726B42" w:rsidR="6CBDC2CC" w:rsidRDefault="006E5739" w:rsidP="440AB443">
      <w:pPr>
        <w:pStyle w:val="Heading1"/>
        <w:spacing w:before="0"/>
        <w:rPr>
          <w:rFonts w:asciiTheme="minorHAnsi" w:hAnsiTheme="minorHAnsi" w:cstheme="minorBidi"/>
          <w:b/>
          <w:bCs/>
        </w:rPr>
      </w:pPr>
      <w:r>
        <w:rPr>
          <w:rFonts w:asciiTheme="minorHAnsi" w:hAnsiTheme="minorHAnsi" w:hint="eastAsia"/>
          <w:b/>
          <w:bCs/>
          <w:lang w:eastAsia="zh-TW"/>
        </w:rPr>
        <w:t>資料來源是什麼？</w:t>
      </w:r>
    </w:p>
    <w:p w14:paraId="54EFF341" w14:textId="1E967FD2" w:rsidR="67687AE3" w:rsidRDefault="006E5739" w:rsidP="440AB443">
      <w:pPr>
        <w:spacing w:after="80"/>
        <w:rPr>
          <w:color w:val="000000" w:themeColor="text1"/>
        </w:rPr>
      </w:pPr>
      <w:r>
        <w:rPr>
          <w:rFonts w:hint="eastAsia"/>
          <w:color w:val="000000" w:themeColor="text1"/>
          <w:lang w:eastAsia="zh-TW"/>
        </w:rPr>
        <w:t>使用</w:t>
      </w:r>
      <w:r>
        <w:rPr>
          <w:color w:val="000000" w:themeColor="text1"/>
          <w:lang w:eastAsia="zh-TW"/>
        </w:rPr>
        <w:t>EDFacts</w:t>
      </w:r>
      <w:r>
        <w:rPr>
          <w:rFonts w:hint="eastAsia"/>
          <w:color w:val="000000" w:themeColor="text1"/>
          <w:lang w:eastAsia="zh-TW"/>
        </w:rPr>
        <w:t>檔規範</w:t>
      </w:r>
      <w:r>
        <w:rPr>
          <w:color w:val="000000" w:themeColor="text1"/>
          <w:lang w:eastAsia="zh-TW"/>
        </w:rPr>
        <w:t>FS089</w:t>
      </w:r>
      <w:r>
        <w:rPr>
          <w:rFonts w:hint="eastAsia"/>
          <w:color w:val="000000" w:themeColor="text1"/>
          <w:lang w:eastAsia="zh-TW"/>
        </w:rPr>
        <w:t>中的定義，與根據</w:t>
      </w:r>
      <w:r>
        <w:rPr>
          <w:color w:val="000000" w:themeColor="text1"/>
          <w:lang w:eastAsia="zh-TW"/>
        </w:rPr>
        <w:t>IDEA</w:t>
      </w:r>
      <w:r>
        <w:rPr>
          <w:rFonts w:hint="eastAsia"/>
          <w:color w:val="000000" w:themeColor="text1"/>
          <w:lang w:eastAsia="zh-TW"/>
        </w:rPr>
        <w:t>第</w:t>
      </w:r>
      <w:r>
        <w:rPr>
          <w:color w:val="000000" w:themeColor="text1"/>
          <w:lang w:eastAsia="zh-TW"/>
        </w:rPr>
        <w:t>618</w:t>
      </w:r>
      <w:r>
        <w:rPr>
          <w:rFonts w:hint="eastAsia"/>
          <w:color w:val="000000" w:themeColor="text1"/>
          <w:lang w:eastAsia="zh-TW"/>
        </w:rPr>
        <w:t>節向部門報告時使用的資料相同。</w:t>
      </w:r>
    </w:p>
    <w:p w14:paraId="0E57F4FB" w14:textId="6A593D4D" w:rsidR="00310CA0" w:rsidRDefault="006E5739" w:rsidP="0085558C">
      <w:pPr>
        <w:pStyle w:val="Heading1"/>
        <w:spacing w:before="0" w:line="240" w:lineRule="auto"/>
        <w:rPr>
          <w:rFonts w:asciiTheme="minorHAnsi" w:hAnsiTheme="minorHAnsi" w:cstheme="minorBidi"/>
          <w:b/>
          <w:bCs/>
        </w:rPr>
      </w:pPr>
      <w:r>
        <w:rPr>
          <w:rFonts w:asciiTheme="minorHAnsi" w:hAnsiTheme="minorHAnsi" w:hint="eastAsia"/>
          <w:b/>
          <w:bCs/>
          <w:lang w:eastAsia="zh-TW"/>
        </w:rPr>
        <w:t>是否需要為該指標設置或重置基本線？</w:t>
      </w:r>
    </w:p>
    <w:p w14:paraId="5F5E07EA" w14:textId="0F765FAB" w:rsidR="00310CA0" w:rsidRPr="00E56E85" w:rsidRDefault="006E5739" w:rsidP="00310CA0">
      <w:pPr>
        <w:spacing w:after="80"/>
        <w:rPr>
          <w:color w:val="000000" w:themeColor="text1"/>
          <w:lang w:eastAsia="zh-TW"/>
        </w:rPr>
      </w:pPr>
      <w:r>
        <w:rPr>
          <w:rFonts w:hint="eastAsia"/>
          <w:lang w:eastAsia="zh-TW"/>
        </w:rPr>
        <w:t>是的，鑒於資料收集中歷來包括學生的變化（直到</w:t>
      </w:r>
      <w:r>
        <w:rPr>
          <w:lang w:eastAsia="zh-TW"/>
        </w:rPr>
        <w:t>2019</w:t>
      </w:r>
      <w:r>
        <w:rPr>
          <w:rFonts w:hint="eastAsia"/>
          <w:lang w:eastAsia="zh-TW"/>
        </w:rPr>
        <w:t>年，資料收集中包括幼稚園學生），必須為目標領域</w:t>
      </w:r>
      <w:r>
        <w:rPr>
          <w:lang w:eastAsia="zh-TW"/>
        </w:rPr>
        <w:t>a</w:t>
      </w:r>
      <w:r>
        <w:rPr>
          <w:rFonts w:hint="eastAsia"/>
          <w:lang w:eastAsia="zh-TW"/>
        </w:rPr>
        <w:t>和</w:t>
      </w:r>
      <w:r>
        <w:rPr>
          <w:lang w:eastAsia="zh-TW"/>
        </w:rPr>
        <w:t>B</w:t>
      </w:r>
      <w:r>
        <w:rPr>
          <w:rFonts w:hint="eastAsia"/>
          <w:lang w:eastAsia="zh-TW"/>
        </w:rPr>
        <w:t>制定新的基線。新的基線反映了在上述一系列安置方案中接受幼兒特殊教育服務的學齡前兒童（</w:t>
      </w:r>
      <w:r>
        <w:rPr>
          <w:lang w:eastAsia="zh-TW"/>
        </w:rPr>
        <w:t>3-5</w:t>
      </w:r>
      <w:r>
        <w:rPr>
          <w:rFonts w:hint="eastAsia"/>
          <w:lang w:eastAsia="zh-TW"/>
        </w:rPr>
        <w:t>歲）的人數。此外，目的地區域</w:t>
      </w:r>
      <w:r>
        <w:rPr>
          <w:lang w:eastAsia="zh-TW"/>
        </w:rPr>
        <w:t>C</w:t>
      </w:r>
      <w:r>
        <w:rPr>
          <w:rFonts w:hint="eastAsia"/>
          <w:lang w:eastAsia="zh-TW"/>
        </w:rPr>
        <w:t>為</w:t>
      </w:r>
      <w:r>
        <w:rPr>
          <w:lang w:eastAsia="zh-TW"/>
        </w:rPr>
        <w:t>2020</w:t>
      </w:r>
      <w:r>
        <w:rPr>
          <w:rFonts w:hint="eastAsia"/>
          <w:lang w:eastAsia="zh-TW"/>
        </w:rPr>
        <w:t>年新設，</w:t>
      </w:r>
      <w:r>
        <w:rPr>
          <w:lang w:eastAsia="zh-TW"/>
        </w:rPr>
        <w:t>2020</w:t>
      </w:r>
      <w:r>
        <w:rPr>
          <w:rFonts w:hint="eastAsia"/>
          <w:lang w:eastAsia="zh-TW"/>
        </w:rPr>
        <w:t>年將為基準年。</w:t>
      </w:r>
      <w:r w:rsidR="00310CA0">
        <w:rPr>
          <w:rFonts w:ascii="Calibri" w:eastAsia="SimSun" w:hAnsi="Calibri" w:hint="eastAsia"/>
          <w:color w:val="000000" w:themeColor="text1"/>
          <w:lang w:eastAsia="zh-TW"/>
        </w:rPr>
        <w:t xml:space="preserve"> </w:t>
      </w:r>
    </w:p>
    <w:p w14:paraId="2ED74D39" w14:textId="2BC3AD20" w:rsidR="105B6A3F" w:rsidRDefault="105B6A3F">
      <w:pPr>
        <w:rPr>
          <w:lang w:eastAsia="zh-TW"/>
        </w:rPr>
      </w:pPr>
      <w:r>
        <w:rPr>
          <w:rFonts w:hint="eastAsia"/>
          <w:lang w:eastAsia="zh-TW"/>
        </w:rPr>
        <w:br w:type="page"/>
      </w:r>
    </w:p>
    <w:p w14:paraId="0A61ADA5" w14:textId="12C2EE41" w:rsidR="00C06C4E" w:rsidRPr="00C06C4E" w:rsidRDefault="006E5739" w:rsidP="440AB443">
      <w:pPr>
        <w:pStyle w:val="Heading1"/>
        <w:spacing w:before="0"/>
        <w:rPr>
          <w:rFonts w:asciiTheme="minorHAnsi" w:hAnsiTheme="minorHAnsi" w:cstheme="minorBidi"/>
          <w:b/>
          <w:bCs/>
        </w:rPr>
      </w:pPr>
      <w:r>
        <w:rPr>
          <w:rFonts w:asciiTheme="minorHAnsi" w:hAnsiTheme="minorHAnsi" w:hint="eastAsia"/>
          <w:b/>
          <w:bCs/>
          <w:lang w:eastAsia="zh-TW"/>
        </w:rPr>
        <w:lastRenderedPageBreak/>
        <w:t>俄勒岡州隨著時間的推移表現如何？</w:t>
      </w:r>
    </w:p>
    <w:p w14:paraId="4DEA1827" w14:textId="00C84C1D" w:rsidR="717A2B49" w:rsidRDefault="006E5739" w:rsidP="105B6A3F">
      <w:pPr>
        <w:pStyle w:val="ListParagraph"/>
        <w:numPr>
          <w:ilvl w:val="0"/>
          <w:numId w:val="1"/>
        </w:numPr>
        <w:spacing w:after="0"/>
        <w:rPr>
          <w:color w:val="000000" w:themeColor="text1"/>
        </w:rPr>
      </w:pPr>
      <w:r>
        <w:rPr>
          <w:rFonts w:hint="eastAsia"/>
          <w:color w:val="000000" w:themeColor="text1"/>
          <w:lang w:eastAsia="zh-TW"/>
        </w:rPr>
        <w:t>正規幼兒方案和接受正規幼兒方案中的大多數特殊教育和相關服務。</w:t>
      </w:r>
    </w:p>
    <w:p w14:paraId="4CABC3F1" w14:textId="19A44DB2" w:rsidR="57AE5FD7" w:rsidRDefault="57AE5FD7" w:rsidP="105B6A3F">
      <w:pPr>
        <w:jc w:val="center"/>
      </w:pPr>
      <w:r>
        <w:rPr>
          <w:rFonts w:hint="eastAsia"/>
          <w:noProof/>
          <w:color w:val="2B579A"/>
          <w:shd w:val="clear" w:color="auto" w:fill="E6E6E6"/>
          <w:lang w:eastAsia="en-US"/>
        </w:rPr>
        <w:drawing>
          <wp:inline distT="0" distB="0" distL="0" distR="0" wp14:anchorId="2131EBD8" wp14:editId="4C0DFDBD">
            <wp:extent cx="4697621" cy="3004520"/>
            <wp:effectExtent l="0" t="0" r="0" b="0"/>
            <wp:docPr id="126238950" name="Picture 126238950" descr="Graph showing Oregon's performance on Indicator B6 A from 2014 to 2019." title="Indicator B6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97621" cy="3004520"/>
                    </a:xfrm>
                    <a:prstGeom prst="rect">
                      <a:avLst/>
                    </a:prstGeom>
                  </pic:spPr>
                </pic:pic>
              </a:graphicData>
            </a:graphic>
          </wp:inline>
        </w:drawing>
      </w:r>
    </w:p>
    <w:tbl>
      <w:tblPr>
        <w:tblStyle w:val="TableGrid"/>
        <w:tblW w:w="0" w:type="auto"/>
        <w:jc w:val="center"/>
        <w:tblLook w:val="04A0" w:firstRow="1" w:lastRow="0" w:firstColumn="1" w:lastColumn="0" w:noHBand="0" w:noVBand="1"/>
        <w:tblCaption w:val="Oregon's Indicator B6 Data table"/>
      </w:tblPr>
      <w:tblGrid>
        <w:gridCol w:w="1243"/>
        <w:gridCol w:w="1438"/>
        <w:gridCol w:w="1260"/>
        <w:gridCol w:w="1140"/>
        <w:gridCol w:w="1215"/>
        <w:gridCol w:w="1230"/>
        <w:gridCol w:w="1140"/>
        <w:gridCol w:w="1260"/>
      </w:tblGrid>
      <w:tr w:rsidR="105B6A3F" w14:paraId="51AAE5B4" w14:textId="77777777" w:rsidTr="00B87BBF">
        <w:trPr>
          <w:trHeight w:val="300"/>
          <w:tblHeader/>
          <w:jc w:val="center"/>
        </w:trPr>
        <w:tc>
          <w:tcPr>
            <w:tcW w:w="1245" w:type="dxa"/>
            <w:shd w:val="clear" w:color="auto" w:fill="FFD966" w:themeFill="accent4" w:themeFillTint="99"/>
          </w:tcPr>
          <w:p w14:paraId="192B5EC0" w14:textId="294F4DCD" w:rsidR="105B6A3F" w:rsidRDefault="006E5739" w:rsidP="105B6A3F">
            <w:pPr>
              <w:spacing w:line="259" w:lineRule="auto"/>
              <w:jc w:val="center"/>
              <w:rPr>
                <w:rFonts w:ascii="Calibri" w:eastAsia="SimSun" w:hAnsi="Calibri" w:cs="Calibri"/>
              </w:rPr>
            </w:pPr>
            <w:r>
              <w:rPr>
                <w:rFonts w:ascii="Calibri" w:eastAsia="SimSun" w:hAnsi="Calibri"/>
                <w:b/>
                <w:bCs/>
                <w:lang w:eastAsia="zh-TW"/>
              </w:rPr>
              <w:t>FFY</w:t>
            </w:r>
          </w:p>
        </w:tc>
        <w:tc>
          <w:tcPr>
            <w:tcW w:w="1440" w:type="dxa"/>
            <w:shd w:val="clear" w:color="auto" w:fill="FFD966" w:themeFill="accent4" w:themeFillTint="99"/>
          </w:tcPr>
          <w:p w14:paraId="389FCDF1" w14:textId="5ACE962F" w:rsidR="0D66CEB0" w:rsidRDefault="006E5739" w:rsidP="105B6A3F">
            <w:pPr>
              <w:spacing w:line="259" w:lineRule="auto"/>
              <w:jc w:val="center"/>
              <w:rPr>
                <w:rFonts w:ascii="Calibri" w:eastAsia="SimSun" w:hAnsi="Calibri" w:cs="Calibri"/>
                <w:b/>
                <w:bCs/>
              </w:rPr>
            </w:pPr>
            <w:r>
              <w:rPr>
                <w:rFonts w:ascii="Calibri" w:eastAsia="SimSun" w:hAnsi="Calibri"/>
                <w:b/>
                <w:bCs/>
                <w:lang w:eastAsia="zh-TW"/>
              </w:rPr>
              <w:t>2011</w:t>
            </w:r>
          </w:p>
        </w:tc>
        <w:tc>
          <w:tcPr>
            <w:tcW w:w="1260" w:type="dxa"/>
            <w:shd w:val="clear" w:color="auto" w:fill="FFD966" w:themeFill="accent4" w:themeFillTint="99"/>
          </w:tcPr>
          <w:p w14:paraId="59D77794" w14:textId="225E43B9" w:rsidR="105B6A3F" w:rsidRDefault="006E5739" w:rsidP="105B6A3F">
            <w:pPr>
              <w:jc w:val="center"/>
              <w:rPr>
                <w:b/>
                <w:bCs/>
              </w:rPr>
            </w:pPr>
            <w:r>
              <w:rPr>
                <w:b/>
                <w:bCs/>
                <w:lang w:eastAsia="zh-TW"/>
              </w:rPr>
              <w:t>2014</w:t>
            </w:r>
          </w:p>
        </w:tc>
        <w:tc>
          <w:tcPr>
            <w:tcW w:w="1140" w:type="dxa"/>
            <w:shd w:val="clear" w:color="auto" w:fill="FFD966" w:themeFill="accent4" w:themeFillTint="99"/>
          </w:tcPr>
          <w:p w14:paraId="7A9B48FC" w14:textId="0AD0714F" w:rsidR="105B6A3F" w:rsidRDefault="006E5739" w:rsidP="105B6A3F">
            <w:pPr>
              <w:jc w:val="center"/>
              <w:rPr>
                <w:b/>
                <w:bCs/>
              </w:rPr>
            </w:pPr>
            <w:r>
              <w:rPr>
                <w:b/>
                <w:bCs/>
                <w:lang w:eastAsia="zh-TW"/>
              </w:rPr>
              <w:t>2015</w:t>
            </w:r>
          </w:p>
        </w:tc>
        <w:tc>
          <w:tcPr>
            <w:tcW w:w="1215" w:type="dxa"/>
            <w:shd w:val="clear" w:color="auto" w:fill="FFD966" w:themeFill="accent4" w:themeFillTint="99"/>
          </w:tcPr>
          <w:p w14:paraId="3B50E969" w14:textId="4713D095" w:rsidR="105B6A3F" w:rsidRDefault="006E5739" w:rsidP="105B6A3F">
            <w:pPr>
              <w:jc w:val="center"/>
              <w:rPr>
                <w:b/>
                <w:bCs/>
              </w:rPr>
            </w:pPr>
            <w:r>
              <w:rPr>
                <w:b/>
                <w:bCs/>
                <w:lang w:eastAsia="zh-TW"/>
              </w:rPr>
              <w:t>2016</w:t>
            </w:r>
          </w:p>
        </w:tc>
        <w:tc>
          <w:tcPr>
            <w:tcW w:w="1230" w:type="dxa"/>
            <w:shd w:val="clear" w:color="auto" w:fill="FFD966" w:themeFill="accent4" w:themeFillTint="99"/>
          </w:tcPr>
          <w:p w14:paraId="3A8751AE" w14:textId="4C86BEA1" w:rsidR="105B6A3F" w:rsidRDefault="006E5739" w:rsidP="105B6A3F">
            <w:pPr>
              <w:jc w:val="center"/>
              <w:rPr>
                <w:b/>
                <w:bCs/>
              </w:rPr>
            </w:pPr>
            <w:r>
              <w:rPr>
                <w:b/>
                <w:bCs/>
                <w:lang w:eastAsia="zh-TW"/>
              </w:rPr>
              <w:t>2017</w:t>
            </w:r>
          </w:p>
        </w:tc>
        <w:tc>
          <w:tcPr>
            <w:tcW w:w="1140" w:type="dxa"/>
            <w:shd w:val="clear" w:color="auto" w:fill="FFD966" w:themeFill="accent4" w:themeFillTint="99"/>
          </w:tcPr>
          <w:p w14:paraId="31DAC9AE" w14:textId="496D08E4" w:rsidR="105B6A3F" w:rsidRDefault="006E5739" w:rsidP="105B6A3F">
            <w:pPr>
              <w:jc w:val="center"/>
              <w:rPr>
                <w:b/>
                <w:bCs/>
              </w:rPr>
            </w:pPr>
            <w:r>
              <w:rPr>
                <w:b/>
                <w:bCs/>
                <w:lang w:eastAsia="zh-TW"/>
              </w:rPr>
              <w:t>2018</w:t>
            </w:r>
          </w:p>
        </w:tc>
        <w:tc>
          <w:tcPr>
            <w:tcW w:w="1260" w:type="dxa"/>
            <w:shd w:val="clear" w:color="auto" w:fill="FFD966" w:themeFill="accent4" w:themeFillTint="99"/>
          </w:tcPr>
          <w:p w14:paraId="0E71ADB1" w14:textId="134AAE50" w:rsidR="105B6A3F" w:rsidRDefault="006E5739" w:rsidP="105B6A3F">
            <w:pPr>
              <w:jc w:val="center"/>
              <w:rPr>
                <w:b/>
                <w:bCs/>
              </w:rPr>
            </w:pPr>
            <w:r>
              <w:rPr>
                <w:b/>
                <w:bCs/>
                <w:lang w:eastAsia="zh-TW"/>
              </w:rPr>
              <w:t>2019</w:t>
            </w:r>
          </w:p>
        </w:tc>
      </w:tr>
      <w:tr w:rsidR="105B6A3F" w14:paraId="170B05A3" w14:textId="77777777" w:rsidTr="105B6A3F">
        <w:trPr>
          <w:trHeight w:val="300"/>
          <w:jc w:val="center"/>
        </w:trPr>
        <w:tc>
          <w:tcPr>
            <w:tcW w:w="1245" w:type="dxa"/>
          </w:tcPr>
          <w:p w14:paraId="317DD9DE" w14:textId="75B03817" w:rsidR="105B6A3F" w:rsidRDefault="006E5739" w:rsidP="105B6A3F">
            <w:pPr>
              <w:spacing w:line="259" w:lineRule="auto"/>
              <w:rPr>
                <w:rFonts w:ascii="Calibri" w:eastAsia="SimSun" w:hAnsi="Calibri" w:cs="Calibri"/>
              </w:rPr>
            </w:pPr>
            <w:r>
              <w:rPr>
                <w:rFonts w:ascii="Calibri" w:eastAsia="SimSun" w:hAnsi="Calibri" w:hint="eastAsia"/>
                <w:lang w:eastAsia="zh-TW"/>
              </w:rPr>
              <w:t>目標≥</w:t>
            </w:r>
            <w:r>
              <w:rPr>
                <w:rFonts w:ascii="Calibri" w:eastAsia="SimSun" w:hAnsi="Calibri"/>
                <w:lang w:eastAsia="zh-TW"/>
              </w:rPr>
              <w:t>.</w:t>
            </w:r>
          </w:p>
        </w:tc>
        <w:tc>
          <w:tcPr>
            <w:tcW w:w="1440" w:type="dxa"/>
          </w:tcPr>
          <w:p w14:paraId="783567D4" w14:textId="289C2EA1" w:rsidR="29E79F05" w:rsidRDefault="006E5739" w:rsidP="105B6A3F">
            <w:pPr>
              <w:spacing w:line="259" w:lineRule="auto"/>
              <w:jc w:val="center"/>
              <w:rPr>
                <w:rFonts w:ascii="Calibri" w:eastAsia="SimSun" w:hAnsi="Calibri" w:cs="Calibri"/>
                <w:i/>
                <w:iCs/>
              </w:rPr>
            </w:pPr>
            <w:r>
              <w:rPr>
                <w:rFonts w:ascii="Calibri" w:eastAsia="SimSun" w:hAnsi="Calibri" w:hint="eastAsia"/>
                <w:i/>
                <w:iCs/>
                <w:lang w:eastAsia="zh-TW"/>
              </w:rPr>
              <w:t>基線</w:t>
            </w:r>
          </w:p>
        </w:tc>
        <w:tc>
          <w:tcPr>
            <w:tcW w:w="1260" w:type="dxa"/>
          </w:tcPr>
          <w:p w14:paraId="4FFDD61B" w14:textId="76B8FE01" w:rsidR="105B6A3F" w:rsidRDefault="006E5739" w:rsidP="105B6A3F">
            <w:pPr>
              <w:jc w:val="center"/>
            </w:pPr>
            <w:r>
              <w:rPr>
                <w:lang w:eastAsia="zh-TW"/>
              </w:rPr>
              <w:t>35.00%</w:t>
            </w:r>
          </w:p>
        </w:tc>
        <w:tc>
          <w:tcPr>
            <w:tcW w:w="1140" w:type="dxa"/>
          </w:tcPr>
          <w:p w14:paraId="71EB6966" w14:textId="2E4D341E" w:rsidR="105B6A3F" w:rsidRDefault="006E5739" w:rsidP="105B6A3F">
            <w:pPr>
              <w:jc w:val="center"/>
            </w:pPr>
            <w:r>
              <w:rPr>
                <w:lang w:eastAsia="zh-TW"/>
              </w:rPr>
              <w:t>35.50%</w:t>
            </w:r>
          </w:p>
        </w:tc>
        <w:tc>
          <w:tcPr>
            <w:tcW w:w="1215" w:type="dxa"/>
          </w:tcPr>
          <w:p w14:paraId="4ADDF17A" w14:textId="282C1FFB" w:rsidR="105B6A3F" w:rsidRDefault="006E5739" w:rsidP="105B6A3F">
            <w:pPr>
              <w:jc w:val="center"/>
            </w:pPr>
            <w:r>
              <w:rPr>
                <w:lang w:eastAsia="zh-TW"/>
              </w:rPr>
              <w:t>35.50%</w:t>
            </w:r>
          </w:p>
        </w:tc>
        <w:tc>
          <w:tcPr>
            <w:tcW w:w="1230" w:type="dxa"/>
          </w:tcPr>
          <w:p w14:paraId="1E3524D1" w14:textId="38802AC2" w:rsidR="105B6A3F" w:rsidRDefault="006E5739" w:rsidP="105B6A3F">
            <w:pPr>
              <w:jc w:val="center"/>
            </w:pPr>
            <w:r>
              <w:rPr>
                <w:lang w:eastAsia="zh-TW"/>
              </w:rPr>
              <w:t>36.00%</w:t>
            </w:r>
          </w:p>
        </w:tc>
        <w:tc>
          <w:tcPr>
            <w:tcW w:w="1140" w:type="dxa"/>
          </w:tcPr>
          <w:p w14:paraId="27172C8D" w14:textId="02805C4D" w:rsidR="105B6A3F" w:rsidRDefault="006E5739" w:rsidP="105B6A3F">
            <w:pPr>
              <w:jc w:val="center"/>
            </w:pPr>
            <w:r>
              <w:rPr>
                <w:lang w:eastAsia="zh-TW"/>
              </w:rPr>
              <w:t>36.00%</w:t>
            </w:r>
          </w:p>
        </w:tc>
        <w:tc>
          <w:tcPr>
            <w:tcW w:w="1260" w:type="dxa"/>
          </w:tcPr>
          <w:p w14:paraId="198DE43A" w14:textId="6C43C037" w:rsidR="105B6A3F" w:rsidRDefault="006E5739" w:rsidP="105B6A3F">
            <w:pPr>
              <w:jc w:val="center"/>
            </w:pPr>
            <w:r>
              <w:rPr>
                <w:lang w:eastAsia="zh-TW"/>
              </w:rPr>
              <w:t>36.00%</w:t>
            </w:r>
          </w:p>
        </w:tc>
      </w:tr>
      <w:tr w:rsidR="105B6A3F" w14:paraId="3539D9EF" w14:textId="77777777" w:rsidTr="105B6A3F">
        <w:trPr>
          <w:trHeight w:val="300"/>
          <w:jc w:val="center"/>
        </w:trPr>
        <w:tc>
          <w:tcPr>
            <w:tcW w:w="1245" w:type="dxa"/>
          </w:tcPr>
          <w:p w14:paraId="3829584D" w14:textId="5BBB07CF" w:rsidR="51AC50F4" w:rsidRDefault="006E5739" w:rsidP="105B6A3F">
            <w:pPr>
              <w:spacing w:line="259" w:lineRule="auto"/>
              <w:rPr>
                <w:rFonts w:ascii="Calibri" w:eastAsia="SimSun" w:hAnsi="Calibri" w:cs="Calibri"/>
              </w:rPr>
            </w:pPr>
            <w:r>
              <w:rPr>
                <w:rFonts w:ascii="Calibri" w:eastAsia="SimSun" w:hAnsi="Calibri" w:hint="eastAsia"/>
                <w:lang w:eastAsia="zh-TW"/>
              </w:rPr>
              <w:t>日期</w:t>
            </w:r>
          </w:p>
        </w:tc>
        <w:tc>
          <w:tcPr>
            <w:tcW w:w="1440" w:type="dxa"/>
          </w:tcPr>
          <w:p w14:paraId="1FB44D3F" w14:textId="4F809A4A" w:rsidR="39F2FD07" w:rsidRDefault="006E5739" w:rsidP="105B6A3F">
            <w:pPr>
              <w:jc w:val="center"/>
              <w:rPr>
                <w:b/>
                <w:bCs/>
                <w:color w:val="FF0000"/>
              </w:rPr>
            </w:pPr>
            <w:r>
              <w:rPr>
                <w:b/>
                <w:bCs/>
                <w:color w:val="FF0000"/>
                <w:lang w:eastAsia="zh-TW"/>
              </w:rPr>
              <w:t>32.70%</w:t>
            </w:r>
          </w:p>
        </w:tc>
        <w:tc>
          <w:tcPr>
            <w:tcW w:w="1260" w:type="dxa"/>
          </w:tcPr>
          <w:p w14:paraId="6619D1FD" w14:textId="42EF32D9" w:rsidR="105B6A3F" w:rsidRDefault="006E5739" w:rsidP="105B6A3F">
            <w:pPr>
              <w:jc w:val="center"/>
            </w:pPr>
            <w:r>
              <w:rPr>
                <w:lang w:eastAsia="zh-TW"/>
              </w:rPr>
              <w:t>37.00%</w:t>
            </w:r>
          </w:p>
        </w:tc>
        <w:tc>
          <w:tcPr>
            <w:tcW w:w="1140" w:type="dxa"/>
          </w:tcPr>
          <w:p w14:paraId="3E274CE9" w14:textId="27F25B51" w:rsidR="105B6A3F" w:rsidRDefault="006E5739" w:rsidP="105B6A3F">
            <w:pPr>
              <w:jc w:val="center"/>
            </w:pPr>
            <w:r>
              <w:rPr>
                <w:lang w:eastAsia="zh-TW"/>
              </w:rPr>
              <w:t>39.91%</w:t>
            </w:r>
          </w:p>
        </w:tc>
        <w:tc>
          <w:tcPr>
            <w:tcW w:w="1215" w:type="dxa"/>
          </w:tcPr>
          <w:p w14:paraId="47A883A9" w14:textId="55967C61" w:rsidR="105B6A3F" w:rsidRDefault="006E5739" w:rsidP="105B6A3F">
            <w:pPr>
              <w:jc w:val="center"/>
            </w:pPr>
            <w:r>
              <w:rPr>
                <w:lang w:eastAsia="zh-TW"/>
              </w:rPr>
              <w:t>45.25%</w:t>
            </w:r>
          </w:p>
        </w:tc>
        <w:tc>
          <w:tcPr>
            <w:tcW w:w="1230" w:type="dxa"/>
          </w:tcPr>
          <w:p w14:paraId="5D7C18C8" w14:textId="54E3E9E3" w:rsidR="105B6A3F" w:rsidRDefault="006E5739" w:rsidP="105B6A3F">
            <w:pPr>
              <w:jc w:val="center"/>
            </w:pPr>
            <w:r>
              <w:rPr>
                <w:lang w:eastAsia="zh-TW"/>
              </w:rPr>
              <w:t>45.05%</w:t>
            </w:r>
          </w:p>
        </w:tc>
        <w:tc>
          <w:tcPr>
            <w:tcW w:w="1140" w:type="dxa"/>
          </w:tcPr>
          <w:p w14:paraId="21A609E7" w14:textId="30A29DAA" w:rsidR="105B6A3F" w:rsidRDefault="006E5739" w:rsidP="105B6A3F">
            <w:pPr>
              <w:jc w:val="center"/>
            </w:pPr>
            <w:r>
              <w:rPr>
                <w:lang w:eastAsia="zh-TW"/>
              </w:rPr>
              <w:t>44.57%</w:t>
            </w:r>
          </w:p>
        </w:tc>
        <w:tc>
          <w:tcPr>
            <w:tcW w:w="1260" w:type="dxa"/>
          </w:tcPr>
          <w:p w14:paraId="4F5DCE9A" w14:textId="082374D4" w:rsidR="105B6A3F" w:rsidRDefault="006E5739" w:rsidP="105B6A3F">
            <w:pPr>
              <w:jc w:val="center"/>
            </w:pPr>
            <w:r>
              <w:rPr>
                <w:lang w:eastAsia="zh-TW"/>
              </w:rPr>
              <w:t>48.16%</w:t>
            </w:r>
          </w:p>
        </w:tc>
      </w:tr>
    </w:tbl>
    <w:p w14:paraId="496C805C" w14:textId="30356396" w:rsidR="48CEF0CD" w:rsidRDefault="006E5739" w:rsidP="105B6A3F">
      <w:pPr>
        <w:pStyle w:val="ListParagraph"/>
        <w:numPr>
          <w:ilvl w:val="0"/>
          <w:numId w:val="1"/>
        </w:numPr>
        <w:spacing w:before="240" w:after="0"/>
      </w:pPr>
      <w:r>
        <w:rPr>
          <w:rFonts w:hint="eastAsia"/>
          <w:color w:val="000000" w:themeColor="text1"/>
          <w:lang w:eastAsia="zh-TW"/>
        </w:rPr>
        <w:t>參加單獨的特殊教育班、單獨的學校或住宿設施的百分比。</w:t>
      </w:r>
    </w:p>
    <w:p w14:paraId="7126B8D4" w14:textId="7AB91EF9" w:rsidR="183F3469" w:rsidRDefault="183F3469" w:rsidP="105B6A3F">
      <w:pPr>
        <w:spacing w:after="0"/>
        <w:jc w:val="center"/>
      </w:pPr>
      <w:r>
        <w:rPr>
          <w:rFonts w:hint="eastAsia"/>
          <w:noProof/>
          <w:color w:val="2B579A"/>
          <w:shd w:val="clear" w:color="auto" w:fill="E6E6E6"/>
          <w:lang w:eastAsia="en-US"/>
        </w:rPr>
        <w:drawing>
          <wp:inline distT="0" distB="0" distL="0" distR="0" wp14:anchorId="65094C98" wp14:editId="258CC6D4">
            <wp:extent cx="4703650" cy="3008376"/>
            <wp:effectExtent l="0" t="0" r="1905" b="1905"/>
            <wp:docPr id="352252036" name="Picture 352252036" title="Oregon's Indicator B6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703650" cy="3008376"/>
                    </a:xfrm>
                    <a:prstGeom prst="rect">
                      <a:avLst/>
                    </a:prstGeom>
                  </pic:spPr>
                </pic:pic>
              </a:graphicData>
            </a:graphic>
          </wp:inline>
        </w:drawing>
      </w:r>
    </w:p>
    <w:tbl>
      <w:tblPr>
        <w:tblStyle w:val="TableGrid"/>
        <w:tblW w:w="0" w:type="auto"/>
        <w:jc w:val="center"/>
        <w:tblLook w:val="04A0" w:firstRow="1" w:lastRow="0" w:firstColumn="1" w:lastColumn="0" w:noHBand="0" w:noVBand="1"/>
        <w:tblCaption w:val="Oregon's Indicator B6 Data table"/>
      </w:tblPr>
      <w:tblGrid>
        <w:gridCol w:w="1243"/>
        <w:gridCol w:w="1438"/>
        <w:gridCol w:w="1260"/>
        <w:gridCol w:w="1140"/>
        <w:gridCol w:w="1215"/>
        <w:gridCol w:w="1230"/>
        <w:gridCol w:w="1140"/>
        <w:gridCol w:w="1260"/>
      </w:tblGrid>
      <w:tr w:rsidR="105B6A3F" w14:paraId="32877098" w14:textId="77777777" w:rsidTr="00B87BBF">
        <w:trPr>
          <w:trHeight w:val="300"/>
          <w:tblHeader/>
          <w:jc w:val="center"/>
        </w:trPr>
        <w:tc>
          <w:tcPr>
            <w:tcW w:w="1245" w:type="dxa"/>
            <w:shd w:val="clear" w:color="auto" w:fill="9CC2E5" w:themeFill="accent5" w:themeFillTint="99"/>
          </w:tcPr>
          <w:p w14:paraId="3BDFEB4E" w14:textId="531BB392" w:rsidR="105B6A3F" w:rsidRDefault="006E5739" w:rsidP="105B6A3F">
            <w:pPr>
              <w:spacing w:line="259" w:lineRule="auto"/>
              <w:jc w:val="center"/>
              <w:rPr>
                <w:rFonts w:ascii="Calibri" w:eastAsia="SimSun" w:hAnsi="Calibri" w:cs="Calibri"/>
              </w:rPr>
            </w:pPr>
            <w:r>
              <w:rPr>
                <w:rFonts w:ascii="Calibri" w:eastAsia="SimSun" w:hAnsi="Calibri"/>
                <w:b/>
                <w:bCs/>
                <w:lang w:eastAsia="zh-TW"/>
              </w:rPr>
              <w:t>FFY</w:t>
            </w:r>
          </w:p>
        </w:tc>
        <w:tc>
          <w:tcPr>
            <w:tcW w:w="1440" w:type="dxa"/>
            <w:shd w:val="clear" w:color="auto" w:fill="9CC2E5" w:themeFill="accent5" w:themeFillTint="99"/>
          </w:tcPr>
          <w:p w14:paraId="5E4B1BB7" w14:textId="629600A5" w:rsidR="105B6A3F" w:rsidRDefault="006E5739" w:rsidP="105B6A3F">
            <w:pPr>
              <w:spacing w:line="259" w:lineRule="auto"/>
              <w:jc w:val="center"/>
              <w:rPr>
                <w:rFonts w:ascii="Calibri" w:eastAsia="SimSun" w:hAnsi="Calibri" w:cs="Calibri"/>
                <w:b/>
                <w:bCs/>
              </w:rPr>
            </w:pPr>
            <w:r>
              <w:rPr>
                <w:rFonts w:ascii="Calibri" w:eastAsia="SimSun" w:hAnsi="Calibri"/>
                <w:b/>
                <w:bCs/>
                <w:lang w:eastAsia="zh-TW"/>
              </w:rPr>
              <w:t>2011</w:t>
            </w:r>
          </w:p>
        </w:tc>
        <w:tc>
          <w:tcPr>
            <w:tcW w:w="1260" w:type="dxa"/>
            <w:shd w:val="clear" w:color="auto" w:fill="9CC2E5" w:themeFill="accent5" w:themeFillTint="99"/>
          </w:tcPr>
          <w:p w14:paraId="6529AE7D" w14:textId="34FB4834" w:rsidR="105B6A3F" w:rsidRDefault="006E5739" w:rsidP="105B6A3F">
            <w:pPr>
              <w:jc w:val="center"/>
              <w:rPr>
                <w:b/>
                <w:bCs/>
              </w:rPr>
            </w:pPr>
            <w:r>
              <w:rPr>
                <w:b/>
                <w:bCs/>
                <w:lang w:eastAsia="zh-TW"/>
              </w:rPr>
              <w:t>2014</w:t>
            </w:r>
          </w:p>
        </w:tc>
        <w:tc>
          <w:tcPr>
            <w:tcW w:w="1140" w:type="dxa"/>
            <w:shd w:val="clear" w:color="auto" w:fill="9CC2E5" w:themeFill="accent5" w:themeFillTint="99"/>
          </w:tcPr>
          <w:p w14:paraId="223D32A4" w14:textId="5676FEFC" w:rsidR="105B6A3F" w:rsidRDefault="006E5739" w:rsidP="105B6A3F">
            <w:pPr>
              <w:jc w:val="center"/>
              <w:rPr>
                <w:b/>
                <w:bCs/>
              </w:rPr>
            </w:pPr>
            <w:r>
              <w:rPr>
                <w:b/>
                <w:bCs/>
                <w:lang w:eastAsia="zh-TW"/>
              </w:rPr>
              <w:t>2015</w:t>
            </w:r>
          </w:p>
        </w:tc>
        <w:tc>
          <w:tcPr>
            <w:tcW w:w="1215" w:type="dxa"/>
            <w:shd w:val="clear" w:color="auto" w:fill="9CC2E5" w:themeFill="accent5" w:themeFillTint="99"/>
          </w:tcPr>
          <w:p w14:paraId="75D68033" w14:textId="4149C169" w:rsidR="105B6A3F" w:rsidRDefault="006E5739" w:rsidP="105B6A3F">
            <w:pPr>
              <w:jc w:val="center"/>
              <w:rPr>
                <w:b/>
                <w:bCs/>
              </w:rPr>
            </w:pPr>
            <w:r>
              <w:rPr>
                <w:b/>
                <w:bCs/>
                <w:lang w:eastAsia="zh-TW"/>
              </w:rPr>
              <w:t>2016</w:t>
            </w:r>
          </w:p>
        </w:tc>
        <w:tc>
          <w:tcPr>
            <w:tcW w:w="1230" w:type="dxa"/>
            <w:shd w:val="clear" w:color="auto" w:fill="9CC2E5" w:themeFill="accent5" w:themeFillTint="99"/>
          </w:tcPr>
          <w:p w14:paraId="24EBA6FF" w14:textId="666ED25B" w:rsidR="105B6A3F" w:rsidRDefault="006E5739" w:rsidP="105B6A3F">
            <w:pPr>
              <w:jc w:val="center"/>
              <w:rPr>
                <w:b/>
                <w:bCs/>
              </w:rPr>
            </w:pPr>
            <w:r>
              <w:rPr>
                <w:b/>
                <w:bCs/>
                <w:lang w:eastAsia="zh-TW"/>
              </w:rPr>
              <w:t>2017</w:t>
            </w:r>
          </w:p>
        </w:tc>
        <w:tc>
          <w:tcPr>
            <w:tcW w:w="1140" w:type="dxa"/>
            <w:shd w:val="clear" w:color="auto" w:fill="9CC2E5" w:themeFill="accent5" w:themeFillTint="99"/>
          </w:tcPr>
          <w:p w14:paraId="04578C93" w14:textId="535C3C83" w:rsidR="105B6A3F" w:rsidRDefault="006E5739" w:rsidP="105B6A3F">
            <w:pPr>
              <w:jc w:val="center"/>
              <w:rPr>
                <w:b/>
                <w:bCs/>
              </w:rPr>
            </w:pPr>
            <w:r>
              <w:rPr>
                <w:b/>
                <w:bCs/>
                <w:lang w:eastAsia="zh-TW"/>
              </w:rPr>
              <w:t>2018</w:t>
            </w:r>
          </w:p>
        </w:tc>
        <w:tc>
          <w:tcPr>
            <w:tcW w:w="1260" w:type="dxa"/>
            <w:shd w:val="clear" w:color="auto" w:fill="9CC2E5" w:themeFill="accent5" w:themeFillTint="99"/>
          </w:tcPr>
          <w:p w14:paraId="673B445E" w14:textId="19250A27" w:rsidR="105B6A3F" w:rsidRDefault="006E5739" w:rsidP="105B6A3F">
            <w:pPr>
              <w:jc w:val="center"/>
              <w:rPr>
                <w:b/>
                <w:bCs/>
              </w:rPr>
            </w:pPr>
            <w:r>
              <w:rPr>
                <w:b/>
                <w:bCs/>
                <w:lang w:eastAsia="zh-TW"/>
              </w:rPr>
              <w:t>2019</w:t>
            </w:r>
          </w:p>
        </w:tc>
      </w:tr>
      <w:tr w:rsidR="105B6A3F" w14:paraId="6B866DF9" w14:textId="77777777" w:rsidTr="105B6A3F">
        <w:trPr>
          <w:trHeight w:val="300"/>
          <w:jc w:val="center"/>
        </w:trPr>
        <w:tc>
          <w:tcPr>
            <w:tcW w:w="1245" w:type="dxa"/>
          </w:tcPr>
          <w:p w14:paraId="1D6E5412" w14:textId="1556235D" w:rsidR="105B6A3F" w:rsidRDefault="006E5739" w:rsidP="105B6A3F">
            <w:pPr>
              <w:spacing w:line="259" w:lineRule="auto"/>
              <w:rPr>
                <w:rFonts w:ascii="Calibri" w:eastAsia="SimSun" w:hAnsi="Calibri" w:cs="Calibri"/>
              </w:rPr>
            </w:pPr>
            <w:r>
              <w:rPr>
                <w:rFonts w:ascii="Calibri" w:eastAsia="SimSun" w:hAnsi="Calibri" w:hint="eastAsia"/>
                <w:lang w:eastAsia="zh-TW"/>
              </w:rPr>
              <w:t>目標≥</w:t>
            </w:r>
            <w:r>
              <w:rPr>
                <w:rFonts w:ascii="Calibri" w:eastAsia="SimSun" w:hAnsi="Calibri"/>
                <w:lang w:eastAsia="zh-TW"/>
              </w:rPr>
              <w:t>.</w:t>
            </w:r>
          </w:p>
        </w:tc>
        <w:tc>
          <w:tcPr>
            <w:tcW w:w="1440" w:type="dxa"/>
          </w:tcPr>
          <w:p w14:paraId="24FA09E5" w14:textId="612EA2D1" w:rsidR="105B6A3F" w:rsidRDefault="006E5739" w:rsidP="105B6A3F">
            <w:pPr>
              <w:spacing w:line="259" w:lineRule="auto"/>
              <w:jc w:val="center"/>
              <w:rPr>
                <w:rFonts w:ascii="Calibri" w:eastAsia="SimSun" w:hAnsi="Calibri" w:cs="Calibri"/>
                <w:i/>
                <w:iCs/>
              </w:rPr>
            </w:pPr>
            <w:r>
              <w:rPr>
                <w:rFonts w:ascii="Calibri" w:eastAsia="SimSun" w:hAnsi="Calibri" w:hint="eastAsia"/>
                <w:i/>
                <w:iCs/>
                <w:lang w:eastAsia="zh-TW"/>
              </w:rPr>
              <w:t>基線</w:t>
            </w:r>
          </w:p>
        </w:tc>
        <w:tc>
          <w:tcPr>
            <w:tcW w:w="1260" w:type="dxa"/>
          </w:tcPr>
          <w:p w14:paraId="4AB2822A" w14:textId="226FFAA3" w:rsidR="105B6A3F" w:rsidRDefault="006E5739" w:rsidP="105B6A3F">
            <w:pPr>
              <w:jc w:val="center"/>
            </w:pPr>
            <w:r>
              <w:rPr>
                <w:lang w:eastAsia="zh-TW"/>
              </w:rPr>
              <w:t>24.60%</w:t>
            </w:r>
          </w:p>
        </w:tc>
        <w:tc>
          <w:tcPr>
            <w:tcW w:w="1140" w:type="dxa"/>
          </w:tcPr>
          <w:p w14:paraId="29635960" w14:textId="35B903C9" w:rsidR="105B6A3F" w:rsidRDefault="006E5739" w:rsidP="105B6A3F">
            <w:pPr>
              <w:jc w:val="center"/>
            </w:pPr>
            <w:r>
              <w:rPr>
                <w:lang w:eastAsia="zh-TW"/>
              </w:rPr>
              <w:t>24.00%</w:t>
            </w:r>
          </w:p>
        </w:tc>
        <w:tc>
          <w:tcPr>
            <w:tcW w:w="1215" w:type="dxa"/>
          </w:tcPr>
          <w:p w14:paraId="534EB3FF" w14:textId="5A28DE38" w:rsidR="105B6A3F" w:rsidRDefault="006E5739" w:rsidP="105B6A3F">
            <w:pPr>
              <w:jc w:val="center"/>
            </w:pPr>
            <w:r>
              <w:rPr>
                <w:lang w:eastAsia="zh-TW"/>
              </w:rPr>
              <w:t>24.00%</w:t>
            </w:r>
          </w:p>
        </w:tc>
        <w:tc>
          <w:tcPr>
            <w:tcW w:w="1230" w:type="dxa"/>
          </w:tcPr>
          <w:p w14:paraId="7B933F0E" w14:textId="3082F62E" w:rsidR="105B6A3F" w:rsidRDefault="006E5739" w:rsidP="105B6A3F">
            <w:pPr>
              <w:jc w:val="center"/>
            </w:pPr>
            <w:r>
              <w:rPr>
                <w:lang w:eastAsia="zh-TW"/>
              </w:rPr>
              <w:t>23.50%</w:t>
            </w:r>
          </w:p>
        </w:tc>
        <w:tc>
          <w:tcPr>
            <w:tcW w:w="1140" w:type="dxa"/>
          </w:tcPr>
          <w:p w14:paraId="19E5C64D" w14:textId="2D134001" w:rsidR="105B6A3F" w:rsidRDefault="006E5739" w:rsidP="105B6A3F">
            <w:pPr>
              <w:jc w:val="center"/>
            </w:pPr>
            <w:r>
              <w:rPr>
                <w:lang w:eastAsia="zh-TW"/>
              </w:rPr>
              <w:t>23.50%</w:t>
            </w:r>
          </w:p>
        </w:tc>
        <w:tc>
          <w:tcPr>
            <w:tcW w:w="1260" w:type="dxa"/>
          </w:tcPr>
          <w:p w14:paraId="31C34836" w14:textId="3439BE72" w:rsidR="105B6A3F" w:rsidRDefault="006E5739" w:rsidP="105B6A3F">
            <w:pPr>
              <w:jc w:val="center"/>
            </w:pPr>
            <w:r>
              <w:rPr>
                <w:lang w:eastAsia="zh-TW"/>
              </w:rPr>
              <w:t>23.50%</w:t>
            </w:r>
          </w:p>
        </w:tc>
      </w:tr>
      <w:tr w:rsidR="105B6A3F" w14:paraId="2DA32B89" w14:textId="77777777" w:rsidTr="105B6A3F">
        <w:trPr>
          <w:trHeight w:val="300"/>
          <w:jc w:val="center"/>
        </w:trPr>
        <w:tc>
          <w:tcPr>
            <w:tcW w:w="1245" w:type="dxa"/>
          </w:tcPr>
          <w:p w14:paraId="5894A800" w14:textId="4BD0077E" w:rsidR="105B6A3F" w:rsidRDefault="006E5739" w:rsidP="105B6A3F">
            <w:pPr>
              <w:spacing w:line="259" w:lineRule="auto"/>
              <w:rPr>
                <w:rFonts w:ascii="Calibri" w:eastAsia="SimSun" w:hAnsi="Calibri" w:cs="Calibri"/>
              </w:rPr>
            </w:pPr>
            <w:r>
              <w:rPr>
                <w:rFonts w:ascii="Calibri" w:eastAsia="SimSun" w:hAnsi="Calibri" w:hint="eastAsia"/>
                <w:lang w:eastAsia="zh-TW"/>
              </w:rPr>
              <w:t>日期</w:t>
            </w:r>
          </w:p>
        </w:tc>
        <w:tc>
          <w:tcPr>
            <w:tcW w:w="1440" w:type="dxa"/>
          </w:tcPr>
          <w:p w14:paraId="38A1F49F" w14:textId="7E1C1BA8" w:rsidR="0973F848" w:rsidRDefault="006E5739" w:rsidP="105B6A3F">
            <w:pPr>
              <w:spacing w:line="259" w:lineRule="auto"/>
              <w:jc w:val="center"/>
              <w:rPr>
                <w:b/>
                <w:bCs/>
                <w:color w:val="FF0000"/>
              </w:rPr>
            </w:pPr>
            <w:r>
              <w:rPr>
                <w:b/>
                <w:bCs/>
                <w:color w:val="FF0000"/>
                <w:lang w:eastAsia="zh-TW"/>
              </w:rPr>
              <w:t>25.56%</w:t>
            </w:r>
          </w:p>
        </w:tc>
        <w:tc>
          <w:tcPr>
            <w:tcW w:w="1260" w:type="dxa"/>
          </w:tcPr>
          <w:p w14:paraId="50DF630D" w14:textId="082183E6" w:rsidR="105B6A3F" w:rsidRDefault="006E5739" w:rsidP="105B6A3F">
            <w:pPr>
              <w:jc w:val="center"/>
            </w:pPr>
            <w:r>
              <w:rPr>
                <w:lang w:eastAsia="zh-TW"/>
              </w:rPr>
              <w:t>22.93%</w:t>
            </w:r>
          </w:p>
        </w:tc>
        <w:tc>
          <w:tcPr>
            <w:tcW w:w="1140" w:type="dxa"/>
          </w:tcPr>
          <w:p w14:paraId="04A0BE0D" w14:textId="56CAB366" w:rsidR="105B6A3F" w:rsidRDefault="006E5739" w:rsidP="105B6A3F">
            <w:pPr>
              <w:jc w:val="center"/>
            </w:pPr>
            <w:r>
              <w:rPr>
                <w:lang w:eastAsia="zh-TW"/>
              </w:rPr>
              <w:t>23.30%</w:t>
            </w:r>
          </w:p>
        </w:tc>
        <w:tc>
          <w:tcPr>
            <w:tcW w:w="1215" w:type="dxa"/>
          </w:tcPr>
          <w:p w14:paraId="1770568B" w14:textId="7B61D51C" w:rsidR="105B6A3F" w:rsidRDefault="006E5739" w:rsidP="105B6A3F">
            <w:pPr>
              <w:jc w:val="center"/>
            </w:pPr>
            <w:r>
              <w:rPr>
                <w:lang w:eastAsia="zh-TW"/>
              </w:rPr>
              <w:t>19.80%</w:t>
            </w:r>
          </w:p>
        </w:tc>
        <w:tc>
          <w:tcPr>
            <w:tcW w:w="1230" w:type="dxa"/>
          </w:tcPr>
          <w:p w14:paraId="0CDDAF70" w14:textId="7F76629F" w:rsidR="105B6A3F" w:rsidRDefault="006E5739" w:rsidP="105B6A3F">
            <w:pPr>
              <w:jc w:val="center"/>
            </w:pPr>
            <w:r>
              <w:rPr>
                <w:lang w:eastAsia="zh-TW"/>
              </w:rPr>
              <w:t>19.03%</w:t>
            </w:r>
          </w:p>
        </w:tc>
        <w:tc>
          <w:tcPr>
            <w:tcW w:w="1140" w:type="dxa"/>
          </w:tcPr>
          <w:p w14:paraId="4D0F2FC1" w14:textId="0565832C" w:rsidR="105B6A3F" w:rsidRDefault="006E5739" w:rsidP="105B6A3F">
            <w:pPr>
              <w:jc w:val="center"/>
            </w:pPr>
            <w:r>
              <w:rPr>
                <w:lang w:eastAsia="zh-TW"/>
              </w:rPr>
              <w:t>19.17%</w:t>
            </w:r>
          </w:p>
        </w:tc>
        <w:tc>
          <w:tcPr>
            <w:tcW w:w="1260" w:type="dxa"/>
          </w:tcPr>
          <w:p w14:paraId="3E53F812" w14:textId="3BBE82BE" w:rsidR="105B6A3F" w:rsidRDefault="006E5739" w:rsidP="105B6A3F">
            <w:pPr>
              <w:jc w:val="center"/>
            </w:pPr>
            <w:r>
              <w:rPr>
                <w:lang w:eastAsia="zh-TW"/>
              </w:rPr>
              <w:t>24.52%</w:t>
            </w:r>
          </w:p>
        </w:tc>
      </w:tr>
    </w:tbl>
    <w:p w14:paraId="6E803FF7" w14:textId="5D5B1793" w:rsidR="105B6A3F" w:rsidRDefault="105B6A3F" w:rsidP="105B6A3F">
      <w:pPr>
        <w:spacing w:after="0"/>
        <w:rPr>
          <w:color w:val="000000" w:themeColor="text1"/>
        </w:rPr>
      </w:pPr>
    </w:p>
    <w:p w14:paraId="33F32983" w14:textId="67732E8A" w:rsidR="105B6A3F" w:rsidRDefault="105B6A3F">
      <w:r>
        <w:rPr>
          <w:rFonts w:hint="eastAsia"/>
        </w:rPr>
        <w:br w:type="page"/>
      </w:r>
    </w:p>
    <w:p w14:paraId="2CA38853" w14:textId="29327D37" w:rsidR="0E6BE1FC" w:rsidRDefault="006E5739" w:rsidP="440AB443">
      <w:pPr>
        <w:pStyle w:val="Heading1"/>
        <w:spacing w:before="0"/>
        <w:rPr>
          <w:rFonts w:ascii="Calibri" w:eastAsia="SimSun" w:hAnsi="Calibri" w:cs="Calibri"/>
        </w:rPr>
      </w:pPr>
      <w:r>
        <w:rPr>
          <w:rFonts w:ascii="Calibri" w:eastAsia="SimSun" w:hAnsi="Calibri" w:hint="eastAsia"/>
          <w:b/>
          <w:bCs/>
          <w:lang w:eastAsia="zh-TW"/>
        </w:rPr>
        <w:lastRenderedPageBreak/>
        <w:t>新的目標是什麼？</w:t>
      </w:r>
    </w:p>
    <w:p w14:paraId="602EC1B4" w14:textId="10ACD64F" w:rsidR="0E6BE1FC" w:rsidRDefault="006E5739" w:rsidP="105B6A3F">
      <w:pPr>
        <w:spacing w:after="0"/>
        <w:rPr>
          <w:rFonts w:ascii="Calibri" w:eastAsia="SimSun" w:hAnsi="Calibri" w:cs="Calibri"/>
          <w:color w:val="000000" w:themeColor="text1"/>
        </w:rPr>
      </w:pPr>
      <w:r>
        <w:rPr>
          <w:rFonts w:ascii="Calibri" w:eastAsia="SimSun" w:hAnsi="Calibri" w:hint="eastAsia"/>
          <w:color w:val="000000" w:themeColor="text1"/>
          <w:lang w:eastAsia="zh-TW"/>
        </w:rPr>
        <w:t>在我們收到合作夥伴的來信之前，</w:t>
      </w:r>
      <w:r>
        <w:rPr>
          <w:rFonts w:ascii="Calibri" w:eastAsia="SimSun" w:hAnsi="Calibri"/>
          <w:color w:val="000000" w:themeColor="text1"/>
          <w:lang w:eastAsia="zh-TW"/>
        </w:rPr>
        <w:t>ODE</w:t>
      </w:r>
      <w:r>
        <w:rPr>
          <w:rFonts w:ascii="Calibri" w:eastAsia="SimSun" w:hAnsi="Calibri" w:hint="eastAsia"/>
          <w:color w:val="000000" w:themeColor="text1"/>
          <w:lang w:eastAsia="zh-TW"/>
        </w:rPr>
        <w:t>不會設定新的目標。有幾種方法可以設定新的目標。可以根據最終資料設定百分比增長，或者檢查一段時間的趨勢，並根據趨勢做出預測。關於設置目標的一些有用資訊：</w:t>
      </w:r>
    </w:p>
    <w:p w14:paraId="432898C8" w14:textId="2FEFD3B1" w:rsidR="0E6BE1FC" w:rsidRDefault="006E5739" w:rsidP="4D0E0F7D">
      <w:pPr>
        <w:pStyle w:val="ListParagraph"/>
        <w:numPr>
          <w:ilvl w:val="0"/>
          <w:numId w:val="4"/>
        </w:numPr>
        <w:rPr>
          <w:color w:val="000000" w:themeColor="text1"/>
          <w:sz w:val="24"/>
          <w:szCs w:val="24"/>
          <w:lang w:eastAsia="zh-TW"/>
        </w:rPr>
      </w:pPr>
      <w:r>
        <w:rPr>
          <w:rFonts w:ascii="Calibri" w:eastAsia="SimSun" w:hAnsi="Calibri" w:hint="eastAsia"/>
          <w:color w:val="000000" w:themeColor="text1"/>
          <w:sz w:val="24"/>
          <w:szCs w:val="24"/>
          <w:lang w:eastAsia="zh-TW"/>
        </w:rPr>
        <w:t>目標旨在支援改善兒童和家庭的成果和結果。這些目標應該觸手可及，但仍顯示出增長趨勢。</w:t>
      </w:r>
      <w:r>
        <w:rPr>
          <w:rFonts w:ascii="Calibri" w:eastAsia="SimSun" w:hAnsi="Calibri"/>
          <w:color w:val="000000" w:themeColor="text1"/>
          <w:sz w:val="24"/>
          <w:szCs w:val="24"/>
          <w:lang w:eastAsia="zh-TW"/>
        </w:rPr>
        <w:t> </w:t>
      </w:r>
    </w:p>
    <w:p w14:paraId="3BC35269" w14:textId="1B89C612" w:rsidR="0E6BE1FC" w:rsidRDefault="006E5739" w:rsidP="4D0E0F7D">
      <w:pPr>
        <w:pStyle w:val="ListParagraph"/>
        <w:numPr>
          <w:ilvl w:val="0"/>
          <w:numId w:val="4"/>
        </w:numPr>
        <w:rPr>
          <w:color w:val="000000" w:themeColor="text1"/>
          <w:sz w:val="24"/>
          <w:szCs w:val="24"/>
        </w:rPr>
      </w:pPr>
      <w:r>
        <w:rPr>
          <w:rFonts w:ascii="Calibri" w:eastAsia="SimSun" w:hAnsi="Calibri" w:hint="eastAsia"/>
          <w:color w:val="000000" w:themeColor="text1"/>
          <w:sz w:val="24"/>
          <w:szCs w:val="24"/>
          <w:lang w:eastAsia="zh-TW"/>
        </w:rPr>
        <w:t>改變需要時間。在創建目標時，可以牢記這一觀念。例如，目標可能連續幾年保持不變，然後在最終目標年</w:t>
      </w:r>
      <w:r>
        <w:rPr>
          <w:rFonts w:ascii="Calibri" w:eastAsia="SimSun" w:hAnsi="Calibri"/>
          <w:color w:val="000000" w:themeColor="text1"/>
          <w:sz w:val="24"/>
          <w:szCs w:val="24"/>
          <w:lang w:eastAsia="zh-TW"/>
        </w:rPr>
        <w:t>(FFY2025)</w:t>
      </w:r>
      <w:r>
        <w:rPr>
          <w:rFonts w:ascii="Calibri" w:eastAsia="SimSun" w:hAnsi="Calibri" w:hint="eastAsia"/>
          <w:color w:val="000000" w:themeColor="text1"/>
          <w:sz w:val="24"/>
          <w:szCs w:val="24"/>
          <w:lang w:eastAsia="zh-TW"/>
        </w:rPr>
        <w:t>略有改善。或者每年略有增加。</w:t>
      </w:r>
    </w:p>
    <w:p w14:paraId="29ACC891" w14:textId="63D88EF5" w:rsidR="0E6BE1FC" w:rsidRDefault="006E5739" w:rsidP="563487A3">
      <w:pPr>
        <w:pStyle w:val="ListParagraph"/>
        <w:numPr>
          <w:ilvl w:val="0"/>
          <w:numId w:val="4"/>
        </w:numPr>
        <w:rPr>
          <w:color w:val="000000" w:themeColor="text1"/>
          <w:sz w:val="24"/>
          <w:szCs w:val="24"/>
        </w:rPr>
      </w:pPr>
      <w:r>
        <w:rPr>
          <w:rFonts w:ascii="Calibri" w:eastAsia="SimSun" w:hAnsi="Calibri" w:hint="eastAsia"/>
          <w:color w:val="000000" w:themeColor="text1"/>
          <w:sz w:val="24"/>
          <w:szCs w:val="24"/>
          <w:lang w:eastAsia="zh-TW"/>
        </w:rPr>
        <w:t>該指標的目標是達到或高於</w:t>
      </w:r>
      <w:r>
        <w:rPr>
          <w:rFonts w:ascii="Calibri" w:eastAsia="SimSun" w:hAnsi="Calibri"/>
          <w:color w:val="000000" w:themeColor="text1"/>
          <w:sz w:val="24"/>
          <w:szCs w:val="24"/>
          <w:lang w:eastAsia="zh-TW"/>
        </w:rPr>
        <w:t>A</w:t>
      </w:r>
      <w:r>
        <w:rPr>
          <w:rFonts w:ascii="Calibri" w:eastAsia="SimSun" w:hAnsi="Calibri" w:hint="eastAsia"/>
          <w:color w:val="000000" w:themeColor="text1"/>
          <w:sz w:val="24"/>
          <w:szCs w:val="24"/>
          <w:lang w:eastAsia="zh-TW"/>
        </w:rPr>
        <w:t>區的目標，達到或低於</w:t>
      </w:r>
      <w:r>
        <w:rPr>
          <w:rFonts w:ascii="Calibri" w:eastAsia="SimSun" w:hAnsi="Calibri"/>
          <w:color w:val="000000" w:themeColor="text1"/>
          <w:sz w:val="24"/>
          <w:szCs w:val="24"/>
          <w:lang w:eastAsia="zh-TW"/>
        </w:rPr>
        <w:t>B</w:t>
      </w:r>
      <w:r>
        <w:rPr>
          <w:rFonts w:ascii="Calibri" w:eastAsia="SimSun" w:hAnsi="Calibri" w:hint="eastAsia"/>
          <w:color w:val="000000" w:themeColor="text1"/>
          <w:sz w:val="24"/>
          <w:szCs w:val="24"/>
          <w:lang w:eastAsia="zh-TW"/>
        </w:rPr>
        <w:t>區和</w:t>
      </w:r>
      <w:r>
        <w:rPr>
          <w:rFonts w:ascii="Calibri" w:eastAsia="SimSun" w:hAnsi="Calibri"/>
          <w:color w:val="000000" w:themeColor="text1"/>
          <w:sz w:val="24"/>
          <w:szCs w:val="24"/>
          <w:lang w:eastAsia="zh-TW"/>
        </w:rPr>
        <w:t>C</w:t>
      </w:r>
      <w:r>
        <w:rPr>
          <w:rFonts w:ascii="Calibri" w:eastAsia="SimSun" w:hAnsi="Calibri" w:hint="eastAsia"/>
          <w:color w:val="000000" w:themeColor="text1"/>
          <w:sz w:val="24"/>
          <w:szCs w:val="24"/>
          <w:lang w:eastAsia="zh-TW"/>
        </w:rPr>
        <w:t>區的目標。</w:t>
      </w:r>
      <w:r w:rsidR="0E6BE1FC">
        <w:rPr>
          <w:rFonts w:ascii="Calibri" w:eastAsia="SimSun" w:hAnsi="Calibri" w:hint="eastAsia"/>
          <w:color w:val="000000" w:themeColor="text1"/>
          <w:sz w:val="24"/>
          <w:szCs w:val="24"/>
        </w:rPr>
        <w:t xml:space="preserve">  </w:t>
      </w:r>
    </w:p>
    <w:p w14:paraId="754BDB68" w14:textId="1540E989" w:rsidR="0E6BE1FC" w:rsidRDefault="006E5739" w:rsidP="45AF07F7">
      <w:pPr>
        <w:pStyle w:val="ListParagraph"/>
        <w:numPr>
          <w:ilvl w:val="0"/>
          <w:numId w:val="4"/>
        </w:numPr>
        <w:rPr>
          <w:color w:val="000000" w:themeColor="text1"/>
          <w:sz w:val="24"/>
          <w:szCs w:val="24"/>
        </w:rPr>
      </w:pPr>
      <w:r>
        <w:rPr>
          <w:rFonts w:ascii="Calibri" w:eastAsia="SimSun" w:hAnsi="Calibri" w:hint="eastAsia"/>
          <w:color w:val="000000" w:themeColor="text1"/>
          <w:sz w:val="24"/>
          <w:szCs w:val="24"/>
          <w:lang w:eastAsia="zh-TW"/>
        </w:rPr>
        <w:t>目前，在家庭中提供特殊教育服務的比例為</w:t>
      </w:r>
      <w:r>
        <w:rPr>
          <w:rFonts w:ascii="Calibri" w:eastAsia="SimSun" w:hAnsi="Calibri"/>
          <w:color w:val="000000" w:themeColor="text1"/>
          <w:sz w:val="24"/>
          <w:szCs w:val="24"/>
          <w:lang w:eastAsia="zh-TW"/>
        </w:rPr>
        <w:t>10.25%</w:t>
      </w:r>
      <w:r>
        <w:rPr>
          <w:rFonts w:ascii="Calibri" w:eastAsia="SimSun" w:hAnsi="Calibri" w:hint="eastAsia"/>
          <w:color w:val="000000" w:themeColor="text1"/>
          <w:sz w:val="24"/>
          <w:szCs w:val="24"/>
          <w:lang w:eastAsia="zh-TW"/>
        </w:rPr>
        <w:t>。</w:t>
      </w:r>
      <w:r>
        <w:rPr>
          <w:rFonts w:ascii="Calibri" w:eastAsia="SimSun" w:hAnsi="Calibri"/>
          <w:color w:val="000000" w:themeColor="text1"/>
          <w:sz w:val="24"/>
          <w:szCs w:val="24"/>
          <w:lang w:eastAsia="zh-TW"/>
        </w:rPr>
        <w:t xml:space="preserve">  </w:t>
      </w:r>
      <w:r>
        <w:rPr>
          <w:rFonts w:ascii="Calibri" w:eastAsia="SimSun" w:hAnsi="Calibri" w:hint="eastAsia"/>
          <w:color w:val="000000" w:themeColor="text1"/>
          <w:sz w:val="24"/>
          <w:szCs w:val="24"/>
          <w:lang w:eastAsia="zh-TW"/>
        </w:rPr>
        <w:t>未來的目標應在這一水準或以下。</w:t>
      </w:r>
    </w:p>
    <w:p w14:paraId="650662D1" w14:textId="577F2737" w:rsidR="0900F060" w:rsidRDefault="006E5739" w:rsidP="45AF07F7">
      <w:pPr>
        <w:pStyle w:val="ListParagraph"/>
        <w:numPr>
          <w:ilvl w:val="0"/>
          <w:numId w:val="4"/>
        </w:numPr>
        <w:rPr>
          <w:color w:val="000000" w:themeColor="text1"/>
          <w:sz w:val="24"/>
          <w:szCs w:val="24"/>
        </w:rPr>
      </w:pPr>
      <w:r>
        <w:rPr>
          <w:rFonts w:ascii="Calibri" w:eastAsia="SimSun" w:hAnsi="Calibri" w:hint="eastAsia"/>
          <w:color w:val="000000" w:themeColor="text1"/>
          <w:sz w:val="24"/>
          <w:szCs w:val="24"/>
          <w:lang w:eastAsia="zh-TW"/>
        </w:rPr>
        <w:t>這一指標受到新冠肺炎限制的影響，在過去的一年裡，社區的安置人數減少，其他網站的安置人數增加。</w:t>
      </w:r>
    </w:p>
    <w:p w14:paraId="74CA71EE" w14:textId="5C520B1A" w:rsidR="0E6BE1FC" w:rsidRDefault="006E5739" w:rsidP="440AB443">
      <w:pPr>
        <w:spacing w:after="0"/>
        <w:rPr>
          <w:rFonts w:ascii="Calibri" w:eastAsia="SimSun" w:hAnsi="Calibri" w:cs="Calibri"/>
          <w:color w:val="408740"/>
          <w:sz w:val="24"/>
          <w:szCs w:val="24"/>
        </w:rPr>
      </w:pPr>
      <w:r>
        <w:rPr>
          <w:rFonts w:ascii="Calibri" w:eastAsia="SimSun" w:hAnsi="Calibri" w:hint="eastAsia"/>
          <w:b/>
          <w:bCs/>
          <w:color w:val="408740"/>
          <w:sz w:val="24"/>
          <w:szCs w:val="24"/>
          <w:lang w:eastAsia="zh-TW"/>
        </w:rPr>
        <w:t>示例</w:t>
      </w:r>
      <w:r>
        <w:rPr>
          <w:rFonts w:ascii="Calibri" w:eastAsia="SimSun" w:hAnsi="Calibri"/>
          <w:b/>
          <w:bCs/>
          <w:color w:val="408740"/>
          <w:sz w:val="24"/>
          <w:szCs w:val="24"/>
          <w:lang w:eastAsia="zh-TW"/>
        </w:rPr>
        <w:t>A</w:t>
      </w:r>
    </w:p>
    <w:tbl>
      <w:tblPr>
        <w:tblStyle w:val="TableGrid"/>
        <w:tblW w:w="0" w:type="auto"/>
        <w:tblLayout w:type="fixed"/>
        <w:tblLook w:val="04A0" w:firstRow="1" w:lastRow="0" w:firstColumn="1" w:lastColumn="0" w:noHBand="0" w:noVBand="1"/>
        <w:tblCaption w:val="示例A"/>
      </w:tblPr>
      <w:tblGrid>
        <w:gridCol w:w="2220"/>
        <w:gridCol w:w="1275"/>
        <w:gridCol w:w="1275"/>
        <w:gridCol w:w="1275"/>
        <w:gridCol w:w="1275"/>
        <w:gridCol w:w="1275"/>
        <w:gridCol w:w="1275"/>
      </w:tblGrid>
      <w:tr w:rsidR="4D0E0F7D" w14:paraId="3DEB0825" w14:textId="77777777" w:rsidTr="00B87BBF">
        <w:trPr>
          <w:tblHeader/>
        </w:trPr>
        <w:tc>
          <w:tcPr>
            <w:tcW w:w="2220" w:type="dxa"/>
            <w:shd w:val="clear" w:color="auto" w:fill="FFD966" w:themeFill="accent4" w:themeFillTint="99"/>
          </w:tcPr>
          <w:p w14:paraId="34DFB917" w14:textId="31753828" w:rsidR="4D0E0F7D" w:rsidRDefault="006E5739" w:rsidP="4D0E0F7D">
            <w:pPr>
              <w:spacing w:line="259" w:lineRule="auto"/>
              <w:jc w:val="center"/>
              <w:rPr>
                <w:rFonts w:ascii="Calibri" w:eastAsia="SimSun" w:hAnsi="Calibri" w:cs="Calibri"/>
              </w:rPr>
            </w:pPr>
            <w:r>
              <w:rPr>
                <w:rFonts w:ascii="Calibri" w:eastAsia="SimSun" w:hAnsi="Calibri"/>
                <w:b/>
                <w:bCs/>
                <w:lang w:eastAsia="zh-TW"/>
              </w:rPr>
              <w:t>FFY</w:t>
            </w:r>
          </w:p>
        </w:tc>
        <w:tc>
          <w:tcPr>
            <w:tcW w:w="1275" w:type="dxa"/>
            <w:shd w:val="clear" w:color="auto" w:fill="FFD966" w:themeFill="accent4" w:themeFillTint="99"/>
          </w:tcPr>
          <w:p w14:paraId="37E8E5E5" w14:textId="627BD42B"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2020</w:t>
            </w:r>
          </w:p>
        </w:tc>
        <w:tc>
          <w:tcPr>
            <w:tcW w:w="1275" w:type="dxa"/>
            <w:shd w:val="clear" w:color="auto" w:fill="FFD966" w:themeFill="accent4" w:themeFillTint="99"/>
          </w:tcPr>
          <w:p w14:paraId="61EDA470" w14:textId="3A7022FC"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2021</w:t>
            </w:r>
          </w:p>
        </w:tc>
        <w:tc>
          <w:tcPr>
            <w:tcW w:w="1275" w:type="dxa"/>
            <w:shd w:val="clear" w:color="auto" w:fill="FFD966" w:themeFill="accent4" w:themeFillTint="99"/>
          </w:tcPr>
          <w:p w14:paraId="02B49ED1" w14:textId="0A5012DD"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2022</w:t>
            </w:r>
          </w:p>
        </w:tc>
        <w:tc>
          <w:tcPr>
            <w:tcW w:w="1275" w:type="dxa"/>
            <w:shd w:val="clear" w:color="auto" w:fill="FFD966" w:themeFill="accent4" w:themeFillTint="99"/>
          </w:tcPr>
          <w:p w14:paraId="5BFEAA9C" w14:textId="6B50A145"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2023</w:t>
            </w:r>
          </w:p>
        </w:tc>
        <w:tc>
          <w:tcPr>
            <w:tcW w:w="1275" w:type="dxa"/>
            <w:shd w:val="clear" w:color="auto" w:fill="FFD966" w:themeFill="accent4" w:themeFillTint="99"/>
          </w:tcPr>
          <w:p w14:paraId="47A82655" w14:textId="4E659251"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2024</w:t>
            </w:r>
          </w:p>
        </w:tc>
        <w:tc>
          <w:tcPr>
            <w:tcW w:w="1275" w:type="dxa"/>
            <w:shd w:val="clear" w:color="auto" w:fill="FFD966" w:themeFill="accent4" w:themeFillTint="99"/>
          </w:tcPr>
          <w:p w14:paraId="3BB163EC" w14:textId="231CD80A"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2025</w:t>
            </w:r>
          </w:p>
        </w:tc>
      </w:tr>
      <w:tr w:rsidR="4D0E0F7D" w14:paraId="2633055E" w14:textId="77777777" w:rsidTr="77603532">
        <w:tc>
          <w:tcPr>
            <w:tcW w:w="2220" w:type="dxa"/>
          </w:tcPr>
          <w:p w14:paraId="6DA72857" w14:textId="7350364B" w:rsidR="4D0E0F7D" w:rsidRDefault="006E5739" w:rsidP="563487A3">
            <w:pPr>
              <w:spacing w:line="259" w:lineRule="auto"/>
              <w:rPr>
                <w:rFonts w:ascii="Calibri" w:eastAsia="SimSun" w:hAnsi="Calibri" w:cs="Calibri"/>
              </w:rPr>
            </w:pPr>
            <w:r>
              <w:rPr>
                <w:rFonts w:ascii="Calibri" w:eastAsia="SimSun" w:hAnsi="Calibri"/>
                <w:lang w:eastAsia="zh-TW"/>
              </w:rPr>
              <w:t xml:space="preserve">A: </w:t>
            </w:r>
            <w:r>
              <w:rPr>
                <w:rFonts w:ascii="Calibri" w:eastAsia="SimSun" w:hAnsi="Calibri" w:hint="eastAsia"/>
                <w:lang w:eastAsia="zh-TW"/>
              </w:rPr>
              <w:t>目標≥</w:t>
            </w:r>
          </w:p>
        </w:tc>
        <w:tc>
          <w:tcPr>
            <w:tcW w:w="1275" w:type="dxa"/>
          </w:tcPr>
          <w:p w14:paraId="0DF61BF0" w14:textId="77F20F9E" w:rsidR="4D0E0F7D" w:rsidRDefault="006E5739" w:rsidP="2C436F9F">
            <w:pPr>
              <w:spacing w:line="259" w:lineRule="auto"/>
              <w:jc w:val="center"/>
              <w:rPr>
                <w:rFonts w:ascii="Calibri" w:eastAsia="SimSun" w:hAnsi="Calibri" w:cs="Calibri"/>
              </w:rPr>
            </w:pPr>
            <w:r>
              <w:rPr>
                <w:rFonts w:ascii="Calibri" w:eastAsia="SimSun" w:hAnsi="Calibri" w:hint="eastAsia"/>
                <w:lang w:eastAsia="zh-TW"/>
              </w:rPr>
              <w:t>基線：</w:t>
            </w:r>
            <w:r>
              <w:rPr>
                <w:rFonts w:ascii="Calibri" w:eastAsia="SimSun" w:hAnsi="Calibri"/>
                <w:lang w:eastAsia="zh-TW"/>
              </w:rPr>
              <w:t>48.16%</w:t>
            </w:r>
          </w:p>
        </w:tc>
        <w:tc>
          <w:tcPr>
            <w:tcW w:w="1275" w:type="dxa"/>
          </w:tcPr>
          <w:p w14:paraId="71CFA088" w14:textId="7CE39EA7" w:rsidR="4D0E0F7D" w:rsidRDefault="006E5739" w:rsidP="2C436F9F">
            <w:pPr>
              <w:spacing w:line="259" w:lineRule="auto"/>
              <w:jc w:val="center"/>
              <w:rPr>
                <w:rFonts w:ascii="Calibri" w:eastAsia="SimSun" w:hAnsi="Calibri" w:cs="Calibri"/>
              </w:rPr>
            </w:pPr>
            <w:r>
              <w:rPr>
                <w:rFonts w:ascii="Calibri" w:eastAsia="SimSun" w:hAnsi="Calibri"/>
                <w:lang w:eastAsia="zh-TW"/>
              </w:rPr>
              <w:t>48.16%</w:t>
            </w:r>
          </w:p>
        </w:tc>
        <w:tc>
          <w:tcPr>
            <w:tcW w:w="1275" w:type="dxa"/>
          </w:tcPr>
          <w:p w14:paraId="70A84EB4" w14:textId="160C3DB2" w:rsidR="4D0E0F7D" w:rsidRDefault="006E5739" w:rsidP="2C436F9F">
            <w:pPr>
              <w:spacing w:line="259" w:lineRule="auto"/>
              <w:jc w:val="center"/>
              <w:rPr>
                <w:rFonts w:ascii="Calibri" w:eastAsia="SimSun" w:hAnsi="Calibri" w:cs="Calibri"/>
              </w:rPr>
            </w:pPr>
            <w:r>
              <w:rPr>
                <w:rFonts w:ascii="Calibri" w:eastAsia="SimSun" w:hAnsi="Calibri"/>
                <w:lang w:eastAsia="zh-TW"/>
              </w:rPr>
              <w:t>48.16%</w:t>
            </w:r>
          </w:p>
        </w:tc>
        <w:tc>
          <w:tcPr>
            <w:tcW w:w="1275" w:type="dxa"/>
          </w:tcPr>
          <w:p w14:paraId="2BA54887" w14:textId="2C141DF3" w:rsidR="4D0E0F7D" w:rsidRDefault="006E5739" w:rsidP="2C436F9F">
            <w:pPr>
              <w:spacing w:line="259" w:lineRule="auto"/>
              <w:jc w:val="center"/>
              <w:rPr>
                <w:rFonts w:ascii="Calibri" w:eastAsia="SimSun" w:hAnsi="Calibri" w:cs="Calibri"/>
              </w:rPr>
            </w:pPr>
            <w:r>
              <w:rPr>
                <w:rFonts w:ascii="Calibri" w:eastAsia="SimSun" w:hAnsi="Calibri"/>
                <w:lang w:eastAsia="zh-TW"/>
              </w:rPr>
              <w:t>48.50%</w:t>
            </w:r>
          </w:p>
        </w:tc>
        <w:tc>
          <w:tcPr>
            <w:tcW w:w="1275" w:type="dxa"/>
          </w:tcPr>
          <w:p w14:paraId="273F7B53" w14:textId="633495BA" w:rsidR="4D0E0F7D" w:rsidRDefault="006E5739" w:rsidP="2C436F9F">
            <w:pPr>
              <w:spacing w:line="259" w:lineRule="auto"/>
              <w:jc w:val="center"/>
              <w:rPr>
                <w:rFonts w:ascii="Calibri" w:eastAsia="SimSun" w:hAnsi="Calibri" w:cs="Calibri"/>
              </w:rPr>
            </w:pPr>
            <w:r>
              <w:rPr>
                <w:rFonts w:ascii="Calibri" w:eastAsia="SimSun" w:hAnsi="Calibri"/>
                <w:lang w:eastAsia="zh-TW"/>
              </w:rPr>
              <w:t>48.50%</w:t>
            </w:r>
          </w:p>
        </w:tc>
        <w:tc>
          <w:tcPr>
            <w:tcW w:w="1275" w:type="dxa"/>
          </w:tcPr>
          <w:p w14:paraId="636B64B3" w14:textId="66263A20" w:rsidR="4D0E0F7D" w:rsidRDefault="006E5739" w:rsidP="2C436F9F">
            <w:pPr>
              <w:spacing w:line="259" w:lineRule="auto"/>
              <w:jc w:val="center"/>
              <w:rPr>
                <w:rFonts w:ascii="Calibri" w:eastAsia="SimSun" w:hAnsi="Calibri" w:cs="Calibri"/>
              </w:rPr>
            </w:pPr>
            <w:r>
              <w:rPr>
                <w:rFonts w:ascii="Calibri" w:eastAsia="SimSun" w:hAnsi="Calibri"/>
                <w:lang w:eastAsia="zh-TW"/>
              </w:rPr>
              <w:t>49.00%</w:t>
            </w:r>
          </w:p>
        </w:tc>
      </w:tr>
      <w:tr w:rsidR="563487A3" w14:paraId="1C2A89E1" w14:textId="77777777" w:rsidTr="77603532">
        <w:trPr>
          <w:trHeight w:val="300"/>
        </w:trPr>
        <w:tc>
          <w:tcPr>
            <w:tcW w:w="2220" w:type="dxa"/>
          </w:tcPr>
          <w:p w14:paraId="0C87EC69" w14:textId="3146BD73" w:rsidR="0C876602" w:rsidRDefault="006E5739" w:rsidP="2C436F9F">
            <w:pPr>
              <w:spacing w:line="259" w:lineRule="auto"/>
              <w:rPr>
                <w:rFonts w:ascii="Calibri" w:eastAsia="SimSun" w:hAnsi="Calibri" w:cs="Calibri"/>
              </w:rPr>
            </w:pPr>
            <w:r>
              <w:rPr>
                <w:rFonts w:ascii="Calibri" w:eastAsia="SimSun" w:hAnsi="Calibri"/>
                <w:lang w:eastAsia="zh-TW"/>
              </w:rPr>
              <w:t xml:space="preserve">B: </w:t>
            </w:r>
            <w:r>
              <w:rPr>
                <w:rFonts w:ascii="Calibri" w:eastAsia="SimSun" w:hAnsi="Calibri" w:hint="eastAsia"/>
                <w:lang w:eastAsia="zh-TW"/>
              </w:rPr>
              <w:t>目標≤</w:t>
            </w:r>
          </w:p>
        </w:tc>
        <w:tc>
          <w:tcPr>
            <w:tcW w:w="1275" w:type="dxa"/>
          </w:tcPr>
          <w:p w14:paraId="2E6F675F" w14:textId="4670E9D8" w:rsidR="10BB1120" w:rsidRDefault="006E5739" w:rsidP="2C436F9F">
            <w:pPr>
              <w:spacing w:line="259" w:lineRule="auto"/>
              <w:jc w:val="center"/>
              <w:rPr>
                <w:rFonts w:ascii="Calibri" w:eastAsia="SimSun" w:hAnsi="Calibri" w:cs="Calibri"/>
              </w:rPr>
            </w:pPr>
            <w:r>
              <w:rPr>
                <w:rFonts w:ascii="Calibri" w:eastAsia="SimSun" w:hAnsi="Calibri" w:hint="eastAsia"/>
                <w:lang w:eastAsia="zh-TW"/>
              </w:rPr>
              <w:t>基線：</w:t>
            </w:r>
            <w:r>
              <w:rPr>
                <w:rFonts w:ascii="Calibri" w:eastAsia="SimSun" w:hAnsi="Calibri"/>
                <w:lang w:eastAsia="zh-TW"/>
              </w:rPr>
              <w:t>23.50%</w:t>
            </w:r>
          </w:p>
        </w:tc>
        <w:tc>
          <w:tcPr>
            <w:tcW w:w="1275" w:type="dxa"/>
          </w:tcPr>
          <w:p w14:paraId="05693603" w14:textId="353C71F2" w:rsidR="10BB1120" w:rsidRDefault="006E5739" w:rsidP="2C436F9F">
            <w:pPr>
              <w:spacing w:line="259" w:lineRule="auto"/>
              <w:jc w:val="center"/>
              <w:rPr>
                <w:rFonts w:ascii="Calibri" w:eastAsia="SimSun" w:hAnsi="Calibri" w:cs="Calibri"/>
              </w:rPr>
            </w:pPr>
            <w:r>
              <w:rPr>
                <w:rFonts w:ascii="Calibri" w:eastAsia="SimSun" w:hAnsi="Calibri"/>
                <w:lang w:eastAsia="zh-TW"/>
              </w:rPr>
              <w:t>23.50%</w:t>
            </w:r>
          </w:p>
        </w:tc>
        <w:tc>
          <w:tcPr>
            <w:tcW w:w="1275" w:type="dxa"/>
          </w:tcPr>
          <w:p w14:paraId="65BFC708" w14:textId="008A474A" w:rsidR="10BB1120" w:rsidRDefault="006E5739" w:rsidP="2C436F9F">
            <w:pPr>
              <w:spacing w:line="259" w:lineRule="auto"/>
              <w:jc w:val="center"/>
              <w:rPr>
                <w:rFonts w:ascii="Calibri" w:eastAsia="SimSun" w:hAnsi="Calibri" w:cs="Calibri"/>
              </w:rPr>
            </w:pPr>
            <w:r>
              <w:rPr>
                <w:rFonts w:ascii="Calibri" w:eastAsia="SimSun" w:hAnsi="Calibri"/>
                <w:lang w:eastAsia="zh-TW"/>
              </w:rPr>
              <w:t>23.50%</w:t>
            </w:r>
          </w:p>
        </w:tc>
        <w:tc>
          <w:tcPr>
            <w:tcW w:w="1275" w:type="dxa"/>
          </w:tcPr>
          <w:p w14:paraId="3476696D" w14:textId="77F9AD9B" w:rsidR="10BB1120" w:rsidRDefault="006E5739" w:rsidP="2C436F9F">
            <w:pPr>
              <w:spacing w:line="259" w:lineRule="auto"/>
              <w:jc w:val="center"/>
              <w:rPr>
                <w:rFonts w:ascii="Calibri" w:eastAsia="SimSun" w:hAnsi="Calibri" w:cs="Calibri"/>
              </w:rPr>
            </w:pPr>
            <w:r>
              <w:rPr>
                <w:rFonts w:ascii="Calibri" w:eastAsia="SimSun" w:hAnsi="Calibri"/>
                <w:lang w:eastAsia="zh-TW"/>
              </w:rPr>
              <w:t>23.00%</w:t>
            </w:r>
          </w:p>
        </w:tc>
        <w:tc>
          <w:tcPr>
            <w:tcW w:w="1275" w:type="dxa"/>
          </w:tcPr>
          <w:p w14:paraId="63E0E9DC" w14:textId="741FE978" w:rsidR="10BB1120" w:rsidRDefault="006E5739" w:rsidP="2C436F9F">
            <w:pPr>
              <w:spacing w:line="259" w:lineRule="auto"/>
              <w:jc w:val="center"/>
              <w:rPr>
                <w:rFonts w:ascii="Calibri" w:eastAsia="SimSun" w:hAnsi="Calibri" w:cs="Calibri"/>
              </w:rPr>
            </w:pPr>
            <w:r>
              <w:rPr>
                <w:rFonts w:ascii="Calibri" w:eastAsia="SimSun" w:hAnsi="Calibri"/>
                <w:lang w:eastAsia="zh-TW"/>
              </w:rPr>
              <w:t>23.00%</w:t>
            </w:r>
          </w:p>
        </w:tc>
        <w:tc>
          <w:tcPr>
            <w:tcW w:w="1275" w:type="dxa"/>
          </w:tcPr>
          <w:p w14:paraId="469E9451" w14:textId="1D9CD3A8" w:rsidR="10BB1120" w:rsidRDefault="006E5739" w:rsidP="2C436F9F">
            <w:pPr>
              <w:spacing w:line="259" w:lineRule="auto"/>
              <w:jc w:val="center"/>
              <w:rPr>
                <w:rFonts w:ascii="Calibri" w:eastAsia="SimSun" w:hAnsi="Calibri" w:cs="Calibri"/>
              </w:rPr>
            </w:pPr>
            <w:r>
              <w:rPr>
                <w:rFonts w:ascii="Calibri" w:eastAsia="SimSun" w:hAnsi="Calibri"/>
                <w:lang w:eastAsia="zh-TW"/>
              </w:rPr>
              <w:t>22.50%</w:t>
            </w:r>
          </w:p>
        </w:tc>
      </w:tr>
      <w:tr w:rsidR="563487A3" w14:paraId="09F5C738" w14:textId="77777777" w:rsidTr="77603532">
        <w:tc>
          <w:tcPr>
            <w:tcW w:w="2220" w:type="dxa"/>
          </w:tcPr>
          <w:p w14:paraId="20AB3F5A" w14:textId="6F69A8D3" w:rsidR="40C215C7" w:rsidRDefault="006E5739" w:rsidP="563487A3">
            <w:pPr>
              <w:spacing w:line="259" w:lineRule="auto"/>
              <w:rPr>
                <w:rFonts w:ascii="Arial" w:eastAsia="SimSun" w:hAnsi="Arial" w:cs="Arial"/>
                <w:sz w:val="16"/>
                <w:szCs w:val="16"/>
              </w:rPr>
            </w:pPr>
            <w:r>
              <w:rPr>
                <w:rFonts w:ascii="Calibri" w:eastAsia="SimSun" w:hAnsi="Calibri"/>
                <w:lang w:eastAsia="zh-TW"/>
              </w:rPr>
              <w:t xml:space="preserve">C: </w:t>
            </w:r>
            <w:r>
              <w:rPr>
                <w:rFonts w:ascii="Calibri" w:eastAsia="SimSun" w:hAnsi="Calibri" w:hint="eastAsia"/>
                <w:lang w:eastAsia="zh-TW"/>
              </w:rPr>
              <w:t>目標≤</w:t>
            </w:r>
          </w:p>
        </w:tc>
        <w:tc>
          <w:tcPr>
            <w:tcW w:w="1275" w:type="dxa"/>
          </w:tcPr>
          <w:p w14:paraId="134C4CCF" w14:textId="5D796119" w:rsidR="3D9D1780" w:rsidRDefault="006E5739" w:rsidP="105B6A3F">
            <w:pPr>
              <w:spacing w:line="259" w:lineRule="auto"/>
              <w:jc w:val="center"/>
              <w:rPr>
                <w:rFonts w:ascii="Calibri" w:eastAsia="SimSun" w:hAnsi="Calibri" w:cs="Calibri"/>
              </w:rPr>
            </w:pPr>
            <w:r>
              <w:rPr>
                <w:rFonts w:ascii="Calibri" w:eastAsia="SimSun" w:hAnsi="Calibri" w:hint="eastAsia"/>
                <w:lang w:eastAsia="zh-TW"/>
              </w:rPr>
              <w:t>基線：</w:t>
            </w:r>
            <w:r>
              <w:rPr>
                <w:rFonts w:ascii="Calibri" w:eastAsia="SimSun" w:hAnsi="Calibri"/>
                <w:lang w:eastAsia="zh-TW"/>
              </w:rPr>
              <w:t>10.25%</w:t>
            </w:r>
          </w:p>
        </w:tc>
        <w:tc>
          <w:tcPr>
            <w:tcW w:w="1275" w:type="dxa"/>
          </w:tcPr>
          <w:p w14:paraId="7935ED3B" w14:textId="4675331F" w:rsidR="76CB5D30" w:rsidRDefault="006E5739" w:rsidP="2C436F9F">
            <w:pPr>
              <w:spacing w:line="259" w:lineRule="auto"/>
              <w:jc w:val="center"/>
              <w:rPr>
                <w:rFonts w:ascii="Calibri" w:eastAsia="SimSun" w:hAnsi="Calibri" w:cs="Calibri"/>
              </w:rPr>
            </w:pPr>
            <w:r>
              <w:rPr>
                <w:rFonts w:ascii="Calibri" w:eastAsia="SimSun" w:hAnsi="Calibri"/>
                <w:lang w:eastAsia="zh-TW"/>
              </w:rPr>
              <w:t>10.25%</w:t>
            </w:r>
          </w:p>
        </w:tc>
        <w:tc>
          <w:tcPr>
            <w:tcW w:w="1275" w:type="dxa"/>
          </w:tcPr>
          <w:p w14:paraId="701AC79A" w14:textId="705934F3" w:rsidR="76CB5D30" w:rsidRDefault="006E5739" w:rsidP="2C436F9F">
            <w:pPr>
              <w:spacing w:line="259" w:lineRule="auto"/>
              <w:jc w:val="center"/>
              <w:rPr>
                <w:rFonts w:ascii="Calibri" w:eastAsia="SimSun" w:hAnsi="Calibri" w:cs="Calibri"/>
              </w:rPr>
            </w:pPr>
            <w:r>
              <w:rPr>
                <w:rFonts w:ascii="Calibri" w:eastAsia="SimSun" w:hAnsi="Calibri"/>
                <w:lang w:eastAsia="zh-TW"/>
              </w:rPr>
              <w:t>10.25%</w:t>
            </w:r>
          </w:p>
        </w:tc>
        <w:tc>
          <w:tcPr>
            <w:tcW w:w="1275" w:type="dxa"/>
          </w:tcPr>
          <w:p w14:paraId="6EED264C" w14:textId="2CB5D39B" w:rsidR="76CB5D30" w:rsidRDefault="006E5739" w:rsidP="2C436F9F">
            <w:pPr>
              <w:spacing w:line="259" w:lineRule="auto"/>
              <w:jc w:val="center"/>
              <w:rPr>
                <w:rFonts w:ascii="Calibri" w:eastAsia="SimSun" w:hAnsi="Calibri" w:cs="Calibri"/>
              </w:rPr>
            </w:pPr>
            <w:r>
              <w:rPr>
                <w:rFonts w:ascii="Calibri" w:eastAsia="SimSun" w:hAnsi="Calibri"/>
                <w:lang w:eastAsia="zh-TW"/>
              </w:rPr>
              <w:t>10.00%</w:t>
            </w:r>
          </w:p>
        </w:tc>
        <w:tc>
          <w:tcPr>
            <w:tcW w:w="1275" w:type="dxa"/>
          </w:tcPr>
          <w:p w14:paraId="6AD646D6" w14:textId="13EF322A" w:rsidR="76CB5D30" w:rsidRDefault="006E5739" w:rsidP="2C436F9F">
            <w:pPr>
              <w:spacing w:line="259" w:lineRule="auto"/>
              <w:jc w:val="center"/>
              <w:rPr>
                <w:rFonts w:ascii="Calibri" w:eastAsia="SimSun" w:hAnsi="Calibri" w:cs="Calibri"/>
              </w:rPr>
            </w:pPr>
            <w:r>
              <w:rPr>
                <w:rFonts w:ascii="Calibri" w:eastAsia="SimSun" w:hAnsi="Calibri"/>
                <w:lang w:eastAsia="zh-TW"/>
              </w:rPr>
              <w:t>10.00%</w:t>
            </w:r>
          </w:p>
        </w:tc>
        <w:tc>
          <w:tcPr>
            <w:tcW w:w="1275" w:type="dxa"/>
          </w:tcPr>
          <w:p w14:paraId="0C919CD9" w14:textId="513ED1AA" w:rsidR="76CB5D30" w:rsidRDefault="006E5739" w:rsidP="2C436F9F">
            <w:pPr>
              <w:spacing w:line="259" w:lineRule="auto"/>
              <w:jc w:val="center"/>
              <w:rPr>
                <w:rFonts w:ascii="Calibri" w:eastAsia="SimSun" w:hAnsi="Calibri" w:cs="Calibri"/>
              </w:rPr>
            </w:pPr>
            <w:r>
              <w:rPr>
                <w:rFonts w:ascii="Calibri" w:eastAsia="SimSun" w:hAnsi="Calibri"/>
                <w:lang w:eastAsia="zh-TW"/>
              </w:rPr>
              <w:t>9.75%</w:t>
            </w:r>
          </w:p>
        </w:tc>
      </w:tr>
    </w:tbl>
    <w:p w14:paraId="518172A2" w14:textId="32A2E609" w:rsidR="617D639D" w:rsidRDefault="006E5739" w:rsidP="4D0E0F7D">
      <w:pPr>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A</w:t>
      </w:r>
      <w:r>
        <w:rPr>
          <w:rFonts w:ascii="Calibri" w:eastAsia="SimSun" w:hAnsi="Calibri" w:hint="eastAsia"/>
          <w:color w:val="000000" w:themeColor="text1"/>
          <w:lang w:eastAsia="zh-TW"/>
        </w:rPr>
        <w:t>顯示了逐漸增加的趨勢。</w:t>
      </w:r>
    </w:p>
    <w:p w14:paraId="418E8CF8" w14:textId="3CB98DA0" w:rsidR="617D639D" w:rsidRDefault="006E5739" w:rsidP="440AB443">
      <w:pPr>
        <w:spacing w:after="0"/>
        <w:rPr>
          <w:rFonts w:ascii="Calibri" w:eastAsia="SimSun" w:hAnsi="Calibri" w:cs="Calibri"/>
          <w:color w:val="408740"/>
          <w:sz w:val="24"/>
          <w:szCs w:val="24"/>
        </w:rPr>
      </w:pPr>
      <w:r>
        <w:rPr>
          <w:rFonts w:ascii="Calibri" w:eastAsia="SimSun" w:hAnsi="Calibri" w:hint="eastAsia"/>
          <w:b/>
          <w:bCs/>
          <w:color w:val="408740"/>
          <w:sz w:val="24"/>
          <w:szCs w:val="24"/>
          <w:lang w:eastAsia="zh-TW"/>
        </w:rPr>
        <w:t>例</w:t>
      </w:r>
      <w:r>
        <w:rPr>
          <w:rFonts w:ascii="Calibri" w:eastAsia="SimSun" w:hAnsi="Calibri"/>
          <w:b/>
          <w:bCs/>
          <w:color w:val="408740"/>
          <w:sz w:val="24"/>
          <w:szCs w:val="24"/>
          <w:lang w:eastAsia="zh-TW"/>
        </w:rPr>
        <w:t>B</w:t>
      </w:r>
    </w:p>
    <w:tbl>
      <w:tblPr>
        <w:tblStyle w:val="TableGrid"/>
        <w:tblW w:w="0" w:type="auto"/>
        <w:tblLayout w:type="fixed"/>
        <w:tblLook w:val="04A0" w:firstRow="1" w:lastRow="0" w:firstColumn="1" w:lastColumn="0" w:noHBand="0" w:noVBand="1"/>
        <w:tblCaption w:val="例B"/>
      </w:tblPr>
      <w:tblGrid>
        <w:gridCol w:w="2220"/>
        <w:gridCol w:w="1275"/>
        <w:gridCol w:w="1275"/>
        <w:gridCol w:w="1275"/>
        <w:gridCol w:w="1275"/>
        <w:gridCol w:w="1275"/>
        <w:gridCol w:w="1275"/>
      </w:tblGrid>
      <w:tr w:rsidR="4D0E0F7D" w14:paraId="5BF5BE6E" w14:textId="77777777" w:rsidTr="00B87BBF">
        <w:trPr>
          <w:tblHeader/>
        </w:trPr>
        <w:tc>
          <w:tcPr>
            <w:tcW w:w="2220" w:type="dxa"/>
            <w:shd w:val="clear" w:color="auto" w:fill="8496B0" w:themeFill="text2" w:themeFillTint="99"/>
          </w:tcPr>
          <w:p w14:paraId="36F59048" w14:textId="4DD54415" w:rsidR="4D0E0F7D" w:rsidRDefault="006E5739" w:rsidP="4D0E0F7D">
            <w:pPr>
              <w:spacing w:line="259" w:lineRule="auto"/>
              <w:jc w:val="center"/>
              <w:rPr>
                <w:rFonts w:ascii="Calibri" w:eastAsia="SimSun" w:hAnsi="Calibri" w:cs="Calibri"/>
              </w:rPr>
            </w:pPr>
            <w:bookmarkStart w:id="0" w:name="_GoBack" w:colFirst="0" w:colLast="7"/>
            <w:r>
              <w:rPr>
                <w:rFonts w:ascii="Calibri" w:eastAsia="SimSun" w:hAnsi="Calibri"/>
                <w:b/>
                <w:bCs/>
                <w:lang w:eastAsia="zh-TW"/>
              </w:rPr>
              <w:t>FFY</w:t>
            </w:r>
          </w:p>
        </w:tc>
        <w:tc>
          <w:tcPr>
            <w:tcW w:w="1275" w:type="dxa"/>
            <w:shd w:val="clear" w:color="auto" w:fill="8496B0" w:themeFill="text2" w:themeFillTint="99"/>
          </w:tcPr>
          <w:p w14:paraId="1F6337A3" w14:textId="1AFEB950"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2020</w:t>
            </w:r>
          </w:p>
        </w:tc>
        <w:tc>
          <w:tcPr>
            <w:tcW w:w="1275" w:type="dxa"/>
            <w:shd w:val="clear" w:color="auto" w:fill="8496B0" w:themeFill="text2" w:themeFillTint="99"/>
          </w:tcPr>
          <w:p w14:paraId="333819BF" w14:textId="65D34509"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2021</w:t>
            </w:r>
          </w:p>
        </w:tc>
        <w:tc>
          <w:tcPr>
            <w:tcW w:w="1275" w:type="dxa"/>
            <w:shd w:val="clear" w:color="auto" w:fill="8496B0" w:themeFill="text2" w:themeFillTint="99"/>
          </w:tcPr>
          <w:p w14:paraId="11F33FF2" w14:textId="73D709BF"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2022</w:t>
            </w:r>
          </w:p>
        </w:tc>
        <w:tc>
          <w:tcPr>
            <w:tcW w:w="1275" w:type="dxa"/>
            <w:shd w:val="clear" w:color="auto" w:fill="8496B0" w:themeFill="text2" w:themeFillTint="99"/>
          </w:tcPr>
          <w:p w14:paraId="7EAB2695" w14:textId="0F357633"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2023</w:t>
            </w:r>
          </w:p>
        </w:tc>
        <w:tc>
          <w:tcPr>
            <w:tcW w:w="1275" w:type="dxa"/>
            <w:shd w:val="clear" w:color="auto" w:fill="8496B0" w:themeFill="text2" w:themeFillTint="99"/>
          </w:tcPr>
          <w:p w14:paraId="36A2A0C2" w14:textId="67E0C9D2"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2024</w:t>
            </w:r>
          </w:p>
        </w:tc>
        <w:tc>
          <w:tcPr>
            <w:tcW w:w="1275" w:type="dxa"/>
            <w:shd w:val="clear" w:color="auto" w:fill="8496B0" w:themeFill="text2" w:themeFillTint="99"/>
          </w:tcPr>
          <w:p w14:paraId="60713094" w14:textId="0BAA229A" w:rsidR="4D0E0F7D" w:rsidRDefault="006E5739" w:rsidP="4D0E0F7D">
            <w:pPr>
              <w:spacing w:line="259" w:lineRule="auto"/>
              <w:jc w:val="center"/>
              <w:rPr>
                <w:rFonts w:ascii="Calibri" w:eastAsia="SimSun" w:hAnsi="Calibri" w:cs="Calibri"/>
              </w:rPr>
            </w:pPr>
            <w:r>
              <w:rPr>
                <w:rFonts w:ascii="Calibri" w:eastAsia="SimSun" w:hAnsi="Calibri"/>
                <w:b/>
                <w:bCs/>
                <w:lang w:eastAsia="zh-TW"/>
              </w:rPr>
              <w:t>2025</w:t>
            </w:r>
          </w:p>
        </w:tc>
      </w:tr>
      <w:bookmarkEnd w:id="0"/>
      <w:tr w:rsidR="4D0E0F7D" w14:paraId="1DA51015" w14:textId="77777777" w:rsidTr="2C436F9F">
        <w:tc>
          <w:tcPr>
            <w:tcW w:w="2220" w:type="dxa"/>
          </w:tcPr>
          <w:p w14:paraId="24EDBB91" w14:textId="73FECAF3" w:rsidR="4D0E0F7D" w:rsidRDefault="006E5739" w:rsidP="563487A3">
            <w:pPr>
              <w:spacing w:line="259" w:lineRule="auto"/>
              <w:rPr>
                <w:rFonts w:ascii="Calibri" w:eastAsia="SimSun" w:hAnsi="Calibri" w:cs="Calibri"/>
              </w:rPr>
            </w:pPr>
            <w:r>
              <w:rPr>
                <w:rFonts w:ascii="Calibri" w:eastAsia="SimSun" w:hAnsi="Calibri"/>
                <w:lang w:eastAsia="zh-TW"/>
              </w:rPr>
              <w:t xml:space="preserve">A: </w:t>
            </w:r>
            <w:r>
              <w:rPr>
                <w:rFonts w:ascii="Calibri" w:eastAsia="SimSun" w:hAnsi="Calibri" w:hint="eastAsia"/>
                <w:lang w:eastAsia="zh-TW"/>
              </w:rPr>
              <w:t>目標≥</w:t>
            </w:r>
            <w:r>
              <w:rPr>
                <w:rFonts w:ascii="Calibri" w:eastAsia="SimSun" w:hAnsi="Calibri"/>
                <w:lang w:eastAsia="zh-TW"/>
              </w:rPr>
              <w:t>.</w:t>
            </w:r>
          </w:p>
        </w:tc>
        <w:tc>
          <w:tcPr>
            <w:tcW w:w="1275" w:type="dxa"/>
          </w:tcPr>
          <w:p w14:paraId="0B8F77F6" w14:textId="5D701664" w:rsidR="4D0E0F7D" w:rsidRDefault="006E5739" w:rsidP="2C436F9F">
            <w:pPr>
              <w:spacing w:line="259" w:lineRule="auto"/>
              <w:jc w:val="center"/>
              <w:rPr>
                <w:rFonts w:ascii="Calibri" w:eastAsia="SimSun" w:hAnsi="Calibri" w:cs="Calibri"/>
              </w:rPr>
            </w:pPr>
            <w:r>
              <w:rPr>
                <w:rFonts w:ascii="Calibri" w:eastAsia="SimSun" w:hAnsi="Calibri" w:hint="eastAsia"/>
                <w:lang w:eastAsia="zh-TW"/>
              </w:rPr>
              <w:t>基線：</w:t>
            </w:r>
            <w:r>
              <w:rPr>
                <w:rFonts w:ascii="Calibri" w:eastAsia="SimSun" w:hAnsi="Calibri"/>
                <w:lang w:eastAsia="zh-TW"/>
              </w:rPr>
              <w:t>48.16%</w:t>
            </w:r>
          </w:p>
        </w:tc>
        <w:tc>
          <w:tcPr>
            <w:tcW w:w="1275" w:type="dxa"/>
          </w:tcPr>
          <w:p w14:paraId="32C063F0" w14:textId="1F5E0E56" w:rsidR="4D0E0F7D" w:rsidRDefault="006E5739" w:rsidP="2C436F9F">
            <w:pPr>
              <w:spacing w:line="259" w:lineRule="auto"/>
              <w:jc w:val="center"/>
              <w:rPr>
                <w:rFonts w:ascii="Calibri" w:eastAsia="SimSun" w:hAnsi="Calibri" w:cs="Calibri"/>
              </w:rPr>
            </w:pPr>
            <w:r>
              <w:rPr>
                <w:rFonts w:ascii="Calibri" w:eastAsia="SimSun" w:hAnsi="Calibri"/>
                <w:lang w:eastAsia="zh-TW"/>
              </w:rPr>
              <w:t>48.16%</w:t>
            </w:r>
          </w:p>
        </w:tc>
        <w:tc>
          <w:tcPr>
            <w:tcW w:w="1275" w:type="dxa"/>
          </w:tcPr>
          <w:p w14:paraId="252A4181" w14:textId="445F6F93" w:rsidR="4D0E0F7D" w:rsidRDefault="006E5739" w:rsidP="2C436F9F">
            <w:pPr>
              <w:spacing w:line="259" w:lineRule="auto"/>
              <w:jc w:val="center"/>
              <w:rPr>
                <w:rFonts w:ascii="Calibri" w:eastAsia="SimSun" w:hAnsi="Calibri" w:cs="Calibri"/>
              </w:rPr>
            </w:pPr>
            <w:r>
              <w:rPr>
                <w:rFonts w:ascii="Calibri" w:eastAsia="SimSun" w:hAnsi="Calibri"/>
                <w:lang w:eastAsia="zh-TW"/>
              </w:rPr>
              <w:t>48.00 %</w:t>
            </w:r>
          </w:p>
        </w:tc>
        <w:tc>
          <w:tcPr>
            <w:tcW w:w="1275" w:type="dxa"/>
          </w:tcPr>
          <w:p w14:paraId="15B8CD89" w14:textId="189045A1" w:rsidR="4D0E0F7D" w:rsidRDefault="006E5739" w:rsidP="2C436F9F">
            <w:pPr>
              <w:spacing w:line="259" w:lineRule="auto"/>
              <w:jc w:val="center"/>
              <w:rPr>
                <w:rFonts w:ascii="Calibri" w:eastAsia="SimSun" w:hAnsi="Calibri" w:cs="Calibri"/>
              </w:rPr>
            </w:pPr>
            <w:r>
              <w:rPr>
                <w:rFonts w:ascii="Calibri" w:eastAsia="SimSun" w:hAnsi="Calibri"/>
                <w:lang w:eastAsia="zh-TW"/>
              </w:rPr>
              <w:t>48.00%</w:t>
            </w:r>
          </w:p>
        </w:tc>
        <w:tc>
          <w:tcPr>
            <w:tcW w:w="1275" w:type="dxa"/>
          </w:tcPr>
          <w:p w14:paraId="01BE5110" w14:textId="38FB884C" w:rsidR="4D0E0F7D" w:rsidRDefault="006E5739" w:rsidP="2C436F9F">
            <w:pPr>
              <w:spacing w:line="259" w:lineRule="auto"/>
              <w:jc w:val="center"/>
              <w:rPr>
                <w:rFonts w:ascii="Calibri" w:eastAsia="SimSun" w:hAnsi="Calibri" w:cs="Calibri"/>
              </w:rPr>
            </w:pPr>
            <w:r>
              <w:rPr>
                <w:rFonts w:ascii="Calibri" w:eastAsia="SimSun" w:hAnsi="Calibri"/>
                <w:lang w:eastAsia="zh-TW"/>
              </w:rPr>
              <w:t>49.00%</w:t>
            </w:r>
          </w:p>
        </w:tc>
        <w:tc>
          <w:tcPr>
            <w:tcW w:w="1275" w:type="dxa"/>
          </w:tcPr>
          <w:p w14:paraId="72168331" w14:textId="71F4A012" w:rsidR="4D0E0F7D" w:rsidRDefault="006E5739" w:rsidP="2C436F9F">
            <w:pPr>
              <w:spacing w:line="259" w:lineRule="auto"/>
              <w:jc w:val="center"/>
              <w:rPr>
                <w:rFonts w:ascii="Calibri" w:eastAsia="SimSun" w:hAnsi="Calibri" w:cs="Calibri"/>
              </w:rPr>
            </w:pPr>
            <w:r>
              <w:rPr>
                <w:rFonts w:ascii="Calibri" w:eastAsia="SimSun" w:hAnsi="Calibri"/>
                <w:lang w:eastAsia="zh-TW"/>
              </w:rPr>
              <w:t>50.00%</w:t>
            </w:r>
          </w:p>
        </w:tc>
      </w:tr>
      <w:tr w:rsidR="563487A3" w14:paraId="01BE53AD" w14:textId="77777777" w:rsidTr="2C436F9F">
        <w:tc>
          <w:tcPr>
            <w:tcW w:w="2220" w:type="dxa"/>
          </w:tcPr>
          <w:p w14:paraId="02321D79" w14:textId="56097433" w:rsidR="2FF0482B" w:rsidRDefault="006E5739" w:rsidP="563487A3">
            <w:pPr>
              <w:spacing w:line="259" w:lineRule="auto"/>
              <w:rPr>
                <w:rFonts w:ascii="Arial" w:eastAsia="SimSun" w:hAnsi="Arial" w:cs="Arial"/>
                <w:sz w:val="16"/>
                <w:szCs w:val="16"/>
              </w:rPr>
            </w:pPr>
            <w:r>
              <w:rPr>
                <w:rFonts w:ascii="Calibri" w:eastAsia="SimSun" w:hAnsi="Calibri"/>
                <w:lang w:eastAsia="zh-TW"/>
              </w:rPr>
              <w:t xml:space="preserve">B: </w:t>
            </w:r>
            <w:r>
              <w:rPr>
                <w:rFonts w:hint="eastAsia"/>
                <w:lang w:eastAsia="zh-TW"/>
              </w:rPr>
              <w:t>目標≤</w:t>
            </w:r>
          </w:p>
        </w:tc>
        <w:tc>
          <w:tcPr>
            <w:tcW w:w="1275" w:type="dxa"/>
          </w:tcPr>
          <w:p w14:paraId="762DC97D" w14:textId="69166547" w:rsidR="77E32A3D" w:rsidRDefault="006E5739" w:rsidP="2C436F9F">
            <w:pPr>
              <w:spacing w:line="259" w:lineRule="auto"/>
              <w:jc w:val="center"/>
              <w:rPr>
                <w:rFonts w:ascii="Calibri" w:eastAsia="SimSun" w:hAnsi="Calibri" w:cs="Calibri"/>
              </w:rPr>
            </w:pPr>
            <w:r>
              <w:rPr>
                <w:rFonts w:ascii="Calibri" w:eastAsia="SimSun" w:hAnsi="Calibri" w:hint="eastAsia"/>
                <w:lang w:eastAsia="zh-TW"/>
              </w:rPr>
              <w:t>基線：</w:t>
            </w:r>
            <w:r>
              <w:rPr>
                <w:rFonts w:ascii="Calibri" w:eastAsia="SimSun" w:hAnsi="Calibri"/>
                <w:lang w:eastAsia="zh-TW"/>
              </w:rPr>
              <w:t>23.50%</w:t>
            </w:r>
          </w:p>
        </w:tc>
        <w:tc>
          <w:tcPr>
            <w:tcW w:w="1275" w:type="dxa"/>
          </w:tcPr>
          <w:p w14:paraId="67ECB9E7" w14:textId="5908047E" w:rsidR="5BD65965" w:rsidRDefault="006E5739" w:rsidP="2C436F9F">
            <w:pPr>
              <w:spacing w:line="259" w:lineRule="auto"/>
              <w:jc w:val="center"/>
              <w:rPr>
                <w:rFonts w:ascii="Calibri" w:eastAsia="SimSun" w:hAnsi="Calibri" w:cs="Calibri"/>
              </w:rPr>
            </w:pPr>
            <w:r>
              <w:rPr>
                <w:rFonts w:ascii="Calibri" w:eastAsia="SimSun" w:hAnsi="Calibri"/>
                <w:lang w:eastAsia="zh-TW"/>
              </w:rPr>
              <w:t>23.50%</w:t>
            </w:r>
          </w:p>
        </w:tc>
        <w:tc>
          <w:tcPr>
            <w:tcW w:w="1275" w:type="dxa"/>
          </w:tcPr>
          <w:p w14:paraId="22458CF2" w14:textId="7A1C86A9" w:rsidR="155F6890" w:rsidRDefault="006E5739" w:rsidP="2C436F9F">
            <w:pPr>
              <w:spacing w:line="259" w:lineRule="auto"/>
              <w:jc w:val="center"/>
              <w:rPr>
                <w:rFonts w:ascii="Calibri" w:eastAsia="SimSun" w:hAnsi="Calibri" w:cs="Calibri"/>
              </w:rPr>
            </w:pPr>
            <w:r>
              <w:rPr>
                <w:rFonts w:ascii="Calibri" w:eastAsia="SimSun" w:hAnsi="Calibri"/>
                <w:lang w:eastAsia="zh-TW"/>
              </w:rPr>
              <w:t>23.00%</w:t>
            </w:r>
          </w:p>
        </w:tc>
        <w:tc>
          <w:tcPr>
            <w:tcW w:w="1275" w:type="dxa"/>
          </w:tcPr>
          <w:p w14:paraId="2CD924EA" w14:textId="108D0994" w:rsidR="3AA8473B" w:rsidRDefault="006E5739" w:rsidP="2C436F9F">
            <w:pPr>
              <w:spacing w:line="259" w:lineRule="auto"/>
              <w:jc w:val="center"/>
              <w:rPr>
                <w:rFonts w:ascii="Calibri" w:eastAsia="SimSun" w:hAnsi="Calibri" w:cs="Calibri"/>
              </w:rPr>
            </w:pPr>
            <w:r>
              <w:rPr>
                <w:rFonts w:ascii="Calibri" w:eastAsia="SimSun" w:hAnsi="Calibri"/>
                <w:lang w:eastAsia="zh-TW"/>
              </w:rPr>
              <w:t>23.00%</w:t>
            </w:r>
          </w:p>
        </w:tc>
        <w:tc>
          <w:tcPr>
            <w:tcW w:w="1275" w:type="dxa"/>
          </w:tcPr>
          <w:p w14:paraId="660D3401" w14:textId="79D686B3" w:rsidR="2759E963" w:rsidRDefault="006E5739" w:rsidP="2C436F9F">
            <w:pPr>
              <w:spacing w:line="259" w:lineRule="auto"/>
              <w:jc w:val="center"/>
              <w:rPr>
                <w:rFonts w:ascii="Calibri" w:eastAsia="SimSun" w:hAnsi="Calibri" w:cs="Calibri"/>
              </w:rPr>
            </w:pPr>
            <w:r>
              <w:rPr>
                <w:rFonts w:ascii="Calibri" w:eastAsia="SimSun" w:hAnsi="Calibri"/>
                <w:lang w:eastAsia="zh-TW"/>
              </w:rPr>
              <w:t>22.00%</w:t>
            </w:r>
          </w:p>
        </w:tc>
        <w:tc>
          <w:tcPr>
            <w:tcW w:w="1275" w:type="dxa"/>
          </w:tcPr>
          <w:p w14:paraId="6B249D38" w14:textId="66BDE049" w:rsidR="2F213194" w:rsidRDefault="006E5739" w:rsidP="2C436F9F">
            <w:pPr>
              <w:spacing w:line="259" w:lineRule="auto"/>
              <w:jc w:val="center"/>
              <w:rPr>
                <w:rFonts w:ascii="Calibri" w:eastAsia="SimSun" w:hAnsi="Calibri" w:cs="Calibri"/>
              </w:rPr>
            </w:pPr>
            <w:r>
              <w:rPr>
                <w:rFonts w:ascii="Calibri" w:eastAsia="SimSun" w:hAnsi="Calibri"/>
                <w:lang w:eastAsia="zh-TW"/>
              </w:rPr>
              <w:t>21.00%</w:t>
            </w:r>
          </w:p>
        </w:tc>
      </w:tr>
      <w:tr w:rsidR="563487A3" w14:paraId="6E31753F" w14:textId="77777777" w:rsidTr="2C436F9F">
        <w:tc>
          <w:tcPr>
            <w:tcW w:w="2220" w:type="dxa"/>
          </w:tcPr>
          <w:p w14:paraId="3E813D08" w14:textId="57A241A8" w:rsidR="2FF0482B" w:rsidRDefault="006E5739" w:rsidP="563487A3">
            <w:pPr>
              <w:spacing w:line="259" w:lineRule="auto"/>
              <w:rPr>
                <w:rFonts w:ascii="Arial" w:eastAsia="SimSun" w:hAnsi="Arial" w:cs="Arial"/>
                <w:sz w:val="16"/>
                <w:szCs w:val="16"/>
              </w:rPr>
            </w:pPr>
            <w:r>
              <w:rPr>
                <w:rFonts w:ascii="Calibri" w:eastAsia="SimSun" w:hAnsi="Calibri"/>
                <w:lang w:eastAsia="zh-TW"/>
              </w:rPr>
              <w:t xml:space="preserve">C: </w:t>
            </w:r>
            <w:r>
              <w:rPr>
                <w:rFonts w:hint="eastAsia"/>
                <w:lang w:eastAsia="zh-TW"/>
              </w:rPr>
              <w:t>目標≤</w:t>
            </w:r>
          </w:p>
        </w:tc>
        <w:tc>
          <w:tcPr>
            <w:tcW w:w="1275" w:type="dxa"/>
          </w:tcPr>
          <w:p w14:paraId="1604C1CB" w14:textId="34920010" w:rsidR="2FF0482B" w:rsidRDefault="006E5739" w:rsidP="563487A3">
            <w:pPr>
              <w:spacing w:line="259" w:lineRule="auto"/>
              <w:jc w:val="center"/>
              <w:rPr>
                <w:rFonts w:ascii="Calibri" w:eastAsia="SimSun" w:hAnsi="Calibri" w:cs="Calibri"/>
              </w:rPr>
            </w:pPr>
            <w:r>
              <w:rPr>
                <w:rFonts w:ascii="Calibri" w:eastAsia="SimSun" w:hAnsi="Calibri" w:hint="eastAsia"/>
                <w:lang w:eastAsia="zh-TW"/>
              </w:rPr>
              <w:t>基線：</w:t>
            </w:r>
            <w:r>
              <w:rPr>
                <w:rFonts w:ascii="Calibri" w:eastAsia="SimSun" w:hAnsi="Calibri"/>
                <w:lang w:eastAsia="zh-TW"/>
              </w:rPr>
              <w:t>10.25%</w:t>
            </w:r>
          </w:p>
        </w:tc>
        <w:tc>
          <w:tcPr>
            <w:tcW w:w="1275" w:type="dxa"/>
          </w:tcPr>
          <w:p w14:paraId="1F281EBC" w14:textId="42418BA3" w:rsidR="2F602488" w:rsidRDefault="006E5739" w:rsidP="2C436F9F">
            <w:pPr>
              <w:spacing w:line="259" w:lineRule="auto"/>
              <w:jc w:val="center"/>
              <w:rPr>
                <w:rFonts w:ascii="Calibri" w:eastAsia="SimSun" w:hAnsi="Calibri" w:cs="Calibri"/>
              </w:rPr>
            </w:pPr>
            <w:r>
              <w:rPr>
                <w:rFonts w:ascii="Calibri" w:eastAsia="SimSun" w:hAnsi="Calibri"/>
                <w:lang w:eastAsia="zh-TW"/>
              </w:rPr>
              <w:t>10.25%</w:t>
            </w:r>
          </w:p>
        </w:tc>
        <w:tc>
          <w:tcPr>
            <w:tcW w:w="1275" w:type="dxa"/>
          </w:tcPr>
          <w:p w14:paraId="7875F5F4" w14:textId="1B7B7851" w:rsidR="4C763C71" w:rsidRDefault="006E5739" w:rsidP="2C436F9F">
            <w:pPr>
              <w:spacing w:line="259" w:lineRule="auto"/>
              <w:jc w:val="center"/>
              <w:rPr>
                <w:rFonts w:ascii="Calibri" w:eastAsia="SimSun" w:hAnsi="Calibri" w:cs="Calibri"/>
              </w:rPr>
            </w:pPr>
            <w:r>
              <w:rPr>
                <w:rFonts w:ascii="Calibri" w:eastAsia="SimSun" w:hAnsi="Calibri"/>
                <w:lang w:eastAsia="zh-TW"/>
              </w:rPr>
              <w:t>10.00%</w:t>
            </w:r>
          </w:p>
        </w:tc>
        <w:tc>
          <w:tcPr>
            <w:tcW w:w="1275" w:type="dxa"/>
          </w:tcPr>
          <w:p w14:paraId="79ADB44B" w14:textId="67A79865" w:rsidR="2AB6DDDC" w:rsidRDefault="006E5739" w:rsidP="2C436F9F">
            <w:pPr>
              <w:spacing w:line="259" w:lineRule="auto"/>
              <w:jc w:val="center"/>
              <w:rPr>
                <w:rFonts w:ascii="Calibri" w:eastAsia="SimSun" w:hAnsi="Calibri" w:cs="Calibri"/>
              </w:rPr>
            </w:pPr>
            <w:r>
              <w:rPr>
                <w:rFonts w:ascii="Calibri" w:eastAsia="SimSun" w:hAnsi="Calibri"/>
                <w:lang w:eastAsia="zh-TW"/>
              </w:rPr>
              <w:t>10.00%</w:t>
            </w:r>
          </w:p>
        </w:tc>
        <w:tc>
          <w:tcPr>
            <w:tcW w:w="1275" w:type="dxa"/>
          </w:tcPr>
          <w:p w14:paraId="5C6B4C84" w14:textId="276FD2CC" w:rsidR="5BCEB4D2" w:rsidRDefault="006E5739" w:rsidP="2C436F9F">
            <w:pPr>
              <w:spacing w:line="259" w:lineRule="auto"/>
              <w:jc w:val="center"/>
              <w:rPr>
                <w:rFonts w:ascii="Calibri" w:eastAsia="SimSun" w:hAnsi="Calibri" w:cs="Calibri"/>
              </w:rPr>
            </w:pPr>
            <w:r>
              <w:rPr>
                <w:rFonts w:ascii="Calibri" w:eastAsia="SimSun" w:hAnsi="Calibri"/>
                <w:lang w:eastAsia="zh-TW"/>
              </w:rPr>
              <w:t>9.50%</w:t>
            </w:r>
          </w:p>
        </w:tc>
        <w:tc>
          <w:tcPr>
            <w:tcW w:w="1275" w:type="dxa"/>
          </w:tcPr>
          <w:p w14:paraId="66E8393A" w14:textId="1A7BED52" w:rsidR="0ADEE78D" w:rsidRDefault="006E5739" w:rsidP="2C436F9F">
            <w:pPr>
              <w:spacing w:line="259" w:lineRule="auto"/>
              <w:jc w:val="center"/>
              <w:rPr>
                <w:rFonts w:ascii="Calibri" w:eastAsia="SimSun" w:hAnsi="Calibri" w:cs="Calibri"/>
              </w:rPr>
            </w:pPr>
            <w:r>
              <w:rPr>
                <w:rFonts w:ascii="Calibri" w:eastAsia="SimSun" w:hAnsi="Calibri"/>
                <w:lang w:eastAsia="zh-TW"/>
              </w:rPr>
              <w:t>9.00%</w:t>
            </w:r>
          </w:p>
        </w:tc>
      </w:tr>
    </w:tbl>
    <w:p w14:paraId="76E97FB1" w14:textId="5EEC7619" w:rsidR="617D639D" w:rsidRPr="008F727F" w:rsidRDefault="006E5739" w:rsidP="20F6DFA2">
      <w:pPr>
        <w:rPr>
          <w:rFonts w:ascii="Calibri" w:eastAsia="SimSun" w:hAnsi="Calibri" w:cs="Calibri"/>
          <w:color w:val="000000" w:themeColor="text1"/>
        </w:rPr>
      </w:pPr>
      <w:r>
        <w:rPr>
          <w:rFonts w:ascii="Calibri" w:eastAsia="SimSun" w:hAnsi="Calibri" w:hint="eastAsia"/>
          <w:color w:val="000000" w:themeColor="text1"/>
          <w:lang w:eastAsia="zh-TW"/>
        </w:rPr>
        <w:t>示例</w:t>
      </w:r>
      <w:r>
        <w:rPr>
          <w:rFonts w:ascii="Calibri" w:eastAsia="SimSun" w:hAnsi="Calibri"/>
          <w:color w:val="000000" w:themeColor="text1"/>
          <w:lang w:eastAsia="zh-TW"/>
        </w:rPr>
        <w:t>B</w:t>
      </w:r>
      <w:r>
        <w:rPr>
          <w:rFonts w:ascii="Calibri" w:eastAsia="SimSun" w:hAnsi="Calibri" w:hint="eastAsia"/>
          <w:color w:val="000000" w:themeColor="text1"/>
          <w:lang w:eastAsia="zh-TW"/>
        </w:rPr>
        <w:t>為一組更宏大的目標。</w:t>
      </w:r>
      <w:r w:rsidR="617D639D">
        <w:rPr>
          <w:rFonts w:ascii="Calibri" w:eastAsia="SimSun" w:hAnsi="Calibri" w:hint="eastAsia"/>
          <w:color w:val="000000" w:themeColor="text1"/>
        </w:rPr>
        <w:t xml:space="preserve"> </w:t>
      </w:r>
    </w:p>
    <w:p w14:paraId="5D989595" w14:textId="1484F25E" w:rsidR="617D639D" w:rsidRDefault="006E5739" w:rsidP="440AB443">
      <w:pPr>
        <w:spacing w:after="0"/>
        <w:jc w:val="center"/>
        <w:rPr>
          <w:rFonts w:ascii="Calibri" w:eastAsia="SimSun" w:hAnsi="Calibri" w:cs="Calibri"/>
          <w:b/>
          <w:bCs/>
        </w:rPr>
      </w:pPr>
      <w:r>
        <w:rPr>
          <w:rFonts w:hint="eastAsia"/>
          <w:lang w:eastAsia="zh-TW"/>
        </w:rPr>
        <w:t>如果您需要更多資訊以便提供回饋，請聯繫</w:t>
      </w:r>
      <w:r>
        <w:rPr>
          <w:rFonts w:ascii="Calibri" w:eastAsia="SimSun" w:hAnsi="Calibri"/>
          <w:b/>
          <w:bCs/>
          <w:color w:val="538135" w:themeColor="accent6" w:themeShade="BF"/>
          <w:lang w:eastAsia="zh-TW"/>
        </w:rPr>
        <w:t>Meredith Villines</w:t>
      </w:r>
      <w:r>
        <w:rPr>
          <w:rFonts w:hint="eastAsia"/>
          <w:lang w:eastAsia="zh-TW"/>
        </w:rPr>
        <w:t>，郵箱</w:t>
      </w:r>
      <w:hyperlink r:id="rId15">
        <w:r>
          <w:rPr>
            <w:rStyle w:val="Hyperlink"/>
            <w:rFonts w:ascii="Calibri" w:eastAsia="SimSun" w:hAnsi="Calibri"/>
            <w:b/>
            <w:bCs/>
            <w:lang w:eastAsia="zh-TW"/>
          </w:rPr>
          <w:t>meredith.villines@state.or.us</w:t>
        </w:r>
      </w:hyperlink>
      <w:r>
        <w:rPr>
          <w:rFonts w:hint="eastAsia"/>
          <w:lang w:eastAsia="zh-TW"/>
        </w:rPr>
        <w:t>。</w:t>
      </w:r>
      <w:r w:rsidR="4EF629B4">
        <w:rPr>
          <w:rFonts w:ascii="Calibri" w:eastAsia="SimSun" w:hAnsi="Calibri" w:hint="eastAsia"/>
          <w:b/>
          <w:bCs/>
        </w:rPr>
        <w:t xml:space="preserve"> </w:t>
      </w:r>
    </w:p>
    <w:p w14:paraId="723EA37E" w14:textId="68F8B4EE" w:rsidR="617D639D" w:rsidRDefault="617D639D" w:rsidP="600DFCD9">
      <w:pPr>
        <w:rPr>
          <w:rFonts w:ascii="Calibri" w:eastAsia="Calibri" w:hAnsi="Calibri" w:cs="Calibri"/>
          <w:color w:val="000000" w:themeColor="text1"/>
          <w:sz w:val="24"/>
          <w:szCs w:val="24"/>
        </w:rPr>
      </w:pPr>
    </w:p>
    <w:sectPr w:rsidR="617D639D">
      <w:headerReference w:type="even" r:id="rId16"/>
      <w:headerReference w:type="default" r:id="rId17"/>
      <w:footerReference w:type="even" r:id="rId18"/>
      <w:footerReference w:type="default" r:id="rId19"/>
      <w:headerReference w:type="first" r:id="rId20"/>
      <w:footerReference w:type="first" r:id="rId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F5EC" w14:textId="77777777" w:rsidR="007911BE" w:rsidRDefault="007911BE" w:rsidP="00A015AF">
      <w:pPr>
        <w:spacing w:after="0" w:line="240" w:lineRule="auto"/>
      </w:pPr>
      <w:r>
        <w:separator/>
      </w:r>
    </w:p>
  </w:endnote>
  <w:endnote w:type="continuationSeparator" w:id="0">
    <w:p w14:paraId="0FEA6C38" w14:textId="77777777" w:rsidR="007911BE" w:rsidRDefault="007911BE" w:rsidP="00A015AF">
      <w:pPr>
        <w:spacing w:after="0" w:line="240" w:lineRule="auto"/>
      </w:pPr>
      <w:r>
        <w:continuationSeparator/>
      </w:r>
    </w:p>
  </w:endnote>
  <w:endnote w:type="continuationNotice" w:id="1">
    <w:p w14:paraId="3A2F7843"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8ADF" w14:textId="77777777" w:rsidR="00CA2F56" w:rsidRDefault="00CA2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41BD" w14:textId="0B8CBA90" w:rsidR="4D0E0F7D" w:rsidRDefault="006E5739" w:rsidP="4D0E0F7D">
    <w:pPr>
      <w:pStyle w:val="Footer"/>
    </w:pPr>
    <w:r>
      <w:rPr>
        <w:rFonts w:hint="eastAsia"/>
        <w:lang w:eastAsia="zh-TW"/>
      </w:rPr>
      <w:t>州表現計畫概況介紹</w:t>
    </w:r>
    <w:r>
      <w:rPr>
        <w:lang w:eastAsia="zh-TW"/>
      </w:rPr>
      <w:t>-</w:t>
    </w:r>
    <w:r>
      <w:rPr>
        <w:rFonts w:hint="eastAsia"/>
        <w:lang w:eastAsia="zh-TW"/>
      </w:rPr>
      <w:t>指標</w:t>
    </w:r>
    <w:r>
      <w:rPr>
        <w:lang w:eastAsia="zh-TW"/>
      </w:rPr>
      <w:t>B6</w:t>
    </w:r>
    <w:r>
      <w:rPr>
        <w:lang w:eastAsia="zh-TW"/>
      </w:rPr>
      <w:tab/>
    </w:r>
    <w:r>
      <w:rPr>
        <w:lang w:eastAsia="zh-TW"/>
      </w:rPr>
      <w:tab/>
    </w:r>
    <w:r w:rsidR="00506A1E">
      <w:rPr>
        <w:rFonts w:hint="eastAsia"/>
      </w:rPr>
      <w:fldChar w:fldCharType="begin"/>
    </w:r>
    <w:r w:rsidR="00506A1E">
      <w:instrText xml:space="preserve"> PAGE   \* MERGEFORMAT </w:instrText>
    </w:r>
    <w:r w:rsidR="00506A1E">
      <w:rPr>
        <w:rFonts w:hint="eastAsia"/>
      </w:rPr>
      <w:fldChar w:fldCharType="separate"/>
    </w:r>
    <w:r w:rsidR="00765A85">
      <w:rPr>
        <w:noProof/>
        <w:lang w:eastAsia="zh-TW"/>
      </w:rPr>
      <w:t>3</w:t>
    </w:r>
    <w:r w:rsidR="00506A1E">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6557" w14:textId="77777777" w:rsidR="00CA2F56" w:rsidRDefault="00CA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5465" w14:textId="77777777" w:rsidR="007911BE" w:rsidRDefault="007911BE" w:rsidP="00A015AF">
      <w:pPr>
        <w:spacing w:after="0" w:line="240" w:lineRule="auto"/>
      </w:pPr>
      <w:r>
        <w:separator/>
      </w:r>
    </w:p>
  </w:footnote>
  <w:footnote w:type="continuationSeparator" w:id="0">
    <w:p w14:paraId="7C473492" w14:textId="77777777" w:rsidR="007911BE" w:rsidRDefault="007911BE" w:rsidP="00A015AF">
      <w:pPr>
        <w:spacing w:after="0" w:line="240" w:lineRule="auto"/>
      </w:pPr>
      <w:r>
        <w:continuationSeparator/>
      </w:r>
    </w:p>
  </w:footnote>
  <w:footnote w:type="continuationNotice" w:id="1">
    <w:p w14:paraId="145CD9E5"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D17C" w14:textId="77777777" w:rsidR="00CA2F56" w:rsidRDefault="00CA2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F4C5" w14:textId="77777777" w:rsidR="00CA2F56" w:rsidRDefault="00CA2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792A" w14:textId="77777777" w:rsidR="00CA2F56" w:rsidRDefault="00CA2F56">
    <w:pPr>
      <w:pStyle w:val="Header"/>
    </w:pPr>
  </w:p>
</w:hdr>
</file>

<file path=word/intelligence.xml><?xml version="1.0" encoding="utf-8"?>
<int:Intelligence xmlns:int="http://schemas.microsoft.com/office/intelligence/2019/intelligence">
  <int:IntelligenceSettings/>
  <int:Manifest>
    <int:ParagraphRange paragraphId="1881050260" textId="1983654492" start="361" length="15" invalidationStart="361" invalidationLength="15" id="0+ZBpOud"/>
  </int:Manifest>
  <int:Observations>
    <int:Content id="0+ZBpOu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2211355"/>
    <w:multiLevelType w:val="hybridMultilevel"/>
    <w:tmpl w:val="95DED630"/>
    <w:lvl w:ilvl="0" w:tplc="A7281954">
      <w:start w:val="1"/>
      <w:numFmt w:val="upperLetter"/>
      <w:lvlText w:val="%1."/>
      <w:lvlJc w:val="left"/>
      <w:pPr>
        <w:ind w:left="720" w:hanging="360"/>
      </w:pPr>
    </w:lvl>
    <w:lvl w:ilvl="1" w:tplc="0450C28A">
      <w:start w:val="1"/>
      <w:numFmt w:val="lowerLetter"/>
      <w:lvlText w:val="%2."/>
      <w:lvlJc w:val="left"/>
      <w:pPr>
        <w:ind w:left="1440" w:hanging="360"/>
      </w:pPr>
    </w:lvl>
    <w:lvl w:ilvl="2" w:tplc="CF86C4E0">
      <w:start w:val="1"/>
      <w:numFmt w:val="lowerRoman"/>
      <w:lvlText w:val="%3."/>
      <w:lvlJc w:val="right"/>
      <w:pPr>
        <w:ind w:left="2160" w:hanging="180"/>
      </w:pPr>
    </w:lvl>
    <w:lvl w:ilvl="3" w:tplc="3A68188E">
      <w:start w:val="1"/>
      <w:numFmt w:val="decimal"/>
      <w:lvlText w:val="%4."/>
      <w:lvlJc w:val="left"/>
      <w:pPr>
        <w:ind w:left="2880" w:hanging="360"/>
      </w:pPr>
    </w:lvl>
    <w:lvl w:ilvl="4" w:tplc="679A0C84">
      <w:start w:val="1"/>
      <w:numFmt w:val="lowerLetter"/>
      <w:lvlText w:val="%5."/>
      <w:lvlJc w:val="left"/>
      <w:pPr>
        <w:ind w:left="3600" w:hanging="360"/>
      </w:pPr>
    </w:lvl>
    <w:lvl w:ilvl="5" w:tplc="6E16A1CC">
      <w:start w:val="1"/>
      <w:numFmt w:val="lowerRoman"/>
      <w:lvlText w:val="%6."/>
      <w:lvlJc w:val="right"/>
      <w:pPr>
        <w:ind w:left="4320" w:hanging="180"/>
      </w:pPr>
    </w:lvl>
    <w:lvl w:ilvl="6" w:tplc="8FD436B6">
      <w:start w:val="1"/>
      <w:numFmt w:val="decimal"/>
      <w:lvlText w:val="%7."/>
      <w:lvlJc w:val="left"/>
      <w:pPr>
        <w:ind w:left="5040" w:hanging="360"/>
      </w:pPr>
    </w:lvl>
    <w:lvl w:ilvl="7" w:tplc="40766C3E">
      <w:start w:val="1"/>
      <w:numFmt w:val="lowerLetter"/>
      <w:lvlText w:val="%8."/>
      <w:lvlJc w:val="left"/>
      <w:pPr>
        <w:ind w:left="5760" w:hanging="360"/>
      </w:pPr>
    </w:lvl>
    <w:lvl w:ilvl="8" w:tplc="E3EEBF00">
      <w:start w:val="1"/>
      <w:numFmt w:val="lowerRoman"/>
      <w:lvlText w:val="%9."/>
      <w:lvlJc w:val="right"/>
      <w:pPr>
        <w:ind w:left="6480" w:hanging="180"/>
      </w:pPr>
    </w:lvl>
  </w:abstractNum>
  <w:abstractNum w:abstractNumId="5" w15:restartNumberingAfterBreak="0">
    <w:nsid w:val="2F255602"/>
    <w:multiLevelType w:val="hybridMultilevel"/>
    <w:tmpl w:val="C7D86026"/>
    <w:lvl w:ilvl="0" w:tplc="F6C46696">
      <w:start w:val="1"/>
      <w:numFmt w:val="bullet"/>
      <w:lvlText w:val=""/>
      <w:lvlJc w:val="left"/>
      <w:pPr>
        <w:ind w:left="720" w:hanging="360"/>
      </w:pPr>
      <w:rPr>
        <w:rFonts w:ascii="Symbol" w:hAnsi="Symbol" w:hint="default"/>
      </w:rPr>
    </w:lvl>
    <w:lvl w:ilvl="1" w:tplc="0B4810A0">
      <w:start w:val="1"/>
      <w:numFmt w:val="bullet"/>
      <w:lvlText w:val="o"/>
      <w:lvlJc w:val="left"/>
      <w:pPr>
        <w:ind w:left="1440" w:hanging="360"/>
      </w:pPr>
      <w:rPr>
        <w:rFonts w:ascii="Courier New" w:hAnsi="Courier New" w:hint="default"/>
      </w:rPr>
    </w:lvl>
    <w:lvl w:ilvl="2" w:tplc="4198DDCE">
      <w:start w:val="1"/>
      <w:numFmt w:val="bullet"/>
      <w:lvlText w:val=""/>
      <w:lvlJc w:val="left"/>
      <w:pPr>
        <w:ind w:left="2160" w:hanging="360"/>
      </w:pPr>
      <w:rPr>
        <w:rFonts w:ascii="Wingdings" w:hAnsi="Wingdings" w:hint="default"/>
      </w:rPr>
    </w:lvl>
    <w:lvl w:ilvl="3" w:tplc="CC8CB4AE">
      <w:start w:val="1"/>
      <w:numFmt w:val="bullet"/>
      <w:lvlText w:val=""/>
      <w:lvlJc w:val="left"/>
      <w:pPr>
        <w:ind w:left="2880" w:hanging="360"/>
      </w:pPr>
      <w:rPr>
        <w:rFonts w:ascii="Symbol" w:hAnsi="Symbol" w:hint="default"/>
      </w:rPr>
    </w:lvl>
    <w:lvl w:ilvl="4" w:tplc="04A20AA2">
      <w:start w:val="1"/>
      <w:numFmt w:val="bullet"/>
      <w:lvlText w:val="o"/>
      <w:lvlJc w:val="left"/>
      <w:pPr>
        <w:ind w:left="3600" w:hanging="360"/>
      </w:pPr>
      <w:rPr>
        <w:rFonts w:ascii="Courier New" w:hAnsi="Courier New" w:hint="default"/>
      </w:rPr>
    </w:lvl>
    <w:lvl w:ilvl="5" w:tplc="2F1A60A2">
      <w:start w:val="1"/>
      <w:numFmt w:val="bullet"/>
      <w:lvlText w:val=""/>
      <w:lvlJc w:val="left"/>
      <w:pPr>
        <w:ind w:left="4320" w:hanging="360"/>
      </w:pPr>
      <w:rPr>
        <w:rFonts w:ascii="Wingdings" w:hAnsi="Wingdings" w:hint="default"/>
      </w:rPr>
    </w:lvl>
    <w:lvl w:ilvl="6" w:tplc="C21A1B94">
      <w:start w:val="1"/>
      <w:numFmt w:val="bullet"/>
      <w:lvlText w:val=""/>
      <w:lvlJc w:val="left"/>
      <w:pPr>
        <w:ind w:left="5040" w:hanging="360"/>
      </w:pPr>
      <w:rPr>
        <w:rFonts w:ascii="Symbol" w:hAnsi="Symbol" w:hint="default"/>
      </w:rPr>
    </w:lvl>
    <w:lvl w:ilvl="7" w:tplc="4BB60368">
      <w:start w:val="1"/>
      <w:numFmt w:val="bullet"/>
      <w:lvlText w:val="o"/>
      <w:lvlJc w:val="left"/>
      <w:pPr>
        <w:ind w:left="5760" w:hanging="360"/>
      </w:pPr>
      <w:rPr>
        <w:rFonts w:ascii="Courier New" w:hAnsi="Courier New" w:hint="default"/>
      </w:rPr>
    </w:lvl>
    <w:lvl w:ilvl="8" w:tplc="F2228AC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29D8"/>
    <w:multiLevelType w:val="hybridMultilevel"/>
    <w:tmpl w:val="192C18D6"/>
    <w:lvl w:ilvl="0" w:tplc="4246D578">
      <w:start w:val="1"/>
      <w:numFmt w:val="bullet"/>
      <w:lvlText w:val=""/>
      <w:lvlJc w:val="left"/>
      <w:pPr>
        <w:ind w:left="720" w:hanging="360"/>
      </w:pPr>
      <w:rPr>
        <w:rFonts w:ascii="Symbol" w:hAnsi="Symbol" w:hint="default"/>
      </w:rPr>
    </w:lvl>
    <w:lvl w:ilvl="1" w:tplc="02061538">
      <w:start w:val="1"/>
      <w:numFmt w:val="bullet"/>
      <w:lvlText w:val="o"/>
      <w:lvlJc w:val="left"/>
      <w:pPr>
        <w:ind w:left="1440" w:hanging="360"/>
      </w:pPr>
      <w:rPr>
        <w:rFonts w:ascii="Courier New" w:hAnsi="Courier New" w:hint="default"/>
      </w:rPr>
    </w:lvl>
    <w:lvl w:ilvl="2" w:tplc="59440E2E">
      <w:start w:val="1"/>
      <w:numFmt w:val="bullet"/>
      <w:lvlText w:val=""/>
      <w:lvlJc w:val="left"/>
      <w:pPr>
        <w:ind w:left="2160" w:hanging="360"/>
      </w:pPr>
      <w:rPr>
        <w:rFonts w:ascii="Wingdings" w:hAnsi="Wingdings" w:hint="default"/>
      </w:rPr>
    </w:lvl>
    <w:lvl w:ilvl="3" w:tplc="351497B8">
      <w:start w:val="1"/>
      <w:numFmt w:val="bullet"/>
      <w:lvlText w:val=""/>
      <w:lvlJc w:val="left"/>
      <w:pPr>
        <w:ind w:left="2880" w:hanging="360"/>
      </w:pPr>
      <w:rPr>
        <w:rFonts w:ascii="Symbol" w:hAnsi="Symbol" w:hint="default"/>
      </w:rPr>
    </w:lvl>
    <w:lvl w:ilvl="4" w:tplc="D6505276">
      <w:start w:val="1"/>
      <w:numFmt w:val="bullet"/>
      <w:lvlText w:val="o"/>
      <w:lvlJc w:val="left"/>
      <w:pPr>
        <w:ind w:left="3600" w:hanging="360"/>
      </w:pPr>
      <w:rPr>
        <w:rFonts w:ascii="Courier New" w:hAnsi="Courier New" w:hint="default"/>
      </w:rPr>
    </w:lvl>
    <w:lvl w:ilvl="5" w:tplc="CB52A2F4">
      <w:start w:val="1"/>
      <w:numFmt w:val="bullet"/>
      <w:lvlText w:val=""/>
      <w:lvlJc w:val="left"/>
      <w:pPr>
        <w:ind w:left="4320" w:hanging="360"/>
      </w:pPr>
      <w:rPr>
        <w:rFonts w:ascii="Wingdings" w:hAnsi="Wingdings" w:hint="default"/>
      </w:rPr>
    </w:lvl>
    <w:lvl w:ilvl="6" w:tplc="D8584C76">
      <w:start w:val="1"/>
      <w:numFmt w:val="bullet"/>
      <w:lvlText w:val=""/>
      <w:lvlJc w:val="left"/>
      <w:pPr>
        <w:ind w:left="5040" w:hanging="360"/>
      </w:pPr>
      <w:rPr>
        <w:rFonts w:ascii="Symbol" w:hAnsi="Symbol" w:hint="default"/>
      </w:rPr>
    </w:lvl>
    <w:lvl w:ilvl="7" w:tplc="CB725720">
      <w:start w:val="1"/>
      <w:numFmt w:val="bullet"/>
      <w:lvlText w:val="o"/>
      <w:lvlJc w:val="left"/>
      <w:pPr>
        <w:ind w:left="5760" w:hanging="360"/>
      </w:pPr>
      <w:rPr>
        <w:rFonts w:ascii="Courier New" w:hAnsi="Courier New" w:hint="default"/>
      </w:rPr>
    </w:lvl>
    <w:lvl w:ilvl="8" w:tplc="C1402832">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E5068"/>
    <w:multiLevelType w:val="hybridMultilevel"/>
    <w:tmpl w:val="C2A4976E"/>
    <w:lvl w:ilvl="0" w:tplc="BD10B714">
      <w:start w:val="1"/>
      <w:numFmt w:val="upperLetter"/>
      <w:lvlText w:val="%1."/>
      <w:lvlJc w:val="left"/>
      <w:pPr>
        <w:ind w:left="720" w:hanging="360"/>
      </w:pPr>
    </w:lvl>
    <w:lvl w:ilvl="1" w:tplc="1284C638">
      <w:start w:val="1"/>
      <w:numFmt w:val="lowerLetter"/>
      <w:lvlText w:val="%2."/>
      <w:lvlJc w:val="left"/>
      <w:pPr>
        <w:ind w:left="1440" w:hanging="360"/>
      </w:pPr>
    </w:lvl>
    <w:lvl w:ilvl="2" w:tplc="D7DCA596">
      <w:start w:val="1"/>
      <w:numFmt w:val="lowerRoman"/>
      <w:lvlText w:val="%3."/>
      <w:lvlJc w:val="right"/>
      <w:pPr>
        <w:ind w:left="2160" w:hanging="180"/>
      </w:pPr>
    </w:lvl>
    <w:lvl w:ilvl="3" w:tplc="F13C1592">
      <w:start w:val="1"/>
      <w:numFmt w:val="decimal"/>
      <w:lvlText w:val="%4."/>
      <w:lvlJc w:val="left"/>
      <w:pPr>
        <w:ind w:left="2880" w:hanging="360"/>
      </w:pPr>
    </w:lvl>
    <w:lvl w:ilvl="4" w:tplc="FE162DF2">
      <w:start w:val="1"/>
      <w:numFmt w:val="lowerLetter"/>
      <w:lvlText w:val="%5."/>
      <w:lvlJc w:val="left"/>
      <w:pPr>
        <w:ind w:left="3600" w:hanging="360"/>
      </w:pPr>
    </w:lvl>
    <w:lvl w:ilvl="5" w:tplc="1EA02860">
      <w:start w:val="1"/>
      <w:numFmt w:val="lowerRoman"/>
      <w:lvlText w:val="%6."/>
      <w:lvlJc w:val="right"/>
      <w:pPr>
        <w:ind w:left="4320" w:hanging="180"/>
      </w:pPr>
    </w:lvl>
    <w:lvl w:ilvl="6" w:tplc="6F5EEAFC">
      <w:start w:val="1"/>
      <w:numFmt w:val="decimal"/>
      <w:lvlText w:val="%7."/>
      <w:lvlJc w:val="left"/>
      <w:pPr>
        <w:ind w:left="5040" w:hanging="360"/>
      </w:pPr>
    </w:lvl>
    <w:lvl w:ilvl="7" w:tplc="4A109E88">
      <w:start w:val="1"/>
      <w:numFmt w:val="lowerLetter"/>
      <w:lvlText w:val="%8."/>
      <w:lvlJc w:val="left"/>
      <w:pPr>
        <w:ind w:left="5760" w:hanging="360"/>
      </w:pPr>
    </w:lvl>
    <w:lvl w:ilvl="8" w:tplc="7584C2C4">
      <w:start w:val="1"/>
      <w:numFmt w:val="lowerRoman"/>
      <w:lvlText w:val="%9."/>
      <w:lvlJc w:val="right"/>
      <w:pPr>
        <w:ind w:left="6480" w:hanging="180"/>
      </w:pPr>
    </w:lvl>
  </w:abstractNum>
  <w:abstractNum w:abstractNumId="13" w15:restartNumberingAfterBreak="0">
    <w:nsid w:val="77A6643B"/>
    <w:multiLevelType w:val="hybridMultilevel"/>
    <w:tmpl w:val="EE6AF998"/>
    <w:lvl w:ilvl="0" w:tplc="EE54AF6C">
      <w:start w:val="1"/>
      <w:numFmt w:val="upperLetter"/>
      <w:lvlText w:val="%1."/>
      <w:lvlJc w:val="left"/>
      <w:pPr>
        <w:ind w:left="360" w:hanging="360"/>
      </w:pPr>
    </w:lvl>
    <w:lvl w:ilvl="1" w:tplc="4096413A">
      <w:start w:val="1"/>
      <w:numFmt w:val="lowerLetter"/>
      <w:lvlText w:val="%2."/>
      <w:lvlJc w:val="left"/>
      <w:pPr>
        <w:ind w:left="1080" w:hanging="360"/>
      </w:pPr>
    </w:lvl>
    <w:lvl w:ilvl="2" w:tplc="9ABEFFAA">
      <w:start w:val="1"/>
      <w:numFmt w:val="lowerRoman"/>
      <w:lvlText w:val="%3."/>
      <w:lvlJc w:val="right"/>
      <w:pPr>
        <w:ind w:left="1800" w:hanging="180"/>
      </w:pPr>
    </w:lvl>
    <w:lvl w:ilvl="3" w:tplc="B952FAF8">
      <w:start w:val="1"/>
      <w:numFmt w:val="decimal"/>
      <w:lvlText w:val="%4."/>
      <w:lvlJc w:val="left"/>
      <w:pPr>
        <w:ind w:left="2520" w:hanging="360"/>
      </w:pPr>
    </w:lvl>
    <w:lvl w:ilvl="4" w:tplc="AD8EAFA8">
      <w:start w:val="1"/>
      <w:numFmt w:val="lowerLetter"/>
      <w:lvlText w:val="%5."/>
      <w:lvlJc w:val="left"/>
      <w:pPr>
        <w:ind w:left="3240" w:hanging="360"/>
      </w:pPr>
    </w:lvl>
    <w:lvl w:ilvl="5" w:tplc="57A2542A">
      <w:start w:val="1"/>
      <w:numFmt w:val="lowerRoman"/>
      <w:lvlText w:val="%6."/>
      <w:lvlJc w:val="right"/>
      <w:pPr>
        <w:ind w:left="3960" w:hanging="180"/>
      </w:pPr>
    </w:lvl>
    <w:lvl w:ilvl="6" w:tplc="28CA1C06">
      <w:start w:val="1"/>
      <w:numFmt w:val="decimal"/>
      <w:lvlText w:val="%7."/>
      <w:lvlJc w:val="left"/>
      <w:pPr>
        <w:ind w:left="4680" w:hanging="360"/>
      </w:pPr>
    </w:lvl>
    <w:lvl w:ilvl="7" w:tplc="989ACB48">
      <w:start w:val="1"/>
      <w:numFmt w:val="lowerLetter"/>
      <w:lvlText w:val="%8."/>
      <w:lvlJc w:val="left"/>
      <w:pPr>
        <w:ind w:left="5400" w:hanging="360"/>
      </w:pPr>
    </w:lvl>
    <w:lvl w:ilvl="8" w:tplc="1624BA08">
      <w:start w:val="1"/>
      <w:numFmt w:val="lowerRoman"/>
      <w:lvlText w:val="%9."/>
      <w:lvlJc w:val="right"/>
      <w:pPr>
        <w:ind w:left="612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7"/>
  </w:num>
  <w:num w:numId="5">
    <w:abstractNumId w:val="5"/>
  </w:num>
  <w:num w:numId="6">
    <w:abstractNumId w:val="3"/>
  </w:num>
  <w:num w:numId="7">
    <w:abstractNumId w:val="2"/>
  </w:num>
  <w:num w:numId="8">
    <w:abstractNumId w:val="0"/>
  </w:num>
  <w:num w:numId="9">
    <w:abstractNumId w:val="1"/>
  </w:num>
  <w:num w:numId="10">
    <w:abstractNumId w:val="9"/>
  </w:num>
  <w:num w:numId="11">
    <w:abstractNumId w:val="10"/>
  </w:num>
  <w:num w:numId="12">
    <w:abstractNumId w:val="6"/>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5C48"/>
    <w:rsid w:val="000B7B51"/>
    <w:rsid w:val="000E4FA0"/>
    <w:rsid w:val="001B52CA"/>
    <w:rsid w:val="0026797A"/>
    <w:rsid w:val="0027587A"/>
    <w:rsid w:val="002A100A"/>
    <w:rsid w:val="002D66CC"/>
    <w:rsid w:val="00300812"/>
    <w:rsid w:val="00300F93"/>
    <w:rsid w:val="00310CA0"/>
    <w:rsid w:val="00327EB0"/>
    <w:rsid w:val="00356BE5"/>
    <w:rsid w:val="00373050"/>
    <w:rsid w:val="00472F13"/>
    <w:rsid w:val="00496DD9"/>
    <w:rsid w:val="00506A1E"/>
    <w:rsid w:val="00506FC3"/>
    <w:rsid w:val="00551272"/>
    <w:rsid w:val="005B741F"/>
    <w:rsid w:val="005D6523"/>
    <w:rsid w:val="0060460F"/>
    <w:rsid w:val="006231FB"/>
    <w:rsid w:val="00665A1E"/>
    <w:rsid w:val="00686AA4"/>
    <w:rsid w:val="006B3525"/>
    <w:rsid w:val="006E5739"/>
    <w:rsid w:val="00765A85"/>
    <w:rsid w:val="00770DA0"/>
    <w:rsid w:val="007911BE"/>
    <w:rsid w:val="007E66CA"/>
    <w:rsid w:val="00800077"/>
    <w:rsid w:val="00827B7A"/>
    <w:rsid w:val="0085558C"/>
    <w:rsid w:val="008707C4"/>
    <w:rsid w:val="00872B58"/>
    <w:rsid w:val="00872BA4"/>
    <w:rsid w:val="008C4B4B"/>
    <w:rsid w:val="008F727F"/>
    <w:rsid w:val="00963CE4"/>
    <w:rsid w:val="00976EA9"/>
    <w:rsid w:val="00980D00"/>
    <w:rsid w:val="009A23AC"/>
    <w:rsid w:val="009C5702"/>
    <w:rsid w:val="00A015AF"/>
    <w:rsid w:val="00A106D4"/>
    <w:rsid w:val="00A42905"/>
    <w:rsid w:val="00AD794D"/>
    <w:rsid w:val="00B51C91"/>
    <w:rsid w:val="00B542E4"/>
    <w:rsid w:val="00B6AA41"/>
    <w:rsid w:val="00B77D28"/>
    <w:rsid w:val="00B87BBF"/>
    <w:rsid w:val="00B87EF5"/>
    <w:rsid w:val="00B9167F"/>
    <w:rsid w:val="00BB0B34"/>
    <w:rsid w:val="00C06C4E"/>
    <w:rsid w:val="00C41661"/>
    <w:rsid w:val="00C43BD2"/>
    <w:rsid w:val="00C53B82"/>
    <w:rsid w:val="00CA2F56"/>
    <w:rsid w:val="00CA3BE5"/>
    <w:rsid w:val="00CD2C98"/>
    <w:rsid w:val="00D330A6"/>
    <w:rsid w:val="00DB37A5"/>
    <w:rsid w:val="00DC5156"/>
    <w:rsid w:val="00DF63E6"/>
    <w:rsid w:val="00E441BE"/>
    <w:rsid w:val="00E56E85"/>
    <w:rsid w:val="00EC75DD"/>
    <w:rsid w:val="00FB5DC0"/>
    <w:rsid w:val="00FC0AA2"/>
    <w:rsid w:val="013E38D2"/>
    <w:rsid w:val="01C00528"/>
    <w:rsid w:val="01D9C08D"/>
    <w:rsid w:val="0236344E"/>
    <w:rsid w:val="02521B69"/>
    <w:rsid w:val="027CE19B"/>
    <w:rsid w:val="0334E29D"/>
    <w:rsid w:val="034E5C47"/>
    <w:rsid w:val="0368B5D8"/>
    <w:rsid w:val="0415BC1A"/>
    <w:rsid w:val="04DCAA4E"/>
    <w:rsid w:val="05C8BF47"/>
    <w:rsid w:val="05DE649B"/>
    <w:rsid w:val="0677A7E3"/>
    <w:rsid w:val="0681E39F"/>
    <w:rsid w:val="079B96CC"/>
    <w:rsid w:val="07F10B19"/>
    <w:rsid w:val="0895ACEF"/>
    <w:rsid w:val="08D23D5E"/>
    <w:rsid w:val="0900F060"/>
    <w:rsid w:val="09335D90"/>
    <w:rsid w:val="0936389D"/>
    <w:rsid w:val="0973F848"/>
    <w:rsid w:val="0992BD33"/>
    <w:rsid w:val="09EBC414"/>
    <w:rsid w:val="0A003D7F"/>
    <w:rsid w:val="0AB1D5BE"/>
    <w:rsid w:val="0ACAFE1B"/>
    <w:rsid w:val="0ADEE78D"/>
    <w:rsid w:val="0B477588"/>
    <w:rsid w:val="0B773283"/>
    <w:rsid w:val="0B8E293D"/>
    <w:rsid w:val="0BA7A292"/>
    <w:rsid w:val="0C13C3E4"/>
    <w:rsid w:val="0C445A63"/>
    <w:rsid w:val="0C4CB667"/>
    <w:rsid w:val="0C6E5840"/>
    <w:rsid w:val="0C876602"/>
    <w:rsid w:val="0CD70CBB"/>
    <w:rsid w:val="0D009F98"/>
    <w:rsid w:val="0D66CEB0"/>
    <w:rsid w:val="0E029EDD"/>
    <w:rsid w:val="0E292C28"/>
    <w:rsid w:val="0E6BE1FC"/>
    <w:rsid w:val="0EA60CDA"/>
    <w:rsid w:val="0ECBA6C1"/>
    <w:rsid w:val="0F6C1EE0"/>
    <w:rsid w:val="0FE17031"/>
    <w:rsid w:val="103541D5"/>
    <w:rsid w:val="105B6A3F"/>
    <w:rsid w:val="10923231"/>
    <w:rsid w:val="10BB1120"/>
    <w:rsid w:val="10F23686"/>
    <w:rsid w:val="11211742"/>
    <w:rsid w:val="118102CB"/>
    <w:rsid w:val="11E5CCF8"/>
    <w:rsid w:val="120CC5A0"/>
    <w:rsid w:val="122EBFF6"/>
    <w:rsid w:val="12428368"/>
    <w:rsid w:val="1242DBDC"/>
    <w:rsid w:val="1253CF87"/>
    <w:rsid w:val="1281EACB"/>
    <w:rsid w:val="128DA890"/>
    <w:rsid w:val="12DEBAEA"/>
    <w:rsid w:val="13007DAD"/>
    <w:rsid w:val="1304DF78"/>
    <w:rsid w:val="131CE1BB"/>
    <w:rsid w:val="131EED53"/>
    <w:rsid w:val="13A8CD5C"/>
    <w:rsid w:val="141A4C6A"/>
    <w:rsid w:val="147A8B4B"/>
    <w:rsid w:val="1492E0DA"/>
    <w:rsid w:val="1494F3FA"/>
    <w:rsid w:val="14E04DCA"/>
    <w:rsid w:val="155F6890"/>
    <w:rsid w:val="161A5538"/>
    <w:rsid w:val="16B84A94"/>
    <w:rsid w:val="16DA4DCD"/>
    <w:rsid w:val="16E87F14"/>
    <w:rsid w:val="171C7E67"/>
    <w:rsid w:val="177730C5"/>
    <w:rsid w:val="17A5E4AE"/>
    <w:rsid w:val="17D25999"/>
    <w:rsid w:val="181788A2"/>
    <w:rsid w:val="1826E863"/>
    <w:rsid w:val="183F3469"/>
    <w:rsid w:val="184AF6E2"/>
    <w:rsid w:val="18A919CC"/>
    <w:rsid w:val="18BC89EC"/>
    <w:rsid w:val="195D5F44"/>
    <w:rsid w:val="1A0A96F3"/>
    <w:rsid w:val="1A2344BD"/>
    <w:rsid w:val="1A72F6B2"/>
    <w:rsid w:val="1A8B323F"/>
    <w:rsid w:val="1AE64CE4"/>
    <w:rsid w:val="1B24E9E4"/>
    <w:rsid w:val="1B2F8D0C"/>
    <w:rsid w:val="1B6E82BF"/>
    <w:rsid w:val="1BB8F9F4"/>
    <w:rsid w:val="1C63C9E9"/>
    <w:rsid w:val="1C6B81FD"/>
    <w:rsid w:val="1CD8C805"/>
    <w:rsid w:val="1D27B694"/>
    <w:rsid w:val="1DCF596D"/>
    <w:rsid w:val="1DDE5E58"/>
    <w:rsid w:val="1E1E7585"/>
    <w:rsid w:val="1E2A045C"/>
    <w:rsid w:val="1E419B1D"/>
    <w:rsid w:val="1F250579"/>
    <w:rsid w:val="1F3F7D58"/>
    <w:rsid w:val="1F4311E1"/>
    <w:rsid w:val="1F596FC6"/>
    <w:rsid w:val="20F6DFA2"/>
    <w:rsid w:val="210EB38A"/>
    <w:rsid w:val="21601382"/>
    <w:rsid w:val="218F8DD2"/>
    <w:rsid w:val="21966300"/>
    <w:rsid w:val="21C5E5CD"/>
    <w:rsid w:val="21E6E152"/>
    <w:rsid w:val="220A26C3"/>
    <w:rsid w:val="226187FF"/>
    <w:rsid w:val="232BB6B3"/>
    <w:rsid w:val="233A587D"/>
    <w:rsid w:val="23F62630"/>
    <w:rsid w:val="2480A233"/>
    <w:rsid w:val="24C5DB00"/>
    <w:rsid w:val="250D9BEB"/>
    <w:rsid w:val="25F20B0E"/>
    <w:rsid w:val="260FF05A"/>
    <w:rsid w:val="2622B9EF"/>
    <w:rsid w:val="26578C73"/>
    <w:rsid w:val="266CE5AA"/>
    <w:rsid w:val="26885939"/>
    <w:rsid w:val="268A7AF2"/>
    <w:rsid w:val="26CCFC22"/>
    <w:rsid w:val="272E3804"/>
    <w:rsid w:val="2759E963"/>
    <w:rsid w:val="2822FAC6"/>
    <w:rsid w:val="288B9F29"/>
    <w:rsid w:val="28ED2473"/>
    <w:rsid w:val="29418584"/>
    <w:rsid w:val="29A74D69"/>
    <w:rsid w:val="29E79F05"/>
    <w:rsid w:val="2A040E4A"/>
    <w:rsid w:val="2AB6DDDC"/>
    <w:rsid w:val="2BCC4040"/>
    <w:rsid w:val="2BF57658"/>
    <w:rsid w:val="2C10AA31"/>
    <w:rsid w:val="2C27E6DF"/>
    <w:rsid w:val="2C436F9F"/>
    <w:rsid w:val="2C531686"/>
    <w:rsid w:val="2C586C10"/>
    <w:rsid w:val="2C68B2DC"/>
    <w:rsid w:val="2D0FF1AB"/>
    <w:rsid w:val="2D2EA812"/>
    <w:rsid w:val="2DC7F2CE"/>
    <w:rsid w:val="2DEB5B3C"/>
    <w:rsid w:val="2E743CC3"/>
    <w:rsid w:val="2F213194"/>
    <w:rsid w:val="2F602488"/>
    <w:rsid w:val="2F6F3A32"/>
    <w:rsid w:val="2FF0482B"/>
    <w:rsid w:val="3083DCD5"/>
    <w:rsid w:val="30DA790D"/>
    <w:rsid w:val="31C2E584"/>
    <w:rsid w:val="31D2F696"/>
    <w:rsid w:val="3232E577"/>
    <w:rsid w:val="32464CC8"/>
    <w:rsid w:val="328E971D"/>
    <w:rsid w:val="32B1B4D3"/>
    <w:rsid w:val="338609A0"/>
    <w:rsid w:val="339734B7"/>
    <w:rsid w:val="33F99A72"/>
    <w:rsid w:val="34255B1A"/>
    <w:rsid w:val="350F209D"/>
    <w:rsid w:val="35C4A063"/>
    <w:rsid w:val="3623058C"/>
    <w:rsid w:val="362D2AE8"/>
    <w:rsid w:val="36965A6E"/>
    <w:rsid w:val="36A07196"/>
    <w:rsid w:val="36CD08D9"/>
    <w:rsid w:val="3761E591"/>
    <w:rsid w:val="3787D464"/>
    <w:rsid w:val="3787DB34"/>
    <w:rsid w:val="37B35309"/>
    <w:rsid w:val="38171751"/>
    <w:rsid w:val="39F2FD07"/>
    <w:rsid w:val="3A3BB63B"/>
    <w:rsid w:val="3A4CA002"/>
    <w:rsid w:val="3A542134"/>
    <w:rsid w:val="3A8B71C8"/>
    <w:rsid w:val="3A9101F4"/>
    <w:rsid w:val="3AA8473B"/>
    <w:rsid w:val="3AC2DCC6"/>
    <w:rsid w:val="3B120262"/>
    <w:rsid w:val="3B25DF22"/>
    <w:rsid w:val="3BB70ECA"/>
    <w:rsid w:val="3BCC21B1"/>
    <w:rsid w:val="3BE6E972"/>
    <w:rsid w:val="3BF9C9C7"/>
    <w:rsid w:val="3C57B6EF"/>
    <w:rsid w:val="3C9550CF"/>
    <w:rsid w:val="3C97490D"/>
    <w:rsid w:val="3CB72B11"/>
    <w:rsid w:val="3D9D1780"/>
    <w:rsid w:val="3DC4EE3B"/>
    <w:rsid w:val="3E64F3E0"/>
    <w:rsid w:val="3EA8BBDF"/>
    <w:rsid w:val="3FBE2F7C"/>
    <w:rsid w:val="402C0641"/>
    <w:rsid w:val="40AA3A5B"/>
    <w:rsid w:val="40C215C7"/>
    <w:rsid w:val="4157F2C3"/>
    <w:rsid w:val="4159FFDD"/>
    <w:rsid w:val="41B75A4E"/>
    <w:rsid w:val="422CE2BB"/>
    <w:rsid w:val="428E0291"/>
    <w:rsid w:val="42EC6A3F"/>
    <w:rsid w:val="43081C4A"/>
    <w:rsid w:val="433DFD85"/>
    <w:rsid w:val="43FCA528"/>
    <w:rsid w:val="440AB443"/>
    <w:rsid w:val="441625AB"/>
    <w:rsid w:val="44DA367C"/>
    <w:rsid w:val="45AF07F7"/>
    <w:rsid w:val="46133743"/>
    <w:rsid w:val="464B4694"/>
    <w:rsid w:val="46E77A5D"/>
    <w:rsid w:val="470053DE"/>
    <w:rsid w:val="476173B4"/>
    <w:rsid w:val="47DCBF47"/>
    <w:rsid w:val="47EB34E2"/>
    <w:rsid w:val="4807B1A1"/>
    <w:rsid w:val="480A7C4B"/>
    <w:rsid w:val="486CE4D0"/>
    <w:rsid w:val="487069A4"/>
    <w:rsid w:val="48A41169"/>
    <w:rsid w:val="48C9D52C"/>
    <w:rsid w:val="48CEF0CD"/>
    <w:rsid w:val="48D07565"/>
    <w:rsid w:val="48FAAA62"/>
    <w:rsid w:val="4912FA00"/>
    <w:rsid w:val="4961E004"/>
    <w:rsid w:val="4989E6D9"/>
    <w:rsid w:val="4994E597"/>
    <w:rsid w:val="4A08B531"/>
    <w:rsid w:val="4A3EEEDD"/>
    <w:rsid w:val="4A3FE1CA"/>
    <w:rsid w:val="4A7BBC9F"/>
    <w:rsid w:val="4A9B697A"/>
    <w:rsid w:val="4AB86F41"/>
    <w:rsid w:val="4B40CCE0"/>
    <w:rsid w:val="4B479536"/>
    <w:rsid w:val="4BC4FF02"/>
    <w:rsid w:val="4C548086"/>
    <w:rsid w:val="4C763C71"/>
    <w:rsid w:val="4C79CDA7"/>
    <w:rsid w:val="4D0E0F7D"/>
    <w:rsid w:val="4D88B7EF"/>
    <w:rsid w:val="4DC759FD"/>
    <w:rsid w:val="4DCD42C6"/>
    <w:rsid w:val="4DDBC7FB"/>
    <w:rsid w:val="4DFDC92C"/>
    <w:rsid w:val="4E7D3DBA"/>
    <w:rsid w:val="4EF629B4"/>
    <w:rsid w:val="4EFA4815"/>
    <w:rsid w:val="4F26D5B4"/>
    <w:rsid w:val="4F6855C3"/>
    <w:rsid w:val="4F691327"/>
    <w:rsid w:val="4F754D6F"/>
    <w:rsid w:val="4FFB7BFB"/>
    <w:rsid w:val="50BDD47B"/>
    <w:rsid w:val="50F5A1B3"/>
    <w:rsid w:val="5104E388"/>
    <w:rsid w:val="5191CA9E"/>
    <w:rsid w:val="51A316D9"/>
    <w:rsid w:val="51AC50F4"/>
    <w:rsid w:val="52AA99AD"/>
    <w:rsid w:val="52BF22C0"/>
    <w:rsid w:val="53060CB8"/>
    <w:rsid w:val="530CE6DE"/>
    <w:rsid w:val="5378CB0F"/>
    <w:rsid w:val="53A2A7FD"/>
    <w:rsid w:val="53B7B6D3"/>
    <w:rsid w:val="53FB2DBF"/>
    <w:rsid w:val="55A0CD84"/>
    <w:rsid w:val="55BCA7BE"/>
    <w:rsid w:val="55C68CB5"/>
    <w:rsid w:val="5620D3B2"/>
    <w:rsid w:val="56277CA2"/>
    <w:rsid w:val="563487A3"/>
    <w:rsid w:val="569A3F58"/>
    <w:rsid w:val="572B0038"/>
    <w:rsid w:val="57784FAA"/>
    <w:rsid w:val="57A00BE4"/>
    <w:rsid w:val="57AE5FD7"/>
    <w:rsid w:val="57D15E4B"/>
    <w:rsid w:val="5826183E"/>
    <w:rsid w:val="586BDAE5"/>
    <w:rsid w:val="58B2E977"/>
    <w:rsid w:val="59405C85"/>
    <w:rsid w:val="5A166F1E"/>
    <w:rsid w:val="5A28C5A5"/>
    <w:rsid w:val="5A2DE042"/>
    <w:rsid w:val="5AB3B354"/>
    <w:rsid w:val="5ABCD2B6"/>
    <w:rsid w:val="5ADC2CE6"/>
    <w:rsid w:val="5AE3C6A7"/>
    <w:rsid w:val="5B1063F4"/>
    <w:rsid w:val="5B1620C2"/>
    <w:rsid w:val="5B3D9753"/>
    <w:rsid w:val="5BB66BB1"/>
    <w:rsid w:val="5BB940B7"/>
    <w:rsid w:val="5BCEB4D2"/>
    <w:rsid w:val="5BD65965"/>
    <w:rsid w:val="5C9F3FC8"/>
    <w:rsid w:val="5CA1F360"/>
    <w:rsid w:val="5CB1F123"/>
    <w:rsid w:val="5CD1A602"/>
    <w:rsid w:val="5D05AD78"/>
    <w:rsid w:val="5D405C7A"/>
    <w:rsid w:val="5E132CBB"/>
    <w:rsid w:val="5E137048"/>
    <w:rsid w:val="5E4C9A5B"/>
    <w:rsid w:val="5F104EB6"/>
    <w:rsid w:val="6002AB7F"/>
    <w:rsid w:val="600DFCD9"/>
    <w:rsid w:val="6010CC80"/>
    <w:rsid w:val="602A0FDF"/>
    <w:rsid w:val="60D43FE7"/>
    <w:rsid w:val="6101E47F"/>
    <w:rsid w:val="617D639D"/>
    <w:rsid w:val="618B5539"/>
    <w:rsid w:val="61EF5EB0"/>
    <w:rsid w:val="6272B19D"/>
    <w:rsid w:val="6289F09F"/>
    <w:rsid w:val="62A59CDC"/>
    <w:rsid w:val="62B34E12"/>
    <w:rsid w:val="630D6884"/>
    <w:rsid w:val="6354DA6C"/>
    <w:rsid w:val="638390E4"/>
    <w:rsid w:val="6444DFAF"/>
    <w:rsid w:val="64DF137A"/>
    <w:rsid w:val="6551DB58"/>
    <w:rsid w:val="656667DD"/>
    <w:rsid w:val="65874EC4"/>
    <w:rsid w:val="65943897"/>
    <w:rsid w:val="65DFD2A5"/>
    <w:rsid w:val="65E9D2E5"/>
    <w:rsid w:val="666E2AC5"/>
    <w:rsid w:val="668DD04F"/>
    <w:rsid w:val="66B7971A"/>
    <w:rsid w:val="66D2F3C1"/>
    <w:rsid w:val="67687AE3"/>
    <w:rsid w:val="67A7E7A3"/>
    <w:rsid w:val="67BF8BC8"/>
    <w:rsid w:val="684CD858"/>
    <w:rsid w:val="68866319"/>
    <w:rsid w:val="68E9EEDA"/>
    <w:rsid w:val="68F5F2D3"/>
    <w:rsid w:val="69BBED1D"/>
    <w:rsid w:val="6A2A55A5"/>
    <w:rsid w:val="6A324D13"/>
    <w:rsid w:val="6A6E3592"/>
    <w:rsid w:val="6A74D448"/>
    <w:rsid w:val="6AB0AEC1"/>
    <w:rsid w:val="6ACAD255"/>
    <w:rsid w:val="6B1C6255"/>
    <w:rsid w:val="6B46C3F4"/>
    <w:rsid w:val="6B5ECC4A"/>
    <w:rsid w:val="6B7F27EE"/>
    <w:rsid w:val="6B80D741"/>
    <w:rsid w:val="6C0FB1D3"/>
    <w:rsid w:val="6C32EACA"/>
    <w:rsid w:val="6CBDC2CC"/>
    <w:rsid w:val="6D1B4991"/>
    <w:rsid w:val="6D9E122D"/>
    <w:rsid w:val="6DBAC4CD"/>
    <w:rsid w:val="6E7E6512"/>
    <w:rsid w:val="6E9C33F2"/>
    <w:rsid w:val="6F5160E6"/>
    <w:rsid w:val="6F61E8F1"/>
    <w:rsid w:val="6F9F392A"/>
    <w:rsid w:val="6FAA0BD6"/>
    <w:rsid w:val="6FE1F2A0"/>
    <w:rsid w:val="70622CEC"/>
    <w:rsid w:val="7077AFB4"/>
    <w:rsid w:val="70D4D6A4"/>
    <w:rsid w:val="717A2B49"/>
    <w:rsid w:val="71C625B2"/>
    <w:rsid w:val="72074A04"/>
    <w:rsid w:val="720B084E"/>
    <w:rsid w:val="72B90B04"/>
    <w:rsid w:val="73B2F60B"/>
    <w:rsid w:val="743BE41A"/>
    <w:rsid w:val="76BB8001"/>
    <w:rsid w:val="76CB5D30"/>
    <w:rsid w:val="772ECE21"/>
    <w:rsid w:val="773AA1FC"/>
    <w:rsid w:val="77603532"/>
    <w:rsid w:val="77E32A3D"/>
    <w:rsid w:val="785D2F3A"/>
    <w:rsid w:val="78AEC438"/>
    <w:rsid w:val="79526F60"/>
    <w:rsid w:val="79955D1E"/>
    <w:rsid w:val="79DC1EF6"/>
    <w:rsid w:val="79FA0895"/>
    <w:rsid w:val="7AA0F911"/>
    <w:rsid w:val="7BA71CC5"/>
    <w:rsid w:val="7BF0D022"/>
    <w:rsid w:val="7C007190"/>
    <w:rsid w:val="7C92ACA4"/>
    <w:rsid w:val="7CA5AD87"/>
    <w:rsid w:val="7CB050AF"/>
    <w:rsid w:val="7D114904"/>
    <w:rsid w:val="7D5128D7"/>
    <w:rsid w:val="7D7C76F4"/>
    <w:rsid w:val="7DF0AAE8"/>
    <w:rsid w:val="7E0D6602"/>
    <w:rsid w:val="7E6222C8"/>
    <w:rsid w:val="7EAC9640"/>
    <w:rsid w:val="7EB568F1"/>
    <w:rsid w:val="7EFC1C04"/>
    <w:rsid w:val="7F204854"/>
    <w:rsid w:val="7FCA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eastAsia="SimSu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eastAsia="SimSun" w:hAnsi="Segoe UI" w:cs="Segoe UI"/>
      <w:sz w:val="18"/>
      <w:szCs w:val="18"/>
    </w:rPr>
  </w:style>
  <w:style w:type="character" w:customStyle="1" w:styleId="1">
    <w:name w:val="@他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pp.smartsheet.com/b/publish?EQBCT=3e97a72d3b5a4b66a7be5170d5431e2e" TargetMode="External"/><Relationship Id="rId17" Type="http://schemas.openxmlformats.org/officeDocument/2006/relationships/header" Target="header2.xml"/><Relationship Id="R1d16fd1e5eda418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yearny-performance-report-for-special-education.aspx" TargetMode="External"/><Relationship Id="rId5" Type="http://schemas.openxmlformats.org/officeDocument/2006/relationships/styles" Target="styles.xml"/><Relationship Id="rId15" Type="http://schemas.openxmlformats.org/officeDocument/2006/relationships/hyperlink" Target="mailto:meredith.villines@state.or.u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2021-12-17T00:31:57+00:00</Remediation_x0020_Date>
  </documentManagement>
</p:properties>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94E1348B-0333-4101-93C2-C859455D9A46}"/>
</file>

<file path=customXml/itemProps3.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b47477c3-cea5-4644-a2b9-72f12b741c1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f305cf4-7e8c-42e6-816c-ef6b646f0ad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2021-12-16T21:37:00Z</dcterms:created>
  <dcterms:modified xsi:type="dcterms:W3CDTF">2021-12-16T21:37:00Z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