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Caption w:val="State Performance Plan (SPP) Fact Sheet Indicator C3: Early Childhood Outcomes"/>
      </w:tblPr>
      <w:tblGrid>
        <w:gridCol w:w="2160"/>
        <w:gridCol w:w="315"/>
        <w:gridCol w:w="2475"/>
        <w:gridCol w:w="2475"/>
        <w:gridCol w:w="2475"/>
      </w:tblGrid>
      <w:tr w:rsidR="18C9FDDE" w14:paraId="2ABFFD13" w14:textId="77777777" w:rsidTr="009A17CE">
        <w:trPr>
          <w:tblHeader/>
        </w:trPr>
        <w:tc>
          <w:tcPr>
            <w:tcW w:w="2160" w:type="dxa"/>
            <w:tcBorders>
              <w:top w:val="nil"/>
              <w:left w:val="nil"/>
              <w:bottom w:val="nil"/>
              <w:right w:val="nil"/>
            </w:tcBorders>
            <w:vAlign w:val="center"/>
          </w:tcPr>
          <w:p w14:paraId="7DB0F428" w14:textId="0DD2002F" w:rsidR="18C9FDDE" w:rsidRDefault="51354B0D" w:rsidP="7DF8A859">
            <w:pPr>
              <w:spacing w:line="259" w:lineRule="auto"/>
              <w:jc w:val="center"/>
              <w:rPr>
                <w:rFonts w:ascii="Calibri" w:eastAsia="Calibri" w:hAnsi="Calibri" w:cs="Calibri"/>
                <w:color w:val="082A75"/>
                <w:sz w:val="36"/>
                <w:szCs w:val="36"/>
              </w:rPr>
            </w:pPr>
            <w:r>
              <w:rPr>
                <w:noProof/>
              </w:rPr>
              <w:drawing>
                <wp:inline distT="0" distB="0" distL="0" distR="0" wp14:anchorId="5424D2E6" wp14:editId="3E144D23">
                  <wp:extent cx="1085850" cy="1143000"/>
                  <wp:effectExtent l="0" t="0" r="0" b="0"/>
                  <wp:docPr id="345356441" name="Picture 345356441"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085850" cy="1143000"/>
                          </a:xfrm>
                          <a:prstGeom prst="rect">
                            <a:avLst/>
                          </a:prstGeom>
                        </pic:spPr>
                      </pic:pic>
                    </a:graphicData>
                  </a:graphic>
                </wp:inline>
              </w:drawing>
            </w:r>
          </w:p>
        </w:tc>
        <w:tc>
          <w:tcPr>
            <w:tcW w:w="7740" w:type="dxa"/>
            <w:gridSpan w:val="4"/>
            <w:tcBorders>
              <w:top w:val="nil"/>
              <w:left w:val="nil"/>
              <w:bottom w:val="nil"/>
              <w:right w:val="nil"/>
            </w:tcBorders>
            <w:vAlign w:val="center"/>
          </w:tcPr>
          <w:p w14:paraId="03581880" w14:textId="47EC1385" w:rsidR="18C9FDDE" w:rsidRDefault="18C9FDDE" w:rsidP="18C9FDDE">
            <w:pPr>
              <w:pStyle w:val="Title"/>
              <w:spacing w:after="200"/>
              <w:jc w:val="center"/>
              <w:rPr>
                <w:rFonts w:ascii="Calibri" w:eastAsia="Calibri" w:hAnsi="Calibri" w:cs="Calibri"/>
                <w:color w:val="082A75"/>
                <w:sz w:val="48"/>
                <w:szCs w:val="48"/>
              </w:rPr>
            </w:pPr>
            <w:r w:rsidRPr="18C9FDDE">
              <w:rPr>
                <w:rFonts w:ascii="Calibri" w:eastAsia="Calibri" w:hAnsi="Calibri" w:cs="Calibri"/>
                <w:b/>
                <w:bCs/>
                <w:color w:val="082A75"/>
                <w:sz w:val="48"/>
                <w:szCs w:val="48"/>
              </w:rPr>
              <w:t>State Performance Plan (SPP)</w:t>
            </w:r>
          </w:p>
          <w:p w14:paraId="37187D7D" w14:textId="775096A1" w:rsidR="18C9FDDE" w:rsidRDefault="18C9FDDE" w:rsidP="18C9FDDE">
            <w:pPr>
              <w:pStyle w:val="Title"/>
              <w:spacing w:after="200"/>
              <w:jc w:val="center"/>
              <w:rPr>
                <w:rFonts w:ascii="Calibri" w:eastAsia="Calibri" w:hAnsi="Calibri" w:cs="Calibri"/>
                <w:color w:val="082974"/>
                <w:sz w:val="48"/>
                <w:szCs w:val="48"/>
              </w:rPr>
            </w:pPr>
            <w:r w:rsidRPr="18C9FDDE">
              <w:rPr>
                <w:rFonts w:ascii="Calibri" w:eastAsia="Calibri" w:hAnsi="Calibri" w:cs="Calibri"/>
                <w:b/>
                <w:bCs/>
                <w:color w:val="082974"/>
                <w:sz w:val="48"/>
                <w:szCs w:val="48"/>
              </w:rPr>
              <w:t>Fact Sheet</w:t>
            </w:r>
          </w:p>
          <w:p w14:paraId="1D26D053" w14:textId="60415164" w:rsidR="18C9FDDE" w:rsidRDefault="18C9FDDE" w:rsidP="18C9FDDE">
            <w:pPr>
              <w:pStyle w:val="Title"/>
              <w:spacing w:after="200"/>
              <w:jc w:val="center"/>
              <w:rPr>
                <w:rFonts w:ascii="Calibri" w:eastAsia="Calibri" w:hAnsi="Calibri" w:cs="Calibri"/>
                <w:b/>
                <w:bCs/>
                <w:color w:val="082A75"/>
                <w:sz w:val="32"/>
                <w:szCs w:val="32"/>
              </w:rPr>
            </w:pPr>
            <w:r w:rsidRPr="18C9FDDE">
              <w:rPr>
                <w:rFonts w:ascii="Calibri" w:eastAsia="Calibri" w:hAnsi="Calibri" w:cs="Calibri"/>
                <w:b/>
                <w:bCs/>
                <w:color w:val="082A75"/>
                <w:sz w:val="32"/>
                <w:szCs w:val="32"/>
              </w:rPr>
              <w:t>Indicator C</w:t>
            </w:r>
            <w:r w:rsidR="650F5151" w:rsidRPr="18C9FDDE">
              <w:rPr>
                <w:rFonts w:ascii="Calibri" w:eastAsia="Calibri" w:hAnsi="Calibri" w:cs="Calibri"/>
                <w:b/>
                <w:bCs/>
                <w:color w:val="082A75"/>
                <w:sz w:val="32"/>
                <w:szCs w:val="32"/>
              </w:rPr>
              <w:t>3</w:t>
            </w:r>
            <w:r w:rsidRPr="18C9FDDE">
              <w:rPr>
                <w:rFonts w:ascii="Calibri" w:eastAsia="Calibri" w:hAnsi="Calibri" w:cs="Calibri"/>
                <w:b/>
                <w:bCs/>
                <w:color w:val="082A75"/>
                <w:sz w:val="32"/>
                <w:szCs w:val="32"/>
              </w:rPr>
              <w:t xml:space="preserve">: </w:t>
            </w:r>
            <w:r w:rsidR="4EC8E1AE" w:rsidRPr="18C9FDDE">
              <w:rPr>
                <w:rFonts w:ascii="Calibri" w:eastAsia="Calibri" w:hAnsi="Calibri" w:cs="Calibri"/>
                <w:b/>
                <w:bCs/>
                <w:color w:val="082A75"/>
                <w:sz w:val="32"/>
                <w:szCs w:val="32"/>
              </w:rPr>
              <w:t>Early Childhood Outcomes</w:t>
            </w:r>
          </w:p>
        </w:tc>
      </w:tr>
      <w:tr w:rsidR="18C9FDDE" w14:paraId="12BC472A" w14:textId="77777777" w:rsidTr="7DF8A859">
        <w:trPr>
          <w:trHeight w:val="300"/>
        </w:trPr>
        <w:tc>
          <w:tcPr>
            <w:tcW w:w="2475" w:type="dxa"/>
            <w:gridSpan w:val="2"/>
            <w:tcBorders>
              <w:top w:val="nil"/>
              <w:left w:val="nil"/>
              <w:bottom w:val="nil"/>
              <w:right w:val="nil"/>
            </w:tcBorders>
            <w:shd w:val="clear" w:color="auto" w:fill="9F2065"/>
          </w:tcPr>
          <w:p w14:paraId="779D7536" w14:textId="621D980E" w:rsidR="18C9FDDE" w:rsidRDefault="18C9FDDE" w:rsidP="18C9FDDE">
            <w:pPr>
              <w:spacing w:line="259" w:lineRule="auto"/>
              <w:rPr>
                <w:rFonts w:ascii="Calibri" w:eastAsia="Calibri" w:hAnsi="Calibri" w:cs="Calibri"/>
              </w:rPr>
            </w:pPr>
          </w:p>
        </w:tc>
        <w:tc>
          <w:tcPr>
            <w:tcW w:w="2475" w:type="dxa"/>
            <w:tcBorders>
              <w:top w:val="nil"/>
              <w:left w:val="nil"/>
              <w:bottom w:val="nil"/>
              <w:right w:val="nil"/>
            </w:tcBorders>
            <w:shd w:val="clear" w:color="auto" w:fill="E26B2A"/>
          </w:tcPr>
          <w:p w14:paraId="1475A8C0" w14:textId="65EF2458" w:rsidR="18C9FDDE" w:rsidRDefault="18C9FDDE" w:rsidP="18C9FDDE">
            <w:pPr>
              <w:rPr>
                <w:rFonts w:ascii="Calibri" w:eastAsia="Calibri" w:hAnsi="Calibri" w:cs="Calibri"/>
                <w:color w:val="082974"/>
              </w:rPr>
            </w:pPr>
          </w:p>
        </w:tc>
        <w:tc>
          <w:tcPr>
            <w:tcW w:w="2475" w:type="dxa"/>
            <w:tcBorders>
              <w:top w:val="nil"/>
              <w:left w:val="nil"/>
              <w:bottom w:val="nil"/>
              <w:right w:val="nil"/>
            </w:tcBorders>
            <w:shd w:val="clear" w:color="auto" w:fill="1B75BC"/>
          </w:tcPr>
          <w:p w14:paraId="299A36AC" w14:textId="03FD8F1C" w:rsidR="18C9FDDE" w:rsidRDefault="18C9FDDE" w:rsidP="18C9FDDE">
            <w:pPr>
              <w:rPr>
                <w:rFonts w:ascii="Calibri" w:eastAsia="Calibri" w:hAnsi="Calibri" w:cs="Calibri"/>
                <w:color w:val="082974"/>
              </w:rPr>
            </w:pPr>
          </w:p>
        </w:tc>
        <w:tc>
          <w:tcPr>
            <w:tcW w:w="2475" w:type="dxa"/>
            <w:tcBorders>
              <w:top w:val="nil"/>
              <w:left w:val="nil"/>
              <w:bottom w:val="nil"/>
              <w:right w:val="nil"/>
            </w:tcBorders>
            <w:shd w:val="clear" w:color="auto" w:fill="408740"/>
          </w:tcPr>
          <w:p w14:paraId="6995A9BC" w14:textId="0C0E31C0" w:rsidR="18C9FDDE" w:rsidRDefault="18C9FDDE" w:rsidP="18C9FDDE">
            <w:pPr>
              <w:rPr>
                <w:rFonts w:ascii="Calibri" w:eastAsia="Calibri" w:hAnsi="Calibri" w:cs="Calibri"/>
                <w:color w:val="082974"/>
              </w:rPr>
            </w:pPr>
          </w:p>
        </w:tc>
      </w:tr>
    </w:tbl>
    <w:p w14:paraId="1644189F" w14:textId="133C24FE" w:rsidR="0D9CD088" w:rsidRDefault="0D9CD088" w:rsidP="18C9FDDE">
      <w:pPr>
        <w:pStyle w:val="Heading1"/>
        <w:tabs>
          <w:tab w:val="center" w:pos="4680"/>
          <w:tab w:val="right" w:pos="9360"/>
        </w:tabs>
        <w:spacing w:before="0" w:line="240" w:lineRule="auto"/>
        <w:rPr>
          <w:rFonts w:ascii="Calibri" w:eastAsia="Calibri" w:hAnsi="Calibri" w:cs="Calibri"/>
        </w:rPr>
      </w:pPr>
      <w:r w:rsidRPr="18C9FDDE">
        <w:rPr>
          <w:rFonts w:ascii="Calibri" w:eastAsia="Calibri" w:hAnsi="Calibri" w:cs="Calibri"/>
          <w:b/>
          <w:bCs/>
        </w:rPr>
        <w:t>Oregon State Performance Plan</w:t>
      </w:r>
    </w:p>
    <w:p w14:paraId="07603C62" w14:textId="633350F7" w:rsidR="0D9CD088" w:rsidRDefault="0D9CD088" w:rsidP="18C9FDDE">
      <w:pPr>
        <w:spacing w:after="0"/>
        <w:rPr>
          <w:rFonts w:ascii="Calibri" w:eastAsia="Calibri" w:hAnsi="Calibri" w:cs="Calibri"/>
          <w:color w:val="000000" w:themeColor="text1"/>
        </w:rPr>
      </w:pPr>
      <w:r w:rsidRPr="18C9FDDE">
        <w:rPr>
          <w:rFonts w:ascii="Calibri" w:eastAsia="Calibri" w:hAnsi="Calibri" w:cs="Calibri"/>
          <w:color w:val="000000" w:themeColor="text1"/>
        </w:rPr>
        <w:t xml:space="preserve">Under the Individuals with Disabilities Education Act of 2004 (IDEA), the Oregon Department of Education (ODE) is required to submit a six-year State Performance Plan (SPP) to the Office of Special Education (OSEP). The OSEP has developed key performance measures, known as indicators, to measure both compliance and results. The OSEP sets the targets for compliance indicators and the ODE sets targets for the results indicators. The SPP must include targets for each results indicator. The ODE reports on progress made toward these indicators each year in the Annual Performance Report (APR). Every six years the ODE must review results targets and engage key partners in the development of new targets. Please see the </w:t>
      </w:r>
      <w:hyperlink r:id="rId11">
        <w:r w:rsidRPr="18C9FDDE">
          <w:rPr>
            <w:rStyle w:val="Hyperlink"/>
            <w:rFonts w:ascii="Calibri" w:eastAsia="Calibri" w:hAnsi="Calibri" w:cs="Calibri"/>
          </w:rPr>
          <w:t>ODE State Performance Plan and Annual Reports for Special Education webpage</w:t>
        </w:r>
      </w:hyperlink>
      <w:r w:rsidRPr="18C9FDDE">
        <w:rPr>
          <w:rFonts w:ascii="Calibri" w:eastAsia="Calibri" w:hAnsi="Calibri" w:cs="Calibri"/>
          <w:color w:val="000000" w:themeColor="text1"/>
        </w:rPr>
        <w:t xml:space="preserve"> for more information.</w:t>
      </w:r>
      <w:r>
        <w:rPr>
          <w:noProof/>
        </w:rPr>
        <w:drawing>
          <wp:inline distT="0" distB="0" distL="0" distR="0" wp14:anchorId="232BE19C" wp14:editId="74A1F459">
            <wp:extent cx="6257925" cy="114300"/>
            <wp:effectExtent l="0" t="0" r="9525" b="0"/>
            <wp:docPr id="879598363" name="Picture 879598363" title="Decorativ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257925" cy="114300"/>
                    </a:xfrm>
                    <a:prstGeom prst="rect">
                      <a:avLst/>
                    </a:prstGeom>
                  </pic:spPr>
                </pic:pic>
              </a:graphicData>
            </a:graphic>
          </wp:inline>
        </w:drawing>
      </w:r>
    </w:p>
    <w:p w14:paraId="4B73E1C3" w14:textId="0BC52818" w:rsidR="000E4FA0" w:rsidRPr="00C06C4E" w:rsidRDefault="66489C3B" w:rsidP="18C9FDDE">
      <w:pPr>
        <w:pStyle w:val="Heading1"/>
        <w:spacing w:before="0"/>
        <w:rPr>
          <w:rFonts w:asciiTheme="minorHAnsi" w:hAnsiTheme="minorHAnsi" w:cstheme="minorBidi"/>
          <w:b/>
          <w:bCs/>
        </w:rPr>
      </w:pPr>
      <w:r w:rsidRPr="18C9FDDE">
        <w:rPr>
          <w:rFonts w:asciiTheme="minorHAnsi" w:hAnsiTheme="minorHAnsi" w:cstheme="minorBidi"/>
          <w:b/>
          <w:bCs/>
        </w:rPr>
        <w:t>What does this indicator measure</w:t>
      </w:r>
      <w:r w:rsidR="1C7F61E5" w:rsidRPr="18C9FDDE">
        <w:rPr>
          <w:rFonts w:asciiTheme="minorHAnsi" w:hAnsiTheme="minorHAnsi" w:cstheme="minorBidi"/>
          <w:b/>
          <w:bCs/>
        </w:rPr>
        <w:t xml:space="preserve"> and why is it important</w:t>
      </w:r>
      <w:r w:rsidRPr="18C9FDDE">
        <w:rPr>
          <w:rFonts w:asciiTheme="minorHAnsi" w:hAnsiTheme="minorHAnsi" w:cstheme="minorBidi"/>
          <w:b/>
          <w:bCs/>
        </w:rPr>
        <w:t>?</w:t>
      </w:r>
    </w:p>
    <w:p w14:paraId="5A5AB3A3" w14:textId="58EB479B" w:rsidR="6A8DFA22" w:rsidRDefault="6A8DFA22" w:rsidP="4EB27DD2">
      <w:pPr>
        <w:rPr>
          <w:rFonts w:eastAsiaTheme="minorEastAsia"/>
          <w:color w:val="000000" w:themeColor="text1"/>
        </w:rPr>
      </w:pPr>
      <w:r w:rsidRPr="5A79BF7B">
        <w:rPr>
          <w:rFonts w:eastAsiaTheme="minorEastAsia"/>
          <w:color w:val="000000" w:themeColor="text1"/>
        </w:rPr>
        <w:t xml:space="preserve">Indicator </w:t>
      </w:r>
      <w:r w:rsidR="3058B714" w:rsidRPr="5A79BF7B">
        <w:rPr>
          <w:rFonts w:eastAsiaTheme="minorEastAsia"/>
          <w:color w:val="000000" w:themeColor="text1"/>
        </w:rPr>
        <w:t>C3</w:t>
      </w:r>
      <w:r w:rsidRPr="5A79BF7B">
        <w:rPr>
          <w:rFonts w:eastAsiaTheme="minorEastAsia"/>
          <w:color w:val="000000" w:themeColor="text1"/>
        </w:rPr>
        <w:t xml:space="preserve"> </w:t>
      </w:r>
      <w:r w:rsidR="13A97A0A" w:rsidRPr="5A79BF7B">
        <w:rPr>
          <w:rFonts w:eastAsiaTheme="minorEastAsia"/>
          <w:color w:val="000000" w:themeColor="text1"/>
        </w:rPr>
        <w:t xml:space="preserve">measures the </w:t>
      </w:r>
      <w:r w:rsidR="544021B8" w:rsidRPr="5A79BF7B">
        <w:rPr>
          <w:rFonts w:eastAsiaTheme="minorEastAsia"/>
          <w:color w:val="000000" w:themeColor="text1"/>
        </w:rPr>
        <w:t>percentage</w:t>
      </w:r>
      <w:r w:rsidR="13A97A0A" w:rsidRPr="5A79BF7B">
        <w:rPr>
          <w:rFonts w:eastAsiaTheme="minorEastAsia"/>
          <w:color w:val="000000" w:themeColor="text1"/>
        </w:rPr>
        <w:t xml:space="preserve"> of infants and toddlers with I</w:t>
      </w:r>
      <w:r w:rsidR="4360843B" w:rsidRPr="5A79BF7B">
        <w:rPr>
          <w:rFonts w:eastAsiaTheme="minorEastAsia"/>
          <w:color w:val="000000" w:themeColor="text1"/>
        </w:rPr>
        <w:t>ndividual</w:t>
      </w:r>
      <w:r w:rsidR="4642255B" w:rsidRPr="5A79BF7B">
        <w:rPr>
          <w:rFonts w:eastAsiaTheme="minorEastAsia"/>
          <w:color w:val="000000" w:themeColor="text1"/>
        </w:rPr>
        <w:t>ized</w:t>
      </w:r>
      <w:r w:rsidR="4360843B" w:rsidRPr="5A79BF7B">
        <w:rPr>
          <w:rFonts w:eastAsiaTheme="minorEastAsia"/>
          <w:color w:val="000000" w:themeColor="text1"/>
        </w:rPr>
        <w:t xml:space="preserve"> </w:t>
      </w:r>
      <w:r w:rsidR="13A97A0A" w:rsidRPr="5A79BF7B">
        <w:rPr>
          <w:rFonts w:eastAsiaTheme="minorEastAsia"/>
          <w:color w:val="000000" w:themeColor="text1"/>
        </w:rPr>
        <w:t>F</w:t>
      </w:r>
      <w:r w:rsidR="72742A89" w:rsidRPr="5A79BF7B">
        <w:rPr>
          <w:rFonts w:eastAsiaTheme="minorEastAsia"/>
          <w:color w:val="000000" w:themeColor="text1"/>
        </w:rPr>
        <w:t xml:space="preserve">amily </w:t>
      </w:r>
      <w:r w:rsidR="13A97A0A" w:rsidRPr="5A79BF7B">
        <w:rPr>
          <w:rFonts w:eastAsiaTheme="minorEastAsia"/>
          <w:color w:val="000000" w:themeColor="text1"/>
        </w:rPr>
        <w:t>S</w:t>
      </w:r>
      <w:r w:rsidR="0A453CAD" w:rsidRPr="5A79BF7B">
        <w:rPr>
          <w:rFonts w:eastAsiaTheme="minorEastAsia"/>
          <w:color w:val="000000" w:themeColor="text1"/>
        </w:rPr>
        <w:t xml:space="preserve">ervice </w:t>
      </w:r>
      <w:r w:rsidR="13A97A0A" w:rsidRPr="5A79BF7B">
        <w:rPr>
          <w:rFonts w:eastAsiaTheme="minorEastAsia"/>
          <w:color w:val="000000" w:themeColor="text1"/>
        </w:rPr>
        <w:t>P</w:t>
      </w:r>
      <w:r w:rsidR="35B2344D" w:rsidRPr="5A79BF7B">
        <w:rPr>
          <w:rFonts w:eastAsiaTheme="minorEastAsia"/>
          <w:color w:val="000000" w:themeColor="text1"/>
        </w:rPr>
        <w:t>lans (IFSP)</w:t>
      </w:r>
      <w:r w:rsidR="13A97A0A" w:rsidRPr="5A79BF7B">
        <w:rPr>
          <w:rFonts w:eastAsiaTheme="minorEastAsia"/>
          <w:color w:val="000000" w:themeColor="text1"/>
        </w:rPr>
        <w:t xml:space="preserve"> who demonstrate improved:</w:t>
      </w:r>
    </w:p>
    <w:p w14:paraId="5C6864B9" w14:textId="08969401" w:rsidR="13A97A0A" w:rsidRDefault="2E5381BF" w:rsidP="5A79BF7B">
      <w:pPr>
        <w:pStyle w:val="ListParagraph"/>
        <w:numPr>
          <w:ilvl w:val="0"/>
          <w:numId w:val="2"/>
        </w:numPr>
        <w:rPr>
          <w:rFonts w:eastAsiaTheme="minorEastAsia"/>
          <w:color w:val="000000" w:themeColor="text1"/>
        </w:rPr>
      </w:pPr>
      <w:r w:rsidRPr="2CD69B37">
        <w:rPr>
          <w:rFonts w:eastAsiaTheme="minorEastAsia"/>
          <w:color w:val="000000" w:themeColor="text1"/>
        </w:rPr>
        <w:t xml:space="preserve">A. </w:t>
      </w:r>
      <w:r w:rsidR="13A97A0A" w:rsidRPr="2CD69B37">
        <w:rPr>
          <w:rFonts w:eastAsiaTheme="minorEastAsia"/>
          <w:color w:val="000000" w:themeColor="text1"/>
        </w:rPr>
        <w:t xml:space="preserve">Positive social-emotional skills (including social relationships); </w:t>
      </w:r>
    </w:p>
    <w:p w14:paraId="7F60F40D" w14:textId="6247FBCE" w:rsidR="13A97A0A" w:rsidRDefault="385C7456" w:rsidP="5A79BF7B">
      <w:pPr>
        <w:pStyle w:val="ListParagraph"/>
        <w:numPr>
          <w:ilvl w:val="0"/>
          <w:numId w:val="2"/>
        </w:numPr>
        <w:rPr>
          <w:rFonts w:eastAsiaTheme="minorEastAsia"/>
          <w:color w:val="000000" w:themeColor="text1"/>
        </w:rPr>
      </w:pPr>
      <w:r w:rsidRPr="2CD69B37">
        <w:rPr>
          <w:rFonts w:eastAsiaTheme="minorEastAsia"/>
          <w:color w:val="000000" w:themeColor="text1"/>
        </w:rPr>
        <w:t xml:space="preserve">B. </w:t>
      </w:r>
      <w:r w:rsidR="13A97A0A" w:rsidRPr="2CD69B37">
        <w:rPr>
          <w:rFonts w:eastAsiaTheme="minorEastAsia"/>
          <w:color w:val="000000" w:themeColor="text1"/>
        </w:rPr>
        <w:t xml:space="preserve">Acquisition and use of knowledge and skills (including early language/ communication); and </w:t>
      </w:r>
    </w:p>
    <w:p w14:paraId="1D492584" w14:textId="1918052C" w:rsidR="13A97A0A" w:rsidRDefault="3642701F" w:rsidP="5A79BF7B">
      <w:pPr>
        <w:pStyle w:val="ListParagraph"/>
        <w:numPr>
          <w:ilvl w:val="0"/>
          <w:numId w:val="2"/>
        </w:numPr>
        <w:rPr>
          <w:rFonts w:eastAsiaTheme="minorEastAsia"/>
          <w:color w:val="000000" w:themeColor="text1"/>
        </w:rPr>
      </w:pPr>
      <w:r w:rsidRPr="30AA1846">
        <w:rPr>
          <w:rFonts w:eastAsiaTheme="minorEastAsia"/>
          <w:color w:val="000000" w:themeColor="text1"/>
        </w:rPr>
        <w:t xml:space="preserve">C. </w:t>
      </w:r>
      <w:r w:rsidR="13A97A0A" w:rsidRPr="30AA1846">
        <w:rPr>
          <w:rFonts w:eastAsiaTheme="minorEastAsia"/>
          <w:color w:val="000000" w:themeColor="text1"/>
        </w:rPr>
        <w:t>Use of appropriate behaviors to meet their needs.</w:t>
      </w:r>
      <w:r w:rsidR="6DA98767" w:rsidRPr="30AA1846">
        <w:rPr>
          <w:rFonts w:eastAsiaTheme="minorEastAsia"/>
          <w:color w:val="000000" w:themeColor="text1"/>
        </w:rPr>
        <w:t xml:space="preserve"> </w:t>
      </w:r>
      <w:r w:rsidR="13A97A0A" w:rsidRPr="30AA1846">
        <w:rPr>
          <w:rFonts w:eastAsiaTheme="minorEastAsia"/>
          <w:color w:val="000000" w:themeColor="text1"/>
        </w:rPr>
        <w:t>(20 U.S.C. 1416(a)(3)(A) and 1442)</w:t>
      </w:r>
    </w:p>
    <w:p w14:paraId="58D4F960" w14:textId="2A6B9D9B" w:rsidR="4A9A811E" w:rsidRDefault="0676C421" w:rsidP="615B4C3E">
      <w:pPr>
        <w:rPr>
          <w:rFonts w:eastAsiaTheme="minorEastAsia"/>
          <w:color w:val="000000" w:themeColor="text1"/>
        </w:rPr>
      </w:pPr>
      <w:r w:rsidRPr="615B4C3E">
        <w:rPr>
          <w:rFonts w:eastAsiaTheme="minorEastAsia"/>
          <w:color w:val="000000" w:themeColor="text1"/>
        </w:rPr>
        <w:t>T</w:t>
      </w:r>
      <w:r w:rsidR="4A9A811E" w:rsidRPr="615B4C3E">
        <w:rPr>
          <w:rFonts w:eastAsiaTheme="minorEastAsia"/>
          <w:color w:val="000000" w:themeColor="text1"/>
        </w:rPr>
        <w:t xml:space="preserve">his </w:t>
      </w:r>
      <w:r w:rsidR="662C28DC" w:rsidRPr="615B4C3E">
        <w:rPr>
          <w:rFonts w:eastAsiaTheme="minorEastAsia"/>
          <w:color w:val="000000" w:themeColor="text1"/>
        </w:rPr>
        <w:t>I</w:t>
      </w:r>
      <w:r w:rsidR="4A9A811E" w:rsidRPr="615B4C3E">
        <w:rPr>
          <w:rFonts w:eastAsiaTheme="minorEastAsia"/>
          <w:color w:val="000000" w:themeColor="text1"/>
        </w:rPr>
        <w:t>ndicator shows developmental and educational results for infa</w:t>
      </w:r>
      <w:r w:rsidR="4F2142DB" w:rsidRPr="615B4C3E">
        <w:rPr>
          <w:rFonts w:eastAsiaTheme="minorEastAsia"/>
          <w:color w:val="000000" w:themeColor="text1"/>
        </w:rPr>
        <w:t>nts and toddlers in our EI/ECSE programs.  These results are tied to Student Success Act funding as individual county E</w:t>
      </w:r>
      <w:r w:rsidR="28915132" w:rsidRPr="615B4C3E">
        <w:rPr>
          <w:rFonts w:eastAsiaTheme="minorEastAsia"/>
          <w:color w:val="000000" w:themeColor="text1"/>
        </w:rPr>
        <w:t>I/ECSE programs use these data to prioritize improvement in selected outcomes.</w:t>
      </w:r>
    </w:p>
    <w:p w14:paraId="21AABC0C" w14:textId="1D2468F7" w:rsidR="6CBDC2CC" w:rsidRDefault="321AC14E" w:rsidP="7DF8A859">
      <w:pPr>
        <w:pStyle w:val="Heading1"/>
        <w:spacing w:before="0"/>
        <w:rPr>
          <w:rFonts w:asciiTheme="minorHAnsi" w:hAnsiTheme="minorHAnsi" w:cstheme="minorBidi"/>
          <w:b/>
          <w:bCs/>
        </w:rPr>
      </w:pPr>
      <w:r w:rsidRPr="7DF8A859">
        <w:rPr>
          <w:rFonts w:asciiTheme="minorHAnsi" w:hAnsiTheme="minorHAnsi" w:cstheme="minorBidi"/>
          <w:b/>
          <w:bCs/>
        </w:rPr>
        <w:t>What is the data source?</w:t>
      </w:r>
    </w:p>
    <w:p w14:paraId="2435553F" w14:textId="76FA1585" w:rsidR="7BB010EA" w:rsidRDefault="3EE5DEF9" w:rsidP="7DF8A859">
      <w:pPr>
        <w:spacing w:after="0"/>
        <w:rPr>
          <w:rFonts w:eastAsiaTheme="minorEastAsia"/>
          <w:color w:val="000000" w:themeColor="text1"/>
        </w:rPr>
      </w:pPr>
      <w:r w:rsidRPr="03C8FED7">
        <w:rPr>
          <w:rFonts w:eastAsiaTheme="minorEastAsia"/>
          <w:color w:val="000000" w:themeColor="text1"/>
        </w:rPr>
        <w:t>State selected data source.</w:t>
      </w:r>
    </w:p>
    <w:p w14:paraId="1207DD61" w14:textId="4664FBEA" w:rsidR="03C8FED7" w:rsidRDefault="03C8FED7" w:rsidP="03C8FED7">
      <w:pPr>
        <w:pStyle w:val="Heading1"/>
        <w:spacing w:before="180"/>
        <w:rPr>
          <w:rFonts w:asciiTheme="minorHAnsi" w:hAnsiTheme="minorHAnsi" w:cstheme="minorBidi"/>
          <w:b/>
          <w:bCs/>
        </w:rPr>
      </w:pPr>
    </w:p>
    <w:p w14:paraId="0A61ADA5" w14:textId="4E772D34" w:rsidR="00C06C4E" w:rsidRPr="00C06C4E" w:rsidRDefault="4264F561" w:rsidP="7DF8A859">
      <w:pPr>
        <w:pStyle w:val="Heading1"/>
        <w:spacing w:before="180"/>
        <w:rPr>
          <w:rFonts w:asciiTheme="minorHAnsi" w:hAnsiTheme="minorHAnsi" w:cstheme="minorBidi"/>
          <w:b/>
          <w:bCs/>
        </w:rPr>
      </w:pPr>
      <w:r w:rsidRPr="55E8A680">
        <w:rPr>
          <w:rFonts w:asciiTheme="minorHAnsi" w:hAnsiTheme="minorHAnsi" w:cstheme="minorBidi"/>
          <w:b/>
          <w:bCs/>
        </w:rPr>
        <w:t>H</w:t>
      </w:r>
      <w:r w:rsidR="1E5F02A0" w:rsidRPr="55E8A680">
        <w:rPr>
          <w:rFonts w:asciiTheme="minorHAnsi" w:hAnsiTheme="minorHAnsi" w:cstheme="minorBidi"/>
          <w:b/>
          <w:bCs/>
        </w:rPr>
        <w:t>ow has Oregon performed over time?</w:t>
      </w:r>
    </w:p>
    <w:p w14:paraId="1F051352" w14:textId="7C106125" w:rsidR="03C8FED7" w:rsidRDefault="49BC2E4A" w:rsidP="03C8FED7">
      <w:r>
        <w:rPr>
          <w:noProof/>
        </w:rPr>
        <w:drawing>
          <wp:inline distT="0" distB="0" distL="0" distR="0" wp14:anchorId="678C376D" wp14:editId="6BD64062">
            <wp:extent cx="4572000" cy="2924175"/>
            <wp:effectExtent l="0" t="0" r="0" b="9525"/>
            <wp:docPr id="1488183360" name="Picture 1488183360" title="Oregon's Indicator C3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72000" cy="2924175"/>
                    </a:xfrm>
                    <a:prstGeom prst="rect">
                      <a:avLst/>
                    </a:prstGeom>
                  </pic:spPr>
                </pic:pic>
              </a:graphicData>
            </a:graphic>
          </wp:inline>
        </w:drawing>
      </w:r>
      <w:r>
        <w:rPr>
          <w:noProof/>
        </w:rPr>
        <w:drawing>
          <wp:inline distT="0" distB="0" distL="0" distR="0" wp14:anchorId="320EB7A4" wp14:editId="270E9635">
            <wp:extent cx="4572000" cy="2924175"/>
            <wp:effectExtent l="0" t="0" r="0" b="9525"/>
            <wp:docPr id="1934457375" name="Picture 1934457375" title="Oregon's Indicator C3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572000" cy="2924175"/>
                    </a:xfrm>
                    <a:prstGeom prst="rect">
                      <a:avLst/>
                    </a:prstGeom>
                  </pic:spPr>
                </pic:pic>
              </a:graphicData>
            </a:graphic>
          </wp:inline>
        </w:drawing>
      </w:r>
    </w:p>
    <w:p w14:paraId="638F671C" w14:textId="6D1FD080" w:rsidR="0A8AF1A7" w:rsidRDefault="0A8AF1A7" w:rsidP="1DB3B927">
      <w:pPr>
        <w:spacing w:after="0"/>
        <w:jc w:val="center"/>
      </w:pPr>
    </w:p>
    <w:tbl>
      <w:tblPr>
        <w:tblW w:w="0" w:type="auto"/>
        <w:tblLayout w:type="fixed"/>
        <w:tblLook w:val="04A0" w:firstRow="1" w:lastRow="0" w:firstColumn="1" w:lastColumn="0" w:noHBand="0" w:noVBand="1"/>
      </w:tblPr>
      <w:tblGrid>
        <w:gridCol w:w="993"/>
        <w:gridCol w:w="993"/>
        <w:gridCol w:w="993"/>
        <w:gridCol w:w="1390"/>
        <w:gridCol w:w="1390"/>
        <w:gridCol w:w="1390"/>
        <w:gridCol w:w="1390"/>
        <w:gridCol w:w="1390"/>
      </w:tblGrid>
      <w:tr w:rsidR="4EB27DD2" w14:paraId="76412FB7" w14:textId="77777777" w:rsidTr="7DF8A859">
        <w:trPr>
          <w:trHeight w:val="390"/>
        </w:trPr>
        <w:tc>
          <w:tcPr>
            <w:tcW w:w="993"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bottom"/>
          </w:tcPr>
          <w:p w14:paraId="01F39CE6" w14:textId="05D8143D" w:rsidR="4EB27DD2" w:rsidRDefault="4EB27DD2" w:rsidP="4EB27DD2">
            <w:pPr>
              <w:jc w:val="center"/>
            </w:pPr>
            <w:r w:rsidRPr="4EB27DD2">
              <w:rPr>
                <w:rFonts w:ascii="Arial" w:eastAsia="Arial" w:hAnsi="Arial" w:cs="Arial"/>
                <w:b/>
                <w:bCs/>
                <w:color w:val="000000" w:themeColor="text1"/>
                <w:sz w:val="16"/>
                <w:szCs w:val="16"/>
              </w:rPr>
              <w:t>Outcome</w:t>
            </w:r>
          </w:p>
        </w:tc>
        <w:tc>
          <w:tcPr>
            <w:tcW w:w="993"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bottom"/>
          </w:tcPr>
          <w:p w14:paraId="74D82075" w14:textId="377BAA6D" w:rsidR="4EB27DD2" w:rsidRDefault="4EB27DD2" w:rsidP="4EB27DD2">
            <w:pPr>
              <w:jc w:val="center"/>
            </w:pPr>
            <w:r w:rsidRPr="4EB27DD2">
              <w:rPr>
                <w:rFonts w:ascii="Arial" w:eastAsia="Arial" w:hAnsi="Arial" w:cs="Arial"/>
                <w:b/>
                <w:bCs/>
                <w:color w:val="000000" w:themeColor="text1"/>
                <w:sz w:val="16"/>
                <w:szCs w:val="16"/>
              </w:rPr>
              <w:t>Baseline</w:t>
            </w:r>
          </w:p>
        </w:tc>
        <w:tc>
          <w:tcPr>
            <w:tcW w:w="993"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bottom"/>
          </w:tcPr>
          <w:p w14:paraId="4C4E84B6" w14:textId="370B190A" w:rsidR="4EB27DD2" w:rsidRDefault="4EB27DD2" w:rsidP="4EB27DD2">
            <w:pPr>
              <w:jc w:val="center"/>
            </w:pPr>
            <w:r w:rsidRPr="4EB27DD2">
              <w:rPr>
                <w:rFonts w:ascii="Arial" w:eastAsia="Arial" w:hAnsi="Arial" w:cs="Arial"/>
                <w:b/>
                <w:bCs/>
                <w:color w:val="000000" w:themeColor="text1"/>
                <w:sz w:val="16"/>
                <w:szCs w:val="16"/>
              </w:rPr>
              <w:t>FFY</w:t>
            </w:r>
          </w:p>
        </w:tc>
        <w:tc>
          <w:tcPr>
            <w:tcW w:w="1390"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549CB87C" w14:textId="5BE54C66" w:rsidR="4EB27DD2" w:rsidRDefault="4EB27DD2" w:rsidP="4EB27DD2">
            <w:pPr>
              <w:jc w:val="center"/>
            </w:pPr>
            <w:r w:rsidRPr="4EB27DD2">
              <w:rPr>
                <w:rFonts w:ascii="Arial" w:eastAsia="Arial" w:hAnsi="Arial" w:cs="Arial"/>
                <w:b/>
                <w:bCs/>
                <w:color w:val="000000" w:themeColor="text1"/>
                <w:sz w:val="16"/>
                <w:szCs w:val="16"/>
              </w:rPr>
              <w:t>2014</w:t>
            </w:r>
          </w:p>
        </w:tc>
        <w:tc>
          <w:tcPr>
            <w:tcW w:w="1390"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4D5BC2A3" w14:textId="6AE5BB4C" w:rsidR="4EB27DD2" w:rsidRDefault="4EB27DD2" w:rsidP="4EB27DD2">
            <w:pPr>
              <w:jc w:val="center"/>
            </w:pPr>
            <w:r w:rsidRPr="4EB27DD2">
              <w:rPr>
                <w:rFonts w:ascii="Arial" w:eastAsia="Arial" w:hAnsi="Arial" w:cs="Arial"/>
                <w:b/>
                <w:bCs/>
                <w:color w:val="000000" w:themeColor="text1"/>
                <w:sz w:val="16"/>
                <w:szCs w:val="16"/>
              </w:rPr>
              <w:t>2015</w:t>
            </w:r>
          </w:p>
        </w:tc>
        <w:tc>
          <w:tcPr>
            <w:tcW w:w="1390"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6F368604" w14:textId="70D6E057" w:rsidR="4EB27DD2" w:rsidRDefault="4EB27DD2" w:rsidP="4EB27DD2">
            <w:pPr>
              <w:jc w:val="center"/>
            </w:pPr>
            <w:r w:rsidRPr="4EB27DD2">
              <w:rPr>
                <w:rFonts w:ascii="Arial" w:eastAsia="Arial" w:hAnsi="Arial" w:cs="Arial"/>
                <w:b/>
                <w:bCs/>
                <w:color w:val="000000" w:themeColor="text1"/>
                <w:sz w:val="16"/>
                <w:szCs w:val="16"/>
              </w:rPr>
              <w:t>2016</w:t>
            </w:r>
          </w:p>
        </w:tc>
        <w:tc>
          <w:tcPr>
            <w:tcW w:w="1390"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58704A4F" w14:textId="158FC516" w:rsidR="4EB27DD2" w:rsidRDefault="4EB27DD2" w:rsidP="4EB27DD2">
            <w:pPr>
              <w:jc w:val="center"/>
            </w:pPr>
            <w:r w:rsidRPr="4EB27DD2">
              <w:rPr>
                <w:rFonts w:ascii="Arial" w:eastAsia="Arial" w:hAnsi="Arial" w:cs="Arial"/>
                <w:b/>
                <w:bCs/>
                <w:color w:val="000000" w:themeColor="text1"/>
                <w:sz w:val="16"/>
                <w:szCs w:val="16"/>
              </w:rPr>
              <w:t>2017</w:t>
            </w:r>
          </w:p>
        </w:tc>
        <w:tc>
          <w:tcPr>
            <w:tcW w:w="1390"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158B3089" w14:textId="2987E324" w:rsidR="4EB27DD2" w:rsidRDefault="4EB27DD2" w:rsidP="4EB27DD2">
            <w:pPr>
              <w:jc w:val="center"/>
            </w:pPr>
            <w:r w:rsidRPr="4EB27DD2">
              <w:rPr>
                <w:rFonts w:ascii="Arial" w:eastAsia="Arial" w:hAnsi="Arial" w:cs="Arial"/>
                <w:b/>
                <w:bCs/>
                <w:color w:val="000000" w:themeColor="text1"/>
                <w:sz w:val="16"/>
                <w:szCs w:val="16"/>
              </w:rPr>
              <w:t>2018</w:t>
            </w:r>
          </w:p>
        </w:tc>
      </w:tr>
      <w:tr w:rsidR="4EB27DD2" w14:paraId="018B51E8" w14:textId="77777777" w:rsidTr="7DF8A859">
        <w:trPr>
          <w:trHeight w:val="75"/>
        </w:trPr>
        <w:tc>
          <w:tcPr>
            <w:tcW w:w="993" w:type="dxa"/>
            <w:tcBorders>
              <w:top w:val="single" w:sz="8" w:space="0" w:color="auto"/>
              <w:left w:val="single" w:sz="8" w:space="0" w:color="auto"/>
              <w:bottom w:val="single" w:sz="8" w:space="0" w:color="auto"/>
              <w:right w:val="single" w:sz="8" w:space="0" w:color="auto"/>
            </w:tcBorders>
            <w:vAlign w:val="center"/>
          </w:tcPr>
          <w:p w14:paraId="0EBEF0A9" w14:textId="785C4BA3" w:rsidR="4EB27DD2" w:rsidRDefault="4EB27DD2" w:rsidP="4EB27DD2">
            <w:pPr>
              <w:jc w:val="center"/>
            </w:pPr>
            <w:r w:rsidRPr="4EB27DD2">
              <w:rPr>
                <w:rFonts w:ascii="Arial" w:eastAsia="Arial" w:hAnsi="Arial" w:cs="Arial"/>
                <w:b/>
                <w:bCs/>
                <w:color w:val="000000" w:themeColor="text1"/>
                <w:sz w:val="16"/>
                <w:szCs w:val="16"/>
              </w:rPr>
              <w:t>A1</w:t>
            </w:r>
          </w:p>
        </w:tc>
        <w:tc>
          <w:tcPr>
            <w:tcW w:w="993" w:type="dxa"/>
            <w:tcBorders>
              <w:top w:val="single" w:sz="8" w:space="0" w:color="auto"/>
              <w:left w:val="single" w:sz="8" w:space="0" w:color="auto"/>
              <w:bottom w:val="single" w:sz="8" w:space="0" w:color="auto"/>
              <w:right w:val="single" w:sz="8" w:space="0" w:color="auto"/>
            </w:tcBorders>
          </w:tcPr>
          <w:p w14:paraId="0CD84993" w14:textId="1E4055CE" w:rsidR="4EB27DD2" w:rsidRDefault="4EB27DD2" w:rsidP="4EB27DD2">
            <w:pPr>
              <w:jc w:val="center"/>
            </w:pPr>
            <w:r w:rsidRPr="4EB27DD2">
              <w:rPr>
                <w:rFonts w:ascii="Arial" w:eastAsia="Arial" w:hAnsi="Arial" w:cs="Arial"/>
                <w:color w:val="000000" w:themeColor="text1"/>
                <w:sz w:val="16"/>
                <w:szCs w:val="16"/>
              </w:rPr>
              <w:t>2015</w:t>
            </w:r>
          </w:p>
        </w:tc>
        <w:tc>
          <w:tcPr>
            <w:tcW w:w="993" w:type="dxa"/>
            <w:tcBorders>
              <w:top w:val="single" w:sz="8" w:space="0" w:color="auto"/>
              <w:left w:val="single" w:sz="8" w:space="0" w:color="auto"/>
              <w:bottom w:val="single" w:sz="8" w:space="0" w:color="auto"/>
              <w:right w:val="single" w:sz="8" w:space="0" w:color="auto"/>
            </w:tcBorders>
          </w:tcPr>
          <w:p w14:paraId="76F1CC66" w14:textId="684A427F" w:rsidR="4EB27DD2" w:rsidRDefault="4EB27DD2">
            <w:r w:rsidRPr="4EB27DD2">
              <w:rPr>
                <w:rFonts w:ascii="Arial" w:eastAsia="Arial" w:hAnsi="Arial" w:cs="Arial"/>
                <w:color w:val="000000" w:themeColor="text1"/>
                <w:sz w:val="16"/>
                <w:szCs w:val="16"/>
              </w:rPr>
              <w:t>Target&gt;=</w:t>
            </w:r>
          </w:p>
        </w:tc>
        <w:tc>
          <w:tcPr>
            <w:tcW w:w="1390" w:type="dxa"/>
            <w:tcBorders>
              <w:top w:val="single" w:sz="8" w:space="0" w:color="auto"/>
              <w:left w:val="single" w:sz="8" w:space="0" w:color="auto"/>
              <w:bottom w:val="single" w:sz="8" w:space="0" w:color="auto"/>
              <w:right w:val="single" w:sz="8" w:space="0" w:color="auto"/>
            </w:tcBorders>
            <w:vAlign w:val="center"/>
          </w:tcPr>
          <w:p w14:paraId="5FBAEFA9" w14:textId="1B4A645F" w:rsidR="4EB27DD2" w:rsidRDefault="4EB27DD2" w:rsidP="4EB27DD2">
            <w:pPr>
              <w:jc w:val="center"/>
            </w:pPr>
            <w:r w:rsidRPr="4EB27DD2">
              <w:rPr>
                <w:rFonts w:ascii="Arial" w:eastAsia="Arial" w:hAnsi="Arial" w:cs="Arial"/>
                <w:color w:val="000000" w:themeColor="text1"/>
                <w:sz w:val="16"/>
                <w:szCs w:val="16"/>
              </w:rPr>
              <w:t>81.40%</w:t>
            </w:r>
          </w:p>
        </w:tc>
        <w:tc>
          <w:tcPr>
            <w:tcW w:w="1390" w:type="dxa"/>
            <w:tcBorders>
              <w:top w:val="single" w:sz="8" w:space="0" w:color="auto"/>
              <w:left w:val="single" w:sz="8" w:space="0" w:color="auto"/>
              <w:bottom w:val="single" w:sz="8" w:space="0" w:color="auto"/>
              <w:right w:val="single" w:sz="8" w:space="0" w:color="auto"/>
            </w:tcBorders>
            <w:vAlign w:val="center"/>
          </w:tcPr>
          <w:p w14:paraId="1971B3CA" w14:textId="1DBFD761" w:rsidR="4EB27DD2" w:rsidRDefault="4EB27DD2" w:rsidP="4EB27DD2">
            <w:pPr>
              <w:jc w:val="center"/>
            </w:pPr>
            <w:r w:rsidRPr="4EB27DD2">
              <w:rPr>
                <w:rFonts w:ascii="Arial" w:eastAsia="Arial" w:hAnsi="Arial" w:cs="Arial"/>
                <w:color w:val="000000" w:themeColor="text1"/>
                <w:sz w:val="16"/>
                <w:szCs w:val="16"/>
              </w:rPr>
              <w:t>82.00%</w:t>
            </w:r>
          </w:p>
        </w:tc>
        <w:tc>
          <w:tcPr>
            <w:tcW w:w="1390" w:type="dxa"/>
            <w:tcBorders>
              <w:top w:val="single" w:sz="8" w:space="0" w:color="auto"/>
              <w:left w:val="single" w:sz="8" w:space="0" w:color="auto"/>
              <w:bottom w:val="single" w:sz="8" w:space="0" w:color="auto"/>
              <w:right w:val="single" w:sz="8" w:space="0" w:color="auto"/>
            </w:tcBorders>
            <w:vAlign w:val="center"/>
          </w:tcPr>
          <w:p w14:paraId="01CCB87F" w14:textId="5F10CBE1" w:rsidR="4EB27DD2" w:rsidRDefault="4EB27DD2" w:rsidP="4EB27DD2">
            <w:pPr>
              <w:jc w:val="center"/>
            </w:pPr>
            <w:r w:rsidRPr="4EB27DD2">
              <w:rPr>
                <w:rFonts w:ascii="Arial" w:eastAsia="Arial" w:hAnsi="Arial" w:cs="Arial"/>
                <w:color w:val="000000" w:themeColor="text1"/>
                <w:sz w:val="16"/>
                <w:szCs w:val="16"/>
              </w:rPr>
              <w:t>85.40%</w:t>
            </w:r>
          </w:p>
        </w:tc>
        <w:tc>
          <w:tcPr>
            <w:tcW w:w="1390" w:type="dxa"/>
            <w:tcBorders>
              <w:top w:val="single" w:sz="8" w:space="0" w:color="auto"/>
              <w:left w:val="single" w:sz="8" w:space="0" w:color="auto"/>
              <w:bottom w:val="single" w:sz="8" w:space="0" w:color="auto"/>
              <w:right w:val="single" w:sz="8" w:space="0" w:color="auto"/>
            </w:tcBorders>
            <w:vAlign w:val="center"/>
          </w:tcPr>
          <w:p w14:paraId="6E4BFC0D" w14:textId="69E70A4B" w:rsidR="4EB27DD2" w:rsidRDefault="4EB27DD2" w:rsidP="4EB27DD2">
            <w:pPr>
              <w:jc w:val="center"/>
            </w:pPr>
            <w:r w:rsidRPr="4EB27DD2">
              <w:rPr>
                <w:rFonts w:ascii="Arial" w:eastAsia="Arial" w:hAnsi="Arial" w:cs="Arial"/>
                <w:color w:val="000000" w:themeColor="text1"/>
                <w:sz w:val="16"/>
                <w:szCs w:val="16"/>
              </w:rPr>
              <w:t>85.40%</w:t>
            </w:r>
          </w:p>
        </w:tc>
        <w:tc>
          <w:tcPr>
            <w:tcW w:w="1390" w:type="dxa"/>
            <w:tcBorders>
              <w:top w:val="single" w:sz="8" w:space="0" w:color="auto"/>
              <w:left w:val="single" w:sz="8" w:space="0" w:color="auto"/>
              <w:bottom w:val="single" w:sz="8" w:space="0" w:color="auto"/>
              <w:right w:val="single" w:sz="8" w:space="0" w:color="auto"/>
            </w:tcBorders>
            <w:vAlign w:val="center"/>
          </w:tcPr>
          <w:p w14:paraId="6EB20F1C" w14:textId="71BBE167" w:rsidR="4EB27DD2" w:rsidRDefault="4EB27DD2" w:rsidP="4EB27DD2">
            <w:pPr>
              <w:jc w:val="center"/>
            </w:pPr>
            <w:r w:rsidRPr="4EB27DD2">
              <w:rPr>
                <w:rFonts w:ascii="Arial" w:eastAsia="Arial" w:hAnsi="Arial" w:cs="Arial"/>
                <w:color w:val="000000" w:themeColor="text1"/>
                <w:sz w:val="16"/>
                <w:szCs w:val="16"/>
              </w:rPr>
              <w:t>85.40%</w:t>
            </w:r>
          </w:p>
        </w:tc>
      </w:tr>
      <w:tr w:rsidR="4EB27DD2" w14:paraId="23BD96A9" w14:textId="77777777" w:rsidTr="7DF8A859">
        <w:trPr>
          <w:trHeight w:val="75"/>
        </w:trPr>
        <w:tc>
          <w:tcPr>
            <w:tcW w:w="993" w:type="dxa"/>
            <w:tcBorders>
              <w:top w:val="single" w:sz="8" w:space="0" w:color="auto"/>
              <w:left w:val="single" w:sz="8" w:space="0" w:color="auto"/>
              <w:bottom w:val="single" w:sz="8" w:space="0" w:color="auto"/>
              <w:right w:val="single" w:sz="8" w:space="0" w:color="auto"/>
            </w:tcBorders>
            <w:vAlign w:val="center"/>
          </w:tcPr>
          <w:p w14:paraId="42274BE6" w14:textId="44D3942E" w:rsidR="4EB27DD2" w:rsidRDefault="4EB27DD2" w:rsidP="4EB27DD2">
            <w:pPr>
              <w:jc w:val="center"/>
            </w:pPr>
            <w:r w:rsidRPr="4EB27DD2">
              <w:rPr>
                <w:rFonts w:ascii="Arial" w:eastAsia="Arial" w:hAnsi="Arial" w:cs="Arial"/>
                <w:b/>
                <w:bCs/>
                <w:color w:val="000000" w:themeColor="text1"/>
                <w:sz w:val="16"/>
                <w:szCs w:val="16"/>
              </w:rPr>
              <w:t>A1</w:t>
            </w:r>
          </w:p>
        </w:tc>
        <w:tc>
          <w:tcPr>
            <w:tcW w:w="993" w:type="dxa"/>
            <w:tcBorders>
              <w:top w:val="single" w:sz="8" w:space="0" w:color="auto"/>
              <w:left w:val="single" w:sz="8" w:space="0" w:color="auto"/>
              <w:bottom w:val="single" w:sz="8" w:space="0" w:color="auto"/>
              <w:right w:val="single" w:sz="8" w:space="0" w:color="auto"/>
            </w:tcBorders>
          </w:tcPr>
          <w:p w14:paraId="198823C2" w14:textId="5F009FFD" w:rsidR="4EB27DD2" w:rsidRDefault="4EB27DD2" w:rsidP="4EB27DD2">
            <w:pPr>
              <w:jc w:val="center"/>
            </w:pPr>
            <w:r w:rsidRPr="4EB27DD2">
              <w:rPr>
                <w:rFonts w:ascii="Arial" w:eastAsia="Arial" w:hAnsi="Arial" w:cs="Arial"/>
                <w:color w:val="000000" w:themeColor="text1"/>
                <w:sz w:val="16"/>
                <w:szCs w:val="16"/>
              </w:rPr>
              <w:t>84.89%</w:t>
            </w:r>
          </w:p>
        </w:tc>
        <w:tc>
          <w:tcPr>
            <w:tcW w:w="993" w:type="dxa"/>
            <w:tcBorders>
              <w:top w:val="single" w:sz="8" w:space="0" w:color="auto"/>
              <w:left w:val="single" w:sz="8" w:space="0" w:color="auto"/>
              <w:bottom w:val="single" w:sz="8" w:space="0" w:color="auto"/>
              <w:right w:val="single" w:sz="8" w:space="0" w:color="auto"/>
            </w:tcBorders>
          </w:tcPr>
          <w:p w14:paraId="4133A6DB" w14:textId="2B413BDE" w:rsidR="4EB27DD2" w:rsidRDefault="4EB27DD2">
            <w:r w:rsidRPr="4EB27DD2">
              <w:rPr>
                <w:rFonts w:ascii="Arial" w:eastAsia="Arial" w:hAnsi="Arial" w:cs="Arial"/>
                <w:color w:val="000000" w:themeColor="text1"/>
                <w:sz w:val="16"/>
                <w:szCs w:val="16"/>
              </w:rPr>
              <w:t>Data</w:t>
            </w:r>
          </w:p>
        </w:tc>
        <w:tc>
          <w:tcPr>
            <w:tcW w:w="1390" w:type="dxa"/>
            <w:tcBorders>
              <w:top w:val="single" w:sz="8" w:space="0" w:color="auto"/>
              <w:left w:val="single" w:sz="8" w:space="0" w:color="auto"/>
              <w:bottom w:val="single" w:sz="8" w:space="0" w:color="auto"/>
              <w:right w:val="single" w:sz="8" w:space="0" w:color="auto"/>
            </w:tcBorders>
            <w:vAlign w:val="center"/>
          </w:tcPr>
          <w:p w14:paraId="67510278" w14:textId="3AB2FA0D" w:rsidR="4EB27DD2" w:rsidRDefault="4EB27DD2" w:rsidP="4EB27DD2">
            <w:pPr>
              <w:jc w:val="center"/>
            </w:pPr>
            <w:r w:rsidRPr="4EB27DD2">
              <w:rPr>
                <w:rFonts w:ascii="Arial" w:eastAsia="Arial" w:hAnsi="Arial" w:cs="Arial"/>
                <w:color w:val="000000" w:themeColor="text1"/>
                <w:sz w:val="16"/>
                <w:szCs w:val="16"/>
              </w:rPr>
              <w:t>81.54%</w:t>
            </w:r>
          </w:p>
        </w:tc>
        <w:tc>
          <w:tcPr>
            <w:tcW w:w="1390" w:type="dxa"/>
            <w:tcBorders>
              <w:top w:val="single" w:sz="8" w:space="0" w:color="auto"/>
              <w:left w:val="single" w:sz="8" w:space="0" w:color="auto"/>
              <w:bottom w:val="single" w:sz="8" w:space="0" w:color="auto"/>
              <w:right w:val="single" w:sz="8" w:space="0" w:color="auto"/>
            </w:tcBorders>
            <w:vAlign w:val="center"/>
          </w:tcPr>
          <w:p w14:paraId="497653BA" w14:textId="066096D3" w:rsidR="4EB27DD2" w:rsidRDefault="4EB27DD2" w:rsidP="4EB27DD2">
            <w:pPr>
              <w:jc w:val="center"/>
            </w:pPr>
            <w:r w:rsidRPr="4EB27DD2">
              <w:rPr>
                <w:rFonts w:ascii="Arial" w:eastAsia="Arial" w:hAnsi="Arial" w:cs="Arial"/>
                <w:color w:val="000000" w:themeColor="text1"/>
                <w:sz w:val="16"/>
                <w:szCs w:val="16"/>
              </w:rPr>
              <w:t>84.89%</w:t>
            </w:r>
          </w:p>
        </w:tc>
        <w:tc>
          <w:tcPr>
            <w:tcW w:w="1390" w:type="dxa"/>
            <w:tcBorders>
              <w:top w:val="single" w:sz="8" w:space="0" w:color="auto"/>
              <w:left w:val="single" w:sz="8" w:space="0" w:color="auto"/>
              <w:bottom w:val="single" w:sz="8" w:space="0" w:color="auto"/>
              <w:right w:val="single" w:sz="8" w:space="0" w:color="auto"/>
            </w:tcBorders>
            <w:vAlign w:val="center"/>
          </w:tcPr>
          <w:p w14:paraId="48CF0072" w14:textId="5A80DEA9" w:rsidR="4EB27DD2" w:rsidRDefault="4EB27DD2" w:rsidP="4EB27DD2">
            <w:pPr>
              <w:jc w:val="center"/>
            </w:pPr>
            <w:r w:rsidRPr="4EB27DD2">
              <w:rPr>
                <w:rFonts w:ascii="Arial" w:eastAsia="Arial" w:hAnsi="Arial" w:cs="Arial"/>
                <w:color w:val="000000" w:themeColor="text1"/>
                <w:sz w:val="16"/>
                <w:szCs w:val="16"/>
              </w:rPr>
              <w:t>85.08%</w:t>
            </w:r>
          </w:p>
        </w:tc>
        <w:tc>
          <w:tcPr>
            <w:tcW w:w="1390" w:type="dxa"/>
            <w:tcBorders>
              <w:top w:val="single" w:sz="8" w:space="0" w:color="auto"/>
              <w:left w:val="single" w:sz="8" w:space="0" w:color="auto"/>
              <w:bottom w:val="single" w:sz="8" w:space="0" w:color="auto"/>
              <w:right w:val="single" w:sz="8" w:space="0" w:color="auto"/>
            </w:tcBorders>
            <w:vAlign w:val="center"/>
          </w:tcPr>
          <w:p w14:paraId="1A93A97D" w14:textId="146B70AF" w:rsidR="4EB27DD2" w:rsidRDefault="4EB27DD2" w:rsidP="4EB27DD2">
            <w:pPr>
              <w:jc w:val="center"/>
            </w:pPr>
            <w:r w:rsidRPr="4EB27DD2">
              <w:rPr>
                <w:rFonts w:ascii="Arial" w:eastAsia="Arial" w:hAnsi="Arial" w:cs="Arial"/>
                <w:color w:val="000000" w:themeColor="text1"/>
                <w:sz w:val="16"/>
                <w:szCs w:val="16"/>
              </w:rPr>
              <w:t>84.83%</w:t>
            </w:r>
          </w:p>
        </w:tc>
        <w:tc>
          <w:tcPr>
            <w:tcW w:w="1390" w:type="dxa"/>
            <w:tcBorders>
              <w:top w:val="single" w:sz="8" w:space="0" w:color="auto"/>
              <w:left w:val="single" w:sz="8" w:space="0" w:color="auto"/>
              <w:bottom w:val="single" w:sz="8" w:space="0" w:color="auto"/>
              <w:right w:val="single" w:sz="8" w:space="0" w:color="auto"/>
            </w:tcBorders>
            <w:vAlign w:val="center"/>
          </w:tcPr>
          <w:p w14:paraId="1582F633" w14:textId="0553C151" w:rsidR="4EB27DD2" w:rsidRDefault="4EB27DD2" w:rsidP="4EB27DD2">
            <w:pPr>
              <w:jc w:val="center"/>
            </w:pPr>
            <w:r w:rsidRPr="4EB27DD2">
              <w:rPr>
                <w:rFonts w:ascii="Arial" w:eastAsia="Arial" w:hAnsi="Arial" w:cs="Arial"/>
                <w:color w:val="000000" w:themeColor="text1"/>
                <w:sz w:val="16"/>
                <w:szCs w:val="16"/>
              </w:rPr>
              <w:t>85.29%</w:t>
            </w:r>
          </w:p>
        </w:tc>
      </w:tr>
      <w:tr w:rsidR="4EB27DD2" w14:paraId="18039075" w14:textId="77777777" w:rsidTr="7DF8A859">
        <w:trPr>
          <w:trHeight w:val="75"/>
        </w:trPr>
        <w:tc>
          <w:tcPr>
            <w:tcW w:w="993" w:type="dxa"/>
            <w:tcBorders>
              <w:top w:val="single" w:sz="8" w:space="0" w:color="auto"/>
              <w:left w:val="single" w:sz="8" w:space="0" w:color="auto"/>
              <w:bottom w:val="single" w:sz="8" w:space="0" w:color="auto"/>
              <w:right w:val="single" w:sz="8" w:space="0" w:color="auto"/>
            </w:tcBorders>
            <w:vAlign w:val="center"/>
          </w:tcPr>
          <w:p w14:paraId="74516822" w14:textId="543EA6D4" w:rsidR="4EB27DD2" w:rsidRDefault="4EB27DD2" w:rsidP="4EB27DD2">
            <w:pPr>
              <w:jc w:val="center"/>
            </w:pPr>
            <w:r w:rsidRPr="4EB27DD2">
              <w:rPr>
                <w:rFonts w:ascii="Arial" w:eastAsia="Arial" w:hAnsi="Arial" w:cs="Arial"/>
                <w:b/>
                <w:bCs/>
                <w:color w:val="000000" w:themeColor="text1"/>
                <w:sz w:val="16"/>
                <w:szCs w:val="16"/>
              </w:rPr>
              <w:t>A2</w:t>
            </w:r>
          </w:p>
        </w:tc>
        <w:tc>
          <w:tcPr>
            <w:tcW w:w="993" w:type="dxa"/>
            <w:tcBorders>
              <w:top w:val="single" w:sz="8" w:space="0" w:color="auto"/>
              <w:left w:val="single" w:sz="8" w:space="0" w:color="auto"/>
              <w:bottom w:val="single" w:sz="8" w:space="0" w:color="auto"/>
              <w:right w:val="single" w:sz="8" w:space="0" w:color="auto"/>
            </w:tcBorders>
          </w:tcPr>
          <w:p w14:paraId="13538C4D" w14:textId="56FA2D38" w:rsidR="4EB27DD2" w:rsidRDefault="4EB27DD2" w:rsidP="4EB27DD2">
            <w:pPr>
              <w:jc w:val="center"/>
            </w:pPr>
            <w:r w:rsidRPr="4EB27DD2">
              <w:rPr>
                <w:rFonts w:ascii="Arial" w:eastAsia="Arial" w:hAnsi="Arial" w:cs="Arial"/>
                <w:color w:val="000000" w:themeColor="text1"/>
                <w:sz w:val="16"/>
                <w:szCs w:val="16"/>
              </w:rPr>
              <w:t>2015</w:t>
            </w:r>
          </w:p>
        </w:tc>
        <w:tc>
          <w:tcPr>
            <w:tcW w:w="993" w:type="dxa"/>
            <w:tcBorders>
              <w:top w:val="single" w:sz="8" w:space="0" w:color="auto"/>
              <w:left w:val="single" w:sz="8" w:space="0" w:color="auto"/>
              <w:bottom w:val="single" w:sz="8" w:space="0" w:color="auto"/>
              <w:right w:val="single" w:sz="8" w:space="0" w:color="auto"/>
            </w:tcBorders>
          </w:tcPr>
          <w:p w14:paraId="2E327377" w14:textId="7D4ABB02" w:rsidR="4EB27DD2" w:rsidRDefault="4EB27DD2">
            <w:r w:rsidRPr="4EB27DD2">
              <w:rPr>
                <w:rFonts w:ascii="Arial" w:eastAsia="Arial" w:hAnsi="Arial" w:cs="Arial"/>
                <w:color w:val="000000" w:themeColor="text1"/>
                <w:sz w:val="16"/>
                <w:szCs w:val="16"/>
              </w:rPr>
              <w:t>Target&gt;=</w:t>
            </w:r>
          </w:p>
        </w:tc>
        <w:tc>
          <w:tcPr>
            <w:tcW w:w="1390" w:type="dxa"/>
            <w:tcBorders>
              <w:top w:val="single" w:sz="8" w:space="0" w:color="auto"/>
              <w:left w:val="single" w:sz="8" w:space="0" w:color="auto"/>
              <w:bottom w:val="single" w:sz="8" w:space="0" w:color="auto"/>
              <w:right w:val="single" w:sz="8" w:space="0" w:color="auto"/>
            </w:tcBorders>
            <w:vAlign w:val="center"/>
          </w:tcPr>
          <w:p w14:paraId="48F2334A" w14:textId="725A6CFE" w:rsidR="4EB27DD2" w:rsidRDefault="4EB27DD2" w:rsidP="4EB27DD2">
            <w:pPr>
              <w:jc w:val="center"/>
            </w:pPr>
            <w:r w:rsidRPr="4EB27DD2">
              <w:rPr>
                <w:rFonts w:ascii="Arial" w:eastAsia="Arial" w:hAnsi="Arial" w:cs="Arial"/>
                <w:color w:val="000000" w:themeColor="text1"/>
                <w:sz w:val="16"/>
                <w:szCs w:val="16"/>
              </w:rPr>
              <w:t>59.40%</w:t>
            </w:r>
          </w:p>
        </w:tc>
        <w:tc>
          <w:tcPr>
            <w:tcW w:w="1390" w:type="dxa"/>
            <w:tcBorders>
              <w:top w:val="single" w:sz="8" w:space="0" w:color="auto"/>
              <w:left w:val="single" w:sz="8" w:space="0" w:color="auto"/>
              <w:bottom w:val="single" w:sz="8" w:space="0" w:color="auto"/>
              <w:right w:val="single" w:sz="8" w:space="0" w:color="auto"/>
            </w:tcBorders>
            <w:vAlign w:val="center"/>
          </w:tcPr>
          <w:p w14:paraId="0B535958" w14:textId="5E791D5C" w:rsidR="4EB27DD2" w:rsidRDefault="4EB27DD2" w:rsidP="4EB27DD2">
            <w:pPr>
              <w:jc w:val="center"/>
            </w:pPr>
            <w:r w:rsidRPr="4EB27DD2">
              <w:rPr>
                <w:rFonts w:ascii="Arial" w:eastAsia="Arial" w:hAnsi="Arial" w:cs="Arial"/>
                <w:color w:val="000000" w:themeColor="text1"/>
                <w:sz w:val="16"/>
                <w:szCs w:val="16"/>
              </w:rPr>
              <w:t>60.00%</w:t>
            </w:r>
          </w:p>
        </w:tc>
        <w:tc>
          <w:tcPr>
            <w:tcW w:w="1390" w:type="dxa"/>
            <w:tcBorders>
              <w:top w:val="single" w:sz="8" w:space="0" w:color="auto"/>
              <w:left w:val="single" w:sz="8" w:space="0" w:color="auto"/>
              <w:bottom w:val="single" w:sz="8" w:space="0" w:color="auto"/>
              <w:right w:val="single" w:sz="8" w:space="0" w:color="auto"/>
            </w:tcBorders>
            <w:vAlign w:val="center"/>
          </w:tcPr>
          <w:p w14:paraId="5A620E83" w14:textId="281F10A1" w:rsidR="4EB27DD2" w:rsidRDefault="4EB27DD2" w:rsidP="4EB27DD2">
            <w:pPr>
              <w:jc w:val="center"/>
            </w:pPr>
            <w:r w:rsidRPr="4EB27DD2">
              <w:rPr>
                <w:rFonts w:ascii="Arial" w:eastAsia="Arial" w:hAnsi="Arial" w:cs="Arial"/>
                <w:color w:val="000000" w:themeColor="text1"/>
                <w:sz w:val="16"/>
                <w:szCs w:val="16"/>
              </w:rPr>
              <w:t>42.30%</w:t>
            </w:r>
          </w:p>
        </w:tc>
        <w:tc>
          <w:tcPr>
            <w:tcW w:w="1390" w:type="dxa"/>
            <w:tcBorders>
              <w:top w:val="single" w:sz="8" w:space="0" w:color="auto"/>
              <w:left w:val="single" w:sz="8" w:space="0" w:color="auto"/>
              <w:bottom w:val="single" w:sz="8" w:space="0" w:color="auto"/>
              <w:right w:val="single" w:sz="8" w:space="0" w:color="auto"/>
            </w:tcBorders>
            <w:vAlign w:val="center"/>
          </w:tcPr>
          <w:p w14:paraId="57C0A1C8" w14:textId="04F58216" w:rsidR="4EB27DD2" w:rsidRDefault="4EB27DD2" w:rsidP="4EB27DD2">
            <w:pPr>
              <w:jc w:val="center"/>
            </w:pPr>
            <w:r w:rsidRPr="4EB27DD2">
              <w:rPr>
                <w:rFonts w:ascii="Arial" w:eastAsia="Arial" w:hAnsi="Arial" w:cs="Arial"/>
                <w:color w:val="000000" w:themeColor="text1"/>
                <w:sz w:val="16"/>
                <w:szCs w:val="16"/>
              </w:rPr>
              <w:t>42.30%</w:t>
            </w:r>
          </w:p>
        </w:tc>
        <w:tc>
          <w:tcPr>
            <w:tcW w:w="1390" w:type="dxa"/>
            <w:tcBorders>
              <w:top w:val="single" w:sz="8" w:space="0" w:color="auto"/>
              <w:left w:val="single" w:sz="8" w:space="0" w:color="auto"/>
              <w:bottom w:val="single" w:sz="8" w:space="0" w:color="auto"/>
              <w:right w:val="single" w:sz="8" w:space="0" w:color="auto"/>
            </w:tcBorders>
            <w:vAlign w:val="center"/>
          </w:tcPr>
          <w:p w14:paraId="78FB47D6" w14:textId="4AA59D2B" w:rsidR="4EB27DD2" w:rsidRDefault="4EB27DD2" w:rsidP="4EB27DD2">
            <w:pPr>
              <w:jc w:val="center"/>
            </w:pPr>
            <w:r w:rsidRPr="4EB27DD2">
              <w:rPr>
                <w:rFonts w:ascii="Arial" w:eastAsia="Arial" w:hAnsi="Arial" w:cs="Arial"/>
                <w:color w:val="000000" w:themeColor="text1"/>
                <w:sz w:val="16"/>
                <w:szCs w:val="16"/>
              </w:rPr>
              <w:t>42.30%</w:t>
            </w:r>
          </w:p>
        </w:tc>
      </w:tr>
      <w:tr w:rsidR="4EB27DD2" w14:paraId="15FB1D5D" w14:textId="77777777" w:rsidTr="7DF8A859">
        <w:trPr>
          <w:trHeight w:val="90"/>
        </w:trPr>
        <w:tc>
          <w:tcPr>
            <w:tcW w:w="993" w:type="dxa"/>
            <w:tcBorders>
              <w:top w:val="single" w:sz="8" w:space="0" w:color="auto"/>
              <w:left w:val="single" w:sz="8" w:space="0" w:color="auto"/>
              <w:bottom w:val="single" w:sz="8" w:space="0" w:color="auto"/>
              <w:right w:val="single" w:sz="8" w:space="0" w:color="auto"/>
            </w:tcBorders>
            <w:vAlign w:val="center"/>
          </w:tcPr>
          <w:p w14:paraId="58C7810B" w14:textId="6B23F494" w:rsidR="4EB27DD2" w:rsidRDefault="4EB27DD2" w:rsidP="4EB27DD2">
            <w:pPr>
              <w:jc w:val="center"/>
            </w:pPr>
            <w:r w:rsidRPr="4EB27DD2">
              <w:rPr>
                <w:rFonts w:ascii="Arial" w:eastAsia="Arial" w:hAnsi="Arial" w:cs="Arial"/>
                <w:b/>
                <w:bCs/>
                <w:color w:val="000000" w:themeColor="text1"/>
                <w:sz w:val="16"/>
                <w:szCs w:val="16"/>
              </w:rPr>
              <w:t>A2</w:t>
            </w:r>
          </w:p>
        </w:tc>
        <w:tc>
          <w:tcPr>
            <w:tcW w:w="993" w:type="dxa"/>
            <w:tcBorders>
              <w:top w:val="single" w:sz="8" w:space="0" w:color="auto"/>
              <w:left w:val="single" w:sz="8" w:space="0" w:color="auto"/>
              <w:bottom w:val="single" w:sz="8" w:space="0" w:color="auto"/>
              <w:right w:val="single" w:sz="8" w:space="0" w:color="auto"/>
            </w:tcBorders>
          </w:tcPr>
          <w:p w14:paraId="46DBD991" w14:textId="1AD0250F" w:rsidR="4EB27DD2" w:rsidRDefault="4EB27DD2" w:rsidP="4EB27DD2">
            <w:pPr>
              <w:jc w:val="center"/>
            </w:pPr>
            <w:r w:rsidRPr="4EB27DD2">
              <w:rPr>
                <w:rFonts w:ascii="Arial" w:eastAsia="Arial" w:hAnsi="Arial" w:cs="Arial"/>
                <w:color w:val="000000" w:themeColor="text1"/>
                <w:sz w:val="16"/>
                <w:szCs w:val="16"/>
              </w:rPr>
              <w:t>41.00%</w:t>
            </w:r>
          </w:p>
        </w:tc>
        <w:tc>
          <w:tcPr>
            <w:tcW w:w="993" w:type="dxa"/>
            <w:tcBorders>
              <w:top w:val="single" w:sz="8" w:space="0" w:color="auto"/>
              <w:left w:val="single" w:sz="8" w:space="0" w:color="auto"/>
              <w:bottom w:val="single" w:sz="8" w:space="0" w:color="auto"/>
              <w:right w:val="single" w:sz="8" w:space="0" w:color="auto"/>
            </w:tcBorders>
          </w:tcPr>
          <w:p w14:paraId="19997B15" w14:textId="185486D9" w:rsidR="4EB27DD2" w:rsidRDefault="4EB27DD2">
            <w:r w:rsidRPr="4EB27DD2">
              <w:rPr>
                <w:rFonts w:ascii="Arial" w:eastAsia="Arial" w:hAnsi="Arial" w:cs="Arial"/>
                <w:color w:val="000000" w:themeColor="text1"/>
                <w:sz w:val="16"/>
                <w:szCs w:val="16"/>
              </w:rPr>
              <w:t>Data</w:t>
            </w:r>
          </w:p>
        </w:tc>
        <w:tc>
          <w:tcPr>
            <w:tcW w:w="1390" w:type="dxa"/>
            <w:tcBorders>
              <w:top w:val="single" w:sz="8" w:space="0" w:color="auto"/>
              <w:left w:val="single" w:sz="8" w:space="0" w:color="auto"/>
              <w:bottom w:val="single" w:sz="8" w:space="0" w:color="auto"/>
              <w:right w:val="single" w:sz="8" w:space="0" w:color="auto"/>
            </w:tcBorders>
            <w:vAlign w:val="center"/>
          </w:tcPr>
          <w:p w14:paraId="54001DD9" w14:textId="0024B293" w:rsidR="4EB27DD2" w:rsidRDefault="4EB27DD2" w:rsidP="4EB27DD2">
            <w:pPr>
              <w:jc w:val="center"/>
            </w:pPr>
            <w:r w:rsidRPr="4EB27DD2">
              <w:rPr>
                <w:rFonts w:ascii="Arial" w:eastAsia="Arial" w:hAnsi="Arial" w:cs="Arial"/>
                <w:color w:val="000000" w:themeColor="text1"/>
                <w:sz w:val="16"/>
                <w:szCs w:val="16"/>
              </w:rPr>
              <w:t>57.29%</w:t>
            </w:r>
          </w:p>
        </w:tc>
        <w:tc>
          <w:tcPr>
            <w:tcW w:w="1390" w:type="dxa"/>
            <w:tcBorders>
              <w:top w:val="single" w:sz="8" w:space="0" w:color="auto"/>
              <w:left w:val="single" w:sz="8" w:space="0" w:color="auto"/>
              <w:bottom w:val="single" w:sz="8" w:space="0" w:color="auto"/>
              <w:right w:val="single" w:sz="8" w:space="0" w:color="auto"/>
            </w:tcBorders>
            <w:vAlign w:val="center"/>
          </w:tcPr>
          <w:p w14:paraId="0C052213" w14:textId="5E1F86CC" w:rsidR="4EB27DD2" w:rsidRDefault="4EB27DD2" w:rsidP="4EB27DD2">
            <w:pPr>
              <w:jc w:val="center"/>
            </w:pPr>
            <w:r w:rsidRPr="4EB27DD2">
              <w:rPr>
                <w:rFonts w:ascii="Arial" w:eastAsia="Arial" w:hAnsi="Arial" w:cs="Arial"/>
                <w:color w:val="000000" w:themeColor="text1"/>
                <w:sz w:val="16"/>
                <w:szCs w:val="16"/>
              </w:rPr>
              <w:t>41.00%</w:t>
            </w:r>
          </w:p>
        </w:tc>
        <w:tc>
          <w:tcPr>
            <w:tcW w:w="1390" w:type="dxa"/>
            <w:tcBorders>
              <w:top w:val="single" w:sz="8" w:space="0" w:color="auto"/>
              <w:left w:val="single" w:sz="8" w:space="0" w:color="auto"/>
              <w:bottom w:val="single" w:sz="8" w:space="0" w:color="auto"/>
              <w:right w:val="single" w:sz="8" w:space="0" w:color="auto"/>
            </w:tcBorders>
            <w:vAlign w:val="center"/>
          </w:tcPr>
          <w:p w14:paraId="22E1B4B2" w14:textId="738D9375" w:rsidR="4EB27DD2" w:rsidRDefault="4EB27DD2" w:rsidP="4EB27DD2">
            <w:pPr>
              <w:jc w:val="center"/>
            </w:pPr>
            <w:r w:rsidRPr="4EB27DD2">
              <w:rPr>
                <w:rFonts w:ascii="Arial" w:eastAsia="Arial" w:hAnsi="Arial" w:cs="Arial"/>
                <w:color w:val="000000" w:themeColor="text1"/>
                <w:sz w:val="16"/>
                <w:szCs w:val="16"/>
              </w:rPr>
              <w:t>41.80%</w:t>
            </w:r>
          </w:p>
        </w:tc>
        <w:tc>
          <w:tcPr>
            <w:tcW w:w="1390" w:type="dxa"/>
            <w:tcBorders>
              <w:top w:val="single" w:sz="8" w:space="0" w:color="auto"/>
              <w:left w:val="single" w:sz="8" w:space="0" w:color="auto"/>
              <w:bottom w:val="single" w:sz="8" w:space="0" w:color="auto"/>
              <w:right w:val="single" w:sz="8" w:space="0" w:color="auto"/>
            </w:tcBorders>
            <w:vAlign w:val="center"/>
          </w:tcPr>
          <w:p w14:paraId="399AB17C" w14:textId="295C6BC5" w:rsidR="4EB27DD2" w:rsidRDefault="4EB27DD2" w:rsidP="4EB27DD2">
            <w:pPr>
              <w:jc w:val="center"/>
            </w:pPr>
            <w:r w:rsidRPr="4EB27DD2">
              <w:rPr>
                <w:rFonts w:ascii="Arial" w:eastAsia="Arial" w:hAnsi="Arial" w:cs="Arial"/>
                <w:color w:val="000000" w:themeColor="text1"/>
                <w:sz w:val="16"/>
                <w:szCs w:val="16"/>
              </w:rPr>
              <w:t>42.11%</w:t>
            </w:r>
          </w:p>
        </w:tc>
        <w:tc>
          <w:tcPr>
            <w:tcW w:w="1390" w:type="dxa"/>
            <w:tcBorders>
              <w:top w:val="single" w:sz="8" w:space="0" w:color="auto"/>
              <w:left w:val="single" w:sz="8" w:space="0" w:color="auto"/>
              <w:bottom w:val="single" w:sz="8" w:space="0" w:color="auto"/>
              <w:right w:val="single" w:sz="8" w:space="0" w:color="auto"/>
            </w:tcBorders>
            <w:vAlign w:val="center"/>
          </w:tcPr>
          <w:p w14:paraId="255BD2B6" w14:textId="65B608C5" w:rsidR="4EB27DD2" w:rsidRDefault="4EB27DD2" w:rsidP="4EB27DD2">
            <w:pPr>
              <w:jc w:val="center"/>
            </w:pPr>
            <w:r w:rsidRPr="4EB27DD2">
              <w:rPr>
                <w:rFonts w:ascii="Arial" w:eastAsia="Arial" w:hAnsi="Arial" w:cs="Arial"/>
                <w:color w:val="000000" w:themeColor="text1"/>
                <w:sz w:val="16"/>
                <w:szCs w:val="16"/>
              </w:rPr>
              <w:t>41.21%</w:t>
            </w:r>
          </w:p>
        </w:tc>
      </w:tr>
      <w:tr w:rsidR="4EB27DD2" w14:paraId="3344DC7E" w14:textId="77777777" w:rsidTr="7DF8A859">
        <w:trPr>
          <w:trHeight w:val="90"/>
        </w:trPr>
        <w:tc>
          <w:tcPr>
            <w:tcW w:w="993" w:type="dxa"/>
            <w:tcBorders>
              <w:top w:val="single" w:sz="8" w:space="0" w:color="auto"/>
              <w:left w:val="single" w:sz="8" w:space="0" w:color="auto"/>
              <w:bottom w:val="single" w:sz="8" w:space="0" w:color="auto"/>
              <w:right w:val="single" w:sz="8" w:space="0" w:color="auto"/>
            </w:tcBorders>
            <w:vAlign w:val="center"/>
          </w:tcPr>
          <w:p w14:paraId="284D4DE1" w14:textId="0902AE19" w:rsidR="4EB27DD2" w:rsidRDefault="4EB27DD2" w:rsidP="4EB27DD2">
            <w:pPr>
              <w:jc w:val="center"/>
            </w:pPr>
            <w:r w:rsidRPr="4EB27DD2">
              <w:rPr>
                <w:rFonts w:ascii="Arial" w:eastAsia="Arial" w:hAnsi="Arial" w:cs="Arial"/>
                <w:b/>
                <w:bCs/>
                <w:color w:val="000000" w:themeColor="text1"/>
                <w:sz w:val="16"/>
                <w:szCs w:val="16"/>
              </w:rPr>
              <w:t>B1</w:t>
            </w:r>
          </w:p>
        </w:tc>
        <w:tc>
          <w:tcPr>
            <w:tcW w:w="993" w:type="dxa"/>
            <w:tcBorders>
              <w:top w:val="single" w:sz="8" w:space="0" w:color="auto"/>
              <w:left w:val="single" w:sz="8" w:space="0" w:color="auto"/>
              <w:bottom w:val="single" w:sz="8" w:space="0" w:color="auto"/>
              <w:right w:val="single" w:sz="8" w:space="0" w:color="auto"/>
            </w:tcBorders>
          </w:tcPr>
          <w:p w14:paraId="22BD8D90" w14:textId="2962AF65" w:rsidR="4EB27DD2" w:rsidRDefault="4EB27DD2" w:rsidP="4EB27DD2">
            <w:pPr>
              <w:jc w:val="center"/>
            </w:pPr>
            <w:r w:rsidRPr="4EB27DD2">
              <w:rPr>
                <w:rFonts w:ascii="Arial" w:eastAsia="Arial" w:hAnsi="Arial" w:cs="Arial"/>
                <w:color w:val="000000" w:themeColor="text1"/>
                <w:sz w:val="16"/>
                <w:szCs w:val="16"/>
              </w:rPr>
              <w:t>2015</w:t>
            </w:r>
          </w:p>
        </w:tc>
        <w:tc>
          <w:tcPr>
            <w:tcW w:w="993" w:type="dxa"/>
            <w:tcBorders>
              <w:top w:val="single" w:sz="8" w:space="0" w:color="auto"/>
              <w:left w:val="single" w:sz="8" w:space="0" w:color="auto"/>
              <w:bottom w:val="single" w:sz="8" w:space="0" w:color="auto"/>
              <w:right w:val="single" w:sz="8" w:space="0" w:color="auto"/>
            </w:tcBorders>
          </w:tcPr>
          <w:p w14:paraId="6D840BD6" w14:textId="64642DB1" w:rsidR="4EB27DD2" w:rsidRDefault="4EB27DD2">
            <w:r w:rsidRPr="4EB27DD2">
              <w:rPr>
                <w:rFonts w:ascii="Arial" w:eastAsia="Arial" w:hAnsi="Arial" w:cs="Arial"/>
                <w:color w:val="000000" w:themeColor="text1"/>
                <w:sz w:val="16"/>
                <w:szCs w:val="16"/>
              </w:rPr>
              <w:t>Target&gt;=</w:t>
            </w:r>
          </w:p>
        </w:tc>
        <w:tc>
          <w:tcPr>
            <w:tcW w:w="1390" w:type="dxa"/>
            <w:tcBorders>
              <w:top w:val="single" w:sz="8" w:space="0" w:color="auto"/>
              <w:left w:val="single" w:sz="8" w:space="0" w:color="auto"/>
              <w:bottom w:val="single" w:sz="8" w:space="0" w:color="auto"/>
              <w:right w:val="single" w:sz="8" w:space="0" w:color="auto"/>
            </w:tcBorders>
            <w:vAlign w:val="center"/>
          </w:tcPr>
          <w:p w14:paraId="5E6984B5" w14:textId="056B3D1D" w:rsidR="4EB27DD2" w:rsidRDefault="4EB27DD2" w:rsidP="4EB27DD2">
            <w:pPr>
              <w:jc w:val="center"/>
            </w:pPr>
            <w:r w:rsidRPr="4EB27DD2">
              <w:rPr>
                <w:rFonts w:ascii="Arial" w:eastAsia="Arial" w:hAnsi="Arial" w:cs="Arial"/>
                <w:color w:val="000000" w:themeColor="text1"/>
                <w:sz w:val="16"/>
                <w:szCs w:val="16"/>
              </w:rPr>
              <w:t>64.20%</w:t>
            </w:r>
          </w:p>
        </w:tc>
        <w:tc>
          <w:tcPr>
            <w:tcW w:w="1390" w:type="dxa"/>
            <w:tcBorders>
              <w:top w:val="single" w:sz="8" w:space="0" w:color="auto"/>
              <w:left w:val="single" w:sz="8" w:space="0" w:color="auto"/>
              <w:bottom w:val="single" w:sz="8" w:space="0" w:color="auto"/>
              <w:right w:val="single" w:sz="8" w:space="0" w:color="auto"/>
            </w:tcBorders>
            <w:vAlign w:val="center"/>
          </w:tcPr>
          <w:p w14:paraId="1A1CA20E" w14:textId="72A680A1" w:rsidR="4EB27DD2" w:rsidRDefault="4EB27DD2" w:rsidP="4EB27DD2">
            <w:pPr>
              <w:jc w:val="center"/>
            </w:pPr>
            <w:r w:rsidRPr="4EB27DD2">
              <w:rPr>
                <w:rFonts w:ascii="Arial" w:eastAsia="Arial" w:hAnsi="Arial" w:cs="Arial"/>
                <w:color w:val="000000" w:themeColor="text1"/>
                <w:sz w:val="16"/>
                <w:szCs w:val="16"/>
              </w:rPr>
              <w:t>64.30%</w:t>
            </w:r>
          </w:p>
        </w:tc>
        <w:tc>
          <w:tcPr>
            <w:tcW w:w="1390" w:type="dxa"/>
            <w:tcBorders>
              <w:top w:val="single" w:sz="8" w:space="0" w:color="auto"/>
              <w:left w:val="single" w:sz="8" w:space="0" w:color="auto"/>
              <w:bottom w:val="single" w:sz="8" w:space="0" w:color="auto"/>
              <w:right w:val="single" w:sz="8" w:space="0" w:color="auto"/>
            </w:tcBorders>
            <w:vAlign w:val="center"/>
          </w:tcPr>
          <w:p w14:paraId="31631EA3" w14:textId="6C2A6DDE" w:rsidR="4EB27DD2" w:rsidRDefault="4EB27DD2" w:rsidP="4EB27DD2">
            <w:pPr>
              <w:jc w:val="center"/>
            </w:pPr>
            <w:r w:rsidRPr="4EB27DD2">
              <w:rPr>
                <w:rFonts w:ascii="Arial" w:eastAsia="Arial" w:hAnsi="Arial" w:cs="Arial"/>
                <w:color w:val="000000" w:themeColor="text1"/>
                <w:sz w:val="16"/>
                <w:szCs w:val="16"/>
              </w:rPr>
              <w:t>66.70%</w:t>
            </w:r>
          </w:p>
        </w:tc>
        <w:tc>
          <w:tcPr>
            <w:tcW w:w="1390" w:type="dxa"/>
            <w:tcBorders>
              <w:top w:val="single" w:sz="8" w:space="0" w:color="auto"/>
              <w:left w:val="single" w:sz="8" w:space="0" w:color="auto"/>
              <w:bottom w:val="single" w:sz="8" w:space="0" w:color="auto"/>
              <w:right w:val="single" w:sz="8" w:space="0" w:color="auto"/>
            </w:tcBorders>
            <w:vAlign w:val="center"/>
          </w:tcPr>
          <w:p w14:paraId="440C2750" w14:textId="7331896F" w:rsidR="4EB27DD2" w:rsidRDefault="4EB27DD2" w:rsidP="4EB27DD2">
            <w:pPr>
              <w:jc w:val="center"/>
            </w:pPr>
            <w:r w:rsidRPr="4EB27DD2">
              <w:rPr>
                <w:rFonts w:ascii="Arial" w:eastAsia="Arial" w:hAnsi="Arial" w:cs="Arial"/>
                <w:color w:val="000000" w:themeColor="text1"/>
                <w:sz w:val="16"/>
                <w:szCs w:val="16"/>
              </w:rPr>
              <w:t>66.70%</w:t>
            </w:r>
          </w:p>
        </w:tc>
        <w:tc>
          <w:tcPr>
            <w:tcW w:w="1390" w:type="dxa"/>
            <w:tcBorders>
              <w:top w:val="single" w:sz="8" w:space="0" w:color="auto"/>
              <w:left w:val="single" w:sz="8" w:space="0" w:color="auto"/>
              <w:bottom w:val="single" w:sz="8" w:space="0" w:color="auto"/>
              <w:right w:val="single" w:sz="8" w:space="0" w:color="auto"/>
            </w:tcBorders>
            <w:vAlign w:val="center"/>
          </w:tcPr>
          <w:p w14:paraId="12A59932" w14:textId="66DE8A5B" w:rsidR="4EB27DD2" w:rsidRDefault="4EB27DD2" w:rsidP="4EB27DD2">
            <w:pPr>
              <w:jc w:val="center"/>
            </w:pPr>
            <w:r w:rsidRPr="4EB27DD2">
              <w:rPr>
                <w:rFonts w:ascii="Arial" w:eastAsia="Arial" w:hAnsi="Arial" w:cs="Arial"/>
                <w:color w:val="000000" w:themeColor="text1"/>
                <w:sz w:val="16"/>
                <w:szCs w:val="16"/>
              </w:rPr>
              <w:t>66.70%</w:t>
            </w:r>
          </w:p>
        </w:tc>
      </w:tr>
      <w:tr w:rsidR="4EB27DD2" w14:paraId="7B8804BA" w14:textId="77777777" w:rsidTr="7DF8A859">
        <w:trPr>
          <w:trHeight w:val="90"/>
        </w:trPr>
        <w:tc>
          <w:tcPr>
            <w:tcW w:w="993" w:type="dxa"/>
            <w:tcBorders>
              <w:top w:val="single" w:sz="8" w:space="0" w:color="auto"/>
              <w:left w:val="single" w:sz="8" w:space="0" w:color="auto"/>
              <w:bottom w:val="single" w:sz="8" w:space="0" w:color="auto"/>
              <w:right w:val="single" w:sz="8" w:space="0" w:color="auto"/>
            </w:tcBorders>
            <w:vAlign w:val="center"/>
          </w:tcPr>
          <w:p w14:paraId="7FB4DEAC" w14:textId="48253BB3" w:rsidR="4EB27DD2" w:rsidRDefault="4EB27DD2" w:rsidP="4EB27DD2">
            <w:pPr>
              <w:jc w:val="center"/>
            </w:pPr>
            <w:r w:rsidRPr="4EB27DD2">
              <w:rPr>
                <w:rFonts w:ascii="Arial" w:eastAsia="Arial" w:hAnsi="Arial" w:cs="Arial"/>
                <w:b/>
                <w:bCs/>
                <w:color w:val="000000" w:themeColor="text1"/>
                <w:sz w:val="16"/>
                <w:szCs w:val="16"/>
              </w:rPr>
              <w:t>B1</w:t>
            </w:r>
          </w:p>
        </w:tc>
        <w:tc>
          <w:tcPr>
            <w:tcW w:w="993" w:type="dxa"/>
            <w:tcBorders>
              <w:top w:val="single" w:sz="8" w:space="0" w:color="auto"/>
              <w:left w:val="single" w:sz="8" w:space="0" w:color="auto"/>
              <w:bottom w:val="single" w:sz="8" w:space="0" w:color="auto"/>
              <w:right w:val="single" w:sz="8" w:space="0" w:color="auto"/>
            </w:tcBorders>
          </w:tcPr>
          <w:p w14:paraId="6901F9B2" w14:textId="717B50EB" w:rsidR="4EB27DD2" w:rsidRDefault="4EB27DD2" w:rsidP="4EB27DD2">
            <w:pPr>
              <w:jc w:val="center"/>
            </w:pPr>
            <w:r w:rsidRPr="4EB27DD2">
              <w:rPr>
                <w:rFonts w:ascii="Arial" w:eastAsia="Arial" w:hAnsi="Arial" w:cs="Arial"/>
                <w:color w:val="000000" w:themeColor="text1"/>
                <w:sz w:val="16"/>
                <w:szCs w:val="16"/>
              </w:rPr>
              <w:t>66.42%</w:t>
            </w:r>
          </w:p>
        </w:tc>
        <w:tc>
          <w:tcPr>
            <w:tcW w:w="993" w:type="dxa"/>
            <w:tcBorders>
              <w:top w:val="single" w:sz="8" w:space="0" w:color="auto"/>
              <w:left w:val="single" w:sz="8" w:space="0" w:color="auto"/>
              <w:bottom w:val="single" w:sz="8" w:space="0" w:color="auto"/>
              <w:right w:val="single" w:sz="8" w:space="0" w:color="auto"/>
            </w:tcBorders>
          </w:tcPr>
          <w:p w14:paraId="136583F8" w14:textId="19196510" w:rsidR="4EB27DD2" w:rsidRDefault="4EB27DD2">
            <w:r w:rsidRPr="4EB27DD2">
              <w:rPr>
                <w:rFonts w:ascii="Arial" w:eastAsia="Arial" w:hAnsi="Arial" w:cs="Arial"/>
                <w:color w:val="000000" w:themeColor="text1"/>
                <w:sz w:val="16"/>
                <w:szCs w:val="16"/>
              </w:rPr>
              <w:t>Data</w:t>
            </w:r>
          </w:p>
        </w:tc>
        <w:tc>
          <w:tcPr>
            <w:tcW w:w="1390" w:type="dxa"/>
            <w:tcBorders>
              <w:top w:val="single" w:sz="8" w:space="0" w:color="auto"/>
              <w:left w:val="single" w:sz="8" w:space="0" w:color="auto"/>
              <w:bottom w:val="single" w:sz="8" w:space="0" w:color="auto"/>
              <w:right w:val="single" w:sz="8" w:space="0" w:color="auto"/>
            </w:tcBorders>
            <w:vAlign w:val="center"/>
          </w:tcPr>
          <w:p w14:paraId="7B9D1925" w14:textId="57C184AC" w:rsidR="4EB27DD2" w:rsidRDefault="4EB27DD2" w:rsidP="4EB27DD2">
            <w:pPr>
              <w:jc w:val="center"/>
            </w:pPr>
            <w:r w:rsidRPr="4EB27DD2">
              <w:rPr>
                <w:rFonts w:ascii="Arial" w:eastAsia="Arial" w:hAnsi="Arial" w:cs="Arial"/>
                <w:color w:val="000000" w:themeColor="text1"/>
                <w:sz w:val="16"/>
                <w:szCs w:val="16"/>
              </w:rPr>
              <w:t>61.33%</w:t>
            </w:r>
          </w:p>
        </w:tc>
        <w:tc>
          <w:tcPr>
            <w:tcW w:w="1390" w:type="dxa"/>
            <w:tcBorders>
              <w:top w:val="single" w:sz="8" w:space="0" w:color="auto"/>
              <w:left w:val="single" w:sz="8" w:space="0" w:color="auto"/>
              <w:bottom w:val="single" w:sz="8" w:space="0" w:color="auto"/>
              <w:right w:val="single" w:sz="8" w:space="0" w:color="auto"/>
            </w:tcBorders>
            <w:vAlign w:val="center"/>
          </w:tcPr>
          <w:p w14:paraId="2F34DE37" w14:textId="19741A34" w:rsidR="4EB27DD2" w:rsidRDefault="4EB27DD2" w:rsidP="4EB27DD2">
            <w:pPr>
              <w:jc w:val="center"/>
            </w:pPr>
            <w:r w:rsidRPr="4EB27DD2">
              <w:rPr>
                <w:rFonts w:ascii="Arial" w:eastAsia="Arial" w:hAnsi="Arial" w:cs="Arial"/>
                <w:color w:val="000000" w:themeColor="text1"/>
                <w:sz w:val="16"/>
                <w:szCs w:val="16"/>
              </w:rPr>
              <w:t>66.42%</w:t>
            </w:r>
          </w:p>
        </w:tc>
        <w:tc>
          <w:tcPr>
            <w:tcW w:w="1390" w:type="dxa"/>
            <w:tcBorders>
              <w:top w:val="single" w:sz="8" w:space="0" w:color="auto"/>
              <w:left w:val="single" w:sz="8" w:space="0" w:color="auto"/>
              <w:bottom w:val="single" w:sz="8" w:space="0" w:color="auto"/>
              <w:right w:val="single" w:sz="8" w:space="0" w:color="auto"/>
            </w:tcBorders>
            <w:vAlign w:val="center"/>
          </w:tcPr>
          <w:p w14:paraId="3964C485" w14:textId="4E0FB8E3" w:rsidR="4EB27DD2" w:rsidRDefault="4EB27DD2" w:rsidP="4EB27DD2">
            <w:pPr>
              <w:jc w:val="center"/>
            </w:pPr>
            <w:r w:rsidRPr="4EB27DD2">
              <w:rPr>
                <w:rFonts w:ascii="Arial" w:eastAsia="Arial" w:hAnsi="Arial" w:cs="Arial"/>
                <w:color w:val="000000" w:themeColor="text1"/>
                <w:sz w:val="16"/>
                <w:szCs w:val="16"/>
              </w:rPr>
              <w:t>64.32%</w:t>
            </w:r>
          </w:p>
        </w:tc>
        <w:tc>
          <w:tcPr>
            <w:tcW w:w="1390" w:type="dxa"/>
            <w:tcBorders>
              <w:top w:val="single" w:sz="8" w:space="0" w:color="auto"/>
              <w:left w:val="single" w:sz="8" w:space="0" w:color="auto"/>
              <w:bottom w:val="single" w:sz="8" w:space="0" w:color="auto"/>
              <w:right w:val="single" w:sz="8" w:space="0" w:color="auto"/>
            </w:tcBorders>
            <w:vAlign w:val="center"/>
          </w:tcPr>
          <w:p w14:paraId="5956321A" w14:textId="0B4FD566" w:rsidR="4EB27DD2" w:rsidRDefault="4EB27DD2" w:rsidP="4EB27DD2">
            <w:pPr>
              <w:jc w:val="center"/>
            </w:pPr>
            <w:r w:rsidRPr="4EB27DD2">
              <w:rPr>
                <w:rFonts w:ascii="Arial" w:eastAsia="Arial" w:hAnsi="Arial" w:cs="Arial"/>
                <w:color w:val="000000" w:themeColor="text1"/>
                <w:sz w:val="16"/>
                <w:szCs w:val="16"/>
              </w:rPr>
              <w:t>61.85%</w:t>
            </w:r>
          </w:p>
        </w:tc>
        <w:tc>
          <w:tcPr>
            <w:tcW w:w="1390" w:type="dxa"/>
            <w:tcBorders>
              <w:top w:val="single" w:sz="8" w:space="0" w:color="auto"/>
              <w:left w:val="single" w:sz="8" w:space="0" w:color="auto"/>
              <w:bottom w:val="single" w:sz="8" w:space="0" w:color="auto"/>
              <w:right w:val="single" w:sz="8" w:space="0" w:color="auto"/>
            </w:tcBorders>
            <w:vAlign w:val="center"/>
          </w:tcPr>
          <w:p w14:paraId="4BB4ADD2" w14:textId="41F92F24" w:rsidR="4EB27DD2" w:rsidRDefault="4EB27DD2" w:rsidP="4EB27DD2">
            <w:pPr>
              <w:jc w:val="center"/>
            </w:pPr>
            <w:r w:rsidRPr="4EB27DD2">
              <w:rPr>
                <w:rFonts w:ascii="Arial" w:eastAsia="Arial" w:hAnsi="Arial" w:cs="Arial"/>
                <w:color w:val="000000" w:themeColor="text1"/>
                <w:sz w:val="16"/>
                <w:szCs w:val="16"/>
              </w:rPr>
              <w:t>61.40%</w:t>
            </w:r>
          </w:p>
        </w:tc>
      </w:tr>
      <w:tr w:rsidR="4EB27DD2" w14:paraId="1FC732AE" w14:textId="77777777" w:rsidTr="7DF8A859">
        <w:trPr>
          <w:trHeight w:val="90"/>
        </w:trPr>
        <w:tc>
          <w:tcPr>
            <w:tcW w:w="993" w:type="dxa"/>
            <w:tcBorders>
              <w:top w:val="single" w:sz="8" w:space="0" w:color="auto"/>
              <w:left w:val="single" w:sz="8" w:space="0" w:color="auto"/>
              <w:bottom w:val="single" w:sz="8" w:space="0" w:color="auto"/>
              <w:right w:val="single" w:sz="8" w:space="0" w:color="auto"/>
            </w:tcBorders>
            <w:vAlign w:val="center"/>
          </w:tcPr>
          <w:p w14:paraId="1F730754" w14:textId="2E7CA8E9" w:rsidR="4EB27DD2" w:rsidRDefault="4EB27DD2" w:rsidP="4EB27DD2">
            <w:pPr>
              <w:jc w:val="center"/>
            </w:pPr>
            <w:r w:rsidRPr="4EB27DD2">
              <w:rPr>
                <w:rFonts w:ascii="Arial" w:eastAsia="Arial" w:hAnsi="Arial" w:cs="Arial"/>
                <w:b/>
                <w:bCs/>
                <w:color w:val="000000" w:themeColor="text1"/>
                <w:sz w:val="16"/>
                <w:szCs w:val="16"/>
              </w:rPr>
              <w:t>B2</w:t>
            </w:r>
          </w:p>
        </w:tc>
        <w:tc>
          <w:tcPr>
            <w:tcW w:w="993" w:type="dxa"/>
            <w:tcBorders>
              <w:top w:val="single" w:sz="8" w:space="0" w:color="auto"/>
              <w:left w:val="single" w:sz="8" w:space="0" w:color="auto"/>
              <w:bottom w:val="single" w:sz="8" w:space="0" w:color="auto"/>
              <w:right w:val="single" w:sz="8" w:space="0" w:color="auto"/>
            </w:tcBorders>
          </w:tcPr>
          <w:p w14:paraId="1A8945D8" w14:textId="3D09FC7A" w:rsidR="4EB27DD2" w:rsidRDefault="4EB27DD2" w:rsidP="4EB27DD2">
            <w:pPr>
              <w:jc w:val="center"/>
            </w:pPr>
            <w:r w:rsidRPr="4EB27DD2">
              <w:rPr>
                <w:rFonts w:ascii="Arial" w:eastAsia="Arial" w:hAnsi="Arial" w:cs="Arial"/>
                <w:color w:val="000000" w:themeColor="text1"/>
                <w:sz w:val="16"/>
                <w:szCs w:val="16"/>
              </w:rPr>
              <w:t>2015</w:t>
            </w:r>
          </w:p>
        </w:tc>
        <w:tc>
          <w:tcPr>
            <w:tcW w:w="993" w:type="dxa"/>
            <w:tcBorders>
              <w:top w:val="single" w:sz="8" w:space="0" w:color="auto"/>
              <w:left w:val="single" w:sz="8" w:space="0" w:color="auto"/>
              <w:bottom w:val="single" w:sz="8" w:space="0" w:color="auto"/>
              <w:right w:val="single" w:sz="8" w:space="0" w:color="auto"/>
            </w:tcBorders>
          </w:tcPr>
          <w:p w14:paraId="39922285" w14:textId="1E23238D" w:rsidR="4EB27DD2" w:rsidRDefault="4EB27DD2">
            <w:r w:rsidRPr="4EB27DD2">
              <w:rPr>
                <w:rFonts w:ascii="Arial" w:eastAsia="Arial" w:hAnsi="Arial" w:cs="Arial"/>
                <w:color w:val="000000" w:themeColor="text1"/>
                <w:sz w:val="16"/>
                <w:szCs w:val="16"/>
              </w:rPr>
              <w:t>Target&gt;=</w:t>
            </w:r>
          </w:p>
        </w:tc>
        <w:tc>
          <w:tcPr>
            <w:tcW w:w="1390" w:type="dxa"/>
            <w:tcBorders>
              <w:top w:val="single" w:sz="8" w:space="0" w:color="auto"/>
              <w:left w:val="single" w:sz="8" w:space="0" w:color="auto"/>
              <w:bottom w:val="single" w:sz="8" w:space="0" w:color="auto"/>
              <w:right w:val="single" w:sz="8" w:space="0" w:color="auto"/>
            </w:tcBorders>
            <w:vAlign w:val="center"/>
          </w:tcPr>
          <w:p w14:paraId="23517FFF" w14:textId="448CF44E" w:rsidR="4EB27DD2" w:rsidRDefault="4EB27DD2" w:rsidP="4EB27DD2">
            <w:pPr>
              <w:jc w:val="center"/>
            </w:pPr>
            <w:r w:rsidRPr="4EB27DD2">
              <w:rPr>
                <w:rFonts w:ascii="Arial" w:eastAsia="Arial" w:hAnsi="Arial" w:cs="Arial"/>
                <w:color w:val="000000" w:themeColor="text1"/>
                <w:sz w:val="16"/>
                <w:szCs w:val="16"/>
              </w:rPr>
              <w:t>7.60%</w:t>
            </w:r>
          </w:p>
        </w:tc>
        <w:tc>
          <w:tcPr>
            <w:tcW w:w="1390" w:type="dxa"/>
            <w:tcBorders>
              <w:top w:val="single" w:sz="8" w:space="0" w:color="auto"/>
              <w:left w:val="single" w:sz="8" w:space="0" w:color="auto"/>
              <w:bottom w:val="single" w:sz="8" w:space="0" w:color="auto"/>
              <w:right w:val="single" w:sz="8" w:space="0" w:color="auto"/>
            </w:tcBorders>
            <w:vAlign w:val="center"/>
          </w:tcPr>
          <w:p w14:paraId="06A35117" w14:textId="47BE9F1A" w:rsidR="4EB27DD2" w:rsidRDefault="4EB27DD2" w:rsidP="4EB27DD2">
            <w:pPr>
              <w:jc w:val="center"/>
            </w:pPr>
            <w:r w:rsidRPr="4EB27DD2">
              <w:rPr>
                <w:rFonts w:ascii="Arial" w:eastAsia="Arial" w:hAnsi="Arial" w:cs="Arial"/>
                <w:color w:val="000000" w:themeColor="text1"/>
                <w:sz w:val="16"/>
                <w:szCs w:val="16"/>
              </w:rPr>
              <w:t>8.00%</w:t>
            </w:r>
          </w:p>
        </w:tc>
        <w:tc>
          <w:tcPr>
            <w:tcW w:w="1390" w:type="dxa"/>
            <w:tcBorders>
              <w:top w:val="single" w:sz="8" w:space="0" w:color="auto"/>
              <w:left w:val="single" w:sz="8" w:space="0" w:color="auto"/>
              <w:bottom w:val="single" w:sz="8" w:space="0" w:color="auto"/>
              <w:right w:val="single" w:sz="8" w:space="0" w:color="auto"/>
            </w:tcBorders>
            <w:vAlign w:val="center"/>
          </w:tcPr>
          <w:p w14:paraId="12787962" w14:textId="039BB759" w:rsidR="4EB27DD2" w:rsidRDefault="4EB27DD2" w:rsidP="4EB27DD2">
            <w:pPr>
              <w:jc w:val="center"/>
            </w:pPr>
            <w:r w:rsidRPr="4EB27DD2">
              <w:rPr>
                <w:rFonts w:ascii="Arial" w:eastAsia="Arial" w:hAnsi="Arial" w:cs="Arial"/>
                <w:color w:val="000000" w:themeColor="text1"/>
                <w:sz w:val="16"/>
                <w:szCs w:val="16"/>
              </w:rPr>
              <w:t>36.00%</w:t>
            </w:r>
          </w:p>
        </w:tc>
        <w:tc>
          <w:tcPr>
            <w:tcW w:w="1390" w:type="dxa"/>
            <w:tcBorders>
              <w:top w:val="single" w:sz="8" w:space="0" w:color="auto"/>
              <w:left w:val="single" w:sz="8" w:space="0" w:color="auto"/>
              <w:bottom w:val="single" w:sz="8" w:space="0" w:color="auto"/>
              <w:right w:val="single" w:sz="8" w:space="0" w:color="auto"/>
            </w:tcBorders>
            <w:vAlign w:val="center"/>
          </w:tcPr>
          <w:p w14:paraId="7890DF1D" w14:textId="67C3F310" w:rsidR="4EB27DD2" w:rsidRDefault="4EB27DD2" w:rsidP="4EB27DD2">
            <w:pPr>
              <w:jc w:val="center"/>
            </w:pPr>
            <w:r w:rsidRPr="4EB27DD2">
              <w:rPr>
                <w:rFonts w:ascii="Arial" w:eastAsia="Arial" w:hAnsi="Arial" w:cs="Arial"/>
                <w:color w:val="000000" w:themeColor="text1"/>
                <w:sz w:val="16"/>
                <w:szCs w:val="16"/>
              </w:rPr>
              <w:t>36.00%</w:t>
            </w:r>
          </w:p>
        </w:tc>
        <w:tc>
          <w:tcPr>
            <w:tcW w:w="1390" w:type="dxa"/>
            <w:tcBorders>
              <w:top w:val="single" w:sz="8" w:space="0" w:color="auto"/>
              <w:left w:val="single" w:sz="8" w:space="0" w:color="auto"/>
              <w:bottom w:val="single" w:sz="8" w:space="0" w:color="auto"/>
              <w:right w:val="single" w:sz="8" w:space="0" w:color="auto"/>
            </w:tcBorders>
            <w:vAlign w:val="center"/>
          </w:tcPr>
          <w:p w14:paraId="78B69653" w14:textId="375331ED" w:rsidR="4EB27DD2" w:rsidRDefault="4EB27DD2" w:rsidP="4EB27DD2">
            <w:pPr>
              <w:jc w:val="center"/>
            </w:pPr>
            <w:r w:rsidRPr="4EB27DD2">
              <w:rPr>
                <w:rFonts w:ascii="Arial" w:eastAsia="Arial" w:hAnsi="Arial" w:cs="Arial"/>
                <w:color w:val="000000" w:themeColor="text1"/>
                <w:sz w:val="16"/>
                <w:szCs w:val="16"/>
              </w:rPr>
              <w:t>36.00%</w:t>
            </w:r>
          </w:p>
        </w:tc>
      </w:tr>
      <w:tr w:rsidR="4EB27DD2" w14:paraId="394B97BA" w14:textId="77777777" w:rsidTr="7DF8A859">
        <w:trPr>
          <w:trHeight w:val="90"/>
        </w:trPr>
        <w:tc>
          <w:tcPr>
            <w:tcW w:w="993" w:type="dxa"/>
            <w:tcBorders>
              <w:top w:val="single" w:sz="8" w:space="0" w:color="auto"/>
              <w:left w:val="single" w:sz="8" w:space="0" w:color="auto"/>
              <w:bottom w:val="single" w:sz="8" w:space="0" w:color="auto"/>
              <w:right w:val="single" w:sz="8" w:space="0" w:color="auto"/>
            </w:tcBorders>
            <w:vAlign w:val="center"/>
          </w:tcPr>
          <w:p w14:paraId="1C46845A" w14:textId="520AD6A6" w:rsidR="4EB27DD2" w:rsidRDefault="4EB27DD2" w:rsidP="4EB27DD2">
            <w:pPr>
              <w:jc w:val="center"/>
            </w:pPr>
            <w:r w:rsidRPr="4EB27DD2">
              <w:rPr>
                <w:rFonts w:ascii="Arial" w:eastAsia="Arial" w:hAnsi="Arial" w:cs="Arial"/>
                <w:b/>
                <w:bCs/>
                <w:color w:val="000000" w:themeColor="text1"/>
                <w:sz w:val="16"/>
                <w:szCs w:val="16"/>
              </w:rPr>
              <w:lastRenderedPageBreak/>
              <w:t>B2</w:t>
            </w:r>
          </w:p>
        </w:tc>
        <w:tc>
          <w:tcPr>
            <w:tcW w:w="993" w:type="dxa"/>
            <w:tcBorders>
              <w:top w:val="single" w:sz="8" w:space="0" w:color="auto"/>
              <w:left w:val="single" w:sz="8" w:space="0" w:color="auto"/>
              <w:bottom w:val="single" w:sz="8" w:space="0" w:color="auto"/>
              <w:right w:val="single" w:sz="8" w:space="0" w:color="auto"/>
            </w:tcBorders>
          </w:tcPr>
          <w:p w14:paraId="2BDDFC08" w14:textId="712B350A" w:rsidR="4EB27DD2" w:rsidRDefault="4EB27DD2" w:rsidP="4EB27DD2">
            <w:pPr>
              <w:jc w:val="center"/>
            </w:pPr>
            <w:r w:rsidRPr="4EB27DD2">
              <w:rPr>
                <w:rFonts w:ascii="Arial" w:eastAsia="Arial" w:hAnsi="Arial" w:cs="Arial"/>
                <w:color w:val="000000" w:themeColor="text1"/>
                <w:sz w:val="16"/>
                <w:szCs w:val="16"/>
              </w:rPr>
              <w:t>35.69%</w:t>
            </w:r>
          </w:p>
        </w:tc>
        <w:tc>
          <w:tcPr>
            <w:tcW w:w="993" w:type="dxa"/>
            <w:tcBorders>
              <w:top w:val="single" w:sz="8" w:space="0" w:color="auto"/>
              <w:left w:val="single" w:sz="8" w:space="0" w:color="auto"/>
              <w:bottom w:val="single" w:sz="8" w:space="0" w:color="auto"/>
              <w:right w:val="single" w:sz="8" w:space="0" w:color="auto"/>
            </w:tcBorders>
          </w:tcPr>
          <w:p w14:paraId="13C2B709" w14:textId="1D294EC2" w:rsidR="4EB27DD2" w:rsidRDefault="4EB27DD2">
            <w:r w:rsidRPr="4EB27DD2">
              <w:rPr>
                <w:rFonts w:ascii="Arial" w:eastAsia="Arial" w:hAnsi="Arial" w:cs="Arial"/>
                <w:color w:val="000000" w:themeColor="text1"/>
                <w:sz w:val="16"/>
                <w:szCs w:val="16"/>
              </w:rPr>
              <w:t>Data</w:t>
            </w:r>
          </w:p>
        </w:tc>
        <w:tc>
          <w:tcPr>
            <w:tcW w:w="1390" w:type="dxa"/>
            <w:tcBorders>
              <w:top w:val="single" w:sz="8" w:space="0" w:color="auto"/>
              <w:left w:val="single" w:sz="8" w:space="0" w:color="auto"/>
              <w:bottom w:val="single" w:sz="8" w:space="0" w:color="auto"/>
              <w:right w:val="single" w:sz="8" w:space="0" w:color="auto"/>
            </w:tcBorders>
            <w:vAlign w:val="center"/>
          </w:tcPr>
          <w:p w14:paraId="40285EB2" w14:textId="0A9E18BA" w:rsidR="4EB27DD2" w:rsidRDefault="4EB27DD2" w:rsidP="4EB27DD2">
            <w:pPr>
              <w:jc w:val="center"/>
            </w:pPr>
            <w:r w:rsidRPr="4EB27DD2">
              <w:rPr>
                <w:rFonts w:ascii="Arial" w:eastAsia="Arial" w:hAnsi="Arial" w:cs="Arial"/>
                <w:color w:val="000000" w:themeColor="text1"/>
                <w:sz w:val="16"/>
                <w:szCs w:val="16"/>
              </w:rPr>
              <w:t>8.51%</w:t>
            </w:r>
          </w:p>
        </w:tc>
        <w:tc>
          <w:tcPr>
            <w:tcW w:w="1390" w:type="dxa"/>
            <w:tcBorders>
              <w:top w:val="single" w:sz="8" w:space="0" w:color="auto"/>
              <w:left w:val="single" w:sz="8" w:space="0" w:color="auto"/>
              <w:bottom w:val="single" w:sz="8" w:space="0" w:color="auto"/>
              <w:right w:val="single" w:sz="8" w:space="0" w:color="auto"/>
            </w:tcBorders>
            <w:vAlign w:val="center"/>
          </w:tcPr>
          <w:p w14:paraId="037C3118" w14:textId="78BF0535" w:rsidR="4EB27DD2" w:rsidRDefault="4EB27DD2" w:rsidP="4EB27DD2">
            <w:pPr>
              <w:jc w:val="center"/>
            </w:pPr>
            <w:r w:rsidRPr="4EB27DD2">
              <w:rPr>
                <w:rFonts w:ascii="Arial" w:eastAsia="Arial" w:hAnsi="Arial" w:cs="Arial"/>
                <w:color w:val="000000" w:themeColor="text1"/>
                <w:sz w:val="16"/>
                <w:szCs w:val="16"/>
              </w:rPr>
              <w:t>35.69%</w:t>
            </w:r>
          </w:p>
        </w:tc>
        <w:tc>
          <w:tcPr>
            <w:tcW w:w="1390" w:type="dxa"/>
            <w:tcBorders>
              <w:top w:val="single" w:sz="8" w:space="0" w:color="auto"/>
              <w:left w:val="single" w:sz="8" w:space="0" w:color="auto"/>
              <w:bottom w:val="single" w:sz="8" w:space="0" w:color="auto"/>
              <w:right w:val="single" w:sz="8" w:space="0" w:color="auto"/>
            </w:tcBorders>
            <w:vAlign w:val="center"/>
          </w:tcPr>
          <w:p w14:paraId="15BFA0F4" w14:textId="5CFB9EAB" w:rsidR="4EB27DD2" w:rsidRDefault="4EB27DD2" w:rsidP="4EB27DD2">
            <w:pPr>
              <w:jc w:val="center"/>
            </w:pPr>
            <w:r w:rsidRPr="4EB27DD2">
              <w:rPr>
                <w:rFonts w:ascii="Arial" w:eastAsia="Arial" w:hAnsi="Arial" w:cs="Arial"/>
                <w:color w:val="000000" w:themeColor="text1"/>
                <w:sz w:val="16"/>
                <w:szCs w:val="16"/>
              </w:rPr>
              <w:t>34.82%</w:t>
            </w:r>
          </w:p>
        </w:tc>
        <w:tc>
          <w:tcPr>
            <w:tcW w:w="1390" w:type="dxa"/>
            <w:tcBorders>
              <w:top w:val="single" w:sz="8" w:space="0" w:color="auto"/>
              <w:left w:val="single" w:sz="8" w:space="0" w:color="auto"/>
              <w:bottom w:val="single" w:sz="8" w:space="0" w:color="auto"/>
              <w:right w:val="single" w:sz="8" w:space="0" w:color="auto"/>
            </w:tcBorders>
            <w:vAlign w:val="center"/>
          </w:tcPr>
          <w:p w14:paraId="19549AC6" w14:textId="6E5E80C6" w:rsidR="4EB27DD2" w:rsidRDefault="4EB27DD2" w:rsidP="4EB27DD2">
            <w:pPr>
              <w:jc w:val="center"/>
            </w:pPr>
            <w:r w:rsidRPr="4EB27DD2">
              <w:rPr>
                <w:rFonts w:ascii="Arial" w:eastAsia="Arial" w:hAnsi="Arial" w:cs="Arial"/>
                <w:color w:val="000000" w:themeColor="text1"/>
                <w:sz w:val="16"/>
                <w:szCs w:val="16"/>
              </w:rPr>
              <w:t>34.39%</w:t>
            </w:r>
          </w:p>
        </w:tc>
        <w:tc>
          <w:tcPr>
            <w:tcW w:w="1390" w:type="dxa"/>
            <w:tcBorders>
              <w:top w:val="single" w:sz="8" w:space="0" w:color="auto"/>
              <w:left w:val="single" w:sz="8" w:space="0" w:color="auto"/>
              <w:bottom w:val="single" w:sz="8" w:space="0" w:color="auto"/>
              <w:right w:val="single" w:sz="8" w:space="0" w:color="auto"/>
            </w:tcBorders>
            <w:vAlign w:val="center"/>
          </w:tcPr>
          <w:p w14:paraId="36F13C40" w14:textId="4484D8DA" w:rsidR="4EB27DD2" w:rsidRDefault="4EB27DD2" w:rsidP="4EB27DD2">
            <w:pPr>
              <w:jc w:val="center"/>
            </w:pPr>
            <w:r w:rsidRPr="4EB27DD2">
              <w:rPr>
                <w:rFonts w:ascii="Arial" w:eastAsia="Arial" w:hAnsi="Arial" w:cs="Arial"/>
                <w:color w:val="000000" w:themeColor="text1"/>
                <w:sz w:val="16"/>
                <w:szCs w:val="16"/>
              </w:rPr>
              <w:t>34.50%</w:t>
            </w:r>
          </w:p>
        </w:tc>
      </w:tr>
      <w:tr w:rsidR="4EB27DD2" w14:paraId="3E068E31" w14:textId="77777777" w:rsidTr="7DF8A859">
        <w:trPr>
          <w:trHeight w:val="90"/>
        </w:trPr>
        <w:tc>
          <w:tcPr>
            <w:tcW w:w="993" w:type="dxa"/>
            <w:tcBorders>
              <w:top w:val="single" w:sz="8" w:space="0" w:color="auto"/>
              <w:left w:val="single" w:sz="8" w:space="0" w:color="auto"/>
              <w:bottom w:val="single" w:sz="8" w:space="0" w:color="auto"/>
              <w:right w:val="single" w:sz="8" w:space="0" w:color="auto"/>
            </w:tcBorders>
            <w:vAlign w:val="center"/>
          </w:tcPr>
          <w:p w14:paraId="7F0C51DF" w14:textId="2FE55199" w:rsidR="4EB27DD2" w:rsidRDefault="4EB27DD2" w:rsidP="4EB27DD2">
            <w:pPr>
              <w:jc w:val="center"/>
            </w:pPr>
            <w:r w:rsidRPr="4EB27DD2">
              <w:rPr>
                <w:rFonts w:ascii="Arial" w:eastAsia="Arial" w:hAnsi="Arial" w:cs="Arial"/>
                <w:b/>
                <w:bCs/>
                <w:color w:val="000000" w:themeColor="text1"/>
                <w:sz w:val="16"/>
                <w:szCs w:val="16"/>
              </w:rPr>
              <w:t>C1</w:t>
            </w:r>
          </w:p>
        </w:tc>
        <w:tc>
          <w:tcPr>
            <w:tcW w:w="993" w:type="dxa"/>
            <w:tcBorders>
              <w:top w:val="single" w:sz="8" w:space="0" w:color="auto"/>
              <w:left w:val="single" w:sz="8" w:space="0" w:color="auto"/>
              <w:bottom w:val="single" w:sz="8" w:space="0" w:color="auto"/>
              <w:right w:val="single" w:sz="8" w:space="0" w:color="auto"/>
            </w:tcBorders>
          </w:tcPr>
          <w:p w14:paraId="424FA0D2" w14:textId="256C7368" w:rsidR="4EB27DD2" w:rsidRDefault="4EB27DD2" w:rsidP="4EB27DD2">
            <w:pPr>
              <w:jc w:val="center"/>
            </w:pPr>
            <w:r w:rsidRPr="4EB27DD2">
              <w:rPr>
                <w:rFonts w:ascii="Arial" w:eastAsia="Arial" w:hAnsi="Arial" w:cs="Arial"/>
                <w:color w:val="000000" w:themeColor="text1"/>
                <w:sz w:val="16"/>
                <w:szCs w:val="16"/>
              </w:rPr>
              <w:t>2015</w:t>
            </w:r>
          </w:p>
        </w:tc>
        <w:tc>
          <w:tcPr>
            <w:tcW w:w="993" w:type="dxa"/>
            <w:tcBorders>
              <w:top w:val="single" w:sz="8" w:space="0" w:color="auto"/>
              <w:left w:val="single" w:sz="8" w:space="0" w:color="auto"/>
              <w:bottom w:val="single" w:sz="8" w:space="0" w:color="auto"/>
              <w:right w:val="single" w:sz="8" w:space="0" w:color="auto"/>
            </w:tcBorders>
          </w:tcPr>
          <w:p w14:paraId="436D7868" w14:textId="2A822F43" w:rsidR="4EB27DD2" w:rsidRDefault="4EB27DD2">
            <w:r w:rsidRPr="4EB27DD2">
              <w:rPr>
                <w:rFonts w:ascii="Arial" w:eastAsia="Arial" w:hAnsi="Arial" w:cs="Arial"/>
                <w:color w:val="000000" w:themeColor="text1"/>
                <w:sz w:val="16"/>
                <w:szCs w:val="16"/>
              </w:rPr>
              <w:t>Target&gt;=</w:t>
            </w:r>
          </w:p>
        </w:tc>
        <w:tc>
          <w:tcPr>
            <w:tcW w:w="1390" w:type="dxa"/>
            <w:tcBorders>
              <w:top w:val="single" w:sz="8" w:space="0" w:color="auto"/>
              <w:left w:val="single" w:sz="8" w:space="0" w:color="auto"/>
              <w:bottom w:val="single" w:sz="8" w:space="0" w:color="auto"/>
              <w:right w:val="single" w:sz="8" w:space="0" w:color="auto"/>
            </w:tcBorders>
            <w:vAlign w:val="center"/>
          </w:tcPr>
          <w:p w14:paraId="4A54B640" w14:textId="13D1CFBD" w:rsidR="4EB27DD2" w:rsidRDefault="4EB27DD2" w:rsidP="4EB27DD2">
            <w:pPr>
              <w:jc w:val="center"/>
            </w:pPr>
            <w:r w:rsidRPr="4EB27DD2">
              <w:rPr>
                <w:rFonts w:ascii="Arial" w:eastAsia="Arial" w:hAnsi="Arial" w:cs="Arial"/>
                <w:color w:val="000000" w:themeColor="text1"/>
                <w:sz w:val="16"/>
                <w:szCs w:val="16"/>
              </w:rPr>
              <w:t>64.90%</w:t>
            </w:r>
          </w:p>
        </w:tc>
        <w:tc>
          <w:tcPr>
            <w:tcW w:w="1390" w:type="dxa"/>
            <w:tcBorders>
              <w:top w:val="single" w:sz="8" w:space="0" w:color="auto"/>
              <w:left w:val="single" w:sz="8" w:space="0" w:color="auto"/>
              <w:bottom w:val="single" w:sz="8" w:space="0" w:color="auto"/>
              <w:right w:val="single" w:sz="8" w:space="0" w:color="auto"/>
            </w:tcBorders>
            <w:vAlign w:val="center"/>
          </w:tcPr>
          <w:p w14:paraId="5F090414" w14:textId="58E8048E" w:rsidR="4EB27DD2" w:rsidRDefault="4EB27DD2" w:rsidP="4EB27DD2">
            <w:pPr>
              <w:jc w:val="center"/>
            </w:pPr>
            <w:r w:rsidRPr="4EB27DD2">
              <w:rPr>
                <w:rFonts w:ascii="Arial" w:eastAsia="Arial" w:hAnsi="Arial" w:cs="Arial"/>
                <w:color w:val="000000" w:themeColor="text1"/>
                <w:sz w:val="16"/>
                <w:szCs w:val="16"/>
              </w:rPr>
              <w:t>65.00%</w:t>
            </w:r>
          </w:p>
        </w:tc>
        <w:tc>
          <w:tcPr>
            <w:tcW w:w="1390" w:type="dxa"/>
            <w:tcBorders>
              <w:top w:val="single" w:sz="8" w:space="0" w:color="auto"/>
              <w:left w:val="single" w:sz="8" w:space="0" w:color="auto"/>
              <w:bottom w:val="single" w:sz="8" w:space="0" w:color="auto"/>
              <w:right w:val="single" w:sz="8" w:space="0" w:color="auto"/>
            </w:tcBorders>
            <w:vAlign w:val="center"/>
          </w:tcPr>
          <w:p w14:paraId="1CAE0929" w14:textId="657E60F7" w:rsidR="4EB27DD2" w:rsidRDefault="4EB27DD2" w:rsidP="4EB27DD2">
            <w:pPr>
              <w:jc w:val="center"/>
            </w:pPr>
            <w:r w:rsidRPr="4EB27DD2">
              <w:rPr>
                <w:rFonts w:ascii="Arial" w:eastAsia="Arial" w:hAnsi="Arial" w:cs="Arial"/>
                <w:color w:val="000000" w:themeColor="text1"/>
                <w:sz w:val="16"/>
                <w:szCs w:val="16"/>
              </w:rPr>
              <w:t>77.80%</w:t>
            </w:r>
          </w:p>
        </w:tc>
        <w:tc>
          <w:tcPr>
            <w:tcW w:w="1390" w:type="dxa"/>
            <w:tcBorders>
              <w:top w:val="single" w:sz="8" w:space="0" w:color="auto"/>
              <w:left w:val="single" w:sz="8" w:space="0" w:color="auto"/>
              <w:bottom w:val="single" w:sz="8" w:space="0" w:color="auto"/>
              <w:right w:val="single" w:sz="8" w:space="0" w:color="auto"/>
            </w:tcBorders>
            <w:vAlign w:val="center"/>
          </w:tcPr>
          <w:p w14:paraId="18C2EAE9" w14:textId="7A656CA8" w:rsidR="4EB27DD2" w:rsidRDefault="4EB27DD2" w:rsidP="4EB27DD2">
            <w:pPr>
              <w:jc w:val="center"/>
            </w:pPr>
            <w:r w:rsidRPr="4EB27DD2">
              <w:rPr>
                <w:rFonts w:ascii="Arial" w:eastAsia="Arial" w:hAnsi="Arial" w:cs="Arial"/>
                <w:color w:val="000000" w:themeColor="text1"/>
                <w:sz w:val="16"/>
                <w:szCs w:val="16"/>
              </w:rPr>
              <w:t>77.80%</w:t>
            </w:r>
          </w:p>
        </w:tc>
        <w:tc>
          <w:tcPr>
            <w:tcW w:w="1390" w:type="dxa"/>
            <w:tcBorders>
              <w:top w:val="single" w:sz="8" w:space="0" w:color="auto"/>
              <w:left w:val="single" w:sz="8" w:space="0" w:color="auto"/>
              <w:bottom w:val="single" w:sz="8" w:space="0" w:color="auto"/>
              <w:right w:val="single" w:sz="8" w:space="0" w:color="auto"/>
            </w:tcBorders>
            <w:vAlign w:val="center"/>
          </w:tcPr>
          <w:p w14:paraId="4D9D68C2" w14:textId="5FC85E96" w:rsidR="4EB27DD2" w:rsidRDefault="4EB27DD2" w:rsidP="4EB27DD2">
            <w:pPr>
              <w:jc w:val="center"/>
            </w:pPr>
            <w:r w:rsidRPr="4EB27DD2">
              <w:rPr>
                <w:rFonts w:ascii="Arial" w:eastAsia="Arial" w:hAnsi="Arial" w:cs="Arial"/>
                <w:color w:val="000000" w:themeColor="text1"/>
                <w:sz w:val="16"/>
                <w:szCs w:val="16"/>
              </w:rPr>
              <w:t>77.80%</w:t>
            </w:r>
          </w:p>
        </w:tc>
      </w:tr>
      <w:tr w:rsidR="4EB27DD2" w14:paraId="46E8E883" w14:textId="77777777" w:rsidTr="7DF8A859">
        <w:trPr>
          <w:trHeight w:val="90"/>
        </w:trPr>
        <w:tc>
          <w:tcPr>
            <w:tcW w:w="993" w:type="dxa"/>
            <w:tcBorders>
              <w:top w:val="single" w:sz="8" w:space="0" w:color="auto"/>
              <w:left w:val="single" w:sz="8" w:space="0" w:color="auto"/>
              <w:bottom w:val="single" w:sz="8" w:space="0" w:color="auto"/>
              <w:right w:val="single" w:sz="8" w:space="0" w:color="auto"/>
            </w:tcBorders>
            <w:vAlign w:val="center"/>
          </w:tcPr>
          <w:p w14:paraId="3C15A1F9" w14:textId="06BAAC40" w:rsidR="4EB27DD2" w:rsidRDefault="4EB27DD2" w:rsidP="4EB27DD2">
            <w:pPr>
              <w:jc w:val="center"/>
            </w:pPr>
            <w:r w:rsidRPr="4EB27DD2">
              <w:rPr>
                <w:rFonts w:ascii="Arial" w:eastAsia="Arial" w:hAnsi="Arial" w:cs="Arial"/>
                <w:b/>
                <w:bCs/>
                <w:color w:val="000000" w:themeColor="text1"/>
                <w:sz w:val="16"/>
                <w:szCs w:val="16"/>
              </w:rPr>
              <w:t>C1</w:t>
            </w:r>
          </w:p>
        </w:tc>
        <w:tc>
          <w:tcPr>
            <w:tcW w:w="993" w:type="dxa"/>
            <w:tcBorders>
              <w:top w:val="single" w:sz="8" w:space="0" w:color="auto"/>
              <w:left w:val="single" w:sz="8" w:space="0" w:color="auto"/>
              <w:bottom w:val="single" w:sz="8" w:space="0" w:color="auto"/>
              <w:right w:val="single" w:sz="8" w:space="0" w:color="auto"/>
            </w:tcBorders>
          </w:tcPr>
          <w:p w14:paraId="0DCB4A56" w14:textId="65804772" w:rsidR="4EB27DD2" w:rsidRDefault="4EB27DD2" w:rsidP="4EB27DD2">
            <w:pPr>
              <w:jc w:val="center"/>
            </w:pPr>
            <w:r w:rsidRPr="4EB27DD2">
              <w:rPr>
                <w:rFonts w:ascii="Arial" w:eastAsia="Arial" w:hAnsi="Arial" w:cs="Arial"/>
                <w:color w:val="000000" w:themeColor="text1"/>
                <w:sz w:val="16"/>
                <w:szCs w:val="16"/>
              </w:rPr>
              <w:t>77.28%</w:t>
            </w:r>
          </w:p>
        </w:tc>
        <w:tc>
          <w:tcPr>
            <w:tcW w:w="993" w:type="dxa"/>
            <w:tcBorders>
              <w:top w:val="single" w:sz="8" w:space="0" w:color="auto"/>
              <w:left w:val="single" w:sz="8" w:space="0" w:color="auto"/>
              <w:bottom w:val="single" w:sz="8" w:space="0" w:color="auto"/>
              <w:right w:val="single" w:sz="8" w:space="0" w:color="auto"/>
            </w:tcBorders>
          </w:tcPr>
          <w:p w14:paraId="159AD666" w14:textId="6807582B" w:rsidR="4EB27DD2" w:rsidRDefault="4EB27DD2">
            <w:r w:rsidRPr="4EB27DD2">
              <w:rPr>
                <w:rFonts w:ascii="Arial" w:eastAsia="Arial" w:hAnsi="Arial" w:cs="Arial"/>
                <w:color w:val="000000" w:themeColor="text1"/>
                <w:sz w:val="16"/>
                <w:szCs w:val="16"/>
              </w:rPr>
              <w:t>Data</w:t>
            </w:r>
          </w:p>
        </w:tc>
        <w:tc>
          <w:tcPr>
            <w:tcW w:w="1390" w:type="dxa"/>
            <w:tcBorders>
              <w:top w:val="single" w:sz="8" w:space="0" w:color="auto"/>
              <w:left w:val="single" w:sz="8" w:space="0" w:color="auto"/>
              <w:bottom w:val="single" w:sz="8" w:space="0" w:color="auto"/>
              <w:right w:val="single" w:sz="8" w:space="0" w:color="auto"/>
            </w:tcBorders>
            <w:vAlign w:val="center"/>
          </w:tcPr>
          <w:p w14:paraId="1C58B368" w14:textId="14DE73A3" w:rsidR="4EB27DD2" w:rsidRDefault="4EB27DD2" w:rsidP="4EB27DD2">
            <w:pPr>
              <w:jc w:val="center"/>
            </w:pPr>
            <w:r w:rsidRPr="4EB27DD2">
              <w:rPr>
                <w:rFonts w:ascii="Arial" w:eastAsia="Arial" w:hAnsi="Arial" w:cs="Arial"/>
                <w:color w:val="000000" w:themeColor="text1"/>
                <w:sz w:val="16"/>
                <w:szCs w:val="16"/>
              </w:rPr>
              <w:t>65.97%</w:t>
            </w:r>
          </w:p>
        </w:tc>
        <w:tc>
          <w:tcPr>
            <w:tcW w:w="1390" w:type="dxa"/>
            <w:tcBorders>
              <w:top w:val="single" w:sz="8" w:space="0" w:color="auto"/>
              <w:left w:val="single" w:sz="8" w:space="0" w:color="auto"/>
              <w:bottom w:val="single" w:sz="8" w:space="0" w:color="auto"/>
              <w:right w:val="single" w:sz="8" w:space="0" w:color="auto"/>
            </w:tcBorders>
            <w:vAlign w:val="center"/>
          </w:tcPr>
          <w:p w14:paraId="5F248615" w14:textId="3C840861" w:rsidR="4EB27DD2" w:rsidRDefault="4EB27DD2" w:rsidP="4EB27DD2">
            <w:pPr>
              <w:jc w:val="center"/>
            </w:pPr>
            <w:r w:rsidRPr="4EB27DD2">
              <w:rPr>
                <w:rFonts w:ascii="Arial" w:eastAsia="Arial" w:hAnsi="Arial" w:cs="Arial"/>
                <w:color w:val="000000" w:themeColor="text1"/>
                <w:sz w:val="16"/>
                <w:szCs w:val="16"/>
              </w:rPr>
              <w:t>77.28%</w:t>
            </w:r>
          </w:p>
        </w:tc>
        <w:tc>
          <w:tcPr>
            <w:tcW w:w="1390" w:type="dxa"/>
            <w:tcBorders>
              <w:top w:val="single" w:sz="8" w:space="0" w:color="auto"/>
              <w:left w:val="single" w:sz="8" w:space="0" w:color="auto"/>
              <w:bottom w:val="single" w:sz="8" w:space="0" w:color="auto"/>
              <w:right w:val="single" w:sz="8" w:space="0" w:color="auto"/>
            </w:tcBorders>
            <w:vAlign w:val="center"/>
          </w:tcPr>
          <w:p w14:paraId="5DDB3A67" w14:textId="0F9824C3" w:rsidR="4EB27DD2" w:rsidRDefault="4EB27DD2" w:rsidP="4EB27DD2">
            <w:pPr>
              <w:jc w:val="center"/>
            </w:pPr>
            <w:r w:rsidRPr="4EB27DD2">
              <w:rPr>
                <w:rFonts w:ascii="Arial" w:eastAsia="Arial" w:hAnsi="Arial" w:cs="Arial"/>
                <w:color w:val="000000" w:themeColor="text1"/>
                <w:sz w:val="16"/>
                <w:szCs w:val="16"/>
              </w:rPr>
              <w:t>75.83%</w:t>
            </w:r>
          </w:p>
        </w:tc>
        <w:tc>
          <w:tcPr>
            <w:tcW w:w="1390" w:type="dxa"/>
            <w:tcBorders>
              <w:top w:val="single" w:sz="8" w:space="0" w:color="auto"/>
              <w:left w:val="single" w:sz="8" w:space="0" w:color="auto"/>
              <w:bottom w:val="single" w:sz="8" w:space="0" w:color="auto"/>
              <w:right w:val="single" w:sz="8" w:space="0" w:color="auto"/>
            </w:tcBorders>
            <w:vAlign w:val="center"/>
          </w:tcPr>
          <w:p w14:paraId="48A38CA7" w14:textId="2C6ACAC0" w:rsidR="4EB27DD2" w:rsidRDefault="4EB27DD2" w:rsidP="4EB27DD2">
            <w:pPr>
              <w:jc w:val="center"/>
            </w:pPr>
            <w:r w:rsidRPr="4EB27DD2">
              <w:rPr>
                <w:rFonts w:ascii="Arial" w:eastAsia="Arial" w:hAnsi="Arial" w:cs="Arial"/>
                <w:color w:val="000000" w:themeColor="text1"/>
                <w:sz w:val="16"/>
                <w:szCs w:val="16"/>
              </w:rPr>
              <w:t>75.75%</w:t>
            </w:r>
          </w:p>
        </w:tc>
        <w:tc>
          <w:tcPr>
            <w:tcW w:w="1390" w:type="dxa"/>
            <w:tcBorders>
              <w:top w:val="single" w:sz="8" w:space="0" w:color="auto"/>
              <w:left w:val="single" w:sz="8" w:space="0" w:color="auto"/>
              <w:bottom w:val="single" w:sz="8" w:space="0" w:color="auto"/>
              <w:right w:val="single" w:sz="8" w:space="0" w:color="auto"/>
            </w:tcBorders>
            <w:vAlign w:val="center"/>
          </w:tcPr>
          <w:p w14:paraId="6D7C8F64" w14:textId="2658071D" w:rsidR="4EB27DD2" w:rsidRDefault="4EB27DD2" w:rsidP="4EB27DD2">
            <w:pPr>
              <w:jc w:val="center"/>
            </w:pPr>
            <w:r w:rsidRPr="4EB27DD2">
              <w:rPr>
                <w:rFonts w:ascii="Arial" w:eastAsia="Arial" w:hAnsi="Arial" w:cs="Arial"/>
                <w:color w:val="000000" w:themeColor="text1"/>
                <w:sz w:val="16"/>
                <w:szCs w:val="16"/>
              </w:rPr>
              <w:t>74.62%</w:t>
            </w:r>
          </w:p>
        </w:tc>
      </w:tr>
      <w:tr w:rsidR="4EB27DD2" w14:paraId="658AB83A" w14:textId="77777777" w:rsidTr="7DF8A859">
        <w:trPr>
          <w:trHeight w:val="90"/>
        </w:trPr>
        <w:tc>
          <w:tcPr>
            <w:tcW w:w="993" w:type="dxa"/>
            <w:tcBorders>
              <w:top w:val="single" w:sz="8" w:space="0" w:color="auto"/>
              <w:left w:val="single" w:sz="8" w:space="0" w:color="auto"/>
              <w:bottom w:val="single" w:sz="8" w:space="0" w:color="auto"/>
              <w:right w:val="single" w:sz="8" w:space="0" w:color="auto"/>
            </w:tcBorders>
            <w:vAlign w:val="center"/>
          </w:tcPr>
          <w:p w14:paraId="61BC17C0" w14:textId="77D923BE" w:rsidR="4EB27DD2" w:rsidRDefault="4EB27DD2" w:rsidP="4EB27DD2">
            <w:pPr>
              <w:jc w:val="center"/>
            </w:pPr>
            <w:r w:rsidRPr="4EB27DD2">
              <w:rPr>
                <w:rFonts w:ascii="Arial" w:eastAsia="Arial" w:hAnsi="Arial" w:cs="Arial"/>
                <w:b/>
                <w:bCs/>
                <w:color w:val="000000" w:themeColor="text1"/>
                <w:sz w:val="16"/>
                <w:szCs w:val="16"/>
              </w:rPr>
              <w:t>C2</w:t>
            </w:r>
          </w:p>
        </w:tc>
        <w:tc>
          <w:tcPr>
            <w:tcW w:w="993" w:type="dxa"/>
            <w:tcBorders>
              <w:top w:val="single" w:sz="8" w:space="0" w:color="auto"/>
              <w:left w:val="single" w:sz="8" w:space="0" w:color="auto"/>
              <w:bottom w:val="single" w:sz="8" w:space="0" w:color="auto"/>
              <w:right w:val="single" w:sz="8" w:space="0" w:color="auto"/>
            </w:tcBorders>
          </w:tcPr>
          <w:p w14:paraId="37563D5E" w14:textId="3BDE3F78" w:rsidR="4EB27DD2" w:rsidRDefault="4EB27DD2" w:rsidP="4EB27DD2">
            <w:pPr>
              <w:jc w:val="center"/>
            </w:pPr>
            <w:r w:rsidRPr="4EB27DD2">
              <w:rPr>
                <w:rFonts w:ascii="Arial" w:eastAsia="Arial" w:hAnsi="Arial" w:cs="Arial"/>
                <w:color w:val="000000" w:themeColor="text1"/>
                <w:sz w:val="16"/>
                <w:szCs w:val="16"/>
              </w:rPr>
              <w:t>2015</w:t>
            </w:r>
          </w:p>
        </w:tc>
        <w:tc>
          <w:tcPr>
            <w:tcW w:w="993" w:type="dxa"/>
            <w:tcBorders>
              <w:top w:val="single" w:sz="8" w:space="0" w:color="auto"/>
              <w:left w:val="single" w:sz="8" w:space="0" w:color="auto"/>
              <w:bottom w:val="single" w:sz="8" w:space="0" w:color="auto"/>
              <w:right w:val="single" w:sz="8" w:space="0" w:color="auto"/>
            </w:tcBorders>
          </w:tcPr>
          <w:p w14:paraId="1963944B" w14:textId="4C5683D0" w:rsidR="4EB27DD2" w:rsidRDefault="4EB27DD2">
            <w:r w:rsidRPr="4EB27DD2">
              <w:rPr>
                <w:rFonts w:ascii="Arial" w:eastAsia="Arial" w:hAnsi="Arial" w:cs="Arial"/>
                <w:color w:val="000000" w:themeColor="text1"/>
                <w:sz w:val="16"/>
                <w:szCs w:val="16"/>
              </w:rPr>
              <w:t>Target&gt;=</w:t>
            </w:r>
          </w:p>
        </w:tc>
        <w:tc>
          <w:tcPr>
            <w:tcW w:w="1390" w:type="dxa"/>
            <w:tcBorders>
              <w:top w:val="single" w:sz="8" w:space="0" w:color="auto"/>
              <w:left w:val="single" w:sz="8" w:space="0" w:color="auto"/>
              <w:bottom w:val="single" w:sz="8" w:space="0" w:color="auto"/>
              <w:right w:val="single" w:sz="8" w:space="0" w:color="auto"/>
            </w:tcBorders>
            <w:vAlign w:val="center"/>
          </w:tcPr>
          <w:p w14:paraId="7D2FBD37" w14:textId="5C98463E" w:rsidR="4EB27DD2" w:rsidRDefault="4EB27DD2" w:rsidP="4EB27DD2">
            <w:pPr>
              <w:jc w:val="center"/>
            </w:pPr>
            <w:r w:rsidRPr="4EB27DD2">
              <w:rPr>
                <w:rFonts w:ascii="Arial" w:eastAsia="Arial" w:hAnsi="Arial" w:cs="Arial"/>
                <w:color w:val="000000" w:themeColor="text1"/>
                <w:sz w:val="16"/>
                <w:szCs w:val="16"/>
              </w:rPr>
              <w:t>18.40%</w:t>
            </w:r>
          </w:p>
        </w:tc>
        <w:tc>
          <w:tcPr>
            <w:tcW w:w="1390" w:type="dxa"/>
            <w:tcBorders>
              <w:top w:val="single" w:sz="8" w:space="0" w:color="auto"/>
              <w:left w:val="single" w:sz="8" w:space="0" w:color="auto"/>
              <w:bottom w:val="single" w:sz="8" w:space="0" w:color="auto"/>
              <w:right w:val="single" w:sz="8" w:space="0" w:color="auto"/>
            </w:tcBorders>
            <w:vAlign w:val="center"/>
          </w:tcPr>
          <w:p w14:paraId="3D2B51FC" w14:textId="49550E7D" w:rsidR="4EB27DD2" w:rsidRDefault="4EB27DD2" w:rsidP="4EB27DD2">
            <w:pPr>
              <w:jc w:val="center"/>
            </w:pPr>
            <w:r w:rsidRPr="4EB27DD2">
              <w:rPr>
                <w:rFonts w:ascii="Arial" w:eastAsia="Arial" w:hAnsi="Arial" w:cs="Arial"/>
                <w:color w:val="000000" w:themeColor="text1"/>
                <w:sz w:val="16"/>
                <w:szCs w:val="16"/>
              </w:rPr>
              <w:t>18.50%</w:t>
            </w:r>
          </w:p>
        </w:tc>
        <w:tc>
          <w:tcPr>
            <w:tcW w:w="1390" w:type="dxa"/>
            <w:tcBorders>
              <w:top w:val="single" w:sz="8" w:space="0" w:color="auto"/>
              <w:left w:val="single" w:sz="8" w:space="0" w:color="auto"/>
              <w:bottom w:val="single" w:sz="8" w:space="0" w:color="auto"/>
              <w:right w:val="single" w:sz="8" w:space="0" w:color="auto"/>
            </w:tcBorders>
            <w:vAlign w:val="center"/>
          </w:tcPr>
          <w:p w14:paraId="43CE434D" w14:textId="107DEBDF" w:rsidR="4EB27DD2" w:rsidRDefault="4EB27DD2" w:rsidP="4EB27DD2">
            <w:pPr>
              <w:jc w:val="center"/>
            </w:pPr>
            <w:r w:rsidRPr="4EB27DD2">
              <w:rPr>
                <w:rFonts w:ascii="Arial" w:eastAsia="Arial" w:hAnsi="Arial" w:cs="Arial"/>
                <w:color w:val="000000" w:themeColor="text1"/>
                <w:sz w:val="16"/>
                <w:szCs w:val="16"/>
              </w:rPr>
              <w:t>40.60%</w:t>
            </w:r>
          </w:p>
        </w:tc>
        <w:tc>
          <w:tcPr>
            <w:tcW w:w="1390" w:type="dxa"/>
            <w:tcBorders>
              <w:top w:val="single" w:sz="8" w:space="0" w:color="auto"/>
              <w:left w:val="single" w:sz="8" w:space="0" w:color="auto"/>
              <w:bottom w:val="single" w:sz="8" w:space="0" w:color="auto"/>
              <w:right w:val="single" w:sz="8" w:space="0" w:color="auto"/>
            </w:tcBorders>
            <w:vAlign w:val="center"/>
          </w:tcPr>
          <w:p w14:paraId="2AF57FA2" w14:textId="402CE791" w:rsidR="4EB27DD2" w:rsidRDefault="4EB27DD2" w:rsidP="4EB27DD2">
            <w:pPr>
              <w:jc w:val="center"/>
            </w:pPr>
            <w:r w:rsidRPr="4EB27DD2">
              <w:rPr>
                <w:rFonts w:ascii="Arial" w:eastAsia="Arial" w:hAnsi="Arial" w:cs="Arial"/>
                <w:color w:val="000000" w:themeColor="text1"/>
                <w:sz w:val="16"/>
                <w:szCs w:val="16"/>
              </w:rPr>
              <w:t>40.60%</w:t>
            </w:r>
          </w:p>
        </w:tc>
        <w:tc>
          <w:tcPr>
            <w:tcW w:w="1390" w:type="dxa"/>
            <w:tcBorders>
              <w:top w:val="single" w:sz="8" w:space="0" w:color="auto"/>
              <w:left w:val="single" w:sz="8" w:space="0" w:color="auto"/>
              <w:bottom w:val="single" w:sz="8" w:space="0" w:color="auto"/>
              <w:right w:val="single" w:sz="8" w:space="0" w:color="auto"/>
            </w:tcBorders>
            <w:vAlign w:val="center"/>
          </w:tcPr>
          <w:p w14:paraId="60DB4999" w14:textId="3DBC6815" w:rsidR="4EB27DD2" w:rsidRDefault="4EB27DD2" w:rsidP="4EB27DD2">
            <w:pPr>
              <w:jc w:val="center"/>
            </w:pPr>
            <w:r w:rsidRPr="4EB27DD2">
              <w:rPr>
                <w:rFonts w:ascii="Arial" w:eastAsia="Arial" w:hAnsi="Arial" w:cs="Arial"/>
                <w:color w:val="000000" w:themeColor="text1"/>
                <w:sz w:val="16"/>
                <w:szCs w:val="16"/>
              </w:rPr>
              <w:t>40.60%</w:t>
            </w:r>
          </w:p>
        </w:tc>
      </w:tr>
      <w:tr w:rsidR="4EB27DD2" w14:paraId="3783822A" w14:textId="77777777" w:rsidTr="7DF8A859">
        <w:trPr>
          <w:trHeight w:val="90"/>
        </w:trPr>
        <w:tc>
          <w:tcPr>
            <w:tcW w:w="993" w:type="dxa"/>
            <w:tcBorders>
              <w:top w:val="single" w:sz="8" w:space="0" w:color="auto"/>
              <w:left w:val="single" w:sz="8" w:space="0" w:color="auto"/>
              <w:bottom w:val="single" w:sz="8" w:space="0" w:color="auto"/>
              <w:right w:val="single" w:sz="8" w:space="0" w:color="auto"/>
            </w:tcBorders>
            <w:vAlign w:val="center"/>
          </w:tcPr>
          <w:p w14:paraId="7E621E5E" w14:textId="0C931DDC" w:rsidR="4EB27DD2" w:rsidRDefault="4EB27DD2" w:rsidP="4EB27DD2">
            <w:pPr>
              <w:jc w:val="center"/>
            </w:pPr>
            <w:r w:rsidRPr="4EB27DD2">
              <w:rPr>
                <w:rFonts w:ascii="Arial" w:eastAsia="Arial" w:hAnsi="Arial" w:cs="Arial"/>
                <w:b/>
                <w:bCs/>
                <w:color w:val="000000" w:themeColor="text1"/>
                <w:sz w:val="16"/>
                <w:szCs w:val="16"/>
              </w:rPr>
              <w:t>C2</w:t>
            </w:r>
          </w:p>
        </w:tc>
        <w:tc>
          <w:tcPr>
            <w:tcW w:w="993" w:type="dxa"/>
            <w:tcBorders>
              <w:top w:val="single" w:sz="8" w:space="0" w:color="auto"/>
              <w:left w:val="single" w:sz="8" w:space="0" w:color="auto"/>
              <w:bottom w:val="single" w:sz="8" w:space="0" w:color="auto"/>
              <w:right w:val="single" w:sz="8" w:space="0" w:color="auto"/>
            </w:tcBorders>
          </w:tcPr>
          <w:p w14:paraId="0375C956" w14:textId="05EA078E" w:rsidR="4EB27DD2" w:rsidRDefault="4EB27DD2" w:rsidP="4EB27DD2">
            <w:pPr>
              <w:jc w:val="center"/>
            </w:pPr>
            <w:r w:rsidRPr="4EB27DD2">
              <w:rPr>
                <w:rFonts w:ascii="Arial" w:eastAsia="Arial" w:hAnsi="Arial" w:cs="Arial"/>
                <w:color w:val="000000" w:themeColor="text1"/>
                <w:sz w:val="16"/>
                <w:szCs w:val="16"/>
              </w:rPr>
              <w:t>40.33%</w:t>
            </w:r>
          </w:p>
        </w:tc>
        <w:tc>
          <w:tcPr>
            <w:tcW w:w="993" w:type="dxa"/>
            <w:tcBorders>
              <w:top w:val="single" w:sz="8" w:space="0" w:color="auto"/>
              <w:left w:val="single" w:sz="8" w:space="0" w:color="auto"/>
              <w:bottom w:val="single" w:sz="8" w:space="0" w:color="auto"/>
              <w:right w:val="single" w:sz="8" w:space="0" w:color="auto"/>
            </w:tcBorders>
          </w:tcPr>
          <w:p w14:paraId="544DB523" w14:textId="506D6C7D" w:rsidR="4EB27DD2" w:rsidRDefault="4EB27DD2">
            <w:r w:rsidRPr="4EB27DD2">
              <w:rPr>
                <w:rFonts w:ascii="Arial" w:eastAsia="Arial" w:hAnsi="Arial" w:cs="Arial"/>
                <w:color w:val="000000" w:themeColor="text1"/>
                <w:sz w:val="16"/>
                <w:szCs w:val="16"/>
              </w:rPr>
              <w:t>Data</w:t>
            </w:r>
          </w:p>
        </w:tc>
        <w:tc>
          <w:tcPr>
            <w:tcW w:w="1390" w:type="dxa"/>
            <w:tcBorders>
              <w:top w:val="single" w:sz="8" w:space="0" w:color="auto"/>
              <w:left w:val="single" w:sz="8" w:space="0" w:color="auto"/>
              <w:bottom w:val="single" w:sz="8" w:space="0" w:color="auto"/>
              <w:right w:val="single" w:sz="8" w:space="0" w:color="auto"/>
            </w:tcBorders>
            <w:vAlign w:val="center"/>
          </w:tcPr>
          <w:p w14:paraId="5813E9EC" w14:textId="6400528A" w:rsidR="4EB27DD2" w:rsidRDefault="4EB27DD2" w:rsidP="4EB27DD2">
            <w:pPr>
              <w:jc w:val="center"/>
            </w:pPr>
            <w:r w:rsidRPr="4EB27DD2">
              <w:rPr>
                <w:rFonts w:ascii="Arial" w:eastAsia="Arial" w:hAnsi="Arial" w:cs="Arial"/>
                <w:color w:val="000000" w:themeColor="text1"/>
                <w:sz w:val="16"/>
                <w:szCs w:val="16"/>
              </w:rPr>
              <w:t>13.29%</w:t>
            </w:r>
          </w:p>
        </w:tc>
        <w:tc>
          <w:tcPr>
            <w:tcW w:w="1390" w:type="dxa"/>
            <w:tcBorders>
              <w:top w:val="single" w:sz="8" w:space="0" w:color="auto"/>
              <w:left w:val="single" w:sz="8" w:space="0" w:color="auto"/>
              <w:bottom w:val="single" w:sz="8" w:space="0" w:color="auto"/>
              <w:right w:val="single" w:sz="8" w:space="0" w:color="auto"/>
            </w:tcBorders>
            <w:vAlign w:val="center"/>
          </w:tcPr>
          <w:p w14:paraId="1F2B3C2B" w14:textId="69E4B65A" w:rsidR="4EB27DD2" w:rsidRDefault="4EB27DD2" w:rsidP="4EB27DD2">
            <w:pPr>
              <w:jc w:val="center"/>
            </w:pPr>
            <w:r w:rsidRPr="4EB27DD2">
              <w:rPr>
                <w:rFonts w:ascii="Arial" w:eastAsia="Arial" w:hAnsi="Arial" w:cs="Arial"/>
                <w:color w:val="000000" w:themeColor="text1"/>
                <w:sz w:val="16"/>
                <w:szCs w:val="16"/>
              </w:rPr>
              <w:t>40.33%</w:t>
            </w:r>
          </w:p>
        </w:tc>
        <w:tc>
          <w:tcPr>
            <w:tcW w:w="1390" w:type="dxa"/>
            <w:tcBorders>
              <w:top w:val="single" w:sz="8" w:space="0" w:color="auto"/>
              <w:left w:val="single" w:sz="8" w:space="0" w:color="auto"/>
              <w:bottom w:val="single" w:sz="8" w:space="0" w:color="auto"/>
              <w:right w:val="single" w:sz="8" w:space="0" w:color="auto"/>
            </w:tcBorders>
            <w:vAlign w:val="center"/>
          </w:tcPr>
          <w:p w14:paraId="3BE927C5" w14:textId="3CA4E2E4" w:rsidR="4EB27DD2" w:rsidRDefault="4EB27DD2" w:rsidP="4EB27DD2">
            <w:pPr>
              <w:jc w:val="center"/>
            </w:pPr>
            <w:r w:rsidRPr="4EB27DD2">
              <w:rPr>
                <w:rFonts w:ascii="Arial" w:eastAsia="Arial" w:hAnsi="Arial" w:cs="Arial"/>
                <w:color w:val="000000" w:themeColor="text1"/>
                <w:sz w:val="16"/>
                <w:szCs w:val="16"/>
              </w:rPr>
              <w:t>38.95%</w:t>
            </w:r>
          </w:p>
        </w:tc>
        <w:tc>
          <w:tcPr>
            <w:tcW w:w="1390" w:type="dxa"/>
            <w:tcBorders>
              <w:top w:val="single" w:sz="8" w:space="0" w:color="auto"/>
              <w:left w:val="single" w:sz="8" w:space="0" w:color="auto"/>
              <w:bottom w:val="single" w:sz="8" w:space="0" w:color="auto"/>
              <w:right w:val="single" w:sz="8" w:space="0" w:color="auto"/>
            </w:tcBorders>
            <w:vAlign w:val="center"/>
          </w:tcPr>
          <w:p w14:paraId="66EC9C26" w14:textId="60484537" w:rsidR="4EB27DD2" w:rsidRDefault="4EB27DD2" w:rsidP="4EB27DD2">
            <w:pPr>
              <w:jc w:val="center"/>
            </w:pPr>
            <w:r w:rsidRPr="4EB27DD2">
              <w:rPr>
                <w:rFonts w:ascii="Arial" w:eastAsia="Arial" w:hAnsi="Arial" w:cs="Arial"/>
                <w:color w:val="000000" w:themeColor="text1"/>
                <w:sz w:val="16"/>
                <w:szCs w:val="16"/>
              </w:rPr>
              <w:t>36.61%</w:t>
            </w:r>
          </w:p>
        </w:tc>
        <w:tc>
          <w:tcPr>
            <w:tcW w:w="1390" w:type="dxa"/>
            <w:tcBorders>
              <w:top w:val="single" w:sz="8" w:space="0" w:color="auto"/>
              <w:left w:val="single" w:sz="8" w:space="0" w:color="auto"/>
              <w:bottom w:val="single" w:sz="8" w:space="0" w:color="auto"/>
              <w:right w:val="single" w:sz="8" w:space="0" w:color="auto"/>
            </w:tcBorders>
            <w:vAlign w:val="center"/>
          </w:tcPr>
          <w:p w14:paraId="4D6C0BB3" w14:textId="7A5159D7" w:rsidR="4EB27DD2" w:rsidRDefault="4EB27DD2" w:rsidP="4EB27DD2">
            <w:pPr>
              <w:jc w:val="center"/>
            </w:pPr>
            <w:r w:rsidRPr="4EB27DD2">
              <w:rPr>
                <w:rFonts w:ascii="Arial" w:eastAsia="Arial" w:hAnsi="Arial" w:cs="Arial"/>
                <w:color w:val="000000" w:themeColor="text1"/>
                <w:sz w:val="16"/>
                <w:szCs w:val="16"/>
              </w:rPr>
              <w:t>36.38%</w:t>
            </w:r>
          </w:p>
        </w:tc>
      </w:tr>
    </w:tbl>
    <w:p w14:paraId="70ECAB0A" w14:textId="2F02AD37" w:rsidR="7DF8A859" w:rsidRDefault="7DF8A859" w:rsidP="7DF8A859">
      <w:pPr>
        <w:rPr>
          <w:rFonts w:ascii="Arial" w:eastAsia="Arial" w:hAnsi="Arial" w:cs="Arial"/>
          <w:b/>
          <w:bCs/>
          <w:color w:val="000000" w:themeColor="text1"/>
          <w:sz w:val="16"/>
          <w:szCs w:val="16"/>
        </w:rPr>
      </w:pPr>
    </w:p>
    <w:tbl>
      <w:tblPr>
        <w:tblW w:w="6043" w:type="dxa"/>
        <w:tblLayout w:type="fixed"/>
        <w:tblLook w:val="06A0" w:firstRow="1" w:lastRow="0" w:firstColumn="1" w:lastColumn="0" w:noHBand="1" w:noVBand="1"/>
      </w:tblPr>
      <w:tblGrid>
        <w:gridCol w:w="1111"/>
        <w:gridCol w:w="2466"/>
        <w:gridCol w:w="2466"/>
      </w:tblGrid>
      <w:tr w:rsidR="4EB27DD2" w14:paraId="16D7639D" w14:textId="77777777" w:rsidTr="7DF8A859">
        <w:trPr>
          <w:trHeight w:val="345"/>
        </w:trPr>
        <w:tc>
          <w:tcPr>
            <w:tcW w:w="1111"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73FAED17" w14:textId="7BC6693E" w:rsidR="4EB27DD2" w:rsidRDefault="4EB27DD2" w:rsidP="61BC5269">
            <w:pPr>
              <w:jc w:val="center"/>
              <w:rPr>
                <w:rFonts w:eastAsiaTheme="minorEastAsia"/>
                <w:b/>
                <w:bCs/>
                <w:color w:val="000000" w:themeColor="text1"/>
                <w:sz w:val="20"/>
                <w:szCs w:val="20"/>
              </w:rPr>
            </w:pPr>
            <w:r w:rsidRPr="61BC5269">
              <w:rPr>
                <w:rFonts w:eastAsiaTheme="minorEastAsia"/>
                <w:b/>
                <w:bCs/>
                <w:color w:val="000000" w:themeColor="text1"/>
                <w:sz w:val="20"/>
                <w:szCs w:val="20"/>
              </w:rPr>
              <w:t>FFY</w:t>
            </w:r>
            <w:r w:rsidR="5AD79AA8" w:rsidRPr="61BC5269">
              <w:rPr>
                <w:rFonts w:eastAsiaTheme="minorEastAsia"/>
                <w:b/>
                <w:bCs/>
                <w:color w:val="000000" w:themeColor="text1"/>
                <w:sz w:val="20"/>
                <w:szCs w:val="20"/>
              </w:rPr>
              <w:t xml:space="preserve"> 2019</w:t>
            </w:r>
          </w:p>
        </w:tc>
        <w:tc>
          <w:tcPr>
            <w:tcW w:w="2466"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5D8FD1EC" w14:textId="4D20BA86" w:rsidR="4EB27DD2" w:rsidRDefault="5AD79AA8" w:rsidP="61BC5269">
            <w:pPr>
              <w:spacing w:after="0"/>
              <w:jc w:val="center"/>
              <w:rPr>
                <w:rFonts w:eastAsiaTheme="minorEastAsia"/>
                <w:b/>
                <w:bCs/>
                <w:color w:val="000000" w:themeColor="text1"/>
                <w:sz w:val="20"/>
                <w:szCs w:val="20"/>
              </w:rPr>
            </w:pPr>
            <w:r w:rsidRPr="61BC5269">
              <w:rPr>
                <w:rFonts w:eastAsiaTheme="minorEastAsia"/>
                <w:b/>
                <w:bCs/>
                <w:color w:val="000000" w:themeColor="text1"/>
                <w:sz w:val="20"/>
                <w:szCs w:val="20"/>
              </w:rPr>
              <w:t>Target</w:t>
            </w:r>
          </w:p>
        </w:tc>
        <w:tc>
          <w:tcPr>
            <w:tcW w:w="2466"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6D350E38" w14:textId="7AB347A5" w:rsidR="5AD79AA8" w:rsidRDefault="5AD79AA8" w:rsidP="61BC5269">
            <w:pPr>
              <w:jc w:val="center"/>
              <w:rPr>
                <w:rFonts w:eastAsiaTheme="minorEastAsia"/>
                <w:b/>
                <w:bCs/>
                <w:color w:val="000000" w:themeColor="text1"/>
                <w:sz w:val="20"/>
                <w:szCs w:val="20"/>
              </w:rPr>
            </w:pPr>
            <w:r w:rsidRPr="61BC5269">
              <w:rPr>
                <w:rFonts w:eastAsiaTheme="minorEastAsia"/>
                <w:b/>
                <w:bCs/>
                <w:color w:val="000000" w:themeColor="text1"/>
                <w:sz w:val="20"/>
                <w:szCs w:val="20"/>
              </w:rPr>
              <w:t>Data</w:t>
            </w:r>
          </w:p>
        </w:tc>
      </w:tr>
      <w:tr w:rsidR="4EB27DD2" w14:paraId="03060F66" w14:textId="77777777" w:rsidTr="7DF8A859">
        <w:trPr>
          <w:trHeight w:val="360"/>
        </w:trPr>
        <w:tc>
          <w:tcPr>
            <w:tcW w:w="1111" w:type="dxa"/>
            <w:tcBorders>
              <w:top w:val="single" w:sz="8" w:space="0" w:color="auto"/>
              <w:left w:val="single" w:sz="8" w:space="0" w:color="auto"/>
              <w:bottom w:val="single" w:sz="8" w:space="0" w:color="auto"/>
              <w:right w:val="single" w:sz="8" w:space="0" w:color="auto"/>
            </w:tcBorders>
            <w:vAlign w:val="center"/>
          </w:tcPr>
          <w:p w14:paraId="0FF97164" w14:textId="1DB71238" w:rsidR="4EB27DD2" w:rsidRDefault="784AC050" w:rsidP="61BC5269">
            <w:pPr>
              <w:spacing w:after="0"/>
              <w:rPr>
                <w:rFonts w:eastAsiaTheme="minorEastAsia"/>
                <w:color w:val="000000" w:themeColor="text1"/>
                <w:sz w:val="20"/>
                <w:szCs w:val="20"/>
              </w:rPr>
            </w:pPr>
            <w:r w:rsidRPr="61BC5269">
              <w:rPr>
                <w:rFonts w:eastAsiaTheme="minorEastAsia"/>
                <w:color w:val="000000" w:themeColor="text1"/>
                <w:sz w:val="20"/>
                <w:szCs w:val="20"/>
              </w:rPr>
              <w:t>A1</w:t>
            </w:r>
          </w:p>
        </w:tc>
        <w:tc>
          <w:tcPr>
            <w:tcW w:w="2466" w:type="dxa"/>
            <w:tcBorders>
              <w:top w:val="single" w:sz="8" w:space="0" w:color="auto"/>
              <w:left w:val="single" w:sz="8" w:space="0" w:color="auto"/>
              <w:bottom w:val="single" w:sz="8" w:space="0" w:color="auto"/>
              <w:right w:val="single" w:sz="8" w:space="0" w:color="auto"/>
            </w:tcBorders>
            <w:vAlign w:val="center"/>
          </w:tcPr>
          <w:p w14:paraId="5A0C2175" w14:textId="383D4166" w:rsidR="4EB27DD2" w:rsidRDefault="4EB27DD2" w:rsidP="61BC5269">
            <w:pPr>
              <w:jc w:val="center"/>
              <w:rPr>
                <w:rFonts w:eastAsiaTheme="minorEastAsia"/>
                <w:color w:val="000000" w:themeColor="text1"/>
                <w:sz w:val="20"/>
                <w:szCs w:val="20"/>
              </w:rPr>
            </w:pPr>
            <w:r w:rsidRPr="61BC5269">
              <w:rPr>
                <w:rFonts w:eastAsiaTheme="minorEastAsia"/>
                <w:color w:val="000000" w:themeColor="text1"/>
                <w:sz w:val="20"/>
                <w:szCs w:val="20"/>
              </w:rPr>
              <w:t>85.40%</w:t>
            </w:r>
          </w:p>
        </w:tc>
        <w:tc>
          <w:tcPr>
            <w:tcW w:w="2466" w:type="dxa"/>
            <w:tcBorders>
              <w:top w:val="single" w:sz="8" w:space="0" w:color="auto"/>
              <w:left w:val="single" w:sz="8" w:space="0" w:color="auto"/>
              <w:bottom w:val="single" w:sz="8" w:space="0" w:color="auto"/>
              <w:right w:val="single" w:sz="8" w:space="0" w:color="auto"/>
            </w:tcBorders>
            <w:vAlign w:val="center"/>
          </w:tcPr>
          <w:p w14:paraId="12BCF408" w14:textId="450B494C" w:rsidR="149E2657" w:rsidRDefault="149E2657" w:rsidP="61BC5269">
            <w:pPr>
              <w:jc w:val="center"/>
              <w:rPr>
                <w:rFonts w:eastAsiaTheme="minorEastAsia"/>
                <w:color w:val="000000" w:themeColor="text1"/>
                <w:sz w:val="20"/>
                <w:szCs w:val="20"/>
              </w:rPr>
            </w:pPr>
            <w:r w:rsidRPr="61BC5269">
              <w:rPr>
                <w:rFonts w:eastAsiaTheme="minorEastAsia"/>
                <w:color w:val="000000" w:themeColor="text1"/>
                <w:sz w:val="20"/>
                <w:szCs w:val="20"/>
              </w:rPr>
              <w:t>85.92%</w:t>
            </w:r>
          </w:p>
        </w:tc>
      </w:tr>
      <w:tr w:rsidR="4EB27DD2" w14:paraId="65191BE1" w14:textId="77777777" w:rsidTr="7DF8A859">
        <w:trPr>
          <w:trHeight w:val="360"/>
        </w:trPr>
        <w:tc>
          <w:tcPr>
            <w:tcW w:w="1111" w:type="dxa"/>
            <w:tcBorders>
              <w:top w:val="single" w:sz="8" w:space="0" w:color="auto"/>
              <w:left w:val="single" w:sz="8" w:space="0" w:color="auto"/>
              <w:bottom w:val="single" w:sz="8" w:space="0" w:color="auto"/>
              <w:right w:val="single" w:sz="8" w:space="0" w:color="auto"/>
            </w:tcBorders>
            <w:vAlign w:val="center"/>
          </w:tcPr>
          <w:p w14:paraId="4FAE32AF" w14:textId="4C513F54" w:rsidR="4EB27DD2" w:rsidRDefault="06ECA9F4" w:rsidP="61BC5269">
            <w:pPr>
              <w:spacing w:after="0"/>
              <w:rPr>
                <w:rFonts w:eastAsiaTheme="minorEastAsia"/>
                <w:color w:val="000000" w:themeColor="text1"/>
                <w:sz w:val="20"/>
                <w:szCs w:val="20"/>
              </w:rPr>
            </w:pPr>
            <w:r w:rsidRPr="61BC5269">
              <w:rPr>
                <w:rFonts w:eastAsiaTheme="minorEastAsia"/>
                <w:color w:val="000000" w:themeColor="text1"/>
                <w:sz w:val="20"/>
                <w:szCs w:val="20"/>
              </w:rPr>
              <w:t>A2</w:t>
            </w:r>
          </w:p>
        </w:tc>
        <w:tc>
          <w:tcPr>
            <w:tcW w:w="2466" w:type="dxa"/>
            <w:tcBorders>
              <w:top w:val="single" w:sz="8" w:space="0" w:color="auto"/>
              <w:left w:val="single" w:sz="8" w:space="0" w:color="auto"/>
              <w:bottom w:val="single" w:sz="8" w:space="0" w:color="auto"/>
              <w:right w:val="single" w:sz="8" w:space="0" w:color="auto"/>
            </w:tcBorders>
            <w:vAlign w:val="center"/>
          </w:tcPr>
          <w:p w14:paraId="200FF397" w14:textId="3E367301" w:rsidR="4EB27DD2" w:rsidRDefault="4EB27DD2" w:rsidP="61BC5269">
            <w:pPr>
              <w:jc w:val="center"/>
              <w:rPr>
                <w:rFonts w:eastAsiaTheme="minorEastAsia"/>
                <w:color w:val="000000" w:themeColor="text1"/>
                <w:sz w:val="20"/>
                <w:szCs w:val="20"/>
              </w:rPr>
            </w:pPr>
            <w:r w:rsidRPr="61BC5269">
              <w:rPr>
                <w:rFonts w:eastAsiaTheme="minorEastAsia"/>
                <w:color w:val="000000" w:themeColor="text1"/>
                <w:sz w:val="20"/>
                <w:szCs w:val="20"/>
              </w:rPr>
              <w:t>42.30%</w:t>
            </w:r>
          </w:p>
        </w:tc>
        <w:tc>
          <w:tcPr>
            <w:tcW w:w="2466" w:type="dxa"/>
            <w:tcBorders>
              <w:top w:val="single" w:sz="8" w:space="0" w:color="auto"/>
              <w:left w:val="single" w:sz="8" w:space="0" w:color="auto"/>
              <w:bottom w:val="single" w:sz="8" w:space="0" w:color="auto"/>
              <w:right w:val="single" w:sz="8" w:space="0" w:color="auto"/>
            </w:tcBorders>
            <w:vAlign w:val="center"/>
          </w:tcPr>
          <w:p w14:paraId="61DBAD3B" w14:textId="0224E39E" w:rsidR="491B046A" w:rsidRDefault="491B046A" w:rsidP="61BC5269">
            <w:pPr>
              <w:jc w:val="center"/>
              <w:rPr>
                <w:rFonts w:eastAsiaTheme="minorEastAsia"/>
                <w:color w:val="000000" w:themeColor="text1"/>
                <w:sz w:val="20"/>
                <w:szCs w:val="20"/>
              </w:rPr>
            </w:pPr>
            <w:r w:rsidRPr="61BC5269">
              <w:rPr>
                <w:rFonts w:eastAsiaTheme="minorEastAsia"/>
                <w:color w:val="000000" w:themeColor="text1"/>
                <w:sz w:val="20"/>
                <w:szCs w:val="20"/>
              </w:rPr>
              <w:t>38.54%</w:t>
            </w:r>
          </w:p>
        </w:tc>
      </w:tr>
      <w:tr w:rsidR="4EB27DD2" w14:paraId="2E1C0690" w14:textId="77777777" w:rsidTr="7DF8A859">
        <w:trPr>
          <w:trHeight w:val="360"/>
        </w:trPr>
        <w:tc>
          <w:tcPr>
            <w:tcW w:w="1111" w:type="dxa"/>
            <w:tcBorders>
              <w:top w:val="single" w:sz="8" w:space="0" w:color="auto"/>
              <w:left w:val="single" w:sz="8" w:space="0" w:color="auto"/>
              <w:bottom w:val="single" w:sz="8" w:space="0" w:color="auto"/>
              <w:right w:val="single" w:sz="8" w:space="0" w:color="auto"/>
            </w:tcBorders>
            <w:vAlign w:val="center"/>
          </w:tcPr>
          <w:p w14:paraId="75B3E4A3" w14:textId="6DFC3AD4" w:rsidR="4EB27DD2" w:rsidRDefault="12FF3685" w:rsidP="61BC5269">
            <w:pPr>
              <w:spacing w:after="0"/>
              <w:rPr>
                <w:rFonts w:eastAsiaTheme="minorEastAsia"/>
                <w:color w:val="000000" w:themeColor="text1"/>
                <w:sz w:val="20"/>
                <w:szCs w:val="20"/>
              </w:rPr>
            </w:pPr>
            <w:r w:rsidRPr="61BC5269">
              <w:rPr>
                <w:rFonts w:eastAsiaTheme="minorEastAsia"/>
                <w:color w:val="000000" w:themeColor="text1"/>
                <w:sz w:val="20"/>
                <w:szCs w:val="20"/>
              </w:rPr>
              <w:t>B1</w:t>
            </w:r>
          </w:p>
        </w:tc>
        <w:tc>
          <w:tcPr>
            <w:tcW w:w="2466" w:type="dxa"/>
            <w:tcBorders>
              <w:top w:val="single" w:sz="8" w:space="0" w:color="auto"/>
              <w:left w:val="single" w:sz="8" w:space="0" w:color="auto"/>
              <w:bottom w:val="single" w:sz="8" w:space="0" w:color="auto"/>
              <w:right w:val="single" w:sz="8" w:space="0" w:color="auto"/>
            </w:tcBorders>
            <w:vAlign w:val="center"/>
          </w:tcPr>
          <w:p w14:paraId="7E1B84D5" w14:textId="7DE59654" w:rsidR="4EB27DD2" w:rsidRDefault="4EB27DD2" w:rsidP="61BC5269">
            <w:pPr>
              <w:jc w:val="center"/>
              <w:rPr>
                <w:rFonts w:eastAsiaTheme="minorEastAsia"/>
                <w:color w:val="000000" w:themeColor="text1"/>
                <w:sz w:val="20"/>
                <w:szCs w:val="20"/>
              </w:rPr>
            </w:pPr>
            <w:r w:rsidRPr="61BC5269">
              <w:rPr>
                <w:rFonts w:eastAsiaTheme="minorEastAsia"/>
                <w:color w:val="000000" w:themeColor="text1"/>
                <w:sz w:val="20"/>
                <w:szCs w:val="20"/>
              </w:rPr>
              <w:t>66.70%</w:t>
            </w:r>
          </w:p>
        </w:tc>
        <w:tc>
          <w:tcPr>
            <w:tcW w:w="2466" w:type="dxa"/>
            <w:tcBorders>
              <w:top w:val="single" w:sz="8" w:space="0" w:color="auto"/>
              <w:left w:val="single" w:sz="8" w:space="0" w:color="auto"/>
              <w:bottom w:val="single" w:sz="8" w:space="0" w:color="auto"/>
              <w:right w:val="single" w:sz="8" w:space="0" w:color="auto"/>
            </w:tcBorders>
            <w:vAlign w:val="center"/>
          </w:tcPr>
          <w:p w14:paraId="51453538" w14:textId="3200BA70" w:rsidR="34B671A9" w:rsidRDefault="34B671A9" w:rsidP="61BC5269">
            <w:pPr>
              <w:jc w:val="center"/>
              <w:rPr>
                <w:rFonts w:eastAsiaTheme="minorEastAsia"/>
                <w:color w:val="000000" w:themeColor="text1"/>
                <w:sz w:val="20"/>
                <w:szCs w:val="20"/>
              </w:rPr>
            </w:pPr>
            <w:r w:rsidRPr="61BC5269">
              <w:rPr>
                <w:rFonts w:eastAsiaTheme="minorEastAsia"/>
                <w:color w:val="000000" w:themeColor="text1"/>
                <w:sz w:val="20"/>
                <w:szCs w:val="20"/>
              </w:rPr>
              <w:t>61.98%</w:t>
            </w:r>
          </w:p>
        </w:tc>
      </w:tr>
      <w:tr w:rsidR="4EB27DD2" w14:paraId="363EBAFB" w14:textId="77777777" w:rsidTr="7DF8A859">
        <w:trPr>
          <w:trHeight w:val="360"/>
        </w:trPr>
        <w:tc>
          <w:tcPr>
            <w:tcW w:w="1111" w:type="dxa"/>
            <w:tcBorders>
              <w:top w:val="single" w:sz="8" w:space="0" w:color="auto"/>
              <w:left w:val="single" w:sz="8" w:space="0" w:color="auto"/>
              <w:bottom w:val="single" w:sz="8" w:space="0" w:color="auto"/>
              <w:right w:val="single" w:sz="8" w:space="0" w:color="auto"/>
            </w:tcBorders>
            <w:vAlign w:val="center"/>
          </w:tcPr>
          <w:p w14:paraId="6894F67F" w14:textId="2C8B072F" w:rsidR="4EB27DD2" w:rsidRDefault="2A7E52F8" w:rsidP="61BC5269">
            <w:pPr>
              <w:spacing w:after="0"/>
              <w:rPr>
                <w:rFonts w:eastAsiaTheme="minorEastAsia"/>
                <w:color w:val="000000" w:themeColor="text1"/>
                <w:sz w:val="20"/>
                <w:szCs w:val="20"/>
              </w:rPr>
            </w:pPr>
            <w:r w:rsidRPr="61BC5269">
              <w:rPr>
                <w:rFonts w:eastAsiaTheme="minorEastAsia"/>
                <w:color w:val="000000" w:themeColor="text1"/>
                <w:sz w:val="20"/>
                <w:szCs w:val="20"/>
              </w:rPr>
              <w:t>B2</w:t>
            </w:r>
          </w:p>
        </w:tc>
        <w:tc>
          <w:tcPr>
            <w:tcW w:w="2466" w:type="dxa"/>
            <w:tcBorders>
              <w:top w:val="single" w:sz="8" w:space="0" w:color="auto"/>
              <w:left w:val="single" w:sz="8" w:space="0" w:color="auto"/>
              <w:bottom w:val="single" w:sz="8" w:space="0" w:color="auto"/>
              <w:right w:val="single" w:sz="8" w:space="0" w:color="auto"/>
            </w:tcBorders>
            <w:vAlign w:val="center"/>
          </w:tcPr>
          <w:p w14:paraId="4C2FA10E" w14:textId="290F6267" w:rsidR="4EB27DD2" w:rsidRDefault="4EB27DD2" w:rsidP="61BC5269">
            <w:pPr>
              <w:jc w:val="center"/>
              <w:rPr>
                <w:rFonts w:eastAsiaTheme="minorEastAsia"/>
                <w:color w:val="000000" w:themeColor="text1"/>
                <w:sz w:val="20"/>
                <w:szCs w:val="20"/>
              </w:rPr>
            </w:pPr>
            <w:r w:rsidRPr="61BC5269">
              <w:rPr>
                <w:rFonts w:eastAsiaTheme="minorEastAsia"/>
                <w:color w:val="000000" w:themeColor="text1"/>
                <w:sz w:val="20"/>
                <w:szCs w:val="20"/>
              </w:rPr>
              <w:t>36.00%</w:t>
            </w:r>
          </w:p>
        </w:tc>
        <w:tc>
          <w:tcPr>
            <w:tcW w:w="2466" w:type="dxa"/>
            <w:tcBorders>
              <w:top w:val="single" w:sz="8" w:space="0" w:color="auto"/>
              <w:left w:val="single" w:sz="8" w:space="0" w:color="auto"/>
              <w:bottom w:val="single" w:sz="8" w:space="0" w:color="auto"/>
              <w:right w:val="single" w:sz="8" w:space="0" w:color="auto"/>
            </w:tcBorders>
            <w:vAlign w:val="center"/>
          </w:tcPr>
          <w:p w14:paraId="0A233540" w14:textId="08C39558" w:rsidR="31EBB365" w:rsidRDefault="31EBB365" w:rsidP="61BC5269">
            <w:pPr>
              <w:jc w:val="center"/>
              <w:rPr>
                <w:rFonts w:eastAsiaTheme="minorEastAsia"/>
                <w:color w:val="000000" w:themeColor="text1"/>
                <w:sz w:val="20"/>
                <w:szCs w:val="20"/>
              </w:rPr>
            </w:pPr>
            <w:r w:rsidRPr="61BC5269">
              <w:rPr>
                <w:rFonts w:eastAsiaTheme="minorEastAsia"/>
                <w:color w:val="000000" w:themeColor="text1"/>
                <w:sz w:val="20"/>
                <w:szCs w:val="20"/>
              </w:rPr>
              <w:t>31.72%</w:t>
            </w:r>
          </w:p>
        </w:tc>
      </w:tr>
      <w:tr w:rsidR="4EB27DD2" w14:paraId="58583981" w14:textId="77777777" w:rsidTr="7DF8A859">
        <w:trPr>
          <w:trHeight w:val="360"/>
        </w:trPr>
        <w:tc>
          <w:tcPr>
            <w:tcW w:w="1111" w:type="dxa"/>
            <w:tcBorders>
              <w:top w:val="single" w:sz="8" w:space="0" w:color="auto"/>
              <w:left w:val="single" w:sz="8" w:space="0" w:color="auto"/>
              <w:bottom w:val="single" w:sz="8" w:space="0" w:color="auto"/>
              <w:right w:val="single" w:sz="8" w:space="0" w:color="auto"/>
            </w:tcBorders>
            <w:vAlign w:val="center"/>
          </w:tcPr>
          <w:p w14:paraId="70F6E281" w14:textId="39903CC1" w:rsidR="4EB27DD2" w:rsidRDefault="19D33ABD" w:rsidP="61BC5269">
            <w:pPr>
              <w:spacing w:after="0"/>
              <w:rPr>
                <w:rFonts w:eastAsiaTheme="minorEastAsia"/>
                <w:color w:val="000000" w:themeColor="text1"/>
                <w:sz w:val="20"/>
                <w:szCs w:val="20"/>
              </w:rPr>
            </w:pPr>
            <w:r w:rsidRPr="61BC5269">
              <w:rPr>
                <w:rFonts w:eastAsiaTheme="minorEastAsia"/>
                <w:color w:val="000000" w:themeColor="text1"/>
                <w:sz w:val="20"/>
                <w:szCs w:val="20"/>
              </w:rPr>
              <w:t>C1</w:t>
            </w:r>
          </w:p>
        </w:tc>
        <w:tc>
          <w:tcPr>
            <w:tcW w:w="2466" w:type="dxa"/>
            <w:tcBorders>
              <w:top w:val="single" w:sz="8" w:space="0" w:color="auto"/>
              <w:left w:val="single" w:sz="8" w:space="0" w:color="auto"/>
              <w:bottom w:val="single" w:sz="8" w:space="0" w:color="auto"/>
              <w:right w:val="single" w:sz="8" w:space="0" w:color="auto"/>
            </w:tcBorders>
            <w:vAlign w:val="center"/>
          </w:tcPr>
          <w:p w14:paraId="0A655366" w14:textId="5A6FABDB" w:rsidR="4EB27DD2" w:rsidRDefault="4EB27DD2" w:rsidP="61BC5269">
            <w:pPr>
              <w:jc w:val="center"/>
              <w:rPr>
                <w:rFonts w:eastAsiaTheme="minorEastAsia"/>
                <w:color w:val="000000" w:themeColor="text1"/>
                <w:sz w:val="20"/>
                <w:szCs w:val="20"/>
              </w:rPr>
            </w:pPr>
            <w:r w:rsidRPr="61BC5269">
              <w:rPr>
                <w:rFonts w:eastAsiaTheme="minorEastAsia"/>
                <w:color w:val="000000" w:themeColor="text1"/>
                <w:sz w:val="20"/>
                <w:szCs w:val="20"/>
              </w:rPr>
              <w:t>77.80%</w:t>
            </w:r>
          </w:p>
        </w:tc>
        <w:tc>
          <w:tcPr>
            <w:tcW w:w="2466" w:type="dxa"/>
            <w:tcBorders>
              <w:top w:val="single" w:sz="8" w:space="0" w:color="auto"/>
              <w:left w:val="single" w:sz="8" w:space="0" w:color="auto"/>
              <w:bottom w:val="single" w:sz="8" w:space="0" w:color="auto"/>
              <w:right w:val="single" w:sz="8" w:space="0" w:color="auto"/>
            </w:tcBorders>
            <w:vAlign w:val="center"/>
          </w:tcPr>
          <w:p w14:paraId="7A66D424" w14:textId="1BD8B87A" w:rsidR="2D0892CB" w:rsidRDefault="2D0892CB" w:rsidP="61BC5269">
            <w:pPr>
              <w:jc w:val="center"/>
              <w:rPr>
                <w:rFonts w:eastAsiaTheme="minorEastAsia"/>
                <w:color w:val="000000" w:themeColor="text1"/>
                <w:sz w:val="20"/>
                <w:szCs w:val="20"/>
              </w:rPr>
            </w:pPr>
            <w:r w:rsidRPr="61BC5269">
              <w:rPr>
                <w:rFonts w:eastAsiaTheme="minorEastAsia"/>
                <w:color w:val="000000" w:themeColor="text1"/>
                <w:sz w:val="20"/>
                <w:szCs w:val="20"/>
              </w:rPr>
              <w:t>74.85%</w:t>
            </w:r>
          </w:p>
        </w:tc>
      </w:tr>
      <w:tr w:rsidR="4EB27DD2" w14:paraId="5A1CAF69" w14:textId="77777777" w:rsidTr="7DF8A859">
        <w:trPr>
          <w:trHeight w:val="360"/>
        </w:trPr>
        <w:tc>
          <w:tcPr>
            <w:tcW w:w="1111" w:type="dxa"/>
            <w:tcBorders>
              <w:top w:val="single" w:sz="8" w:space="0" w:color="auto"/>
              <w:left w:val="single" w:sz="8" w:space="0" w:color="auto"/>
              <w:bottom w:val="single" w:sz="8" w:space="0" w:color="auto"/>
              <w:right w:val="single" w:sz="8" w:space="0" w:color="auto"/>
            </w:tcBorders>
            <w:vAlign w:val="center"/>
          </w:tcPr>
          <w:p w14:paraId="5BAA8B57" w14:textId="72B310CC" w:rsidR="4EB27DD2" w:rsidRDefault="35BE47E8" w:rsidP="61BC5269">
            <w:pPr>
              <w:spacing w:after="0"/>
              <w:rPr>
                <w:rFonts w:eastAsiaTheme="minorEastAsia"/>
                <w:color w:val="000000" w:themeColor="text1"/>
                <w:sz w:val="20"/>
                <w:szCs w:val="20"/>
              </w:rPr>
            </w:pPr>
            <w:r w:rsidRPr="61BC5269">
              <w:rPr>
                <w:rFonts w:eastAsiaTheme="minorEastAsia"/>
                <w:color w:val="000000" w:themeColor="text1"/>
                <w:sz w:val="20"/>
                <w:szCs w:val="20"/>
              </w:rPr>
              <w:t>C2</w:t>
            </w:r>
          </w:p>
        </w:tc>
        <w:tc>
          <w:tcPr>
            <w:tcW w:w="2466" w:type="dxa"/>
            <w:tcBorders>
              <w:top w:val="single" w:sz="8" w:space="0" w:color="auto"/>
              <w:left w:val="single" w:sz="8" w:space="0" w:color="auto"/>
              <w:bottom w:val="single" w:sz="8" w:space="0" w:color="auto"/>
              <w:right w:val="single" w:sz="8" w:space="0" w:color="auto"/>
            </w:tcBorders>
            <w:vAlign w:val="center"/>
          </w:tcPr>
          <w:p w14:paraId="2FFC44FF" w14:textId="64DD99A8" w:rsidR="4EB27DD2" w:rsidRDefault="4EB27DD2" w:rsidP="61BC5269">
            <w:pPr>
              <w:jc w:val="center"/>
              <w:rPr>
                <w:rFonts w:eastAsiaTheme="minorEastAsia"/>
                <w:color w:val="000000" w:themeColor="text1"/>
                <w:sz w:val="20"/>
                <w:szCs w:val="20"/>
              </w:rPr>
            </w:pPr>
            <w:r w:rsidRPr="61BC5269">
              <w:rPr>
                <w:rFonts w:eastAsiaTheme="minorEastAsia"/>
                <w:color w:val="000000" w:themeColor="text1"/>
                <w:sz w:val="20"/>
                <w:szCs w:val="20"/>
              </w:rPr>
              <w:t>40.60%</w:t>
            </w:r>
          </w:p>
        </w:tc>
        <w:tc>
          <w:tcPr>
            <w:tcW w:w="2466" w:type="dxa"/>
            <w:tcBorders>
              <w:top w:val="single" w:sz="8" w:space="0" w:color="auto"/>
              <w:left w:val="single" w:sz="8" w:space="0" w:color="auto"/>
              <w:bottom w:val="single" w:sz="8" w:space="0" w:color="auto"/>
              <w:right w:val="single" w:sz="8" w:space="0" w:color="auto"/>
            </w:tcBorders>
            <w:vAlign w:val="center"/>
          </w:tcPr>
          <w:p w14:paraId="2103BAB5" w14:textId="7CBBAE0C" w:rsidR="44D45B7C" w:rsidRDefault="44D45B7C" w:rsidP="61BC5269">
            <w:pPr>
              <w:jc w:val="center"/>
              <w:rPr>
                <w:rFonts w:eastAsiaTheme="minorEastAsia"/>
                <w:color w:val="000000" w:themeColor="text1"/>
                <w:sz w:val="20"/>
                <w:szCs w:val="20"/>
              </w:rPr>
            </w:pPr>
            <w:r w:rsidRPr="61BC5269">
              <w:rPr>
                <w:rFonts w:eastAsiaTheme="minorEastAsia"/>
                <w:color w:val="000000" w:themeColor="text1"/>
                <w:sz w:val="20"/>
                <w:szCs w:val="20"/>
              </w:rPr>
              <w:t>33.87%</w:t>
            </w:r>
          </w:p>
        </w:tc>
      </w:tr>
    </w:tbl>
    <w:p w14:paraId="294E7E1B" w14:textId="21BC2780" w:rsidR="118102CB" w:rsidRDefault="118102CB" w:rsidP="09FFAD62">
      <w:pPr>
        <w:pStyle w:val="Heading1"/>
        <w:spacing w:line="240" w:lineRule="auto"/>
        <w:rPr>
          <w:rFonts w:asciiTheme="minorHAnsi" w:hAnsiTheme="minorHAnsi" w:cstheme="minorBidi"/>
          <w:b/>
          <w:bCs/>
        </w:rPr>
      </w:pPr>
      <w:r w:rsidRPr="09FFAD62">
        <w:rPr>
          <w:rFonts w:asciiTheme="minorHAnsi" w:hAnsiTheme="minorHAnsi" w:cstheme="minorBidi"/>
          <w:b/>
          <w:bCs/>
        </w:rPr>
        <w:t>Does the baseline need to be set or reset for this indicator?</w:t>
      </w:r>
      <w:r w:rsidR="74EDAF1F" w:rsidRPr="09FFAD62">
        <w:rPr>
          <w:rFonts w:asciiTheme="minorHAnsi" w:hAnsiTheme="minorHAnsi" w:cstheme="minorBidi"/>
          <w:b/>
          <w:bCs/>
        </w:rPr>
        <w:t xml:space="preserve"> If yes, what is the new baseline?</w:t>
      </w:r>
    </w:p>
    <w:p w14:paraId="79A4A4FF" w14:textId="13AF51B4" w:rsidR="299EF830" w:rsidRDefault="299EF830" w:rsidP="09FFAD62">
      <w:pPr>
        <w:rPr>
          <w:rFonts w:ascii="Calibri" w:eastAsia="Calibri" w:hAnsi="Calibri" w:cs="Calibri"/>
        </w:rPr>
      </w:pPr>
      <w:r w:rsidRPr="09FFAD62">
        <w:rPr>
          <w:rFonts w:ascii="Calibri" w:eastAsia="Calibri" w:hAnsi="Calibri" w:cs="Calibri"/>
        </w:rPr>
        <w:t xml:space="preserve">No, the baseline will not be reset this year. </w:t>
      </w:r>
      <w:r w:rsidR="747B84A1" w:rsidRPr="09FFAD62">
        <w:rPr>
          <w:rFonts w:ascii="Calibri" w:eastAsia="Calibri" w:hAnsi="Calibri" w:cs="Calibri"/>
        </w:rPr>
        <w:t xml:space="preserve">The current baseline data year is 2015 when Oregon switched to the Brookes Publishing Company Sort for AEPS I and II for the C3 Child Outcomes.  Data performance since 2015 has been mixed and has been even more volatile during the pandemic.  </w:t>
      </w:r>
      <w:r w:rsidR="54EAD003" w:rsidRPr="09FFAD62">
        <w:rPr>
          <w:rFonts w:ascii="Calibri" w:eastAsia="Calibri" w:hAnsi="Calibri" w:cs="Calibri"/>
        </w:rPr>
        <w:t>The agency will</w:t>
      </w:r>
      <w:r w:rsidR="747B84A1" w:rsidRPr="09FFAD62">
        <w:rPr>
          <w:rFonts w:ascii="Calibri" w:eastAsia="Calibri" w:hAnsi="Calibri" w:cs="Calibri"/>
        </w:rPr>
        <w:t xml:space="preserve"> continue with the 2015 baseline data</w:t>
      </w:r>
      <w:r w:rsidR="3AB461F8" w:rsidRPr="09FFAD62">
        <w:rPr>
          <w:rFonts w:ascii="Calibri" w:eastAsia="Calibri" w:hAnsi="Calibri" w:cs="Calibri"/>
        </w:rPr>
        <w:t>. S</w:t>
      </w:r>
      <w:r w:rsidR="747B84A1" w:rsidRPr="09FFAD62">
        <w:rPr>
          <w:rFonts w:ascii="Calibri" w:eastAsia="Calibri" w:hAnsi="Calibri" w:cs="Calibri"/>
        </w:rPr>
        <w:t xml:space="preserve">ince Oregon will adopt the AEPS-3 for the C3 child outcome data in 2022 or 2023, targets set this year </w:t>
      </w:r>
      <w:r w:rsidR="69CEACCE" w:rsidRPr="09FFAD62">
        <w:rPr>
          <w:rFonts w:ascii="Calibri" w:eastAsia="Calibri" w:hAnsi="Calibri" w:cs="Calibri"/>
        </w:rPr>
        <w:t xml:space="preserve">will be </w:t>
      </w:r>
      <w:r w:rsidR="747B84A1" w:rsidRPr="09FFAD62">
        <w:rPr>
          <w:rFonts w:ascii="Calibri" w:eastAsia="Calibri" w:hAnsi="Calibri" w:cs="Calibri"/>
        </w:rPr>
        <w:t>difficult to use in the data performance in the subsequent years.</w:t>
      </w:r>
    </w:p>
    <w:p w14:paraId="26351241" w14:textId="5DF8ED77" w:rsidR="6B8F7D59" w:rsidRDefault="6B8F7D59" w:rsidP="7DF8A859">
      <w:pPr>
        <w:pStyle w:val="Heading1"/>
        <w:spacing w:before="0"/>
        <w:rPr>
          <w:rFonts w:ascii="Calibri" w:eastAsia="Calibri" w:hAnsi="Calibri" w:cs="Calibri"/>
        </w:rPr>
      </w:pPr>
      <w:r w:rsidRPr="7DF8A859">
        <w:rPr>
          <w:rFonts w:ascii="Calibri" w:eastAsia="Calibri" w:hAnsi="Calibri" w:cs="Calibri"/>
          <w:b/>
          <w:bCs/>
        </w:rPr>
        <w:t>What are the new targets?</w:t>
      </w:r>
    </w:p>
    <w:p w14:paraId="64185DF9" w14:textId="44B027ED" w:rsidR="74EDAF1F" w:rsidRDefault="74EDAF1F" w:rsidP="5A79BF7B">
      <w:pPr>
        <w:rPr>
          <w:rFonts w:ascii="Calibri" w:eastAsia="Calibri" w:hAnsi="Calibri" w:cs="Calibri"/>
          <w:color w:val="000000" w:themeColor="text1"/>
        </w:rPr>
      </w:pPr>
      <w:r w:rsidRPr="5A79BF7B">
        <w:rPr>
          <w:rFonts w:ascii="Calibri" w:eastAsia="Calibri" w:hAnsi="Calibri" w:cs="Calibri"/>
          <w:color w:val="000000" w:themeColor="text1"/>
        </w:rPr>
        <w:t>The ODE will not set new targets until we hear from our partners. There are several ways to set new targets. It could be a percentage increase, start with the end game in mind, or examine trends over time and make predictions based on trends. Some helpful information about setting targets:</w:t>
      </w:r>
    </w:p>
    <w:p w14:paraId="7960FAF3" w14:textId="63F569E7" w:rsidR="74EDAF1F" w:rsidRDefault="74EDAF1F" w:rsidP="5A79BF7B">
      <w:pPr>
        <w:pStyle w:val="ListParagraph"/>
        <w:numPr>
          <w:ilvl w:val="0"/>
          <w:numId w:val="1"/>
        </w:numPr>
        <w:rPr>
          <w:rFonts w:eastAsiaTheme="minorEastAsia"/>
          <w:color w:val="000000" w:themeColor="text1"/>
          <w:sz w:val="24"/>
          <w:szCs w:val="24"/>
        </w:rPr>
      </w:pPr>
      <w:r w:rsidRPr="5A79BF7B">
        <w:rPr>
          <w:rFonts w:ascii="Calibri" w:eastAsia="Calibri" w:hAnsi="Calibri" w:cs="Calibri"/>
          <w:color w:val="000000" w:themeColor="text1"/>
          <w:sz w:val="24"/>
          <w:szCs w:val="24"/>
        </w:rPr>
        <w:t>Targets are meant to support improved results and outcomes for children and families. They should be within reach but still show growth. </w:t>
      </w:r>
    </w:p>
    <w:p w14:paraId="42B2B60F" w14:textId="28C60749" w:rsidR="74EDAF1F" w:rsidRDefault="74EDAF1F" w:rsidP="5A79BF7B">
      <w:pPr>
        <w:pStyle w:val="ListParagraph"/>
        <w:numPr>
          <w:ilvl w:val="0"/>
          <w:numId w:val="1"/>
        </w:numPr>
        <w:rPr>
          <w:rFonts w:eastAsiaTheme="minorEastAsia"/>
          <w:color w:val="000000" w:themeColor="text1"/>
          <w:sz w:val="24"/>
          <w:szCs w:val="24"/>
        </w:rPr>
      </w:pPr>
      <w:r w:rsidRPr="5A79BF7B">
        <w:rPr>
          <w:rFonts w:ascii="Calibri" w:eastAsia="Calibri" w:hAnsi="Calibri" w:cs="Calibri"/>
          <w:color w:val="000000" w:themeColor="text1"/>
          <w:sz w:val="24"/>
          <w:szCs w:val="24"/>
        </w:rPr>
        <w:t>Change takes time. Targets can be created with this understanding in mind. For example, targets may stay the same for several years in a row, and then increase slightly during the final target year (FFY 2025). Or show a slight increase each year.</w:t>
      </w:r>
    </w:p>
    <w:p w14:paraId="524D1E37" w14:textId="27E5F147" w:rsidR="74EDAF1F" w:rsidRDefault="74EDAF1F" w:rsidP="5A79BF7B">
      <w:pPr>
        <w:pStyle w:val="ListParagraph"/>
        <w:numPr>
          <w:ilvl w:val="0"/>
          <w:numId w:val="1"/>
        </w:numPr>
        <w:rPr>
          <w:rFonts w:eastAsiaTheme="minorEastAsia"/>
          <w:color w:val="000000" w:themeColor="text1"/>
          <w:sz w:val="24"/>
          <w:szCs w:val="24"/>
        </w:rPr>
      </w:pPr>
      <w:r w:rsidRPr="5A79BF7B">
        <w:rPr>
          <w:rFonts w:ascii="Calibri" w:eastAsia="Calibri" w:hAnsi="Calibri" w:cs="Calibri"/>
          <w:color w:val="000000" w:themeColor="text1"/>
          <w:sz w:val="24"/>
          <w:szCs w:val="24"/>
        </w:rPr>
        <w:t>The goal for this indicator is to be at or above the target.</w:t>
      </w:r>
    </w:p>
    <w:p w14:paraId="03ACD817" w14:textId="6E852B4C" w:rsidR="74EDAF1F" w:rsidRDefault="74EDAF1F" w:rsidP="7DF8A859">
      <w:pPr>
        <w:spacing w:after="0"/>
        <w:rPr>
          <w:rFonts w:ascii="Calibri" w:eastAsia="Calibri" w:hAnsi="Calibri" w:cs="Calibri"/>
          <w:color w:val="408740"/>
          <w:sz w:val="24"/>
          <w:szCs w:val="24"/>
        </w:rPr>
      </w:pPr>
      <w:r w:rsidRPr="7DF8A859">
        <w:rPr>
          <w:rFonts w:ascii="Calibri" w:eastAsia="Calibri" w:hAnsi="Calibri" w:cs="Calibri"/>
          <w:b/>
          <w:bCs/>
          <w:color w:val="408740"/>
          <w:sz w:val="24"/>
          <w:szCs w:val="24"/>
        </w:rPr>
        <w:t>Example A</w:t>
      </w:r>
    </w:p>
    <w:tbl>
      <w:tblPr>
        <w:tblStyle w:val="TableGrid"/>
        <w:tblW w:w="0" w:type="auto"/>
        <w:tblLayout w:type="fixed"/>
        <w:tblLook w:val="04A0" w:firstRow="1" w:lastRow="0" w:firstColumn="1" w:lastColumn="0" w:noHBand="0" w:noVBand="1"/>
        <w:tblCaption w:val="Example A"/>
      </w:tblPr>
      <w:tblGrid>
        <w:gridCol w:w="2220"/>
        <w:gridCol w:w="1275"/>
        <w:gridCol w:w="1275"/>
        <w:gridCol w:w="1275"/>
        <w:gridCol w:w="1275"/>
        <w:gridCol w:w="1275"/>
        <w:gridCol w:w="1275"/>
      </w:tblGrid>
      <w:tr w:rsidR="5A79BF7B" w14:paraId="63728BA4" w14:textId="77777777" w:rsidTr="009A17CE">
        <w:trPr>
          <w:tblHeader/>
        </w:trPr>
        <w:tc>
          <w:tcPr>
            <w:tcW w:w="2220" w:type="dxa"/>
            <w:shd w:val="clear" w:color="auto" w:fill="ACB9CA" w:themeFill="text2" w:themeFillTint="66"/>
          </w:tcPr>
          <w:p w14:paraId="078D697D" w14:textId="251DEE40" w:rsidR="5A79BF7B" w:rsidRDefault="5A79BF7B" w:rsidP="5A79BF7B">
            <w:pPr>
              <w:spacing w:line="259" w:lineRule="auto"/>
              <w:jc w:val="center"/>
              <w:rPr>
                <w:rFonts w:ascii="Calibri" w:eastAsia="Calibri" w:hAnsi="Calibri" w:cs="Calibri"/>
              </w:rPr>
            </w:pPr>
            <w:r w:rsidRPr="5A79BF7B">
              <w:rPr>
                <w:rFonts w:ascii="Calibri" w:eastAsia="Calibri" w:hAnsi="Calibri" w:cs="Calibri"/>
                <w:b/>
                <w:bCs/>
              </w:rPr>
              <w:t>FFY</w:t>
            </w:r>
          </w:p>
        </w:tc>
        <w:tc>
          <w:tcPr>
            <w:tcW w:w="1275" w:type="dxa"/>
            <w:shd w:val="clear" w:color="auto" w:fill="ACB9CA" w:themeFill="text2" w:themeFillTint="66"/>
          </w:tcPr>
          <w:p w14:paraId="2BD6DB35" w14:textId="7F79DF2E" w:rsidR="5A79BF7B" w:rsidRDefault="5A79BF7B" w:rsidP="5A79BF7B">
            <w:pPr>
              <w:spacing w:line="259" w:lineRule="auto"/>
              <w:jc w:val="center"/>
              <w:rPr>
                <w:rFonts w:ascii="Calibri" w:eastAsia="Calibri" w:hAnsi="Calibri" w:cs="Calibri"/>
              </w:rPr>
            </w:pPr>
            <w:r w:rsidRPr="5A79BF7B">
              <w:rPr>
                <w:rFonts w:ascii="Calibri" w:eastAsia="Calibri" w:hAnsi="Calibri" w:cs="Calibri"/>
                <w:b/>
                <w:bCs/>
              </w:rPr>
              <w:t>2020</w:t>
            </w:r>
          </w:p>
        </w:tc>
        <w:tc>
          <w:tcPr>
            <w:tcW w:w="1275" w:type="dxa"/>
            <w:shd w:val="clear" w:color="auto" w:fill="ACB9CA" w:themeFill="text2" w:themeFillTint="66"/>
          </w:tcPr>
          <w:p w14:paraId="4E5ACCBE" w14:textId="294CDEFF" w:rsidR="5A79BF7B" w:rsidRDefault="5A79BF7B" w:rsidP="5A79BF7B">
            <w:pPr>
              <w:spacing w:line="259" w:lineRule="auto"/>
              <w:jc w:val="center"/>
              <w:rPr>
                <w:rFonts w:ascii="Calibri" w:eastAsia="Calibri" w:hAnsi="Calibri" w:cs="Calibri"/>
              </w:rPr>
            </w:pPr>
            <w:r w:rsidRPr="5A79BF7B">
              <w:rPr>
                <w:rFonts w:ascii="Calibri" w:eastAsia="Calibri" w:hAnsi="Calibri" w:cs="Calibri"/>
                <w:b/>
                <w:bCs/>
              </w:rPr>
              <w:t>2021</w:t>
            </w:r>
          </w:p>
        </w:tc>
        <w:tc>
          <w:tcPr>
            <w:tcW w:w="1275" w:type="dxa"/>
            <w:shd w:val="clear" w:color="auto" w:fill="ACB9CA" w:themeFill="text2" w:themeFillTint="66"/>
          </w:tcPr>
          <w:p w14:paraId="09E6F7B3" w14:textId="701DED33" w:rsidR="5A79BF7B" w:rsidRDefault="5A79BF7B" w:rsidP="5A79BF7B">
            <w:pPr>
              <w:spacing w:line="259" w:lineRule="auto"/>
              <w:jc w:val="center"/>
              <w:rPr>
                <w:rFonts w:ascii="Calibri" w:eastAsia="Calibri" w:hAnsi="Calibri" w:cs="Calibri"/>
              </w:rPr>
            </w:pPr>
            <w:r w:rsidRPr="5A79BF7B">
              <w:rPr>
                <w:rFonts w:ascii="Calibri" w:eastAsia="Calibri" w:hAnsi="Calibri" w:cs="Calibri"/>
                <w:b/>
                <w:bCs/>
              </w:rPr>
              <w:t>2022</w:t>
            </w:r>
          </w:p>
        </w:tc>
        <w:tc>
          <w:tcPr>
            <w:tcW w:w="1275" w:type="dxa"/>
            <w:shd w:val="clear" w:color="auto" w:fill="ACB9CA" w:themeFill="text2" w:themeFillTint="66"/>
          </w:tcPr>
          <w:p w14:paraId="45AD3D46" w14:textId="7FCFDFDF" w:rsidR="5A79BF7B" w:rsidRDefault="5A79BF7B" w:rsidP="5A79BF7B">
            <w:pPr>
              <w:spacing w:line="259" w:lineRule="auto"/>
              <w:jc w:val="center"/>
              <w:rPr>
                <w:rFonts w:ascii="Calibri" w:eastAsia="Calibri" w:hAnsi="Calibri" w:cs="Calibri"/>
              </w:rPr>
            </w:pPr>
            <w:r w:rsidRPr="5A79BF7B">
              <w:rPr>
                <w:rFonts w:ascii="Calibri" w:eastAsia="Calibri" w:hAnsi="Calibri" w:cs="Calibri"/>
                <w:b/>
                <w:bCs/>
              </w:rPr>
              <w:t>2023</w:t>
            </w:r>
          </w:p>
        </w:tc>
        <w:tc>
          <w:tcPr>
            <w:tcW w:w="1275" w:type="dxa"/>
            <w:shd w:val="clear" w:color="auto" w:fill="ACB9CA" w:themeFill="text2" w:themeFillTint="66"/>
          </w:tcPr>
          <w:p w14:paraId="413EE60B" w14:textId="038318F1" w:rsidR="5A79BF7B" w:rsidRDefault="5A79BF7B" w:rsidP="5A79BF7B">
            <w:pPr>
              <w:spacing w:line="259" w:lineRule="auto"/>
              <w:jc w:val="center"/>
              <w:rPr>
                <w:rFonts w:ascii="Calibri" w:eastAsia="Calibri" w:hAnsi="Calibri" w:cs="Calibri"/>
              </w:rPr>
            </w:pPr>
            <w:r w:rsidRPr="5A79BF7B">
              <w:rPr>
                <w:rFonts w:ascii="Calibri" w:eastAsia="Calibri" w:hAnsi="Calibri" w:cs="Calibri"/>
                <w:b/>
                <w:bCs/>
              </w:rPr>
              <w:t>2024</w:t>
            </w:r>
          </w:p>
        </w:tc>
        <w:tc>
          <w:tcPr>
            <w:tcW w:w="1275" w:type="dxa"/>
            <w:shd w:val="clear" w:color="auto" w:fill="ACB9CA" w:themeFill="text2" w:themeFillTint="66"/>
          </w:tcPr>
          <w:p w14:paraId="6688EEB2" w14:textId="5D9463DF" w:rsidR="5A79BF7B" w:rsidRDefault="5A79BF7B" w:rsidP="5A79BF7B">
            <w:pPr>
              <w:spacing w:line="259" w:lineRule="auto"/>
              <w:jc w:val="center"/>
              <w:rPr>
                <w:rFonts w:ascii="Calibri" w:eastAsia="Calibri" w:hAnsi="Calibri" w:cs="Calibri"/>
              </w:rPr>
            </w:pPr>
            <w:r w:rsidRPr="5A79BF7B">
              <w:rPr>
                <w:rFonts w:ascii="Calibri" w:eastAsia="Calibri" w:hAnsi="Calibri" w:cs="Calibri"/>
                <w:b/>
                <w:bCs/>
              </w:rPr>
              <w:t>2025</w:t>
            </w:r>
          </w:p>
        </w:tc>
      </w:tr>
      <w:tr w:rsidR="5A79BF7B" w14:paraId="6E3D36C7" w14:textId="77777777" w:rsidTr="7DF8A859">
        <w:tc>
          <w:tcPr>
            <w:tcW w:w="2220" w:type="dxa"/>
          </w:tcPr>
          <w:p w14:paraId="69585B2C" w14:textId="00CB8FA9" w:rsidR="5A79BF7B" w:rsidRDefault="510C3919" w:rsidP="2CD69B37">
            <w:pPr>
              <w:spacing w:line="259" w:lineRule="auto"/>
              <w:rPr>
                <w:rFonts w:ascii="Calibri" w:eastAsia="Calibri" w:hAnsi="Calibri" w:cs="Calibri"/>
              </w:rPr>
            </w:pPr>
            <w:r w:rsidRPr="2CD69B37">
              <w:rPr>
                <w:rFonts w:ascii="Calibri" w:eastAsia="Calibri" w:hAnsi="Calibri" w:cs="Calibri"/>
              </w:rPr>
              <w:t xml:space="preserve">A1 </w:t>
            </w:r>
            <w:r w:rsidR="7CCCC525" w:rsidRPr="2CD69B37">
              <w:rPr>
                <w:rFonts w:ascii="Calibri" w:eastAsia="Calibri" w:hAnsi="Calibri" w:cs="Calibri"/>
              </w:rPr>
              <w:t>Targets ≥</w:t>
            </w:r>
          </w:p>
        </w:tc>
        <w:tc>
          <w:tcPr>
            <w:tcW w:w="1275" w:type="dxa"/>
          </w:tcPr>
          <w:p w14:paraId="462DDD1F" w14:textId="23DEC1CD" w:rsidR="5A79BF7B" w:rsidRDefault="54B2B37A" w:rsidP="640540AC">
            <w:pPr>
              <w:spacing w:line="259" w:lineRule="auto"/>
              <w:jc w:val="center"/>
              <w:rPr>
                <w:rFonts w:ascii="Calibri" w:eastAsia="Calibri" w:hAnsi="Calibri" w:cs="Calibri"/>
              </w:rPr>
            </w:pPr>
            <w:r w:rsidRPr="640540AC">
              <w:rPr>
                <w:rFonts w:ascii="Calibri" w:eastAsia="Calibri" w:hAnsi="Calibri" w:cs="Calibri"/>
              </w:rPr>
              <w:t>85.40%</w:t>
            </w:r>
          </w:p>
        </w:tc>
        <w:tc>
          <w:tcPr>
            <w:tcW w:w="1275" w:type="dxa"/>
          </w:tcPr>
          <w:p w14:paraId="402DD62B" w14:textId="3ACDF583" w:rsidR="5A79BF7B" w:rsidRDefault="3832889E" w:rsidP="640540AC">
            <w:pPr>
              <w:spacing w:line="259" w:lineRule="auto"/>
              <w:jc w:val="center"/>
              <w:rPr>
                <w:rFonts w:ascii="Calibri" w:eastAsia="Calibri" w:hAnsi="Calibri" w:cs="Calibri"/>
              </w:rPr>
            </w:pPr>
            <w:r w:rsidRPr="640540AC">
              <w:rPr>
                <w:rFonts w:ascii="Calibri" w:eastAsia="Calibri" w:hAnsi="Calibri" w:cs="Calibri"/>
              </w:rPr>
              <w:t>85.50%</w:t>
            </w:r>
          </w:p>
        </w:tc>
        <w:tc>
          <w:tcPr>
            <w:tcW w:w="1275" w:type="dxa"/>
          </w:tcPr>
          <w:p w14:paraId="206388E5" w14:textId="171518B6" w:rsidR="5A79BF7B" w:rsidRDefault="3832889E" w:rsidP="640540AC">
            <w:pPr>
              <w:spacing w:line="259" w:lineRule="auto"/>
              <w:jc w:val="center"/>
              <w:rPr>
                <w:rFonts w:ascii="Calibri" w:eastAsia="Calibri" w:hAnsi="Calibri" w:cs="Calibri"/>
              </w:rPr>
            </w:pPr>
            <w:r w:rsidRPr="640540AC">
              <w:rPr>
                <w:rFonts w:ascii="Calibri" w:eastAsia="Calibri" w:hAnsi="Calibri" w:cs="Calibri"/>
              </w:rPr>
              <w:t>85.50%</w:t>
            </w:r>
          </w:p>
        </w:tc>
        <w:tc>
          <w:tcPr>
            <w:tcW w:w="1275" w:type="dxa"/>
          </w:tcPr>
          <w:p w14:paraId="0A29A332" w14:textId="3A211C8D" w:rsidR="5A79BF7B" w:rsidRDefault="3832889E" w:rsidP="640540AC">
            <w:pPr>
              <w:spacing w:line="259" w:lineRule="auto"/>
              <w:jc w:val="center"/>
              <w:rPr>
                <w:rFonts w:ascii="Calibri" w:eastAsia="Calibri" w:hAnsi="Calibri" w:cs="Calibri"/>
              </w:rPr>
            </w:pPr>
            <w:r w:rsidRPr="640540AC">
              <w:rPr>
                <w:rFonts w:ascii="Calibri" w:eastAsia="Calibri" w:hAnsi="Calibri" w:cs="Calibri"/>
              </w:rPr>
              <w:t>85.60%</w:t>
            </w:r>
          </w:p>
        </w:tc>
        <w:tc>
          <w:tcPr>
            <w:tcW w:w="1275" w:type="dxa"/>
          </w:tcPr>
          <w:p w14:paraId="39DD833D" w14:textId="14D5DF2C" w:rsidR="5A79BF7B" w:rsidRDefault="3832889E" w:rsidP="640540AC">
            <w:pPr>
              <w:spacing w:line="259" w:lineRule="auto"/>
              <w:jc w:val="center"/>
              <w:rPr>
                <w:rFonts w:ascii="Calibri" w:eastAsia="Calibri" w:hAnsi="Calibri" w:cs="Calibri"/>
              </w:rPr>
            </w:pPr>
            <w:r w:rsidRPr="640540AC">
              <w:rPr>
                <w:rFonts w:ascii="Calibri" w:eastAsia="Calibri" w:hAnsi="Calibri" w:cs="Calibri"/>
              </w:rPr>
              <w:t>85.60%</w:t>
            </w:r>
          </w:p>
        </w:tc>
        <w:tc>
          <w:tcPr>
            <w:tcW w:w="1275" w:type="dxa"/>
          </w:tcPr>
          <w:p w14:paraId="44E0449A" w14:textId="231E949A" w:rsidR="5A79BF7B" w:rsidRDefault="3832889E" w:rsidP="640540AC">
            <w:pPr>
              <w:spacing w:line="259" w:lineRule="auto"/>
              <w:jc w:val="center"/>
              <w:rPr>
                <w:rFonts w:ascii="Calibri" w:eastAsia="Calibri" w:hAnsi="Calibri" w:cs="Calibri"/>
              </w:rPr>
            </w:pPr>
            <w:r w:rsidRPr="640540AC">
              <w:rPr>
                <w:rFonts w:ascii="Calibri" w:eastAsia="Calibri" w:hAnsi="Calibri" w:cs="Calibri"/>
              </w:rPr>
              <w:t>85.70%</w:t>
            </w:r>
          </w:p>
        </w:tc>
      </w:tr>
      <w:tr w:rsidR="2CD69B37" w14:paraId="621FE8DA" w14:textId="77777777" w:rsidTr="7DF8A859">
        <w:tc>
          <w:tcPr>
            <w:tcW w:w="2220" w:type="dxa"/>
          </w:tcPr>
          <w:p w14:paraId="78B2172E" w14:textId="09D216EB" w:rsidR="416D079A" w:rsidRDefault="416D079A" w:rsidP="2CD69B37">
            <w:pPr>
              <w:spacing w:line="259" w:lineRule="auto"/>
              <w:rPr>
                <w:rFonts w:ascii="Calibri" w:eastAsia="Calibri" w:hAnsi="Calibri" w:cs="Calibri"/>
              </w:rPr>
            </w:pPr>
            <w:r w:rsidRPr="2CD69B37">
              <w:rPr>
                <w:rFonts w:ascii="Calibri" w:eastAsia="Calibri" w:hAnsi="Calibri" w:cs="Calibri"/>
              </w:rPr>
              <w:t>A2 Targets ≥</w:t>
            </w:r>
          </w:p>
        </w:tc>
        <w:tc>
          <w:tcPr>
            <w:tcW w:w="1275" w:type="dxa"/>
          </w:tcPr>
          <w:p w14:paraId="6D4D906B" w14:textId="6AA476DE" w:rsidR="2CD69B37" w:rsidRDefault="1FCD1CC1" w:rsidP="640540AC">
            <w:pPr>
              <w:spacing w:line="259" w:lineRule="auto"/>
              <w:jc w:val="center"/>
              <w:rPr>
                <w:rFonts w:ascii="Calibri" w:eastAsia="Calibri" w:hAnsi="Calibri" w:cs="Calibri"/>
              </w:rPr>
            </w:pPr>
            <w:r w:rsidRPr="640540AC">
              <w:rPr>
                <w:rFonts w:ascii="Calibri" w:eastAsia="Calibri" w:hAnsi="Calibri" w:cs="Calibri"/>
              </w:rPr>
              <w:t>42.30%</w:t>
            </w:r>
          </w:p>
        </w:tc>
        <w:tc>
          <w:tcPr>
            <w:tcW w:w="1275" w:type="dxa"/>
          </w:tcPr>
          <w:p w14:paraId="123360A0" w14:textId="0ADA4EB6" w:rsidR="2CD69B37" w:rsidRDefault="10A1630F" w:rsidP="640540AC">
            <w:pPr>
              <w:spacing w:line="259" w:lineRule="auto"/>
              <w:jc w:val="center"/>
              <w:rPr>
                <w:rFonts w:ascii="Calibri" w:eastAsia="Calibri" w:hAnsi="Calibri" w:cs="Calibri"/>
              </w:rPr>
            </w:pPr>
            <w:r w:rsidRPr="640540AC">
              <w:rPr>
                <w:rFonts w:ascii="Calibri" w:eastAsia="Calibri" w:hAnsi="Calibri" w:cs="Calibri"/>
              </w:rPr>
              <w:t>42.40%</w:t>
            </w:r>
          </w:p>
        </w:tc>
        <w:tc>
          <w:tcPr>
            <w:tcW w:w="1275" w:type="dxa"/>
          </w:tcPr>
          <w:p w14:paraId="493B6552" w14:textId="2EBCE6EF" w:rsidR="2CD69B37" w:rsidRDefault="10A1630F" w:rsidP="640540AC">
            <w:pPr>
              <w:spacing w:line="259" w:lineRule="auto"/>
              <w:jc w:val="center"/>
              <w:rPr>
                <w:rFonts w:ascii="Calibri" w:eastAsia="Calibri" w:hAnsi="Calibri" w:cs="Calibri"/>
              </w:rPr>
            </w:pPr>
            <w:r w:rsidRPr="640540AC">
              <w:rPr>
                <w:rFonts w:ascii="Calibri" w:eastAsia="Calibri" w:hAnsi="Calibri" w:cs="Calibri"/>
              </w:rPr>
              <w:t>42.40%</w:t>
            </w:r>
          </w:p>
        </w:tc>
        <w:tc>
          <w:tcPr>
            <w:tcW w:w="1275" w:type="dxa"/>
          </w:tcPr>
          <w:p w14:paraId="2E457AD9" w14:textId="66E59667" w:rsidR="2CD69B37" w:rsidRDefault="10A1630F" w:rsidP="640540AC">
            <w:pPr>
              <w:spacing w:line="259" w:lineRule="auto"/>
              <w:jc w:val="center"/>
              <w:rPr>
                <w:rFonts w:ascii="Calibri" w:eastAsia="Calibri" w:hAnsi="Calibri" w:cs="Calibri"/>
              </w:rPr>
            </w:pPr>
            <w:r w:rsidRPr="640540AC">
              <w:rPr>
                <w:rFonts w:ascii="Calibri" w:eastAsia="Calibri" w:hAnsi="Calibri" w:cs="Calibri"/>
              </w:rPr>
              <w:t>42.50%</w:t>
            </w:r>
          </w:p>
        </w:tc>
        <w:tc>
          <w:tcPr>
            <w:tcW w:w="1275" w:type="dxa"/>
          </w:tcPr>
          <w:p w14:paraId="6F6669E0" w14:textId="170FA701" w:rsidR="2CD69B37" w:rsidRDefault="10A1630F" w:rsidP="640540AC">
            <w:pPr>
              <w:spacing w:line="259" w:lineRule="auto"/>
              <w:jc w:val="center"/>
              <w:rPr>
                <w:rFonts w:ascii="Calibri" w:eastAsia="Calibri" w:hAnsi="Calibri" w:cs="Calibri"/>
              </w:rPr>
            </w:pPr>
            <w:r w:rsidRPr="640540AC">
              <w:rPr>
                <w:rFonts w:ascii="Calibri" w:eastAsia="Calibri" w:hAnsi="Calibri" w:cs="Calibri"/>
              </w:rPr>
              <w:t>42.50%</w:t>
            </w:r>
          </w:p>
        </w:tc>
        <w:tc>
          <w:tcPr>
            <w:tcW w:w="1275" w:type="dxa"/>
          </w:tcPr>
          <w:p w14:paraId="040AB7F0" w14:textId="021A438F" w:rsidR="2CD69B37" w:rsidRDefault="10A1630F" w:rsidP="640540AC">
            <w:pPr>
              <w:spacing w:line="259" w:lineRule="auto"/>
              <w:jc w:val="center"/>
              <w:rPr>
                <w:rFonts w:ascii="Calibri" w:eastAsia="Calibri" w:hAnsi="Calibri" w:cs="Calibri"/>
              </w:rPr>
            </w:pPr>
            <w:r w:rsidRPr="640540AC">
              <w:rPr>
                <w:rFonts w:ascii="Calibri" w:eastAsia="Calibri" w:hAnsi="Calibri" w:cs="Calibri"/>
              </w:rPr>
              <w:t>42.60%</w:t>
            </w:r>
          </w:p>
        </w:tc>
      </w:tr>
      <w:tr w:rsidR="2CD69B37" w14:paraId="03721D03" w14:textId="77777777" w:rsidTr="7DF8A859">
        <w:tc>
          <w:tcPr>
            <w:tcW w:w="2220" w:type="dxa"/>
          </w:tcPr>
          <w:p w14:paraId="37C4FFD4" w14:textId="1A38D93F" w:rsidR="416D079A" w:rsidRDefault="416D079A" w:rsidP="2CD69B37">
            <w:pPr>
              <w:spacing w:line="259" w:lineRule="auto"/>
              <w:rPr>
                <w:rFonts w:ascii="Calibri" w:eastAsia="Calibri" w:hAnsi="Calibri" w:cs="Calibri"/>
              </w:rPr>
            </w:pPr>
            <w:r w:rsidRPr="2CD69B37">
              <w:rPr>
                <w:rFonts w:ascii="Calibri" w:eastAsia="Calibri" w:hAnsi="Calibri" w:cs="Calibri"/>
              </w:rPr>
              <w:t>B1 Targets ≥</w:t>
            </w:r>
          </w:p>
        </w:tc>
        <w:tc>
          <w:tcPr>
            <w:tcW w:w="1275" w:type="dxa"/>
          </w:tcPr>
          <w:p w14:paraId="5E096512" w14:textId="0F5906D9" w:rsidR="2CD69B37" w:rsidRDefault="5BAF0C3A" w:rsidP="640540AC">
            <w:pPr>
              <w:spacing w:line="259" w:lineRule="auto"/>
              <w:jc w:val="center"/>
              <w:rPr>
                <w:rFonts w:ascii="Calibri" w:eastAsia="Calibri" w:hAnsi="Calibri" w:cs="Calibri"/>
              </w:rPr>
            </w:pPr>
            <w:r w:rsidRPr="640540AC">
              <w:rPr>
                <w:rFonts w:ascii="Calibri" w:eastAsia="Calibri" w:hAnsi="Calibri" w:cs="Calibri"/>
              </w:rPr>
              <w:t>66.70%</w:t>
            </w:r>
          </w:p>
        </w:tc>
        <w:tc>
          <w:tcPr>
            <w:tcW w:w="1275" w:type="dxa"/>
          </w:tcPr>
          <w:p w14:paraId="08296BEB" w14:textId="2C87E9C9" w:rsidR="2CD69B37" w:rsidRDefault="58E74663" w:rsidP="640540AC">
            <w:pPr>
              <w:spacing w:line="259" w:lineRule="auto"/>
              <w:jc w:val="center"/>
              <w:rPr>
                <w:rFonts w:ascii="Calibri" w:eastAsia="Calibri" w:hAnsi="Calibri" w:cs="Calibri"/>
              </w:rPr>
            </w:pPr>
            <w:r w:rsidRPr="640540AC">
              <w:rPr>
                <w:rFonts w:ascii="Calibri" w:eastAsia="Calibri" w:hAnsi="Calibri" w:cs="Calibri"/>
              </w:rPr>
              <w:t>66.80%</w:t>
            </w:r>
          </w:p>
        </w:tc>
        <w:tc>
          <w:tcPr>
            <w:tcW w:w="1275" w:type="dxa"/>
          </w:tcPr>
          <w:p w14:paraId="2A11A1DA" w14:textId="49E3BB12" w:rsidR="2CD69B37" w:rsidRDefault="58E74663" w:rsidP="640540AC">
            <w:pPr>
              <w:spacing w:line="259" w:lineRule="auto"/>
              <w:jc w:val="center"/>
              <w:rPr>
                <w:rFonts w:ascii="Calibri" w:eastAsia="Calibri" w:hAnsi="Calibri" w:cs="Calibri"/>
              </w:rPr>
            </w:pPr>
            <w:r w:rsidRPr="640540AC">
              <w:rPr>
                <w:rFonts w:ascii="Calibri" w:eastAsia="Calibri" w:hAnsi="Calibri" w:cs="Calibri"/>
              </w:rPr>
              <w:t>66.80%</w:t>
            </w:r>
          </w:p>
        </w:tc>
        <w:tc>
          <w:tcPr>
            <w:tcW w:w="1275" w:type="dxa"/>
          </w:tcPr>
          <w:p w14:paraId="529DC2A3" w14:textId="19A02AA9" w:rsidR="2CD69B37" w:rsidRDefault="58E74663" w:rsidP="640540AC">
            <w:pPr>
              <w:spacing w:line="259" w:lineRule="auto"/>
              <w:jc w:val="center"/>
              <w:rPr>
                <w:rFonts w:ascii="Calibri" w:eastAsia="Calibri" w:hAnsi="Calibri" w:cs="Calibri"/>
              </w:rPr>
            </w:pPr>
            <w:r w:rsidRPr="640540AC">
              <w:rPr>
                <w:rFonts w:ascii="Calibri" w:eastAsia="Calibri" w:hAnsi="Calibri" w:cs="Calibri"/>
              </w:rPr>
              <w:t>66.90%</w:t>
            </w:r>
          </w:p>
        </w:tc>
        <w:tc>
          <w:tcPr>
            <w:tcW w:w="1275" w:type="dxa"/>
          </w:tcPr>
          <w:p w14:paraId="2F863F38" w14:textId="765A0ECB" w:rsidR="2CD69B37" w:rsidRDefault="58E74663" w:rsidP="640540AC">
            <w:pPr>
              <w:spacing w:line="259" w:lineRule="auto"/>
              <w:jc w:val="center"/>
              <w:rPr>
                <w:rFonts w:ascii="Calibri" w:eastAsia="Calibri" w:hAnsi="Calibri" w:cs="Calibri"/>
              </w:rPr>
            </w:pPr>
            <w:r w:rsidRPr="640540AC">
              <w:rPr>
                <w:rFonts w:ascii="Calibri" w:eastAsia="Calibri" w:hAnsi="Calibri" w:cs="Calibri"/>
              </w:rPr>
              <w:t>66.90%</w:t>
            </w:r>
          </w:p>
        </w:tc>
        <w:tc>
          <w:tcPr>
            <w:tcW w:w="1275" w:type="dxa"/>
          </w:tcPr>
          <w:p w14:paraId="1B151FC8" w14:textId="7BEDB242" w:rsidR="2CD69B37" w:rsidRDefault="58E74663" w:rsidP="640540AC">
            <w:pPr>
              <w:spacing w:line="259" w:lineRule="auto"/>
              <w:jc w:val="center"/>
              <w:rPr>
                <w:rFonts w:ascii="Calibri" w:eastAsia="Calibri" w:hAnsi="Calibri" w:cs="Calibri"/>
              </w:rPr>
            </w:pPr>
            <w:r w:rsidRPr="640540AC">
              <w:rPr>
                <w:rFonts w:ascii="Calibri" w:eastAsia="Calibri" w:hAnsi="Calibri" w:cs="Calibri"/>
              </w:rPr>
              <w:t>67.00%</w:t>
            </w:r>
          </w:p>
        </w:tc>
      </w:tr>
      <w:tr w:rsidR="2CD69B37" w14:paraId="7702C7C0" w14:textId="77777777" w:rsidTr="7DF8A859">
        <w:tc>
          <w:tcPr>
            <w:tcW w:w="2220" w:type="dxa"/>
          </w:tcPr>
          <w:p w14:paraId="5D725079" w14:textId="152751FF" w:rsidR="416D079A" w:rsidRDefault="416D079A" w:rsidP="2CD69B37">
            <w:pPr>
              <w:spacing w:line="259" w:lineRule="auto"/>
              <w:rPr>
                <w:rFonts w:ascii="Calibri" w:eastAsia="Calibri" w:hAnsi="Calibri" w:cs="Calibri"/>
              </w:rPr>
            </w:pPr>
            <w:r w:rsidRPr="2CD69B37">
              <w:rPr>
                <w:rFonts w:ascii="Calibri" w:eastAsia="Calibri" w:hAnsi="Calibri" w:cs="Calibri"/>
              </w:rPr>
              <w:t>B2 Targets ≥</w:t>
            </w:r>
          </w:p>
        </w:tc>
        <w:tc>
          <w:tcPr>
            <w:tcW w:w="1275" w:type="dxa"/>
          </w:tcPr>
          <w:p w14:paraId="3EA234B2" w14:textId="1F32936B" w:rsidR="2CD69B37" w:rsidRDefault="73AB3F2A" w:rsidP="640540AC">
            <w:pPr>
              <w:spacing w:line="259" w:lineRule="auto"/>
              <w:jc w:val="center"/>
              <w:rPr>
                <w:rFonts w:ascii="Calibri" w:eastAsia="Calibri" w:hAnsi="Calibri" w:cs="Calibri"/>
              </w:rPr>
            </w:pPr>
            <w:r w:rsidRPr="640540AC">
              <w:rPr>
                <w:rFonts w:ascii="Calibri" w:eastAsia="Calibri" w:hAnsi="Calibri" w:cs="Calibri"/>
              </w:rPr>
              <w:t>36.00%</w:t>
            </w:r>
          </w:p>
        </w:tc>
        <w:tc>
          <w:tcPr>
            <w:tcW w:w="1275" w:type="dxa"/>
          </w:tcPr>
          <w:p w14:paraId="1BFA4D1A" w14:textId="5EA127C8" w:rsidR="2CD69B37" w:rsidRDefault="277A18F0" w:rsidP="640540AC">
            <w:pPr>
              <w:spacing w:line="259" w:lineRule="auto"/>
              <w:jc w:val="center"/>
              <w:rPr>
                <w:rFonts w:ascii="Calibri" w:eastAsia="Calibri" w:hAnsi="Calibri" w:cs="Calibri"/>
              </w:rPr>
            </w:pPr>
            <w:r w:rsidRPr="640540AC">
              <w:rPr>
                <w:rFonts w:ascii="Calibri" w:eastAsia="Calibri" w:hAnsi="Calibri" w:cs="Calibri"/>
              </w:rPr>
              <w:t>36.10%</w:t>
            </w:r>
          </w:p>
        </w:tc>
        <w:tc>
          <w:tcPr>
            <w:tcW w:w="1275" w:type="dxa"/>
          </w:tcPr>
          <w:p w14:paraId="3470B7D7" w14:textId="46E6D7BA" w:rsidR="2CD69B37" w:rsidRDefault="277A18F0" w:rsidP="640540AC">
            <w:pPr>
              <w:spacing w:line="259" w:lineRule="auto"/>
              <w:jc w:val="center"/>
              <w:rPr>
                <w:rFonts w:ascii="Calibri" w:eastAsia="Calibri" w:hAnsi="Calibri" w:cs="Calibri"/>
              </w:rPr>
            </w:pPr>
            <w:r w:rsidRPr="640540AC">
              <w:rPr>
                <w:rFonts w:ascii="Calibri" w:eastAsia="Calibri" w:hAnsi="Calibri" w:cs="Calibri"/>
              </w:rPr>
              <w:t>36.10%</w:t>
            </w:r>
          </w:p>
        </w:tc>
        <w:tc>
          <w:tcPr>
            <w:tcW w:w="1275" w:type="dxa"/>
          </w:tcPr>
          <w:p w14:paraId="131B8811" w14:textId="14C21C1A" w:rsidR="2CD69B37" w:rsidRDefault="277A18F0" w:rsidP="640540AC">
            <w:pPr>
              <w:spacing w:line="259" w:lineRule="auto"/>
              <w:jc w:val="center"/>
              <w:rPr>
                <w:rFonts w:ascii="Calibri" w:eastAsia="Calibri" w:hAnsi="Calibri" w:cs="Calibri"/>
              </w:rPr>
            </w:pPr>
            <w:r w:rsidRPr="640540AC">
              <w:rPr>
                <w:rFonts w:ascii="Calibri" w:eastAsia="Calibri" w:hAnsi="Calibri" w:cs="Calibri"/>
              </w:rPr>
              <w:t>36.20%</w:t>
            </w:r>
          </w:p>
        </w:tc>
        <w:tc>
          <w:tcPr>
            <w:tcW w:w="1275" w:type="dxa"/>
          </w:tcPr>
          <w:p w14:paraId="6199ACC3" w14:textId="1DCAAB61" w:rsidR="2CD69B37" w:rsidRDefault="277A18F0" w:rsidP="640540AC">
            <w:pPr>
              <w:spacing w:line="259" w:lineRule="auto"/>
              <w:jc w:val="center"/>
              <w:rPr>
                <w:rFonts w:ascii="Calibri" w:eastAsia="Calibri" w:hAnsi="Calibri" w:cs="Calibri"/>
              </w:rPr>
            </w:pPr>
            <w:r w:rsidRPr="640540AC">
              <w:rPr>
                <w:rFonts w:ascii="Calibri" w:eastAsia="Calibri" w:hAnsi="Calibri" w:cs="Calibri"/>
              </w:rPr>
              <w:t>36.20%</w:t>
            </w:r>
          </w:p>
        </w:tc>
        <w:tc>
          <w:tcPr>
            <w:tcW w:w="1275" w:type="dxa"/>
          </w:tcPr>
          <w:p w14:paraId="100D820E" w14:textId="341CD32A" w:rsidR="2CD69B37" w:rsidRDefault="277A18F0" w:rsidP="640540AC">
            <w:pPr>
              <w:spacing w:line="259" w:lineRule="auto"/>
              <w:jc w:val="center"/>
              <w:rPr>
                <w:rFonts w:ascii="Calibri" w:eastAsia="Calibri" w:hAnsi="Calibri" w:cs="Calibri"/>
              </w:rPr>
            </w:pPr>
            <w:r w:rsidRPr="640540AC">
              <w:rPr>
                <w:rFonts w:ascii="Calibri" w:eastAsia="Calibri" w:hAnsi="Calibri" w:cs="Calibri"/>
              </w:rPr>
              <w:t>36.30%</w:t>
            </w:r>
          </w:p>
        </w:tc>
      </w:tr>
      <w:tr w:rsidR="2CD69B37" w14:paraId="5344A681" w14:textId="77777777" w:rsidTr="7DF8A859">
        <w:tc>
          <w:tcPr>
            <w:tcW w:w="2220" w:type="dxa"/>
          </w:tcPr>
          <w:p w14:paraId="29AFB873" w14:textId="4ED927CB" w:rsidR="416D079A" w:rsidRDefault="416D079A" w:rsidP="2CD69B37">
            <w:pPr>
              <w:spacing w:line="259" w:lineRule="auto"/>
              <w:rPr>
                <w:rFonts w:ascii="Calibri" w:eastAsia="Calibri" w:hAnsi="Calibri" w:cs="Calibri"/>
              </w:rPr>
            </w:pPr>
            <w:r w:rsidRPr="2CD69B37">
              <w:rPr>
                <w:rFonts w:ascii="Calibri" w:eastAsia="Calibri" w:hAnsi="Calibri" w:cs="Calibri"/>
              </w:rPr>
              <w:t>C1 Targets ≥</w:t>
            </w:r>
          </w:p>
        </w:tc>
        <w:tc>
          <w:tcPr>
            <w:tcW w:w="1275" w:type="dxa"/>
          </w:tcPr>
          <w:p w14:paraId="59109CFA" w14:textId="0D7630CF" w:rsidR="2CD69B37" w:rsidRDefault="75F4292A" w:rsidP="640540AC">
            <w:pPr>
              <w:spacing w:line="259" w:lineRule="auto"/>
              <w:jc w:val="center"/>
              <w:rPr>
                <w:rFonts w:ascii="Calibri" w:eastAsia="Calibri" w:hAnsi="Calibri" w:cs="Calibri"/>
              </w:rPr>
            </w:pPr>
            <w:r w:rsidRPr="640540AC">
              <w:rPr>
                <w:rFonts w:ascii="Calibri" w:eastAsia="Calibri" w:hAnsi="Calibri" w:cs="Calibri"/>
              </w:rPr>
              <w:t>77.80%</w:t>
            </w:r>
          </w:p>
        </w:tc>
        <w:tc>
          <w:tcPr>
            <w:tcW w:w="1275" w:type="dxa"/>
          </w:tcPr>
          <w:p w14:paraId="0552F301" w14:textId="250E2851" w:rsidR="2CD69B37" w:rsidRDefault="5136393E" w:rsidP="640540AC">
            <w:pPr>
              <w:spacing w:line="259" w:lineRule="auto"/>
              <w:jc w:val="center"/>
              <w:rPr>
                <w:rFonts w:ascii="Calibri" w:eastAsia="Calibri" w:hAnsi="Calibri" w:cs="Calibri"/>
              </w:rPr>
            </w:pPr>
            <w:r w:rsidRPr="640540AC">
              <w:rPr>
                <w:rFonts w:ascii="Calibri" w:eastAsia="Calibri" w:hAnsi="Calibri" w:cs="Calibri"/>
              </w:rPr>
              <w:t>77.90%</w:t>
            </w:r>
          </w:p>
        </w:tc>
        <w:tc>
          <w:tcPr>
            <w:tcW w:w="1275" w:type="dxa"/>
          </w:tcPr>
          <w:p w14:paraId="62D9BFB4" w14:textId="2C26A871" w:rsidR="2CD69B37" w:rsidRDefault="5136393E" w:rsidP="640540AC">
            <w:pPr>
              <w:spacing w:line="259" w:lineRule="auto"/>
              <w:jc w:val="center"/>
              <w:rPr>
                <w:rFonts w:ascii="Calibri" w:eastAsia="Calibri" w:hAnsi="Calibri" w:cs="Calibri"/>
              </w:rPr>
            </w:pPr>
            <w:r w:rsidRPr="640540AC">
              <w:rPr>
                <w:rFonts w:ascii="Calibri" w:eastAsia="Calibri" w:hAnsi="Calibri" w:cs="Calibri"/>
              </w:rPr>
              <w:t>77.90%</w:t>
            </w:r>
          </w:p>
        </w:tc>
        <w:tc>
          <w:tcPr>
            <w:tcW w:w="1275" w:type="dxa"/>
          </w:tcPr>
          <w:p w14:paraId="52806379" w14:textId="72317DC8" w:rsidR="2CD69B37" w:rsidRDefault="5136393E" w:rsidP="640540AC">
            <w:pPr>
              <w:spacing w:line="259" w:lineRule="auto"/>
              <w:jc w:val="center"/>
              <w:rPr>
                <w:rFonts w:ascii="Calibri" w:eastAsia="Calibri" w:hAnsi="Calibri" w:cs="Calibri"/>
              </w:rPr>
            </w:pPr>
            <w:r w:rsidRPr="640540AC">
              <w:rPr>
                <w:rFonts w:ascii="Calibri" w:eastAsia="Calibri" w:hAnsi="Calibri" w:cs="Calibri"/>
              </w:rPr>
              <w:t>78.00%</w:t>
            </w:r>
          </w:p>
        </w:tc>
        <w:tc>
          <w:tcPr>
            <w:tcW w:w="1275" w:type="dxa"/>
          </w:tcPr>
          <w:p w14:paraId="33508F9F" w14:textId="5A3E97F2" w:rsidR="2CD69B37" w:rsidRDefault="5136393E" w:rsidP="640540AC">
            <w:pPr>
              <w:spacing w:line="259" w:lineRule="auto"/>
              <w:jc w:val="center"/>
              <w:rPr>
                <w:rFonts w:ascii="Calibri" w:eastAsia="Calibri" w:hAnsi="Calibri" w:cs="Calibri"/>
              </w:rPr>
            </w:pPr>
            <w:r w:rsidRPr="640540AC">
              <w:rPr>
                <w:rFonts w:ascii="Calibri" w:eastAsia="Calibri" w:hAnsi="Calibri" w:cs="Calibri"/>
              </w:rPr>
              <w:t>78.00%</w:t>
            </w:r>
          </w:p>
        </w:tc>
        <w:tc>
          <w:tcPr>
            <w:tcW w:w="1275" w:type="dxa"/>
          </w:tcPr>
          <w:p w14:paraId="2CA0026B" w14:textId="22D11ED2" w:rsidR="2CD69B37" w:rsidRDefault="5136393E" w:rsidP="640540AC">
            <w:pPr>
              <w:spacing w:line="259" w:lineRule="auto"/>
              <w:jc w:val="center"/>
              <w:rPr>
                <w:rFonts w:ascii="Calibri" w:eastAsia="Calibri" w:hAnsi="Calibri" w:cs="Calibri"/>
              </w:rPr>
            </w:pPr>
            <w:r w:rsidRPr="640540AC">
              <w:rPr>
                <w:rFonts w:ascii="Calibri" w:eastAsia="Calibri" w:hAnsi="Calibri" w:cs="Calibri"/>
              </w:rPr>
              <w:t>78.10%</w:t>
            </w:r>
          </w:p>
        </w:tc>
      </w:tr>
      <w:tr w:rsidR="2CD69B37" w14:paraId="30D16736" w14:textId="77777777" w:rsidTr="7DF8A859">
        <w:tc>
          <w:tcPr>
            <w:tcW w:w="2220" w:type="dxa"/>
          </w:tcPr>
          <w:p w14:paraId="03717886" w14:textId="1D7144B3" w:rsidR="416D079A" w:rsidRDefault="416D079A" w:rsidP="2CD69B37">
            <w:pPr>
              <w:spacing w:line="259" w:lineRule="auto"/>
              <w:rPr>
                <w:rFonts w:ascii="Calibri" w:eastAsia="Calibri" w:hAnsi="Calibri" w:cs="Calibri"/>
              </w:rPr>
            </w:pPr>
            <w:r w:rsidRPr="2CD69B37">
              <w:rPr>
                <w:rFonts w:ascii="Calibri" w:eastAsia="Calibri" w:hAnsi="Calibri" w:cs="Calibri"/>
              </w:rPr>
              <w:lastRenderedPageBreak/>
              <w:t>C2 Targets ≥</w:t>
            </w:r>
          </w:p>
        </w:tc>
        <w:tc>
          <w:tcPr>
            <w:tcW w:w="1275" w:type="dxa"/>
          </w:tcPr>
          <w:p w14:paraId="4CEF5147" w14:textId="46AF9007" w:rsidR="2CD69B37" w:rsidRDefault="2593A5DA" w:rsidP="640540AC">
            <w:pPr>
              <w:spacing w:line="259" w:lineRule="auto"/>
              <w:jc w:val="center"/>
              <w:rPr>
                <w:rFonts w:ascii="Calibri" w:eastAsia="Calibri" w:hAnsi="Calibri" w:cs="Calibri"/>
              </w:rPr>
            </w:pPr>
            <w:r w:rsidRPr="640540AC">
              <w:rPr>
                <w:rFonts w:ascii="Calibri" w:eastAsia="Calibri" w:hAnsi="Calibri" w:cs="Calibri"/>
              </w:rPr>
              <w:t>40.60%</w:t>
            </w:r>
          </w:p>
        </w:tc>
        <w:tc>
          <w:tcPr>
            <w:tcW w:w="1275" w:type="dxa"/>
          </w:tcPr>
          <w:p w14:paraId="0885473F" w14:textId="73B768DB" w:rsidR="2CD69B37" w:rsidRDefault="36EF423B" w:rsidP="640540AC">
            <w:pPr>
              <w:spacing w:line="259" w:lineRule="auto"/>
              <w:jc w:val="center"/>
              <w:rPr>
                <w:rFonts w:ascii="Calibri" w:eastAsia="Calibri" w:hAnsi="Calibri" w:cs="Calibri"/>
              </w:rPr>
            </w:pPr>
            <w:r w:rsidRPr="640540AC">
              <w:rPr>
                <w:rFonts w:ascii="Calibri" w:eastAsia="Calibri" w:hAnsi="Calibri" w:cs="Calibri"/>
              </w:rPr>
              <w:t>40.70%</w:t>
            </w:r>
          </w:p>
        </w:tc>
        <w:tc>
          <w:tcPr>
            <w:tcW w:w="1275" w:type="dxa"/>
          </w:tcPr>
          <w:p w14:paraId="4F497D2D" w14:textId="66F76332" w:rsidR="2CD69B37" w:rsidRDefault="36EF423B" w:rsidP="640540AC">
            <w:pPr>
              <w:spacing w:line="259" w:lineRule="auto"/>
              <w:jc w:val="center"/>
              <w:rPr>
                <w:rFonts w:ascii="Calibri" w:eastAsia="Calibri" w:hAnsi="Calibri" w:cs="Calibri"/>
              </w:rPr>
            </w:pPr>
            <w:r w:rsidRPr="640540AC">
              <w:rPr>
                <w:rFonts w:ascii="Calibri" w:eastAsia="Calibri" w:hAnsi="Calibri" w:cs="Calibri"/>
              </w:rPr>
              <w:t>40.70%</w:t>
            </w:r>
          </w:p>
        </w:tc>
        <w:tc>
          <w:tcPr>
            <w:tcW w:w="1275" w:type="dxa"/>
          </w:tcPr>
          <w:p w14:paraId="135D41C5" w14:textId="5ABCCF1E" w:rsidR="2CD69B37" w:rsidRDefault="36EF423B" w:rsidP="640540AC">
            <w:pPr>
              <w:spacing w:line="259" w:lineRule="auto"/>
              <w:jc w:val="center"/>
              <w:rPr>
                <w:rFonts w:ascii="Calibri" w:eastAsia="Calibri" w:hAnsi="Calibri" w:cs="Calibri"/>
              </w:rPr>
            </w:pPr>
            <w:r w:rsidRPr="640540AC">
              <w:rPr>
                <w:rFonts w:ascii="Calibri" w:eastAsia="Calibri" w:hAnsi="Calibri" w:cs="Calibri"/>
              </w:rPr>
              <w:t>40.80%</w:t>
            </w:r>
          </w:p>
        </w:tc>
        <w:tc>
          <w:tcPr>
            <w:tcW w:w="1275" w:type="dxa"/>
          </w:tcPr>
          <w:p w14:paraId="490A56B7" w14:textId="1B071CBA" w:rsidR="2CD69B37" w:rsidRDefault="36EF423B" w:rsidP="640540AC">
            <w:pPr>
              <w:spacing w:line="259" w:lineRule="auto"/>
              <w:jc w:val="center"/>
              <w:rPr>
                <w:rFonts w:ascii="Calibri" w:eastAsia="Calibri" w:hAnsi="Calibri" w:cs="Calibri"/>
              </w:rPr>
            </w:pPr>
            <w:r w:rsidRPr="640540AC">
              <w:rPr>
                <w:rFonts w:ascii="Calibri" w:eastAsia="Calibri" w:hAnsi="Calibri" w:cs="Calibri"/>
              </w:rPr>
              <w:t>40.80%</w:t>
            </w:r>
          </w:p>
        </w:tc>
        <w:tc>
          <w:tcPr>
            <w:tcW w:w="1275" w:type="dxa"/>
          </w:tcPr>
          <w:p w14:paraId="1BF8333F" w14:textId="3F809B85" w:rsidR="2CD69B37" w:rsidRDefault="36EF423B" w:rsidP="640540AC">
            <w:pPr>
              <w:spacing w:line="259" w:lineRule="auto"/>
              <w:jc w:val="center"/>
              <w:rPr>
                <w:rFonts w:ascii="Calibri" w:eastAsia="Calibri" w:hAnsi="Calibri" w:cs="Calibri"/>
              </w:rPr>
            </w:pPr>
            <w:r w:rsidRPr="640540AC">
              <w:rPr>
                <w:rFonts w:ascii="Calibri" w:eastAsia="Calibri" w:hAnsi="Calibri" w:cs="Calibri"/>
              </w:rPr>
              <w:t>40.90%</w:t>
            </w:r>
          </w:p>
        </w:tc>
      </w:tr>
    </w:tbl>
    <w:p w14:paraId="48812389" w14:textId="73D45A81" w:rsidR="44437B0F" w:rsidRDefault="44437B0F" w:rsidP="5A79BF7B">
      <w:pPr>
        <w:rPr>
          <w:rFonts w:ascii="Calibri" w:eastAsia="Calibri" w:hAnsi="Calibri" w:cs="Calibri"/>
          <w:color w:val="000000" w:themeColor="text1"/>
        </w:rPr>
      </w:pPr>
      <w:r w:rsidRPr="5A79BF7B">
        <w:rPr>
          <w:rFonts w:ascii="Calibri" w:eastAsia="Calibri" w:hAnsi="Calibri" w:cs="Calibri"/>
          <w:color w:val="000000" w:themeColor="text1"/>
        </w:rPr>
        <w:t>Example A shows a gradual increase.</w:t>
      </w:r>
    </w:p>
    <w:p w14:paraId="6C30F92A" w14:textId="77A3E6CE" w:rsidR="44437B0F" w:rsidRDefault="44437B0F" w:rsidP="7DF8A859">
      <w:pPr>
        <w:spacing w:after="0"/>
        <w:rPr>
          <w:rFonts w:ascii="Calibri" w:eastAsia="Calibri" w:hAnsi="Calibri" w:cs="Calibri"/>
          <w:color w:val="408740"/>
          <w:sz w:val="24"/>
          <w:szCs w:val="24"/>
        </w:rPr>
      </w:pPr>
      <w:r w:rsidRPr="7DF8A859">
        <w:rPr>
          <w:rFonts w:ascii="Calibri" w:eastAsia="Calibri" w:hAnsi="Calibri" w:cs="Calibri"/>
          <w:b/>
          <w:bCs/>
          <w:color w:val="408740"/>
          <w:sz w:val="24"/>
          <w:szCs w:val="24"/>
        </w:rPr>
        <w:t>Example B</w:t>
      </w:r>
    </w:p>
    <w:tbl>
      <w:tblPr>
        <w:tblStyle w:val="TableGrid"/>
        <w:tblW w:w="0" w:type="auto"/>
        <w:tblLayout w:type="fixed"/>
        <w:tblLook w:val="04A0" w:firstRow="1" w:lastRow="0" w:firstColumn="1" w:lastColumn="0" w:noHBand="0" w:noVBand="1"/>
        <w:tblCaption w:val="Example B"/>
      </w:tblPr>
      <w:tblGrid>
        <w:gridCol w:w="2220"/>
        <w:gridCol w:w="1275"/>
        <w:gridCol w:w="1275"/>
        <w:gridCol w:w="1275"/>
        <w:gridCol w:w="1275"/>
        <w:gridCol w:w="1275"/>
        <w:gridCol w:w="1275"/>
      </w:tblGrid>
      <w:tr w:rsidR="5A79BF7B" w14:paraId="6427B674" w14:textId="77777777" w:rsidTr="009A17CE">
        <w:trPr>
          <w:tblHeader/>
        </w:trPr>
        <w:tc>
          <w:tcPr>
            <w:tcW w:w="2220" w:type="dxa"/>
            <w:shd w:val="clear" w:color="auto" w:fill="BDD6EE" w:themeFill="accent5" w:themeFillTint="66"/>
          </w:tcPr>
          <w:p w14:paraId="3E5DA87C" w14:textId="728D0506" w:rsidR="5A79BF7B" w:rsidRDefault="5A79BF7B" w:rsidP="5A79BF7B">
            <w:pPr>
              <w:spacing w:line="259" w:lineRule="auto"/>
              <w:jc w:val="center"/>
              <w:rPr>
                <w:rFonts w:ascii="Calibri" w:eastAsia="Calibri" w:hAnsi="Calibri" w:cs="Calibri"/>
              </w:rPr>
            </w:pPr>
            <w:bookmarkStart w:id="0" w:name="_GoBack" w:colFirst="0" w:colLast="7"/>
            <w:r w:rsidRPr="5A79BF7B">
              <w:rPr>
                <w:rFonts w:ascii="Calibri" w:eastAsia="Calibri" w:hAnsi="Calibri" w:cs="Calibri"/>
                <w:b/>
                <w:bCs/>
              </w:rPr>
              <w:t>FFY</w:t>
            </w:r>
          </w:p>
        </w:tc>
        <w:tc>
          <w:tcPr>
            <w:tcW w:w="1275" w:type="dxa"/>
            <w:shd w:val="clear" w:color="auto" w:fill="BDD6EE" w:themeFill="accent5" w:themeFillTint="66"/>
          </w:tcPr>
          <w:p w14:paraId="5813FC5F" w14:textId="4AABA8EF" w:rsidR="5A79BF7B" w:rsidRDefault="5A79BF7B" w:rsidP="5A79BF7B">
            <w:pPr>
              <w:spacing w:line="259" w:lineRule="auto"/>
              <w:jc w:val="center"/>
              <w:rPr>
                <w:rFonts w:ascii="Calibri" w:eastAsia="Calibri" w:hAnsi="Calibri" w:cs="Calibri"/>
              </w:rPr>
            </w:pPr>
            <w:r w:rsidRPr="5A79BF7B">
              <w:rPr>
                <w:rFonts w:ascii="Calibri" w:eastAsia="Calibri" w:hAnsi="Calibri" w:cs="Calibri"/>
                <w:b/>
                <w:bCs/>
              </w:rPr>
              <w:t>2020</w:t>
            </w:r>
          </w:p>
        </w:tc>
        <w:tc>
          <w:tcPr>
            <w:tcW w:w="1275" w:type="dxa"/>
            <w:shd w:val="clear" w:color="auto" w:fill="BDD6EE" w:themeFill="accent5" w:themeFillTint="66"/>
          </w:tcPr>
          <w:p w14:paraId="48A9C8AF" w14:textId="43B64AE4" w:rsidR="5A79BF7B" w:rsidRDefault="5A79BF7B" w:rsidP="5A79BF7B">
            <w:pPr>
              <w:spacing w:line="259" w:lineRule="auto"/>
              <w:jc w:val="center"/>
              <w:rPr>
                <w:rFonts w:ascii="Calibri" w:eastAsia="Calibri" w:hAnsi="Calibri" w:cs="Calibri"/>
              </w:rPr>
            </w:pPr>
            <w:r w:rsidRPr="5A79BF7B">
              <w:rPr>
                <w:rFonts w:ascii="Calibri" w:eastAsia="Calibri" w:hAnsi="Calibri" w:cs="Calibri"/>
                <w:b/>
                <w:bCs/>
              </w:rPr>
              <w:t>2021</w:t>
            </w:r>
          </w:p>
        </w:tc>
        <w:tc>
          <w:tcPr>
            <w:tcW w:w="1275" w:type="dxa"/>
            <w:shd w:val="clear" w:color="auto" w:fill="BDD6EE" w:themeFill="accent5" w:themeFillTint="66"/>
          </w:tcPr>
          <w:p w14:paraId="13678133" w14:textId="40278E2D" w:rsidR="5A79BF7B" w:rsidRDefault="5A79BF7B" w:rsidP="5A79BF7B">
            <w:pPr>
              <w:spacing w:line="259" w:lineRule="auto"/>
              <w:jc w:val="center"/>
              <w:rPr>
                <w:rFonts w:ascii="Calibri" w:eastAsia="Calibri" w:hAnsi="Calibri" w:cs="Calibri"/>
              </w:rPr>
            </w:pPr>
            <w:r w:rsidRPr="5A79BF7B">
              <w:rPr>
                <w:rFonts w:ascii="Calibri" w:eastAsia="Calibri" w:hAnsi="Calibri" w:cs="Calibri"/>
                <w:b/>
                <w:bCs/>
              </w:rPr>
              <w:t>2022</w:t>
            </w:r>
          </w:p>
        </w:tc>
        <w:tc>
          <w:tcPr>
            <w:tcW w:w="1275" w:type="dxa"/>
            <w:shd w:val="clear" w:color="auto" w:fill="BDD6EE" w:themeFill="accent5" w:themeFillTint="66"/>
          </w:tcPr>
          <w:p w14:paraId="45AA0BCA" w14:textId="34F40B2A" w:rsidR="5A79BF7B" w:rsidRDefault="5A79BF7B" w:rsidP="5A79BF7B">
            <w:pPr>
              <w:spacing w:line="259" w:lineRule="auto"/>
              <w:jc w:val="center"/>
              <w:rPr>
                <w:rFonts w:ascii="Calibri" w:eastAsia="Calibri" w:hAnsi="Calibri" w:cs="Calibri"/>
              </w:rPr>
            </w:pPr>
            <w:r w:rsidRPr="5A79BF7B">
              <w:rPr>
                <w:rFonts w:ascii="Calibri" w:eastAsia="Calibri" w:hAnsi="Calibri" w:cs="Calibri"/>
                <w:b/>
                <w:bCs/>
              </w:rPr>
              <w:t>2023</w:t>
            </w:r>
          </w:p>
        </w:tc>
        <w:tc>
          <w:tcPr>
            <w:tcW w:w="1275" w:type="dxa"/>
            <w:shd w:val="clear" w:color="auto" w:fill="BDD6EE" w:themeFill="accent5" w:themeFillTint="66"/>
          </w:tcPr>
          <w:p w14:paraId="4E080AF4" w14:textId="1EF063C2" w:rsidR="5A79BF7B" w:rsidRDefault="5A79BF7B" w:rsidP="5A79BF7B">
            <w:pPr>
              <w:spacing w:line="259" w:lineRule="auto"/>
              <w:jc w:val="center"/>
              <w:rPr>
                <w:rFonts w:ascii="Calibri" w:eastAsia="Calibri" w:hAnsi="Calibri" w:cs="Calibri"/>
              </w:rPr>
            </w:pPr>
            <w:r w:rsidRPr="5A79BF7B">
              <w:rPr>
                <w:rFonts w:ascii="Calibri" w:eastAsia="Calibri" w:hAnsi="Calibri" w:cs="Calibri"/>
                <w:b/>
                <w:bCs/>
              </w:rPr>
              <w:t>2024</w:t>
            </w:r>
          </w:p>
        </w:tc>
        <w:tc>
          <w:tcPr>
            <w:tcW w:w="1275" w:type="dxa"/>
            <w:shd w:val="clear" w:color="auto" w:fill="BDD6EE" w:themeFill="accent5" w:themeFillTint="66"/>
          </w:tcPr>
          <w:p w14:paraId="48DEDEAC" w14:textId="17E9CF8D" w:rsidR="5A79BF7B" w:rsidRDefault="5A79BF7B" w:rsidP="5A79BF7B">
            <w:pPr>
              <w:spacing w:line="259" w:lineRule="auto"/>
              <w:jc w:val="center"/>
              <w:rPr>
                <w:rFonts w:ascii="Calibri" w:eastAsia="Calibri" w:hAnsi="Calibri" w:cs="Calibri"/>
              </w:rPr>
            </w:pPr>
            <w:r w:rsidRPr="5A79BF7B">
              <w:rPr>
                <w:rFonts w:ascii="Calibri" w:eastAsia="Calibri" w:hAnsi="Calibri" w:cs="Calibri"/>
                <w:b/>
                <w:bCs/>
              </w:rPr>
              <w:t>2025</w:t>
            </w:r>
          </w:p>
        </w:tc>
      </w:tr>
      <w:bookmarkEnd w:id="0"/>
      <w:tr w:rsidR="5A79BF7B" w14:paraId="30C8D347" w14:textId="77777777" w:rsidTr="7DF8A859">
        <w:tc>
          <w:tcPr>
            <w:tcW w:w="2220" w:type="dxa"/>
          </w:tcPr>
          <w:p w14:paraId="02C66C0C" w14:textId="00CB8FA9" w:rsidR="2CD69B37" w:rsidRDefault="2CD69B37" w:rsidP="2CD69B37">
            <w:pPr>
              <w:spacing w:line="259" w:lineRule="auto"/>
              <w:rPr>
                <w:rFonts w:ascii="Calibri" w:eastAsia="Calibri" w:hAnsi="Calibri" w:cs="Calibri"/>
              </w:rPr>
            </w:pPr>
            <w:r w:rsidRPr="2CD69B37">
              <w:rPr>
                <w:rFonts w:ascii="Calibri" w:eastAsia="Calibri" w:hAnsi="Calibri" w:cs="Calibri"/>
              </w:rPr>
              <w:t>A1 Targets ≥</w:t>
            </w:r>
          </w:p>
        </w:tc>
        <w:tc>
          <w:tcPr>
            <w:tcW w:w="1275" w:type="dxa"/>
          </w:tcPr>
          <w:p w14:paraId="7DEE2C32" w14:textId="433D706B" w:rsidR="2CD69B37" w:rsidRDefault="5229340A" w:rsidP="640540AC">
            <w:pPr>
              <w:spacing w:line="259" w:lineRule="auto"/>
              <w:jc w:val="center"/>
              <w:rPr>
                <w:rFonts w:ascii="Calibri" w:eastAsia="Calibri" w:hAnsi="Calibri" w:cs="Calibri"/>
              </w:rPr>
            </w:pPr>
            <w:r w:rsidRPr="640540AC">
              <w:rPr>
                <w:rFonts w:ascii="Calibri" w:eastAsia="Calibri" w:hAnsi="Calibri" w:cs="Calibri"/>
              </w:rPr>
              <w:t>85.40%</w:t>
            </w:r>
          </w:p>
        </w:tc>
        <w:tc>
          <w:tcPr>
            <w:tcW w:w="1275" w:type="dxa"/>
          </w:tcPr>
          <w:p w14:paraId="2D4149CC" w14:textId="75DE9BD2" w:rsidR="2CD69B37" w:rsidRDefault="1CA84B38" w:rsidP="640540AC">
            <w:pPr>
              <w:spacing w:line="259" w:lineRule="auto"/>
              <w:jc w:val="center"/>
              <w:rPr>
                <w:rFonts w:ascii="Calibri" w:eastAsia="Calibri" w:hAnsi="Calibri" w:cs="Calibri"/>
              </w:rPr>
            </w:pPr>
            <w:r w:rsidRPr="640540AC">
              <w:rPr>
                <w:rFonts w:ascii="Calibri" w:eastAsia="Calibri" w:hAnsi="Calibri" w:cs="Calibri"/>
              </w:rPr>
              <w:t>85.60%</w:t>
            </w:r>
          </w:p>
        </w:tc>
        <w:tc>
          <w:tcPr>
            <w:tcW w:w="1275" w:type="dxa"/>
          </w:tcPr>
          <w:p w14:paraId="0B5C6E87" w14:textId="43EFE87A" w:rsidR="2CD69B37" w:rsidRDefault="1CA84B38" w:rsidP="640540AC">
            <w:pPr>
              <w:spacing w:line="259" w:lineRule="auto"/>
              <w:jc w:val="center"/>
              <w:rPr>
                <w:rFonts w:ascii="Calibri" w:eastAsia="Calibri" w:hAnsi="Calibri" w:cs="Calibri"/>
              </w:rPr>
            </w:pPr>
            <w:r w:rsidRPr="640540AC">
              <w:rPr>
                <w:rFonts w:ascii="Calibri" w:eastAsia="Calibri" w:hAnsi="Calibri" w:cs="Calibri"/>
              </w:rPr>
              <w:t>85.80%</w:t>
            </w:r>
          </w:p>
        </w:tc>
        <w:tc>
          <w:tcPr>
            <w:tcW w:w="1275" w:type="dxa"/>
          </w:tcPr>
          <w:p w14:paraId="587399A1" w14:textId="2D53C65E" w:rsidR="2CD69B37" w:rsidRDefault="1CA84B38" w:rsidP="640540AC">
            <w:pPr>
              <w:spacing w:line="259" w:lineRule="auto"/>
              <w:jc w:val="center"/>
              <w:rPr>
                <w:rFonts w:ascii="Calibri" w:eastAsia="Calibri" w:hAnsi="Calibri" w:cs="Calibri"/>
              </w:rPr>
            </w:pPr>
            <w:r w:rsidRPr="640540AC">
              <w:rPr>
                <w:rFonts w:ascii="Calibri" w:eastAsia="Calibri" w:hAnsi="Calibri" w:cs="Calibri"/>
              </w:rPr>
              <w:t>86.00%</w:t>
            </w:r>
          </w:p>
        </w:tc>
        <w:tc>
          <w:tcPr>
            <w:tcW w:w="1275" w:type="dxa"/>
          </w:tcPr>
          <w:p w14:paraId="5936E419" w14:textId="758BF546" w:rsidR="2CD69B37" w:rsidRDefault="1CA84B38" w:rsidP="640540AC">
            <w:pPr>
              <w:spacing w:line="259" w:lineRule="auto"/>
              <w:jc w:val="center"/>
              <w:rPr>
                <w:rFonts w:ascii="Calibri" w:eastAsia="Calibri" w:hAnsi="Calibri" w:cs="Calibri"/>
              </w:rPr>
            </w:pPr>
            <w:r w:rsidRPr="640540AC">
              <w:rPr>
                <w:rFonts w:ascii="Calibri" w:eastAsia="Calibri" w:hAnsi="Calibri" w:cs="Calibri"/>
              </w:rPr>
              <w:t>86.20%</w:t>
            </w:r>
          </w:p>
        </w:tc>
        <w:tc>
          <w:tcPr>
            <w:tcW w:w="1275" w:type="dxa"/>
          </w:tcPr>
          <w:p w14:paraId="75FF2883" w14:textId="0505720D" w:rsidR="2CD69B37" w:rsidRDefault="1CA84B38" w:rsidP="640540AC">
            <w:pPr>
              <w:spacing w:line="259" w:lineRule="auto"/>
              <w:jc w:val="center"/>
              <w:rPr>
                <w:rFonts w:ascii="Calibri" w:eastAsia="Calibri" w:hAnsi="Calibri" w:cs="Calibri"/>
              </w:rPr>
            </w:pPr>
            <w:r w:rsidRPr="640540AC">
              <w:rPr>
                <w:rFonts w:ascii="Calibri" w:eastAsia="Calibri" w:hAnsi="Calibri" w:cs="Calibri"/>
              </w:rPr>
              <w:t>86.40%</w:t>
            </w:r>
          </w:p>
        </w:tc>
      </w:tr>
      <w:tr w:rsidR="2CD69B37" w14:paraId="3EBB6AA0" w14:textId="77777777" w:rsidTr="7DF8A859">
        <w:tc>
          <w:tcPr>
            <w:tcW w:w="2220" w:type="dxa"/>
          </w:tcPr>
          <w:p w14:paraId="6CA770CC" w14:textId="09D216EB" w:rsidR="2CD69B37" w:rsidRDefault="2CD69B37" w:rsidP="2CD69B37">
            <w:pPr>
              <w:spacing w:line="259" w:lineRule="auto"/>
              <w:rPr>
                <w:rFonts w:ascii="Calibri" w:eastAsia="Calibri" w:hAnsi="Calibri" w:cs="Calibri"/>
              </w:rPr>
            </w:pPr>
            <w:r w:rsidRPr="2CD69B37">
              <w:rPr>
                <w:rFonts w:ascii="Calibri" w:eastAsia="Calibri" w:hAnsi="Calibri" w:cs="Calibri"/>
              </w:rPr>
              <w:t>A2 Targets ≥</w:t>
            </w:r>
          </w:p>
        </w:tc>
        <w:tc>
          <w:tcPr>
            <w:tcW w:w="1275" w:type="dxa"/>
          </w:tcPr>
          <w:p w14:paraId="309C1FA5" w14:textId="3D7503EE" w:rsidR="2CD69B37" w:rsidRDefault="3F1B6250" w:rsidP="640540AC">
            <w:pPr>
              <w:spacing w:line="259" w:lineRule="auto"/>
              <w:jc w:val="center"/>
              <w:rPr>
                <w:rFonts w:ascii="Calibri" w:eastAsia="Calibri" w:hAnsi="Calibri" w:cs="Calibri"/>
              </w:rPr>
            </w:pPr>
            <w:r w:rsidRPr="640540AC">
              <w:rPr>
                <w:rFonts w:ascii="Calibri" w:eastAsia="Calibri" w:hAnsi="Calibri" w:cs="Calibri"/>
              </w:rPr>
              <w:t>42.30%</w:t>
            </w:r>
          </w:p>
        </w:tc>
        <w:tc>
          <w:tcPr>
            <w:tcW w:w="1275" w:type="dxa"/>
          </w:tcPr>
          <w:p w14:paraId="684C9A1D" w14:textId="3FFFB432" w:rsidR="2CD69B37" w:rsidRDefault="0AEBB4FA" w:rsidP="640540AC">
            <w:pPr>
              <w:spacing w:line="259" w:lineRule="auto"/>
              <w:jc w:val="center"/>
              <w:rPr>
                <w:rFonts w:ascii="Calibri" w:eastAsia="Calibri" w:hAnsi="Calibri" w:cs="Calibri"/>
              </w:rPr>
            </w:pPr>
            <w:r w:rsidRPr="640540AC">
              <w:rPr>
                <w:rFonts w:ascii="Calibri" w:eastAsia="Calibri" w:hAnsi="Calibri" w:cs="Calibri"/>
              </w:rPr>
              <w:t>42.50%</w:t>
            </w:r>
          </w:p>
        </w:tc>
        <w:tc>
          <w:tcPr>
            <w:tcW w:w="1275" w:type="dxa"/>
          </w:tcPr>
          <w:p w14:paraId="5E673634" w14:textId="3F6CBE11" w:rsidR="2CD69B37" w:rsidRDefault="0AEBB4FA" w:rsidP="640540AC">
            <w:pPr>
              <w:spacing w:line="259" w:lineRule="auto"/>
              <w:jc w:val="center"/>
              <w:rPr>
                <w:rFonts w:ascii="Calibri" w:eastAsia="Calibri" w:hAnsi="Calibri" w:cs="Calibri"/>
              </w:rPr>
            </w:pPr>
            <w:r w:rsidRPr="640540AC">
              <w:rPr>
                <w:rFonts w:ascii="Calibri" w:eastAsia="Calibri" w:hAnsi="Calibri" w:cs="Calibri"/>
              </w:rPr>
              <w:t>42.70%</w:t>
            </w:r>
          </w:p>
        </w:tc>
        <w:tc>
          <w:tcPr>
            <w:tcW w:w="1275" w:type="dxa"/>
          </w:tcPr>
          <w:p w14:paraId="5294879F" w14:textId="58FC8C13" w:rsidR="2CD69B37" w:rsidRDefault="0AEBB4FA" w:rsidP="640540AC">
            <w:pPr>
              <w:spacing w:line="259" w:lineRule="auto"/>
              <w:jc w:val="center"/>
              <w:rPr>
                <w:rFonts w:ascii="Calibri" w:eastAsia="Calibri" w:hAnsi="Calibri" w:cs="Calibri"/>
              </w:rPr>
            </w:pPr>
            <w:r w:rsidRPr="640540AC">
              <w:rPr>
                <w:rFonts w:ascii="Calibri" w:eastAsia="Calibri" w:hAnsi="Calibri" w:cs="Calibri"/>
              </w:rPr>
              <w:t>42.90%</w:t>
            </w:r>
          </w:p>
        </w:tc>
        <w:tc>
          <w:tcPr>
            <w:tcW w:w="1275" w:type="dxa"/>
          </w:tcPr>
          <w:p w14:paraId="49D3CBB0" w14:textId="48A198FA" w:rsidR="2CD69B37" w:rsidRDefault="0AEBB4FA" w:rsidP="640540AC">
            <w:pPr>
              <w:spacing w:line="259" w:lineRule="auto"/>
              <w:jc w:val="center"/>
              <w:rPr>
                <w:rFonts w:ascii="Calibri" w:eastAsia="Calibri" w:hAnsi="Calibri" w:cs="Calibri"/>
              </w:rPr>
            </w:pPr>
            <w:r w:rsidRPr="640540AC">
              <w:rPr>
                <w:rFonts w:ascii="Calibri" w:eastAsia="Calibri" w:hAnsi="Calibri" w:cs="Calibri"/>
              </w:rPr>
              <w:t>43.10%</w:t>
            </w:r>
          </w:p>
        </w:tc>
        <w:tc>
          <w:tcPr>
            <w:tcW w:w="1275" w:type="dxa"/>
          </w:tcPr>
          <w:p w14:paraId="3AE91AA9" w14:textId="01D3DB51" w:rsidR="2CD69B37" w:rsidRDefault="0AEBB4FA" w:rsidP="640540AC">
            <w:pPr>
              <w:spacing w:line="259" w:lineRule="auto"/>
              <w:jc w:val="center"/>
              <w:rPr>
                <w:rFonts w:ascii="Calibri" w:eastAsia="Calibri" w:hAnsi="Calibri" w:cs="Calibri"/>
              </w:rPr>
            </w:pPr>
            <w:r w:rsidRPr="640540AC">
              <w:rPr>
                <w:rFonts w:ascii="Calibri" w:eastAsia="Calibri" w:hAnsi="Calibri" w:cs="Calibri"/>
              </w:rPr>
              <w:t>43.30%</w:t>
            </w:r>
          </w:p>
        </w:tc>
      </w:tr>
      <w:tr w:rsidR="2CD69B37" w14:paraId="5747DED9" w14:textId="77777777" w:rsidTr="7DF8A859">
        <w:tc>
          <w:tcPr>
            <w:tcW w:w="2220" w:type="dxa"/>
          </w:tcPr>
          <w:p w14:paraId="6F3CB118" w14:textId="1A38D93F" w:rsidR="2CD69B37" w:rsidRDefault="2CD69B37" w:rsidP="2CD69B37">
            <w:pPr>
              <w:spacing w:line="259" w:lineRule="auto"/>
              <w:rPr>
                <w:rFonts w:ascii="Calibri" w:eastAsia="Calibri" w:hAnsi="Calibri" w:cs="Calibri"/>
              </w:rPr>
            </w:pPr>
            <w:r w:rsidRPr="2CD69B37">
              <w:rPr>
                <w:rFonts w:ascii="Calibri" w:eastAsia="Calibri" w:hAnsi="Calibri" w:cs="Calibri"/>
              </w:rPr>
              <w:t>B1 Targets ≥</w:t>
            </w:r>
          </w:p>
        </w:tc>
        <w:tc>
          <w:tcPr>
            <w:tcW w:w="1275" w:type="dxa"/>
          </w:tcPr>
          <w:p w14:paraId="592752A2" w14:textId="7EF820C2" w:rsidR="2CD69B37" w:rsidRDefault="4D2BD47A" w:rsidP="640540AC">
            <w:pPr>
              <w:spacing w:line="259" w:lineRule="auto"/>
              <w:jc w:val="center"/>
              <w:rPr>
                <w:rFonts w:ascii="Calibri" w:eastAsia="Calibri" w:hAnsi="Calibri" w:cs="Calibri"/>
              </w:rPr>
            </w:pPr>
            <w:r w:rsidRPr="640540AC">
              <w:rPr>
                <w:rFonts w:ascii="Calibri" w:eastAsia="Calibri" w:hAnsi="Calibri" w:cs="Calibri"/>
              </w:rPr>
              <w:t>66.70%</w:t>
            </w:r>
          </w:p>
        </w:tc>
        <w:tc>
          <w:tcPr>
            <w:tcW w:w="1275" w:type="dxa"/>
          </w:tcPr>
          <w:p w14:paraId="13201705" w14:textId="70AA9A29" w:rsidR="2CD69B37" w:rsidRDefault="726F2925" w:rsidP="640540AC">
            <w:pPr>
              <w:spacing w:line="259" w:lineRule="auto"/>
              <w:jc w:val="center"/>
              <w:rPr>
                <w:rFonts w:ascii="Calibri" w:eastAsia="Calibri" w:hAnsi="Calibri" w:cs="Calibri"/>
              </w:rPr>
            </w:pPr>
            <w:r w:rsidRPr="640540AC">
              <w:rPr>
                <w:rFonts w:ascii="Calibri" w:eastAsia="Calibri" w:hAnsi="Calibri" w:cs="Calibri"/>
              </w:rPr>
              <w:t>67.90%</w:t>
            </w:r>
          </w:p>
        </w:tc>
        <w:tc>
          <w:tcPr>
            <w:tcW w:w="1275" w:type="dxa"/>
          </w:tcPr>
          <w:p w14:paraId="7CBB5EEB" w14:textId="0B09064B" w:rsidR="2CD69B37" w:rsidRDefault="726F2925" w:rsidP="640540AC">
            <w:pPr>
              <w:spacing w:line="259" w:lineRule="auto"/>
              <w:jc w:val="center"/>
              <w:rPr>
                <w:rFonts w:ascii="Calibri" w:eastAsia="Calibri" w:hAnsi="Calibri" w:cs="Calibri"/>
              </w:rPr>
            </w:pPr>
            <w:r w:rsidRPr="640540AC">
              <w:rPr>
                <w:rFonts w:ascii="Calibri" w:eastAsia="Calibri" w:hAnsi="Calibri" w:cs="Calibri"/>
              </w:rPr>
              <w:t>68.10%</w:t>
            </w:r>
          </w:p>
        </w:tc>
        <w:tc>
          <w:tcPr>
            <w:tcW w:w="1275" w:type="dxa"/>
          </w:tcPr>
          <w:p w14:paraId="5C42724A" w14:textId="63BE5337" w:rsidR="2CD69B37" w:rsidRDefault="726F2925" w:rsidP="640540AC">
            <w:pPr>
              <w:spacing w:line="259" w:lineRule="auto"/>
              <w:jc w:val="center"/>
              <w:rPr>
                <w:rFonts w:ascii="Calibri" w:eastAsia="Calibri" w:hAnsi="Calibri" w:cs="Calibri"/>
              </w:rPr>
            </w:pPr>
            <w:r w:rsidRPr="640540AC">
              <w:rPr>
                <w:rFonts w:ascii="Calibri" w:eastAsia="Calibri" w:hAnsi="Calibri" w:cs="Calibri"/>
              </w:rPr>
              <w:t>68.30%</w:t>
            </w:r>
          </w:p>
        </w:tc>
        <w:tc>
          <w:tcPr>
            <w:tcW w:w="1275" w:type="dxa"/>
          </w:tcPr>
          <w:p w14:paraId="68466BBF" w14:textId="2898F902" w:rsidR="2CD69B37" w:rsidRDefault="726F2925" w:rsidP="640540AC">
            <w:pPr>
              <w:spacing w:line="259" w:lineRule="auto"/>
              <w:jc w:val="center"/>
              <w:rPr>
                <w:rFonts w:ascii="Calibri" w:eastAsia="Calibri" w:hAnsi="Calibri" w:cs="Calibri"/>
              </w:rPr>
            </w:pPr>
            <w:r w:rsidRPr="640540AC">
              <w:rPr>
                <w:rFonts w:ascii="Calibri" w:eastAsia="Calibri" w:hAnsi="Calibri" w:cs="Calibri"/>
              </w:rPr>
              <w:t>68.50%</w:t>
            </w:r>
          </w:p>
        </w:tc>
        <w:tc>
          <w:tcPr>
            <w:tcW w:w="1275" w:type="dxa"/>
          </w:tcPr>
          <w:p w14:paraId="5833C5FF" w14:textId="217F7A4D" w:rsidR="2CD69B37" w:rsidRDefault="726F2925" w:rsidP="640540AC">
            <w:pPr>
              <w:spacing w:line="259" w:lineRule="auto"/>
              <w:jc w:val="center"/>
              <w:rPr>
                <w:rFonts w:ascii="Calibri" w:eastAsia="Calibri" w:hAnsi="Calibri" w:cs="Calibri"/>
              </w:rPr>
            </w:pPr>
            <w:r w:rsidRPr="640540AC">
              <w:rPr>
                <w:rFonts w:ascii="Calibri" w:eastAsia="Calibri" w:hAnsi="Calibri" w:cs="Calibri"/>
              </w:rPr>
              <w:t>68.70%</w:t>
            </w:r>
          </w:p>
        </w:tc>
      </w:tr>
      <w:tr w:rsidR="2CD69B37" w14:paraId="263FA2B8" w14:textId="77777777" w:rsidTr="7DF8A859">
        <w:tc>
          <w:tcPr>
            <w:tcW w:w="2220" w:type="dxa"/>
          </w:tcPr>
          <w:p w14:paraId="35DD1BD1" w14:textId="152751FF" w:rsidR="2CD69B37" w:rsidRDefault="2CD69B37" w:rsidP="2CD69B37">
            <w:pPr>
              <w:spacing w:line="259" w:lineRule="auto"/>
              <w:rPr>
                <w:rFonts w:ascii="Calibri" w:eastAsia="Calibri" w:hAnsi="Calibri" w:cs="Calibri"/>
              </w:rPr>
            </w:pPr>
            <w:r w:rsidRPr="2CD69B37">
              <w:rPr>
                <w:rFonts w:ascii="Calibri" w:eastAsia="Calibri" w:hAnsi="Calibri" w:cs="Calibri"/>
              </w:rPr>
              <w:t>B2 Targets ≥</w:t>
            </w:r>
          </w:p>
        </w:tc>
        <w:tc>
          <w:tcPr>
            <w:tcW w:w="1275" w:type="dxa"/>
          </w:tcPr>
          <w:p w14:paraId="5CF7FE28" w14:textId="2583777B" w:rsidR="2CD69B37" w:rsidRDefault="2D0606B9" w:rsidP="640540AC">
            <w:pPr>
              <w:spacing w:line="259" w:lineRule="auto"/>
              <w:jc w:val="center"/>
              <w:rPr>
                <w:rFonts w:ascii="Calibri" w:eastAsia="Calibri" w:hAnsi="Calibri" w:cs="Calibri"/>
              </w:rPr>
            </w:pPr>
            <w:r w:rsidRPr="640540AC">
              <w:rPr>
                <w:rFonts w:ascii="Calibri" w:eastAsia="Calibri" w:hAnsi="Calibri" w:cs="Calibri"/>
              </w:rPr>
              <w:t>36.00%</w:t>
            </w:r>
          </w:p>
        </w:tc>
        <w:tc>
          <w:tcPr>
            <w:tcW w:w="1275" w:type="dxa"/>
          </w:tcPr>
          <w:p w14:paraId="272B08EC" w14:textId="50BDF83B" w:rsidR="2CD69B37" w:rsidRDefault="5A4BFC83" w:rsidP="640540AC">
            <w:pPr>
              <w:spacing w:line="259" w:lineRule="auto"/>
              <w:jc w:val="center"/>
              <w:rPr>
                <w:rFonts w:ascii="Calibri" w:eastAsia="Calibri" w:hAnsi="Calibri" w:cs="Calibri"/>
              </w:rPr>
            </w:pPr>
            <w:r w:rsidRPr="640540AC">
              <w:rPr>
                <w:rFonts w:ascii="Calibri" w:eastAsia="Calibri" w:hAnsi="Calibri" w:cs="Calibri"/>
              </w:rPr>
              <w:t>36.20%</w:t>
            </w:r>
          </w:p>
        </w:tc>
        <w:tc>
          <w:tcPr>
            <w:tcW w:w="1275" w:type="dxa"/>
          </w:tcPr>
          <w:p w14:paraId="41004A37" w14:textId="3C5720F4" w:rsidR="2CD69B37" w:rsidRDefault="5A4BFC83" w:rsidP="640540AC">
            <w:pPr>
              <w:spacing w:line="259" w:lineRule="auto"/>
              <w:jc w:val="center"/>
              <w:rPr>
                <w:rFonts w:ascii="Calibri" w:eastAsia="Calibri" w:hAnsi="Calibri" w:cs="Calibri"/>
              </w:rPr>
            </w:pPr>
            <w:r w:rsidRPr="640540AC">
              <w:rPr>
                <w:rFonts w:ascii="Calibri" w:eastAsia="Calibri" w:hAnsi="Calibri" w:cs="Calibri"/>
              </w:rPr>
              <w:t>36.40%</w:t>
            </w:r>
          </w:p>
        </w:tc>
        <w:tc>
          <w:tcPr>
            <w:tcW w:w="1275" w:type="dxa"/>
          </w:tcPr>
          <w:p w14:paraId="69ABAE3C" w14:textId="0249B0B3" w:rsidR="2CD69B37" w:rsidRDefault="5A4BFC83" w:rsidP="640540AC">
            <w:pPr>
              <w:spacing w:line="259" w:lineRule="auto"/>
              <w:jc w:val="center"/>
              <w:rPr>
                <w:rFonts w:ascii="Calibri" w:eastAsia="Calibri" w:hAnsi="Calibri" w:cs="Calibri"/>
              </w:rPr>
            </w:pPr>
            <w:r w:rsidRPr="640540AC">
              <w:rPr>
                <w:rFonts w:ascii="Calibri" w:eastAsia="Calibri" w:hAnsi="Calibri" w:cs="Calibri"/>
              </w:rPr>
              <w:t>36.60%</w:t>
            </w:r>
          </w:p>
        </w:tc>
        <w:tc>
          <w:tcPr>
            <w:tcW w:w="1275" w:type="dxa"/>
          </w:tcPr>
          <w:p w14:paraId="3E09901B" w14:textId="6944932B" w:rsidR="2CD69B37" w:rsidRDefault="5A4BFC83" w:rsidP="640540AC">
            <w:pPr>
              <w:spacing w:line="259" w:lineRule="auto"/>
              <w:jc w:val="center"/>
              <w:rPr>
                <w:rFonts w:ascii="Calibri" w:eastAsia="Calibri" w:hAnsi="Calibri" w:cs="Calibri"/>
              </w:rPr>
            </w:pPr>
            <w:r w:rsidRPr="640540AC">
              <w:rPr>
                <w:rFonts w:ascii="Calibri" w:eastAsia="Calibri" w:hAnsi="Calibri" w:cs="Calibri"/>
              </w:rPr>
              <w:t>36.80%</w:t>
            </w:r>
          </w:p>
        </w:tc>
        <w:tc>
          <w:tcPr>
            <w:tcW w:w="1275" w:type="dxa"/>
          </w:tcPr>
          <w:p w14:paraId="6CB910BE" w14:textId="7330123F" w:rsidR="2CD69B37" w:rsidRDefault="5A4BFC83" w:rsidP="640540AC">
            <w:pPr>
              <w:spacing w:line="259" w:lineRule="auto"/>
              <w:jc w:val="center"/>
              <w:rPr>
                <w:rFonts w:ascii="Calibri" w:eastAsia="Calibri" w:hAnsi="Calibri" w:cs="Calibri"/>
              </w:rPr>
            </w:pPr>
            <w:r w:rsidRPr="640540AC">
              <w:rPr>
                <w:rFonts w:ascii="Calibri" w:eastAsia="Calibri" w:hAnsi="Calibri" w:cs="Calibri"/>
              </w:rPr>
              <w:t>37.00%</w:t>
            </w:r>
          </w:p>
        </w:tc>
      </w:tr>
      <w:tr w:rsidR="2CD69B37" w14:paraId="1DFE7A40" w14:textId="77777777" w:rsidTr="7DF8A859">
        <w:tc>
          <w:tcPr>
            <w:tcW w:w="2220" w:type="dxa"/>
          </w:tcPr>
          <w:p w14:paraId="7100D6F2" w14:textId="4ED927CB" w:rsidR="2CD69B37" w:rsidRDefault="2CD69B37" w:rsidP="2CD69B37">
            <w:pPr>
              <w:spacing w:line="259" w:lineRule="auto"/>
              <w:rPr>
                <w:rFonts w:ascii="Calibri" w:eastAsia="Calibri" w:hAnsi="Calibri" w:cs="Calibri"/>
              </w:rPr>
            </w:pPr>
            <w:r w:rsidRPr="2CD69B37">
              <w:rPr>
                <w:rFonts w:ascii="Calibri" w:eastAsia="Calibri" w:hAnsi="Calibri" w:cs="Calibri"/>
              </w:rPr>
              <w:t>C1 Targets ≥</w:t>
            </w:r>
          </w:p>
        </w:tc>
        <w:tc>
          <w:tcPr>
            <w:tcW w:w="1275" w:type="dxa"/>
          </w:tcPr>
          <w:p w14:paraId="6F22C0AB" w14:textId="688BF508" w:rsidR="2CD69B37" w:rsidRDefault="34D42858" w:rsidP="640540AC">
            <w:pPr>
              <w:spacing w:line="259" w:lineRule="auto"/>
              <w:jc w:val="center"/>
              <w:rPr>
                <w:rFonts w:ascii="Calibri" w:eastAsia="Calibri" w:hAnsi="Calibri" w:cs="Calibri"/>
              </w:rPr>
            </w:pPr>
            <w:r w:rsidRPr="640540AC">
              <w:rPr>
                <w:rFonts w:ascii="Calibri" w:eastAsia="Calibri" w:hAnsi="Calibri" w:cs="Calibri"/>
              </w:rPr>
              <w:t>77.80%</w:t>
            </w:r>
          </w:p>
        </w:tc>
        <w:tc>
          <w:tcPr>
            <w:tcW w:w="1275" w:type="dxa"/>
          </w:tcPr>
          <w:p w14:paraId="292D0E43" w14:textId="17E51E4D" w:rsidR="2CD69B37" w:rsidRDefault="0656BA23" w:rsidP="640540AC">
            <w:pPr>
              <w:spacing w:line="259" w:lineRule="auto"/>
              <w:jc w:val="center"/>
              <w:rPr>
                <w:rFonts w:ascii="Calibri" w:eastAsia="Calibri" w:hAnsi="Calibri" w:cs="Calibri"/>
              </w:rPr>
            </w:pPr>
            <w:r w:rsidRPr="640540AC">
              <w:rPr>
                <w:rFonts w:ascii="Calibri" w:eastAsia="Calibri" w:hAnsi="Calibri" w:cs="Calibri"/>
              </w:rPr>
              <w:t>78.00%</w:t>
            </w:r>
          </w:p>
        </w:tc>
        <w:tc>
          <w:tcPr>
            <w:tcW w:w="1275" w:type="dxa"/>
          </w:tcPr>
          <w:p w14:paraId="6957F811" w14:textId="1BCD6768" w:rsidR="2CD69B37" w:rsidRDefault="0656BA23" w:rsidP="640540AC">
            <w:pPr>
              <w:spacing w:line="259" w:lineRule="auto"/>
              <w:jc w:val="center"/>
              <w:rPr>
                <w:rFonts w:ascii="Calibri" w:eastAsia="Calibri" w:hAnsi="Calibri" w:cs="Calibri"/>
              </w:rPr>
            </w:pPr>
            <w:r w:rsidRPr="640540AC">
              <w:rPr>
                <w:rFonts w:ascii="Calibri" w:eastAsia="Calibri" w:hAnsi="Calibri" w:cs="Calibri"/>
              </w:rPr>
              <w:t>78.20%</w:t>
            </w:r>
          </w:p>
        </w:tc>
        <w:tc>
          <w:tcPr>
            <w:tcW w:w="1275" w:type="dxa"/>
          </w:tcPr>
          <w:p w14:paraId="1D6E67ED" w14:textId="6EED1DF5" w:rsidR="2CD69B37" w:rsidRDefault="0656BA23" w:rsidP="640540AC">
            <w:pPr>
              <w:spacing w:line="259" w:lineRule="auto"/>
              <w:jc w:val="center"/>
              <w:rPr>
                <w:rFonts w:ascii="Calibri" w:eastAsia="Calibri" w:hAnsi="Calibri" w:cs="Calibri"/>
              </w:rPr>
            </w:pPr>
            <w:r w:rsidRPr="640540AC">
              <w:rPr>
                <w:rFonts w:ascii="Calibri" w:eastAsia="Calibri" w:hAnsi="Calibri" w:cs="Calibri"/>
              </w:rPr>
              <w:t>78.40%</w:t>
            </w:r>
          </w:p>
        </w:tc>
        <w:tc>
          <w:tcPr>
            <w:tcW w:w="1275" w:type="dxa"/>
          </w:tcPr>
          <w:p w14:paraId="602AA770" w14:textId="765BBFC2" w:rsidR="2CD69B37" w:rsidRDefault="0656BA23" w:rsidP="640540AC">
            <w:pPr>
              <w:spacing w:line="259" w:lineRule="auto"/>
              <w:jc w:val="center"/>
              <w:rPr>
                <w:rFonts w:ascii="Calibri" w:eastAsia="Calibri" w:hAnsi="Calibri" w:cs="Calibri"/>
              </w:rPr>
            </w:pPr>
            <w:r w:rsidRPr="640540AC">
              <w:rPr>
                <w:rFonts w:ascii="Calibri" w:eastAsia="Calibri" w:hAnsi="Calibri" w:cs="Calibri"/>
              </w:rPr>
              <w:t>78.60%</w:t>
            </w:r>
          </w:p>
        </w:tc>
        <w:tc>
          <w:tcPr>
            <w:tcW w:w="1275" w:type="dxa"/>
          </w:tcPr>
          <w:p w14:paraId="08151572" w14:textId="1ADD09E3" w:rsidR="2CD69B37" w:rsidRDefault="0656BA23" w:rsidP="640540AC">
            <w:pPr>
              <w:spacing w:line="259" w:lineRule="auto"/>
              <w:jc w:val="center"/>
              <w:rPr>
                <w:rFonts w:ascii="Calibri" w:eastAsia="Calibri" w:hAnsi="Calibri" w:cs="Calibri"/>
              </w:rPr>
            </w:pPr>
            <w:r w:rsidRPr="640540AC">
              <w:rPr>
                <w:rFonts w:ascii="Calibri" w:eastAsia="Calibri" w:hAnsi="Calibri" w:cs="Calibri"/>
              </w:rPr>
              <w:t>78.80%</w:t>
            </w:r>
          </w:p>
        </w:tc>
      </w:tr>
      <w:tr w:rsidR="2CD69B37" w14:paraId="6001B995" w14:textId="77777777" w:rsidTr="7DF8A859">
        <w:tc>
          <w:tcPr>
            <w:tcW w:w="2220" w:type="dxa"/>
          </w:tcPr>
          <w:p w14:paraId="73669083" w14:textId="1D7144B3" w:rsidR="2CD69B37" w:rsidRDefault="2CD69B37" w:rsidP="2CD69B37">
            <w:pPr>
              <w:spacing w:line="259" w:lineRule="auto"/>
              <w:rPr>
                <w:rFonts w:ascii="Calibri" w:eastAsia="Calibri" w:hAnsi="Calibri" w:cs="Calibri"/>
              </w:rPr>
            </w:pPr>
            <w:r w:rsidRPr="2CD69B37">
              <w:rPr>
                <w:rFonts w:ascii="Calibri" w:eastAsia="Calibri" w:hAnsi="Calibri" w:cs="Calibri"/>
              </w:rPr>
              <w:t>C2 Targets ≥</w:t>
            </w:r>
          </w:p>
        </w:tc>
        <w:tc>
          <w:tcPr>
            <w:tcW w:w="1275" w:type="dxa"/>
          </w:tcPr>
          <w:p w14:paraId="59CAE3F6" w14:textId="5E911F1C" w:rsidR="2CD69B37" w:rsidRDefault="6AE9480F" w:rsidP="640540AC">
            <w:pPr>
              <w:spacing w:line="259" w:lineRule="auto"/>
              <w:jc w:val="center"/>
              <w:rPr>
                <w:rFonts w:ascii="Calibri" w:eastAsia="Calibri" w:hAnsi="Calibri" w:cs="Calibri"/>
              </w:rPr>
            </w:pPr>
            <w:r w:rsidRPr="640540AC">
              <w:rPr>
                <w:rFonts w:ascii="Calibri" w:eastAsia="Calibri" w:hAnsi="Calibri" w:cs="Calibri"/>
              </w:rPr>
              <w:t>40.60%</w:t>
            </w:r>
          </w:p>
        </w:tc>
        <w:tc>
          <w:tcPr>
            <w:tcW w:w="1275" w:type="dxa"/>
          </w:tcPr>
          <w:p w14:paraId="40F70B8D" w14:textId="08F88801" w:rsidR="2CD69B37" w:rsidRDefault="5905C376" w:rsidP="640540AC">
            <w:pPr>
              <w:spacing w:line="259" w:lineRule="auto"/>
              <w:jc w:val="center"/>
              <w:rPr>
                <w:rFonts w:ascii="Calibri" w:eastAsia="Calibri" w:hAnsi="Calibri" w:cs="Calibri"/>
              </w:rPr>
            </w:pPr>
            <w:r w:rsidRPr="640540AC">
              <w:rPr>
                <w:rFonts w:ascii="Calibri" w:eastAsia="Calibri" w:hAnsi="Calibri" w:cs="Calibri"/>
              </w:rPr>
              <w:t>40.80%</w:t>
            </w:r>
          </w:p>
        </w:tc>
        <w:tc>
          <w:tcPr>
            <w:tcW w:w="1275" w:type="dxa"/>
          </w:tcPr>
          <w:p w14:paraId="774585D2" w14:textId="75849816" w:rsidR="2CD69B37" w:rsidRDefault="5905C376" w:rsidP="640540AC">
            <w:pPr>
              <w:spacing w:line="259" w:lineRule="auto"/>
              <w:jc w:val="center"/>
              <w:rPr>
                <w:rFonts w:ascii="Calibri" w:eastAsia="Calibri" w:hAnsi="Calibri" w:cs="Calibri"/>
              </w:rPr>
            </w:pPr>
            <w:r w:rsidRPr="640540AC">
              <w:rPr>
                <w:rFonts w:ascii="Calibri" w:eastAsia="Calibri" w:hAnsi="Calibri" w:cs="Calibri"/>
              </w:rPr>
              <w:t>41.00%</w:t>
            </w:r>
          </w:p>
        </w:tc>
        <w:tc>
          <w:tcPr>
            <w:tcW w:w="1275" w:type="dxa"/>
          </w:tcPr>
          <w:p w14:paraId="680A0D92" w14:textId="379668F7" w:rsidR="2CD69B37" w:rsidRDefault="5905C376" w:rsidP="640540AC">
            <w:pPr>
              <w:spacing w:line="259" w:lineRule="auto"/>
              <w:jc w:val="center"/>
              <w:rPr>
                <w:rFonts w:ascii="Calibri" w:eastAsia="Calibri" w:hAnsi="Calibri" w:cs="Calibri"/>
              </w:rPr>
            </w:pPr>
            <w:r w:rsidRPr="640540AC">
              <w:rPr>
                <w:rFonts w:ascii="Calibri" w:eastAsia="Calibri" w:hAnsi="Calibri" w:cs="Calibri"/>
              </w:rPr>
              <w:t>41.20%</w:t>
            </w:r>
          </w:p>
        </w:tc>
        <w:tc>
          <w:tcPr>
            <w:tcW w:w="1275" w:type="dxa"/>
          </w:tcPr>
          <w:p w14:paraId="3C1959B0" w14:textId="5BCEAD17" w:rsidR="2CD69B37" w:rsidRDefault="5905C376" w:rsidP="640540AC">
            <w:pPr>
              <w:spacing w:line="259" w:lineRule="auto"/>
              <w:jc w:val="center"/>
              <w:rPr>
                <w:rFonts w:ascii="Calibri" w:eastAsia="Calibri" w:hAnsi="Calibri" w:cs="Calibri"/>
              </w:rPr>
            </w:pPr>
            <w:r w:rsidRPr="640540AC">
              <w:rPr>
                <w:rFonts w:ascii="Calibri" w:eastAsia="Calibri" w:hAnsi="Calibri" w:cs="Calibri"/>
              </w:rPr>
              <w:t>41.40%</w:t>
            </w:r>
          </w:p>
        </w:tc>
        <w:tc>
          <w:tcPr>
            <w:tcW w:w="1275" w:type="dxa"/>
          </w:tcPr>
          <w:p w14:paraId="423D764B" w14:textId="4A1B7E52" w:rsidR="2CD69B37" w:rsidRDefault="5905C376" w:rsidP="640540AC">
            <w:pPr>
              <w:spacing w:line="259" w:lineRule="auto"/>
              <w:jc w:val="center"/>
              <w:rPr>
                <w:rFonts w:ascii="Calibri" w:eastAsia="Calibri" w:hAnsi="Calibri" w:cs="Calibri"/>
              </w:rPr>
            </w:pPr>
            <w:r w:rsidRPr="640540AC">
              <w:rPr>
                <w:rFonts w:ascii="Calibri" w:eastAsia="Calibri" w:hAnsi="Calibri" w:cs="Calibri"/>
              </w:rPr>
              <w:t>41.60%</w:t>
            </w:r>
          </w:p>
        </w:tc>
      </w:tr>
    </w:tbl>
    <w:p w14:paraId="013025A1" w14:textId="3643EE72" w:rsidR="44437B0F" w:rsidRDefault="44437B0F" w:rsidP="5A79BF7B">
      <w:pPr>
        <w:rPr>
          <w:rFonts w:ascii="Calibri" w:eastAsia="Calibri" w:hAnsi="Calibri" w:cs="Calibri"/>
          <w:color w:val="000000" w:themeColor="text1"/>
          <w:sz w:val="24"/>
          <w:szCs w:val="24"/>
        </w:rPr>
      </w:pPr>
      <w:r w:rsidRPr="7DF8A859">
        <w:rPr>
          <w:rFonts w:ascii="Calibri" w:eastAsia="Calibri" w:hAnsi="Calibri" w:cs="Calibri"/>
          <w:color w:val="000000" w:themeColor="text1"/>
          <w:sz w:val="24"/>
          <w:szCs w:val="24"/>
        </w:rPr>
        <w:t>Example B shows more growth.</w:t>
      </w:r>
    </w:p>
    <w:p w14:paraId="3A5F01CD" w14:textId="4419E22A" w:rsidR="5A79BF7B" w:rsidRDefault="7EB0053C" w:rsidP="09FFAD62">
      <w:pPr>
        <w:rPr>
          <w:rFonts w:ascii="Calibri" w:eastAsia="Calibri" w:hAnsi="Calibri" w:cs="Calibri"/>
          <w:b/>
          <w:bCs/>
        </w:rPr>
      </w:pPr>
      <w:r w:rsidRPr="09FFAD62">
        <w:rPr>
          <w:rFonts w:ascii="Calibri" w:eastAsia="Calibri" w:hAnsi="Calibri" w:cs="Calibri"/>
          <w:b/>
          <w:bCs/>
          <w:color w:val="407641"/>
        </w:rPr>
        <w:t xml:space="preserve">If you need more information about this indicator in order to provide input, please contact Bruce Sheppard, Education Specialist, at </w:t>
      </w:r>
      <w:hyperlink r:id="rId15">
        <w:r w:rsidRPr="09FFAD62">
          <w:rPr>
            <w:rStyle w:val="Hyperlink"/>
            <w:rFonts w:ascii="Calibri" w:eastAsia="Calibri" w:hAnsi="Calibri" w:cs="Calibri"/>
            <w:b/>
            <w:bCs/>
          </w:rPr>
          <w:t>bruce.sheppard@ode.state.or.us</w:t>
        </w:r>
      </w:hyperlink>
      <w:r w:rsidR="27F447F6" w:rsidRPr="09FFAD62">
        <w:rPr>
          <w:rFonts w:ascii="Calibri" w:eastAsia="Calibri" w:hAnsi="Calibri" w:cs="Calibri"/>
          <w:b/>
          <w:bCs/>
        </w:rPr>
        <w:t xml:space="preserve"> .</w:t>
      </w:r>
    </w:p>
    <w:p w14:paraId="0C45402E" w14:textId="1EE3E834" w:rsidR="09FFAD62" w:rsidRDefault="09FFAD62" w:rsidP="09FFAD62">
      <w:pPr>
        <w:rPr>
          <w:rFonts w:ascii="Calibri" w:eastAsia="Calibri" w:hAnsi="Calibri" w:cs="Calibri"/>
          <w:b/>
          <w:bCs/>
        </w:rPr>
      </w:pPr>
    </w:p>
    <w:p w14:paraId="3DE076FF" w14:textId="39356C6D" w:rsidR="5A79BF7B" w:rsidRDefault="5A79BF7B" w:rsidP="5A79BF7B">
      <w:pPr>
        <w:rPr>
          <w:color w:val="000000" w:themeColor="text1"/>
          <w:sz w:val="24"/>
          <w:szCs w:val="24"/>
        </w:rPr>
      </w:pPr>
    </w:p>
    <w:sectPr w:rsidR="5A79BF7B">
      <w:headerReference w:type="default" r:id="rId16"/>
      <w:footerReference w:type="default" r:id="rId17"/>
      <w:pgSz w:w="12240" w:h="15840"/>
      <w:pgMar w:top="720" w:right="1152" w:bottom="720" w:left="1152"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3537E2" w16cex:dateUtc="2021-09-30T16:48:29.124Z"/>
  <w16cex:commentExtensible w16cex:durableId="2115C89F" w16cex:dateUtc="2021-10-22T21:04:25.381Z"/>
</w16cex:commentsExtensible>
</file>

<file path=word/commentsIds.xml><?xml version="1.0" encoding="utf-8"?>
<w16cid:commentsIds xmlns:mc="http://schemas.openxmlformats.org/markup-compatibility/2006" xmlns:w16cid="http://schemas.microsoft.com/office/word/2016/wordml/cid" mc:Ignorable="w16cid">
  <w16cid:commentId w16cid:paraId="3ED90CD6" w16cid:durableId="363537E2"/>
  <w16cid:commentId w16cid:paraId="36A9B69D" w16cid:durableId="2115C8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1EDEC" w14:textId="77777777" w:rsidR="007911BE" w:rsidRDefault="007911BE" w:rsidP="00A015AF">
      <w:pPr>
        <w:spacing w:after="0" w:line="240" w:lineRule="auto"/>
      </w:pPr>
      <w:r>
        <w:separator/>
      </w:r>
    </w:p>
  </w:endnote>
  <w:endnote w:type="continuationSeparator" w:id="0">
    <w:p w14:paraId="73E62A6C" w14:textId="77777777" w:rsidR="007911BE" w:rsidRDefault="007911BE" w:rsidP="00A015AF">
      <w:pPr>
        <w:spacing w:after="0" w:line="240" w:lineRule="auto"/>
      </w:pPr>
      <w:r>
        <w:continuationSeparator/>
      </w:r>
    </w:p>
  </w:endnote>
  <w:endnote w:type="continuationNotice" w:id="1">
    <w:p w14:paraId="09B8C67A" w14:textId="77777777" w:rsidR="007911BE" w:rsidRDefault="007911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82500" w14:textId="78E54AF7" w:rsidR="5A79BF7B" w:rsidRDefault="5A79BF7B" w:rsidP="5A79B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3E105" w14:textId="77777777" w:rsidR="007911BE" w:rsidRDefault="007911BE" w:rsidP="00A015AF">
      <w:pPr>
        <w:spacing w:after="0" w:line="240" w:lineRule="auto"/>
      </w:pPr>
      <w:r>
        <w:separator/>
      </w:r>
    </w:p>
  </w:footnote>
  <w:footnote w:type="continuationSeparator" w:id="0">
    <w:p w14:paraId="048D3ED5" w14:textId="77777777" w:rsidR="007911BE" w:rsidRDefault="007911BE" w:rsidP="00A015AF">
      <w:pPr>
        <w:spacing w:after="0" w:line="240" w:lineRule="auto"/>
      </w:pPr>
      <w:r>
        <w:continuationSeparator/>
      </w:r>
    </w:p>
  </w:footnote>
  <w:footnote w:type="continuationNotice" w:id="1">
    <w:p w14:paraId="36828BB9" w14:textId="77777777" w:rsidR="007911BE" w:rsidRDefault="007911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CB7A1" w14:textId="77777777" w:rsidR="00A015AF" w:rsidRDefault="00A015AF" w:rsidP="00A01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1"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2"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3"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4" w15:restartNumberingAfterBreak="0">
    <w:nsid w:val="2D210598"/>
    <w:multiLevelType w:val="hybridMultilevel"/>
    <w:tmpl w:val="9C00475E"/>
    <w:lvl w:ilvl="0" w:tplc="3B9AEE44">
      <w:start w:val="1"/>
      <w:numFmt w:val="bullet"/>
      <w:lvlText w:val=""/>
      <w:lvlJc w:val="left"/>
      <w:pPr>
        <w:ind w:left="720" w:hanging="360"/>
      </w:pPr>
      <w:rPr>
        <w:rFonts w:ascii="Symbol" w:hAnsi="Symbol" w:hint="default"/>
      </w:rPr>
    </w:lvl>
    <w:lvl w:ilvl="1" w:tplc="3B802082">
      <w:start w:val="1"/>
      <w:numFmt w:val="bullet"/>
      <w:lvlText w:val="o"/>
      <w:lvlJc w:val="left"/>
      <w:pPr>
        <w:ind w:left="1440" w:hanging="360"/>
      </w:pPr>
      <w:rPr>
        <w:rFonts w:ascii="Courier New" w:hAnsi="Courier New" w:hint="default"/>
      </w:rPr>
    </w:lvl>
    <w:lvl w:ilvl="2" w:tplc="887ED9EE">
      <w:start w:val="1"/>
      <w:numFmt w:val="bullet"/>
      <w:lvlText w:val=""/>
      <w:lvlJc w:val="left"/>
      <w:pPr>
        <w:ind w:left="2160" w:hanging="360"/>
      </w:pPr>
      <w:rPr>
        <w:rFonts w:ascii="Wingdings" w:hAnsi="Wingdings" w:hint="default"/>
      </w:rPr>
    </w:lvl>
    <w:lvl w:ilvl="3" w:tplc="257EC602">
      <w:start w:val="1"/>
      <w:numFmt w:val="bullet"/>
      <w:lvlText w:val=""/>
      <w:lvlJc w:val="left"/>
      <w:pPr>
        <w:ind w:left="2880" w:hanging="360"/>
      </w:pPr>
      <w:rPr>
        <w:rFonts w:ascii="Symbol" w:hAnsi="Symbol" w:hint="default"/>
      </w:rPr>
    </w:lvl>
    <w:lvl w:ilvl="4" w:tplc="AC7CAF48">
      <w:start w:val="1"/>
      <w:numFmt w:val="bullet"/>
      <w:lvlText w:val="o"/>
      <w:lvlJc w:val="left"/>
      <w:pPr>
        <w:ind w:left="3600" w:hanging="360"/>
      </w:pPr>
      <w:rPr>
        <w:rFonts w:ascii="Courier New" w:hAnsi="Courier New" w:hint="default"/>
      </w:rPr>
    </w:lvl>
    <w:lvl w:ilvl="5" w:tplc="EEEECA52">
      <w:start w:val="1"/>
      <w:numFmt w:val="bullet"/>
      <w:lvlText w:val=""/>
      <w:lvlJc w:val="left"/>
      <w:pPr>
        <w:ind w:left="4320" w:hanging="360"/>
      </w:pPr>
      <w:rPr>
        <w:rFonts w:ascii="Wingdings" w:hAnsi="Wingdings" w:hint="default"/>
      </w:rPr>
    </w:lvl>
    <w:lvl w:ilvl="6" w:tplc="592AF1C6">
      <w:start w:val="1"/>
      <w:numFmt w:val="bullet"/>
      <w:lvlText w:val=""/>
      <w:lvlJc w:val="left"/>
      <w:pPr>
        <w:ind w:left="5040" w:hanging="360"/>
      </w:pPr>
      <w:rPr>
        <w:rFonts w:ascii="Symbol" w:hAnsi="Symbol" w:hint="default"/>
      </w:rPr>
    </w:lvl>
    <w:lvl w:ilvl="7" w:tplc="CD0CF69C">
      <w:start w:val="1"/>
      <w:numFmt w:val="bullet"/>
      <w:lvlText w:val="o"/>
      <w:lvlJc w:val="left"/>
      <w:pPr>
        <w:ind w:left="5760" w:hanging="360"/>
      </w:pPr>
      <w:rPr>
        <w:rFonts w:ascii="Courier New" w:hAnsi="Courier New" w:hint="default"/>
      </w:rPr>
    </w:lvl>
    <w:lvl w:ilvl="8" w:tplc="3ED24DEE">
      <w:start w:val="1"/>
      <w:numFmt w:val="bullet"/>
      <w:lvlText w:val=""/>
      <w:lvlJc w:val="left"/>
      <w:pPr>
        <w:ind w:left="6480" w:hanging="360"/>
      </w:pPr>
      <w:rPr>
        <w:rFonts w:ascii="Wingdings" w:hAnsi="Wingdings" w:hint="default"/>
      </w:rPr>
    </w:lvl>
  </w:abstractNum>
  <w:abstractNum w:abstractNumId="5"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B374C5"/>
    <w:multiLevelType w:val="hybridMultilevel"/>
    <w:tmpl w:val="D834D0B4"/>
    <w:lvl w:ilvl="0" w:tplc="47FE4E36">
      <w:start w:val="1"/>
      <w:numFmt w:val="bullet"/>
      <w:lvlText w:val=""/>
      <w:lvlJc w:val="left"/>
      <w:pPr>
        <w:ind w:left="720" w:hanging="360"/>
      </w:pPr>
      <w:rPr>
        <w:rFonts w:ascii="Symbol" w:hAnsi="Symbol" w:hint="default"/>
      </w:rPr>
    </w:lvl>
    <w:lvl w:ilvl="1" w:tplc="FC40C656">
      <w:start w:val="1"/>
      <w:numFmt w:val="bullet"/>
      <w:lvlText w:val="o"/>
      <w:lvlJc w:val="left"/>
      <w:pPr>
        <w:ind w:left="1440" w:hanging="360"/>
      </w:pPr>
      <w:rPr>
        <w:rFonts w:ascii="Courier New" w:hAnsi="Courier New" w:hint="default"/>
      </w:rPr>
    </w:lvl>
    <w:lvl w:ilvl="2" w:tplc="753638B6">
      <w:start w:val="1"/>
      <w:numFmt w:val="bullet"/>
      <w:lvlText w:val=""/>
      <w:lvlJc w:val="left"/>
      <w:pPr>
        <w:ind w:left="2160" w:hanging="360"/>
      </w:pPr>
      <w:rPr>
        <w:rFonts w:ascii="Wingdings" w:hAnsi="Wingdings" w:hint="default"/>
      </w:rPr>
    </w:lvl>
    <w:lvl w:ilvl="3" w:tplc="FEE4294C">
      <w:start w:val="1"/>
      <w:numFmt w:val="bullet"/>
      <w:lvlText w:val=""/>
      <w:lvlJc w:val="left"/>
      <w:pPr>
        <w:ind w:left="2880" w:hanging="360"/>
      </w:pPr>
      <w:rPr>
        <w:rFonts w:ascii="Symbol" w:hAnsi="Symbol" w:hint="default"/>
      </w:rPr>
    </w:lvl>
    <w:lvl w:ilvl="4" w:tplc="CEC62B54">
      <w:start w:val="1"/>
      <w:numFmt w:val="bullet"/>
      <w:lvlText w:val="o"/>
      <w:lvlJc w:val="left"/>
      <w:pPr>
        <w:ind w:left="3600" w:hanging="360"/>
      </w:pPr>
      <w:rPr>
        <w:rFonts w:ascii="Courier New" w:hAnsi="Courier New" w:hint="default"/>
      </w:rPr>
    </w:lvl>
    <w:lvl w:ilvl="5" w:tplc="9372E0C4">
      <w:start w:val="1"/>
      <w:numFmt w:val="bullet"/>
      <w:lvlText w:val=""/>
      <w:lvlJc w:val="left"/>
      <w:pPr>
        <w:ind w:left="4320" w:hanging="360"/>
      </w:pPr>
      <w:rPr>
        <w:rFonts w:ascii="Wingdings" w:hAnsi="Wingdings" w:hint="default"/>
      </w:rPr>
    </w:lvl>
    <w:lvl w:ilvl="6" w:tplc="77961E98">
      <w:start w:val="1"/>
      <w:numFmt w:val="bullet"/>
      <w:lvlText w:val=""/>
      <w:lvlJc w:val="left"/>
      <w:pPr>
        <w:ind w:left="5040" w:hanging="360"/>
      </w:pPr>
      <w:rPr>
        <w:rFonts w:ascii="Symbol" w:hAnsi="Symbol" w:hint="default"/>
      </w:rPr>
    </w:lvl>
    <w:lvl w:ilvl="7" w:tplc="1E3C3F7E">
      <w:start w:val="1"/>
      <w:numFmt w:val="bullet"/>
      <w:lvlText w:val="o"/>
      <w:lvlJc w:val="left"/>
      <w:pPr>
        <w:ind w:left="5760" w:hanging="360"/>
      </w:pPr>
      <w:rPr>
        <w:rFonts w:ascii="Courier New" w:hAnsi="Courier New" w:hint="default"/>
      </w:rPr>
    </w:lvl>
    <w:lvl w:ilvl="8" w:tplc="53FAF038">
      <w:start w:val="1"/>
      <w:numFmt w:val="bullet"/>
      <w:lvlText w:val=""/>
      <w:lvlJc w:val="left"/>
      <w:pPr>
        <w:ind w:left="6480" w:hanging="360"/>
      </w:pPr>
      <w:rPr>
        <w:rFonts w:ascii="Wingdings" w:hAnsi="Wingdings" w:hint="default"/>
      </w:rPr>
    </w:lvl>
  </w:abstractNum>
  <w:abstractNum w:abstractNumId="11" w15:restartNumberingAfterBreak="0">
    <w:nsid w:val="7B082AB2"/>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2"/>
  </w:num>
  <w:num w:numId="5">
    <w:abstractNumId w:val="0"/>
  </w:num>
  <w:num w:numId="6">
    <w:abstractNumId w:val="1"/>
  </w:num>
  <w:num w:numId="7">
    <w:abstractNumId w:val="7"/>
  </w:num>
  <w:num w:numId="8">
    <w:abstractNumId w:val="8"/>
  </w:num>
  <w:num w:numId="9">
    <w:abstractNumId w:val="5"/>
  </w:num>
  <w:num w:numId="10">
    <w:abstractNumId w:val="6"/>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B7B51"/>
    <w:rsid w:val="000E4FA0"/>
    <w:rsid w:val="001B52CA"/>
    <w:rsid w:val="00261A45"/>
    <w:rsid w:val="0026797A"/>
    <w:rsid w:val="0027587A"/>
    <w:rsid w:val="002A100A"/>
    <w:rsid w:val="002D66CC"/>
    <w:rsid w:val="00300812"/>
    <w:rsid w:val="00300F93"/>
    <w:rsid w:val="00316110"/>
    <w:rsid w:val="00327EB0"/>
    <w:rsid w:val="00356BE5"/>
    <w:rsid w:val="00373050"/>
    <w:rsid w:val="00472F13"/>
    <w:rsid w:val="00496DD9"/>
    <w:rsid w:val="00506FC3"/>
    <w:rsid w:val="00551272"/>
    <w:rsid w:val="00560FF2"/>
    <w:rsid w:val="005D6523"/>
    <w:rsid w:val="006231FB"/>
    <w:rsid w:val="00665A1E"/>
    <w:rsid w:val="00686AA4"/>
    <w:rsid w:val="006B3525"/>
    <w:rsid w:val="00770DA0"/>
    <w:rsid w:val="007911BE"/>
    <w:rsid w:val="00800077"/>
    <w:rsid w:val="008707C4"/>
    <w:rsid w:val="00872B58"/>
    <w:rsid w:val="00872BA4"/>
    <w:rsid w:val="00963CE4"/>
    <w:rsid w:val="00976EA9"/>
    <w:rsid w:val="00980D00"/>
    <w:rsid w:val="009A17CE"/>
    <w:rsid w:val="009A23AC"/>
    <w:rsid w:val="009C5702"/>
    <w:rsid w:val="00A015AF"/>
    <w:rsid w:val="00A106D4"/>
    <w:rsid w:val="00A42905"/>
    <w:rsid w:val="00AD794D"/>
    <w:rsid w:val="00B51C91"/>
    <w:rsid w:val="00B542E4"/>
    <w:rsid w:val="00B77D28"/>
    <w:rsid w:val="00B87EF5"/>
    <w:rsid w:val="00B9167F"/>
    <w:rsid w:val="00BB0B34"/>
    <w:rsid w:val="00C06C4E"/>
    <w:rsid w:val="00C41661"/>
    <w:rsid w:val="00C43BD2"/>
    <w:rsid w:val="00C53B82"/>
    <w:rsid w:val="00CA3BE5"/>
    <w:rsid w:val="00CD2C98"/>
    <w:rsid w:val="00D330A6"/>
    <w:rsid w:val="00DB37A5"/>
    <w:rsid w:val="00DC5156"/>
    <w:rsid w:val="00E441BE"/>
    <w:rsid w:val="00EC75DD"/>
    <w:rsid w:val="00FB5DC0"/>
    <w:rsid w:val="00FC0AA2"/>
    <w:rsid w:val="018B444B"/>
    <w:rsid w:val="03C8FED7"/>
    <w:rsid w:val="0401C6A4"/>
    <w:rsid w:val="0656BA23"/>
    <w:rsid w:val="0676C421"/>
    <w:rsid w:val="06ECA9F4"/>
    <w:rsid w:val="07CB03E4"/>
    <w:rsid w:val="08BFFC99"/>
    <w:rsid w:val="09335D90"/>
    <w:rsid w:val="09FFAD62"/>
    <w:rsid w:val="0A003D7F"/>
    <w:rsid w:val="0A453CAD"/>
    <w:rsid w:val="0A8AF1A7"/>
    <w:rsid w:val="0AEBB4FA"/>
    <w:rsid w:val="0B773283"/>
    <w:rsid w:val="0B8E293D"/>
    <w:rsid w:val="0CD70CBB"/>
    <w:rsid w:val="0D0747BC"/>
    <w:rsid w:val="0D9CD088"/>
    <w:rsid w:val="0E7FC36A"/>
    <w:rsid w:val="0ECBA6C1"/>
    <w:rsid w:val="10A1630F"/>
    <w:rsid w:val="10EE5E7C"/>
    <w:rsid w:val="118102CB"/>
    <w:rsid w:val="12FF3685"/>
    <w:rsid w:val="1304DF78"/>
    <w:rsid w:val="13A97A0A"/>
    <w:rsid w:val="13C84601"/>
    <w:rsid w:val="149D87CE"/>
    <w:rsid w:val="149E2657"/>
    <w:rsid w:val="14A046E8"/>
    <w:rsid w:val="153976C0"/>
    <w:rsid w:val="16332E00"/>
    <w:rsid w:val="185C1417"/>
    <w:rsid w:val="18C9FDDE"/>
    <w:rsid w:val="19121C3E"/>
    <w:rsid w:val="193DE57D"/>
    <w:rsid w:val="196CF2FA"/>
    <w:rsid w:val="19D33ABD"/>
    <w:rsid w:val="1BD94C33"/>
    <w:rsid w:val="1C5D9E52"/>
    <w:rsid w:val="1C7F61E5"/>
    <w:rsid w:val="1CA84B38"/>
    <w:rsid w:val="1D2AD571"/>
    <w:rsid w:val="1DB3B927"/>
    <w:rsid w:val="1E2A045C"/>
    <w:rsid w:val="1E5F02A0"/>
    <w:rsid w:val="1F0D1330"/>
    <w:rsid w:val="1FCD1CC1"/>
    <w:rsid w:val="1FDA1046"/>
    <w:rsid w:val="20BA86A1"/>
    <w:rsid w:val="20BBAFC7"/>
    <w:rsid w:val="21966300"/>
    <w:rsid w:val="21F77C58"/>
    <w:rsid w:val="2242996A"/>
    <w:rsid w:val="22488DB7"/>
    <w:rsid w:val="22B97FEA"/>
    <w:rsid w:val="22E4D33A"/>
    <w:rsid w:val="233164CE"/>
    <w:rsid w:val="242231CA"/>
    <w:rsid w:val="244AE921"/>
    <w:rsid w:val="253A4AAE"/>
    <w:rsid w:val="25715391"/>
    <w:rsid w:val="257C7F20"/>
    <w:rsid w:val="2593A5DA"/>
    <w:rsid w:val="2630296D"/>
    <w:rsid w:val="2687257C"/>
    <w:rsid w:val="26AD792B"/>
    <w:rsid w:val="277A18F0"/>
    <w:rsid w:val="278E67A2"/>
    <w:rsid w:val="27F447F6"/>
    <w:rsid w:val="2822FAC6"/>
    <w:rsid w:val="28915132"/>
    <w:rsid w:val="292A3803"/>
    <w:rsid w:val="299EF830"/>
    <w:rsid w:val="2A70F9EA"/>
    <w:rsid w:val="2A7E52F8"/>
    <w:rsid w:val="2B0C9E64"/>
    <w:rsid w:val="2B632F65"/>
    <w:rsid w:val="2C0046CC"/>
    <w:rsid w:val="2C029DED"/>
    <w:rsid w:val="2CD69B37"/>
    <w:rsid w:val="2D0606B9"/>
    <w:rsid w:val="2D0892CB"/>
    <w:rsid w:val="2D7093AD"/>
    <w:rsid w:val="2E522017"/>
    <w:rsid w:val="2E5381BF"/>
    <w:rsid w:val="2E812789"/>
    <w:rsid w:val="2F7EDA95"/>
    <w:rsid w:val="3058B714"/>
    <w:rsid w:val="306003B1"/>
    <w:rsid w:val="30AA1846"/>
    <w:rsid w:val="30C08C48"/>
    <w:rsid w:val="30C1FF27"/>
    <w:rsid w:val="30C84D38"/>
    <w:rsid w:val="31146764"/>
    <w:rsid w:val="31BBA2E7"/>
    <w:rsid w:val="31EBB365"/>
    <w:rsid w:val="321AC14E"/>
    <w:rsid w:val="328E971D"/>
    <w:rsid w:val="32B1B4D3"/>
    <w:rsid w:val="32E7EA4E"/>
    <w:rsid w:val="338C7360"/>
    <w:rsid w:val="33A9BCE4"/>
    <w:rsid w:val="33B20949"/>
    <w:rsid w:val="34410BFB"/>
    <w:rsid w:val="34B671A9"/>
    <w:rsid w:val="34D42858"/>
    <w:rsid w:val="35B2344D"/>
    <w:rsid w:val="35BE47E8"/>
    <w:rsid w:val="3642701F"/>
    <w:rsid w:val="36C10BF5"/>
    <w:rsid w:val="36EF423B"/>
    <w:rsid w:val="3791589A"/>
    <w:rsid w:val="38171751"/>
    <w:rsid w:val="3832889E"/>
    <w:rsid w:val="385C7456"/>
    <w:rsid w:val="38BCB82E"/>
    <w:rsid w:val="39F7E42D"/>
    <w:rsid w:val="3AAF849E"/>
    <w:rsid w:val="3AB461F8"/>
    <w:rsid w:val="3B0EADB2"/>
    <w:rsid w:val="3C4706EE"/>
    <w:rsid w:val="3CAF6052"/>
    <w:rsid w:val="3DEF3DE5"/>
    <w:rsid w:val="3E2AED5F"/>
    <w:rsid w:val="3E64F3E0"/>
    <w:rsid w:val="3EA8BBDF"/>
    <w:rsid w:val="3EE5DEF9"/>
    <w:rsid w:val="3F1B6250"/>
    <w:rsid w:val="3F9941A6"/>
    <w:rsid w:val="40C7CA13"/>
    <w:rsid w:val="4104917D"/>
    <w:rsid w:val="411F1283"/>
    <w:rsid w:val="416D079A"/>
    <w:rsid w:val="4264F561"/>
    <w:rsid w:val="428E0291"/>
    <w:rsid w:val="433DFD85"/>
    <w:rsid w:val="4360843B"/>
    <w:rsid w:val="44437B0F"/>
    <w:rsid w:val="44D45B7C"/>
    <w:rsid w:val="4642255B"/>
    <w:rsid w:val="46C6BFF5"/>
    <w:rsid w:val="476173B4"/>
    <w:rsid w:val="478BCFFD"/>
    <w:rsid w:val="48891017"/>
    <w:rsid w:val="4889ED73"/>
    <w:rsid w:val="491B046A"/>
    <w:rsid w:val="49BC2E4A"/>
    <w:rsid w:val="49FCA9CD"/>
    <w:rsid w:val="4A8E601F"/>
    <w:rsid w:val="4A9A811E"/>
    <w:rsid w:val="4A9B697A"/>
    <w:rsid w:val="4AB86F41"/>
    <w:rsid w:val="4CADD05E"/>
    <w:rsid w:val="4D2BD47A"/>
    <w:rsid w:val="4DC759FD"/>
    <w:rsid w:val="4EB27DD2"/>
    <w:rsid w:val="4EC8E1AE"/>
    <w:rsid w:val="4ED7E3C0"/>
    <w:rsid w:val="4F075802"/>
    <w:rsid w:val="4F2142DB"/>
    <w:rsid w:val="4F8392C1"/>
    <w:rsid w:val="50450A7F"/>
    <w:rsid w:val="50A32863"/>
    <w:rsid w:val="50B8F21E"/>
    <w:rsid w:val="510C3919"/>
    <w:rsid w:val="51354B0D"/>
    <w:rsid w:val="5136393E"/>
    <w:rsid w:val="5176E2D7"/>
    <w:rsid w:val="5229340A"/>
    <w:rsid w:val="52BF22C0"/>
    <w:rsid w:val="52C5BCE9"/>
    <w:rsid w:val="52CED7C1"/>
    <w:rsid w:val="544021B8"/>
    <w:rsid w:val="548B92EA"/>
    <w:rsid w:val="54B2B37A"/>
    <w:rsid w:val="54EAD003"/>
    <w:rsid w:val="54FF6BCE"/>
    <w:rsid w:val="551F72D2"/>
    <w:rsid w:val="55E8A680"/>
    <w:rsid w:val="56277CA2"/>
    <w:rsid w:val="58E74663"/>
    <w:rsid w:val="5905C376"/>
    <w:rsid w:val="59405C85"/>
    <w:rsid w:val="5A4BFC83"/>
    <w:rsid w:val="5A79BF7B"/>
    <w:rsid w:val="5A89FAC6"/>
    <w:rsid w:val="5AC6434A"/>
    <w:rsid w:val="5AD79AA8"/>
    <w:rsid w:val="5ADC2CE6"/>
    <w:rsid w:val="5AF19210"/>
    <w:rsid w:val="5AFF2671"/>
    <w:rsid w:val="5BAF0C3A"/>
    <w:rsid w:val="5BB66BB1"/>
    <w:rsid w:val="5C816E5B"/>
    <w:rsid w:val="5CCB6A9D"/>
    <w:rsid w:val="5CDE390B"/>
    <w:rsid w:val="5DC8B84C"/>
    <w:rsid w:val="5E4C9A5B"/>
    <w:rsid w:val="6002AB7F"/>
    <w:rsid w:val="6010CC80"/>
    <w:rsid w:val="615B4C3E"/>
    <w:rsid w:val="61888F66"/>
    <w:rsid w:val="61BC5269"/>
    <w:rsid w:val="62639553"/>
    <w:rsid w:val="640540AC"/>
    <w:rsid w:val="6444DFAF"/>
    <w:rsid w:val="645E3F91"/>
    <w:rsid w:val="64E334D4"/>
    <w:rsid w:val="64F9CC80"/>
    <w:rsid w:val="650F5151"/>
    <w:rsid w:val="6551DB58"/>
    <w:rsid w:val="65943897"/>
    <w:rsid w:val="65DFD2A5"/>
    <w:rsid w:val="65E9D2E5"/>
    <w:rsid w:val="662C28DC"/>
    <w:rsid w:val="66489C3B"/>
    <w:rsid w:val="67A7E7A3"/>
    <w:rsid w:val="69A42A75"/>
    <w:rsid w:val="69CEACCE"/>
    <w:rsid w:val="69F453D0"/>
    <w:rsid w:val="6A1F7F5A"/>
    <w:rsid w:val="6A8DFA22"/>
    <w:rsid w:val="6A97D0CB"/>
    <w:rsid w:val="6AE9480F"/>
    <w:rsid w:val="6B5ECC4A"/>
    <w:rsid w:val="6B8F7D59"/>
    <w:rsid w:val="6BECCA4F"/>
    <w:rsid w:val="6C33A12C"/>
    <w:rsid w:val="6CA5B8C1"/>
    <w:rsid w:val="6CBDC2CC"/>
    <w:rsid w:val="6D1B4991"/>
    <w:rsid w:val="6DA98767"/>
    <w:rsid w:val="6FD7206D"/>
    <w:rsid w:val="70569D39"/>
    <w:rsid w:val="70622CEC"/>
    <w:rsid w:val="71BF272B"/>
    <w:rsid w:val="726F2925"/>
    <w:rsid w:val="72742A89"/>
    <w:rsid w:val="7289BA53"/>
    <w:rsid w:val="73305CD0"/>
    <w:rsid w:val="73568942"/>
    <w:rsid w:val="73AB3F2A"/>
    <w:rsid w:val="73B2F60B"/>
    <w:rsid w:val="747B84A1"/>
    <w:rsid w:val="74EDAF1F"/>
    <w:rsid w:val="75F4292A"/>
    <w:rsid w:val="76BB8BE3"/>
    <w:rsid w:val="782816DE"/>
    <w:rsid w:val="784AC050"/>
    <w:rsid w:val="7876ACE9"/>
    <w:rsid w:val="79457FA6"/>
    <w:rsid w:val="798D95B6"/>
    <w:rsid w:val="7AB0CE3A"/>
    <w:rsid w:val="7B4AA6F9"/>
    <w:rsid w:val="7B8CEE79"/>
    <w:rsid w:val="7BB010EA"/>
    <w:rsid w:val="7C153B84"/>
    <w:rsid w:val="7C722BE0"/>
    <w:rsid w:val="7CCCC525"/>
    <w:rsid w:val="7D5128D7"/>
    <w:rsid w:val="7D7C76F4"/>
    <w:rsid w:val="7DF0AAE8"/>
    <w:rsid w:val="7DF8A859"/>
    <w:rsid w:val="7DFF1EEE"/>
    <w:rsid w:val="7EB0053C"/>
    <w:rsid w:val="7EB21838"/>
    <w:rsid w:val="7F204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2535d6b105a54938" Type="http://schemas.microsoft.com/office/2016/09/relationships/commentsIds" Target="commentsIds.xml"/><Relationship Id="R3e1c7752420540fa"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reports-and-data/SpEdReports/Pages/State-Performance-Plan-and-Annual-Performance-Report-for-Special-Education.aspx" TargetMode="External"/><Relationship Id="rId5" Type="http://schemas.openxmlformats.org/officeDocument/2006/relationships/styles" Target="styles.xml"/><Relationship Id="rId15" Type="http://schemas.openxmlformats.org/officeDocument/2006/relationships/hyperlink" Target="mailto:bruce.sheppard@ode.state.or.u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2021-12-17T18:47:46+00:00</Remediation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5B0886-AB70-4DFD-AD30-696FB43BCA16}"/>
</file>

<file path=customXml/itemProps2.xml><?xml version="1.0" encoding="utf-8"?>
<ds:datastoreItem xmlns:ds="http://schemas.openxmlformats.org/officeDocument/2006/customXml" ds:itemID="{85CC21F9-4EE9-4382-8358-CB255CA66444}">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b47477c3-cea5-4644-a2b9-72f12b741c16"/>
    <ds:schemaRef ds:uri="http://purl.org/dc/terms/"/>
    <ds:schemaRef ds:uri="http://schemas.openxmlformats.org/package/2006/metadata/core-properties"/>
    <ds:schemaRef ds:uri="http://purl.org/dc/dcmitype/"/>
    <ds:schemaRef ds:uri="7f305cf4-7e8c-42e6-816c-ef6b646f0adc"/>
    <ds:schemaRef ds:uri="http://www.w3.org/XML/1998/namespace"/>
  </ds:schemaRefs>
</ds:datastoreItem>
</file>

<file path=customXml/itemProps3.xml><?xml version="1.0" encoding="utf-8"?>
<ds:datastoreItem xmlns:ds="http://schemas.openxmlformats.org/officeDocument/2006/customXml" ds:itemID="{04F8720C-5962-4E5E-8C0C-E9B105BD9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766</Words>
  <Characters>4368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dcterms:created xsi:type="dcterms:W3CDTF">2021-12-17T18:02:00Z</dcterms:created>
  <dcterms:modified xsi:type="dcterms:W3CDTF">2021-12-17T18:02:00Z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