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tructural Table"/>
        <w:tblDescription w:val="This table is included to give structure to the document's heading. It is a two column table with the left column containing the title and the right column containing the ODE logo."/>
      </w:tblPr>
      <w:tblGrid>
        <w:gridCol w:w="2160"/>
        <w:gridCol w:w="324"/>
        <w:gridCol w:w="2484"/>
        <w:gridCol w:w="2484"/>
        <w:gridCol w:w="2484"/>
      </w:tblGrid>
      <w:tr w:rsidR="07C4D8D6" w14:paraId="369E6D06" w14:textId="77777777" w:rsidTr="000125D8">
        <w:trPr>
          <w:tblHeader/>
        </w:trPr>
        <w:tc>
          <w:tcPr>
            <w:tcW w:w="2160" w:type="dxa"/>
            <w:vAlign w:val="center"/>
          </w:tcPr>
          <w:p w14:paraId="3D14A6CE" w14:textId="77777777" w:rsidR="07C4D8D6" w:rsidRDefault="07C4D8D6" w:rsidP="07C4D8D6">
            <w:pPr>
              <w:jc w:val="center"/>
              <w:rPr>
                <w:rFonts w:eastAsia="Arial"/>
                <w:b/>
                <w:bCs/>
                <w:color w:val="082A75"/>
                <w:sz w:val="36"/>
                <w:szCs w:val="36"/>
              </w:rPr>
            </w:pPr>
            <w:r>
              <w:rPr>
                <w:rFonts w:hint="eastAsia"/>
                <w:noProof/>
                <w:lang w:eastAsia="en-US"/>
              </w:rPr>
              <w:drawing>
                <wp:inline distT="0" distB="0" distL="0" distR="0" wp14:anchorId="6414C11B" wp14:editId="7A3CF3CF">
                  <wp:extent cx="1077554" cy="1145969"/>
                  <wp:effectExtent l="0" t="0" r="8890" b="0"/>
                  <wp:docPr id="385727565" name="Picture 1944659586" title="Oregon Department of Educ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465958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54" cy="1145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6" w:type="dxa"/>
            <w:gridSpan w:val="4"/>
            <w:vAlign w:val="center"/>
          </w:tcPr>
          <w:p w14:paraId="73288FF6" w14:textId="67721BC3" w:rsidR="07C4D8D6" w:rsidRPr="00FC41D8" w:rsidRDefault="00840991" w:rsidP="07C4D8D6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</w:pPr>
            <w:r>
              <w:rPr>
                <w:rFonts w:asciiTheme="minorHAnsi" w:hAnsiTheme="minorHAnsi" w:hint="eastAsia"/>
                <w:b/>
                <w:bCs/>
                <w:color w:val="1B75BC"/>
                <w:sz w:val="48"/>
                <w:szCs w:val="48"/>
                <w:lang w:eastAsia="zh-TW"/>
              </w:rPr>
              <w:t>州表現計畫（</w:t>
            </w:r>
            <w:r>
              <w:rPr>
                <w:rFonts w:asciiTheme="minorHAnsi" w:hAnsiTheme="minorHAnsi"/>
                <w:b/>
                <w:bCs/>
                <w:color w:val="1B75BC"/>
                <w:sz w:val="48"/>
                <w:szCs w:val="48"/>
                <w:lang w:eastAsia="zh-TW"/>
              </w:rPr>
              <w:t>SPP</w:t>
            </w:r>
            <w:r>
              <w:rPr>
                <w:rFonts w:asciiTheme="minorHAnsi" w:hAnsiTheme="minorHAnsi" w:hint="eastAsia"/>
                <w:b/>
                <w:bCs/>
                <w:color w:val="1B75BC"/>
                <w:sz w:val="48"/>
                <w:szCs w:val="48"/>
                <w:lang w:eastAsia="zh-TW"/>
              </w:rPr>
              <w:t>）</w:t>
            </w:r>
          </w:p>
          <w:p w14:paraId="54D7E750" w14:textId="5916A307" w:rsidR="07C4D8D6" w:rsidRPr="00FC41D8" w:rsidRDefault="00840991" w:rsidP="07C4D8D6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</w:pPr>
            <w:r>
              <w:rPr>
                <w:rFonts w:asciiTheme="minorHAnsi" w:hAnsiTheme="minorHAnsi" w:hint="eastAsia"/>
                <w:b/>
                <w:bCs/>
                <w:color w:val="1B75BC"/>
                <w:sz w:val="48"/>
                <w:szCs w:val="48"/>
                <w:lang w:eastAsia="zh-TW"/>
              </w:rPr>
              <w:t>概況介紹</w:t>
            </w:r>
          </w:p>
          <w:p w14:paraId="5A5BC275" w14:textId="536F05C3" w:rsidR="07C4D8D6" w:rsidRDefault="00840991" w:rsidP="07C4D8D6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082A75"/>
                <w:sz w:val="32"/>
                <w:szCs w:val="32"/>
              </w:rPr>
            </w:pPr>
            <w:r>
              <w:rPr>
                <w:rFonts w:asciiTheme="minorHAnsi" w:hAnsiTheme="minorHAnsi" w:hint="eastAsia"/>
                <w:b/>
                <w:bCs/>
                <w:color w:val="1B75BC"/>
                <w:sz w:val="32"/>
                <w:szCs w:val="32"/>
                <w:lang w:eastAsia="zh-TW"/>
              </w:rPr>
              <w:t>指標</w:t>
            </w:r>
            <w:r>
              <w:rPr>
                <w:rFonts w:asciiTheme="minorHAnsi" w:hAnsiTheme="minorHAnsi"/>
                <w:b/>
                <w:bCs/>
                <w:color w:val="1B75BC"/>
                <w:sz w:val="32"/>
                <w:szCs w:val="32"/>
                <w:lang w:eastAsia="zh-TW"/>
              </w:rPr>
              <w:t xml:space="preserve">C6: </w:t>
            </w:r>
            <w:r>
              <w:rPr>
                <w:rFonts w:asciiTheme="minorHAnsi" w:hAnsiTheme="minorHAnsi" w:hint="eastAsia"/>
                <w:b/>
                <w:bCs/>
                <w:color w:val="1B75BC"/>
                <w:sz w:val="32"/>
                <w:szCs w:val="32"/>
                <w:lang w:eastAsia="zh-TW"/>
              </w:rPr>
              <w:t>尋找兒童（出生到三歲）</w:t>
            </w:r>
          </w:p>
        </w:tc>
      </w:tr>
      <w:tr w:rsidR="07C4D8D6" w14:paraId="2E151B67" w14:textId="77777777" w:rsidTr="07C4D8D6">
        <w:trPr>
          <w:trHeight w:val="72"/>
        </w:trPr>
        <w:tc>
          <w:tcPr>
            <w:tcW w:w="2484" w:type="dxa"/>
            <w:gridSpan w:val="2"/>
            <w:shd w:val="clear" w:color="auto" w:fill="9F2065"/>
          </w:tcPr>
          <w:p w14:paraId="4E72EE34" w14:textId="77777777" w:rsidR="07C4D8D6" w:rsidRDefault="07C4D8D6" w:rsidP="07C4D8D6">
            <w:pPr>
              <w:rPr>
                <w:noProof/>
              </w:rPr>
            </w:pPr>
          </w:p>
        </w:tc>
        <w:tc>
          <w:tcPr>
            <w:tcW w:w="2484" w:type="dxa"/>
            <w:shd w:val="clear" w:color="auto" w:fill="E26B2A"/>
          </w:tcPr>
          <w:p w14:paraId="1D713F5B" w14:textId="77777777" w:rsidR="07C4D8D6" w:rsidRDefault="07C4D8D6" w:rsidP="07C4D8D6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1B75BC"/>
          </w:tcPr>
          <w:p w14:paraId="583F5E1F" w14:textId="77777777" w:rsidR="07C4D8D6" w:rsidRDefault="07C4D8D6" w:rsidP="07C4D8D6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408740"/>
          </w:tcPr>
          <w:p w14:paraId="21359B17" w14:textId="46579079" w:rsidR="07C4D8D6" w:rsidRDefault="07C4D8D6" w:rsidP="07C4D8D6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</w:tr>
    </w:tbl>
    <w:p w14:paraId="3BB34E41" w14:textId="6B22A573" w:rsidR="2531E92D" w:rsidRPr="00FC41D8" w:rsidRDefault="00840991" w:rsidP="00FC41D8">
      <w:pPr>
        <w:pStyle w:val="Heading1"/>
        <w:rPr>
          <w:rFonts w:ascii="Calibri" w:eastAsia="SimSun" w:hAnsi="Calibri" w:cs="Calibri"/>
          <w:color w:val="1B75BC"/>
        </w:rPr>
      </w:pPr>
      <w:r>
        <w:rPr>
          <w:rFonts w:ascii="Calibri" w:eastAsia="SimSun" w:hAnsi="Calibri" w:hint="eastAsia"/>
          <w:b/>
          <w:bCs/>
          <w:color w:val="1B75BC"/>
          <w:lang w:eastAsia="zh-TW"/>
        </w:rPr>
        <w:t>俄勒岡州表現計畫</w:t>
      </w:r>
    </w:p>
    <w:p w14:paraId="1AD3A542" w14:textId="1D2EA7D1" w:rsidR="2531E92D" w:rsidRDefault="00840991" w:rsidP="07C4D8D6">
      <w:pPr>
        <w:spacing w:after="0"/>
        <w:rPr>
          <w:rFonts w:ascii="Calibri" w:eastAsia="SimSun" w:hAnsi="Calibri" w:cs="Calibri"/>
          <w:color w:val="000000" w:themeColor="text1"/>
          <w:lang w:eastAsia="zh-TW"/>
        </w:rPr>
      </w:pPr>
      <w:r>
        <w:rPr>
          <w:rFonts w:ascii="Calibri" w:eastAsia="SimSun" w:hAnsi="Calibri" w:hint="eastAsia"/>
          <w:color w:val="000000" w:themeColor="text1"/>
          <w:lang w:eastAsia="zh-TW"/>
        </w:rPr>
        <w:t>根據</w:t>
      </w:r>
      <w:r>
        <w:rPr>
          <w:rFonts w:ascii="Calibri" w:eastAsia="SimSun" w:hAnsi="Calibri"/>
          <w:color w:val="000000" w:themeColor="text1"/>
          <w:lang w:eastAsia="zh-TW"/>
        </w:rPr>
        <w:t>2004</w:t>
      </w:r>
      <w:r>
        <w:rPr>
          <w:rFonts w:ascii="Calibri" w:eastAsia="SimSun" w:hAnsi="Calibri" w:hint="eastAsia"/>
          <w:color w:val="000000" w:themeColor="text1"/>
          <w:lang w:eastAsia="zh-TW"/>
        </w:rPr>
        <w:t>年《殘疾人教育法》</w:t>
      </w:r>
      <w:r>
        <w:rPr>
          <w:rFonts w:ascii="Calibri" w:eastAsia="SimSun" w:hAnsi="Calibri"/>
          <w:color w:val="000000" w:themeColor="text1"/>
          <w:lang w:eastAsia="zh-TW"/>
        </w:rPr>
        <w:t>(IDEA)</w:t>
      </w:r>
      <w:r>
        <w:rPr>
          <w:rFonts w:ascii="Calibri" w:eastAsia="SimSun" w:hAnsi="Calibri" w:hint="eastAsia"/>
          <w:color w:val="000000" w:themeColor="text1"/>
          <w:lang w:eastAsia="zh-TW"/>
        </w:rPr>
        <w:t>，俄勒岡州教育部</w:t>
      </w:r>
      <w:r>
        <w:rPr>
          <w:rFonts w:ascii="Calibri" w:eastAsia="SimSun" w:hAnsi="Calibri"/>
          <w:color w:val="000000" w:themeColor="text1"/>
          <w:lang w:eastAsia="zh-TW"/>
        </w:rPr>
        <w:t>(ODE)</w:t>
      </w:r>
      <w:r>
        <w:rPr>
          <w:rFonts w:ascii="Calibri" w:eastAsia="SimSun" w:hAnsi="Calibri" w:hint="eastAsia"/>
          <w:color w:val="000000" w:themeColor="text1"/>
          <w:lang w:eastAsia="zh-TW"/>
        </w:rPr>
        <w:t>必須向特殊教育方案辦公室</w:t>
      </w:r>
      <w:r>
        <w:rPr>
          <w:rFonts w:ascii="Calibri" w:eastAsia="SimSun" w:hAnsi="Calibri"/>
          <w:color w:val="000000" w:themeColor="text1"/>
          <w:lang w:eastAsia="zh-TW"/>
        </w:rPr>
        <w:t>(OSEP)</w:t>
      </w:r>
      <w:r>
        <w:rPr>
          <w:rFonts w:ascii="Calibri" w:eastAsia="SimSun" w:hAnsi="Calibri" w:hint="eastAsia"/>
          <w:color w:val="000000" w:themeColor="text1"/>
          <w:lang w:eastAsia="zh-TW"/>
        </w:rPr>
        <w:t>提交一份為期六年的州表現計畫</w:t>
      </w:r>
      <w:r>
        <w:rPr>
          <w:rFonts w:ascii="Calibri" w:eastAsia="SimSun" w:hAnsi="Calibri"/>
          <w:color w:val="000000" w:themeColor="text1"/>
          <w:lang w:eastAsia="zh-TW"/>
        </w:rPr>
        <w:t>(SPP)</w:t>
      </w:r>
      <w:r>
        <w:rPr>
          <w:rFonts w:ascii="Calibri" w:eastAsia="SimSun" w:hAnsi="Calibri" w:hint="eastAsia"/>
          <w:color w:val="000000" w:themeColor="text1"/>
          <w:lang w:eastAsia="zh-TW"/>
        </w:rPr>
        <w:t>。</w:t>
      </w:r>
      <w:r>
        <w:rPr>
          <w:rFonts w:ascii="Calibri" w:eastAsia="SimSun" w:hAnsi="Calibri"/>
          <w:color w:val="000000" w:themeColor="text1"/>
          <w:lang w:eastAsia="zh-TW"/>
        </w:rPr>
        <w:t>OSEP</w:t>
      </w:r>
      <w:r>
        <w:rPr>
          <w:rFonts w:ascii="Calibri" w:eastAsia="SimSun" w:hAnsi="Calibri" w:hint="eastAsia"/>
          <w:color w:val="000000" w:themeColor="text1"/>
          <w:lang w:eastAsia="zh-TW"/>
        </w:rPr>
        <w:t>制定了主要的業績衡量標準，稱為指標，以衡量各項遵守情況和結果。</w:t>
      </w:r>
      <w:r>
        <w:rPr>
          <w:rFonts w:ascii="Calibri" w:eastAsia="SimSun" w:hAnsi="Calibri"/>
          <w:color w:val="000000" w:themeColor="text1"/>
          <w:lang w:eastAsia="zh-TW"/>
        </w:rPr>
        <w:t>OSEP</w:t>
      </w:r>
      <w:r>
        <w:rPr>
          <w:rFonts w:ascii="Calibri" w:eastAsia="SimSun" w:hAnsi="Calibri" w:hint="eastAsia"/>
          <w:color w:val="000000" w:themeColor="text1"/>
          <w:lang w:eastAsia="zh-TW"/>
        </w:rPr>
        <w:t>為合規指標設定目標，</w:t>
      </w:r>
      <w:r>
        <w:rPr>
          <w:rFonts w:ascii="Calibri" w:eastAsia="SimSun" w:hAnsi="Calibri"/>
          <w:color w:val="000000" w:themeColor="text1"/>
          <w:lang w:eastAsia="zh-TW"/>
        </w:rPr>
        <w:t>ODE</w:t>
      </w:r>
      <w:r>
        <w:rPr>
          <w:rFonts w:ascii="Calibri" w:eastAsia="SimSun" w:hAnsi="Calibri" w:hint="eastAsia"/>
          <w:color w:val="000000" w:themeColor="text1"/>
          <w:lang w:eastAsia="zh-TW"/>
        </w:rPr>
        <w:t>為結果指標設定目標。</w:t>
      </w:r>
      <w:r>
        <w:rPr>
          <w:rFonts w:ascii="Calibri" w:eastAsia="SimSun" w:hAnsi="Calibri"/>
          <w:color w:val="000000" w:themeColor="text1"/>
          <w:lang w:eastAsia="zh-TW"/>
        </w:rPr>
        <w:t>SPP</w:t>
      </w:r>
      <w:r>
        <w:rPr>
          <w:rFonts w:ascii="Calibri" w:eastAsia="SimSun" w:hAnsi="Calibri" w:hint="eastAsia"/>
          <w:color w:val="000000" w:themeColor="text1"/>
          <w:lang w:eastAsia="zh-TW"/>
        </w:rPr>
        <w:t>必須包括每個結果指標的相應目標。</w:t>
      </w:r>
      <w:r>
        <w:rPr>
          <w:rFonts w:ascii="Calibri" w:eastAsia="SimSun" w:hAnsi="Calibri"/>
          <w:color w:val="000000" w:themeColor="text1"/>
          <w:lang w:eastAsia="zh-TW"/>
        </w:rPr>
        <w:t>ODE</w:t>
      </w:r>
      <w:r>
        <w:rPr>
          <w:rFonts w:ascii="Calibri" w:eastAsia="SimSun" w:hAnsi="Calibri" w:hint="eastAsia"/>
          <w:color w:val="000000" w:themeColor="text1"/>
          <w:lang w:eastAsia="zh-TW"/>
        </w:rPr>
        <w:t>每年在年度執行情況報告</w:t>
      </w:r>
      <w:r>
        <w:rPr>
          <w:rFonts w:ascii="Calibri" w:eastAsia="SimSun" w:hAnsi="Calibri"/>
          <w:color w:val="000000" w:themeColor="text1"/>
          <w:lang w:eastAsia="zh-TW"/>
        </w:rPr>
        <w:t>(APR)</w:t>
      </w:r>
      <w:r>
        <w:rPr>
          <w:rFonts w:ascii="Calibri" w:eastAsia="SimSun" w:hAnsi="Calibri" w:hint="eastAsia"/>
          <w:color w:val="000000" w:themeColor="text1"/>
          <w:lang w:eastAsia="zh-TW"/>
        </w:rPr>
        <w:t>中報告在實現這些指標方面取得的進展。</w:t>
      </w:r>
      <w:r>
        <w:rPr>
          <w:rFonts w:ascii="Calibri" w:eastAsia="SimSun" w:hAnsi="Calibri"/>
          <w:color w:val="000000" w:themeColor="text1"/>
          <w:lang w:eastAsia="zh-TW"/>
        </w:rPr>
        <w:t>ODE</w:t>
      </w:r>
      <w:r>
        <w:rPr>
          <w:rFonts w:ascii="Calibri" w:eastAsia="SimSun" w:hAnsi="Calibri" w:hint="eastAsia"/>
          <w:color w:val="000000" w:themeColor="text1"/>
          <w:lang w:eastAsia="zh-TW"/>
        </w:rPr>
        <w:t>必須每六年審查一次成果目標，並讓主要合作夥伴參與制定新的目標。</w:t>
      </w:r>
      <w:r>
        <w:rPr>
          <w:rFonts w:ascii="Calibri" w:eastAsia="SimSun" w:hAnsi="Calibri"/>
          <w:color w:val="000000" w:themeColor="text1"/>
          <w:lang w:eastAsia="zh-TW"/>
        </w:rPr>
        <w:t>ODE</w:t>
      </w:r>
      <w:r>
        <w:rPr>
          <w:rFonts w:ascii="Calibri" w:eastAsia="SimSun" w:hAnsi="Calibri" w:hint="eastAsia"/>
          <w:color w:val="000000" w:themeColor="text1"/>
          <w:lang w:eastAsia="zh-TW"/>
        </w:rPr>
        <w:t>目前正在尋求與必須建立目標的指標相關的回饋，並將於</w:t>
      </w:r>
      <w:r>
        <w:rPr>
          <w:rFonts w:ascii="Calibri" w:eastAsia="SimSun" w:hAnsi="Calibri"/>
          <w:color w:val="000000" w:themeColor="text1"/>
          <w:lang w:eastAsia="zh-TW"/>
        </w:rPr>
        <w:t>2021</w:t>
      </w:r>
      <w:r>
        <w:rPr>
          <w:rFonts w:ascii="Calibri" w:eastAsia="SimSun" w:hAnsi="Calibri" w:hint="eastAsia"/>
          <w:color w:val="000000" w:themeColor="text1"/>
          <w:lang w:eastAsia="zh-TW"/>
        </w:rPr>
        <w:t>年</w:t>
      </w:r>
      <w:r>
        <w:rPr>
          <w:rFonts w:ascii="Calibri" w:eastAsia="SimSun" w:hAnsi="Calibri"/>
          <w:color w:val="000000" w:themeColor="text1"/>
          <w:lang w:eastAsia="zh-TW"/>
        </w:rPr>
        <w:t>12</w:t>
      </w:r>
      <w:r>
        <w:rPr>
          <w:rFonts w:ascii="Calibri" w:eastAsia="SimSun" w:hAnsi="Calibri" w:hint="eastAsia"/>
          <w:color w:val="000000" w:themeColor="text1"/>
          <w:lang w:eastAsia="zh-TW"/>
        </w:rPr>
        <w:t>月舉行公開回饋會議，討論與該指標相關的資料。請參閱</w:t>
      </w:r>
      <w:hyperlink r:id="rId11">
        <w:r>
          <w:rPr>
            <w:rStyle w:val="Hyperlink"/>
            <w:rFonts w:ascii="Calibri" w:eastAsia="SimSun" w:hAnsi="Calibri"/>
            <w:lang w:eastAsia="zh-TW"/>
          </w:rPr>
          <w:t>ODE</w:t>
        </w:r>
        <w:r>
          <w:rPr>
            <w:rStyle w:val="Hyperlink"/>
            <w:rFonts w:ascii="Calibri" w:eastAsia="SimSun" w:hAnsi="Calibri" w:hint="eastAsia"/>
            <w:lang w:eastAsia="zh-TW"/>
          </w:rPr>
          <w:t>州特殊教育績效計畫和年度報告網頁</w:t>
        </w:r>
      </w:hyperlink>
      <w:r>
        <w:rPr>
          <w:rFonts w:ascii="Calibri" w:eastAsia="SimSun" w:hAnsi="Calibri" w:hint="eastAsia"/>
          <w:color w:val="000000" w:themeColor="text1"/>
          <w:lang w:eastAsia="zh-TW"/>
        </w:rPr>
        <w:t>，獲取更多資訊並註冊公共回饋會議。您也可以通過以下方式，在不參加會議的情況下提供回饋：</w:t>
      </w:r>
      <w:hyperlink r:id="rId12" w:history="1">
        <w:r>
          <w:rPr>
            <w:rStyle w:val="Hyperlink"/>
            <w:rFonts w:ascii="Calibri" w:eastAsia="SimSun" w:hAnsi="Calibri" w:hint="eastAsia"/>
            <w:lang w:eastAsia="zh-TW"/>
          </w:rPr>
          <w:t>調查連結</w:t>
        </w:r>
      </w:hyperlink>
      <w:r>
        <w:rPr>
          <w:rFonts w:hint="eastAsia"/>
          <w:lang w:eastAsia="zh-TW"/>
        </w:rPr>
        <w:t>。</w:t>
      </w:r>
    </w:p>
    <w:p w14:paraId="4B73E1C3" w14:textId="7A95851E" w:rsidR="000E4FA0" w:rsidRPr="00FC41D8" w:rsidRDefault="00840991" w:rsidP="00FC41D8">
      <w:pPr>
        <w:pStyle w:val="Heading1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 w:hint="eastAsia"/>
          <w:b/>
          <w:bCs/>
          <w:color w:val="1B75BC"/>
          <w:lang w:eastAsia="zh-TW"/>
        </w:rPr>
        <w:t>指標會衡量什麼，為什麼重要？</w:t>
      </w:r>
    </w:p>
    <w:p w14:paraId="1AC632E9" w14:textId="744AE7E8" w:rsidR="6A8DFA22" w:rsidRDefault="00840991" w:rsidP="437D36A0">
      <w:pPr>
        <w:rPr>
          <w:color w:val="000000" w:themeColor="text1"/>
        </w:rPr>
      </w:pPr>
      <w:r>
        <w:rPr>
          <w:rFonts w:hint="eastAsia"/>
          <w:color w:val="000000" w:themeColor="text1"/>
          <w:lang w:eastAsia="zh-TW"/>
        </w:rPr>
        <w:t>指標</w:t>
      </w:r>
      <w:r>
        <w:rPr>
          <w:color w:val="000000" w:themeColor="text1"/>
          <w:lang w:eastAsia="zh-TW"/>
        </w:rPr>
        <w:t>C6</w:t>
      </w:r>
      <w:r>
        <w:rPr>
          <w:rFonts w:hint="eastAsia"/>
          <w:color w:val="000000" w:themeColor="text1"/>
          <w:lang w:eastAsia="zh-TW"/>
        </w:rPr>
        <w:t>報告了</w:t>
      </w:r>
      <w:r>
        <w:rPr>
          <w:color w:val="000000" w:themeColor="text1"/>
          <w:lang w:eastAsia="zh-TW"/>
        </w:rPr>
        <w:t>12</w:t>
      </w:r>
      <w:r>
        <w:rPr>
          <w:rFonts w:hint="eastAsia"/>
          <w:color w:val="000000" w:themeColor="text1"/>
          <w:lang w:eastAsia="zh-TW"/>
        </w:rPr>
        <w:t>月</w:t>
      </w:r>
      <w:r>
        <w:rPr>
          <w:color w:val="000000" w:themeColor="text1"/>
          <w:lang w:eastAsia="zh-TW"/>
        </w:rPr>
        <w:t>1</w:t>
      </w:r>
      <w:r>
        <w:rPr>
          <w:rFonts w:hint="eastAsia"/>
          <w:color w:val="000000" w:themeColor="text1"/>
          <w:lang w:eastAsia="zh-TW"/>
        </w:rPr>
        <w:t>日接受綜合社會服務方案服務的兒童與該州出生至</w:t>
      </w:r>
      <w:r>
        <w:rPr>
          <w:color w:val="000000" w:themeColor="text1"/>
          <w:lang w:eastAsia="zh-TW"/>
        </w:rPr>
        <w:t>3</w:t>
      </w:r>
      <w:r>
        <w:rPr>
          <w:rFonts w:hint="eastAsia"/>
          <w:color w:val="000000" w:themeColor="text1"/>
          <w:lang w:eastAsia="zh-TW"/>
        </w:rPr>
        <w:t>歲兒童人數的百分比。</w:t>
      </w:r>
    </w:p>
    <w:p w14:paraId="65A6AC5E" w14:textId="624DBA17" w:rsidR="312DC100" w:rsidRDefault="00840991" w:rsidP="037A82DC">
      <w:pPr>
        <w:spacing w:after="120"/>
        <w:rPr>
          <w:color w:val="000000" w:themeColor="text1"/>
        </w:rPr>
      </w:pPr>
      <w:r>
        <w:rPr>
          <w:rFonts w:hint="eastAsia"/>
          <w:color w:val="000000" w:themeColor="text1"/>
          <w:lang w:eastAsia="zh-TW"/>
        </w:rPr>
        <w:t>這一指標的資料顯示了</w:t>
      </w:r>
      <w:r>
        <w:rPr>
          <w:color w:val="000000" w:themeColor="text1"/>
          <w:lang w:eastAsia="zh-TW"/>
        </w:rPr>
        <w:t>EI/ECSE</w:t>
      </w:r>
      <w:r>
        <w:rPr>
          <w:rFonts w:hint="eastAsia"/>
          <w:color w:val="000000" w:themeColor="text1"/>
          <w:lang w:eastAsia="zh-TW"/>
        </w:rPr>
        <w:t>方案為嬰兒和幼兒在出生至</w:t>
      </w:r>
      <w:r>
        <w:rPr>
          <w:color w:val="000000" w:themeColor="text1"/>
          <w:lang w:eastAsia="zh-TW"/>
        </w:rPr>
        <w:t>2</w:t>
      </w:r>
      <w:r>
        <w:rPr>
          <w:rFonts w:hint="eastAsia"/>
          <w:color w:val="000000" w:themeColor="text1"/>
          <w:lang w:eastAsia="zh-TW"/>
        </w:rPr>
        <w:t>歲期間開展兒童尋找活動的情況。</w:t>
      </w:r>
      <w:r>
        <w:rPr>
          <w:color w:val="000000" w:themeColor="text1"/>
          <w:lang w:eastAsia="zh-TW"/>
        </w:rPr>
        <w:t xml:space="preserve">  </w:t>
      </w:r>
      <w:r>
        <w:rPr>
          <w:rFonts w:hint="eastAsia"/>
          <w:color w:val="000000" w:themeColor="text1"/>
          <w:lang w:eastAsia="zh-TW"/>
        </w:rPr>
        <w:t>如果資料較差，表明兒童尋找活動需要在某些方面做出努力。</w:t>
      </w:r>
    </w:p>
    <w:p w14:paraId="21AABC0C" w14:textId="3E6BA1A3" w:rsidR="6CBDC2CC" w:rsidRPr="00FC41D8" w:rsidRDefault="00840991" w:rsidP="00FC41D8">
      <w:pPr>
        <w:pStyle w:val="Heading1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 w:hint="eastAsia"/>
          <w:b/>
          <w:bCs/>
          <w:color w:val="1B75BC"/>
          <w:lang w:eastAsia="zh-TW"/>
        </w:rPr>
        <w:t>資料來源是什麼？</w:t>
      </w:r>
    </w:p>
    <w:p w14:paraId="0D053FEA" w14:textId="1DE4E7FF" w:rsidR="00EF49FC" w:rsidRDefault="00840991" w:rsidP="037A82DC">
      <w:pPr>
        <w:spacing w:after="0"/>
        <w:rPr>
          <w:color w:val="000000" w:themeColor="text1"/>
        </w:rPr>
      </w:pPr>
      <w:r>
        <w:rPr>
          <w:rFonts w:hint="eastAsia"/>
          <w:color w:val="000000" w:themeColor="text1"/>
          <w:lang w:eastAsia="zh-TW"/>
        </w:rPr>
        <w:t>在</w:t>
      </w:r>
      <w:r>
        <w:rPr>
          <w:color w:val="000000" w:themeColor="text1"/>
          <w:lang w:eastAsia="zh-TW"/>
        </w:rPr>
        <w:t>IDEA</w:t>
      </w:r>
      <w:r>
        <w:rPr>
          <w:rFonts w:hint="eastAsia"/>
          <w:color w:val="000000" w:themeColor="text1"/>
          <w:lang w:eastAsia="zh-TW"/>
        </w:rPr>
        <w:t>的</w:t>
      </w:r>
      <w:r>
        <w:rPr>
          <w:color w:val="000000" w:themeColor="text1"/>
          <w:lang w:eastAsia="zh-TW"/>
        </w:rPr>
        <w:t>IDEA</w:t>
      </w:r>
      <w:r>
        <w:rPr>
          <w:rFonts w:hint="eastAsia"/>
          <w:color w:val="000000" w:themeColor="text1"/>
          <w:lang w:eastAsia="zh-TW"/>
        </w:rPr>
        <w:t>章</w:t>
      </w:r>
      <w:r>
        <w:rPr>
          <w:color w:val="000000" w:themeColor="text1"/>
          <w:lang w:eastAsia="zh-TW"/>
        </w:rPr>
        <w:t>618</w:t>
      </w:r>
      <w:r>
        <w:rPr>
          <w:rFonts w:hint="eastAsia"/>
          <w:color w:val="000000" w:themeColor="text1"/>
          <w:lang w:eastAsia="zh-TW"/>
        </w:rPr>
        <w:t>下收集的資料（</w:t>
      </w:r>
      <w:r>
        <w:rPr>
          <w:color w:val="000000" w:themeColor="text1"/>
          <w:lang w:eastAsia="zh-TW"/>
        </w:rPr>
        <w:t>IDEA C</w:t>
      </w:r>
      <w:r>
        <w:rPr>
          <w:rFonts w:hint="eastAsia"/>
          <w:color w:val="000000" w:themeColor="text1"/>
          <w:lang w:eastAsia="zh-TW"/>
        </w:rPr>
        <w:t>部分兒童計數及設置，在</w:t>
      </w:r>
      <w:r>
        <w:rPr>
          <w:color w:val="000000" w:themeColor="text1"/>
          <w:lang w:eastAsia="zh-TW"/>
        </w:rPr>
        <w:t>EDFacts</w:t>
      </w:r>
      <w:r>
        <w:rPr>
          <w:rFonts w:hint="eastAsia"/>
          <w:color w:val="000000" w:themeColor="text1"/>
          <w:lang w:eastAsia="zh-TW"/>
        </w:rPr>
        <w:t>中繼資料和處理系統（</w:t>
      </w:r>
      <w:r>
        <w:rPr>
          <w:color w:val="000000" w:themeColor="text1"/>
          <w:lang w:eastAsia="zh-TW"/>
        </w:rPr>
        <w:t>EMAPS</w:t>
      </w:r>
      <w:r>
        <w:rPr>
          <w:rFonts w:hint="eastAsia"/>
          <w:color w:val="000000" w:themeColor="text1"/>
          <w:lang w:eastAsia="zh-TW"/>
        </w:rPr>
        <w:t>））和人口普查資料（作為分母）。</w:t>
      </w:r>
    </w:p>
    <w:p w14:paraId="04949F34" w14:textId="5BAA6A0B" w:rsidR="00EF49FC" w:rsidRDefault="00840991" w:rsidP="00EF49FC">
      <w:pPr>
        <w:pStyle w:val="Heading1"/>
        <w:rPr>
          <w:rFonts w:ascii="Calibri" w:eastAsia="SimSun" w:hAnsi="Calibri" w:cs="Calibri"/>
          <w:color w:val="000000" w:themeColor="text1"/>
        </w:rPr>
      </w:pPr>
      <w:r>
        <w:rPr>
          <w:rFonts w:asciiTheme="minorHAnsi" w:hAnsiTheme="minorHAnsi" w:hint="eastAsia"/>
          <w:b/>
          <w:bCs/>
          <w:color w:val="1B75BC"/>
          <w:lang w:eastAsia="zh-TW"/>
        </w:rPr>
        <w:t>是否需要為該指標設置或重置基本線？</w:t>
      </w:r>
    </w:p>
    <w:p w14:paraId="54AC517A" w14:textId="757CBEDC" w:rsidR="00EF49FC" w:rsidRDefault="00840991" w:rsidP="00EF49FC">
      <w:pPr>
        <w:rPr>
          <w:rFonts w:ascii="Calibri" w:eastAsia="SimSun" w:hAnsi="Calibri" w:cs="Calibri"/>
          <w:color w:val="000000" w:themeColor="text1"/>
        </w:rPr>
      </w:pPr>
      <w:r>
        <w:rPr>
          <w:rFonts w:ascii="Calibri" w:eastAsia="SimSun" w:hAnsi="Calibri" w:hint="eastAsia"/>
          <w:color w:val="000000" w:themeColor="text1"/>
          <w:lang w:eastAsia="zh-TW"/>
        </w:rPr>
        <w:t>不用。</w:t>
      </w:r>
    </w:p>
    <w:p w14:paraId="23B1417C" w14:textId="77777777" w:rsidR="00EF49FC" w:rsidRDefault="00EF49FC" w:rsidP="037A82DC">
      <w:pPr>
        <w:spacing w:after="0"/>
        <w:rPr>
          <w:color w:val="000000" w:themeColor="text1"/>
        </w:rPr>
      </w:pPr>
    </w:p>
    <w:p w14:paraId="0A61ADA5" w14:textId="65113749" w:rsidR="00C06C4E" w:rsidRDefault="00840991" w:rsidP="00FC41D8">
      <w:pPr>
        <w:pStyle w:val="Heading1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 w:hint="eastAsia"/>
          <w:b/>
          <w:bCs/>
          <w:color w:val="1B75BC"/>
          <w:lang w:eastAsia="zh-TW"/>
        </w:rPr>
        <w:lastRenderedPageBreak/>
        <w:t>俄勒岡州隨著時間的推移表現如何？</w:t>
      </w:r>
    </w:p>
    <w:p w14:paraId="64B3D798" w14:textId="6BFEA4B0" w:rsidR="00EF49FC" w:rsidRPr="00EF49FC" w:rsidRDefault="00EF49FC" w:rsidP="00EF49FC">
      <w:pPr>
        <w:jc w:val="center"/>
      </w:pPr>
      <w:r>
        <w:rPr>
          <w:rFonts w:hint="eastAsia"/>
          <w:noProof/>
          <w:lang w:eastAsia="en-US"/>
        </w:rPr>
        <w:drawing>
          <wp:inline distT="0" distB="0" distL="0" distR="0" wp14:anchorId="2300F351" wp14:editId="0F623900">
            <wp:extent cx="5943600" cy="3200400"/>
            <wp:effectExtent l="0" t="0" r="0" b="0"/>
            <wp:docPr id="1" name="Chart 1" title="俄勒岡州的指標C6（出生三歲的孩子）資料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B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TableGrid"/>
        <w:tblW w:w="9223" w:type="dxa"/>
        <w:jc w:val="center"/>
        <w:tblLook w:val="04A0" w:firstRow="1" w:lastRow="0" w:firstColumn="1" w:lastColumn="0" w:noHBand="0" w:noVBand="1"/>
        <w:tblCaption w:val="俄勒岡州的指標C6（出生三歲的孩子）資料"/>
      </w:tblPr>
      <w:tblGrid>
        <w:gridCol w:w="1152"/>
        <w:gridCol w:w="1153"/>
        <w:gridCol w:w="1153"/>
        <w:gridCol w:w="1153"/>
        <w:gridCol w:w="1153"/>
        <w:gridCol w:w="1153"/>
        <w:gridCol w:w="1153"/>
        <w:gridCol w:w="1153"/>
      </w:tblGrid>
      <w:tr w:rsidR="00551272" w:rsidRPr="00B542E4" w14:paraId="72DFE977" w14:textId="77777777" w:rsidTr="000125D8">
        <w:trPr>
          <w:tblHeader/>
          <w:jc w:val="center"/>
        </w:trPr>
        <w:tc>
          <w:tcPr>
            <w:tcW w:w="1152" w:type="dxa"/>
            <w:shd w:val="clear" w:color="auto" w:fill="FFE599" w:themeFill="accent4" w:themeFillTint="66"/>
          </w:tcPr>
          <w:p w14:paraId="586CEB51" w14:textId="17F35CE4" w:rsidR="00551272" w:rsidRPr="00B542E4" w:rsidRDefault="00840991" w:rsidP="00CD2C98">
            <w:pPr>
              <w:jc w:val="center"/>
              <w:rPr>
                <w:b/>
              </w:rPr>
            </w:pPr>
            <w:r>
              <w:rPr>
                <w:b/>
                <w:lang w:eastAsia="zh-TW"/>
              </w:rPr>
              <w:t>FFY</w:t>
            </w:r>
          </w:p>
        </w:tc>
        <w:tc>
          <w:tcPr>
            <w:tcW w:w="1153" w:type="dxa"/>
            <w:shd w:val="clear" w:color="auto" w:fill="FFE599" w:themeFill="accent4" w:themeFillTint="66"/>
          </w:tcPr>
          <w:p w14:paraId="658C6B19" w14:textId="118D5069" w:rsidR="00551272" w:rsidRPr="00B542E4" w:rsidRDefault="00840991" w:rsidP="00CD2C98">
            <w:pPr>
              <w:jc w:val="center"/>
              <w:rPr>
                <w:b/>
              </w:rPr>
            </w:pPr>
            <w:r>
              <w:rPr>
                <w:b/>
                <w:lang w:eastAsia="zh-TW"/>
              </w:rPr>
              <w:t>2005</w:t>
            </w:r>
          </w:p>
        </w:tc>
        <w:tc>
          <w:tcPr>
            <w:tcW w:w="1153" w:type="dxa"/>
            <w:shd w:val="clear" w:color="auto" w:fill="FFE599" w:themeFill="accent4" w:themeFillTint="66"/>
          </w:tcPr>
          <w:p w14:paraId="56F594C4" w14:textId="79B47FE5" w:rsidR="00551272" w:rsidRPr="00B542E4" w:rsidRDefault="00840991" w:rsidP="00CD2C98">
            <w:pPr>
              <w:jc w:val="center"/>
              <w:rPr>
                <w:b/>
              </w:rPr>
            </w:pPr>
            <w:r>
              <w:rPr>
                <w:b/>
                <w:lang w:eastAsia="zh-TW"/>
              </w:rPr>
              <w:t>2014</w:t>
            </w:r>
          </w:p>
        </w:tc>
        <w:tc>
          <w:tcPr>
            <w:tcW w:w="1153" w:type="dxa"/>
            <w:shd w:val="clear" w:color="auto" w:fill="FFE599" w:themeFill="accent4" w:themeFillTint="66"/>
          </w:tcPr>
          <w:p w14:paraId="2659189E" w14:textId="12379F2B" w:rsidR="00551272" w:rsidRPr="00B542E4" w:rsidRDefault="00840991" w:rsidP="00CD2C98">
            <w:pPr>
              <w:jc w:val="center"/>
              <w:rPr>
                <w:b/>
              </w:rPr>
            </w:pPr>
            <w:r>
              <w:rPr>
                <w:b/>
                <w:lang w:eastAsia="zh-TW"/>
              </w:rPr>
              <w:t>2015</w:t>
            </w:r>
          </w:p>
        </w:tc>
        <w:tc>
          <w:tcPr>
            <w:tcW w:w="1153" w:type="dxa"/>
            <w:shd w:val="clear" w:color="auto" w:fill="FFE599" w:themeFill="accent4" w:themeFillTint="66"/>
          </w:tcPr>
          <w:p w14:paraId="43123113" w14:textId="462A88EB" w:rsidR="00551272" w:rsidRPr="00B542E4" w:rsidRDefault="00840991" w:rsidP="00CD2C98">
            <w:pPr>
              <w:jc w:val="center"/>
              <w:rPr>
                <w:b/>
              </w:rPr>
            </w:pPr>
            <w:r>
              <w:rPr>
                <w:b/>
                <w:lang w:eastAsia="zh-TW"/>
              </w:rPr>
              <w:t>2016</w:t>
            </w:r>
          </w:p>
        </w:tc>
        <w:tc>
          <w:tcPr>
            <w:tcW w:w="1153" w:type="dxa"/>
            <w:shd w:val="clear" w:color="auto" w:fill="FFE599" w:themeFill="accent4" w:themeFillTint="66"/>
          </w:tcPr>
          <w:p w14:paraId="2BF19147" w14:textId="1645029E" w:rsidR="00551272" w:rsidRPr="00B542E4" w:rsidRDefault="00840991" w:rsidP="00CD2C98">
            <w:pPr>
              <w:jc w:val="center"/>
              <w:rPr>
                <w:b/>
              </w:rPr>
            </w:pPr>
            <w:r>
              <w:rPr>
                <w:b/>
                <w:lang w:eastAsia="zh-TW"/>
              </w:rPr>
              <w:t>2017</w:t>
            </w:r>
          </w:p>
        </w:tc>
        <w:tc>
          <w:tcPr>
            <w:tcW w:w="1153" w:type="dxa"/>
            <w:shd w:val="clear" w:color="auto" w:fill="FFE599" w:themeFill="accent4" w:themeFillTint="66"/>
          </w:tcPr>
          <w:p w14:paraId="6D5F0F6E" w14:textId="4A4DD50C" w:rsidR="00551272" w:rsidRPr="00B542E4" w:rsidRDefault="00840991" w:rsidP="00CD2C98">
            <w:pPr>
              <w:jc w:val="center"/>
              <w:rPr>
                <w:b/>
              </w:rPr>
            </w:pPr>
            <w:r>
              <w:rPr>
                <w:b/>
                <w:lang w:eastAsia="zh-TW"/>
              </w:rPr>
              <w:t>2018</w:t>
            </w:r>
          </w:p>
        </w:tc>
        <w:tc>
          <w:tcPr>
            <w:tcW w:w="1153" w:type="dxa"/>
            <w:shd w:val="clear" w:color="auto" w:fill="FFE599" w:themeFill="accent4" w:themeFillTint="66"/>
          </w:tcPr>
          <w:p w14:paraId="517F53A5" w14:textId="545C81B7" w:rsidR="5C3461AA" w:rsidRDefault="00840991" w:rsidP="437D36A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eastAsia="zh-TW"/>
              </w:rPr>
              <w:t>2019</w:t>
            </w:r>
          </w:p>
        </w:tc>
      </w:tr>
      <w:tr w:rsidR="00686AA4" w14:paraId="64D8B226" w14:textId="77777777" w:rsidTr="00EF49FC">
        <w:trPr>
          <w:jc w:val="center"/>
        </w:trPr>
        <w:tc>
          <w:tcPr>
            <w:tcW w:w="1152" w:type="dxa"/>
          </w:tcPr>
          <w:p w14:paraId="130C79D6" w14:textId="1BB40799" w:rsidR="00686AA4" w:rsidRDefault="00840991" w:rsidP="00EF49FC">
            <w:r>
              <w:rPr>
                <w:rFonts w:hint="eastAsia"/>
                <w:lang w:eastAsia="zh-TW"/>
              </w:rPr>
              <w:t>目標≥</w:t>
            </w:r>
            <w:r>
              <w:rPr>
                <w:lang w:eastAsia="zh-TW"/>
              </w:rPr>
              <w:t>.</w:t>
            </w:r>
          </w:p>
        </w:tc>
        <w:tc>
          <w:tcPr>
            <w:tcW w:w="1153" w:type="dxa"/>
          </w:tcPr>
          <w:p w14:paraId="60AAC71B" w14:textId="2359CDE6" w:rsidR="00686AA4" w:rsidRPr="00373050" w:rsidRDefault="00840991" w:rsidP="00686AA4">
            <w:pPr>
              <w:jc w:val="center"/>
              <w:rPr>
                <w:i/>
              </w:rPr>
            </w:pPr>
            <w:r>
              <w:rPr>
                <w:rFonts w:hint="eastAsia"/>
                <w:i/>
                <w:lang w:eastAsia="zh-TW"/>
              </w:rPr>
              <w:t>基線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31C6" w14:textId="0010EEAE" w:rsidR="00686AA4" w:rsidRDefault="00840991" w:rsidP="00686AA4">
            <w:pPr>
              <w:jc w:val="center"/>
            </w:pPr>
            <w:r>
              <w:rPr>
                <w:lang w:eastAsia="zh-TW"/>
              </w:rPr>
              <w:t>2.20%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4009" w14:textId="59B03174" w:rsidR="00686AA4" w:rsidRDefault="00840991" w:rsidP="00686AA4">
            <w:pPr>
              <w:jc w:val="center"/>
            </w:pPr>
            <w:r>
              <w:rPr>
                <w:lang w:eastAsia="zh-TW"/>
              </w:rPr>
              <w:t>2.30%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8191" w14:textId="01DD8691" w:rsidR="00686AA4" w:rsidRDefault="00840991" w:rsidP="00686AA4">
            <w:pPr>
              <w:jc w:val="center"/>
            </w:pPr>
            <w:r>
              <w:rPr>
                <w:lang w:eastAsia="zh-TW"/>
              </w:rPr>
              <w:t>2.30%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91E2" w14:textId="0C9FFA0F" w:rsidR="00686AA4" w:rsidRDefault="00840991" w:rsidP="00686AA4">
            <w:pPr>
              <w:jc w:val="center"/>
            </w:pPr>
            <w:r>
              <w:rPr>
                <w:lang w:eastAsia="zh-TW"/>
              </w:rPr>
              <w:t>2.40%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6ED5" w14:textId="30CBFFE3" w:rsidR="00686AA4" w:rsidRDefault="00840991" w:rsidP="00686AA4">
            <w:pPr>
              <w:jc w:val="center"/>
            </w:pPr>
            <w:r>
              <w:rPr>
                <w:lang w:eastAsia="zh-TW"/>
              </w:rPr>
              <w:t>2.40%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00B2" w14:textId="18D2896E" w:rsidR="437D36A0" w:rsidRDefault="00840991" w:rsidP="437D36A0">
            <w:pPr>
              <w:jc w:val="center"/>
            </w:pPr>
            <w:r>
              <w:rPr>
                <w:lang w:eastAsia="zh-TW"/>
              </w:rPr>
              <w:t>2.40%</w:t>
            </w:r>
          </w:p>
        </w:tc>
      </w:tr>
      <w:tr w:rsidR="00686AA4" w14:paraId="7AF46E60" w14:textId="77777777" w:rsidTr="00EF49FC">
        <w:trPr>
          <w:jc w:val="center"/>
        </w:trPr>
        <w:tc>
          <w:tcPr>
            <w:tcW w:w="1152" w:type="dxa"/>
          </w:tcPr>
          <w:p w14:paraId="683754A9" w14:textId="6E6BEF9D" w:rsidR="00686AA4" w:rsidRDefault="00840991" w:rsidP="00686AA4">
            <w:r>
              <w:rPr>
                <w:rFonts w:hint="eastAsia"/>
                <w:lang w:eastAsia="zh-TW"/>
              </w:rPr>
              <w:t>日期</w:t>
            </w:r>
          </w:p>
        </w:tc>
        <w:tc>
          <w:tcPr>
            <w:tcW w:w="1153" w:type="dxa"/>
          </w:tcPr>
          <w:p w14:paraId="2DB7D713" w14:textId="151B38FB" w:rsidR="00686AA4" w:rsidRDefault="00840991" w:rsidP="00686AA4">
            <w:pPr>
              <w:jc w:val="center"/>
            </w:pPr>
            <w:r>
              <w:rPr>
                <w:lang w:eastAsia="zh-TW"/>
              </w:rPr>
              <w:t>1.78%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BB2A" w14:textId="6906B5EA" w:rsidR="00686AA4" w:rsidRDefault="00840991" w:rsidP="00686AA4">
            <w:pPr>
              <w:jc w:val="center"/>
            </w:pPr>
            <w:r>
              <w:rPr>
                <w:lang w:eastAsia="zh-TW"/>
              </w:rPr>
              <w:t>2.59%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E3C5" w14:textId="1194A333" w:rsidR="00686AA4" w:rsidRDefault="00840991" w:rsidP="00686AA4">
            <w:pPr>
              <w:jc w:val="center"/>
            </w:pPr>
            <w:r>
              <w:rPr>
                <w:lang w:eastAsia="zh-TW"/>
              </w:rPr>
              <w:t>2.61%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C82C" w14:textId="1EB3FDB8" w:rsidR="00686AA4" w:rsidRDefault="00840991" w:rsidP="00686AA4">
            <w:pPr>
              <w:jc w:val="center"/>
            </w:pPr>
            <w:r>
              <w:rPr>
                <w:lang w:eastAsia="zh-TW"/>
              </w:rPr>
              <w:t>2.74%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097D" w14:textId="32C91381" w:rsidR="00686AA4" w:rsidRDefault="00840991" w:rsidP="00686AA4">
            <w:pPr>
              <w:jc w:val="center"/>
            </w:pPr>
            <w:r>
              <w:rPr>
                <w:lang w:eastAsia="zh-TW"/>
              </w:rPr>
              <w:t>2.92%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E185" w14:textId="3D9BE02A" w:rsidR="00686AA4" w:rsidRDefault="00840991" w:rsidP="00686AA4">
            <w:pPr>
              <w:jc w:val="center"/>
            </w:pPr>
            <w:r>
              <w:rPr>
                <w:lang w:eastAsia="zh-TW"/>
              </w:rPr>
              <w:t>3.17%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4DA8" w14:textId="5CE11AC5" w:rsidR="437D36A0" w:rsidRDefault="00840991" w:rsidP="437D36A0">
            <w:pPr>
              <w:jc w:val="center"/>
            </w:pPr>
            <w:r>
              <w:rPr>
                <w:lang w:eastAsia="zh-TW"/>
              </w:rPr>
              <w:t>3.27%</w:t>
            </w:r>
          </w:p>
        </w:tc>
      </w:tr>
    </w:tbl>
    <w:p w14:paraId="222E682A" w14:textId="479E480A" w:rsidR="42742D7E" w:rsidRPr="00FC41D8" w:rsidRDefault="00840991" w:rsidP="00FC41D8">
      <w:pPr>
        <w:pStyle w:val="Heading1"/>
        <w:rPr>
          <w:rFonts w:ascii="Calibri" w:eastAsia="SimSun" w:hAnsi="Calibri" w:cs="Calibri"/>
          <w:color w:val="1B75BC"/>
        </w:rPr>
      </w:pPr>
      <w:r>
        <w:rPr>
          <w:rFonts w:ascii="Calibri" w:eastAsia="SimSun" w:hAnsi="Calibri" w:hint="eastAsia"/>
          <w:b/>
          <w:bCs/>
          <w:color w:val="1B75BC"/>
          <w:lang w:eastAsia="zh-TW"/>
        </w:rPr>
        <w:t>新的目標是什麼？</w:t>
      </w:r>
    </w:p>
    <w:p w14:paraId="7F10989C" w14:textId="3986395B" w:rsidR="42742D7E" w:rsidRDefault="00840991" w:rsidP="006E6072">
      <w:pPr>
        <w:spacing w:after="0"/>
        <w:rPr>
          <w:rFonts w:ascii="Calibri" w:eastAsia="SimSun" w:hAnsi="Calibri" w:cs="Calibri"/>
          <w:color w:val="000000" w:themeColor="text1"/>
        </w:rPr>
      </w:pPr>
      <w:r>
        <w:rPr>
          <w:rFonts w:ascii="Calibri" w:eastAsia="SimSun" w:hAnsi="Calibri" w:hint="eastAsia"/>
          <w:color w:val="000000" w:themeColor="text1"/>
          <w:lang w:eastAsia="zh-TW"/>
        </w:rPr>
        <w:t>在我們收到合作夥伴的來信之前，</w:t>
      </w:r>
      <w:r>
        <w:rPr>
          <w:rFonts w:ascii="Calibri" w:eastAsia="SimSun" w:hAnsi="Calibri"/>
          <w:color w:val="000000" w:themeColor="text1"/>
          <w:lang w:eastAsia="zh-TW"/>
        </w:rPr>
        <w:t>ODE</w:t>
      </w:r>
      <w:r>
        <w:rPr>
          <w:rFonts w:ascii="Calibri" w:eastAsia="SimSun" w:hAnsi="Calibri" w:hint="eastAsia"/>
          <w:color w:val="000000" w:themeColor="text1"/>
          <w:lang w:eastAsia="zh-TW"/>
        </w:rPr>
        <w:t>不會設定新的目標。有幾種方法可以設定新的目標。可以根據最終資料設定百分比增長，或者檢查一段時間的趨勢，並根據趨勢做出預測。關於設置目標的一些有用資訊：</w:t>
      </w:r>
    </w:p>
    <w:p w14:paraId="6B902E33" w14:textId="704D9483" w:rsidR="006E6072" w:rsidRPr="006E77C6" w:rsidRDefault="00840991" w:rsidP="006E6072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rFonts w:ascii="Calibri" w:eastAsia="SimSun" w:hAnsi="Calibri" w:hint="eastAsia"/>
          <w:color w:val="000000" w:themeColor="text1"/>
          <w:lang w:eastAsia="zh-TW"/>
        </w:rPr>
        <w:t>目標旨在支援改善兒童和家庭的成果和結果。這些目標應該觸手可及，但仍顯示出增長趨勢。</w:t>
      </w:r>
      <w:r>
        <w:rPr>
          <w:rFonts w:ascii="Calibri" w:eastAsia="SimSun" w:hAnsi="Calibri"/>
          <w:color w:val="000000" w:themeColor="text1"/>
          <w:lang w:eastAsia="zh-TW"/>
        </w:rPr>
        <w:t> </w:t>
      </w:r>
    </w:p>
    <w:p w14:paraId="316FC79A" w14:textId="0E4A31D2" w:rsidR="42742D7E" w:rsidRDefault="00840991" w:rsidP="006E607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Calibri" w:eastAsia="SimSun" w:hAnsi="Calibri" w:hint="eastAsia"/>
          <w:color w:val="000000" w:themeColor="text1"/>
          <w:lang w:eastAsia="zh-TW"/>
        </w:rPr>
        <w:t>改變需要時間。在創建目標時，可以牢記這一觀念。例如，目標可能連續幾年保持不變，然後在最終目標年</w:t>
      </w:r>
      <w:r>
        <w:rPr>
          <w:rFonts w:ascii="Calibri" w:eastAsia="SimSun" w:hAnsi="Calibri"/>
          <w:color w:val="000000" w:themeColor="text1"/>
          <w:lang w:eastAsia="zh-TW"/>
        </w:rPr>
        <w:t>(FFY2025)</w:t>
      </w:r>
      <w:r>
        <w:rPr>
          <w:rFonts w:ascii="Calibri" w:eastAsia="SimSun" w:hAnsi="Calibri" w:hint="eastAsia"/>
          <w:color w:val="000000" w:themeColor="text1"/>
          <w:lang w:eastAsia="zh-TW"/>
        </w:rPr>
        <w:t>略有改善。或者，目標可以顯示每年略有改善</w:t>
      </w:r>
      <w:r>
        <w:rPr>
          <w:rFonts w:ascii="Calibri" w:eastAsia="SimSun" w:hAnsi="Calibri"/>
          <w:color w:val="000000" w:themeColor="text1"/>
          <w:sz w:val="24"/>
          <w:szCs w:val="24"/>
          <w:lang w:eastAsia="zh-TW"/>
        </w:rPr>
        <w:t>.</w:t>
      </w:r>
    </w:p>
    <w:p w14:paraId="72A37856" w14:textId="4AFCBF8A" w:rsidR="42742D7E" w:rsidRDefault="00840991" w:rsidP="037A82DC">
      <w:pPr>
        <w:spacing w:after="0"/>
        <w:rPr>
          <w:rFonts w:ascii="Calibri" w:eastAsia="SimSun" w:hAnsi="Calibri" w:cs="Calibri"/>
          <w:color w:val="408740"/>
          <w:sz w:val="24"/>
          <w:szCs w:val="24"/>
        </w:rPr>
      </w:pPr>
      <w:r>
        <w:rPr>
          <w:rFonts w:ascii="Calibri" w:eastAsia="SimSun" w:hAnsi="Calibri" w:hint="eastAsia"/>
          <w:b/>
          <w:bCs/>
          <w:color w:val="408740"/>
          <w:sz w:val="24"/>
          <w:szCs w:val="24"/>
          <w:lang w:eastAsia="zh-TW"/>
        </w:rPr>
        <w:t>示例</w:t>
      </w:r>
      <w:r>
        <w:rPr>
          <w:rFonts w:ascii="Calibri" w:eastAsia="SimSun" w:hAnsi="Calibri"/>
          <w:b/>
          <w:bCs/>
          <w:color w:val="408740"/>
          <w:sz w:val="24"/>
          <w:szCs w:val="24"/>
          <w:lang w:eastAsia="zh-TW"/>
        </w:rPr>
        <w:t>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示例A"/>
      </w:tblPr>
      <w:tblGrid>
        <w:gridCol w:w="2220"/>
        <w:gridCol w:w="1275"/>
        <w:gridCol w:w="1275"/>
        <w:gridCol w:w="1275"/>
        <w:gridCol w:w="1275"/>
        <w:gridCol w:w="1275"/>
        <w:gridCol w:w="1275"/>
      </w:tblGrid>
      <w:tr w:rsidR="437D36A0" w14:paraId="23338E17" w14:textId="77777777" w:rsidTr="000125D8">
        <w:trPr>
          <w:tblHeader/>
        </w:trPr>
        <w:tc>
          <w:tcPr>
            <w:tcW w:w="2220" w:type="dxa"/>
            <w:shd w:val="clear" w:color="auto" w:fill="ACB9CA" w:themeFill="text2" w:themeFillTint="66"/>
          </w:tcPr>
          <w:p w14:paraId="2D6CEF9C" w14:textId="6AA5A6B7" w:rsidR="437D36A0" w:rsidRDefault="00840991" w:rsidP="437D36A0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FFY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0ACCC809" w14:textId="55851668" w:rsidR="437D36A0" w:rsidRDefault="00840991" w:rsidP="437D36A0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2020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3856C18B" w14:textId="00611F66" w:rsidR="437D36A0" w:rsidRDefault="00840991" w:rsidP="437D36A0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2021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6C70B2D0" w14:textId="3E0E881D" w:rsidR="437D36A0" w:rsidRDefault="00840991" w:rsidP="437D36A0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2022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7BD99CF8" w14:textId="68387653" w:rsidR="437D36A0" w:rsidRDefault="00840991" w:rsidP="437D36A0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2023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28F3599E" w14:textId="423506BD" w:rsidR="437D36A0" w:rsidRDefault="00840991" w:rsidP="437D36A0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2024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36B25848" w14:textId="2FB57D4C" w:rsidR="437D36A0" w:rsidRDefault="00840991" w:rsidP="437D36A0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2025</w:t>
            </w:r>
          </w:p>
        </w:tc>
      </w:tr>
      <w:tr w:rsidR="437D36A0" w14:paraId="56BDE84C" w14:textId="77777777" w:rsidTr="037A82DC">
        <w:tc>
          <w:tcPr>
            <w:tcW w:w="2220" w:type="dxa"/>
          </w:tcPr>
          <w:p w14:paraId="194CF7D5" w14:textId="55DB438D" w:rsidR="437D36A0" w:rsidRDefault="00840991" w:rsidP="437D36A0">
            <w:pPr>
              <w:spacing w:line="259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hint="eastAsia"/>
                <w:lang w:eastAsia="zh-TW"/>
              </w:rPr>
              <w:t>目標≥</w:t>
            </w:r>
            <w:r>
              <w:rPr>
                <w:rFonts w:ascii="Calibri" w:eastAsia="SimSun" w:hAnsi="Calibri"/>
                <w:lang w:eastAsia="zh-TW"/>
              </w:rPr>
              <w:t>.</w:t>
            </w:r>
          </w:p>
        </w:tc>
        <w:tc>
          <w:tcPr>
            <w:tcW w:w="1275" w:type="dxa"/>
          </w:tcPr>
          <w:p w14:paraId="52E41926" w14:textId="48310285" w:rsidR="437D36A0" w:rsidRDefault="00840991" w:rsidP="34CAD269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2.40%</w:t>
            </w:r>
          </w:p>
        </w:tc>
        <w:tc>
          <w:tcPr>
            <w:tcW w:w="1275" w:type="dxa"/>
          </w:tcPr>
          <w:p w14:paraId="3EAB0F1A" w14:textId="2DBFD44B" w:rsidR="437D36A0" w:rsidRDefault="00840991" w:rsidP="34CAD269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2.50%</w:t>
            </w:r>
          </w:p>
        </w:tc>
        <w:tc>
          <w:tcPr>
            <w:tcW w:w="1275" w:type="dxa"/>
          </w:tcPr>
          <w:p w14:paraId="1E1DC36E" w14:textId="39B89691" w:rsidR="437D36A0" w:rsidRDefault="00840991" w:rsidP="34CAD269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2.50%</w:t>
            </w:r>
          </w:p>
        </w:tc>
        <w:tc>
          <w:tcPr>
            <w:tcW w:w="1275" w:type="dxa"/>
          </w:tcPr>
          <w:p w14:paraId="5B0AC5D6" w14:textId="1A237156" w:rsidR="437D36A0" w:rsidRDefault="00840991" w:rsidP="34CAD269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2.60%</w:t>
            </w:r>
          </w:p>
        </w:tc>
        <w:tc>
          <w:tcPr>
            <w:tcW w:w="1275" w:type="dxa"/>
          </w:tcPr>
          <w:p w14:paraId="24BAD62C" w14:textId="412082AF" w:rsidR="437D36A0" w:rsidRDefault="00840991" w:rsidP="34CAD269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2.60%</w:t>
            </w:r>
          </w:p>
        </w:tc>
        <w:tc>
          <w:tcPr>
            <w:tcW w:w="1275" w:type="dxa"/>
          </w:tcPr>
          <w:p w14:paraId="2277203A" w14:textId="67B7551F" w:rsidR="437D36A0" w:rsidRDefault="00840991" w:rsidP="34CAD269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2.70%</w:t>
            </w:r>
          </w:p>
        </w:tc>
      </w:tr>
    </w:tbl>
    <w:p w14:paraId="598758F0" w14:textId="774640F1" w:rsidR="42742D7E" w:rsidRDefault="00840991" w:rsidP="437D36A0">
      <w:pPr>
        <w:rPr>
          <w:rFonts w:ascii="Calibri" w:eastAsia="SimSun" w:hAnsi="Calibri" w:cs="Calibri"/>
          <w:color w:val="000000" w:themeColor="text1"/>
        </w:rPr>
      </w:pPr>
      <w:r>
        <w:rPr>
          <w:rFonts w:ascii="Calibri" w:eastAsia="SimSun" w:hAnsi="Calibri" w:hint="eastAsia"/>
          <w:color w:val="000000" w:themeColor="text1"/>
          <w:lang w:eastAsia="zh-TW"/>
        </w:rPr>
        <w:t>例</w:t>
      </w:r>
      <w:r>
        <w:rPr>
          <w:rFonts w:ascii="Calibri" w:eastAsia="SimSun" w:hAnsi="Calibri"/>
          <w:color w:val="000000" w:themeColor="text1"/>
          <w:lang w:eastAsia="zh-TW"/>
        </w:rPr>
        <w:t>A</w:t>
      </w:r>
      <w:r>
        <w:rPr>
          <w:rFonts w:ascii="Calibri" w:eastAsia="SimSun" w:hAnsi="Calibri" w:hint="eastAsia"/>
          <w:color w:val="000000" w:themeColor="text1"/>
          <w:lang w:eastAsia="zh-TW"/>
        </w:rPr>
        <w:t>顯示了逐漸增加的趨勢。</w:t>
      </w:r>
    </w:p>
    <w:p w14:paraId="7C786112" w14:textId="40DA203C" w:rsidR="42742D7E" w:rsidRDefault="00840991" w:rsidP="037A82DC">
      <w:pPr>
        <w:spacing w:after="0"/>
        <w:rPr>
          <w:rFonts w:ascii="Calibri" w:eastAsia="SimSun" w:hAnsi="Calibri" w:cs="Calibri"/>
          <w:color w:val="408740"/>
          <w:sz w:val="24"/>
          <w:szCs w:val="24"/>
        </w:rPr>
      </w:pPr>
      <w:r>
        <w:rPr>
          <w:rFonts w:ascii="Calibri" w:eastAsia="SimSun" w:hAnsi="Calibri" w:hint="eastAsia"/>
          <w:b/>
          <w:bCs/>
          <w:color w:val="408740"/>
          <w:sz w:val="24"/>
          <w:szCs w:val="24"/>
          <w:lang w:eastAsia="zh-TW"/>
        </w:rPr>
        <w:t>例</w:t>
      </w:r>
      <w:r>
        <w:rPr>
          <w:rFonts w:ascii="Calibri" w:eastAsia="SimSun" w:hAnsi="Calibri"/>
          <w:b/>
          <w:bCs/>
          <w:color w:val="408740"/>
          <w:sz w:val="24"/>
          <w:szCs w:val="24"/>
          <w:lang w:eastAsia="zh-TW"/>
        </w:rPr>
        <w:t>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例B"/>
      </w:tblPr>
      <w:tblGrid>
        <w:gridCol w:w="2220"/>
        <w:gridCol w:w="1275"/>
        <w:gridCol w:w="1275"/>
        <w:gridCol w:w="1275"/>
        <w:gridCol w:w="1275"/>
        <w:gridCol w:w="1275"/>
        <w:gridCol w:w="1275"/>
      </w:tblGrid>
      <w:tr w:rsidR="437D36A0" w14:paraId="04C61497" w14:textId="77777777" w:rsidTr="000125D8">
        <w:trPr>
          <w:tblHeader/>
        </w:trPr>
        <w:tc>
          <w:tcPr>
            <w:tcW w:w="2220" w:type="dxa"/>
            <w:shd w:val="clear" w:color="auto" w:fill="DBDBDB" w:themeFill="accent3" w:themeFillTint="66"/>
          </w:tcPr>
          <w:p w14:paraId="46FAB7CE" w14:textId="025AB6FD" w:rsidR="437D36A0" w:rsidRDefault="00840991" w:rsidP="437D36A0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bookmarkStart w:id="0" w:name="_GoBack" w:colFirst="0" w:colLast="7"/>
            <w:r>
              <w:rPr>
                <w:rFonts w:ascii="Calibri" w:eastAsia="SimSun" w:hAnsi="Calibri"/>
                <w:b/>
                <w:bCs/>
                <w:lang w:eastAsia="zh-TW"/>
              </w:rPr>
              <w:t>FFY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14:paraId="7BEE7CD4" w14:textId="1C4C6C2B" w:rsidR="437D36A0" w:rsidRDefault="00840991" w:rsidP="437D36A0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2020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14:paraId="715447E4" w14:textId="7F991540" w:rsidR="437D36A0" w:rsidRDefault="00840991" w:rsidP="437D36A0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2021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14:paraId="46EF014B" w14:textId="2CB17D68" w:rsidR="437D36A0" w:rsidRDefault="00840991" w:rsidP="437D36A0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2022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14:paraId="374E2F4D" w14:textId="0BA37678" w:rsidR="437D36A0" w:rsidRDefault="00840991" w:rsidP="437D36A0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2023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14:paraId="39B03A25" w14:textId="60B88549" w:rsidR="437D36A0" w:rsidRDefault="00840991" w:rsidP="437D36A0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2024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14:paraId="4E789EA2" w14:textId="61760276" w:rsidR="437D36A0" w:rsidRDefault="00840991" w:rsidP="437D36A0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b/>
                <w:bCs/>
                <w:lang w:eastAsia="zh-TW"/>
              </w:rPr>
              <w:t>2025</w:t>
            </w:r>
          </w:p>
        </w:tc>
      </w:tr>
      <w:bookmarkEnd w:id="0"/>
      <w:tr w:rsidR="437D36A0" w14:paraId="4068660F" w14:textId="77777777" w:rsidTr="037A82DC">
        <w:tc>
          <w:tcPr>
            <w:tcW w:w="2220" w:type="dxa"/>
          </w:tcPr>
          <w:p w14:paraId="6ACA9BD1" w14:textId="782C44A7" w:rsidR="437D36A0" w:rsidRDefault="00840991" w:rsidP="437D36A0">
            <w:pPr>
              <w:spacing w:line="259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hint="eastAsia"/>
                <w:lang w:eastAsia="zh-TW"/>
              </w:rPr>
              <w:t>目標≥</w:t>
            </w:r>
            <w:r>
              <w:rPr>
                <w:rFonts w:ascii="Calibri" w:eastAsia="SimSun" w:hAnsi="Calibri"/>
                <w:lang w:eastAsia="zh-TW"/>
              </w:rPr>
              <w:t>.</w:t>
            </w:r>
          </w:p>
        </w:tc>
        <w:tc>
          <w:tcPr>
            <w:tcW w:w="1275" w:type="dxa"/>
          </w:tcPr>
          <w:p w14:paraId="2C9F2272" w14:textId="6236AA6A" w:rsidR="437D36A0" w:rsidRDefault="00840991" w:rsidP="34CAD269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1.40%</w:t>
            </w:r>
          </w:p>
        </w:tc>
        <w:tc>
          <w:tcPr>
            <w:tcW w:w="1275" w:type="dxa"/>
          </w:tcPr>
          <w:p w14:paraId="7ECEF472" w14:textId="096C70A7" w:rsidR="437D36A0" w:rsidRDefault="00840991" w:rsidP="34CAD269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2.60%</w:t>
            </w:r>
          </w:p>
        </w:tc>
        <w:tc>
          <w:tcPr>
            <w:tcW w:w="1275" w:type="dxa"/>
          </w:tcPr>
          <w:p w14:paraId="48E75C90" w14:textId="13EF595F" w:rsidR="437D36A0" w:rsidRDefault="00840991" w:rsidP="34CAD269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2.80%</w:t>
            </w:r>
          </w:p>
        </w:tc>
        <w:tc>
          <w:tcPr>
            <w:tcW w:w="1275" w:type="dxa"/>
          </w:tcPr>
          <w:p w14:paraId="50901515" w14:textId="34E99D2A" w:rsidR="437D36A0" w:rsidRDefault="00840991" w:rsidP="34CAD269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3.00%</w:t>
            </w:r>
          </w:p>
        </w:tc>
        <w:tc>
          <w:tcPr>
            <w:tcW w:w="1275" w:type="dxa"/>
          </w:tcPr>
          <w:p w14:paraId="6655EDA3" w14:textId="6BA25740" w:rsidR="437D36A0" w:rsidRDefault="00840991" w:rsidP="34CAD269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3.20%</w:t>
            </w:r>
          </w:p>
        </w:tc>
        <w:tc>
          <w:tcPr>
            <w:tcW w:w="1275" w:type="dxa"/>
          </w:tcPr>
          <w:p w14:paraId="6B49D77F" w14:textId="0E3E3998" w:rsidR="437D36A0" w:rsidRDefault="00840991" w:rsidP="34CAD269">
            <w:pPr>
              <w:spacing w:line="259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/>
                <w:lang w:eastAsia="zh-TW"/>
              </w:rPr>
              <w:t>3.40%</w:t>
            </w:r>
          </w:p>
        </w:tc>
      </w:tr>
    </w:tbl>
    <w:p w14:paraId="608C0147" w14:textId="6FACC063" w:rsidR="42742D7E" w:rsidRPr="005D222A" w:rsidRDefault="00840991" w:rsidP="437D36A0">
      <w:pPr>
        <w:rPr>
          <w:rFonts w:ascii="Calibri" w:eastAsia="SimSun" w:hAnsi="Calibri" w:cs="Calibri"/>
          <w:color w:val="000000" w:themeColor="text1"/>
        </w:rPr>
      </w:pPr>
      <w:r>
        <w:rPr>
          <w:rFonts w:ascii="Calibri" w:eastAsia="SimSun" w:hAnsi="Calibri" w:hint="eastAsia"/>
          <w:color w:val="000000" w:themeColor="text1"/>
          <w:lang w:eastAsia="zh-TW"/>
        </w:rPr>
        <w:t>例</w:t>
      </w:r>
      <w:r>
        <w:rPr>
          <w:rFonts w:ascii="Calibri" w:eastAsia="SimSun" w:hAnsi="Calibri"/>
          <w:color w:val="000000" w:themeColor="text1"/>
          <w:lang w:eastAsia="zh-TW"/>
        </w:rPr>
        <w:t>B</w:t>
      </w:r>
      <w:r>
        <w:rPr>
          <w:rFonts w:ascii="Calibri" w:eastAsia="SimSun" w:hAnsi="Calibri" w:hint="eastAsia"/>
          <w:color w:val="000000" w:themeColor="text1"/>
          <w:lang w:eastAsia="zh-TW"/>
        </w:rPr>
        <w:t>顯示增長更加迅速的情況。</w:t>
      </w:r>
    </w:p>
    <w:p w14:paraId="32F50D43" w14:textId="0DDE06CE" w:rsidR="00EF49FC" w:rsidRDefault="00840991" w:rsidP="00EF49FC">
      <w:pPr>
        <w:spacing w:after="0"/>
        <w:jc w:val="center"/>
        <w:rPr>
          <w:rFonts w:ascii="Calibri" w:eastAsia="SimSun" w:hAnsi="Calibri" w:cs="Calibri"/>
          <w:b/>
          <w:bCs/>
          <w:color w:val="407641"/>
        </w:rPr>
      </w:pPr>
      <w:r>
        <w:rPr>
          <w:rFonts w:ascii="Calibri" w:eastAsia="SimSun" w:hAnsi="Calibri" w:hint="eastAsia"/>
          <w:b/>
          <w:bCs/>
          <w:color w:val="407641"/>
          <w:lang w:eastAsia="zh-TW"/>
        </w:rPr>
        <w:t>如果您需要更多關於該指標的資訊以便提供回饋，請聯繫：</w:t>
      </w:r>
    </w:p>
    <w:p w14:paraId="080B7A2C" w14:textId="50D5E324" w:rsidR="437D36A0" w:rsidRDefault="00840991" w:rsidP="00EF49FC">
      <w:pPr>
        <w:spacing w:after="0"/>
        <w:jc w:val="center"/>
        <w:rPr>
          <w:rFonts w:ascii="Calibri" w:eastAsia="SimSun" w:hAnsi="Calibri" w:cs="Calibri"/>
          <w:color w:val="000000" w:themeColor="text1"/>
        </w:rPr>
      </w:pPr>
      <w:r>
        <w:rPr>
          <w:rFonts w:ascii="Calibri" w:eastAsia="SimSun" w:hAnsi="Calibri"/>
          <w:b/>
          <w:bCs/>
          <w:color w:val="407641"/>
          <w:lang w:eastAsia="zh-TW"/>
        </w:rPr>
        <w:t xml:space="preserve">Bruce Sheppard, </w:t>
      </w:r>
      <w:r>
        <w:rPr>
          <w:rFonts w:ascii="Calibri" w:eastAsia="SimSun" w:hAnsi="Calibri" w:hint="eastAsia"/>
          <w:b/>
          <w:bCs/>
          <w:color w:val="407641"/>
          <w:lang w:eastAsia="zh-TW"/>
        </w:rPr>
        <w:t>教育專家，郵箱</w:t>
      </w:r>
      <w:hyperlink r:id="rId14">
        <w:r>
          <w:rPr>
            <w:rStyle w:val="Hyperlink"/>
            <w:rFonts w:ascii="Calibri" w:eastAsia="SimSun" w:hAnsi="Calibri"/>
            <w:b/>
            <w:bCs/>
            <w:lang w:eastAsia="zh-TW"/>
          </w:rPr>
          <w:t>bruce.sheppard@ode.state.or.us</w:t>
        </w:r>
      </w:hyperlink>
      <w:r w:rsidR="3EEC37E4">
        <w:rPr>
          <w:rFonts w:ascii="Calibri" w:eastAsia="SimSun" w:hAnsi="Calibri" w:hint="eastAsia"/>
          <w:b/>
          <w:bCs/>
        </w:rPr>
        <w:t xml:space="preserve"> </w:t>
      </w:r>
    </w:p>
    <w:sectPr w:rsidR="437D36A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1EDEC" w14:textId="77777777" w:rsidR="007911BE" w:rsidRDefault="007911BE" w:rsidP="00A015AF">
      <w:pPr>
        <w:spacing w:after="0" w:line="240" w:lineRule="auto"/>
      </w:pPr>
      <w:r>
        <w:separator/>
      </w:r>
    </w:p>
  </w:endnote>
  <w:endnote w:type="continuationSeparator" w:id="0">
    <w:p w14:paraId="73E62A6C" w14:textId="77777777" w:rsidR="007911BE" w:rsidRDefault="007911BE" w:rsidP="00A015AF">
      <w:pPr>
        <w:spacing w:after="0" w:line="240" w:lineRule="auto"/>
      </w:pPr>
      <w:r>
        <w:continuationSeparator/>
      </w:r>
    </w:p>
  </w:endnote>
  <w:endnote w:type="continuationNotice" w:id="1">
    <w:p w14:paraId="09B8C67A" w14:textId="77777777" w:rsidR="007911BE" w:rsidRDefault="007911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3E105" w14:textId="77777777" w:rsidR="007911BE" w:rsidRDefault="007911BE" w:rsidP="00A015AF">
      <w:pPr>
        <w:spacing w:after="0" w:line="240" w:lineRule="auto"/>
      </w:pPr>
      <w:r>
        <w:separator/>
      </w:r>
    </w:p>
  </w:footnote>
  <w:footnote w:type="continuationSeparator" w:id="0">
    <w:p w14:paraId="048D3ED5" w14:textId="77777777" w:rsidR="007911BE" w:rsidRDefault="007911BE" w:rsidP="00A015AF">
      <w:pPr>
        <w:spacing w:after="0" w:line="240" w:lineRule="auto"/>
      </w:pPr>
      <w:r>
        <w:continuationSeparator/>
      </w:r>
    </w:p>
  </w:footnote>
  <w:footnote w:type="continuationNotice" w:id="1">
    <w:p w14:paraId="36828BB9" w14:textId="77777777" w:rsidR="007911BE" w:rsidRDefault="007911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D0A"/>
    <w:multiLevelType w:val="hybridMultilevel"/>
    <w:tmpl w:val="CB366504"/>
    <w:lvl w:ilvl="0" w:tplc="D9485534">
      <w:start w:val="1"/>
      <w:numFmt w:val="decimal"/>
      <w:lvlText w:val="%1."/>
      <w:lvlJc w:val="left"/>
      <w:pPr>
        <w:ind w:left="720" w:hanging="360"/>
      </w:pPr>
    </w:lvl>
    <w:lvl w:ilvl="1" w:tplc="06E24E52">
      <w:start w:val="1"/>
      <w:numFmt w:val="lowerLetter"/>
      <w:lvlText w:val="%2."/>
      <w:lvlJc w:val="left"/>
      <w:pPr>
        <w:ind w:left="1440" w:hanging="360"/>
      </w:pPr>
    </w:lvl>
    <w:lvl w:ilvl="2" w:tplc="0ADAABC6">
      <w:start w:val="1"/>
      <w:numFmt w:val="lowerRoman"/>
      <w:lvlText w:val="%3."/>
      <w:lvlJc w:val="right"/>
      <w:pPr>
        <w:ind w:left="2160" w:hanging="180"/>
      </w:pPr>
    </w:lvl>
    <w:lvl w:ilvl="3" w:tplc="6EBC895C">
      <w:start w:val="1"/>
      <w:numFmt w:val="decimal"/>
      <w:lvlText w:val="%4."/>
      <w:lvlJc w:val="left"/>
      <w:pPr>
        <w:ind w:left="2880" w:hanging="360"/>
      </w:pPr>
    </w:lvl>
    <w:lvl w:ilvl="4" w:tplc="17C66768">
      <w:start w:val="1"/>
      <w:numFmt w:val="lowerLetter"/>
      <w:lvlText w:val="%5."/>
      <w:lvlJc w:val="left"/>
      <w:pPr>
        <w:ind w:left="3600" w:hanging="360"/>
      </w:pPr>
    </w:lvl>
    <w:lvl w:ilvl="5" w:tplc="9334BD54">
      <w:start w:val="1"/>
      <w:numFmt w:val="lowerRoman"/>
      <w:lvlText w:val="%6."/>
      <w:lvlJc w:val="right"/>
      <w:pPr>
        <w:ind w:left="4320" w:hanging="180"/>
      </w:pPr>
    </w:lvl>
    <w:lvl w:ilvl="6" w:tplc="CA7E028E">
      <w:start w:val="1"/>
      <w:numFmt w:val="decimal"/>
      <w:lvlText w:val="%7."/>
      <w:lvlJc w:val="left"/>
      <w:pPr>
        <w:ind w:left="5040" w:hanging="360"/>
      </w:pPr>
    </w:lvl>
    <w:lvl w:ilvl="7" w:tplc="63CC1BD8">
      <w:start w:val="1"/>
      <w:numFmt w:val="lowerLetter"/>
      <w:lvlText w:val="%8."/>
      <w:lvlJc w:val="left"/>
      <w:pPr>
        <w:ind w:left="5760" w:hanging="360"/>
      </w:pPr>
    </w:lvl>
    <w:lvl w:ilvl="8" w:tplc="8E7CBC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507BA"/>
    <w:multiLevelType w:val="hybridMultilevel"/>
    <w:tmpl w:val="103C20F4"/>
    <w:lvl w:ilvl="0" w:tplc="9A623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E45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08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61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EA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63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CD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E9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68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0251"/>
    <w:multiLevelType w:val="hybridMultilevel"/>
    <w:tmpl w:val="F64EB6AE"/>
    <w:lvl w:ilvl="0" w:tplc="9FC8314A">
      <w:start w:val="1"/>
      <w:numFmt w:val="decimal"/>
      <w:lvlText w:val="%1."/>
      <w:lvlJc w:val="left"/>
      <w:pPr>
        <w:ind w:left="720" w:hanging="360"/>
      </w:pPr>
    </w:lvl>
    <w:lvl w:ilvl="1" w:tplc="620E3B7A">
      <w:start w:val="1"/>
      <w:numFmt w:val="lowerLetter"/>
      <w:lvlText w:val="%2."/>
      <w:lvlJc w:val="left"/>
      <w:pPr>
        <w:ind w:left="1440" w:hanging="360"/>
      </w:pPr>
    </w:lvl>
    <w:lvl w:ilvl="2" w:tplc="105279A0">
      <w:start w:val="1"/>
      <w:numFmt w:val="lowerRoman"/>
      <w:lvlText w:val="%3."/>
      <w:lvlJc w:val="right"/>
      <w:pPr>
        <w:ind w:left="2160" w:hanging="180"/>
      </w:pPr>
    </w:lvl>
    <w:lvl w:ilvl="3" w:tplc="90D8484C">
      <w:start w:val="1"/>
      <w:numFmt w:val="decimal"/>
      <w:lvlText w:val="%4."/>
      <w:lvlJc w:val="left"/>
      <w:pPr>
        <w:ind w:left="2880" w:hanging="360"/>
      </w:pPr>
    </w:lvl>
    <w:lvl w:ilvl="4" w:tplc="D77E7944">
      <w:start w:val="1"/>
      <w:numFmt w:val="lowerLetter"/>
      <w:lvlText w:val="%5."/>
      <w:lvlJc w:val="left"/>
      <w:pPr>
        <w:ind w:left="3600" w:hanging="360"/>
      </w:pPr>
    </w:lvl>
    <w:lvl w:ilvl="5" w:tplc="B832E7AE">
      <w:start w:val="1"/>
      <w:numFmt w:val="lowerRoman"/>
      <w:lvlText w:val="%6."/>
      <w:lvlJc w:val="right"/>
      <w:pPr>
        <w:ind w:left="4320" w:hanging="180"/>
      </w:pPr>
    </w:lvl>
    <w:lvl w:ilvl="6" w:tplc="7C1A6136">
      <w:start w:val="1"/>
      <w:numFmt w:val="decimal"/>
      <w:lvlText w:val="%7."/>
      <w:lvlJc w:val="left"/>
      <w:pPr>
        <w:ind w:left="5040" w:hanging="360"/>
      </w:pPr>
    </w:lvl>
    <w:lvl w:ilvl="7" w:tplc="CF5E0548">
      <w:start w:val="1"/>
      <w:numFmt w:val="lowerLetter"/>
      <w:lvlText w:val="%8."/>
      <w:lvlJc w:val="left"/>
      <w:pPr>
        <w:ind w:left="5760" w:hanging="360"/>
      </w:pPr>
    </w:lvl>
    <w:lvl w:ilvl="8" w:tplc="DCE840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76E"/>
    <w:multiLevelType w:val="hybridMultilevel"/>
    <w:tmpl w:val="584CEB0C"/>
    <w:lvl w:ilvl="0" w:tplc="EEE0B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841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66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2B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A8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45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A0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A8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C7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87060"/>
    <w:multiLevelType w:val="hybridMultilevel"/>
    <w:tmpl w:val="BE78B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94ADE"/>
    <w:multiLevelType w:val="hybridMultilevel"/>
    <w:tmpl w:val="E2E04F48"/>
    <w:lvl w:ilvl="0" w:tplc="ED183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F23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07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22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A2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29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6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86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B2B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51352"/>
    <w:multiLevelType w:val="hybridMultilevel"/>
    <w:tmpl w:val="CB1C77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D4815"/>
    <w:multiLevelType w:val="multilevel"/>
    <w:tmpl w:val="48CC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731ABB"/>
    <w:multiLevelType w:val="hybridMultilevel"/>
    <w:tmpl w:val="4282F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7431D"/>
    <w:multiLevelType w:val="hybridMultilevel"/>
    <w:tmpl w:val="E400990A"/>
    <w:lvl w:ilvl="0" w:tplc="791EE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1AC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EAB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E2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747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CAC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A2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A9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7C6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03EB3"/>
    <w:multiLevelType w:val="hybridMultilevel"/>
    <w:tmpl w:val="FAF8B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82AB2"/>
    <w:multiLevelType w:val="hybridMultilevel"/>
    <w:tmpl w:val="4282F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D70CBB"/>
    <w:rsid w:val="000125D8"/>
    <w:rsid w:val="00056758"/>
    <w:rsid w:val="000B7B51"/>
    <w:rsid w:val="000E4FA0"/>
    <w:rsid w:val="001B52CA"/>
    <w:rsid w:val="0026797A"/>
    <w:rsid w:val="0027587A"/>
    <w:rsid w:val="002A100A"/>
    <w:rsid w:val="002D66CC"/>
    <w:rsid w:val="00300812"/>
    <w:rsid w:val="00300F93"/>
    <w:rsid w:val="00316110"/>
    <w:rsid w:val="003263C8"/>
    <w:rsid w:val="00327EB0"/>
    <w:rsid w:val="00356BE5"/>
    <w:rsid w:val="00373050"/>
    <w:rsid w:val="00472F13"/>
    <w:rsid w:val="00496DD9"/>
    <w:rsid w:val="00506FC3"/>
    <w:rsid w:val="00551272"/>
    <w:rsid w:val="005D222A"/>
    <w:rsid w:val="005D6523"/>
    <w:rsid w:val="006231FB"/>
    <w:rsid w:val="00665A1E"/>
    <w:rsid w:val="00686AA4"/>
    <w:rsid w:val="006B3525"/>
    <w:rsid w:val="006E6072"/>
    <w:rsid w:val="00770DA0"/>
    <w:rsid w:val="007911BE"/>
    <w:rsid w:val="00800077"/>
    <w:rsid w:val="00840991"/>
    <w:rsid w:val="008707C4"/>
    <w:rsid w:val="00872B58"/>
    <w:rsid w:val="00872BA4"/>
    <w:rsid w:val="00963CE4"/>
    <w:rsid w:val="00976EA9"/>
    <w:rsid w:val="00980D00"/>
    <w:rsid w:val="009A23AC"/>
    <w:rsid w:val="009C5702"/>
    <w:rsid w:val="00A015AF"/>
    <w:rsid w:val="00A106D4"/>
    <w:rsid w:val="00A244BC"/>
    <w:rsid w:val="00A42905"/>
    <w:rsid w:val="00AD794D"/>
    <w:rsid w:val="00B51C91"/>
    <w:rsid w:val="00B542E4"/>
    <w:rsid w:val="00B77D28"/>
    <w:rsid w:val="00B87EF5"/>
    <w:rsid w:val="00B9167F"/>
    <w:rsid w:val="00BB0B34"/>
    <w:rsid w:val="00C06C4E"/>
    <w:rsid w:val="00C41661"/>
    <w:rsid w:val="00C43BD2"/>
    <w:rsid w:val="00C53B82"/>
    <w:rsid w:val="00CA3BE5"/>
    <w:rsid w:val="00CD2C98"/>
    <w:rsid w:val="00D330A6"/>
    <w:rsid w:val="00DB37A5"/>
    <w:rsid w:val="00DC5156"/>
    <w:rsid w:val="00E441BE"/>
    <w:rsid w:val="00E51D6B"/>
    <w:rsid w:val="00EC75DD"/>
    <w:rsid w:val="00EF49FC"/>
    <w:rsid w:val="00FB5DC0"/>
    <w:rsid w:val="00FC0AA2"/>
    <w:rsid w:val="00FC41D8"/>
    <w:rsid w:val="037A82DC"/>
    <w:rsid w:val="0401C6A4"/>
    <w:rsid w:val="042697EC"/>
    <w:rsid w:val="05605DF4"/>
    <w:rsid w:val="0565450F"/>
    <w:rsid w:val="0615FE2D"/>
    <w:rsid w:val="072B7AA2"/>
    <w:rsid w:val="07C4D8D6"/>
    <w:rsid w:val="07CB03E4"/>
    <w:rsid w:val="09335D90"/>
    <w:rsid w:val="0A003D7F"/>
    <w:rsid w:val="0B773283"/>
    <w:rsid w:val="0B8E293D"/>
    <w:rsid w:val="0CD70CBB"/>
    <w:rsid w:val="0D3291CB"/>
    <w:rsid w:val="0D7A39A2"/>
    <w:rsid w:val="0ECBA6C1"/>
    <w:rsid w:val="0F0186B5"/>
    <w:rsid w:val="1016F2F2"/>
    <w:rsid w:val="113AF18E"/>
    <w:rsid w:val="118102CB"/>
    <w:rsid w:val="125C27B0"/>
    <w:rsid w:val="1304DF78"/>
    <w:rsid w:val="193DE57D"/>
    <w:rsid w:val="1C7F61E5"/>
    <w:rsid w:val="1D2AD571"/>
    <w:rsid w:val="1D3F5B3F"/>
    <w:rsid w:val="1E2A045C"/>
    <w:rsid w:val="1FFC34E8"/>
    <w:rsid w:val="217EEA62"/>
    <w:rsid w:val="21966300"/>
    <w:rsid w:val="21EB05D2"/>
    <w:rsid w:val="24BC77B5"/>
    <w:rsid w:val="2531E92D"/>
    <w:rsid w:val="272F364C"/>
    <w:rsid w:val="276DA9FA"/>
    <w:rsid w:val="2822FAC6"/>
    <w:rsid w:val="29436FE3"/>
    <w:rsid w:val="297B5D05"/>
    <w:rsid w:val="2A87FCA4"/>
    <w:rsid w:val="2C029DED"/>
    <w:rsid w:val="2E18277A"/>
    <w:rsid w:val="306003B1"/>
    <w:rsid w:val="30C1FF27"/>
    <w:rsid w:val="312DC100"/>
    <w:rsid w:val="321AC14E"/>
    <w:rsid w:val="328E971D"/>
    <w:rsid w:val="32B1B4D3"/>
    <w:rsid w:val="32E7EA4E"/>
    <w:rsid w:val="344CC220"/>
    <w:rsid w:val="34CAD269"/>
    <w:rsid w:val="372D3B00"/>
    <w:rsid w:val="38171751"/>
    <w:rsid w:val="387A6E70"/>
    <w:rsid w:val="38A3FB16"/>
    <w:rsid w:val="39F7E42D"/>
    <w:rsid w:val="3BA1A48D"/>
    <w:rsid w:val="3E64F3E0"/>
    <w:rsid w:val="3E969EAE"/>
    <w:rsid w:val="3EA8BBDF"/>
    <w:rsid w:val="3EEC37E4"/>
    <w:rsid w:val="3FBA473A"/>
    <w:rsid w:val="4104917D"/>
    <w:rsid w:val="413DA634"/>
    <w:rsid w:val="4253227D"/>
    <w:rsid w:val="42742D7E"/>
    <w:rsid w:val="428E0291"/>
    <w:rsid w:val="42E177DB"/>
    <w:rsid w:val="433DFD85"/>
    <w:rsid w:val="437D36A0"/>
    <w:rsid w:val="46C6BFF5"/>
    <w:rsid w:val="476173B4"/>
    <w:rsid w:val="47D2EA7F"/>
    <w:rsid w:val="48891017"/>
    <w:rsid w:val="4984B48A"/>
    <w:rsid w:val="49FCA9CD"/>
    <w:rsid w:val="4A20FCEF"/>
    <w:rsid w:val="4A9B697A"/>
    <w:rsid w:val="4AB86F41"/>
    <w:rsid w:val="4BDD3E42"/>
    <w:rsid w:val="4C57E8EC"/>
    <w:rsid w:val="4C876A21"/>
    <w:rsid w:val="4D6A3245"/>
    <w:rsid w:val="4DC759FD"/>
    <w:rsid w:val="50B8F21E"/>
    <w:rsid w:val="511C7944"/>
    <w:rsid w:val="5176E2D7"/>
    <w:rsid w:val="520B6EF7"/>
    <w:rsid w:val="52BF22C0"/>
    <w:rsid w:val="535525B5"/>
    <w:rsid w:val="548B92EA"/>
    <w:rsid w:val="551F72D2"/>
    <w:rsid w:val="55889E20"/>
    <w:rsid w:val="56277CA2"/>
    <w:rsid w:val="5673449D"/>
    <w:rsid w:val="59405C85"/>
    <w:rsid w:val="59EC34F6"/>
    <w:rsid w:val="5ADC2CE6"/>
    <w:rsid w:val="5AF19210"/>
    <w:rsid w:val="5B48E015"/>
    <w:rsid w:val="5B504B73"/>
    <w:rsid w:val="5BB66BB1"/>
    <w:rsid w:val="5C055BD5"/>
    <w:rsid w:val="5C3461AA"/>
    <w:rsid w:val="5C816E5B"/>
    <w:rsid w:val="5E4C9A5B"/>
    <w:rsid w:val="5FB5A13D"/>
    <w:rsid w:val="6002AB7F"/>
    <w:rsid w:val="6010CC80"/>
    <w:rsid w:val="624DF8CB"/>
    <w:rsid w:val="62639553"/>
    <w:rsid w:val="6275A120"/>
    <w:rsid w:val="6444DFAF"/>
    <w:rsid w:val="654A6B33"/>
    <w:rsid w:val="6551DB58"/>
    <w:rsid w:val="65943897"/>
    <w:rsid w:val="65DFD2A5"/>
    <w:rsid w:val="65E9D2E5"/>
    <w:rsid w:val="66489C3B"/>
    <w:rsid w:val="67A7E7A3"/>
    <w:rsid w:val="691CFE75"/>
    <w:rsid w:val="6995D350"/>
    <w:rsid w:val="6A8DFA22"/>
    <w:rsid w:val="6B5ECC4A"/>
    <w:rsid w:val="6BECCA4F"/>
    <w:rsid w:val="6CA5B8C1"/>
    <w:rsid w:val="6CBDC2CC"/>
    <w:rsid w:val="6D1B4991"/>
    <w:rsid w:val="6D5095F2"/>
    <w:rsid w:val="6EC8AFA1"/>
    <w:rsid w:val="6FD7206D"/>
    <w:rsid w:val="70622CEC"/>
    <w:rsid w:val="70EE9B82"/>
    <w:rsid w:val="73B2F60B"/>
    <w:rsid w:val="75BBE277"/>
    <w:rsid w:val="773553DB"/>
    <w:rsid w:val="7876ACE9"/>
    <w:rsid w:val="79A97AB9"/>
    <w:rsid w:val="7B8CEE79"/>
    <w:rsid w:val="7BC4820F"/>
    <w:rsid w:val="7C7A9F9E"/>
    <w:rsid w:val="7D5128D7"/>
    <w:rsid w:val="7D7C76F4"/>
    <w:rsid w:val="7DF0AAE8"/>
    <w:rsid w:val="7E596F88"/>
    <w:rsid w:val="7F204854"/>
    <w:rsid w:val="7F31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D70CBB"/>
  <w15:chartTrackingRefBased/>
  <w15:docId w15:val="{0C6D3EE7-1CFE-4D4D-8CBD-61520082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0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5AF"/>
  </w:style>
  <w:style w:type="paragraph" w:styleId="Footer">
    <w:name w:val="footer"/>
    <w:basedOn w:val="Normal"/>
    <w:link w:val="FooterChar"/>
    <w:uiPriority w:val="99"/>
    <w:unhideWhenUsed/>
    <w:rsid w:val="00A0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5AF"/>
  </w:style>
  <w:style w:type="table" w:customStyle="1" w:styleId="TableGrid1">
    <w:name w:val="Table Grid1"/>
    <w:basedOn w:val="TableNormal"/>
    <w:next w:val="TableGrid"/>
    <w:uiPriority w:val="39"/>
    <w:rsid w:val="00BB0B34"/>
    <w:pPr>
      <w:spacing w:after="0" w:line="240" w:lineRule="auto"/>
    </w:pPr>
    <w:rPr>
      <w:rFonts w:ascii="Arial" w:eastAsia="SimSu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D9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D9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ttps://app.smartsheet.com/b/publish&#65311;eqbct=0e7f445947c14a6e9ed1c7e16b5a862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egon.gov/ode/reports-and-data/spedreports/pages/state-performance-plan-and-yearny-performance-report-for-special-education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ruce.sheppard@ode.state.or.us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odemail-my.sharepoint.com/personal/wellse_ode_state_or_us/Documents/SPP%20Fact%20Sheets/Data%20Graphs/SPP%20Data%20Graphs%20Part%20C.xlsm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400" b="1" i="0" u="none" strike="noStrike" kern="1200" spc="0" baseline="0">
                <a:solidFill>
                  <a:srgbClr val="1B75BC"/>
                </a:solidFill>
                <a:latin typeface="+mn-lt"/>
                <a:ea typeface="+mn-ea"/>
                <a:cs typeface="+mn-cs"/>
              </a:rPr>
              <a:t>俄勒岡州的指標</a:t>
            </a:r>
            <a:r>
              <a:rPr lang="en-US" altLang="zh-CN" sz="1400" b="1" i="0" u="none" strike="noStrike" kern="1200" spc="0" baseline="0">
                <a:solidFill>
                  <a:srgbClr val="1B75BC"/>
                </a:solidFill>
                <a:latin typeface="+mn-lt"/>
                <a:ea typeface="+mn-ea"/>
                <a:cs typeface="+mn-cs"/>
              </a:rPr>
              <a:t>C6</a:t>
            </a:r>
            <a:r>
              <a:rPr lang="zh-CN" altLang="en-US" sz="1400" b="1" i="0" u="none" strike="noStrike" kern="1200" spc="0" baseline="0">
                <a:solidFill>
                  <a:srgbClr val="1B75BC"/>
                </a:solidFill>
                <a:latin typeface="+mn-lt"/>
                <a:ea typeface="+mn-ea"/>
                <a:cs typeface="+mn-cs"/>
              </a:rPr>
              <a:t>（出生三歲的孩子）資料</a:t>
            </a:r>
            <a:endParaRPr lang="zh-CN" b="1">
              <a:solidFill>
                <a:srgbClr val="1B75BC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'C6'!$A$2</c:f>
              <c:strCache>
                <c:ptCount val="1"/>
                <c:pt idx="0">
                  <c:v>Data</c:v>
                </c:pt>
              </c:strCache>
            </c:strRef>
          </c:tx>
          <c:spPr>
            <a:ln w="28575" cap="rnd">
              <a:solidFill>
                <a:srgbClr val="1B75BC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B75BC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'C6'!$B$1:$G$1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'C6'!$B$2:$G$2</c:f>
              <c:numCache>
                <c:formatCode>0.00%</c:formatCode>
                <c:ptCount val="6"/>
                <c:pt idx="0">
                  <c:v>2.5899999999999999E-2</c:v>
                </c:pt>
                <c:pt idx="1">
                  <c:v>2.6100000000000002E-2</c:v>
                </c:pt>
                <c:pt idx="2">
                  <c:v>2.7400000000000001E-2</c:v>
                </c:pt>
                <c:pt idx="3">
                  <c:v>2.92E-2</c:v>
                </c:pt>
                <c:pt idx="4">
                  <c:v>3.1699999999999999E-2</c:v>
                </c:pt>
                <c:pt idx="5">
                  <c:v>3.27E-2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95D-4C71-9780-FCB5DDF7139A}"/>
            </c:ext>
          </c:extLst>
        </c:ser>
        <c:ser>
          <c:idx val="1"/>
          <c:order val="1"/>
          <c:tx>
            <c:strRef>
              <c:f>'C6'!$A$3</c:f>
              <c:strCache>
                <c:ptCount val="1"/>
                <c:pt idx="0">
                  <c:v>Target &gt;=</c:v>
                </c:pt>
              </c:strCache>
            </c:strRef>
          </c:tx>
          <c:spPr>
            <a:ln w="28575" cap="rnd">
              <a:solidFill>
                <a:srgbClr val="408740"/>
              </a:solidFill>
              <a:round/>
            </a:ln>
            <a:effectLst/>
          </c:spPr>
          <c:marker>
            <c:symbol val="none"/>
          </c:marker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0874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'C6'!$B$1:$G$1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'C6'!$B$3:$G$3</c:f>
              <c:numCache>
                <c:formatCode>0.00%</c:formatCode>
                <c:ptCount val="6"/>
                <c:pt idx="0">
                  <c:v>2.1999999999999999E-2</c:v>
                </c:pt>
                <c:pt idx="1">
                  <c:v>2.3E-2</c:v>
                </c:pt>
                <c:pt idx="2">
                  <c:v>2.3E-2</c:v>
                </c:pt>
                <c:pt idx="3">
                  <c:v>2.4E-2</c:v>
                </c:pt>
                <c:pt idx="4">
                  <c:v>2.4E-2</c:v>
                </c:pt>
                <c:pt idx="5">
                  <c:v>2.4E-2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95D-4C71-9780-FCB5DDF7139A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89473048"/>
        <c:axId val="589473704"/>
      </c:lineChart>
      <c:catAx>
        <c:axId val="589473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704"/>
        <c:crosses val="autoZero"/>
        <c:auto val="1"/>
        <c:lblAlgn val="ctr"/>
        <c:lblOffset val="100"/>
        <c:noMultiLvlLbl val="0"/>
      </c:catAx>
      <c:valAx>
        <c:axId val="589473704"/>
        <c:scaling>
          <c:orientation val="minMax"/>
          <c:max val="3.5000000000000003E-2"/>
          <c:min val="2.0000000000000004E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0"/>
        <c:majorTickMark val="in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048"/>
        <c:crosses val="autoZero"/>
        <c:crossBetween val="between"/>
        <c:majorUnit val="5.000000000000001E-3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6a857a-181d-4963-b522-a6055312c9f6">
      <UserInfo>
        <DisplayName>WELLS Eric * ODE</DisplayName>
        <AccountId>3</AccountId>
        <AccountType/>
      </UserInfo>
    </SharedWithUsers>
    <Estimated_x0020_Creation_x0020_Date xmlns="b4311169-ef95-4eb4-ad55-0b8e815ccd7b" xsi:nil="true"/>
    <PublishingExpirationDate xmlns="http://schemas.microsoft.com/sharepoint/v3" xsi:nil="true"/>
    <PublishingStartDate xmlns="http://schemas.microsoft.com/sharepoint/v3" xsi:nil="true"/>
    <Priority xmlns="b4311169-ef95-4eb4-ad55-0b8e815ccd7b">New</Priority>
    <Remediation_x0020_Date xmlns="b4311169-ef95-4eb4-ad55-0b8e815ccd7b">2021-12-17T00:32:03+00:00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3A0F89BB9954C8B253FD585569827" ma:contentTypeVersion="7" ma:contentTypeDescription="Create a new document." ma:contentTypeScope="" ma:versionID="a81cf9d4b13597e61b9efcf1db968191">
  <xsd:schema xmlns:xsd="http://www.w3.org/2001/XMLSchema" xmlns:xs="http://www.w3.org/2001/XMLSchema" xmlns:p="http://schemas.microsoft.com/office/2006/metadata/properties" xmlns:ns1="http://schemas.microsoft.com/sharepoint/v3" xmlns:ns2="b4311169-ef95-4eb4-ad55-0b8e815ccd7b" xmlns:ns3="626a857a-181d-4963-b522-a6055312c9f6" targetNamespace="http://schemas.microsoft.com/office/2006/metadata/properties" ma:root="true" ma:fieldsID="502f16f298c31747db7e96094745dff6" ns1:_="" ns2:_="" ns3:_="">
    <xsd:import namespace="http://schemas.microsoft.com/sharepoint/v3"/>
    <xsd:import namespace="b4311169-ef95-4eb4-ad55-0b8e815ccd7b"/>
    <xsd:import namespace="626a857a-181d-4963-b522-a6055312c9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1169-ef95-4eb4-ad55-0b8e815ccd7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857a-181d-4963-b522-a6055312c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CC21F9-4EE9-4382-8358-CB255CA6644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47477c3-cea5-4644-a2b9-72f12b741c16"/>
    <ds:schemaRef ds:uri="7f305cf4-7e8c-42e6-816c-ef6b646f0ad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F8720C-5962-4E5E-8C0C-E9B105BD9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C258C-D540-404E-B3AE-70FF1FD76E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AICHLMAYR Mary * ODE</dc:creator>
  <cp:keywords/>
  <dc:description/>
  <cp:lastModifiedBy>TURNBULL Mariana * ODE</cp:lastModifiedBy>
  <cp:revision>2</cp:revision>
  <dcterms:created xsi:type="dcterms:W3CDTF">2021-12-16T22:46:00Z</dcterms:created>
  <dcterms:modified xsi:type="dcterms:W3CDTF">2021-12-16T22:46:00Z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0x01010054E3A0F89BB9954C8B253FD585569827</vt:lpwstr>
  </property>
</Properties>
</file>