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A0" w:rsidRPr="004035A0" w:rsidRDefault="004035A0" w:rsidP="004035A0">
      <w:r>
        <w:t>Created by CH on 5/13/16</w:t>
      </w:r>
      <w:bookmarkStart w:id="0" w:name="_GoBack"/>
      <w:bookmarkEnd w:id="0"/>
    </w:p>
    <w:p w:rsidR="00857638" w:rsidRPr="00CC0DBD" w:rsidRDefault="00CC0DBD" w:rsidP="00503754">
      <w:pPr>
        <w:jc w:val="center"/>
        <w:rPr>
          <w:b/>
          <w:sz w:val="28"/>
          <w:szCs w:val="28"/>
        </w:rPr>
      </w:pPr>
      <w:r w:rsidRPr="00CC0DBD">
        <w:rPr>
          <w:b/>
          <w:sz w:val="28"/>
          <w:szCs w:val="28"/>
        </w:rPr>
        <w:t>Post Graduate Scholar Programs</w:t>
      </w:r>
    </w:p>
    <w:p w:rsidR="007B5EA4" w:rsidRPr="0015389A" w:rsidRDefault="00503754">
      <w:pPr>
        <w:rPr>
          <w:b/>
        </w:rPr>
      </w:pPr>
      <w:r>
        <w:rPr>
          <w:b/>
        </w:rPr>
        <w:t>581-021-0576 Definitions</w:t>
      </w:r>
    </w:p>
    <w:p w:rsidR="00B52030" w:rsidRDefault="00B52030">
      <w:r>
        <w:t>The following definitions apply to OAR</w:t>
      </w:r>
      <w:r w:rsidR="00D957D4">
        <w:t xml:space="preserve"> </w:t>
      </w:r>
      <w:r w:rsidR="00503754">
        <w:t>581-021-0576</w:t>
      </w:r>
      <w:r w:rsidR="00CC0DBD">
        <w:t xml:space="preserve"> </w:t>
      </w:r>
      <w:r>
        <w:t>to</w:t>
      </w:r>
      <w:r w:rsidR="00D957D4">
        <w:t xml:space="preserve"> </w:t>
      </w:r>
      <w:r w:rsidR="004035A0">
        <w:t>581-021-0582</w:t>
      </w:r>
      <w:r w:rsidR="00503754">
        <w:t>:</w:t>
      </w:r>
    </w:p>
    <w:p w:rsidR="009D6969" w:rsidRDefault="00503754" w:rsidP="009D6969">
      <w:pPr>
        <w:pStyle w:val="ListParagraph"/>
        <w:numPr>
          <w:ilvl w:val="0"/>
          <w:numId w:val="5"/>
        </w:numPr>
      </w:pPr>
      <w:r>
        <w:t>“</w:t>
      </w:r>
      <w:r w:rsidR="009D6969">
        <w:t>Community College Service Area</w:t>
      </w:r>
      <w:r>
        <w:t xml:space="preserve">” means </w:t>
      </w:r>
      <w:r w:rsidR="009D6969">
        <w:t xml:space="preserve">a district formed under ORS Chapter 341 or for school districts outside </w:t>
      </w:r>
      <w:r>
        <w:t xml:space="preserve">of </w:t>
      </w:r>
      <w:r w:rsidR="009D6969">
        <w:t xml:space="preserve">a </w:t>
      </w:r>
      <w:r>
        <w:t xml:space="preserve">community college </w:t>
      </w:r>
      <w:r w:rsidR="009D6969">
        <w:t xml:space="preserve">service area </w:t>
      </w:r>
      <w:r>
        <w:t xml:space="preserve"> it means an areas determined pursuant to</w:t>
      </w:r>
      <w:r w:rsidR="009D6969">
        <w:t xml:space="preserve"> contract </w:t>
      </w:r>
      <w:r>
        <w:t>with a community college</w:t>
      </w:r>
      <w:r w:rsidR="009D6969">
        <w:t xml:space="preserve"> as determined by the office of Community Colleges and Workforce Development (CCWD).</w:t>
      </w:r>
    </w:p>
    <w:p w:rsidR="009D6969" w:rsidRDefault="009D6969" w:rsidP="009D6969">
      <w:pPr>
        <w:pStyle w:val="ListParagraph"/>
        <w:numPr>
          <w:ilvl w:val="0"/>
          <w:numId w:val="5"/>
        </w:numPr>
      </w:pPr>
      <w:r>
        <w:t xml:space="preserve">"Full-Time Enrollment" in a community college is the registration and payment of required fees as a full-time student based on a minimum of 12 credit-hours per academic term. </w:t>
      </w:r>
    </w:p>
    <w:p w:rsidR="009D6969" w:rsidRDefault="00503754" w:rsidP="009D69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“</w:t>
      </w:r>
      <w:r w:rsidR="009D6969">
        <w:t>Legal residence for students</w:t>
      </w:r>
      <w:r>
        <w:t>” means:</w:t>
      </w:r>
    </w:p>
    <w:p w:rsidR="009D6969" w:rsidRDefault="00503754" w:rsidP="009D696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</w:pPr>
      <w:r>
        <w:t>Resident students a</w:t>
      </w:r>
      <w:r w:rsidR="009D6969">
        <w:t>s defined under ORS 339.133</w:t>
      </w:r>
      <w:r>
        <w:t>;</w:t>
      </w:r>
    </w:p>
    <w:p w:rsidR="009D6969" w:rsidRDefault="009D6969" w:rsidP="009D696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</w:pPr>
      <w:r>
        <w:t>A student who has been admitted to a distric</w:t>
      </w:r>
      <w:r w:rsidR="00503754">
        <w:t>t under open enrollment under section 9, chapter 718, Oregon Laws 2011</w:t>
      </w:r>
      <w:r>
        <w:t xml:space="preserve"> retains residency for purposes of the post graduate scholar program even though they have graduated</w:t>
      </w:r>
      <w:r w:rsidR="00503754">
        <w:t>; and</w:t>
      </w:r>
    </w:p>
    <w:p w:rsidR="009D6969" w:rsidRDefault="00503754" w:rsidP="009D696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</w:pPr>
      <w:r>
        <w:t>A student who has been admitted to a district u</w:t>
      </w:r>
      <w:r w:rsidR="009D6969">
        <w:t xml:space="preserve">nder </w:t>
      </w:r>
      <w:proofErr w:type="spellStart"/>
      <w:r w:rsidR="009D6969">
        <w:t>interdistrict</w:t>
      </w:r>
      <w:proofErr w:type="spellEnd"/>
      <w:r w:rsidR="009D6969">
        <w:t xml:space="preserve"> transfer if the receiving district extends the transfer agreement to allow for an additional year after the student meets the graduation requirements.</w:t>
      </w:r>
    </w:p>
    <w:p w:rsidR="004C2AE8" w:rsidRDefault="00503754" w:rsidP="004C2A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“</w:t>
      </w:r>
      <w:r w:rsidR="004C2AE8">
        <w:t>Post-graduate scholar</w:t>
      </w:r>
      <w:r>
        <w:t>”</w:t>
      </w:r>
      <w:r w:rsidR="004C2AE8">
        <w:t xml:space="preserve"> means a student</w:t>
      </w:r>
      <w:r>
        <w:t>:</w:t>
      </w:r>
    </w:p>
    <w:p w:rsidR="004C2AE8" w:rsidRDefault="00467421" w:rsidP="004C2AE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</w:pPr>
      <w:r>
        <w:t>W</w:t>
      </w:r>
      <w:r w:rsidR="00473BBD">
        <w:t>ho has been in grades 9-12 for more tha</w:t>
      </w:r>
      <w:r w:rsidR="00503754">
        <w:t>n a total of four school years;</w:t>
      </w:r>
      <w:r w:rsidR="004C2AE8">
        <w:t xml:space="preserve"> </w:t>
      </w:r>
      <w:r w:rsidR="00473BBD">
        <w:t>and</w:t>
      </w:r>
    </w:p>
    <w:p w:rsidR="00473BBD" w:rsidRDefault="00473BBD" w:rsidP="004C2AE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467421">
        <w:t>H</w:t>
      </w:r>
      <w:r>
        <w:t xml:space="preserve">as satisfied the requirements for a </w:t>
      </w:r>
      <w:r w:rsidR="006E1A84">
        <w:t xml:space="preserve">regular </w:t>
      </w:r>
      <w:r>
        <w:t>high school diploma as provided in ORS 329.451</w:t>
      </w:r>
      <w:r w:rsidR="006E1A84">
        <w:t xml:space="preserve"> (2)</w:t>
      </w:r>
      <w:r>
        <w:t xml:space="preserve">. </w:t>
      </w:r>
    </w:p>
    <w:p w:rsidR="004C2AE8" w:rsidRDefault="00503754" w:rsidP="00467421">
      <w:pPr>
        <w:pStyle w:val="ListParagraph"/>
        <w:numPr>
          <w:ilvl w:val="0"/>
          <w:numId w:val="5"/>
        </w:numPr>
      </w:pPr>
      <w:r>
        <w:t>“</w:t>
      </w:r>
      <w:r w:rsidR="004C2AE8">
        <w:t>Post-graduate scholar</w:t>
      </w:r>
      <w:r w:rsidR="00986B63">
        <w:t xml:space="preserve"> program</w:t>
      </w:r>
      <w:r>
        <w:t>”</w:t>
      </w:r>
      <w:r w:rsidR="00986B63">
        <w:t xml:space="preserve"> is</w:t>
      </w:r>
      <w:r w:rsidR="00467421" w:rsidRPr="00467421">
        <w:t xml:space="preserve"> </w:t>
      </w:r>
      <w:r>
        <w:t>a program</w:t>
      </w:r>
      <w:r w:rsidR="00CC0DBD">
        <w:t xml:space="preserve"> that meets the </w:t>
      </w:r>
      <w:r>
        <w:t xml:space="preserve">requirements </w:t>
      </w:r>
      <w:r w:rsidR="00CC0DBD">
        <w:t xml:space="preserve"> in SB1537.</w:t>
      </w:r>
    </w:p>
    <w:p w:rsidR="004035A0" w:rsidRDefault="004035A0" w:rsidP="004035A0">
      <w:pPr>
        <w:spacing w:after="0"/>
      </w:pPr>
      <w:r>
        <w:t xml:space="preserve">Stat. Authority: </w:t>
      </w:r>
      <w:r>
        <w:t>Enrolled Senate Bill 1537 (2016).</w:t>
      </w:r>
    </w:p>
    <w:p w:rsidR="00503754" w:rsidRDefault="004035A0" w:rsidP="004035A0">
      <w:pPr>
        <w:spacing w:after="0"/>
      </w:pPr>
      <w:r>
        <w:t>Stat. Implemented:  Enrolled Senate Bill 1537 (2016).</w:t>
      </w:r>
    </w:p>
    <w:p w:rsidR="004035A0" w:rsidRDefault="004035A0" w:rsidP="00503754"/>
    <w:p w:rsidR="0015389A" w:rsidRPr="0015389A" w:rsidRDefault="00503754">
      <w:pPr>
        <w:rPr>
          <w:b/>
        </w:rPr>
      </w:pPr>
      <w:r>
        <w:rPr>
          <w:b/>
        </w:rPr>
        <w:t xml:space="preserve">581-021-0579 </w:t>
      </w:r>
      <w:r w:rsidR="0015389A" w:rsidRPr="0015389A">
        <w:rPr>
          <w:b/>
        </w:rPr>
        <w:t>Student Eligibility</w:t>
      </w:r>
      <w:r w:rsidR="00C82FBC">
        <w:rPr>
          <w:b/>
        </w:rPr>
        <w:t xml:space="preserve"> to Participate in a Post Graduate Scholar Program</w:t>
      </w:r>
    </w:p>
    <w:p w:rsidR="004C2AE8" w:rsidRDefault="004C2AE8" w:rsidP="009E24C5">
      <w:r>
        <w:t xml:space="preserve">Students who are eligible to participate in </w:t>
      </w:r>
      <w:r w:rsidR="00CC0DBD">
        <w:t>a</w:t>
      </w:r>
      <w:r>
        <w:t xml:space="preserve"> post graduate scholar programs must:</w:t>
      </w:r>
    </w:p>
    <w:p w:rsidR="00AD3B24" w:rsidRDefault="004C2AE8" w:rsidP="00AD3B24">
      <w:pPr>
        <w:pStyle w:val="ListParagraph"/>
        <w:numPr>
          <w:ilvl w:val="1"/>
          <w:numId w:val="2"/>
        </w:numPr>
        <w:spacing w:after="0"/>
      </w:pPr>
      <w:r>
        <w:t>H</w:t>
      </w:r>
      <w:r w:rsidR="00AD3B24">
        <w:t xml:space="preserve">ave satisfied the requirements for a regular Oregon diploma as provided in ORS 329.451(2); </w:t>
      </w:r>
    </w:p>
    <w:p w:rsidR="00AD3B24" w:rsidRDefault="004C2AE8" w:rsidP="00AD3B24">
      <w:pPr>
        <w:pStyle w:val="ListParagraph"/>
        <w:numPr>
          <w:ilvl w:val="1"/>
          <w:numId w:val="2"/>
        </w:numPr>
        <w:spacing w:after="0"/>
      </w:pPr>
      <w:r>
        <w:t>H</w:t>
      </w:r>
      <w:r w:rsidR="00AD3B24">
        <w:t>ave been in grades 9-12 for more than a total of four school years;</w:t>
      </w:r>
    </w:p>
    <w:p w:rsidR="00AD3B24" w:rsidRDefault="004C2AE8" w:rsidP="00AD3B24">
      <w:pPr>
        <w:pStyle w:val="ListParagraph"/>
        <w:numPr>
          <w:ilvl w:val="1"/>
          <w:numId w:val="2"/>
        </w:numPr>
        <w:spacing w:after="0"/>
      </w:pPr>
      <w:r>
        <w:t>E</w:t>
      </w:r>
      <w:r w:rsidR="009E24C5">
        <w:t>nroll</w:t>
      </w:r>
      <w:r w:rsidR="00AD3B24">
        <w:t xml:space="preserve"> in courses </w:t>
      </w:r>
      <w:r w:rsidR="00101597">
        <w:t>t</w:t>
      </w:r>
      <w:r w:rsidR="00EF54D4">
        <w:t>hat are part of a course of study approved by the school district and that may lead to a certificate or diploma t</w:t>
      </w:r>
      <w:r w:rsidR="00101597">
        <w:t>hrough</w:t>
      </w:r>
      <w:r w:rsidR="00AD3B24">
        <w:t xml:space="preserve"> the district’s local community college or contract community college;</w:t>
      </w:r>
    </w:p>
    <w:p w:rsidR="00AD3B24" w:rsidRDefault="004C2AE8" w:rsidP="00AD3B24">
      <w:pPr>
        <w:pStyle w:val="ListParagraph"/>
        <w:numPr>
          <w:ilvl w:val="1"/>
          <w:numId w:val="2"/>
        </w:numPr>
        <w:spacing w:after="0"/>
      </w:pPr>
      <w:r>
        <w:t>H</w:t>
      </w:r>
      <w:r w:rsidR="00AD3B24">
        <w:t>ave completed and submitted the Free Application for Federal Student aid (FAFSA), if eligible to file a FAFSA;</w:t>
      </w:r>
    </w:p>
    <w:p w:rsidR="00AD3B24" w:rsidRDefault="004C2AE8" w:rsidP="00AD3B24">
      <w:pPr>
        <w:pStyle w:val="ListParagraph"/>
        <w:numPr>
          <w:ilvl w:val="1"/>
          <w:numId w:val="2"/>
        </w:numPr>
        <w:spacing w:after="0"/>
      </w:pPr>
      <w:r>
        <w:lastRenderedPageBreak/>
        <w:t xml:space="preserve">Be </w:t>
      </w:r>
      <w:r w:rsidR="009E24C5">
        <w:t xml:space="preserve"> </w:t>
      </w:r>
      <w:r>
        <w:t>in</w:t>
      </w:r>
      <w:r w:rsidR="00AD3B24">
        <w:t xml:space="preserve">eligible for an Oregon Promise grant as described in ORS 341.522 because of failure to earn the </w:t>
      </w:r>
      <w:r w:rsidR="00CC0DBD">
        <w:t xml:space="preserve">required </w:t>
      </w:r>
      <w:r w:rsidR="00AD3B24">
        <w:t>minimum cumulative gr</w:t>
      </w:r>
      <w:r>
        <w:t xml:space="preserve">ade point average </w:t>
      </w:r>
      <w:r w:rsidR="00AD3B24">
        <w:t xml:space="preserve">or </w:t>
      </w:r>
      <w:r w:rsidR="009E24C5">
        <w:t xml:space="preserve">because they </w:t>
      </w:r>
      <w:r w:rsidR="00AD3B24">
        <w:t>submitted a complete applicat</w:t>
      </w:r>
      <w:r w:rsidR="00680370">
        <w:t>ion but did not receive a grant;</w:t>
      </w:r>
    </w:p>
    <w:p w:rsidR="00AD3B24" w:rsidRDefault="004C2AE8" w:rsidP="00AD3B24">
      <w:pPr>
        <w:pStyle w:val="ListParagraph"/>
        <w:numPr>
          <w:ilvl w:val="1"/>
          <w:numId w:val="2"/>
        </w:numPr>
        <w:spacing w:after="0"/>
      </w:pPr>
      <w:r>
        <w:t>Be in</w:t>
      </w:r>
      <w:r w:rsidR="00AD3B24">
        <w:t>eligib</w:t>
      </w:r>
      <w:r w:rsidR="005016B1">
        <w:t xml:space="preserve">le for a federal aid grant that is equal or greater </w:t>
      </w:r>
      <w:r w:rsidR="00AD3B24">
        <w:t>than the average cost of tuition and fees at a community college</w:t>
      </w:r>
      <w:r w:rsidR="005016B1">
        <w:t xml:space="preserve"> as determined by the Department of Education in consultation with</w:t>
      </w:r>
      <w:r w:rsidR="00101597">
        <w:t xml:space="preserve"> the executive director of the Office of Student and Access and C</w:t>
      </w:r>
      <w:r w:rsidR="005016B1">
        <w:t>ompletion</w:t>
      </w:r>
      <w:r w:rsidR="00680370">
        <w:t xml:space="preserve"> based on prior year’s tuition and fees; </w:t>
      </w:r>
    </w:p>
    <w:p w:rsidR="00AD3B24" w:rsidRDefault="004C2AE8" w:rsidP="00AD3B24">
      <w:pPr>
        <w:pStyle w:val="ListParagraph"/>
        <w:numPr>
          <w:ilvl w:val="1"/>
          <w:numId w:val="2"/>
        </w:numPr>
        <w:spacing w:after="0"/>
      </w:pPr>
      <w:r>
        <w:t>R</w:t>
      </w:r>
      <w:r w:rsidR="00AD3B24">
        <w:t xml:space="preserve">etain </w:t>
      </w:r>
      <w:r>
        <w:t xml:space="preserve">legal </w:t>
      </w:r>
      <w:r w:rsidR="00AD3B24">
        <w:t>residence within the boundaries of the school district that is offering the post-graduate scholar program and through which the student satisfied the require</w:t>
      </w:r>
      <w:r w:rsidR="00C82FBC">
        <w:t>ments for a high school diploma; and</w:t>
      </w:r>
    </w:p>
    <w:p w:rsidR="00C82FBC" w:rsidRDefault="00C82FBC" w:rsidP="00AD3B24">
      <w:pPr>
        <w:pStyle w:val="ListParagraph"/>
        <w:numPr>
          <w:ilvl w:val="1"/>
          <w:numId w:val="2"/>
        </w:numPr>
        <w:spacing w:after="0"/>
      </w:pPr>
      <w:r>
        <w:t>Meet any school district requirements for participating in the post graduate scholars program.</w:t>
      </w:r>
    </w:p>
    <w:p w:rsidR="004035A0" w:rsidRDefault="004035A0" w:rsidP="004035A0">
      <w:pPr>
        <w:spacing w:after="0"/>
      </w:pPr>
    </w:p>
    <w:p w:rsidR="004035A0" w:rsidRDefault="004035A0" w:rsidP="004035A0">
      <w:pPr>
        <w:spacing w:after="0"/>
      </w:pPr>
      <w:r>
        <w:t>Stat. Authority: Enrolled Senate Bill 1537 (2016).</w:t>
      </w:r>
    </w:p>
    <w:p w:rsidR="004035A0" w:rsidRDefault="004035A0" w:rsidP="004035A0">
      <w:pPr>
        <w:spacing w:after="0"/>
      </w:pPr>
      <w:r>
        <w:t>Stat. Implemented:  Enrolled Senate Bill 1537 (2016).</w:t>
      </w:r>
    </w:p>
    <w:p w:rsidR="0015389A" w:rsidRDefault="0015389A"/>
    <w:p w:rsidR="0015389A" w:rsidRPr="0015389A" w:rsidRDefault="00503754">
      <w:pPr>
        <w:rPr>
          <w:b/>
        </w:rPr>
      </w:pPr>
      <w:r>
        <w:rPr>
          <w:b/>
        </w:rPr>
        <w:t xml:space="preserve">581-021-0582 </w:t>
      </w:r>
      <w:r w:rsidR="0015389A" w:rsidRPr="0015389A">
        <w:rPr>
          <w:b/>
        </w:rPr>
        <w:t>School District Eligibility</w:t>
      </w:r>
      <w:r w:rsidR="00C82FBC">
        <w:rPr>
          <w:b/>
        </w:rPr>
        <w:t xml:space="preserve"> to Offer a Post Graduate Scholar Program</w:t>
      </w:r>
    </w:p>
    <w:p w:rsidR="00680370" w:rsidRPr="002D5BAB" w:rsidRDefault="00D9506A" w:rsidP="00680370">
      <w:r w:rsidRPr="002D5BAB">
        <w:t>School Districts are eligible to</w:t>
      </w:r>
      <w:r w:rsidR="00680370" w:rsidRPr="002D5BAB">
        <w:t xml:space="preserve"> use state school funds for </w:t>
      </w:r>
      <w:r w:rsidRPr="002D5BAB">
        <w:t>a post graduate scholar program</w:t>
      </w:r>
      <w:r w:rsidR="00680370" w:rsidRPr="002D5BAB">
        <w:t xml:space="preserve"> if</w:t>
      </w:r>
      <w:r w:rsidR="004C2AE8">
        <w:t xml:space="preserve"> the following criteria are met:</w:t>
      </w:r>
    </w:p>
    <w:p w:rsidR="00680370" w:rsidRDefault="00680370" w:rsidP="00680370">
      <w:pPr>
        <w:pStyle w:val="ListParagraph"/>
        <w:numPr>
          <w:ilvl w:val="0"/>
          <w:numId w:val="3"/>
        </w:numPr>
        <w:spacing w:after="0"/>
      </w:pPr>
      <w:r>
        <w:t>School districts must have a written agreement with the community college that has a service area or contract within which the school district is located.</w:t>
      </w:r>
    </w:p>
    <w:p w:rsidR="00680370" w:rsidRDefault="00680370" w:rsidP="00680370">
      <w:pPr>
        <w:pStyle w:val="ListParagraph"/>
        <w:numPr>
          <w:ilvl w:val="0"/>
          <w:numId w:val="3"/>
        </w:numPr>
        <w:spacing w:after="0"/>
      </w:pPr>
      <w:r>
        <w:t xml:space="preserve">School districts </w:t>
      </w:r>
      <w:r w:rsidR="00FE091F">
        <w:t>have</w:t>
      </w:r>
      <w:r>
        <w:t xml:space="preserve"> a policy approved by the school district board that:</w:t>
      </w:r>
    </w:p>
    <w:p w:rsidR="00680370" w:rsidRDefault="00680370" w:rsidP="00680370">
      <w:pPr>
        <w:pStyle w:val="ListParagraph"/>
        <w:numPr>
          <w:ilvl w:val="1"/>
          <w:numId w:val="3"/>
        </w:numPr>
        <w:spacing w:after="0"/>
      </w:pPr>
      <w:r>
        <w:t>Describes the goals of the program, including target high school graduation rates for underserved students;</w:t>
      </w:r>
    </w:p>
    <w:p w:rsidR="00680370" w:rsidRDefault="00680370" w:rsidP="00680370">
      <w:pPr>
        <w:pStyle w:val="ListParagraph"/>
        <w:numPr>
          <w:ilvl w:val="1"/>
          <w:numId w:val="3"/>
        </w:numPr>
        <w:spacing w:after="0"/>
      </w:pPr>
      <w:r>
        <w:t>Includes minimum requirements for grade point average, attendance, and participation in regular in-person meetings with school staff;</w:t>
      </w:r>
    </w:p>
    <w:p w:rsidR="00680370" w:rsidRDefault="00680370" w:rsidP="00680370">
      <w:pPr>
        <w:pStyle w:val="ListParagraph"/>
        <w:numPr>
          <w:ilvl w:val="1"/>
          <w:numId w:val="3"/>
        </w:numPr>
        <w:spacing w:after="0"/>
      </w:pPr>
      <w:r>
        <w:t xml:space="preserve">Contains an evaluation plan describing how the success of the program will be measured and monitored; </w:t>
      </w:r>
      <w:r w:rsidR="004035A0">
        <w:t>and</w:t>
      </w:r>
    </w:p>
    <w:p w:rsidR="00680370" w:rsidRDefault="00680370" w:rsidP="00680370">
      <w:pPr>
        <w:pStyle w:val="ListParagraph"/>
        <w:numPr>
          <w:ilvl w:val="1"/>
          <w:numId w:val="3"/>
        </w:numPr>
        <w:spacing w:after="0"/>
      </w:pPr>
      <w:r>
        <w:t xml:space="preserve">Lists the courses of study that are approved by the school district for the post-graduate scholar program; and </w:t>
      </w:r>
    </w:p>
    <w:p w:rsidR="00FE091F" w:rsidRDefault="00680370" w:rsidP="00680370">
      <w:pPr>
        <w:pStyle w:val="ListParagraph"/>
        <w:numPr>
          <w:ilvl w:val="0"/>
          <w:numId w:val="3"/>
        </w:numPr>
        <w:spacing w:after="0"/>
      </w:pPr>
      <w:r>
        <w:t>The majority of students from the school district that are</w:t>
      </w:r>
      <w:r w:rsidR="00542EF1">
        <w:t xml:space="preserve"> enrolled in courses at the community college meet at least one of the criteria identified below</w:t>
      </w:r>
      <w:r w:rsidR="002D1F2F">
        <w:t>:</w:t>
      </w:r>
      <w:r>
        <w:t xml:space="preserve"> </w:t>
      </w:r>
    </w:p>
    <w:p w:rsidR="00680370" w:rsidRDefault="002D1F2F" w:rsidP="00FE091F">
      <w:pPr>
        <w:pStyle w:val="ListParagraph"/>
        <w:numPr>
          <w:ilvl w:val="1"/>
          <w:numId w:val="3"/>
        </w:numPr>
        <w:spacing w:after="0"/>
      </w:pPr>
      <w:r>
        <w:t>Is</w:t>
      </w:r>
      <w:r w:rsidR="00680370">
        <w:t xml:space="preserve"> not </w:t>
      </w:r>
      <w:r>
        <w:t>a post-graduate scholar;</w:t>
      </w:r>
    </w:p>
    <w:p w:rsidR="00680370" w:rsidRDefault="00680370" w:rsidP="00680370">
      <w:pPr>
        <w:pStyle w:val="ListParagraph"/>
        <w:numPr>
          <w:ilvl w:val="1"/>
          <w:numId w:val="3"/>
        </w:numPr>
        <w:spacing w:after="0"/>
      </w:pPr>
      <w:r>
        <w:t>Has received a modified diploma, an extended diploma or a General Educational Development (GED) certificate;</w:t>
      </w:r>
    </w:p>
    <w:p w:rsidR="00680370" w:rsidRDefault="00680370" w:rsidP="00680370">
      <w:pPr>
        <w:pStyle w:val="ListParagraph"/>
        <w:numPr>
          <w:ilvl w:val="1"/>
          <w:numId w:val="3"/>
        </w:numPr>
        <w:spacing w:after="0"/>
      </w:pPr>
      <w:r>
        <w:t>Is or will be a first-generation graduate of high school</w:t>
      </w:r>
      <w:r w:rsidR="00D9506A">
        <w:t>;</w:t>
      </w:r>
    </w:p>
    <w:p w:rsidR="00680370" w:rsidRDefault="00680370" w:rsidP="00680370">
      <w:pPr>
        <w:pStyle w:val="ListParagraph"/>
        <w:numPr>
          <w:ilvl w:val="1"/>
          <w:numId w:val="3"/>
        </w:numPr>
        <w:spacing w:after="0"/>
      </w:pPr>
      <w:r>
        <w:t>Is, or has been, a child in a foster home;</w:t>
      </w:r>
    </w:p>
    <w:p w:rsidR="00680370" w:rsidRDefault="00680370" w:rsidP="00680370">
      <w:pPr>
        <w:pStyle w:val="ListParagraph"/>
        <w:numPr>
          <w:ilvl w:val="1"/>
          <w:numId w:val="3"/>
        </w:numPr>
        <w:spacing w:after="0"/>
      </w:pPr>
      <w:r>
        <w:t>Is, or has been, placed in a facility or an education program by a court;</w:t>
      </w:r>
    </w:p>
    <w:p w:rsidR="00680370" w:rsidRDefault="00680370" w:rsidP="00680370">
      <w:pPr>
        <w:pStyle w:val="ListParagraph"/>
        <w:numPr>
          <w:ilvl w:val="1"/>
          <w:numId w:val="3"/>
        </w:numPr>
        <w:spacing w:after="0"/>
      </w:pPr>
      <w:r>
        <w:t>Is homeless;</w:t>
      </w:r>
    </w:p>
    <w:p w:rsidR="00680370" w:rsidRDefault="00680370" w:rsidP="00680370">
      <w:pPr>
        <w:pStyle w:val="ListParagraph"/>
        <w:numPr>
          <w:ilvl w:val="1"/>
          <w:numId w:val="3"/>
        </w:numPr>
        <w:spacing w:after="0"/>
      </w:pPr>
      <w:r>
        <w:t>Is a parent; or</w:t>
      </w:r>
    </w:p>
    <w:p w:rsidR="0015389A" w:rsidRDefault="00680370" w:rsidP="00D9506A">
      <w:pPr>
        <w:pStyle w:val="ListParagraph"/>
        <w:numPr>
          <w:ilvl w:val="1"/>
          <w:numId w:val="3"/>
        </w:numPr>
        <w:spacing w:after="0"/>
      </w:pPr>
      <w:r>
        <w:lastRenderedPageBreak/>
        <w:t xml:space="preserve">Was identified as eligible for free or reduced price lunches within the preceding 12 months. </w:t>
      </w:r>
    </w:p>
    <w:p w:rsidR="004035A0" w:rsidRDefault="004035A0" w:rsidP="004035A0">
      <w:pPr>
        <w:spacing w:after="0"/>
      </w:pPr>
    </w:p>
    <w:p w:rsidR="004035A0" w:rsidRDefault="004035A0" w:rsidP="004035A0">
      <w:pPr>
        <w:spacing w:after="0"/>
      </w:pPr>
      <w:r>
        <w:t>Stat. Authority: Enrolled Senate Bill 1537 (2016).</w:t>
      </w:r>
    </w:p>
    <w:p w:rsidR="00930E23" w:rsidRDefault="004035A0" w:rsidP="004035A0">
      <w:pPr>
        <w:spacing w:after="0"/>
      </w:pPr>
      <w:r>
        <w:t>Stat. Implemented:  Enrolled Senate Bill 1537 (2016).</w:t>
      </w:r>
    </w:p>
    <w:sectPr w:rsidR="00930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B24" w:rsidRDefault="00AD3B24" w:rsidP="00AD3B24">
      <w:pPr>
        <w:spacing w:after="0" w:line="240" w:lineRule="auto"/>
      </w:pPr>
      <w:r>
        <w:separator/>
      </w:r>
    </w:p>
  </w:endnote>
  <w:endnote w:type="continuationSeparator" w:id="0">
    <w:p w:rsidR="00AD3B24" w:rsidRDefault="00AD3B24" w:rsidP="00AD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E0" w:rsidRDefault="00C91F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E0" w:rsidRDefault="00C91F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E0" w:rsidRDefault="00C9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B24" w:rsidRDefault="00AD3B24" w:rsidP="00AD3B24">
      <w:pPr>
        <w:spacing w:after="0" w:line="240" w:lineRule="auto"/>
      </w:pPr>
      <w:r>
        <w:separator/>
      </w:r>
    </w:p>
  </w:footnote>
  <w:footnote w:type="continuationSeparator" w:id="0">
    <w:p w:rsidR="00AD3B24" w:rsidRDefault="00AD3B24" w:rsidP="00AD3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E0" w:rsidRDefault="00C91F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783488"/>
      <w:docPartObj>
        <w:docPartGallery w:val="Watermarks"/>
        <w:docPartUnique/>
      </w:docPartObj>
    </w:sdtPr>
    <w:sdtEndPr/>
    <w:sdtContent>
      <w:p w:rsidR="00C91FE0" w:rsidRDefault="004035A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E0" w:rsidRDefault="00C91F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197C"/>
    <w:multiLevelType w:val="hybridMultilevel"/>
    <w:tmpl w:val="AA1A2DDE"/>
    <w:lvl w:ilvl="0" w:tplc="CF00B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ABCAF9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C550C"/>
    <w:multiLevelType w:val="hybridMultilevel"/>
    <w:tmpl w:val="ADB44A26"/>
    <w:lvl w:ilvl="0" w:tplc="CF00B3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9ABCAF9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04554"/>
    <w:multiLevelType w:val="hybridMultilevel"/>
    <w:tmpl w:val="82B85BA8"/>
    <w:lvl w:ilvl="0" w:tplc="CF00B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04805"/>
    <w:multiLevelType w:val="hybridMultilevel"/>
    <w:tmpl w:val="BC46540E"/>
    <w:lvl w:ilvl="0" w:tplc="CF00B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9ABCAF9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B3549"/>
    <w:multiLevelType w:val="hybridMultilevel"/>
    <w:tmpl w:val="AA4CABF8"/>
    <w:lvl w:ilvl="0" w:tplc="04AEF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F00B30A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E49E5"/>
    <w:multiLevelType w:val="hybridMultilevel"/>
    <w:tmpl w:val="1176523A"/>
    <w:lvl w:ilvl="0" w:tplc="CF00B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21333"/>
    <w:multiLevelType w:val="hybridMultilevel"/>
    <w:tmpl w:val="9FC82708"/>
    <w:lvl w:ilvl="0" w:tplc="CF00B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A5EC9"/>
    <w:multiLevelType w:val="hybridMultilevel"/>
    <w:tmpl w:val="E0221A14"/>
    <w:lvl w:ilvl="0" w:tplc="9ABCAF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066825"/>
    <w:multiLevelType w:val="hybridMultilevel"/>
    <w:tmpl w:val="C92660DE"/>
    <w:lvl w:ilvl="0" w:tplc="04464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D0B02"/>
    <w:multiLevelType w:val="hybridMultilevel"/>
    <w:tmpl w:val="1638C736"/>
    <w:lvl w:ilvl="0" w:tplc="CF00B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33E26"/>
    <w:multiLevelType w:val="hybridMultilevel"/>
    <w:tmpl w:val="FC2A6AA4"/>
    <w:lvl w:ilvl="0" w:tplc="CF00B30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A4"/>
    <w:rsid w:val="00043ABD"/>
    <w:rsid w:val="00046CDA"/>
    <w:rsid w:val="000576D6"/>
    <w:rsid w:val="00101597"/>
    <w:rsid w:val="00107B09"/>
    <w:rsid w:val="00142CF3"/>
    <w:rsid w:val="0015389A"/>
    <w:rsid w:val="0017781D"/>
    <w:rsid w:val="002353CA"/>
    <w:rsid w:val="002B1472"/>
    <w:rsid w:val="002B1EC2"/>
    <w:rsid w:val="002D1F2F"/>
    <w:rsid w:val="002D5BAB"/>
    <w:rsid w:val="00337F14"/>
    <w:rsid w:val="003B0708"/>
    <w:rsid w:val="004035A0"/>
    <w:rsid w:val="00467421"/>
    <w:rsid w:val="00473BBD"/>
    <w:rsid w:val="004C2AE8"/>
    <w:rsid w:val="005016B1"/>
    <w:rsid w:val="00503754"/>
    <w:rsid w:val="005040AA"/>
    <w:rsid w:val="00542EF1"/>
    <w:rsid w:val="00627757"/>
    <w:rsid w:val="00662AE9"/>
    <w:rsid w:val="00680370"/>
    <w:rsid w:val="006E1A84"/>
    <w:rsid w:val="006F308C"/>
    <w:rsid w:val="007133A1"/>
    <w:rsid w:val="007520EE"/>
    <w:rsid w:val="007B5EA4"/>
    <w:rsid w:val="00904DE6"/>
    <w:rsid w:val="00930E23"/>
    <w:rsid w:val="00962ABD"/>
    <w:rsid w:val="00986B63"/>
    <w:rsid w:val="009B716F"/>
    <w:rsid w:val="009D6969"/>
    <w:rsid w:val="009E24C5"/>
    <w:rsid w:val="00A7443D"/>
    <w:rsid w:val="00AD3B24"/>
    <w:rsid w:val="00B420E8"/>
    <w:rsid w:val="00B4360B"/>
    <w:rsid w:val="00B52030"/>
    <w:rsid w:val="00C00D89"/>
    <w:rsid w:val="00C231BE"/>
    <w:rsid w:val="00C737FD"/>
    <w:rsid w:val="00C82FBC"/>
    <w:rsid w:val="00C91FE0"/>
    <w:rsid w:val="00CC0DBD"/>
    <w:rsid w:val="00D12C39"/>
    <w:rsid w:val="00D9506A"/>
    <w:rsid w:val="00D957D4"/>
    <w:rsid w:val="00DB1F73"/>
    <w:rsid w:val="00DE66D5"/>
    <w:rsid w:val="00EE75A1"/>
    <w:rsid w:val="00EF54D4"/>
    <w:rsid w:val="00F929EF"/>
    <w:rsid w:val="00F94D36"/>
    <w:rsid w:val="00FA268E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3BBD"/>
  </w:style>
  <w:style w:type="paragraph" w:styleId="NormalWeb">
    <w:name w:val="Normal (Web)"/>
    <w:basedOn w:val="Normal"/>
    <w:uiPriority w:val="99"/>
    <w:semiHidden/>
    <w:unhideWhenUsed/>
    <w:rsid w:val="0047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fcheader">
    <w:name w:val="tofc_header"/>
    <w:basedOn w:val="DefaultParagraphFont"/>
    <w:rsid w:val="00473BBD"/>
  </w:style>
  <w:style w:type="character" w:customStyle="1" w:styleId="tofcrules">
    <w:name w:val="tofc_rules"/>
    <w:basedOn w:val="DefaultParagraphFont"/>
    <w:rsid w:val="00473BBD"/>
  </w:style>
  <w:style w:type="character" w:styleId="EndnoteReference">
    <w:name w:val="endnote reference"/>
    <w:basedOn w:val="DefaultParagraphFont"/>
    <w:uiPriority w:val="99"/>
    <w:semiHidden/>
    <w:unhideWhenUsed/>
    <w:rsid w:val="00AD3B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B2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B2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3B2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2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CF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CF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E0"/>
  </w:style>
  <w:style w:type="paragraph" w:styleId="Footer">
    <w:name w:val="footer"/>
    <w:basedOn w:val="Normal"/>
    <w:link w:val="FooterChar"/>
    <w:uiPriority w:val="99"/>
    <w:unhideWhenUsed/>
    <w:rsid w:val="00C9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A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3BBD"/>
  </w:style>
  <w:style w:type="paragraph" w:styleId="NormalWeb">
    <w:name w:val="Normal (Web)"/>
    <w:basedOn w:val="Normal"/>
    <w:uiPriority w:val="99"/>
    <w:semiHidden/>
    <w:unhideWhenUsed/>
    <w:rsid w:val="0047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fcheader">
    <w:name w:val="tofc_header"/>
    <w:basedOn w:val="DefaultParagraphFont"/>
    <w:rsid w:val="00473BBD"/>
  </w:style>
  <w:style w:type="character" w:customStyle="1" w:styleId="tofcrules">
    <w:name w:val="tofc_rules"/>
    <w:basedOn w:val="DefaultParagraphFont"/>
    <w:rsid w:val="00473BBD"/>
  </w:style>
  <w:style w:type="character" w:styleId="EndnoteReference">
    <w:name w:val="endnote reference"/>
    <w:basedOn w:val="DefaultParagraphFont"/>
    <w:uiPriority w:val="99"/>
    <w:semiHidden/>
    <w:unhideWhenUsed/>
    <w:rsid w:val="00AD3B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B2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B24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3B2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2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CF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CF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E0"/>
  </w:style>
  <w:style w:type="paragraph" w:styleId="Footer">
    <w:name w:val="footer"/>
    <w:basedOn w:val="Normal"/>
    <w:link w:val="FooterChar"/>
    <w:uiPriority w:val="99"/>
    <w:unhideWhenUsed/>
    <w:rsid w:val="00C91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2287af55-7b13-4938-8ef5-6e3921cac8bb">New</Priority>
    <Remediation_x0020_Date xmlns="2287af55-7b13-4938-8ef5-6e3921cac8bb">2018-06-28T00:54:05+00:00</Remediation_x0020_Date>
    <Estimated_x0020_Creation_x0020_Date xmlns="2287af55-7b13-4938-8ef5-6e3921cac8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10157-35E8-4B14-B750-FBBACE9DC339}"/>
</file>

<file path=customXml/itemProps2.xml><?xml version="1.0" encoding="utf-8"?>
<ds:datastoreItem xmlns:ds="http://schemas.openxmlformats.org/officeDocument/2006/customXml" ds:itemID="{A54BE91F-1F72-4F91-9D5B-85A2299DBB40}"/>
</file>

<file path=customXml/itemProps3.xml><?xml version="1.0" encoding="utf-8"?>
<ds:datastoreItem xmlns:ds="http://schemas.openxmlformats.org/officeDocument/2006/customXml" ds:itemID="{63CB765C-7193-497D-B68D-50BD3A2D1549}"/>
</file>

<file path=customXml/itemProps4.xml><?xml version="1.0" encoding="utf-8"?>
<ds:datastoreItem xmlns:ds="http://schemas.openxmlformats.org/officeDocument/2006/customXml" ds:itemID="{4314B321-DD7A-4883-B5D5-1ACEECBEF2F2}"/>
</file>

<file path=docProps/app.xml><?xml version="1.0" encoding="utf-8"?>
<Properties xmlns="http://schemas.openxmlformats.org/officeDocument/2006/extended-properties" xmlns:vt="http://schemas.openxmlformats.org/officeDocument/2006/docPropsVTypes">
  <Template>4F6A9BFB</Template>
  <TotalTime>2</TotalTime>
  <Pages>3</Pages>
  <Words>710</Words>
  <Characters>4049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IVES Jennell</dc:creator>
  <cp:lastModifiedBy>HUNT Cindy L</cp:lastModifiedBy>
  <cp:revision>2</cp:revision>
  <cp:lastPrinted>2016-05-05T21:47:00Z</cp:lastPrinted>
  <dcterms:created xsi:type="dcterms:W3CDTF">2016-05-14T01:03:00Z</dcterms:created>
  <dcterms:modified xsi:type="dcterms:W3CDTF">2016-05-14T01:03:00Z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