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D7" w:rsidRDefault="007670D7" w:rsidP="007670D7">
      <w:r>
        <w:t>Created by CH on 2/12/16</w:t>
      </w:r>
    </w:p>
    <w:p w:rsidR="007670D7" w:rsidRPr="007670D7" w:rsidRDefault="007670D7" w:rsidP="007670D7"/>
    <w:p w:rsidR="007670D7" w:rsidRPr="007670D7" w:rsidRDefault="007670D7" w:rsidP="007670D7">
      <w:pPr>
        <w:jc w:val="center"/>
        <w:rPr>
          <w:b/>
        </w:rPr>
      </w:pPr>
      <w:r w:rsidRPr="007670D7">
        <w:rPr>
          <w:b/>
        </w:rPr>
        <w:t xml:space="preserve">Oregon State Seal of </w:t>
      </w:r>
      <w:proofErr w:type="spellStart"/>
      <w:r w:rsidRPr="007670D7">
        <w:rPr>
          <w:b/>
        </w:rPr>
        <w:t>Biliteracy</w:t>
      </w:r>
      <w:proofErr w:type="spellEnd"/>
    </w:p>
    <w:p w:rsidR="007670D7" w:rsidRDefault="007670D7" w:rsidP="007670D7"/>
    <w:p w:rsidR="007670D7" w:rsidRDefault="007670D7" w:rsidP="007670D7"/>
    <w:p w:rsidR="007670D7" w:rsidRPr="007670D7" w:rsidRDefault="007670D7" w:rsidP="007670D7">
      <w:pPr>
        <w:rPr>
          <w:b/>
        </w:rPr>
      </w:pPr>
      <w:r w:rsidRPr="007670D7">
        <w:rPr>
          <w:b/>
        </w:rPr>
        <w:t>581-021-0580 Definitions</w:t>
      </w:r>
    </w:p>
    <w:p w:rsidR="007670D7" w:rsidRDefault="007670D7" w:rsidP="007670D7"/>
    <w:p w:rsidR="007670D7" w:rsidRDefault="007670D7" w:rsidP="007670D7">
      <w:r>
        <w:t>The following definitions apply to OAR 581-021-0580 to 581-0021-0584:</w:t>
      </w:r>
    </w:p>
    <w:p w:rsidR="007670D7" w:rsidRDefault="007670D7" w:rsidP="007670D7"/>
    <w:p w:rsidR="007670D7" w:rsidRDefault="007670D7" w:rsidP="007670D7">
      <w:r>
        <w:t>(1)</w:t>
      </w:r>
      <w:r>
        <w:tab/>
        <w:t xml:space="preserve">“Assessment” means any of the measurements identified by the Department of Education and used to determine target language proficiency. </w:t>
      </w:r>
    </w:p>
    <w:p w:rsidR="007670D7" w:rsidRDefault="007670D7" w:rsidP="007670D7">
      <w:r>
        <w:t>(2)</w:t>
      </w:r>
      <w:r>
        <w:tab/>
        <w:t xml:space="preserve"> “</w:t>
      </w:r>
      <w:proofErr w:type="spellStart"/>
      <w:r>
        <w:t>Biliteracy</w:t>
      </w:r>
      <w:proofErr w:type="spellEnd"/>
      <w:r>
        <w:t>” means the ability to demonstrate a high level of proficiency in reading, writing, listening, and speaking in English and one or more world languages.</w:t>
      </w:r>
    </w:p>
    <w:p w:rsidR="007670D7" w:rsidRDefault="007670D7" w:rsidP="007670D7">
      <w:r>
        <w:t>(3)</w:t>
      </w:r>
      <w:r>
        <w:tab/>
        <w:t xml:space="preserve">“Oregon State Seal of </w:t>
      </w:r>
      <w:proofErr w:type="spellStart"/>
      <w:r>
        <w:t>Biliteracy</w:t>
      </w:r>
      <w:proofErr w:type="spellEnd"/>
      <w:r>
        <w:t xml:space="preserve">” means a seal issued by the Superintendent of Public Instruction that certifies a student is </w:t>
      </w:r>
      <w:proofErr w:type="spellStart"/>
      <w:r>
        <w:t>biliterate</w:t>
      </w:r>
      <w:proofErr w:type="spellEnd"/>
      <w:r>
        <w:t xml:space="preserve"> in English and one or more world languages.</w:t>
      </w:r>
    </w:p>
    <w:p w:rsidR="007670D7" w:rsidRDefault="007670D7" w:rsidP="007670D7">
      <w:r>
        <w:t>(4)</w:t>
      </w:r>
      <w:r>
        <w:tab/>
        <w:t xml:space="preserve">“Portfolio of evidence” means the body of work collected to demonstrate a high level of </w:t>
      </w:r>
      <w:proofErr w:type="spellStart"/>
      <w:r>
        <w:t>Biliteracy</w:t>
      </w:r>
      <w:proofErr w:type="spellEnd"/>
      <w:r>
        <w:t xml:space="preserve"> proficiency</w:t>
      </w:r>
    </w:p>
    <w:p w:rsidR="007670D7" w:rsidRDefault="007670D7" w:rsidP="007670D7">
      <w:r>
        <w:t>(5)</w:t>
      </w:r>
      <w:r>
        <w:tab/>
        <w:t>“World language” means American Sign Language and languages other than English.</w:t>
      </w:r>
    </w:p>
    <w:p w:rsidR="007670D7" w:rsidRDefault="007670D7" w:rsidP="007670D7"/>
    <w:p w:rsidR="007670D7" w:rsidRDefault="007670D7" w:rsidP="007670D7">
      <w:r>
        <w:t>Stat. Auth.: ORS 326.051</w:t>
      </w:r>
    </w:p>
    <w:p w:rsidR="007670D7" w:rsidRDefault="007670D7" w:rsidP="007670D7">
      <w:r>
        <w:t>Stat. Implemented: ORS 326.051</w:t>
      </w:r>
    </w:p>
    <w:p w:rsidR="007670D7" w:rsidRDefault="007670D7" w:rsidP="007670D7"/>
    <w:p w:rsidR="007670D7" w:rsidRPr="007670D7" w:rsidRDefault="007670D7" w:rsidP="007670D7">
      <w:pPr>
        <w:rPr>
          <w:b/>
        </w:rPr>
      </w:pPr>
      <w:r w:rsidRPr="007670D7">
        <w:rPr>
          <w:b/>
        </w:rPr>
        <w:t>581-021-0582 Establishment</w:t>
      </w:r>
    </w:p>
    <w:p w:rsidR="007670D7" w:rsidRDefault="007670D7" w:rsidP="007670D7"/>
    <w:p w:rsidR="007670D7" w:rsidRDefault="007670D7" w:rsidP="007670D7">
      <w:r>
        <w:t>(1)</w:t>
      </w:r>
      <w:r>
        <w:tab/>
        <w:t xml:space="preserve">The State Seal of </w:t>
      </w:r>
      <w:proofErr w:type="spellStart"/>
      <w:r>
        <w:t>Biliteracy</w:t>
      </w:r>
      <w:proofErr w:type="spellEnd"/>
      <w:r>
        <w:t xml:space="preserve"> is established to recognize high school graduates who have attained a high level of proficiency in reading, writing, listening, and speaking in one or more World languages in addition to English. The State Seal of </w:t>
      </w:r>
      <w:proofErr w:type="spellStart"/>
      <w:r>
        <w:t>Biliteracy</w:t>
      </w:r>
      <w:proofErr w:type="spellEnd"/>
      <w:r>
        <w:t xml:space="preserve"> shall be awarded by the Superintendent of Public Instruction. School district participation in this program is voluntary.</w:t>
      </w:r>
    </w:p>
    <w:p w:rsidR="007670D7" w:rsidRDefault="007670D7" w:rsidP="007670D7">
      <w:r>
        <w:t>(2)</w:t>
      </w:r>
      <w:r>
        <w:tab/>
        <w:t xml:space="preserve">The purposes of the State Seal of </w:t>
      </w:r>
      <w:proofErr w:type="spellStart"/>
      <w:r>
        <w:t>Biliteracy</w:t>
      </w:r>
      <w:proofErr w:type="spellEnd"/>
      <w:r>
        <w:t xml:space="preserve"> are as follows:</w:t>
      </w:r>
    </w:p>
    <w:p w:rsidR="007670D7" w:rsidRDefault="007670D7" w:rsidP="007670D7">
      <w:r>
        <w:t>(a) To encourage students to study languages.</w:t>
      </w:r>
    </w:p>
    <w:p w:rsidR="007670D7" w:rsidRDefault="007670D7" w:rsidP="007670D7">
      <w:r>
        <w:t xml:space="preserve">(b) To certify attainment of </w:t>
      </w:r>
      <w:proofErr w:type="spellStart"/>
      <w:r>
        <w:t>biliteracy</w:t>
      </w:r>
      <w:proofErr w:type="spellEnd"/>
      <w:r>
        <w:t>.</w:t>
      </w:r>
    </w:p>
    <w:p w:rsidR="007670D7" w:rsidRDefault="007670D7" w:rsidP="007670D7">
      <w:r>
        <w:t xml:space="preserve">(c) To provide employers with a method of identifying people with language and </w:t>
      </w:r>
      <w:proofErr w:type="spellStart"/>
      <w:r>
        <w:t>biliteracy</w:t>
      </w:r>
      <w:proofErr w:type="spellEnd"/>
      <w:r>
        <w:t xml:space="preserve"> skills.</w:t>
      </w:r>
    </w:p>
    <w:p w:rsidR="007670D7" w:rsidRDefault="007670D7" w:rsidP="007670D7">
      <w:r>
        <w:t>(d) To provide post-secondary institutions with a method to recognize and give academic credit to applicants seeking admission.</w:t>
      </w:r>
    </w:p>
    <w:p w:rsidR="007670D7" w:rsidRDefault="007670D7" w:rsidP="007670D7">
      <w:r>
        <w:t>(e) To prepare students to be college and career ready.</w:t>
      </w:r>
    </w:p>
    <w:p w:rsidR="007670D7" w:rsidRDefault="007670D7" w:rsidP="007670D7">
      <w:r>
        <w:t>(f) To recognize and promote world language instruction in public schools.</w:t>
      </w:r>
    </w:p>
    <w:p w:rsidR="007670D7" w:rsidRDefault="007670D7" w:rsidP="007670D7">
      <w:r>
        <w:t>(g) To strengthen intergroup relationships, affirm the value of diversity, and honor the multiple cultures and languages of a community</w:t>
      </w:r>
    </w:p>
    <w:p w:rsidR="007670D7" w:rsidRDefault="007670D7" w:rsidP="007670D7"/>
    <w:p w:rsidR="007670D7" w:rsidRDefault="007670D7" w:rsidP="007670D7">
      <w:r>
        <w:t>Stat. Auth.: ORS 326.051</w:t>
      </w:r>
    </w:p>
    <w:p w:rsidR="007670D7" w:rsidRDefault="007670D7" w:rsidP="007670D7">
      <w:r>
        <w:t>Stat. Implemented: ORS 326.051</w:t>
      </w:r>
    </w:p>
    <w:p w:rsidR="007670D7" w:rsidRDefault="007670D7" w:rsidP="007670D7"/>
    <w:p w:rsidR="007670D7" w:rsidRPr="007670D7" w:rsidRDefault="00A2462B" w:rsidP="007670D7">
      <w:pPr>
        <w:rPr>
          <w:b/>
        </w:rPr>
      </w:pPr>
      <w:r>
        <w:rPr>
          <w:b/>
        </w:rPr>
        <w:lastRenderedPageBreak/>
        <w:t>581-021</w:t>
      </w:r>
      <w:bookmarkStart w:id="0" w:name="_GoBack"/>
      <w:bookmarkEnd w:id="0"/>
      <w:r w:rsidR="007670D7" w:rsidRPr="007670D7">
        <w:rPr>
          <w:b/>
        </w:rPr>
        <w:t>-0584 Criteria</w:t>
      </w:r>
    </w:p>
    <w:p w:rsidR="007670D7" w:rsidRDefault="007670D7" w:rsidP="007670D7"/>
    <w:p w:rsidR="007670D7" w:rsidRDefault="007670D7" w:rsidP="007670D7">
      <w:pPr>
        <w:pStyle w:val="ListParagraph"/>
        <w:numPr>
          <w:ilvl w:val="0"/>
          <w:numId w:val="1"/>
        </w:numPr>
      </w:pPr>
      <w:r>
        <w:t xml:space="preserve">The Department of Education shall develop a process by which school districts shall submit to the Department information on each student who is a candidate for a State Seal of </w:t>
      </w:r>
      <w:proofErr w:type="spellStart"/>
      <w:r>
        <w:t>Biliteracy</w:t>
      </w:r>
      <w:proofErr w:type="spellEnd"/>
      <w:r>
        <w:t>.</w:t>
      </w:r>
    </w:p>
    <w:p w:rsidR="007670D7" w:rsidRDefault="007670D7" w:rsidP="007670D7">
      <w:pPr>
        <w:pStyle w:val="ListParagraph"/>
        <w:numPr>
          <w:ilvl w:val="0"/>
          <w:numId w:val="1"/>
        </w:numPr>
      </w:pPr>
      <w:r>
        <w:t xml:space="preserve">The Superintendent of Public Instruction shall award a State Seal of </w:t>
      </w:r>
      <w:proofErr w:type="spellStart"/>
      <w:r>
        <w:t>Biliteracy</w:t>
      </w:r>
      <w:proofErr w:type="spellEnd"/>
      <w:r>
        <w:t xml:space="preserve"> to a student who meets all of the following criteria:</w:t>
      </w:r>
    </w:p>
    <w:p w:rsidR="007670D7" w:rsidRDefault="007670D7" w:rsidP="007670D7">
      <w:pPr>
        <w:ind w:left="360"/>
      </w:pPr>
      <w:r>
        <w:t xml:space="preserve">(a) Completed all state and district graduation requirements; </w:t>
      </w:r>
    </w:p>
    <w:p w:rsidR="007670D7" w:rsidRDefault="007670D7" w:rsidP="007670D7">
      <w:pPr>
        <w:ind w:left="360"/>
      </w:pPr>
      <w:r>
        <w:t>(b) Met the Essential Skills for reading and writing in English;</w:t>
      </w:r>
    </w:p>
    <w:p w:rsidR="007670D7" w:rsidRDefault="007670D7" w:rsidP="007670D7">
      <w:pPr>
        <w:ind w:left="360"/>
      </w:pPr>
      <w:r>
        <w:t xml:space="preserve">(c) Demonstrated proficiency in one or more world languages other than English </w:t>
      </w:r>
      <w:r w:rsidR="0046509F">
        <w:t xml:space="preserve">in reading, writing listening and speaking </w:t>
      </w:r>
      <w:r>
        <w:t>through:</w:t>
      </w:r>
    </w:p>
    <w:p w:rsidR="007670D7" w:rsidRDefault="007670D7" w:rsidP="007670D7">
      <w:pPr>
        <w:ind w:left="720"/>
      </w:pPr>
      <w:r>
        <w:t xml:space="preserve">(A) </w:t>
      </w:r>
      <w:r w:rsidR="0046509F">
        <w:t>One or more e</w:t>
      </w:r>
      <w:r>
        <w:t>xaminations and passing scores for each that are identified by the Department of Education</w:t>
      </w:r>
      <w:r w:rsidR="0046509F">
        <w:t>; or</w:t>
      </w:r>
    </w:p>
    <w:p w:rsidR="007670D7" w:rsidRDefault="007670D7" w:rsidP="007670D7">
      <w:pPr>
        <w:ind w:left="720"/>
      </w:pPr>
      <w:r>
        <w:t>(B) Work sample, body of evidence  or portfolio.</w:t>
      </w:r>
    </w:p>
    <w:p w:rsidR="007670D7" w:rsidRDefault="007670D7" w:rsidP="007670D7">
      <w:pPr>
        <w:ind w:left="720"/>
      </w:pPr>
    </w:p>
    <w:p w:rsidR="007670D7" w:rsidRDefault="007670D7" w:rsidP="007670D7">
      <w:r>
        <w:t>Stat. Auth.: ORS 326.051</w:t>
      </w:r>
    </w:p>
    <w:p w:rsidR="002746F1" w:rsidRDefault="007670D7" w:rsidP="007670D7">
      <w:r>
        <w:t>Stat. Implemented: ORS 326.051</w:t>
      </w:r>
    </w:p>
    <w:sectPr w:rsidR="002746F1" w:rsidSect="00274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5267"/>
    <w:multiLevelType w:val="hybridMultilevel"/>
    <w:tmpl w:val="EB6AD990"/>
    <w:lvl w:ilvl="0" w:tplc="B278505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3600C3A"/>
    <w:multiLevelType w:val="hybridMultilevel"/>
    <w:tmpl w:val="04D47A8C"/>
    <w:lvl w:ilvl="0" w:tplc="C50C04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D7"/>
    <w:rsid w:val="001520A4"/>
    <w:rsid w:val="00164650"/>
    <w:rsid w:val="002746F1"/>
    <w:rsid w:val="0046509F"/>
    <w:rsid w:val="005D3457"/>
    <w:rsid w:val="007670D7"/>
    <w:rsid w:val="00A2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riority xmlns="2287af55-7b13-4938-8ef5-6e3921cac8bb">New</Priority>
    <Remediation_x0020_Date xmlns="2287af55-7b13-4938-8ef5-6e3921cac8bb">2018-06-28T05:12:37+00:00</Remediation_x0020_Date>
    <Estimated_x0020_Creation_x0020_Date xmlns="2287af55-7b13-4938-8ef5-6e3921cac8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29BFAC54AB84687CD92AB66A94C12" ma:contentTypeVersion="7" ma:contentTypeDescription="Create a new document." ma:contentTypeScope="" ma:versionID="37f7462aeec693c90f8fb45e96b6bd34">
  <xsd:schema xmlns:xsd="http://www.w3.org/2001/XMLSchema" xmlns:xs="http://www.w3.org/2001/XMLSchema" xmlns:p="http://schemas.microsoft.com/office/2006/metadata/properties" xmlns:ns1="http://schemas.microsoft.com/sharepoint/v3" xmlns:ns2="2287af55-7b13-4938-8ef5-6e3921cac8bb" xmlns:ns3="54031767-dd6d-417c-ab73-583408f47564" targetNamespace="http://schemas.microsoft.com/office/2006/metadata/properties" ma:root="true" ma:fieldsID="f234b23651e28e9733dc163f25b92753" ns1:_="" ns2:_="" ns3:_="">
    <xsd:import namespace="http://schemas.microsoft.com/sharepoint/v3"/>
    <xsd:import namespace="2287af55-7b13-4938-8ef5-6e3921cac8bb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87af55-7b13-4938-8ef5-6e3921cac8bb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&#10;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8E90EB-AFEE-410D-B930-8EE0E42ED6F0}"/>
</file>

<file path=customXml/itemProps2.xml><?xml version="1.0" encoding="utf-8"?>
<ds:datastoreItem xmlns:ds="http://schemas.openxmlformats.org/officeDocument/2006/customXml" ds:itemID="{C56D726E-26BD-4923-99DE-3C73953AF66A}"/>
</file>

<file path=customXml/itemProps3.xml><?xml version="1.0" encoding="utf-8"?>
<ds:datastoreItem xmlns:ds="http://schemas.openxmlformats.org/officeDocument/2006/customXml" ds:itemID="{F1A3B7DB-A0E3-466F-A085-4CF8044020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HUNT Cindy L</dc:creator>
  <cp:lastModifiedBy>PRATHER Nicki</cp:lastModifiedBy>
  <cp:revision>2</cp:revision>
  <dcterms:created xsi:type="dcterms:W3CDTF">2016-02-13T00:43:00Z</dcterms:created>
  <dcterms:modified xsi:type="dcterms:W3CDTF">2016-02-17T22:34:00Z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0x010100AE529BFAC54AB84687CD92AB66A94C12</vt:lpwstr>
  </property>
</Properties>
</file>