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B9E" w:rsidRDefault="00730B9E" w:rsidP="00730B9E">
      <w:pPr>
        <w:pStyle w:val="Heading1"/>
        <w:rPr>
          <w:rFonts w:asciiTheme="minorHAnsi" w:eastAsiaTheme="minorHAnsi" w:hAnsiTheme="minorHAnsi" w:cstheme="minorBidi"/>
          <w:b w:val="0"/>
          <w:bCs w:val="0"/>
          <w:color w:val="auto"/>
          <w:sz w:val="22"/>
          <w:szCs w:val="22"/>
        </w:rPr>
      </w:pPr>
    </w:p>
    <w:p w:rsidR="00056696" w:rsidRDefault="00056696" w:rsidP="00FC2DCD">
      <w:pPr>
        <w:pStyle w:val="Heading1"/>
        <w:spacing w:before="0" w:line="240" w:lineRule="auto"/>
      </w:pPr>
      <w:bookmarkStart w:id="0" w:name="_GoBack"/>
      <w:bookmarkEnd w:id="0"/>
      <w:r>
        <w:t>Consultation</w:t>
      </w:r>
    </w:p>
    <w:p w:rsidR="00056696" w:rsidRDefault="00056696" w:rsidP="00FC2DCD">
      <w:pPr>
        <w:spacing w:after="0" w:line="240" w:lineRule="auto"/>
      </w:pPr>
      <w:r w:rsidRPr="00056696">
        <w:t>The goal of consultation is agreement between the LEA and appropriate private school officials on how to provide equitable and effective programs for eligible private school children.</w:t>
      </w:r>
      <w:r>
        <w:t xml:space="preserve">  Consultation provides opportunities for both the school district and the private school to collaborate and implement a successful program that benefits the private school students.</w:t>
      </w:r>
    </w:p>
    <w:p w:rsidR="00056696" w:rsidRDefault="00056696" w:rsidP="00FC2DCD">
      <w:pPr>
        <w:spacing w:after="0" w:line="240" w:lineRule="auto"/>
      </w:pPr>
      <w:r>
        <w:t xml:space="preserve">Consultation may be on-going, but always begins with an initial meeting between the private school and school district.  It must address a number of topics. </w:t>
      </w:r>
    </w:p>
    <w:p w:rsidR="00FC2DCD" w:rsidRDefault="00FC2DCD" w:rsidP="00FC2DCD">
      <w:pPr>
        <w:spacing w:after="0" w:line="240" w:lineRule="auto"/>
      </w:pPr>
    </w:p>
    <w:p w:rsidR="00056696" w:rsidRPr="00056696" w:rsidRDefault="00056696" w:rsidP="00056696">
      <w:pPr>
        <w:numPr>
          <w:ilvl w:val="0"/>
          <w:numId w:val="2"/>
        </w:numPr>
        <w:tabs>
          <w:tab w:val="num" w:pos="720"/>
        </w:tabs>
        <w:spacing w:after="0" w:line="240" w:lineRule="auto"/>
      </w:pPr>
      <w:r w:rsidRPr="00056696">
        <w:t xml:space="preserve">How the LEA will identify the needs of eligible private school children. </w:t>
      </w:r>
    </w:p>
    <w:p w:rsidR="00056696" w:rsidRPr="00056696" w:rsidRDefault="00056696" w:rsidP="00056696">
      <w:pPr>
        <w:numPr>
          <w:ilvl w:val="0"/>
          <w:numId w:val="3"/>
        </w:numPr>
        <w:spacing w:after="0" w:line="240" w:lineRule="auto"/>
      </w:pPr>
      <w:r w:rsidRPr="00056696">
        <w:t>What services the LEA will offer to eligible private school children.</w:t>
      </w:r>
    </w:p>
    <w:p w:rsidR="00056696" w:rsidRPr="00056696" w:rsidRDefault="00056696" w:rsidP="00056696">
      <w:pPr>
        <w:numPr>
          <w:ilvl w:val="0"/>
          <w:numId w:val="3"/>
        </w:numPr>
        <w:spacing w:after="0" w:line="240" w:lineRule="auto"/>
      </w:pPr>
      <w:r w:rsidRPr="00056696">
        <w:t xml:space="preserve">How and when the LEA will make decisions about the delivery of services. </w:t>
      </w:r>
    </w:p>
    <w:p w:rsidR="00056696" w:rsidRPr="00056696" w:rsidRDefault="00056696" w:rsidP="00056696">
      <w:pPr>
        <w:numPr>
          <w:ilvl w:val="0"/>
          <w:numId w:val="3"/>
        </w:numPr>
        <w:tabs>
          <w:tab w:val="clear" w:pos="360"/>
          <w:tab w:val="num" w:pos="720"/>
        </w:tabs>
        <w:spacing w:after="0" w:line="240" w:lineRule="auto"/>
      </w:pPr>
      <w:r w:rsidRPr="00056696">
        <w:t>How, where, and by whom the LEA will provide services to eligible private school children.</w:t>
      </w:r>
    </w:p>
    <w:p w:rsidR="00056696" w:rsidRPr="00056696" w:rsidRDefault="00056696" w:rsidP="00056696">
      <w:pPr>
        <w:numPr>
          <w:ilvl w:val="0"/>
          <w:numId w:val="3"/>
        </w:numPr>
        <w:tabs>
          <w:tab w:val="clear" w:pos="360"/>
          <w:tab w:val="num" w:pos="720"/>
        </w:tabs>
        <w:spacing w:after="0" w:line="240" w:lineRule="auto"/>
      </w:pPr>
      <w:r w:rsidRPr="00056696">
        <w:t>How the LEA will assess academically the services to private school children in accordance with §200.10 of the Title I regulations, and how the LEA will use the results of that assessment to improve Title I services.</w:t>
      </w:r>
    </w:p>
    <w:p w:rsidR="00056696" w:rsidRPr="00056696" w:rsidRDefault="00056696" w:rsidP="00056696">
      <w:pPr>
        <w:numPr>
          <w:ilvl w:val="0"/>
          <w:numId w:val="3"/>
        </w:numPr>
        <w:tabs>
          <w:tab w:val="clear" w:pos="360"/>
          <w:tab w:val="num" w:pos="720"/>
        </w:tabs>
        <w:spacing w:after="0" w:line="240" w:lineRule="auto"/>
      </w:pPr>
      <w:r w:rsidRPr="00056696">
        <w:t>The size and scope of the equitable services that the LEA will provide to eligible private school children and, consistent with §200.64 of the Title I regulations, the proportion of its Title I funds that the LEA will allocate for these services and the amount of funds that the LEA reserves from its Title I allocation for the purposes listed in §200.77 of the Title I regulations.</w:t>
      </w:r>
    </w:p>
    <w:p w:rsidR="00056696" w:rsidRPr="00056696" w:rsidRDefault="00056696" w:rsidP="00040263">
      <w:pPr>
        <w:pStyle w:val="ListParagraph"/>
        <w:numPr>
          <w:ilvl w:val="0"/>
          <w:numId w:val="3"/>
        </w:numPr>
        <w:spacing w:after="0" w:line="240" w:lineRule="auto"/>
      </w:pPr>
      <w:r w:rsidRPr="00056696">
        <w:t xml:space="preserve">The method, or the sources of data, that the LEA will use (under §200.78 of the </w:t>
      </w:r>
    </w:p>
    <w:p w:rsidR="00056696" w:rsidRPr="00056696" w:rsidRDefault="00056696" w:rsidP="00040263">
      <w:pPr>
        <w:spacing w:after="0" w:line="240" w:lineRule="auto"/>
        <w:ind w:left="360"/>
      </w:pPr>
      <w:r w:rsidRPr="00056696">
        <w:t xml:space="preserve">Title I regulations) to determine the number of private school children from low-income families residing in participating public school attendance areas, including whether the LEA will extrapolate data if a survey is used. </w:t>
      </w:r>
    </w:p>
    <w:p w:rsidR="00056696" w:rsidRPr="00056696" w:rsidRDefault="00056696" w:rsidP="00056696">
      <w:pPr>
        <w:numPr>
          <w:ilvl w:val="0"/>
          <w:numId w:val="3"/>
        </w:numPr>
        <w:tabs>
          <w:tab w:val="clear" w:pos="360"/>
        </w:tabs>
        <w:spacing w:after="0" w:line="240" w:lineRule="auto"/>
      </w:pPr>
      <w:r w:rsidRPr="00056696">
        <w:t>The services the LEA will provide to teachers and families of participating private school children.</w:t>
      </w:r>
    </w:p>
    <w:p w:rsidR="00056696" w:rsidRPr="00056696" w:rsidRDefault="00056696" w:rsidP="00056696">
      <w:pPr>
        <w:numPr>
          <w:ilvl w:val="0"/>
          <w:numId w:val="3"/>
        </w:numPr>
        <w:tabs>
          <w:tab w:val="clear" w:pos="360"/>
          <w:tab w:val="num" w:pos="720"/>
        </w:tabs>
        <w:spacing w:after="0" w:line="240" w:lineRule="auto"/>
      </w:pPr>
      <w:r w:rsidRPr="00056696">
        <w:t>Discussion of service delivery mechanisms the LEA will use to provide services; and</w:t>
      </w:r>
    </w:p>
    <w:p w:rsidR="00040263" w:rsidRPr="00056696" w:rsidRDefault="00056696" w:rsidP="00040263">
      <w:pPr>
        <w:numPr>
          <w:ilvl w:val="0"/>
          <w:numId w:val="4"/>
        </w:numPr>
        <w:tabs>
          <w:tab w:val="clear" w:pos="1440"/>
          <w:tab w:val="num" w:pos="360"/>
        </w:tabs>
        <w:spacing w:after="0" w:line="240" w:lineRule="auto"/>
        <w:ind w:left="360"/>
      </w:pPr>
      <w:r w:rsidRPr="00056696">
        <w:t xml:space="preserve">Thorough consideration and analysis of the views of the private school officials on whether the LEA should contract with a third-party provider.   If the LEA disagrees with the views of the private school officials on that issue, the LEA must provide in writing to those officials the reasons why the LEA has chosen not to use a third-party contractor. </w:t>
      </w:r>
    </w:p>
    <w:p w:rsidR="00040263" w:rsidRDefault="00040263" w:rsidP="00040263">
      <w:pPr>
        <w:pStyle w:val="ListParagraph"/>
        <w:numPr>
          <w:ilvl w:val="0"/>
          <w:numId w:val="4"/>
        </w:numPr>
        <w:spacing w:after="0" w:line="240" w:lineRule="auto"/>
        <w:ind w:left="360"/>
      </w:pPr>
      <w:r>
        <w:t>How the proportion of funds allocated for equitable services is determined.</w:t>
      </w:r>
    </w:p>
    <w:p w:rsidR="00040263" w:rsidRDefault="00040263" w:rsidP="00040263">
      <w:pPr>
        <w:pStyle w:val="ListParagraph"/>
        <w:numPr>
          <w:ilvl w:val="0"/>
          <w:numId w:val="4"/>
        </w:numPr>
        <w:spacing w:after="0" w:line="240" w:lineRule="auto"/>
        <w:ind w:left="360"/>
      </w:pPr>
      <w:r>
        <w:t>Whether the LEA will provide services directly or through a separate government agency, consortium, entity or third-party contractor.</w:t>
      </w:r>
    </w:p>
    <w:p w:rsidR="006A505E" w:rsidRDefault="00040263" w:rsidP="006A505E">
      <w:pPr>
        <w:pStyle w:val="ListParagraph"/>
        <w:numPr>
          <w:ilvl w:val="0"/>
          <w:numId w:val="4"/>
        </w:numPr>
        <w:spacing w:after="0" w:line="240" w:lineRule="auto"/>
        <w:ind w:left="360"/>
      </w:pPr>
      <w:r>
        <w:t>Whether to provide equitable services to eligible private school children by pooling funds or on a school-by-school basis.</w:t>
      </w:r>
    </w:p>
    <w:p w:rsidR="00040263" w:rsidRDefault="00040263" w:rsidP="00040263">
      <w:pPr>
        <w:pStyle w:val="ListParagraph"/>
        <w:numPr>
          <w:ilvl w:val="0"/>
          <w:numId w:val="4"/>
        </w:numPr>
        <w:spacing w:after="0" w:line="240" w:lineRule="auto"/>
        <w:ind w:left="360"/>
      </w:pPr>
      <w:r>
        <w:t>When, including the approximate time of day, services will be provided.</w:t>
      </w:r>
    </w:p>
    <w:p w:rsidR="00040263" w:rsidRDefault="00040263" w:rsidP="00040263">
      <w:pPr>
        <w:pStyle w:val="ListParagraph"/>
        <w:numPr>
          <w:ilvl w:val="0"/>
          <w:numId w:val="6"/>
        </w:numPr>
        <w:spacing w:after="0" w:line="240" w:lineRule="auto"/>
        <w:ind w:left="360"/>
      </w:pPr>
      <w:r>
        <w:t>Whether to consolidate and use funds available for Title I equitable services in coordination with eligible funds available for equitable services under programs covered under section 8501(b) to provide services to eligible private school children in participating programs.</w:t>
      </w:r>
    </w:p>
    <w:p w:rsidR="00056696" w:rsidRDefault="00040263" w:rsidP="00040263">
      <w:pPr>
        <w:pStyle w:val="ListParagraph"/>
        <w:numPr>
          <w:ilvl w:val="0"/>
          <w:numId w:val="6"/>
        </w:numPr>
        <w:tabs>
          <w:tab w:val="left" w:pos="90"/>
        </w:tabs>
        <w:spacing w:after="0" w:line="240" w:lineRule="auto"/>
        <w:ind w:left="360"/>
      </w:pPr>
      <w:r>
        <w:t>The written affirmation that consultation has occurred must provide the option for private school officials to indicate such officials’ belief that timely and meaningful consultation has not occurred or that the program design is not equitable with respect to eligible private school children.</w:t>
      </w:r>
    </w:p>
    <w:p w:rsidR="004848BC" w:rsidRDefault="004848BC" w:rsidP="004848BC">
      <w:pPr>
        <w:tabs>
          <w:tab w:val="left" w:pos="90"/>
        </w:tabs>
        <w:spacing w:after="0" w:line="240" w:lineRule="auto"/>
      </w:pPr>
    </w:p>
    <w:p w:rsidR="004848BC" w:rsidRPr="004848BC" w:rsidRDefault="004848BC" w:rsidP="004848BC">
      <w:pPr>
        <w:tabs>
          <w:tab w:val="left" w:pos="90"/>
        </w:tabs>
        <w:spacing w:after="0" w:line="240" w:lineRule="auto"/>
        <w:rPr>
          <w:b/>
        </w:rPr>
      </w:pPr>
      <w:r w:rsidRPr="004848BC">
        <w:rPr>
          <w:b/>
        </w:rPr>
        <w:t xml:space="preserve">Complete TransACT® form </w:t>
      </w:r>
      <w:r w:rsidRPr="004848BC">
        <w:rPr>
          <w:b/>
          <w:i/>
        </w:rPr>
        <w:t>PSC-02 – Verification of Annual Private School Consultation</w:t>
      </w:r>
      <w:r>
        <w:rPr>
          <w:b/>
        </w:rPr>
        <w:t xml:space="preserve">, </w:t>
      </w:r>
      <w:r w:rsidRPr="004848BC">
        <w:rPr>
          <w:b/>
        </w:rPr>
        <w:t>to verify consultation occurred.</w:t>
      </w:r>
    </w:p>
    <w:sectPr w:rsidR="004848BC" w:rsidRPr="004848BC" w:rsidSect="006A505E">
      <w:headerReference w:type="default" r:id="rId8"/>
      <w:footerReference w:type="default" r:id="rId9"/>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3C0" w:rsidRDefault="008B63C0" w:rsidP="008B63C0">
      <w:pPr>
        <w:spacing w:after="0" w:line="240" w:lineRule="auto"/>
      </w:pPr>
      <w:r>
        <w:separator/>
      </w:r>
    </w:p>
  </w:endnote>
  <w:endnote w:type="continuationSeparator" w:id="0">
    <w:p w:rsidR="008B63C0" w:rsidRDefault="008B63C0" w:rsidP="008B6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C5" w:rsidRDefault="009E79C5">
    <w:pPr>
      <w:pStyle w:val="Footer"/>
    </w:pPr>
    <w:r>
      <w:rPr>
        <w:noProof/>
      </w:rPr>
      <mc:AlternateContent>
        <mc:Choice Requires="wps">
          <w:drawing>
            <wp:anchor distT="45720" distB="45720" distL="114300" distR="114300" simplePos="0" relativeHeight="251660288" behindDoc="0" locked="1" layoutInCell="1" allowOverlap="1" wp14:anchorId="4BA3B12C" wp14:editId="61D0CE1B">
              <wp:simplePos x="0" y="0"/>
              <wp:positionH relativeFrom="column">
                <wp:posOffset>36830</wp:posOffset>
              </wp:positionH>
              <wp:positionV relativeFrom="page">
                <wp:posOffset>9388475</wp:posOffset>
              </wp:positionV>
              <wp:extent cx="6189980" cy="31051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310515"/>
                      </a:xfrm>
                      <a:prstGeom prst="rect">
                        <a:avLst/>
                      </a:prstGeom>
                      <a:noFill/>
                      <a:ln w="9525">
                        <a:noFill/>
                        <a:miter lim="800000"/>
                        <a:headEnd/>
                        <a:tailEnd/>
                      </a:ln>
                    </wps:spPr>
                    <wps:txbx>
                      <w:txbxContent>
                        <w:p w:rsidR="009E79C5" w:rsidRDefault="009E79C5" w:rsidP="009E79C5">
                          <w:pPr>
                            <w:pStyle w:val="Header"/>
                            <w:jc w:val="center"/>
                          </w:pPr>
                          <w:r>
                            <w:t xml:space="preserve">255 Capitol St NE, Salem, OR </w:t>
                          </w:r>
                          <w:proofErr w:type="gramStart"/>
                          <w:r>
                            <w:t>97310  |</w:t>
                          </w:r>
                          <w:proofErr w:type="gramEnd"/>
                          <w:r>
                            <w:t xml:space="preserve">  Voice: 503-947-5600  | Fax: 503-378-5156  |  www.oregon.gov/ode</w:t>
                          </w:r>
                        </w:p>
                        <w:p w:rsidR="009E79C5" w:rsidRDefault="009E79C5" w:rsidP="009E79C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3B12C" id="_x0000_t202" coordsize="21600,21600" o:spt="202" path="m,l,21600r21600,l21600,xe">
              <v:stroke joinstyle="miter"/>
              <v:path gradientshapeok="t" o:connecttype="rect"/>
            </v:shapetype>
            <v:shape id="Text Box 2" o:spid="_x0000_s1026" type="#_x0000_t202" style="position:absolute;margin-left:2.9pt;margin-top:739.25pt;width:487.4pt;height:24.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" filled="f" stroked="f">
              <v:textbox>
                <w:txbxContent>
                  <w:p w:rsidR="009E79C5" w:rsidRDefault="009E79C5" w:rsidP="009E79C5">
                    <w:pPr>
                      <w:pStyle w:val="Header"/>
                      <w:jc w:val="center"/>
                    </w:pPr>
                    <w:r>
                      <w:t xml:space="preserve">255 Capitol St NE, Salem, OR </w:t>
                    </w:r>
                    <w:proofErr w:type="gramStart"/>
                    <w:r>
                      <w:t>97310  |</w:t>
                    </w:r>
                    <w:proofErr w:type="gramEnd"/>
                    <w:r>
                      <w:t xml:space="preserve">  Voice: 503-947-5600  | Fax: 503-378-5156  |  www.oregon.gov/ode</w:t>
                    </w:r>
                  </w:p>
                  <w:p w:rsidR="009E79C5" w:rsidRDefault="009E79C5" w:rsidP="009E79C5">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3C0" w:rsidRDefault="008B63C0" w:rsidP="008B63C0">
      <w:pPr>
        <w:spacing w:after="0" w:line="240" w:lineRule="auto"/>
      </w:pPr>
      <w:r>
        <w:separator/>
      </w:r>
    </w:p>
  </w:footnote>
  <w:footnote w:type="continuationSeparator" w:id="0">
    <w:p w:rsidR="008B63C0" w:rsidRDefault="008B63C0" w:rsidP="008B6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A20" w:rsidRDefault="00B17A20" w:rsidP="00B17A20">
    <w:pPr>
      <w:pStyle w:val="Heading1"/>
      <w:spacing w:before="0" w:line="240" w:lineRule="auto"/>
      <w:ind w:left="2880" w:firstLine="720"/>
    </w:pPr>
    <w:r>
      <w:rPr>
        <w:noProof/>
      </w:rPr>
      <w:drawing>
        <wp:anchor distT="0" distB="0" distL="114300" distR="114300" simplePos="0" relativeHeight="251658240" behindDoc="0" locked="0" layoutInCell="1" allowOverlap="1" wp14:anchorId="1BB198BB" wp14:editId="073D098A">
          <wp:simplePos x="0" y="0"/>
          <wp:positionH relativeFrom="column">
            <wp:posOffset>-180975</wp:posOffset>
          </wp:positionH>
          <wp:positionV relativeFrom="paragraph">
            <wp:posOffset>170180</wp:posOffset>
          </wp:positionV>
          <wp:extent cx="2395220" cy="1188720"/>
          <wp:effectExtent l="0" t="0" r="5080" b="0"/>
          <wp:wrapSquare wrapText="bothSides"/>
          <wp:docPr id="3" name="Picture 3"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ibrary\Logos and Brands\2017 Official ODE Logo\JPG\1170823_ODE_HLogo TAG_2016-FINAL-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522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7A20" w:rsidRDefault="00B17A20" w:rsidP="00B17A20">
    <w:pPr>
      <w:pStyle w:val="Heading1"/>
      <w:spacing w:before="0" w:line="240" w:lineRule="auto"/>
      <w:ind w:left="2880" w:firstLine="720"/>
    </w:pPr>
  </w:p>
  <w:p w:rsidR="00B17A20" w:rsidRDefault="00B17A20" w:rsidP="00B17A20">
    <w:pPr>
      <w:pStyle w:val="Heading1"/>
      <w:spacing w:before="0" w:line="240" w:lineRule="auto"/>
      <w:ind w:left="2880" w:firstLine="720"/>
    </w:pPr>
  </w:p>
  <w:p w:rsidR="008B63C0" w:rsidRDefault="00B17A20" w:rsidP="00B17A20">
    <w:pPr>
      <w:pStyle w:val="Heading1"/>
      <w:spacing w:before="0" w:line="240" w:lineRule="auto"/>
      <w:ind w:left="2880" w:firstLine="720"/>
    </w:pPr>
    <w:r>
      <w:t>Equitable Services to Private Schools</w:t>
    </w:r>
  </w:p>
  <w:p w:rsidR="00B17A20" w:rsidRDefault="00B17A20" w:rsidP="00B17A20">
    <w:pPr>
      <w:pStyle w:val="Heading2"/>
      <w:spacing w:before="0" w:line="240" w:lineRule="auto"/>
    </w:pPr>
    <w:r>
      <w:tab/>
    </w:r>
    <w:r>
      <w:tab/>
    </w:r>
    <w:r>
      <w:tab/>
    </w:r>
    <w:r>
      <w:tab/>
    </w:r>
    <w:r>
      <w:tab/>
      <w:t>Every Student Succeeds Act</w:t>
    </w:r>
  </w:p>
  <w:p w:rsidR="00FC2DCD" w:rsidRPr="00FC2DCD" w:rsidRDefault="00FC2DCD" w:rsidP="00FC2DCD">
    <w:pPr>
      <w:pStyle w:val="Heading2"/>
      <w:spacing w:before="0"/>
      <w:rPr>
        <w:i/>
      </w:rPr>
    </w:pPr>
    <w:r>
      <w:tab/>
    </w:r>
    <w:r>
      <w:tab/>
    </w:r>
    <w:r>
      <w:tab/>
    </w:r>
    <w:r>
      <w:tab/>
    </w:r>
    <w:r>
      <w:tab/>
    </w:r>
    <w:r w:rsidRPr="00FC2DCD">
      <w:rPr>
        <w:i/>
      </w:rPr>
      <w:t>Consultation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70A0C"/>
    <w:multiLevelType w:val="hybridMultilevel"/>
    <w:tmpl w:val="1BFA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27F95"/>
    <w:multiLevelType w:val="hybridMultilevel"/>
    <w:tmpl w:val="3C7602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4F147E4E"/>
    <w:multiLevelType w:val="hybridMultilevel"/>
    <w:tmpl w:val="79D4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53584"/>
    <w:multiLevelType w:val="hybridMultilevel"/>
    <w:tmpl w:val="7DDA97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74FF1BA6"/>
    <w:multiLevelType w:val="hybridMultilevel"/>
    <w:tmpl w:val="A68CBB2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4"/>
  </w:num>
  <w:num w:numId="3">
    <w:abstractNumId w:val="3"/>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C0"/>
    <w:rsid w:val="00040263"/>
    <w:rsid w:val="00056696"/>
    <w:rsid w:val="0012373D"/>
    <w:rsid w:val="004848BC"/>
    <w:rsid w:val="00572992"/>
    <w:rsid w:val="00581D17"/>
    <w:rsid w:val="005E4172"/>
    <w:rsid w:val="006A505E"/>
    <w:rsid w:val="00730B9E"/>
    <w:rsid w:val="008B63C0"/>
    <w:rsid w:val="00907163"/>
    <w:rsid w:val="009E79C5"/>
    <w:rsid w:val="00B17A20"/>
    <w:rsid w:val="00B640A9"/>
    <w:rsid w:val="00B86BC7"/>
    <w:rsid w:val="00C57150"/>
    <w:rsid w:val="00F4030B"/>
    <w:rsid w:val="00F7553C"/>
    <w:rsid w:val="00FC2DCD"/>
    <w:rsid w:val="00FE2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F2B1F23-9E90-45C9-B801-E91D7331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7A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7A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03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3C0"/>
  </w:style>
  <w:style w:type="paragraph" w:styleId="Footer">
    <w:name w:val="footer"/>
    <w:basedOn w:val="Normal"/>
    <w:link w:val="FooterChar"/>
    <w:uiPriority w:val="99"/>
    <w:unhideWhenUsed/>
    <w:rsid w:val="008B6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3C0"/>
  </w:style>
  <w:style w:type="paragraph" w:styleId="BalloonText">
    <w:name w:val="Balloon Text"/>
    <w:basedOn w:val="Normal"/>
    <w:link w:val="BalloonTextChar"/>
    <w:uiPriority w:val="99"/>
    <w:semiHidden/>
    <w:unhideWhenUsed/>
    <w:rsid w:val="008B6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C0"/>
    <w:rPr>
      <w:rFonts w:ascii="Tahoma" w:hAnsi="Tahoma" w:cs="Tahoma"/>
      <w:sz w:val="16"/>
      <w:szCs w:val="16"/>
    </w:rPr>
  </w:style>
  <w:style w:type="character" w:customStyle="1" w:styleId="Heading1Char">
    <w:name w:val="Heading 1 Char"/>
    <w:basedOn w:val="DefaultParagraphFont"/>
    <w:link w:val="Heading1"/>
    <w:uiPriority w:val="9"/>
    <w:rsid w:val="00B17A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7A2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E79C5"/>
    <w:pPr>
      <w:ind w:left="720"/>
      <w:contextualSpacing/>
    </w:pPr>
  </w:style>
  <w:style w:type="table" w:styleId="TableGrid">
    <w:name w:val="Table Grid"/>
    <w:basedOn w:val="TableNormal"/>
    <w:uiPriority w:val="59"/>
    <w:rsid w:val="00B64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4030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30B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12308">
      <w:bodyDiv w:val="1"/>
      <w:marLeft w:val="0"/>
      <w:marRight w:val="0"/>
      <w:marTop w:val="0"/>
      <w:marBottom w:val="0"/>
      <w:divBdr>
        <w:top w:val="none" w:sz="0" w:space="0" w:color="auto"/>
        <w:left w:val="none" w:sz="0" w:space="0" w:color="auto"/>
        <w:bottom w:val="none" w:sz="0" w:space="0" w:color="auto"/>
        <w:right w:val="none" w:sz="0" w:space="0" w:color="auto"/>
      </w:divBdr>
    </w:div>
    <w:div w:id="167221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033ab11c-6041-4f50-b845-c0c38e41b3e3">2018-07-16T07:00:00+00:00</Remediation_x0020_Date>
    <Priority xmlns="033ab11c-6041-4f50-b845-c0c38e41b3e3">Tier 1</Priority>
    <Estimated_x0020_Creation_x0020_Date xmlns="033ab11c-6041-4f50-b845-c0c38e41b3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596C9-5A5C-402B-9B84-865BA2F2A3AE}"/>
</file>

<file path=customXml/itemProps2.xml><?xml version="1.0" encoding="utf-8"?>
<ds:datastoreItem xmlns:ds="http://schemas.openxmlformats.org/officeDocument/2006/customXml" ds:itemID="{21ABAAE9-C7D0-4C38-8BD5-A4574171C208}"/>
</file>

<file path=customXml/itemProps3.xml><?xml version="1.0" encoding="utf-8"?>
<ds:datastoreItem xmlns:ds="http://schemas.openxmlformats.org/officeDocument/2006/customXml" ds:itemID="{B7F3C49A-1B0C-482D-B5AD-8B77E533F20B}"/>
</file>

<file path=customXml/itemProps4.xml><?xml version="1.0" encoding="utf-8"?>
<ds:datastoreItem xmlns:ds="http://schemas.openxmlformats.org/officeDocument/2006/customXml" ds:itemID="{85390F48-3E8E-46F4-B376-754757A17653}"/>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 ESSA Private School Guidance - Consultation</dc:title>
  <dc:creator>SWEET Russ - ODE</dc:creator>
  <cp:lastModifiedBy>SWOPE Emily - ODE</cp:lastModifiedBy>
  <cp:revision>3</cp:revision>
  <dcterms:created xsi:type="dcterms:W3CDTF">2017-08-16T15:40:00Z</dcterms:created>
  <dcterms:modified xsi:type="dcterms:W3CDTF">2017-08-16T17:11:00Z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