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44" w:rsidRPr="00942344" w:rsidRDefault="00942344" w:rsidP="00942344">
      <w:bookmarkStart w:id="0" w:name="_GoBack"/>
      <w:bookmarkEnd w:id="0"/>
    </w:p>
    <w:p w:rsidR="00B17A20" w:rsidRDefault="00907163" w:rsidP="00842314">
      <w:pPr>
        <w:pStyle w:val="Heading1"/>
        <w:spacing w:before="0"/>
      </w:pPr>
      <w:r>
        <w:t xml:space="preserve">General Information </w:t>
      </w:r>
    </w:p>
    <w:p w:rsidR="00907163" w:rsidRDefault="00907163" w:rsidP="00907163">
      <w:r>
        <w:t>With passage of the Every Student Succeeds Act</w:t>
      </w:r>
      <w:r w:rsidR="00730B9E">
        <w:t xml:space="preserve"> (ESSA)</w:t>
      </w:r>
      <w:r>
        <w:t xml:space="preserve"> of 2015, the opportunity for participation be private school students and teachers increased.  The Oregon Department of Education</w:t>
      </w:r>
      <w:r w:rsidR="00730B9E">
        <w:t xml:space="preserve"> (ODE)</w:t>
      </w:r>
      <w:r>
        <w:t xml:space="preserve"> is providing clear guidelines for both districts and private schools in order to ensure that these resources are </w:t>
      </w:r>
      <w:r w:rsidR="00F4030B">
        <w:t>proportionately</w:t>
      </w:r>
      <w:r>
        <w:t xml:space="preserve"> shared and utilized as intended under the federal statute.  There are many changes under the reauthorized statute.  The purpose of this resource document is to communicate changes to the law.  The objective of ODE is to support both public and private schools as they collaborate in the services provided to students and teachers in private schools.</w:t>
      </w:r>
    </w:p>
    <w:p w:rsidR="00907163" w:rsidRDefault="00907163" w:rsidP="00907163">
      <w:pPr>
        <w:pStyle w:val="Heading1"/>
      </w:pPr>
      <w:r>
        <w:t>Ombudsman</w:t>
      </w:r>
    </w:p>
    <w:p w:rsidR="009E79C5" w:rsidRDefault="009E79C5" w:rsidP="00907163">
      <w:r>
        <w:t xml:space="preserve">States are required to appoint a Private School Ombudsman </w:t>
      </w:r>
      <w:r w:rsidR="00DC131F">
        <w:t>for</w:t>
      </w:r>
      <w:r>
        <w:t xml:space="preserve"> ensuring the private school regulations are implemented.  Specifically, the duty of the Ombudsman is to:</w:t>
      </w:r>
    </w:p>
    <w:p w:rsidR="009E79C5" w:rsidRPr="009E79C5" w:rsidRDefault="009E79C5" w:rsidP="009E79C5">
      <w:pPr>
        <w:numPr>
          <w:ilvl w:val="0"/>
          <w:numId w:val="1"/>
        </w:numPr>
      </w:pPr>
      <w:r w:rsidRPr="009E79C5">
        <w:t>Monitor and enforce equitable services under Titles I and VIII</w:t>
      </w:r>
    </w:p>
    <w:p w:rsidR="009E79C5" w:rsidRPr="009E79C5" w:rsidRDefault="009E79C5" w:rsidP="009E79C5">
      <w:pPr>
        <w:numPr>
          <w:ilvl w:val="0"/>
          <w:numId w:val="1"/>
        </w:numPr>
      </w:pPr>
      <w:r w:rsidRPr="009E79C5">
        <w:t>Serve as a general resource for both private schools and public school districts (LEA)</w:t>
      </w:r>
    </w:p>
    <w:p w:rsidR="009E79C5" w:rsidRPr="009E79C5" w:rsidRDefault="009E79C5" w:rsidP="009E79C5">
      <w:pPr>
        <w:numPr>
          <w:ilvl w:val="0"/>
          <w:numId w:val="1"/>
        </w:numPr>
      </w:pPr>
      <w:r w:rsidRPr="009E79C5">
        <w:t>Provide technical assistance to private schools and public school districts</w:t>
      </w:r>
    </w:p>
    <w:p w:rsidR="009E79C5" w:rsidRPr="009E79C5" w:rsidRDefault="009E79C5" w:rsidP="009E79C5">
      <w:pPr>
        <w:numPr>
          <w:ilvl w:val="0"/>
          <w:numId w:val="1"/>
        </w:numPr>
      </w:pPr>
      <w:r w:rsidRPr="009E79C5">
        <w:t>Collect and archive documentation from public school districts regarding consultation meetings</w:t>
      </w:r>
    </w:p>
    <w:p w:rsidR="009E79C5" w:rsidRPr="009E79C5" w:rsidRDefault="009E79C5" w:rsidP="009E79C5">
      <w:pPr>
        <w:numPr>
          <w:ilvl w:val="0"/>
          <w:numId w:val="1"/>
        </w:numPr>
      </w:pPr>
      <w:r w:rsidRPr="009E79C5">
        <w:t>Ensure a timely and meaningful consultation has occurred and equitable services are provided to private school students, staff and families</w:t>
      </w:r>
    </w:p>
    <w:p w:rsidR="009E79C5" w:rsidRPr="009E79C5" w:rsidRDefault="009E79C5" w:rsidP="009E79C5">
      <w:pPr>
        <w:numPr>
          <w:ilvl w:val="0"/>
          <w:numId w:val="1"/>
        </w:numPr>
      </w:pPr>
      <w:r w:rsidRPr="009E79C5">
        <w:t>Participate in Oregon’s Title I Committee of Practitioners</w:t>
      </w:r>
    </w:p>
    <w:p w:rsidR="009E79C5" w:rsidRPr="009E79C5" w:rsidRDefault="009E79C5" w:rsidP="009E79C5">
      <w:pPr>
        <w:numPr>
          <w:ilvl w:val="0"/>
          <w:numId w:val="1"/>
        </w:numPr>
      </w:pPr>
      <w:r w:rsidRPr="009E79C5">
        <w:t>Participate in consultation meetings between private schools and public school districts as requested by either party</w:t>
      </w:r>
    </w:p>
    <w:p w:rsidR="009E79C5" w:rsidRDefault="009E79C5" w:rsidP="009E79C5">
      <w:pPr>
        <w:numPr>
          <w:ilvl w:val="0"/>
          <w:numId w:val="1"/>
        </w:numPr>
      </w:pPr>
      <w:r w:rsidRPr="009E79C5">
        <w:t xml:space="preserve">Mediate disagreements between private schools and public school districts </w:t>
      </w:r>
    </w:p>
    <w:p w:rsidR="009E79C5" w:rsidRDefault="009E79C5" w:rsidP="009E79C5">
      <w:r>
        <w:t xml:space="preserve">The Ombudsman is a resource for both public and private schools in providing technical assistance and guidance.  </w:t>
      </w:r>
      <w:r w:rsidR="005E4172">
        <w:t>The Ombudsman will also receive required documentation about the consultation process from school districts.</w:t>
      </w:r>
    </w:p>
    <w:p w:rsidR="005E4172" w:rsidRPr="00491A38" w:rsidRDefault="00730B9E" w:rsidP="00491A38">
      <w:r>
        <w:t xml:space="preserve">The Oregon Private School Ombudsman is </w:t>
      </w:r>
      <w:r w:rsidR="00FF0797">
        <w:rPr>
          <w:b/>
        </w:rPr>
        <w:t>Janette Newton</w:t>
      </w:r>
      <w:r>
        <w:t xml:space="preserve">.  You may reach </w:t>
      </w:r>
      <w:r w:rsidR="00AF2089">
        <w:t>her</w:t>
      </w:r>
      <w:r>
        <w:t xml:space="preserve"> at </w:t>
      </w:r>
      <w:hyperlink r:id="rId11" w:history="1">
        <w:r w:rsidR="00FF0797" w:rsidRPr="00FB2AC5">
          <w:rPr>
            <w:rStyle w:val="Hyperlink"/>
          </w:rPr>
          <w:t>Janette.Newton@ode.oregon.gov</w:t>
        </w:r>
      </w:hyperlink>
      <w:r w:rsidR="009F3C3B">
        <w:t xml:space="preserve"> or (503) 947-5638.</w:t>
      </w:r>
    </w:p>
    <w:sectPr w:rsidR="005E4172" w:rsidRPr="00491A38" w:rsidSect="00FE2821">
      <w:headerReference w:type="default" r:id="rId12"/>
      <w:footerReference w:type="default" r:id="rId13"/>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C0" w:rsidRDefault="008B63C0" w:rsidP="008B63C0">
      <w:pPr>
        <w:spacing w:after="0" w:line="240" w:lineRule="auto"/>
      </w:pPr>
      <w:r>
        <w:separator/>
      </w:r>
    </w:p>
  </w:endnote>
  <w:endnote w:type="continuationSeparator" w:id="0">
    <w:p w:rsidR="008B63C0" w:rsidRDefault="008B63C0" w:rsidP="008B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80" w:rsidRPr="00153880" w:rsidRDefault="00153880" w:rsidP="00153880">
    <w:pPr>
      <w:pStyle w:val="Header"/>
      <w:jc w:val="center"/>
      <w:rPr>
        <w:sz w:val="18"/>
        <w:szCs w:val="18"/>
      </w:rPr>
    </w:pPr>
    <w:r w:rsidRPr="00153880">
      <w:rPr>
        <w:sz w:val="18"/>
        <w:szCs w:val="18"/>
      </w:rPr>
      <w:t xml:space="preserve">255 Capitol St NE, Salem, OR </w:t>
    </w:r>
    <w:proofErr w:type="gramStart"/>
    <w:r w:rsidRPr="00153880">
      <w:rPr>
        <w:sz w:val="18"/>
        <w:szCs w:val="18"/>
      </w:rPr>
      <w:t>97310  |</w:t>
    </w:r>
    <w:proofErr w:type="gramEnd"/>
    <w:r w:rsidRPr="00153880">
      <w:rPr>
        <w:sz w:val="18"/>
        <w:szCs w:val="18"/>
      </w:rPr>
      <w:t xml:space="preserve">  Voice: 503-947-5600  | Fax: 503-378-5156  |  www.oregon.gov/ode</w:t>
    </w:r>
  </w:p>
  <w:p w:rsidR="009E79C5" w:rsidRDefault="009E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C0" w:rsidRDefault="008B63C0" w:rsidP="008B63C0">
      <w:pPr>
        <w:spacing w:after="0" w:line="240" w:lineRule="auto"/>
      </w:pPr>
      <w:r>
        <w:separator/>
      </w:r>
    </w:p>
  </w:footnote>
  <w:footnote w:type="continuationSeparator" w:id="0">
    <w:p w:rsidR="008B63C0" w:rsidRDefault="008B63C0" w:rsidP="008B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20" w:rsidRDefault="00B17A20" w:rsidP="00B17A20">
    <w:pPr>
      <w:pStyle w:val="Heading1"/>
      <w:spacing w:before="0" w:line="240" w:lineRule="auto"/>
      <w:ind w:left="2880" w:firstLine="720"/>
    </w:pPr>
    <w:r>
      <w:rPr>
        <w:noProof/>
      </w:rPr>
      <w:drawing>
        <wp:anchor distT="0" distB="0" distL="114300" distR="114300" simplePos="0" relativeHeight="251657216" behindDoc="0" locked="0" layoutInCell="1" allowOverlap="1" wp14:anchorId="40EE6DF6" wp14:editId="15FD578D">
          <wp:simplePos x="0" y="0"/>
          <wp:positionH relativeFrom="column">
            <wp:posOffset>-276225</wp:posOffset>
          </wp:positionH>
          <wp:positionV relativeFrom="paragraph">
            <wp:posOffset>46355</wp:posOffset>
          </wp:positionV>
          <wp:extent cx="2395220" cy="1188720"/>
          <wp:effectExtent l="0" t="0" r="5080" b="0"/>
          <wp:wrapSquare wrapText="bothSides"/>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A20" w:rsidRDefault="00B17A20" w:rsidP="00B17A20">
    <w:pPr>
      <w:pStyle w:val="Heading1"/>
      <w:spacing w:before="0" w:line="240" w:lineRule="auto"/>
      <w:ind w:left="2880" w:firstLine="720"/>
    </w:pPr>
  </w:p>
  <w:p w:rsidR="008B63C0" w:rsidRDefault="00B17A20" w:rsidP="00942344">
    <w:pPr>
      <w:pStyle w:val="Heading1"/>
      <w:spacing w:before="0" w:line="240" w:lineRule="auto"/>
      <w:ind w:left="2880" w:firstLine="720"/>
      <w:jc w:val="right"/>
    </w:pPr>
    <w:r>
      <w:t>Equitable Services to Private Schools</w:t>
    </w:r>
  </w:p>
  <w:p w:rsidR="00B17A20" w:rsidRDefault="00FF0797" w:rsidP="00942344">
    <w:pPr>
      <w:pStyle w:val="Heading2"/>
      <w:spacing w:before="0" w:line="240" w:lineRule="auto"/>
      <w:jc w:val="right"/>
    </w:pPr>
    <w:r>
      <w:tab/>
    </w:r>
    <w:r>
      <w:tab/>
    </w:r>
    <w:r>
      <w:tab/>
    </w:r>
    <w:r>
      <w:tab/>
    </w:r>
    <w:r w:rsidR="00B17A20">
      <w:t>Every Student Succeeds Act</w:t>
    </w:r>
  </w:p>
  <w:p w:rsidR="00842314" w:rsidRPr="00842314" w:rsidRDefault="00842314" w:rsidP="00942344">
    <w:pPr>
      <w:pStyle w:val="Heading3"/>
      <w:spacing w:before="0" w:line="240" w:lineRule="auto"/>
      <w:jc w:val="right"/>
      <w:rPr>
        <w:i/>
      </w:rPr>
    </w:pPr>
    <w:r>
      <w:tab/>
    </w:r>
    <w:r>
      <w:tab/>
    </w:r>
    <w:r>
      <w:tab/>
    </w:r>
    <w:r>
      <w:tab/>
    </w:r>
    <w:r>
      <w:tab/>
    </w:r>
    <w:r w:rsidRPr="00842314">
      <w:rPr>
        <w:i/>
      </w:rPr>
      <w:t>General Information and the Private School Ombudsman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40263"/>
    <w:rsid w:val="00056696"/>
    <w:rsid w:val="0012373D"/>
    <w:rsid w:val="00153880"/>
    <w:rsid w:val="002E0445"/>
    <w:rsid w:val="00491A38"/>
    <w:rsid w:val="00561879"/>
    <w:rsid w:val="00581D17"/>
    <w:rsid w:val="005E4172"/>
    <w:rsid w:val="00616BA2"/>
    <w:rsid w:val="006334CD"/>
    <w:rsid w:val="00684293"/>
    <w:rsid w:val="00707D52"/>
    <w:rsid w:val="00730B9E"/>
    <w:rsid w:val="007458F4"/>
    <w:rsid w:val="007E0567"/>
    <w:rsid w:val="00842314"/>
    <w:rsid w:val="00867858"/>
    <w:rsid w:val="008B63C0"/>
    <w:rsid w:val="00907163"/>
    <w:rsid w:val="00942344"/>
    <w:rsid w:val="00962AED"/>
    <w:rsid w:val="00972958"/>
    <w:rsid w:val="009E79C5"/>
    <w:rsid w:val="009F3C3B"/>
    <w:rsid w:val="00A43448"/>
    <w:rsid w:val="00AF2089"/>
    <w:rsid w:val="00B17A20"/>
    <w:rsid w:val="00B640A9"/>
    <w:rsid w:val="00C57150"/>
    <w:rsid w:val="00D95BA8"/>
    <w:rsid w:val="00DC131F"/>
    <w:rsid w:val="00DE7D9A"/>
    <w:rsid w:val="00E97333"/>
    <w:rsid w:val="00F4030B"/>
    <w:rsid w:val="00F7553C"/>
    <w:rsid w:val="00FE2821"/>
    <w:rsid w:val="00FF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32A5EC4-ECF0-44CC-B467-A2C23949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iPriority w:val="99"/>
    <w:unhideWhenUsed/>
    <w:rsid w:val="008B6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 w:type="character" w:customStyle="1" w:styleId="Heading4Char">
    <w:name w:val="Heading 4 Char"/>
    <w:basedOn w:val="DefaultParagraphFont"/>
    <w:link w:val="Heading4"/>
    <w:uiPriority w:val="9"/>
    <w:rsid w:val="0084231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tte.Newton@ode.oregon.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2018-10-11T07:00:00+00:00</Remediation_x0020_Date>
    <Priority xmlns="033ab11c-6041-4f50-b845-c0c38e41b3e3">New</Priority>
    <Estimated_x0020_Creation_x0020_Date xmlns="033ab11c-6041-4f50-b845-c0c38e41b3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633F-9B71-401C-8624-DF950A556A7E}">
  <ds:schemaRefs>
    <ds:schemaRef ds:uri="http://purl.org/dc/terms/"/>
    <ds:schemaRef ds:uri="033ab11c-6041-4f50-b845-c0c38e41b3e3"/>
    <ds:schemaRef ds:uri="54031767-dd6d-417c-ab73-583408f47564"/>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0CA247-470E-4D32-83D4-0CEC1AFC6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4328E-151E-4E61-8F3A-C8335D4D82DF}">
  <ds:schemaRefs>
    <ds:schemaRef ds:uri="http://schemas.microsoft.com/sharepoint/v3/contenttype/forms"/>
  </ds:schemaRefs>
</ds:datastoreItem>
</file>

<file path=customXml/itemProps4.xml><?xml version="1.0" encoding="utf-8"?>
<ds:datastoreItem xmlns:ds="http://schemas.openxmlformats.org/officeDocument/2006/customXml" ds:itemID="{0255982A-5034-4755-926A-4F11CBA2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ODE ESSA Private School Guidance - General Information and Ombudsman</vt:lpstr>
    </vt:vector>
  </TitlesOfParts>
  <Company>Oregon Department of Education</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ESSA Private School Guidance - General Information and Ombudsman</dc:title>
  <dc:creator/>
  <cp:lastModifiedBy>WALKER Kyle * ODE</cp:lastModifiedBy>
  <cp:revision>3</cp:revision>
  <dcterms:created xsi:type="dcterms:W3CDTF">2022-01-28T21:08:00Z</dcterms:created>
  <dcterms:modified xsi:type="dcterms:W3CDTF">2022-01-28T21:09:00Z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