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00" w:rsidRDefault="005735B3" w:rsidP="00232257">
      <w:pPr>
        <w:rPr>
          <w:sz w:val="36"/>
          <w:szCs w:val="36"/>
        </w:rPr>
      </w:pPr>
      <w:r>
        <w:rPr>
          <w:noProof/>
        </w:rPr>
        <w:drawing>
          <wp:anchor distT="0" distB="0" distL="0" distR="0" simplePos="0" relativeHeight="251658240" behindDoc="0" locked="0" layoutInCell="1" hidden="0" allowOverlap="1" wp14:anchorId="04D65617" wp14:editId="2DB167CE">
            <wp:simplePos x="0" y="0"/>
            <wp:positionH relativeFrom="margin">
              <wp:posOffset>3686175</wp:posOffset>
            </wp:positionH>
            <wp:positionV relativeFrom="paragraph">
              <wp:posOffset>0</wp:posOffset>
            </wp:positionV>
            <wp:extent cx="2514071" cy="677707"/>
            <wp:effectExtent l="0" t="0" r="0" b="0"/>
            <wp:wrapSquare wrapText="bothSides" distT="0" distB="0" distL="0" distR="0"/>
            <wp:docPr id="1" name="image2.jpg" descr="cid:image002.jpg@01D27AE7.E993B050"/>
            <wp:cNvGraphicFramePr/>
            <a:graphic xmlns:a="http://schemas.openxmlformats.org/drawingml/2006/main">
              <a:graphicData uri="http://schemas.openxmlformats.org/drawingml/2006/picture">
                <pic:pic xmlns:pic="http://schemas.openxmlformats.org/drawingml/2006/picture">
                  <pic:nvPicPr>
                    <pic:cNvPr id="0" name="image2.jpg" descr="cid:image002.jpg@01D27AE7.E993B050"/>
                    <pic:cNvPicPr preferRelativeResize="0"/>
                  </pic:nvPicPr>
                  <pic:blipFill>
                    <a:blip r:embed="rId8"/>
                    <a:srcRect/>
                    <a:stretch>
                      <a:fillRect/>
                    </a:stretch>
                  </pic:blipFill>
                  <pic:spPr>
                    <a:xfrm>
                      <a:off x="0" y="0"/>
                      <a:ext cx="2514071" cy="677707"/>
                    </a:xfrm>
                    <a:prstGeom prst="rect">
                      <a:avLst/>
                    </a:prstGeom>
                    <a:ln/>
                  </pic:spPr>
                </pic:pic>
              </a:graphicData>
            </a:graphic>
          </wp:anchor>
        </w:drawing>
      </w:r>
    </w:p>
    <w:p w:rsidR="002A0600" w:rsidRDefault="00C80A34">
      <w:pPr>
        <w:pStyle w:val="Title"/>
        <w:jc w:val="center"/>
        <w:rPr>
          <w:sz w:val="36"/>
          <w:szCs w:val="36"/>
        </w:rPr>
      </w:pPr>
      <w:bookmarkStart w:id="0" w:name="_19welohw5wfb" w:colFirst="0" w:colLast="0"/>
      <w:bookmarkEnd w:id="0"/>
      <w:r>
        <w:rPr>
          <w:sz w:val="36"/>
          <w:szCs w:val="36"/>
        </w:rPr>
        <w:t xml:space="preserve">Self-Directed </w:t>
      </w:r>
      <w:r w:rsidR="005735B3">
        <w:rPr>
          <w:sz w:val="36"/>
          <w:szCs w:val="36"/>
        </w:rPr>
        <w:t>Kick Start for New Teacher Mentors</w:t>
      </w:r>
    </w:p>
    <w:p w:rsidR="002A0600" w:rsidRDefault="002A0600">
      <w:pPr>
        <w:rPr>
          <w:sz w:val="22"/>
          <w:szCs w:val="22"/>
        </w:rPr>
      </w:pPr>
    </w:p>
    <w:p w:rsidR="002A0600" w:rsidRDefault="005735B3">
      <w:pPr>
        <w:jc w:val="center"/>
        <w:rPr>
          <w:b/>
          <w:sz w:val="22"/>
          <w:szCs w:val="22"/>
        </w:rPr>
      </w:pPr>
      <w:r>
        <w:rPr>
          <w:b/>
          <w:sz w:val="22"/>
          <w:szCs w:val="22"/>
        </w:rPr>
        <w:t>Module 1: Kick-Starting the Mentor-Mentee Relationship</w:t>
      </w:r>
    </w:p>
    <w:p w:rsidR="002A0600" w:rsidRDefault="005735B3">
      <w:pPr>
        <w:rPr>
          <w:color w:val="686868"/>
          <w:sz w:val="22"/>
          <w:szCs w:val="22"/>
          <w:highlight w:val="white"/>
        </w:rPr>
      </w:pPr>
      <w:r>
        <w:rPr>
          <w:sz w:val="22"/>
          <w:szCs w:val="22"/>
        </w:rPr>
        <w:t xml:space="preserve">This module is intended to support new beginning teacher mentors in getting started successfully prior to the first full, in-person “Oregon Mentor 101” training.  The modules are based primarily (with some adaptation) on the online Mentor Modules </w:t>
      </w:r>
      <w:r>
        <w:rPr>
          <w:i/>
          <w:color w:val="686868"/>
          <w:sz w:val="22"/>
          <w:szCs w:val="22"/>
          <w:highlight w:val="white"/>
        </w:rPr>
        <w:t xml:space="preserve">developed by Caitlin </w:t>
      </w:r>
      <w:proofErr w:type="spellStart"/>
      <w:r>
        <w:rPr>
          <w:i/>
          <w:color w:val="686868"/>
          <w:sz w:val="22"/>
          <w:szCs w:val="22"/>
          <w:highlight w:val="white"/>
        </w:rPr>
        <w:t>McMunn</w:t>
      </w:r>
      <w:proofErr w:type="spellEnd"/>
      <w:r>
        <w:rPr>
          <w:i/>
          <w:color w:val="686868"/>
          <w:sz w:val="22"/>
          <w:szCs w:val="22"/>
          <w:highlight w:val="white"/>
        </w:rPr>
        <w:t xml:space="preserve"> Dooley, Ph.D., Nick </w:t>
      </w:r>
      <w:proofErr w:type="spellStart"/>
      <w:r>
        <w:rPr>
          <w:i/>
          <w:color w:val="686868"/>
          <w:sz w:val="22"/>
          <w:szCs w:val="22"/>
          <w:highlight w:val="white"/>
        </w:rPr>
        <w:t>Sauers</w:t>
      </w:r>
      <w:proofErr w:type="spellEnd"/>
      <w:r>
        <w:rPr>
          <w:i/>
          <w:color w:val="686868"/>
          <w:sz w:val="22"/>
          <w:szCs w:val="22"/>
          <w:highlight w:val="white"/>
        </w:rPr>
        <w:t xml:space="preserve">, Ph.D. and Cassandra Matthews, with funding from the U.S. Department of Education’s Teacher Quality Partnership grant – </w:t>
      </w:r>
      <w:hyperlink r:id="rId9">
        <w:r>
          <w:rPr>
            <w:i/>
            <w:color w:val="1155CC"/>
            <w:sz w:val="22"/>
            <w:szCs w:val="22"/>
            <w:highlight w:val="white"/>
            <w:u w:val="single"/>
          </w:rPr>
          <w:t>http://www.mentormodules.com</w:t>
        </w:r>
      </w:hyperlink>
      <w:r>
        <w:rPr>
          <w:i/>
          <w:color w:val="686868"/>
          <w:sz w:val="22"/>
          <w:szCs w:val="22"/>
          <w:highlight w:val="white"/>
        </w:rPr>
        <w:t xml:space="preserve"> </w:t>
      </w:r>
    </w:p>
    <w:p w:rsidR="002A0600" w:rsidRDefault="002A0600">
      <w:pPr>
        <w:rPr>
          <w:sz w:val="22"/>
          <w:szCs w:val="22"/>
        </w:rPr>
      </w:pPr>
    </w:p>
    <w:p w:rsidR="002A0600" w:rsidRDefault="005735B3">
      <w:pPr>
        <w:rPr>
          <w:sz w:val="22"/>
          <w:szCs w:val="22"/>
        </w:rPr>
      </w:pPr>
      <w:r>
        <w:rPr>
          <w:sz w:val="22"/>
          <w:szCs w:val="22"/>
        </w:rPr>
        <w:t xml:space="preserve">Mentors should complete the following three lessons: Building Trust, Teacher Identity, Coaching Language and Techniques as outlined below. These can be done individually or a program leader may use this outline to hold an in-person “Kick-Start” training for new mentors in your program. It is intended to take approximately ½ day. For programs with a small number of mentors, ODE will offer online discussion follow-up sessions to support new beginning teacher mentors. </w:t>
      </w:r>
    </w:p>
    <w:p w:rsidR="002A0600" w:rsidRDefault="002A0600">
      <w:pPr>
        <w:rPr>
          <w:sz w:val="22"/>
          <w:szCs w:val="22"/>
        </w:rPr>
      </w:pPr>
    </w:p>
    <w:p w:rsidR="002A0600" w:rsidRDefault="005735B3">
      <w:pPr>
        <w:spacing w:line="276" w:lineRule="auto"/>
        <w:rPr>
          <w:sz w:val="22"/>
          <w:szCs w:val="22"/>
        </w:rPr>
      </w:pPr>
      <w:r>
        <w:rPr>
          <w:sz w:val="22"/>
          <w:szCs w:val="22"/>
        </w:rPr>
        <w:t>Kick Starting the Mentor-Mentee Relationship is designed to provide a mindset and guidance for embarking on the mentoring journey with a beginning teacher.  It sets the stage for all future meetings and provides useful tools for the mentor. Oregon’s Mentoring 101 trainings will delve deeper into these topics and extend mentor professional learning to other topics that will support mentor development.</w:t>
      </w:r>
    </w:p>
    <w:p w:rsidR="002A0600" w:rsidRDefault="002A0600">
      <w:pPr>
        <w:spacing w:line="276" w:lineRule="auto"/>
        <w:rPr>
          <w:sz w:val="22"/>
          <w:szCs w:val="22"/>
        </w:rPr>
      </w:pPr>
    </w:p>
    <w:p w:rsidR="002A0600" w:rsidRDefault="005735B3">
      <w:pPr>
        <w:spacing w:line="276" w:lineRule="auto"/>
        <w:rPr>
          <w:sz w:val="22"/>
          <w:szCs w:val="22"/>
        </w:rPr>
      </w:pPr>
      <w:r>
        <w:rPr>
          <w:sz w:val="22"/>
          <w:szCs w:val="22"/>
        </w:rPr>
        <w:t>Objectives:</w:t>
      </w:r>
    </w:p>
    <w:p w:rsidR="002A0600" w:rsidRDefault="005735B3">
      <w:pPr>
        <w:numPr>
          <w:ilvl w:val="0"/>
          <w:numId w:val="27"/>
        </w:numPr>
        <w:spacing w:line="276" w:lineRule="auto"/>
        <w:contextualSpacing/>
        <w:rPr>
          <w:sz w:val="22"/>
          <w:szCs w:val="22"/>
        </w:rPr>
      </w:pPr>
      <w:r>
        <w:rPr>
          <w:sz w:val="22"/>
          <w:szCs w:val="22"/>
        </w:rPr>
        <w:t>Determine important elements for building and maintaining trust.</w:t>
      </w:r>
    </w:p>
    <w:p w:rsidR="002A0600" w:rsidRPr="005735B3" w:rsidRDefault="005735B3" w:rsidP="005735B3">
      <w:pPr>
        <w:numPr>
          <w:ilvl w:val="0"/>
          <w:numId w:val="27"/>
        </w:numPr>
        <w:spacing w:line="276" w:lineRule="auto"/>
        <w:contextualSpacing/>
        <w:rPr>
          <w:sz w:val="22"/>
          <w:szCs w:val="22"/>
        </w:rPr>
      </w:pPr>
      <w:r w:rsidRPr="005735B3">
        <w:rPr>
          <w:sz w:val="22"/>
          <w:szCs w:val="22"/>
        </w:rPr>
        <w:t>Understand the roles and responsibilities of a mentor and how to effectively launch your first meetings with your mentees.</w:t>
      </w:r>
    </w:p>
    <w:p w:rsidR="002A0600" w:rsidRDefault="005735B3">
      <w:pPr>
        <w:numPr>
          <w:ilvl w:val="0"/>
          <w:numId w:val="27"/>
        </w:numPr>
        <w:spacing w:line="276" w:lineRule="auto"/>
        <w:contextualSpacing/>
        <w:rPr>
          <w:rFonts w:ascii="Comic Sans MS" w:eastAsia="Comic Sans MS" w:hAnsi="Comic Sans MS" w:cs="Comic Sans MS"/>
          <w:sz w:val="22"/>
          <w:szCs w:val="22"/>
        </w:rPr>
      </w:pPr>
      <w:r>
        <w:rPr>
          <w:sz w:val="22"/>
          <w:szCs w:val="22"/>
        </w:rPr>
        <w:t>Familiarize self with Coaching Conversation, the Collaborative Discussion Guide and Mentor Language/Stems.</w:t>
      </w:r>
    </w:p>
    <w:p w:rsidR="002A0600" w:rsidRDefault="002A0600">
      <w:pPr>
        <w:rPr>
          <w:b/>
          <w:sz w:val="22"/>
          <w:szCs w:val="22"/>
          <w:u w:val="single"/>
        </w:rPr>
      </w:pPr>
    </w:p>
    <w:p w:rsidR="002A0600" w:rsidRDefault="005735B3">
      <w:pPr>
        <w:rPr>
          <w:b/>
          <w:sz w:val="22"/>
          <w:szCs w:val="22"/>
          <w:u w:val="single"/>
        </w:rPr>
      </w:pPr>
      <w:r>
        <w:rPr>
          <w:b/>
          <w:sz w:val="22"/>
          <w:szCs w:val="22"/>
          <w:u w:val="single"/>
        </w:rPr>
        <w:t>Lesson 1: Trust and Relationship Building Lesson</w:t>
      </w:r>
    </w:p>
    <w:p w:rsidR="002A0600" w:rsidRDefault="005735B3">
      <w:pPr>
        <w:rPr>
          <w:sz w:val="22"/>
          <w:szCs w:val="22"/>
        </w:rPr>
      </w:pPr>
      <w:r>
        <w:rPr>
          <w:sz w:val="22"/>
          <w:szCs w:val="22"/>
        </w:rPr>
        <w:t>Building trusting relationships is essential groundwork for mentoring.  This module addresses how to go about doing just that by providing mentors with practical strategies and activities to develop and maintain collegial relationships with beginning teachers.</w:t>
      </w:r>
    </w:p>
    <w:p w:rsidR="002A0600" w:rsidRDefault="002A0600">
      <w:pPr>
        <w:rPr>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Lesson 1 Activity and Resources"/>
      </w:tblPr>
      <w:tblGrid>
        <w:gridCol w:w="5055"/>
        <w:gridCol w:w="4305"/>
      </w:tblGrid>
      <w:tr w:rsidR="002A0600" w:rsidTr="005735B3">
        <w:trPr>
          <w:tblHeader/>
        </w:trPr>
        <w:tc>
          <w:tcPr>
            <w:tcW w:w="5055" w:type="dxa"/>
            <w:shd w:val="clear" w:color="auto" w:fill="C9DAF8"/>
            <w:tcMar>
              <w:top w:w="100" w:type="dxa"/>
              <w:left w:w="100" w:type="dxa"/>
              <w:bottom w:w="100" w:type="dxa"/>
              <w:right w:w="100" w:type="dxa"/>
            </w:tcMar>
          </w:tcPr>
          <w:p w:rsidR="002A0600" w:rsidRDefault="005735B3">
            <w:pPr>
              <w:widowControl w:val="0"/>
              <w:rPr>
                <w:sz w:val="22"/>
                <w:szCs w:val="22"/>
              </w:rPr>
            </w:pPr>
            <w:r>
              <w:rPr>
                <w:sz w:val="22"/>
                <w:szCs w:val="22"/>
              </w:rPr>
              <w:t>Activity</w:t>
            </w:r>
          </w:p>
        </w:tc>
        <w:tc>
          <w:tcPr>
            <w:tcW w:w="4305" w:type="dxa"/>
            <w:shd w:val="clear" w:color="auto" w:fill="C9DAF8"/>
            <w:tcMar>
              <w:top w:w="100" w:type="dxa"/>
              <w:left w:w="100" w:type="dxa"/>
              <w:bottom w:w="100" w:type="dxa"/>
              <w:right w:w="100" w:type="dxa"/>
            </w:tcMar>
          </w:tcPr>
          <w:p w:rsidR="002A0600" w:rsidRDefault="005735B3">
            <w:pPr>
              <w:widowControl w:val="0"/>
              <w:rPr>
                <w:sz w:val="22"/>
                <w:szCs w:val="22"/>
              </w:rPr>
            </w:pPr>
            <w:r>
              <w:rPr>
                <w:sz w:val="22"/>
                <w:szCs w:val="22"/>
              </w:rPr>
              <w:t xml:space="preserve">Material/Resource </w:t>
            </w:r>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t>1.1 Reflect on your own, then share out with a colleague.</w:t>
            </w:r>
          </w:p>
          <w:p w:rsidR="002A0600" w:rsidRDefault="005735B3">
            <w:pPr>
              <w:rPr>
                <w:sz w:val="22"/>
                <w:szCs w:val="22"/>
              </w:rPr>
            </w:pPr>
            <w:r>
              <w:rPr>
                <w:sz w:val="22"/>
                <w:szCs w:val="22"/>
              </w:rPr>
              <w:t>Reflection Questions:</w:t>
            </w:r>
          </w:p>
          <w:p w:rsidR="002A0600" w:rsidRDefault="005735B3">
            <w:pPr>
              <w:numPr>
                <w:ilvl w:val="0"/>
                <w:numId w:val="6"/>
              </w:numPr>
              <w:rPr>
                <w:sz w:val="22"/>
                <w:szCs w:val="22"/>
              </w:rPr>
            </w:pPr>
            <w:r>
              <w:rPr>
                <w:sz w:val="22"/>
                <w:szCs w:val="22"/>
              </w:rPr>
              <w:lastRenderedPageBreak/>
              <w:t>What qualities do you have that will make you a good mentor?</w:t>
            </w:r>
          </w:p>
          <w:p w:rsidR="002A0600" w:rsidRDefault="005735B3">
            <w:pPr>
              <w:numPr>
                <w:ilvl w:val="0"/>
                <w:numId w:val="7"/>
              </w:numPr>
              <w:rPr>
                <w:sz w:val="22"/>
                <w:szCs w:val="22"/>
              </w:rPr>
            </w:pPr>
            <w:r>
              <w:rPr>
                <w:sz w:val="22"/>
                <w:szCs w:val="22"/>
              </w:rPr>
              <w:t>What qualities might you need to overcome?</w:t>
            </w:r>
          </w:p>
        </w:tc>
        <w:tc>
          <w:tcPr>
            <w:tcW w:w="4305" w:type="dxa"/>
            <w:shd w:val="clear" w:color="auto" w:fill="auto"/>
            <w:tcMar>
              <w:top w:w="100" w:type="dxa"/>
              <w:left w:w="100" w:type="dxa"/>
              <w:bottom w:w="100" w:type="dxa"/>
              <w:right w:w="100" w:type="dxa"/>
            </w:tcMar>
          </w:tcPr>
          <w:p w:rsidR="002A0600" w:rsidRDefault="005735B3" w:rsidP="00232257">
            <w:pPr>
              <w:widowControl w:val="0"/>
              <w:rPr>
                <w:sz w:val="22"/>
                <w:szCs w:val="22"/>
              </w:rPr>
            </w:pPr>
            <w:r>
              <w:rPr>
                <w:sz w:val="22"/>
                <w:szCs w:val="22"/>
              </w:rPr>
              <w:lastRenderedPageBreak/>
              <w:t xml:space="preserve">Start a </w:t>
            </w:r>
            <w:hyperlink r:id="rId10" w:history="1">
              <w:r w:rsidR="00232257" w:rsidRPr="00232257">
                <w:rPr>
                  <w:rStyle w:val="Hyperlink"/>
                  <w:sz w:val="22"/>
                  <w:szCs w:val="22"/>
                </w:rPr>
                <w:t>Reflection Journal</w:t>
              </w:r>
            </w:hyperlink>
            <w:r w:rsidR="00232257">
              <w:rPr>
                <w:sz w:val="22"/>
                <w:szCs w:val="22"/>
              </w:rPr>
              <w:t xml:space="preserve"> </w:t>
            </w:r>
            <w:r>
              <w:rPr>
                <w:sz w:val="22"/>
                <w:szCs w:val="22"/>
              </w:rPr>
              <w:t xml:space="preserve">that you will share out from in your local mentor program, in online mentor support forums, or at </w:t>
            </w:r>
            <w:r>
              <w:rPr>
                <w:sz w:val="22"/>
                <w:szCs w:val="22"/>
              </w:rPr>
              <w:lastRenderedPageBreak/>
              <w:t xml:space="preserve">upcoming ODE mentor trainings. </w:t>
            </w:r>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lastRenderedPageBreak/>
              <w:t>1.2 Read the following article:</w:t>
            </w:r>
          </w:p>
          <w:p w:rsidR="002A0600" w:rsidRDefault="005735B3">
            <w:pPr>
              <w:rPr>
                <w:sz w:val="22"/>
                <w:szCs w:val="22"/>
              </w:rPr>
            </w:pPr>
            <w:r>
              <w:rPr>
                <w:sz w:val="22"/>
                <w:szCs w:val="22"/>
              </w:rPr>
              <w:t>The Good Mentor (from Educational Leadership)</w:t>
            </w:r>
          </w:p>
          <w:p w:rsidR="002A0600" w:rsidRDefault="005735B3">
            <w:pPr>
              <w:rPr>
                <w:sz w:val="22"/>
                <w:szCs w:val="22"/>
              </w:rPr>
            </w:pPr>
            <w:r>
              <w:rPr>
                <w:sz w:val="22"/>
                <w:szCs w:val="22"/>
              </w:rPr>
              <w:t>Jot any thoughts or questions in your Reflection Journal. Do agree with these qualities? Are there others you think are missing?</w:t>
            </w:r>
          </w:p>
          <w:p w:rsidR="002A0600" w:rsidRDefault="002A0600">
            <w:pPr>
              <w:rPr>
                <w:sz w:val="22"/>
                <w:szCs w:val="22"/>
              </w:rPr>
            </w:pPr>
          </w:p>
        </w:tc>
        <w:tc>
          <w:tcPr>
            <w:tcW w:w="4305" w:type="dxa"/>
            <w:shd w:val="clear" w:color="auto" w:fill="auto"/>
            <w:tcMar>
              <w:top w:w="100" w:type="dxa"/>
              <w:left w:w="100" w:type="dxa"/>
              <w:bottom w:w="100" w:type="dxa"/>
              <w:right w:w="100" w:type="dxa"/>
            </w:tcMar>
          </w:tcPr>
          <w:p w:rsidR="002A0600" w:rsidRDefault="00543B55">
            <w:pPr>
              <w:rPr>
                <w:sz w:val="22"/>
                <w:szCs w:val="22"/>
              </w:rPr>
            </w:pPr>
            <w:hyperlink r:id="rId11">
              <w:r w:rsidR="005735B3">
                <w:rPr>
                  <w:color w:val="0563C1"/>
                  <w:sz w:val="22"/>
                  <w:szCs w:val="22"/>
                  <w:u w:val="single"/>
                </w:rPr>
                <w:t>https://www.det.nsw.edu.au/proflearn/docs/pdf/good_mentor.pdf</w:t>
              </w:r>
            </w:hyperlink>
            <w:r w:rsidR="005735B3">
              <w:rPr>
                <w:sz w:val="22"/>
                <w:szCs w:val="22"/>
              </w:rPr>
              <w:t xml:space="preserve"> </w:t>
            </w:r>
          </w:p>
          <w:p w:rsidR="002A0600" w:rsidRDefault="002A0600">
            <w:pPr>
              <w:rPr>
                <w:sz w:val="22"/>
                <w:szCs w:val="22"/>
              </w:rPr>
            </w:pPr>
          </w:p>
          <w:p w:rsidR="002A0600" w:rsidRDefault="005735B3">
            <w:pPr>
              <w:rPr>
                <w:sz w:val="22"/>
                <w:szCs w:val="22"/>
              </w:rPr>
            </w:pPr>
            <w:r>
              <w:rPr>
                <w:sz w:val="22"/>
                <w:szCs w:val="22"/>
              </w:rPr>
              <w:t xml:space="preserve">Also this: </w:t>
            </w:r>
            <w:hyperlink r:id="rId12">
              <w:r>
                <w:rPr>
                  <w:color w:val="0563C1"/>
                  <w:sz w:val="20"/>
                  <w:szCs w:val="20"/>
                  <w:u w:val="single"/>
                </w:rPr>
                <w:t>Characteristics of a Quality Mentor Teacher</w:t>
              </w:r>
            </w:hyperlink>
          </w:p>
        </w:tc>
      </w:tr>
      <w:tr w:rsidR="002A0600">
        <w:tc>
          <w:tcPr>
            <w:tcW w:w="5055" w:type="dxa"/>
            <w:shd w:val="clear" w:color="auto" w:fill="auto"/>
            <w:tcMar>
              <w:top w:w="100" w:type="dxa"/>
              <w:left w:w="100" w:type="dxa"/>
              <w:bottom w:w="100" w:type="dxa"/>
              <w:right w:w="100" w:type="dxa"/>
            </w:tcMar>
          </w:tcPr>
          <w:p w:rsidR="002A0600" w:rsidRDefault="005735B3" w:rsidP="00543B55">
            <w:pPr>
              <w:pBdr>
                <w:top w:val="none" w:sz="0" w:space="0" w:color="auto"/>
                <w:left w:val="none" w:sz="0" w:space="0" w:color="auto"/>
                <w:bottom w:val="none" w:sz="0" w:space="0" w:color="auto"/>
                <w:right w:val="none" w:sz="0" w:space="0" w:color="auto"/>
                <w:between w:val="none" w:sz="0" w:space="0" w:color="auto"/>
              </w:pBdr>
              <w:rPr>
                <w:b/>
                <w:sz w:val="22"/>
                <w:szCs w:val="22"/>
              </w:rPr>
            </w:pPr>
            <w:r>
              <w:rPr>
                <w:rFonts w:ascii="Arial" w:eastAsia="Arial" w:hAnsi="Arial" w:cs="Arial"/>
                <w:color w:val="333333"/>
                <w:sz w:val="20"/>
                <w:szCs w:val="20"/>
                <w:highlight w:val="white"/>
              </w:rPr>
              <w:t xml:space="preserve">1.3 Thinking about the article you just read, The Good Mentor, watch these two videos and reflect by responding to these reflection questions in the reflection journal. </w:t>
            </w:r>
            <w:r>
              <w:rPr>
                <w:b/>
                <w:sz w:val="22"/>
                <w:szCs w:val="22"/>
              </w:rPr>
              <w:t xml:space="preserve">Compare the two videos of mentor-beginning teacher first interactions using the graphic organizer to the right. </w:t>
            </w:r>
          </w:p>
          <w:p w:rsidR="002A0600" w:rsidRDefault="005735B3" w:rsidP="00543B55">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xml:space="preserve">Watch both videos, then: </w:t>
            </w:r>
          </w:p>
          <w:p w:rsidR="002A0600" w:rsidRDefault="005735B3" w:rsidP="00543B55">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Answer these questions in your reflection journal:</w:t>
            </w:r>
          </w:p>
          <w:p w:rsidR="002A0600" w:rsidRDefault="005735B3" w:rsidP="00543B55">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In each video, how does the beginning teacher respond to the mentor’s initial approach?</w:t>
            </w:r>
          </w:p>
          <w:p w:rsidR="002A0600" w:rsidRDefault="005735B3" w:rsidP="00543B55">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Which mentor’s initial approach better supports the building and development of trust? Why?</w:t>
            </w:r>
          </w:p>
          <w:p w:rsidR="002A0600" w:rsidRDefault="005735B3" w:rsidP="00543B55">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What advice would you give to Marcia (in the 2nd video) to help her start out successfully building trust?</w:t>
            </w:r>
          </w:p>
          <w:p w:rsidR="002A0600" w:rsidRDefault="005735B3" w:rsidP="00543B55">
            <w:pPr>
              <w:numPr>
                <w:ilvl w:val="0"/>
                <w:numId w:val="19"/>
              </w:numPr>
              <w:pBdr>
                <w:top w:val="none" w:sz="0" w:space="0" w:color="auto"/>
                <w:left w:val="none" w:sz="0" w:space="0" w:color="auto"/>
                <w:bottom w:val="none" w:sz="0" w:space="0" w:color="auto"/>
                <w:right w:val="none" w:sz="0" w:space="0" w:color="auto"/>
                <w:between w:val="none" w:sz="0" w:space="0" w:color="auto"/>
              </w:pBdr>
              <w:spacing w:after="360"/>
              <w:contextualSpacing/>
              <w:rPr>
                <w:sz w:val="22"/>
                <w:szCs w:val="22"/>
              </w:rPr>
            </w:pPr>
            <w:r>
              <w:rPr>
                <w:sz w:val="22"/>
                <w:szCs w:val="22"/>
              </w:rPr>
              <w:t>How would you help a beginning teacher become more reflective by identifying areas of strength as well as areas that may need improvement?</w:t>
            </w:r>
          </w:p>
          <w:p w:rsidR="002A0600" w:rsidRDefault="005735B3" w:rsidP="00543B55">
            <w:pPr>
              <w:numPr>
                <w:ilvl w:val="0"/>
                <w:numId w:val="19"/>
              </w:numPr>
              <w:pBdr>
                <w:top w:val="none" w:sz="0" w:space="0" w:color="auto"/>
                <w:left w:val="none" w:sz="0" w:space="0" w:color="auto"/>
                <w:bottom w:val="none" w:sz="0" w:space="0" w:color="auto"/>
                <w:right w:val="none" w:sz="0" w:space="0" w:color="auto"/>
                <w:between w:val="none" w:sz="0" w:space="0" w:color="auto"/>
              </w:pBdr>
              <w:spacing w:after="360"/>
              <w:contextualSpacing/>
              <w:rPr>
                <w:sz w:val="22"/>
                <w:szCs w:val="22"/>
              </w:rPr>
            </w:pPr>
            <w:r>
              <w:rPr>
                <w:sz w:val="22"/>
                <w:szCs w:val="22"/>
              </w:rPr>
              <w:t>If Marcia had to do it all over again, how should she approach Joan?</w:t>
            </w:r>
          </w:p>
        </w:tc>
        <w:tc>
          <w:tcPr>
            <w:tcW w:w="4305" w:type="dxa"/>
            <w:shd w:val="clear" w:color="auto" w:fill="auto"/>
            <w:tcMar>
              <w:top w:w="100" w:type="dxa"/>
              <w:left w:w="100" w:type="dxa"/>
              <w:bottom w:w="100" w:type="dxa"/>
              <w:right w:w="100" w:type="dxa"/>
            </w:tcMar>
          </w:tcPr>
          <w:p w:rsidR="002A0600" w:rsidRDefault="002A0600">
            <w:pPr>
              <w:rPr>
                <w:sz w:val="22"/>
                <w:szCs w:val="22"/>
              </w:rPr>
            </w:pPr>
          </w:p>
          <w:p w:rsidR="002A0600" w:rsidRDefault="005735B3">
            <w:pPr>
              <w:rPr>
                <w:sz w:val="22"/>
                <w:szCs w:val="22"/>
              </w:rPr>
            </w:pPr>
            <w:r>
              <w:rPr>
                <w:b/>
                <w:sz w:val="22"/>
                <w:szCs w:val="22"/>
              </w:rPr>
              <w:t>First</w:t>
            </w:r>
            <w:r>
              <w:rPr>
                <w:sz w:val="22"/>
                <w:szCs w:val="22"/>
              </w:rPr>
              <w:t>: watch this video of a first mentor-beginning teacher interaction.</w:t>
            </w:r>
          </w:p>
          <w:p w:rsidR="002A0600" w:rsidRDefault="00543B55">
            <w:pPr>
              <w:widowControl w:val="0"/>
              <w:rPr>
                <w:i/>
                <w:sz w:val="22"/>
                <w:szCs w:val="22"/>
              </w:rPr>
            </w:pPr>
            <w:hyperlink r:id="rId13">
              <w:r w:rsidR="005735B3">
                <w:rPr>
                  <w:color w:val="1155CC"/>
                  <w:sz w:val="22"/>
                  <w:szCs w:val="22"/>
                  <w:u w:val="single"/>
                </w:rPr>
                <w:t>https://drive.google.com/file/d/0B4t2b_ehAfCKTlV6NmpkOU9COUU/view?usp=sharing</w:t>
              </w:r>
            </w:hyperlink>
            <w:r w:rsidR="005735B3">
              <w:rPr>
                <w:sz w:val="22"/>
                <w:szCs w:val="22"/>
              </w:rPr>
              <w:t xml:space="preserve"> </w:t>
            </w:r>
          </w:p>
          <w:p w:rsidR="002A0600" w:rsidRDefault="002A0600">
            <w:pPr>
              <w:widowControl w:val="0"/>
              <w:rPr>
                <w:sz w:val="22"/>
                <w:szCs w:val="22"/>
              </w:rPr>
            </w:pPr>
          </w:p>
          <w:p w:rsidR="002A0600" w:rsidRDefault="005735B3">
            <w:pPr>
              <w:rPr>
                <w:b/>
                <w:sz w:val="22"/>
                <w:szCs w:val="22"/>
              </w:rPr>
            </w:pPr>
            <w:r>
              <w:rPr>
                <w:sz w:val="22"/>
                <w:szCs w:val="22"/>
              </w:rPr>
              <w:t xml:space="preserve">Then, watch </w:t>
            </w:r>
            <w:r>
              <w:rPr>
                <w:b/>
                <w:sz w:val="22"/>
                <w:szCs w:val="22"/>
              </w:rPr>
              <w:t>Building Trust in Mentoring Relationships</w:t>
            </w:r>
          </w:p>
          <w:p w:rsidR="002A0600" w:rsidRDefault="00543B55">
            <w:pPr>
              <w:widowControl w:val="0"/>
              <w:rPr>
                <w:sz w:val="22"/>
                <w:szCs w:val="22"/>
              </w:rPr>
            </w:pPr>
            <w:hyperlink r:id="rId14">
              <w:r w:rsidR="005735B3">
                <w:rPr>
                  <w:color w:val="1155CC"/>
                  <w:sz w:val="22"/>
                  <w:szCs w:val="22"/>
                  <w:u w:val="single"/>
                </w:rPr>
                <w:t>https://vimeo.com/</w:t>
              </w:r>
            </w:hyperlink>
            <w:hyperlink r:id="rId15">
              <w:r w:rsidR="005735B3">
                <w:rPr>
                  <w:color w:val="1155CC"/>
                  <w:sz w:val="22"/>
                  <w:szCs w:val="22"/>
                  <w:u w:val="single"/>
                </w:rPr>
                <w:t>44689350</w:t>
              </w:r>
            </w:hyperlink>
            <w:r w:rsidR="005735B3">
              <w:rPr>
                <w:sz w:val="22"/>
                <w:szCs w:val="22"/>
              </w:rPr>
              <w:t xml:space="preserve">  (5:02)</w:t>
            </w:r>
          </w:p>
          <w:p w:rsidR="002A0600" w:rsidRDefault="002A0600">
            <w:pPr>
              <w:widowControl w:val="0"/>
              <w:rPr>
                <w:sz w:val="22"/>
                <w:szCs w:val="22"/>
              </w:rPr>
            </w:pPr>
          </w:p>
          <w:p w:rsidR="002A0600" w:rsidRDefault="00543B55">
            <w:pPr>
              <w:widowControl w:val="0"/>
              <w:rPr>
                <w:color w:val="1155CC"/>
                <w:sz w:val="22"/>
                <w:szCs w:val="22"/>
                <w:u w:val="single"/>
              </w:rPr>
            </w:pPr>
            <w:hyperlink r:id="rId16">
              <w:r w:rsidR="005735B3">
                <w:rPr>
                  <w:color w:val="1155CC"/>
                  <w:sz w:val="22"/>
                  <w:szCs w:val="22"/>
                  <w:u w:val="single"/>
                </w:rPr>
                <w:t>Graphic Organizer</w:t>
              </w:r>
            </w:hyperlink>
          </w:p>
          <w:p w:rsidR="0046428C" w:rsidRDefault="0046428C">
            <w:pPr>
              <w:widowControl w:val="0"/>
              <w:rPr>
                <w:color w:val="1155CC"/>
                <w:sz w:val="22"/>
                <w:szCs w:val="22"/>
                <w:u w:val="single"/>
              </w:rPr>
            </w:pPr>
          </w:p>
          <w:p w:rsidR="0046428C" w:rsidRDefault="00543B55">
            <w:pPr>
              <w:widowControl w:val="0"/>
              <w:rPr>
                <w:sz w:val="22"/>
                <w:szCs w:val="22"/>
              </w:rPr>
            </w:pPr>
            <w:hyperlink r:id="rId17" w:history="1">
              <w:r w:rsidR="0046428C" w:rsidRPr="0046428C">
                <w:rPr>
                  <w:rStyle w:val="Hyperlink"/>
                  <w:sz w:val="22"/>
                  <w:szCs w:val="22"/>
                </w:rPr>
                <w:t>Reflection Journal</w:t>
              </w:r>
            </w:hyperlink>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t>1.4 Watch two short videos and be prepared to reflect and answer questions afterward.</w:t>
            </w:r>
          </w:p>
          <w:p w:rsidR="002A0600" w:rsidRDefault="005735B3">
            <w:pPr>
              <w:rPr>
                <w:sz w:val="22"/>
                <w:szCs w:val="22"/>
              </w:rPr>
            </w:pPr>
            <w:r>
              <w:rPr>
                <w:sz w:val="22"/>
                <w:szCs w:val="22"/>
              </w:rPr>
              <w:t>What Does Dr. Dana think are the 3 essential skills?</w:t>
            </w:r>
          </w:p>
          <w:p w:rsidR="002A0600" w:rsidRDefault="005735B3">
            <w:pPr>
              <w:rPr>
                <w:sz w:val="22"/>
                <w:szCs w:val="22"/>
              </w:rPr>
            </w:pPr>
            <w:r>
              <w:rPr>
                <w:sz w:val="22"/>
                <w:szCs w:val="22"/>
              </w:rPr>
              <w:t>What does she say is the 1st step in building a relationship with your new teacher?</w:t>
            </w:r>
          </w:p>
          <w:p w:rsidR="002A0600" w:rsidRDefault="005735B3">
            <w:pPr>
              <w:rPr>
                <w:sz w:val="22"/>
                <w:szCs w:val="22"/>
              </w:rPr>
            </w:pPr>
            <w:r>
              <w:rPr>
                <w:sz w:val="22"/>
                <w:szCs w:val="22"/>
              </w:rPr>
              <w:t>How does she suggest you approach a defensive mentee?</w:t>
            </w:r>
          </w:p>
        </w:tc>
        <w:tc>
          <w:tcPr>
            <w:tcW w:w="4305" w:type="dxa"/>
            <w:shd w:val="clear" w:color="auto" w:fill="auto"/>
            <w:tcMar>
              <w:top w:w="100" w:type="dxa"/>
              <w:left w:w="100" w:type="dxa"/>
              <w:bottom w:w="100" w:type="dxa"/>
              <w:right w:w="100" w:type="dxa"/>
            </w:tcMar>
          </w:tcPr>
          <w:p w:rsidR="002A0600" w:rsidRDefault="005735B3">
            <w:pPr>
              <w:rPr>
                <w:b/>
                <w:sz w:val="22"/>
                <w:szCs w:val="22"/>
              </w:rPr>
            </w:pPr>
            <w:r>
              <w:rPr>
                <w:sz w:val="22"/>
                <w:szCs w:val="22"/>
              </w:rPr>
              <w:t xml:space="preserve">Go to these web links: </w:t>
            </w:r>
          </w:p>
          <w:p w:rsidR="002A0600" w:rsidRDefault="005735B3">
            <w:pPr>
              <w:rPr>
                <w:sz w:val="22"/>
                <w:szCs w:val="22"/>
              </w:rPr>
            </w:pPr>
            <w:r>
              <w:rPr>
                <w:sz w:val="22"/>
                <w:szCs w:val="22"/>
              </w:rPr>
              <w:t xml:space="preserve">Watch video of Nancy </w:t>
            </w:r>
            <w:proofErr w:type="spellStart"/>
            <w:r>
              <w:rPr>
                <w:sz w:val="22"/>
                <w:szCs w:val="22"/>
              </w:rPr>
              <w:t>Fichtman</w:t>
            </w:r>
            <w:proofErr w:type="spellEnd"/>
            <w:r>
              <w:rPr>
                <w:sz w:val="22"/>
                <w:szCs w:val="22"/>
              </w:rPr>
              <w:t xml:space="preserve"> Dana, Ph.D. </w:t>
            </w:r>
            <w:hyperlink r:id="rId18">
              <w:r>
                <w:rPr>
                  <w:color w:val="0563C1"/>
                  <w:sz w:val="22"/>
                  <w:szCs w:val="22"/>
                  <w:u w:val="single"/>
                </w:rPr>
                <w:t>https://vimeo.com/</w:t>
              </w:r>
            </w:hyperlink>
            <w:hyperlink r:id="rId19">
              <w:r>
                <w:rPr>
                  <w:color w:val="0563C1"/>
                  <w:sz w:val="22"/>
                  <w:szCs w:val="22"/>
                  <w:u w:val="single"/>
                </w:rPr>
                <w:t>43926879</w:t>
              </w:r>
            </w:hyperlink>
            <w:r>
              <w:rPr>
                <w:sz w:val="22"/>
                <w:szCs w:val="22"/>
              </w:rPr>
              <w:t xml:space="preserve"> (3:54)</w:t>
            </w:r>
          </w:p>
          <w:p w:rsidR="002A0600" w:rsidRDefault="005735B3">
            <w:pPr>
              <w:rPr>
                <w:sz w:val="22"/>
                <w:szCs w:val="22"/>
              </w:rPr>
            </w:pPr>
            <w:r>
              <w:rPr>
                <w:sz w:val="22"/>
                <w:szCs w:val="22"/>
              </w:rPr>
              <w:t xml:space="preserve">Watch video of Steven </w:t>
            </w:r>
            <w:proofErr w:type="spellStart"/>
            <w:r>
              <w:rPr>
                <w:sz w:val="22"/>
                <w:szCs w:val="22"/>
              </w:rPr>
              <w:t>Athanases</w:t>
            </w:r>
            <w:proofErr w:type="spellEnd"/>
            <w:r>
              <w:rPr>
                <w:sz w:val="22"/>
                <w:szCs w:val="22"/>
              </w:rPr>
              <w:t xml:space="preserve">, Ph.D. </w:t>
            </w:r>
            <w:hyperlink r:id="rId20">
              <w:r>
                <w:rPr>
                  <w:color w:val="0563C1"/>
                  <w:sz w:val="22"/>
                  <w:szCs w:val="22"/>
                  <w:u w:val="single"/>
                </w:rPr>
                <w:t>https://vimeo.com/43568853</w:t>
              </w:r>
            </w:hyperlink>
            <w:r>
              <w:rPr>
                <w:sz w:val="22"/>
                <w:szCs w:val="22"/>
              </w:rPr>
              <w:t xml:space="preserve">  (4:12)</w:t>
            </w:r>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t>1.5 Reflect/Answer these questions:</w:t>
            </w:r>
          </w:p>
          <w:p w:rsidR="002A0600" w:rsidRDefault="005735B3">
            <w:pPr>
              <w:numPr>
                <w:ilvl w:val="0"/>
                <w:numId w:val="11"/>
              </w:numPr>
              <w:contextualSpacing/>
              <w:rPr>
                <w:sz w:val="22"/>
                <w:szCs w:val="22"/>
              </w:rPr>
            </w:pPr>
            <w:r>
              <w:rPr>
                <w:sz w:val="22"/>
                <w:szCs w:val="22"/>
              </w:rPr>
              <w:t>As a mentor, what do you think is your initial responsibility?</w:t>
            </w:r>
          </w:p>
          <w:p w:rsidR="002A0600" w:rsidRDefault="005735B3">
            <w:pPr>
              <w:numPr>
                <w:ilvl w:val="0"/>
                <w:numId w:val="11"/>
              </w:numPr>
              <w:contextualSpacing/>
              <w:rPr>
                <w:sz w:val="22"/>
                <w:szCs w:val="22"/>
              </w:rPr>
            </w:pPr>
            <w:r>
              <w:rPr>
                <w:sz w:val="22"/>
                <w:szCs w:val="22"/>
              </w:rPr>
              <w:lastRenderedPageBreak/>
              <w:t>What are some qualities that you feel are essential for a mentor to possess?</w:t>
            </w:r>
          </w:p>
          <w:p w:rsidR="002A0600" w:rsidRDefault="005735B3">
            <w:pPr>
              <w:numPr>
                <w:ilvl w:val="0"/>
                <w:numId w:val="11"/>
              </w:numPr>
              <w:contextualSpacing/>
              <w:rPr>
                <w:sz w:val="22"/>
                <w:szCs w:val="22"/>
              </w:rPr>
            </w:pPr>
            <w:r>
              <w:rPr>
                <w:sz w:val="22"/>
                <w:szCs w:val="22"/>
              </w:rPr>
              <w:t>How would you support a teacher who becomes defensive when you give critical feedback?</w:t>
            </w:r>
          </w:p>
          <w:p w:rsidR="002A0600" w:rsidRDefault="005735B3">
            <w:pPr>
              <w:numPr>
                <w:ilvl w:val="0"/>
                <w:numId w:val="11"/>
              </w:numPr>
              <w:contextualSpacing/>
              <w:rPr>
                <w:sz w:val="22"/>
                <w:szCs w:val="22"/>
              </w:rPr>
            </w:pPr>
            <w:r>
              <w:rPr>
                <w:sz w:val="22"/>
                <w:szCs w:val="22"/>
              </w:rPr>
              <w:t>How would you help a beginning teacher become more reflective by identifying areas of strength as well as areas that may need improvement?</w:t>
            </w:r>
          </w:p>
          <w:p w:rsidR="002A0600" w:rsidRDefault="002A0600">
            <w:pPr>
              <w:rPr>
                <w:sz w:val="22"/>
                <w:szCs w:val="22"/>
              </w:rPr>
            </w:pPr>
          </w:p>
        </w:tc>
        <w:tc>
          <w:tcPr>
            <w:tcW w:w="4305" w:type="dxa"/>
            <w:shd w:val="clear" w:color="auto" w:fill="auto"/>
            <w:tcMar>
              <w:top w:w="100" w:type="dxa"/>
              <w:left w:w="100" w:type="dxa"/>
              <w:bottom w:w="100" w:type="dxa"/>
              <w:right w:w="100" w:type="dxa"/>
            </w:tcMar>
          </w:tcPr>
          <w:p w:rsidR="002A0600" w:rsidRDefault="00543B55" w:rsidP="00232257">
            <w:pPr>
              <w:rPr>
                <w:sz w:val="22"/>
                <w:szCs w:val="22"/>
              </w:rPr>
            </w:pPr>
            <w:hyperlink r:id="rId21" w:history="1">
              <w:r w:rsidR="005735B3" w:rsidRPr="00232257">
                <w:rPr>
                  <w:rStyle w:val="Hyperlink"/>
                  <w:sz w:val="22"/>
                  <w:szCs w:val="22"/>
                </w:rPr>
                <w:t>Reflection Journal</w:t>
              </w:r>
            </w:hyperlink>
            <w:r w:rsidR="005735B3">
              <w:rPr>
                <w:sz w:val="22"/>
                <w:szCs w:val="22"/>
              </w:rPr>
              <w:t xml:space="preserve"> </w:t>
            </w:r>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lastRenderedPageBreak/>
              <w:t>1.6 Watch the “Getting to Know You” conversation video</w:t>
            </w:r>
          </w:p>
        </w:tc>
        <w:tc>
          <w:tcPr>
            <w:tcW w:w="4305" w:type="dxa"/>
            <w:shd w:val="clear" w:color="auto" w:fill="auto"/>
            <w:tcMar>
              <w:top w:w="100" w:type="dxa"/>
              <w:left w:w="100" w:type="dxa"/>
              <w:bottom w:w="100" w:type="dxa"/>
              <w:right w:w="100" w:type="dxa"/>
            </w:tcMar>
          </w:tcPr>
          <w:p w:rsidR="002A0600" w:rsidRDefault="00543B55">
            <w:pPr>
              <w:rPr>
                <w:sz w:val="22"/>
                <w:szCs w:val="22"/>
              </w:rPr>
            </w:pPr>
            <w:hyperlink r:id="rId22">
              <w:r w:rsidR="005735B3">
                <w:rPr>
                  <w:color w:val="0563C1"/>
                  <w:sz w:val="22"/>
                  <w:szCs w:val="22"/>
                  <w:u w:val="single"/>
                </w:rPr>
                <w:t>https://vimeo.com/43817125</w:t>
              </w:r>
            </w:hyperlink>
            <w:r w:rsidR="005735B3">
              <w:rPr>
                <w:sz w:val="22"/>
                <w:szCs w:val="22"/>
              </w:rPr>
              <w:t xml:space="preserve"> (5:44)</w:t>
            </w:r>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color w:val="020202"/>
                <w:sz w:val="22"/>
                <w:szCs w:val="22"/>
              </w:rPr>
              <w:t>1.7 Give it a Try-ACTIVITY 1: Conducting a “Getting to Know You” Conversation with Beginning Teachers</w:t>
            </w:r>
          </w:p>
          <w:p w:rsidR="002A0600" w:rsidRDefault="005735B3">
            <w:pPr>
              <w:numPr>
                <w:ilvl w:val="0"/>
                <w:numId w:val="1"/>
              </w:numPr>
              <w:contextualSpacing/>
              <w:rPr>
                <w:sz w:val="22"/>
                <w:szCs w:val="22"/>
              </w:rPr>
            </w:pPr>
            <w:r>
              <w:rPr>
                <w:sz w:val="22"/>
                <w:szCs w:val="22"/>
              </w:rPr>
              <w:t xml:space="preserve">Here are easy steps that you can follow as you get used to using this strategy to build trust with a new teacher. </w:t>
            </w:r>
          </w:p>
          <w:p w:rsidR="002A0600" w:rsidRDefault="005735B3">
            <w:pPr>
              <w:numPr>
                <w:ilvl w:val="0"/>
                <w:numId w:val="1"/>
              </w:numPr>
              <w:contextualSpacing/>
              <w:rPr>
                <w:sz w:val="22"/>
                <w:szCs w:val="22"/>
              </w:rPr>
            </w:pPr>
            <w:r>
              <w:rPr>
                <w:sz w:val="22"/>
                <w:szCs w:val="22"/>
              </w:rPr>
              <w:t xml:space="preserve">Utilizing this tool, </w:t>
            </w:r>
            <w:r>
              <w:rPr>
                <w:b/>
                <w:sz w:val="22"/>
                <w:szCs w:val="22"/>
              </w:rPr>
              <w:t>go back to the Getting to know you video and take notes as if you were the mentor in the conversation.</w:t>
            </w:r>
          </w:p>
          <w:p w:rsidR="002A0600" w:rsidRDefault="005735B3">
            <w:pPr>
              <w:numPr>
                <w:ilvl w:val="0"/>
                <w:numId w:val="1"/>
              </w:numPr>
              <w:contextualSpacing/>
              <w:rPr>
                <w:sz w:val="22"/>
                <w:szCs w:val="22"/>
              </w:rPr>
            </w:pPr>
            <w:r>
              <w:rPr>
                <w:sz w:val="22"/>
                <w:szCs w:val="22"/>
              </w:rPr>
              <w:t>If you have an opportunity to conduct your own “Getting to Know You” Conversation, do so and be prepared to share out at an in-person or online session.</w:t>
            </w:r>
          </w:p>
          <w:p w:rsidR="002A0600" w:rsidRDefault="002A0600">
            <w:pPr>
              <w:rPr>
                <w:sz w:val="22"/>
                <w:szCs w:val="22"/>
              </w:rPr>
            </w:pPr>
          </w:p>
        </w:tc>
        <w:tc>
          <w:tcPr>
            <w:tcW w:w="4305" w:type="dxa"/>
            <w:shd w:val="clear" w:color="auto" w:fill="auto"/>
            <w:tcMar>
              <w:top w:w="100" w:type="dxa"/>
              <w:left w:w="100" w:type="dxa"/>
              <w:bottom w:w="100" w:type="dxa"/>
              <w:right w:w="100" w:type="dxa"/>
            </w:tcMar>
          </w:tcPr>
          <w:p w:rsidR="00686134" w:rsidRDefault="00543B55">
            <w:pPr>
              <w:rPr>
                <w:color w:val="0563C1"/>
                <w:sz w:val="22"/>
                <w:szCs w:val="22"/>
                <w:u w:val="single"/>
              </w:rPr>
            </w:pPr>
            <w:hyperlink r:id="rId23" w:history="1">
              <w:r w:rsidR="00686134" w:rsidRPr="00686134">
                <w:rPr>
                  <w:rStyle w:val="Hyperlink"/>
                  <w:sz w:val="22"/>
                  <w:szCs w:val="22"/>
                </w:rPr>
                <w:t>Getting to Know You Tool</w:t>
              </w:r>
            </w:hyperlink>
          </w:p>
        </w:tc>
      </w:tr>
      <w:tr w:rsidR="002A0600">
        <w:tc>
          <w:tcPr>
            <w:tcW w:w="5055" w:type="dxa"/>
            <w:shd w:val="clear" w:color="auto" w:fill="auto"/>
            <w:tcMar>
              <w:top w:w="100" w:type="dxa"/>
              <w:left w:w="100" w:type="dxa"/>
              <w:bottom w:w="100" w:type="dxa"/>
              <w:right w:w="100" w:type="dxa"/>
            </w:tcMar>
          </w:tcPr>
          <w:p w:rsidR="002A0600" w:rsidRDefault="005735B3">
            <w:pPr>
              <w:rPr>
                <w:sz w:val="22"/>
                <w:szCs w:val="22"/>
              </w:rPr>
            </w:pPr>
            <w:r>
              <w:rPr>
                <w:sz w:val="22"/>
                <w:szCs w:val="22"/>
              </w:rPr>
              <w:t>1.8 Think back to your initial responses to the questions below.</w:t>
            </w:r>
          </w:p>
          <w:p w:rsidR="002A0600" w:rsidRDefault="005735B3">
            <w:pPr>
              <w:numPr>
                <w:ilvl w:val="0"/>
                <w:numId w:val="9"/>
              </w:numPr>
              <w:contextualSpacing/>
              <w:rPr>
                <w:sz w:val="22"/>
                <w:szCs w:val="22"/>
              </w:rPr>
            </w:pPr>
            <w:r>
              <w:rPr>
                <w:sz w:val="22"/>
                <w:szCs w:val="22"/>
              </w:rPr>
              <w:t>After working through this lesson, do you still agree with your initial thoughts?</w:t>
            </w:r>
          </w:p>
          <w:p w:rsidR="002A0600" w:rsidRDefault="005735B3">
            <w:pPr>
              <w:numPr>
                <w:ilvl w:val="0"/>
                <w:numId w:val="9"/>
              </w:numPr>
              <w:contextualSpacing/>
              <w:rPr>
                <w:sz w:val="22"/>
                <w:szCs w:val="22"/>
              </w:rPr>
            </w:pPr>
            <w:r>
              <w:rPr>
                <w:sz w:val="22"/>
                <w:szCs w:val="22"/>
              </w:rPr>
              <w:t>Has your perspective shifted in any way?  If so, what aspects of your responses would you change?</w:t>
            </w:r>
          </w:p>
          <w:p w:rsidR="002A0600" w:rsidRDefault="005735B3">
            <w:pPr>
              <w:numPr>
                <w:ilvl w:val="0"/>
                <w:numId w:val="9"/>
              </w:numPr>
              <w:contextualSpacing/>
              <w:rPr>
                <w:sz w:val="22"/>
                <w:szCs w:val="22"/>
              </w:rPr>
            </w:pPr>
            <w:r>
              <w:rPr>
                <w:sz w:val="22"/>
                <w:szCs w:val="22"/>
              </w:rPr>
              <w:t>As a mentor, what do you think is your initial responsibility?</w:t>
            </w:r>
          </w:p>
          <w:p w:rsidR="002A0600" w:rsidRDefault="005735B3">
            <w:pPr>
              <w:numPr>
                <w:ilvl w:val="0"/>
                <w:numId w:val="9"/>
              </w:numPr>
              <w:contextualSpacing/>
              <w:rPr>
                <w:sz w:val="22"/>
                <w:szCs w:val="22"/>
              </w:rPr>
            </w:pPr>
            <w:r>
              <w:rPr>
                <w:sz w:val="22"/>
                <w:szCs w:val="22"/>
              </w:rPr>
              <w:t>What are some qualities that you feel are essential for a mentor to possess?</w:t>
            </w:r>
          </w:p>
          <w:p w:rsidR="002A0600" w:rsidRDefault="005735B3">
            <w:pPr>
              <w:numPr>
                <w:ilvl w:val="0"/>
                <w:numId w:val="9"/>
              </w:numPr>
              <w:contextualSpacing/>
              <w:rPr>
                <w:sz w:val="22"/>
                <w:szCs w:val="22"/>
              </w:rPr>
            </w:pPr>
            <w:r>
              <w:rPr>
                <w:sz w:val="22"/>
                <w:szCs w:val="22"/>
              </w:rPr>
              <w:t>How would you support a teacher who becomes defensive when you give critical feedback?</w:t>
            </w:r>
          </w:p>
          <w:p w:rsidR="002A0600" w:rsidRDefault="005735B3">
            <w:pPr>
              <w:numPr>
                <w:ilvl w:val="0"/>
                <w:numId w:val="9"/>
              </w:numPr>
              <w:contextualSpacing/>
              <w:rPr>
                <w:sz w:val="22"/>
                <w:szCs w:val="22"/>
              </w:rPr>
            </w:pPr>
            <w:r>
              <w:rPr>
                <w:sz w:val="22"/>
                <w:szCs w:val="22"/>
              </w:rPr>
              <w:t>Did you try a Getting to Know You conversation? How did it go?</w:t>
            </w:r>
          </w:p>
        </w:tc>
        <w:tc>
          <w:tcPr>
            <w:tcW w:w="4305" w:type="dxa"/>
            <w:shd w:val="clear" w:color="auto" w:fill="auto"/>
            <w:tcMar>
              <w:top w:w="100" w:type="dxa"/>
              <w:left w:w="100" w:type="dxa"/>
              <w:bottom w:w="100" w:type="dxa"/>
              <w:right w:w="100" w:type="dxa"/>
            </w:tcMar>
          </w:tcPr>
          <w:p w:rsidR="002A0600" w:rsidRDefault="00543B55">
            <w:pPr>
              <w:rPr>
                <w:sz w:val="22"/>
                <w:szCs w:val="22"/>
              </w:rPr>
            </w:pPr>
            <w:hyperlink r:id="rId24" w:history="1">
              <w:r w:rsidR="005735B3" w:rsidRPr="00232257">
                <w:rPr>
                  <w:rStyle w:val="Hyperlink"/>
                  <w:sz w:val="22"/>
                  <w:szCs w:val="22"/>
                </w:rPr>
                <w:t>Reflection Journal</w:t>
              </w:r>
            </w:hyperlink>
            <w:r w:rsidR="00686134">
              <w:rPr>
                <w:sz w:val="22"/>
                <w:szCs w:val="22"/>
              </w:rPr>
              <w:t xml:space="preserve"> </w:t>
            </w:r>
          </w:p>
        </w:tc>
      </w:tr>
    </w:tbl>
    <w:p w:rsidR="005735B3" w:rsidRDefault="005735B3">
      <w:pPr>
        <w:rPr>
          <w:sz w:val="22"/>
          <w:szCs w:val="22"/>
        </w:rPr>
      </w:pPr>
    </w:p>
    <w:p w:rsidR="002A0600" w:rsidRDefault="005735B3">
      <w:pPr>
        <w:rPr>
          <w:sz w:val="22"/>
          <w:szCs w:val="22"/>
        </w:rPr>
      </w:pPr>
      <w:r>
        <w:rPr>
          <w:b/>
          <w:sz w:val="22"/>
          <w:szCs w:val="22"/>
          <w:u w:val="single"/>
        </w:rPr>
        <w:t>Lesson 2: Teacher Identity</w:t>
      </w:r>
    </w:p>
    <w:p w:rsidR="002A0600" w:rsidRDefault="005735B3">
      <w:pPr>
        <w:rPr>
          <w:sz w:val="22"/>
          <w:szCs w:val="22"/>
        </w:rPr>
      </w:pPr>
      <w:r>
        <w:rPr>
          <w:sz w:val="22"/>
          <w:szCs w:val="22"/>
        </w:rPr>
        <w:t>Do you remember what it’s like to be a beginning teacher? The thrills? The angst? This lesson helps mentors understand how a beginning teacher might be feeling. Their concerns are different from veteran teachers. Their knowledge is different too. This module will support mentors in understanding and assisting beginning teachers in their struggle to develop their professional identity.</w:t>
      </w:r>
    </w:p>
    <w:p w:rsidR="002A0600" w:rsidRDefault="002A0600">
      <w:pPr>
        <w:rPr>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Lesson 2 Activities and Resources"/>
      </w:tblPr>
      <w:tblGrid>
        <w:gridCol w:w="5145"/>
        <w:gridCol w:w="4215"/>
      </w:tblGrid>
      <w:tr w:rsidR="002A0600" w:rsidTr="005735B3">
        <w:trPr>
          <w:tblHeader/>
        </w:trPr>
        <w:tc>
          <w:tcPr>
            <w:tcW w:w="5145" w:type="dxa"/>
            <w:shd w:val="clear" w:color="auto" w:fill="FCE5CD"/>
            <w:tcMar>
              <w:top w:w="100" w:type="dxa"/>
              <w:left w:w="100" w:type="dxa"/>
              <w:bottom w:w="100" w:type="dxa"/>
              <w:right w:w="100" w:type="dxa"/>
            </w:tcMar>
          </w:tcPr>
          <w:p w:rsidR="002A0600" w:rsidRDefault="005735B3">
            <w:pPr>
              <w:widowControl w:val="0"/>
              <w:jc w:val="center"/>
              <w:rPr>
                <w:sz w:val="22"/>
                <w:szCs w:val="22"/>
              </w:rPr>
            </w:pPr>
            <w:r>
              <w:rPr>
                <w:sz w:val="22"/>
                <w:szCs w:val="22"/>
              </w:rPr>
              <w:t>Activity</w:t>
            </w:r>
          </w:p>
        </w:tc>
        <w:tc>
          <w:tcPr>
            <w:tcW w:w="4215" w:type="dxa"/>
            <w:shd w:val="clear" w:color="auto" w:fill="FCE5CD"/>
            <w:tcMar>
              <w:top w:w="100" w:type="dxa"/>
              <w:left w:w="100" w:type="dxa"/>
              <w:bottom w:w="100" w:type="dxa"/>
              <w:right w:w="100" w:type="dxa"/>
            </w:tcMar>
          </w:tcPr>
          <w:p w:rsidR="002A0600" w:rsidRDefault="005735B3">
            <w:pPr>
              <w:widowControl w:val="0"/>
              <w:jc w:val="center"/>
              <w:rPr>
                <w:sz w:val="22"/>
                <w:szCs w:val="22"/>
              </w:rPr>
            </w:pPr>
            <w:r>
              <w:rPr>
                <w:sz w:val="22"/>
                <w:szCs w:val="22"/>
              </w:rPr>
              <w:t>Material/Resource</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2.1  Reflection Questions:</w:t>
            </w:r>
          </w:p>
          <w:p w:rsidR="002A0600" w:rsidRDefault="005735B3">
            <w:pPr>
              <w:rPr>
                <w:sz w:val="22"/>
                <w:szCs w:val="22"/>
              </w:rPr>
            </w:pPr>
            <w:r>
              <w:rPr>
                <w:b/>
                <w:sz w:val="22"/>
                <w:szCs w:val="22"/>
              </w:rPr>
              <w:t>Think about your role as a new beginning teacher mentor.</w:t>
            </w:r>
          </w:p>
          <w:p w:rsidR="002A0600" w:rsidRDefault="005735B3">
            <w:pPr>
              <w:numPr>
                <w:ilvl w:val="0"/>
                <w:numId w:val="23"/>
              </w:numPr>
              <w:contextualSpacing/>
              <w:rPr>
                <w:sz w:val="22"/>
                <w:szCs w:val="22"/>
              </w:rPr>
            </w:pPr>
            <w:r>
              <w:rPr>
                <w:sz w:val="22"/>
                <w:szCs w:val="22"/>
              </w:rPr>
              <w:t>What are your concerns? Your goals?</w:t>
            </w:r>
          </w:p>
          <w:p w:rsidR="002A0600" w:rsidRDefault="005735B3">
            <w:pPr>
              <w:numPr>
                <w:ilvl w:val="0"/>
                <w:numId w:val="24"/>
              </w:numPr>
              <w:contextualSpacing/>
              <w:rPr>
                <w:sz w:val="22"/>
                <w:szCs w:val="22"/>
              </w:rPr>
            </w:pPr>
            <w:r>
              <w:rPr>
                <w:sz w:val="22"/>
                <w:szCs w:val="22"/>
              </w:rPr>
              <w:t>What were your concerns when you first started as a beginning teacher?</w:t>
            </w:r>
          </w:p>
          <w:p w:rsidR="002A0600" w:rsidRDefault="005735B3">
            <w:pPr>
              <w:numPr>
                <w:ilvl w:val="0"/>
                <w:numId w:val="25"/>
              </w:numPr>
              <w:contextualSpacing/>
              <w:rPr>
                <w:sz w:val="22"/>
                <w:szCs w:val="22"/>
              </w:rPr>
            </w:pPr>
            <w:r>
              <w:rPr>
                <w:sz w:val="22"/>
                <w:szCs w:val="22"/>
              </w:rPr>
              <w:t>How have you changed and developed as a professional?</w:t>
            </w:r>
          </w:p>
        </w:tc>
        <w:tc>
          <w:tcPr>
            <w:tcW w:w="4215" w:type="dxa"/>
            <w:shd w:val="clear" w:color="auto" w:fill="auto"/>
            <w:tcMar>
              <w:top w:w="100" w:type="dxa"/>
              <w:left w:w="100" w:type="dxa"/>
              <w:bottom w:w="100" w:type="dxa"/>
              <w:right w:w="100" w:type="dxa"/>
            </w:tcMar>
          </w:tcPr>
          <w:p w:rsidR="002A0600" w:rsidRDefault="00543B55">
            <w:pPr>
              <w:widowControl w:val="0"/>
              <w:rPr>
                <w:sz w:val="22"/>
                <w:szCs w:val="22"/>
              </w:rPr>
            </w:pPr>
            <w:hyperlink r:id="rId25">
              <w:r w:rsidR="005735B3">
                <w:rPr>
                  <w:color w:val="1155CC"/>
                  <w:sz w:val="22"/>
                  <w:szCs w:val="22"/>
                  <w:u w:val="single"/>
                </w:rPr>
                <w:t>Reflection Journal</w:t>
              </w:r>
            </w:hyperlink>
          </w:p>
        </w:tc>
      </w:tr>
      <w:tr w:rsidR="002A0600">
        <w:tc>
          <w:tcPr>
            <w:tcW w:w="5145" w:type="dxa"/>
            <w:shd w:val="clear" w:color="auto" w:fill="auto"/>
            <w:tcMar>
              <w:top w:w="100" w:type="dxa"/>
              <w:left w:w="100" w:type="dxa"/>
              <w:bottom w:w="100" w:type="dxa"/>
              <w:right w:w="100" w:type="dxa"/>
            </w:tcMar>
          </w:tcPr>
          <w:p w:rsidR="002A0600" w:rsidRDefault="005735B3">
            <w:pPr>
              <w:rPr>
                <w:b/>
                <w:sz w:val="22"/>
                <w:szCs w:val="22"/>
              </w:rPr>
            </w:pPr>
            <w:r>
              <w:rPr>
                <w:sz w:val="22"/>
                <w:szCs w:val="22"/>
              </w:rPr>
              <w:t xml:space="preserve">2.2 Watch this video “teacher Identity”  </w:t>
            </w:r>
            <w:r>
              <w:rPr>
                <w:b/>
                <w:sz w:val="22"/>
                <w:szCs w:val="22"/>
              </w:rPr>
              <w:t>starting at minute 1:24.</w:t>
            </w:r>
          </w:p>
        </w:tc>
        <w:tc>
          <w:tcPr>
            <w:tcW w:w="4215"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Go to this web link: </w:t>
            </w:r>
          </w:p>
          <w:p w:rsidR="002A0600" w:rsidRDefault="00543B55">
            <w:pPr>
              <w:widowControl w:val="0"/>
              <w:rPr>
                <w:sz w:val="22"/>
                <w:szCs w:val="22"/>
              </w:rPr>
            </w:pPr>
            <w:hyperlink r:id="rId26">
              <w:r w:rsidR="005735B3">
                <w:rPr>
                  <w:color w:val="1155CC"/>
                  <w:sz w:val="22"/>
                  <w:szCs w:val="22"/>
                  <w:u w:val="single"/>
                </w:rPr>
                <w:t>https://vimeo.com/43839527</w:t>
              </w:r>
            </w:hyperlink>
            <w:r w:rsidR="005735B3">
              <w:rPr>
                <w:sz w:val="22"/>
                <w:szCs w:val="22"/>
              </w:rPr>
              <w:t xml:space="preserve"> (1:26)</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2.3 Answer these response questions in your Reflection Journal:</w:t>
            </w:r>
          </w:p>
          <w:p w:rsidR="002A0600" w:rsidRDefault="005735B3">
            <w:pPr>
              <w:numPr>
                <w:ilvl w:val="0"/>
                <w:numId w:val="28"/>
              </w:numPr>
              <w:contextualSpacing/>
              <w:rPr>
                <w:sz w:val="22"/>
                <w:szCs w:val="22"/>
              </w:rPr>
            </w:pPr>
            <w:proofErr w:type="spellStart"/>
            <w:r>
              <w:rPr>
                <w:sz w:val="22"/>
                <w:szCs w:val="22"/>
              </w:rPr>
              <w:t>Lelani</w:t>
            </w:r>
            <w:proofErr w:type="spellEnd"/>
            <w:r>
              <w:rPr>
                <w:sz w:val="22"/>
                <w:szCs w:val="22"/>
              </w:rPr>
              <w:t xml:space="preserve"> has several concerns. As her mentor, where would you begin?</w:t>
            </w:r>
          </w:p>
          <w:p w:rsidR="002A0600" w:rsidRDefault="005735B3">
            <w:pPr>
              <w:numPr>
                <w:ilvl w:val="0"/>
                <w:numId w:val="28"/>
              </w:numPr>
              <w:contextualSpacing/>
              <w:rPr>
                <w:sz w:val="22"/>
                <w:szCs w:val="22"/>
              </w:rPr>
            </w:pPr>
            <w:r>
              <w:rPr>
                <w:sz w:val="22"/>
                <w:szCs w:val="22"/>
              </w:rPr>
              <w:t>What would you do to support a beginning teacher who feels confident with subject matter knowledge but needs support with adjusting her lessons to meet students’ varied developmental levels?</w:t>
            </w:r>
          </w:p>
          <w:p w:rsidR="002A0600" w:rsidRDefault="005735B3">
            <w:pPr>
              <w:numPr>
                <w:ilvl w:val="0"/>
                <w:numId w:val="28"/>
              </w:numPr>
              <w:contextualSpacing/>
              <w:rPr>
                <w:sz w:val="22"/>
                <w:szCs w:val="22"/>
              </w:rPr>
            </w:pPr>
            <w:r>
              <w:rPr>
                <w:sz w:val="22"/>
                <w:szCs w:val="22"/>
              </w:rPr>
              <w:t>In addition to classroom management, what other concerns do you think beginning teachers may have?</w:t>
            </w:r>
          </w:p>
          <w:p w:rsidR="002A0600" w:rsidRDefault="002A0600">
            <w:pPr>
              <w:widowControl w:val="0"/>
              <w:rPr>
                <w:sz w:val="22"/>
                <w:szCs w:val="22"/>
              </w:rPr>
            </w:pPr>
          </w:p>
        </w:tc>
        <w:tc>
          <w:tcPr>
            <w:tcW w:w="4215" w:type="dxa"/>
            <w:shd w:val="clear" w:color="auto" w:fill="auto"/>
            <w:tcMar>
              <w:top w:w="100" w:type="dxa"/>
              <w:left w:w="100" w:type="dxa"/>
              <w:bottom w:w="100" w:type="dxa"/>
              <w:right w:w="100" w:type="dxa"/>
            </w:tcMar>
          </w:tcPr>
          <w:p w:rsidR="002A0600" w:rsidRDefault="00543B55">
            <w:pPr>
              <w:widowControl w:val="0"/>
              <w:rPr>
                <w:sz w:val="22"/>
                <w:szCs w:val="22"/>
              </w:rPr>
            </w:pPr>
            <w:hyperlink r:id="rId27" w:history="1">
              <w:r w:rsidR="005735B3" w:rsidRPr="00232257">
                <w:rPr>
                  <w:rStyle w:val="Hyperlink"/>
                  <w:sz w:val="22"/>
                  <w:szCs w:val="22"/>
                </w:rPr>
                <w:t>Reflection Journal</w:t>
              </w:r>
            </w:hyperlink>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2.4 Read the article, “What New Teachers Really Need” </w:t>
            </w:r>
          </w:p>
          <w:p w:rsidR="002A0600" w:rsidRDefault="005735B3">
            <w:pPr>
              <w:numPr>
                <w:ilvl w:val="0"/>
                <w:numId w:val="16"/>
              </w:numPr>
              <w:contextualSpacing/>
              <w:rPr>
                <w:sz w:val="22"/>
                <w:szCs w:val="22"/>
              </w:rPr>
            </w:pPr>
            <w:r>
              <w:rPr>
                <w:sz w:val="22"/>
                <w:szCs w:val="22"/>
              </w:rPr>
              <w:t>Jot down any thoughts, question you have in your reflection journal.</w:t>
            </w:r>
          </w:p>
          <w:p w:rsidR="002A0600" w:rsidRDefault="005735B3">
            <w:pPr>
              <w:numPr>
                <w:ilvl w:val="0"/>
                <w:numId w:val="16"/>
              </w:numPr>
              <w:contextualSpacing/>
              <w:rPr>
                <w:sz w:val="22"/>
                <w:szCs w:val="22"/>
              </w:rPr>
            </w:pPr>
            <w:r>
              <w:rPr>
                <w:sz w:val="22"/>
                <w:szCs w:val="22"/>
              </w:rPr>
              <w:t>What were new teachers 5 top concerns?</w:t>
            </w:r>
          </w:p>
          <w:p w:rsidR="002A0600" w:rsidRDefault="005735B3">
            <w:pPr>
              <w:numPr>
                <w:ilvl w:val="0"/>
                <w:numId w:val="16"/>
              </w:numPr>
              <w:contextualSpacing/>
              <w:rPr>
                <w:sz w:val="22"/>
                <w:szCs w:val="22"/>
              </w:rPr>
            </w:pPr>
            <w:r>
              <w:rPr>
                <w:sz w:val="22"/>
                <w:szCs w:val="22"/>
              </w:rPr>
              <w:t>What are some strategies the article suggests for mentors?</w:t>
            </w:r>
          </w:p>
        </w:tc>
        <w:tc>
          <w:tcPr>
            <w:tcW w:w="4215" w:type="dxa"/>
            <w:shd w:val="clear" w:color="auto" w:fill="auto"/>
            <w:tcMar>
              <w:top w:w="100" w:type="dxa"/>
              <w:left w:w="100" w:type="dxa"/>
              <w:bottom w:w="100" w:type="dxa"/>
              <w:right w:w="100" w:type="dxa"/>
            </w:tcMar>
          </w:tcPr>
          <w:p w:rsidR="002A0600" w:rsidRDefault="00543B55">
            <w:pPr>
              <w:rPr>
                <w:sz w:val="22"/>
                <w:szCs w:val="22"/>
              </w:rPr>
            </w:pPr>
            <w:hyperlink r:id="rId28">
              <w:r w:rsidR="005735B3">
                <w:rPr>
                  <w:color w:val="0563C1"/>
                  <w:sz w:val="22"/>
                  <w:szCs w:val="22"/>
                  <w:u w:val="single"/>
                </w:rPr>
                <w:t>http://www.ocmboces.org/tfiles/folder907/What%20New%20Teachers%20Really%20Need.pdf</w:t>
              </w:r>
            </w:hyperlink>
            <w:r w:rsidR="005735B3">
              <w:rPr>
                <w:sz w:val="22"/>
                <w:szCs w:val="22"/>
              </w:rPr>
              <w:t xml:space="preserve"> </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2.5 Watch the Nancy </w:t>
            </w:r>
            <w:proofErr w:type="spellStart"/>
            <w:r>
              <w:rPr>
                <w:sz w:val="22"/>
                <w:szCs w:val="22"/>
              </w:rPr>
              <w:t>Fichtman</w:t>
            </w:r>
            <w:proofErr w:type="spellEnd"/>
            <w:r>
              <w:rPr>
                <w:sz w:val="22"/>
                <w:szCs w:val="22"/>
              </w:rPr>
              <w:t xml:space="preserve"> Dana, Ph.D. video.</w:t>
            </w:r>
          </w:p>
          <w:p w:rsidR="002A0600" w:rsidRDefault="005735B3">
            <w:pPr>
              <w:rPr>
                <w:sz w:val="22"/>
                <w:szCs w:val="22"/>
              </w:rPr>
            </w:pPr>
            <w:r>
              <w:rPr>
                <w:sz w:val="22"/>
                <w:szCs w:val="22"/>
              </w:rPr>
              <w:t>Answer in your Reflection Journal.</w:t>
            </w:r>
          </w:p>
          <w:p w:rsidR="002A0600" w:rsidRDefault="005735B3">
            <w:pPr>
              <w:numPr>
                <w:ilvl w:val="0"/>
                <w:numId w:val="3"/>
              </w:numPr>
              <w:contextualSpacing/>
              <w:rPr>
                <w:sz w:val="22"/>
                <w:szCs w:val="22"/>
              </w:rPr>
            </w:pPr>
            <w:r>
              <w:rPr>
                <w:sz w:val="22"/>
                <w:szCs w:val="22"/>
              </w:rPr>
              <w:t>What does Nancy say are the 3 biggest, common concerns of beginning teachers?</w:t>
            </w:r>
          </w:p>
          <w:p w:rsidR="002A0600" w:rsidRDefault="005735B3">
            <w:pPr>
              <w:numPr>
                <w:ilvl w:val="0"/>
                <w:numId w:val="3"/>
              </w:numPr>
              <w:contextualSpacing/>
              <w:rPr>
                <w:sz w:val="22"/>
                <w:szCs w:val="22"/>
              </w:rPr>
            </w:pPr>
            <w:r>
              <w:rPr>
                <w:sz w:val="22"/>
                <w:szCs w:val="22"/>
              </w:rPr>
              <w:t>What strategies does she suggest a mentor begin with, but not stop with?</w:t>
            </w:r>
          </w:p>
        </w:tc>
        <w:tc>
          <w:tcPr>
            <w:tcW w:w="4215" w:type="dxa"/>
            <w:shd w:val="clear" w:color="auto" w:fill="auto"/>
            <w:tcMar>
              <w:top w:w="100" w:type="dxa"/>
              <w:left w:w="100" w:type="dxa"/>
              <w:bottom w:w="100" w:type="dxa"/>
              <w:right w:w="100" w:type="dxa"/>
            </w:tcMar>
          </w:tcPr>
          <w:p w:rsidR="002A0600" w:rsidRDefault="00543B55">
            <w:pPr>
              <w:rPr>
                <w:color w:val="0563C1"/>
                <w:sz w:val="22"/>
                <w:szCs w:val="22"/>
                <w:u w:val="single"/>
              </w:rPr>
            </w:pPr>
            <w:hyperlink r:id="rId29">
              <w:r w:rsidR="005735B3">
                <w:rPr>
                  <w:color w:val="0563C1"/>
                  <w:sz w:val="22"/>
                  <w:szCs w:val="22"/>
                  <w:u w:val="single"/>
                </w:rPr>
                <w:t>https://vimeo.com/</w:t>
              </w:r>
            </w:hyperlink>
            <w:hyperlink r:id="rId30">
              <w:r w:rsidR="005735B3">
                <w:rPr>
                  <w:color w:val="0563C1"/>
                  <w:sz w:val="22"/>
                  <w:szCs w:val="22"/>
                  <w:u w:val="single"/>
                </w:rPr>
                <w:t>43928492</w:t>
              </w:r>
            </w:hyperlink>
            <w:r w:rsidR="005735B3">
              <w:rPr>
                <w:sz w:val="22"/>
                <w:szCs w:val="22"/>
              </w:rPr>
              <w:t xml:space="preserve">  (5:22)</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2.6 Watch the “Demo </w:t>
            </w:r>
            <w:proofErr w:type="spellStart"/>
            <w:r>
              <w:rPr>
                <w:sz w:val="22"/>
                <w:szCs w:val="22"/>
              </w:rPr>
              <w:t>video”of</w:t>
            </w:r>
            <w:proofErr w:type="spellEnd"/>
            <w:r>
              <w:rPr>
                <w:sz w:val="22"/>
                <w:szCs w:val="22"/>
              </w:rPr>
              <w:t xml:space="preserve"> a mentor-mentee conversation where the mentor tries to “Turn the Conversation Around.”</w:t>
            </w:r>
          </w:p>
          <w:p w:rsidR="002A0600" w:rsidRDefault="005735B3">
            <w:pPr>
              <w:rPr>
                <w:sz w:val="22"/>
                <w:szCs w:val="22"/>
              </w:rPr>
            </w:pPr>
            <w:r>
              <w:rPr>
                <w:sz w:val="22"/>
                <w:szCs w:val="22"/>
              </w:rPr>
              <w:t>Record your thoughts in your Reflection Journal, or pair up with a colleague and dialogue around these questions if you are in person.</w:t>
            </w:r>
          </w:p>
          <w:p w:rsidR="002A0600" w:rsidRDefault="005735B3">
            <w:pPr>
              <w:numPr>
                <w:ilvl w:val="0"/>
                <w:numId w:val="8"/>
              </w:numPr>
              <w:contextualSpacing/>
              <w:rPr>
                <w:sz w:val="22"/>
                <w:szCs w:val="22"/>
              </w:rPr>
            </w:pPr>
            <w:r>
              <w:rPr>
                <w:sz w:val="22"/>
                <w:szCs w:val="22"/>
              </w:rPr>
              <w:t>How did the mentor handle the beginning teacher’s concerns?</w:t>
            </w:r>
          </w:p>
          <w:p w:rsidR="002A0600" w:rsidRDefault="005735B3">
            <w:pPr>
              <w:numPr>
                <w:ilvl w:val="0"/>
                <w:numId w:val="8"/>
              </w:numPr>
              <w:contextualSpacing/>
              <w:rPr>
                <w:sz w:val="22"/>
                <w:szCs w:val="22"/>
              </w:rPr>
            </w:pPr>
            <w:r>
              <w:rPr>
                <w:sz w:val="22"/>
                <w:szCs w:val="22"/>
              </w:rPr>
              <w:t>What else might she have done or said?</w:t>
            </w:r>
          </w:p>
          <w:p w:rsidR="002A0600" w:rsidRDefault="002A0600">
            <w:pPr>
              <w:rPr>
                <w:sz w:val="22"/>
                <w:szCs w:val="22"/>
              </w:rPr>
            </w:pPr>
          </w:p>
        </w:tc>
        <w:tc>
          <w:tcPr>
            <w:tcW w:w="4215" w:type="dxa"/>
            <w:shd w:val="clear" w:color="auto" w:fill="auto"/>
            <w:tcMar>
              <w:top w:w="100" w:type="dxa"/>
              <w:left w:w="100" w:type="dxa"/>
              <w:bottom w:w="100" w:type="dxa"/>
              <w:right w:w="100" w:type="dxa"/>
            </w:tcMar>
          </w:tcPr>
          <w:p w:rsidR="002A0600" w:rsidRDefault="00543B55">
            <w:pPr>
              <w:rPr>
                <w:sz w:val="22"/>
                <w:szCs w:val="22"/>
              </w:rPr>
            </w:pPr>
            <w:hyperlink r:id="rId31">
              <w:r w:rsidR="005735B3">
                <w:rPr>
                  <w:color w:val="1155CC"/>
                  <w:sz w:val="22"/>
                  <w:szCs w:val="22"/>
                  <w:u w:val="single"/>
                </w:rPr>
                <w:t>https</w:t>
              </w:r>
            </w:hyperlink>
            <w:hyperlink r:id="rId32">
              <w:r w:rsidR="005735B3">
                <w:rPr>
                  <w:color w:val="1155CC"/>
                  <w:sz w:val="22"/>
                  <w:szCs w:val="22"/>
                  <w:u w:val="single"/>
                </w:rPr>
                <w:t>://</w:t>
              </w:r>
            </w:hyperlink>
            <w:hyperlink r:id="rId33">
              <w:r w:rsidR="005735B3">
                <w:rPr>
                  <w:color w:val="1155CC"/>
                  <w:sz w:val="22"/>
                  <w:szCs w:val="22"/>
                  <w:u w:val="single"/>
                </w:rPr>
                <w:t>vimeo.com/43832453</w:t>
              </w:r>
            </w:hyperlink>
            <w:r w:rsidR="005735B3">
              <w:rPr>
                <w:color w:val="0563C1"/>
                <w:sz w:val="22"/>
                <w:szCs w:val="22"/>
                <w:u w:val="single"/>
              </w:rPr>
              <w:t xml:space="preserve"> </w:t>
            </w:r>
            <w:r w:rsidR="005735B3">
              <w:rPr>
                <w:sz w:val="22"/>
                <w:szCs w:val="22"/>
              </w:rPr>
              <w:t>(1:45)</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2.7 Watch </w:t>
            </w:r>
            <w:r>
              <w:rPr>
                <w:b/>
                <w:sz w:val="22"/>
                <w:szCs w:val="22"/>
              </w:rPr>
              <w:t>Phases of 1st Year Teachers</w:t>
            </w:r>
            <w:r>
              <w:rPr>
                <w:sz w:val="22"/>
                <w:szCs w:val="22"/>
              </w:rPr>
              <w:t xml:space="preserve"> Video Clip, but</w:t>
            </w:r>
          </w:p>
          <w:p w:rsidR="002A0600" w:rsidRDefault="005735B3">
            <w:pPr>
              <w:rPr>
                <w:b/>
                <w:sz w:val="22"/>
                <w:szCs w:val="22"/>
              </w:rPr>
            </w:pPr>
            <w:r>
              <w:rPr>
                <w:b/>
                <w:sz w:val="22"/>
                <w:szCs w:val="22"/>
              </w:rPr>
              <w:t>STOP at Minute 3:42- Only looking at 1st 2 phases for now.</w:t>
            </w:r>
          </w:p>
          <w:p w:rsidR="002A0600" w:rsidRDefault="005735B3">
            <w:pPr>
              <w:rPr>
                <w:sz w:val="22"/>
                <w:szCs w:val="22"/>
              </w:rPr>
            </w:pPr>
            <w:r>
              <w:rPr>
                <w:sz w:val="22"/>
                <w:szCs w:val="22"/>
              </w:rPr>
              <w:t>Record your thoughts in your Reflection Journal.</w:t>
            </w:r>
          </w:p>
          <w:p w:rsidR="002A0600" w:rsidRDefault="005735B3">
            <w:pPr>
              <w:numPr>
                <w:ilvl w:val="0"/>
                <w:numId w:val="4"/>
              </w:numPr>
              <w:contextualSpacing/>
              <w:rPr>
                <w:sz w:val="22"/>
                <w:szCs w:val="22"/>
              </w:rPr>
            </w:pPr>
            <w:r>
              <w:rPr>
                <w:sz w:val="22"/>
                <w:szCs w:val="22"/>
              </w:rPr>
              <w:t>Do you recall going through these Phases?</w:t>
            </w:r>
          </w:p>
          <w:p w:rsidR="002A0600" w:rsidRDefault="005735B3">
            <w:pPr>
              <w:numPr>
                <w:ilvl w:val="0"/>
                <w:numId w:val="4"/>
              </w:numPr>
              <w:contextualSpacing/>
              <w:rPr>
                <w:sz w:val="22"/>
                <w:szCs w:val="22"/>
              </w:rPr>
            </w:pPr>
            <w:r>
              <w:rPr>
                <w:sz w:val="22"/>
                <w:szCs w:val="22"/>
              </w:rPr>
              <w:t>How did you  get through them?</w:t>
            </w:r>
          </w:p>
          <w:p w:rsidR="002A0600" w:rsidRDefault="005735B3">
            <w:pPr>
              <w:numPr>
                <w:ilvl w:val="0"/>
                <w:numId w:val="4"/>
              </w:numPr>
              <w:contextualSpacing/>
              <w:rPr>
                <w:sz w:val="22"/>
                <w:szCs w:val="22"/>
              </w:rPr>
            </w:pPr>
            <w:r>
              <w:rPr>
                <w:sz w:val="22"/>
                <w:szCs w:val="22"/>
              </w:rPr>
              <w:t>Why is support the first weeks and months of school so important?</w:t>
            </w:r>
          </w:p>
        </w:tc>
        <w:tc>
          <w:tcPr>
            <w:tcW w:w="4215" w:type="dxa"/>
            <w:shd w:val="clear" w:color="auto" w:fill="auto"/>
            <w:tcMar>
              <w:top w:w="100" w:type="dxa"/>
              <w:left w:w="100" w:type="dxa"/>
              <w:bottom w:w="100" w:type="dxa"/>
              <w:right w:w="100" w:type="dxa"/>
            </w:tcMar>
          </w:tcPr>
          <w:p w:rsidR="002A0600" w:rsidRDefault="00543B55">
            <w:pPr>
              <w:rPr>
                <w:sz w:val="22"/>
                <w:szCs w:val="22"/>
              </w:rPr>
            </w:pPr>
            <w:hyperlink r:id="rId34">
              <w:r w:rsidR="005735B3">
                <w:rPr>
                  <w:color w:val="1155CC"/>
                  <w:sz w:val="22"/>
                  <w:szCs w:val="22"/>
                  <w:u w:val="single"/>
                </w:rPr>
                <w:t>http://techtraining.dpsk12.org/Mentoring/Phases/Phases_Final.html</w:t>
              </w:r>
            </w:hyperlink>
            <w:r w:rsidR="005735B3">
              <w:rPr>
                <w:color w:val="0563C1"/>
                <w:sz w:val="22"/>
                <w:szCs w:val="22"/>
                <w:u w:val="single"/>
              </w:rPr>
              <w:t xml:space="preserve"> </w:t>
            </w:r>
            <w:r w:rsidR="005735B3">
              <w:rPr>
                <w:sz w:val="22"/>
                <w:szCs w:val="22"/>
              </w:rPr>
              <w:t>(3:42)</w:t>
            </w:r>
          </w:p>
        </w:tc>
      </w:tr>
      <w:tr w:rsidR="002A0600">
        <w:tc>
          <w:tcPr>
            <w:tcW w:w="5145" w:type="dxa"/>
            <w:shd w:val="clear" w:color="auto" w:fill="auto"/>
            <w:tcMar>
              <w:top w:w="100" w:type="dxa"/>
              <w:left w:w="100" w:type="dxa"/>
              <w:bottom w:w="100" w:type="dxa"/>
              <w:right w:w="100" w:type="dxa"/>
            </w:tcMar>
          </w:tcPr>
          <w:p w:rsidR="002A0600" w:rsidRDefault="005735B3">
            <w:pPr>
              <w:rPr>
                <w:sz w:val="22"/>
                <w:szCs w:val="22"/>
              </w:rPr>
            </w:pPr>
            <w:r>
              <w:rPr>
                <w:sz w:val="22"/>
                <w:szCs w:val="22"/>
              </w:rPr>
              <w:t>2.8 Please answer the questions below in your Reflection Journal. Be prepared to share out in person or (online session if needed.)</w:t>
            </w:r>
          </w:p>
          <w:p w:rsidR="002A0600" w:rsidRDefault="005735B3">
            <w:pPr>
              <w:numPr>
                <w:ilvl w:val="0"/>
                <w:numId w:val="28"/>
              </w:numPr>
              <w:contextualSpacing/>
              <w:rPr>
                <w:sz w:val="22"/>
                <w:szCs w:val="22"/>
              </w:rPr>
            </w:pPr>
            <w:r>
              <w:rPr>
                <w:sz w:val="22"/>
                <w:szCs w:val="22"/>
              </w:rPr>
              <w:t>What can mentors do to help beginning teachers develop positive professional identities?</w:t>
            </w:r>
          </w:p>
          <w:p w:rsidR="002A0600" w:rsidRDefault="005735B3">
            <w:pPr>
              <w:numPr>
                <w:ilvl w:val="0"/>
                <w:numId w:val="28"/>
              </w:numPr>
              <w:contextualSpacing/>
              <w:rPr>
                <w:sz w:val="22"/>
                <w:szCs w:val="22"/>
              </w:rPr>
            </w:pPr>
            <w:r>
              <w:rPr>
                <w:sz w:val="22"/>
                <w:szCs w:val="22"/>
              </w:rPr>
              <w:t>At the beginning of the lesson, you learned about specific concerns beginning teachers tend to experience. Think about your own experience as a beginning teacher. How were your concerns similar or different from those highlighted in the module?</w:t>
            </w:r>
          </w:p>
          <w:p w:rsidR="002A0600" w:rsidRDefault="005735B3">
            <w:pPr>
              <w:numPr>
                <w:ilvl w:val="0"/>
                <w:numId w:val="28"/>
              </w:numPr>
              <w:contextualSpacing/>
              <w:rPr>
                <w:sz w:val="22"/>
                <w:szCs w:val="22"/>
              </w:rPr>
            </w:pPr>
            <w:r>
              <w:rPr>
                <w:sz w:val="22"/>
                <w:szCs w:val="22"/>
              </w:rPr>
              <w:t>How do the concerns of beginning teachers differ from those of experienced teachers?</w:t>
            </w:r>
          </w:p>
          <w:p w:rsidR="002A0600" w:rsidRDefault="005735B3">
            <w:pPr>
              <w:numPr>
                <w:ilvl w:val="0"/>
                <w:numId w:val="28"/>
              </w:numPr>
              <w:contextualSpacing/>
              <w:rPr>
                <w:sz w:val="22"/>
                <w:szCs w:val="22"/>
              </w:rPr>
            </w:pPr>
            <w:r>
              <w:rPr>
                <w:sz w:val="22"/>
                <w:szCs w:val="22"/>
              </w:rPr>
              <w:t>Think back to your first year of teaching and some of the feelings you experienced. What advice would you give to a new teacher who confides in you that she feels like she doesn’t know what she is doing?</w:t>
            </w:r>
          </w:p>
        </w:tc>
        <w:tc>
          <w:tcPr>
            <w:tcW w:w="4215" w:type="dxa"/>
            <w:shd w:val="clear" w:color="auto" w:fill="auto"/>
            <w:tcMar>
              <w:top w:w="100" w:type="dxa"/>
              <w:left w:w="100" w:type="dxa"/>
              <w:bottom w:w="100" w:type="dxa"/>
              <w:right w:w="100" w:type="dxa"/>
            </w:tcMar>
          </w:tcPr>
          <w:p w:rsidR="002A0600" w:rsidRDefault="00543B55">
            <w:pPr>
              <w:rPr>
                <w:sz w:val="22"/>
                <w:szCs w:val="22"/>
              </w:rPr>
            </w:pPr>
            <w:hyperlink r:id="rId35" w:history="1">
              <w:r w:rsidR="005735B3" w:rsidRPr="00232257">
                <w:rPr>
                  <w:rStyle w:val="Hyperlink"/>
                  <w:sz w:val="22"/>
                  <w:szCs w:val="22"/>
                </w:rPr>
                <w:t>Reflection Journal</w:t>
              </w:r>
            </w:hyperlink>
          </w:p>
        </w:tc>
      </w:tr>
    </w:tbl>
    <w:p w:rsidR="002A0600" w:rsidRDefault="002A0600">
      <w:pPr>
        <w:rPr>
          <w:sz w:val="22"/>
          <w:szCs w:val="22"/>
        </w:rPr>
      </w:pPr>
    </w:p>
    <w:p w:rsidR="005735B3" w:rsidRDefault="005735B3">
      <w:pPr>
        <w:rPr>
          <w:sz w:val="22"/>
          <w:szCs w:val="22"/>
        </w:rPr>
      </w:pPr>
      <w:r>
        <w:rPr>
          <w:sz w:val="22"/>
          <w:szCs w:val="22"/>
        </w:rPr>
        <w:br w:type="page"/>
      </w:r>
    </w:p>
    <w:p w:rsidR="002A0600" w:rsidRDefault="005735B3">
      <w:pPr>
        <w:rPr>
          <w:b/>
          <w:sz w:val="22"/>
          <w:szCs w:val="22"/>
          <w:u w:val="single"/>
        </w:rPr>
      </w:pPr>
      <w:r>
        <w:rPr>
          <w:b/>
          <w:sz w:val="22"/>
          <w:szCs w:val="22"/>
          <w:u w:val="single"/>
        </w:rPr>
        <w:t>Lesson 3: Coaching Language and Techniques</w:t>
      </w:r>
    </w:p>
    <w:p w:rsidR="002A0600" w:rsidRDefault="005735B3">
      <w:pPr>
        <w:rPr>
          <w:sz w:val="22"/>
          <w:szCs w:val="22"/>
        </w:rPr>
      </w:pPr>
      <w:r>
        <w:rPr>
          <w:sz w:val="22"/>
          <w:szCs w:val="22"/>
        </w:rPr>
        <w:t>What should a mentor look for when mentoring a beginning teacher? If something goes wrong in instruction, how does a mentor convey that information? And how does a mentor get a teacher to become self-reflective? This lesson includes advice on how to conduct observations—from the pre-observation conference, to data collection, to delivering feedback. This module provides mentors with strategies that can be used to support beginning teachers as they transition from student teaching into the induction phase of their career.</w:t>
      </w:r>
    </w:p>
    <w:p w:rsidR="002A0600" w:rsidRDefault="002A0600">
      <w:pPr>
        <w:rPr>
          <w:sz w:val="22"/>
          <w:szCs w:val="22"/>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Lesson 3 Activities and Resources"/>
      </w:tblPr>
      <w:tblGrid>
        <w:gridCol w:w="5040"/>
        <w:gridCol w:w="4320"/>
      </w:tblGrid>
      <w:tr w:rsidR="002A0600" w:rsidTr="005735B3">
        <w:trPr>
          <w:tblHeader/>
        </w:trPr>
        <w:tc>
          <w:tcPr>
            <w:tcW w:w="5040" w:type="dxa"/>
            <w:shd w:val="clear" w:color="auto" w:fill="B6D7A8"/>
            <w:tcMar>
              <w:top w:w="100" w:type="dxa"/>
              <w:left w:w="100" w:type="dxa"/>
              <w:bottom w:w="100" w:type="dxa"/>
              <w:right w:w="100" w:type="dxa"/>
            </w:tcMar>
          </w:tcPr>
          <w:p w:rsidR="002A0600" w:rsidRDefault="005735B3">
            <w:pPr>
              <w:widowControl w:val="0"/>
              <w:jc w:val="center"/>
              <w:rPr>
                <w:sz w:val="22"/>
                <w:szCs w:val="22"/>
              </w:rPr>
            </w:pPr>
            <w:r>
              <w:rPr>
                <w:sz w:val="22"/>
                <w:szCs w:val="22"/>
              </w:rPr>
              <w:t>Activity</w:t>
            </w:r>
          </w:p>
        </w:tc>
        <w:tc>
          <w:tcPr>
            <w:tcW w:w="4320" w:type="dxa"/>
            <w:shd w:val="clear" w:color="auto" w:fill="B6D7A8"/>
            <w:tcMar>
              <w:top w:w="100" w:type="dxa"/>
              <w:left w:w="100" w:type="dxa"/>
              <w:bottom w:w="100" w:type="dxa"/>
              <w:right w:w="100" w:type="dxa"/>
            </w:tcMar>
          </w:tcPr>
          <w:p w:rsidR="002A0600" w:rsidRDefault="005735B3">
            <w:pPr>
              <w:widowControl w:val="0"/>
              <w:jc w:val="center"/>
              <w:rPr>
                <w:sz w:val="22"/>
                <w:szCs w:val="22"/>
              </w:rPr>
            </w:pPr>
            <w:r>
              <w:rPr>
                <w:sz w:val="22"/>
                <w:szCs w:val="22"/>
              </w:rPr>
              <w:t>Materials/Resources</w:t>
            </w:r>
          </w:p>
        </w:tc>
      </w:tr>
      <w:tr w:rsidR="002A0600">
        <w:tc>
          <w:tcPr>
            <w:tcW w:w="5040" w:type="dxa"/>
            <w:shd w:val="clear" w:color="auto" w:fill="auto"/>
            <w:tcMar>
              <w:top w:w="100" w:type="dxa"/>
              <w:left w:w="100" w:type="dxa"/>
              <w:bottom w:w="100" w:type="dxa"/>
              <w:right w:w="100" w:type="dxa"/>
            </w:tcMar>
          </w:tcPr>
          <w:p w:rsidR="002A0600" w:rsidRDefault="005735B3">
            <w:pPr>
              <w:rPr>
                <w:sz w:val="22"/>
                <w:szCs w:val="22"/>
                <w:u w:val="single"/>
              </w:rPr>
            </w:pPr>
            <w:r>
              <w:rPr>
                <w:sz w:val="22"/>
                <w:szCs w:val="22"/>
                <w:u w:val="single"/>
              </w:rPr>
              <w:t>3.1 Reflection Question:</w:t>
            </w:r>
          </w:p>
          <w:p w:rsidR="002A0600" w:rsidRDefault="005735B3">
            <w:pPr>
              <w:rPr>
                <w:sz w:val="22"/>
                <w:szCs w:val="22"/>
              </w:rPr>
            </w:pPr>
            <w:r>
              <w:rPr>
                <w:sz w:val="22"/>
                <w:szCs w:val="22"/>
              </w:rPr>
              <w:t>How might mentoring conversations facilitate growth in beginning teachers’ instructional practices?</w:t>
            </w:r>
          </w:p>
        </w:tc>
        <w:tc>
          <w:tcPr>
            <w:tcW w:w="4320" w:type="dxa"/>
            <w:shd w:val="clear" w:color="auto" w:fill="auto"/>
            <w:tcMar>
              <w:top w:w="100" w:type="dxa"/>
              <w:left w:w="100" w:type="dxa"/>
              <w:bottom w:w="100" w:type="dxa"/>
              <w:right w:w="100" w:type="dxa"/>
            </w:tcMar>
          </w:tcPr>
          <w:p w:rsidR="002A0600" w:rsidRDefault="00543B55">
            <w:pPr>
              <w:widowControl w:val="0"/>
              <w:rPr>
                <w:sz w:val="22"/>
                <w:szCs w:val="22"/>
              </w:rPr>
            </w:pPr>
            <w:hyperlink r:id="rId36" w:history="1">
              <w:r w:rsidR="005735B3" w:rsidRPr="00232257">
                <w:rPr>
                  <w:rStyle w:val="Hyperlink"/>
                  <w:sz w:val="22"/>
                  <w:szCs w:val="22"/>
                </w:rPr>
                <w:t>Reflection Journal</w:t>
              </w:r>
            </w:hyperlink>
          </w:p>
        </w:tc>
      </w:tr>
      <w:tr w:rsidR="002A0600">
        <w:tc>
          <w:tcPr>
            <w:tcW w:w="5040" w:type="dxa"/>
            <w:shd w:val="clear" w:color="auto" w:fill="auto"/>
            <w:tcMar>
              <w:top w:w="100" w:type="dxa"/>
              <w:left w:w="100" w:type="dxa"/>
              <w:bottom w:w="100" w:type="dxa"/>
              <w:right w:w="100" w:type="dxa"/>
            </w:tcMar>
          </w:tcPr>
          <w:p w:rsidR="002A0600" w:rsidRDefault="005735B3" w:rsidP="00543B55">
            <w:pPr>
              <w:widowControl w:val="0"/>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3.2 Watch the video of a “Coaching Cycle.”</w:t>
            </w:r>
          </w:p>
          <w:p w:rsidR="002A0600" w:rsidRDefault="005735B3" w:rsidP="00543B55">
            <w:pPr>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360"/>
              <w:contextualSpacing/>
              <w:rPr>
                <w:rFonts w:ascii="Arial" w:eastAsia="Arial" w:hAnsi="Arial" w:cs="Arial"/>
                <w:sz w:val="22"/>
                <w:szCs w:val="22"/>
              </w:rPr>
            </w:pPr>
            <w:r>
              <w:rPr>
                <w:sz w:val="22"/>
                <w:szCs w:val="22"/>
              </w:rPr>
              <w:t xml:space="preserve">It all starts with a </w:t>
            </w:r>
            <w:r>
              <w:rPr>
                <w:b/>
                <w:sz w:val="22"/>
                <w:szCs w:val="22"/>
              </w:rPr>
              <w:t>pre-observation conversation</w:t>
            </w:r>
            <w:r>
              <w:rPr>
                <w:sz w:val="22"/>
                <w:szCs w:val="22"/>
              </w:rPr>
              <w:t xml:space="preserve"> between the mentor and the beginning teacher. During this conversation, the beginning teacher sets a goal for the observation.</w:t>
            </w:r>
          </w:p>
          <w:p w:rsidR="002A0600" w:rsidRDefault="005735B3" w:rsidP="00543B55">
            <w:pPr>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360"/>
              <w:contextualSpacing/>
              <w:rPr>
                <w:rFonts w:ascii="Arial" w:eastAsia="Arial" w:hAnsi="Arial" w:cs="Arial"/>
                <w:sz w:val="22"/>
                <w:szCs w:val="22"/>
              </w:rPr>
            </w:pPr>
            <w:r>
              <w:rPr>
                <w:sz w:val="22"/>
                <w:szCs w:val="22"/>
              </w:rPr>
              <w:t xml:space="preserve">Then the mentor </w:t>
            </w:r>
            <w:r>
              <w:rPr>
                <w:b/>
                <w:sz w:val="22"/>
                <w:szCs w:val="22"/>
              </w:rPr>
              <w:t>observes a lesson</w:t>
            </w:r>
            <w:r>
              <w:rPr>
                <w:sz w:val="22"/>
                <w:szCs w:val="22"/>
              </w:rPr>
              <w:t>, taking notes and gathering data related to the beginning teacher’s goal.</w:t>
            </w:r>
          </w:p>
          <w:p w:rsidR="002A0600" w:rsidRDefault="005735B3" w:rsidP="00543B55">
            <w:pPr>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360"/>
              <w:contextualSpacing/>
              <w:rPr>
                <w:rFonts w:ascii="Arial" w:eastAsia="Arial" w:hAnsi="Arial" w:cs="Arial"/>
                <w:sz w:val="22"/>
                <w:szCs w:val="22"/>
              </w:rPr>
            </w:pPr>
            <w:r>
              <w:rPr>
                <w:sz w:val="22"/>
                <w:szCs w:val="22"/>
              </w:rPr>
              <w:t xml:space="preserve">After the observation, the two teachers (mentor and mentee) participate in a </w:t>
            </w:r>
            <w:r>
              <w:rPr>
                <w:b/>
                <w:sz w:val="22"/>
                <w:szCs w:val="22"/>
              </w:rPr>
              <w:t>follow-up conversation</w:t>
            </w:r>
            <w:r>
              <w:rPr>
                <w:sz w:val="22"/>
                <w:szCs w:val="22"/>
              </w:rPr>
              <w:t xml:space="preserve"> to review the data and determine how the goal was reached and/or what changes can be made to reach it in the future.</w:t>
            </w:r>
          </w:p>
          <w:p w:rsidR="002A0600" w:rsidRDefault="005735B3" w:rsidP="00543B55">
            <w:pPr>
              <w:widowControl w:val="0"/>
              <w:pBdr>
                <w:top w:val="none" w:sz="0" w:space="0" w:color="auto"/>
                <w:left w:val="none" w:sz="0" w:space="0" w:color="auto"/>
                <w:bottom w:val="none" w:sz="0" w:space="0" w:color="auto"/>
                <w:right w:val="none" w:sz="0" w:space="0" w:color="auto"/>
                <w:between w:val="none" w:sz="0" w:space="0" w:color="auto"/>
              </w:pBdr>
              <w:spacing w:after="360"/>
              <w:rPr>
                <w:rFonts w:ascii="Arial" w:eastAsia="Arial" w:hAnsi="Arial" w:cs="Arial"/>
                <w:color w:val="686868"/>
                <w:sz w:val="23"/>
                <w:szCs w:val="23"/>
                <w:highlight w:val="white"/>
              </w:rPr>
            </w:pPr>
            <w:r>
              <w:rPr>
                <w:sz w:val="22"/>
                <w:szCs w:val="22"/>
              </w:rPr>
              <w:t>After you watch the video, reflect in your journal:</w:t>
            </w:r>
          </w:p>
          <w:p w:rsidR="002A0600" w:rsidRDefault="005735B3" w:rsidP="00543B55">
            <w:pPr>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What did you notice about the coaching (mentoring) cycle?</w:t>
            </w:r>
          </w:p>
          <w:p w:rsidR="002A0600" w:rsidRDefault="005735B3" w:rsidP="00543B55">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How did the mentor, Diane, decide what data to collect?</w:t>
            </w:r>
          </w:p>
          <w:p w:rsidR="002A0600" w:rsidRDefault="005735B3" w:rsidP="00543B55">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 xml:space="preserve">What did you notice about the </w:t>
            </w:r>
            <w:proofErr w:type="spellStart"/>
            <w:r>
              <w:rPr>
                <w:sz w:val="22"/>
                <w:szCs w:val="22"/>
              </w:rPr>
              <w:t>Elana’s</w:t>
            </w:r>
            <w:proofErr w:type="spellEnd"/>
            <w:r>
              <w:rPr>
                <w:sz w:val="22"/>
                <w:szCs w:val="22"/>
              </w:rPr>
              <w:t xml:space="preserve"> biases? How did Diane address </w:t>
            </w:r>
            <w:proofErr w:type="spellStart"/>
            <w:r>
              <w:rPr>
                <w:sz w:val="22"/>
                <w:szCs w:val="22"/>
              </w:rPr>
              <w:t>Elana’s</w:t>
            </w:r>
            <w:proofErr w:type="spellEnd"/>
            <w:r>
              <w:rPr>
                <w:sz w:val="22"/>
                <w:szCs w:val="22"/>
              </w:rPr>
              <w:t xml:space="preserve"> bias?</w:t>
            </w:r>
          </w:p>
          <w:p w:rsidR="002A0600" w:rsidRDefault="005735B3" w:rsidP="00543B5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proofErr w:type="spellStart"/>
            <w:r>
              <w:rPr>
                <w:sz w:val="22"/>
                <w:szCs w:val="22"/>
              </w:rPr>
              <w:t>Elana</w:t>
            </w:r>
            <w:proofErr w:type="spellEnd"/>
            <w:r>
              <w:rPr>
                <w:sz w:val="22"/>
                <w:szCs w:val="22"/>
              </w:rPr>
              <w:t xml:space="preserve"> struggles between “maintaining high expectations” and “looking at the data”–data which may or may not evidence exceptional learning. How can you help a beginning teacher achieve this balance between expectations and attending to data?</w:t>
            </w:r>
          </w:p>
          <w:p w:rsidR="002A0600" w:rsidRDefault="005735B3" w:rsidP="00543B55">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What did you notice about the end of the post-observation conference? What is the mentor’s role here?</w:t>
            </w:r>
          </w:p>
        </w:tc>
        <w:tc>
          <w:tcPr>
            <w:tcW w:w="4320"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Go to this </w:t>
            </w:r>
            <w:proofErr w:type="spellStart"/>
            <w:r>
              <w:rPr>
                <w:sz w:val="22"/>
                <w:szCs w:val="22"/>
              </w:rPr>
              <w:t>weblink</w:t>
            </w:r>
            <w:proofErr w:type="spellEnd"/>
            <w:r>
              <w:rPr>
                <w:sz w:val="22"/>
                <w:szCs w:val="22"/>
              </w:rPr>
              <w:t xml:space="preserve">: </w:t>
            </w:r>
            <w:hyperlink r:id="rId37">
              <w:r>
                <w:rPr>
                  <w:color w:val="1155CC"/>
                  <w:sz w:val="22"/>
                  <w:szCs w:val="22"/>
                  <w:u w:val="single"/>
                </w:rPr>
                <w:t>https://vimeo.com/</w:t>
              </w:r>
            </w:hyperlink>
            <w:hyperlink r:id="rId38">
              <w:r>
                <w:rPr>
                  <w:color w:val="1155CC"/>
                  <w:sz w:val="22"/>
                  <w:szCs w:val="22"/>
                  <w:u w:val="single"/>
                </w:rPr>
                <w:t>43831241</w:t>
              </w:r>
            </w:hyperlink>
            <w:r>
              <w:rPr>
                <w:sz w:val="22"/>
                <w:szCs w:val="22"/>
              </w:rPr>
              <w:t xml:space="preserve"> (5:45)</w:t>
            </w:r>
          </w:p>
          <w:p w:rsidR="002A0600" w:rsidRDefault="002A0600">
            <w:pPr>
              <w:rPr>
                <w:sz w:val="22"/>
                <w:szCs w:val="22"/>
              </w:rPr>
            </w:pPr>
          </w:p>
          <w:p w:rsidR="002A0600" w:rsidRDefault="002A0600">
            <w:pPr>
              <w:rPr>
                <w:sz w:val="22"/>
                <w:szCs w:val="22"/>
              </w:rPr>
            </w:pPr>
          </w:p>
          <w:p w:rsidR="002A0600" w:rsidRDefault="002A0600">
            <w:pPr>
              <w:rPr>
                <w:sz w:val="22"/>
                <w:szCs w:val="22"/>
              </w:rPr>
            </w:pPr>
          </w:p>
        </w:tc>
      </w:tr>
      <w:tr w:rsidR="002A0600">
        <w:tc>
          <w:tcPr>
            <w:tcW w:w="5040" w:type="dxa"/>
            <w:shd w:val="clear" w:color="auto" w:fill="auto"/>
            <w:tcMar>
              <w:top w:w="100" w:type="dxa"/>
              <w:left w:w="100" w:type="dxa"/>
              <w:bottom w:w="100" w:type="dxa"/>
              <w:right w:w="100" w:type="dxa"/>
            </w:tcMar>
          </w:tcPr>
          <w:p w:rsidR="002A0600" w:rsidRDefault="005735B3">
            <w:pPr>
              <w:rPr>
                <w:sz w:val="22"/>
                <w:szCs w:val="22"/>
              </w:rPr>
            </w:pPr>
            <w:r>
              <w:rPr>
                <w:sz w:val="22"/>
                <w:szCs w:val="22"/>
              </w:rPr>
              <w:t>3.3 Read the following 2 Articles and record your thoughts as you read each one. Include for each article:</w:t>
            </w:r>
          </w:p>
          <w:p w:rsidR="002A0600" w:rsidRDefault="005735B3">
            <w:pPr>
              <w:numPr>
                <w:ilvl w:val="0"/>
                <w:numId w:val="5"/>
              </w:numPr>
              <w:contextualSpacing/>
              <w:rPr>
                <w:sz w:val="22"/>
                <w:szCs w:val="22"/>
              </w:rPr>
            </w:pPr>
            <w:r>
              <w:rPr>
                <w:sz w:val="22"/>
                <w:szCs w:val="22"/>
              </w:rPr>
              <w:t>Your biggest “Take-</w:t>
            </w:r>
            <w:proofErr w:type="spellStart"/>
            <w:r>
              <w:rPr>
                <w:sz w:val="22"/>
                <w:szCs w:val="22"/>
              </w:rPr>
              <w:t>Aways</w:t>
            </w:r>
            <w:proofErr w:type="spellEnd"/>
            <w:r>
              <w:rPr>
                <w:sz w:val="22"/>
                <w:szCs w:val="22"/>
              </w:rPr>
              <w:t>”</w:t>
            </w:r>
          </w:p>
          <w:p w:rsidR="002A0600" w:rsidRDefault="005735B3">
            <w:pPr>
              <w:numPr>
                <w:ilvl w:val="0"/>
                <w:numId w:val="5"/>
              </w:numPr>
              <w:contextualSpacing/>
              <w:rPr>
                <w:sz w:val="22"/>
                <w:szCs w:val="22"/>
              </w:rPr>
            </w:pPr>
            <w:r>
              <w:rPr>
                <w:sz w:val="22"/>
                <w:szCs w:val="22"/>
              </w:rPr>
              <w:t xml:space="preserve">Questions or wonderings you would like to explore further </w:t>
            </w:r>
          </w:p>
          <w:p w:rsidR="002A0600" w:rsidRDefault="005735B3">
            <w:pPr>
              <w:numPr>
                <w:ilvl w:val="0"/>
                <w:numId w:val="26"/>
              </w:numPr>
              <w:contextualSpacing/>
              <w:rPr>
                <w:i/>
                <w:sz w:val="22"/>
                <w:szCs w:val="22"/>
              </w:rPr>
            </w:pPr>
            <w:r>
              <w:rPr>
                <w:i/>
                <w:sz w:val="22"/>
                <w:szCs w:val="22"/>
              </w:rPr>
              <w:t>Stances for Mentoring-3Cs</w:t>
            </w:r>
          </w:p>
          <w:p w:rsidR="002A0600" w:rsidRDefault="005735B3">
            <w:pPr>
              <w:numPr>
                <w:ilvl w:val="0"/>
                <w:numId w:val="26"/>
              </w:numPr>
              <w:contextualSpacing/>
              <w:rPr>
                <w:i/>
                <w:sz w:val="22"/>
                <w:szCs w:val="22"/>
              </w:rPr>
            </w:pPr>
            <w:r>
              <w:rPr>
                <w:i/>
                <w:sz w:val="22"/>
                <w:szCs w:val="22"/>
              </w:rPr>
              <w:t>What Data to Collect When Observing</w:t>
            </w:r>
          </w:p>
          <w:p w:rsidR="002A0600" w:rsidRDefault="002A0600">
            <w:pPr>
              <w:widowControl w:val="0"/>
              <w:rPr>
                <w:sz w:val="22"/>
                <w:szCs w:val="22"/>
              </w:rPr>
            </w:pPr>
          </w:p>
        </w:tc>
        <w:tc>
          <w:tcPr>
            <w:tcW w:w="4320" w:type="dxa"/>
            <w:shd w:val="clear" w:color="auto" w:fill="auto"/>
            <w:tcMar>
              <w:top w:w="100" w:type="dxa"/>
              <w:left w:w="100" w:type="dxa"/>
              <w:bottom w:w="100" w:type="dxa"/>
              <w:right w:w="100" w:type="dxa"/>
            </w:tcMar>
          </w:tcPr>
          <w:p w:rsidR="002A0600" w:rsidRDefault="002A0600">
            <w:pPr>
              <w:rPr>
                <w:i/>
                <w:sz w:val="22"/>
                <w:szCs w:val="22"/>
              </w:rPr>
            </w:pPr>
          </w:p>
          <w:p w:rsidR="002A0600" w:rsidRDefault="00543B55">
            <w:pPr>
              <w:numPr>
                <w:ilvl w:val="0"/>
                <w:numId w:val="22"/>
              </w:numPr>
              <w:contextualSpacing/>
              <w:rPr>
                <w:i/>
                <w:sz w:val="22"/>
                <w:szCs w:val="22"/>
              </w:rPr>
            </w:pPr>
            <w:hyperlink r:id="rId39">
              <w:r w:rsidR="005735B3">
                <w:rPr>
                  <w:i/>
                  <w:color w:val="1155CC"/>
                  <w:sz w:val="22"/>
                  <w:szCs w:val="22"/>
                  <w:u w:val="single"/>
                </w:rPr>
                <w:t>http://api.ning.com/files/6QtNvWPQNL6QJ0BrBYq6KNFy9M6SVlqH5xymn1HADAP3KaJhae2W9IYqe9hkG6xmBdP6c1Urx9VEw*NTLG0jsrWeQtcxKUj-/3Cs.pdf</w:t>
              </w:r>
            </w:hyperlink>
            <w:r w:rsidR="005735B3">
              <w:rPr>
                <w:i/>
                <w:sz w:val="22"/>
                <w:szCs w:val="22"/>
              </w:rPr>
              <w:t xml:space="preserve"> </w:t>
            </w:r>
          </w:p>
          <w:p w:rsidR="002A0600" w:rsidRDefault="00543B55">
            <w:pPr>
              <w:numPr>
                <w:ilvl w:val="0"/>
                <w:numId w:val="22"/>
              </w:numPr>
              <w:rPr>
                <w:i/>
                <w:sz w:val="22"/>
                <w:szCs w:val="22"/>
              </w:rPr>
            </w:pPr>
            <w:hyperlink r:id="rId40">
              <w:r w:rsidR="005735B3">
                <w:rPr>
                  <w:color w:val="0563C1"/>
                  <w:sz w:val="22"/>
                  <w:szCs w:val="22"/>
                  <w:u w:val="single"/>
                </w:rPr>
                <w:t>http://www.phschool.com/eteach/professional_development/mentor_coach_data_gathering/essay.</w:t>
              </w:r>
            </w:hyperlink>
            <w:hyperlink r:id="rId41">
              <w:r w:rsidR="005735B3">
                <w:rPr>
                  <w:color w:val="0563C1"/>
                  <w:sz w:val="22"/>
                  <w:szCs w:val="22"/>
                  <w:u w:val="single"/>
                </w:rPr>
                <w:t>html</w:t>
              </w:r>
            </w:hyperlink>
            <w:r w:rsidR="005735B3">
              <w:rPr>
                <w:sz w:val="22"/>
                <w:szCs w:val="22"/>
              </w:rPr>
              <w:t xml:space="preserve"> </w:t>
            </w:r>
          </w:p>
          <w:p w:rsidR="002A0600" w:rsidRDefault="002A0600">
            <w:pPr>
              <w:widowControl w:val="0"/>
              <w:rPr>
                <w:sz w:val="22"/>
                <w:szCs w:val="22"/>
              </w:rPr>
            </w:pPr>
          </w:p>
          <w:p w:rsidR="002A0600" w:rsidRDefault="002A0600">
            <w:pPr>
              <w:widowControl w:val="0"/>
              <w:rPr>
                <w:sz w:val="22"/>
                <w:szCs w:val="22"/>
              </w:rPr>
            </w:pPr>
          </w:p>
        </w:tc>
      </w:tr>
      <w:tr w:rsidR="002A0600">
        <w:tc>
          <w:tcPr>
            <w:tcW w:w="5040"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3.4 Watch the Steven </w:t>
            </w:r>
            <w:proofErr w:type="spellStart"/>
            <w:r>
              <w:rPr>
                <w:sz w:val="22"/>
                <w:szCs w:val="22"/>
              </w:rPr>
              <w:t>Athanases</w:t>
            </w:r>
            <w:proofErr w:type="spellEnd"/>
            <w:r>
              <w:rPr>
                <w:sz w:val="22"/>
                <w:szCs w:val="22"/>
              </w:rPr>
              <w:t xml:space="preserve"> video. Coaching and Language Techniques.</w:t>
            </w:r>
          </w:p>
          <w:p w:rsidR="002A0600" w:rsidRDefault="005735B3">
            <w:pPr>
              <w:rPr>
                <w:sz w:val="22"/>
                <w:szCs w:val="22"/>
              </w:rPr>
            </w:pPr>
            <w:r>
              <w:rPr>
                <w:sz w:val="22"/>
                <w:szCs w:val="22"/>
              </w:rPr>
              <w:t>Reflect on his comments in your Journal.</w:t>
            </w:r>
          </w:p>
        </w:tc>
        <w:tc>
          <w:tcPr>
            <w:tcW w:w="4320" w:type="dxa"/>
            <w:shd w:val="clear" w:color="auto" w:fill="auto"/>
            <w:tcMar>
              <w:top w:w="100" w:type="dxa"/>
              <w:left w:w="100" w:type="dxa"/>
              <w:bottom w:w="100" w:type="dxa"/>
              <w:right w:w="100" w:type="dxa"/>
            </w:tcMar>
          </w:tcPr>
          <w:p w:rsidR="002A0600" w:rsidRDefault="00543B55">
            <w:pPr>
              <w:rPr>
                <w:sz w:val="22"/>
                <w:szCs w:val="22"/>
              </w:rPr>
            </w:pPr>
            <w:hyperlink r:id="rId42">
              <w:r w:rsidR="005735B3">
                <w:rPr>
                  <w:color w:val="0563C1"/>
                  <w:sz w:val="22"/>
                  <w:szCs w:val="22"/>
                  <w:u w:val="single"/>
                </w:rPr>
                <w:t>https://vimeo.com/</w:t>
              </w:r>
            </w:hyperlink>
            <w:hyperlink r:id="rId43">
              <w:r w:rsidR="005735B3">
                <w:rPr>
                  <w:color w:val="0563C1"/>
                  <w:sz w:val="22"/>
                  <w:szCs w:val="22"/>
                  <w:u w:val="single"/>
                </w:rPr>
                <w:t>43570521</w:t>
              </w:r>
            </w:hyperlink>
            <w:r w:rsidR="005735B3">
              <w:rPr>
                <w:sz w:val="22"/>
                <w:szCs w:val="22"/>
              </w:rPr>
              <w:t xml:space="preserve"> (1:50)</w:t>
            </w:r>
          </w:p>
          <w:p w:rsidR="002A0600" w:rsidRDefault="002A0600">
            <w:pPr>
              <w:rPr>
                <w:color w:val="0563C1"/>
                <w:sz w:val="22"/>
                <w:szCs w:val="22"/>
                <w:u w:val="single"/>
              </w:rPr>
            </w:pPr>
          </w:p>
        </w:tc>
      </w:tr>
      <w:tr w:rsidR="002A0600">
        <w:tc>
          <w:tcPr>
            <w:tcW w:w="5040" w:type="dxa"/>
            <w:shd w:val="clear" w:color="auto" w:fill="auto"/>
            <w:tcMar>
              <w:top w:w="100" w:type="dxa"/>
              <w:left w:w="100" w:type="dxa"/>
              <w:bottom w:w="100" w:type="dxa"/>
              <w:right w:w="100" w:type="dxa"/>
            </w:tcMar>
          </w:tcPr>
          <w:p w:rsidR="002A0600" w:rsidRDefault="00686134">
            <w:pPr>
              <w:rPr>
                <w:sz w:val="22"/>
                <w:szCs w:val="22"/>
              </w:rPr>
            </w:pPr>
            <w:r>
              <w:rPr>
                <w:sz w:val="22"/>
                <w:szCs w:val="22"/>
              </w:rPr>
              <w:t>3.5 Collaborative Di</w:t>
            </w:r>
            <w:r w:rsidR="005735B3">
              <w:rPr>
                <w:sz w:val="22"/>
                <w:szCs w:val="22"/>
              </w:rPr>
              <w:t>scussion Guide (CDG Tool)</w:t>
            </w:r>
          </w:p>
          <w:p w:rsidR="002A0600" w:rsidRDefault="005735B3">
            <w:pPr>
              <w:spacing w:line="276" w:lineRule="auto"/>
              <w:rPr>
                <w:sz w:val="22"/>
                <w:szCs w:val="22"/>
              </w:rPr>
            </w:pPr>
            <w:r>
              <w:rPr>
                <w:sz w:val="22"/>
                <w:szCs w:val="22"/>
              </w:rPr>
              <w:t>The CDG is typically used each visit with the mentee.  It is comprised of 4 boxes and each is addressed by the mentor.  The mentor prompts the mentee during the conversation as follows:</w:t>
            </w:r>
          </w:p>
          <w:p w:rsidR="002A0600" w:rsidRDefault="005735B3">
            <w:pPr>
              <w:spacing w:line="276" w:lineRule="auto"/>
              <w:rPr>
                <w:sz w:val="22"/>
                <w:szCs w:val="22"/>
              </w:rPr>
            </w:pPr>
            <w:r>
              <w:rPr>
                <w:sz w:val="22"/>
                <w:szCs w:val="22"/>
              </w:rPr>
              <w:t>1. Recent Successes?  (Improvement strategies, building relationships, management, etc.)</w:t>
            </w:r>
          </w:p>
          <w:p w:rsidR="002A0600" w:rsidRDefault="005735B3">
            <w:pPr>
              <w:spacing w:line="276" w:lineRule="auto"/>
              <w:rPr>
                <w:sz w:val="22"/>
                <w:szCs w:val="22"/>
              </w:rPr>
            </w:pPr>
            <w:r>
              <w:rPr>
                <w:sz w:val="22"/>
                <w:szCs w:val="22"/>
              </w:rPr>
              <w:t>2. Today’s Focus?  (Challenge. Concern, collaborative project, etc.)</w:t>
            </w:r>
          </w:p>
          <w:p w:rsidR="002A0600" w:rsidRDefault="005735B3">
            <w:pPr>
              <w:spacing w:line="276" w:lineRule="auto"/>
              <w:rPr>
                <w:sz w:val="22"/>
                <w:szCs w:val="22"/>
              </w:rPr>
            </w:pPr>
            <w:r>
              <w:rPr>
                <w:sz w:val="22"/>
                <w:szCs w:val="22"/>
              </w:rPr>
              <w:t>3. Mentee’s Next Steps?</w:t>
            </w:r>
          </w:p>
          <w:p w:rsidR="002A0600" w:rsidRDefault="005735B3">
            <w:pPr>
              <w:spacing w:line="276" w:lineRule="auto"/>
              <w:rPr>
                <w:sz w:val="22"/>
                <w:szCs w:val="22"/>
              </w:rPr>
            </w:pPr>
            <w:r>
              <w:rPr>
                <w:sz w:val="22"/>
                <w:szCs w:val="22"/>
              </w:rPr>
              <w:t>4. Support Needed From Mentor?</w:t>
            </w:r>
          </w:p>
          <w:p w:rsidR="002A0600" w:rsidRDefault="002A0600">
            <w:pPr>
              <w:spacing w:line="276" w:lineRule="auto"/>
              <w:rPr>
                <w:sz w:val="22"/>
                <w:szCs w:val="22"/>
              </w:rPr>
            </w:pPr>
          </w:p>
          <w:p w:rsidR="002A0600" w:rsidRDefault="005735B3">
            <w:pPr>
              <w:spacing w:line="276" w:lineRule="auto"/>
              <w:rPr>
                <w:sz w:val="22"/>
                <w:szCs w:val="22"/>
              </w:rPr>
            </w:pPr>
            <w:r>
              <w:rPr>
                <w:b/>
                <w:i/>
                <w:sz w:val="22"/>
                <w:szCs w:val="22"/>
              </w:rPr>
              <w:t>The CDG guides/focuses weekly conversations, tells a story through time, enables reflection for both mentor and mentee, provides accountability and checklist for next steps.  Mentors are encouraged to start using during their second or third meeting.  You will get lots of practic</w:t>
            </w:r>
            <w:r w:rsidR="00686134">
              <w:rPr>
                <w:b/>
                <w:i/>
                <w:sz w:val="22"/>
                <w:szCs w:val="22"/>
              </w:rPr>
              <w:t xml:space="preserve">e using this in future professional learning </w:t>
            </w:r>
            <w:r>
              <w:rPr>
                <w:b/>
                <w:i/>
                <w:sz w:val="22"/>
                <w:szCs w:val="22"/>
              </w:rPr>
              <w:t>modules.</w:t>
            </w:r>
          </w:p>
        </w:tc>
        <w:tc>
          <w:tcPr>
            <w:tcW w:w="4320" w:type="dxa"/>
            <w:shd w:val="clear" w:color="auto" w:fill="auto"/>
            <w:tcMar>
              <w:top w:w="100" w:type="dxa"/>
              <w:left w:w="100" w:type="dxa"/>
              <w:bottom w:w="100" w:type="dxa"/>
              <w:right w:w="100" w:type="dxa"/>
            </w:tcMar>
          </w:tcPr>
          <w:p w:rsidR="00686134" w:rsidRDefault="00543B55" w:rsidP="00686134">
            <w:pPr>
              <w:rPr>
                <w:sz w:val="22"/>
                <w:szCs w:val="22"/>
              </w:rPr>
            </w:pPr>
            <w:hyperlink r:id="rId44" w:history="1">
              <w:r w:rsidR="00686134">
                <w:rPr>
                  <w:rStyle w:val="Hyperlink"/>
                  <w:sz w:val="22"/>
                  <w:szCs w:val="22"/>
                </w:rPr>
                <w:t>Collaborative Di</w:t>
              </w:r>
              <w:r w:rsidR="00686134" w:rsidRPr="00686134">
                <w:rPr>
                  <w:rStyle w:val="Hyperlink"/>
                  <w:sz w:val="22"/>
                  <w:szCs w:val="22"/>
                </w:rPr>
                <w:t>scussion Guide (CDG Tool)</w:t>
              </w:r>
            </w:hyperlink>
          </w:p>
          <w:p w:rsidR="002A0600" w:rsidRDefault="002A0600">
            <w:pPr>
              <w:rPr>
                <w:color w:val="0563C1"/>
                <w:sz w:val="22"/>
                <w:szCs w:val="22"/>
                <w:u w:val="single"/>
              </w:rPr>
            </w:pPr>
          </w:p>
        </w:tc>
      </w:tr>
      <w:tr w:rsidR="002A0600">
        <w:tc>
          <w:tcPr>
            <w:tcW w:w="5040"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3.6 Watch this 11 minute presentation on “Mentoring Conversations” from Denver Public Schools’ Mentor training. There are several video clips within of a mentor-BT conversation. Try using the CDG as if you are the mentor while watching the clips. </w:t>
            </w:r>
          </w:p>
          <w:p w:rsidR="002A0600" w:rsidRDefault="005735B3">
            <w:pPr>
              <w:numPr>
                <w:ilvl w:val="0"/>
                <w:numId w:val="30"/>
              </w:numPr>
              <w:contextualSpacing/>
              <w:rPr>
                <w:sz w:val="22"/>
                <w:szCs w:val="22"/>
              </w:rPr>
            </w:pPr>
            <w:r>
              <w:rPr>
                <w:sz w:val="22"/>
                <w:szCs w:val="22"/>
              </w:rPr>
              <w:t>What do you think will be your strengths in holding mentor conversations with your mentee(s)?</w:t>
            </w:r>
          </w:p>
          <w:p w:rsidR="002A0600" w:rsidRDefault="005735B3">
            <w:pPr>
              <w:numPr>
                <w:ilvl w:val="0"/>
                <w:numId w:val="30"/>
              </w:numPr>
              <w:contextualSpacing/>
              <w:rPr>
                <w:sz w:val="22"/>
                <w:szCs w:val="22"/>
              </w:rPr>
            </w:pPr>
            <w:r>
              <w:rPr>
                <w:sz w:val="22"/>
                <w:szCs w:val="22"/>
              </w:rPr>
              <w:t>Where will you need support and practice?</w:t>
            </w:r>
          </w:p>
        </w:tc>
        <w:tc>
          <w:tcPr>
            <w:tcW w:w="4320" w:type="dxa"/>
            <w:shd w:val="clear" w:color="auto" w:fill="auto"/>
            <w:tcMar>
              <w:top w:w="100" w:type="dxa"/>
              <w:left w:w="100" w:type="dxa"/>
              <w:bottom w:w="100" w:type="dxa"/>
              <w:right w:w="100" w:type="dxa"/>
            </w:tcMar>
          </w:tcPr>
          <w:p w:rsidR="002A0600" w:rsidRDefault="00543B55">
            <w:pPr>
              <w:rPr>
                <w:color w:val="0563C1"/>
                <w:sz w:val="22"/>
                <w:szCs w:val="22"/>
                <w:u w:val="single"/>
              </w:rPr>
            </w:pPr>
            <w:hyperlink r:id="rId45">
              <w:r w:rsidR="005735B3">
                <w:rPr>
                  <w:color w:val="1155CC"/>
                  <w:sz w:val="22"/>
                  <w:szCs w:val="22"/>
                  <w:u w:val="single"/>
                </w:rPr>
                <w:t>http://techtraining.dpsk12.org/Mentoring/MentConv/MentConv_Final.html</w:t>
              </w:r>
            </w:hyperlink>
            <w:r w:rsidR="005735B3">
              <w:rPr>
                <w:color w:val="0563C1"/>
                <w:sz w:val="22"/>
                <w:szCs w:val="22"/>
                <w:u w:val="single"/>
              </w:rPr>
              <w:t xml:space="preserve"> </w:t>
            </w:r>
          </w:p>
          <w:p w:rsidR="002A0600" w:rsidRDefault="002A0600">
            <w:pPr>
              <w:rPr>
                <w:sz w:val="22"/>
                <w:szCs w:val="22"/>
              </w:rPr>
            </w:pPr>
          </w:p>
          <w:p w:rsidR="002A0600" w:rsidRDefault="00543B55">
            <w:pPr>
              <w:rPr>
                <w:sz w:val="22"/>
                <w:szCs w:val="22"/>
              </w:rPr>
            </w:pPr>
            <w:hyperlink r:id="rId46">
              <w:r w:rsidR="005735B3">
                <w:rPr>
                  <w:color w:val="1155CC"/>
                  <w:sz w:val="22"/>
                  <w:szCs w:val="22"/>
                  <w:u w:val="single"/>
                </w:rPr>
                <w:t>CDG Tool</w:t>
              </w:r>
            </w:hyperlink>
          </w:p>
        </w:tc>
      </w:tr>
      <w:tr w:rsidR="002A0600">
        <w:tc>
          <w:tcPr>
            <w:tcW w:w="5040" w:type="dxa"/>
            <w:shd w:val="clear" w:color="auto" w:fill="auto"/>
            <w:tcMar>
              <w:top w:w="100" w:type="dxa"/>
              <w:left w:w="100" w:type="dxa"/>
              <w:bottom w:w="100" w:type="dxa"/>
              <w:right w:w="100" w:type="dxa"/>
            </w:tcMar>
          </w:tcPr>
          <w:p w:rsidR="002A0600" w:rsidRDefault="005735B3">
            <w:pPr>
              <w:rPr>
                <w:sz w:val="22"/>
                <w:szCs w:val="22"/>
              </w:rPr>
            </w:pPr>
            <w:r>
              <w:rPr>
                <w:sz w:val="22"/>
                <w:szCs w:val="22"/>
              </w:rPr>
              <w:t xml:space="preserve">3.7 Find someone (another mentor if you are in a group training, or an experienced teacher) to practice/role play a mentoring conversation, using the CDG Tool and the Questioning Stems. </w:t>
            </w:r>
          </w:p>
          <w:p w:rsidR="002A0600" w:rsidRDefault="005735B3">
            <w:pPr>
              <w:rPr>
                <w:sz w:val="22"/>
                <w:szCs w:val="22"/>
              </w:rPr>
            </w:pPr>
            <w:r>
              <w:rPr>
                <w:sz w:val="22"/>
                <w:szCs w:val="22"/>
              </w:rPr>
              <w:t xml:space="preserve">**Reflect on your practice conversation: </w:t>
            </w:r>
          </w:p>
          <w:p w:rsidR="002A0600" w:rsidRDefault="005735B3">
            <w:pPr>
              <w:widowControl w:val="0"/>
              <w:numPr>
                <w:ilvl w:val="0"/>
                <w:numId w:val="12"/>
              </w:numPr>
              <w:contextualSpacing/>
              <w:rPr>
                <w:sz w:val="22"/>
                <w:szCs w:val="22"/>
              </w:rPr>
            </w:pPr>
            <w:r>
              <w:rPr>
                <w:sz w:val="22"/>
                <w:szCs w:val="22"/>
              </w:rPr>
              <w:t>How did it feel to use the CDG Tool and the Mentor Question Stems?  Natural, forced? Comfortable? Awkward?</w:t>
            </w:r>
          </w:p>
          <w:p w:rsidR="002A0600" w:rsidRDefault="005735B3">
            <w:pPr>
              <w:widowControl w:val="0"/>
              <w:numPr>
                <w:ilvl w:val="0"/>
                <w:numId w:val="12"/>
              </w:numPr>
              <w:contextualSpacing/>
              <w:rPr>
                <w:sz w:val="22"/>
                <w:szCs w:val="22"/>
              </w:rPr>
            </w:pPr>
            <w:r>
              <w:rPr>
                <w:sz w:val="22"/>
                <w:szCs w:val="22"/>
              </w:rPr>
              <w:t>How soon in your mentoring relationship do you plan to use the GDG tool, and what would be a good “entry point”</w:t>
            </w:r>
            <w:r w:rsidR="00543B55">
              <w:rPr>
                <w:sz w:val="22"/>
                <w:szCs w:val="22"/>
              </w:rPr>
              <w:t xml:space="preserve"> </w:t>
            </w:r>
            <w:r>
              <w:rPr>
                <w:sz w:val="22"/>
                <w:szCs w:val="22"/>
              </w:rPr>
              <w:t>for using it?</w:t>
            </w:r>
          </w:p>
        </w:tc>
        <w:tc>
          <w:tcPr>
            <w:tcW w:w="4320" w:type="dxa"/>
            <w:shd w:val="clear" w:color="auto" w:fill="auto"/>
            <w:tcMar>
              <w:top w:w="100" w:type="dxa"/>
              <w:left w:w="100" w:type="dxa"/>
              <w:bottom w:w="100" w:type="dxa"/>
              <w:right w:w="100" w:type="dxa"/>
            </w:tcMar>
          </w:tcPr>
          <w:p w:rsidR="002A0600" w:rsidRDefault="00543B55">
            <w:pPr>
              <w:rPr>
                <w:sz w:val="22"/>
                <w:szCs w:val="22"/>
              </w:rPr>
            </w:pPr>
            <w:hyperlink r:id="rId47">
              <w:r w:rsidR="005735B3">
                <w:rPr>
                  <w:color w:val="1155CC"/>
                  <w:sz w:val="22"/>
                  <w:szCs w:val="22"/>
                  <w:u w:val="single"/>
                </w:rPr>
                <w:t>Questioning Stems</w:t>
              </w:r>
            </w:hyperlink>
            <w:r w:rsidR="005735B3">
              <w:rPr>
                <w:sz w:val="22"/>
                <w:szCs w:val="22"/>
              </w:rPr>
              <w:t xml:space="preserve"> and </w:t>
            </w:r>
            <w:hyperlink r:id="rId48">
              <w:r w:rsidR="005735B3">
                <w:rPr>
                  <w:color w:val="1155CC"/>
                  <w:sz w:val="22"/>
                  <w:szCs w:val="22"/>
                  <w:u w:val="single"/>
                </w:rPr>
                <w:t>CDG TOOL</w:t>
              </w:r>
            </w:hyperlink>
          </w:p>
          <w:p w:rsidR="002A0600" w:rsidRDefault="002A0600">
            <w:pPr>
              <w:rPr>
                <w:color w:val="0563C1"/>
                <w:sz w:val="22"/>
                <w:szCs w:val="22"/>
                <w:u w:val="single"/>
              </w:rPr>
            </w:pPr>
          </w:p>
        </w:tc>
      </w:tr>
      <w:tr w:rsidR="002A0600">
        <w:tc>
          <w:tcPr>
            <w:tcW w:w="5040" w:type="dxa"/>
            <w:shd w:val="clear" w:color="auto" w:fill="auto"/>
            <w:tcMar>
              <w:top w:w="100" w:type="dxa"/>
              <w:left w:w="100" w:type="dxa"/>
              <w:bottom w:w="100" w:type="dxa"/>
              <w:right w:w="100" w:type="dxa"/>
            </w:tcMar>
          </w:tcPr>
          <w:p w:rsidR="002A0600" w:rsidRDefault="005735B3" w:rsidP="00543B55">
            <w:pPr>
              <w:widowControl w:val="0"/>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3.8 Wrap-up reflections:</w:t>
            </w:r>
          </w:p>
          <w:p w:rsidR="002A0600" w:rsidRDefault="005735B3" w:rsidP="00543B55">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What are the components of a coaching cycle?</w:t>
            </w:r>
          </w:p>
          <w:p w:rsidR="002A0600" w:rsidRDefault="005735B3" w:rsidP="00543B5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If a beginning teacher lacks ideas, asks for help or doesn’t recognize the problem, which mentoring stance would you take? What are some possible actions you can take to support her?</w:t>
            </w:r>
          </w:p>
          <w:p w:rsidR="002A0600" w:rsidRDefault="005735B3" w:rsidP="00543B55">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During a pre-observation conference, your mentee asks you to help her with pacing her lessons. What kinds of data collection techniques might you suggest to address this goal?</w:t>
            </w:r>
          </w:p>
          <w:p w:rsidR="002A0600" w:rsidRDefault="005735B3" w:rsidP="00543B5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360"/>
              <w:ind w:left="360"/>
              <w:contextualSpacing/>
              <w:rPr>
                <w:sz w:val="22"/>
                <w:szCs w:val="22"/>
              </w:rPr>
            </w:pPr>
            <w:r>
              <w:rPr>
                <w:sz w:val="22"/>
                <w:szCs w:val="22"/>
              </w:rPr>
              <w:t>Imagine your mentee makes the following statement about a student during your post-observation conference: “Meghan comes from a very affluent home, so I expected her to come up with many connections to the text. My English learners, however, always have trouble with text connections and that’s really frustrating.” How would you respond? How would you support this beginning teacher in reframing her thinking?</w:t>
            </w:r>
          </w:p>
        </w:tc>
        <w:tc>
          <w:tcPr>
            <w:tcW w:w="4320" w:type="dxa"/>
            <w:shd w:val="clear" w:color="auto" w:fill="auto"/>
            <w:tcMar>
              <w:top w:w="100" w:type="dxa"/>
              <w:left w:w="100" w:type="dxa"/>
              <w:bottom w:w="100" w:type="dxa"/>
              <w:right w:w="100" w:type="dxa"/>
            </w:tcMar>
          </w:tcPr>
          <w:p w:rsidR="002A0600" w:rsidRDefault="00543B55">
            <w:pPr>
              <w:rPr>
                <w:color w:val="0563C1"/>
                <w:sz w:val="22"/>
                <w:szCs w:val="22"/>
                <w:u w:val="single"/>
              </w:rPr>
            </w:pPr>
            <w:hyperlink r:id="rId49" w:history="1">
              <w:r w:rsidR="00686134" w:rsidRPr="00232257">
                <w:rPr>
                  <w:rStyle w:val="Hyperlink"/>
                  <w:sz w:val="22"/>
                  <w:szCs w:val="22"/>
                </w:rPr>
                <w:t>Reflection Journal</w:t>
              </w:r>
            </w:hyperlink>
          </w:p>
        </w:tc>
      </w:tr>
      <w:tr w:rsidR="002A0600">
        <w:tc>
          <w:tcPr>
            <w:tcW w:w="5040" w:type="dxa"/>
            <w:shd w:val="clear" w:color="auto" w:fill="auto"/>
            <w:tcMar>
              <w:top w:w="100" w:type="dxa"/>
              <w:left w:w="100" w:type="dxa"/>
              <w:bottom w:w="100" w:type="dxa"/>
              <w:right w:w="100" w:type="dxa"/>
            </w:tcMar>
          </w:tcPr>
          <w:p w:rsidR="002A0600" w:rsidRDefault="005735B3" w:rsidP="00543B55">
            <w:pPr>
              <w:widowControl w:val="0"/>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3.9 Module Evaluation Survey:</w:t>
            </w:r>
          </w:p>
          <w:p w:rsidR="002A0600" w:rsidRDefault="00543B55" w:rsidP="00543B55">
            <w:pPr>
              <w:widowControl w:val="0"/>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Since</w:t>
            </w:r>
            <w:r w:rsidR="005735B3">
              <w:rPr>
                <w:sz w:val="22"/>
                <w:szCs w:val="22"/>
              </w:rPr>
              <w:t xml:space="preserve"> you are among the first new mentors to pilot this </w:t>
            </w:r>
            <w:r>
              <w:rPr>
                <w:sz w:val="22"/>
                <w:szCs w:val="22"/>
              </w:rPr>
              <w:t>self-paced</w:t>
            </w:r>
            <w:r w:rsidR="005735B3">
              <w:rPr>
                <w:sz w:val="22"/>
                <w:szCs w:val="22"/>
              </w:rPr>
              <w:t xml:space="preserve"> Kickstart training, we would greatly appreciate your honest feedback to help us revise and improve for the futur</w:t>
            </w:r>
            <w:bookmarkStart w:id="1" w:name="_GoBack"/>
            <w:bookmarkEnd w:id="1"/>
            <w:r w:rsidR="005735B3">
              <w:rPr>
                <w:sz w:val="22"/>
                <w:szCs w:val="22"/>
              </w:rPr>
              <w:t xml:space="preserve">e. Please click on the link to the right and complete the survey. </w:t>
            </w:r>
          </w:p>
        </w:tc>
        <w:tc>
          <w:tcPr>
            <w:tcW w:w="4320" w:type="dxa"/>
            <w:shd w:val="clear" w:color="auto" w:fill="auto"/>
            <w:tcMar>
              <w:top w:w="100" w:type="dxa"/>
              <w:left w:w="100" w:type="dxa"/>
              <w:bottom w:w="100" w:type="dxa"/>
              <w:right w:w="100" w:type="dxa"/>
            </w:tcMar>
          </w:tcPr>
          <w:p w:rsidR="002A0600" w:rsidRDefault="00543B55">
            <w:pPr>
              <w:rPr>
                <w:sz w:val="22"/>
                <w:szCs w:val="22"/>
              </w:rPr>
            </w:pPr>
            <w:hyperlink r:id="rId50" w:history="1">
              <w:r w:rsidR="00232257" w:rsidRPr="00232257">
                <w:rPr>
                  <w:rStyle w:val="Hyperlink"/>
                  <w:sz w:val="22"/>
                  <w:szCs w:val="22"/>
                </w:rPr>
                <w:t>Survey</w:t>
              </w:r>
            </w:hyperlink>
            <w:r w:rsidR="00232257">
              <w:rPr>
                <w:sz w:val="22"/>
                <w:szCs w:val="22"/>
              </w:rPr>
              <w:t xml:space="preserve"> </w:t>
            </w:r>
          </w:p>
        </w:tc>
      </w:tr>
    </w:tbl>
    <w:p w:rsidR="002A0600" w:rsidRDefault="002A0600">
      <w:pPr>
        <w:rPr>
          <w:sz w:val="22"/>
          <w:szCs w:val="22"/>
        </w:rPr>
      </w:pPr>
    </w:p>
    <w:p w:rsidR="002A0600" w:rsidRDefault="002A0600">
      <w:pPr>
        <w:rPr>
          <w:sz w:val="22"/>
          <w:szCs w:val="22"/>
        </w:rPr>
      </w:pPr>
    </w:p>
    <w:sectPr w:rsidR="002A0600">
      <w:footerReference w:type="default" r:id="rId5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7E" w:rsidRDefault="005735B3">
      <w:r>
        <w:separator/>
      </w:r>
    </w:p>
  </w:endnote>
  <w:endnote w:type="continuationSeparator" w:id="0">
    <w:p w:rsidR="0028517E" w:rsidRDefault="005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00" w:rsidRDefault="005735B3">
    <w:r>
      <w:t>Oregon Department of Education  DRAFT  Kickstarting the Teacher Mentor-Mentee Relationship</w:t>
    </w:r>
  </w:p>
  <w:p w:rsidR="002A0600" w:rsidRDefault="005735B3">
    <w:r>
      <w:fldChar w:fldCharType="begin"/>
    </w:r>
    <w:r>
      <w:instrText>PAGE</w:instrText>
    </w:r>
    <w:r>
      <w:fldChar w:fldCharType="separate"/>
    </w:r>
    <w:r w:rsidR="00543B5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7E" w:rsidRDefault="005735B3">
      <w:r>
        <w:separator/>
      </w:r>
    </w:p>
  </w:footnote>
  <w:footnote w:type="continuationSeparator" w:id="0">
    <w:p w:rsidR="0028517E" w:rsidRDefault="0057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57"/>
    <w:multiLevelType w:val="multilevel"/>
    <w:tmpl w:val="1B3E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667CE1"/>
    <w:multiLevelType w:val="multilevel"/>
    <w:tmpl w:val="3716BF08"/>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9B1FF5"/>
    <w:multiLevelType w:val="multilevel"/>
    <w:tmpl w:val="670A6BF2"/>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E7CE3"/>
    <w:multiLevelType w:val="multilevel"/>
    <w:tmpl w:val="ED5A19E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0D884FE8"/>
    <w:multiLevelType w:val="multilevel"/>
    <w:tmpl w:val="99FC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C59C4"/>
    <w:multiLevelType w:val="multilevel"/>
    <w:tmpl w:val="E20447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7F36929"/>
    <w:multiLevelType w:val="multilevel"/>
    <w:tmpl w:val="1570CAF8"/>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471920"/>
    <w:multiLevelType w:val="multilevel"/>
    <w:tmpl w:val="4E1E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B54CA8"/>
    <w:multiLevelType w:val="multilevel"/>
    <w:tmpl w:val="19C61412"/>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EA27D0"/>
    <w:multiLevelType w:val="multilevel"/>
    <w:tmpl w:val="10A4A5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nsid w:val="21F7406C"/>
    <w:multiLevelType w:val="multilevel"/>
    <w:tmpl w:val="74D80D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6610F58"/>
    <w:multiLevelType w:val="multilevel"/>
    <w:tmpl w:val="D09C7DA0"/>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0F7FC8"/>
    <w:multiLevelType w:val="multilevel"/>
    <w:tmpl w:val="FE46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DA25D7"/>
    <w:multiLevelType w:val="multilevel"/>
    <w:tmpl w:val="BE6227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574584A"/>
    <w:multiLevelType w:val="multilevel"/>
    <w:tmpl w:val="A468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3B3D4CFB"/>
    <w:multiLevelType w:val="multilevel"/>
    <w:tmpl w:val="0FC8DB30"/>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771FAF"/>
    <w:multiLevelType w:val="multilevel"/>
    <w:tmpl w:val="6338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054941"/>
    <w:multiLevelType w:val="multilevel"/>
    <w:tmpl w:val="06BC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054462"/>
    <w:multiLevelType w:val="multilevel"/>
    <w:tmpl w:val="4920B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CC7776C"/>
    <w:multiLevelType w:val="multilevel"/>
    <w:tmpl w:val="6B446DFA"/>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4154965"/>
    <w:multiLevelType w:val="multilevel"/>
    <w:tmpl w:val="D776834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nsid w:val="64A00AB9"/>
    <w:multiLevelType w:val="multilevel"/>
    <w:tmpl w:val="26EC71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nsid w:val="67AA26E4"/>
    <w:multiLevelType w:val="multilevel"/>
    <w:tmpl w:val="8B14215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3">
    <w:nsid w:val="6E3D7947"/>
    <w:multiLevelType w:val="multilevel"/>
    <w:tmpl w:val="DAE626D4"/>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E7F4CEB"/>
    <w:multiLevelType w:val="multilevel"/>
    <w:tmpl w:val="1E4E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4314AF9"/>
    <w:multiLevelType w:val="multilevel"/>
    <w:tmpl w:val="0868CC96"/>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8C5434"/>
    <w:multiLevelType w:val="multilevel"/>
    <w:tmpl w:val="38D0F33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7">
    <w:nsid w:val="784012D9"/>
    <w:multiLevelType w:val="multilevel"/>
    <w:tmpl w:val="7AAEC5B6"/>
    <w:lvl w:ilvl="0">
      <w:start w:val="1"/>
      <w:numFmt w:val="bullet"/>
      <w:lvlText w:val="●"/>
      <w:lvlJc w:val="left"/>
      <w:pPr>
        <w:ind w:left="720" w:hanging="360"/>
      </w:pPr>
      <w:rPr>
        <w:rFonts w:ascii="Arial" w:eastAsia="Arial" w:hAnsi="Arial" w:cs="Arial"/>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CEE11B9"/>
    <w:multiLevelType w:val="multilevel"/>
    <w:tmpl w:val="59CE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7322B7"/>
    <w:multiLevelType w:val="multilevel"/>
    <w:tmpl w:val="0C1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3"/>
  </w:num>
  <w:num w:numId="3">
    <w:abstractNumId w:val="24"/>
  </w:num>
  <w:num w:numId="4">
    <w:abstractNumId w:val="0"/>
  </w:num>
  <w:num w:numId="5">
    <w:abstractNumId w:val="18"/>
  </w:num>
  <w:num w:numId="6">
    <w:abstractNumId w:val="3"/>
  </w:num>
  <w:num w:numId="7">
    <w:abstractNumId w:val="9"/>
  </w:num>
  <w:num w:numId="8">
    <w:abstractNumId w:val="16"/>
  </w:num>
  <w:num w:numId="9">
    <w:abstractNumId w:val="22"/>
  </w:num>
  <w:num w:numId="10">
    <w:abstractNumId w:val="6"/>
  </w:num>
  <w:num w:numId="11">
    <w:abstractNumId w:val="7"/>
  </w:num>
  <w:num w:numId="12">
    <w:abstractNumId w:val="4"/>
  </w:num>
  <w:num w:numId="13">
    <w:abstractNumId w:val="1"/>
  </w:num>
  <w:num w:numId="14">
    <w:abstractNumId w:val="2"/>
  </w:num>
  <w:num w:numId="15">
    <w:abstractNumId w:val="19"/>
  </w:num>
  <w:num w:numId="16">
    <w:abstractNumId w:val="17"/>
  </w:num>
  <w:num w:numId="17">
    <w:abstractNumId w:val="29"/>
  </w:num>
  <w:num w:numId="18">
    <w:abstractNumId w:val="27"/>
  </w:num>
  <w:num w:numId="19">
    <w:abstractNumId w:val="12"/>
  </w:num>
  <w:num w:numId="20">
    <w:abstractNumId w:val="8"/>
  </w:num>
  <w:num w:numId="21">
    <w:abstractNumId w:val="15"/>
  </w:num>
  <w:num w:numId="22">
    <w:abstractNumId w:val="10"/>
  </w:num>
  <w:num w:numId="23">
    <w:abstractNumId w:val="26"/>
  </w:num>
  <w:num w:numId="24">
    <w:abstractNumId w:val="21"/>
  </w:num>
  <w:num w:numId="25">
    <w:abstractNumId w:val="20"/>
  </w:num>
  <w:num w:numId="26">
    <w:abstractNumId w:val="13"/>
  </w:num>
  <w:num w:numId="27">
    <w:abstractNumId w:val="14"/>
  </w:num>
  <w:num w:numId="28">
    <w:abstractNumId w:val="25"/>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0600"/>
    <w:rsid w:val="00232257"/>
    <w:rsid w:val="0028517E"/>
    <w:rsid w:val="002A0600"/>
    <w:rsid w:val="0046428C"/>
    <w:rsid w:val="00543B55"/>
    <w:rsid w:val="005735B3"/>
    <w:rsid w:val="00686134"/>
    <w:rsid w:val="00C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80"/>
      <w:outlineLvl w:val="2"/>
    </w:pPr>
    <w:rPr>
      <w:b/>
      <w:color w:val="1F3863"/>
      <w:sz w:val="28"/>
      <w:szCs w:val="28"/>
    </w:rPr>
  </w:style>
  <w:style w:type="paragraph" w:styleId="Heading4">
    <w:name w:val="heading 4"/>
    <w:basedOn w:val="Normal"/>
    <w:next w:val="Normal"/>
    <w:pPr>
      <w:keepNext/>
      <w:keepLines/>
      <w:spacing w:before="40" w:after="40"/>
      <w:outlineLvl w:val="3"/>
    </w:pPr>
    <w:rPr>
      <w:b/>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35B3"/>
    <w:pPr>
      <w:tabs>
        <w:tab w:val="center" w:pos="4680"/>
        <w:tab w:val="right" w:pos="9360"/>
      </w:tabs>
    </w:pPr>
  </w:style>
  <w:style w:type="character" w:customStyle="1" w:styleId="HeaderChar">
    <w:name w:val="Header Char"/>
    <w:basedOn w:val="DefaultParagraphFont"/>
    <w:link w:val="Header"/>
    <w:uiPriority w:val="99"/>
    <w:rsid w:val="005735B3"/>
  </w:style>
  <w:style w:type="paragraph" w:styleId="Footer">
    <w:name w:val="footer"/>
    <w:basedOn w:val="Normal"/>
    <w:link w:val="FooterChar"/>
    <w:uiPriority w:val="99"/>
    <w:unhideWhenUsed/>
    <w:rsid w:val="005735B3"/>
    <w:pPr>
      <w:tabs>
        <w:tab w:val="center" w:pos="4680"/>
        <w:tab w:val="right" w:pos="9360"/>
      </w:tabs>
    </w:pPr>
  </w:style>
  <w:style w:type="character" w:customStyle="1" w:styleId="FooterChar">
    <w:name w:val="Footer Char"/>
    <w:basedOn w:val="DefaultParagraphFont"/>
    <w:link w:val="Footer"/>
    <w:uiPriority w:val="99"/>
    <w:rsid w:val="005735B3"/>
  </w:style>
  <w:style w:type="character" w:styleId="Hyperlink">
    <w:name w:val="Hyperlink"/>
    <w:basedOn w:val="DefaultParagraphFont"/>
    <w:uiPriority w:val="99"/>
    <w:unhideWhenUsed/>
    <w:rsid w:val="00232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80"/>
      <w:outlineLvl w:val="2"/>
    </w:pPr>
    <w:rPr>
      <w:b/>
      <w:color w:val="1F3863"/>
      <w:sz w:val="28"/>
      <w:szCs w:val="28"/>
    </w:rPr>
  </w:style>
  <w:style w:type="paragraph" w:styleId="Heading4">
    <w:name w:val="heading 4"/>
    <w:basedOn w:val="Normal"/>
    <w:next w:val="Normal"/>
    <w:pPr>
      <w:keepNext/>
      <w:keepLines/>
      <w:spacing w:before="40" w:after="40"/>
      <w:outlineLvl w:val="3"/>
    </w:pPr>
    <w:rPr>
      <w:b/>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35B3"/>
    <w:pPr>
      <w:tabs>
        <w:tab w:val="center" w:pos="4680"/>
        <w:tab w:val="right" w:pos="9360"/>
      </w:tabs>
    </w:pPr>
  </w:style>
  <w:style w:type="character" w:customStyle="1" w:styleId="HeaderChar">
    <w:name w:val="Header Char"/>
    <w:basedOn w:val="DefaultParagraphFont"/>
    <w:link w:val="Header"/>
    <w:uiPriority w:val="99"/>
    <w:rsid w:val="005735B3"/>
  </w:style>
  <w:style w:type="paragraph" w:styleId="Footer">
    <w:name w:val="footer"/>
    <w:basedOn w:val="Normal"/>
    <w:link w:val="FooterChar"/>
    <w:uiPriority w:val="99"/>
    <w:unhideWhenUsed/>
    <w:rsid w:val="005735B3"/>
    <w:pPr>
      <w:tabs>
        <w:tab w:val="center" w:pos="4680"/>
        <w:tab w:val="right" w:pos="9360"/>
      </w:tabs>
    </w:pPr>
  </w:style>
  <w:style w:type="character" w:customStyle="1" w:styleId="FooterChar">
    <w:name w:val="Footer Char"/>
    <w:basedOn w:val="DefaultParagraphFont"/>
    <w:link w:val="Footer"/>
    <w:uiPriority w:val="99"/>
    <w:rsid w:val="005735B3"/>
  </w:style>
  <w:style w:type="character" w:styleId="Hyperlink">
    <w:name w:val="Hyperlink"/>
    <w:basedOn w:val="DefaultParagraphFont"/>
    <w:uiPriority w:val="99"/>
    <w:unhideWhenUsed/>
    <w:rsid w:val="00232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rive.google.com/file/d/0B4t2b_ehAfCKTlV6NmpkOU9COUU/view?usp=sharing" TargetMode="External"/><Relationship Id="rId18" Type="http://schemas.openxmlformats.org/officeDocument/2006/relationships/hyperlink" Target="https://vimeo.com/43926879" TargetMode="External"/><Relationship Id="rId26" Type="http://schemas.openxmlformats.org/officeDocument/2006/relationships/hyperlink" Target="https://vimeo.com/43839527" TargetMode="External"/><Relationship Id="rId39" Type="http://schemas.openxmlformats.org/officeDocument/2006/relationships/hyperlink" Target="http://api.ning.com/files/6QtNvWPQNL6QJ0BrBYq6KNFy9M6SVlqH5xymn1HADAP3KaJhae2W9IYqe9hkG6xmBdP6c1Urx9VEw*NTLG0jsrWeQtcxKUj-/3Cs.pdf" TargetMode="External"/><Relationship Id="rId21" Type="http://schemas.openxmlformats.org/officeDocument/2006/relationships/hyperlink" Target="https://www.oregon.gov/ode/schools-and-districts/grants/mentoring/Documents/ReflectionJournalKickstartTeacherMentor-MenteeRelationship.docx" TargetMode="External"/><Relationship Id="rId34" Type="http://schemas.openxmlformats.org/officeDocument/2006/relationships/hyperlink" Target="http://techtraining.dpsk12.org/Mentoring/Phases/Phases_Final.html" TargetMode="External"/><Relationship Id="rId42" Type="http://schemas.openxmlformats.org/officeDocument/2006/relationships/hyperlink" Target="https://vimeo.com/43570521" TargetMode="External"/><Relationship Id="rId47" Type="http://schemas.openxmlformats.org/officeDocument/2006/relationships/hyperlink" Target="https://www.oregon.gov/ode/schools-and-districts/grants/mentoring/Documents/MentorLanguageChart.doc.docx" TargetMode="External"/><Relationship Id="rId50" Type="http://schemas.openxmlformats.org/officeDocument/2006/relationships/hyperlink" Target="https://www.surveymonkey.com/r/VNGDV7W"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rive.google.com/open?id=1jwTgpHfsmPqCGkl6-aKdj8V7gkeKj0pLuroCHszqt7g" TargetMode="External"/><Relationship Id="rId29" Type="http://schemas.openxmlformats.org/officeDocument/2006/relationships/hyperlink" Target="https://vimeo.com/43928492" TargetMode="External"/><Relationship Id="rId11" Type="http://schemas.openxmlformats.org/officeDocument/2006/relationships/hyperlink" Target="https://www.det.nsw.edu.au/proflearn/docs/pdf/good_mentor.pdf" TargetMode="External"/><Relationship Id="rId24" Type="http://schemas.openxmlformats.org/officeDocument/2006/relationships/hyperlink" Target="https://www.oregon.gov/ode/schools-and-districts/grants/mentoring/Documents/ReflectionJournalKickstartTeacherMentor-MenteeRelationship.docx" TargetMode="External"/><Relationship Id="rId32" Type="http://schemas.openxmlformats.org/officeDocument/2006/relationships/hyperlink" Target="https://vimeo.com/43832453" TargetMode="External"/><Relationship Id="rId37" Type="http://schemas.openxmlformats.org/officeDocument/2006/relationships/hyperlink" Target="https://vimeo.com/43831241" TargetMode="External"/><Relationship Id="rId40" Type="http://schemas.openxmlformats.org/officeDocument/2006/relationships/hyperlink" Target="http://www.phschool.com/eteach/professional_development/mentor_coach_data_gathering/essay.html" TargetMode="External"/><Relationship Id="rId45" Type="http://schemas.openxmlformats.org/officeDocument/2006/relationships/hyperlink" Target="http://techtraining.dpsk12.org/Mentoring/MentConv/MentConv_Final.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oregon.gov/ode/schools-and-districts/grants/mentoring/Documents/ReflectionJournalKickstartTeacherMentor-MenteeRelationship.docx" TargetMode="External"/><Relationship Id="rId19" Type="http://schemas.openxmlformats.org/officeDocument/2006/relationships/hyperlink" Target="https://vimeo.com/43926879" TargetMode="External"/><Relationship Id="rId31" Type="http://schemas.openxmlformats.org/officeDocument/2006/relationships/hyperlink" Target="https://vimeo.com/43832453" TargetMode="External"/><Relationship Id="rId44" Type="http://schemas.openxmlformats.org/officeDocument/2006/relationships/hyperlink" Target="https://www.oregon.gov/ode/schools-and-districts/grants/mentoring/Documents/Teacher-MentorCollabDiscussionGuideCDG.docx.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tormodules.com" TargetMode="External"/><Relationship Id="rId14" Type="http://schemas.openxmlformats.org/officeDocument/2006/relationships/hyperlink" Target="https://vimeo.com/44689350" TargetMode="External"/><Relationship Id="rId22" Type="http://schemas.openxmlformats.org/officeDocument/2006/relationships/hyperlink" Target="https://vimeo.com/43817125" TargetMode="External"/><Relationship Id="rId27" Type="http://schemas.openxmlformats.org/officeDocument/2006/relationships/hyperlink" Target="https://www.oregon.gov/ode/schools-and-districts/grants/mentoring/Documents/ReflectionJournalKickstartTeacherMentor-MenteeRelationship.docx" TargetMode="External"/><Relationship Id="rId30" Type="http://schemas.openxmlformats.org/officeDocument/2006/relationships/hyperlink" Target="https://vimeo.com/43928492" TargetMode="External"/><Relationship Id="rId35" Type="http://schemas.openxmlformats.org/officeDocument/2006/relationships/hyperlink" Target="https://www.oregon.gov/ode/schools-and-districts/grants/mentoring/Documents/ReflectionJournalKickstartTeacherMentor-MenteeRelationship.docx" TargetMode="External"/><Relationship Id="rId43" Type="http://schemas.openxmlformats.org/officeDocument/2006/relationships/hyperlink" Target="https://vimeo.com/43570521" TargetMode="External"/><Relationship Id="rId48" Type="http://schemas.openxmlformats.org/officeDocument/2006/relationships/hyperlink" Target="https://www.oregon.gov/ode/schools-and-districts/grants/mentoring/Documents/Teacher-MentorCollabDiscussionGuideCDG.docx.docx" TargetMode="External"/><Relationship Id="rId56" Type="http://schemas.openxmlformats.org/officeDocument/2006/relationships/customXml" Target="../customXml/item3.xml"/><Relationship Id="rId8" Type="http://schemas.openxmlformats.org/officeDocument/2006/relationships/image" Target="media/image1.jp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oregon.gov/ode/schools-and-districts/grants/mentoring/Documents/characteristics_of_a_quality_mentor_teacher.pdf" TargetMode="External"/><Relationship Id="rId17" Type="http://schemas.openxmlformats.org/officeDocument/2006/relationships/hyperlink" Target="https://www.oregon.gov/ode/schools-and-districts/grants/mentoring/Documents/ReflectionJournalKickstartTeacherMentor-MenteeRelationship.docx" TargetMode="External"/><Relationship Id="rId25" Type="http://schemas.openxmlformats.org/officeDocument/2006/relationships/hyperlink" Target="https://www.oregon.gov/ode/schools-and-districts/grants/mentoring/Documents/ReflectionJournalKickstartTeacherMentor-MenteeRelationship.docx" TargetMode="External"/><Relationship Id="rId33" Type="http://schemas.openxmlformats.org/officeDocument/2006/relationships/hyperlink" Target="https://vimeo.com/43832453" TargetMode="External"/><Relationship Id="rId38" Type="http://schemas.openxmlformats.org/officeDocument/2006/relationships/hyperlink" Target="https://vimeo.com/43831241" TargetMode="External"/><Relationship Id="rId46" Type="http://schemas.openxmlformats.org/officeDocument/2006/relationships/hyperlink" Target="https://www.oregon.gov/ode/schools-and-districts/grants/mentoring/Documents/Teacher-MentorCollabDiscussionGuideCDG.docx.docx" TargetMode="External"/><Relationship Id="rId20" Type="http://schemas.openxmlformats.org/officeDocument/2006/relationships/hyperlink" Target="https://vimeo.com/43568853" TargetMode="External"/><Relationship Id="rId41" Type="http://schemas.openxmlformats.org/officeDocument/2006/relationships/hyperlink" Target="http://www.phschool.com/eteach/professional_development/mentor_coach_data_gathering/essay.html"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vimeo.com/44689350" TargetMode="External"/><Relationship Id="rId23" Type="http://schemas.openxmlformats.org/officeDocument/2006/relationships/hyperlink" Target="https://www.oregon.gov/ode/schools-and-districts/grants/mentoring/Documents/Gettingtoknowyoutool.docx" TargetMode="External"/><Relationship Id="rId28" Type="http://schemas.openxmlformats.org/officeDocument/2006/relationships/hyperlink" Target="http://www.ocmboces.org/tfiles/folder907/What%20New%20Teachers%20Really%20Need.pdf" TargetMode="External"/><Relationship Id="rId36" Type="http://schemas.openxmlformats.org/officeDocument/2006/relationships/hyperlink" Target="https://www.oregon.gov/ode/schools-and-districts/grants/mentoring/Documents/ReflectionJournalKickstartTeacherMentor-MenteeRelationship.docx" TargetMode="External"/><Relationship Id="rId49" Type="http://schemas.openxmlformats.org/officeDocument/2006/relationships/hyperlink" Target="https://www.oregon.gov/ode/schools-and-districts/grants/mentoring/Documents/ReflectionJournalKickstartTeacherMentor-MenteeRelationshi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2018-07-18T07:00:00+00:00</Remediation_x0020_Date>
    <Estimated_x0020_Creation_x0020_Date xmlns="28844de8-4efb-41b0-b7a9-63837aa05f4d" xsi:nil="true"/>
    <Priority xmlns="28844de8-4efb-41b0-b7a9-63837aa05f4d">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BB1EC-4973-4C34-9402-B944C74F2C8C}"/>
</file>

<file path=customXml/itemProps2.xml><?xml version="1.0" encoding="utf-8"?>
<ds:datastoreItem xmlns:ds="http://schemas.openxmlformats.org/officeDocument/2006/customXml" ds:itemID="{C864CC27-DD98-4CCB-BB45-84BA7537B35B}"/>
</file>

<file path=customXml/itemProps3.xml><?xml version="1.0" encoding="utf-8"?>
<ds:datastoreItem xmlns:ds="http://schemas.openxmlformats.org/officeDocument/2006/customXml" ds:itemID="{1475C38D-55F5-4C21-A6B0-53DF1E93351B}"/>
</file>

<file path=docProps/app.xml><?xml version="1.0" encoding="utf-8"?>
<Properties xmlns="http://schemas.openxmlformats.org/officeDocument/2006/extended-properties" xmlns:vt="http://schemas.openxmlformats.org/officeDocument/2006/docPropsVTypes">
  <Template>Normal</Template>
  <TotalTime>35</TotalTime>
  <Pages>8</Pages>
  <Words>2975</Words>
  <Characters>15833</Characters>
  <Application>Microsoft Office Word</Application>
  <DocSecurity>0</DocSecurity>
  <Lines>753</Lines>
  <Paragraphs>470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DUMAS Sheli</cp:lastModifiedBy>
  <cp:revision>7</cp:revision>
  <dcterms:created xsi:type="dcterms:W3CDTF">2017-08-17T23:27:00Z</dcterms:created>
  <dcterms:modified xsi:type="dcterms:W3CDTF">2017-09-07T19:30:00Z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