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28" w:rsidRDefault="00F63BA2" w:rsidP="00DC6528">
      <w:pPr>
        <w:pStyle w:val="AgendaHeading"/>
        <w:spacing w:after="0"/>
        <w:jc w:val="right"/>
      </w:pPr>
      <w:bookmarkStart w:id="0" w:name="_GoBack"/>
      <w:bookmarkEnd w:id="0"/>
      <w:r>
        <w:t xml:space="preserve"> </w:t>
      </w:r>
      <w:r w:rsidR="00DC5114">
        <w:t>A</w:t>
      </w:r>
      <w:r w:rsidR="00DC6528">
        <w:t>genda</w:t>
      </w:r>
    </w:p>
    <w:p w:rsidR="00E9075D" w:rsidRDefault="00714AF1" w:rsidP="00E9075D">
      <w:pPr>
        <w:pStyle w:val="MeetingTitle"/>
        <w:spacing w:before="0"/>
        <w:rPr>
          <w:sz w:val="32"/>
          <w:szCs w:val="32"/>
        </w:rPr>
      </w:pPr>
      <w:r>
        <w:rPr>
          <w:sz w:val="32"/>
          <w:szCs w:val="32"/>
        </w:rPr>
        <w:t>Task Force on School Capital Improvement Planning</w:t>
      </w:r>
    </w:p>
    <w:p w:rsidR="00CD57ED" w:rsidRPr="00963DEF" w:rsidRDefault="00CD57ED" w:rsidP="00E9075D">
      <w:pPr>
        <w:pStyle w:val="MeetingTitle"/>
        <w:spacing w:before="0"/>
        <w:rPr>
          <w:sz w:val="32"/>
          <w:szCs w:val="32"/>
        </w:rPr>
      </w:pPr>
    </w:p>
    <w:p w:rsidR="00CD57ED" w:rsidRPr="00CD57ED" w:rsidRDefault="00085830">
      <w:pPr>
        <w:pStyle w:val="DateTime"/>
        <w:rPr>
          <w:sz w:val="24"/>
          <w:szCs w:val="24"/>
        </w:rPr>
      </w:pPr>
      <w:r w:rsidRPr="00CD57ED">
        <w:rPr>
          <w:sz w:val="24"/>
          <w:szCs w:val="24"/>
        </w:rPr>
        <w:t>Date</w:t>
      </w:r>
      <w:r w:rsidR="00BB6715">
        <w:rPr>
          <w:sz w:val="24"/>
          <w:szCs w:val="24"/>
        </w:rPr>
        <w:t>:</w:t>
      </w:r>
      <w:r w:rsidR="00BB6715">
        <w:rPr>
          <w:sz w:val="24"/>
          <w:szCs w:val="24"/>
        </w:rPr>
        <w:tab/>
        <w:t>Tuesday, January 21, 2014</w:t>
      </w:r>
    </w:p>
    <w:p w:rsidR="00575B64" w:rsidRPr="00CD57ED" w:rsidRDefault="00085830">
      <w:pPr>
        <w:pStyle w:val="DateTime"/>
        <w:rPr>
          <w:sz w:val="24"/>
          <w:szCs w:val="24"/>
        </w:rPr>
      </w:pPr>
      <w:r w:rsidRPr="00CD57ED">
        <w:rPr>
          <w:sz w:val="24"/>
          <w:szCs w:val="24"/>
        </w:rPr>
        <w:t>Time</w:t>
      </w:r>
      <w:r w:rsidR="00CD57ED">
        <w:rPr>
          <w:sz w:val="24"/>
          <w:szCs w:val="24"/>
        </w:rPr>
        <w:t>:</w:t>
      </w:r>
      <w:r w:rsidR="00CD57ED">
        <w:rPr>
          <w:sz w:val="24"/>
          <w:szCs w:val="24"/>
        </w:rPr>
        <w:tab/>
      </w:r>
      <w:r w:rsidR="00BB6715">
        <w:rPr>
          <w:sz w:val="24"/>
          <w:szCs w:val="24"/>
        </w:rPr>
        <w:t>9:30-2:30</w:t>
      </w:r>
    </w:p>
    <w:p w:rsidR="00C15F69" w:rsidRDefault="00085830" w:rsidP="00BB6715">
      <w:pPr>
        <w:pStyle w:val="DateTime"/>
        <w:rPr>
          <w:sz w:val="24"/>
          <w:szCs w:val="24"/>
        </w:rPr>
      </w:pPr>
      <w:r w:rsidRPr="00CD57ED">
        <w:rPr>
          <w:sz w:val="24"/>
          <w:szCs w:val="24"/>
        </w:rPr>
        <w:t>Place</w:t>
      </w:r>
      <w:r w:rsidR="00CD57ED">
        <w:rPr>
          <w:sz w:val="24"/>
          <w:szCs w:val="24"/>
        </w:rPr>
        <w:t>:</w:t>
      </w:r>
      <w:r w:rsidR="00CD57ED">
        <w:rPr>
          <w:sz w:val="24"/>
          <w:szCs w:val="24"/>
        </w:rPr>
        <w:tab/>
      </w:r>
      <w:r w:rsidR="00BB6715">
        <w:rPr>
          <w:sz w:val="24"/>
          <w:szCs w:val="24"/>
        </w:rPr>
        <w:t>METRO Offices</w:t>
      </w:r>
    </w:p>
    <w:p w:rsidR="00BB6715" w:rsidRDefault="00BB6715" w:rsidP="00BB6715">
      <w:pPr>
        <w:pStyle w:val="DateTime"/>
        <w:rPr>
          <w:sz w:val="24"/>
          <w:szCs w:val="24"/>
        </w:rPr>
      </w:pPr>
      <w:r>
        <w:rPr>
          <w:sz w:val="24"/>
          <w:szCs w:val="24"/>
        </w:rPr>
        <w:tab/>
        <w:t>600 NE Grand Avenue</w:t>
      </w:r>
      <w:r w:rsidR="00AB13B1">
        <w:rPr>
          <w:sz w:val="24"/>
          <w:szCs w:val="24"/>
        </w:rPr>
        <w:t>, Room 401</w:t>
      </w:r>
    </w:p>
    <w:p w:rsidR="00BB6715" w:rsidRPr="00BB6715" w:rsidRDefault="00BB6715" w:rsidP="00BB6715">
      <w:pPr>
        <w:pStyle w:val="DateTime"/>
        <w:rPr>
          <w:sz w:val="24"/>
          <w:szCs w:val="24"/>
        </w:rPr>
      </w:pPr>
      <w:r>
        <w:rPr>
          <w:sz w:val="24"/>
          <w:szCs w:val="24"/>
        </w:rPr>
        <w:tab/>
        <w:t>Portland</w:t>
      </w:r>
    </w:p>
    <w:p w:rsidR="00714AF1" w:rsidRDefault="00714AF1" w:rsidP="00714AF1">
      <w:pPr>
        <w:pStyle w:val="DateTime"/>
        <w:rPr>
          <w:sz w:val="24"/>
          <w:szCs w:val="24"/>
        </w:rPr>
      </w:pPr>
    </w:p>
    <w:tbl>
      <w:tblPr>
        <w:tblW w:w="8665" w:type="dxa"/>
        <w:tblBorders>
          <w:top w:val="single" w:sz="4" w:space="0" w:color="A6A6A6"/>
          <w:insideH w:val="single" w:sz="4" w:space="0" w:color="A6A6A6"/>
        </w:tblBorders>
        <w:tblCellMar>
          <w:top w:w="43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5245"/>
        <w:gridCol w:w="1980"/>
      </w:tblGrid>
      <w:tr w:rsidR="0078536C" w:rsidRPr="00963DEF" w:rsidTr="0078536C">
        <w:tc>
          <w:tcPr>
            <w:tcW w:w="1440" w:type="dxa"/>
          </w:tcPr>
          <w:p w:rsidR="0078536C" w:rsidRDefault="0078536C" w:rsidP="00BB6715">
            <w:pPr>
              <w:pStyle w:val="Even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9:30-10:00  </w:t>
            </w:r>
          </w:p>
        </w:tc>
        <w:tc>
          <w:tcPr>
            <w:tcW w:w="5245" w:type="dxa"/>
            <w:shd w:val="clear" w:color="auto" w:fill="auto"/>
          </w:tcPr>
          <w:p w:rsidR="0078536C" w:rsidRPr="000C20A3" w:rsidRDefault="0078536C" w:rsidP="00BB6715">
            <w:pPr>
              <w:pStyle w:val="Even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Review of Goals </w:t>
            </w:r>
          </w:p>
        </w:tc>
        <w:tc>
          <w:tcPr>
            <w:tcW w:w="1980" w:type="dxa"/>
          </w:tcPr>
          <w:p w:rsidR="0078536C" w:rsidRDefault="0078536C" w:rsidP="00543A97">
            <w:pPr>
              <w:pStyle w:val="Even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Matt/David M.</w:t>
            </w:r>
          </w:p>
          <w:p w:rsidR="0078536C" w:rsidRPr="000C20A3" w:rsidRDefault="0078536C" w:rsidP="00543A97">
            <w:pPr>
              <w:pStyle w:val="Event"/>
              <w:spacing w:after="0"/>
              <w:rPr>
                <w:b/>
                <w:sz w:val="24"/>
                <w:szCs w:val="24"/>
              </w:rPr>
            </w:pPr>
          </w:p>
        </w:tc>
      </w:tr>
      <w:tr w:rsidR="0078536C" w:rsidRPr="00963DEF" w:rsidTr="0078536C">
        <w:tc>
          <w:tcPr>
            <w:tcW w:w="1440" w:type="dxa"/>
            <w:tcBorders>
              <w:bottom w:val="single" w:sz="4" w:space="0" w:color="A6A6A6"/>
            </w:tcBorders>
          </w:tcPr>
          <w:p w:rsidR="0078536C" w:rsidRDefault="0078536C" w:rsidP="00CD57ED">
            <w:pPr>
              <w:pStyle w:val="Even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10:00-11:30  </w:t>
            </w:r>
          </w:p>
        </w:tc>
        <w:tc>
          <w:tcPr>
            <w:tcW w:w="5245" w:type="dxa"/>
            <w:tcBorders>
              <w:bottom w:val="single" w:sz="4" w:space="0" w:color="A6A6A6"/>
            </w:tcBorders>
            <w:shd w:val="clear" w:color="auto" w:fill="auto"/>
          </w:tcPr>
          <w:p w:rsidR="0078536C" w:rsidRPr="000C20A3" w:rsidRDefault="0078536C" w:rsidP="00CD57ED">
            <w:pPr>
              <w:pStyle w:val="Even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Atlas Demonstration</w:t>
            </w:r>
          </w:p>
        </w:tc>
        <w:tc>
          <w:tcPr>
            <w:tcW w:w="1980" w:type="dxa"/>
            <w:tcBorders>
              <w:bottom w:val="single" w:sz="4" w:space="0" w:color="A6A6A6"/>
            </w:tcBorders>
          </w:tcPr>
          <w:p w:rsidR="0078536C" w:rsidRDefault="0078536C" w:rsidP="00543A97">
            <w:pPr>
              <w:pStyle w:val="Even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Joe Rodriguez</w:t>
            </w:r>
          </w:p>
          <w:p w:rsidR="0078536C" w:rsidRPr="000C20A3" w:rsidRDefault="0078536C" w:rsidP="00543A97">
            <w:pPr>
              <w:pStyle w:val="Event"/>
              <w:spacing w:after="0"/>
              <w:rPr>
                <w:b/>
                <w:sz w:val="24"/>
                <w:szCs w:val="24"/>
              </w:rPr>
            </w:pPr>
          </w:p>
        </w:tc>
      </w:tr>
      <w:tr w:rsidR="0078536C" w:rsidRPr="00963DEF" w:rsidTr="0078536C">
        <w:tc>
          <w:tcPr>
            <w:tcW w:w="1440" w:type="dxa"/>
            <w:tcBorders>
              <w:bottom w:val="single" w:sz="4" w:space="0" w:color="A6A6A6"/>
            </w:tcBorders>
          </w:tcPr>
          <w:p w:rsidR="0078536C" w:rsidRDefault="0078536C" w:rsidP="00DC5114">
            <w:pPr>
              <w:pStyle w:val="Even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11:30-11:40  </w:t>
            </w:r>
          </w:p>
        </w:tc>
        <w:tc>
          <w:tcPr>
            <w:tcW w:w="5245" w:type="dxa"/>
            <w:tcBorders>
              <w:bottom w:val="single" w:sz="4" w:space="0" w:color="A6A6A6"/>
            </w:tcBorders>
            <w:shd w:val="clear" w:color="auto" w:fill="auto"/>
          </w:tcPr>
          <w:p w:rsidR="0078536C" w:rsidRPr="000C20A3" w:rsidRDefault="0078536C" w:rsidP="00DC5114">
            <w:pPr>
              <w:pStyle w:val="Even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1980" w:type="dxa"/>
            <w:tcBorders>
              <w:bottom w:val="single" w:sz="4" w:space="0" w:color="A6A6A6"/>
            </w:tcBorders>
          </w:tcPr>
          <w:p w:rsidR="0078536C" w:rsidRPr="000C20A3" w:rsidRDefault="0078536C" w:rsidP="00092E77">
            <w:pPr>
              <w:pStyle w:val="Event"/>
              <w:spacing w:after="120"/>
              <w:rPr>
                <w:b/>
                <w:sz w:val="24"/>
                <w:szCs w:val="24"/>
              </w:rPr>
            </w:pPr>
          </w:p>
        </w:tc>
      </w:tr>
      <w:tr w:rsidR="0078536C" w:rsidRPr="00963DEF" w:rsidTr="0078536C">
        <w:tc>
          <w:tcPr>
            <w:tcW w:w="1440" w:type="dxa"/>
            <w:tcBorders>
              <w:bottom w:val="single" w:sz="4" w:space="0" w:color="A6A6A6"/>
            </w:tcBorders>
          </w:tcPr>
          <w:p w:rsidR="0078536C" w:rsidRDefault="0078536C" w:rsidP="00DC6528">
            <w:pPr>
              <w:pStyle w:val="Event"/>
              <w:spacing w:after="120"/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11:40-12:40</w:t>
            </w:r>
          </w:p>
        </w:tc>
        <w:tc>
          <w:tcPr>
            <w:tcW w:w="5245" w:type="dxa"/>
            <w:tcBorders>
              <w:bottom w:val="single" w:sz="4" w:space="0" w:color="A6A6A6"/>
            </w:tcBorders>
            <w:shd w:val="clear" w:color="auto" w:fill="auto"/>
          </w:tcPr>
          <w:p w:rsidR="0078536C" w:rsidRDefault="0078536C" w:rsidP="00DC6528">
            <w:pPr>
              <w:pStyle w:val="Event"/>
              <w:spacing w:after="120"/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Working Lunch:  </w:t>
            </w:r>
          </w:p>
          <w:p w:rsidR="0078536C" w:rsidRDefault="0078536C" w:rsidP="00DC6528">
            <w:pPr>
              <w:pStyle w:val="Event"/>
              <w:spacing w:after="120"/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 Standards and Assessment</w:t>
            </w:r>
          </w:p>
          <w:p w:rsidR="0078536C" w:rsidRPr="000C20A3" w:rsidRDefault="0078536C" w:rsidP="0078536C">
            <w:pPr>
              <w:pStyle w:val="Event"/>
              <w:spacing w:after="120"/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Standards and Tools</w:t>
            </w:r>
          </w:p>
        </w:tc>
        <w:tc>
          <w:tcPr>
            <w:tcW w:w="1980" w:type="dxa"/>
            <w:tcBorders>
              <w:bottom w:val="single" w:sz="4" w:space="0" w:color="A6A6A6"/>
            </w:tcBorders>
          </w:tcPr>
          <w:p w:rsidR="0078536C" w:rsidRDefault="0078536C" w:rsidP="00DC6528">
            <w:pPr>
              <w:pStyle w:val="Even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Scott Rose</w:t>
            </w:r>
          </w:p>
          <w:p w:rsidR="0078536C" w:rsidRPr="000C20A3" w:rsidRDefault="0078536C" w:rsidP="00DC6528">
            <w:pPr>
              <w:pStyle w:val="Event"/>
              <w:spacing w:after="120"/>
              <w:rPr>
                <w:b/>
                <w:sz w:val="24"/>
                <w:szCs w:val="24"/>
              </w:rPr>
            </w:pPr>
          </w:p>
        </w:tc>
      </w:tr>
      <w:tr w:rsidR="0078536C" w:rsidRPr="00963DEF" w:rsidTr="0078536C"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8536C" w:rsidRDefault="0078536C" w:rsidP="001D2734">
            <w:pPr>
              <w:pStyle w:val="Event"/>
              <w:spacing w:after="0"/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12:40-1:40  </w:t>
            </w:r>
          </w:p>
        </w:tc>
        <w:tc>
          <w:tcPr>
            <w:tcW w:w="52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536C" w:rsidRPr="000C20A3" w:rsidRDefault="0078536C" w:rsidP="001D2734">
            <w:pPr>
              <w:pStyle w:val="Event"/>
              <w:spacing w:after="0"/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Financing Options for School Districts</w:t>
            </w:r>
          </w:p>
        </w:tc>
        <w:tc>
          <w:tcPr>
            <w:tcW w:w="19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8536C" w:rsidRDefault="0078536C" w:rsidP="001D2734">
            <w:pPr>
              <w:pStyle w:val="Even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 Samuels</w:t>
            </w:r>
          </w:p>
          <w:p w:rsidR="0078536C" w:rsidRDefault="0078536C" w:rsidP="001D2734">
            <w:pPr>
              <w:pStyle w:val="Event"/>
              <w:spacing w:after="0"/>
              <w:rPr>
                <w:b/>
                <w:sz w:val="24"/>
                <w:szCs w:val="24"/>
              </w:rPr>
            </w:pPr>
          </w:p>
        </w:tc>
      </w:tr>
      <w:tr w:rsidR="0078536C" w:rsidRPr="00963DEF" w:rsidTr="0078536C"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8536C" w:rsidRDefault="0078536C" w:rsidP="001D2734">
            <w:pPr>
              <w:pStyle w:val="Event"/>
              <w:spacing w:after="0"/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1:40-1:45  </w:t>
            </w:r>
          </w:p>
        </w:tc>
        <w:tc>
          <w:tcPr>
            <w:tcW w:w="52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536C" w:rsidRPr="000C20A3" w:rsidRDefault="0078536C" w:rsidP="001D2734">
            <w:pPr>
              <w:pStyle w:val="Event"/>
              <w:spacing w:after="0"/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19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8536C" w:rsidRPr="000C20A3" w:rsidRDefault="0078536C" w:rsidP="001D2734">
            <w:pPr>
              <w:pStyle w:val="Event"/>
              <w:spacing w:after="0"/>
              <w:rPr>
                <w:b/>
                <w:sz w:val="24"/>
                <w:szCs w:val="24"/>
              </w:rPr>
            </w:pPr>
          </w:p>
        </w:tc>
      </w:tr>
      <w:tr w:rsidR="0078536C" w:rsidRPr="00963DEF" w:rsidTr="0078536C"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8536C" w:rsidRDefault="0078536C" w:rsidP="001D2734">
            <w:pPr>
              <w:pStyle w:val="Event"/>
              <w:spacing w:after="0"/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1:45-2:30  </w:t>
            </w:r>
          </w:p>
        </w:tc>
        <w:tc>
          <w:tcPr>
            <w:tcW w:w="524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8536C" w:rsidRPr="000C20A3" w:rsidRDefault="0078536C" w:rsidP="001D2734">
            <w:pPr>
              <w:pStyle w:val="Event"/>
              <w:spacing w:after="0"/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Next Steps/Work Assignments</w:t>
            </w:r>
          </w:p>
        </w:tc>
        <w:tc>
          <w:tcPr>
            <w:tcW w:w="19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8536C" w:rsidRDefault="0078536C" w:rsidP="001D2734">
            <w:pPr>
              <w:pStyle w:val="Even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</w:t>
            </w:r>
          </w:p>
          <w:p w:rsidR="0078536C" w:rsidRPr="000C20A3" w:rsidRDefault="0078536C" w:rsidP="001D2734">
            <w:pPr>
              <w:pStyle w:val="Event"/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DC6528" w:rsidRDefault="00DC6528" w:rsidP="00F52CF1">
      <w:pPr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F52CF1" w:rsidRPr="00DC6528" w:rsidRDefault="00F52CF1" w:rsidP="00F52CF1">
      <w:pPr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  <w:r w:rsidRPr="00DC6528">
        <w:rPr>
          <w:rFonts w:ascii="Verdana" w:hAnsi="Verdana" w:cs="Verdana"/>
          <w:i/>
          <w:sz w:val="16"/>
          <w:szCs w:val="16"/>
        </w:rPr>
        <w:t>Oregon Department of Education meetings comply with open meeting laws and accessibility requirements. A request for an interpreter for the hearing impaired or for other accommodations for persons with disabilities should be made at least 48 hours before th</w:t>
      </w:r>
      <w:r w:rsidR="00214469">
        <w:rPr>
          <w:rFonts w:ascii="Verdana" w:hAnsi="Verdana" w:cs="Verdana"/>
          <w:i/>
          <w:sz w:val="16"/>
          <w:szCs w:val="16"/>
        </w:rPr>
        <w:t>e meeting to Stephanie Parks at (503) 947-5801</w:t>
      </w:r>
      <w:r w:rsidRPr="00DC6528">
        <w:rPr>
          <w:rFonts w:ascii="Verdana" w:hAnsi="Verdana" w:cs="Verdana"/>
          <w:i/>
          <w:sz w:val="16"/>
          <w:szCs w:val="16"/>
        </w:rPr>
        <w:t xml:space="preserve">. </w:t>
      </w:r>
    </w:p>
    <w:p w:rsidR="00DC6528" w:rsidRDefault="00DC6528" w:rsidP="00F52CF1">
      <w:pPr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F52CF1" w:rsidRDefault="00F52CF1" w:rsidP="00F52CF1">
      <w:pPr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  <w:r w:rsidRPr="00DC6528">
        <w:rPr>
          <w:rFonts w:ascii="Verdana" w:hAnsi="Verdana" w:cs="Verdana"/>
          <w:i/>
          <w:sz w:val="16"/>
          <w:szCs w:val="16"/>
        </w:rPr>
        <w:t xml:space="preserve">Questions or requests to be added to the task force distribution list may be e-mailed to Brian Reeder, </w:t>
      </w:r>
      <w:hyperlink r:id="rId9" w:history="1">
        <w:r w:rsidRPr="00DC6528">
          <w:rPr>
            <w:rStyle w:val="Hyperlink"/>
            <w:rFonts w:ascii="Verdana" w:hAnsi="Verdana" w:cs="Verdana"/>
            <w:i/>
            <w:sz w:val="16"/>
            <w:szCs w:val="16"/>
          </w:rPr>
          <w:t>brian.reeder@state.or.us</w:t>
        </w:r>
      </w:hyperlink>
      <w:r w:rsidR="00214469">
        <w:rPr>
          <w:rFonts w:ascii="Verdana" w:hAnsi="Verdana" w:cs="Verdana"/>
          <w:i/>
          <w:sz w:val="16"/>
          <w:szCs w:val="16"/>
        </w:rPr>
        <w:t xml:space="preserve"> or Stephanie Parks, stephanie.parks</w:t>
      </w:r>
      <w:r w:rsidRPr="00DC6528">
        <w:rPr>
          <w:rFonts w:ascii="Verdana" w:hAnsi="Verdana" w:cs="Verdana"/>
          <w:i/>
          <w:sz w:val="16"/>
          <w:szCs w:val="16"/>
        </w:rPr>
        <w:t>@state.or.us</w:t>
      </w:r>
    </w:p>
    <w:sectPr w:rsidR="00F52CF1" w:rsidSect="00DC6528">
      <w:headerReference w:type="default" r:id="rId10"/>
      <w:pgSz w:w="12240" w:h="15840"/>
      <w:pgMar w:top="720" w:right="1800" w:bottom="72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5A" w:rsidRDefault="008D715A">
      <w:r>
        <w:separator/>
      </w:r>
    </w:p>
  </w:endnote>
  <w:endnote w:type="continuationSeparator" w:id="0">
    <w:p w:rsidR="008D715A" w:rsidRDefault="008D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5A" w:rsidRDefault="008D715A">
      <w:r>
        <w:separator/>
      </w:r>
    </w:p>
  </w:footnote>
  <w:footnote w:type="continuationSeparator" w:id="0">
    <w:p w:rsidR="008D715A" w:rsidRDefault="008D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Default="008904D3" w:rsidP="00F52CF1">
    <w:pPr>
      <w:pStyle w:val="Header"/>
      <w:rPr>
        <w:noProof/>
        <w:color w:val="1F497D"/>
      </w:rPr>
    </w:pPr>
    <w:r>
      <w:rPr>
        <w:noProof/>
        <w:color w:val="1F497D"/>
      </w:rPr>
      <w:drawing>
        <wp:inline distT="0" distB="0" distL="0" distR="0">
          <wp:extent cx="2506980" cy="4495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2CF1" w:rsidRDefault="00F52CF1" w:rsidP="00F52CF1">
    <w:pPr>
      <w:pStyle w:val="Header"/>
      <w:rPr>
        <w:noProof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1B4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E10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E64E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3BE3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755C8C"/>
    <w:multiLevelType w:val="hybridMultilevel"/>
    <w:tmpl w:val="4FD6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D3E6C"/>
    <w:multiLevelType w:val="hybridMultilevel"/>
    <w:tmpl w:val="11AA0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E441F7"/>
    <w:multiLevelType w:val="hybridMultilevel"/>
    <w:tmpl w:val="1FB0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7050E"/>
    <w:multiLevelType w:val="hybridMultilevel"/>
    <w:tmpl w:val="2A3C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801AB"/>
    <w:multiLevelType w:val="hybridMultilevel"/>
    <w:tmpl w:val="3910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C4C61"/>
    <w:multiLevelType w:val="hybridMultilevel"/>
    <w:tmpl w:val="47E6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A516E"/>
    <w:multiLevelType w:val="hybridMultilevel"/>
    <w:tmpl w:val="3EB27C0E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>
    <w:nsid w:val="7DAD2B1B"/>
    <w:multiLevelType w:val="hybridMultilevel"/>
    <w:tmpl w:val="D26C1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AA"/>
    <w:rsid w:val="00040597"/>
    <w:rsid w:val="00061112"/>
    <w:rsid w:val="00066903"/>
    <w:rsid w:val="00067DB7"/>
    <w:rsid w:val="00083452"/>
    <w:rsid w:val="00085830"/>
    <w:rsid w:val="00092E77"/>
    <w:rsid w:val="000C20A3"/>
    <w:rsid w:val="00106A78"/>
    <w:rsid w:val="00131ABE"/>
    <w:rsid w:val="00136C03"/>
    <w:rsid w:val="00170712"/>
    <w:rsid w:val="00177AF9"/>
    <w:rsid w:val="001C198B"/>
    <w:rsid w:val="001D2734"/>
    <w:rsid w:val="001E1A7D"/>
    <w:rsid w:val="001E477D"/>
    <w:rsid w:val="001E7938"/>
    <w:rsid w:val="001E7DDE"/>
    <w:rsid w:val="001F39AD"/>
    <w:rsid w:val="00213FFD"/>
    <w:rsid w:val="00214469"/>
    <w:rsid w:val="00214FA6"/>
    <w:rsid w:val="00225CAB"/>
    <w:rsid w:val="00284BC5"/>
    <w:rsid w:val="002C4A86"/>
    <w:rsid w:val="00301FCE"/>
    <w:rsid w:val="00306697"/>
    <w:rsid w:val="003E7466"/>
    <w:rsid w:val="00454FFC"/>
    <w:rsid w:val="004A0CD8"/>
    <w:rsid w:val="004C116F"/>
    <w:rsid w:val="00543A97"/>
    <w:rsid w:val="00575B64"/>
    <w:rsid w:val="0063322D"/>
    <w:rsid w:val="006471B8"/>
    <w:rsid w:val="00652B45"/>
    <w:rsid w:val="00671F07"/>
    <w:rsid w:val="006A2826"/>
    <w:rsid w:val="006C32D9"/>
    <w:rsid w:val="006F1CAA"/>
    <w:rsid w:val="006F5C1B"/>
    <w:rsid w:val="00714AF1"/>
    <w:rsid w:val="00715CA8"/>
    <w:rsid w:val="007310DE"/>
    <w:rsid w:val="0078536C"/>
    <w:rsid w:val="007D4265"/>
    <w:rsid w:val="007F094F"/>
    <w:rsid w:val="008430CE"/>
    <w:rsid w:val="00856BF8"/>
    <w:rsid w:val="008904D3"/>
    <w:rsid w:val="008D715A"/>
    <w:rsid w:val="008D7E4B"/>
    <w:rsid w:val="008E1309"/>
    <w:rsid w:val="008E2803"/>
    <w:rsid w:val="008E6886"/>
    <w:rsid w:val="00912BE2"/>
    <w:rsid w:val="009504AE"/>
    <w:rsid w:val="009558AE"/>
    <w:rsid w:val="00963DEF"/>
    <w:rsid w:val="00976A83"/>
    <w:rsid w:val="009E102A"/>
    <w:rsid w:val="00A1754A"/>
    <w:rsid w:val="00A60C08"/>
    <w:rsid w:val="00AB13B1"/>
    <w:rsid w:val="00AF4CB4"/>
    <w:rsid w:val="00B15D31"/>
    <w:rsid w:val="00B760EC"/>
    <w:rsid w:val="00BB6715"/>
    <w:rsid w:val="00BD2713"/>
    <w:rsid w:val="00C15F69"/>
    <w:rsid w:val="00C32E78"/>
    <w:rsid w:val="00C56CBC"/>
    <w:rsid w:val="00CD57ED"/>
    <w:rsid w:val="00CD5E85"/>
    <w:rsid w:val="00CE107C"/>
    <w:rsid w:val="00D55BD8"/>
    <w:rsid w:val="00D80CEC"/>
    <w:rsid w:val="00DC5114"/>
    <w:rsid w:val="00DC6528"/>
    <w:rsid w:val="00DF0C74"/>
    <w:rsid w:val="00E25A58"/>
    <w:rsid w:val="00E44503"/>
    <w:rsid w:val="00E81DDF"/>
    <w:rsid w:val="00E9075D"/>
    <w:rsid w:val="00EA6BED"/>
    <w:rsid w:val="00EB357A"/>
    <w:rsid w:val="00EB3D45"/>
    <w:rsid w:val="00EB70E3"/>
    <w:rsid w:val="00ED1BAA"/>
    <w:rsid w:val="00ED5AA7"/>
    <w:rsid w:val="00F52CF1"/>
    <w:rsid w:val="00F63BA2"/>
    <w:rsid w:val="00F85B92"/>
    <w:rsid w:val="00FB09B6"/>
    <w:rsid w:val="00FB1C5F"/>
    <w:rsid w:val="00FB4045"/>
    <w:rsid w:val="00FC30E2"/>
    <w:rsid w:val="00FC628C"/>
    <w:rsid w:val="00FE1606"/>
    <w:rsid w:val="00FF1F70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semiHidden/>
    <w:rsid w:val="00575B64"/>
    <w:rPr>
      <w:color w:val="D9D9D9"/>
      <w:sz w:val="96"/>
      <w:szCs w:val="96"/>
    </w:rPr>
  </w:style>
  <w:style w:type="character" w:customStyle="1" w:styleId="Heading2Char">
    <w:name w:val="Heading 2 Char"/>
    <w:link w:val="Heading2"/>
    <w:uiPriority w:val="1"/>
    <w:rsid w:val="00575B64"/>
    <w:rPr>
      <w:b/>
      <w:sz w:val="18"/>
    </w:rPr>
  </w:style>
  <w:style w:type="character" w:styleId="PlaceholderText">
    <w:name w:val="Placeholder Tex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F52C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semiHidden/>
    <w:rsid w:val="00575B64"/>
    <w:rPr>
      <w:color w:val="D9D9D9"/>
      <w:sz w:val="96"/>
      <w:szCs w:val="96"/>
    </w:rPr>
  </w:style>
  <w:style w:type="character" w:customStyle="1" w:styleId="Heading2Char">
    <w:name w:val="Heading 2 Char"/>
    <w:link w:val="Heading2"/>
    <w:uiPriority w:val="1"/>
    <w:rsid w:val="00575B64"/>
    <w:rPr>
      <w:b/>
      <w:sz w:val="18"/>
    </w:rPr>
  </w:style>
  <w:style w:type="character" w:styleId="PlaceholderText">
    <w:name w:val="Placeholder Tex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F52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ian.reeder@state.or.us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dceb54a2-6bc0-46d9-8171-fc809c33842c">Legacy</Priority>
    <Remediation_x0020_Date xmlns="dceb54a2-6bc0-46d9-8171-fc809c33842c" xsi:nil="true"/>
    <Estimated_x0020_Creation_x0020_Date xmlns="dceb54a2-6bc0-46d9-8171-fc809c33842c">2014-01-01T08:00:00+00:00</Estimated_x0020_Creation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E77D60249E469562ED1CD5CDB1C0" ma:contentTypeVersion="6" ma:contentTypeDescription="Create a new document." ma:contentTypeScope="" ma:versionID="9c0270f3013c03c7a95ba9b351a9deef">
  <xsd:schema xmlns:xsd="http://www.w3.org/2001/XMLSchema" xmlns:xs="http://www.w3.org/2001/XMLSchema" xmlns:p="http://schemas.microsoft.com/office/2006/metadata/properties" xmlns:ns1="http://schemas.microsoft.com/sharepoint/v3" xmlns:ns2="dceb54a2-6bc0-46d9-8171-fc809c33842c" targetNamespace="http://schemas.microsoft.com/office/2006/metadata/properties" ma:root="true" ma:fieldsID="eae95d223aa7494ba09cbad869c9967c" ns1:_="" ns2:_="">
    <xsd:import namespace="http://schemas.microsoft.com/sharepoint/v3"/>
    <xsd:import namespace="dceb54a2-6bc0-46d9-8171-fc809c3384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54a2-6bc0-46d9-8171-fc809c33842c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F56A2-D51D-49A6-99BB-7EA60ECAF374}"/>
</file>

<file path=customXml/itemProps2.xml><?xml version="1.0" encoding="utf-8"?>
<ds:datastoreItem xmlns:ds="http://schemas.openxmlformats.org/officeDocument/2006/customXml" ds:itemID="{0C84D0DF-0000-4A77-BC1B-73B93B9BFEA0}"/>
</file>

<file path=customXml/itemProps3.xml><?xml version="1.0" encoding="utf-8"?>
<ds:datastoreItem xmlns:ds="http://schemas.openxmlformats.org/officeDocument/2006/customXml" ds:itemID="{61733605-3B64-419C-8671-E022C88ACEFB}"/>
</file>

<file path=customXml/itemProps4.xml><?xml version="1.0" encoding="utf-8"?>
<ds:datastoreItem xmlns:ds="http://schemas.openxmlformats.org/officeDocument/2006/customXml" ds:itemID="{5A41C3B8-306E-4853-AC69-E657D4F2DCAB}"/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Oregon Department of Education</Company>
  <LinksUpToDate>false</LinksUpToDate>
  <CharactersWithSpaces>1061</CharactersWithSpaces>
  <SharedDoc>false</SharedDoc>
  <HLinks>
    <vt:vector size="6" baseType="variant">
      <vt:variant>
        <vt:i4>1835058</vt:i4>
      </vt:variant>
      <vt:variant>
        <vt:i4>0</vt:i4>
      </vt:variant>
      <vt:variant>
        <vt:i4>0</vt:i4>
      </vt:variant>
      <vt:variant>
        <vt:i4>5</vt:i4>
      </vt:variant>
      <vt:variant>
        <vt:lpwstr>mailto:brian.reeder@state.or.us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parkss</dc:creator>
  <cp:lastModifiedBy>KNAUS Jenni - ODE</cp:lastModifiedBy>
  <cp:revision>2</cp:revision>
  <cp:lastPrinted>2014-01-17T16:41:00Z</cp:lastPrinted>
  <dcterms:created xsi:type="dcterms:W3CDTF">2016-11-18T23:34:00Z</dcterms:created>
  <dcterms:modified xsi:type="dcterms:W3CDTF">2016-11-18T23:34:00Z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0x0101001293E77D60249E469562ED1CD5CDB1C0</vt:lpwstr>
  </property>
</Properties>
</file>