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F62" w:rsidRPr="00501184" w:rsidRDefault="00F13F62" w:rsidP="00F13F62">
      <w:pPr>
        <w:pStyle w:val="Indent"/>
        <w:tabs>
          <w:tab w:val="left" w:pos="0"/>
        </w:tabs>
        <w:ind w:left="0" w:firstLine="0"/>
        <w:rPr>
          <w:rFonts w:asciiTheme="minorHAnsi" w:hAnsiTheme="minorHAnsi"/>
          <w:b/>
          <w:szCs w:val="22"/>
        </w:rPr>
      </w:pPr>
      <w:r w:rsidRPr="00501184">
        <w:rPr>
          <w:rFonts w:asciiTheme="minorHAnsi" w:hAnsiTheme="minorHAnsi"/>
          <w:b/>
          <w:szCs w:val="22"/>
        </w:rPr>
        <w:t xml:space="preserve">SUBJECT: </w:t>
      </w:r>
      <w:r>
        <w:rPr>
          <w:rFonts w:asciiTheme="minorHAnsi" w:hAnsiTheme="minorHAnsi"/>
          <w:szCs w:val="22"/>
        </w:rPr>
        <w:t xml:space="preserve">Amending OAR 581-017-0432 to 581-01-0447 (competitive farm-to-school program grant </w:t>
      </w:r>
      <w:bookmarkStart w:id="0" w:name="_GoBack"/>
      <w:bookmarkEnd w:id="0"/>
      <w:r>
        <w:rPr>
          <w:rFonts w:asciiTheme="minorHAnsi" w:hAnsiTheme="minorHAnsi"/>
          <w:szCs w:val="22"/>
        </w:rPr>
        <w:t>process)</w:t>
      </w:r>
      <w:r w:rsidRPr="00501184">
        <w:rPr>
          <w:rFonts w:asciiTheme="minorHAnsi" w:hAnsiTheme="minorHAnsi"/>
          <w:szCs w:val="22"/>
        </w:rPr>
        <w:t xml:space="preserve"> </w:t>
      </w:r>
    </w:p>
    <w:p w:rsidR="00F13F62" w:rsidRPr="00501184" w:rsidRDefault="00F13F62" w:rsidP="00F13F62">
      <w:pPr>
        <w:rPr>
          <w:rFonts w:asciiTheme="minorHAnsi" w:hAnsiTheme="minorHAnsi"/>
          <w:sz w:val="22"/>
          <w:szCs w:val="22"/>
        </w:rPr>
      </w:pPr>
      <w:r w:rsidRPr="00501184">
        <w:rPr>
          <w:rFonts w:asciiTheme="minorHAnsi" w:hAnsiTheme="minorHAnsi"/>
          <w:b/>
          <w:sz w:val="22"/>
          <w:szCs w:val="22"/>
        </w:rPr>
        <w:t>STAFF NAME &amp; OFFICE</w:t>
      </w:r>
      <w:r w:rsidRPr="00501184">
        <w:rPr>
          <w:rFonts w:asciiTheme="minorHAnsi" w:hAnsiTheme="minorHAnsi"/>
          <w:sz w:val="22"/>
          <w:szCs w:val="22"/>
        </w:rPr>
        <w:t xml:space="preserve">: </w:t>
      </w:r>
      <w:r>
        <w:rPr>
          <w:rFonts w:asciiTheme="minorHAnsi" w:hAnsiTheme="minorHAnsi"/>
          <w:sz w:val="22"/>
          <w:szCs w:val="22"/>
        </w:rPr>
        <w:t>Richard Sherman, Office of Student Services</w:t>
      </w:r>
    </w:p>
    <w:p w:rsidR="00F13F62" w:rsidRPr="00501184" w:rsidRDefault="00F13F62" w:rsidP="00F13F62">
      <w:pPr>
        <w:pStyle w:val="Indent"/>
        <w:tabs>
          <w:tab w:val="left" w:pos="0"/>
        </w:tabs>
        <w:ind w:left="0" w:firstLine="0"/>
        <w:rPr>
          <w:rFonts w:asciiTheme="minorHAnsi" w:hAnsiTheme="minorHAnsi"/>
          <w:b/>
          <w:szCs w:val="22"/>
        </w:rPr>
      </w:pPr>
    </w:p>
    <w:p w:rsidR="00F13F62" w:rsidRPr="00501184" w:rsidRDefault="00F13F62" w:rsidP="00F13F62">
      <w:pPr>
        <w:pStyle w:val="Indent"/>
        <w:tabs>
          <w:tab w:val="left" w:pos="0"/>
        </w:tabs>
        <w:ind w:left="0" w:firstLine="0"/>
        <w:rPr>
          <w:rFonts w:asciiTheme="minorHAnsi" w:hAnsiTheme="minorHAnsi"/>
          <w:szCs w:val="22"/>
        </w:rPr>
      </w:pPr>
      <w:r>
        <w:rPr>
          <w:rFonts w:asciiTheme="minorHAnsi" w:hAnsiTheme="minorHAnsi"/>
          <w:szCs w:val="22"/>
        </w:rPr>
        <w:t>Enrolled HB 2038 (2017) amended the list of entities eligible to apply for and receive a competitive farm to school program grant in ORS 336.431. The department’s competitive grant program rules currently do not reflect the amendments made by Enrolled HB 2038 (2017).</w:t>
      </w:r>
    </w:p>
    <w:p w:rsidR="00F13F62" w:rsidRPr="00F07DBD" w:rsidRDefault="00F13F62">
      <w:pPr>
        <w:rPr>
          <w:rFonts w:asciiTheme="minorHAnsi" w:hAnsiTheme="minorHAnsi"/>
        </w:rPr>
      </w:pPr>
    </w:p>
    <w:p w:rsidR="00280125" w:rsidRPr="00F07DBD" w:rsidRDefault="001300EC">
      <w:pPr>
        <w:rPr>
          <w:rFonts w:asciiTheme="minorHAnsi" w:hAnsiTheme="minorHAnsi"/>
          <w:b/>
          <w:sz w:val="22"/>
          <w:szCs w:val="22"/>
        </w:rPr>
      </w:pPr>
      <w:r w:rsidRPr="00F07DBD">
        <w:rPr>
          <w:rFonts w:asciiTheme="minorHAnsi" w:hAnsiTheme="minorHAnsi"/>
          <w:b/>
          <w:sz w:val="22"/>
          <w:szCs w:val="22"/>
        </w:rPr>
        <w:t xml:space="preserve">BACKGROUND </w:t>
      </w:r>
    </w:p>
    <w:p w:rsidR="001300EC" w:rsidRPr="00F07DBD" w:rsidRDefault="001300EC" w:rsidP="00AE479F">
      <w:pPr>
        <w:rPr>
          <w:rFonts w:asciiTheme="minorHAnsi" w:hAnsiTheme="minorHAnsi"/>
        </w:rPr>
      </w:pPr>
    </w:p>
    <w:p w:rsidR="00E93424" w:rsidRDefault="001E4D26" w:rsidP="001E4D26">
      <w:pPr>
        <w:rPr>
          <w:rFonts w:asciiTheme="minorHAnsi" w:hAnsiTheme="minorHAnsi"/>
          <w:sz w:val="22"/>
          <w:szCs w:val="22"/>
        </w:rPr>
      </w:pPr>
      <w:proofErr w:type="gramStart"/>
      <w:r>
        <w:rPr>
          <w:rFonts w:asciiTheme="minorHAnsi" w:hAnsiTheme="minorHAnsi"/>
          <w:sz w:val="22"/>
          <w:szCs w:val="22"/>
        </w:rPr>
        <w:t xml:space="preserve">During the 2015 legislative session, the Legislative Assembly </w:t>
      </w:r>
      <w:r w:rsidR="005961B0">
        <w:rPr>
          <w:rFonts w:asciiTheme="minorHAnsi" w:hAnsiTheme="minorHAnsi"/>
          <w:sz w:val="22"/>
          <w:szCs w:val="22"/>
        </w:rPr>
        <w:t xml:space="preserve">created two farm to school program grants: </w:t>
      </w:r>
      <w:r>
        <w:rPr>
          <w:rFonts w:asciiTheme="minorHAnsi" w:hAnsiTheme="minorHAnsi"/>
          <w:sz w:val="22"/>
          <w:szCs w:val="22"/>
        </w:rPr>
        <w:t>a noncompetitive grant available to all school districts to assi</w:t>
      </w:r>
      <w:r w:rsidR="00E83E62">
        <w:rPr>
          <w:rFonts w:asciiTheme="minorHAnsi" w:hAnsiTheme="minorHAnsi"/>
          <w:sz w:val="22"/>
          <w:szCs w:val="22"/>
        </w:rPr>
        <w:t>s</w:t>
      </w:r>
      <w:r>
        <w:rPr>
          <w:rFonts w:asciiTheme="minorHAnsi" w:hAnsiTheme="minorHAnsi"/>
          <w:sz w:val="22"/>
          <w:szCs w:val="22"/>
        </w:rPr>
        <w:t xml:space="preserve">t in paying costs incurred purchasing foods produced or processed in the State of Oregon, and a competitive grant </w:t>
      </w:r>
      <w:r w:rsidR="00E83E62">
        <w:rPr>
          <w:rFonts w:asciiTheme="minorHAnsi" w:hAnsiTheme="minorHAnsi"/>
          <w:sz w:val="22"/>
          <w:szCs w:val="22"/>
        </w:rPr>
        <w:t xml:space="preserve">to assist </w:t>
      </w:r>
      <w:r w:rsidR="005961B0">
        <w:rPr>
          <w:rFonts w:asciiTheme="minorHAnsi" w:hAnsiTheme="minorHAnsi"/>
          <w:sz w:val="22"/>
          <w:szCs w:val="22"/>
        </w:rPr>
        <w:t xml:space="preserve">school districts, nonprofit organizations, and commodity commissions or councils </w:t>
      </w:r>
      <w:r w:rsidR="00E83E62">
        <w:rPr>
          <w:rFonts w:asciiTheme="minorHAnsi" w:hAnsiTheme="minorHAnsi"/>
          <w:sz w:val="22"/>
          <w:szCs w:val="22"/>
        </w:rPr>
        <w:t xml:space="preserve">in paying costs incurred providing </w:t>
      </w:r>
      <w:r w:rsidR="005961B0">
        <w:rPr>
          <w:rFonts w:asciiTheme="minorHAnsi" w:hAnsiTheme="minorHAnsi"/>
          <w:sz w:val="22"/>
          <w:szCs w:val="22"/>
        </w:rPr>
        <w:t xml:space="preserve">food-based, agriculture-based, or garden-based </w:t>
      </w:r>
      <w:r w:rsidR="00E83E62">
        <w:rPr>
          <w:rFonts w:asciiTheme="minorHAnsi" w:hAnsiTheme="minorHAnsi"/>
          <w:sz w:val="22"/>
          <w:szCs w:val="22"/>
        </w:rPr>
        <w:t>educational activities in school districts.</w:t>
      </w:r>
      <w:proofErr w:type="gramEnd"/>
      <w:r>
        <w:rPr>
          <w:rFonts w:asciiTheme="minorHAnsi" w:hAnsiTheme="minorHAnsi"/>
          <w:sz w:val="22"/>
          <w:szCs w:val="22"/>
        </w:rPr>
        <w:t xml:space="preserve"> </w:t>
      </w:r>
    </w:p>
    <w:p w:rsidR="00E83E62" w:rsidRDefault="00E83E62" w:rsidP="001E4D26">
      <w:pPr>
        <w:rPr>
          <w:rFonts w:asciiTheme="minorHAnsi" w:hAnsiTheme="minorHAnsi"/>
          <w:sz w:val="22"/>
          <w:szCs w:val="22"/>
        </w:rPr>
      </w:pPr>
    </w:p>
    <w:p w:rsidR="00E83E62" w:rsidRDefault="00213297" w:rsidP="00E83E62">
      <w:pPr>
        <w:rPr>
          <w:rFonts w:asciiTheme="minorHAnsi" w:hAnsiTheme="minorHAnsi"/>
          <w:sz w:val="22"/>
          <w:szCs w:val="22"/>
        </w:rPr>
      </w:pPr>
      <w:r>
        <w:rPr>
          <w:rFonts w:asciiTheme="minorHAnsi" w:hAnsiTheme="minorHAnsi"/>
          <w:sz w:val="22"/>
          <w:szCs w:val="22"/>
        </w:rPr>
        <w:t>In February of 2016</w:t>
      </w:r>
      <w:r w:rsidR="00E83E62">
        <w:rPr>
          <w:rFonts w:asciiTheme="minorHAnsi" w:hAnsiTheme="minorHAnsi"/>
          <w:sz w:val="22"/>
          <w:szCs w:val="22"/>
        </w:rPr>
        <w:t>, the board adopted rules</w:t>
      </w:r>
      <w:r w:rsidR="0095135D">
        <w:rPr>
          <w:rFonts w:asciiTheme="minorHAnsi" w:hAnsiTheme="minorHAnsi"/>
          <w:sz w:val="22"/>
          <w:szCs w:val="22"/>
        </w:rPr>
        <w:t xml:space="preserve"> (OAR 581-017-0432 to 581-017-0447)</w:t>
      </w:r>
      <w:r w:rsidR="00E83E62">
        <w:rPr>
          <w:rFonts w:asciiTheme="minorHAnsi" w:hAnsiTheme="minorHAnsi"/>
          <w:sz w:val="22"/>
          <w:szCs w:val="22"/>
        </w:rPr>
        <w:t xml:space="preserve"> establishing the</w:t>
      </w:r>
      <w:r w:rsidR="005961B0">
        <w:rPr>
          <w:rFonts w:asciiTheme="minorHAnsi" w:hAnsiTheme="minorHAnsi"/>
          <w:sz w:val="22"/>
          <w:szCs w:val="22"/>
        </w:rPr>
        <w:t xml:space="preserve"> competitive farm to school grant’s</w:t>
      </w:r>
      <w:r w:rsidR="00E83E62">
        <w:rPr>
          <w:rFonts w:asciiTheme="minorHAnsi" w:hAnsiTheme="minorHAnsi"/>
          <w:sz w:val="22"/>
          <w:szCs w:val="22"/>
        </w:rPr>
        <w:t xml:space="preserve"> eligibility criteria, application process, </w:t>
      </w:r>
      <w:r w:rsidR="005961B0">
        <w:rPr>
          <w:rFonts w:asciiTheme="minorHAnsi" w:hAnsiTheme="minorHAnsi"/>
          <w:sz w:val="22"/>
          <w:szCs w:val="22"/>
        </w:rPr>
        <w:t xml:space="preserve">and </w:t>
      </w:r>
      <w:r w:rsidR="00E83E62">
        <w:rPr>
          <w:rFonts w:asciiTheme="minorHAnsi" w:hAnsiTheme="minorHAnsi"/>
          <w:sz w:val="22"/>
          <w:szCs w:val="22"/>
        </w:rPr>
        <w:t>reporting requirements, a</w:t>
      </w:r>
      <w:r w:rsidR="005961B0">
        <w:rPr>
          <w:rFonts w:asciiTheme="minorHAnsi" w:hAnsiTheme="minorHAnsi"/>
          <w:sz w:val="22"/>
          <w:szCs w:val="22"/>
        </w:rPr>
        <w:t xml:space="preserve">s well as identifying </w:t>
      </w:r>
      <w:r w:rsidR="00E83E62">
        <w:rPr>
          <w:rFonts w:asciiTheme="minorHAnsi" w:hAnsiTheme="minorHAnsi"/>
          <w:sz w:val="22"/>
          <w:szCs w:val="22"/>
        </w:rPr>
        <w:t>allowable uses of competitive farm to school grant funds</w:t>
      </w:r>
      <w:r w:rsidR="0095135D">
        <w:rPr>
          <w:rFonts w:asciiTheme="minorHAnsi" w:hAnsiTheme="minorHAnsi"/>
          <w:sz w:val="22"/>
          <w:szCs w:val="22"/>
        </w:rPr>
        <w:t>.</w:t>
      </w:r>
      <w:r w:rsidR="00E83E62">
        <w:rPr>
          <w:rFonts w:asciiTheme="minorHAnsi" w:hAnsiTheme="minorHAnsi"/>
          <w:sz w:val="22"/>
          <w:szCs w:val="22"/>
        </w:rPr>
        <w:t xml:space="preserve"> </w:t>
      </w:r>
    </w:p>
    <w:p w:rsidR="0095135D" w:rsidRDefault="0095135D" w:rsidP="00E83E62">
      <w:pPr>
        <w:rPr>
          <w:rFonts w:asciiTheme="minorHAnsi" w:hAnsiTheme="minorHAnsi"/>
          <w:sz w:val="22"/>
          <w:szCs w:val="22"/>
        </w:rPr>
      </w:pPr>
    </w:p>
    <w:p w:rsidR="0095135D" w:rsidRDefault="0095135D" w:rsidP="00E83E62">
      <w:pPr>
        <w:rPr>
          <w:rFonts w:asciiTheme="minorHAnsi" w:hAnsiTheme="minorHAnsi"/>
          <w:sz w:val="22"/>
          <w:szCs w:val="22"/>
        </w:rPr>
      </w:pPr>
      <w:r>
        <w:rPr>
          <w:rFonts w:asciiTheme="minorHAnsi" w:hAnsiTheme="minorHAnsi"/>
          <w:sz w:val="22"/>
          <w:szCs w:val="22"/>
        </w:rPr>
        <w:t>Enrolled HB 2038 (2017) made minor changes to the competitive farm to school grant program statute (ORS 336.431)</w:t>
      </w:r>
      <w:r w:rsidR="005961B0">
        <w:rPr>
          <w:rFonts w:asciiTheme="minorHAnsi" w:hAnsiTheme="minorHAnsi"/>
          <w:sz w:val="22"/>
          <w:szCs w:val="22"/>
        </w:rPr>
        <w:t>, adding education service districts, federally recognized Indian tribes, schools overseen by the Bureau of Indian Education, and soil and water conservation districts organized under ORS 568.210 to 568.808 and 568.900 to 568.933</w:t>
      </w:r>
      <w:r>
        <w:rPr>
          <w:rFonts w:asciiTheme="minorHAnsi" w:hAnsiTheme="minorHAnsi"/>
          <w:sz w:val="22"/>
          <w:szCs w:val="22"/>
        </w:rPr>
        <w:t xml:space="preserve"> </w:t>
      </w:r>
      <w:r w:rsidR="005961B0">
        <w:rPr>
          <w:rFonts w:asciiTheme="minorHAnsi" w:hAnsiTheme="minorHAnsi"/>
          <w:sz w:val="22"/>
          <w:szCs w:val="22"/>
        </w:rPr>
        <w:t>to the listing of</w:t>
      </w:r>
      <w:r>
        <w:rPr>
          <w:rFonts w:asciiTheme="minorHAnsi" w:hAnsiTheme="minorHAnsi"/>
          <w:sz w:val="22"/>
          <w:szCs w:val="22"/>
        </w:rPr>
        <w:t xml:space="preserve"> entities eligible to apply for a </w:t>
      </w:r>
      <w:r w:rsidR="003133A7">
        <w:rPr>
          <w:rFonts w:asciiTheme="minorHAnsi" w:hAnsiTheme="minorHAnsi"/>
          <w:sz w:val="22"/>
          <w:szCs w:val="22"/>
        </w:rPr>
        <w:t>g</w:t>
      </w:r>
      <w:r>
        <w:rPr>
          <w:rFonts w:asciiTheme="minorHAnsi" w:hAnsiTheme="minorHAnsi"/>
          <w:sz w:val="22"/>
          <w:szCs w:val="22"/>
        </w:rPr>
        <w:t>rant.</w:t>
      </w:r>
    </w:p>
    <w:p w:rsidR="00E83E62" w:rsidRDefault="00E83E62" w:rsidP="00E83E62">
      <w:pPr>
        <w:rPr>
          <w:rFonts w:asciiTheme="minorHAnsi" w:hAnsiTheme="minorHAnsi"/>
          <w:sz w:val="22"/>
          <w:szCs w:val="22"/>
        </w:rPr>
      </w:pPr>
    </w:p>
    <w:p w:rsidR="00E83E62" w:rsidRDefault="0095135D" w:rsidP="00E83E62">
      <w:pPr>
        <w:rPr>
          <w:rFonts w:asciiTheme="minorHAnsi" w:hAnsiTheme="minorHAnsi"/>
          <w:sz w:val="22"/>
          <w:szCs w:val="22"/>
        </w:rPr>
      </w:pPr>
      <w:r>
        <w:rPr>
          <w:rFonts w:asciiTheme="minorHAnsi" w:hAnsiTheme="minorHAnsi"/>
          <w:sz w:val="22"/>
          <w:szCs w:val="22"/>
        </w:rPr>
        <w:t xml:space="preserve">The proposed amendments to OAR 581-017-0432 to 581-017-0447 do two things. First, they </w:t>
      </w:r>
      <w:r w:rsidR="005961B0">
        <w:rPr>
          <w:rFonts w:asciiTheme="minorHAnsi" w:hAnsiTheme="minorHAnsi"/>
          <w:sz w:val="22"/>
          <w:szCs w:val="22"/>
        </w:rPr>
        <w:t xml:space="preserve">update the listing of entities eligible to apply for a competitive farm to school grant to incorporate those added </w:t>
      </w:r>
      <w:r>
        <w:rPr>
          <w:rFonts w:asciiTheme="minorHAnsi" w:hAnsiTheme="minorHAnsi"/>
          <w:sz w:val="22"/>
          <w:szCs w:val="22"/>
        </w:rPr>
        <w:t xml:space="preserve">by Enrolled HB 2038 (2017). Second, </w:t>
      </w:r>
      <w:r w:rsidR="00213297">
        <w:rPr>
          <w:rFonts w:asciiTheme="minorHAnsi" w:hAnsiTheme="minorHAnsi"/>
          <w:sz w:val="22"/>
          <w:szCs w:val="22"/>
        </w:rPr>
        <w:t xml:space="preserve">in response to feedback received from grant recipients, they </w:t>
      </w:r>
      <w:r w:rsidR="00FF6189">
        <w:rPr>
          <w:rFonts w:asciiTheme="minorHAnsi" w:hAnsiTheme="minorHAnsi"/>
          <w:sz w:val="22"/>
          <w:szCs w:val="22"/>
        </w:rPr>
        <w:t xml:space="preserve">modify the </w:t>
      </w:r>
      <w:r w:rsidR="00213297">
        <w:rPr>
          <w:rFonts w:asciiTheme="minorHAnsi" w:hAnsiTheme="minorHAnsi"/>
          <w:sz w:val="22"/>
          <w:szCs w:val="22"/>
        </w:rPr>
        <w:t>caps on direct administrative expenses and planning and development charges.</w:t>
      </w:r>
      <w:r>
        <w:rPr>
          <w:rFonts w:asciiTheme="minorHAnsi" w:hAnsiTheme="minorHAnsi"/>
          <w:sz w:val="22"/>
          <w:szCs w:val="22"/>
        </w:rPr>
        <w:t xml:space="preserve"> </w:t>
      </w:r>
    </w:p>
    <w:p w:rsidR="002D5652" w:rsidRPr="00F07DBD" w:rsidRDefault="002D5652" w:rsidP="0008014C">
      <w:pPr>
        <w:pStyle w:val="Indent"/>
        <w:tabs>
          <w:tab w:val="left" w:pos="0"/>
        </w:tabs>
        <w:ind w:left="0" w:firstLine="0"/>
        <w:rPr>
          <w:rFonts w:asciiTheme="minorHAnsi" w:hAnsiTheme="minorHAnsi"/>
        </w:rPr>
      </w:pPr>
    </w:p>
    <w:p w:rsidR="007B1272" w:rsidRPr="00F07DBD" w:rsidRDefault="007B1272" w:rsidP="007B1272">
      <w:pPr>
        <w:rPr>
          <w:rFonts w:asciiTheme="minorHAnsi" w:hAnsiTheme="minorHAnsi"/>
          <w:b/>
          <w:sz w:val="22"/>
          <w:szCs w:val="22"/>
        </w:rPr>
      </w:pPr>
      <w:r w:rsidRPr="00F07DBD">
        <w:rPr>
          <w:rFonts w:asciiTheme="minorHAnsi" w:hAnsiTheme="minorHAnsi"/>
          <w:b/>
          <w:sz w:val="22"/>
          <w:szCs w:val="22"/>
        </w:rPr>
        <w:t xml:space="preserve">SUMMARY OF PREVIOUS BOARD ACTION </w:t>
      </w:r>
    </w:p>
    <w:p w:rsidR="00454C3D" w:rsidRPr="00454C3D" w:rsidRDefault="00454C3D" w:rsidP="00454C3D">
      <w:pPr>
        <w:pStyle w:val="Indent"/>
        <w:tabs>
          <w:tab w:val="left" w:pos="0"/>
          <w:tab w:val="left" w:pos="270"/>
        </w:tabs>
        <w:ind w:left="720" w:firstLine="0"/>
        <w:rPr>
          <w:rFonts w:asciiTheme="minorHAnsi" w:hAnsiTheme="minorHAnsi" w:cs="Arial"/>
          <w:bCs/>
          <w:noProof/>
          <w:szCs w:val="22"/>
        </w:rPr>
      </w:pPr>
    </w:p>
    <w:p w:rsidR="00454C3D" w:rsidRPr="002D5652" w:rsidRDefault="005961B0" w:rsidP="00213297">
      <w:pPr>
        <w:pStyle w:val="Indent"/>
        <w:tabs>
          <w:tab w:val="left" w:pos="0"/>
          <w:tab w:val="left" w:pos="270"/>
          <w:tab w:val="left" w:pos="810"/>
          <w:tab w:val="left" w:pos="900"/>
          <w:tab w:val="left" w:pos="1170"/>
        </w:tabs>
        <w:rPr>
          <w:rFonts w:asciiTheme="minorHAnsi" w:hAnsiTheme="minorHAnsi" w:cs="Arial"/>
          <w:bCs/>
          <w:noProof/>
          <w:szCs w:val="22"/>
        </w:rPr>
      </w:pPr>
      <w:r>
        <w:rPr>
          <w:rFonts w:asciiTheme="minorHAnsi" w:hAnsiTheme="minorHAnsi" w:cs="Arial"/>
          <w:bCs/>
          <w:noProof/>
          <w:szCs w:val="22"/>
        </w:rPr>
        <w:t xml:space="preserve">The board adopted </w:t>
      </w:r>
      <w:r w:rsidR="00A41E10">
        <w:rPr>
          <w:rFonts w:asciiTheme="minorHAnsi" w:hAnsiTheme="minorHAnsi"/>
          <w:szCs w:val="22"/>
        </w:rPr>
        <w:t xml:space="preserve">OAR 581-017-0432 to 581-017-0447 </w:t>
      </w:r>
      <w:r>
        <w:rPr>
          <w:rFonts w:asciiTheme="minorHAnsi" w:hAnsiTheme="minorHAnsi" w:cs="Arial"/>
          <w:bCs/>
          <w:noProof/>
          <w:szCs w:val="22"/>
        </w:rPr>
        <w:t>in February of 2016.</w:t>
      </w:r>
    </w:p>
    <w:p w:rsidR="00AE479F" w:rsidRDefault="00AE479F">
      <w:pPr>
        <w:rPr>
          <w:rFonts w:asciiTheme="minorHAnsi" w:hAnsiTheme="minorHAnsi"/>
        </w:rPr>
      </w:pPr>
    </w:p>
    <w:p w:rsidR="00740157" w:rsidRPr="00F07DBD" w:rsidRDefault="0012354C" w:rsidP="00740157">
      <w:pPr>
        <w:rPr>
          <w:rFonts w:asciiTheme="minorHAnsi" w:hAnsiTheme="minorHAnsi"/>
          <w:b/>
          <w:sz w:val="22"/>
          <w:szCs w:val="22"/>
        </w:rPr>
      </w:pPr>
      <w:r>
        <w:rPr>
          <w:rFonts w:asciiTheme="minorHAnsi" w:hAnsiTheme="minorHAnsi"/>
          <w:b/>
          <w:sz w:val="22"/>
          <w:szCs w:val="22"/>
        </w:rPr>
        <w:t>HAS THE RULE CHANGED</w:t>
      </w:r>
      <w:r w:rsidRPr="00F07DBD">
        <w:rPr>
          <w:rFonts w:asciiTheme="minorHAnsi" w:hAnsiTheme="minorHAnsi"/>
          <w:b/>
          <w:sz w:val="22"/>
          <w:szCs w:val="22"/>
        </w:rPr>
        <w:t xml:space="preserve"> </w:t>
      </w:r>
      <w:r w:rsidR="00740157" w:rsidRPr="00F07DBD">
        <w:rPr>
          <w:rFonts w:asciiTheme="minorHAnsi" w:hAnsiTheme="minorHAnsi"/>
          <w:b/>
          <w:sz w:val="22"/>
          <w:szCs w:val="22"/>
        </w:rPr>
        <w:t xml:space="preserve">SINCE LAST BOARD MEETING? </w:t>
      </w:r>
    </w:p>
    <w:p w:rsidR="00740157" w:rsidRPr="00F07DBD" w:rsidRDefault="00740157" w:rsidP="00740157">
      <w:pPr>
        <w:rPr>
          <w:rFonts w:asciiTheme="minorHAnsi" w:hAnsiTheme="minorHAnsi"/>
        </w:rPr>
      </w:pPr>
    </w:p>
    <w:p w:rsidR="00740157" w:rsidRPr="00740157" w:rsidRDefault="005961B0" w:rsidP="00740157">
      <w:pPr>
        <w:pStyle w:val="Indent"/>
        <w:tabs>
          <w:tab w:val="left" w:pos="0"/>
        </w:tabs>
        <w:jc w:val="both"/>
        <w:rPr>
          <w:rFonts w:asciiTheme="minorHAnsi" w:hAnsiTheme="minorHAnsi"/>
          <w:szCs w:val="22"/>
        </w:rPr>
      </w:pPr>
      <w:r>
        <w:rPr>
          <w:rFonts w:asciiTheme="minorHAnsi" w:hAnsiTheme="minorHAnsi"/>
          <w:bCs/>
          <w:szCs w:val="22"/>
        </w:rPr>
        <w:fldChar w:fldCharType="begin">
          <w:ffData>
            <w:name w:val=""/>
            <w:enabled/>
            <w:calcOnExit w:val="0"/>
            <w:checkBox>
              <w:sizeAuto/>
              <w:default w:val="1"/>
            </w:checkBox>
          </w:ffData>
        </w:fldChar>
      </w:r>
      <w:r>
        <w:rPr>
          <w:rFonts w:asciiTheme="minorHAnsi" w:hAnsiTheme="minorHAnsi"/>
          <w:bCs/>
          <w:szCs w:val="22"/>
        </w:rPr>
        <w:instrText xml:space="preserve"> FORMCHECKBOX </w:instrText>
      </w:r>
      <w:r w:rsidR="00F13F62">
        <w:rPr>
          <w:rFonts w:asciiTheme="minorHAnsi" w:hAnsiTheme="minorHAnsi"/>
          <w:bCs/>
          <w:szCs w:val="22"/>
        </w:rPr>
      </w:r>
      <w:r w:rsidR="00F13F62">
        <w:rPr>
          <w:rFonts w:asciiTheme="minorHAnsi" w:hAnsiTheme="minorHAnsi"/>
          <w:bCs/>
          <w:szCs w:val="22"/>
        </w:rPr>
        <w:fldChar w:fldCharType="separate"/>
      </w:r>
      <w:r>
        <w:rPr>
          <w:rFonts w:asciiTheme="minorHAnsi" w:hAnsiTheme="minorHAnsi"/>
          <w:bCs/>
          <w:szCs w:val="22"/>
        </w:rPr>
        <w:fldChar w:fldCharType="end"/>
      </w:r>
      <w:r w:rsidR="00740157" w:rsidRPr="00740157">
        <w:rPr>
          <w:rFonts w:asciiTheme="minorHAnsi" w:hAnsiTheme="minorHAnsi"/>
          <w:szCs w:val="22"/>
        </w:rPr>
        <w:t xml:space="preserve">  N/A; first read—hasn’t been before board</w:t>
      </w:r>
    </w:p>
    <w:p w:rsidR="00740157" w:rsidRPr="00740157" w:rsidRDefault="00740157" w:rsidP="00740157">
      <w:pPr>
        <w:pStyle w:val="Indent"/>
        <w:tabs>
          <w:tab w:val="left" w:pos="0"/>
        </w:tabs>
        <w:jc w:val="both"/>
        <w:rPr>
          <w:rFonts w:asciiTheme="minorHAnsi" w:hAnsiTheme="minorHAnsi"/>
          <w:szCs w:val="22"/>
        </w:rPr>
      </w:pPr>
      <w:r w:rsidRPr="00740157">
        <w:rPr>
          <w:rFonts w:asciiTheme="minorHAnsi" w:hAnsiTheme="minorHAnsi"/>
          <w:bCs/>
          <w:szCs w:val="22"/>
        </w:rPr>
        <w:fldChar w:fldCharType="begin">
          <w:ffData>
            <w:name w:val="Check8"/>
            <w:enabled/>
            <w:calcOnExit w:val="0"/>
            <w:checkBox>
              <w:sizeAuto/>
              <w:default w:val="0"/>
            </w:checkBox>
          </w:ffData>
        </w:fldChar>
      </w:r>
      <w:r w:rsidRPr="00740157">
        <w:rPr>
          <w:rFonts w:asciiTheme="minorHAnsi" w:hAnsiTheme="minorHAnsi"/>
          <w:bCs/>
          <w:szCs w:val="22"/>
        </w:rPr>
        <w:instrText xml:space="preserve"> FORMCHECKBOX </w:instrText>
      </w:r>
      <w:r w:rsidR="00F13F62">
        <w:rPr>
          <w:rFonts w:asciiTheme="minorHAnsi" w:hAnsiTheme="minorHAnsi"/>
          <w:bCs/>
          <w:szCs w:val="22"/>
        </w:rPr>
      </w:r>
      <w:r w:rsidR="00F13F62">
        <w:rPr>
          <w:rFonts w:asciiTheme="minorHAnsi" w:hAnsiTheme="minorHAnsi"/>
          <w:bCs/>
          <w:szCs w:val="22"/>
        </w:rPr>
        <w:fldChar w:fldCharType="separate"/>
      </w:r>
      <w:r w:rsidRPr="00740157">
        <w:rPr>
          <w:rFonts w:asciiTheme="minorHAnsi" w:hAnsiTheme="minorHAnsi"/>
          <w:bCs/>
          <w:szCs w:val="22"/>
        </w:rPr>
        <w:fldChar w:fldCharType="end"/>
      </w:r>
      <w:r w:rsidRPr="00740157">
        <w:rPr>
          <w:rFonts w:asciiTheme="minorHAnsi" w:hAnsiTheme="minorHAnsi"/>
          <w:szCs w:val="22"/>
        </w:rPr>
        <w:t xml:space="preserve">  No; same as last month</w:t>
      </w:r>
    </w:p>
    <w:p w:rsidR="00E93424" w:rsidRPr="00740157" w:rsidRDefault="00740157" w:rsidP="001300EC">
      <w:pPr>
        <w:rPr>
          <w:rFonts w:asciiTheme="minorHAnsi" w:hAnsiTheme="minorHAnsi"/>
          <w:b/>
          <w:sz w:val="22"/>
          <w:szCs w:val="22"/>
        </w:rPr>
      </w:pPr>
      <w:r w:rsidRPr="00740157">
        <w:rPr>
          <w:rFonts w:asciiTheme="minorHAnsi" w:hAnsiTheme="minorHAnsi"/>
          <w:bCs/>
          <w:sz w:val="22"/>
          <w:szCs w:val="22"/>
        </w:rPr>
        <w:fldChar w:fldCharType="begin">
          <w:ffData>
            <w:name w:val="Check8"/>
            <w:enabled/>
            <w:calcOnExit w:val="0"/>
            <w:checkBox>
              <w:sizeAuto/>
              <w:default w:val="0"/>
            </w:checkBox>
          </w:ffData>
        </w:fldChar>
      </w:r>
      <w:r w:rsidRPr="00740157">
        <w:rPr>
          <w:rFonts w:asciiTheme="minorHAnsi" w:hAnsiTheme="minorHAnsi"/>
          <w:bCs/>
          <w:sz w:val="22"/>
          <w:szCs w:val="22"/>
        </w:rPr>
        <w:instrText xml:space="preserve"> FORMCHECKBOX </w:instrText>
      </w:r>
      <w:r w:rsidR="00F13F62">
        <w:rPr>
          <w:rFonts w:asciiTheme="minorHAnsi" w:hAnsiTheme="minorHAnsi"/>
          <w:bCs/>
          <w:sz w:val="22"/>
          <w:szCs w:val="22"/>
        </w:rPr>
      </w:r>
      <w:r w:rsidR="00F13F62">
        <w:rPr>
          <w:rFonts w:asciiTheme="minorHAnsi" w:hAnsiTheme="minorHAnsi"/>
          <w:bCs/>
          <w:sz w:val="22"/>
          <w:szCs w:val="22"/>
        </w:rPr>
        <w:fldChar w:fldCharType="separate"/>
      </w:r>
      <w:r w:rsidRPr="00740157">
        <w:rPr>
          <w:rFonts w:asciiTheme="minorHAnsi" w:hAnsiTheme="minorHAnsi"/>
          <w:bCs/>
          <w:sz w:val="22"/>
          <w:szCs w:val="22"/>
        </w:rPr>
        <w:fldChar w:fldCharType="end"/>
      </w:r>
      <w:r w:rsidRPr="00740157">
        <w:rPr>
          <w:rFonts w:asciiTheme="minorHAnsi" w:hAnsiTheme="minorHAnsi"/>
          <w:sz w:val="22"/>
          <w:szCs w:val="22"/>
        </w:rPr>
        <w:t xml:space="preserve">  Yes – As follows:</w:t>
      </w:r>
    </w:p>
    <w:p w:rsidR="001300EC" w:rsidRPr="00F07DBD" w:rsidRDefault="00472DB3" w:rsidP="001300EC">
      <w:pPr>
        <w:rPr>
          <w:rFonts w:asciiTheme="minorHAnsi" w:hAnsiTheme="minorHAnsi"/>
          <w:b/>
          <w:sz w:val="22"/>
          <w:szCs w:val="22"/>
        </w:rPr>
      </w:pPr>
      <w:r w:rsidRPr="00F07DBD">
        <w:rPr>
          <w:rFonts w:asciiTheme="minorHAnsi" w:hAnsiTheme="minorHAnsi"/>
          <w:b/>
          <w:sz w:val="22"/>
          <w:szCs w:val="22"/>
        </w:rPr>
        <w:t xml:space="preserve">POLICY </w:t>
      </w:r>
      <w:r w:rsidR="001300EC" w:rsidRPr="00F07DBD">
        <w:rPr>
          <w:rFonts w:asciiTheme="minorHAnsi" w:hAnsiTheme="minorHAnsi"/>
          <w:b/>
          <w:sz w:val="22"/>
          <w:szCs w:val="22"/>
        </w:rPr>
        <w:t xml:space="preserve">ISSUE OR CONCERNS </w:t>
      </w:r>
    </w:p>
    <w:p w:rsidR="002B7686" w:rsidRPr="00F07DBD" w:rsidRDefault="002B7686">
      <w:pPr>
        <w:rPr>
          <w:rFonts w:asciiTheme="minorHAnsi" w:hAnsiTheme="minorHAnsi"/>
        </w:rPr>
      </w:pPr>
    </w:p>
    <w:p w:rsidR="00B77CF8" w:rsidRDefault="005961B0" w:rsidP="003133A7">
      <w:pPr>
        <w:pStyle w:val="ListParagraph"/>
        <w:numPr>
          <w:ilvl w:val="0"/>
          <w:numId w:val="22"/>
        </w:numPr>
        <w:spacing w:after="200" w:line="276" w:lineRule="auto"/>
        <w:rPr>
          <w:rFonts w:asciiTheme="minorHAnsi" w:eastAsiaTheme="minorHAnsi" w:hAnsiTheme="minorHAnsi" w:cstheme="minorBidi"/>
          <w:sz w:val="22"/>
          <w:szCs w:val="22"/>
        </w:rPr>
      </w:pPr>
      <w:r w:rsidRPr="003133A7">
        <w:rPr>
          <w:rFonts w:asciiTheme="minorHAnsi" w:eastAsiaTheme="minorHAnsi" w:hAnsiTheme="minorHAnsi" w:cstheme="minorBidi"/>
          <w:sz w:val="22"/>
          <w:szCs w:val="22"/>
        </w:rPr>
        <w:t>OAR 581-017-0432 to 581-017-0447 must be updated to include the additional entities eligible to apply for a competitive farm to school program grant that were added to ORS 336.431 by Enrolled HB 2038 (2017).</w:t>
      </w:r>
    </w:p>
    <w:p w:rsidR="003133A7" w:rsidRPr="003133A7" w:rsidRDefault="003133A7" w:rsidP="003133A7">
      <w:pPr>
        <w:pStyle w:val="ListParagraph"/>
        <w:numPr>
          <w:ilvl w:val="0"/>
          <w:numId w:val="22"/>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OAR 581-017-0444 caps the amount of a competitive grant award a grant recipient can spend on direct administrative costs (10%), and costs associated with planning and developing the </w:t>
      </w:r>
      <w:r>
        <w:rPr>
          <w:rFonts w:asciiTheme="minorHAnsi" w:hAnsiTheme="minorHAnsi"/>
          <w:sz w:val="22"/>
          <w:szCs w:val="22"/>
        </w:rPr>
        <w:t>food-based, agriculture-based, or garden-based educational activities the recipient has proposed to offer (10%). Based on feedback from grant recipients, staff propose modifying these caps so grant recipients could reserve up to 20% of their total award for administrative expenses and planning and development costs. Administrative costs would still be capped at 10%, but if a grant recipient’s administrative costs were 5% of its total grant award, it could use the difference (5%) towards its planning and development costs.</w:t>
      </w:r>
    </w:p>
    <w:p w:rsidR="004722EF" w:rsidRPr="00F07DBD" w:rsidRDefault="008E1E43" w:rsidP="00C44E54">
      <w:pPr>
        <w:rPr>
          <w:rFonts w:asciiTheme="minorHAnsi" w:hAnsiTheme="minorHAnsi"/>
          <w:b/>
          <w:sz w:val="22"/>
          <w:szCs w:val="22"/>
        </w:rPr>
      </w:pPr>
      <w:r>
        <w:rPr>
          <w:rFonts w:asciiTheme="minorHAnsi" w:hAnsiTheme="minorHAnsi"/>
          <w:b/>
          <w:sz w:val="22"/>
          <w:szCs w:val="22"/>
        </w:rPr>
        <w:t xml:space="preserve">EQUITY IMPACT ANALYSIS </w:t>
      </w:r>
    </w:p>
    <w:p w:rsidR="004722EF" w:rsidRDefault="004722EF" w:rsidP="00C44E54">
      <w:pPr>
        <w:rPr>
          <w:rFonts w:asciiTheme="minorHAnsi" w:hAnsiTheme="minorHAnsi"/>
          <w:b/>
        </w:rPr>
      </w:pPr>
    </w:p>
    <w:p w:rsidR="00B43822" w:rsidRDefault="00B43822" w:rsidP="007173CD">
      <w:pPr>
        <w:rPr>
          <w:rFonts w:asciiTheme="minorHAnsi" w:hAnsiTheme="minorHAnsi"/>
          <w:bCs/>
          <w:sz w:val="22"/>
          <w:szCs w:val="22"/>
        </w:rPr>
      </w:pPr>
      <w:r>
        <w:rPr>
          <w:rFonts w:asciiTheme="minorHAnsi" w:hAnsiTheme="minorHAnsi"/>
          <w:bCs/>
          <w:sz w:val="22"/>
          <w:szCs w:val="22"/>
        </w:rPr>
        <w:t>Previously, only commodity commissions or councils, school districts, or nonprofit organizations could apply for and receive a competitive farm to school program grant. With the passage of Enrolled HB 2038 (2017), federally recognized Indian tribes and schools overseen by the Bureau of Indian Education are now also eligible to apply for and receive a competitive grant.</w:t>
      </w:r>
    </w:p>
    <w:p w:rsidR="00B43822" w:rsidRDefault="00B43822" w:rsidP="007173CD">
      <w:pPr>
        <w:rPr>
          <w:rFonts w:asciiTheme="minorHAnsi" w:hAnsiTheme="minorHAnsi"/>
          <w:bCs/>
          <w:sz w:val="22"/>
          <w:szCs w:val="22"/>
        </w:rPr>
      </w:pPr>
    </w:p>
    <w:p w:rsidR="007173CD" w:rsidRPr="00BB44E0" w:rsidRDefault="007173CD" w:rsidP="007173CD">
      <w:pPr>
        <w:rPr>
          <w:rFonts w:asciiTheme="minorHAnsi" w:hAnsiTheme="minorHAnsi"/>
          <w:sz w:val="22"/>
          <w:szCs w:val="22"/>
        </w:rPr>
      </w:pPr>
      <w:r>
        <w:rPr>
          <w:rFonts w:asciiTheme="minorHAnsi" w:hAnsiTheme="minorHAnsi"/>
          <w:bCs/>
          <w:sz w:val="22"/>
          <w:szCs w:val="22"/>
        </w:rPr>
        <w:t>Historically underserved populations will be positively impacted by the proposed rule amendments</w:t>
      </w:r>
      <w:r w:rsidR="00B43822">
        <w:rPr>
          <w:rFonts w:asciiTheme="minorHAnsi" w:hAnsiTheme="minorHAnsi"/>
          <w:bCs/>
          <w:sz w:val="22"/>
          <w:szCs w:val="22"/>
        </w:rPr>
        <w:t xml:space="preserve"> because the amendments </w:t>
      </w:r>
      <w:r>
        <w:rPr>
          <w:rFonts w:asciiTheme="minorHAnsi" w:hAnsiTheme="minorHAnsi"/>
          <w:bCs/>
          <w:sz w:val="22"/>
          <w:szCs w:val="22"/>
        </w:rPr>
        <w:t xml:space="preserve">modify the list of eligible entities in </w:t>
      </w:r>
      <w:r>
        <w:rPr>
          <w:rFonts w:asciiTheme="minorHAnsi" w:eastAsiaTheme="minorHAnsi" w:hAnsiTheme="minorHAnsi" w:cstheme="minorBidi"/>
          <w:sz w:val="22"/>
          <w:szCs w:val="22"/>
        </w:rPr>
        <w:t>OAR 581-017-0432 to 581-017-0447 to include those added by Enrolled HB 2038 (2017).</w:t>
      </w:r>
    </w:p>
    <w:p w:rsidR="0012354C" w:rsidRPr="00F07DBD" w:rsidRDefault="0012354C" w:rsidP="00C44E54">
      <w:pPr>
        <w:rPr>
          <w:rFonts w:asciiTheme="minorHAnsi" w:hAnsiTheme="minorHAnsi"/>
        </w:rPr>
      </w:pPr>
    </w:p>
    <w:p w:rsidR="00855345" w:rsidRPr="00F07DBD" w:rsidRDefault="00855345" w:rsidP="00C44E54">
      <w:pPr>
        <w:rPr>
          <w:rFonts w:asciiTheme="minorHAnsi" w:hAnsiTheme="minorHAnsi"/>
          <w:b/>
          <w:sz w:val="22"/>
          <w:szCs w:val="22"/>
        </w:rPr>
      </w:pPr>
      <w:r w:rsidRPr="00F07DBD">
        <w:rPr>
          <w:rFonts w:asciiTheme="minorHAnsi" w:hAnsiTheme="minorHAnsi"/>
          <w:b/>
          <w:sz w:val="22"/>
          <w:szCs w:val="22"/>
        </w:rPr>
        <w:t xml:space="preserve">FISCAL ANALYSIS </w:t>
      </w:r>
    </w:p>
    <w:p w:rsidR="00855345" w:rsidRPr="00F07DBD" w:rsidRDefault="00855345" w:rsidP="00C44E54">
      <w:pPr>
        <w:rPr>
          <w:rFonts w:asciiTheme="minorHAnsi" w:hAnsiTheme="minorHAnsi"/>
          <w:b/>
        </w:rPr>
      </w:pPr>
    </w:p>
    <w:p w:rsidR="00855345" w:rsidRPr="00DB4194" w:rsidRDefault="007173CD" w:rsidP="007173CD">
      <w:pPr>
        <w:rPr>
          <w:rFonts w:asciiTheme="minorHAnsi" w:hAnsiTheme="minorHAnsi"/>
          <w:b/>
        </w:rPr>
      </w:pPr>
      <w:r>
        <w:rPr>
          <w:rFonts w:asciiTheme="minorHAnsi" w:hAnsiTheme="minorHAnsi"/>
          <w:sz w:val="22"/>
          <w:szCs w:val="22"/>
        </w:rPr>
        <w:t xml:space="preserve">The proposed amendments to </w:t>
      </w:r>
      <w:r>
        <w:rPr>
          <w:rFonts w:asciiTheme="minorHAnsi" w:eastAsiaTheme="minorHAnsi" w:hAnsiTheme="minorHAnsi" w:cstheme="minorBidi"/>
          <w:sz w:val="22"/>
          <w:szCs w:val="22"/>
        </w:rPr>
        <w:t xml:space="preserve">OAR 581-017-0432 to 581-017-0447 </w:t>
      </w:r>
      <w:r w:rsidR="00D75080">
        <w:rPr>
          <w:rFonts w:asciiTheme="minorHAnsi" w:eastAsiaTheme="minorHAnsi" w:hAnsiTheme="minorHAnsi" w:cstheme="minorBidi"/>
          <w:sz w:val="22"/>
          <w:szCs w:val="22"/>
        </w:rPr>
        <w:t xml:space="preserve">will not have a fiscal impact on the </w:t>
      </w:r>
      <w:r w:rsidR="003133A7">
        <w:rPr>
          <w:rFonts w:asciiTheme="minorHAnsi" w:eastAsiaTheme="minorHAnsi" w:hAnsiTheme="minorHAnsi" w:cstheme="minorBidi"/>
          <w:sz w:val="22"/>
          <w:szCs w:val="22"/>
        </w:rPr>
        <w:t>ODE</w:t>
      </w:r>
      <w:r w:rsidR="00D75080">
        <w:rPr>
          <w:rFonts w:asciiTheme="minorHAnsi" w:eastAsiaTheme="minorHAnsi" w:hAnsiTheme="minorHAnsi" w:cstheme="minorBidi"/>
          <w:sz w:val="22"/>
          <w:szCs w:val="22"/>
        </w:rPr>
        <w:t xml:space="preserve">. </w:t>
      </w:r>
      <w:r w:rsidR="003133A7">
        <w:rPr>
          <w:rFonts w:asciiTheme="minorHAnsi" w:eastAsiaTheme="minorHAnsi" w:hAnsiTheme="minorHAnsi" w:cstheme="minorBidi"/>
          <w:sz w:val="22"/>
          <w:szCs w:val="22"/>
        </w:rPr>
        <w:t>E</w:t>
      </w:r>
      <w:r w:rsidR="00D75080">
        <w:rPr>
          <w:rFonts w:asciiTheme="minorHAnsi" w:eastAsiaTheme="minorHAnsi" w:hAnsiTheme="minorHAnsi" w:cstheme="minorBidi"/>
          <w:sz w:val="22"/>
          <w:szCs w:val="22"/>
        </w:rPr>
        <w:t xml:space="preserve">ntities eligible to apply for and receive a competitive farm to school grant would experience a fiscal impact if they chose to apply for the grant, and a positive fiscal impact if they receive one. </w:t>
      </w:r>
    </w:p>
    <w:p w:rsidR="008E1E43" w:rsidRDefault="008E1E43" w:rsidP="00740157">
      <w:pPr>
        <w:rPr>
          <w:rFonts w:asciiTheme="minorHAnsi" w:hAnsiTheme="minorHAnsi"/>
          <w:b/>
          <w:sz w:val="22"/>
          <w:szCs w:val="22"/>
        </w:rPr>
      </w:pPr>
    </w:p>
    <w:p w:rsidR="008E1E43" w:rsidRPr="00F07DBD" w:rsidRDefault="008E1E43" w:rsidP="008E1E43">
      <w:pPr>
        <w:rPr>
          <w:rFonts w:asciiTheme="minorHAnsi" w:hAnsiTheme="minorHAnsi"/>
          <w:b/>
          <w:sz w:val="22"/>
          <w:szCs w:val="22"/>
        </w:rPr>
      </w:pPr>
      <w:r w:rsidRPr="00F07DBD">
        <w:rPr>
          <w:rFonts w:asciiTheme="minorHAnsi" w:hAnsiTheme="minorHAnsi"/>
          <w:b/>
          <w:sz w:val="22"/>
          <w:szCs w:val="22"/>
        </w:rPr>
        <w:t xml:space="preserve">EFFECT OF A “YES” OR “NO” VOTE </w:t>
      </w:r>
    </w:p>
    <w:p w:rsidR="008E1E43" w:rsidRDefault="008E1E43" w:rsidP="008E1E43">
      <w:pPr>
        <w:rPr>
          <w:rFonts w:asciiTheme="minorHAnsi" w:hAnsiTheme="minorHAnsi"/>
          <w:b/>
        </w:rPr>
      </w:pPr>
    </w:p>
    <w:p w:rsidR="008E1E43" w:rsidRDefault="00D75080" w:rsidP="008E1E43">
      <w:pPr>
        <w:rPr>
          <w:rFonts w:asciiTheme="minorHAnsi" w:eastAsiaTheme="minorHAnsi" w:hAnsiTheme="minorHAnsi" w:cstheme="minorBidi"/>
          <w:sz w:val="22"/>
          <w:szCs w:val="22"/>
        </w:rPr>
      </w:pPr>
      <w:r>
        <w:rPr>
          <w:rFonts w:asciiTheme="minorHAnsi" w:hAnsiTheme="minorHAnsi"/>
          <w:bCs/>
          <w:sz w:val="22"/>
          <w:szCs w:val="22"/>
        </w:rPr>
        <w:t xml:space="preserve">Voting “yes” on the proposed amendments will update </w:t>
      </w:r>
      <w:r>
        <w:rPr>
          <w:rFonts w:asciiTheme="minorHAnsi" w:eastAsiaTheme="minorHAnsi" w:hAnsiTheme="minorHAnsi" w:cstheme="minorBidi"/>
          <w:sz w:val="22"/>
          <w:szCs w:val="22"/>
        </w:rPr>
        <w:t>OAR 581-017-0432 to 581-017-0447 so they include the additional entities eligible to apply for and receive a competitive farm to school grant added by Enrolled HB 2038 (2017), and adjust the cap on direct administrative costs and expenses associated with planning and developing a food-based, agriculture-based, or garden-based educational program funded by a competitive grant.</w:t>
      </w:r>
    </w:p>
    <w:p w:rsidR="00D75080" w:rsidRDefault="00D75080" w:rsidP="008E1E43">
      <w:pPr>
        <w:rPr>
          <w:rFonts w:asciiTheme="minorHAnsi" w:eastAsiaTheme="minorHAnsi" w:hAnsiTheme="minorHAnsi" w:cstheme="minorBidi"/>
          <w:sz w:val="22"/>
          <w:szCs w:val="22"/>
        </w:rPr>
      </w:pPr>
    </w:p>
    <w:p w:rsidR="00D75080" w:rsidRPr="00740157" w:rsidRDefault="00D75080" w:rsidP="008E1E43">
      <w:pPr>
        <w:rPr>
          <w:rFonts w:asciiTheme="minorHAnsi" w:hAnsiTheme="minorHAnsi"/>
          <w:bCs/>
          <w:sz w:val="22"/>
          <w:szCs w:val="22"/>
        </w:rPr>
      </w:pPr>
      <w:r>
        <w:rPr>
          <w:rFonts w:asciiTheme="minorHAnsi" w:eastAsiaTheme="minorHAnsi" w:hAnsiTheme="minorHAnsi" w:cstheme="minorBidi"/>
          <w:sz w:val="22"/>
          <w:szCs w:val="22"/>
        </w:rPr>
        <w:t xml:space="preserve">Voting “no” on the proposed amendments will leave the rules as they are currently written. They will not be aligned with ORS 336.431, as amended by Enrolled HB 2038 (2017), which will cause confusion for grant applicants, school districts, and ODE staff. </w:t>
      </w:r>
      <w:r w:rsidR="00FF6189">
        <w:rPr>
          <w:rFonts w:asciiTheme="minorHAnsi" w:eastAsiaTheme="minorHAnsi" w:hAnsiTheme="minorHAnsi" w:cstheme="minorBidi"/>
          <w:sz w:val="22"/>
          <w:szCs w:val="22"/>
        </w:rPr>
        <w:t>The current caps on direct administrative costs (10%) and expenses associated with planning and developing a food-based, agriculture-based, or garden-based educational program funded by a competitive grant (10%) will remain in place.</w:t>
      </w:r>
    </w:p>
    <w:p w:rsidR="008E1E43" w:rsidRDefault="008E1E43" w:rsidP="00740157">
      <w:pPr>
        <w:rPr>
          <w:rFonts w:asciiTheme="minorHAnsi" w:hAnsiTheme="minorHAnsi"/>
          <w:b/>
          <w:sz w:val="22"/>
          <w:szCs w:val="22"/>
        </w:rPr>
      </w:pPr>
    </w:p>
    <w:p w:rsidR="00740157" w:rsidRPr="00740157" w:rsidRDefault="00740157" w:rsidP="00740157">
      <w:pPr>
        <w:rPr>
          <w:rFonts w:asciiTheme="minorHAnsi" w:hAnsiTheme="minorHAnsi"/>
          <w:b/>
          <w:sz w:val="22"/>
          <w:szCs w:val="22"/>
        </w:rPr>
      </w:pPr>
      <w:r w:rsidRPr="00740157">
        <w:rPr>
          <w:rFonts w:asciiTheme="minorHAnsi" w:hAnsiTheme="minorHAnsi"/>
          <w:b/>
          <w:sz w:val="22"/>
          <w:szCs w:val="22"/>
        </w:rPr>
        <w:t xml:space="preserve">STAFF RECOMMENDATION </w:t>
      </w:r>
    </w:p>
    <w:p w:rsidR="00740157" w:rsidRPr="00740157" w:rsidRDefault="00740157" w:rsidP="00740157">
      <w:pPr>
        <w:pStyle w:val="ListParagraph"/>
        <w:ind w:left="1080"/>
        <w:rPr>
          <w:rFonts w:asciiTheme="minorHAnsi" w:hAnsiTheme="minorHAnsi"/>
          <w:b/>
          <w:sz w:val="22"/>
          <w:szCs w:val="22"/>
        </w:rPr>
      </w:pPr>
    </w:p>
    <w:p w:rsidR="00740157" w:rsidRPr="00740157" w:rsidRDefault="00740157" w:rsidP="00740157">
      <w:pPr>
        <w:pStyle w:val="ListParagraph"/>
        <w:tabs>
          <w:tab w:val="left" w:pos="0"/>
        </w:tabs>
        <w:ind w:left="90"/>
        <w:rPr>
          <w:rFonts w:asciiTheme="minorHAnsi" w:hAnsiTheme="minorHAnsi"/>
          <w:sz w:val="22"/>
          <w:szCs w:val="22"/>
        </w:rPr>
      </w:pPr>
      <w:r w:rsidRPr="00740157">
        <w:rPr>
          <w:rFonts w:asciiTheme="minorHAnsi" w:hAnsiTheme="minorHAnsi"/>
          <w:bCs/>
          <w:sz w:val="22"/>
          <w:szCs w:val="22"/>
        </w:rPr>
        <w:fldChar w:fldCharType="begin">
          <w:ffData>
            <w:name w:val="Check8"/>
            <w:enabled/>
            <w:calcOnExit w:val="0"/>
            <w:checkBox>
              <w:sizeAuto/>
              <w:default w:val="0"/>
            </w:checkBox>
          </w:ffData>
        </w:fldChar>
      </w:r>
      <w:r w:rsidRPr="00740157">
        <w:rPr>
          <w:rFonts w:asciiTheme="minorHAnsi" w:hAnsiTheme="minorHAnsi"/>
          <w:bCs/>
          <w:sz w:val="22"/>
          <w:szCs w:val="22"/>
        </w:rPr>
        <w:instrText xml:space="preserve"> FORMCHECKBOX </w:instrText>
      </w:r>
      <w:r w:rsidR="00F13F62">
        <w:rPr>
          <w:rFonts w:asciiTheme="minorHAnsi" w:hAnsiTheme="minorHAnsi"/>
          <w:bCs/>
          <w:sz w:val="22"/>
          <w:szCs w:val="22"/>
        </w:rPr>
      </w:r>
      <w:r w:rsidR="00F13F62">
        <w:rPr>
          <w:rFonts w:asciiTheme="minorHAnsi" w:hAnsiTheme="minorHAnsi"/>
          <w:bCs/>
          <w:sz w:val="22"/>
          <w:szCs w:val="22"/>
        </w:rPr>
        <w:fldChar w:fldCharType="separate"/>
      </w:r>
      <w:r w:rsidRPr="00740157">
        <w:rPr>
          <w:rFonts w:asciiTheme="minorHAnsi" w:hAnsiTheme="minorHAnsi"/>
          <w:bCs/>
          <w:sz w:val="22"/>
          <w:szCs w:val="22"/>
        </w:rPr>
        <w:fldChar w:fldCharType="end"/>
      </w:r>
      <w:r w:rsidRPr="00740157">
        <w:rPr>
          <w:rFonts w:asciiTheme="minorHAnsi" w:hAnsiTheme="minorHAnsi"/>
          <w:bCs/>
          <w:sz w:val="22"/>
          <w:szCs w:val="22"/>
        </w:rPr>
        <w:t xml:space="preserve"> Approve    </w:t>
      </w:r>
      <w:r w:rsidR="00FF6189">
        <w:rPr>
          <w:rFonts w:asciiTheme="minorHAnsi" w:hAnsiTheme="minorHAnsi"/>
          <w:bCs/>
          <w:sz w:val="22"/>
          <w:szCs w:val="22"/>
        </w:rPr>
        <w:fldChar w:fldCharType="begin">
          <w:ffData>
            <w:name w:val=""/>
            <w:enabled/>
            <w:calcOnExit w:val="0"/>
            <w:checkBox>
              <w:sizeAuto/>
              <w:default w:val="1"/>
            </w:checkBox>
          </w:ffData>
        </w:fldChar>
      </w:r>
      <w:r w:rsidR="00FF6189">
        <w:rPr>
          <w:rFonts w:asciiTheme="minorHAnsi" w:hAnsiTheme="minorHAnsi"/>
          <w:bCs/>
          <w:sz w:val="22"/>
          <w:szCs w:val="22"/>
        </w:rPr>
        <w:instrText xml:space="preserve"> FORMCHECKBOX </w:instrText>
      </w:r>
      <w:r w:rsidR="00F13F62">
        <w:rPr>
          <w:rFonts w:asciiTheme="minorHAnsi" w:hAnsiTheme="minorHAnsi"/>
          <w:bCs/>
          <w:sz w:val="22"/>
          <w:szCs w:val="22"/>
        </w:rPr>
      </w:r>
      <w:r w:rsidR="00F13F62">
        <w:rPr>
          <w:rFonts w:asciiTheme="minorHAnsi" w:hAnsiTheme="minorHAnsi"/>
          <w:bCs/>
          <w:sz w:val="22"/>
          <w:szCs w:val="22"/>
        </w:rPr>
        <w:fldChar w:fldCharType="separate"/>
      </w:r>
      <w:r w:rsidR="00FF6189">
        <w:rPr>
          <w:rFonts w:asciiTheme="minorHAnsi" w:hAnsiTheme="minorHAnsi"/>
          <w:bCs/>
          <w:sz w:val="22"/>
          <w:szCs w:val="22"/>
        </w:rPr>
        <w:fldChar w:fldCharType="end"/>
      </w:r>
      <w:r w:rsidRPr="00740157">
        <w:rPr>
          <w:rFonts w:asciiTheme="minorHAnsi" w:hAnsiTheme="minorHAnsi"/>
          <w:bCs/>
          <w:sz w:val="22"/>
          <w:szCs w:val="22"/>
        </w:rPr>
        <w:t xml:space="preserve"> </w:t>
      </w:r>
      <w:proofErr w:type="spellStart"/>
      <w:r w:rsidRPr="00740157">
        <w:rPr>
          <w:rFonts w:asciiTheme="minorHAnsi" w:hAnsiTheme="minorHAnsi"/>
          <w:bCs/>
          <w:sz w:val="22"/>
          <w:szCs w:val="22"/>
        </w:rPr>
        <w:t>Approve</w:t>
      </w:r>
      <w:proofErr w:type="spellEnd"/>
      <w:r w:rsidRPr="00740157">
        <w:rPr>
          <w:rFonts w:asciiTheme="minorHAnsi" w:hAnsiTheme="minorHAnsi"/>
          <w:bCs/>
          <w:sz w:val="22"/>
          <w:szCs w:val="22"/>
        </w:rPr>
        <w:t xml:space="preserve"> next month     </w:t>
      </w:r>
      <w:r w:rsidRPr="00740157">
        <w:rPr>
          <w:rFonts w:asciiTheme="minorHAnsi" w:hAnsiTheme="minorHAnsi"/>
          <w:bCs/>
          <w:sz w:val="22"/>
          <w:szCs w:val="22"/>
        </w:rPr>
        <w:fldChar w:fldCharType="begin">
          <w:ffData>
            <w:name w:val="Check8"/>
            <w:enabled/>
            <w:calcOnExit w:val="0"/>
            <w:checkBox>
              <w:sizeAuto/>
              <w:default w:val="0"/>
            </w:checkBox>
          </w:ffData>
        </w:fldChar>
      </w:r>
      <w:r w:rsidRPr="00740157">
        <w:rPr>
          <w:rFonts w:asciiTheme="minorHAnsi" w:hAnsiTheme="minorHAnsi"/>
          <w:bCs/>
          <w:sz w:val="22"/>
          <w:szCs w:val="22"/>
        </w:rPr>
        <w:instrText xml:space="preserve"> FORMCHECKBOX </w:instrText>
      </w:r>
      <w:r w:rsidR="00F13F62">
        <w:rPr>
          <w:rFonts w:asciiTheme="minorHAnsi" w:hAnsiTheme="minorHAnsi"/>
          <w:bCs/>
          <w:sz w:val="22"/>
          <w:szCs w:val="22"/>
        </w:rPr>
      </w:r>
      <w:r w:rsidR="00F13F62">
        <w:rPr>
          <w:rFonts w:asciiTheme="minorHAnsi" w:hAnsiTheme="minorHAnsi"/>
          <w:bCs/>
          <w:sz w:val="22"/>
          <w:szCs w:val="22"/>
        </w:rPr>
        <w:fldChar w:fldCharType="separate"/>
      </w:r>
      <w:r w:rsidRPr="00740157">
        <w:rPr>
          <w:rFonts w:asciiTheme="minorHAnsi" w:hAnsiTheme="minorHAnsi"/>
          <w:bCs/>
          <w:sz w:val="22"/>
          <w:szCs w:val="22"/>
        </w:rPr>
        <w:fldChar w:fldCharType="end"/>
      </w:r>
      <w:r w:rsidRPr="00740157">
        <w:rPr>
          <w:rFonts w:asciiTheme="minorHAnsi" w:hAnsiTheme="minorHAnsi"/>
          <w:bCs/>
          <w:sz w:val="22"/>
          <w:szCs w:val="22"/>
        </w:rPr>
        <w:t xml:space="preserve"> No recommendation at this time</w:t>
      </w:r>
    </w:p>
    <w:p w:rsidR="00740157" w:rsidRPr="00740157" w:rsidRDefault="00740157" w:rsidP="00740157">
      <w:pPr>
        <w:pStyle w:val="ListParagraph"/>
        <w:ind w:left="0"/>
        <w:rPr>
          <w:rFonts w:asciiTheme="minorHAnsi" w:hAnsiTheme="minorHAnsi"/>
          <w:sz w:val="22"/>
          <w:szCs w:val="22"/>
        </w:rPr>
      </w:pPr>
      <w:r w:rsidRPr="00740157">
        <w:rPr>
          <w:rFonts w:asciiTheme="minorHAnsi" w:hAnsiTheme="minorHAnsi"/>
          <w:b/>
          <w:i/>
          <w:sz w:val="22"/>
          <w:szCs w:val="22"/>
        </w:rPr>
        <w:lastRenderedPageBreak/>
        <w:t>Prompted by:</w:t>
      </w:r>
      <w:r w:rsidRPr="00740157">
        <w:rPr>
          <w:rFonts w:asciiTheme="minorHAnsi" w:hAnsiTheme="minorHAnsi"/>
          <w:sz w:val="22"/>
          <w:szCs w:val="22"/>
        </w:rPr>
        <w:t xml:space="preserve">  </w:t>
      </w:r>
      <w:r w:rsidR="00FF6189">
        <w:rPr>
          <w:rFonts w:asciiTheme="minorHAnsi" w:hAnsiTheme="minorHAnsi"/>
          <w:bCs/>
          <w:sz w:val="22"/>
          <w:szCs w:val="22"/>
        </w:rPr>
        <w:fldChar w:fldCharType="begin">
          <w:ffData>
            <w:name w:val=""/>
            <w:enabled/>
            <w:calcOnExit w:val="0"/>
            <w:checkBox>
              <w:sizeAuto/>
              <w:default w:val="1"/>
            </w:checkBox>
          </w:ffData>
        </w:fldChar>
      </w:r>
      <w:r w:rsidR="00FF6189">
        <w:rPr>
          <w:rFonts w:asciiTheme="minorHAnsi" w:hAnsiTheme="minorHAnsi"/>
          <w:bCs/>
          <w:sz w:val="22"/>
          <w:szCs w:val="22"/>
        </w:rPr>
        <w:instrText xml:space="preserve"> FORMCHECKBOX </w:instrText>
      </w:r>
      <w:r w:rsidR="00F13F62">
        <w:rPr>
          <w:rFonts w:asciiTheme="minorHAnsi" w:hAnsiTheme="minorHAnsi"/>
          <w:bCs/>
          <w:sz w:val="22"/>
          <w:szCs w:val="22"/>
        </w:rPr>
      </w:r>
      <w:r w:rsidR="00F13F62">
        <w:rPr>
          <w:rFonts w:asciiTheme="minorHAnsi" w:hAnsiTheme="minorHAnsi"/>
          <w:bCs/>
          <w:sz w:val="22"/>
          <w:szCs w:val="22"/>
        </w:rPr>
        <w:fldChar w:fldCharType="separate"/>
      </w:r>
      <w:r w:rsidR="00FF6189">
        <w:rPr>
          <w:rFonts w:asciiTheme="minorHAnsi" w:hAnsiTheme="minorHAnsi"/>
          <w:bCs/>
          <w:sz w:val="22"/>
          <w:szCs w:val="22"/>
        </w:rPr>
        <w:fldChar w:fldCharType="end"/>
      </w:r>
      <w:r w:rsidRPr="00740157">
        <w:rPr>
          <w:rFonts w:asciiTheme="minorHAnsi" w:hAnsiTheme="minorHAnsi"/>
          <w:bCs/>
          <w:sz w:val="22"/>
          <w:szCs w:val="22"/>
        </w:rPr>
        <w:t xml:space="preserve"> State law changes  </w:t>
      </w:r>
      <w:r w:rsidRPr="00740157">
        <w:rPr>
          <w:rFonts w:asciiTheme="minorHAnsi" w:hAnsiTheme="minorHAnsi"/>
          <w:bCs/>
          <w:sz w:val="22"/>
          <w:szCs w:val="22"/>
        </w:rPr>
        <w:fldChar w:fldCharType="begin">
          <w:ffData>
            <w:name w:val="Check8"/>
            <w:enabled/>
            <w:calcOnExit w:val="0"/>
            <w:checkBox>
              <w:sizeAuto/>
              <w:default w:val="0"/>
            </w:checkBox>
          </w:ffData>
        </w:fldChar>
      </w:r>
      <w:r w:rsidRPr="00740157">
        <w:rPr>
          <w:rFonts w:asciiTheme="minorHAnsi" w:hAnsiTheme="minorHAnsi"/>
          <w:bCs/>
          <w:sz w:val="22"/>
          <w:szCs w:val="22"/>
        </w:rPr>
        <w:instrText xml:space="preserve"> FORMCHECKBOX </w:instrText>
      </w:r>
      <w:r w:rsidR="00F13F62">
        <w:rPr>
          <w:rFonts w:asciiTheme="minorHAnsi" w:hAnsiTheme="minorHAnsi"/>
          <w:bCs/>
          <w:sz w:val="22"/>
          <w:szCs w:val="22"/>
        </w:rPr>
      </w:r>
      <w:r w:rsidR="00F13F62">
        <w:rPr>
          <w:rFonts w:asciiTheme="minorHAnsi" w:hAnsiTheme="minorHAnsi"/>
          <w:bCs/>
          <w:sz w:val="22"/>
          <w:szCs w:val="22"/>
        </w:rPr>
        <w:fldChar w:fldCharType="separate"/>
      </w:r>
      <w:r w:rsidRPr="00740157">
        <w:rPr>
          <w:rFonts w:asciiTheme="minorHAnsi" w:hAnsiTheme="minorHAnsi"/>
          <w:bCs/>
          <w:sz w:val="22"/>
          <w:szCs w:val="22"/>
        </w:rPr>
        <w:fldChar w:fldCharType="end"/>
      </w:r>
      <w:r w:rsidRPr="00740157">
        <w:rPr>
          <w:rFonts w:asciiTheme="minorHAnsi" w:hAnsiTheme="minorHAnsi"/>
          <w:bCs/>
          <w:sz w:val="22"/>
          <w:szCs w:val="22"/>
        </w:rPr>
        <w:t xml:space="preserve"> Federal law changes  </w:t>
      </w:r>
      <w:r w:rsidR="00FF6189">
        <w:rPr>
          <w:rFonts w:asciiTheme="minorHAnsi" w:hAnsiTheme="minorHAnsi"/>
          <w:bCs/>
          <w:sz w:val="22"/>
          <w:szCs w:val="22"/>
        </w:rPr>
        <w:fldChar w:fldCharType="begin">
          <w:ffData>
            <w:name w:val=""/>
            <w:enabled/>
            <w:calcOnExit w:val="0"/>
            <w:checkBox>
              <w:sizeAuto/>
              <w:default w:val="1"/>
            </w:checkBox>
          </w:ffData>
        </w:fldChar>
      </w:r>
      <w:r w:rsidR="00FF6189">
        <w:rPr>
          <w:rFonts w:asciiTheme="minorHAnsi" w:hAnsiTheme="minorHAnsi"/>
          <w:bCs/>
          <w:sz w:val="22"/>
          <w:szCs w:val="22"/>
        </w:rPr>
        <w:instrText xml:space="preserve"> FORMCHECKBOX </w:instrText>
      </w:r>
      <w:r w:rsidR="00F13F62">
        <w:rPr>
          <w:rFonts w:asciiTheme="minorHAnsi" w:hAnsiTheme="minorHAnsi"/>
          <w:bCs/>
          <w:sz w:val="22"/>
          <w:szCs w:val="22"/>
        </w:rPr>
      </w:r>
      <w:r w:rsidR="00F13F62">
        <w:rPr>
          <w:rFonts w:asciiTheme="minorHAnsi" w:hAnsiTheme="minorHAnsi"/>
          <w:bCs/>
          <w:sz w:val="22"/>
          <w:szCs w:val="22"/>
        </w:rPr>
        <w:fldChar w:fldCharType="separate"/>
      </w:r>
      <w:r w:rsidR="00FF6189">
        <w:rPr>
          <w:rFonts w:asciiTheme="minorHAnsi" w:hAnsiTheme="minorHAnsi"/>
          <w:bCs/>
          <w:sz w:val="22"/>
          <w:szCs w:val="22"/>
        </w:rPr>
        <w:fldChar w:fldCharType="end"/>
      </w:r>
      <w:r w:rsidRPr="00740157">
        <w:rPr>
          <w:rFonts w:asciiTheme="minorHAnsi" w:hAnsiTheme="minorHAnsi"/>
          <w:bCs/>
          <w:sz w:val="22"/>
          <w:szCs w:val="22"/>
        </w:rPr>
        <w:t xml:space="preserve"> other</w:t>
      </w:r>
      <w:r w:rsidR="00FF6189">
        <w:rPr>
          <w:rFonts w:asciiTheme="minorHAnsi" w:hAnsiTheme="minorHAnsi"/>
          <w:bCs/>
          <w:sz w:val="22"/>
          <w:szCs w:val="22"/>
        </w:rPr>
        <w:t xml:space="preserve"> (feedback from grant recipients)</w:t>
      </w:r>
    </w:p>
    <w:p w:rsidR="00F07DBD" w:rsidRPr="00F07DBD" w:rsidRDefault="00F07DBD" w:rsidP="00C44E54">
      <w:pPr>
        <w:rPr>
          <w:rFonts w:asciiTheme="minorHAnsi" w:hAnsiTheme="minorHAnsi"/>
          <w:b/>
        </w:rPr>
      </w:pPr>
    </w:p>
    <w:p w:rsidR="00AE479F" w:rsidRPr="00F07DBD" w:rsidRDefault="00AE479F" w:rsidP="00C44E54">
      <w:pPr>
        <w:rPr>
          <w:rFonts w:asciiTheme="minorHAnsi" w:hAnsiTheme="minorHAnsi"/>
          <w:b/>
        </w:rPr>
      </w:pPr>
      <w:r w:rsidRPr="00F07DBD">
        <w:rPr>
          <w:rFonts w:asciiTheme="minorHAnsi" w:hAnsiTheme="minorHAnsi"/>
          <w:b/>
        </w:rPr>
        <w:t>ATTACHMENTS</w:t>
      </w:r>
    </w:p>
    <w:p w:rsidR="00F07DBD" w:rsidRDefault="00F07DBD" w:rsidP="00C44E54">
      <w:pPr>
        <w:rPr>
          <w:rFonts w:asciiTheme="minorHAnsi" w:hAnsiTheme="minorHAnsi"/>
        </w:rPr>
      </w:pPr>
    </w:p>
    <w:p w:rsidR="00AE479F" w:rsidRPr="00FF6189" w:rsidRDefault="00AE479F">
      <w:pPr>
        <w:rPr>
          <w:rFonts w:asciiTheme="minorHAnsi" w:eastAsiaTheme="minorHAnsi" w:hAnsiTheme="minorHAnsi" w:cstheme="minorBidi"/>
        </w:rPr>
      </w:pPr>
      <w:r w:rsidRPr="00FF6189">
        <w:rPr>
          <w:rFonts w:asciiTheme="minorHAnsi" w:hAnsiTheme="minorHAnsi"/>
        </w:rPr>
        <w:t xml:space="preserve">Attachment 1: </w:t>
      </w:r>
      <w:r w:rsidR="00FF6189" w:rsidRPr="00FF6189">
        <w:rPr>
          <w:rFonts w:asciiTheme="minorHAnsi" w:hAnsiTheme="minorHAnsi"/>
          <w:sz w:val="22"/>
          <w:szCs w:val="22"/>
        </w:rPr>
        <w:t xml:space="preserve">OAR </w:t>
      </w:r>
      <w:r w:rsidR="00FF6189" w:rsidRPr="00FF6189">
        <w:rPr>
          <w:rFonts w:asciiTheme="minorHAnsi" w:eastAsiaTheme="minorHAnsi" w:hAnsiTheme="minorHAnsi" w:cstheme="minorBidi"/>
          <w:sz w:val="22"/>
          <w:szCs w:val="22"/>
        </w:rPr>
        <w:t>581-017-0432 to 581-017-0447</w:t>
      </w:r>
    </w:p>
    <w:p w:rsidR="00FF6189" w:rsidRPr="00FF6189" w:rsidRDefault="00FF6189">
      <w:pPr>
        <w:rPr>
          <w:rFonts w:asciiTheme="minorHAnsi" w:eastAsiaTheme="minorHAnsi" w:hAnsiTheme="minorHAnsi" w:cstheme="minorBidi"/>
        </w:rPr>
      </w:pPr>
      <w:r w:rsidRPr="00FF6189">
        <w:rPr>
          <w:rFonts w:asciiTheme="minorHAnsi" w:eastAsiaTheme="minorHAnsi" w:hAnsiTheme="minorHAnsi" w:cstheme="minorBidi"/>
        </w:rPr>
        <w:t xml:space="preserve">Attachment 2: </w:t>
      </w:r>
      <w:r w:rsidRPr="00FF6189">
        <w:rPr>
          <w:rFonts w:asciiTheme="minorHAnsi" w:eastAsiaTheme="minorHAnsi" w:hAnsiTheme="minorHAnsi" w:cstheme="minorBidi"/>
          <w:sz w:val="22"/>
          <w:szCs w:val="22"/>
        </w:rPr>
        <w:t xml:space="preserve">Proposed amendments to </w:t>
      </w:r>
      <w:r w:rsidRPr="00FF6189">
        <w:rPr>
          <w:rFonts w:asciiTheme="minorHAnsi" w:hAnsiTheme="minorHAnsi"/>
          <w:sz w:val="22"/>
          <w:szCs w:val="22"/>
        </w:rPr>
        <w:t xml:space="preserve">OAR </w:t>
      </w:r>
      <w:r w:rsidRPr="00FF6189">
        <w:rPr>
          <w:rFonts w:asciiTheme="minorHAnsi" w:eastAsiaTheme="minorHAnsi" w:hAnsiTheme="minorHAnsi" w:cstheme="minorBidi"/>
          <w:sz w:val="22"/>
          <w:szCs w:val="22"/>
        </w:rPr>
        <w:t>581-017-0432 to 581-017-0447</w:t>
      </w:r>
    </w:p>
    <w:sectPr w:rsidR="00FF6189" w:rsidRPr="00FF618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657" w:rsidRDefault="00507657" w:rsidP="00280125">
      <w:r>
        <w:separator/>
      </w:r>
    </w:p>
  </w:endnote>
  <w:endnote w:type="continuationSeparator" w:id="0">
    <w:p w:rsidR="00507657" w:rsidRDefault="00507657" w:rsidP="0028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657" w:rsidRDefault="00507657" w:rsidP="00280125">
      <w:r>
        <w:separator/>
      </w:r>
    </w:p>
  </w:footnote>
  <w:footnote w:type="continuationSeparator" w:id="0">
    <w:p w:rsidR="00507657" w:rsidRDefault="00507657" w:rsidP="00280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AA2" w:rsidRPr="00DF73C2" w:rsidRDefault="005707D9" w:rsidP="00746AA2">
    <w:pPr>
      <w:pStyle w:val="Indent"/>
      <w:tabs>
        <w:tab w:val="left" w:pos="0"/>
      </w:tabs>
      <w:ind w:left="0" w:firstLine="0"/>
      <w:jc w:val="right"/>
      <w:rPr>
        <w:rFonts w:asciiTheme="minorHAnsi" w:hAnsiTheme="minorHAnsi"/>
        <w:b/>
        <w:sz w:val="32"/>
        <w:szCs w:val="32"/>
      </w:rPr>
    </w:pPr>
    <w:r w:rsidRPr="00DF73C2">
      <w:rPr>
        <w:rFonts w:asciiTheme="minorHAnsi" w:hAnsiTheme="minorHAnsi"/>
        <w:b/>
        <w:noProof/>
        <w:sz w:val="32"/>
        <w:szCs w:val="32"/>
      </w:rPr>
      <w:drawing>
        <wp:anchor distT="0" distB="0" distL="114300" distR="114300" simplePos="0" relativeHeight="251662336" behindDoc="0" locked="0" layoutInCell="1" allowOverlap="1" wp14:anchorId="498A95F9" wp14:editId="64A83A96">
          <wp:simplePos x="0" y="0"/>
          <wp:positionH relativeFrom="column">
            <wp:posOffset>-200660</wp:posOffset>
          </wp:positionH>
          <wp:positionV relativeFrom="paragraph">
            <wp:posOffset>-694055</wp:posOffset>
          </wp:positionV>
          <wp:extent cx="3315970" cy="1870710"/>
          <wp:effectExtent l="0" t="0" r="0" b="0"/>
          <wp:wrapNone/>
          <wp:docPr id="6" name="Picture 6" descr="ODE Board of Education Logo" title="ODE Board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tate Board of Education\Logos\2017 new logo\png\ODE Board of Education 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 b="1533"/>
                  <a:stretch/>
                </pic:blipFill>
                <pic:spPr bwMode="auto">
                  <a:xfrm>
                    <a:off x="0" y="0"/>
                    <a:ext cx="3315970" cy="1870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6165">
      <w:rPr>
        <w:rFonts w:asciiTheme="minorHAnsi" w:hAnsiTheme="minorHAnsi"/>
        <w:b/>
        <w:noProof/>
        <w:sz w:val="32"/>
        <w:szCs w:val="32"/>
      </w:rPr>
      <w:t>September 28, 2017</w:t>
    </w:r>
  </w:p>
  <w:p w:rsidR="00746AA2" w:rsidRPr="00DF73C2" w:rsidRDefault="00746AA2" w:rsidP="00746AA2">
    <w:pPr>
      <w:pStyle w:val="Indent"/>
      <w:tabs>
        <w:tab w:val="left" w:pos="0"/>
      </w:tabs>
      <w:ind w:left="0" w:firstLine="0"/>
      <w:jc w:val="right"/>
      <w:rPr>
        <w:rFonts w:asciiTheme="minorHAnsi" w:hAnsiTheme="minorHAnsi"/>
        <w:sz w:val="24"/>
        <w:szCs w:val="24"/>
      </w:rPr>
    </w:pPr>
    <w:r>
      <w:rPr>
        <w:rFonts w:asciiTheme="minorHAnsi" w:hAnsiTheme="minorHAnsi"/>
        <w:sz w:val="24"/>
        <w:szCs w:val="24"/>
      </w:rPr>
      <w:t xml:space="preserve">AGENDA </w:t>
    </w:r>
    <w:r w:rsidRPr="00DF73C2">
      <w:rPr>
        <w:rFonts w:asciiTheme="minorHAnsi" w:hAnsiTheme="minorHAnsi"/>
        <w:sz w:val="24"/>
        <w:szCs w:val="24"/>
      </w:rPr>
      <w:t>ITEM:</w:t>
    </w:r>
  </w:p>
  <w:p w:rsidR="00746AA2" w:rsidRDefault="00746AA2" w:rsidP="00746AA2">
    <w:pPr>
      <w:pStyle w:val="Indent"/>
      <w:tabs>
        <w:tab w:val="left" w:pos="0"/>
      </w:tabs>
      <w:ind w:left="0" w:firstLine="0"/>
      <w:jc w:val="center"/>
      <w:rPr>
        <w:rFonts w:asciiTheme="minorHAnsi" w:hAnsiTheme="minorHAnsi"/>
        <w:i/>
        <w:sz w:val="28"/>
        <w:szCs w:val="28"/>
      </w:rPr>
    </w:pPr>
  </w:p>
  <w:p w:rsidR="00A227D4" w:rsidRPr="00F07DBD" w:rsidRDefault="00746AA2" w:rsidP="00746AA2">
    <w:pPr>
      <w:pStyle w:val="Indent"/>
      <w:tabs>
        <w:tab w:val="left" w:pos="0"/>
        <w:tab w:val="left" w:pos="4578"/>
        <w:tab w:val="center" w:pos="4680"/>
        <w:tab w:val="left" w:pos="5189"/>
      </w:tabs>
      <w:ind w:left="0" w:firstLine="0"/>
      <w:rPr>
        <w:rFonts w:asciiTheme="minorHAnsi" w:hAnsiTheme="minorHAnsi"/>
        <w:i/>
        <w:sz w:val="28"/>
        <w:szCs w:val="28"/>
      </w:rPr>
    </w:pPr>
    <w:r>
      <w:rPr>
        <w:rFonts w:asciiTheme="minorHAnsi" w:hAnsiTheme="minorHAnsi"/>
        <w:i/>
        <w:sz w:val="28"/>
        <w:szCs w:val="28"/>
      </w:rPr>
      <w:tab/>
    </w:r>
    <w:r>
      <w:rPr>
        <w:rFonts w:asciiTheme="minorHAnsi" w:hAnsiTheme="minorHAnsi"/>
        <w:i/>
        <w:sz w:val="28"/>
        <w:szCs w:val="28"/>
      </w:rPr>
      <w:tab/>
    </w:r>
  </w:p>
  <w:p w:rsidR="005B7CC8" w:rsidRPr="00F07DBD" w:rsidRDefault="005B7CC8" w:rsidP="00FC4DEC">
    <w:pPr>
      <w:pStyle w:val="Indent"/>
      <w:tabs>
        <w:tab w:val="left" w:pos="0"/>
      </w:tabs>
      <w:ind w:left="0" w:firstLine="0"/>
      <w:jc w:val="center"/>
      <w:rPr>
        <w:rFonts w:ascii="Cambria" w:hAnsi="Cambri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4C7F"/>
    <w:multiLevelType w:val="hybridMultilevel"/>
    <w:tmpl w:val="E7FE9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D271E"/>
    <w:multiLevelType w:val="hybridMultilevel"/>
    <w:tmpl w:val="B0BA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130B4"/>
    <w:multiLevelType w:val="hybridMultilevel"/>
    <w:tmpl w:val="53EA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11433"/>
    <w:multiLevelType w:val="hybridMultilevel"/>
    <w:tmpl w:val="25FE0E82"/>
    <w:lvl w:ilvl="0" w:tplc="04AEC9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23081112"/>
    <w:multiLevelType w:val="hybridMultilevel"/>
    <w:tmpl w:val="5DC83CD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B286343"/>
    <w:multiLevelType w:val="hybridMultilevel"/>
    <w:tmpl w:val="9D4CEF9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5D37E4"/>
    <w:multiLevelType w:val="hybridMultilevel"/>
    <w:tmpl w:val="B918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E7ADD"/>
    <w:multiLevelType w:val="hybridMultilevel"/>
    <w:tmpl w:val="8F566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A87467"/>
    <w:multiLevelType w:val="hybridMultilevel"/>
    <w:tmpl w:val="A03CBCF4"/>
    <w:lvl w:ilvl="0" w:tplc="56E06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5649DC"/>
    <w:multiLevelType w:val="hybridMultilevel"/>
    <w:tmpl w:val="FDFEB896"/>
    <w:lvl w:ilvl="0" w:tplc="E4763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76292"/>
    <w:multiLevelType w:val="hybridMultilevel"/>
    <w:tmpl w:val="7C8E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A50E81"/>
    <w:multiLevelType w:val="hybridMultilevel"/>
    <w:tmpl w:val="1444D94A"/>
    <w:lvl w:ilvl="0" w:tplc="9C5CE9E0">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D4D43"/>
    <w:multiLevelType w:val="hybridMultilevel"/>
    <w:tmpl w:val="AFB67BDE"/>
    <w:lvl w:ilvl="0" w:tplc="5E6E1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984896"/>
    <w:multiLevelType w:val="hybridMultilevel"/>
    <w:tmpl w:val="328A5C0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53CE3FC6"/>
    <w:multiLevelType w:val="hybridMultilevel"/>
    <w:tmpl w:val="9BE04902"/>
    <w:lvl w:ilvl="0" w:tplc="A028AE3E">
      <w:start w:val="1"/>
      <w:numFmt w:val="decimal"/>
      <w:lvlText w:val="%1."/>
      <w:lvlJc w:val="left"/>
      <w:pPr>
        <w:ind w:left="1080" w:hanging="360"/>
      </w:pPr>
      <w:rPr>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217CCA"/>
    <w:multiLevelType w:val="hybridMultilevel"/>
    <w:tmpl w:val="94FA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67023D"/>
    <w:multiLevelType w:val="hybridMultilevel"/>
    <w:tmpl w:val="0644BD1C"/>
    <w:lvl w:ilvl="0" w:tplc="DE4A4D40">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65413309"/>
    <w:multiLevelType w:val="hybridMultilevel"/>
    <w:tmpl w:val="0DD88096"/>
    <w:lvl w:ilvl="0" w:tplc="8494964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751F6EB8"/>
    <w:multiLevelType w:val="hybridMultilevel"/>
    <w:tmpl w:val="BBF42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C709B1"/>
    <w:multiLevelType w:val="hybridMultilevel"/>
    <w:tmpl w:val="9BE04902"/>
    <w:lvl w:ilvl="0" w:tplc="A028AE3E">
      <w:start w:val="1"/>
      <w:numFmt w:val="decimal"/>
      <w:lvlText w:val="%1."/>
      <w:lvlJc w:val="left"/>
      <w:pPr>
        <w:ind w:left="1080" w:hanging="360"/>
      </w:pPr>
      <w:rPr>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0356FC"/>
    <w:multiLevelType w:val="hybridMultilevel"/>
    <w:tmpl w:val="5DC83CD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7E316B4D"/>
    <w:multiLevelType w:val="hybridMultilevel"/>
    <w:tmpl w:val="715E9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6"/>
  </w:num>
  <w:num w:numId="5">
    <w:abstractNumId w:val="7"/>
  </w:num>
  <w:num w:numId="6">
    <w:abstractNumId w:val="9"/>
  </w:num>
  <w:num w:numId="7">
    <w:abstractNumId w:val="2"/>
  </w:num>
  <w:num w:numId="8">
    <w:abstractNumId w:val="0"/>
  </w:num>
  <w:num w:numId="9">
    <w:abstractNumId w:val="1"/>
  </w:num>
  <w:num w:numId="10">
    <w:abstractNumId w:val="20"/>
  </w:num>
  <w:num w:numId="11">
    <w:abstractNumId w:val="18"/>
  </w:num>
  <w:num w:numId="12">
    <w:abstractNumId w:val="16"/>
  </w:num>
  <w:num w:numId="13">
    <w:abstractNumId w:val="14"/>
  </w:num>
  <w:num w:numId="14">
    <w:abstractNumId w:val="21"/>
  </w:num>
  <w:num w:numId="15">
    <w:abstractNumId w:val="10"/>
  </w:num>
  <w:num w:numId="16">
    <w:abstractNumId w:val="19"/>
  </w:num>
  <w:num w:numId="17">
    <w:abstractNumId w:val="15"/>
  </w:num>
  <w:num w:numId="18">
    <w:abstractNumId w:val="8"/>
  </w:num>
  <w:num w:numId="19">
    <w:abstractNumId w:val="5"/>
  </w:num>
  <w:num w:numId="20">
    <w:abstractNumId w:val="4"/>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25"/>
    <w:rsid w:val="00040F27"/>
    <w:rsid w:val="0008014C"/>
    <w:rsid w:val="00091757"/>
    <w:rsid w:val="000925CF"/>
    <w:rsid w:val="000F52FA"/>
    <w:rsid w:val="000F6795"/>
    <w:rsid w:val="0012354C"/>
    <w:rsid w:val="001300EC"/>
    <w:rsid w:val="00137138"/>
    <w:rsid w:val="00163DC4"/>
    <w:rsid w:val="001751AE"/>
    <w:rsid w:val="001E4D26"/>
    <w:rsid w:val="00213297"/>
    <w:rsid w:val="0024281F"/>
    <w:rsid w:val="00280125"/>
    <w:rsid w:val="002806D1"/>
    <w:rsid w:val="002A729A"/>
    <w:rsid w:val="002B7686"/>
    <w:rsid w:val="002D5652"/>
    <w:rsid w:val="003133A7"/>
    <w:rsid w:val="003430F4"/>
    <w:rsid w:val="003F5F65"/>
    <w:rsid w:val="004478F4"/>
    <w:rsid w:val="00454C3D"/>
    <w:rsid w:val="004722EF"/>
    <w:rsid w:val="00472DB3"/>
    <w:rsid w:val="0049552B"/>
    <w:rsid w:val="004A009E"/>
    <w:rsid w:val="004B4A3B"/>
    <w:rsid w:val="00501184"/>
    <w:rsid w:val="00501D0F"/>
    <w:rsid w:val="00506165"/>
    <w:rsid w:val="00507657"/>
    <w:rsid w:val="00514F99"/>
    <w:rsid w:val="005679AE"/>
    <w:rsid w:val="005707D9"/>
    <w:rsid w:val="005824CB"/>
    <w:rsid w:val="005961B0"/>
    <w:rsid w:val="005B7CC8"/>
    <w:rsid w:val="005D5452"/>
    <w:rsid w:val="005E2045"/>
    <w:rsid w:val="005F537B"/>
    <w:rsid w:val="00665AA8"/>
    <w:rsid w:val="006F4B3C"/>
    <w:rsid w:val="00704FD1"/>
    <w:rsid w:val="007173CD"/>
    <w:rsid w:val="00740157"/>
    <w:rsid w:val="00746AA2"/>
    <w:rsid w:val="00781360"/>
    <w:rsid w:val="007969B7"/>
    <w:rsid w:val="007B058E"/>
    <w:rsid w:val="007B1272"/>
    <w:rsid w:val="007C2CE5"/>
    <w:rsid w:val="007D23F1"/>
    <w:rsid w:val="0080341A"/>
    <w:rsid w:val="008202B8"/>
    <w:rsid w:val="0084475A"/>
    <w:rsid w:val="00855345"/>
    <w:rsid w:val="0088254C"/>
    <w:rsid w:val="008E1E43"/>
    <w:rsid w:val="00906D96"/>
    <w:rsid w:val="00917E57"/>
    <w:rsid w:val="00923C56"/>
    <w:rsid w:val="00935338"/>
    <w:rsid w:val="0095135D"/>
    <w:rsid w:val="00956B25"/>
    <w:rsid w:val="00962AF9"/>
    <w:rsid w:val="009F34E6"/>
    <w:rsid w:val="00A07A88"/>
    <w:rsid w:val="00A227D4"/>
    <w:rsid w:val="00A24745"/>
    <w:rsid w:val="00A41E10"/>
    <w:rsid w:val="00A60D91"/>
    <w:rsid w:val="00A61075"/>
    <w:rsid w:val="00A63A27"/>
    <w:rsid w:val="00A836FA"/>
    <w:rsid w:val="00A935FF"/>
    <w:rsid w:val="00AE479F"/>
    <w:rsid w:val="00B27EBC"/>
    <w:rsid w:val="00B43822"/>
    <w:rsid w:val="00B77CF8"/>
    <w:rsid w:val="00BB1BDF"/>
    <w:rsid w:val="00BB44E0"/>
    <w:rsid w:val="00C069FA"/>
    <w:rsid w:val="00C17619"/>
    <w:rsid w:val="00C44E54"/>
    <w:rsid w:val="00CE19D3"/>
    <w:rsid w:val="00D75080"/>
    <w:rsid w:val="00D86852"/>
    <w:rsid w:val="00DB4194"/>
    <w:rsid w:val="00DB453B"/>
    <w:rsid w:val="00DE4B43"/>
    <w:rsid w:val="00E31071"/>
    <w:rsid w:val="00E83E62"/>
    <w:rsid w:val="00E93424"/>
    <w:rsid w:val="00EB67B7"/>
    <w:rsid w:val="00ED4147"/>
    <w:rsid w:val="00F00DC7"/>
    <w:rsid w:val="00F07DBD"/>
    <w:rsid w:val="00F13F62"/>
    <w:rsid w:val="00F55034"/>
    <w:rsid w:val="00F70BAF"/>
    <w:rsid w:val="00FA6206"/>
    <w:rsid w:val="00FC4DEC"/>
    <w:rsid w:val="00FF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682EA0"/>
  <w15:docId w15:val="{0ABB4A13-CD86-45FF-9777-476480BD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12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280125"/>
    <w:pPr>
      <w:overflowPunct w:val="0"/>
      <w:autoSpaceDE w:val="0"/>
      <w:autoSpaceDN w:val="0"/>
      <w:adjustRightInd w:val="0"/>
      <w:ind w:left="540" w:hanging="540"/>
      <w:textAlignment w:val="baseline"/>
    </w:pPr>
    <w:rPr>
      <w:sz w:val="22"/>
      <w:szCs w:val="20"/>
    </w:rPr>
  </w:style>
  <w:style w:type="table" w:styleId="TableGrid">
    <w:name w:val="Table Grid"/>
    <w:basedOn w:val="TableNormal"/>
    <w:rsid w:val="00280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125"/>
    <w:pPr>
      <w:tabs>
        <w:tab w:val="center" w:pos="4680"/>
        <w:tab w:val="right" w:pos="9360"/>
      </w:tabs>
    </w:pPr>
  </w:style>
  <w:style w:type="character" w:customStyle="1" w:styleId="HeaderChar">
    <w:name w:val="Header Char"/>
    <w:basedOn w:val="DefaultParagraphFont"/>
    <w:link w:val="Header"/>
    <w:uiPriority w:val="99"/>
    <w:rsid w:val="00280125"/>
    <w:rPr>
      <w:rFonts w:ascii="Arial" w:eastAsia="Times New Roman" w:hAnsi="Arial" w:cs="Times New Roman"/>
      <w:sz w:val="24"/>
      <w:szCs w:val="24"/>
    </w:rPr>
  </w:style>
  <w:style w:type="paragraph" w:styleId="Footer">
    <w:name w:val="footer"/>
    <w:basedOn w:val="Normal"/>
    <w:link w:val="FooterChar"/>
    <w:uiPriority w:val="99"/>
    <w:unhideWhenUsed/>
    <w:rsid w:val="00280125"/>
    <w:pPr>
      <w:tabs>
        <w:tab w:val="center" w:pos="4680"/>
        <w:tab w:val="right" w:pos="9360"/>
      </w:tabs>
    </w:pPr>
  </w:style>
  <w:style w:type="character" w:customStyle="1" w:styleId="FooterChar">
    <w:name w:val="Footer Char"/>
    <w:basedOn w:val="DefaultParagraphFont"/>
    <w:link w:val="Footer"/>
    <w:uiPriority w:val="99"/>
    <w:rsid w:val="00280125"/>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280125"/>
    <w:rPr>
      <w:rFonts w:ascii="Tahoma" w:hAnsi="Tahoma" w:cs="Tahoma"/>
      <w:sz w:val="16"/>
      <w:szCs w:val="16"/>
    </w:rPr>
  </w:style>
  <w:style w:type="character" w:customStyle="1" w:styleId="BalloonTextChar">
    <w:name w:val="Balloon Text Char"/>
    <w:basedOn w:val="DefaultParagraphFont"/>
    <w:link w:val="BalloonText"/>
    <w:uiPriority w:val="99"/>
    <w:semiHidden/>
    <w:rsid w:val="0028012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4475A"/>
    <w:rPr>
      <w:sz w:val="16"/>
      <w:szCs w:val="16"/>
    </w:rPr>
  </w:style>
  <w:style w:type="paragraph" w:styleId="CommentText">
    <w:name w:val="annotation text"/>
    <w:basedOn w:val="Normal"/>
    <w:link w:val="CommentTextChar"/>
    <w:uiPriority w:val="99"/>
    <w:unhideWhenUsed/>
    <w:rsid w:val="0084475A"/>
    <w:rPr>
      <w:sz w:val="20"/>
      <w:szCs w:val="20"/>
    </w:rPr>
  </w:style>
  <w:style w:type="character" w:customStyle="1" w:styleId="CommentTextChar">
    <w:name w:val="Comment Text Char"/>
    <w:basedOn w:val="DefaultParagraphFont"/>
    <w:link w:val="CommentText"/>
    <w:uiPriority w:val="99"/>
    <w:rsid w:val="0084475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4475A"/>
    <w:rPr>
      <w:b/>
      <w:bCs/>
    </w:rPr>
  </w:style>
  <w:style w:type="character" w:customStyle="1" w:styleId="CommentSubjectChar">
    <w:name w:val="Comment Subject Char"/>
    <w:basedOn w:val="CommentTextChar"/>
    <w:link w:val="CommentSubject"/>
    <w:uiPriority w:val="99"/>
    <w:semiHidden/>
    <w:rsid w:val="0084475A"/>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4A009E"/>
    <w:rPr>
      <w:sz w:val="20"/>
      <w:szCs w:val="20"/>
    </w:rPr>
  </w:style>
  <w:style w:type="character" w:customStyle="1" w:styleId="FootnoteTextChar">
    <w:name w:val="Footnote Text Char"/>
    <w:basedOn w:val="DefaultParagraphFont"/>
    <w:link w:val="FootnoteText"/>
    <w:uiPriority w:val="99"/>
    <w:semiHidden/>
    <w:rsid w:val="004A009E"/>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4A009E"/>
    <w:rPr>
      <w:vertAlign w:val="superscript"/>
    </w:rPr>
  </w:style>
  <w:style w:type="table" w:styleId="LightShading">
    <w:name w:val="Light Shading"/>
    <w:basedOn w:val="TableNormal"/>
    <w:uiPriority w:val="60"/>
    <w:rsid w:val="00A07A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A07A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7B0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ce0cad35-8474-4653-8db1-733794c99845">2017-06-30T07:00:00+00:00</Estimated_x0020_Creation_x0020_Date>
    <Remediation_x0020_Date xmlns="ce0cad35-8474-4653-8db1-733794c99845">2019-09-03T07:00:00+00:00</Remediation_x0020_Date>
    <Priority xmlns="ce0cad35-8474-4653-8db1-733794c99845">New</Prior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CA8E6-1EB6-443F-9945-4481C00852EC}"/>
</file>

<file path=customXml/itemProps2.xml><?xml version="1.0" encoding="utf-8"?>
<ds:datastoreItem xmlns:ds="http://schemas.openxmlformats.org/officeDocument/2006/customXml" ds:itemID="{02839C06-7B8B-4344-B6CC-E0F3B4FA3D11}"/>
</file>

<file path=customXml/itemProps3.xml><?xml version="1.0" encoding="utf-8"?>
<ds:datastoreItem xmlns:ds="http://schemas.openxmlformats.org/officeDocument/2006/customXml" ds:itemID="{36051C67-7A86-4B90-89AA-0D385C246506}"/>
</file>

<file path=customXml/itemProps4.xml><?xml version="1.0" encoding="utf-8"?>
<ds:datastoreItem xmlns:ds="http://schemas.openxmlformats.org/officeDocument/2006/customXml" ds:itemID="{4C55D628-A99D-4989-8593-B786A802FD7B}"/>
</file>

<file path=docProps/app.xml><?xml version="1.0" encoding="utf-8"?>
<Properties xmlns="http://schemas.openxmlformats.org/officeDocument/2006/extended-properties" xmlns:vt="http://schemas.openxmlformats.org/officeDocument/2006/docPropsVTypes">
  <Template>Normal</Template>
  <TotalTime>16</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NGUYEN-VENTURA Jessica</dc:creator>
  <cp:lastModifiedBy>SHERMAN Rick - ODE</cp:lastModifiedBy>
  <cp:revision>4</cp:revision>
  <cp:lastPrinted>2017-06-15T15:57:00Z</cp:lastPrinted>
  <dcterms:created xsi:type="dcterms:W3CDTF">2017-09-09T00:09:00Z</dcterms:created>
  <dcterms:modified xsi:type="dcterms:W3CDTF">2018-12-05T19:53:00Z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0x0101006F624A4CCA35B445A0E25D4EF5997303</vt:lpwstr>
  </property>
</Properties>
</file>