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828" w:tblpY="-158"/>
        <w:tblW w:w="936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6345"/>
        <w:gridCol w:w="3015"/>
      </w:tblGrid>
      <w:tr w:rsidR="000E3E99" w14:paraId="56B77702" w14:textId="77777777" w:rsidTr="000746C3">
        <w:trPr>
          <w:cantSplit/>
          <w:trHeight w:val="903"/>
        </w:trPr>
        <w:tc>
          <w:tcPr>
            <w:tcW w:w="6345" w:type="dxa"/>
            <w:tcBorders>
              <w:top w:val="nil"/>
              <w:bottom w:val="single" w:sz="12" w:space="0" w:color="F79646"/>
            </w:tcBorders>
            <w:tcMar>
              <w:left w:w="0" w:type="dxa"/>
              <w:right w:w="0" w:type="dxa"/>
            </w:tcMar>
            <w:vAlign w:val="center"/>
          </w:tcPr>
          <w:p w14:paraId="635E6DD4" w14:textId="456DA491" w:rsidR="000E3E99" w:rsidRPr="00B23C5D" w:rsidRDefault="000E3E99" w:rsidP="000746C3">
            <w:pPr>
              <w:pStyle w:val="Office"/>
            </w:pPr>
            <w:r>
              <w:br/>
            </w:r>
            <w:r w:rsidR="00FB471D">
              <w:t>PUBLIC HEALTH DIVISION</w:t>
            </w:r>
            <w:r>
              <w:br/>
            </w:r>
            <w:r w:rsidR="00031EB9">
              <w:t>Drinking Water Services</w:t>
            </w:r>
          </w:p>
        </w:tc>
        <w:tc>
          <w:tcPr>
            <w:tcW w:w="3015" w:type="dxa"/>
            <w:vMerge w:val="restart"/>
            <w:tcBorders>
              <w:top w:val="nil"/>
              <w:bottom w:val="single" w:sz="4" w:space="0" w:color="F79646"/>
            </w:tcBorders>
            <w:tcMar>
              <w:left w:w="0" w:type="dxa"/>
              <w:right w:w="0" w:type="dxa"/>
            </w:tcMar>
            <w:vAlign w:val="center"/>
          </w:tcPr>
          <w:p w14:paraId="38A844B5" w14:textId="77777777" w:rsidR="000E3E99" w:rsidRDefault="000E3E99" w:rsidP="000746C3">
            <w:pPr>
              <w:spacing w:line="60" w:lineRule="exact"/>
            </w:pPr>
          </w:p>
          <w:p w14:paraId="2A609817" w14:textId="5318429E" w:rsidR="000E3E99" w:rsidRDefault="00EE4881" w:rsidP="000746C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A2FB77E" wp14:editId="6C9CB6A8">
                  <wp:extent cx="1866900" cy="695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E99" w14:paraId="6FC8BCE3" w14:textId="77777777" w:rsidTr="000746C3">
        <w:trPr>
          <w:cantSplit/>
          <w:trHeight w:val="225"/>
        </w:trPr>
        <w:tc>
          <w:tcPr>
            <w:tcW w:w="6345" w:type="dxa"/>
            <w:tcBorders>
              <w:top w:val="single" w:sz="12" w:space="0" w:color="F79646"/>
              <w:bottom w:val="nil"/>
            </w:tcBorders>
            <w:tcMar>
              <w:left w:w="0" w:type="dxa"/>
              <w:right w:w="0" w:type="dxa"/>
            </w:tcMar>
          </w:tcPr>
          <w:p w14:paraId="575D5A99" w14:textId="1A4F1722" w:rsidR="000E3E99" w:rsidRDefault="000E3E99" w:rsidP="000746C3">
            <w:pPr>
              <w:pStyle w:val="Governorname"/>
              <w:framePr w:hSpace="0" w:wrap="auto" w:vAnchor="margin" w:hAnchor="text" w:xAlign="left" w:yAlign="inline"/>
              <w:ind w:left="0"/>
            </w:pPr>
          </w:p>
        </w:tc>
        <w:tc>
          <w:tcPr>
            <w:tcW w:w="3015" w:type="dxa"/>
            <w:vMerge/>
            <w:tcBorders>
              <w:top w:val="single" w:sz="4" w:space="0" w:color="F79646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33697560" w14:textId="77777777" w:rsidR="000E3E99" w:rsidRDefault="000E3E99" w:rsidP="000746C3">
            <w:pPr>
              <w:jc w:val="right"/>
            </w:pPr>
          </w:p>
        </w:tc>
      </w:tr>
    </w:tbl>
    <w:p w14:paraId="03034894" w14:textId="3118CDF4" w:rsidR="006C1135" w:rsidRPr="00A36A61" w:rsidRDefault="000746C3" w:rsidP="00A00494">
      <w:pPr>
        <w:tabs>
          <w:tab w:val="left" w:pos="-450"/>
        </w:tabs>
        <w:ind w:left="-540" w:right="-360"/>
        <w:rPr>
          <w:rFonts w:ascii="Arial" w:hAnsi="Arial" w:cs="Arial"/>
          <w:sz w:val="16"/>
          <w:szCs w:val="16"/>
        </w:rPr>
      </w:pPr>
      <w:r>
        <w:rPr>
          <w:noProof/>
          <w:color w:val="005595"/>
        </w:rPr>
        <w:drawing>
          <wp:anchor distT="0" distB="0" distL="114300" distR="114300" simplePos="0" relativeHeight="251662336" behindDoc="0" locked="0" layoutInCell="1" allowOverlap="1" wp14:anchorId="1FA1EA4D" wp14:editId="3DCE8A38">
            <wp:simplePos x="0" y="0"/>
            <wp:positionH relativeFrom="column">
              <wp:posOffset>-133350</wp:posOffset>
            </wp:positionH>
            <wp:positionV relativeFrom="paragraph">
              <wp:posOffset>47625</wp:posOffset>
            </wp:positionV>
            <wp:extent cx="602615" cy="602615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638" w:type="dxa"/>
        <w:tblInd w:w="-342" w:type="dxa"/>
        <w:tblLook w:val="04A0" w:firstRow="1" w:lastRow="0" w:firstColumn="1" w:lastColumn="0" w:noHBand="0" w:noVBand="1"/>
      </w:tblPr>
      <w:tblGrid>
        <w:gridCol w:w="10638"/>
      </w:tblGrid>
      <w:tr w:rsidR="00A36A61" w:rsidRPr="007620B6" w14:paraId="25B1396C" w14:textId="77777777" w:rsidTr="00551702">
        <w:tc>
          <w:tcPr>
            <w:tcW w:w="10638" w:type="dxa"/>
            <w:shd w:val="clear" w:color="auto" w:fill="auto"/>
          </w:tcPr>
          <w:p w14:paraId="30040FD6" w14:textId="65388D6C" w:rsidR="00F31CEC" w:rsidRPr="008C5B1D" w:rsidRDefault="00551702" w:rsidP="008C5B1D">
            <w:pPr>
              <w:pStyle w:val="Address"/>
            </w:pPr>
            <w:bookmarkStart w:id="0" w:name="Text12"/>
            <w:r>
              <w:t>800 NE Oregon St</w:t>
            </w:r>
            <w:bookmarkEnd w:id="0"/>
          </w:p>
          <w:p w14:paraId="26E055D2" w14:textId="0AAB1D04" w:rsidR="00F31CEC" w:rsidRPr="008C5B1D" w:rsidRDefault="00551702" w:rsidP="008C5B1D">
            <w:pPr>
              <w:pStyle w:val="Address"/>
            </w:pPr>
            <w:bookmarkStart w:id="1" w:name="Text13"/>
            <w:r>
              <w:t>Portland, OR 97232-2162</w:t>
            </w:r>
            <w:bookmarkEnd w:id="1"/>
          </w:p>
          <w:p w14:paraId="074911F0" w14:textId="094F70BA" w:rsidR="00F31CEC" w:rsidRPr="008C5B1D" w:rsidRDefault="00551702" w:rsidP="008C5B1D">
            <w:pPr>
              <w:pStyle w:val="Address"/>
            </w:pPr>
            <w:bookmarkStart w:id="2" w:name="Text14"/>
            <w:r>
              <w:t>Phone 971-673-0405</w:t>
            </w:r>
            <w:bookmarkEnd w:id="2"/>
          </w:p>
          <w:p w14:paraId="1941E3F4" w14:textId="44123386" w:rsidR="00F31CEC" w:rsidRPr="008C5B1D" w:rsidRDefault="00551702" w:rsidP="008C5B1D">
            <w:pPr>
              <w:pStyle w:val="Address"/>
            </w:pPr>
            <w:bookmarkStart w:id="3" w:name="Text15"/>
            <w:r>
              <w:t>Fax 971-673-0694</w:t>
            </w:r>
            <w:bookmarkEnd w:id="3"/>
          </w:p>
          <w:p w14:paraId="0FD2D139" w14:textId="28EDC104" w:rsidR="00A36A61" w:rsidRPr="007620B6" w:rsidRDefault="00031EB9" w:rsidP="008C5B1D">
            <w:pPr>
              <w:pStyle w:val="Address"/>
            </w:pPr>
            <w:r>
              <w:t>www.healthoregon.org/dws</w:t>
            </w:r>
            <w:r w:rsidRPr="007620B6">
              <w:t xml:space="preserve"> </w:t>
            </w:r>
          </w:p>
        </w:tc>
      </w:tr>
    </w:tbl>
    <w:p w14:paraId="43EC8CAE" w14:textId="77777777" w:rsidR="005F3EDC" w:rsidRPr="005F3EDC" w:rsidRDefault="005F3EDC" w:rsidP="005379F3">
      <w:pPr>
        <w:jc w:val="center"/>
        <w:rPr>
          <w:b/>
          <w:sz w:val="16"/>
          <w:szCs w:val="16"/>
        </w:rPr>
      </w:pPr>
    </w:p>
    <w:p w14:paraId="209C38D8" w14:textId="5D2DDFB8" w:rsidR="005F3EDC" w:rsidRDefault="005F3EDC" w:rsidP="005379F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AC9EB" wp14:editId="6D24B083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400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40E2EB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35pt" to="7in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14:paraId="3F682DAA" w14:textId="53FBA336" w:rsidR="005379F3" w:rsidRPr="005E795F" w:rsidRDefault="00CC4676" w:rsidP="00537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Cybersecurity Guidance for Oregon Public Drinking Water Systems</w:t>
      </w:r>
    </w:p>
    <w:p w14:paraId="0690B3B7" w14:textId="77777777" w:rsidR="005379F3" w:rsidRDefault="005379F3" w:rsidP="005379F3">
      <w:pPr>
        <w:jc w:val="center"/>
        <w:rPr>
          <w:sz w:val="28"/>
          <w:szCs w:val="28"/>
        </w:rPr>
      </w:pPr>
    </w:p>
    <w:p w14:paraId="1A19F995" w14:textId="72F59F24" w:rsidR="005379F3" w:rsidRPr="005E795F" w:rsidRDefault="000746C3" w:rsidP="00B606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By </w:t>
      </w:r>
      <w:r w:rsidR="00CC4676">
        <w:rPr>
          <w:sz w:val="28"/>
          <w:szCs w:val="28"/>
        </w:rPr>
        <w:t>Chantal Wikstrom</w:t>
      </w:r>
    </w:p>
    <w:p w14:paraId="6B9A4FF2" w14:textId="77777777" w:rsidR="005379F3" w:rsidRPr="005E795F" w:rsidRDefault="005379F3" w:rsidP="005379F3">
      <w:pPr>
        <w:rPr>
          <w:sz w:val="28"/>
          <w:szCs w:val="28"/>
        </w:rPr>
      </w:pPr>
    </w:p>
    <w:p w14:paraId="7BDAA11B" w14:textId="4BD1CEC4" w:rsidR="00CC4676" w:rsidRPr="00881686" w:rsidRDefault="00CC4676" w:rsidP="00CC4676">
      <w:pPr>
        <w:rPr>
          <w:sz w:val="28"/>
          <w:szCs w:val="28"/>
        </w:rPr>
      </w:pPr>
      <w:r w:rsidRPr="00881686">
        <w:rPr>
          <w:sz w:val="28"/>
          <w:szCs w:val="28"/>
        </w:rPr>
        <w:t xml:space="preserve">Given the potential for cyberattacks on water systems across the </w:t>
      </w:r>
      <w:r w:rsidR="00120C0F">
        <w:rPr>
          <w:sz w:val="28"/>
          <w:szCs w:val="28"/>
        </w:rPr>
        <w:t>United States</w:t>
      </w:r>
      <w:r w:rsidRPr="00881686">
        <w:rPr>
          <w:sz w:val="28"/>
          <w:szCs w:val="28"/>
        </w:rPr>
        <w:t>, Oregon drinking water providers are encouraged to actively monitor their computer</w:t>
      </w:r>
      <w:r w:rsidR="00120C0F">
        <w:rPr>
          <w:sz w:val="28"/>
          <w:szCs w:val="28"/>
        </w:rPr>
        <w:t>s</w:t>
      </w:r>
      <w:r w:rsidRPr="00881686">
        <w:rPr>
          <w:sz w:val="28"/>
          <w:szCs w:val="28"/>
        </w:rPr>
        <w:t xml:space="preserve"> and automated control systems for unusual </w:t>
      </w:r>
      <w:r w:rsidR="00120C0F">
        <w:rPr>
          <w:sz w:val="28"/>
          <w:szCs w:val="28"/>
        </w:rPr>
        <w:t>and</w:t>
      </w:r>
      <w:r w:rsidR="00120C0F" w:rsidRPr="00881686">
        <w:rPr>
          <w:sz w:val="28"/>
          <w:szCs w:val="28"/>
        </w:rPr>
        <w:t xml:space="preserve"> </w:t>
      </w:r>
      <w:r w:rsidRPr="00881686">
        <w:rPr>
          <w:sz w:val="28"/>
          <w:szCs w:val="28"/>
        </w:rPr>
        <w:t xml:space="preserve">suspicious activity. </w:t>
      </w:r>
    </w:p>
    <w:p w14:paraId="0D637861" w14:textId="77777777" w:rsidR="00CC4676" w:rsidRPr="00881686" w:rsidRDefault="00CC4676" w:rsidP="00CC4676">
      <w:pPr>
        <w:rPr>
          <w:sz w:val="28"/>
          <w:szCs w:val="28"/>
        </w:rPr>
      </w:pPr>
    </w:p>
    <w:p w14:paraId="3C0DE68C" w14:textId="5B58B9ED" w:rsidR="00CC4676" w:rsidRPr="00881686" w:rsidRDefault="00CC4676" w:rsidP="00CC4676">
      <w:pPr>
        <w:rPr>
          <w:b/>
          <w:bCs/>
          <w:sz w:val="28"/>
          <w:szCs w:val="28"/>
        </w:rPr>
      </w:pPr>
      <w:r w:rsidRPr="00881686">
        <w:rPr>
          <w:b/>
          <w:bCs/>
          <w:sz w:val="28"/>
          <w:szCs w:val="28"/>
        </w:rPr>
        <w:t xml:space="preserve">Notable </w:t>
      </w:r>
      <w:r w:rsidR="00120C0F">
        <w:rPr>
          <w:b/>
          <w:bCs/>
          <w:sz w:val="28"/>
          <w:szCs w:val="28"/>
        </w:rPr>
        <w:t>c</w:t>
      </w:r>
      <w:r w:rsidRPr="00881686">
        <w:rPr>
          <w:b/>
          <w:bCs/>
          <w:sz w:val="28"/>
          <w:szCs w:val="28"/>
        </w:rPr>
        <w:t xml:space="preserve">ybersecurity </w:t>
      </w:r>
      <w:r w:rsidR="00120C0F">
        <w:rPr>
          <w:b/>
          <w:bCs/>
          <w:sz w:val="28"/>
          <w:szCs w:val="28"/>
        </w:rPr>
        <w:t>i</w:t>
      </w:r>
      <w:r w:rsidRPr="00881686">
        <w:rPr>
          <w:b/>
          <w:bCs/>
          <w:sz w:val="28"/>
          <w:szCs w:val="28"/>
        </w:rPr>
        <w:t>ncidents</w:t>
      </w:r>
    </w:p>
    <w:p w14:paraId="7C52635F" w14:textId="150A9524" w:rsidR="00CC4676" w:rsidRPr="00881686" w:rsidRDefault="00CC4676" w:rsidP="00CC467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81686">
        <w:rPr>
          <w:rFonts w:ascii="Times New Roman" w:hAnsi="Times New Roman"/>
          <w:sz w:val="28"/>
          <w:szCs w:val="28"/>
        </w:rPr>
        <w:t xml:space="preserve">Oldsmar, FL: </w:t>
      </w:r>
      <w:r w:rsidR="00120C0F">
        <w:rPr>
          <w:rFonts w:ascii="Times New Roman" w:hAnsi="Times New Roman"/>
          <w:sz w:val="28"/>
          <w:szCs w:val="28"/>
        </w:rPr>
        <w:t>H</w:t>
      </w:r>
      <w:r w:rsidRPr="00881686">
        <w:rPr>
          <w:rFonts w:ascii="Times New Roman" w:hAnsi="Times New Roman"/>
          <w:sz w:val="28"/>
          <w:szCs w:val="28"/>
        </w:rPr>
        <w:t xml:space="preserve">ackers breached </w:t>
      </w:r>
      <w:r w:rsidR="00635CE8">
        <w:rPr>
          <w:rFonts w:ascii="Times New Roman" w:hAnsi="Times New Roman"/>
          <w:sz w:val="28"/>
          <w:szCs w:val="28"/>
        </w:rPr>
        <w:t xml:space="preserve">the </w:t>
      </w:r>
      <w:r w:rsidRPr="00881686">
        <w:rPr>
          <w:rFonts w:ascii="Times New Roman" w:hAnsi="Times New Roman"/>
          <w:sz w:val="28"/>
          <w:szCs w:val="28"/>
        </w:rPr>
        <w:t>computer</w:t>
      </w:r>
      <w:r w:rsidR="008B08DB">
        <w:rPr>
          <w:rFonts w:ascii="Times New Roman" w:hAnsi="Times New Roman"/>
          <w:sz w:val="28"/>
          <w:szCs w:val="28"/>
        </w:rPr>
        <w:t xml:space="preserve"> and </w:t>
      </w:r>
      <w:r w:rsidRPr="00881686">
        <w:rPr>
          <w:rFonts w:ascii="Times New Roman" w:hAnsi="Times New Roman"/>
          <w:sz w:val="28"/>
          <w:szCs w:val="28"/>
        </w:rPr>
        <w:t xml:space="preserve">automated </w:t>
      </w:r>
      <w:r w:rsidR="008B08DB">
        <w:rPr>
          <w:rFonts w:ascii="Times New Roman" w:hAnsi="Times New Roman"/>
          <w:sz w:val="28"/>
          <w:szCs w:val="28"/>
        </w:rPr>
        <w:t xml:space="preserve">control </w:t>
      </w:r>
      <w:r w:rsidRPr="00881686">
        <w:rPr>
          <w:rFonts w:ascii="Times New Roman" w:hAnsi="Times New Roman"/>
          <w:sz w:val="28"/>
          <w:szCs w:val="28"/>
        </w:rPr>
        <w:t xml:space="preserve">systems and </w:t>
      </w:r>
      <w:r w:rsidR="008B08DB">
        <w:rPr>
          <w:rFonts w:ascii="Times New Roman" w:hAnsi="Times New Roman"/>
          <w:sz w:val="28"/>
          <w:szCs w:val="28"/>
        </w:rPr>
        <w:t>altered</w:t>
      </w:r>
      <w:r w:rsidRPr="00881686">
        <w:rPr>
          <w:rFonts w:ascii="Times New Roman" w:hAnsi="Times New Roman"/>
          <w:sz w:val="28"/>
          <w:szCs w:val="28"/>
        </w:rPr>
        <w:t xml:space="preserve"> the sodium hydroxide dose from 100 ppm to 1,100 ppm. The </w:t>
      </w:r>
      <w:r w:rsidR="00635CE8">
        <w:rPr>
          <w:rFonts w:ascii="Times New Roman" w:hAnsi="Times New Roman"/>
          <w:sz w:val="28"/>
          <w:szCs w:val="28"/>
        </w:rPr>
        <w:t>o</w:t>
      </w:r>
      <w:r w:rsidRPr="00881686">
        <w:rPr>
          <w:rFonts w:ascii="Times New Roman" w:hAnsi="Times New Roman"/>
          <w:sz w:val="28"/>
          <w:szCs w:val="28"/>
        </w:rPr>
        <w:t>perator noticed the changes</w:t>
      </w:r>
      <w:r w:rsidR="00635CE8">
        <w:rPr>
          <w:rFonts w:ascii="Times New Roman" w:hAnsi="Times New Roman"/>
          <w:sz w:val="28"/>
          <w:szCs w:val="28"/>
        </w:rPr>
        <w:t xml:space="preserve">, corrected </w:t>
      </w:r>
      <w:r w:rsidRPr="00881686">
        <w:rPr>
          <w:rFonts w:ascii="Times New Roman" w:hAnsi="Times New Roman"/>
          <w:sz w:val="28"/>
          <w:szCs w:val="28"/>
        </w:rPr>
        <w:t xml:space="preserve">the dosage </w:t>
      </w:r>
      <w:proofErr w:type="gramStart"/>
      <w:r w:rsidRPr="00881686">
        <w:rPr>
          <w:rFonts w:ascii="Times New Roman" w:hAnsi="Times New Roman"/>
          <w:sz w:val="28"/>
          <w:szCs w:val="28"/>
        </w:rPr>
        <w:t>rate</w:t>
      </w:r>
      <w:proofErr w:type="gramEnd"/>
      <w:r w:rsidRPr="00881686">
        <w:rPr>
          <w:rFonts w:ascii="Times New Roman" w:hAnsi="Times New Roman"/>
          <w:sz w:val="28"/>
          <w:szCs w:val="28"/>
        </w:rPr>
        <w:t xml:space="preserve"> and notified law enforcement. This </w:t>
      </w:r>
      <w:r w:rsidR="00635CE8">
        <w:rPr>
          <w:rFonts w:ascii="Times New Roman" w:hAnsi="Times New Roman"/>
          <w:sz w:val="28"/>
          <w:szCs w:val="28"/>
        </w:rPr>
        <w:t xml:space="preserve">incident </w:t>
      </w:r>
      <w:r w:rsidRPr="00881686">
        <w:rPr>
          <w:rFonts w:ascii="Times New Roman" w:hAnsi="Times New Roman"/>
          <w:sz w:val="28"/>
          <w:szCs w:val="28"/>
        </w:rPr>
        <w:t xml:space="preserve">happened due to unsecured remote desktop viewing, </w:t>
      </w:r>
      <w:r w:rsidR="00AE7239">
        <w:rPr>
          <w:rFonts w:ascii="Times New Roman" w:hAnsi="Times New Roman"/>
          <w:sz w:val="28"/>
          <w:szCs w:val="28"/>
        </w:rPr>
        <w:t xml:space="preserve">the </w:t>
      </w:r>
      <w:r w:rsidRPr="00881686">
        <w:rPr>
          <w:rFonts w:ascii="Times New Roman" w:hAnsi="Times New Roman"/>
          <w:sz w:val="28"/>
          <w:szCs w:val="28"/>
        </w:rPr>
        <w:t xml:space="preserve">outdated Windows 7 </w:t>
      </w:r>
      <w:r w:rsidR="00635CE8">
        <w:rPr>
          <w:rFonts w:ascii="Times New Roman" w:hAnsi="Times New Roman"/>
          <w:sz w:val="28"/>
          <w:szCs w:val="28"/>
        </w:rPr>
        <w:t>operating system</w:t>
      </w:r>
      <w:r w:rsidRPr="00881686">
        <w:rPr>
          <w:rFonts w:ascii="Times New Roman" w:hAnsi="Times New Roman"/>
          <w:sz w:val="28"/>
          <w:szCs w:val="28"/>
        </w:rPr>
        <w:t xml:space="preserve">, and poor password security. </w:t>
      </w:r>
    </w:p>
    <w:p w14:paraId="7FBB1D88" w14:textId="52085221" w:rsidR="00CC4676" w:rsidRPr="00881686" w:rsidRDefault="00CC4676" w:rsidP="00CC467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81686">
        <w:rPr>
          <w:rFonts w:ascii="Times New Roman" w:hAnsi="Times New Roman"/>
          <w:sz w:val="28"/>
          <w:szCs w:val="28"/>
        </w:rPr>
        <w:t>Ellsworth</w:t>
      </w:r>
      <w:r w:rsidR="00A45121">
        <w:rPr>
          <w:rFonts w:ascii="Times New Roman" w:hAnsi="Times New Roman"/>
          <w:sz w:val="28"/>
          <w:szCs w:val="28"/>
        </w:rPr>
        <w:t>,</w:t>
      </w:r>
      <w:r w:rsidRPr="00881686">
        <w:rPr>
          <w:rFonts w:ascii="Times New Roman" w:hAnsi="Times New Roman"/>
          <w:sz w:val="28"/>
          <w:szCs w:val="28"/>
        </w:rPr>
        <w:t xml:space="preserve"> KS: </w:t>
      </w:r>
      <w:r w:rsidR="00A45121">
        <w:rPr>
          <w:rFonts w:ascii="Times New Roman" w:hAnsi="Times New Roman"/>
          <w:sz w:val="28"/>
          <w:szCs w:val="28"/>
        </w:rPr>
        <w:t>A</w:t>
      </w:r>
      <w:r w:rsidRPr="00881686">
        <w:rPr>
          <w:rFonts w:ascii="Times New Roman" w:hAnsi="Times New Roman"/>
          <w:sz w:val="28"/>
          <w:szCs w:val="28"/>
        </w:rPr>
        <w:t xml:space="preserve"> disgruntled ex-employee of a water system was recently charged with attempting to hack the computer system to alter disinfection procedures and harm public health. </w:t>
      </w:r>
    </w:p>
    <w:p w14:paraId="4868EB82" w14:textId="77777777" w:rsidR="00CC4676" w:rsidRPr="00881686" w:rsidRDefault="00CC4676" w:rsidP="00CC467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1FB2DD" w14:textId="1EC039C7" w:rsidR="00CC4676" w:rsidRPr="00881686" w:rsidRDefault="004321CD" w:rsidP="00CC46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Potential c</w:t>
      </w:r>
      <w:r w:rsidR="00CC4676" w:rsidRPr="00881686">
        <w:rPr>
          <w:b/>
          <w:bCs/>
          <w:sz w:val="28"/>
          <w:szCs w:val="28"/>
        </w:rPr>
        <w:t xml:space="preserve">ybersecurity </w:t>
      </w:r>
      <w:r w:rsidR="00A45121">
        <w:rPr>
          <w:b/>
          <w:bCs/>
          <w:sz w:val="28"/>
          <w:szCs w:val="28"/>
        </w:rPr>
        <w:t>i</w:t>
      </w:r>
      <w:r w:rsidR="00CC4676" w:rsidRPr="00881686">
        <w:rPr>
          <w:b/>
          <w:bCs/>
          <w:sz w:val="28"/>
          <w:szCs w:val="28"/>
        </w:rPr>
        <w:t xml:space="preserve">mpacts on </w:t>
      </w:r>
      <w:r w:rsidR="00A45121">
        <w:rPr>
          <w:b/>
          <w:bCs/>
          <w:sz w:val="28"/>
          <w:szCs w:val="28"/>
        </w:rPr>
        <w:t>d</w:t>
      </w:r>
      <w:r w:rsidR="00CC4676" w:rsidRPr="00881686">
        <w:rPr>
          <w:b/>
          <w:bCs/>
          <w:sz w:val="28"/>
          <w:szCs w:val="28"/>
        </w:rPr>
        <w:t xml:space="preserve">rinking </w:t>
      </w:r>
      <w:r w:rsidR="00A45121">
        <w:rPr>
          <w:b/>
          <w:bCs/>
          <w:sz w:val="28"/>
          <w:szCs w:val="28"/>
        </w:rPr>
        <w:t>w</w:t>
      </w:r>
      <w:r w:rsidR="00CC4676" w:rsidRPr="00881686">
        <w:rPr>
          <w:b/>
          <w:bCs/>
          <w:sz w:val="28"/>
          <w:szCs w:val="28"/>
        </w:rPr>
        <w:t xml:space="preserve">ater </w:t>
      </w:r>
      <w:r w:rsidR="00A45121">
        <w:rPr>
          <w:b/>
          <w:bCs/>
          <w:sz w:val="28"/>
          <w:szCs w:val="28"/>
        </w:rPr>
        <w:t>p</w:t>
      </w:r>
      <w:r w:rsidR="00CC4676" w:rsidRPr="00881686">
        <w:rPr>
          <w:b/>
          <w:bCs/>
          <w:sz w:val="28"/>
          <w:szCs w:val="28"/>
        </w:rPr>
        <w:t>roviders</w:t>
      </w:r>
    </w:p>
    <w:p w14:paraId="671DC3EA" w14:textId="77777777" w:rsidR="00CC4676" w:rsidRPr="00881686" w:rsidRDefault="00CC4676" w:rsidP="00CC467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81686">
        <w:rPr>
          <w:rFonts w:ascii="Times New Roman" w:hAnsi="Times New Roman"/>
          <w:sz w:val="28"/>
          <w:szCs w:val="28"/>
        </w:rPr>
        <w:t>Interruption of treatment, disinfection, and other processes</w:t>
      </w:r>
    </w:p>
    <w:p w14:paraId="7BF1DD1E" w14:textId="4F7546D5" w:rsidR="00CC4676" w:rsidRPr="00881686" w:rsidRDefault="00A45121" w:rsidP="00CC467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Alarms overridden, pumps </w:t>
      </w:r>
      <w:r w:rsidR="004321CD">
        <w:rPr>
          <w:rFonts w:ascii="Times New Roman" w:hAnsi="Times New Roman"/>
          <w:sz w:val="28"/>
          <w:szCs w:val="28"/>
        </w:rPr>
        <w:t xml:space="preserve">and other equipment disabled </w:t>
      </w:r>
    </w:p>
    <w:p w14:paraId="08BCC46F" w14:textId="77777777" w:rsidR="00CC4676" w:rsidRPr="00881686" w:rsidRDefault="00CC4676" w:rsidP="00CC467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81686">
        <w:rPr>
          <w:rFonts w:ascii="Times New Roman" w:hAnsi="Times New Roman"/>
          <w:sz w:val="28"/>
          <w:szCs w:val="28"/>
        </w:rPr>
        <w:t>Theft of customer or water system employee personal data</w:t>
      </w:r>
    </w:p>
    <w:p w14:paraId="49ECF7A6" w14:textId="77777777" w:rsidR="004321CD" w:rsidRPr="007B334F" w:rsidRDefault="00CC4676" w:rsidP="00CC467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81686">
        <w:rPr>
          <w:rFonts w:ascii="Times New Roman" w:hAnsi="Times New Roman"/>
          <w:sz w:val="28"/>
          <w:szCs w:val="28"/>
        </w:rPr>
        <w:t>Access to critical locations</w:t>
      </w:r>
    </w:p>
    <w:p w14:paraId="4CC8859B" w14:textId="5186BAF2" w:rsidR="00CC4676" w:rsidRPr="00881686" w:rsidRDefault="004321CD" w:rsidP="00CC467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</w:t>
      </w:r>
      <w:r w:rsidR="00CC4676" w:rsidRPr="00881686">
        <w:rPr>
          <w:rFonts w:ascii="Times New Roman" w:hAnsi="Times New Roman"/>
          <w:sz w:val="28"/>
          <w:szCs w:val="28"/>
        </w:rPr>
        <w:t>mail system</w:t>
      </w:r>
      <w:r>
        <w:rPr>
          <w:rFonts w:ascii="Times New Roman" w:hAnsi="Times New Roman"/>
          <w:sz w:val="28"/>
          <w:szCs w:val="28"/>
        </w:rPr>
        <w:t xml:space="preserve"> compromised</w:t>
      </w:r>
    </w:p>
    <w:p w14:paraId="43BA5663" w14:textId="77777777" w:rsidR="00CC4676" w:rsidRPr="00881686" w:rsidRDefault="00CC4676" w:rsidP="00CC467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81686">
        <w:rPr>
          <w:rFonts w:ascii="Times New Roman" w:hAnsi="Times New Roman"/>
          <w:sz w:val="28"/>
          <w:szCs w:val="28"/>
        </w:rPr>
        <w:t>Damage to system components</w:t>
      </w:r>
    </w:p>
    <w:p w14:paraId="378971F3" w14:textId="77777777" w:rsidR="004321CD" w:rsidRPr="007B334F" w:rsidRDefault="00CC4676" w:rsidP="00CC467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81686">
        <w:rPr>
          <w:rFonts w:ascii="Times New Roman" w:hAnsi="Times New Roman"/>
          <w:sz w:val="28"/>
          <w:szCs w:val="28"/>
        </w:rPr>
        <w:t>Loss of telecommunications</w:t>
      </w:r>
    </w:p>
    <w:p w14:paraId="5E90EDF4" w14:textId="38BEBA18" w:rsidR="00CC4676" w:rsidRPr="00881686" w:rsidRDefault="004321CD" w:rsidP="00CC467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Loss of </w:t>
      </w:r>
      <w:r w:rsidR="00CC4676" w:rsidRPr="00881686">
        <w:rPr>
          <w:rFonts w:ascii="Times New Roman" w:hAnsi="Times New Roman"/>
          <w:sz w:val="28"/>
          <w:szCs w:val="28"/>
        </w:rPr>
        <w:t xml:space="preserve">control systems for remote monitoring or automated treatment and distribution processes </w:t>
      </w:r>
    </w:p>
    <w:p w14:paraId="7905893F" w14:textId="07F5FEF1" w:rsidR="00CC4676" w:rsidRPr="00881686" w:rsidRDefault="004321CD" w:rsidP="00CC467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</w:t>
      </w:r>
      <w:r w:rsidR="00CC4676" w:rsidRPr="00881686">
        <w:rPr>
          <w:rFonts w:ascii="Times New Roman" w:hAnsi="Times New Roman"/>
          <w:sz w:val="28"/>
          <w:szCs w:val="28"/>
        </w:rPr>
        <w:t>ater system’s ability to provide safe drinking water and protect public health</w:t>
      </w:r>
      <w:r>
        <w:rPr>
          <w:rFonts w:ascii="Times New Roman" w:hAnsi="Times New Roman"/>
          <w:sz w:val="28"/>
          <w:szCs w:val="28"/>
        </w:rPr>
        <w:t xml:space="preserve"> is compromised</w:t>
      </w:r>
    </w:p>
    <w:p w14:paraId="646F2D65" w14:textId="7CF4B2D7" w:rsidR="00AE7239" w:rsidRDefault="00AE72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27DDC2A" w14:textId="77777777" w:rsidR="00CC4676" w:rsidRPr="00881686" w:rsidRDefault="00CC4676" w:rsidP="00CC4676">
      <w:pPr>
        <w:rPr>
          <w:b/>
          <w:bCs/>
          <w:sz w:val="28"/>
          <w:szCs w:val="28"/>
        </w:rPr>
      </w:pPr>
    </w:p>
    <w:p w14:paraId="5C4F2E23" w14:textId="77777777" w:rsidR="00AE7239" w:rsidRDefault="00AE7239" w:rsidP="00CC4676">
      <w:pPr>
        <w:rPr>
          <w:b/>
          <w:bCs/>
          <w:sz w:val="28"/>
          <w:szCs w:val="28"/>
        </w:rPr>
      </w:pPr>
    </w:p>
    <w:p w14:paraId="182D711B" w14:textId="6C448EC5" w:rsidR="00CC4676" w:rsidRPr="00881686" w:rsidRDefault="00CC4676" w:rsidP="00CC4676">
      <w:pPr>
        <w:rPr>
          <w:b/>
          <w:bCs/>
          <w:sz w:val="28"/>
          <w:szCs w:val="28"/>
        </w:rPr>
      </w:pPr>
      <w:r w:rsidRPr="00881686">
        <w:rPr>
          <w:b/>
          <w:bCs/>
          <w:sz w:val="28"/>
          <w:szCs w:val="28"/>
        </w:rPr>
        <w:t xml:space="preserve">What </w:t>
      </w:r>
      <w:r w:rsidR="004321CD">
        <w:rPr>
          <w:b/>
          <w:bCs/>
          <w:sz w:val="28"/>
          <w:szCs w:val="28"/>
        </w:rPr>
        <w:t>c</w:t>
      </w:r>
      <w:r w:rsidRPr="00881686">
        <w:rPr>
          <w:b/>
          <w:bCs/>
          <w:sz w:val="28"/>
          <w:szCs w:val="28"/>
        </w:rPr>
        <w:t xml:space="preserve">an </w:t>
      </w:r>
      <w:r w:rsidR="004321CD">
        <w:rPr>
          <w:b/>
          <w:bCs/>
          <w:sz w:val="28"/>
          <w:szCs w:val="28"/>
        </w:rPr>
        <w:t>w</w:t>
      </w:r>
      <w:r w:rsidRPr="00881686">
        <w:rPr>
          <w:b/>
          <w:bCs/>
          <w:sz w:val="28"/>
          <w:szCs w:val="28"/>
        </w:rPr>
        <w:t xml:space="preserve">ater </w:t>
      </w:r>
      <w:r w:rsidR="004321CD">
        <w:rPr>
          <w:b/>
          <w:bCs/>
          <w:sz w:val="28"/>
          <w:szCs w:val="28"/>
        </w:rPr>
        <w:t>s</w:t>
      </w:r>
      <w:r w:rsidRPr="00881686">
        <w:rPr>
          <w:b/>
          <w:bCs/>
          <w:sz w:val="28"/>
          <w:szCs w:val="28"/>
        </w:rPr>
        <w:t xml:space="preserve">ystems </w:t>
      </w:r>
      <w:r w:rsidR="004321CD">
        <w:rPr>
          <w:b/>
          <w:bCs/>
          <w:sz w:val="28"/>
          <w:szCs w:val="28"/>
        </w:rPr>
        <w:t>d</w:t>
      </w:r>
      <w:r w:rsidRPr="00881686">
        <w:rPr>
          <w:b/>
          <w:bCs/>
          <w:sz w:val="28"/>
          <w:szCs w:val="28"/>
        </w:rPr>
        <w:t>o?</w:t>
      </w:r>
    </w:p>
    <w:p w14:paraId="3694BCE7" w14:textId="77777777" w:rsidR="004321CD" w:rsidRDefault="004321CD" w:rsidP="004321CD">
      <w:pPr>
        <w:ind w:left="360"/>
        <w:rPr>
          <w:b/>
          <w:bCs/>
          <w:sz w:val="28"/>
          <w:szCs w:val="28"/>
        </w:rPr>
      </w:pPr>
    </w:p>
    <w:p w14:paraId="2258E47D" w14:textId="58355B35" w:rsidR="00CC4676" w:rsidRPr="00881686" w:rsidRDefault="00CC4676" w:rsidP="004321CD">
      <w:pPr>
        <w:ind w:left="360"/>
        <w:rPr>
          <w:b/>
          <w:bCs/>
          <w:sz w:val="28"/>
          <w:szCs w:val="28"/>
        </w:rPr>
      </w:pPr>
      <w:r w:rsidRPr="00881686">
        <w:rPr>
          <w:b/>
          <w:bCs/>
          <w:sz w:val="28"/>
          <w:szCs w:val="28"/>
        </w:rPr>
        <w:t xml:space="preserve">Risk </w:t>
      </w:r>
      <w:r w:rsidR="004321CD">
        <w:rPr>
          <w:b/>
          <w:bCs/>
          <w:sz w:val="28"/>
          <w:szCs w:val="28"/>
        </w:rPr>
        <w:t>a</w:t>
      </w:r>
      <w:r w:rsidRPr="00881686">
        <w:rPr>
          <w:b/>
          <w:bCs/>
          <w:sz w:val="28"/>
          <w:szCs w:val="28"/>
        </w:rPr>
        <w:t>ssessment</w:t>
      </w:r>
    </w:p>
    <w:p w14:paraId="4742546B" w14:textId="11F8F2E6" w:rsidR="00CC4676" w:rsidRPr="00881686" w:rsidRDefault="00CC4676" w:rsidP="004321CD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881686">
        <w:rPr>
          <w:rFonts w:ascii="Times New Roman" w:hAnsi="Times New Roman"/>
          <w:sz w:val="28"/>
          <w:szCs w:val="28"/>
        </w:rPr>
        <w:t>The more “connected” a system is, the more vulnerable it becomes to potential cyberattacks</w:t>
      </w:r>
      <w:r w:rsidR="004321CD">
        <w:rPr>
          <w:rFonts w:ascii="Times New Roman" w:hAnsi="Times New Roman"/>
          <w:sz w:val="28"/>
          <w:szCs w:val="28"/>
        </w:rPr>
        <w:t>.</w:t>
      </w:r>
    </w:p>
    <w:p w14:paraId="56AD71E0" w14:textId="702E6B86" w:rsidR="00CC4676" w:rsidRPr="00881686" w:rsidRDefault="00CC4676" w:rsidP="004321CD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881686">
        <w:rPr>
          <w:rFonts w:ascii="Times New Roman" w:hAnsi="Times New Roman"/>
          <w:sz w:val="28"/>
          <w:szCs w:val="28"/>
        </w:rPr>
        <w:t xml:space="preserve">Assume </w:t>
      </w:r>
      <w:r w:rsidR="004321CD">
        <w:rPr>
          <w:rFonts w:ascii="Times New Roman" w:hAnsi="Times New Roman"/>
          <w:sz w:val="28"/>
          <w:szCs w:val="28"/>
        </w:rPr>
        <w:t>cyberattacks</w:t>
      </w:r>
      <w:r w:rsidR="004321CD" w:rsidRPr="00881686">
        <w:rPr>
          <w:rFonts w:ascii="Times New Roman" w:hAnsi="Times New Roman"/>
          <w:sz w:val="28"/>
          <w:szCs w:val="28"/>
        </w:rPr>
        <w:t xml:space="preserve"> </w:t>
      </w:r>
      <w:r w:rsidRPr="00881686">
        <w:rPr>
          <w:rFonts w:ascii="Times New Roman" w:hAnsi="Times New Roman"/>
          <w:sz w:val="28"/>
          <w:szCs w:val="28"/>
        </w:rPr>
        <w:t>will be attempted</w:t>
      </w:r>
      <w:r w:rsidR="004321CD">
        <w:rPr>
          <w:rFonts w:ascii="Times New Roman" w:hAnsi="Times New Roman"/>
          <w:sz w:val="28"/>
          <w:szCs w:val="28"/>
        </w:rPr>
        <w:t xml:space="preserve"> and</w:t>
      </w:r>
      <w:r w:rsidRPr="00881686">
        <w:rPr>
          <w:rFonts w:ascii="Times New Roman" w:hAnsi="Times New Roman"/>
          <w:sz w:val="28"/>
          <w:szCs w:val="28"/>
        </w:rPr>
        <w:t xml:space="preserve"> protect your public water system</w:t>
      </w:r>
      <w:r w:rsidR="004321CD">
        <w:rPr>
          <w:rFonts w:ascii="Times New Roman" w:hAnsi="Times New Roman"/>
          <w:sz w:val="28"/>
          <w:szCs w:val="28"/>
        </w:rPr>
        <w:t>.</w:t>
      </w:r>
    </w:p>
    <w:p w14:paraId="56F67285" w14:textId="0D347B82" w:rsidR="00CC4676" w:rsidRPr="00881686" w:rsidRDefault="00CC4676" w:rsidP="004321CD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881686">
        <w:rPr>
          <w:rFonts w:ascii="Times New Roman" w:hAnsi="Times New Roman"/>
          <w:sz w:val="28"/>
          <w:szCs w:val="28"/>
        </w:rPr>
        <w:t xml:space="preserve">Identify all critical IT systems, process controls, communication systems, and personnel </w:t>
      </w:r>
      <w:r w:rsidR="00A941ED">
        <w:rPr>
          <w:rFonts w:ascii="Times New Roman" w:hAnsi="Times New Roman"/>
          <w:sz w:val="28"/>
          <w:szCs w:val="28"/>
        </w:rPr>
        <w:t>and</w:t>
      </w:r>
      <w:r w:rsidR="00A941ED" w:rsidRPr="00881686">
        <w:rPr>
          <w:rFonts w:ascii="Times New Roman" w:hAnsi="Times New Roman"/>
          <w:sz w:val="28"/>
          <w:szCs w:val="28"/>
        </w:rPr>
        <w:t xml:space="preserve"> </w:t>
      </w:r>
      <w:r w:rsidRPr="00881686">
        <w:rPr>
          <w:rFonts w:ascii="Times New Roman" w:hAnsi="Times New Roman"/>
          <w:sz w:val="28"/>
          <w:szCs w:val="28"/>
        </w:rPr>
        <w:t>coordinate cyber-related duties</w:t>
      </w:r>
      <w:r w:rsidR="004321CD">
        <w:rPr>
          <w:rFonts w:ascii="Times New Roman" w:hAnsi="Times New Roman"/>
          <w:sz w:val="28"/>
          <w:szCs w:val="28"/>
        </w:rPr>
        <w:t>.</w:t>
      </w:r>
    </w:p>
    <w:p w14:paraId="4794317B" w14:textId="4ECBC65F" w:rsidR="00CC4676" w:rsidRPr="00881686" w:rsidRDefault="00CC4676" w:rsidP="004321CD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881686">
        <w:rPr>
          <w:rFonts w:ascii="Times New Roman" w:hAnsi="Times New Roman"/>
          <w:sz w:val="28"/>
          <w:szCs w:val="28"/>
        </w:rPr>
        <w:t xml:space="preserve">Use the </w:t>
      </w:r>
      <w:hyperlink r:id="rId10" w:history="1">
        <w:r w:rsidRPr="00881686">
          <w:rPr>
            <w:rStyle w:val="Hyperlink"/>
            <w:rFonts w:ascii="Times New Roman" w:hAnsi="Times New Roman"/>
            <w:sz w:val="28"/>
            <w:szCs w:val="28"/>
          </w:rPr>
          <w:t>AWWA Water Sector Cybersecurity Tool</w:t>
        </w:r>
      </w:hyperlink>
      <w:r w:rsidRPr="00881686">
        <w:rPr>
          <w:rFonts w:ascii="Times New Roman" w:hAnsi="Times New Roman"/>
          <w:sz w:val="28"/>
          <w:szCs w:val="28"/>
        </w:rPr>
        <w:t xml:space="preserve"> (login required to access this tool) to conduct the self-assessment questionnaire. Use this tool in conjunction with the AWIA (America’s Water Infrastructure Act) Risk and Resilience Assessment and Emergency Response Plan</w:t>
      </w:r>
      <w:r w:rsidR="000F633D">
        <w:rPr>
          <w:rFonts w:ascii="Times New Roman" w:hAnsi="Times New Roman"/>
          <w:sz w:val="28"/>
          <w:szCs w:val="28"/>
        </w:rPr>
        <w:t>.</w:t>
      </w:r>
    </w:p>
    <w:p w14:paraId="1B3B1B5F" w14:textId="77777777" w:rsidR="00CC4676" w:rsidRPr="00881686" w:rsidRDefault="00CC4676" w:rsidP="004321CD">
      <w:pPr>
        <w:ind w:left="360"/>
        <w:rPr>
          <w:sz w:val="28"/>
          <w:szCs w:val="28"/>
        </w:rPr>
      </w:pPr>
    </w:p>
    <w:p w14:paraId="4595BD44" w14:textId="1EE6B19C" w:rsidR="00CC4676" w:rsidRPr="00881686" w:rsidRDefault="00CC4676" w:rsidP="004321CD">
      <w:pPr>
        <w:ind w:left="360"/>
        <w:rPr>
          <w:b/>
          <w:bCs/>
          <w:sz w:val="28"/>
          <w:szCs w:val="28"/>
        </w:rPr>
      </w:pPr>
      <w:r w:rsidRPr="00881686">
        <w:rPr>
          <w:b/>
          <w:bCs/>
          <w:sz w:val="28"/>
          <w:szCs w:val="28"/>
        </w:rPr>
        <w:t xml:space="preserve">Actions and </w:t>
      </w:r>
      <w:r w:rsidR="000F633D">
        <w:rPr>
          <w:b/>
          <w:bCs/>
          <w:sz w:val="28"/>
          <w:szCs w:val="28"/>
        </w:rPr>
        <w:t>c</w:t>
      </w:r>
      <w:r w:rsidRPr="00881686">
        <w:rPr>
          <w:b/>
          <w:bCs/>
          <w:sz w:val="28"/>
          <w:szCs w:val="28"/>
        </w:rPr>
        <w:t>onsiderations</w:t>
      </w:r>
    </w:p>
    <w:p w14:paraId="1C8AA48F" w14:textId="74A623F7" w:rsidR="00CC4676" w:rsidRPr="00881686" w:rsidRDefault="00CC4676" w:rsidP="004321CD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881686">
        <w:rPr>
          <w:rFonts w:ascii="Times New Roman" w:hAnsi="Times New Roman"/>
          <w:sz w:val="28"/>
          <w:szCs w:val="28"/>
        </w:rPr>
        <w:t>Review and update your system</w:t>
      </w:r>
      <w:r w:rsidR="00AE7239">
        <w:rPr>
          <w:rFonts w:ascii="Times New Roman" w:hAnsi="Times New Roman"/>
          <w:sz w:val="28"/>
          <w:szCs w:val="28"/>
        </w:rPr>
        <w:t>’s</w:t>
      </w:r>
      <w:r w:rsidRPr="00881686">
        <w:rPr>
          <w:rFonts w:ascii="Times New Roman" w:hAnsi="Times New Roman"/>
          <w:sz w:val="28"/>
          <w:szCs w:val="28"/>
        </w:rPr>
        <w:t xml:space="preserve"> Risk &amp; Resilience Assessment and Emergency Response Plan to address cybersecurity</w:t>
      </w:r>
      <w:r w:rsidR="000F633D">
        <w:rPr>
          <w:rFonts w:ascii="Times New Roman" w:hAnsi="Times New Roman"/>
          <w:sz w:val="28"/>
          <w:szCs w:val="28"/>
        </w:rPr>
        <w:t>.</w:t>
      </w:r>
      <w:r w:rsidRPr="00881686">
        <w:rPr>
          <w:rFonts w:ascii="Times New Roman" w:hAnsi="Times New Roman"/>
          <w:sz w:val="28"/>
          <w:szCs w:val="28"/>
        </w:rPr>
        <w:t xml:space="preserve"> </w:t>
      </w:r>
      <w:r w:rsidR="000F633D">
        <w:rPr>
          <w:rFonts w:ascii="Times New Roman" w:hAnsi="Times New Roman"/>
          <w:sz w:val="28"/>
          <w:szCs w:val="28"/>
        </w:rPr>
        <w:t>I</w:t>
      </w:r>
      <w:r w:rsidRPr="00881686">
        <w:rPr>
          <w:rFonts w:ascii="Times New Roman" w:hAnsi="Times New Roman"/>
          <w:sz w:val="28"/>
          <w:szCs w:val="28"/>
        </w:rPr>
        <w:t xml:space="preserve">nclude potential impacts on operations and </w:t>
      </w:r>
      <w:r w:rsidR="000F633D">
        <w:rPr>
          <w:rFonts w:ascii="Times New Roman" w:hAnsi="Times New Roman"/>
          <w:sz w:val="28"/>
          <w:szCs w:val="28"/>
        </w:rPr>
        <w:t>when and how to report</w:t>
      </w:r>
      <w:r w:rsidR="000F633D" w:rsidRPr="00881686">
        <w:rPr>
          <w:rFonts w:ascii="Times New Roman" w:hAnsi="Times New Roman"/>
          <w:sz w:val="28"/>
          <w:szCs w:val="28"/>
        </w:rPr>
        <w:t xml:space="preserve"> </w:t>
      </w:r>
      <w:r w:rsidRPr="00881686">
        <w:rPr>
          <w:rFonts w:ascii="Times New Roman" w:hAnsi="Times New Roman"/>
          <w:sz w:val="28"/>
          <w:szCs w:val="28"/>
        </w:rPr>
        <w:t>cybersecurity incidents. Based on findings and needs, identify potential funding opportunities</w:t>
      </w:r>
      <w:r w:rsidR="000F633D">
        <w:rPr>
          <w:rFonts w:ascii="Times New Roman" w:hAnsi="Times New Roman"/>
          <w:sz w:val="28"/>
          <w:szCs w:val="28"/>
        </w:rPr>
        <w:t>.</w:t>
      </w:r>
    </w:p>
    <w:p w14:paraId="0DD7C709" w14:textId="43725C05" w:rsidR="00CC4676" w:rsidRPr="00881686" w:rsidRDefault="00CC4676" w:rsidP="004321CD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881686">
        <w:rPr>
          <w:rFonts w:ascii="Times New Roman" w:hAnsi="Times New Roman"/>
          <w:sz w:val="28"/>
          <w:szCs w:val="28"/>
        </w:rPr>
        <w:t xml:space="preserve">Update software and passwords </w:t>
      </w:r>
      <w:r w:rsidR="000F633D">
        <w:rPr>
          <w:rFonts w:ascii="Times New Roman" w:hAnsi="Times New Roman"/>
          <w:sz w:val="28"/>
          <w:szCs w:val="28"/>
        </w:rPr>
        <w:t>regularly.</w:t>
      </w:r>
      <w:r w:rsidRPr="00881686">
        <w:rPr>
          <w:rFonts w:ascii="Times New Roman" w:hAnsi="Times New Roman"/>
          <w:sz w:val="28"/>
          <w:szCs w:val="28"/>
        </w:rPr>
        <w:t xml:space="preserve"> </w:t>
      </w:r>
      <w:r w:rsidR="000F633D">
        <w:rPr>
          <w:rFonts w:ascii="Times New Roman" w:hAnsi="Times New Roman"/>
          <w:sz w:val="28"/>
          <w:szCs w:val="28"/>
        </w:rPr>
        <w:t>Use</w:t>
      </w:r>
      <w:r w:rsidR="000F633D" w:rsidRPr="00881686">
        <w:rPr>
          <w:rFonts w:ascii="Times New Roman" w:hAnsi="Times New Roman"/>
          <w:sz w:val="28"/>
          <w:szCs w:val="28"/>
        </w:rPr>
        <w:t xml:space="preserve"> </w:t>
      </w:r>
      <w:r w:rsidRPr="00881686">
        <w:rPr>
          <w:rFonts w:ascii="Times New Roman" w:hAnsi="Times New Roman"/>
          <w:sz w:val="28"/>
          <w:szCs w:val="28"/>
        </w:rPr>
        <w:t>anti-virus software, spam filters and firewalls</w:t>
      </w:r>
      <w:r w:rsidR="000F633D">
        <w:rPr>
          <w:rFonts w:ascii="Times New Roman" w:hAnsi="Times New Roman"/>
          <w:sz w:val="28"/>
          <w:szCs w:val="28"/>
        </w:rPr>
        <w:t>.</w:t>
      </w:r>
    </w:p>
    <w:p w14:paraId="29FB69E1" w14:textId="7372E04D" w:rsidR="00CC4676" w:rsidRPr="00881686" w:rsidRDefault="00CC4676" w:rsidP="004321CD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881686">
        <w:rPr>
          <w:rFonts w:ascii="Times New Roman" w:hAnsi="Times New Roman"/>
          <w:sz w:val="28"/>
          <w:szCs w:val="28"/>
        </w:rPr>
        <w:t>Consider using multi-factor authentication</w:t>
      </w:r>
      <w:r w:rsidR="000F633D">
        <w:rPr>
          <w:rFonts w:ascii="Times New Roman" w:hAnsi="Times New Roman"/>
          <w:sz w:val="28"/>
          <w:szCs w:val="28"/>
        </w:rPr>
        <w:t>.</w:t>
      </w:r>
    </w:p>
    <w:p w14:paraId="2D19ACC3" w14:textId="1913DCFE" w:rsidR="00CC4676" w:rsidRPr="00881686" w:rsidRDefault="00CC4676" w:rsidP="004321CD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881686">
        <w:rPr>
          <w:rFonts w:ascii="Times New Roman" w:hAnsi="Times New Roman"/>
          <w:sz w:val="28"/>
          <w:szCs w:val="28"/>
        </w:rPr>
        <w:t>Train all employees on proper usage and work with IT consultants to assess potential weaknesses</w:t>
      </w:r>
      <w:r w:rsidR="000F633D">
        <w:rPr>
          <w:rFonts w:ascii="Times New Roman" w:hAnsi="Times New Roman"/>
          <w:sz w:val="28"/>
          <w:szCs w:val="28"/>
        </w:rPr>
        <w:t>.</w:t>
      </w:r>
    </w:p>
    <w:p w14:paraId="4D058E61" w14:textId="77777777" w:rsidR="00CC4676" w:rsidRPr="00881686" w:rsidRDefault="00CC4676" w:rsidP="00CC4676">
      <w:pPr>
        <w:rPr>
          <w:b/>
          <w:bCs/>
          <w:sz w:val="28"/>
          <w:szCs w:val="28"/>
        </w:rPr>
      </w:pPr>
    </w:p>
    <w:p w14:paraId="6933FB66" w14:textId="1F255157" w:rsidR="00CC4676" w:rsidRPr="00881686" w:rsidRDefault="00CC4676" w:rsidP="00CC4676">
      <w:pPr>
        <w:rPr>
          <w:b/>
          <w:bCs/>
          <w:sz w:val="28"/>
          <w:szCs w:val="28"/>
        </w:rPr>
      </w:pPr>
      <w:r w:rsidRPr="00881686">
        <w:rPr>
          <w:b/>
          <w:bCs/>
          <w:sz w:val="28"/>
          <w:szCs w:val="28"/>
        </w:rPr>
        <w:t xml:space="preserve">When to </w:t>
      </w:r>
      <w:r w:rsidR="000F633D">
        <w:rPr>
          <w:b/>
          <w:bCs/>
          <w:sz w:val="28"/>
          <w:szCs w:val="28"/>
        </w:rPr>
        <w:t>r</w:t>
      </w:r>
      <w:r w:rsidRPr="00881686">
        <w:rPr>
          <w:b/>
          <w:bCs/>
          <w:sz w:val="28"/>
          <w:szCs w:val="28"/>
        </w:rPr>
        <w:t xml:space="preserve">eport </w:t>
      </w:r>
      <w:r w:rsidR="000F633D">
        <w:rPr>
          <w:b/>
          <w:bCs/>
          <w:sz w:val="28"/>
          <w:szCs w:val="28"/>
        </w:rPr>
        <w:t>c</w:t>
      </w:r>
      <w:r w:rsidRPr="00881686">
        <w:rPr>
          <w:b/>
          <w:bCs/>
          <w:sz w:val="28"/>
          <w:szCs w:val="28"/>
        </w:rPr>
        <w:t xml:space="preserve">ybersecurity </w:t>
      </w:r>
      <w:r w:rsidR="000F633D">
        <w:rPr>
          <w:b/>
          <w:bCs/>
          <w:sz w:val="28"/>
          <w:szCs w:val="28"/>
        </w:rPr>
        <w:t>i</w:t>
      </w:r>
      <w:r w:rsidRPr="00881686">
        <w:rPr>
          <w:b/>
          <w:bCs/>
          <w:sz w:val="28"/>
          <w:szCs w:val="28"/>
        </w:rPr>
        <w:t>ncidents</w:t>
      </w:r>
    </w:p>
    <w:p w14:paraId="0A4061EF" w14:textId="75AE3697" w:rsidR="00CC4676" w:rsidRPr="00881686" w:rsidRDefault="000F633D" w:rsidP="00CC467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When </w:t>
      </w:r>
      <w:r w:rsidR="00CC4676" w:rsidRPr="00881686">
        <w:rPr>
          <w:rFonts w:ascii="Times New Roman" w:hAnsi="Times New Roman"/>
          <w:sz w:val="28"/>
          <w:szCs w:val="28"/>
        </w:rPr>
        <w:t>there is a loss of system controls or monitoring data</w:t>
      </w:r>
    </w:p>
    <w:p w14:paraId="62F9B430" w14:textId="377143B4" w:rsidR="00CC4676" w:rsidRPr="00881686" w:rsidRDefault="000F633D" w:rsidP="00CC467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When</w:t>
      </w:r>
      <w:r w:rsidRPr="00881686">
        <w:rPr>
          <w:rFonts w:ascii="Times New Roman" w:hAnsi="Times New Roman"/>
          <w:sz w:val="28"/>
          <w:szCs w:val="28"/>
        </w:rPr>
        <w:t xml:space="preserve"> </w:t>
      </w:r>
      <w:r w:rsidR="00CC4676" w:rsidRPr="00881686">
        <w:rPr>
          <w:rFonts w:ascii="Times New Roman" w:hAnsi="Times New Roman"/>
          <w:sz w:val="28"/>
          <w:szCs w:val="28"/>
        </w:rPr>
        <w:t>there is an impact to critical infrastructure, core functions</w:t>
      </w:r>
      <w:r>
        <w:rPr>
          <w:rFonts w:ascii="Times New Roman" w:hAnsi="Times New Roman"/>
          <w:sz w:val="28"/>
          <w:szCs w:val="28"/>
        </w:rPr>
        <w:t>,</w:t>
      </w:r>
      <w:r w:rsidR="00CC4676" w:rsidRPr="00881686">
        <w:rPr>
          <w:rFonts w:ascii="Times New Roman" w:hAnsi="Times New Roman"/>
          <w:sz w:val="28"/>
          <w:szCs w:val="28"/>
        </w:rPr>
        <w:t xml:space="preserve"> economic or national security</w:t>
      </w:r>
      <w:r>
        <w:rPr>
          <w:rFonts w:ascii="Times New Roman" w:hAnsi="Times New Roman"/>
          <w:sz w:val="28"/>
          <w:szCs w:val="28"/>
        </w:rPr>
        <w:t>,</w:t>
      </w:r>
      <w:r w:rsidR="00CC4676" w:rsidRPr="00881686">
        <w:rPr>
          <w:rFonts w:ascii="Times New Roman" w:hAnsi="Times New Roman"/>
          <w:sz w:val="28"/>
          <w:szCs w:val="28"/>
        </w:rPr>
        <w:t xml:space="preserve"> or public health</w:t>
      </w:r>
    </w:p>
    <w:p w14:paraId="20826F47" w14:textId="058EA7BF" w:rsidR="00CC4676" w:rsidRPr="00881686" w:rsidRDefault="000F633D" w:rsidP="00CC467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When</w:t>
      </w:r>
      <w:r w:rsidRPr="00881686">
        <w:rPr>
          <w:rFonts w:ascii="Times New Roman" w:hAnsi="Times New Roman"/>
          <w:sz w:val="28"/>
          <w:szCs w:val="28"/>
        </w:rPr>
        <w:t xml:space="preserve"> </w:t>
      </w:r>
      <w:r w:rsidR="00CC4676" w:rsidRPr="00881686">
        <w:rPr>
          <w:rFonts w:ascii="Times New Roman" w:hAnsi="Times New Roman"/>
          <w:sz w:val="28"/>
          <w:szCs w:val="28"/>
        </w:rPr>
        <w:t xml:space="preserve">there is </w:t>
      </w:r>
      <w:r>
        <w:rPr>
          <w:rFonts w:ascii="Times New Roman" w:hAnsi="Times New Roman"/>
          <w:sz w:val="28"/>
          <w:szCs w:val="28"/>
        </w:rPr>
        <w:t>evidence</w:t>
      </w:r>
      <w:r w:rsidRPr="00881686">
        <w:rPr>
          <w:rFonts w:ascii="Times New Roman" w:hAnsi="Times New Roman"/>
          <w:sz w:val="28"/>
          <w:szCs w:val="28"/>
        </w:rPr>
        <w:t xml:space="preserve"> </w:t>
      </w:r>
      <w:r w:rsidR="00CC4676" w:rsidRPr="00881686">
        <w:rPr>
          <w:rFonts w:ascii="Times New Roman" w:hAnsi="Times New Roman"/>
          <w:sz w:val="28"/>
          <w:szCs w:val="28"/>
        </w:rPr>
        <w:t>of unauthorized access to critical information systems</w:t>
      </w:r>
    </w:p>
    <w:p w14:paraId="46F3C877" w14:textId="77777777" w:rsidR="00CC4676" w:rsidRPr="00881686" w:rsidRDefault="00CC4676" w:rsidP="00CC4676">
      <w:pPr>
        <w:rPr>
          <w:b/>
          <w:bCs/>
          <w:sz w:val="28"/>
          <w:szCs w:val="28"/>
        </w:rPr>
      </w:pPr>
    </w:p>
    <w:p w14:paraId="115E56A0" w14:textId="4CC6055B" w:rsidR="00CC4676" w:rsidRPr="00881686" w:rsidRDefault="00CC4676" w:rsidP="00CC4676">
      <w:pPr>
        <w:rPr>
          <w:b/>
          <w:bCs/>
          <w:sz w:val="28"/>
          <w:szCs w:val="28"/>
        </w:rPr>
      </w:pPr>
      <w:r w:rsidRPr="00881686">
        <w:rPr>
          <w:b/>
          <w:bCs/>
          <w:sz w:val="28"/>
          <w:szCs w:val="28"/>
        </w:rPr>
        <w:t xml:space="preserve">Funding </w:t>
      </w:r>
      <w:r w:rsidR="00A941ED">
        <w:rPr>
          <w:b/>
          <w:bCs/>
          <w:sz w:val="28"/>
          <w:szCs w:val="28"/>
        </w:rPr>
        <w:t>o</w:t>
      </w:r>
      <w:r w:rsidRPr="00881686">
        <w:rPr>
          <w:b/>
          <w:bCs/>
          <w:sz w:val="28"/>
          <w:szCs w:val="28"/>
        </w:rPr>
        <w:t>ptions</w:t>
      </w:r>
    </w:p>
    <w:p w14:paraId="6B2DDFFC" w14:textId="77777777" w:rsidR="00CC4676" w:rsidRPr="00881686" w:rsidRDefault="0070403E" w:rsidP="00CC467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hyperlink r:id="rId11" w:history="1">
        <w:r w:rsidR="00CC4676" w:rsidRPr="00881686">
          <w:rPr>
            <w:rStyle w:val="Hyperlink"/>
            <w:rFonts w:ascii="Times New Roman" w:hAnsi="Times New Roman"/>
            <w:sz w:val="28"/>
            <w:szCs w:val="28"/>
          </w:rPr>
          <w:t>USDA Rural Development Funds</w:t>
        </w:r>
      </w:hyperlink>
    </w:p>
    <w:p w14:paraId="59F6B8A9" w14:textId="77777777" w:rsidR="00CC4676" w:rsidRPr="00881686" w:rsidRDefault="0070403E" w:rsidP="00CC4676">
      <w:pPr>
        <w:pStyle w:val="ListParagraph"/>
        <w:numPr>
          <w:ilvl w:val="0"/>
          <w:numId w:val="21"/>
        </w:numPr>
        <w:spacing w:after="0" w:line="240" w:lineRule="auto"/>
        <w:rPr>
          <w:rStyle w:val="Hyperlink"/>
          <w:rFonts w:ascii="Times New Roman" w:hAnsi="Times New Roman"/>
          <w:b/>
          <w:bCs/>
          <w:sz w:val="28"/>
          <w:szCs w:val="28"/>
        </w:rPr>
      </w:pPr>
      <w:hyperlink r:id="rId12" w:history="1">
        <w:r w:rsidR="00CC4676" w:rsidRPr="00881686">
          <w:rPr>
            <w:rStyle w:val="Hyperlink"/>
            <w:rFonts w:ascii="Times New Roman" w:hAnsi="Times New Roman"/>
            <w:sz w:val="28"/>
            <w:szCs w:val="28"/>
          </w:rPr>
          <w:t xml:space="preserve">USDA Technical Assistance &amp; Training Grants </w:t>
        </w:r>
      </w:hyperlink>
    </w:p>
    <w:p w14:paraId="69171DCF" w14:textId="41740D0D" w:rsidR="00AE7239" w:rsidRDefault="00AE72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C2584BD" w14:textId="77777777" w:rsidR="00CC4676" w:rsidRPr="00881686" w:rsidRDefault="00CC4676" w:rsidP="00CC4676">
      <w:pPr>
        <w:rPr>
          <w:sz w:val="28"/>
          <w:szCs w:val="28"/>
        </w:rPr>
      </w:pPr>
    </w:p>
    <w:p w14:paraId="36DF760D" w14:textId="77777777" w:rsidR="00CC4676" w:rsidRPr="00881686" w:rsidRDefault="00CC4676" w:rsidP="00CC4676">
      <w:pPr>
        <w:rPr>
          <w:sz w:val="28"/>
          <w:szCs w:val="28"/>
        </w:rPr>
      </w:pPr>
      <w:r w:rsidRPr="00881686">
        <w:rPr>
          <w:b/>
          <w:bCs/>
          <w:sz w:val="28"/>
          <w:szCs w:val="28"/>
        </w:rPr>
        <w:t>Resources</w:t>
      </w:r>
    </w:p>
    <w:p w14:paraId="35C0A11F" w14:textId="77777777" w:rsidR="00CC4676" w:rsidRPr="00881686" w:rsidRDefault="0070403E" w:rsidP="00CC467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3" w:history="1">
        <w:r w:rsidR="00CC4676" w:rsidRPr="00881686">
          <w:rPr>
            <w:rStyle w:val="Hyperlink"/>
            <w:rFonts w:ascii="Times New Roman" w:hAnsi="Times New Roman"/>
            <w:sz w:val="28"/>
            <w:szCs w:val="28"/>
          </w:rPr>
          <w:t>AWWA Free Training for Small Water Systems</w:t>
        </w:r>
      </w:hyperlink>
    </w:p>
    <w:p w14:paraId="39F1F848" w14:textId="77777777" w:rsidR="00CC4676" w:rsidRPr="00881686" w:rsidRDefault="0070403E" w:rsidP="00CC467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hyperlink r:id="rId14" w:history="1">
        <w:r w:rsidR="00CC4676" w:rsidRPr="00881686">
          <w:rPr>
            <w:rStyle w:val="Hyperlink"/>
            <w:rFonts w:ascii="Times New Roman" w:hAnsi="Times New Roman"/>
            <w:sz w:val="28"/>
            <w:szCs w:val="28"/>
          </w:rPr>
          <w:t>AWWA Cybersecurity Risk &amp; Responsibility in the Water Sector</w:t>
        </w:r>
      </w:hyperlink>
    </w:p>
    <w:p w14:paraId="12CEA9B7" w14:textId="77777777" w:rsidR="00CC4676" w:rsidRPr="00881686" w:rsidRDefault="0070403E" w:rsidP="00CC4676">
      <w:pPr>
        <w:pStyle w:val="ListParagraph"/>
        <w:numPr>
          <w:ilvl w:val="0"/>
          <w:numId w:val="20"/>
        </w:numPr>
        <w:spacing w:after="0" w:line="240" w:lineRule="auto"/>
        <w:rPr>
          <w:rStyle w:val="Hyperlink"/>
          <w:rFonts w:ascii="Times New Roman" w:hAnsi="Times New Roman"/>
          <w:b/>
          <w:bCs/>
          <w:sz w:val="28"/>
          <w:szCs w:val="28"/>
        </w:rPr>
      </w:pPr>
      <w:hyperlink r:id="rId15" w:history="1">
        <w:r w:rsidR="00CC4676" w:rsidRPr="00881686">
          <w:rPr>
            <w:rStyle w:val="Hyperlink"/>
            <w:rFonts w:ascii="Times New Roman" w:hAnsi="Times New Roman"/>
            <w:sz w:val="28"/>
            <w:szCs w:val="28"/>
          </w:rPr>
          <w:t>AWWA Water Sector Cybersecurity Risk Management Guide</w:t>
        </w:r>
      </w:hyperlink>
    </w:p>
    <w:p w14:paraId="1D5196DE" w14:textId="77777777" w:rsidR="00CC4676" w:rsidRPr="00881686" w:rsidRDefault="0070403E" w:rsidP="00CC467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hyperlink r:id="rId16" w:history="1">
        <w:r w:rsidR="00CC4676" w:rsidRPr="00881686">
          <w:rPr>
            <w:rStyle w:val="Hyperlink"/>
            <w:rFonts w:ascii="Times New Roman" w:hAnsi="Times New Roman"/>
            <w:sz w:val="28"/>
            <w:szCs w:val="28"/>
          </w:rPr>
          <w:t>EPA Water Sector Cybersecurity Brief for States</w:t>
        </w:r>
      </w:hyperlink>
    </w:p>
    <w:p w14:paraId="5E157DC4" w14:textId="77777777" w:rsidR="00CC4676" w:rsidRPr="00881686" w:rsidRDefault="0070403E" w:rsidP="00CC467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hyperlink r:id="rId17">
        <w:r w:rsidR="00CC4676" w:rsidRPr="00881686">
          <w:rPr>
            <w:rStyle w:val="Hyperlink"/>
            <w:rFonts w:ascii="Times New Roman" w:hAnsi="Times New Roman"/>
            <w:sz w:val="28"/>
            <w:szCs w:val="28"/>
          </w:rPr>
          <w:t>EPA Cybersecurity Incident Action Checklist</w:t>
        </w:r>
      </w:hyperlink>
      <w:r w:rsidR="00CC4676" w:rsidRPr="00881686">
        <w:rPr>
          <w:rFonts w:ascii="Times New Roman" w:hAnsi="Times New Roman"/>
          <w:sz w:val="28"/>
          <w:szCs w:val="28"/>
        </w:rPr>
        <w:t xml:space="preserve"> </w:t>
      </w:r>
    </w:p>
    <w:p w14:paraId="7986AE1A" w14:textId="77777777" w:rsidR="00CC4676" w:rsidRPr="00881686" w:rsidRDefault="0070403E" w:rsidP="00CC467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hyperlink r:id="rId18" w:history="1">
        <w:r w:rsidR="00CC4676" w:rsidRPr="00881686">
          <w:rPr>
            <w:rStyle w:val="Hyperlink"/>
            <w:rFonts w:ascii="Times New Roman" w:hAnsi="Times New Roman"/>
            <w:sz w:val="28"/>
            <w:szCs w:val="28"/>
          </w:rPr>
          <w:t>Water ISAC 15 Cybersecurity Fundamentals for Water Utilities</w:t>
        </w:r>
      </w:hyperlink>
      <w:r w:rsidR="00CC4676" w:rsidRPr="0088168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ED21CD9" w14:textId="77777777" w:rsidR="00CC4676" w:rsidRPr="00881686" w:rsidRDefault="00CC4676" w:rsidP="00CC4676">
      <w:pPr>
        <w:rPr>
          <w:sz w:val="28"/>
          <w:szCs w:val="28"/>
        </w:rPr>
      </w:pPr>
    </w:p>
    <w:p w14:paraId="58D8F6F7" w14:textId="77777777" w:rsidR="005379F3" w:rsidRPr="005E795F" w:rsidRDefault="005379F3" w:rsidP="005379F3">
      <w:pPr>
        <w:rPr>
          <w:sz w:val="28"/>
          <w:szCs w:val="28"/>
        </w:rPr>
      </w:pPr>
    </w:p>
    <w:p w14:paraId="3283421B" w14:textId="02A9F912" w:rsidR="00847EBC" w:rsidRDefault="00847EBC" w:rsidP="005379F3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4CFB3" wp14:editId="1260EDA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00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CD54DC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7in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14:paraId="5F18497C" w14:textId="0D5AD5DC" w:rsidR="00120C0F" w:rsidRPr="0068221B" w:rsidRDefault="00120C0F" w:rsidP="00120C0F">
      <w:pPr>
        <w:rPr>
          <w:sz w:val="28"/>
          <w:szCs w:val="28"/>
        </w:rPr>
      </w:pPr>
      <w:r w:rsidRPr="0068221B">
        <w:rPr>
          <w:sz w:val="28"/>
          <w:szCs w:val="28"/>
        </w:rPr>
        <w:t xml:space="preserve">Chantal Wikstrom is a </w:t>
      </w:r>
      <w:r>
        <w:rPr>
          <w:sz w:val="28"/>
          <w:szCs w:val="28"/>
        </w:rPr>
        <w:t>Natural Resource Specialist 3</w:t>
      </w:r>
      <w:r w:rsidRPr="0068221B">
        <w:rPr>
          <w:sz w:val="28"/>
          <w:szCs w:val="28"/>
        </w:rPr>
        <w:t xml:space="preserve"> in Drinking Water Services. Contact her at </w:t>
      </w:r>
      <w:r>
        <w:rPr>
          <w:sz w:val="28"/>
          <w:szCs w:val="28"/>
        </w:rPr>
        <w:t>971-666-8512</w:t>
      </w:r>
      <w:r w:rsidRPr="0068221B">
        <w:rPr>
          <w:sz w:val="28"/>
          <w:szCs w:val="28"/>
        </w:rPr>
        <w:t xml:space="preserve"> or </w:t>
      </w:r>
      <w:hyperlink r:id="rId19" w:history="1">
        <w:r w:rsidR="00B606B1" w:rsidRPr="00B606B1">
          <w:rPr>
            <w:rStyle w:val="Hyperlink"/>
            <w:sz w:val="28"/>
            <w:szCs w:val="28"/>
          </w:rPr>
          <w:t>chantal.t.wikstrom@oha.oregon.gov</w:t>
        </w:r>
      </w:hyperlink>
      <w:r w:rsidRPr="0068221B">
        <w:rPr>
          <w:sz w:val="28"/>
          <w:szCs w:val="28"/>
        </w:rPr>
        <w:t>.</w:t>
      </w:r>
    </w:p>
    <w:p w14:paraId="5BF12E20" w14:textId="77777777" w:rsidR="005379F3" w:rsidRPr="005E795F" w:rsidRDefault="005379F3" w:rsidP="005379F3">
      <w:pPr>
        <w:rPr>
          <w:sz w:val="28"/>
          <w:szCs w:val="28"/>
        </w:rPr>
      </w:pPr>
    </w:p>
    <w:p w14:paraId="68302291" w14:textId="77777777" w:rsidR="00FE3186" w:rsidRPr="0081383C" w:rsidRDefault="00FE3186" w:rsidP="00FE3186">
      <w:pPr>
        <w:rPr>
          <w:rFonts w:cs="Arial"/>
          <w:sz w:val="28"/>
          <w:szCs w:val="28"/>
        </w:rPr>
      </w:pPr>
    </w:p>
    <w:sectPr w:rsidR="00FE3186" w:rsidRPr="0081383C" w:rsidSect="00E561DB">
      <w:footerReference w:type="default" r:id="rId20"/>
      <w:type w:val="continuous"/>
      <w:pgSz w:w="12240" w:h="15840" w:code="1"/>
      <w:pgMar w:top="720" w:right="1080" w:bottom="720" w:left="1080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96A8" w14:textId="77777777" w:rsidR="001476C9" w:rsidRDefault="001476C9" w:rsidP="000C6F50">
      <w:r>
        <w:separator/>
      </w:r>
    </w:p>
  </w:endnote>
  <w:endnote w:type="continuationSeparator" w:id="0">
    <w:p w14:paraId="3E76434F" w14:textId="77777777" w:rsidR="001476C9" w:rsidRDefault="001476C9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2345416"/>
      <w:docPartObj>
        <w:docPartGallery w:val="Page Numbers (Bottom of Page)"/>
        <w:docPartUnique/>
      </w:docPartObj>
    </w:sdtPr>
    <w:sdtEndPr/>
    <w:sdtContent>
      <w:p w14:paraId="6A73FC9C" w14:textId="70B755B7" w:rsidR="00847EBC" w:rsidRDefault="00847EBC" w:rsidP="00847EBC">
        <w:pPr>
          <w:pStyle w:val="Footer"/>
        </w:pPr>
        <w:r>
          <w:t>202</w:t>
        </w:r>
        <w:r w:rsidR="00B606B1">
          <w:t>2</w:t>
        </w:r>
        <w:r>
          <w:t>-</w:t>
        </w:r>
        <w:r w:rsidR="00B606B1">
          <w:t>12</w:t>
        </w:r>
        <w:r>
          <w:t xml:space="preserve"> </w:t>
        </w:r>
        <w:r w:rsidR="000746C3">
          <w:t>e</w:t>
        </w:r>
        <w:r>
          <w:t xml:space="preserve">Pipeline </w:t>
        </w:r>
        <w:r w:rsidR="00AE7239">
          <w:t>Cybersecurity Guidance</w:t>
        </w:r>
        <w:r>
          <w:t xml:space="preserve"> </w:t>
        </w:r>
        <w:r>
          <w:tab/>
        </w:r>
        <w:r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sdtContent>
        </w:sdt>
      </w:p>
    </w:sdtContent>
  </w:sdt>
  <w:p w14:paraId="26D7C0BE" w14:textId="77777777" w:rsidR="00847EBC" w:rsidRDefault="00847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00EE5" w14:textId="77777777" w:rsidR="001476C9" w:rsidRDefault="001476C9" w:rsidP="000C6F50">
      <w:r>
        <w:separator/>
      </w:r>
    </w:p>
  </w:footnote>
  <w:footnote w:type="continuationSeparator" w:id="0">
    <w:p w14:paraId="120A139D" w14:textId="77777777" w:rsidR="001476C9" w:rsidRDefault="001476C9" w:rsidP="000C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7DCF"/>
    <w:multiLevelType w:val="hybridMultilevel"/>
    <w:tmpl w:val="A6C6A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50625"/>
    <w:multiLevelType w:val="hybridMultilevel"/>
    <w:tmpl w:val="AFC6B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455C4"/>
    <w:multiLevelType w:val="hybridMultilevel"/>
    <w:tmpl w:val="F8E61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72692"/>
    <w:multiLevelType w:val="hybridMultilevel"/>
    <w:tmpl w:val="B218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14E81"/>
    <w:multiLevelType w:val="hybridMultilevel"/>
    <w:tmpl w:val="D49A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E465A"/>
    <w:multiLevelType w:val="hybridMultilevel"/>
    <w:tmpl w:val="45C2B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D4ECB"/>
    <w:multiLevelType w:val="hybridMultilevel"/>
    <w:tmpl w:val="2186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D22A8"/>
    <w:multiLevelType w:val="hybridMultilevel"/>
    <w:tmpl w:val="6486D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332923"/>
    <w:multiLevelType w:val="hybridMultilevel"/>
    <w:tmpl w:val="CC70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005BA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315B3"/>
    <w:multiLevelType w:val="hybridMultilevel"/>
    <w:tmpl w:val="37843B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EA65A3"/>
    <w:multiLevelType w:val="hybridMultilevel"/>
    <w:tmpl w:val="B710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A44F8"/>
    <w:multiLevelType w:val="hybridMultilevel"/>
    <w:tmpl w:val="481E3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879CA"/>
    <w:multiLevelType w:val="hybridMultilevel"/>
    <w:tmpl w:val="205CB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E1F05"/>
    <w:multiLevelType w:val="hybridMultilevel"/>
    <w:tmpl w:val="68C6C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84278"/>
    <w:multiLevelType w:val="hybridMultilevel"/>
    <w:tmpl w:val="732AA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B16ED"/>
    <w:multiLevelType w:val="hybridMultilevel"/>
    <w:tmpl w:val="7FB4C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B6CFA"/>
    <w:multiLevelType w:val="hybridMultilevel"/>
    <w:tmpl w:val="838E6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46BE5"/>
    <w:multiLevelType w:val="hybridMultilevel"/>
    <w:tmpl w:val="FBC662FA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9" w15:restartNumberingAfterBreak="0">
    <w:nsid w:val="73F30C18"/>
    <w:multiLevelType w:val="hybridMultilevel"/>
    <w:tmpl w:val="3BAA4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10851"/>
    <w:multiLevelType w:val="hybridMultilevel"/>
    <w:tmpl w:val="81F8A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15"/>
  </w:num>
  <w:num w:numId="5">
    <w:abstractNumId w:val="14"/>
  </w:num>
  <w:num w:numId="6">
    <w:abstractNumId w:val="19"/>
  </w:num>
  <w:num w:numId="7">
    <w:abstractNumId w:val="2"/>
  </w:num>
  <w:num w:numId="8">
    <w:abstractNumId w:val="12"/>
  </w:num>
  <w:num w:numId="9">
    <w:abstractNumId w:val="20"/>
  </w:num>
  <w:num w:numId="10">
    <w:abstractNumId w:val="7"/>
  </w:num>
  <w:num w:numId="11">
    <w:abstractNumId w:val="10"/>
  </w:num>
  <w:num w:numId="12">
    <w:abstractNumId w:val="1"/>
  </w:num>
  <w:num w:numId="13">
    <w:abstractNumId w:val="18"/>
  </w:num>
  <w:num w:numId="14">
    <w:abstractNumId w:val="0"/>
  </w:num>
  <w:num w:numId="15">
    <w:abstractNumId w:val="8"/>
  </w:num>
  <w:num w:numId="16">
    <w:abstractNumId w:val="6"/>
  </w:num>
  <w:num w:numId="17">
    <w:abstractNumId w:val="4"/>
  </w:num>
  <w:num w:numId="18">
    <w:abstractNumId w:val="11"/>
  </w:num>
  <w:num w:numId="19">
    <w:abstractNumId w:val="3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22"/>
    <w:rsid w:val="000022F2"/>
    <w:rsid w:val="00031EB9"/>
    <w:rsid w:val="00042D14"/>
    <w:rsid w:val="000649FE"/>
    <w:rsid w:val="0006615B"/>
    <w:rsid w:val="00070451"/>
    <w:rsid w:val="000746C3"/>
    <w:rsid w:val="000C6F50"/>
    <w:rsid w:val="000E321D"/>
    <w:rsid w:val="000E36AA"/>
    <w:rsid w:val="000E3E99"/>
    <w:rsid w:val="000E57C0"/>
    <w:rsid w:val="000F0754"/>
    <w:rsid w:val="000F4E48"/>
    <w:rsid w:val="000F633D"/>
    <w:rsid w:val="00120C0F"/>
    <w:rsid w:val="001358C7"/>
    <w:rsid w:val="001476C9"/>
    <w:rsid w:val="00152264"/>
    <w:rsid w:val="001608F2"/>
    <w:rsid w:val="00170EB8"/>
    <w:rsid w:val="00195ED2"/>
    <w:rsid w:val="001976CA"/>
    <w:rsid w:val="001B0480"/>
    <w:rsid w:val="001E6761"/>
    <w:rsid w:val="001F5989"/>
    <w:rsid w:val="002161FF"/>
    <w:rsid w:val="00226E8E"/>
    <w:rsid w:val="002425B6"/>
    <w:rsid w:val="00255AF8"/>
    <w:rsid w:val="00281626"/>
    <w:rsid w:val="002821B3"/>
    <w:rsid w:val="00290B75"/>
    <w:rsid w:val="002A039D"/>
    <w:rsid w:val="002A2B89"/>
    <w:rsid w:val="002A6930"/>
    <w:rsid w:val="002B3674"/>
    <w:rsid w:val="002C0DFC"/>
    <w:rsid w:val="002C69FD"/>
    <w:rsid w:val="003341A1"/>
    <w:rsid w:val="0033555D"/>
    <w:rsid w:val="0036316B"/>
    <w:rsid w:val="00363F64"/>
    <w:rsid w:val="003A6B9A"/>
    <w:rsid w:val="003E4153"/>
    <w:rsid w:val="004321CD"/>
    <w:rsid w:val="00453119"/>
    <w:rsid w:val="00453213"/>
    <w:rsid w:val="00463589"/>
    <w:rsid w:val="00485334"/>
    <w:rsid w:val="004D5794"/>
    <w:rsid w:val="004E3F75"/>
    <w:rsid w:val="004F1F57"/>
    <w:rsid w:val="004F58EA"/>
    <w:rsid w:val="005104AC"/>
    <w:rsid w:val="00511050"/>
    <w:rsid w:val="005379F3"/>
    <w:rsid w:val="00543A9D"/>
    <w:rsid w:val="00551702"/>
    <w:rsid w:val="00585B3F"/>
    <w:rsid w:val="005B32FC"/>
    <w:rsid w:val="005B526C"/>
    <w:rsid w:val="005E1A35"/>
    <w:rsid w:val="005E1BA9"/>
    <w:rsid w:val="005F3EDC"/>
    <w:rsid w:val="0060050C"/>
    <w:rsid w:val="0061445D"/>
    <w:rsid w:val="006163DA"/>
    <w:rsid w:val="00635CE8"/>
    <w:rsid w:val="0069613B"/>
    <w:rsid w:val="006B43D9"/>
    <w:rsid w:val="006C1135"/>
    <w:rsid w:val="006D6880"/>
    <w:rsid w:val="006E261B"/>
    <w:rsid w:val="006E3F22"/>
    <w:rsid w:val="006F2268"/>
    <w:rsid w:val="006F5DB1"/>
    <w:rsid w:val="0070403E"/>
    <w:rsid w:val="00746A88"/>
    <w:rsid w:val="00750F69"/>
    <w:rsid w:val="0075205F"/>
    <w:rsid w:val="007620B6"/>
    <w:rsid w:val="00766888"/>
    <w:rsid w:val="007B2BE3"/>
    <w:rsid w:val="007B334F"/>
    <w:rsid w:val="007C683F"/>
    <w:rsid w:val="007E5ED2"/>
    <w:rsid w:val="00800C2B"/>
    <w:rsid w:val="00812613"/>
    <w:rsid w:val="00833E80"/>
    <w:rsid w:val="00833FD9"/>
    <w:rsid w:val="00847EBC"/>
    <w:rsid w:val="00862835"/>
    <w:rsid w:val="0087213B"/>
    <w:rsid w:val="00895D87"/>
    <w:rsid w:val="008A62BE"/>
    <w:rsid w:val="008B08DB"/>
    <w:rsid w:val="008C5B1D"/>
    <w:rsid w:val="008D0DE6"/>
    <w:rsid w:val="0091361D"/>
    <w:rsid w:val="00924213"/>
    <w:rsid w:val="0095648E"/>
    <w:rsid w:val="009A5A79"/>
    <w:rsid w:val="009F514C"/>
    <w:rsid w:val="00A00494"/>
    <w:rsid w:val="00A36A61"/>
    <w:rsid w:val="00A45121"/>
    <w:rsid w:val="00A73511"/>
    <w:rsid w:val="00A86C59"/>
    <w:rsid w:val="00A941ED"/>
    <w:rsid w:val="00AB0720"/>
    <w:rsid w:val="00AD7AF0"/>
    <w:rsid w:val="00AE7239"/>
    <w:rsid w:val="00AE7A30"/>
    <w:rsid w:val="00AF00B6"/>
    <w:rsid w:val="00B35291"/>
    <w:rsid w:val="00B606B1"/>
    <w:rsid w:val="00B62F27"/>
    <w:rsid w:val="00BA0CB7"/>
    <w:rsid w:val="00BA5FF5"/>
    <w:rsid w:val="00BB7B72"/>
    <w:rsid w:val="00BC3EA3"/>
    <w:rsid w:val="00BC506C"/>
    <w:rsid w:val="00BD5F41"/>
    <w:rsid w:val="00BF162E"/>
    <w:rsid w:val="00C01BA7"/>
    <w:rsid w:val="00C3573B"/>
    <w:rsid w:val="00C76792"/>
    <w:rsid w:val="00CC4676"/>
    <w:rsid w:val="00D115DE"/>
    <w:rsid w:val="00D11B86"/>
    <w:rsid w:val="00D40726"/>
    <w:rsid w:val="00D42CE7"/>
    <w:rsid w:val="00D52621"/>
    <w:rsid w:val="00D541E0"/>
    <w:rsid w:val="00D64554"/>
    <w:rsid w:val="00D70BAE"/>
    <w:rsid w:val="00D951C9"/>
    <w:rsid w:val="00DD1618"/>
    <w:rsid w:val="00E06B9D"/>
    <w:rsid w:val="00E072C8"/>
    <w:rsid w:val="00E322E6"/>
    <w:rsid w:val="00E42F36"/>
    <w:rsid w:val="00E561DB"/>
    <w:rsid w:val="00E62150"/>
    <w:rsid w:val="00E64A82"/>
    <w:rsid w:val="00E81866"/>
    <w:rsid w:val="00EA0917"/>
    <w:rsid w:val="00EA5071"/>
    <w:rsid w:val="00ED1AE8"/>
    <w:rsid w:val="00EE2638"/>
    <w:rsid w:val="00EE4881"/>
    <w:rsid w:val="00EF2BDA"/>
    <w:rsid w:val="00EF5316"/>
    <w:rsid w:val="00EF7078"/>
    <w:rsid w:val="00F27FAC"/>
    <w:rsid w:val="00F31CEC"/>
    <w:rsid w:val="00F73EE7"/>
    <w:rsid w:val="00F7730B"/>
    <w:rsid w:val="00F80EF2"/>
    <w:rsid w:val="00FA2882"/>
    <w:rsid w:val="00FB471D"/>
    <w:rsid w:val="00FC21BA"/>
    <w:rsid w:val="00FC374E"/>
    <w:rsid w:val="00FD5669"/>
    <w:rsid w:val="00FE3186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159433B"/>
  <w15:chartTrackingRefBased/>
  <w15:docId w15:val="{DA646E98-E5FE-4C50-803F-BFF13ABF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161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rFonts w:ascii="Arial" w:hAnsi="Arial"/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rFonts w:ascii="Arial" w:hAnsi="Arial"/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paragraph" w:styleId="ListParagraph">
    <w:name w:val="List Paragraph"/>
    <w:basedOn w:val="Normal"/>
    <w:uiPriority w:val="34"/>
    <w:qFormat/>
    <w:rsid w:val="005379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5379F3"/>
    <w:rPr>
      <w:color w:val="0563C1"/>
      <w:u w:val="single"/>
    </w:rPr>
  </w:style>
  <w:style w:type="character" w:styleId="FollowedHyperlink">
    <w:name w:val="FollowedHyperlink"/>
    <w:basedOn w:val="DefaultParagraphFont"/>
    <w:rsid w:val="005379F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D1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635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5C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5CE8"/>
  </w:style>
  <w:style w:type="paragraph" w:styleId="CommentSubject">
    <w:name w:val="annotation subject"/>
    <w:basedOn w:val="CommentText"/>
    <w:next w:val="CommentText"/>
    <w:link w:val="CommentSubjectChar"/>
    <w:rsid w:val="00635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5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wwa.org/Professional-Development/Small-Systems" TargetMode="External"/><Relationship Id="rId18" Type="http://schemas.openxmlformats.org/officeDocument/2006/relationships/hyperlink" Target="https://www.waterisac.org/fundamental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d.usda.gov/programs-services/water-waste-disposal-technical-assistance-training-grants/or?pid=" TargetMode="External"/><Relationship Id="rId17" Type="http://schemas.openxmlformats.org/officeDocument/2006/relationships/hyperlink" Target="https://www.epa.gov/sites/production/files/2017-11/documents/171013-incidentactionchecklist-cybersecurity_form_508c.pdf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www.epa.gov/sites/production/files/2018-06/documents/cybersecurity_guide_for_states_final_0.pdf" TargetMode="External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rd.usda.gov/programs-services/all-programs/water-environmental-programs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www.awwa.org/Portals/0/AWWA/ETS/Resources/AWWACybersecurityGuidance2019.pdf?ver=2019-09-09-111949-960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cybersecurity.awwa.org/" TargetMode="External"/><Relationship Id="rId19" Type="http://schemas.openxmlformats.org/officeDocument/2006/relationships/hyperlink" Target="file://DHS.SDC.PVT/Root/Offices/Portland%20(800%20NE%20Oregon%20St)/DWS/Cross%20Program%20Work/Emergency%20Response%20&amp;%20Planning/Guidance%20Documents/External%20Guidance%20Documents/chantal.t.wikstrom@oha.oregon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awwa.org/Portals/0/AWWA/Government/AWWACybersecurityRiskandResponsibility.pdf?ver=2018-12-05-123319-013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0ADF2D8F95B4E94A7017A9B74D10D" ma:contentTypeVersion="18" ma:contentTypeDescription="Create a new document." ma:contentTypeScope="" ma:versionID="c199464e29d078368df27b3580e0c03b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d398af96-0f91-4b43-89eb-38306f00f3e5" targetNamespace="http://schemas.microsoft.com/office/2006/metadata/properties" ma:root="true" ma:fieldsID="8a06d9f83c9599aae039d33aa3cb4ba7" ns1:_="" ns2:_="" ns3:_="">
    <xsd:import namespace="http://schemas.microsoft.com/sharepoint/v3"/>
    <xsd:import namespace="59da1016-2a1b-4f8a-9768-d7a4932f6f16"/>
    <xsd:import namespace="d398af96-0f91-4b43-89eb-38306f00f3e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8af96-0f91-4b43-89eb-38306f00f3e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Subtopic xmlns="59da1016-2a1b-4f8a-9768-d7a4932f6f16">Clean Water</IASubtopic>
    <DocumentExpirationDate xmlns="59da1016-2a1b-4f8a-9768-d7a4932f6f16" xsi:nil="true"/>
    <URL xmlns="http://schemas.microsoft.com/sharepoint/v3">
      <Url xsi:nil="true"/>
      <Description xsi:nil="true"/>
    </URL>
    <Meta_x0020_Keywords xmlns="d398af96-0f91-4b43-89eb-38306f00f3e5" xsi:nil="true"/>
    <PublishingStartDate xmlns="http://schemas.microsoft.com/sharepoint/v3" xsi:nil="true"/>
    <PublishingExpirationDate xmlns="http://schemas.microsoft.com/sharepoint/v3" xsi:nil="true"/>
    <IACategory xmlns="59da1016-2a1b-4f8a-9768-d7a4932f6f16">Public Health</IACategory>
    <Meta_x0020_Description xmlns="d398af96-0f91-4b43-89eb-38306f00f3e5" xsi:nil="true"/>
    <IATopic xmlns="59da1016-2a1b-4f8a-9768-d7a4932f6f16">Public Health - Environment</IATopic>
  </documentManagement>
</p:properties>
</file>

<file path=customXml/itemProps1.xml><?xml version="1.0" encoding="utf-8"?>
<ds:datastoreItem xmlns:ds="http://schemas.openxmlformats.org/officeDocument/2006/customXml" ds:itemID="{8B8E02EB-74BF-4163-9B77-6504086C7101}"/>
</file>

<file path=customXml/itemProps2.xml><?xml version="1.0" encoding="utf-8"?>
<ds:datastoreItem xmlns:ds="http://schemas.openxmlformats.org/officeDocument/2006/customXml" ds:itemID="{8C0214E9-C7B9-4EAF-BEAD-51F0F26208A9}"/>
</file>

<file path=customXml/itemProps3.xml><?xml version="1.0" encoding="utf-8"?>
<ds:datastoreItem xmlns:ds="http://schemas.openxmlformats.org/officeDocument/2006/customXml" ds:itemID="{618224C0-DC71-4A16-8691-F61D3F32C67D}"/>
</file>

<file path=docProps/app.xml><?xml version="1.0" encoding="utf-8"?>
<Properties xmlns="http://schemas.openxmlformats.org/officeDocument/2006/extended-properties" xmlns:vt="http://schemas.openxmlformats.org/officeDocument/2006/docPropsVTypes">
  <Template>ELECLE~1.DOT</Template>
  <TotalTime>1</TotalTime>
  <Pages>3</Pages>
  <Words>491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Cybersecurity Guidance for Oregon Water Syestems</vt:lpstr>
    </vt:vector>
  </TitlesOfParts>
  <Manager/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Cybersecurity Guidance for Oregon Water Syestems</dc:title>
  <dc:subject/>
  <dc:creator>DWS</dc:creator>
  <cp:keywords>Cybersecurity Guidance for Oregon Water Syestems</cp:keywords>
  <dc:description>Cybersecurity Guidance for Oregon Water Syestems</dc:description>
  <cp:lastModifiedBy>Molly A. Keller (she/her/hers)</cp:lastModifiedBy>
  <cp:revision>2</cp:revision>
  <cp:lastPrinted>2022-12-30T18:47:00Z</cp:lastPrinted>
  <dcterms:created xsi:type="dcterms:W3CDTF">2022-12-30T20:09:00Z</dcterms:created>
  <dcterms:modified xsi:type="dcterms:W3CDTF">2022-12-30T20:09:00Z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0x0101006EF0ADF2D8F95B4E94A7017A9B74D10D</vt:lpwstr>
  </property>
</Properties>
</file>