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tructural Table"/>
        <w:tblDescription w:val="This table is included to give structure to the document's heading. It is a two column table with the left column containing the title and the right column containing the ODE logo."/>
      </w:tblPr>
      <w:tblGrid>
        <w:gridCol w:w="2160"/>
        <w:gridCol w:w="324"/>
        <w:gridCol w:w="2484"/>
        <w:gridCol w:w="2484"/>
        <w:gridCol w:w="2484"/>
      </w:tblGrid>
      <w:tr w:rsidR="1B7C5E0B" w14:paraId="084C1F72" w14:textId="77777777" w:rsidTr="003554B6">
        <w:trPr>
          <w:tblHeader/>
        </w:trPr>
        <w:tc>
          <w:tcPr>
            <w:tcW w:w="2160" w:type="dxa"/>
            <w:vAlign w:val="center"/>
          </w:tcPr>
          <w:p w14:paraId="57AF7FFA" w14:textId="12246FD6" w:rsidR="00A63150" w:rsidRPr="00A152E7" w:rsidRDefault="1B7C5E0B" w:rsidP="00A152E7">
            <w:pPr>
              <w:spacing w:after="200"/>
              <w:jc w:val="center"/>
              <w:rPr>
                <w:rFonts w:eastAsia="Arial"/>
                <w:b/>
                <w:bCs/>
                <w:color w:val="082A75"/>
                <w:sz w:val="36"/>
                <w:szCs w:val="36"/>
              </w:rPr>
            </w:pPr>
            <w:bookmarkStart w:id="0" w:name="_GoBack"/>
            <w:bookmarkEnd w:id="0"/>
            <w:r>
              <w:rPr>
                <w:noProof/>
              </w:rPr>
              <w:drawing>
                <wp:inline distT="0" distB="0" distL="0" distR="0" wp14:anchorId="2310871B" wp14:editId="7BCFE3E0">
                  <wp:extent cx="1077554" cy="1145969"/>
                  <wp:effectExtent l="0" t="0" r="8890" b="0"/>
                  <wp:docPr id="102924986" name="Picture 1944659586" descr="ODE logo" title="O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4659586"/>
                          <pic:cNvPicPr/>
                        </pic:nvPicPr>
                        <pic:blipFill>
                          <a:blip r:embed="rId10">
                            <a:extLst>
                              <a:ext uri="{28A0092B-C50C-407E-A947-70E740481C1C}">
                                <a14:useLocalDpi xmlns:a14="http://schemas.microsoft.com/office/drawing/2010/main" val="0"/>
                              </a:ext>
                            </a:extLst>
                          </a:blip>
                          <a:stretch>
                            <a:fillRect/>
                          </a:stretch>
                        </pic:blipFill>
                        <pic:spPr>
                          <a:xfrm>
                            <a:off x="0" y="0"/>
                            <a:ext cx="1077554" cy="1145969"/>
                          </a:xfrm>
                          <a:prstGeom prst="rect">
                            <a:avLst/>
                          </a:prstGeom>
                        </pic:spPr>
                      </pic:pic>
                    </a:graphicData>
                  </a:graphic>
                </wp:inline>
              </w:drawing>
            </w:r>
          </w:p>
        </w:tc>
        <w:tc>
          <w:tcPr>
            <w:tcW w:w="7776" w:type="dxa"/>
            <w:gridSpan w:val="4"/>
            <w:vAlign w:val="center"/>
          </w:tcPr>
          <w:p w14:paraId="3A7147A0" w14:textId="24D1ABBC" w:rsidR="00456C3A" w:rsidRPr="008F2687" w:rsidRDefault="00456C3A" w:rsidP="00456C3A">
            <w:pPr>
              <w:pStyle w:val="Title"/>
              <w:spacing w:after="200"/>
              <w:jc w:val="center"/>
              <w:rPr>
                <w:rFonts w:ascii="Calibri" w:eastAsia="Arial" w:hAnsi="Calibri"/>
                <w:b/>
                <w:bCs/>
                <w:color w:val="1B75BC"/>
                <w:sz w:val="48"/>
                <w:szCs w:val="48"/>
              </w:rPr>
            </w:pPr>
            <w:r w:rsidRPr="008F2687">
              <w:rPr>
                <w:rFonts w:ascii="Calibri" w:eastAsia="Arial" w:hAnsi="Calibri"/>
                <w:b/>
                <w:bCs/>
                <w:color w:val="1B75BC"/>
                <w:sz w:val="48"/>
                <w:szCs w:val="48"/>
              </w:rPr>
              <w:t xml:space="preserve">Kế hoạch </w:t>
            </w:r>
            <w:r w:rsidR="00B76C7A">
              <w:rPr>
                <w:rFonts w:ascii="Calibri" w:eastAsia="Arial" w:hAnsi="Calibri"/>
                <w:b/>
                <w:bCs/>
                <w:color w:val="1B75BC"/>
                <w:sz w:val="48"/>
                <w:szCs w:val="48"/>
              </w:rPr>
              <w:t>T</w:t>
            </w:r>
            <w:r w:rsidRPr="008F2687">
              <w:rPr>
                <w:rFonts w:ascii="Calibri" w:eastAsia="Arial" w:hAnsi="Calibri"/>
                <w:b/>
                <w:bCs/>
                <w:color w:val="1B75BC"/>
                <w:sz w:val="48"/>
                <w:szCs w:val="48"/>
              </w:rPr>
              <w:t>hực hiện của Tiểu bang (SPP)</w:t>
            </w:r>
          </w:p>
          <w:p w14:paraId="26D587E3" w14:textId="3708D701" w:rsidR="00456C3A" w:rsidRPr="008F2687" w:rsidRDefault="0083326A" w:rsidP="00456C3A">
            <w:pPr>
              <w:pStyle w:val="Title"/>
              <w:spacing w:after="200"/>
              <w:jc w:val="center"/>
              <w:rPr>
                <w:rFonts w:ascii="Calibri" w:eastAsia="Arial" w:hAnsi="Calibri"/>
                <w:b/>
                <w:bCs/>
                <w:color w:val="1B75BC"/>
                <w:sz w:val="48"/>
                <w:szCs w:val="48"/>
              </w:rPr>
            </w:pPr>
            <w:r>
              <w:rPr>
                <w:rFonts w:ascii="Calibri" w:eastAsia="Arial" w:hAnsi="Calibri"/>
                <w:b/>
                <w:bCs/>
                <w:color w:val="1B75BC"/>
                <w:sz w:val="48"/>
                <w:szCs w:val="48"/>
              </w:rPr>
              <w:t>Tờ</w:t>
            </w:r>
            <w:r w:rsidR="00456C3A" w:rsidRPr="008F2687">
              <w:rPr>
                <w:rFonts w:ascii="Calibri" w:eastAsia="Arial" w:hAnsi="Calibri"/>
                <w:b/>
                <w:bCs/>
                <w:color w:val="1B75BC"/>
                <w:sz w:val="48"/>
                <w:szCs w:val="48"/>
              </w:rPr>
              <w:t xml:space="preserve"> </w:t>
            </w:r>
            <w:r w:rsidR="00456C3A">
              <w:rPr>
                <w:rFonts w:ascii="Calibri" w:eastAsia="Arial" w:hAnsi="Calibri"/>
                <w:b/>
                <w:bCs/>
                <w:color w:val="1B75BC"/>
                <w:sz w:val="48"/>
                <w:szCs w:val="48"/>
              </w:rPr>
              <w:t>dữ kiện</w:t>
            </w:r>
          </w:p>
          <w:p w14:paraId="2846B97B" w14:textId="2B1E800C" w:rsidR="1B7C5E0B" w:rsidRDefault="00456C3A" w:rsidP="00456C3A">
            <w:pPr>
              <w:pStyle w:val="Title"/>
              <w:spacing w:after="200"/>
              <w:jc w:val="center"/>
              <w:rPr>
                <w:rFonts w:asciiTheme="minorHAnsi" w:eastAsia="Arial" w:hAnsiTheme="minorHAnsi" w:cstheme="minorBidi"/>
                <w:b/>
                <w:bCs/>
                <w:color w:val="082A75"/>
                <w:sz w:val="32"/>
                <w:szCs w:val="32"/>
              </w:rPr>
            </w:pPr>
            <w:r>
              <w:rPr>
                <w:rFonts w:asciiTheme="minorHAnsi" w:eastAsia="Arial" w:hAnsiTheme="minorHAnsi" w:cstheme="minorBidi"/>
                <w:b/>
                <w:bCs/>
                <w:color w:val="1B75BC"/>
                <w:sz w:val="32"/>
                <w:szCs w:val="32"/>
              </w:rPr>
              <w:t>Chỉ số</w:t>
            </w:r>
            <w:r w:rsidR="1B7C5E0B" w:rsidRPr="004F6C8F">
              <w:rPr>
                <w:rFonts w:asciiTheme="minorHAnsi" w:eastAsia="Arial" w:hAnsiTheme="minorHAnsi" w:cstheme="minorBidi"/>
                <w:b/>
                <w:bCs/>
                <w:color w:val="1B75BC"/>
                <w:sz w:val="32"/>
                <w:szCs w:val="32"/>
              </w:rPr>
              <w:t xml:space="preserve"> B4</w:t>
            </w:r>
            <w:r w:rsidR="00D71053" w:rsidRPr="004F6C8F">
              <w:rPr>
                <w:rFonts w:asciiTheme="minorHAnsi" w:eastAsia="Arial" w:hAnsiTheme="minorHAnsi" w:cstheme="minorBidi"/>
                <w:b/>
                <w:bCs/>
                <w:color w:val="1B75BC"/>
                <w:sz w:val="32"/>
                <w:szCs w:val="32"/>
              </w:rPr>
              <w:t>A</w:t>
            </w:r>
            <w:r w:rsidR="1B7C5E0B" w:rsidRPr="004F6C8F">
              <w:rPr>
                <w:rFonts w:asciiTheme="minorHAnsi" w:eastAsia="Arial" w:hAnsiTheme="minorHAnsi" w:cstheme="minorBidi"/>
                <w:b/>
                <w:bCs/>
                <w:color w:val="1B75BC"/>
                <w:sz w:val="32"/>
                <w:szCs w:val="32"/>
              </w:rPr>
              <w:t xml:space="preserve">: </w:t>
            </w:r>
            <w:r>
              <w:rPr>
                <w:rFonts w:asciiTheme="minorHAnsi" w:eastAsia="Arial" w:hAnsiTheme="minorHAnsi" w:cstheme="minorBidi"/>
                <w:b/>
                <w:bCs/>
                <w:color w:val="1B75BC"/>
                <w:sz w:val="32"/>
                <w:szCs w:val="32"/>
              </w:rPr>
              <w:t>Đình chỉ và Đuổi học</w:t>
            </w:r>
          </w:p>
        </w:tc>
      </w:tr>
      <w:tr w:rsidR="1B7C5E0B" w14:paraId="2E1D28EB" w14:textId="77777777" w:rsidTr="1B7C5E0B">
        <w:trPr>
          <w:trHeight w:val="72"/>
        </w:trPr>
        <w:tc>
          <w:tcPr>
            <w:tcW w:w="2484" w:type="dxa"/>
            <w:gridSpan w:val="2"/>
            <w:shd w:val="clear" w:color="auto" w:fill="9F2065"/>
          </w:tcPr>
          <w:p w14:paraId="4F3C832A" w14:textId="77777777" w:rsidR="1B7C5E0B" w:rsidRDefault="1B7C5E0B" w:rsidP="1B7C5E0B">
            <w:pPr>
              <w:rPr>
                <w:noProof/>
              </w:rPr>
            </w:pPr>
          </w:p>
        </w:tc>
        <w:tc>
          <w:tcPr>
            <w:tcW w:w="2484" w:type="dxa"/>
            <w:shd w:val="clear" w:color="auto" w:fill="E26B2A"/>
          </w:tcPr>
          <w:p w14:paraId="1561D28A" w14:textId="77777777" w:rsidR="1B7C5E0B" w:rsidRDefault="1B7C5E0B" w:rsidP="1B7C5E0B">
            <w:pPr>
              <w:pStyle w:val="Title"/>
              <w:rPr>
                <w:rFonts w:asciiTheme="minorHAnsi" w:eastAsia="Arial" w:hAnsiTheme="minorHAnsi" w:cstheme="minorBidi"/>
                <w:b/>
                <w:bCs/>
                <w:color w:val="082974"/>
                <w:sz w:val="22"/>
                <w:szCs w:val="22"/>
              </w:rPr>
            </w:pPr>
          </w:p>
        </w:tc>
        <w:tc>
          <w:tcPr>
            <w:tcW w:w="2484" w:type="dxa"/>
            <w:shd w:val="clear" w:color="auto" w:fill="1B75BC"/>
          </w:tcPr>
          <w:p w14:paraId="628B44D2" w14:textId="77777777" w:rsidR="1B7C5E0B" w:rsidRDefault="1B7C5E0B" w:rsidP="1B7C5E0B">
            <w:pPr>
              <w:pStyle w:val="Title"/>
              <w:rPr>
                <w:rFonts w:asciiTheme="minorHAnsi" w:eastAsia="Arial" w:hAnsiTheme="minorHAnsi" w:cstheme="minorBidi"/>
                <w:b/>
                <w:bCs/>
                <w:color w:val="082974"/>
                <w:sz w:val="22"/>
                <w:szCs w:val="22"/>
              </w:rPr>
            </w:pPr>
          </w:p>
        </w:tc>
        <w:tc>
          <w:tcPr>
            <w:tcW w:w="2484" w:type="dxa"/>
            <w:shd w:val="clear" w:color="auto" w:fill="408740"/>
          </w:tcPr>
          <w:p w14:paraId="062CAE25" w14:textId="46579079" w:rsidR="1B7C5E0B" w:rsidRDefault="1B7C5E0B" w:rsidP="1B7C5E0B">
            <w:pPr>
              <w:pStyle w:val="Title"/>
              <w:rPr>
                <w:rFonts w:asciiTheme="minorHAnsi" w:eastAsia="Arial" w:hAnsiTheme="minorHAnsi" w:cstheme="minorBidi"/>
                <w:b/>
                <w:bCs/>
                <w:color w:val="082974"/>
                <w:sz w:val="22"/>
                <w:szCs w:val="22"/>
              </w:rPr>
            </w:pPr>
          </w:p>
        </w:tc>
      </w:tr>
    </w:tbl>
    <w:p w14:paraId="5008C1AB" w14:textId="77777777" w:rsidR="00456C3A" w:rsidRDefault="00456C3A" w:rsidP="00456C3A">
      <w:pPr>
        <w:pStyle w:val="Heading1"/>
        <w:spacing w:before="0" w:after="120" w:line="240" w:lineRule="auto"/>
        <w:rPr>
          <w:rFonts w:ascii="Calibri" w:eastAsia="Calibri" w:hAnsi="Calibri" w:cs="Calibri"/>
          <w:b/>
          <w:bCs/>
          <w:color w:val="1B75BC"/>
        </w:rPr>
      </w:pPr>
    </w:p>
    <w:p w14:paraId="224193C7" w14:textId="57401275" w:rsidR="00456C3A" w:rsidRPr="002773B7" w:rsidRDefault="00456C3A" w:rsidP="00456C3A">
      <w:pPr>
        <w:pStyle w:val="Heading1"/>
        <w:spacing w:before="0" w:after="120" w:line="240" w:lineRule="auto"/>
        <w:rPr>
          <w:rFonts w:ascii="Calibri" w:eastAsia="Calibri" w:hAnsi="Calibri" w:cs="Calibri"/>
          <w:color w:val="1B75BC"/>
        </w:rPr>
      </w:pPr>
      <w:r>
        <w:rPr>
          <w:rFonts w:ascii="Calibri" w:eastAsia="Calibri" w:hAnsi="Calibri" w:cs="Calibri"/>
          <w:b/>
          <w:bCs/>
          <w:color w:val="1B75BC"/>
        </w:rPr>
        <w:t xml:space="preserve">Kế hoạch </w:t>
      </w:r>
      <w:r w:rsidR="00B76C7A">
        <w:rPr>
          <w:rFonts w:ascii="Calibri" w:eastAsia="Calibri" w:hAnsi="Calibri" w:cs="Calibri"/>
          <w:b/>
          <w:bCs/>
          <w:color w:val="1B75BC"/>
        </w:rPr>
        <w:t>T</w:t>
      </w:r>
      <w:r>
        <w:rPr>
          <w:rFonts w:ascii="Calibri" w:eastAsia="Calibri" w:hAnsi="Calibri" w:cs="Calibri"/>
          <w:b/>
          <w:bCs/>
          <w:color w:val="1B75BC"/>
        </w:rPr>
        <w:t xml:space="preserve">hực hiện của Tiểu bang </w:t>
      </w:r>
      <w:r w:rsidRPr="248D2E1B">
        <w:rPr>
          <w:rFonts w:ascii="Calibri" w:eastAsia="Calibri" w:hAnsi="Calibri" w:cs="Calibri"/>
          <w:b/>
          <w:bCs/>
          <w:color w:val="1B75BC"/>
        </w:rPr>
        <w:t xml:space="preserve">Oregon </w:t>
      </w:r>
    </w:p>
    <w:p w14:paraId="48CEF636" w14:textId="353EF285" w:rsidR="00456C3A" w:rsidRPr="008F2687" w:rsidRDefault="004C79A0" w:rsidP="00456C3A">
      <w:pPr>
        <w:spacing w:after="120" w:line="240" w:lineRule="auto"/>
        <w:rPr>
          <w:rFonts w:cs="Calibri"/>
          <w:color w:val="000000"/>
        </w:rPr>
      </w:pPr>
      <w:bookmarkStart w:id="1" w:name="_Hlk90010621"/>
      <w:r w:rsidRPr="008F2687">
        <w:rPr>
          <w:rFonts w:cs="Calibri"/>
          <w:color w:val="000000"/>
        </w:rPr>
        <w:t xml:space="preserve">Theo Đạo luật Giáo dục </w:t>
      </w:r>
      <w:r>
        <w:rPr>
          <w:rFonts w:cs="Calibri"/>
          <w:color w:val="000000"/>
        </w:rPr>
        <w:t>Người</w:t>
      </w:r>
      <w:r w:rsidRPr="008F2687">
        <w:rPr>
          <w:rFonts w:cs="Calibri"/>
          <w:color w:val="000000"/>
        </w:rPr>
        <w:t xml:space="preserve"> Khuyết tật năm 2004 (IDEA), </w:t>
      </w:r>
      <w:r>
        <w:rPr>
          <w:rFonts w:cs="Calibri"/>
          <w:color w:val="000000"/>
        </w:rPr>
        <w:t>Bộ</w:t>
      </w:r>
      <w:r w:rsidRPr="008F2687">
        <w:rPr>
          <w:rFonts w:cs="Calibri"/>
          <w:color w:val="000000"/>
        </w:rPr>
        <w:t xml:space="preserve"> Giáo dục Oregon (ODE) được yêu cầu gửi Kế hoạch </w:t>
      </w:r>
      <w:r w:rsidR="00B76C7A">
        <w:rPr>
          <w:rFonts w:cs="Calibri"/>
          <w:color w:val="000000"/>
        </w:rPr>
        <w:t>T</w:t>
      </w:r>
      <w:r w:rsidRPr="008F2687">
        <w:rPr>
          <w:rFonts w:cs="Calibri"/>
          <w:color w:val="000000"/>
        </w:rPr>
        <w:t xml:space="preserve">hực hiện của Tiểu bang (SPP) </w:t>
      </w:r>
      <w:r>
        <w:rPr>
          <w:rFonts w:cs="Calibri"/>
          <w:color w:val="000000"/>
        </w:rPr>
        <w:t xml:space="preserve">trong </w:t>
      </w:r>
      <w:r w:rsidRPr="008F2687">
        <w:rPr>
          <w:rFonts w:cs="Calibri"/>
          <w:color w:val="000000"/>
        </w:rPr>
        <w:t xml:space="preserve">6 năm cho </w:t>
      </w:r>
      <w:r>
        <w:rPr>
          <w:rFonts w:cs="Calibri"/>
          <w:color w:val="000000"/>
        </w:rPr>
        <w:t>Văn phòng</w:t>
      </w:r>
      <w:r w:rsidRPr="008F2687">
        <w:rPr>
          <w:rFonts w:cs="Calibri"/>
          <w:color w:val="000000"/>
        </w:rPr>
        <w:t xml:space="preserve"> Chương trình Giáo dục Đặc biệt (OSEP). </w:t>
      </w:r>
      <w:bookmarkEnd w:id="1"/>
      <w:r w:rsidR="00456C3A" w:rsidRPr="008F2687">
        <w:rPr>
          <w:rFonts w:cs="Calibri"/>
          <w:color w:val="000000"/>
        </w:rPr>
        <w:t xml:space="preserve">OSEP đã triển khai các biện pháp thực hiện chính, được biết đến là các chỉ số, để đo lường cả sự tuân thủ và kết quả. OSEP đặt ra các mục tiêu cho các chỉ số tuân thủ và ODE đặt ra các mục tiêu cho các chỉ số kết quả. SPP phải bao gồm các mục tiêu cho mỗi chỉ số kết quả. ODE báo cáo về tiến độ đạt được đối với các chỉ số này hàng năm trong Báo cáo thực hiện hàng năm (APR). Cứ sáu năm một lần, ODE phải rà soát các </w:t>
      </w:r>
      <w:r w:rsidR="002F722C">
        <w:rPr>
          <w:rFonts w:cs="Calibri"/>
          <w:color w:val="000000"/>
        </w:rPr>
        <w:t>mục tiêu</w:t>
      </w:r>
      <w:r w:rsidR="00456C3A" w:rsidRPr="008F2687">
        <w:rPr>
          <w:rFonts w:cs="Calibri"/>
          <w:color w:val="000000"/>
        </w:rPr>
        <w:t xml:space="preserve"> kết quả và thu hút các đối tác chính trong việc phát triển các </w:t>
      </w:r>
      <w:r w:rsidR="002F722C">
        <w:rPr>
          <w:rFonts w:cs="Calibri"/>
          <w:color w:val="000000"/>
        </w:rPr>
        <w:t>mục tiêu</w:t>
      </w:r>
      <w:r w:rsidR="00456C3A" w:rsidRPr="008F2687">
        <w:rPr>
          <w:rFonts w:cs="Calibri"/>
          <w:color w:val="000000"/>
        </w:rPr>
        <w:t xml:space="preserve"> mới. ODE hiện đang tìm kiếm thông tin đầu vào liên quan đến các chỉ số mà theo đó phải thiết lập các </w:t>
      </w:r>
      <w:r w:rsidR="002F722C">
        <w:rPr>
          <w:rFonts w:cs="Calibri"/>
          <w:color w:val="000000"/>
        </w:rPr>
        <w:t>mục tiêu</w:t>
      </w:r>
      <w:r w:rsidR="00456C3A" w:rsidRPr="008F2687">
        <w:rPr>
          <w:rFonts w:cs="Calibri"/>
          <w:color w:val="000000"/>
        </w:rPr>
        <w:t xml:space="preserve"> cho các chỉ số này và sẽ tổ chức một buổi nhập liệu công khai để thảo luận về dữ liệu liên quan đến chỉ số này vào tháng 12 năm 2021. Vui lòng xem </w:t>
      </w:r>
      <w:hyperlink r:id="rId11">
        <w:r w:rsidR="00456C3A">
          <w:rPr>
            <w:rStyle w:val="Hyperlink"/>
            <w:rFonts w:cs="Calibri"/>
          </w:rPr>
          <w:t>Kế hoạch thực hiện của Tiểu bang của ODE và các Báo cáo hàng năm cho trang web Giáo dục đặc biệt</w:t>
        </w:r>
        <w:r w:rsidR="00456C3A" w:rsidRPr="000936F9">
          <w:rPr>
            <w:rStyle w:val="Hyperlink"/>
            <w:rFonts w:cs="Calibri"/>
            <w:u w:val="none"/>
          </w:rPr>
          <w:t xml:space="preserve"> </w:t>
        </w:r>
      </w:hyperlink>
      <w:r w:rsidR="00456C3A" w:rsidRPr="008F2687">
        <w:rPr>
          <w:rFonts w:cs="Calibri"/>
          <w:color w:val="000000"/>
        </w:rPr>
        <w:t xml:space="preserve">để biết thêm thông tin và để đăng ký buổi nhập liệu công khai. </w:t>
      </w:r>
      <w:r w:rsidR="000936F9">
        <w:rPr>
          <w:rFonts w:cs="Calibri"/>
          <w:color w:val="000000"/>
        </w:rPr>
        <w:t>Quý vị</w:t>
      </w:r>
      <w:r w:rsidR="00456C3A" w:rsidRPr="008F2687">
        <w:rPr>
          <w:rFonts w:cs="Calibri"/>
          <w:color w:val="000000"/>
        </w:rPr>
        <w:t xml:space="preserve"> cũng có thể cung cấp thông tin đầu vào mà không cần tham dự buổi này thông qua </w:t>
      </w:r>
      <w:hyperlink r:id="rId12" w:history="1">
        <w:r w:rsidR="00456C3A">
          <w:rPr>
            <w:rStyle w:val="Hyperlink"/>
            <w:rFonts w:cs="Calibri"/>
          </w:rPr>
          <w:t>cuộc khảo sát này</w:t>
        </w:r>
      </w:hyperlink>
      <w:r w:rsidR="00456C3A" w:rsidRPr="008F2687">
        <w:rPr>
          <w:rFonts w:cs="Calibri"/>
          <w:color w:val="000000"/>
        </w:rPr>
        <w:t>.</w:t>
      </w:r>
    </w:p>
    <w:p w14:paraId="4B73E1C3" w14:textId="16F0F680" w:rsidR="000E4FA0" w:rsidRPr="004F6C8F" w:rsidRDefault="008C320C" w:rsidP="001010B9">
      <w:pPr>
        <w:pStyle w:val="Heading1"/>
        <w:rPr>
          <w:rFonts w:asciiTheme="minorHAnsi" w:hAnsiTheme="minorHAnsi" w:cstheme="minorBidi"/>
          <w:b/>
          <w:bCs/>
          <w:color w:val="1B75BC"/>
        </w:rPr>
      </w:pPr>
      <w:r w:rsidRPr="008C320C">
        <w:rPr>
          <w:rFonts w:asciiTheme="minorHAnsi" w:hAnsiTheme="minorHAnsi" w:cstheme="minorBidi"/>
          <w:b/>
          <w:bCs/>
          <w:color w:val="1B75BC"/>
        </w:rPr>
        <w:t>Chỉ số này đo lường những gì và tại sao nó quan trọng?</w:t>
      </w:r>
    </w:p>
    <w:p w14:paraId="7AFAAAD0" w14:textId="545176AD" w:rsidR="00456C3A" w:rsidRDefault="00456C3A" w:rsidP="00D762C9">
      <w:pPr>
        <w:spacing w:after="0"/>
      </w:pPr>
      <w:r w:rsidRPr="00456C3A">
        <w:t xml:space="preserve">Chỉ số B4 được chia thành hai loại. Chỉ số B4A là một chỉ số hoạt động nhằm </w:t>
      </w:r>
      <w:r>
        <w:t>đề cập đến</w:t>
      </w:r>
      <w:r w:rsidRPr="00456C3A">
        <w:t xml:space="preserve"> </w:t>
      </w:r>
      <w:r w:rsidRPr="008F2687">
        <w:rPr>
          <w:rFonts w:eastAsia="Times New Roman"/>
          <w:color w:val="000000"/>
        </w:rPr>
        <w:t xml:space="preserve">Chương trình Giáo dục Công lập Thích hợp Miễn phí (FAPE) </w:t>
      </w:r>
      <w:r>
        <w:rPr>
          <w:rFonts w:eastAsia="Times New Roman"/>
          <w:color w:val="000000"/>
        </w:rPr>
        <w:t xml:space="preserve">trong Môi trường Hạn chế Ít nhất </w:t>
      </w:r>
      <w:r w:rsidRPr="008F2687">
        <w:rPr>
          <w:rFonts w:eastAsia="Times New Roman"/>
          <w:color w:val="000000"/>
        </w:rPr>
        <w:t>bằng cách đo lường</w:t>
      </w:r>
      <w:r>
        <w:rPr>
          <w:rFonts w:eastAsia="Times New Roman"/>
          <w:color w:val="000000"/>
        </w:rPr>
        <w:t xml:space="preserve"> tỉ lệ phần trăm các quận </w:t>
      </w:r>
      <w:r w:rsidRPr="00456C3A">
        <w:t xml:space="preserve">có sự khác biệt đáng kể về tỷ lệ đình chỉ và đuổi học hơn 10 ngày trong một trường học năm </w:t>
      </w:r>
      <w:r>
        <w:t>đối với</w:t>
      </w:r>
      <w:r w:rsidRPr="00456C3A">
        <w:t xml:space="preserve"> trẻ em có</w:t>
      </w:r>
      <w:r>
        <w:t xml:space="preserve"> tham gia</w:t>
      </w:r>
      <w:r w:rsidRPr="00456C3A">
        <w:t xml:space="preserve"> IEP (Chương trình Giáo dục Cá nhân hóa). Chỉ số B4B đo lường tỷ lệ đình chỉ và </w:t>
      </w:r>
      <w:r>
        <w:t>đuổi học</w:t>
      </w:r>
      <w:r w:rsidRPr="00456C3A">
        <w:t xml:space="preserve"> theo chủng tộc/dân tộc, là một chỉ số tuân thủ và yêu cầu </w:t>
      </w:r>
      <w:r>
        <w:t xml:space="preserve">một </w:t>
      </w:r>
      <w:r w:rsidR="002F722C">
        <w:t>mục tiêu</w:t>
      </w:r>
      <w:r>
        <w:t xml:space="preserve"> là </w:t>
      </w:r>
      <w:r w:rsidRPr="00456C3A">
        <w:t xml:space="preserve">0%. Chỉ số B4 là một chỉ số công bằng quan trọng để </w:t>
      </w:r>
      <w:r>
        <w:t>kiểm tra</w:t>
      </w:r>
      <w:r w:rsidRPr="00456C3A">
        <w:t xml:space="preserve"> tỷ lệ đình chỉ/đuổi học đối với trẻ em khuyết tật so với tỷ lệ đình chỉ/đuổi học ở cấp </w:t>
      </w:r>
      <w:r>
        <w:t>quận</w:t>
      </w:r>
      <w:r w:rsidRPr="00456C3A">
        <w:t xml:space="preserve"> đối với trẻ em không khuyết tật. Nó nói lên năng lực của Oregon trong việc giáo dục trẻ em khuyết tật mà không sử dụng kỷ luật loại trừ.</w:t>
      </w:r>
    </w:p>
    <w:p w14:paraId="21AABC0C" w14:textId="02A709C6" w:rsidR="6CBDC2CC" w:rsidRPr="004F6C8F" w:rsidRDefault="00456C3A" w:rsidP="594D45D0">
      <w:pPr>
        <w:pStyle w:val="Heading1"/>
        <w:rPr>
          <w:rFonts w:asciiTheme="minorHAnsi" w:hAnsiTheme="minorHAnsi" w:cstheme="minorBidi"/>
          <w:b/>
          <w:bCs/>
          <w:color w:val="1B75BC"/>
        </w:rPr>
      </w:pPr>
      <w:r>
        <w:rPr>
          <w:rFonts w:asciiTheme="minorHAnsi" w:hAnsiTheme="minorHAnsi" w:cstheme="minorBidi"/>
          <w:b/>
          <w:bCs/>
          <w:color w:val="1B75BC"/>
        </w:rPr>
        <w:t>Nguồn dữ liệu cho Chỉ số 4 là gì?</w:t>
      </w:r>
    </w:p>
    <w:p w14:paraId="6314865B" w14:textId="123EBDE2" w:rsidR="00456C3A" w:rsidRDefault="001F5B8D" w:rsidP="1B7C5E0B">
      <w:pPr>
        <w:rPr>
          <w:rFonts w:eastAsiaTheme="minorEastAsia"/>
          <w:color w:val="000000" w:themeColor="text1"/>
        </w:rPr>
      </w:pPr>
      <w:r w:rsidRPr="001F5B8D">
        <w:rPr>
          <w:rFonts w:eastAsiaTheme="minorEastAsia"/>
          <w:color w:val="000000" w:themeColor="text1"/>
        </w:rPr>
        <w:t>Chỉ số B4 (cả B4A và B4B) sử dụng dữ liệu kỷ luật của Tiểu bang, bao gồm phân tích của Tiểu bang về dữ liệu Kỷ luật của Tiểu bang được thu thập theo IDEA Mục 618. Có thể tính toán sự khác biệt bằng cách so sánh tỷ lệ đình chỉ và đuổi học đối với trẻ em có</w:t>
      </w:r>
      <w:r w:rsidR="00593B85">
        <w:rPr>
          <w:rFonts w:eastAsiaTheme="minorEastAsia"/>
          <w:color w:val="000000" w:themeColor="text1"/>
        </w:rPr>
        <w:t xml:space="preserve"> thamn gia</w:t>
      </w:r>
      <w:r w:rsidRPr="001F5B8D">
        <w:rPr>
          <w:rFonts w:eastAsiaTheme="minorEastAsia"/>
          <w:color w:val="000000" w:themeColor="text1"/>
        </w:rPr>
        <w:t xml:space="preserve"> IEP với tỷ lệ </w:t>
      </w:r>
      <w:r w:rsidR="00593B85">
        <w:rPr>
          <w:rFonts w:eastAsiaTheme="minorEastAsia"/>
          <w:color w:val="000000" w:themeColor="text1"/>
        </w:rPr>
        <w:t>đối với trẻ em</w:t>
      </w:r>
      <w:r w:rsidRPr="001F5B8D">
        <w:rPr>
          <w:rFonts w:eastAsiaTheme="minorEastAsia"/>
          <w:color w:val="000000" w:themeColor="text1"/>
        </w:rPr>
        <w:t xml:space="preserve"> </w:t>
      </w:r>
      <w:r w:rsidR="00593B85">
        <w:rPr>
          <w:rFonts w:eastAsiaTheme="minorEastAsia"/>
          <w:color w:val="000000" w:themeColor="text1"/>
        </w:rPr>
        <w:t>không khuyết tật</w:t>
      </w:r>
      <w:r w:rsidRPr="001F5B8D">
        <w:rPr>
          <w:rFonts w:eastAsiaTheme="minorEastAsia"/>
          <w:color w:val="000000" w:themeColor="text1"/>
        </w:rPr>
        <w:t xml:space="preserve"> trong LEA hoặc bằng cách so sánh tỷ lệ đình chỉ và đuổi học đối với trẻ em có</w:t>
      </w:r>
      <w:r w:rsidR="00593B85">
        <w:rPr>
          <w:rFonts w:eastAsiaTheme="minorEastAsia"/>
          <w:color w:val="000000" w:themeColor="text1"/>
        </w:rPr>
        <w:t xml:space="preserve"> tham gia</w:t>
      </w:r>
      <w:r w:rsidRPr="001F5B8D">
        <w:rPr>
          <w:rFonts w:eastAsiaTheme="minorEastAsia"/>
          <w:color w:val="000000" w:themeColor="text1"/>
        </w:rPr>
        <w:t xml:space="preserve"> IEP giữa các LEA trong Tiểu bang. Ở Oregon, dữ liệu này được tính toán bằng cách so sánh tỷ lệ đình chỉ và đuổi học đối với trẻ em có </w:t>
      </w:r>
      <w:r w:rsidR="00593B85">
        <w:rPr>
          <w:rFonts w:eastAsiaTheme="minorEastAsia"/>
          <w:color w:val="000000" w:themeColor="text1"/>
        </w:rPr>
        <w:t xml:space="preserve">tham gia </w:t>
      </w:r>
      <w:r w:rsidRPr="001F5B8D">
        <w:rPr>
          <w:rFonts w:eastAsiaTheme="minorEastAsia"/>
          <w:color w:val="000000" w:themeColor="text1"/>
        </w:rPr>
        <w:t xml:space="preserve">IEP với tỷ lệ </w:t>
      </w:r>
      <w:r w:rsidR="00593B85">
        <w:rPr>
          <w:rFonts w:eastAsiaTheme="minorEastAsia"/>
          <w:color w:val="000000" w:themeColor="text1"/>
        </w:rPr>
        <w:t xml:space="preserve">đối với </w:t>
      </w:r>
      <w:r w:rsidRPr="001F5B8D">
        <w:rPr>
          <w:rFonts w:eastAsiaTheme="minorEastAsia"/>
          <w:color w:val="000000" w:themeColor="text1"/>
        </w:rPr>
        <w:t>trẻ em không khuyết tật trong LEA.</w:t>
      </w:r>
    </w:p>
    <w:p w14:paraId="5D66E326" w14:textId="673861E1" w:rsidR="00593B85" w:rsidRPr="008F2687" w:rsidRDefault="00593B85" w:rsidP="00F24A83">
      <w:pPr>
        <w:pStyle w:val="Heading1"/>
        <w:spacing w:before="0" w:line="240" w:lineRule="auto"/>
        <w:jc w:val="both"/>
        <w:rPr>
          <w:rFonts w:ascii="Calibri" w:hAnsi="Calibri"/>
          <w:b/>
          <w:bCs/>
          <w:color w:val="1B75BC"/>
        </w:rPr>
      </w:pPr>
      <w:r w:rsidRPr="008F2687">
        <w:rPr>
          <w:rFonts w:ascii="Calibri" w:hAnsi="Calibri"/>
          <w:b/>
          <w:bCs/>
          <w:color w:val="1B75BC"/>
        </w:rPr>
        <w:t xml:space="preserve">Có cần phải thiết lập hoặc thiết lập lại </w:t>
      </w:r>
      <w:r w:rsidR="000936F9">
        <w:rPr>
          <w:rFonts w:ascii="Calibri" w:hAnsi="Calibri"/>
          <w:b/>
          <w:bCs/>
          <w:color w:val="1B75BC"/>
        </w:rPr>
        <w:t>căn bản</w:t>
      </w:r>
      <w:r w:rsidRPr="008F2687">
        <w:rPr>
          <w:rFonts w:ascii="Calibri" w:hAnsi="Calibri"/>
          <w:b/>
          <w:bCs/>
          <w:color w:val="1B75BC"/>
        </w:rPr>
        <w:t xml:space="preserve"> cho chỉ số này không?</w:t>
      </w:r>
    </w:p>
    <w:p w14:paraId="26E510EF" w14:textId="1A3C368E" w:rsidR="001010B9" w:rsidRPr="003931A2" w:rsidRDefault="00593B85" w:rsidP="00F24A83">
      <w:pPr>
        <w:spacing w:after="0" w:line="240" w:lineRule="auto"/>
      </w:pPr>
      <w:r>
        <w:t xml:space="preserve">Câu trả lời là Có. </w:t>
      </w:r>
      <w:r w:rsidR="00D762C9">
        <w:t xml:space="preserve">ODE </w:t>
      </w:r>
      <w:r>
        <w:t xml:space="preserve">đề xuất sử dụng </w:t>
      </w:r>
      <w:r w:rsidR="002F722C">
        <w:t>mục tiêu</w:t>
      </w:r>
      <w:r>
        <w:t xml:space="preserve"> được thiết lập gần đây nhất (62</w:t>
      </w:r>
      <w:r w:rsidR="000936F9">
        <w:t>.0</w:t>
      </w:r>
      <w:r>
        <w:t>0%</w:t>
      </w:r>
      <w:r w:rsidR="000936F9">
        <w:t xml:space="preserve"> </w:t>
      </w:r>
      <w:r>
        <w:t xml:space="preserve">trong năm 2019) làm </w:t>
      </w:r>
      <w:r w:rsidR="000936F9">
        <w:t>căn bản</w:t>
      </w:r>
      <w:r>
        <w:t xml:space="preserve"> mới cho chỉ số này cho Kế hoạch thực hiện của Tiểu bang </w:t>
      </w:r>
      <w:r w:rsidR="000936F9">
        <w:t>trong Năm tài chính liên bang (FFY) 2020-2025.</w:t>
      </w:r>
    </w:p>
    <w:p w14:paraId="7A79D330" w14:textId="37BEB2DE" w:rsidR="00593B85" w:rsidRDefault="00593B85" w:rsidP="00F24A83">
      <w:pPr>
        <w:spacing w:after="0" w:line="240" w:lineRule="auto"/>
        <w:rPr>
          <w:b/>
          <w:bCs/>
          <w:color w:val="1B75BC"/>
          <w:sz w:val="32"/>
          <w:szCs w:val="32"/>
        </w:rPr>
      </w:pPr>
      <w:r w:rsidRPr="00A701DC">
        <w:rPr>
          <w:b/>
          <w:bCs/>
          <w:color w:val="1B75BC"/>
          <w:sz w:val="32"/>
          <w:szCs w:val="32"/>
        </w:rPr>
        <w:t>Oregon đã thực hiện như thế nào theo thời gian?</w:t>
      </w:r>
    </w:p>
    <w:p w14:paraId="29E0C87D" w14:textId="77777777" w:rsidR="00234754" w:rsidRPr="00234754" w:rsidRDefault="00234754" w:rsidP="00234754">
      <w:pPr>
        <w:rPr>
          <w:sz w:val="32"/>
          <w:szCs w:val="32"/>
        </w:rPr>
      </w:pPr>
    </w:p>
    <w:p w14:paraId="206EE662" w14:textId="7B1CBA5C" w:rsidR="00D762C9" w:rsidRDefault="00DE49CF" w:rsidP="005A7631">
      <w:pPr>
        <w:jc w:val="center"/>
        <w:rPr>
          <w:rFonts w:ascii="Arial" w:eastAsia="Arial" w:hAnsi="Arial" w:cs="Arial"/>
          <w:b/>
          <w:bCs/>
          <w:color w:val="000000" w:themeColor="text1"/>
          <w:sz w:val="16"/>
          <w:szCs w:val="16"/>
        </w:rPr>
      </w:pPr>
      <w:r>
        <w:rPr>
          <w:noProof/>
        </w:rPr>
        <w:lastRenderedPageBreak/>
        <mc:AlternateContent>
          <mc:Choice Requires="wps">
            <w:drawing>
              <wp:anchor distT="0" distB="0" distL="114300" distR="114300" simplePos="0" relativeHeight="251661312" behindDoc="0" locked="0" layoutInCell="1" allowOverlap="1" wp14:anchorId="41CC8100" wp14:editId="33FE94E9">
                <wp:simplePos x="0" y="0"/>
                <wp:positionH relativeFrom="column">
                  <wp:posOffset>1154430</wp:posOffset>
                </wp:positionH>
                <wp:positionV relativeFrom="paragraph">
                  <wp:posOffset>821055</wp:posOffset>
                </wp:positionV>
                <wp:extent cx="1144270" cy="828675"/>
                <wp:effectExtent l="0" t="0" r="17780" b="28575"/>
                <wp:wrapNone/>
                <wp:docPr id="5" name="Rectangle 4"/>
                <wp:cNvGraphicFramePr/>
                <a:graphic xmlns:a="http://schemas.openxmlformats.org/drawingml/2006/main">
                  <a:graphicData uri="http://schemas.microsoft.com/office/word/2010/wordprocessingShape">
                    <wps:wsp>
                      <wps:cNvSpPr/>
                      <wps:spPr>
                        <a:xfrm>
                          <a:off x="0" y="0"/>
                          <a:ext cx="1144270" cy="8286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D0BF4B7" w14:textId="48A36BB6" w:rsidR="00800630" w:rsidRPr="00800630" w:rsidRDefault="00593B85" w:rsidP="00800630">
                            <w:pPr>
                              <w:pStyle w:val="NormalWeb"/>
                              <w:spacing w:before="0" w:beforeAutospacing="0" w:after="0" w:afterAutospacing="0"/>
                              <w:jc w:val="center"/>
                              <w:rPr>
                                <w:sz w:val="20"/>
                              </w:rPr>
                            </w:pPr>
                            <w:r w:rsidRPr="00593B85">
                              <w:rPr>
                                <w:rFonts w:asciiTheme="minorHAnsi" w:hAnsi="Calibri" w:cstheme="minorBidi"/>
                                <w:color w:val="FFFFFF" w:themeColor="light1"/>
                                <w:sz w:val="18"/>
                                <w:szCs w:val="22"/>
                              </w:rPr>
                              <w:t>Các tỷ lệ phần trăm này được tính toán bằng cách sử dụng tất cả các quận bất kể kích thước n</w:t>
                            </w:r>
                            <w:r w:rsidR="00800630" w:rsidRPr="00800630">
                              <w:rPr>
                                <w:rFonts w:asciiTheme="minorHAnsi" w:hAnsi="Calibri" w:cstheme="minorBidi"/>
                                <w:color w:val="FFFFFF" w:themeColor="light1"/>
                                <w:sz w:val="18"/>
                                <w:szCs w:val="22"/>
                              </w:rPr>
                              <w:t>.</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1CC8100" id="Rectangle 4" o:spid="_x0000_s1026" style="position:absolute;left:0;text-align:left;margin-left:90.9pt;margin-top:64.65pt;width:90.1pt;height:6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" fillcolor="#4472c4 [3204]" strokecolor="#1f3763 [1604]" strokeweight="1pt">
                <v:textbox>
                  <w:txbxContent>
                    <w:p w14:paraId="2D0BF4B7" w14:textId="48A36BB6" w:rsidR="00800630" w:rsidRPr="00800630" w:rsidRDefault="00593B85" w:rsidP="00800630">
                      <w:pPr>
                        <w:pStyle w:val="NormalWeb"/>
                        <w:spacing w:before="0" w:beforeAutospacing="0" w:after="0" w:afterAutospacing="0"/>
                        <w:jc w:val="center"/>
                        <w:rPr>
                          <w:sz w:val="20"/>
                        </w:rPr>
                      </w:pPr>
                      <w:r w:rsidRPr="00593B85">
                        <w:rPr>
                          <w:rFonts w:asciiTheme="minorHAnsi" w:hAnsi="Calibri" w:cstheme="minorBidi"/>
                          <w:color w:val="FFFFFF" w:themeColor="light1"/>
                          <w:sz w:val="18"/>
                          <w:szCs w:val="22"/>
                        </w:rPr>
                        <w:t>Các tỷ lệ phần trăm này được tính toán bằng cách sử dụng tất cả các quận bất kể kích thước n</w:t>
                      </w:r>
                      <w:r w:rsidR="00800630" w:rsidRPr="00800630">
                        <w:rPr>
                          <w:rFonts w:asciiTheme="minorHAnsi" w:hAnsi="Calibri" w:cstheme="minorBidi"/>
                          <w:color w:val="FFFFFF" w:themeColor="light1"/>
                          <w:sz w:val="18"/>
                          <w:szCs w:val="22"/>
                        </w:rPr>
                        <w:t>.</w:t>
                      </w:r>
                    </w:p>
                  </w:txbxContent>
                </v:textbox>
              </v:rect>
            </w:pict>
          </mc:Fallback>
        </mc:AlternateContent>
      </w:r>
      <w:r>
        <w:rPr>
          <w:rFonts w:ascii="Arial" w:eastAsia="Arial" w:hAnsi="Arial" w:cs="Arial"/>
          <w:b/>
          <w:bCs/>
          <w:noProof/>
          <w:color w:val="000000" w:themeColor="text1"/>
          <w:sz w:val="16"/>
          <w:szCs w:val="16"/>
        </w:rPr>
        <mc:AlternateContent>
          <mc:Choice Requires="wps">
            <w:drawing>
              <wp:anchor distT="0" distB="0" distL="114300" distR="114300" simplePos="0" relativeHeight="251659264" behindDoc="0" locked="0" layoutInCell="1" allowOverlap="1" wp14:anchorId="51424591" wp14:editId="26862874">
                <wp:simplePos x="0" y="0"/>
                <wp:positionH relativeFrom="column">
                  <wp:posOffset>2784580</wp:posOffset>
                </wp:positionH>
                <wp:positionV relativeFrom="paragraph">
                  <wp:posOffset>470535</wp:posOffset>
                </wp:positionV>
                <wp:extent cx="0" cy="2322195"/>
                <wp:effectExtent l="0" t="0" r="19050" b="20955"/>
                <wp:wrapNone/>
                <wp:docPr id="3" name="Straight Connector 3" descr="This is a vertical line on top of the graph showing Oregon's statewide targets and actual data for Indicator B4A. The line sits in a gap in the data between 2015 and 2016, representing a change in the baseline data Oregon uses for indicator B4A." title="Phase Change Line"/>
                <wp:cNvGraphicFramePr/>
                <a:graphic xmlns:a="http://schemas.openxmlformats.org/drawingml/2006/main">
                  <a:graphicData uri="http://schemas.microsoft.com/office/word/2010/wordprocessingShape">
                    <wps:wsp>
                      <wps:cNvCnPr/>
                      <wps:spPr>
                        <a:xfrm>
                          <a:off x="0" y="0"/>
                          <a:ext cx="0" cy="2322195"/>
                        </a:xfrm>
                        <a:prstGeom prst="line">
                          <a:avLst/>
                        </a:prstGeom>
                        <a:ln w="19050" cap="flat" cmpd="sng" algn="ctr">
                          <a:solidFill>
                            <a:srgbClr val="1B75BC"/>
                          </a:solidFill>
                          <a:prstDash val="solid"/>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c="http://schemas.openxmlformats.org/drawingml/2006/char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Straight Connector 3"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alt="Title: Phase Change Line - Description: This is a vertical line on top of the graph showing Oregon's statewide targets and actual data for Indicator B4A. The line sits in a gap in the data between 2015 and 2016, representing a change in the baseline data Oregon uses for indicator B4A." o:spid="_x0000_s1026" strokecolor="#1b75bc" strokeweight="1.5pt" from="219.25pt,37.05pt" to="219.25pt,219.9pt" w14:anchorId="27515A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"/>
            </w:pict>
          </mc:Fallback>
        </mc:AlternateContent>
      </w:r>
      <w:r w:rsidR="00800630">
        <w:rPr>
          <w:noProof/>
        </w:rPr>
        <mc:AlternateContent>
          <mc:Choice Requires="wps">
            <w:drawing>
              <wp:anchor distT="0" distB="0" distL="114300" distR="114300" simplePos="0" relativeHeight="251663360" behindDoc="0" locked="0" layoutInCell="1" allowOverlap="1" wp14:anchorId="5266A3E6" wp14:editId="18265602">
                <wp:simplePos x="0" y="0"/>
                <wp:positionH relativeFrom="column">
                  <wp:posOffset>3486746</wp:posOffset>
                </wp:positionH>
                <wp:positionV relativeFrom="paragraph">
                  <wp:posOffset>1818332</wp:posOffset>
                </wp:positionV>
                <wp:extent cx="1470792" cy="819150"/>
                <wp:effectExtent l="0" t="0" r="15240" b="19050"/>
                <wp:wrapNone/>
                <wp:docPr id="6" name="Rectangle 5"/>
                <wp:cNvGraphicFramePr/>
                <a:graphic xmlns:a="http://schemas.openxmlformats.org/drawingml/2006/main">
                  <a:graphicData uri="http://schemas.microsoft.com/office/word/2010/wordprocessingShape">
                    <wps:wsp>
                      <wps:cNvSpPr/>
                      <wps:spPr>
                        <a:xfrm>
                          <a:off x="0" y="0"/>
                          <a:ext cx="1470792" cy="8191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98C6622" w14:textId="303CC2F5" w:rsidR="00800630" w:rsidRDefault="00593B85" w:rsidP="00800630">
                            <w:pPr>
                              <w:pStyle w:val="NormalWeb"/>
                              <w:spacing w:before="0" w:beforeAutospacing="0" w:after="0" w:afterAutospacing="0"/>
                              <w:jc w:val="center"/>
                            </w:pPr>
                            <w:r>
                              <w:rPr>
                                <w:rFonts w:asciiTheme="minorHAnsi" w:hAnsi="Calibri" w:cstheme="minorBidi"/>
                                <w:color w:val="FFFFFF" w:themeColor="light1"/>
                                <w:sz w:val="22"/>
                                <w:szCs w:val="22"/>
                              </w:rPr>
                              <w:t>Năm</w:t>
                            </w:r>
                            <w:r w:rsidR="00800630">
                              <w:rPr>
                                <w:rFonts w:asciiTheme="minorHAnsi" w:hAnsi="Calibri" w:cstheme="minorBidi"/>
                                <w:color w:val="FFFFFF" w:themeColor="light1"/>
                                <w:sz w:val="22"/>
                                <w:szCs w:val="22"/>
                              </w:rPr>
                              <w:t xml:space="preserve"> 201</w:t>
                            </w:r>
                            <w:r w:rsidR="000936F9">
                              <w:rPr>
                                <w:rFonts w:asciiTheme="minorHAnsi" w:hAnsi="Calibri" w:cstheme="minorBidi"/>
                                <w:color w:val="FFFFFF" w:themeColor="light1"/>
                                <w:sz w:val="22"/>
                                <w:szCs w:val="22"/>
                              </w:rPr>
                              <w:t>6.</w:t>
                            </w:r>
                            <w:r w:rsidR="00800630">
                              <w:rPr>
                                <w:rFonts w:asciiTheme="minorHAnsi" w:hAnsi="Calibri" w:cstheme="minorBidi"/>
                                <w:color w:val="FFFFFF" w:themeColor="light1"/>
                                <w:sz w:val="22"/>
                                <w:szCs w:val="22"/>
                              </w:rPr>
                              <w:t xml:space="preserve"> ODE </w:t>
                            </w:r>
                            <w:r>
                              <w:rPr>
                                <w:rFonts w:asciiTheme="minorHAnsi" w:hAnsi="Calibri" w:cstheme="minorBidi"/>
                                <w:color w:val="FFFFFF" w:themeColor="light1"/>
                                <w:sz w:val="22"/>
                                <w:szCs w:val="22"/>
                              </w:rPr>
                              <w:t xml:space="preserve">đã thiết lập một </w:t>
                            </w:r>
                            <w:r w:rsidR="000936F9">
                              <w:rPr>
                                <w:rFonts w:asciiTheme="minorHAnsi" w:hAnsi="Calibri" w:cstheme="minorBidi"/>
                                <w:color w:val="FFFFFF" w:themeColor="light1"/>
                                <w:sz w:val="22"/>
                                <w:szCs w:val="22"/>
                              </w:rPr>
                              <w:t>căn bản</w:t>
                            </w:r>
                            <w:r>
                              <w:rPr>
                                <w:rFonts w:asciiTheme="minorHAnsi" w:hAnsi="Calibri" w:cstheme="minorBidi"/>
                                <w:color w:val="FFFFFF" w:themeColor="light1"/>
                                <w:sz w:val="22"/>
                                <w:szCs w:val="22"/>
                              </w:rPr>
                              <w:t xml:space="preserve"> mới để tính đến kích thước n</w:t>
                            </w:r>
                            <w:r w:rsidR="00800630">
                              <w:rPr>
                                <w:rFonts w:asciiTheme="minorHAnsi" w:hAnsi="Calibri" w:cstheme="minorBidi"/>
                                <w:color w:val="FFFFFF" w:themeColor="light1"/>
                                <w:sz w:val="22"/>
                                <w:szCs w:val="22"/>
                              </w:rPr>
                              <w:t>.</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266A3E6" id="Rectangle 5" o:spid="_x0000_s1027" style="position:absolute;left:0;text-align:left;margin-left:274.55pt;margin-top:143.2pt;width:115.8pt;height:64.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" fillcolor="#4472c4 [3204]" strokecolor="#1f3763 [1604]" strokeweight="1pt">
                <v:textbox>
                  <w:txbxContent>
                    <w:p w14:paraId="398C6622" w14:textId="303CC2F5" w:rsidR="00800630" w:rsidRDefault="00593B85" w:rsidP="00800630">
                      <w:pPr>
                        <w:pStyle w:val="NormalWeb"/>
                        <w:spacing w:before="0" w:beforeAutospacing="0" w:after="0" w:afterAutospacing="0"/>
                        <w:jc w:val="center"/>
                      </w:pPr>
                      <w:r>
                        <w:rPr>
                          <w:rFonts w:asciiTheme="minorHAnsi" w:hAnsi="Calibri" w:cstheme="minorBidi"/>
                          <w:color w:val="FFFFFF" w:themeColor="light1"/>
                          <w:sz w:val="22"/>
                          <w:szCs w:val="22"/>
                        </w:rPr>
                        <w:t>Năm</w:t>
                      </w:r>
                      <w:r w:rsidR="00800630">
                        <w:rPr>
                          <w:rFonts w:asciiTheme="minorHAnsi" w:hAnsi="Calibri" w:cstheme="minorBidi"/>
                          <w:color w:val="FFFFFF" w:themeColor="light1"/>
                          <w:sz w:val="22"/>
                          <w:szCs w:val="22"/>
                        </w:rPr>
                        <w:t xml:space="preserve"> 201</w:t>
                      </w:r>
                      <w:r w:rsidR="000936F9">
                        <w:rPr>
                          <w:rFonts w:asciiTheme="minorHAnsi" w:hAnsi="Calibri" w:cstheme="minorBidi"/>
                          <w:color w:val="FFFFFF" w:themeColor="light1"/>
                          <w:sz w:val="22"/>
                          <w:szCs w:val="22"/>
                        </w:rPr>
                        <w:t>6.</w:t>
                      </w:r>
                      <w:r w:rsidR="00800630">
                        <w:rPr>
                          <w:rFonts w:asciiTheme="minorHAnsi" w:hAnsi="Calibri" w:cstheme="minorBidi"/>
                          <w:color w:val="FFFFFF" w:themeColor="light1"/>
                          <w:sz w:val="22"/>
                          <w:szCs w:val="22"/>
                        </w:rPr>
                        <w:t xml:space="preserve"> ODE </w:t>
                      </w:r>
                      <w:r>
                        <w:rPr>
                          <w:rFonts w:asciiTheme="minorHAnsi" w:hAnsi="Calibri" w:cstheme="minorBidi"/>
                          <w:color w:val="FFFFFF" w:themeColor="light1"/>
                          <w:sz w:val="22"/>
                          <w:szCs w:val="22"/>
                        </w:rPr>
                        <w:t xml:space="preserve">đã thiết lập một </w:t>
                      </w:r>
                      <w:r w:rsidR="000936F9">
                        <w:rPr>
                          <w:rFonts w:asciiTheme="minorHAnsi" w:hAnsi="Calibri" w:cstheme="minorBidi"/>
                          <w:color w:val="FFFFFF" w:themeColor="light1"/>
                          <w:sz w:val="22"/>
                          <w:szCs w:val="22"/>
                        </w:rPr>
                        <w:t>căn bản</w:t>
                      </w:r>
                      <w:r>
                        <w:rPr>
                          <w:rFonts w:asciiTheme="minorHAnsi" w:hAnsi="Calibri" w:cstheme="minorBidi"/>
                          <w:color w:val="FFFFFF" w:themeColor="light1"/>
                          <w:sz w:val="22"/>
                          <w:szCs w:val="22"/>
                        </w:rPr>
                        <w:t xml:space="preserve"> mới để tính đến kích thước n</w:t>
                      </w:r>
                      <w:r w:rsidR="00800630">
                        <w:rPr>
                          <w:rFonts w:asciiTheme="minorHAnsi" w:hAnsi="Calibri" w:cstheme="minorBidi"/>
                          <w:color w:val="FFFFFF" w:themeColor="light1"/>
                          <w:sz w:val="22"/>
                          <w:szCs w:val="22"/>
                        </w:rPr>
                        <w:t>.</w:t>
                      </w:r>
                    </w:p>
                  </w:txbxContent>
                </v:textbox>
              </v:rect>
            </w:pict>
          </mc:Fallback>
        </mc:AlternateContent>
      </w:r>
      <w:r w:rsidR="00800630">
        <w:rPr>
          <w:noProof/>
        </w:rPr>
        <w:drawing>
          <wp:inline distT="0" distB="0" distL="0" distR="0" wp14:anchorId="17E698DF" wp14:editId="374EF6A7">
            <wp:extent cx="5315357" cy="3383280"/>
            <wp:effectExtent l="0" t="0" r="0" b="7620"/>
            <wp:docPr id="1" name="Chart 1" descr="This chart shows Oregon's targets and actual statewide data from 2014 - 2019.  There is a gap between 2015 and 2016, with a vertical line to represent two different phases of data. The data on the right side of the line uses the current SPP baseline for Indicator B4B, which was established in 2016." title="Oregon's Indicator B4A (Suspension/Expulsion) Data"/>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bl>
      <w:tblPr>
        <w:tblStyle w:val="TableGrid"/>
        <w:tblW w:w="8770" w:type="dxa"/>
        <w:jc w:val="center"/>
        <w:tblLayout w:type="fixed"/>
        <w:tblLook w:val="04A0" w:firstRow="1" w:lastRow="0" w:firstColumn="1" w:lastColumn="0" w:noHBand="0" w:noVBand="1"/>
        <w:tblCaption w:val="Oregon's Indicator B4B Data"/>
        <w:tblDescription w:val="This table shows the statewide targets and actual data for Oregon for Indicator B4B."/>
      </w:tblPr>
      <w:tblGrid>
        <w:gridCol w:w="1255"/>
        <w:gridCol w:w="1434"/>
        <w:gridCol w:w="1134"/>
        <w:gridCol w:w="989"/>
        <w:gridCol w:w="989"/>
        <w:gridCol w:w="990"/>
        <w:gridCol w:w="989"/>
        <w:gridCol w:w="990"/>
      </w:tblGrid>
      <w:tr w:rsidR="005A7631" w14:paraId="70744F58" w14:textId="77777777" w:rsidTr="006935C1">
        <w:trPr>
          <w:tblHeader/>
          <w:jc w:val="center"/>
        </w:trPr>
        <w:tc>
          <w:tcPr>
            <w:tcW w:w="1255" w:type="dxa"/>
          </w:tcPr>
          <w:p w14:paraId="1F0AF2BE" w14:textId="77777777" w:rsidR="005A7631" w:rsidRPr="00B542E4" w:rsidRDefault="005A7631" w:rsidP="00137C0D">
            <w:pPr>
              <w:jc w:val="center"/>
              <w:rPr>
                <w:b/>
              </w:rPr>
            </w:pPr>
            <w:r w:rsidRPr="00B542E4">
              <w:rPr>
                <w:b/>
              </w:rPr>
              <w:t>FFY</w:t>
            </w:r>
          </w:p>
        </w:tc>
        <w:tc>
          <w:tcPr>
            <w:tcW w:w="1434" w:type="dxa"/>
          </w:tcPr>
          <w:p w14:paraId="020F2BDC" w14:textId="7C00AFA8" w:rsidR="005A7631" w:rsidRPr="00B542E4" w:rsidRDefault="005A7631" w:rsidP="00137C0D">
            <w:pPr>
              <w:jc w:val="center"/>
              <w:rPr>
                <w:b/>
                <w:bCs/>
              </w:rPr>
            </w:pPr>
            <w:r>
              <w:rPr>
                <w:b/>
                <w:bCs/>
              </w:rPr>
              <w:t>2016</w:t>
            </w:r>
          </w:p>
        </w:tc>
        <w:tc>
          <w:tcPr>
            <w:tcW w:w="1134" w:type="dxa"/>
            <w:tcBorders>
              <w:right w:val="single" w:sz="4" w:space="0" w:color="auto"/>
            </w:tcBorders>
            <w:shd w:val="clear" w:color="auto" w:fill="auto"/>
          </w:tcPr>
          <w:p w14:paraId="1B123951" w14:textId="77777777" w:rsidR="005A7631" w:rsidRPr="00DE49CF" w:rsidRDefault="005A7631" w:rsidP="00137C0D">
            <w:pPr>
              <w:jc w:val="center"/>
              <w:rPr>
                <w:b/>
              </w:rPr>
            </w:pPr>
            <w:r w:rsidRPr="00DE49CF">
              <w:rPr>
                <w:b/>
              </w:rPr>
              <w:t>2014</w:t>
            </w:r>
          </w:p>
        </w:tc>
        <w:tc>
          <w:tcPr>
            <w:tcW w:w="989" w:type="dxa"/>
            <w:tcBorders>
              <w:top w:val="single" w:sz="4" w:space="0" w:color="auto"/>
              <w:left w:val="single" w:sz="4" w:space="0" w:color="auto"/>
              <w:bottom w:val="single" w:sz="4" w:space="0" w:color="auto"/>
              <w:right w:val="single" w:sz="18" w:space="0" w:color="1B75BC"/>
            </w:tcBorders>
            <w:shd w:val="clear" w:color="auto" w:fill="auto"/>
          </w:tcPr>
          <w:p w14:paraId="252D9A38" w14:textId="77777777" w:rsidR="005A7631" w:rsidRPr="00DE49CF" w:rsidRDefault="005A7631" w:rsidP="00137C0D">
            <w:pPr>
              <w:jc w:val="center"/>
              <w:rPr>
                <w:b/>
              </w:rPr>
            </w:pPr>
            <w:r w:rsidRPr="00DE49CF">
              <w:rPr>
                <w:b/>
              </w:rPr>
              <w:t>2015</w:t>
            </w:r>
          </w:p>
        </w:tc>
        <w:tc>
          <w:tcPr>
            <w:tcW w:w="989" w:type="dxa"/>
            <w:tcBorders>
              <w:top w:val="single" w:sz="4" w:space="0" w:color="auto"/>
              <w:left w:val="single" w:sz="18" w:space="0" w:color="1B75BC"/>
              <w:bottom w:val="single" w:sz="4" w:space="0" w:color="auto"/>
              <w:right w:val="single" w:sz="4" w:space="0" w:color="auto"/>
            </w:tcBorders>
          </w:tcPr>
          <w:p w14:paraId="61820CE4" w14:textId="77777777" w:rsidR="005A7631" w:rsidRPr="00B542E4" w:rsidRDefault="005A7631" w:rsidP="00137C0D">
            <w:pPr>
              <w:jc w:val="center"/>
              <w:rPr>
                <w:b/>
              </w:rPr>
            </w:pPr>
            <w:r w:rsidRPr="00B542E4">
              <w:rPr>
                <w:b/>
              </w:rPr>
              <w:t>2016</w:t>
            </w:r>
          </w:p>
        </w:tc>
        <w:tc>
          <w:tcPr>
            <w:tcW w:w="990" w:type="dxa"/>
            <w:tcBorders>
              <w:left w:val="single" w:sz="4" w:space="0" w:color="auto"/>
            </w:tcBorders>
          </w:tcPr>
          <w:p w14:paraId="553569A8" w14:textId="77777777" w:rsidR="005A7631" w:rsidRPr="00B542E4" w:rsidRDefault="005A7631" w:rsidP="00137C0D">
            <w:pPr>
              <w:jc w:val="center"/>
              <w:rPr>
                <w:b/>
              </w:rPr>
            </w:pPr>
            <w:r w:rsidRPr="00B542E4">
              <w:rPr>
                <w:b/>
              </w:rPr>
              <w:t>2017</w:t>
            </w:r>
          </w:p>
        </w:tc>
        <w:tc>
          <w:tcPr>
            <w:tcW w:w="989" w:type="dxa"/>
          </w:tcPr>
          <w:p w14:paraId="7D234245" w14:textId="77777777" w:rsidR="005A7631" w:rsidRPr="00B542E4" w:rsidRDefault="005A7631" w:rsidP="00137C0D">
            <w:pPr>
              <w:jc w:val="center"/>
              <w:rPr>
                <w:b/>
              </w:rPr>
            </w:pPr>
            <w:r w:rsidRPr="00B542E4">
              <w:rPr>
                <w:b/>
              </w:rPr>
              <w:t>2018</w:t>
            </w:r>
          </w:p>
        </w:tc>
        <w:tc>
          <w:tcPr>
            <w:tcW w:w="990" w:type="dxa"/>
          </w:tcPr>
          <w:p w14:paraId="4CB25504" w14:textId="77777777" w:rsidR="005A7631" w:rsidRDefault="005A7631" w:rsidP="00137C0D">
            <w:pPr>
              <w:jc w:val="center"/>
              <w:rPr>
                <w:b/>
                <w:bCs/>
              </w:rPr>
            </w:pPr>
            <w:r w:rsidRPr="14E563C6">
              <w:rPr>
                <w:b/>
                <w:bCs/>
              </w:rPr>
              <w:t>2019</w:t>
            </w:r>
          </w:p>
        </w:tc>
      </w:tr>
      <w:tr w:rsidR="005A7631" w14:paraId="0592D3BD" w14:textId="77777777" w:rsidTr="006935C1">
        <w:trPr>
          <w:jc w:val="center"/>
        </w:trPr>
        <w:tc>
          <w:tcPr>
            <w:tcW w:w="1255" w:type="dxa"/>
          </w:tcPr>
          <w:p w14:paraId="3914DB74" w14:textId="44B15D0C" w:rsidR="005A7631" w:rsidRDefault="002F722C" w:rsidP="00593B85">
            <w:r>
              <w:t>Mục tiêu</w:t>
            </w:r>
            <w:r w:rsidR="005A7631">
              <w:t xml:space="preserve"> </w:t>
            </w:r>
            <w:r w:rsidR="005A7631">
              <w:rPr>
                <w:rFonts w:cstheme="minorHAnsi"/>
              </w:rPr>
              <w:t>≤</w:t>
            </w:r>
          </w:p>
        </w:tc>
        <w:tc>
          <w:tcPr>
            <w:tcW w:w="1434" w:type="dxa"/>
          </w:tcPr>
          <w:p w14:paraId="7033CDF9" w14:textId="4A2FD962" w:rsidR="005A7631" w:rsidRPr="00373050" w:rsidRDefault="000936F9" w:rsidP="00593B85">
            <w:pPr>
              <w:jc w:val="center"/>
              <w:rPr>
                <w:i/>
              </w:rPr>
            </w:pPr>
            <w:r>
              <w:rPr>
                <w:i/>
              </w:rPr>
              <w:t>Căn bản</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E71CBB0" w14:textId="41C87E77" w:rsidR="005A7631" w:rsidRPr="00DE49CF" w:rsidRDefault="005A7631" w:rsidP="005A7631">
            <w:pPr>
              <w:jc w:val="center"/>
            </w:pPr>
            <w:r w:rsidRPr="00DE49CF">
              <w:t>7</w:t>
            </w:r>
            <w:r w:rsidR="000936F9">
              <w:t>.2</w:t>
            </w:r>
            <w:r w:rsidRPr="00DE49CF">
              <w:t>0%</w:t>
            </w:r>
          </w:p>
        </w:tc>
        <w:tc>
          <w:tcPr>
            <w:tcW w:w="989" w:type="dxa"/>
            <w:tcBorders>
              <w:top w:val="single" w:sz="4" w:space="0" w:color="auto"/>
              <w:left w:val="single" w:sz="4" w:space="0" w:color="auto"/>
              <w:bottom w:val="single" w:sz="4" w:space="0" w:color="auto"/>
              <w:right w:val="single" w:sz="18" w:space="0" w:color="1B75BC"/>
            </w:tcBorders>
            <w:shd w:val="clear" w:color="auto" w:fill="auto"/>
          </w:tcPr>
          <w:p w14:paraId="3E9FC6BA" w14:textId="31CC71F5" w:rsidR="005A7631" w:rsidRPr="00DE49CF" w:rsidRDefault="000936F9" w:rsidP="005A7631">
            <w:pPr>
              <w:jc w:val="center"/>
            </w:pPr>
            <w:r>
              <w:t>6.</w:t>
            </w:r>
            <w:r w:rsidR="005A7631" w:rsidRPr="00DE49CF">
              <w:t>70%</w:t>
            </w:r>
          </w:p>
        </w:tc>
        <w:tc>
          <w:tcPr>
            <w:tcW w:w="989" w:type="dxa"/>
            <w:tcBorders>
              <w:top w:val="single" w:sz="4" w:space="0" w:color="auto"/>
              <w:left w:val="single" w:sz="18" w:space="0" w:color="1B75BC"/>
              <w:bottom w:val="single" w:sz="4" w:space="0" w:color="auto"/>
              <w:right w:val="single" w:sz="4" w:space="0" w:color="auto"/>
            </w:tcBorders>
            <w:shd w:val="clear" w:color="auto" w:fill="auto"/>
          </w:tcPr>
          <w:p w14:paraId="1297925C" w14:textId="48A3599F" w:rsidR="005A7631" w:rsidRDefault="005A7631" w:rsidP="005A7631">
            <w:pPr>
              <w:jc w:val="center"/>
            </w:pPr>
            <w:r w:rsidRPr="00DE73B3">
              <w:t>68</w:t>
            </w:r>
            <w:r w:rsidR="00A909CD">
              <w:t>.</w:t>
            </w:r>
            <w:r w:rsidRPr="00DE73B3">
              <w:t>65%</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5BD67D28" w14:textId="6EAADBAE" w:rsidR="005A7631" w:rsidRDefault="005A7631" w:rsidP="005A7631">
            <w:pPr>
              <w:jc w:val="center"/>
            </w:pPr>
            <w:r w:rsidRPr="00DE73B3">
              <w:t>68</w:t>
            </w:r>
            <w:r w:rsidR="00A909CD">
              <w:t>.</w:t>
            </w:r>
            <w:r w:rsidRPr="00DE73B3">
              <w:t>15%</w:t>
            </w:r>
          </w:p>
        </w:tc>
        <w:tc>
          <w:tcPr>
            <w:tcW w:w="989" w:type="dxa"/>
            <w:tcBorders>
              <w:top w:val="single" w:sz="4" w:space="0" w:color="auto"/>
              <w:left w:val="single" w:sz="4" w:space="0" w:color="auto"/>
              <w:bottom w:val="single" w:sz="4" w:space="0" w:color="auto"/>
              <w:right w:val="single" w:sz="4" w:space="0" w:color="auto"/>
            </w:tcBorders>
            <w:shd w:val="clear" w:color="auto" w:fill="auto"/>
          </w:tcPr>
          <w:p w14:paraId="4E8C480A" w14:textId="4FD059E6" w:rsidR="005A7631" w:rsidRDefault="005A7631" w:rsidP="005A7631">
            <w:pPr>
              <w:jc w:val="center"/>
            </w:pPr>
            <w:r w:rsidRPr="00DE73B3">
              <w:t>6</w:t>
            </w:r>
            <w:r w:rsidR="000936F9">
              <w:t>7.</w:t>
            </w:r>
            <w:r w:rsidRPr="00DE73B3">
              <w:t>65%</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76B47FAC" w14:textId="5FFB3AED" w:rsidR="005A7631" w:rsidRDefault="005A7631" w:rsidP="005A7631">
            <w:pPr>
              <w:jc w:val="center"/>
            </w:pPr>
            <w:r>
              <w:t>62</w:t>
            </w:r>
            <w:r w:rsidR="000936F9">
              <w:t>.0</w:t>
            </w:r>
            <w:r>
              <w:t>0%</w:t>
            </w:r>
          </w:p>
        </w:tc>
      </w:tr>
      <w:tr w:rsidR="005A7631" w14:paraId="3C801418" w14:textId="77777777" w:rsidTr="006935C1">
        <w:trPr>
          <w:jc w:val="center"/>
        </w:trPr>
        <w:tc>
          <w:tcPr>
            <w:tcW w:w="1255" w:type="dxa"/>
          </w:tcPr>
          <w:p w14:paraId="6CD19CA6" w14:textId="7F65A143" w:rsidR="005A7631" w:rsidRDefault="00593B85" w:rsidP="005A7631">
            <w:r>
              <w:t>Dữ liệu</w:t>
            </w:r>
          </w:p>
        </w:tc>
        <w:tc>
          <w:tcPr>
            <w:tcW w:w="1434" w:type="dxa"/>
          </w:tcPr>
          <w:p w14:paraId="407385D7" w14:textId="45CBE8C0" w:rsidR="005A7631" w:rsidRDefault="005A7631" w:rsidP="005A7631">
            <w:pPr>
              <w:jc w:val="center"/>
            </w:pPr>
            <w:r>
              <w:t>6</w:t>
            </w:r>
            <w:r w:rsidR="00A909CD">
              <w:t>2.</w:t>
            </w:r>
            <w:r>
              <w:t>96%</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AE2548F" w14:textId="38A9DC68" w:rsidR="005A7631" w:rsidRPr="00DE49CF" w:rsidRDefault="005A7631" w:rsidP="005A7631">
            <w:pPr>
              <w:jc w:val="center"/>
            </w:pPr>
            <w:r w:rsidRPr="00DE49CF">
              <w:t>13</w:t>
            </w:r>
            <w:r w:rsidR="00A909CD">
              <w:t>.</w:t>
            </w:r>
            <w:r w:rsidRPr="00DE49CF">
              <w:t>71%</w:t>
            </w:r>
          </w:p>
        </w:tc>
        <w:tc>
          <w:tcPr>
            <w:tcW w:w="989" w:type="dxa"/>
            <w:tcBorders>
              <w:top w:val="single" w:sz="4" w:space="0" w:color="auto"/>
              <w:left w:val="single" w:sz="4" w:space="0" w:color="auto"/>
              <w:bottom w:val="single" w:sz="4" w:space="0" w:color="auto"/>
              <w:right w:val="single" w:sz="18" w:space="0" w:color="1B75BC"/>
            </w:tcBorders>
            <w:shd w:val="clear" w:color="auto" w:fill="auto"/>
          </w:tcPr>
          <w:p w14:paraId="47D2C86B" w14:textId="36498E19" w:rsidR="005A7631" w:rsidRPr="00DE49CF" w:rsidRDefault="005A7631" w:rsidP="005A7631">
            <w:pPr>
              <w:jc w:val="center"/>
            </w:pPr>
            <w:r w:rsidRPr="00DE49CF">
              <w:t>8</w:t>
            </w:r>
            <w:r w:rsidR="00A909CD">
              <w:t>.</w:t>
            </w:r>
            <w:r w:rsidRPr="00DE49CF">
              <w:t>63%</w:t>
            </w:r>
          </w:p>
        </w:tc>
        <w:tc>
          <w:tcPr>
            <w:tcW w:w="989" w:type="dxa"/>
            <w:tcBorders>
              <w:top w:val="single" w:sz="4" w:space="0" w:color="auto"/>
              <w:left w:val="single" w:sz="18" w:space="0" w:color="1B75BC"/>
              <w:bottom w:val="single" w:sz="4" w:space="0" w:color="auto"/>
              <w:right w:val="single" w:sz="4" w:space="0" w:color="auto"/>
            </w:tcBorders>
            <w:shd w:val="clear" w:color="auto" w:fill="auto"/>
          </w:tcPr>
          <w:p w14:paraId="7C5F7BDF" w14:textId="1748B181" w:rsidR="005A7631" w:rsidRDefault="005A7631" w:rsidP="005A7631">
            <w:pPr>
              <w:jc w:val="center"/>
            </w:pPr>
            <w:r w:rsidRPr="00DE73B3">
              <w:t>6</w:t>
            </w:r>
            <w:r w:rsidR="00A909CD">
              <w:t>2.</w:t>
            </w:r>
            <w:r w:rsidRPr="00DE73B3">
              <w:t>96%</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76201364" w14:textId="2B306ACE" w:rsidR="005A7631" w:rsidRDefault="005A7631" w:rsidP="005A7631">
            <w:pPr>
              <w:jc w:val="center"/>
            </w:pPr>
            <w:r w:rsidRPr="00DE73B3">
              <w:t>6</w:t>
            </w:r>
            <w:r w:rsidR="000936F9">
              <w:t>6.</w:t>
            </w:r>
            <w:r w:rsidRPr="00DE73B3">
              <w:t>67%</w:t>
            </w:r>
          </w:p>
        </w:tc>
        <w:tc>
          <w:tcPr>
            <w:tcW w:w="989" w:type="dxa"/>
            <w:tcBorders>
              <w:top w:val="single" w:sz="4" w:space="0" w:color="auto"/>
              <w:left w:val="single" w:sz="4" w:space="0" w:color="auto"/>
              <w:bottom w:val="single" w:sz="4" w:space="0" w:color="auto"/>
              <w:right w:val="single" w:sz="4" w:space="0" w:color="auto"/>
            </w:tcBorders>
            <w:shd w:val="clear" w:color="auto" w:fill="auto"/>
          </w:tcPr>
          <w:p w14:paraId="4794ED6C" w14:textId="44C897A4" w:rsidR="005A7631" w:rsidRDefault="005A7631" w:rsidP="005A7631">
            <w:pPr>
              <w:jc w:val="center"/>
            </w:pPr>
            <w:r w:rsidRPr="00DE73B3">
              <w:t>53</w:t>
            </w:r>
            <w:r w:rsidR="00A909CD">
              <w:t>.</w:t>
            </w:r>
            <w:r w:rsidRPr="00DE73B3">
              <w:t>13%</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37651915" w14:textId="671B65A7" w:rsidR="005A7631" w:rsidRDefault="005A7631" w:rsidP="005A7631">
            <w:pPr>
              <w:jc w:val="center"/>
            </w:pPr>
            <w:r>
              <w:t>6</w:t>
            </w:r>
            <w:r w:rsidR="000936F9">
              <w:t>7.</w:t>
            </w:r>
            <w:r>
              <w:t>74%</w:t>
            </w:r>
          </w:p>
        </w:tc>
      </w:tr>
    </w:tbl>
    <w:p w14:paraId="59960E06" w14:textId="5FF5C933" w:rsidR="00593B85" w:rsidRPr="002773B7" w:rsidRDefault="002F722C" w:rsidP="00593B85">
      <w:pPr>
        <w:pStyle w:val="Heading1"/>
        <w:spacing w:before="120" w:line="240" w:lineRule="auto"/>
        <w:rPr>
          <w:rFonts w:ascii="Calibri" w:eastAsia="Calibri" w:hAnsi="Calibri" w:cs="Calibri"/>
          <w:color w:val="1B75BC"/>
        </w:rPr>
      </w:pPr>
      <w:r>
        <w:rPr>
          <w:rFonts w:ascii="Calibri" w:eastAsia="Calibri" w:hAnsi="Calibri" w:cs="Calibri"/>
          <w:b/>
          <w:bCs/>
          <w:color w:val="1B75BC"/>
        </w:rPr>
        <w:t>Mục tiêu</w:t>
      </w:r>
      <w:r w:rsidR="00593B85">
        <w:rPr>
          <w:rFonts w:ascii="Calibri" w:eastAsia="Calibri" w:hAnsi="Calibri" w:cs="Calibri"/>
          <w:b/>
          <w:bCs/>
          <w:color w:val="1B75BC"/>
        </w:rPr>
        <w:t xml:space="preserve"> mới là gì?</w:t>
      </w:r>
    </w:p>
    <w:p w14:paraId="6CA4E082" w14:textId="0AF10998" w:rsidR="00593B85" w:rsidRPr="008F2687" w:rsidRDefault="00593B85" w:rsidP="00593B85">
      <w:pPr>
        <w:spacing w:after="0" w:line="240" w:lineRule="auto"/>
        <w:rPr>
          <w:rFonts w:cs="Calibri"/>
          <w:color w:val="000000"/>
        </w:rPr>
      </w:pPr>
      <w:r w:rsidRPr="008F2687">
        <w:rPr>
          <w:rFonts w:cs="Calibri"/>
          <w:color w:val="000000"/>
        </w:rPr>
        <w:t xml:space="preserve">ODE sẽ không đặt ra các </w:t>
      </w:r>
      <w:r w:rsidR="002F722C">
        <w:rPr>
          <w:rFonts w:cs="Calibri"/>
          <w:color w:val="000000"/>
        </w:rPr>
        <w:t>mục tiêu</w:t>
      </w:r>
      <w:r w:rsidRPr="008F2687">
        <w:rPr>
          <w:rFonts w:cs="Calibri"/>
          <w:color w:val="000000"/>
        </w:rPr>
        <w:t xml:space="preserve"> mới cho đến khi chúng tôi nhận được phản hồi từ các đối tác của mình. Có một số cách để đặt ra các </w:t>
      </w:r>
      <w:r w:rsidR="002F722C">
        <w:rPr>
          <w:rFonts w:cs="Calibri"/>
          <w:color w:val="000000"/>
        </w:rPr>
        <w:t>mục tiêu</w:t>
      </w:r>
      <w:r w:rsidRPr="008F2687">
        <w:rPr>
          <w:rFonts w:cs="Calibri"/>
          <w:color w:val="000000"/>
        </w:rPr>
        <w:t xml:space="preserve"> mới. Đó có thể là sự gia tăng tỷ lệ phần trăm, bắt đầu với trò chơi kết thúc hoặc kiểm tra xu hướng theo thời gian và đưa ra các dự đoán dựa trên xu hướng. Một số thông tin hữu ích về việc thiết lập các </w:t>
      </w:r>
      <w:r w:rsidR="002F722C">
        <w:rPr>
          <w:rFonts w:cs="Calibri"/>
          <w:color w:val="000000"/>
        </w:rPr>
        <w:t>mục tiêu</w:t>
      </w:r>
      <w:r w:rsidRPr="008F2687">
        <w:rPr>
          <w:rFonts w:cs="Calibri"/>
          <w:color w:val="000000"/>
        </w:rPr>
        <w:t>:</w:t>
      </w:r>
    </w:p>
    <w:p w14:paraId="0C45BD63" w14:textId="7C6AE893" w:rsidR="00593B85" w:rsidRPr="008F2687" w:rsidRDefault="00593B85" w:rsidP="00593B85">
      <w:pPr>
        <w:pStyle w:val="ListParagraph"/>
        <w:numPr>
          <w:ilvl w:val="0"/>
          <w:numId w:val="14"/>
        </w:numPr>
        <w:spacing w:line="240" w:lineRule="auto"/>
        <w:rPr>
          <w:rFonts w:cs="Calibri"/>
          <w:color w:val="000000"/>
        </w:rPr>
      </w:pPr>
      <w:r w:rsidRPr="008F2687">
        <w:rPr>
          <w:rFonts w:cs="Calibri"/>
          <w:color w:val="000000"/>
        </w:rPr>
        <w:t xml:space="preserve">Các </w:t>
      </w:r>
      <w:r w:rsidR="002F722C">
        <w:rPr>
          <w:rFonts w:cs="Calibri"/>
          <w:color w:val="000000"/>
        </w:rPr>
        <w:t>mục tiêu</w:t>
      </w:r>
      <w:r w:rsidRPr="008F2687">
        <w:rPr>
          <w:rFonts w:cs="Calibri"/>
          <w:color w:val="000000"/>
        </w:rPr>
        <w:t xml:space="preserve"> được đặt ra nhằm mục đích hỗ trợ cải thiện các kết quả </w:t>
      </w:r>
      <w:r>
        <w:rPr>
          <w:rFonts w:cs="Calibri"/>
          <w:color w:val="000000"/>
        </w:rPr>
        <w:t>đối với</w:t>
      </w:r>
      <w:r w:rsidRPr="008F2687">
        <w:rPr>
          <w:rFonts w:cs="Calibri"/>
          <w:color w:val="000000"/>
        </w:rPr>
        <w:t xml:space="preserve"> trẻ em và gia đình. Chúng phải trong tầm tay nhưng vẫn cho thấy sự phát triển.</w:t>
      </w:r>
    </w:p>
    <w:p w14:paraId="6A7F30A4" w14:textId="2FD8A41F" w:rsidR="00593B85" w:rsidRPr="008F2687" w:rsidRDefault="00593B85" w:rsidP="00593B85">
      <w:pPr>
        <w:pStyle w:val="ListParagraph"/>
        <w:numPr>
          <w:ilvl w:val="0"/>
          <w:numId w:val="14"/>
        </w:numPr>
        <w:spacing w:line="240" w:lineRule="auto"/>
        <w:rPr>
          <w:rFonts w:cs="Calibri"/>
          <w:color w:val="000000"/>
        </w:rPr>
      </w:pPr>
      <w:r w:rsidRPr="008F2687">
        <w:rPr>
          <w:rFonts w:cs="Calibri"/>
          <w:color w:val="000000"/>
        </w:rPr>
        <w:t xml:space="preserve">Thay đổi cần có thời gian. Các </w:t>
      </w:r>
      <w:r w:rsidR="002F722C">
        <w:rPr>
          <w:rFonts w:cs="Calibri"/>
          <w:color w:val="000000"/>
        </w:rPr>
        <w:t>mục tiêu</w:t>
      </w:r>
      <w:r w:rsidRPr="008F2687">
        <w:rPr>
          <w:rFonts w:cs="Calibri"/>
          <w:color w:val="000000"/>
        </w:rPr>
        <w:t xml:space="preserve"> có thể được tạo ra với sự hiểu biết này. </w:t>
      </w:r>
      <w:r w:rsidR="000936F9">
        <w:rPr>
          <w:rFonts w:cs="Calibri"/>
          <w:color w:val="000000"/>
        </w:rPr>
        <w:t>Ví dụ:</w:t>
      </w:r>
      <w:r w:rsidRPr="008F2687">
        <w:rPr>
          <w:rFonts w:cs="Calibri"/>
          <w:color w:val="000000"/>
        </w:rPr>
        <w:t xml:space="preserve"> các </w:t>
      </w:r>
      <w:r w:rsidR="002F722C">
        <w:rPr>
          <w:rFonts w:cs="Calibri"/>
          <w:color w:val="000000"/>
        </w:rPr>
        <w:t>mục tiêu</w:t>
      </w:r>
      <w:r w:rsidRPr="008F2687">
        <w:rPr>
          <w:rFonts w:cs="Calibri"/>
          <w:color w:val="000000"/>
        </w:rPr>
        <w:t xml:space="preserve"> có thể giữ nguyên trong vài năm liên tiếp và sau đó sẽ </w:t>
      </w:r>
      <w:r>
        <w:rPr>
          <w:rFonts w:cs="Calibri"/>
          <w:color w:val="000000"/>
        </w:rPr>
        <w:t>giảm nhẹ</w:t>
      </w:r>
      <w:r w:rsidRPr="008F2687">
        <w:rPr>
          <w:rFonts w:cs="Calibri"/>
          <w:color w:val="000000"/>
        </w:rPr>
        <w:t xml:space="preserve"> trong năm </w:t>
      </w:r>
      <w:r w:rsidR="002F722C">
        <w:rPr>
          <w:rFonts w:cs="Calibri"/>
          <w:color w:val="000000"/>
        </w:rPr>
        <w:t>mục tiêu</w:t>
      </w:r>
      <w:r w:rsidRPr="008F2687">
        <w:rPr>
          <w:rFonts w:cs="Calibri"/>
          <w:color w:val="000000"/>
        </w:rPr>
        <w:t xml:space="preserve"> cuối cùng (FFY 2025). Ngoài ra, các </w:t>
      </w:r>
      <w:r w:rsidR="002F722C">
        <w:rPr>
          <w:rFonts w:cs="Calibri"/>
          <w:color w:val="000000"/>
        </w:rPr>
        <w:t>mục tiêu</w:t>
      </w:r>
      <w:r w:rsidRPr="008F2687">
        <w:rPr>
          <w:rFonts w:cs="Calibri"/>
          <w:color w:val="000000"/>
        </w:rPr>
        <w:t xml:space="preserve"> có thể </w:t>
      </w:r>
      <w:r>
        <w:rPr>
          <w:rFonts w:cs="Calibri"/>
          <w:color w:val="000000"/>
        </w:rPr>
        <w:t>thể hiện sự giảm nhẹ mỗi năm.</w:t>
      </w:r>
    </w:p>
    <w:p w14:paraId="477534C5" w14:textId="6FE59BEB" w:rsidR="547E444A" w:rsidRPr="00F84723" w:rsidRDefault="00593B85" w:rsidP="00BC1904">
      <w:pPr>
        <w:pStyle w:val="ListParagraph"/>
        <w:numPr>
          <w:ilvl w:val="0"/>
          <w:numId w:val="1"/>
        </w:numPr>
        <w:spacing w:after="120"/>
        <w:rPr>
          <w:color w:val="000000" w:themeColor="text1"/>
        </w:rPr>
      </w:pPr>
      <w:r>
        <w:rPr>
          <w:rFonts w:ascii="Calibri" w:eastAsia="Calibri" w:hAnsi="Calibri" w:cs="Calibri"/>
          <w:b/>
          <w:bCs/>
          <w:i/>
          <w:iCs/>
        </w:rPr>
        <w:t>Dữ liệu kỷ luật FFY 2020 và</w:t>
      </w:r>
      <w:r w:rsidR="547E444A" w:rsidRPr="00F84723">
        <w:rPr>
          <w:rFonts w:ascii="Calibri" w:eastAsia="Calibri" w:hAnsi="Calibri" w:cs="Calibri"/>
          <w:b/>
          <w:bCs/>
          <w:i/>
          <w:iCs/>
        </w:rPr>
        <w:t xml:space="preserve"> </w:t>
      </w:r>
      <w:r w:rsidR="001D55B0" w:rsidRPr="00F84723">
        <w:rPr>
          <w:rFonts w:ascii="Calibri" w:eastAsia="Calibri" w:hAnsi="Calibri" w:cs="Calibri"/>
          <w:b/>
          <w:bCs/>
          <w:i/>
          <w:iCs/>
        </w:rPr>
        <w:t xml:space="preserve">FFY </w:t>
      </w:r>
      <w:r w:rsidR="547E444A" w:rsidRPr="00F84723">
        <w:rPr>
          <w:rFonts w:ascii="Calibri" w:eastAsia="Calibri" w:hAnsi="Calibri" w:cs="Calibri"/>
          <w:b/>
          <w:bCs/>
          <w:i/>
          <w:iCs/>
        </w:rPr>
        <w:t xml:space="preserve">2021 </w:t>
      </w:r>
      <w:r>
        <w:rPr>
          <w:rFonts w:ascii="Calibri" w:eastAsia="Calibri" w:hAnsi="Calibri" w:cs="Calibri"/>
          <w:b/>
          <w:bCs/>
          <w:i/>
          <w:iCs/>
        </w:rPr>
        <w:t xml:space="preserve">bị ảnh hưởng bởi </w:t>
      </w:r>
      <w:r w:rsidR="001D55B0" w:rsidRPr="00F84723">
        <w:rPr>
          <w:rFonts w:ascii="Calibri" w:eastAsia="Calibri" w:hAnsi="Calibri" w:cs="Calibri"/>
          <w:b/>
          <w:bCs/>
          <w:i/>
          <w:iCs/>
        </w:rPr>
        <w:t>COVID-</w:t>
      </w:r>
      <w:r w:rsidR="547E444A" w:rsidRPr="00F84723">
        <w:rPr>
          <w:rFonts w:ascii="Calibri" w:eastAsia="Calibri" w:hAnsi="Calibri" w:cs="Calibri"/>
          <w:b/>
          <w:bCs/>
          <w:i/>
          <w:iCs/>
        </w:rPr>
        <w:t>19.</w:t>
      </w:r>
    </w:p>
    <w:p w14:paraId="08B9EDF3" w14:textId="2356A165" w:rsidR="4BBB7754" w:rsidRDefault="00593B85" w:rsidP="00BC1904">
      <w:pPr>
        <w:spacing w:after="120"/>
        <w:rPr>
          <w:rFonts w:ascii="Calibri" w:eastAsia="Calibri" w:hAnsi="Calibri" w:cs="Calibri"/>
          <w:color w:val="408740"/>
          <w:sz w:val="24"/>
          <w:szCs w:val="24"/>
        </w:rPr>
      </w:pPr>
      <w:r>
        <w:rPr>
          <w:rFonts w:ascii="Calibri" w:eastAsia="Calibri" w:hAnsi="Calibri" w:cs="Calibri"/>
          <w:b/>
          <w:bCs/>
          <w:color w:val="408740"/>
          <w:sz w:val="24"/>
          <w:szCs w:val="24"/>
        </w:rPr>
        <w:t xml:space="preserve">Ví dụ A cho các </w:t>
      </w:r>
      <w:r w:rsidR="002F722C">
        <w:rPr>
          <w:rFonts w:ascii="Calibri" w:eastAsia="Calibri" w:hAnsi="Calibri" w:cs="Calibri"/>
          <w:b/>
          <w:bCs/>
          <w:color w:val="408740"/>
          <w:sz w:val="24"/>
          <w:szCs w:val="24"/>
        </w:rPr>
        <w:t>mục tiêu</w:t>
      </w:r>
      <w:r>
        <w:rPr>
          <w:rFonts w:ascii="Calibri" w:eastAsia="Calibri" w:hAnsi="Calibri" w:cs="Calibri"/>
          <w:b/>
          <w:bCs/>
          <w:color w:val="408740"/>
          <w:sz w:val="24"/>
          <w:szCs w:val="24"/>
        </w:rPr>
        <w:t xml:space="preserve"> </w:t>
      </w:r>
      <w:r w:rsidR="275154E9" w:rsidRPr="1B7C5E0B">
        <w:rPr>
          <w:rFonts w:ascii="Calibri" w:eastAsia="Calibri" w:hAnsi="Calibri" w:cs="Calibri"/>
          <w:b/>
          <w:bCs/>
          <w:color w:val="408740"/>
          <w:sz w:val="24"/>
          <w:szCs w:val="24"/>
        </w:rPr>
        <w:t>B4</w:t>
      </w:r>
      <w:r w:rsidR="001D55B0">
        <w:rPr>
          <w:rFonts w:ascii="Calibri" w:eastAsia="Calibri" w:hAnsi="Calibri" w:cs="Calibri"/>
          <w:b/>
          <w:bCs/>
          <w:color w:val="408740"/>
          <w:sz w:val="24"/>
          <w:szCs w:val="24"/>
        </w:rPr>
        <w:t>A</w:t>
      </w:r>
      <w:r w:rsidR="275154E9" w:rsidRPr="1B7C5E0B">
        <w:rPr>
          <w:rFonts w:ascii="Calibri" w:eastAsia="Calibri" w:hAnsi="Calibri" w:cs="Calibri"/>
          <w:b/>
          <w:bCs/>
          <w:color w:val="408740"/>
          <w:sz w:val="24"/>
          <w:szCs w:val="24"/>
        </w:rPr>
        <w:t>:</w:t>
      </w:r>
      <w:r w:rsidR="3A6FAE9D" w:rsidRPr="1B7C5E0B">
        <w:rPr>
          <w:rFonts w:ascii="Calibri" w:eastAsia="Calibri" w:hAnsi="Calibri" w:cs="Calibri"/>
          <w:b/>
          <w:bCs/>
          <w:color w:val="408740"/>
          <w:sz w:val="24"/>
          <w:szCs w:val="24"/>
        </w:rPr>
        <w:t xml:space="preserve"> </w:t>
      </w:r>
      <w:r w:rsidR="006B7080">
        <w:rPr>
          <w:rFonts w:ascii="Calibri" w:eastAsia="Calibri" w:hAnsi="Calibri" w:cs="Calibri"/>
          <w:b/>
          <w:bCs/>
          <w:color w:val="408740"/>
          <w:sz w:val="24"/>
          <w:szCs w:val="24"/>
        </w:rPr>
        <w:t xml:space="preserve">Năm </w:t>
      </w:r>
      <w:r w:rsidR="000936F9">
        <w:rPr>
          <w:rFonts w:ascii="Calibri" w:eastAsia="Calibri" w:hAnsi="Calibri" w:cs="Calibri"/>
          <w:b/>
          <w:bCs/>
          <w:color w:val="408740"/>
          <w:sz w:val="24"/>
          <w:szCs w:val="24"/>
        </w:rPr>
        <w:t>Căn bản</w:t>
      </w:r>
      <w:r w:rsidR="006B7080">
        <w:rPr>
          <w:rFonts w:ascii="Calibri" w:eastAsia="Calibri" w:hAnsi="Calibri" w:cs="Calibri"/>
          <w:b/>
          <w:bCs/>
          <w:color w:val="408740"/>
          <w:sz w:val="24"/>
          <w:szCs w:val="24"/>
        </w:rPr>
        <w:t xml:space="preserve"> 2019 có </w:t>
      </w:r>
      <w:r w:rsidR="002F722C">
        <w:rPr>
          <w:rFonts w:ascii="Calibri" w:eastAsia="Calibri" w:hAnsi="Calibri" w:cs="Calibri"/>
          <w:b/>
          <w:bCs/>
          <w:color w:val="408740"/>
          <w:sz w:val="24"/>
          <w:szCs w:val="24"/>
        </w:rPr>
        <w:t>mục tiêu</w:t>
      </w:r>
      <w:r w:rsidR="3A6FAE9D" w:rsidRPr="1B7C5E0B">
        <w:rPr>
          <w:rFonts w:ascii="Calibri" w:eastAsia="Calibri" w:hAnsi="Calibri" w:cs="Calibri"/>
          <w:b/>
          <w:bCs/>
          <w:color w:val="408740"/>
          <w:sz w:val="24"/>
          <w:szCs w:val="24"/>
        </w:rPr>
        <w:t xml:space="preserve"> 62% </w:t>
      </w:r>
    </w:p>
    <w:tbl>
      <w:tblPr>
        <w:tblStyle w:val="TableGrid"/>
        <w:tblW w:w="0" w:type="auto"/>
        <w:tblLayout w:type="fixed"/>
        <w:tblLook w:val="04A0" w:firstRow="1" w:lastRow="0" w:firstColumn="1" w:lastColumn="0" w:noHBand="0" w:noVBand="1"/>
        <w:tblCaption w:val="Example Targets"/>
        <w:tblDescription w:val="This table shows one possible set of targets Oregon could use for this indicator."/>
      </w:tblPr>
      <w:tblGrid>
        <w:gridCol w:w="2220"/>
        <w:gridCol w:w="1275"/>
        <w:gridCol w:w="1275"/>
        <w:gridCol w:w="1275"/>
        <w:gridCol w:w="1275"/>
        <w:gridCol w:w="1275"/>
        <w:gridCol w:w="1275"/>
      </w:tblGrid>
      <w:tr w:rsidR="11458547" w14:paraId="5D98BE62" w14:textId="77777777" w:rsidTr="003554B6">
        <w:trPr>
          <w:tblHeader/>
        </w:trPr>
        <w:tc>
          <w:tcPr>
            <w:tcW w:w="2220" w:type="dxa"/>
          </w:tcPr>
          <w:p w14:paraId="761F74D5" w14:textId="23EBD312" w:rsidR="11458547" w:rsidRDefault="11458547" w:rsidP="11458547">
            <w:pPr>
              <w:spacing w:line="259" w:lineRule="auto"/>
              <w:jc w:val="center"/>
              <w:rPr>
                <w:rFonts w:ascii="Calibri" w:eastAsia="Calibri" w:hAnsi="Calibri" w:cs="Calibri"/>
              </w:rPr>
            </w:pPr>
            <w:r w:rsidRPr="11458547">
              <w:rPr>
                <w:rFonts w:ascii="Calibri" w:eastAsia="Calibri" w:hAnsi="Calibri" w:cs="Calibri"/>
                <w:b/>
                <w:bCs/>
              </w:rPr>
              <w:t>FFY</w:t>
            </w:r>
          </w:p>
        </w:tc>
        <w:tc>
          <w:tcPr>
            <w:tcW w:w="1275" w:type="dxa"/>
          </w:tcPr>
          <w:p w14:paraId="6FF289AD" w14:textId="064B2D84" w:rsidR="11458547" w:rsidRDefault="6A5506BC" w:rsidP="1B7C5E0B">
            <w:pPr>
              <w:spacing w:line="259" w:lineRule="auto"/>
              <w:jc w:val="center"/>
              <w:rPr>
                <w:rFonts w:ascii="Calibri" w:eastAsia="Calibri" w:hAnsi="Calibri" w:cs="Calibri"/>
              </w:rPr>
            </w:pPr>
            <w:r w:rsidRPr="1B7C5E0B">
              <w:rPr>
                <w:rFonts w:ascii="Calibri" w:eastAsia="Calibri" w:hAnsi="Calibri" w:cs="Calibri"/>
                <w:b/>
                <w:bCs/>
              </w:rPr>
              <w:t>2020</w:t>
            </w:r>
          </w:p>
        </w:tc>
        <w:tc>
          <w:tcPr>
            <w:tcW w:w="1275" w:type="dxa"/>
          </w:tcPr>
          <w:p w14:paraId="5F13C07F" w14:textId="224FB439" w:rsidR="11458547" w:rsidRDefault="6A5506BC" w:rsidP="1B7C5E0B">
            <w:pPr>
              <w:spacing w:line="259" w:lineRule="auto"/>
              <w:jc w:val="center"/>
              <w:rPr>
                <w:rFonts w:ascii="Calibri" w:eastAsia="Calibri" w:hAnsi="Calibri" w:cs="Calibri"/>
              </w:rPr>
            </w:pPr>
            <w:r w:rsidRPr="1B7C5E0B">
              <w:rPr>
                <w:rFonts w:ascii="Calibri" w:eastAsia="Calibri" w:hAnsi="Calibri" w:cs="Calibri"/>
                <w:b/>
                <w:bCs/>
              </w:rPr>
              <w:t>2021</w:t>
            </w:r>
          </w:p>
        </w:tc>
        <w:tc>
          <w:tcPr>
            <w:tcW w:w="1275" w:type="dxa"/>
          </w:tcPr>
          <w:p w14:paraId="4C2A8153" w14:textId="1DBED9FF" w:rsidR="11458547" w:rsidRDefault="11458547" w:rsidP="11458547">
            <w:pPr>
              <w:spacing w:line="259" w:lineRule="auto"/>
              <w:jc w:val="center"/>
              <w:rPr>
                <w:rFonts w:ascii="Calibri" w:eastAsia="Calibri" w:hAnsi="Calibri" w:cs="Calibri"/>
              </w:rPr>
            </w:pPr>
            <w:r w:rsidRPr="11458547">
              <w:rPr>
                <w:rFonts w:ascii="Calibri" w:eastAsia="Calibri" w:hAnsi="Calibri" w:cs="Calibri"/>
                <w:b/>
                <w:bCs/>
              </w:rPr>
              <w:t>2022</w:t>
            </w:r>
          </w:p>
        </w:tc>
        <w:tc>
          <w:tcPr>
            <w:tcW w:w="1275" w:type="dxa"/>
          </w:tcPr>
          <w:p w14:paraId="06D8CCF0" w14:textId="49AB4782" w:rsidR="11458547" w:rsidRDefault="11458547" w:rsidP="11458547">
            <w:pPr>
              <w:spacing w:line="259" w:lineRule="auto"/>
              <w:jc w:val="center"/>
              <w:rPr>
                <w:rFonts w:ascii="Calibri" w:eastAsia="Calibri" w:hAnsi="Calibri" w:cs="Calibri"/>
              </w:rPr>
            </w:pPr>
            <w:r w:rsidRPr="11458547">
              <w:rPr>
                <w:rFonts w:ascii="Calibri" w:eastAsia="Calibri" w:hAnsi="Calibri" w:cs="Calibri"/>
                <w:b/>
                <w:bCs/>
              </w:rPr>
              <w:t>2023</w:t>
            </w:r>
          </w:p>
        </w:tc>
        <w:tc>
          <w:tcPr>
            <w:tcW w:w="1275" w:type="dxa"/>
          </w:tcPr>
          <w:p w14:paraId="21F7EA2C" w14:textId="2DF08A33" w:rsidR="11458547" w:rsidRDefault="11458547" w:rsidP="11458547">
            <w:pPr>
              <w:spacing w:line="259" w:lineRule="auto"/>
              <w:jc w:val="center"/>
              <w:rPr>
                <w:rFonts w:ascii="Calibri" w:eastAsia="Calibri" w:hAnsi="Calibri" w:cs="Calibri"/>
              </w:rPr>
            </w:pPr>
            <w:r w:rsidRPr="11458547">
              <w:rPr>
                <w:rFonts w:ascii="Calibri" w:eastAsia="Calibri" w:hAnsi="Calibri" w:cs="Calibri"/>
                <w:b/>
                <w:bCs/>
              </w:rPr>
              <w:t>2024</w:t>
            </w:r>
          </w:p>
        </w:tc>
        <w:tc>
          <w:tcPr>
            <w:tcW w:w="1275" w:type="dxa"/>
          </w:tcPr>
          <w:p w14:paraId="149E4E9B" w14:textId="51328839" w:rsidR="11458547" w:rsidRDefault="11458547" w:rsidP="11458547">
            <w:pPr>
              <w:spacing w:line="259" w:lineRule="auto"/>
              <w:jc w:val="center"/>
              <w:rPr>
                <w:rFonts w:ascii="Calibri" w:eastAsia="Calibri" w:hAnsi="Calibri" w:cs="Calibri"/>
              </w:rPr>
            </w:pPr>
            <w:r w:rsidRPr="11458547">
              <w:rPr>
                <w:rFonts w:ascii="Calibri" w:eastAsia="Calibri" w:hAnsi="Calibri" w:cs="Calibri"/>
                <w:b/>
                <w:bCs/>
              </w:rPr>
              <w:t>2025</w:t>
            </w:r>
          </w:p>
        </w:tc>
      </w:tr>
      <w:tr w:rsidR="11458547" w14:paraId="6AF5CF9A" w14:textId="77777777" w:rsidTr="00BB6EA2">
        <w:trPr>
          <w:trHeight w:val="107"/>
        </w:trPr>
        <w:tc>
          <w:tcPr>
            <w:tcW w:w="2220" w:type="dxa"/>
          </w:tcPr>
          <w:p w14:paraId="069109CF" w14:textId="6D5BD62C" w:rsidR="439FDF39" w:rsidRDefault="002F722C" w:rsidP="006B7080">
            <w:pPr>
              <w:spacing w:line="259" w:lineRule="auto"/>
              <w:rPr>
                <w:rFonts w:ascii="Calibri" w:eastAsia="Calibri" w:hAnsi="Calibri" w:cs="Calibri"/>
              </w:rPr>
            </w:pPr>
            <w:r>
              <w:rPr>
                <w:rFonts w:ascii="Calibri" w:eastAsia="Calibri" w:hAnsi="Calibri" w:cs="Calibri"/>
              </w:rPr>
              <w:t>Mục tiêu</w:t>
            </w:r>
            <w:r w:rsidR="006B7080">
              <w:rPr>
                <w:rFonts w:ascii="Calibri" w:eastAsia="Calibri" w:hAnsi="Calibri" w:cs="Calibri"/>
              </w:rPr>
              <w:t xml:space="preserve"> </w:t>
            </w:r>
            <w:r w:rsidR="439FDF39" w:rsidRPr="11458547">
              <w:rPr>
                <w:rFonts w:ascii="Calibri" w:eastAsia="Calibri" w:hAnsi="Calibri" w:cs="Calibri"/>
              </w:rPr>
              <w:t>4A</w:t>
            </w:r>
            <w:r w:rsidR="11458547" w:rsidRPr="11458547">
              <w:rPr>
                <w:rFonts w:ascii="Calibri" w:eastAsia="Calibri" w:hAnsi="Calibri" w:cs="Calibri"/>
              </w:rPr>
              <w:t xml:space="preserve"> </w:t>
            </w:r>
            <w:r w:rsidR="00300D8D">
              <w:rPr>
                <w:rFonts w:ascii="Calibri" w:eastAsia="Calibri" w:hAnsi="Calibri" w:cs="Calibri"/>
              </w:rPr>
              <w:t>≤</w:t>
            </w:r>
          </w:p>
        </w:tc>
        <w:tc>
          <w:tcPr>
            <w:tcW w:w="1275" w:type="dxa"/>
          </w:tcPr>
          <w:p w14:paraId="0DC7BE9E" w14:textId="47244A88" w:rsidR="11458547" w:rsidRDefault="06953851" w:rsidP="1B7C5E0B">
            <w:pPr>
              <w:spacing w:line="259" w:lineRule="auto"/>
              <w:jc w:val="center"/>
              <w:rPr>
                <w:rFonts w:ascii="Calibri" w:eastAsia="Calibri" w:hAnsi="Calibri" w:cs="Calibri"/>
              </w:rPr>
            </w:pPr>
            <w:r w:rsidRPr="1B7C5E0B">
              <w:rPr>
                <w:rFonts w:ascii="Calibri" w:eastAsia="Calibri" w:hAnsi="Calibri" w:cs="Calibri"/>
              </w:rPr>
              <w:t>62</w:t>
            </w:r>
            <w:r w:rsidR="000936F9">
              <w:rPr>
                <w:rFonts w:ascii="Calibri" w:eastAsia="Calibri" w:hAnsi="Calibri" w:cs="Calibri"/>
              </w:rPr>
              <w:t>.0</w:t>
            </w:r>
            <w:r w:rsidR="00F14F43">
              <w:rPr>
                <w:rFonts w:ascii="Calibri" w:eastAsia="Calibri" w:hAnsi="Calibri" w:cs="Calibri"/>
              </w:rPr>
              <w:t>0</w:t>
            </w:r>
            <w:r w:rsidRPr="1B7C5E0B">
              <w:rPr>
                <w:rFonts w:ascii="Calibri" w:eastAsia="Calibri" w:hAnsi="Calibri" w:cs="Calibri"/>
              </w:rPr>
              <w:t>%</w:t>
            </w:r>
          </w:p>
        </w:tc>
        <w:tc>
          <w:tcPr>
            <w:tcW w:w="1275" w:type="dxa"/>
          </w:tcPr>
          <w:p w14:paraId="0F18F025" w14:textId="3EB4E675" w:rsidR="11458547" w:rsidRDefault="06953851" w:rsidP="1B7C5E0B">
            <w:pPr>
              <w:spacing w:line="259" w:lineRule="auto"/>
              <w:jc w:val="center"/>
              <w:rPr>
                <w:rFonts w:ascii="Calibri" w:eastAsia="Calibri" w:hAnsi="Calibri" w:cs="Calibri"/>
              </w:rPr>
            </w:pPr>
            <w:r w:rsidRPr="1B7C5E0B">
              <w:rPr>
                <w:rFonts w:ascii="Calibri" w:eastAsia="Calibri" w:hAnsi="Calibri" w:cs="Calibri"/>
              </w:rPr>
              <w:t>62</w:t>
            </w:r>
            <w:r w:rsidR="000936F9">
              <w:rPr>
                <w:rFonts w:ascii="Calibri" w:eastAsia="Calibri" w:hAnsi="Calibri" w:cs="Calibri"/>
              </w:rPr>
              <w:t>.0</w:t>
            </w:r>
            <w:r w:rsidR="00F14F43">
              <w:rPr>
                <w:rFonts w:ascii="Calibri" w:eastAsia="Calibri" w:hAnsi="Calibri" w:cs="Calibri"/>
              </w:rPr>
              <w:t>0</w:t>
            </w:r>
            <w:r w:rsidRPr="1B7C5E0B">
              <w:rPr>
                <w:rFonts w:ascii="Calibri" w:eastAsia="Calibri" w:hAnsi="Calibri" w:cs="Calibri"/>
              </w:rPr>
              <w:t>%</w:t>
            </w:r>
          </w:p>
        </w:tc>
        <w:tc>
          <w:tcPr>
            <w:tcW w:w="1275" w:type="dxa"/>
          </w:tcPr>
          <w:p w14:paraId="201861D7" w14:textId="2104F097" w:rsidR="11458547" w:rsidRDefault="06953851" w:rsidP="1B7C5E0B">
            <w:pPr>
              <w:spacing w:line="259" w:lineRule="auto"/>
              <w:jc w:val="center"/>
              <w:rPr>
                <w:rFonts w:ascii="Calibri" w:eastAsia="Calibri" w:hAnsi="Calibri" w:cs="Calibri"/>
              </w:rPr>
            </w:pPr>
            <w:r w:rsidRPr="1B7C5E0B">
              <w:rPr>
                <w:rFonts w:ascii="Calibri" w:eastAsia="Calibri" w:hAnsi="Calibri" w:cs="Calibri"/>
              </w:rPr>
              <w:t>6</w:t>
            </w:r>
            <w:r w:rsidR="000936F9">
              <w:rPr>
                <w:rFonts w:ascii="Calibri" w:eastAsia="Calibri" w:hAnsi="Calibri" w:cs="Calibri"/>
              </w:rPr>
              <w:t>1.</w:t>
            </w:r>
            <w:r w:rsidRPr="1B7C5E0B">
              <w:rPr>
                <w:rFonts w:ascii="Calibri" w:eastAsia="Calibri" w:hAnsi="Calibri" w:cs="Calibri"/>
              </w:rPr>
              <w:t>75%</w:t>
            </w:r>
          </w:p>
        </w:tc>
        <w:tc>
          <w:tcPr>
            <w:tcW w:w="1275" w:type="dxa"/>
          </w:tcPr>
          <w:p w14:paraId="75B0C0F7" w14:textId="58ED31BD" w:rsidR="11458547" w:rsidRDefault="06953851" w:rsidP="00BB6EA2">
            <w:pPr>
              <w:spacing w:line="259" w:lineRule="auto"/>
              <w:jc w:val="center"/>
              <w:rPr>
                <w:rFonts w:ascii="Calibri" w:eastAsia="Calibri" w:hAnsi="Calibri" w:cs="Calibri"/>
              </w:rPr>
            </w:pPr>
            <w:r w:rsidRPr="1B7C5E0B">
              <w:rPr>
                <w:rFonts w:ascii="Calibri" w:eastAsia="Calibri" w:hAnsi="Calibri" w:cs="Calibri"/>
              </w:rPr>
              <w:t>6</w:t>
            </w:r>
            <w:r w:rsidR="000936F9">
              <w:rPr>
                <w:rFonts w:ascii="Calibri" w:eastAsia="Calibri" w:hAnsi="Calibri" w:cs="Calibri"/>
              </w:rPr>
              <w:t>1.</w:t>
            </w:r>
            <w:r w:rsidRPr="1B7C5E0B">
              <w:rPr>
                <w:rFonts w:ascii="Calibri" w:eastAsia="Calibri" w:hAnsi="Calibri" w:cs="Calibri"/>
              </w:rPr>
              <w:t>50%</w:t>
            </w:r>
          </w:p>
        </w:tc>
        <w:tc>
          <w:tcPr>
            <w:tcW w:w="1275" w:type="dxa"/>
          </w:tcPr>
          <w:p w14:paraId="5D752F71" w14:textId="2F07D794" w:rsidR="11458547" w:rsidRDefault="06953851" w:rsidP="00BB6EA2">
            <w:pPr>
              <w:spacing w:line="259" w:lineRule="auto"/>
              <w:jc w:val="center"/>
              <w:rPr>
                <w:rFonts w:ascii="Calibri" w:eastAsia="Calibri" w:hAnsi="Calibri" w:cs="Calibri"/>
              </w:rPr>
            </w:pPr>
            <w:r w:rsidRPr="1B7C5E0B">
              <w:rPr>
                <w:rFonts w:ascii="Calibri" w:eastAsia="Calibri" w:hAnsi="Calibri" w:cs="Calibri"/>
              </w:rPr>
              <w:t>61</w:t>
            </w:r>
            <w:r w:rsidR="000936F9">
              <w:rPr>
                <w:rFonts w:ascii="Calibri" w:eastAsia="Calibri" w:hAnsi="Calibri" w:cs="Calibri"/>
              </w:rPr>
              <w:t>.2</w:t>
            </w:r>
            <w:r w:rsidRPr="1B7C5E0B">
              <w:rPr>
                <w:rFonts w:ascii="Calibri" w:eastAsia="Calibri" w:hAnsi="Calibri" w:cs="Calibri"/>
              </w:rPr>
              <w:t>5%</w:t>
            </w:r>
          </w:p>
        </w:tc>
        <w:tc>
          <w:tcPr>
            <w:tcW w:w="1275" w:type="dxa"/>
          </w:tcPr>
          <w:p w14:paraId="29839416" w14:textId="5D6EDBA7" w:rsidR="11458547" w:rsidRDefault="06953851" w:rsidP="1B7C5E0B">
            <w:pPr>
              <w:spacing w:line="259" w:lineRule="auto"/>
              <w:jc w:val="center"/>
              <w:rPr>
                <w:rFonts w:ascii="Calibri" w:eastAsia="Calibri" w:hAnsi="Calibri" w:cs="Calibri"/>
              </w:rPr>
            </w:pPr>
            <w:r w:rsidRPr="1B7C5E0B">
              <w:rPr>
                <w:rFonts w:ascii="Calibri" w:eastAsia="Calibri" w:hAnsi="Calibri" w:cs="Calibri"/>
              </w:rPr>
              <w:t>61</w:t>
            </w:r>
            <w:r w:rsidR="000936F9">
              <w:rPr>
                <w:rFonts w:ascii="Calibri" w:eastAsia="Calibri" w:hAnsi="Calibri" w:cs="Calibri"/>
              </w:rPr>
              <w:t>.0</w:t>
            </w:r>
            <w:r w:rsidR="00F14F43">
              <w:rPr>
                <w:rFonts w:ascii="Calibri" w:eastAsia="Calibri" w:hAnsi="Calibri" w:cs="Calibri"/>
              </w:rPr>
              <w:t>0</w:t>
            </w:r>
            <w:r w:rsidRPr="1B7C5E0B">
              <w:rPr>
                <w:rFonts w:ascii="Calibri" w:eastAsia="Calibri" w:hAnsi="Calibri" w:cs="Calibri"/>
              </w:rPr>
              <w:t>%</w:t>
            </w:r>
          </w:p>
        </w:tc>
      </w:tr>
    </w:tbl>
    <w:p w14:paraId="7C2E7CBC" w14:textId="178515FF" w:rsidR="255201E7" w:rsidRDefault="006B7080" w:rsidP="00BC1904">
      <w:pPr>
        <w:spacing w:after="120"/>
        <w:rPr>
          <w:rFonts w:ascii="Calibri" w:eastAsia="Calibri" w:hAnsi="Calibri" w:cs="Calibri"/>
          <w:color w:val="000000" w:themeColor="text1"/>
        </w:rPr>
      </w:pPr>
      <w:r>
        <w:rPr>
          <w:rFonts w:ascii="Calibri" w:eastAsia="Calibri" w:hAnsi="Calibri" w:cs="Calibri"/>
          <w:color w:val="000000" w:themeColor="text1"/>
        </w:rPr>
        <w:t>Ví dụ A thể hiện sự cải thiện dần.</w:t>
      </w:r>
    </w:p>
    <w:p w14:paraId="39B5FF48" w14:textId="57E6BAFA" w:rsidR="255201E7" w:rsidRDefault="006B7080" w:rsidP="00BC1904">
      <w:pPr>
        <w:spacing w:after="120"/>
        <w:rPr>
          <w:rFonts w:ascii="Calibri" w:eastAsia="Calibri" w:hAnsi="Calibri" w:cs="Calibri"/>
          <w:color w:val="408740"/>
          <w:sz w:val="24"/>
          <w:szCs w:val="24"/>
        </w:rPr>
      </w:pPr>
      <w:r>
        <w:rPr>
          <w:rFonts w:ascii="Calibri" w:eastAsia="Calibri" w:hAnsi="Calibri" w:cs="Calibri"/>
          <w:b/>
          <w:bCs/>
          <w:color w:val="408740"/>
          <w:sz w:val="24"/>
          <w:szCs w:val="24"/>
        </w:rPr>
        <w:t xml:space="preserve">Ví dụ B cho các </w:t>
      </w:r>
      <w:r w:rsidR="002F722C">
        <w:rPr>
          <w:rFonts w:ascii="Calibri" w:eastAsia="Calibri" w:hAnsi="Calibri" w:cs="Calibri"/>
          <w:b/>
          <w:bCs/>
          <w:color w:val="408740"/>
          <w:sz w:val="24"/>
          <w:szCs w:val="24"/>
        </w:rPr>
        <w:t>mục tiêu</w:t>
      </w:r>
      <w:r>
        <w:rPr>
          <w:rFonts w:ascii="Calibri" w:eastAsia="Calibri" w:hAnsi="Calibri" w:cs="Calibri"/>
          <w:b/>
          <w:bCs/>
          <w:color w:val="408740"/>
          <w:sz w:val="24"/>
          <w:szCs w:val="24"/>
        </w:rPr>
        <w:t xml:space="preserve"> </w:t>
      </w:r>
      <w:r w:rsidR="234DB5E1" w:rsidRPr="1B7C5E0B">
        <w:rPr>
          <w:rFonts w:ascii="Calibri" w:eastAsia="Calibri" w:hAnsi="Calibri" w:cs="Calibri"/>
          <w:b/>
          <w:bCs/>
          <w:color w:val="408740"/>
          <w:sz w:val="24"/>
          <w:szCs w:val="24"/>
        </w:rPr>
        <w:t>B4</w:t>
      </w:r>
      <w:r w:rsidR="00BC1904">
        <w:rPr>
          <w:rFonts w:ascii="Calibri" w:eastAsia="Calibri" w:hAnsi="Calibri" w:cs="Calibri"/>
          <w:b/>
          <w:bCs/>
          <w:color w:val="408740"/>
          <w:sz w:val="24"/>
          <w:szCs w:val="24"/>
        </w:rPr>
        <w:t>A</w:t>
      </w:r>
      <w:r w:rsidR="234DB5E1" w:rsidRPr="1B7C5E0B">
        <w:rPr>
          <w:rFonts w:ascii="Calibri" w:eastAsia="Calibri" w:hAnsi="Calibri" w:cs="Calibri"/>
          <w:b/>
          <w:bCs/>
          <w:color w:val="408740"/>
          <w:sz w:val="24"/>
          <w:szCs w:val="24"/>
        </w:rPr>
        <w:t>:</w:t>
      </w:r>
      <w:r w:rsidR="48E7518B" w:rsidRPr="1B7C5E0B">
        <w:rPr>
          <w:rFonts w:ascii="Calibri" w:eastAsia="Calibri" w:hAnsi="Calibri" w:cs="Calibri"/>
          <w:b/>
          <w:bCs/>
          <w:color w:val="408740"/>
          <w:sz w:val="24"/>
          <w:szCs w:val="24"/>
        </w:rPr>
        <w:t xml:space="preserve"> </w:t>
      </w:r>
      <w:r>
        <w:rPr>
          <w:rFonts w:ascii="Calibri" w:eastAsia="Calibri" w:hAnsi="Calibri" w:cs="Calibri"/>
          <w:b/>
          <w:bCs/>
          <w:color w:val="408740"/>
          <w:sz w:val="24"/>
          <w:szCs w:val="24"/>
        </w:rPr>
        <w:t xml:space="preserve">Năm </w:t>
      </w:r>
      <w:r w:rsidR="000936F9">
        <w:rPr>
          <w:rFonts w:ascii="Calibri" w:eastAsia="Calibri" w:hAnsi="Calibri" w:cs="Calibri"/>
          <w:b/>
          <w:bCs/>
          <w:color w:val="408740"/>
          <w:sz w:val="24"/>
          <w:szCs w:val="24"/>
        </w:rPr>
        <w:t>Căn bản</w:t>
      </w:r>
      <w:r>
        <w:rPr>
          <w:rFonts w:ascii="Calibri" w:eastAsia="Calibri" w:hAnsi="Calibri" w:cs="Calibri"/>
          <w:b/>
          <w:bCs/>
          <w:color w:val="408740"/>
          <w:sz w:val="24"/>
          <w:szCs w:val="24"/>
        </w:rPr>
        <w:t xml:space="preserve"> 2019 có </w:t>
      </w:r>
      <w:r w:rsidR="002F722C">
        <w:rPr>
          <w:rFonts w:ascii="Calibri" w:eastAsia="Calibri" w:hAnsi="Calibri" w:cs="Calibri"/>
          <w:b/>
          <w:bCs/>
          <w:color w:val="408740"/>
          <w:sz w:val="24"/>
          <w:szCs w:val="24"/>
        </w:rPr>
        <w:t>mục tiêu</w:t>
      </w:r>
      <w:r>
        <w:rPr>
          <w:rFonts w:ascii="Calibri" w:eastAsia="Calibri" w:hAnsi="Calibri" w:cs="Calibri"/>
          <w:b/>
          <w:bCs/>
          <w:color w:val="408740"/>
          <w:sz w:val="24"/>
          <w:szCs w:val="24"/>
        </w:rPr>
        <w:t xml:space="preserve"> </w:t>
      </w:r>
      <w:r w:rsidR="48E7518B" w:rsidRPr="1B7C5E0B">
        <w:rPr>
          <w:rFonts w:ascii="Calibri" w:eastAsia="Calibri" w:hAnsi="Calibri" w:cs="Calibri"/>
          <w:b/>
          <w:bCs/>
          <w:color w:val="408740"/>
          <w:sz w:val="24"/>
          <w:szCs w:val="24"/>
        </w:rPr>
        <w:t>62%</w:t>
      </w:r>
    </w:p>
    <w:tbl>
      <w:tblPr>
        <w:tblStyle w:val="TableGrid"/>
        <w:tblW w:w="0" w:type="auto"/>
        <w:tblLayout w:type="fixed"/>
        <w:tblLook w:val="04A0" w:firstRow="1" w:lastRow="0" w:firstColumn="1" w:lastColumn="0" w:noHBand="0" w:noVBand="1"/>
        <w:tblCaption w:val="Example Targets"/>
        <w:tblDescription w:val="This table shows one possible set of targets Oregon could use for this indicator."/>
      </w:tblPr>
      <w:tblGrid>
        <w:gridCol w:w="2220"/>
        <w:gridCol w:w="1275"/>
        <w:gridCol w:w="1275"/>
        <w:gridCol w:w="1275"/>
        <w:gridCol w:w="1275"/>
        <w:gridCol w:w="1275"/>
        <w:gridCol w:w="1275"/>
      </w:tblGrid>
      <w:tr w:rsidR="11458547" w14:paraId="0FAC3656" w14:textId="77777777" w:rsidTr="003554B6">
        <w:trPr>
          <w:tblHeader/>
        </w:trPr>
        <w:tc>
          <w:tcPr>
            <w:tcW w:w="2220" w:type="dxa"/>
          </w:tcPr>
          <w:p w14:paraId="0F4C8285" w14:textId="6E1B46F2" w:rsidR="11458547" w:rsidRDefault="11458547" w:rsidP="11458547">
            <w:pPr>
              <w:spacing w:line="259" w:lineRule="auto"/>
              <w:jc w:val="center"/>
              <w:rPr>
                <w:rFonts w:ascii="Calibri" w:eastAsia="Calibri" w:hAnsi="Calibri" w:cs="Calibri"/>
              </w:rPr>
            </w:pPr>
            <w:r w:rsidRPr="11458547">
              <w:rPr>
                <w:rFonts w:ascii="Calibri" w:eastAsia="Calibri" w:hAnsi="Calibri" w:cs="Calibri"/>
                <w:b/>
                <w:bCs/>
              </w:rPr>
              <w:t>FFY</w:t>
            </w:r>
          </w:p>
        </w:tc>
        <w:tc>
          <w:tcPr>
            <w:tcW w:w="1275" w:type="dxa"/>
          </w:tcPr>
          <w:p w14:paraId="051D9902" w14:textId="04C3D9DF" w:rsidR="11458547" w:rsidRDefault="11458547" w:rsidP="11458547">
            <w:pPr>
              <w:spacing w:line="259" w:lineRule="auto"/>
              <w:jc w:val="center"/>
              <w:rPr>
                <w:rFonts w:ascii="Calibri" w:eastAsia="Calibri" w:hAnsi="Calibri" w:cs="Calibri"/>
              </w:rPr>
            </w:pPr>
            <w:r w:rsidRPr="11458547">
              <w:rPr>
                <w:rFonts w:ascii="Calibri" w:eastAsia="Calibri" w:hAnsi="Calibri" w:cs="Calibri"/>
                <w:b/>
                <w:bCs/>
              </w:rPr>
              <w:t>2020</w:t>
            </w:r>
          </w:p>
        </w:tc>
        <w:tc>
          <w:tcPr>
            <w:tcW w:w="1275" w:type="dxa"/>
          </w:tcPr>
          <w:p w14:paraId="2CAB0210" w14:textId="2CAE7552" w:rsidR="11458547" w:rsidRDefault="11458547" w:rsidP="11458547">
            <w:pPr>
              <w:spacing w:line="259" w:lineRule="auto"/>
              <w:jc w:val="center"/>
              <w:rPr>
                <w:rFonts w:ascii="Calibri" w:eastAsia="Calibri" w:hAnsi="Calibri" w:cs="Calibri"/>
              </w:rPr>
            </w:pPr>
            <w:r w:rsidRPr="11458547">
              <w:rPr>
                <w:rFonts w:ascii="Calibri" w:eastAsia="Calibri" w:hAnsi="Calibri" w:cs="Calibri"/>
                <w:b/>
                <w:bCs/>
              </w:rPr>
              <w:t>2021</w:t>
            </w:r>
          </w:p>
        </w:tc>
        <w:tc>
          <w:tcPr>
            <w:tcW w:w="1275" w:type="dxa"/>
          </w:tcPr>
          <w:p w14:paraId="041A0AB9" w14:textId="358BD01F" w:rsidR="11458547" w:rsidRDefault="11458547" w:rsidP="11458547">
            <w:pPr>
              <w:spacing w:line="259" w:lineRule="auto"/>
              <w:jc w:val="center"/>
              <w:rPr>
                <w:rFonts w:ascii="Calibri" w:eastAsia="Calibri" w:hAnsi="Calibri" w:cs="Calibri"/>
              </w:rPr>
            </w:pPr>
            <w:r w:rsidRPr="11458547">
              <w:rPr>
                <w:rFonts w:ascii="Calibri" w:eastAsia="Calibri" w:hAnsi="Calibri" w:cs="Calibri"/>
                <w:b/>
                <w:bCs/>
              </w:rPr>
              <w:t>2022</w:t>
            </w:r>
          </w:p>
        </w:tc>
        <w:tc>
          <w:tcPr>
            <w:tcW w:w="1275" w:type="dxa"/>
          </w:tcPr>
          <w:p w14:paraId="47295C0D" w14:textId="6165BA72" w:rsidR="11458547" w:rsidRDefault="11458547" w:rsidP="11458547">
            <w:pPr>
              <w:spacing w:line="259" w:lineRule="auto"/>
              <w:jc w:val="center"/>
              <w:rPr>
                <w:rFonts w:ascii="Calibri" w:eastAsia="Calibri" w:hAnsi="Calibri" w:cs="Calibri"/>
              </w:rPr>
            </w:pPr>
            <w:r w:rsidRPr="11458547">
              <w:rPr>
                <w:rFonts w:ascii="Calibri" w:eastAsia="Calibri" w:hAnsi="Calibri" w:cs="Calibri"/>
                <w:b/>
                <w:bCs/>
              </w:rPr>
              <w:t>2023</w:t>
            </w:r>
          </w:p>
        </w:tc>
        <w:tc>
          <w:tcPr>
            <w:tcW w:w="1275" w:type="dxa"/>
          </w:tcPr>
          <w:p w14:paraId="0186D260" w14:textId="4B386DA3" w:rsidR="11458547" w:rsidRDefault="11458547" w:rsidP="11458547">
            <w:pPr>
              <w:spacing w:line="259" w:lineRule="auto"/>
              <w:jc w:val="center"/>
              <w:rPr>
                <w:rFonts w:ascii="Calibri" w:eastAsia="Calibri" w:hAnsi="Calibri" w:cs="Calibri"/>
              </w:rPr>
            </w:pPr>
            <w:r w:rsidRPr="11458547">
              <w:rPr>
                <w:rFonts w:ascii="Calibri" w:eastAsia="Calibri" w:hAnsi="Calibri" w:cs="Calibri"/>
                <w:b/>
                <w:bCs/>
              </w:rPr>
              <w:t>2024</w:t>
            </w:r>
          </w:p>
        </w:tc>
        <w:tc>
          <w:tcPr>
            <w:tcW w:w="1275" w:type="dxa"/>
          </w:tcPr>
          <w:p w14:paraId="478A199B" w14:textId="048C9FA8" w:rsidR="11458547" w:rsidRDefault="11458547" w:rsidP="11458547">
            <w:pPr>
              <w:spacing w:line="259" w:lineRule="auto"/>
              <w:jc w:val="center"/>
              <w:rPr>
                <w:rFonts w:ascii="Calibri" w:eastAsia="Calibri" w:hAnsi="Calibri" w:cs="Calibri"/>
              </w:rPr>
            </w:pPr>
            <w:r w:rsidRPr="11458547">
              <w:rPr>
                <w:rFonts w:ascii="Calibri" w:eastAsia="Calibri" w:hAnsi="Calibri" w:cs="Calibri"/>
                <w:b/>
                <w:bCs/>
              </w:rPr>
              <w:t>2025</w:t>
            </w:r>
          </w:p>
        </w:tc>
      </w:tr>
      <w:tr w:rsidR="11458547" w14:paraId="631770DF" w14:textId="77777777" w:rsidTr="1B7C5E0B">
        <w:tc>
          <w:tcPr>
            <w:tcW w:w="2220" w:type="dxa"/>
          </w:tcPr>
          <w:p w14:paraId="39F47907" w14:textId="1A1CCD26" w:rsidR="11458547" w:rsidRDefault="002F722C" w:rsidP="006B7080">
            <w:pPr>
              <w:spacing w:line="259" w:lineRule="auto"/>
              <w:rPr>
                <w:rFonts w:ascii="Calibri" w:eastAsia="Calibri" w:hAnsi="Calibri" w:cs="Calibri"/>
              </w:rPr>
            </w:pPr>
            <w:r>
              <w:rPr>
                <w:rFonts w:ascii="Calibri" w:eastAsia="Calibri" w:hAnsi="Calibri" w:cs="Calibri"/>
              </w:rPr>
              <w:t>Mục tiêu</w:t>
            </w:r>
            <w:r w:rsidR="006B7080">
              <w:rPr>
                <w:rFonts w:ascii="Calibri" w:eastAsia="Calibri" w:hAnsi="Calibri" w:cs="Calibri"/>
              </w:rPr>
              <w:t xml:space="preserve"> </w:t>
            </w:r>
            <w:r w:rsidR="11458547" w:rsidRPr="11458547">
              <w:rPr>
                <w:rFonts w:ascii="Calibri" w:eastAsia="Calibri" w:hAnsi="Calibri" w:cs="Calibri"/>
              </w:rPr>
              <w:t xml:space="preserve">4A </w:t>
            </w:r>
            <w:r w:rsidR="00300D8D">
              <w:rPr>
                <w:rFonts w:ascii="Calibri" w:eastAsia="Calibri" w:hAnsi="Calibri" w:cs="Calibri"/>
              </w:rPr>
              <w:t>≤</w:t>
            </w:r>
          </w:p>
        </w:tc>
        <w:tc>
          <w:tcPr>
            <w:tcW w:w="1275" w:type="dxa"/>
          </w:tcPr>
          <w:p w14:paraId="1BE3574C" w14:textId="3408EFCA" w:rsidR="11458547" w:rsidRDefault="00BB6EA2" w:rsidP="1B7C5E0B">
            <w:pPr>
              <w:spacing w:line="259" w:lineRule="auto"/>
              <w:jc w:val="center"/>
              <w:rPr>
                <w:rFonts w:ascii="Calibri" w:eastAsia="Calibri" w:hAnsi="Calibri" w:cs="Calibri"/>
              </w:rPr>
            </w:pPr>
            <w:r>
              <w:rPr>
                <w:rFonts w:ascii="Calibri" w:eastAsia="Calibri" w:hAnsi="Calibri" w:cs="Calibri"/>
              </w:rPr>
              <w:t>62</w:t>
            </w:r>
            <w:r w:rsidR="000936F9">
              <w:rPr>
                <w:rFonts w:ascii="Calibri" w:eastAsia="Calibri" w:hAnsi="Calibri" w:cs="Calibri"/>
              </w:rPr>
              <w:t>.0</w:t>
            </w:r>
            <w:r w:rsidR="00F14F43">
              <w:rPr>
                <w:rFonts w:ascii="Calibri" w:eastAsia="Calibri" w:hAnsi="Calibri" w:cs="Calibri"/>
              </w:rPr>
              <w:t>0</w:t>
            </w:r>
            <w:r>
              <w:rPr>
                <w:rFonts w:ascii="Calibri" w:eastAsia="Calibri" w:hAnsi="Calibri" w:cs="Calibri"/>
              </w:rPr>
              <w:t>%</w:t>
            </w:r>
          </w:p>
        </w:tc>
        <w:tc>
          <w:tcPr>
            <w:tcW w:w="1275" w:type="dxa"/>
          </w:tcPr>
          <w:p w14:paraId="27B9FB50" w14:textId="24F89012" w:rsidR="11458547" w:rsidRDefault="00BB6EA2" w:rsidP="00BB6EA2">
            <w:pPr>
              <w:spacing w:line="259" w:lineRule="auto"/>
              <w:jc w:val="center"/>
              <w:rPr>
                <w:rFonts w:ascii="Calibri" w:eastAsia="Calibri" w:hAnsi="Calibri" w:cs="Calibri"/>
              </w:rPr>
            </w:pPr>
            <w:r>
              <w:rPr>
                <w:rFonts w:ascii="Calibri" w:eastAsia="Calibri" w:hAnsi="Calibri" w:cs="Calibri"/>
              </w:rPr>
              <w:t>62</w:t>
            </w:r>
            <w:r w:rsidR="000936F9">
              <w:rPr>
                <w:rFonts w:ascii="Calibri" w:eastAsia="Calibri" w:hAnsi="Calibri" w:cs="Calibri"/>
              </w:rPr>
              <w:t>.0</w:t>
            </w:r>
            <w:r w:rsidR="00F14F43">
              <w:rPr>
                <w:rFonts w:ascii="Calibri" w:eastAsia="Calibri" w:hAnsi="Calibri" w:cs="Calibri"/>
              </w:rPr>
              <w:t>0</w:t>
            </w:r>
            <w:r>
              <w:rPr>
                <w:rFonts w:ascii="Calibri" w:eastAsia="Calibri" w:hAnsi="Calibri" w:cs="Calibri"/>
              </w:rPr>
              <w:t>%</w:t>
            </w:r>
          </w:p>
        </w:tc>
        <w:tc>
          <w:tcPr>
            <w:tcW w:w="1275" w:type="dxa"/>
          </w:tcPr>
          <w:p w14:paraId="5E5CA2C5" w14:textId="1427F39F" w:rsidR="11458547" w:rsidRDefault="00BB6EA2" w:rsidP="00BB6EA2">
            <w:pPr>
              <w:spacing w:line="259" w:lineRule="auto"/>
              <w:jc w:val="center"/>
              <w:rPr>
                <w:rFonts w:ascii="Calibri" w:eastAsia="Calibri" w:hAnsi="Calibri" w:cs="Calibri"/>
              </w:rPr>
            </w:pPr>
            <w:r>
              <w:rPr>
                <w:rFonts w:ascii="Calibri" w:eastAsia="Calibri" w:hAnsi="Calibri" w:cs="Calibri"/>
              </w:rPr>
              <w:t>6</w:t>
            </w:r>
            <w:r w:rsidR="000936F9">
              <w:rPr>
                <w:rFonts w:ascii="Calibri" w:eastAsia="Calibri" w:hAnsi="Calibri" w:cs="Calibri"/>
              </w:rPr>
              <w:t>1.</w:t>
            </w:r>
            <w:r>
              <w:rPr>
                <w:rFonts w:ascii="Calibri" w:eastAsia="Calibri" w:hAnsi="Calibri" w:cs="Calibri"/>
              </w:rPr>
              <w:t>5</w:t>
            </w:r>
            <w:r w:rsidR="00F14F43">
              <w:rPr>
                <w:rFonts w:ascii="Calibri" w:eastAsia="Calibri" w:hAnsi="Calibri" w:cs="Calibri"/>
              </w:rPr>
              <w:t>0</w:t>
            </w:r>
            <w:r>
              <w:rPr>
                <w:rFonts w:ascii="Calibri" w:eastAsia="Calibri" w:hAnsi="Calibri" w:cs="Calibri"/>
              </w:rPr>
              <w:t>%</w:t>
            </w:r>
          </w:p>
        </w:tc>
        <w:tc>
          <w:tcPr>
            <w:tcW w:w="1275" w:type="dxa"/>
          </w:tcPr>
          <w:p w14:paraId="39CD7664" w14:textId="456F1829" w:rsidR="11458547" w:rsidRDefault="148FBD78" w:rsidP="1B7C5E0B">
            <w:pPr>
              <w:spacing w:line="259" w:lineRule="auto"/>
              <w:jc w:val="center"/>
              <w:rPr>
                <w:rFonts w:ascii="Calibri" w:eastAsia="Calibri" w:hAnsi="Calibri" w:cs="Calibri"/>
              </w:rPr>
            </w:pPr>
            <w:r w:rsidRPr="1B7C5E0B">
              <w:rPr>
                <w:rFonts w:ascii="Calibri" w:eastAsia="Calibri" w:hAnsi="Calibri" w:cs="Calibri"/>
              </w:rPr>
              <w:t>61</w:t>
            </w:r>
            <w:r w:rsidR="000936F9">
              <w:rPr>
                <w:rFonts w:ascii="Calibri" w:eastAsia="Calibri" w:hAnsi="Calibri" w:cs="Calibri"/>
              </w:rPr>
              <w:t>.2</w:t>
            </w:r>
            <w:r w:rsidRPr="1B7C5E0B">
              <w:rPr>
                <w:rFonts w:ascii="Calibri" w:eastAsia="Calibri" w:hAnsi="Calibri" w:cs="Calibri"/>
              </w:rPr>
              <w:t>5%</w:t>
            </w:r>
          </w:p>
        </w:tc>
        <w:tc>
          <w:tcPr>
            <w:tcW w:w="1275" w:type="dxa"/>
          </w:tcPr>
          <w:p w14:paraId="4E98C006" w14:textId="373BEFD6" w:rsidR="11458547" w:rsidRDefault="148FBD78" w:rsidP="1B7C5E0B">
            <w:pPr>
              <w:spacing w:line="259" w:lineRule="auto"/>
              <w:jc w:val="center"/>
              <w:rPr>
                <w:rFonts w:ascii="Calibri" w:eastAsia="Calibri" w:hAnsi="Calibri" w:cs="Calibri"/>
              </w:rPr>
            </w:pPr>
            <w:r w:rsidRPr="1B7C5E0B">
              <w:rPr>
                <w:rFonts w:ascii="Calibri" w:eastAsia="Calibri" w:hAnsi="Calibri" w:cs="Calibri"/>
              </w:rPr>
              <w:t>61</w:t>
            </w:r>
            <w:r w:rsidR="000936F9">
              <w:rPr>
                <w:rFonts w:ascii="Calibri" w:eastAsia="Calibri" w:hAnsi="Calibri" w:cs="Calibri"/>
              </w:rPr>
              <w:t>.0</w:t>
            </w:r>
            <w:r w:rsidR="00F14F43">
              <w:rPr>
                <w:rFonts w:ascii="Calibri" w:eastAsia="Calibri" w:hAnsi="Calibri" w:cs="Calibri"/>
              </w:rPr>
              <w:t>0</w:t>
            </w:r>
            <w:r w:rsidRPr="1B7C5E0B">
              <w:rPr>
                <w:rFonts w:ascii="Calibri" w:eastAsia="Calibri" w:hAnsi="Calibri" w:cs="Calibri"/>
              </w:rPr>
              <w:t>%</w:t>
            </w:r>
          </w:p>
        </w:tc>
        <w:tc>
          <w:tcPr>
            <w:tcW w:w="1275" w:type="dxa"/>
          </w:tcPr>
          <w:p w14:paraId="2900B4A7" w14:textId="062EDD8A" w:rsidR="11458547" w:rsidRDefault="148FBD78" w:rsidP="1B7C5E0B">
            <w:pPr>
              <w:spacing w:line="259" w:lineRule="auto"/>
              <w:jc w:val="center"/>
              <w:rPr>
                <w:rFonts w:ascii="Calibri" w:eastAsia="Calibri" w:hAnsi="Calibri" w:cs="Calibri"/>
              </w:rPr>
            </w:pPr>
            <w:r w:rsidRPr="1B7C5E0B">
              <w:rPr>
                <w:rFonts w:ascii="Calibri" w:eastAsia="Calibri" w:hAnsi="Calibri" w:cs="Calibri"/>
              </w:rPr>
              <w:t>6</w:t>
            </w:r>
            <w:r w:rsidR="000936F9">
              <w:rPr>
                <w:rFonts w:ascii="Calibri" w:eastAsia="Calibri" w:hAnsi="Calibri" w:cs="Calibri"/>
              </w:rPr>
              <w:t>0.</w:t>
            </w:r>
            <w:r w:rsidRPr="1B7C5E0B">
              <w:rPr>
                <w:rFonts w:ascii="Calibri" w:eastAsia="Calibri" w:hAnsi="Calibri" w:cs="Calibri"/>
              </w:rPr>
              <w:t>5</w:t>
            </w:r>
            <w:r w:rsidR="00F14F43">
              <w:rPr>
                <w:rFonts w:ascii="Calibri" w:eastAsia="Calibri" w:hAnsi="Calibri" w:cs="Calibri"/>
              </w:rPr>
              <w:t>0</w:t>
            </w:r>
            <w:r w:rsidRPr="1B7C5E0B">
              <w:rPr>
                <w:rFonts w:ascii="Calibri" w:eastAsia="Calibri" w:hAnsi="Calibri" w:cs="Calibri"/>
              </w:rPr>
              <w:t>%</w:t>
            </w:r>
          </w:p>
        </w:tc>
      </w:tr>
    </w:tbl>
    <w:p w14:paraId="5F35CFE9" w14:textId="30F286CC" w:rsidR="255201E7" w:rsidRPr="00F14F43" w:rsidRDefault="006B7080" w:rsidP="00BC1904">
      <w:pPr>
        <w:spacing w:after="120"/>
        <w:rPr>
          <w:rFonts w:ascii="Calibri" w:eastAsia="Calibri" w:hAnsi="Calibri" w:cs="Calibri"/>
          <w:color w:val="000000" w:themeColor="text1"/>
        </w:rPr>
      </w:pPr>
      <w:r>
        <w:rPr>
          <w:rFonts w:ascii="Calibri" w:eastAsia="Calibri" w:hAnsi="Calibri" w:cs="Calibri"/>
          <w:color w:val="000000" w:themeColor="text1"/>
        </w:rPr>
        <w:t>Ví dụ B thể hiện sự cải thiện nhiều hơn.</w:t>
      </w:r>
    </w:p>
    <w:p w14:paraId="0DD861B0" w14:textId="77777777" w:rsidR="134DEFB0" w:rsidRDefault="006B7080" w:rsidP="00863AC2">
      <w:pPr>
        <w:jc w:val="center"/>
        <w:rPr>
          <w:rFonts w:ascii="Calibri" w:eastAsia="Calibri" w:hAnsi="Calibri" w:cs="Calibri"/>
          <w:b/>
          <w:bCs/>
          <w:color w:val="000000" w:themeColor="text1"/>
        </w:rPr>
      </w:pPr>
      <w:r>
        <w:rPr>
          <w:rFonts w:cs="Calibri"/>
          <w:b/>
          <w:bCs/>
          <w:color w:val="407641"/>
        </w:rPr>
        <w:t xml:space="preserve">Nếu </w:t>
      </w:r>
      <w:r w:rsidR="000936F9">
        <w:rPr>
          <w:rFonts w:cs="Calibri"/>
          <w:b/>
          <w:bCs/>
          <w:color w:val="407641"/>
        </w:rPr>
        <w:t>quý vị</w:t>
      </w:r>
      <w:r>
        <w:rPr>
          <w:rFonts w:cs="Calibri"/>
          <w:b/>
          <w:bCs/>
          <w:color w:val="407641"/>
        </w:rPr>
        <w:t xml:space="preserve"> cần thêm thông tin nhằm để cung cấp dữ liệu đầu vào, vui lòng liên hệ</w:t>
      </w:r>
      <w:r>
        <w:rPr>
          <w:rFonts w:cs="Calibri"/>
          <w:b/>
          <w:bCs/>
          <w:color w:val="407641"/>
        </w:rPr>
        <w:br/>
      </w:r>
      <w:r w:rsidR="134DEFB0" w:rsidRPr="1F7457EA">
        <w:rPr>
          <w:rFonts w:ascii="Calibri" w:eastAsia="Calibri" w:hAnsi="Calibri" w:cs="Calibri"/>
          <w:b/>
          <w:bCs/>
          <w:color w:val="538135" w:themeColor="accent6" w:themeShade="BF"/>
        </w:rPr>
        <w:t xml:space="preserve">Lisa Bateman, </w:t>
      </w:r>
      <w:r>
        <w:rPr>
          <w:rFonts w:ascii="Calibri" w:eastAsia="Calibri" w:hAnsi="Calibri" w:cs="Calibri"/>
          <w:b/>
          <w:bCs/>
          <w:color w:val="538135" w:themeColor="accent6" w:themeShade="BF"/>
        </w:rPr>
        <w:t>Chuyên gia Giáo dục</w:t>
      </w:r>
      <w:r w:rsidR="134DEFB0" w:rsidRPr="1F7457EA">
        <w:rPr>
          <w:rFonts w:ascii="Calibri" w:eastAsia="Calibri" w:hAnsi="Calibri" w:cs="Calibri"/>
          <w:b/>
          <w:bCs/>
          <w:color w:val="538135" w:themeColor="accent6" w:themeShade="BF"/>
        </w:rPr>
        <w:t xml:space="preserve">, </w:t>
      </w:r>
      <w:r>
        <w:rPr>
          <w:rFonts w:ascii="Calibri" w:eastAsia="Calibri" w:hAnsi="Calibri" w:cs="Calibri"/>
          <w:b/>
          <w:bCs/>
          <w:color w:val="538135" w:themeColor="accent6" w:themeShade="BF"/>
        </w:rPr>
        <w:t>tại</w:t>
      </w:r>
      <w:r w:rsidR="00863AC2">
        <w:rPr>
          <w:rFonts w:ascii="Calibri" w:eastAsia="Calibri" w:hAnsi="Calibri" w:cs="Calibri"/>
          <w:b/>
          <w:bCs/>
          <w:color w:val="000000" w:themeColor="text1"/>
        </w:rPr>
        <w:t xml:space="preserve"> </w:t>
      </w:r>
      <w:r w:rsidR="134DEFB0" w:rsidRPr="1F7457EA">
        <w:rPr>
          <w:rStyle w:val="Hyperlink"/>
          <w:rFonts w:ascii="Calibri" w:eastAsia="Calibri" w:hAnsi="Calibri" w:cs="Calibri"/>
          <w:b/>
          <w:bCs/>
        </w:rPr>
        <w:t>lisa.bateman@state.or.us</w:t>
      </w:r>
      <w:r w:rsidR="134DEFB0" w:rsidRPr="1F7457EA">
        <w:rPr>
          <w:rFonts w:ascii="Calibri" w:eastAsia="Calibri" w:hAnsi="Calibri" w:cs="Calibri"/>
          <w:b/>
          <w:bCs/>
          <w:color w:val="000000" w:themeColor="text1"/>
        </w:rPr>
        <w:t>.</w:t>
      </w:r>
    </w:p>
    <w:sectPr w:rsidR="134DEFB0">
      <w:footerReference w:type="default" r:id="rId14"/>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2F29D1" w14:textId="77777777" w:rsidR="0047496A" w:rsidRDefault="0047496A" w:rsidP="00A015AF">
      <w:pPr>
        <w:spacing w:after="0" w:line="240" w:lineRule="auto"/>
      </w:pPr>
      <w:r>
        <w:separator/>
      </w:r>
    </w:p>
  </w:endnote>
  <w:endnote w:type="continuationSeparator" w:id="0">
    <w:p w14:paraId="54098AB4" w14:textId="77777777" w:rsidR="0047496A" w:rsidRDefault="0047496A" w:rsidP="00A015AF">
      <w:pPr>
        <w:spacing w:after="0" w:line="240" w:lineRule="auto"/>
      </w:pPr>
      <w:r>
        <w:continuationSeparator/>
      </w:r>
    </w:p>
  </w:endnote>
  <w:endnote w:type="continuationNotice" w:id="1">
    <w:p w14:paraId="5F249FC2" w14:textId="77777777" w:rsidR="0047496A" w:rsidRDefault="0047496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444D70" w14:textId="013C8DFB" w:rsidR="11458547" w:rsidRDefault="008410BE" w:rsidP="11458547">
    <w:pPr>
      <w:pStyle w:val="Footer"/>
    </w:pPr>
    <w:r>
      <w:t xml:space="preserve">Tờ </w:t>
    </w:r>
    <w:r w:rsidR="00234754">
      <w:t>d</w:t>
    </w:r>
    <w:r w:rsidR="00F24A83">
      <w:t xml:space="preserve">ữ kiện Kế hoạch thực hiện của Tiểu bang – Chỉ số </w:t>
    </w:r>
    <w:r w:rsidR="00BB6EA2">
      <w:t>B4A</w:t>
    </w:r>
    <w:r w:rsidR="00F24A83">
      <w:t xml:space="preserve"> </w:t>
    </w:r>
    <w:r w:rsidR="00BB6EA2">
      <w:tab/>
    </w:r>
    <w:r w:rsidR="00BB6EA2">
      <w:fldChar w:fldCharType="begin"/>
    </w:r>
    <w:r w:rsidR="00BB6EA2">
      <w:instrText xml:space="preserve"> PAGE   \* MERGEFORMAT </w:instrText>
    </w:r>
    <w:r w:rsidR="00BB6EA2">
      <w:fldChar w:fldCharType="separate"/>
    </w:r>
    <w:r w:rsidR="008C70BD">
      <w:rPr>
        <w:noProof/>
      </w:rPr>
      <w:t>2</w:t>
    </w:r>
    <w:r w:rsidR="00BB6EA2">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76BD04" w14:textId="77777777" w:rsidR="0047496A" w:rsidRDefault="0047496A" w:rsidP="00A015AF">
      <w:pPr>
        <w:spacing w:after="0" w:line="240" w:lineRule="auto"/>
      </w:pPr>
      <w:r>
        <w:separator/>
      </w:r>
    </w:p>
  </w:footnote>
  <w:footnote w:type="continuationSeparator" w:id="0">
    <w:p w14:paraId="1149A388" w14:textId="77777777" w:rsidR="0047496A" w:rsidRDefault="0047496A" w:rsidP="00A015AF">
      <w:pPr>
        <w:spacing w:after="0" w:line="240" w:lineRule="auto"/>
      </w:pPr>
      <w:r>
        <w:continuationSeparator/>
      </w:r>
    </w:p>
  </w:footnote>
  <w:footnote w:type="continuationNotice" w:id="1">
    <w:p w14:paraId="6AB50165" w14:textId="77777777" w:rsidR="0047496A" w:rsidRDefault="0047496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E6D0A"/>
    <w:multiLevelType w:val="hybridMultilevel"/>
    <w:tmpl w:val="CB366504"/>
    <w:lvl w:ilvl="0" w:tplc="D9485534">
      <w:start w:val="1"/>
      <w:numFmt w:val="decimal"/>
      <w:lvlText w:val="%1."/>
      <w:lvlJc w:val="left"/>
      <w:pPr>
        <w:ind w:left="720" w:hanging="360"/>
      </w:pPr>
    </w:lvl>
    <w:lvl w:ilvl="1" w:tplc="06E24E52">
      <w:start w:val="1"/>
      <w:numFmt w:val="lowerLetter"/>
      <w:lvlText w:val="%2."/>
      <w:lvlJc w:val="left"/>
      <w:pPr>
        <w:ind w:left="1440" w:hanging="360"/>
      </w:pPr>
    </w:lvl>
    <w:lvl w:ilvl="2" w:tplc="0ADAABC6">
      <w:start w:val="1"/>
      <w:numFmt w:val="lowerRoman"/>
      <w:lvlText w:val="%3."/>
      <w:lvlJc w:val="right"/>
      <w:pPr>
        <w:ind w:left="2160" w:hanging="180"/>
      </w:pPr>
    </w:lvl>
    <w:lvl w:ilvl="3" w:tplc="6EBC895C">
      <w:start w:val="1"/>
      <w:numFmt w:val="decimal"/>
      <w:lvlText w:val="%4."/>
      <w:lvlJc w:val="left"/>
      <w:pPr>
        <w:ind w:left="2880" w:hanging="360"/>
      </w:pPr>
    </w:lvl>
    <w:lvl w:ilvl="4" w:tplc="17C66768">
      <w:start w:val="1"/>
      <w:numFmt w:val="lowerLetter"/>
      <w:lvlText w:val="%5."/>
      <w:lvlJc w:val="left"/>
      <w:pPr>
        <w:ind w:left="3600" w:hanging="360"/>
      </w:pPr>
    </w:lvl>
    <w:lvl w:ilvl="5" w:tplc="9334BD54">
      <w:start w:val="1"/>
      <w:numFmt w:val="lowerRoman"/>
      <w:lvlText w:val="%6."/>
      <w:lvlJc w:val="right"/>
      <w:pPr>
        <w:ind w:left="4320" w:hanging="180"/>
      </w:pPr>
    </w:lvl>
    <w:lvl w:ilvl="6" w:tplc="CA7E028E">
      <w:start w:val="1"/>
      <w:numFmt w:val="decimal"/>
      <w:lvlText w:val="%7."/>
      <w:lvlJc w:val="left"/>
      <w:pPr>
        <w:ind w:left="5040" w:hanging="360"/>
      </w:pPr>
    </w:lvl>
    <w:lvl w:ilvl="7" w:tplc="63CC1BD8">
      <w:start w:val="1"/>
      <w:numFmt w:val="lowerLetter"/>
      <w:lvlText w:val="%8."/>
      <w:lvlJc w:val="left"/>
      <w:pPr>
        <w:ind w:left="5760" w:hanging="360"/>
      </w:pPr>
    </w:lvl>
    <w:lvl w:ilvl="8" w:tplc="8E7CBC80">
      <w:start w:val="1"/>
      <w:numFmt w:val="lowerRoman"/>
      <w:lvlText w:val="%9."/>
      <w:lvlJc w:val="right"/>
      <w:pPr>
        <w:ind w:left="6480" w:hanging="180"/>
      </w:pPr>
    </w:lvl>
  </w:abstractNum>
  <w:abstractNum w:abstractNumId="1" w15:restartNumberingAfterBreak="0">
    <w:nsid w:val="18F653A0"/>
    <w:multiLevelType w:val="hybridMultilevel"/>
    <w:tmpl w:val="EEE8E74A"/>
    <w:lvl w:ilvl="0" w:tplc="B180FCD8">
      <w:start w:val="1"/>
      <w:numFmt w:val="bullet"/>
      <w:lvlText w:val=""/>
      <w:lvlJc w:val="left"/>
      <w:pPr>
        <w:ind w:left="720" w:hanging="360"/>
      </w:pPr>
      <w:rPr>
        <w:rFonts w:ascii="Symbol" w:hAnsi="Symbol" w:hint="default"/>
      </w:rPr>
    </w:lvl>
    <w:lvl w:ilvl="1" w:tplc="704EBD6C">
      <w:start w:val="1"/>
      <w:numFmt w:val="bullet"/>
      <w:lvlText w:val="o"/>
      <w:lvlJc w:val="left"/>
      <w:pPr>
        <w:ind w:left="1440" w:hanging="360"/>
      </w:pPr>
      <w:rPr>
        <w:rFonts w:ascii="Courier New" w:hAnsi="Courier New" w:hint="default"/>
      </w:rPr>
    </w:lvl>
    <w:lvl w:ilvl="2" w:tplc="8948F59E">
      <w:start w:val="1"/>
      <w:numFmt w:val="bullet"/>
      <w:lvlText w:val=""/>
      <w:lvlJc w:val="left"/>
      <w:pPr>
        <w:ind w:left="2160" w:hanging="360"/>
      </w:pPr>
      <w:rPr>
        <w:rFonts w:ascii="Wingdings" w:hAnsi="Wingdings" w:hint="default"/>
      </w:rPr>
    </w:lvl>
    <w:lvl w:ilvl="3" w:tplc="63F8AA60">
      <w:start w:val="1"/>
      <w:numFmt w:val="bullet"/>
      <w:lvlText w:val=""/>
      <w:lvlJc w:val="left"/>
      <w:pPr>
        <w:ind w:left="2880" w:hanging="360"/>
      </w:pPr>
      <w:rPr>
        <w:rFonts w:ascii="Symbol" w:hAnsi="Symbol" w:hint="default"/>
      </w:rPr>
    </w:lvl>
    <w:lvl w:ilvl="4" w:tplc="BCF0FE88">
      <w:start w:val="1"/>
      <w:numFmt w:val="bullet"/>
      <w:lvlText w:val="o"/>
      <w:lvlJc w:val="left"/>
      <w:pPr>
        <w:ind w:left="3600" w:hanging="360"/>
      </w:pPr>
      <w:rPr>
        <w:rFonts w:ascii="Courier New" w:hAnsi="Courier New" w:hint="default"/>
      </w:rPr>
    </w:lvl>
    <w:lvl w:ilvl="5" w:tplc="75CC9C96">
      <w:start w:val="1"/>
      <w:numFmt w:val="bullet"/>
      <w:lvlText w:val=""/>
      <w:lvlJc w:val="left"/>
      <w:pPr>
        <w:ind w:left="4320" w:hanging="360"/>
      </w:pPr>
      <w:rPr>
        <w:rFonts w:ascii="Wingdings" w:hAnsi="Wingdings" w:hint="default"/>
      </w:rPr>
    </w:lvl>
    <w:lvl w:ilvl="6" w:tplc="BF3602FC">
      <w:start w:val="1"/>
      <w:numFmt w:val="bullet"/>
      <w:lvlText w:val=""/>
      <w:lvlJc w:val="left"/>
      <w:pPr>
        <w:ind w:left="5040" w:hanging="360"/>
      </w:pPr>
      <w:rPr>
        <w:rFonts w:ascii="Symbol" w:hAnsi="Symbol" w:hint="default"/>
      </w:rPr>
    </w:lvl>
    <w:lvl w:ilvl="7" w:tplc="E5626470">
      <w:start w:val="1"/>
      <w:numFmt w:val="bullet"/>
      <w:lvlText w:val="o"/>
      <w:lvlJc w:val="left"/>
      <w:pPr>
        <w:ind w:left="5760" w:hanging="360"/>
      </w:pPr>
      <w:rPr>
        <w:rFonts w:ascii="Courier New" w:hAnsi="Courier New" w:hint="default"/>
      </w:rPr>
    </w:lvl>
    <w:lvl w:ilvl="8" w:tplc="A3905C88">
      <w:start w:val="1"/>
      <w:numFmt w:val="bullet"/>
      <w:lvlText w:val=""/>
      <w:lvlJc w:val="left"/>
      <w:pPr>
        <w:ind w:left="6480" w:hanging="360"/>
      </w:pPr>
      <w:rPr>
        <w:rFonts w:ascii="Wingdings" w:hAnsi="Wingdings" w:hint="default"/>
      </w:rPr>
    </w:lvl>
  </w:abstractNum>
  <w:abstractNum w:abstractNumId="2" w15:restartNumberingAfterBreak="0">
    <w:nsid w:val="1A9507BA"/>
    <w:multiLevelType w:val="hybridMultilevel"/>
    <w:tmpl w:val="103C20F4"/>
    <w:lvl w:ilvl="0" w:tplc="9A6235A4">
      <w:start w:val="1"/>
      <w:numFmt w:val="bullet"/>
      <w:lvlText w:val=""/>
      <w:lvlJc w:val="left"/>
      <w:pPr>
        <w:ind w:left="720" w:hanging="360"/>
      </w:pPr>
      <w:rPr>
        <w:rFonts w:ascii="Symbol" w:hAnsi="Symbol" w:hint="default"/>
      </w:rPr>
    </w:lvl>
    <w:lvl w:ilvl="1" w:tplc="5AE45B18">
      <w:start w:val="1"/>
      <w:numFmt w:val="bullet"/>
      <w:lvlText w:val="o"/>
      <w:lvlJc w:val="left"/>
      <w:pPr>
        <w:ind w:left="1440" w:hanging="360"/>
      </w:pPr>
      <w:rPr>
        <w:rFonts w:ascii="Courier New" w:hAnsi="Courier New" w:hint="default"/>
      </w:rPr>
    </w:lvl>
    <w:lvl w:ilvl="2" w:tplc="43208416">
      <w:start w:val="1"/>
      <w:numFmt w:val="bullet"/>
      <w:lvlText w:val=""/>
      <w:lvlJc w:val="left"/>
      <w:pPr>
        <w:ind w:left="2160" w:hanging="360"/>
      </w:pPr>
      <w:rPr>
        <w:rFonts w:ascii="Wingdings" w:hAnsi="Wingdings" w:hint="default"/>
      </w:rPr>
    </w:lvl>
    <w:lvl w:ilvl="3" w:tplc="9ED61AF4">
      <w:start w:val="1"/>
      <w:numFmt w:val="bullet"/>
      <w:lvlText w:val=""/>
      <w:lvlJc w:val="left"/>
      <w:pPr>
        <w:ind w:left="2880" w:hanging="360"/>
      </w:pPr>
      <w:rPr>
        <w:rFonts w:ascii="Symbol" w:hAnsi="Symbol" w:hint="default"/>
      </w:rPr>
    </w:lvl>
    <w:lvl w:ilvl="4" w:tplc="6FCEAAF2">
      <w:start w:val="1"/>
      <w:numFmt w:val="bullet"/>
      <w:lvlText w:val="o"/>
      <w:lvlJc w:val="left"/>
      <w:pPr>
        <w:ind w:left="3600" w:hanging="360"/>
      </w:pPr>
      <w:rPr>
        <w:rFonts w:ascii="Courier New" w:hAnsi="Courier New" w:hint="default"/>
      </w:rPr>
    </w:lvl>
    <w:lvl w:ilvl="5" w:tplc="BBC63AAA">
      <w:start w:val="1"/>
      <w:numFmt w:val="bullet"/>
      <w:lvlText w:val=""/>
      <w:lvlJc w:val="left"/>
      <w:pPr>
        <w:ind w:left="4320" w:hanging="360"/>
      </w:pPr>
      <w:rPr>
        <w:rFonts w:ascii="Wingdings" w:hAnsi="Wingdings" w:hint="default"/>
      </w:rPr>
    </w:lvl>
    <w:lvl w:ilvl="6" w:tplc="1ADCD408">
      <w:start w:val="1"/>
      <w:numFmt w:val="bullet"/>
      <w:lvlText w:val=""/>
      <w:lvlJc w:val="left"/>
      <w:pPr>
        <w:ind w:left="5040" w:hanging="360"/>
      </w:pPr>
      <w:rPr>
        <w:rFonts w:ascii="Symbol" w:hAnsi="Symbol" w:hint="default"/>
      </w:rPr>
    </w:lvl>
    <w:lvl w:ilvl="7" w:tplc="F57E92FA">
      <w:start w:val="1"/>
      <w:numFmt w:val="bullet"/>
      <w:lvlText w:val="o"/>
      <w:lvlJc w:val="left"/>
      <w:pPr>
        <w:ind w:left="5760" w:hanging="360"/>
      </w:pPr>
      <w:rPr>
        <w:rFonts w:ascii="Courier New" w:hAnsi="Courier New" w:hint="default"/>
      </w:rPr>
    </w:lvl>
    <w:lvl w:ilvl="8" w:tplc="1EB6848C">
      <w:start w:val="1"/>
      <w:numFmt w:val="bullet"/>
      <w:lvlText w:val=""/>
      <w:lvlJc w:val="left"/>
      <w:pPr>
        <w:ind w:left="6480" w:hanging="360"/>
      </w:pPr>
      <w:rPr>
        <w:rFonts w:ascii="Wingdings" w:hAnsi="Wingdings" w:hint="default"/>
      </w:rPr>
    </w:lvl>
  </w:abstractNum>
  <w:abstractNum w:abstractNumId="3" w15:restartNumberingAfterBreak="0">
    <w:nsid w:val="1E6D79B9"/>
    <w:multiLevelType w:val="hybridMultilevel"/>
    <w:tmpl w:val="F0CEB0B4"/>
    <w:lvl w:ilvl="0" w:tplc="64A464E2">
      <w:start w:val="1"/>
      <w:numFmt w:val="bullet"/>
      <w:lvlText w:val=""/>
      <w:lvlJc w:val="left"/>
      <w:pPr>
        <w:ind w:left="720" w:hanging="360"/>
      </w:pPr>
      <w:rPr>
        <w:rFonts w:ascii="Symbol" w:hAnsi="Symbol" w:hint="default"/>
      </w:rPr>
    </w:lvl>
    <w:lvl w:ilvl="1" w:tplc="B31CE896">
      <w:start w:val="1"/>
      <w:numFmt w:val="bullet"/>
      <w:lvlText w:val="o"/>
      <w:lvlJc w:val="left"/>
      <w:pPr>
        <w:ind w:left="1440" w:hanging="360"/>
      </w:pPr>
      <w:rPr>
        <w:rFonts w:ascii="Courier New" w:hAnsi="Courier New" w:hint="default"/>
      </w:rPr>
    </w:lvl>
    <w:lvl w:ilvl="2" w:tplc="6ECAB0AC">
      <w:start w:val="1"/>
      <w:numFmt w:val="bullet"/>
      <w:lvlText w:val=""/>
      <w:lvlJc w:val="left"/>
      <w:pPr>
        <w:ind w:left="2160" w:hanging="360"/>
      </w:pPr>
      <w:rPr>
        <w:rFonts w:ascii="Wingdings" w:hAnsi="Wingdings" w:hint="default"/>
      </w:rPr>
    </w:lvl>
    <w:lvl w:ilvl="3" w:tplc="2E72509E">
      <w:start w:val="1"/>
      <w:numFmt w:val="bullet"/>
      <w:lvlText w:val=""/>
      <w:lvlJc w:val="left"/>
      <w:pPr>
        <w:ind w:left="2880" w:hanging="360"/>
      </w:pPr>
      <w:rPr>
        <w:rFonts w:ascii="Symbol" w:hAnsi="Symbol" w:hint="default"/>
      </w:rPr>
    </w:lvl>
    <w:lvl w:ilvl="4" w:tplc="456CA1DC">
      <w:start w:val="1"/>
      <w:numFmt w:val="bullet"/>
      <w:lvlText w:val="o"/>
      <w:lvlJc w:val="left"/>
      <w:pPr>
        <w:ind w:left="3600" w:hanging="360"/>
      </w:pPr>
      <w:rPr>
        <w:rFonts w:ascii="Courier New" w:hAnsi="Courier New" w:hint="default"/>
      </w:rPr>
    </w:lvl>
    <w:lvl w:ilvl="5" w:tplc="F59297F0">
      <w:start w:val="1"/>
      <w:numFmt w:val="bullet"/>
      <w:lvlText w:val=""/>
      <w:lvlJc w:val="left"/>
      <w:pPr>
        <w:ind w:left="4320" w:hanging="360"/>
      </w:pPr>
      <w:rPr>
        <w:rFonts w:ascii="Wingdings" w:hAnsi="Wingdings" w:hint="default"/>
      </w:rPr>
    </w:lvl>
    <w:lvl w:ilvl="6" w:tplc="61B6F44C">
      <w:start w:val="1"/>
      <w:numFmt w:val="bullet"/>
      <w:lvlText w:val=""/>
      <w:lvlJc w:val="left"/>
      <w:pPr>
        <w:ind w:left="5040" w:hanging="360"/>
      </w:pPr>
      <w:rPr>
        <w:rFonts w:ascii="Symbol" w:hAnsi="Symbol" w:hint="default"/>
      </w:rPr>
    </w:lvl>
    <w:lvl w:ilvl="7" w:tplc="8D9ACD00">
      <w:start w:val="1"/>
      <w:numFmt w:val="bullet"/>
      <w:lvlText w:val="o"/>
      <w:lvlJc w:val="left"/>
      <w:pPr>
        <w:ind w:left="5760" w:hanging="360"/>
      </w:pPr>
      <w:rPr>
        <w:rFonts w:ascii="Courier New" w:hAnsi="Courier New" w:hint="default"/>
      </w:rPr>
    </w:lvl>
    <w:lvl w:ilvl="8" w:tplc="08F84D88">
      <w:start w:val="1"/>
      <w:numFmt w:val="bullet"/>
      <w:lvlText w:val=""/>
      <w:lvlJc w:val="left"/>
      <w:pPr>
        <w:ind w:left="6480" w:hanging="360"/>
      </w:pPr>
      <w:rPr>
        <w:rFonts w:ascii="Wingdings" w:hAnsi="Wingdings" w:hint="default"/>
      </w:rPr>
    </w:lvl>
  </w:abstractNum>
  <w:abstractNum w:abstractNumId="4" w15:restartNumberingAfterBreak="0">
    <w:nsid w:val="21190251"/>
    <w:multiLevelType w:val="hybridMultilevel"/>
    <w:tmpl w:val="F64EB6AE"/>
    <w:lvl w:ilvl="0" w:tplc="9FC8314A">
      <w:start w:val="1"/>
      <w:numFmt w:val="decimal"/>
      <w:lvlText w:val="%1."/>
      <w:lvlJc w:val="left"/>
      <w:pPr>
        <w:ind w:left="720" w:hanging="360"/>
      </w:pPr>
    </w:lvl>
    <w:lvl w:ilvl="1" w:tplc="620E3B7A">
      <w:start w:val="1"/>
      <w:numFmt w:val="lowerLetter"/>
      <w:lvlText w:val="%2."/>
      <w:lvlJc w:val="left"/>
      <w:pPr>
        <w:ind w:left="1440" w:hanging="360"/>
      </w:pPr>
    </w:lvl>
    <w:lvl w:ilvl="2" w:tplc="105279A0">
      <w:start w:val="1"/>
      <w:numFmt w:val="lowerRoman"/>
      <w:lvlText w:val="%3."/>
      <w:lvlJc w:val="right"/>
      <w:pPr>
        <w:ind w:left="2160" w:hanging="180"/>
      </w:pPr>
    </w:lvl>
    <w:lvl w:ilvl="3" w:tplc="90D8484C">
      <w:start w:val="1"/>
      <w:numFmt w:val="decimal"/>
      <w:lvlText w:val="%4."/>
      <w:lvlJc w:val="left"/>
      <w:pPr>
        <w:ind w:left="2880" w:hanging="360"/>
      </w:pPr>
    </w:lvl>
    <w:lvl w:ilvl="4" w:tplc="D77E7944">
      <w:start w:val="1"/>
      <w:numFmt w:val="lowerLetter"/>
      <w:lvlText w:val="%5."/>
      <w:lvlJc w:val="left"/>
      <w:pPr>
        <w:ind w:left="3600" w:hanging="360"/>
      </w:pPr>
    </w:lvl>
    <w:lvl w:ilvl="5" w:tplc="B832E7AE">
      <w:start w:val="1"/>
      <w:numFmt w:val="lowerRoman"/>
      <w:lvlText w:val="%6."/>
      <w:lvlJc w:val="right"/>
      <w:pPr>
        <w:ind w:left="4320" w:hanging="180"/>
      </w:pPr>
    </w:lvl>
    <w:lvl w:ilvl="6" w:tplc="7C1A6136">
      <w:start w:val="1"/>
      <w:numFmt w:val="decimal"/>
      <w:lvlText w:val="%7."/>
      <w:lvlJc w:val="left"/>
      <w:pPr>
        <w:ind w:left="5040" w:hanging="360"/>
      </w:pPr>
    </w:lvl>
    <w:lvl w:ilvl="7" w:tplc="CF5E0548">
      <w:start w:val="1"/>
      <w:numFmt w:val="lowerLetter"/>
      <w:lvlText w:val="%8."/>
      <w:lvlJc w:val="left"/>
      <w:pPr>
        <w:ind w:left="5760" w:hanging="360"/>
      </w:pPr>
    </w:lvl>
    <w:lvl w:ilvl="8" w:tplc="DCE84088">
      <w:start w:val="1"/>
      <w:numFmt w:val="lowerRoman"/>
      <w:lvlText w:val="%9."/>
      <w:lvlJc w:val="right"/>
      <w:pPr>
        <w:ind w:left="6480" w:hanging="180"/>
      </w:pPr>
    </w:lvl>
  </w:abstractNum>
  <w:abstractNum w:abstractNumId="5" w15:restartNumberingAfterBreak="0">
    <w:nsid w:val="21E6376E"/>
    <w:multiLevelType w:val="hybridMultilevel"/>
    <w:tmpl w:val="584CEB0C"/>
    <w:lvl w:ilvl="0" w:tplc="EEE0BDFC">
      <w:start w:val="1"/>
      <w:numFmt w:val="bullet"/>
      <w:lvlText w:val=""/>
      <w:lvlJc w:val="left"/>
      <w:pPr>
        <w:ind w:left="720" w:hanging="360"/>
      </w:pPr>
      <w:rPr>
        <w:rFonts w:ascii="Symbol" w:hAnsi="Symbol" w:hint="default"/>
      </w:rPr>
    </w:lvl>
    <w:lvl w:ilvl="1" w:tplc="F7841D52">
      <w:start w:val="1"/>
      <w:numFmt w:val="bullet"/>
      <w:lvlText w:val="o"/>
      <w:lvlJc w:val="left"/>
      <w:pPr>
        <w:ind w:left="1440" w:hanging="360"/>
      </w:pPr>
      <w:rPr>
        <w:rFonts w:ascii="Courier New" w:hAnsi="Courier New" w:hint="default"/>
      </w:rPr>
    </w:lvl>
    <w:lvl w:ilvl="2" w:tplc="4BA66D66">
      <w:start w:val="1"/>
      <w:numFmt w:val="bullet"/>
      <w:lvlText w:val=""/>
      <w:lvlJc w:val="left"/>
      <w:pPr>
        <w:ind w:left="2160" w:hanging="360"/>
      </w:pPr>
      <w:rPr>
        <w:rFonts w:ascii="Wingdings" w:hAnsi="Wingdings" w:hint="default"/>
      </w:rPr>
    </w:lvl>
    <w:lvl w:ilvl="3" w:tplc="6082BDB6">
      <w:start w:val="1"/>
      <w:numFmt w:val="bullet"/>
      <w:lvlText w:val=""/>
      <w:lvlJc w:val="left"/>
      <w:pPr>
        <w:ind w:left="2880" w:hanging="360"/>
      </w:pPr>
      <w:rPr>
        <w:rFonts w:ascii="Symbol" w:hAnsi="Symbol" w:hint="default"/>
      </w:rPr>
    </w:lvl>
    <w:lvl w:ilvl="4" w:tplc="924A8938">
      <w:start w:val="1"/>
      <w:numFmt w:val="bullet"/>
      <w:lvlText w:val="o"/>
      <w:lvlJc w:val="left"/>
      <w:pPr>
        <w:ind w:left="3600" w:hanging="360"/>
      </w:pPr>
      <w:rPr>
        <w:rFonts w:ascii="Courier New" w:hAnsi="Courier New" w:hint="default"/>
      </w:rPr>
    </w:lvl>
    <w:lvl w:ilvl="5" w:tplc="A1945BA0">
      <w:start w:val="1"/>
      <w:numFmt w:val="bullet"/>
      <w:lvlText w:val=""/>
      <w:lvlJc w:val="left"/>
      <w:pPr>
        <w:ind w:left="4320" w:hanging="360"/>
      </w:pPr>
      <w:rPr>
        <w:rFonts w:ascii="Wingdings" w:hAnsi="Wingdings" w:hint="default"/>
      </w:rPr>
    </w:lvl>
    <w:lvl w:ilvl="6" w:tplc="8FDA0312">
      <w:start w:val="1"/>
      <w:numFmt w:val="bullet"/>
      <w:lvlText w:val=""/>
      <w:lvlJc w:val="left"/>
      <w:pPr>
        <w:ind w:left="5040" w:hanging="360"/>
      </w:pPr>
      <w:rPr>
        <w:rFonts w:ascii="Symbol" w:hAnsi="Symbol" w:hint="default"/>
      </w:rPr>
    </w:lvl>
    <w:lvl w:ilvl="7" w:tplc="3C2A8DFA">
      <w:start w:val="1"/>
      <w:numFmt w:val="bullet"/>
      <w:lvlText w:val="o"/>
      <w:lvlJc w:val="left"/>
      <w:pPr>
        <w:ind w:left="5760" w:hanging="360"/>
      </w:pPr>
      <w:rPr>
        <w:rFonts w:ascii="Courier New" w:hAnsi="Courier New" w:hint="default"/>
      </w:rPr>
    </w:lvl>
    <w:lvl w:ilvl="8" w:tplc="3C1C784A">
      <w:start w:val="1"/>
      <w:numFmt w:val="bullet"/>
      <w:lvlText w:val=""/>
      <w:lvlJc w:val="left"/>
      <w:pPr>
        <w:ind w:left="6480" w:hanging="360"/>
      </w:pPr>
      <w:rPr>
        <w:rFonts w:ascii="Wingdings" w:hAnsi="Wingdings" w:hint="default"/>
      </w:rPr>
    </w:lvl>
  </w:abstractNum>
  <w:abstractNum w:abstractNumId="6" w15:restartNumberingAfterBreak="0">
    <w:nsid w:val="324B27F0"/>
    <w:multiLevelType w:val="hybridMultilevel"/>
    <w:tmpl w:val="A5505A80"/>
    <w:lvl w:ilvl="0" w:tplc="6D887278">
      <w:start w:val="1"/>
      <w:numFmt w:val="bullet"/>
      <w:lvlText w:val=""/>
      <w:lvlJc w:val="left"/>
      <w:pPr>
        <w:ind w:left="720" w:hanging="360"/>
      </w:pPr>
      <w:rPr>
        <w:rFonts w:ascii="Symbol" w:hAnsi="Symbol" w:hint="default"/>
      </w:rPr>
    </w:lvl>
    <w:lvl w:ilvl="1" w:tplc="F064CC38">
      <w:start w:val="1"/>
      <w:numFmt w:val="bullet"/>
      <w:lvlText w:val="o"/>
      <w:lvlJc w:val="left"/>
      <w:pPr>
        <w:ind w:left="1440" w:hanging="360"/>
      </w:pPr>
      <w:rPr>
        <w:rFonts w:ascii="Courier New" w:hAnsi="Courier New" w:hint="default"/>
      </w:rPr>
    </w:lvl>
    <w:lvl w:ilvl="2" w:tplc="30A24616">
      <w:start w:val="1"/>
      <w:numFmt w:val="bullet"/>
      <w:lvlText w:val=""/>
      <w:lvlJc w:val="left"/>
      <w:pPr>
        <w:ind w:left="2160" w:hanging="360"/>
      </w:pPr>
      <w:rPr>
        <w:rFonts w:ascii="Wingdings" w:hAnsi="Wingdings" w:hint="default"/>
      </w:rPr>
    </w:lvl>
    <w:lvl w:ilvl="3" w:tplc="1998592E">
      <w:start w:val="1"/>
      <w:numFmt w:val="bullet"/>
      <w:lvlText w:val=""/>
      <w:lvlJc w:val="left"/>
      <w:pPr>
        <w:ind w:left="2880" w:hanging="360"/>
      </w:pPr>
      <w:rPr>
        <w:rFonts w:ascii="Symbol" w:hAnsi="Symbol" w:hint="default"/>
      </w:rPr>
    </w:lvl>
    <w:lvl w:ilvl="4" w:tplc="ABC66978">
      <w:start w:val="1"/>
      <w:numFmt w:val="bullet"/>
      <w:lvlText w:val="o"/>
      <w:lvlJc w:val="left"/>
      <w:pPr>
        <w:ind w:left="3600" w:hanging="360"/>
      </w:pPr>
      <w:rPr>
        <w:rFonts w:ascii="Courier New" w:hAnsi="Courier New" w:hint="default"/>
      </w:rPr>
    </w:lvl>
    <w:lvl w:ilvl="5" w:tplc="B68A4D22">
      <w:start w:val="1"/>
      <w:numFmt w:val="bullet"/>
      <w:lvlText w:val=""/>
      <w:lvlJc w:val="left"/>
      <w:pPr>
        <w:ind w:left="4320" w:hanging="360"/>
      </w:pPr>
      <w:rPr>
        <w:rFonts w:ascii="Wingdings" w:hAnsi="Wingdings" w:hint="default"/>
      </w:rPr>
    </w:lvl>
    <w:lvl w:ilvl="6" w:tplc="A1024182">
      <w:start w:val="1"/>
      <w:numFmt w:val="bullet"/>
      <w:lvlText w:val=""/>
      <w:lvlJc w:val="left"/>
      <w:pPr>
        <w:ind w:left="5040" w:hanging="360"/>
      </w:pPr>
      <w:rPr>
        <w:rFonts w:ascii="Symbol" w:hAnsi="Symbol" w:hint="default"/>
      </w:rPr>
    </w:lvl>
    <w:lvl w:ilvl="7" w:tplc="7898FC72">
      <w:start w:val="1"/>
      <w:numFmt w:val="bullet"/>
      <w:lvlText w:val="o"/>
      <w:lvlJc w:val="left"/>
      <w:pPr>
        <w:ind w:left="5760" w:hanging="360"/>
      </w:pPr>
      <w:rPr>
        <w:rFonts w:ascii="Courier New" w:hAnsi="Courier New" w:hint="default"/>
      </w:rPr>
    </w:lvl>
    <w:lvl w:ilvl="8" w:tplc="69E8706E">
      <w:start w:val="1"/>
      <w:numFmt w:val="bullet"/>
      <w:lvlText w:val=""/>
      <w:lvlJc w:val="left"/>
      <w:pPr>
        <w:ind w:left="6480" w:hanging="360"/>
      </w:pPr>
      <w:rPr>
        <w:rFonts w:ascii="Wingdings" w:hAnsi="Wingdings" w:hint="default"/>
      </w:rPr>
    </w:lvl>
  </w:abstractNum>
  <w:abstractNum w:abstractNumId="7" w15:restartNumberingAfterBreak="0">
    <w:nsid w:val="3B987060"/>
    <w:multiLevelType w:val="hybridMultilevel"/>
    <w:tmpl w:val="BE78B5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351352"/>
    <w:multiLevelType w:val="hybridMultilevel"/>
    <w:tmpl w:val="CB1C772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DD4815"/>
    <w:multiLevelType w:val="multilevel"/>
    <w:tmpl w:val="48CC2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B731ABB"/>
    <w:multiLevelType w:val="hybridMultilevel"/>
    <w:tmpl w:val="4282F38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C766BB"/>
    <w:multiLevelType w:val="hybridMultilevel"/>
    <w:tmpl w:val="9E407996"/>
    <w:lvl w:ilvl="0" w:tplc="126879B8">
      <w:start w:val="1"/>
      <w:numFmt w:val="bullet"/>
      <w:lvlText w:val=""/>
      <w:lvlJc w:val="left"/>
      <w:pPr>
        <w:ind w:left="720" w:hanging="360"/>
      </w:pPr>
      <w:rPr>
        <w:rFonts w:ascii="Symbol" w:hAnsi="Symbol" w:hint="default"/>
      </w:rPr>
    </w:lvl>
    <w:lvl w:ilvl="1" w:tplc="F8EC3D40">
      <w:start w:val="1"/>
      <w:numFmt w:val="bullet"/>
      <w:lvlText w:val="o"/>
      <w:lvlJc w:val="left"/>
      <w:pPr>
        <w:ind w:left="1440" w:hanging="360"/>
      </w:pPr>
      <w:rPr>
        <w:rFonts w:ascii="Courier New" w:hAnsi="Courier New" w:hint="default"/>
      </w:rPr>
    </w:lvl>
    <w:lvl w:ilvl="2" w:tplc="50B82F96">
      <w:start w:val="1"/>
      <w:numFmt w:val="bullet"/>
      <w:lvlText w:val=""/>
      <w:lvlJc w:val="left"/>
      <w:pPr>
        <w:ind w:left="2160" w:hanging="360"/>
      </w:pPr>
      <w:rPr>
        <w:rFonts w:ascii="Wingdings" w:hAnsi="Wingdings" w:hint="default"/>
      </w:rPr>
    </w:lvl>
    <w:lvl w:ilvl="3" w:tplc="1624A04C">
      <w:start w:val="1"/>
      <w:numFmt w:val="bullet"/>
      <w:lvlText w:val=""/>
      <w:lvlJc w:val="left"/>
      <w:pPr>
        <w:ind w:left="2880" w:hanging="360"/>
      </w:pPr>
      <w:rPr>
        <w:rFonts w:ascii="Symbol" w:hAnsi="Symbol" w:hint="default"/>
      </w:rPr>
    </w:lvl>
    <w:lvl w:ilvl="4" w:tplc="20385178">
      <w:start w:val="1"/>
      <w:numFmt w:val="bullet"/>
      <w:lvlText w:val="o"/>
      <w:lvlJc w:val="left"/>
      <w:pPr>
        <w:ind w:left="3600" w:hanging="360"/>
      </w:pPr>
      <w:rPr>
        <w:rFonts w:ascii="Courier New" w:hAnsi="Courier New" w:hint="default"/>
      </w:rPr>
    </w:lvl>
    <w:lvl w:ilvl="5" w:tplc="DCDA59CA">
      <w:start w:val="1"/>
      <w:numFmt w:val="bullet"/>
      <w:lvlText w:val=""/>
      <w:lvlJc w:val="left"/>
      <w:pPr>
        <w:ind w:left="4320" w:hanging="360"/>
      </w:pPr>
      <w:rPr>
        <w:rFonts w:ascii="Wingdings" w:hAnsi="Wingdings" w:hint="default"/>
      </w:rPr>
    </w:lvl>
    <w:lvl w:ilvl="6" w:tplc="04EE8CE4">
      <w:start w:val="1"/>
      <w:numFmt w:val="bullet"/>
      <w:lvlText w:val=""/>
      <w:lvlJc w:val="left"/>
      <w:pPr>
        <w:ind w:left="5040" w:hanging="360"/>
      </w:pPr>
      <w:rPr>
        <w:rFonts w:ascii="Symbol" w:hAnsi="Symbol" w:hint="default"/>
      </w:rPr>
    </w:lvl>
    <w:lvl w:ilvl="7" w:tplc="75A22714">
      <w:start w:val="1"/>
      <w:numFmt w:val="bullet"/>
      <w:lvlText w:val="o"/>
      <w:lvlJc w:val="left"/>
      <w:pPr>
        <w:ind w:left="5760" w:hanging="360"/>
      </w:pPr>
      <w:rPr>
        <w:rFonts w:ascii="Courier New" w:hAnsi="Courier New" w:hint="default"/>
      </w:rPr>
    </w:lvl>
    <w:lvl w:ilvl="8" w:tplc="73D29E7E">
      <w:start w:val="1"/>
      <w:numFmt w:val="bullet"/>
      <w:lvlText w:val=""/>
      <w:lvlJc w:val="left"/>
      <w:pPr>
        <w:ind w:left="6480" w:hanging="360"/>
      </w:pPr>
      <w:rPr>
        <w:rFonts w:ascii="Wingdings" w:hAnsi="Wingdings" w:hint="default"/>
      </w:rPr>
    </w:lvl>
  </w:abstractNum>
  <w:abstractNum w:abstractNumId="12" w15:restartNumberingAfterBreak="0">
    <w:nsid w:val="67903EB3"/>
    <w:multiLevelType w:val="hybridMultilevel"/>
    <w:tmpl w:val="FAF8BA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082AB2"/>
    <w:multiLevelType w:val="hybridMultilevel"/>
    <w:tmpl w:val="4282F38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11"/>
  </w:num>
  <w:num w:numId="4">
    <w:abstractNumId w:val="5"/>
  </w:num>
  <w:num w:numId="5">
    <w:abstractNumId w:val="4"/>
  </w:num>
  <w:num w:numId="6">
    <w:abstractNumId w:val="0"/>
  </w:num>
  <w:num w:numId="7">
    <w:abstractNumId w:val="2"/>
  </w:num>
  <w:num w:numId="8">
    <w:abstractNumId w:val="9"/>
  </w:num>
  <w:num w:numId="9">
    <w:abstractNumId w:val="10"/>
  </w:num>
  <w:num w:numId="10">
    <w:abstractNumId w:val="7"/>
  </w:num>
  <w:num w:numId="11">
    <w:abstractNumId w:val="8"/>
  </w:num>
  <w:num w:numId="12">
    <w:abstractNumId w:val="12"/>
  </w:num>
  <w:num w:numId="13">
    <w:abstractNumId w:val="1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CD70CBB"/>
    <w:rsid w:val="00084B30"/>
    <w:rsid w:val="000936F9"/>
    <w:rsid w:val="000B7B51"/>
    <w:rsid w:val="000E4FA0"/>
    <w:rsid w:val="001010B9"/>
    <w:rsid w:val="00197DD7"/>
    <w:rsid w:val="001B52CA"/>
    <w:rsid w:val="001D55B0"/>
    <w:rsid w:val="001F5B8D"/>
    <w:rsid w:val="0022411C"/>
    <w:rsid w:val="00234754"/>
    <w:rsid w:val="0026797A"/>
    <w:rsid w:val="0027587A"/>
    <w:rsid w:val="002A100A"/>
    <w:rsid w:val="002D66CC"/>
    <w:rsid w:val="002F722C"/>
    <w:rsid w:val="00300812"/>
    <w:rsid w:val="00300D8D"/>
    <w:rsid w:val="00300F93"/>
    <w:rsid w:val="00304B90"/>
    <w:rsid w:val="00321F86"/>
    <w:rsid w:val="00327EB0"/>
    <w:rsid w:val="00342DC7"/>
    <w:rsid w:val="00344E90"/>
    <w:rsid w:val="003554B6"/>
    <w:rsid w:val="0035696D"/>
    <w:rsid w:val="00356BE5"/>
    <w:rsid w:val="00373050"/>
    <w:rsid w:val="003931A2"/>
    <w:rsid w:val="003B2D38"/>
    <w:rsid w:val="003F29AA"/>
    <w:rsid w:val="00456C3A"/>
    <w:rsid w:val="00458732"/>
    <w:rsid w:val="00472F13"/>
    <w:rsid w:val="0047496A"/>
    <w:rsid w:val="00485E63"/>
    <w:rsid w:val="00496DD9"/>
    <w:rsid w:val="004C5ABE"/>
    <w:rsid w:val="004C79A0"/>
    <w:rsid w:val="004F6C8F"/>
    <w:rsid w:val="00506FC3"/>
    <w:rsid w:val="00551272"/>
    <w:rsid w:val="00593B85"/>
    <w:rsid w:val="0059714F"/>
    <w:rsid w:val="005A7631"/>
    <w:rsid w:val="005C341F"/>
    <w:rsid w:val="005D6523"/>
    <w:rsid w:val="006231FB"/>
    <w:rsid w:val="00665A1E"/>
    <w:rsid w:val="00686AA4"/>
    <w:rsid w:val="006935C1"/>
    <w:rsid w:val="006B3525"/>
    <w:rsid w:val="006B7080"/>
    <w:rsid w:val="00770DA0"/>
    <w:rsid w:val="007911BE"/>
    <w:rsid w:val="00800077"/>
    <w:rsid w:val="00800630"/>
    <w:rsid w:val="0083326A"/>
    <w:rsid w:val="008410BE"/>
    <w:rsid w:val="00863AC2"/>
    <w:rsid w:val="008707C4"/>
    <w:rsid w:val="00872B58"/>
    <w:rsid w:val="00872BA4"/>
    <w:rsid w:val="00887339"/>
    <w:rsid w:val="008A7B25"/>
    <w:rsid w:val="008C320C"/>
    <w:rsid w:val="008C70BD"/>
    <w:rsid w:val="008E65C5"/>
    <w:rsid w:val="00963CE4"/>
    <w:rsid w:val="00976EA9"/>
    <w:rsid w:val="00980D00"/>
    <w:rsid w:val="009A23AC"/>
    <w:rsid w:val="009C5702"/>
    <w:rsid w:val="00A015AF"/>
    <w:rsid w:val="00A106D4"/>
    <w:rsid w:val="00A152E7"/>
    <w:rsid w:val="00A42905"/>
    <w:rsid w:val="00A63150"/>
    <w:rsid w:val="00A909CD"/>
    <w:rsid w:val="00AB54F2"/>
    <w:rsid w:val="00AD794D"/>
    <w:rsid w:val="00AF0B40"/>
    <w:rsid w:val="00B30905"/>
    <w:rsid w:val="00B51C91"/>
    <w:rsid w:val="00B542E4"/>
    <w:rsid w:val="00B56658"/>
    <w:rsid w:val="00B76C7A"/>
    <w:rsid w:val="00B77D28"/>
    <w:rsid w:val="00B827DB"/>
    <w:rsid w:val="00B87EF5"/>
    <w:rsid w:val="00B9167F"/>
    <w:rsid w:val="00BB0B34"/>
    <w:rsid w:val="00BB6EA2"/>
    <w:rsid w:val="00BC1904"/>
    <w:rsid w:val="00BD2F0D"/>
    <w:rsid w:val="00BD5AD6"/>
    <w:rsid w:val="00BD6B54"/>
    <w:rsid w:val="00C06C4E"/>
    <w:rsid w:val="00C41661"/>
    <w:rsid w:val="00C43BD2"/>
    <w:rsid w:val="00C53B82"/>
    <w:rsid w:val="00CA1046"/>
    <w:rsid w:val="00CA3BE5"/>
    <w:rsid w:val="00CB4075"/>
    <w:rsid w:val="00CD2C98"/>
    <w:rsid w:val="00D330A6"/>
    <w:rsid w:val="00D71053"/>
    <w:rsid w:val="00D762C9"/>
    <w:rsid w:val="00D9277C"/>
    <w:rsid w:val="00DB37A5"/>
    <w:rsid w:val="00DC5156"/>
    <w:rsid w:val="00DD086F"/>
    <w:rsid w:val="00DE49CF"/>
    <w:rsid w:val="00E0137B"/>
    <w:rsid w:val="00E441BE"/>
    <w:rsid w:val="00E63F8D"/>
    <w:rsid w:val="00EA4E02"/>
    <w:rsid w:val="00EB5152"/>
    <w:rsid w:val="00EC75DD"/>
    <w:rsid w:val="00EF0C9F"/>
    <w:rsid w:val="00F14F43"/>
    <w:rsid w:val="00F24A83"/>
    <w:rsid w:val="00F46949"/>
    <w:rsid w:val="00F53A8E"/>
    <w:rsid w:val="00F84723"/>
    <w:rsid w:val="00F9005E"/>
    <w:rsid w:val="00FB5DC0"/>
    <w:rsid w:val="00FC0AA2"/>
    <w:rsid w:val="017A6FA3"/>
    <w:rsid w:val="01ED20D3"/>
    <w:rsid w:val="02251F92"/>
    <w:rsid w:val="0365F255"/>
    <w:rsid w:val="044F1072"/>
    <w:rsid w:val="045BF1AD"/>
    <w:rsid w:val="05A836D4"/>
    <w:rsid w:val="0643A2AB"/>
    <w:rsid w:val="06953851"/>
    <w:rsid w:val="07C9D6E0"/>
    <w:rsid w:val="07D04B2D"/>
    <w:rsid w:val="081C60CA"/>
    <w:rsid w:val="082CC511"/>
    <w:rsid w:val="09335D90"/>
    <w:rsid w:val="0A003D7F"/>
    <w:rsid w:val="0A2CDC34"/>
    <w:rsid w:val="0AAD7BC6"/>
    <w:rsid w:val="0ABE3CF3"/>
    <w:rsid w:val="0B11FEFA"/>
    <w:rsid w:val="0B773283"/>
    <w:rsid w:val="0B8E293D"/>
    <w:rsid w:val="0B99F1C1"/>
    <w:rsid w:val="0C2DCDBC"/>
    <w:rsid w:val="0C34B4F6"/>
    <w:rsid w:val="0C8156BD"/>
    <w:rsid w:val="0CD70CBB"/>
    <w:rsid w:val="0D0A4BA7"/>
    <w:rsid w:val="0E04191D"/>
    <w:rsid w:val="0E16BC08"/>
    <w:rsid w:val="0EBFA8C5"/>
    <w:rsid w:val="0ECBA6C1"/>
    <w:rsid w:val="0F2C8211"/>
    <w:rsid w:val="0FF4EC02"/>
    <w:rsid w:val="100626D9"/>
    <w:rsid w:val="1039C8F6"/>
    <w:rsid w:val="10508FBE"/>
    <w:rsid w:val="11458547"/>
    <w:rsid w:val="118102CB"/>
    <w:rsid w:val="118B1692"/>
    <w:rsid w:val="12CF9C68"/>
    <w:rsid w:val="12ECAFE9"/>
    <w:rsid w:val="13031F34"/>
    <w:rsid w:val="1304DF78"/>
    <w:rsid w:val="134DEFB0"/>
    <w:rsid w:val="137D2887"/>
    <w:rsid w:val="13DAC150"/>
    <w:rsid w:val="143B419E"/>
    <w:rsid w:val="148FBD78"/>
    <w:rsid w:val="15CE0E12"/>
    <w:rsid w:val="15E78A03"/>
    <w:rsid w:val="1651B394"/>
    <w:rsid w:val="1666A711"/>
    <w:rsid w:val="16F3CB71"/>
    <w:rsid w:val="1711FEE5"/>
    <w:rsid w:val="17495722"/>
    <w:rsid w:val="19776AF4"/>
    <w:rsid w:val="19CC8DFF"/>
    <w:rsid w:val="1ABF8DB2"/>
    <w:rsid w:val="1B7C5E0B"/>
    <w:rsid w:val="1BB44B0B"/>
    <w:rsid w:val="1E2A045C"/>
    <w:rsid w:val="1E97D5E6"/>
    <w:rsid w:val="1F270DDB"/>
    <w:rsid w:val="1F7457EA"/>
    <w:rsid w:val="1F95CBF4"/>
    <w:rsid w:val="1F9C634C"/>
    <w:rsid w:val="1FD708CF"/>
    <w:rsid w:val="201CF74B"/>
    <w:rsid w:val="213833AD"/>
    <w:rsid w:val="21966300"/>
    <w:rsid w:val="234DB5E1"/>
    <w:rsid w:val="236B4709"/>
    <w:rsid w:val="2458AF87"/>
    <w:rsid w:val="255201E7"/>
    <w:rsid w:val="25807E8A"/>
    <w:rsid w:val="25EDCB23"/>
    <w:rsid w:val="275154E9"/>
    <w:rsid w:val="27576571"/>
    <w:rsid w:val="2822FAC6"/>
    <w:rsid w:val="282E2091"/>
    <w:rsid w:val="2AA4BDA7"/>
    <w:rsid w:val="2AC8B079"/>
    <w:rsid w:val="2AD1A3FE"/>
    <w:rsid w:val="2B71373A"/>
    <w:rsid w:val="2C6CDE68"/>
    <w:rsid w:val="2D51159C"/>
    <w:rsid w:val="2D7FEF55"/>
    <w:rsid w:val="2E410E00"/>
    <w:rsid w:val="2E477674"/>
    <w:rsid w:val="2E952437"/>
    <w:rsid w:val="2EECE5FD"/>
    <w:rsid w:val="2FF0FDBA"/>
    <w:rsid w:val="3041410F"/>
    <w:rsid w:val="30CDEACE"/>
    <w:rsid w:val="30E407B3"/>
    <w:rsid w:val="31D54F44"/>
    <w:rsid w:val="328E971D"/>
    <w:rsid w:val="32B1B4D3"/>
    <w:rsid w:val="32E87EF7"/>
    <w:rsid w:val="3378E1D1"/>
    <w:rsid w:val="351280C1"/>
    <w:rsid w:val="38171751"/>
    <w:rsid w:val="386E153C"/>
    <w:rsid w:val="38B71D6A"/>
    <w:rsid w:val="39648390"/>
    <w:rsid w:val="396D877D"/>
    <w:rsid w:val="39725B81"/>
    <w:rsid w:val="39F1CCBC"/>
    <w:rsid w:val="3A6FAE9D"/>
    <w:rsid w:val="3C0A79D6"/>
    <w:rsid w:val="3C0B83B4"/>
    <w:rsid w:val="3CD7CCF5"/>
    <w:rsid w:val="3CE68E41"/>
    <w:rsid w:val="3D2BDA56"/>
    <w:rsid w:val="3E64F3E0"/>
    <w:rsid w:val="3EA8BBDF"/>
    <w:rsid w:val="3EFAF9E1"/>
    <w:rsid w:val="404F61D3"/>
    <w:rsid w:val="41B2989F"/>
    <w:rsid w:val="427FB747"/>
    <w:rsid w:val="428E0291"/>
    <w:rsid w:val="433DFD85"/>
    <w:rsid w:val="43596AE6"/>
    <w:rsid w:val="439FDF39"/>
    <w:rsid w:val="43F249A9"/>
    <w:rsid w:val="45222427"/>
    <w:rsid w:val="45C3E30F"/>
    <w:rsid w:val="46837A4F"/>
    <w:rsid w:val="476173B4"/>
    <w:rsid w:val="47C83790"/>
    <w:rsid w:val="47CEB289"/>
    <w:rsid w:val="48378762"/>
    <w:rsid w:val="48E7518B"/>
    <w:rsid w:val="49F4EE38"/>
    <w:rsid w:val="4A194456"/>
    <w:rsid w:val="4A54C733"/>
    <w:rsid w:val="4A9B697A"/>
    <w:rsid w:val="4AB86F41"/>
    <w:rsid w:val="4B11191C"/>
    <w:rsid w:val="4B4F307A"/>
    <w:rsid w:val="4BBB7754"/>
    <w:rsid w:val="4CCE58BB"/>
    <w:rsid w:val="4D7D2065"/>
    <w:rsid w:val="4DC759FD"/>
    <w:rsid w:val="4E6A8F31"/>
    <w:rsid w:val="4F3BF885"/>
    <w:rsid w:val="4FEDB4EA"/>
    <w:rsid w:val="507C7E08"/>
    <w:rsid w:val="5111616E"/>
    <w:rsid w:val="51370D45"/>
    <w:rsid w:val="51F994DB"/>
    <w:rsid w:val="5216D46F"/>
    <w:rsid w:val="5279CFC6"/>
    <w:rsid w:val="52BF22C0"/>
    <w:rsid w:val="53EEDAD6"/>
    <w:rsid w:val="547E444A"/>
    <w:rsid w:val="547FFAE0"/>
    <w:rsid w:val="557B9F8C"/>
    <w:rsid w:val="557DB8F8"/>
    <w:rsid w:val="5625A594"/>
    <w:rsid w:val="56277CA2"/>
    <w:rsid w:val="56B4A16F"/>
    <w:rsid w:val="585071D0"/>
    <w:rsid w:val="5878D708"/>
    <w:rsid w:val="59405C85"/>
    <w:rsid w:val="594A8349"/>
    <w:rsid w:val="594D45D0"/>
    <w:rsid w:val="59BADF24"/>
    <w:rsid w:val="5ADC2CE6"/>
    <w:rsid w:val="5BB66BB1"/>
    <w:rsid w:val="5BCF6986"/>
    <w:rsid w:val="5C37FD43"/>
    <w:rsid w:val="5CBBFCC9"/>
    <w:rsid w:val="5E4C9A5B"/>
    <w:rsid w:val="5F88197C"/>
    <w:rsid w:val="6002AB7F"/>
    <w:rsid w:val="6010CC80"/>
    <w:rsid w:val="6079BFEB"/>
    <w:rsid w:val="62059022"/>
    <w:rsid w:val="62289522"/>
    <w:rsid w:val="6240FA37"/>
    <w:rsid w:val="634338B4"/>
    <w:rsid w:val="6444DFAF"/>
    <w:rsid w:val="6551DB58"/>
    <w:rsid w:val="6575746A"/>
    <w:rsid w:val="65943897"/>
    <w:rsid w:val="65DFD2A5"/>
    <w:rsid w:val="65E9D2E5"/>
    <w:rsid w:val="66777201"/>
    <w:rsid w:val="66D90145"/>
    <w:rsid w:val="67A7E7A3"/>
    <w:rsid w:val="693027CC"/>
    <w:rsid w:val="695994BF"/>
    <w:rsid w:val="695A588D"/>
    <w:rsid w:val="6A5506BC"/>
    <w:rsid w:val="6AF553B1"/>
    <w:rsid w:val="6B2CB8EF"/>
    <w:rsid w:val="6B5ECC4A"/>
    <w:rsid w:val="6BE21697"/>
    <w:rsid w:val="6C8AFDEF"/>
    <w:rsid w:val="6CBDC2CC"/>
    <w:rsid w:val="6D11706C"/>
    <w:rsid w:val="6D1B4991"/>
    <w:rsid w:val="6D33F6A2"/>
    <w:rsid w:val="6E3A6498"/>
    <w:rsid w:val="6E79A38F"/>
    <w:rsid w:val="6F8C3B8E"/>
    <w:rsid w:val="6F923161"/>
    <w:rsid w:val="6F9DEAC1"/>
    <w:rsid w:val="700CE321"/>
    <w:rsid w:val="70350FDD"/>
    <w:rsid w:val="70622CEC"/>
    <w:rsid w:val="7222B9C5"/>
    <w:rsid w:val="73B2F60B"/>
    <w:rsid w:val="73F7DBF8"/>
    <w:rsid w:val="75B1BA69"/>
    <w:rsid w:val="761FB338"/>
    <w:rsid w:val="768742F6"/>
    <w:rsid w:val="790F151A"/>
    <w:rsid w:val="79577504"/>
    <w:rsid w:val="798C1E3F"/>
    <w:rsid w:val="79F41046"/>
    <w:rsid w:val="7ADECC18"/>
    <w:rsid w:val="7B475C77"/>
    <w:rsid w:val="7BDE2E06"/>
    <w:rsid w:val="7D5128D7"/>
    <w:rsid w:val="7D7C76F4"/>
    <w:rsid w:val="7D880A16"/>
    <w:rsid w:val="7DF0AAE8"/>
    <w:rsid w:val="7F204854"/>
    <w:rsid w:val="7FE72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D70CBB"/>
  <w15:chartTrackingRefBased/>
  <w15:docId w15:val="{0C6D3EE7-1CFE-4D4D-8CBD-615200823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A015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015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15AF"/>
  </w:style>
  <w:style w:type="paragraph" w:styleId="Footer">
    <w:name w:val="footer"/>
    <w:basedOn w:val="Normal"/>
    <w:link w:val="FooterChar"/>
    <w:uiPriority w:val="99"/>
    <w:unhideWhenUsed/>
    <w:rsid w:val="00A015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15AF"/>
  </w:style>
  <w:style w:type="table" w:customStyle="1" w:styleId="TableGrid1">
    <w:name w:val="Table Grid1"/>
    <w:basedOn w:val="TableNormal"/>
    <w:next w:val="TableGrid"/>
    <w:uiPriority w:val="39"/>
    <w:rsid w:val="00BB0B34"/>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96D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6DD9"/>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F46949"/>
    <w:rPr>
      <w:b/>
      <w:bCs/>
    </w:rPr>
  </w:style>
  <w:style w:type="character" w:customStyle="1" w:styleId="CommentSubjectChar">
    <w:name w:val="Comment Subject Char"/>
    <w:basedOn w:val="CommentTextChar"/>
    <w:link w:val="CommentSubject"/>
    <w:uiPriority w:val="99"/>
    <w:semiHidden/>
    <w:rsid w:val="00F46949"/>
    <w:rPr>
      <w:b/>
      <w:bCs/>
      <w:sz w:val="20"/>
      <w:szCs w:val="20"/>
    </w:rPr>
  </w:style>
  <w:style w:type="paragraph" w:styleId="NormalWeb">
    <w:name w:val="Normal (Web)"/>
    <w:basedOn w:val="Normal"/>
    <w:uiPriority w:val="99"/>
    <w:semiHidden/>
    <w:unhideWhenUsed/>
    <w:rsid w:val="00800630"/>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438771">
      <w:bodyDiv w:val="1"/>
      <w:marLeft w:val="0"/>
      <w:marRight w:val="0"/>
      <w:marTop w:val="0"/>
      <w:marBottom w:val="0"/>
      <w:divBdr>
        <w:top w:val="none" w:sz="0" w:space="0" w:color="auto"/>
        <w:left w:val="none" w:sz="0" w:space="0" w:color="auto"/>
        <w:bottom w:val="none" w:sz="0" w:space="0" w:color="auto"/>
        <w:right w:val="none" w:sz="0" w:space="0" w:color="auto"/>
      </w:divBdr>
    </w:div>
    <w:div w:id="852382569">
      <w:bodyDiv w:val="1"/>
      <w:marLeft w:val="0"/>
      <w:marRight w:val="0"/>
      <w:marTop w:val="0"/>
      <w:marBottom w:val="0"/>
      <w:divBdr>
        <w:top w:val="none" w:sz="0" w:space="0" w:color="auto"/>
        <w:left w:val="none" w:sz="0" w:space="0" w:color="auto"/>
        <w:bottom w:val="none" w:sz="0" w:space="0" w:color="auto"/>
        <w:right w:val="none" w:sz="0" w:space="0" w:color="auto"/>
      </w:divBdr>
    </w:div>
    <w:div w:id="942809801">
      <w:bodyDiv w:val="1"/>
      <w:marLeft w:val="0"/>
      <w:marRight w:val="0"/>
      <w:marTop w:val="0"/>
      <w:marBottom w:val="0"/>
      <w:divBdr>
        <w:top w:val="none" w:sz="0" w:space="0" w:color="auto"/>
        <w:left w:val="none" w:sz="0" w:space="0" w:color="auto"/>
        <w:bottom w:val="none" w:sz="0" w:space="0" w:color="auto"/>
        <w:right w:val="none" w:sz="0" w:space="0" w:color="auto"/>
      </w:divBdr>
      <w:divsChild>
        <w:div w:id="17856542">
          <w:marLeft w:val="-108"/>
          <w:marRight w:val="0"/>
          <w:marTop w:val="0"/>
          <w:marBottom w:val="0"/>
          <w:divBdr>
            <w:top w:val="none" w:sz="0" w:space="0" w:color="auto"/>
            <w:left w:val="none" w:sz="0" w:space="0" w:color="auto"/>
            <w:bottom w:val="none" w:sz="0" w:space="0" w:color="auto"/>
            <w:right w:val="none" w:sz="0" w:space="0" w:color="auto"/>
          </w:divBdr>
        </w:div>
      </w:divsChild>
    </w:div>
    <w:div w:id="1581479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hart" Target="charts/chart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app.smartsheet.com/b/publish?EQBCT=6db8207f42ba40c98688939d8346b26a"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oregon.gov/ode/reports-and-data/SpEdReports/Pages/State-Performance-Plan-and-Annual-Performance-Report-for-Special-Education.aspx"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oleObject" Target="https://odemail-my.sharepoint.com/personal/wellse_ode_state_or_us/Documents/SPP%20Data%20for%20Surveys.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solidFill>
                  <a:srgbClr val="1B75BC"/>
                </a:solidFill>
              </a:rPr>
              <a:t>Dữ</a:t>
            </a:r>
            <a:r>
              <a:rPr lang="en-US" b="1" baseline="0">
                <a:solidFill>
                  <a:srgbClr val="1B75BC"/>
                </a:solidFill>
              </a:rPr>
              <a:t> liệu Chỉ số B4A (Đình chỉ/Đuổi học) của Oregon</a:t>
            </a:r>
            <a:endParaRPr lang="en-US" b="1">
              <a:solidFill>
                <a:srgbClr val="1B75BC"/>
              </a:solidFill>
            </a:endParaRP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B4A!$A$2</c:f>
              <c:strCache>
                <c:ptCount val="1"/>
                <c:pt idx="0">
                  <c:v>Data</c:v>
                </c:pt>
              </c:strCache>
            </c:strRef>
          </c:tx>
          <c:spPr>
            <a:ln w="28575" cap="rnd">
              <a:solidFill>
                <a:srgbClr val="1B75BC"/>
              </a:solidFill>
              <a:round/>
            </a:ln>
            <a:effectLst/>
          </c:spPr>
          <c:marker>
            <c:symbol val="none"/>
          </c:marker>
          <c:dLbls>
            <c:dLbl>
              <c:idx val="0"/>
              <c:layout>
                <c:manualLayout>
                  <c:x val="-4.4456279584309387E-2"/>
                  <c:y val="-3.6440793915207589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5451-427F-89F8-A20F0FD84EFE}"/>
                </c:ext>
              </c:extLst>
            </c:dLbl>
            <c:dLbl>
              <c:idx val="1"/>
              <c:layout>
                <c:manualLayout>
                  <c:x val="-5.6029368281796874E-2"/>
                  <c:y val="-4.2782448298039781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5451-427F-89F8-A20F0FD84EFE}"/>
                </c:ext>
              </c:extLst>
            </c:dLbl>
            <c:dLbl>
              <c:idx val="3"/>
              <c:layout>
                <c:manualLayout>
                  <c:x val="-3.4339943310281895E-2"/>
                  <c:y val="6.5025676210107505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5451-427F-89F8-A20F0FD84EFE}"/>
                </c:ext>
              </c:extLst>
            </c:dLbl>
            <c:dLbl>
              <c:idx val="4"/>
              <c:layout>
                <c:manualLayout>
                  <c:x val="-5.0526081348725882E-2"/>
                  <c:y val="3.648823148736257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5451-427F-89F8-A20F0FD84EF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rgbClr val="1B75BC"/>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B4A!$B$1:$H$1</c:f>
              <c:numCache>
                <c:formatCode>General</c:formatCode>
                <c:ptCount val="7"/>
                <c:pt idx="0">
                  <c:v>2014</c:v>
                </c:pt>
                <c:pt idx="1">
                  <c:v>2015</c:v>
                </c:pt>
                <c:pt idx="3">
                  <c:v>2016</c:v>
                </c:pt>
                <c:pt idx="4">
                  <c:v>2017</c:v>
                </c:pt>
                <c:pt idx="5">
                  <c:v>2018</c:v>
                </c:pt>
                <c:pt idx="6">
                  <c:v>2019</c:v>
                </c:pt>
              </c:numCache>
            </c:numRef>
          </c:cat>
          <c:val>
            <c:numRef>
              <c:f>B4A!$B$2:$H$2</c:f>
              <c:numCache>
                <c:formatCode>0.00%</c:formatCode>
                <c:ptCount val="7"/>
                <c:pt idx="0">
                  <c:v>0.1371</c:v>
                </c:pt>
                <c:pt idx="1">
                  <c:v>8.6300000000000002E-2</c:v>
                </c:pt>
                <c:pt idx="3">
                  <c:v>0.62960000000000005</c:v>
                </c:pt>
                <c:pt idx="4">
                  <c:v>0.66669999999999996</c:v>
                </c:pt>
                <c:pt idx="5">
                  <c:v>0.53129999999999999</c:v>
                </c:pt>
                <c:pt idx="6">
                  <c:v>0.6774</c:v>
                </c:pt>
              </c:numCache>
            </c:numRef>
          </c:val>
          <c:smooth val="0"/>
          <c:extLst>
            <c:ext xmlns:c16="http://schemas.microsoft.com/office/drawing/2014/chart" uri="{C3380CC4-5D6E-409C-BE32-E72D297353CC}">
              <c16:uniqueId val="{00000004-5451-427F-89F8-A20F0FD84EFE}"/>
            </c:ext>
          </c:extLst>
        </c:ser>
        <c:ser>
          <c:idx val="1"/>
          <c:order val="1"/>
          <c:tx>
            <c:strRef>
              <c:f>B4A!$A$3</c:f>
              <c:strCache>
                <c:ptCount val="1"/>
                <c:pt idx="0">
                  <c:v>Target &lt;=</c:v>
                </c:pt>
              </c:strCache>
            </c:strRef>
          </c:tx>
          <c:spPr>
            <a:ln w="28575" cap="rnd">
              <a:solidFill>
                <a:srgbClr val="408740"/>
              </a:solidFill>
              <a:round/>
            </a:ln>
            <a:effectLst/>
          </c:spPr>
          <c:marker>
            <c:symbol val="none"/>
          </c:marker>
          <c:dLbls>
            <c:dLbl>
              <c:idx val="0"/>
              <c:layout>
                <c:manualLayout>
                  <c:x val="-4.046024709987741E-2"/>
                  <c:y val="-2.6928312340959413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5451-427F-89F8-A20F0FD84EFE}"/>
                </c:ext>
              </c:extLst>
            </c:dLbl>
            <c:dLbl>
              <c:idx val="1"/>
              <c:layout>
                <c:manualLayout>
                  <c:x val="-1.011123827779495E-2"/>
                  <c:y val="4.779959573201667E-3"/>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5451-427F-89F8-A20F0FD84EFE}"/>
                </c:ext>
              </c:extLst>
            </c:dLbl>
            <c:dLbl>
              <c:idx val="4"/>
              <c:layout>
                <c:manualLayout>
                  <c:x val="-3.2933692912000941E-2"/>
                  <c:y val="-4.2782448298039781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5451-427F-89F8-A20F0FD84EFE}"/>
                </c:ext>
              </c:extLst>
            </c:dLbl>
            <c:dLbl>
              <c:idx val="6"/>
              <c:layout>
                <c:manualLayout>
                  <c:x val="-3.4956960166806439E-2"/>
                  <c:y val="2.6975749913114282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5451-427F-89F8-A20F0FD84EF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0"/>
              </c:ext>
            </c:extLst>
          </c:dLbls>
          <c:cat>
            <c:numRef>
              <c:f>B4A!$B$1:$H$1</c:f>
              <c:numCache>
                <c:formatCode>General</c:formatCode>
                <c:ptCount val="7"/>
                <c:pt idx="0">
                  <c:v>2014</c:v>
                </c:pt>
                <c:pt idx="1">
                  <c:v>2015</c:v>
                </c:pt>
                <c:pt idx="3">
                  <c:v>2016</c:v>
                </c:pt>
                <c:pt idx="4">
                  <c:v>2017</c:v>
                </c:pt>
                <c:pt idx="5">
                  <c:v>2018</c:v>
                </c:pt>
                <c:pt idx="6">
                  <c:v>2019</c:v>
                </c:pt>
              </c:numCache>
            </c:numRef>
          </c:cat>
          <c:val>
            <c:numRef>
              <c:f>B4A!$B$3:$H$3</c:f>
              <c:numCache>
                <c:formatCode>0.00%</c:formatCode>
                <c:ptCount val="7"/>
                <c:pt idx="0">
                  <c:v>7.1999999999999995E-2</c:v>
                </c:pt>
                <c:pt idx="1">
                  <c:v>6.7000000000000004E-2</c:v>
                </c:pt>
                <c:pt idx="3">
                  <c:v>0.6865</c:v>
                </c:pt>
                <c:pt idx="4">
                  <c:v>0.68149999999999999</c:v>
                </c:pt>
                <c:pt idx="5">
                  <c:v>0.67649999999999999</c:v>
                </c:pt>
                <c:pt idx="6">
                  <c:v>0.62</c:v>
                </c:pt>
              </c:numCache>
            </c:numRef>
          </c:val>
          <c:smooth val="0"/>
          <c:extLst>
            <c:ext xmlns:c16="http://schemas.microsoft.com/office/drawing/2014/chart" uri="{C3380CC4-5D6E-409C-BE32-E72D297353CC}">
              <c16:uniqueId val="{00000009-5451-427F-89F8-A20F0FD84EFE}"/>
            </c:ext>
          </c:extLst>
        </c:ser>
        <c:ser>
          <c:idx val="2"/>
          <c:order val="2"/>
          <c:tx>
            <c:strRef>
              <c:f>B4A!$A$4</c:f>
              <c:strCache>
                <c:ptCount val="1"/>
                <c:pt idx="0">
                  <c:v>Phase</c:v>
                </c:pt>
              </c:strCache>
            </c:strRef>
          </c:tx>
          <c:spPr>
            <a:ln w="28575" cap="rnd">
              <a:solidFill>
                <a:schemeClr val="accent3"/>
              </a:solidFill>
              <a:round/>
            </a:ln>
            <a:effectLst/>
          </c:spPr>
          <c:marker>
            <c:symbol val="none"/>
          </c:marker>
          <c:dLbls>
            <c:delete val="1"/>
          </c:dLbls>
          <c:cat>
            <c:numRef>
              <c:f>B4A!$B$1:$H$1</c:f>
              <c:numCache>
                <c:formatCode>General</c:formatCode>
                <c:ptCount val="7"/>
                <c:pt idx="0">
                  <c:v>2014</c:v>
                </c:pt>
                <c:pt idx="1">
                  <c:v>2015</c:v>
                </c:pt>
                <c:pt idx="3">
                  <c:v>2016</c:v>
                </c:pt>
                <c:pt idx="4">
                  <c:v>2017</c:v>
                </c:pt>
                <c:pt idx="5">
                  <c:v>2018</c:v>
                </c:pt>
                <c:pt idx="6">
                  <c:v>2019</c:v>
                </c:pt>
              </c:numCache>
            </c:numRef>
          </c:cat>
          <c:val>
            <c:numRef>
              <c:f>B4A!$B$4:$H$4</c:f>
              <c:numCache>
                <c:formatCode>General</c:formatCode>
                <c:ptCount val="7"/>
                <c:pt idx="2" formatCode="0%">
                  <c:v>1</c:v>
                </c:pt>
              </c:numCache>
            </c:numRef>
          </c:val>
          <c:smooth val="0"/>
          <c:extLst>
            <c:ext xmlns:c16="http://schemas.microsoft.com/office/drawing/2014/chart" uri="{C3380CC4-5D6E-409C-BE32-E72D297353CC}">
              <c16:uniqueId val="{0000000A-5451-427F-89F8-A20F0FD84EFE}"/>
            </c:ext>
          </c:extLst>
        </c:ser>
        <c:dLbls>
          <c:dLblPos val="t"/>
          <c:showLegendKey val="0"/>
          <c:showVal val="1"/>
          <c:showCatName val="0"/>
          <c:showSerName val="0"/>
          <c:showPercent val="0"/>
          <c:showBubbleSize val="0"/>
        </c:dLbls>
        <c:smooth val="0"/>
        <c:axId val="284496224"/>
        <c:axId val="259433280"/>
      </c:lineChart>
      <c:catAx>
        <c:axId val="2844962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59433280"/>
        <c:crosses val="autoZero"/>
        <c:auto val="1"/>
        <c:lblAlgn val="ctr"/>
        <c:lblOffset val="100"/>
        <c:noMultiLvlLbl val="0"/>
      </c:catAx>
      <c:valAx>
        <c:axId val="259433280"/>
        <c:scaling>
          <c:orientation val="minMax"/>
          <c:max val="1"/>
          <c:min val="0"/>
        </c:scaling>
        <c:delete val="0"/>
        <c:axPos val="l"/>
        <c:majorGridlines>
          <c:spPr>
            <a:ln w="9525" cap="flat" cmpd="sng" algn="ctr">
              <a:solidFill>
                <a:schemeClr val="tx1">
                  <a:lumMod val="15000"/>
                  <a:lumOff val="85000"/>
                </a:schemeClr>
              </a:solidFill>
              <a:round/>
            </a:ln>
            <a:effectLst/>
          </c:spPr>
        </c:majorGridlines>
        <c:numFmt formatCode="0%" sourceLinked="0"/>
        <c:majorTickMark val="in"/>
        <c:minorTickMark val="none"/>
        <c:tickLblPos val="nextTo"/>
        <c:spPr>
          <a:noFill/>
          <a:ln>
            <a:solidFill>
              <a:schemeClr val="accent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84496224"/>
        <c:crosses val="autoZero"/>
        <c:crossBetween val="between"/>
        <c:majorUnit val="0.1"/>
      </c:valAx>
      <c:spPr>
        <a:noFill/>
        <a:ln>
          <a:noFill/>
        </a:ln>
        <a:effectLst/>
      </c:spPr>
    </c:plotArea>
    <c:legend>
      <c:legendPos val="b"/>
      <c:legendEntry>
        <c:idx val="2"/>
        <c:delete val="1"/>
      </c:legendEntry>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626a857a-181d-4963-b522-a6055312c9f6">
      <UserInfo>
        <DisplayName>WELLS Eric * ODE</DisplayName>
        <AccountId>3</AccountId>
        <AccountType/>
      </UserInfo>
    </SharedWithUsers>
    <Estimated_x0020_Creation_x0020_Date xmlns="b4311169-ef95-4eb4-ad55-0b8e815ccd7b" xsi:nil="true"/>
    <PublishingExpirationDate xmlns="http://schemas.microsoft.com/sharepoint/v3" xsi:nil="true"/>
    <PublishingStartDate xmlns="http://schemas.microsoft.com/sharepoint/v3" xsi:nil="true"/>
    <Priority xmlns="b4311169-ef95-4eb4-ad55-0b8e815ccd7b">New</Priority>
    <Remediation_x0020_Date xmlns="b4311169-ef95-4eb4-ad55-0b8e815ccd7b">2021-12-17T00:31:56+00:00</Remediation_x0020_Dat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4E3A0F89BB9954C8B253FD585569827" ma:contentTypeVersion="7" ma:contentTypeDescription="Create a new document." ma:contentTypeScope="" ma:versionID="a81cf9d4b13597e61b9efcf1db968191">
  <xsd:schema xmlns:xsd="http://www.w3.org/2001/XMLSchema" xmlns:xs="http://www.w3.org/2001/XMLSchema" xmlns:p="http://schemas.microsoft.com/office/2006/metadata/properties" xmlns:ns1="http://schemas.microsoft.com/sharepoint/v3" xmlns:ns2="b4311169-ef95-4eb4-ad55-0b8e815ccd7b" xmlns:ns3="626a857a-181d-4963-b522-a6055312c9f6" targetNamespace="http://schemas.microsoft.com/office/2006/metadata/properties" ma:root="true" ma:fieldsID="502f16f298c31747db7e96094745dff6" ns1:_="" ns2:_="" ns3:_="">
    <xsd:import namespace="http://schemas.microsoft.com/sharepoint/v3"/>
    <xsd:import namespace="b4311169-ef95-4eb4-ad55-0b8e815ccd7b"/>
    <xsd:import namespace="626a857a-181d-4963-b522-a6055312c9f6"/>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4311169-ef95-4eb4-ad55-0b8e815ccd7b"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626a857a-181d-4963-b522-a6055312c9f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F8720C-5962-4E5E-8C0C-E9B105BD9479}">
  <ds:schemaRefs>
    <ds:schemaRef ds:uri="http://schemas.microsoft.com/sharepoint/v3/contenttype/forms"/>
  </ds:schemaRefs>
</ds:datastoreItem>
</file>

<file path=customXml/itemProps2.xml><?xml version="1.0" encoding="utf-8"?>
<ds:datastoreItem xmlns:ds="http://schemas.openxmlformats.org/officeDocument/2006/customXml" ds:itemID="{85CC21F9-4EE9-4382-8358-CB255CA66444}">
  <ds:schemaRefs>
    <ds:schemaRef ds:uri="http://schemas.microsoft.com/office/2006/metadata/properties"/>
    <ds:schemaRef ds:uri="b47477c3-cea5-4644-a2b9-72f12b741c16"/>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7f305cf4-7e8c-42e6-816c-ef6b646f0adc"/>
    <ds:schemaRef ds:uri="http://www.w3.org/XML/1998/namespace"/>
    <ds:schemaRef ds:uri="http://purl.org/dc/elements/1.1/"/>
  </ds:schemaRefs>
</ds:datastoreItem>
</file>

<file path=customXml/itemProps3.xml><?xml version="1.0" encoding="utf-8"?>
<ds:datastoreItem xmlns:ds="http://schemas.openxmlformats.org/officeDocument/2006/customXml" ds:itemID="{F89A5A2D-5A3F-479D-8B77-61B78E681286}"/>
</file>

<file path=docProps/app.xml><?xml version="1.0" encoding="utf-8"?>
<Properties xmlns="http://schemas.openxmlformats.org/officeDocument/2006/extended-properties" xmlns:vt="http://schemas.openxmlformats.org/officeDocument/2006/docPropsVTypes">
  <Template>Normal</Template>
  <TotalTime>0</TotalTime>
  <Pages>2</Pages>
  <Words>742</Words>
  <Characters>4235</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AICHLMAYR Mary * ODE</dc:creator>
  <cp:keywords/>
  <dc:description/>
  <cp:lastModifiedBy>TURNBULL Mariana * ODE</cp:lastModifiedBy>
  <cp:revision>2</cp:revision>
  <dcterms:created xsi:type="dcterms:W3CDTF">2021-12-15T22:19:00Z</dcterms:created>
  <dcterms:modified xsi:type="dcterms:W3CDTF">2021-12-15T22:19:00Z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0x01010054E3A0F89BB9954C8B253FD585569827</vt:lpwstr>
  </property>
</Properties>
</file>