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B767" w14:textId="77777777" w:rsidR="00C45780" w:rsidRPr="00145A7B" w:rsidRDefault="0052550B" w:rsidP="00C45780">
      <w:pPr>
        <w:pStyle w:val="SPTitle"/>
      </w:pPr>
      <w:r w:rsidRPr="00145A7B">
        <w:t>S</w:t>
      </w:r>
      <w:r w:rsidR="00BE6B78" w:rsidRPr="00145A7B">
        <w:t xml:space="preserve">P00543  </w:t>
      </w:r>
      <w:r w:rsidR="00C45780" w:rsidRPr="00145A7B">
        <w:t xml:space="preserve">(Special Provisions for the 2021 Book) </w:t>
      </w:r>
      <w:r w:rsidR="00C45780" w:rsidRPr="00145A7B">
        <w:tab/>
        <w:t xml:space="preserve">(Bidding on or after: </w:t>
      </w:r>
      <w:r w:rsidR="00DF3CD7">
        <w:t>0</w:t>
      </w:r>
      <w:r w:rsidR="007E1617">
        <w:t>4</w:t>
      </w:r>
      <w:r w:rsidR="00C45780" w:rsidRPr="00145A7B">
        <w:t>-01-2</w:t>
      </w:r>
      <w:r w:rsidR="007E1617">
        <w:t>3</w:t>
      </w:r>
    </w:p>
    <w:p w14:paraId="4FB5D138" w14:textId="77777777" w:rsidR="0052550B" w:rsidRPr="00145A7B" w:rsidRDefault="00F93E8C" w:rsidP="0052550B">
      <w:pPr>
        <w:pStyle w:val="SPTitle"/>
      </w:pPr>
      <w:r w:rsidRPr="00145A7B">
        <w:tab/>
        <w:t xml:space="preserve">Last updated: </w:t>
      </w:r>
      <w:r w:rsidR="007E1617">
        <w:t>0</w:t>
      </w:r>
      <w:r w:rsidR="00B319E3">
        <w:t>1</w:t>
      </w:r>
      <w:r w:rsidRPr="00145A7B">
        <w:t>-</w:t>
      </w:r>
      <w:r w:rsidR="00B319E3">
        <w:t>0</w:t>
      </w:r>
      <w:r w:rsidR="007E1617">
        <w:t>4</w:t>
      </w:r>
      <w:r w:rsidR="00C45780" w:rsidRPr="00145A7B">
        <w:t>-2</w:t>
      </w:r>
      <w:r w:rsidR="007E1617">
        <w:t>3</w:t>
      </w:r>
      <w:r w:rsidR="00C45780" w:rsidRPr="00145A7B">
        <w:t>)</w:t>
      </w:r>
    </w:p>
    <w:p w14:paraId="0D283347" w14:textId="77777777" w:rsidR="0052550B" w:rsidRPr="00145A7B" w:rsidRDefault="0052550B" w:rsidP="0052550B">
      <w:pPr>
        <w:rPr>
          <w:szCs w:val="22"/>
        </w:rPr>
      </w:pPr>
    </w:p>
    <w:p w14:paraId="5A43EDC7" w14:textId="77777777" w:rsidR="0052550B" w:rsidRPr="00145A7B" w:rsidRDefault="0052550B" w:rsidP="0052550B">
      <w:pPr>
        <w:pStyle w:val="Heading1"/>
      </w:pPr>
      <w:r w:rsidRPr="00145A7B">
        <w:t>SECTION 00543 - ARCHITECTURAL TREATMENT</w:t>
      </w:r>
    </w:p>
    <w:p w14:paraId="7B05D3F7" w14:textId="77777777" w:rsidR="0052550B" w:rsidRPr="00145A7B" w:rsidRDefault="0052550B" w:rsidP="0052550B">
      <w:pPr>
        <w:rPr>
          <w:szCs w:val="22"/>
        </w:rPr>
      </w:pPr>
    </w:p>
    <w:p w14:paraId="29A1A16B" w14:textId="77777777" w:rsidR="0052550B" w:rsidRPr="00145A7B" w:rsidRDefault="00C45780" w:rsidP="0052550B">
      <w:pPr>
        <w:pStyle w:val="Instructions"/>
      </w:pPr>
      <w:r w:rsidRPr="00145A7B">
        <w:t xml:space="preserve">(Follow all instructions and make all edits with “Track Changes” turned on. </w:t>
      </w:r>
      <w:r w:rsidR="00AE369D">
        <w:t xml:space="preserve">This Section is not published in the Oregon Standard. </w:t>
      </w:r>
      <w:r w:rsidRPr="00145A7B">
        <w:t>If there are no instructions [orange text] above a subsection, paragraph, sentence, or bullet, then include it in the project</w:t>
      </w:r>
      <w:r w:rsidR="00AE369D">
        <w:t>, unless the item(s) that are included in the subsection, paragraph, sentence, or bullet are not required on the Project and then they should be deleted. In general do not re-number or re-letter subsections when item(s) are deleted</w:t>
      </w:r>
      <w:r w:rsidRPr="00145A7B">
        <w:t>. Delete all orange text before preparing the final document. All other modifications to this Section will require ODOT Technical Resource and State Specifications Engineer approval.)</w:t>
      </w:r>
    </w:p>
    <w:p w14:paraId="38BA54EC" w14:textId="77777777" w:rsidR="0052550B" w:rsidRPr="00145A7B" w:rsidRDefault="0052550B" w:rsidP="0052550B">
      <w:pPr>
        <w:rPr>
          <w:szCs w:val="22"/>
        </w:rPr>
      </w:pPr>
    </w:p>
    <w:p w14:paraId="5F58AD69" w14:textId="77777777" w:rsidR="0052550B" w:rsidRPr="00145A7B" w:rsidRDefault="0052550B" w:rsidP="0052550B">
      <w:r w:rsidRPr="00145A7B">
        <w:t>Section 00543, which is not a Standard Specification, is included in this Project by Special Provision.</w:t>
      </w:r>
    </w:p>
    <w:p w14:paraId="68018084" w14:textId="77777777" w:rsidR="0052550B" w:rsidRPr="00145A7B" w:rsidRDefault="0052550B" w:rsidP="0052550B"/>
    <w:p w14:paraId="1CAC2CF5" w14:textId="77777777" w:rsidR="0094329D" w:rsidRPr="00145A7B" w:rsidRDefault="0094329D" w:rsidP="0094329D">
      <w:pPr>
        <w:pStyle w:val="Heading2"/>
      </w:pPr>
      <w:r w:rsidRPr="00145A7B">
        <w:t>Description</w:t>
      </w:r>
    </w:p>
    <w:p w14:paraId="14458727" w14:textId="77777777" w:rsidR="0094329D" w:rsidRPr="00145A7B" w:rsidRDefault="0094329D" w:rsidP="0094329D"/>
    <w:p w14:paraId="4A5E95F8" w14:textId="77777777" w:rsidR="0094329D" w:rsidRPr="00145A7B" w:rsidRDefault="0094329D" w:rsidP="0094329D">
      <w:r w:rsidRPr="00145A7B">
        <w:rPr>
          <w:b/>
        </w:rPr>
        <w:t>00543.00  Scope</w:t>
      </w:r>
      <w:r w:rsidRPr="00145A7B">
        <w:t> - This Work consists of applying concrete surface texture and color to the indicated concrete faces, as shown in the Plans.</w:t>
      </w:r>
    </w:p>
    <w:p w14:paraId="29AC2AC7" w14:textId="77777777" w:rsidR="0094329D" w:rsidRPr="00145A7B" w:rsidRDefault="0094329D" w:rsidP="0094329D"/>
    <w:p w14:paraId="4CF1EC68" w14:textId="77777777" w:rsidR="0094329D" w:rsidRPr="00145A7B" w:rsidRDefault="0094329D" w:rsidP="0094329D">
      <w:r w:rsidRPr="00145A7B">
        <w:rPr>
          <w:b/>
        </w:rPr>
        <w:t>00543.02  Required Submittals</w:t>
      </w:r>
      <w:r w:rsidRPr="00145A7B">
        <w:t> - Submit the following at least 10 Calendar Days before the preconstruction conference:</w:t>
      </w:r>
    </w:p>
    <w:p w14:paraId="780742FF" w14:textId="77777777" w:rsidR="0094329D" w:rsidRPr="00145A7B" w:rsidRDefault="0094329D" w:rsidP="0094329D"/>
    <w:p w14:paraId="49A21C15" w14:textId="77777777" w:rsidR="0094329D" w:rsidRPr="00145A7B" w:rsidRDefault="0094329D" w:rsidP="0094329D">
      <w:pPr>
        <w:pStyle w:val="Bullet1"/>
      </w:pPr>
      <w:r w:rsidRPr="00145A7B">
        <w:t>Five copies of the form liner manufacturer’s pattern details;</w:t>
      </w:r>
    </w:p>
    <w:p w14:paraId="6B1C3DC0" w14:textId="77777777" w:rsidR="0094329D" w:rsidRPr="00145A7B" w:rsidRDefault="0094329D" w:rsidP="0094329D">
      <w:pPr>
        <w:pStyle w:val="Bullet1-After1st"/>
      </w:pPr>
      <w:r w:rsidRPr="00145A7B">
        <w:t>Five copies of manufacturer’s instructions for handling, cutting, assembling, and finishing form liners;</w:t>
      </w:r>
    </w:p>
    <w:p w14:paraId="3579CCB6" w14:textId="77777777" w:rsidR="0094329D" w:rsidRPr="00145A7B" w:rsidRDefault="0094329D" w:rsidP="0094329D">
      <w:pPr>
        <w:pStyle w:val="Bullet1-After1st"/>
      </w:pPr>
      <w:r w:rsidRPr="00145A7B">
        <w:t>Five copies of the stain manufacturer’s written application instructions;</w:t>
      </w:r>
    </w:p>
    <w:p w14:paraId="1CAF3391" w14:textId="77777777" w:rsidR="0094329D" w:rsidRPr="00145A7B" w:rsidRDefault="0094329D" w:rsidP="0094329D">
      <w:pPr>
        <w:pStyle w:val="Bullet1-After1st"/>
      </w:pPr>
      <w:r w:rsidRPr="00145A7B">
        <w:t>One color sample for each proposed stain to be used;</w:t>
      </w:r>
    </w:p>
    <w:p w14:paraId="085A062A" w14:textId="77777777" w:rsidR="0094329D" w:rsidRPr="00145A7B" w:rsidRDefault="0094329D" w:rsidP="0094329D">
      <w:pPr>
        <w:pStyle w:val="Bullet1-After1st"/>
      </w:pPr>
      <w:r w:rsidRPr="00145A7B">
        <w:t>A description of proposed containment methods and plan for disposal of chemical or other residues; and</w:t>
      </w:r>
    </w:p>
    <w:p w14:paraId="00AB2D7D" w14:textId="77777777" w:rsidR="0094329D" w:rsidRPr="00145A7B" w:rsidRDefault="0094329D" w:rsidP="0094329D">
      <w:pPr>
        <w:pStyle w:val="Bullet1-After1st"/>
      </w:pPr>
      <w:r w:rsidRPr="00145A7B">
        <w:t xml:space="preserve">Documentation showing that the firm performing the Work of this Section has successfully completed a minimum of </w:t>
      </w:r>
      <w:r w:rsidR="007F28AB">
        <w:t>5</w:t>
      </w:r>
      <w:r w:rsidR="007F28AB" w:rsidRPr="00145A7B">
        <w:t xml:space="preserve"> </w:t>
      </w:r>
      <w:r w:rsidRPr="00145A7B">
        <w:t xml:space="preserve">projects involving comparable textured and colored concrete construction within the previous </w:t>
      </w:r>
      <w:r w:rsidR="007F28AB">
        <w:t>5</w:t>
      </w:r>
      <w:r w:rsidR="007F28AB" w:rsidRPr="00145A7B">
        <w:t xml:space="preserve"> </w:t>
      </w:r>
      <w:r w:rsidRPr="00145A7B">
        <w:t>years. Include the name, location, and approximate completion date for each previous project, and the name and phone number of an owner's representative who can attest to the success of the project.</w:t>
      </w:r>
    </w:p>
    <w:p w14:paraId="41FCB8AD" w14:textId="77777777" w:rsidR="0094329D" w:rsidRPr="00145A7B" w:rsidRDefault="0094329D" w:rsidP="0094329D"/>
    <w:p w14:paraId="17459B65" w14:textId="77777777" w:rsidR="0094329D" w:rsidRPr="00145A7B" w:rsidRDefault="0094329D" w:rsidP="0094329D">
      <w:pPr>
        <w:pStyle w:val="Heading2"/>
      </w:pPr>
      <w:r w:rsidRPr="00145A7B">
        <w:t>Materials</w:t>
      </w:r>
    </w:p>
    <w:p w14:paraId="646728C3" w14:textId="77777777" w:rsidR="0094329D" w:rsidRPr="00145A7B" w:rsidRDefault="0094329D" w:rsidP="0094329D"/>
    <w:p w14:paraId="6493AE15" w14:textId="77777777" w:rsidR="007E1617" w:rsidRPr="00145A7B" w:rsidRDefault="0094329D" w:rsidP="007E1617">
      <w:r w:rsidRPr="00145A7B">
        <w:rPr>
          <w:b/>
        </w:rPr>
        <w:t>00543.10  Form Liners</w:t>
      </w:r>
      <w:r w:rsidRPr="00145A7B">
        <w:t xml:space="preserve"> - Furnish form lining Materials </w:t>
      </w:r>
      <w:r w:rsidR="00145A7B" w:rsidRPr="00145A7B">
        <w:t>and patterns according to the</w:t>
      </w:r>
      <w:r w:rsidRPr="00145A7B">
        <w:t xml:space="preserve"> Specifications and as approved by the Engineer.</w:t>
      </w:r>
      <w:r w:rsidR="007E1617">
        <w:t xml:space="preserve"> </w:t>
      </w:r>
      <w:r w:rsidR="007E1617" w:rsidRPr="00145A7B">
        <w:t xml:space="preserve">Furnish a high-quality form liner product that attaches easily to the forms. </w:t>
      </w:r>
      <w:r w:rsidR="007E1617">
        <w:t>Furnish f</w:t>
      </w:r>
      <w:r w:rsidR="007E1617" w:rsidRPr="00145A7B">
        <w:t xml:space="preserve">orm liners </w:t>
      </w:r>
      <w:r w:rsidR="007E1617">
        <w:t>that are</w:t>
      </w:r>
      <w:r w:rsidR="007E1617" w:rsidRPr="00145A7B">
        <w:t>:</w:t>
      </w:r>
    </w:p>
    <w:p w14:paraId="108A5564" w14:textId="77777777" w:rsidR="007E1617" w:rsidRPr="00145A7B" w:rsidRDefault="007E1617" w:rsidP="007E1617"/>
    <w:p w14:paraId="25FA972D" w14:textId="77777777" w:rsidR="007E1617" w:rsidRPr="00145A7B" w:rsidRDefault="007E1617" w:rsidP="007E1617">
      <w:pPr>
        <w:pStyle w:val="Bullet1"/>
      </w:pPr>
      <w:r w:rsidRPr="00145A7B">
        <w:t>Capable of withstanding anticipated concrete pour pressures without compressing more than 1/4 inch or leaking concrete so as to cause physical or visual defects in the finished Work; and</w:t>
      </w:r>
    </w:p>
    <w:p w14:paraId="19865585" w14:textId="77777777" w:rsidR="0094329D" w:rsidRPr="00145A7B" w:rsidRDefault="007E1617" w:rsidP="007E1617">
      <w:pPr>
        <w:pStyle w:val="Bullet1-After1st"/>
      </w:pPr>
      <w:r w:rsidRPr="00145A7B">
        <w:lastRenderedPageBreak/>
        <w:t>Removable without causing damage to the concrete surface or the substrate.</w:t>
      </w:r>
    </w:p>
    <w:p w14:paraId="518B7D52" w14:textId="77777777" w:rsidR="0094329D" w:rsidRPr="00145A7B" w:rsidRDefault="0094329D" w:rsidP="0094329D"/>
    <w:p w14:paraId="6F53A0DB" w14:textId="77777777" w:rsidR="0094329D" w:rsidRPr="00145A7B" w:rsidRDefault="0094329D" w:rsidP="0094329D">
      <w:pPr>
        <w:pStyle w:val="Indent1"/>
      </w:pPr>
      <w:r w:rsidRPr="00145A7B">
        <w:rPr>
          <w:b/>
        </w:rPr>
        <w:t>(a)  General</w:t>
      </w:r>
      <w:r w:rsidRPr="00145A7B">
        <w:t> - All form liners used for a particular pattern shall be from the same manufacturer.</w:t>
      </w:r>
    </w:p>
    <w:p w14:paraId="764EEB3D" w14:textId="77777777" w:rsidR="0094329D" w:rsidRPr="00145A7B" w:rsidRDefault="0094329D" w:rsidP="0094329D">
      <w:pPr>
        <w:pStyle w:val="Indent1"/>
      </w:pPr>
    </w:p>
    <w:p w14:paraId="4CA382C3" w14:textId="77777777" w:rsidR="0094329D" w:rsidRPr="00145A7B" w:rsidRDefault="0094329D" w:rsidP="0094329D">
      <w:pPr>
        <w:pStyle w:val="Instructions-Indented"/>
      </w:pPr>
      <w:r w:rsidRPr="00145A7B">
        <w:t>(Use the following subsection (b) when architectural treatment is required on retaining walls. Add, delete, or replace options as necessary. Obtain the approval of Technical Resource for this Section.)</w:t>
      </w:r>
    </w:p>
    <w:p w14:paraId="37DC5991" w14:textId="77777777" w:rsidR="0094329D" w:rsidRPr="00145A7B" w:rsidRDefault="0094329D" w:rsidP="0094329D">
      <w:pPr>
        <w:pStyle w:val="Indent1"/>
      </w:pPr>
    </w:p>
    <w:p w14:paraId="1B64EAA4" w14:textId="77777777" w:rsidR="0094329D" w:rsidRPr="00145A7B" w:rsidRDefault="0094329D" w:rsidP="0094329D">
      <w:pPr>
        <w:pStyle w:val="Indent1"/>
      </w:pPr>
      <w:r w:rsidRPr="00145A7B">
        <w:rPr>
          <w:b/>
        </w:rPr>
        <w:t>(b)  Retaining Walls</w:t>
      </w:r>
      <w:r w:rsidRPr="00145A7B">
        <w:t> - For retaining walls, furnish one of the following form liner systems or approved equal:</w:t>
      </w:r>
    </w:p>
    <w:p w14:paraId="098A5CB0" w14:textId="77777777" w:rsidR="0094329D" w:rsidRPr="00145A7B" w:rsidRDefault="0094329D" w:rsidP="0094329D">
      <w:pPr>
        <w:pStyle w:val="Instructions-Indented"/>
      </w:pPr>
    </w:p>
    <w:p w14:paraId="1C128DE0" w14:textId="77777777" w:rsidR="0094329D" w:rsidRPr="00145A7B" w:rsidRDefault="0094329D" w:rsidP="0094329D">
      <w:pPr>
        <w:pStyle w:val="Bullet2"/>
      </w:pPr>
      <w:r w:rsidRPr="00145A7B">
        <w:t>Colonial Stone 17014 by Fitzgerald Formliners</w:t>
      </w:r>
    </w:p>
    <w:p w14:paraId="0ED99E39" w14:textId="77777777" w:rsidR="0094329D" w:rsidRPr="00145A7B" w:rsidRDefault="0094329D" w:rsidP="0094329D">
      <w:pPr>
        <w:pStyle w:val="Bullet2"/>
        <w:numPr>
          <w:ilvl w:val="0"/>
          <w:numId w:val="0"/>
        </w:numPr>
        <w:ind w:left="864"/>
      </w:pPr>
      <w:r w:rsidRPr="00145A7B">
        <w:t>1500 East Chestnut Avenue</w:t>
      </w:r>
    </w:p>
    <w:p w14:paraId="4D97ADFF" w14:textId="77777777" w:rsidR="0094329D" w:rsidRPr="00145A7B" w:rsidRDefault="0094329D" w:rsidP="0094329D">
      <w:pPr>
        <w:pStyle w:val="Bullet2"/>
        <w:numPr>
          <w:ilvl w:val="0"/>
          <w:numId w:val="0"/>
        </w:numPr>
        <w:ind w:left="864"/>
      </w:pPr>
      <w:r w:rsidRPr="00145A7B">
        <w:t>Santa Ana, CA 92701</w:t>
      </w:r>
    </w:p>
    <w:p w14:paraId="4EFAFFCE" w14:textId="77777777" w:rsidR="0094329D" w:rsidRPr="00145A7B" w:rsidRDefault="0094329D" w:rsidP="0094329D">
      <w:pPr>
        <w:pStyle w:val="Bullet2"/>
        <w:numPr>
          <w:ilvl w:val="0"/>
          <w:numId w:val="0"/>
        </w:numPr>
        <w:ind w:left="864"/>
      </w:pPr>
      <w:r w:rsidRPr="00145A7B">
        <w:t>Telephone: 1-800-547-7760</w:t>
      </w:r>
    </w:p>
    <w:p w14:paraId="0E345875" w14:textId="77777777" w:rsidR="0094329D" w:rsidRPr="00145A7B" w:rsidRDefault="0094329D" w:rsidP="0094329D">
      <w:pPr>
        <w:pStyle w:val="Indent1"/>
      </w:pPr>
    </w:p>
    <w:p w14:paraId="09323316" w14:textId="77777777" w:rsidR="0094329D" w:rsidRPr="00145A7B" w:rsidRDefault="0094329D" w:rsidP="0094329D">
      <w:pPr>
        <w:pStyle w:val="Bullet2"/>
      </w:pPr>
      <w:r w:rsidRPr="00145A7B">
        <w:t>Rocky Mountain Flagstone 1510 by SpecFormliners</w:t>
      </w:r>
    </w:p>
    <w:p w14:paraId="65DE7768" w14:textId="77777777" w:rsidR="0094329D" w:rsidRPr="00145A7B" w:rsidRDefault="0094329D" w:rsidP="0094329D">
      <w:pPr>
        <w:pStyle w:val="Bullet2"/>
        <w:numPr>
          <w:ilvl w:val="0"/>
          <w:numId w:val="0"/>
        </w:numPr>
        <w:ind w:left="864"/>
      </w:pPr>
      <w:r w:rsidRPr="00145A7B">
        <w:t>1038 East 4th Street</w:t>
      </w:r>
    </w:p>
    <w:p w14:paraId="2297B543" w14:textId="77777777" w:rsidR="0094329D" w:rsidRPr="00145A7B" w:rsidRDefault="0094329D" w:rsidP="0094329D">
      <w:pPr>
        <w:pStyle w:val="Bullet2"/>
        <w:numPr>
          <w:ilvl w:val="0"/>
          <w:numId w:val="0"/>
        </w:numPr>
        <w:ind w:left="864"/>
      </w:pPr>
      <w:r w:rsidRPr="00145A7B">
        <w:t>Santa Ana, CA 92701</w:t>
      </w:r>
    </w:p>
    <w:p w14:paraId="31119512" w14:textId="77777777" w:rsidR="0094329D" w:rsidRPr="00145A7B" w:rsidRDefault="0094329D" w:rsidP="0094329D">
      <w:pPr>
        <w:pStyle w:val="Bullet2"/>
        <w:numPr>
          <w:ilvl w:val="0"/>
          <w:numId w:val="0"/>
        </w:numPr>
        <w:ind w:left="864"/>
      </w:pPr>
      <w:r w:rsidRPr="00145A7B">
        <w:t>Telephone: 1-714-429-9500</w:t>
      </w:r>
    </w:p>
    <w:p w14:paraId="0A90A331" w14:textId="77777777" w:rsidR="0094329D" w:rsidRPr="00145A7B" w:rsidRDefault="0094329D" w:rsidP="0094329D">
      <w:pPr>
        <w:pStyle w:val="Indent1"/>
      </w:pPr>
    </w:p>
    <w:p w14:paraId="69D1457F" w14:textId="77777777" w:rsidR="0094329D" w:rsidRPr="00145A7B" w:rsidRDefault="0094329D" w:rsidP="0094329D">
      <w:pPr>
        <w:pStyle w:val="Bullet2"/>
      </w:pPr>
      <w:r w:rsidRPr="00145A7B">
        <w:t>Tuscon River Rock 187 by Scott Systems, Inc.</w:t>
      </w:r>
    </w:p>
    <w:p w14:paraId="1C6409E8" w14:textId="77777777" w:rsidR="0094329D" w:rsidRPr="00145A7B" w:rsidRDefault="0094329D" w:rsidP="0094329D">
      <w:pPr>
        <w:pStyle w:val="Bullet2"/>
        <w:numPr>
          <w:ilvl w:val="0"/>
          <w:numId w:val="0"/>
        </w:numPr>
        <w:ind w:left="864"/>
      </w:pPr>
      <w:r w:rsidRPr="00145A7B">
        <w:t>10777 East 45th Avenue</w:t>
      </w:r>
    </w:p>
    <w:p w14:paraId="44DCCAEB" w14:textId="77777777" w:rsidR="0094329D" w:rsidRPr="00145A7B" w:rsidRDefault="0094329D" w:rsidP="0094329D">
      <w:pPr>
        <w:pStyle w:val="Bullet2"/>
        <w:numPr>
          <w:ilvl w:val="0"/>
          <w:numId w:val="0"/>
        </w:numPr>
        <w:ind w:left="864"/>
      </w:pPr>
      <w:r w:rsidRPr="00145A7B">
        <w:t>Denver, CO 80239</w:t>
      </w:r>
    </w:p>
    <w:p w14:paraId="656177B4" w14:textId="77777777" w:rsidR="0094329D" w:rsidRPr="00145A7B" w:rsidRDefault="0094329D" w:rsidP="0094329D">
      <w:pPr>
        <w:pStyle w:val="Bullet2"/>
        <w:numPr>
          <w:ilvl w:val="0"/>
          <w:numId w:val="0"/>
        </w:numPr>
        <w:ind w:left="864"/>
      </w:pPr>
      <w:r w:rsidRPr="00145A7B">
        <w:t>Telephone: 1-303-373-2500</w:t>
      </w:r>
    </w:p>
    <w:p w14:paraId="673A2887" w14:textId="77777777" w:rsidR="0094329D" w:rsidRPr="00145A7B" w:rsidRDefault="0094329D" w:rsidP="0094329D">
      <w:pPr>
        <w:pStyle w:val="Indent1"/>
      </w:pPr>
    </w:p>
    <w:p w14:paraId="3D31B1B6" w14:textId="77777777" w:rsidR="0094329D" w:rsidRPr="00145A7B" w:rsidRDefault="0094329D" w:rsidP="0094329D">
      <w:pPr>
        <w:pStyle w:val="Instructions-Indented"/>
      </w:pPr>
      <w:r w:rsidRPr="00145A7B">
        <w:t>(Use the following subsection (c) when architectural treatment is required on bridge rails. Add, delete, or replace options as necessary. Obtain the approval of Technical Resource for this Section.)</w:t>
      </w:r>
    </w:p>
    <w:p w14:paraId="367B77D2" w14:textId="77777777" w:rsidR="0094329D" w:rsidRPr="00145A7B" w:rsidRDefault="0094329D" w:rsidP="0094329D">
      <w:pPr>
        <w:pStyle w:val="Indent1"/>
      </w:pPr>
    </w:p>
    <w:p w14:paraId="39B091ED" w14:textId="77777777" w:rsidR="0094329D" w:rsidRPr="00145A7B" w:rsidRDefault="0094329D" w:rsidP="0094329D">
      <w:pPr>
        <w:pStyle w:val="Indent1"/>
      </w:pPr>
      <w:r w:rsidRPr="00145A7B">
        <w:rPr>
          <w:b/>
        </w:rPr>
        <w:t>(c)  Bridge Rails</w:t>
      </w:r>
      <w:r w:rsidRPr="00145A7B">
        <w:t xml:space="preserve"> - For </w:t>
      </w:r>
      <w:r w:rsidR="00145A7B" w:rsidRPr="00145A7B">
        <w:t>b</w:t>
      </w:r>
      <w:r w:rsidRPr="00145A7B">
        <w:t>ridge rails, furnish one of the following form liner systems or approved equal:</w:t>
      </w:r>
    </w:p>
    <w:p w14:paraId="45DAF462" w14:textId="77777777" w:rsidR="0094329D" w:rsidRPr="00145A7B" w:rsidRDefault="0094329D" w:rsidP="0094329D">
      <w:pPr>
        <w:pStyle w:val="Instructions-Indented"/>
      </w:pPr>
    </w:p>
    <w:p w14:paraId="7BDE31C8" w14:textId="77777777" w:rsidR="0094329D" w:rsidRPr="00145A7B" w:rsidRDefault="0094329D" w:rsidP="0094329D">
      <w:pPr>
        <w:pStyle w:val="Bullet2"/>
      </w:pPr>
      <w:r w:rsidRPr="00145A7B">
        <w:t>Bush Hammer 17998 by Fitzgerald Formliners</w:t>
      </w:r>
    </w:p>
    <w:p w14:paraId="1628D239" w14:textId="77777777" w:rsidR="0094329D" w:rsidRPr="00145A7B" w:rsidRDefault="0094329D" w:rsidP="0094329D">
      <w:pPr>
        <w:pStyle w:val="Bullet2"/>
        <w:numPr>
          <w:ilvl w:val="0"/>
          <w:numId w:val="0"/>
        </w:numPr>
        <w:ind w:left="864"/>
      </w:pPr>
      <w:r w:rsidRPr="00145A7B">
        <w:t>1500 East Chestnut Avenue</w:t>
      </w:r>
    </w:p>
    <w:p w14:paraId="3715A541" w14:textId="77777777" w:rsidR="0094329D" w:rsidRPr="00145A7B" w:rsidRDefault="0094329D" w:rsidP="0094329D">
      <w:pPr>
        <w:pStyle w:val="Bullet2"/>
        <w:numPr>
          <w:ilvl w:val="0"/>
          <w:numId w:val="0"/>
        </w:numPr>
        <w:ind w:left="864"/>
      </w:pPr>
      <w:r w:rsidRPr="00145A7B">
        <w:t>Santa Ana, CA 92701</w:t>
      </w:r>
    </w:p>
    <w:p w14:paraId="54719291" w14:textId="77777777" w:rsidR="0094329D" w:rsidRPr="00145A7B" w:rsidRDefault="0094329D" w:rsidP="0094329D">
      <w:pPr>
        <w:pStyle w:val="Bullet2"/>
        <w:numPr>
          <w:ilvl w:val="0"/>
          <w:numId w:val="0"/>
        </w:numPr>
        <w:ind w:left="864"/>
      </w:pPr>
      <w:r w:rsidRPr="00145A7B">
        <w:t>Telephone: 1-800-547-7760</w:t>
      </w:r>
    </w:p>
    <w:p w14:paraId="2410AA5B" w14:textId="77777777" w:rsidR="0094329D" w:rsidRPr="00145A7B" w:rsidRDefault="0094329D" w:rsidP="0094329D">
      <w:pPr>
        <w:pStyle w:val="Indent1"/>
      </w:pPr>
    </w:p>
    <w:p w14:paraId="2E642B31" w14:textId="77777777" w:rsidR="0094329D" w:rsidRPr="00145A7B" w:rsidRDefault="0094329D" w:rsidP="0094329D">
      <w:pPr>
        <w:pStyle w:val="Bullet2"/>
      </w:pPr>
      <w:r w:rsidRPr="00145A7B">
        <w:t>Medium Bush Hammer 1615 by SpecFormliners</w:t>
      </w:r>
    </w:p>
    <w:p w14:paraId="53D9D13D" w14:textId="77777777" w:rsidR="0094329D" w:rsidRPr="00145A7B" w:rsidRDefault="0094329D" w:rsidP="0094329D">
      <w:pPr>
        <w:pStyle w:val="Bullet2"/>
        <w:numPr>
          <w:ilvl w:val="0"/>
          <w:numId w:val="0"/>
        </w:numPr>
        <w:ind w:left="864"/>
      </w:pPr>
      <w:r w:rsidRPr="00145A7B">
        <w:t>1038 East 4th Street</w:t>
      </w:r>
    </w:p>
    <w:p w14:paraId="663CF437" w14:textId="77777777" w:rsidR="0094329D" w:rsidRPr="00145A7B" w:rsidRDefault="0094329D" w:rsidP="0094329D">
      <w:pPr>
        <w:pStyle w:val="Bullet2"/>
        <w:numPr>
          <w:ilvl w:val="0"/>
          <w:numId w:val="0"/>
        </w:numPr>
        <w:ind w:left="864"/>
      </w:pPr>
      <w:r w:rsidRPr="00145A7B">
        <w:t>Santa Ana, CA 92701</w:t>
      </w:r>
    </w:p>
    <w:p w14:paraId="4B71C0C4" w14:textId="77777777" w:rsidR="0094329D" w:rsidRPr="00145A7B" w:rsidRDefault="0094329D" w:rsidP="0094329D">
      <w:pPr>
        <w:pStyle w:val="Bullet2"/>
        <w:numPr>
          <w:ilvl w:val="0"/>
          <w:numId w:val="0"/>
        </w:numPr>
        <w:ind w:left="864"/>
      </w:pPr>
      <w:r w:rsidRPr="00145A7B">
        <w:t>Telephone: 1-714-429-9500</w:t>
      </w:r>
    </w:p>
    <w:p w14:paraId="65FCF06C" w14:textId="77777777" w:rsidR="0094329D" w:rsidRPr="00145A7B" w:rsidRDefault="0094329D" w:rsidP="0094329D">
      <w:pPr>
        <w:pStyle w:val="Indent1"/>
      </w:pPr>
    </w:p>
    <w:p w14:paraId="33A05B8B" w14:textId="77777777" w:rsidR="0094329D" w:rsidRPr="00145A7B" w:rsidRDefault="0094329D" w:rsidP="0094329D">
      <w:pPr>
        <w:pStyle w:val="Bullet2"/>
      </w:pPr>
      <w:r w:rsidRPr="00145A7B">
        <w:t>Bush Hammer Stone 1281 by American Formliners</w:t>
      </w:r>
    </w:p>
    <w:p w14:paraId="29E4A416" w14:textId="77777777" w:rsidR="0094329D" w:rsidRPr="00145A7B" w:rsidRDefault="0094329D" w:rsidP="0094329D">
      <w:pPr>
        <w:pStyle w:val="Bullet2"/>
        <w:numPr>
          <w:ilvl w:val="0"/>
          <w:numId w:val="0"/>
        </w:numPr>
        <w:ind w:left="864"/>
      </w:pPr>
      <w:r w:rsidRPr="00145A7B">
        <w:t>1567 Frontenac Road</w:t>
      </w:r>
    </w:p>
    <w:p w14:paraId="4377A97F" w14:textId="77777777" w:rsidR="0094329D" w:rsidRPr="00145A7B" w:rsidRDefault="0094329D" w:rsidP="0094329D">
      <w:pPr>
        <w:pStyle w:val="Bullet2"/>
        <w:numPr>
          <w:ilvl w:val="0"/>
          <w:numId w:val="0"/>
        </w:numPr>
        <w:ind w:left="864"/>
      </w:pPr>
      <w:r w:rsidRPr="00145A7B">
        <w:t>Naperville, IL 60563</w:t>
      </w:r>
    </w:p>
    <w:p w14:paraId="60AE4E3E" w14:textId="77777777" w:rsidR="0094329D" w:rsidRPr="00145A7B" w:rsidRDefault="0094329D" w:rsidP="0094329D">
      <w:pPr>
        <w:pStyle w:val="Bullet2"/>
        <w:numPr>
          <w:ilvl w:val="0"/>
          <w:numId w:val="0"/>
        </w:numPr>
        <w:ind w:left="864"/>
      </w:pPr>
      <w:r w:rsidRPr="00145A7B">
        <w:t>Telephone: 1-630-615-2170</w:t>
      </w:r>
    </w:p>
    <w:p w14:paraId="19FC89F3" w14:textId="77777777" w:rsidR="0094329D" w:rsidRPr="00145A7B" w:rsidRDefault="0094329D" w:rsidP="0094329D"/>
    <w:p w14:paraId="0844F890" w14:textId="77777777" w:rsidR="0094329D" w:rsidRPr="00145A7B" w:rsidRDefault="0094329D" w:rsidP="0094329D">
      <w:r w:rsidRPr="00145A7B">
        <w:rPr>
          <w:b/>
        </w:rPr>
        <w:t>00543.12  Colored Stain</w:t>
      </w:r>
      <w:r w:rsidRPr="00145A7B">
        <w:t xml:space="preserve"> - Furnish a semi-opaque, solvent-based, colored stain that penetrates the surface of the concrete. The stain shall allow moisture and vapor </w:t>
      </w:r>
      <w:r w:rsidRPr="00145A7B">
        <w:lastRenderedPageBreak/>
        <w:t>transmission, and shall not alter the textured surface or its resistance to attack by moisture, alkali, acid, mildew, mold, or fungus.</w:t>
      </w:r>
    </w:p>
    <w:p w14:paraId="59005226" w14:textId="77777777" w:rsidR="0094329D" w:rsidRPr="00145A7B" w:rsidRDefault="0094329D" w:rsidP="0094329D"/>
    <w:p w14:paraId="7C5C7197" w14:textId="77777777" w:rsidR="0094329D" w:rsidRPr="00145A7B" w:rsidRDefault="0094329D" w:rsidP="0094329D">
      <w:r w:rsidRPr="00145A7B">
        <w:t>Furnish concrete surface stain color that conforms to the following colors:</w:t>
      </w:r>
    </w:p>
    <w:p w14:paraId="017E9C61" w14:textId="77777777" w:rsidR="0094329D" w:rsidRPr="00145A7B" w:rsidRDefault="0094329D" w:rsidP="0094329D"/>
    <w:p w14:paraId="7141E5B7" w14:textId="77777777" w:rsidR="0094329D" w:rsidRPr="00145A7B" w:rsidRDefault="0094329D" w:rsidP="0094329D">
      <w:pPr>
        <w:pStyle w:val="Instructions-Indented"/>
      </w:pPr>
      <w:r w:rsidRPr="00145A7B">
        <w:t>(In the following list, replace the color and color number if necessary. Delete all orange parentheses.)</w:t>
      </w:r>
    </w:p>
    <w:p w14:paraId="08168B55" w14:textId="77777777" w:rsidR="0094329D" w:rsidRPr="00145A7B" w:rsidRDefault="0094329D" w:rsidP="0094329D"/>
    <w:p w14:paraId="63EBDF78" w14:textId="77777777" w:rsidR="0094329D" w:rsidRPr="00145A7B" w:rsidRDefault="0094329D" w:rsidP="0094329D">
      <w:pPr>
        <w:pStyle w:val="Bullet1"/>
      </w:pPr>
      <w:r w:rsidRPr="00145A7B">
        <w:t xml:space="preserve">Light Gray, conforming to </w:t>
      </w:r>
      <w:r w:rsidR="00635AC4" w:rsidRPr="00145A7B">
        <w:t>SAE AMS-STD-</w:t>
      </w:r>
      <w:r w:rsidRPr="00145A7B">
        <w:t>595C color #</w:t>
      </w:r>
      <w:r w:rsidRPr="00145A7B">
        <w:rPr>
          <w:b/>
          <w:i/>
          <w:color w:val="E36C0A" w:themeColor="accent6" w:themeShade="BF"/>
        </w:rPr>
        <w:t>(</w:t>
      </w:r>
      <w:r w:rsidRPr="00145A7B">
        <w:t>36375</w:t>
      </w:r>
      <w:r w:rsidRPr="00145A7B">
        <w:rPr>
          <w:b/>
          <w:i/>
          <w:color w:val="E36C0A" w:themeColor="accent6" w:themeShade="BF"/>
        </w:rPr>
        <w:t>)</w:t>
      </w:r>
      <w:r w:rsidRPr="00145A7B">
        <w:t>.</w:t>
      </w:r>
    </w:p>
    <w:p w14:paraId="6AE8E325" w14:textId="77777777" w:rsidR="0094329D" w:rsidRPr="00145A7B" w:rsidRDefault="0094329D" w:rsidP="0094329D">
      <w:pPr>
        <w:pStyle w:val="Bullet1-After1st"/>
      </w:pPr>
      <w:r w:rsidRPr="00145A7B">
        <w:t xml:space="preserve">Dark Gray, conforming to </w:t>
      </w:r>
      <w:r w:rsidR="00635AC4" w:rsidRPr="00145A7B">
        <w:t>SAE AMS-STD-</w:t>
      </w:r>
      <w:r w:rsidRPr="00145A7B">
        <w:t>595C color #</w:t>
      </w:r>
      <w:r w:rsidRPr="00145A7B">
        <w:rPr>
          <w:b/>
          <w:i/>
          <w:color w:val="E36C0A" w:themeColor="accent6" w:themeShade="BF"/>
        </w:rPr>
        <w:t>(</w:t>
      </w:r>
      <w:r w:rsidRPr="00145A7B">
        <w:t>36176</w:t>
      </w:r>
      <w:r w:rsidRPr="00145A7B">
        <w:rPr>
          <w:b/>
          <w:i/>
          <w:color w:val="E36C0A" w:themeColor="accent6" w:themeShade="BF"/>
        </w:rPr>
        <w:t>)</w:t>
      </w:r>
      <w:r w:rsidRPr="00145A7B">
        <w:t>.</w:t>
      </w:r>
    </w:p>
    <w:p w14:paraId="035EF982" w14:textId="77777777" w:rsidR="0094329D" w:rsidRPr="00145A7B" w:rsidRDefault="0094329D" w:rsidP="0094329D"/>
    <w:p w14:paraId="6D969577" w14:textId="77777777" w:rsidR="0094329D" w:rsidRPr="00145A7B" w:rsidRDefault="0094329D" w:rsidP="0094329D">
      <w:r w:rsidRPr="00145A7B">
        <w:t>Furnish one of the following stains or approved equal:</w:t>
      </w:r>
    </w:p>
    <w:p w14:paraId="44F0DAA2" w14:textId="77777777" w:rsidR="0094329D" w:rsidRPr="00145A7B" w:rsidRDefault="0094329D" w:rsidP="0094329D"/>
    <w:p w14:paraId="670061F9" w14:textId="77777777" w:rsidR="0094329D" w:rsidRPr="00145A7B" w:rsidRDefault="0094329D" w:rsidP="0094329D">
      <w:pPr>
        <w:pStyle w:val="Instructions-Indented"/>
      </w:pPr>
      <w:r w:rsidRPr="00145A7B">
        <w:t>(In the following list, add, delete, or replace options as necessary. Obtain the approval of Technical Resource for this Section.)</w:t>
      </w:r>
    </w:p>
    <w:p w14:paraId="14BB8798" w14:textId="77777777" w:rsidR="0094329D" w:rsidRPr="00145A7B" w:rsidRDefault="0094329D" w:rsidP="0094329D"/>
    <w:p w14:paraId="794D888A" w14:textId="77777777" w:rsidR="0094329D" w:rsidRPr="00145A7B" w:rsidRDefault="0094329D" w:rsidP="0094329D">
      <w:pPr>
        <w:pStyle w:val="Bullet1"/>
      </w:pPr>
      <w:r w:rsidRPr="00145A7B">
        <w:t>Canyon Tone Stain, by United Coating</w:t>
      </w:r>
    </w:p>
    <w:p w14:paraId="2E7C0A6C" w14:textId="77777777" w:rsidR="0094329D" w:rsidRPr="00145A7B" w:rsidRDefault="0094329D" w:rsidP="0094329D">
      <w:pPr>
        <w:pStyle w:val="Bullet1"/>
        <w:numPr>
          <w:ilvl w:val="0"/>
          <w:numId w:val="0"/>
        </w:numPr>
        <w:ind w:left="576"/>
      </w:pPr>
      <w:r w:rsidRPr="00145A7B">
        <w:t>8001 N Bruce Road</w:t>
      </w:r>
    </w:p>
    <w:p w14:paraId="67A8A77A" w14:textId="77777777" w:rsidR="0094329D" w:rsidRPr="00145A7B" w:rsidRDefault="0094329D" w:rsidP="0094329D">
      <w:pPr>
        <w:pStyle w:val="Bullet1"/>
        <w:numPr>
          <w:ilvl w:val="0"/>
          <w:numId w:val="0"/>
        </w:numPr>
        <w:ind w:left="576"/>
      </w:pPr>
      <w:r w:rsidRPr="00145A7B">
        <w:t>Spokane, WA 99217</w:t>
      </w:r>
    </w:p>
    <w:p w14:paraId="4C2DCFC8" w14:textId="77777777" w:rsidR="0094329D" w:rsidRPr="00145A7B" w:rsidRDefault="0094329D" w:rsidP="0094329D">
      <w:pPr>
        <w:pStyle w:val="Bullet1"/>
        <w:numPr>
          <w:ilvl w:val="0"/>
          <w:numId w:val="0"/>
        </w:numPr>
        <w:ind w:left="576"/>
      </w:pPr>
      <w:r w:rsidRPr="00145A7B">
        <w:t>Telephone: (509) 998-6270</w:t>
      </w:r>
    </w:p>
    <w:p w14:paraId="14890B0B" w14:textId="77777777" w:rsidR="0094329D" w:rsidRPr="00145A7B" w:rsidRDefault="0094329D" w:rsidP="0094329D"/>
    <w:p w14:paraId="6879613C" w14:textId="77777777" w:rsidR="0094329D" w:rsidRPr="00145A7B" w:rsidRDefault="0094329D" w:rsidP="0094329D">
      <w:pPr>
        <w:pStyle w:val="Bullet1"/>
      </w:pPr>
      <w:r w:rsidRPr="00145A7B">
        <w:t>Chemprobe Conformal Stain, by Tnemec Corporation</w:t>
      </w:r>
    </w:p>
    <w:p w14:paraId="13943C80" w14:textId="77777777" w:rsidR="0094329D" w:rsidRPr="00145A7B" w:rsidRDefault="0094329D" w:rsidP="0094329D">
      <w:pPr>
        <w:pStyle w:val="Bullet1"/>
        <w:numPr>
          <w:ilvl w:val="0"/>
          <w:numId w:val="0"/>
        </w:numPr>
        <w:ind w:left="576"/>
      </w:pPr>
      <w:r w:rsidRPr="00145A7B">
        <w:t>7929 Second Ave. S.</w:t>
      </w:r>
    </w:p>
    <w:p w14:paraId="38E1BE16" w14:textId="77777777" w:rsidR="0094329D" w:rsidRPr="00145A7B" w:rsidRDefault="0094329D" w:rsidP="0094329D">
      <w:pPr>
        <w:pStyle w:val="Bullet1"/>
        <w:numPr>
          <w:ilvl w:val="0"/>
          <w:numId w:val="0"/>
        </w:numPr>
        <w:ind w:left="576"/>
      </w:pPr>
      <w:r w:rsidRPr="00145A7B">
        <w:t>Seattle, WA 98108</w:t>
      </w:r>
    </w:p>
    <w:p w14:paraId="474625B0" w14:textId="77777777" w:rsidR="0094329D" w:rsidRPr="00145A7B" w:rsidRDefault="0094329D" w:rsidP="0094329D">
      <w:pPr>
        <w:pStyle w:val="Bullet1"/>
        <w:numPr>
          <w:ilvl w:val="0"/>
          <w:numId w:val="0"/>
        </w:numPr>
        <w:ind w:left="576"/>
      </w:pPr>
      <w:r w:rsidRPr="00145A7B">
        <w:t>Telephone: (206) 661-2086</w:t>
      </w:r>
    </w:p>
    <w:p w14:paraId="6920A6A7" w14:textId="77777777" w:rsidR="0094329D" w:rsidRPr="00145A7B" w:rsidRDefault="0094329D" w:rsidP="0094329D"/>
    <w:p w14:paraId="24A64D14" w14:textId="77777777" w:rsidR="0094329D" w:rsidRPr="00145A7B" w:rsidRDefault="0094329D" w:rsidP="0094329D">
      <w:pPr>
        <w:pStyle w:val="Bullet1"/>
      </w:pPr>
      <w:r w:rsidRPr="00145A7B">
        <w:t>Miller's Pigmented Acrylic Stain and Sealer for Concrete Surfaces, by Miller Paint Co.</w:t>
      </w:r>
    </w:p>
    <w:p w14:paraId="1AE7CE23" w14:textId="77777777" w:rsidR="0094329D" w:rsidRPr="00145A7B" w:rsidRDefault="0094329D" w:rsidP="0094329D">
      <w:pPr>
        <w:pStyle w:val="Bullet1"/>
        <w:numPr>
          <w:ilvl w:val="0"/>
          <w:numId w:val="0"/>
        </w:numPr>
        <w:ind w:left="576"/>
      </w:pPr>
      <w:r w:rsidRPr="00145A7B">
        <w:t xml:space="preserve">12703 NE Whitaker </w:t>
      </w:r>
    </w:p>
    <w:p w14:paraId="49DBCE56" w14:textId="77777777" w:rsidR="0094329D" w:rsidRPr="00145A7B" w:rsidRDefault="0094329D" w:rsidP="0094329D">
      <w:pPr>
        <w:pStyle w:val="Bullet1"/>
        <w:numPr>
          <w:ilvl w:val="0"/>
          <w:numId w:val="0"/>
        </w:numPr>
        <w:ind w:left="576"/>
      </w:pPr>
      <w:r w:rsidRPr="00145A7B">
        <w:t>Portland, OR 97230</w:t>
      </w:r>
    </w:p>
    <w:p w14:paraId="108786DF" w14:textId="77777777" w:rsidR="0094329D" w:rsidRPr="00145A7B" w:rsidRDefault="0094329D" w:rsidP="0094329D">
      <w:pPr>
        <w:pStyle w:val="Bullet1"/>
        <w:numPr>
          <w:ilvl w:val="0"/>
          <w:numId w:val="0"/>
        </w:numPr>
        <w:ind w:left="576"/>
      </w:pPr>
      <w:r w:rsidRPr="00145A7B">
        <w:t>Telephone: (503) 255-0190</w:t>
      </w:r>
    </w:p>
    <w:p w14:paraId="3A4DD362" w14:textId="77777777" w:rsidR="0094329D" w:rsidRPr="00145A7B" w:rsidRDefault="0094329D" w:rsidP="0094329D"/>
    <w:p w14:paraId="56B31D2F" w14:textId="77777777" w:rsidR="0094329D" w:rsidRPr="00145A7B" w:rsidRDefault="0094329D" w:rsidP="0094329D">
      <w:r w:rsidRPr="00145A7B">
        <w:t>Submit color chip to the Engineer for approval before ordering stain.</w:t>
      </w:r>
    </w:p>
    <w:p w14:paraId="307371F6" w14:textId="77777777" w:rsidR="0094329D" w:rsidRPr="00145A7B" w:rsidRDefault="0094329D" w:rsidP="0094329D"/>
    <w:p w14:paraId="57E7B4B2" w14:textId="77777777" w:rsidR="0094329D" w:rsidRPr="00145A7B" w:rsidRDefault="0094329D" w:rsidP="0094329D">
      <w:r w:rsidRPr="00145A7B">
        <w:rPr>
          <w:b/>
        </w:rPr>
        <w:t>00543.13  Form Release Agents and Patching Materials</w:t>
      </w:r>
      <w:r w:rsidRPr="00145A7B">
        <w:t> - Furnish form release agents and patching Materials that are compatible with the form liner system and stain.</w:t>
      </w:r>
    </w:p>
    <w:p w14:paraId="6F0BF1B2" w14:textId="77777777" w:rsidR="0094329D" w:rsidRPr="00145A7B" w:rsidRDefault="0094329D" w:rsidP="0094329D"/>
    <w:p w14:paraId="38441C1F" w14:textId="77777777" w:rsidR="0094329D" w:rsidRPr="00145A7B" w:rsidRDefault="0094329D" w:rsidP="0094329D">
      <w:r w:rsidRPr="00145A7B">
        <w:rPr>
          <w:b/>
        </w:rPr>
        <w:t>00543.14  Form Ties</w:t>
      </w:r>
      <w:r w:rsidRPr="00145A7B">
        <w:t> - Furnish form ties with set break-backs at least 1 inch below the finished concrete surface (bottom of rustication groove), so designed that the device can be disengaged and removed without spalling or damaging the concrete.</w:t>
      </w:r>
    </w:p>
    <w:p w14:paraId="27F79ED0" w14:textId="77777777" w:rsidR="0094329D" w:rsidRPr="00145A7B" w:rsidRDefault="0094329D" w:rsidP="0094329D"/>
    <w:p w14:paraId="61946B53" w14:textId="77777777" w:rsidR="0094329D" w:rsidRPr="00145A7B" w:rsidRDefault="0094329D" w:rsidP="0094329D">
      <w:r w:rsidRPr="00145A7B">
        <w:rPr>
          <w:b/>
        </w:rPr>
        <w:t>00543.15  Quality Control</w:t>
      </w:r>
      <w:r w:rsidRPr="00145A7B">
        <w:t> - Provide quality control according to Section 00165.</w:t>
      </w:r>
    </w:p>
    <w:p w14:paraId="15E64039" w14:textId="77777777" w:rsidR="0094329D" w:rsidRPr="00145A7B" w:rsidRDefault="0094329D" w:rsidP="0094329D"/>
    <w:p w14:paraId="3D3A81DB" w14:textId="77777777" w:rsidR="0094329D" w:rsidRPr="00145A7B" w:rsidRDefault="0094329D" w:rsidP="0094329D">
      <w:pPr>
        <w:pStyle w:val="Heading2"/>
      </w:pPr>
      <w:r w:rsidRPr="00145A7B">
        <w:t>Construction</w:t>
      </w:r>
    </w:p>
    <w:p w14:paraId="08947C6A" w14:textId="77777777" w:rsidR="0094329D" w:rsidRPr="00145A7B" w:rsidRDefault="0094329D" w:rsidP="0094329D"/>
    <w:p w14:paraId="4375976B" w14:textId="77777777" w:rsidR="0094329D" w:rsidRPr="00145A7B" w:rsidRDefault="0094329D" w:rsidP="0094329D">
      <w:pPr>
        <w:rPr>
          <w:b/>
        </w:rPr>
      </w:pPr>
      <w:r w:rsidRPr="00145A7B">
        <w:rPr>
          <w:b/>
        </w:rPr>
        <w:t>00543.40  Pre-Production Tests:</w:t>
      </w:r>
    </w:p>
    <w:p w14:paraId="113EC475" w14:textId="77777777" w:rsidR="0094329D" w:rsidRPr="00145A7B" w:rsidRDefault="0094329D" w:rsidP="0094329D"/>
    <w:p w14:paraId="30037527" w14:textId="77777777" w:rsidR="0094329D" w:rsidRPr="00145A7B" w:rsidRDefault="0094329D" w:rsidP="0094329D">
      <w:pPr>
        <w:pStyle w:val="Indent1"/>
      </w:pPr>
      <w:r w:rsidRPr="00145A7B">
        <w:rPr>
          <w:b/>
        </w:rPr>
        <w:t>(a)  Form Liner Test Panels</w:t>
      </w:r>
      <w:r w:rsidRPr="00145A7B">
        <w:t> - Construct vertical, unreinforced test panels for each form liner type specified, to demonstrate the surface texture produced by the form liner. The minimum size for the test panel shall be 8 inches thick by 8 feet wide by 6 feet high.</w:t>
      </w:r>
    </w:p>
    <w:p w14:paraId="0FB218EF" w14:textId="77777777" w:rsidR="0094329D" w:rsidRPr="00145A7B" w:rsidRDefault="0094329D" w:rsidP="0094329D">
      <w:pPr>
        <w:pStyle w:val="Indent1"/>
      </w:pPr>
    </w:p>
    <w:p w14:paraId="3E735267" w14:textId="77777777" w:rsidR="0094329D" w:rsidRPr="00145A7B" w:rsidRDefault="0094329D" w:rsidP="0094329D">
      <w:pPr>
        <w:pStyle w:val="Indent1"/>
      </w:pPr>
      <w:r w:rsidRPr="00145A7B">
        <w:lastRenderedPageBreak/>
        <w:t>The test panel shall include one vertical and one horizontal joint between adjacent sections of form liner to demonstrate that the finished pattern meets the appearance requirement of 00543.41.</w:t>
      </w:r>
    </w:p>
    <w:p w14:paraId="692D217E" w14:textId="77777777" w:rsidR="0094329D" w:rsidRPr="00145A7B" w:rsidRDefault="0094329D" w:rsidP="0094329D">
      <w:pPr>
        <w:pStyle w:val="Indent1"/>
      </w:pPr>
    </w:p>
    <w:p w14:paraId="036AC415" w14:textId="77777777" w:rsidR="0094329D" w:rsidRPr="00145A7B" w:rsidRDefault="0094329D" w:rsidP="0094329D">
      <w:pPr>
        <w:pStyle w:val="Indent1"/>
      </w:pPr>
      <w:r w:rsidRPr="00145A7B">
        <w:t xml:space="preserve">Construct test panels in a location designated by the Engineer, using the same concrete class and finishing procedures as proposed for the finished </w:t>
      </w:r>
      <w:r w:rsidR="00145A7B" w:rsidRPr="00145A7B">
        <w:t>S</w:t>
      </w:r>
      <w:r w:rsidRPr="00145A7B">
        <w:t>tructure.</w:t>
      </w:r>
    </w:p>
    <w:p w14:paraId="31F0FCEC" w14:textId="77777777" w:rsidR="0094329D" w:rsidRPr="00145A7B" w:rsidRDefault="0094329D" w:rsidP="0094329D">
      <w:pPr>
        <w:pStyle w:val="Indent1"/>
      </w:pPr>
    </w:p>
    <w:p w14:paraId="0523B26B" w14:textId="77777777" w:rsidR="0094329D" w:rsidRPr="00145A7B" w:rsidRDefault="0094329D" w:rsidP="0094329D">
      <w:pPr>
        <w:pStyle w:val="Indent1"/>
      </w:pPr>
      <w:r w:rsidRPr="00145A7B">
        <w:t>The Engineer will examine the surface of the resulting test panel. Remove and dispose of unsatisfactory test panels according to 00290.20(c) and repeat test as required. Do not proceed with the Work prior to receiving the Engineer’s approval.</w:t>
      </w:r>
    </w:p>
    <w:p w14:paraId="45806DB1" w14:textId="77777777" w:rsidR="0094329D" w:rsidRPr="00145A7B" w:rsidRDefault="0094329D" w:rsidP="0094329D">
      <w:pPr>
        <w:pStyle w:val="Indent1"/>
      </w:pPr>
    </w:p>
    <w:p w14:paraId="6AFCE954" w14:textId="77777777" w:rsidR="0094329D" w:rsidRPr="00145A7B" w:rsidRDefault="0094329D" w:rsidP="0094329D">
      <w:pPr>
        <w:pStyle w:val="Indent1"/>
      </w:pPr>
      <w:r w:rsidRPr="00145A7B">
        <w:t>Retain the approved test panel to serve as the standard for accepting subsequent texturing Work.</w:t>
      </w:r>
    </w:p>
    <w:p w14:paraId="0390270B" w14:textId="77777777" w:rsidR="0094329D" w:rsidRPr="00145A7B" w:rsidRDefault="0094329D" w:rsidP="0094329D">
      <w:pPr>
        <w:pStyle w:val="Indent1"/>
      </w:pPr>
    </w:p>
    <w:p w14:paraId="4C367749" w14:textId="77777777" w:rsidR="0094329D" w:rsidRPr="00145A7B" w:rsidRDefault="0094329D" w:rsidP="0094329D">
      <w:pPr>
        <w:pStyle w:val="Indent1"/>
      </w:pPr>
      <w:r w:rsidRPr="00145A7B">
        <w:rPr>
          <w:b/>
        </w:rPr>
        <w:t>(b)  Coloring Test</w:t>
      </w:r>
      <w:r w:rsidRPr="00145A7B">
        <w:t> - Perform one or more color application tests prior to applying stain to the finished Work. Perform test(s) on cured form liner test panel(s) constructed according to 00543.40(a), or other area(s) where directed. If results do not meet Specifications, repeat the test on new test panel(s) until the Engineer approves the results.</w:t>
      </w:r>
    </w:p>
    <w:p w14:paraId="608AFE63" w14:textId="77777777" w:rsidR="0094329D" w:rsidRPr="00145A7B" w:rsidRDefault="0094329D" w:rsidP="0094329D">
      <w:pPr>
        <w:pStyle w:val="Indent1"/>
      </w:pPr>
    </w:p>
    <w:p w14:paraId="4F4E181F" w14:textId="77777777" w:rsidR="0094329D" w:rsidRPr="00145A7B" w:rsidRDefault="0094329D" w:rsidP="0094329D">
      <w:pPr>
        <w:pStyle w:val="Indent1"/>
      </w:pPr>
      <w:r w:rsidRPr="00145A7B">
        <w:t>The approved test area will serve as the standard for accepting subsequent stain application, and may be incorporated into the finished work if approved.</w:t>
      </w:r>
    </w:p>
    <w:p w14:paraId="02003648" w14:textId="77777777" w:rsidR="0094329D" w:rsidRPr="00145A7B" w:rsidRDefault="0094329D" w:rsidP="0094329D"/>
    <w:p w14:paraId="5D2F138A" w14:textId="77777777" w:rsidR="0094329D" w:rsidRPr="00145A7B" w:rsidRDefault="0094329D" w:rsidP="0094329D">
      <w:r w:rsidRPr="00145A7B">
        <w:rPr>
          <w:b/>
        </w:rPr>
        <w:t>00543.41  Form Liner Installation</w:t>
      </w:r>
      <w:r w:rsidRPr="00145A7B">
        <w:t> - Ensure that form liners are clean and free of concrete build-up, blemishes, tears, or other damage prior to each use.</w:t>
      </w:r>
    </w:p>
    <w:p w14:paraId="720D757D" w14:textId="77777777" w:rsidR="0094329D" w:rsidRPr="00145A7B" w:rsidRDefault="0094329D" w:rsidP="0094329D"/>
    <w:p w14:paraId="096143E2" w14:textId="77777777" w:rsidR="0094329D" w:rsidRPr="00145A7B" w:rsidRDefault="0094329D" w:rsidP="0094329D">
      <w:r w:rsidRPr="00145A7B">
        <w:t>Attach liner to forms following manufacturer's recommendations. Butt adjoining liners with less than 1/4-inch seams. Fill open cracks prior to placing concrete. Assemble and join form liner panels so that the finished pattern has a continuous appearance, and is not interrupted by visible vertical or horizontal joints between panels.</w:t>
      </w:r>
    </w:p>
    <w:p w14:paraId="7375F829" w14:textId="77777777" w:rsidR="0094329D" w:rsidRPr="00145A7B" w:rsidRDefault="0094329D" w:rsidP="0094329D"/>
    <w:p w14:paraId="0FBE2C8A" w14:textId="77777777" w:rsidR="0094329D" w:rsidRPr="00145A7B" w:rsidRDefault="0094329D" w:rsidP="0094329D">
      <w:r w:rsidRPr="00145A7B">
        <w:t>Coordinate form tie locations with the form liner pattern. Locate form tie holes in the high point of the rustication groove between stone patterns.</w:t>
      </w:r>
    </w:p>
    <w:p w14:paraId="0DBF767D" w14:textId="77777777" w:rsidR="0094329D" w:rsidRPr="00145A7B" w:rsidRDefault="0094329D" w:rsidP="0094329D"/>
    <w:p w14:paraId="05315069" w14:textId="77777777" w:rsidR="0094329D" w:rsidRPr="00145A7B" w:rsidRDefault="0094329D" w:rsidP="0094329D">
      <w:r w:rsidRPr="00145A7B">
        <w:rPr>
          <w:b/>
        </w:rPr>
        <w:t>00543.42  Coloring</w:t>
      </w:r>
      <w:r w:rsidRPr="00145A7B">
        <w:t xml:space="preserve"> - After the textured concrete has cured as recommended by the stain manufacturer, but not less than 28 </w:t>
      </w:r>
      <w:r w:rsidR="00145A7B" w:rsidRPr="00145A7B">
        <w:t>D</w:t>
      </w:r>
      <w:r w:rsidRPr="00145A7B">
        <w:t>ays after concrete placement unless approved by the Engineer, stain the textured surfaces where shown, following the manufacturer’s instructions.</w:t>
      </w:r>
    </w:p>
    <w:p w14:paraId="4FE68C0F" w14:textId="77777777" w:rsidR="0094329D" w:rsidRPr="00145A7B" w:rsidRDefault="0094329D" w:rsidP="0094329D"/>
    <w:p w14:paraId="5A97F2F7" w14:textId="77777777" w:rsidR="0094329D" w:rsidRPr="00145A7B" w:rsidRDefault="0094329D" w:rsidP="0094329D">
      <w:r w:rsidRPr="00145A7B">
        <w:t>Ensure the concrete surface is free of all laitance, dirt, dust, grease, efflorescence, curing agents, form release agents, paint, or other foreign material before applying stain.</w:t>
      </w:r>
    </w:p>
    <w:p w14:paraId="1250CD91" w14:textId="77777777" w:rsidR="0094329D" w:rsidRPr="00145A7B" w:rsidRDefault="0094329D" w:rsidP="0094329D"/>
    <w:p w14:paraId="40EAF35D" w14:textId="77777777" w:rsidR="0094329D" w:rsidRPr="00145A7B" w:rsidRDefault="0094329D" w:rsidP="0094329D">
      <w:r w:rsidRPr="00145A7B">
        <w:t>Sand blasting or other methods that reduce the approved surface texture will not be allowed for cleaning concrete surfaces. If using pressure washing, manage wash water according to Section 00290.</w:t>
      </w:r>
    </w:p>
    <w:p w14:paraId="10871FC3" w14:textId="77777777" w:rsidR="0094329D" w:rsidRPr="00145A7B" w:rsidRDefault="0094329D" w:rsidP="0094329D"/>
    <w:p w14:paraId="2ADA41AD" w14:textId="77777777" w:rsidR="0094329D" w:rsidRPr="00145A7B" w:rsidRDefault="0094329D" w:rsidP="0094329D">
      <w:r w:rsidRPr="00145A7B">
        <w:t>The stained surface shall be free of blemishes, discoloration, surface voids, and conspicuous form marks.</w:t>
      </w:r>
    </w:p>
    <w:p w14:paraId="1216486A" w14:textId="77777777" w:rsidR="0094329D" w:rsidRPr="00145A7B" w:rsidRDefault="0094329D" w:rsidP="0094329D"/>
    <w:p w14:paraId="7BE4D7AE" w14:textId="77777777" w:rsidR="0094329D" w:rsidRPr="00145A7B" w:rsidRDefault="0094329D" w:rsidP="0094329D">
      <w:pPr>
        <w:pStyle w:val="Heading2"/>
      </w:pPr>
      <w:r w:rsidRPr="00145A7B">
        <w:t>Measurement</w:t>
      </w:r>
    </w:p>
    <w:p w14:paraId="153331DD" w14:textId="77777777" w:rsidR="0094329D" w:rsidRPr="00145A7B" w:rsidRDefault="0094329D" w:rsidP="0094329D"/>
    <w:p w14:paraId="680CA44E" w14:textId="77777777" w:rsidR="0094329D" w:rsidRPr="00145A7B" w:rsidRDefault="0094329D" w:rsidP="0094329D">
      <w:r w:rsidRPr="00145A7B">
        <w:rPr>
          <w:b/>
        </w:rPr>
        <w:lastRenderedPageBreak/>
        <w:t>00543.80  Measurement</w:t>
      </w:r>
      <w:r w:rsidRPr="00145A7B">
        <w:t xml:space="preserve"> - The quantities of Architectural Treatment will be measured on the area basis and will be the area of </w:t>
      </w:r>
      <w:r w:rsidR="004C5FE0">
        <w:t>treatment</w:t>
      </w:r>
      <w:r w:rsidRPr="00145A7B">
        <w:t xml:space="preserve"> on the </w:t>
      </w:r>
      <w:r w:rsidR="00C57ED6">
        <w:t>indicated concrete faces</w:t>
      </w:r>
      <w:r w:rsidR="004C5FE0">
        <w:t>, including faces of approved test panels incorporated into the main concrete surface</w:t>
      </w:r>
      <w:r w:rsidRPr="00145A7B">
        <w:t>.</w:t>
      </w:r>
    </w:p>
    <w:p w14:paraId="480826F1" w14:textId="77777777" w:rsidR="0094329D" w:rsidRDefault="0094329D" w:rsidP="0094329D"/>
    <w:p w14:paraId="7BCAC6E3" w14:textId="77777777" w:rsidR="004C5FE0" w:rsidRDefault="004C5FE0" w:rsidP="004C5FE0">
      <w:r>
        <w:t>No measurement of quantities will be made for test panels, including architectural treatment of test panels not included in the main concrete surface.</w:t>
      </w:r>
    </w:p>
    <w:p w14:paraId="2D3CDC6A" w14:textId="77777777" w:rsidR="004C5FE0" w:rsidRPr="00145A7B" w:rsidRDefault="004C5FE0" w:rsidP="0094329D"/>
    <w:p w14:paraId="12E0A25B" w14:textId="77777777" w:rsidR="0094329D" w:rsidRPr="00145A7B" w:rsidRDefault="0094329D" w:rsidP="0094329D">
      <w:pPr>
        <w:pStyle w:val="Heading2"/>
      </w:pPr>
      <w:r w:rsidRPr="00145A7B">
        <w:t>Payment</w:t>
      </w:r>
    </w:p>
    <w:p w14:paraId="4EC13A59" w14:textId="77777777" w:rsidR="0094329D" w:rsidRPr="00145A7B" w:rsidRDefault="0094329D" w:rsidP="0094329D"/>
    <w:p w14:paraId="65E8587F" w14:textId="77777777" w:rsidR="0094329D" w:rsidRPr="00145A7B" w:rsidRDefault="0094329D" w:rsidP="0094329D">
      <w:r w:rsidRPr="00145A7B">
        <w:rPr>
          <w:b/>
        </w:rPr>
        <w:t>00543.90  Payment</w:t>
      </w:r>
      <w:r w:rsidRPr="00145A7B">
        <w:t xml:space="preserve"> - The accepted quantities of Work </w:t>
      </w:r>
      <w:r w:rsidR="004C5FE0">
        <w:t>performed</w:t>
      </w:r>
      <w:r w:rsidR="004C5FE0" w:rsidRPr="00145A7B">
        <w:t xml:space="preserve"> </w:t>
      </w:r>
      <w:r w:rsidRPr="00145A7B">
        <w:t xml:space="preserve">under this Section will be paid for at the Contract unit price, per </w:t>
      </w:r>
      <w:r w:rsidR="004C5FE0">
        <w:t>unit of measurement</w:t>
      </w:r>
      <w:r w:rsidRPr="00145A7B">
        <w:t xml:space="preserve">, for the </w:t>
      </w:r>
      <w:r w:rsidR="004C5FE0">
        <w:t xml:space="preserve">following </w:t>
      </w:r>
      <w:r w:rsidRPr="00145A7B">
        <w:t>item</w:t>
      </w:r>
      <w:r w:rsidR="004C5FE0">
        <w:t>s:</w:t>
      </w:r>
    </w:p>
    <w:p w14:paraId="1D97FD1F" w14:textId="77777777" w:rsidR="0094329D" w:rsidRDefault="0094329D" w:rsidP="0094329D"/>
    <w:p w14:paraId="6AD640D6" w14:textId="77777777" w:rsidR="004C5FE0" w:rsidRDefault="004C5FE0" w:rsidP="004C5FE0">
      <w:pPr>
        <w:pStyle w:val="Listpaymentheading"/>
      </w:pPr>
      <w:r>
        <w:tab/>
        <w:t>Pay Item</w:t>
      </w:r>
      <w:r>
        <w:tab/>
      </w:r>
      <w:r>
        <w:tab/>
        <w:t>Unit of Measurement</w:t>
      </w:r>
    </w:p>
    <w:p w14:paraId="388242E2" w14:textId="77777777" w:rsidR="004C5FE0" w:rsidRDefault="004C5FE0" w:rsidP="004C5FE0"/>
    <w:p w14:paraId="784CBCBA" w14:textId="77777777" w:rsidR="004C5FE0" w:rsidRDefault="004C5FE0" w:rsidP="004C5FE0">
      <w:pPr>
        <w:pStyle w:val="Listpayment"/>
      </w:pPr>
      <w:r>
        <w:tab/>
        <w:t>(a)</w:t>
      </w:r>
      <w:r>
        <w:tab/>
        <w:t>Architectural Treatment</w:t>
      </w:r>
      <w:r>
        <w:tab/>
        <w:t>Square Yard</w:t>
      </w:r>
    </w:p>
    <w:p w14:paraId="32F1299A" w14:textId="77777777" w:rsidR="004C5FE0" w:rsidRPr="004B4137" w:rsidRDefault="004C5FE0" w:rsidP="004C5FE0">
      <w:pPr>
        <w:pStyle w:val="Listpayment"/>
      </w:pPr>
      <w:r>
        <w:tab/>
        <w:t>(b)</w:t>
      </w:r>
      <w:r>
        <w:tab/>
        <w:t>Test Panels</w:t>
      </w:r>
      <w:r>
        <w:tab/>
        <w:t>Lump Sum</w:t>
      </w:r>
    </w:p>
    <w:p w14:paraId="68D5C080" w14:textId="77777777" w:rsidR="004C5FE0" w:rsidRPr="00145A7B" w:rsidRDefault="004C5FE0" w:rsidP="0094329D"/>
    <w:p w14:paraId="6B46DA3F" w14:textId="77777777" w:rsidR="0094329D" w:rsidRPr="00145A7B" w:rsidRDefault="0094329D" w:rsidP="0094329D">
      <w:r w:rsidRPr="00145A7B">
        <w:t>Payment will be payment in full for furnishing and placing all Materials, and for furnishing all Equipment, labor, and Incidentals necessary to complete the Work as specified.</w:t>
      </w:r>
    </w:p>
    <w:p w14:paraId="182F845F" w14:textId="77777777" w:rsidR="0094329D" w:rsidRPr="00145A7B" w:rsidRDefault="0094329D" w:rsidP="0094329D"/>
    <w:p w14:paraId="71F5F020" w14:textId="77777777" w:rsidR="0094329D" w:rsidRPr="00145A7B" w:rsidRDefault="0094329D" w:rsidP="0094329D">
      <w:r w:rsidRPr="00145A7B">
        <w:t>No separate or additional payment will be made for:</w:t>
      </w:r>
    </w:p>
    <w:p w14:paraId="0309DDA3" w14:textId="77777777" w:rsidR="0094329D" w:rsidRPr="00145A7B" w:rsidRDefault="0094329D" w:rsidP="0094329D"/>
    <w:p w14:paraId="2C8859CF" w14:textId="77777777" w:rsidR="0094329D" w:rsidRPr="00145A7B" w:rsidRDefault="0094329D" w:rsidP="0094329D">
      <w:pPr>
        <w:pStyle w:val="Bullet1"/>
      </w:pPr>
      <w:r w:rsidRPr="00145A7B">
        <w:t>furnishing and placing formliners</w:t>
      </w:r>
    </w:p>
    <w:p w14:paraId="05EA1865" w14:textId="77777777" w:rsidR="0094329D" w:rsidRPr="00145A7B" w:rsidRDefault="0094329D" w:rsidP="0094329D">
      <w:pPr>
        <w:pStyle w:val="Bullet1-After1st"/>
      </w:pPr>
      <w:r w:rsidRPr="00145A7B">
        <w:t>release agents</w:t>
      </w:r>
    </w:p>
    <w:p w14:paraId="00B69C08" w14:textId="77777777" w:rsidR="0094329D" w:rsidRPr="00145A7B" w:rsidRDefault="0094329D" w:rsidP="0094329D">
      <w:pPr>
        <w:pStyle w:val="Bullet1-After1st"/>
      </w:pPr>
      <w:r w:rsidRPr="00145A7B">
        <w:t>patch mix</w:t>
      </w:r>
    </w:p>
    <w:p w14:paraId="788CA15D" w14:textId="77777777" w:rsidR="0094329D" w:rsidRPr="00145A7B" w:rsidRDefault="0094329D" w:rsidP="0094329D">
      <w:pPr>
        <w:pStyle w:val="Bullet1-After1st"/>
      </w:pPr>
      <w:r w:rsidRPr="00145A7B">
        <w:t>finishing</w:t>
      </w:r>
    </w:p>
    <w:p w14:paraId="46177169" w14:textId="77777777" w:rsidR="0094329D" w:rsidRPr="00145A7B" w:rsidRDefault="0094329D" w:rsidP="0094329D">
      <w:pPr>
        <w:pStyle w:val="Bullet1-After1st"/>
      </w:pPr>
      <w:r w:rsidRPr="00145A7B">
        <w:t>caulking compounds</w:t>
      </w:r>
    </w:p>
    <w:p w14:paraId="0C669B7F" w14:textId="77777777" w:rsidR="0094329D" w:rsidRPr="00145A7B" w:rsidRDefault="0094329D" w:rsidP="0094329D">
      <w:pPr>
        <w:pStyle w:val="Bullet1-After1st"/>
      </w:pPr>
      <w:r w:rsidRPr="00145A7B">
        <w:t>concrete surface colorant</w:t>
      </w:r>
    </w:p>
    <w:p w14:paraId="5767FC26" w14:textId="77777777" w:rsidR="0094329D" w:rsidRPr="00145A7B" w:rsidRDefault="0094329D" w:rsidP="0094329D">
      <w:pPr>
        <w:pStyle w:val="Bullet1-After1st"/>
      </w:pPr>
      <w:r w:rsidRPr="00145A7B">
        <w:t>concrete sealers</w:t>
      </w:r>
    </w:p>
    <w:p w14:paraId="4B4133AB" w14:textId="77777777" w:rsidR="0052550B" w:rsidRPr="00145A7B" w:rsidRDefault="0052550B" w:rsidP="0052550B"/>
    <w:p w14:paraId="1F67F63F" w14:textId="77777777" w:rsidR="00CD32E7" w:rsidRPr="00145A7B" w:rsidRDefault="00CD32E7" w:rsidP="0052550B"/>
    <w:sectPr w:rsidR="00CD32E7" w:rsidRPr="00145A7B">
      <w:footerReference w:type="default" r:id="rId7"/>
      <w:pgSz w:w="12240" w:h="15840" w:code="1"/>
      <w:pgMar w:top="1440" w:right="1440" w:bottom="1440" w:left="1440" w:header="576" w:footer="576" w:gutter="4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4A97" w14:textId="77777777" w:rsidR="00162F0E" w:rsidRDefault="00162F0E">
      <w:r>
        <w:separator/>
      </w:r>
    </w:p>
  </w:endnote>
  <w:endnote w:type="continuationSeparator" w:id="0">
    <w:p w14:paraId="03B117DD" w14:textId="77777777" w:rsidR="00162F0E" w:rsidRDefault="0016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D3B5" w14:textId="77777777" w:rsidR="00CB5C52" w:rsidRDefault="00CB5C52">
    <w:pPr>
      <w:pStyle w:val="Footer"/>
      <w:tabs>
        <w:tab w:val="clear" w:pos="4320"/>
        <w:tab w:val="clear" w:pos="8640"/>
        <w:tab w:val="right" w:pos="8910"/>
      </w:tabs>
    </w:pPr>
    <w:r w:rsidRPr="005D3343">
      <w:rPr>
        <w:sz w:val="16"/>
        <w:szCs w:val="16"/>
      </w:rPr>
      <w:tab/>
    </w:r>
    <w:r>
      <w:fldChar w:fldCharType="begin"/>
    </w:r>
    <w:r>
      <w:instrText xml:space="preserve"> PAGE </w:instrText>
    </w:r>
    <w:r>
      <w:fldChar w:fldCharType="separate"/>
    </w:r>
    <w:r w:rsidR="003E40C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C5A9" w14:textId="77777777" w:rsidR="00162F0E" w:rsidRDefault="00162F0E">
      <w:r>
        <w:separator/>
      </w:r>
    </w:p>
  </w:footnote>
  <w:footnote w:type="continuationSeparator" w:id="0">
    <w:p w14:paraId="128D8383" w14:textId="77777777" w:rsidR="00162F0E" w:rsidRDefault="00162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5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3AB2F50"/>
    <w:multiLevelType w:val="hybridMultilevel"/>
    <w:tmpl w:val="7FE86006"/>
    <w:lvl w:ilvl="0" w:tplc="B49AEC5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26C46366"/>
    <w:multiLevelType w:val="hybridMultilevel"/>
    <w:tmpl w:val="5E206B70"/>
    <w:lvl w:ilvl="0" w:tplc="C270C55E">
      <w:start w:val="1"/>
      <w:numFmt w:val="bullet"/>
      <w:pStyle w:val="Bullet1"/>
      <w:lvlText w:val="•"/>
      <w:lvlJc w:val="left"/>
      <w:pPr>
        <w:tabs>
          <w:tab w:val="num" w:pos="576"/>
        </w:tabs>
        <w:ind w:left="576"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E26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D734787"/>
    <w:multiLevelType w:val="hybridMultilevel"/>
    <w:tmpl w:val="8A4C0896"/>
    <w:lvl w:ilvl="0" w:tplc="61AEC342">
      <w:start w:val="1"/>
      <w:numFmt w:val="bullet"/>
      <w:lvlText w:val="•"/>
      <w:lvlJc w:val="left"/>
      <w:pPr>
        <w:tabs>
          <w:tab w:val="num" w:pos="2520"/>
        </w:tabs>
        <w:ind w:left="25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262D6"/>
    <w:multiLevelType w:val="hybridMultilevel"/>
    <w:tmpl w:val="F5D0AD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65F02"/>
    <w:multiLevelType w:val="hybridMultilevel"/>
    <w:tmpl w:val="377AC2E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B2082"/>
    <w:multiLevelType w:val="hybridMultilevel"/>
    <w:tmpl w:val="C0AAAAB6"/>
    <w:lvl w:ilvl="0" w:tplc="F18AC8AA">
      <w:start w:val="1"/>
      <w:numFmt w:val="bullet"/>
      <w:pStyle w:val="Bullet2"/>
      <w:lvlText w:val="•"/>
      <w:lvlJc w:val="left"/>
      <w:pPr>
        <w:tabs>
          <w:tab w:val="num" w:pos="864"/>
        </w:tabs>
        <w:ind w:left="864"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A4A56"/>
    <w:multiLevelType w:val="hybridMultilevel"/>
    <w:tmpl w:val="F5E4E5E4"/>
    <w:lvl w:ilvl="0" w:tplc="D61A4160">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12"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52A836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A07E6"/>
    <w:multiLevelType w:val="hybridMultilevel"/>
    <w:tmpl w:val="65527F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D21AA"/>
    <w:multiLevelType w:val="singleLevel"/>
    <w:tmpl w:val="CA70E3B2"/>
    <w:lvl w:ilvl="0">
      <w:start w:val="1"/>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3A6A2C"/>
    <w:multiLevelType w:val="hybridMultilevel"/>
    <w:tmpl w:val="B194E7A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17FB1"/>
    <w:multiLevelType w:val="hybridMultilevel"/>
    <w:tmpl w:val="E6EA3316"/>
    <w:lvl w:ilvl="0" w:tplc="2E26DF8E">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92116"/>
    <w:multiLevelType w:val="hybridMultilevel"/>
    <w:tmpl w:val="27EE3DE6"/>
    <w:lvl w:ilvl="0" w:tplc="DC2643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F67E8"/>
    <w:multiLevelType w:val="singleLevel"/>
    <w:tmpl w:val="785A7EDA"/>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7C5A6459"/>
    <w:multiLevelType w:val="hybridMultilevel"/>
    <w:tmpl w:val="0B262756"/>
    <w:lvl w:ilvl="0" w:tplc="53A08C12">
      <w:start w:val="1"/>
      <w:numFmt w:val="bullet"/>
      <w:lvlText w:val="•"/>
      <w:lvlJc w:val="left"/>
      <w:pPr>
        <w:tabs>
          <w:tab w:val="num" w:pos="1800"/>
        </w:tabs>
        <w:ind w:left="180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3D2D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F4E340E"/>
    <w:multiLevelType w:val="hybridMultilevel"/>
    <w:tmpl w:val="A0321860"/>
    <w:lvl w:ilvl="0" w:tplc="53A08C12">
      <w:start w:val="7"/>
      <w:numFmt w:val="decimal"/>
      <w:lvlText w:val="(%1)"/>
      <w:lvlJc w:val="left"/>
      <w:pPr>
        <w:tabs>
          <w:tab w:val="num" w:pos="810"/>
        </w:tabs>
        <w:ind w:left="810" w:hanging="45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41193308">
    <w:abstractNumId w:val="12"/>
  </w:num>
  <w:num w:numId="2" w16cid:durableId="2095198107">
    <w:abstractNumId w:val="3"/>
  </w:num>
  <w:num w:numId="3" w16cid:durableId="2108884931">
    <w:abstractNumId w:val="2"/>
  </w:num>
  <w:num w:numId="4" w16cid:durableId="460001542">
    <w:abstractNumId w:val="11"/>
  </w:num>
  <w:num w:numId="5" w16cid:durableId="940143009">
    <w:abstractNumId w:val="17"/>
  </w:num>
  <w:num w:numId="6" w16cid:durableId="653922283">
    <w:abstractNumId w:val="22"/>
  </w:num>
  <w:num w:numId="7" w16cid:durableId="75132914">
    <w:abstractNumId w:val="21"/>
  </w:num>
  <w:num w:numId="8" w16cid:durableId="399717120">
    <w:abstractNumId w:val="8"/>
  </w:num>
  <w:num w:numId="9" w16cid:durableId="106893956">
    <w:abstractNumId w:val="20"/>
  </w:num>
  <w:num w:numId="10" w16cid:durableId="1828089229">
    <w:abstractNumId w:val="23"/>
  </w:num>
  <w:num w:numId="11" w16cid:durableId="758480776">
    <w:abstractNumId w:val="6"/>
  </w:num>
  <w:num w:numId="12" w16cid:durableId="1836653753">
    <w:abstractNumId w:val="19"/>
  </w:num>
  <w:num w:numId="13" w16cid:durableId="142047057">
    <w:abstractNumId w:val="4"/>
  </w:num>
  <w:num w:numId="14" w16cid:durableId="1715498439">
    <w:abstractNumId w:val="9"/>
  </w:num>
  <w:num w:numId="15" w16cid:durableId="962418436">
    <w:abstractNumId w:val="18"/>
  </w:num>
  <w:num w:numId="16" w16cid:durableId="868570776">
    <w:abstractNumId w:val="15"/>
  </w:num>
  <w:num w:numId="17" w16cid:durableId="52893210">
    <w:abstractNumId w:val="5"/>
  </w:num>
  <w:num w:numId="18" w16cid:durableId="1917936239">
    <w:abstractNumId w:val="24"/>
  </w:num>
  <w:num w:numId="19" w16cid:durableId="385374544">
    <w:abstractNumId w:val="0"/>
  </w:num>
  <w:num w:numId="20" w16cid:durableId="1213693690">
    <w:abstractNumId w:val="13"/>
  </w:num>
  <w:num w:numId="21" w16cid:durableId="1187870902">
    <w:abstractNumId w:val="14"/>
  </w:num>
  <w:num w:numId="22" w16cid:durableId="648676808">
    <w:abstractNumId w:val="7"/>
  </w:num>
  <w:num w:numId="23" w16cid:durableId="1503659716">
    <w:abstractNumId w:val="16"/>
  </w:num>
  <w:num w:numId="24" w16cid:durableId="892082057">
    <w:abstractNumId w:val="1"/>
  </w:num>
  <w:num w:numId="25" w16cid:durableId="734086353">
    <w:abstractNumId w:val="25"/>
  </w:num>
  <w:num w:numId="26" w16cid:durableId="191361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activeWritingStyle w:appName="MSWord" w:lang="en-US" w:vendorID="64" w:dllVersion="6"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Formatting/>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944"/>
    <w:rsid w:val="0004469F"/>
    <w:rsid w:val="00052E56"/>
    <w:rsid w:val="00070592"/>
    <w:rsid w:val="000B0527"/>
    <w:rsid w:val="000B4355"/>
    <w:rsid w:val="00100C53"/>
    <w:rsid w:val="001047A0"/>
    <w:rsid w:val="00145A7B"/>
    <w:rsid w:val="00162F0E"/>
    <w:rsid w:val="001B47C4"/>
    <w:rsid w:val="001D11AF"/>
    <w:rsid w:val="001E1BA6"/>
    <w:rsid w:val="00207091"/>
    <w:rsid w:val="002224A3"/>
    <w:rsid w:val="00237D8A"/>
    <w:rsid w:val="00271BB0"/>
    <w:rsid w:val="0029783A"/>
    <w:rsid w:val="002A4E23"/>
    <w:rsid w:val="002C29DC"/>
    <w:rsid w:val="002D77E9"/>
    <w:rsid w:val="00310D35"/>
    <w:rsid w:val="00313841"/>
    <w:rsid w:val="00323EE8"/>
    <w:rsid w:val="0034366A"/>
    <w:rsid w:val="00355414"/>
    <w:rsid w:val="0038312E"/>
    <w:rsid w:val="003B596B"/>
    <w:rsid w:val="003C0E87"/>
    <w:rsid w:val="003E40CA"/>
    <w:rsid w:val="00454FFC"/>
    <w:rsid w:val="00464EEB"/>
    <w:rsid w:val="004655B9"/>
    <w:rsid w:val="004A7761"/>
    <w:rsid w:val="004C5FE0"/>
    <w:rsid w:val="0052550B"/>
    <w:rsid w:val="0054275D"/>
    <w:rsid w:val="005569A6"/>
    <w:rsid w:val="005A3C1B"/>
    <w:rsid w:val="005C602C"/>
    <w:rsid w:val="006163DB"/>
    <w:rsid w:val="00630A9C"/>
    <w:rsid w:val="00635AC4"/>
    <w:rsid w:val="00636879"/>
    <w:rsid w:val="0065098E"/>
    <w:rsid w:val="0065644A"/>
    <w:rsid w:val="00657940"/>
    <w:rsid w:val="006740AB"/>
    <w:rsid w:val="0068427A"/>
    <w:rsid w:val="006A0F1E"/>
    <w:rsid w:val="006B3AD6"/>
    <w:rsid w:val="00725DB1"/>
    <w:rsid w:val="00757944"/>
    <w:rsid w:val="007914EF"/>
    <w:rsid w:val="007D7B04"/>
    <w:rsid w:val="007E0A0D"/>
    <w:rsid w:val="007E1617"/>
    <w:rsid w:val="007F28AB"/>
    <w:rsid w:val="00825770"/>
    <w:rsid w:val="008858EA"/>
    <w:rsid w:val="008919DF"/>
    <w:rsid w:val="008B7E59"/>
    <w:rsid w:val="008D08D6"/>
    <w:rsid w:val="0094329D"/>
    <w:rsid w:val="009440D5"/>
    <w:rsid w:val="00966FD0"/>
    <w:rsid w:val="009A584F"/>
    <w:rsid w:val="00A0685B"/>
    <w:rsid w:val="00A124BD"/>
    <w:rsid w:val="00A43E9D"/>
    <w:rsid w:val="00AC4992"/>
    <w:rsid w:val="00AD7221"/>
    <w:rsid w:val="00AE2C9E"/>
    <w:rsid w:val="00AE369D"/>
    <w:rsid w:val="00AE5570"/>
    <w:rsid w:val="00B02E74"/>
    <w:rsid w:val="00B167E3"/>
    <w:rsid w:val="00B319E3"/>
    <w:rsid w:val="00B31BBF"/>
    <w:rsid w:val="00BD495B"/>
    <w:rsid w:val="00BE6B78"/>
    <w:rsid w:val="00BF1D57"/>
    <w:rsid w:val="00C05D7D"/>
    <w:rsid w:val="00C2137A"/>
    <w:rsid w:val="00C34C1C"/>
    <w:rsid w:val="00C40A43"/>
    <w:rsid w:val="00C45780"/>
    <w:rsid w:val="00C47D0D"/>
    <w:rsid w:val="00C57ED6"/>
    <w:rsid w:val="00C850A8"/>
    <w:rsid w:val="00C85777"/>
    <w:rsid w:val="00CB5C52"/>
    <w:rsid w:val="00CD32E7"/>
    <w:rsid w:val="00CD6F9A"/>
    <w:rsid w:val="00CE4BD7"/>
    <w:rsid w:val="00CF25D8"/>
    <w:rsid w:val="00D01A13"/>
    <w:rsid w:val="00D55F9B"/>
    <w:rsid w:val="00D75063"/>
    <w:rsid w:val="00DD5D41"/>
    <w:rsid w:val="00DF3CD7"/>
    <w:rsid w:val="00E71EFF"/>
    <w:rsid w:val="00E75DF1"/>
    <w:rsid w:val="00E86E25"/>
    <w:rsid w:val="00EB005D"/>
    <w:rsid w:val="00EC4104"/>
    <w:rsid w:val="00F014C0"/>
    <w:rsid w:val="00F3015A"/>
    <w:rsid w:val="00F93E8C"/>
    <w:rsid w:val="00FB283D"/>
    <w:rsid w:val="00FB593D"/>
    <w:rsid w:val="00FE3402"/>
    <w:rsid w:val="00FE68FE"/>
    <w:rsid w:val="00FF3E78"/>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8F114"/>
  <w15:docId w15:val="{316C3662-69EB-46D2-84ED-242AEFF8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E59"/>
    <w:pPr>
      <w:jc w:val="both"/>
    </w:pPr>
    <w:rPr>
      <w:rFonts w:ascii="Arial" w:hAnsi="Arial"/>
      <w:sz w:val="22"/>
    </w:rPr>
  </w:style>
  <w:style w:type="paragraph" w:styleId="Heading1">
    <w:name w:val="heading 1"/>
    <w:basedOn w:val="Normal"/>
    <w:next w:val="Normal"/>
    <w:qFormat/>
    <w:rsid w:val="00237D8A"/>
    <w:pPr>
      <w:keepNext/>
      <w:spacing w:before="220" w:after="220"/>
      <w:jc w:val="center"/>
      <w:outlineLvl w:val="0"/>
    </w:pPr>
    <w:rPr>
      <w:rFonts w:cs="Arial"/>
      <w:b/>
    </w:rPr>
  </w:style>
  <w:style w:type="paragraph" w:styleId="Heading2">
    <w:name w:val="heading 2"/>
    <w:basedOn w:val="Normal"/>
    <w:next w:val="Normal"/>
    <w:qFormat/>
    <w:pPr>
      <w:jc w:val="center"/>
      <w:outlineLvl w:val="1"/>
    </w:pPr>
    <w:rPr>
      <w:b/>
    </w:rPr>
  </w:style>
  <w:style w:type="paragraph" w:styleId="Heading3">
    <w:name w:val="heading 3"/>
    <w:basedOn w:val="Normal"/>
    <w:next w:val="Normal"/>
    <w:qFormat/>
    <w:pPr>
      <w:tabs>
        <w:tab w:val="left" w:pos="1440"/>
        <w:tab w:val="right" w:leader="dot" w:pos="7200"/>
      </w:tabs>
      <w:outlineLvl w:val="2"/>
    </w:pPr>
  </w:style>
  <w:style w:type="paragraph" w:styleId="Heading4">
    <w:name w:val="heading 4"/>
    <w:basedOn w:val="Normal"/>
    <w:next w:val="Normal"/>
    <w:qFormat/>
    <w:pPr>
      <w:tabs>
        <w:tab w:val="right" w:pos="1440"/>
        <w:tab w:val="left" w:pos="1584"/>
        <w:tab w:val="center" w:leader="dot" w:pos="720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next w:val="Bullet1-After1st"/>
    <w:pPr>
      <w:numPr>
        <w:numId w:val="13"/>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pPr>
      <w:ind w:left="1872" w:right="864" w:hanging="1872"/>
      <w:jc w:val="left"/>
    </w:pPr>
  </w:style>
  <w:style w:type="paragraph" w:customStyle="1" w:styleId="Bullet2">
    <w:name w:val="Bullet 2"/>
    <w:basedOn w:val="Normal"/>
    <w:next w:val="Bullet2-After1st"/>
    <w:pPr>
      <w:numPr>
        <w:numId w:val="14"/>
      </w:numPr>
    </w:pPr>
  </w:style>
  <w:style w:type="paragraph" w:customStyle="1" w:styleId="Bullet3">
    <w:name w:val="Bullet 3"/>
    <w:basedOn w:val="Normal"/>
    <w:next w:val="Bullet3-After1st"/>
    <w:pPr>
      <w:numPr>
        <w:numId w:val="15"/>
      </w:numPr>
    </w:pPr>
  </w:style>
  <w:style w:type="paragraph" w:customStyle="1" w:styleId="Bullet4">
    <w:name w:val="Bullet 4"/>
    <w:basedOn w:val="Normal"/>
    <w:next w:val="Bullet4-After1st"/>
    <w:pPr>
      <w:numPr>
        <w:numId w:val="16"/>
      </w:numPr>
    </w:pPr>
  </w:style>
  <w:style w:type="paragraph" w:customStyle="1" w:styleId="Indent1">
    <w:name w:val="Indent 1"/>
    <w:basedOn w:val="Normal"/>
    <w:pPr>
      <w:ind w:left="288"/>
    </w:pPr>
  </w:style>
  <w:style w:type="paragraph" w:customStyle="1" w:styleId="Indent2">
    <w:name w:val="Indent 2"/>
    <w:basedOn w:val="Normal"/>
    <w:pPr>
      <w:ind w:left="576"/>
    </w:pPr>
  </w:style>
  <w:style w:type="paragraph" w:customStyle="1" w:styleId="Indent3">
    <w:name w:val="Indent 3"/>
    <w:basedOn w:val="Normal"/>
    <w:pPr>
      <w:ind w:left="864"/>
    </w:pPr>
  </w:style>
  <w:style w:type="paragraph" w:customStyle="1" w:styleId="Indent4">
    <w:name w:val="Indent 4"/>
    <w:basedOn w:val="Normal"/>
    <w:pPr>
      <w:ind w:left="1152"/>
    </w:pPr>
  </w:style>
  <w:style w:type="paragraph" w:customStyle="1" w:styleId="Instructions">
    <w:name w:val="Instructions"/>
    <w:basedOn w:val="Normal"/>
    <w:next w:val="Normal"/>
    <w:qFormat/>
    <w:rsid w:val="0029783A"/>
    <w:rPr>
      <w:b/>
      <w:i/>
      <w:color w:val="FF6600"/>
    </w:rPr>
  </w:style>
  <w:style w:type="paragraph" w:customStyle="1" w:styleId="Instructions-Indented">
    <w:name w:val="Instructions - Indented"/>
    <w:basedOn w:val="Instructions"/>
    <w:next w:val="Normal"/>
    <w:qFormat/>
    <w:rsid w:val="00636879"/>
    <w:pPr>
      <w:ind w:left="360"/>
    </w:pPr>
  </w:style>
  <w:style w:type="paragraph" w:customStyle="1" w:styleId="SPTitle">
    <w:name w:val="SP Title"/>
    <w:basedOn w:val="Normal"/>
    <w:next w:val="Normal"/>
    <w:qFormat/>
    <w:rsid w:val="002D77E9"/>
    <w:pPr>
      <w:tabs>
        <w:tab w:val="right" w:pos="8914"/>
      </w:tabs>
    </w:pPr>
    <w:rPr>
      <w:b/>
      <w:color w:val="FF6600"/>
    </w:rPr>
  </w:style>
  <w:style w:type="paragraph" w:customStyle="1" w:styleId="Bullet1-After1st">
    <w:name w:val="Bullet 1 - After 1st"/>
    <w:basedOn w:val="Bullet1"/>
    <w:qFormat/>
    <w:rsid w:val="00636879"/>
    <w:pPr>
      <w:spacing w:before="80"/>
    </w:pPr>
  </w:style>
  <w:style w:type="paragraph" w:customStyle="1" w:styleId="Bullet2-After1st">
    <w:name w:val="Bullet 2 - After 1st"/>
    <w:basedOn w:val="Bullet2"/>
    <w:qFormat/>
    <w:rsid w:val="00636879"/>
    <w:pPr>
      <w:spacing w:before="80"/>
    </w:pPr>
  </w:style>
  <w:style w:type="paragraph" w:customStyle="1" w:styleId="Bullet3-After1st">
    <w:name w:val="Bullet 3 - After 1st"/>
    <w:basedOn w:val="Bullet3"/>
    <w:qFormat/>
    <w:rsid w:val="00636879"/>
    <w:pPr>
      <w:spacing w:before="80"/>
    </w:pPr>
  </w:style>
  <w:style w:type="paragraph" w:customStyle="1" w:styleId="Bullet4-After1st">
    <w:name w:val="Bullet 4 - After 1st"/>
    <w:basedOn w:val="Bullet4"/>
    <w:qFormat/>
    <w:rsid w:val="00636879"/>
    <w:pPr>
      <w:spacing w:before="80"/>
    </w:pPr>
  </w:style>
  <w:style w:type="paragraph" w:customStyle="1" w:styleId="Instructions-Bullet">
    <w:name w:val="Instructions - Bullet"/>
    <w:basedOn w:val="Bullet2"/>
    <w:qFormat/>
    <w:rsid w:val="005569A6"/>
    <w:pPr>
      <w:numPr>
        <w:numId w:val="21"/>
      </w:numPr>
      <w:ind w:left="936" w:hanging="288"/>
    </w:pPr>
    <w:rPr>
      <w:b/>
      <w:i/>
      <w:color w:val="FF6600"/>
    </w:rPr>
  </w:style>
  <w:style w:type="character" w:styleId="PageNumber">
    <w:name w:val="page number"/>
    <w:rsid w:val="00D75063"/>
    <w:rPr>
      <w:rFonts w:ascii="Arial" w:hAnsi="Arial"/>
      <w:kern w:val="0"/>
      <w:sz w:val="22"/>
    </w:rPr>
  </w:style>
  <w:style w:type="paragraph" w:styleId="BalloonText">
    <w:name w:val="Balloon Text"/>
    <w:basedOn w:val="Normal"/>
    <w:link w:val="BalloonTextChar"/>
    <w:rsid w:val="00D55F9B"/>
    <w:rPr>
      <w:rFonts w:ascii="Tahoma" w:hAnsi="Tahoma" w:cs="Tahoma"/>
      <w:sz w:val="16"/>
      <w:szCs w:val="16"/>
    </w:rPr>
  </w:style>
  <w:style w:type="character" w:customStyle="1" w:styleId="BalloonTextChar">
    <w:name w:val="Balloon Text Char"/>
    <w:basedOn w:val="DefaultParagraphFont"/>
    <w:link w:val="BalloonText"/>
    <w:rsid w:val="00D55F9B"/>
    <w:rPr>
      <w:rFonts w:ascii="Tahoma" w:hAnsi="Tahoma" w:cs="Tahoma"/>
      <w:sz w:val="16"/>
      <w:szCs w:val="16"/>
    </w:rPr>
  </w:style>
  <w:style w:type="paragraph" w:customStyle="1" w:styleId="Instructions-Center">
    <w:name w:val="Instructions - Center"/>
    <w:basedOn w:val="Instructions"/>
    <w:qFormat/>
    <w:rsid w:val="001047A0"/>
    <w:pPr>
      <w:tabs>
        <w:tab w:val="left" w:pos="1260"/>
        <w:tab w:val="left" w:pos="1530"/>
      </w:tabs>
      <w:jc w:val="center"/>
    </w:pPr>
  </w:style>
  <w:style w:type="paragraph" w:customStyle="1" w:styleId="Listmaterials">
    <w:name w:val="List materials"/>
    <w:basedOn w:val="Normal"/>
    <w:next w:val="Normal"/>
    <w:link w:val="ListmaterialsChar"/>
    <w:qFormat/>
    <w:rsid w:val="00EC4104"/>
    <w:pPr>
      <w:tabs>
        <w:tab w:val="left" w:pos="1440"/>
        <w:tab w:val="right" w:leader="dot" w:pos="7200"/>
      </w:tabs>
    </w:pPr>
  </w:style>
  <w:style w:type="character" w:customStyle="1" w:styleId="ListmaterialsChar">
    <w:name w:val="List materials Char"/>
    <w:basedOn w:val="DefaultParagraphFont"/>
    <w:link w:val="Listmaterials"/>
    <w:rsid w:val="00EC4104"/>
    <w:rPr>
      <w:rFonts w:ascii="Arial" w:hAnsi="Arial"/>
      <w:sz w:val="22"/>
    </w:rPr>
  </w:style>
  <w:style w:type="paragraph" w:customStyle="1" w:styleId="Listpayment">
    <w:name w:val="List payment"/>
    <w:basedOn w:val="Normal"/>
    <w:next w:val="Normal"/>
    <w:link w:val="ListpaymentChar"/>
    <w:qFormat/>
    <w:rsid w:val="00EC4104"/>
    <w:pPr>
      <w:tabs>
        <w:tab w:val="right" w:pos="1440"/>
        <w:tab w:val="left" w:pos="1584"/>
        <w:tab w:val="center" w:leader="dot" w:pos="7200"/>
      </w:tabs>
    </w:pPr>
  </w:style>
  <w:style w:type="character" w:customStyle="1" w:styleId="ListpaymentChar">
    <w:name w:val="List payment Char"/>
    <w:basedOn w:val="DefaultParagraphFont"/>
    <w:link w:val="Listpayment"/>
    <w:rsid w:val="00EC4104"/>
    <w:rPr>
      <w:rFonts w:ascii="Arial" w:hAnsi="Arial"/>
      <w:sz w:val="22"/>
    </w:rPr>
  </w:style>
  <w:style w:type="paragraph" w:customStyle="1" w:styleId="Listpaymentheading">
    <w:name w:val="List payment heading"/>
    <w:basedOn w:val="Normal"/>
    <w:next w:val="Normal"/>
    <w:link w:val="ListpaymentheadingChar"/>
    <w:qFormat/>
    <w:rsid w:val="00EC4104"/>
    <w:pPr>
      <w:tabs>
        <w:tab w:val="right" w:pos="1440"/>
        <w:tab w:val="left" w:pos="1584"/>
        <w:tab w:val="center" w:pos="7200"/>
      </w:tabs>
    </w:pPr>
    <w:rPr>
      <w:b/>
    </w:rPr>
  </w:style>
  <w:style w:type="character" w:customStyle="1" w:styleId="ListpaymentheadingChar">
    <w:name w:val="List payment heading Char"/>
    <w:basedOn w:val="DefaultParagraphFont"/>
    <w:link w:val="Listpaymentheading"/>
    <w:rsid w:val="00EC4104"/>
    <w:rPr>
      <w:rFonts w:ascii="Arial" w:hAnsi="Arial"/>
      <w:b/>
      <w:sz w:val="22"/>
    </w:rPr>
  </w:style>
  <w:style w:type="paragraph" w:styleId="Revision">
    <w:name w:val="Revision"/>
    <w:hidden/>
    <w:uiPriority w:val="99"/>
    <w:semiHidden/>
    <w:rsid w:val="008858E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5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5F1E1F9B96CE4DB82B6DDE8C38CEA4" ma:contentTypeVersion="1" ma:contentTypeDescription="Create a new document." ma:contentTypeScope="" ma:versionID="886cbadb26c475173ab942012ca808b7">
  <xsd:schema xmlns:xsd="http://www.w3.org/2001/XMLSchema" xmlns:xs="http://www.w3.org/2001/XMLSchema" xmlns:p="http://schemas.microsoft.com/office/2006/metadata/properties" xmlns:ns2="6ec60af1-6d1e-4575-bf73-1b6e791fcd10" targetNamespace="http://schemas.microsoft.com/office/2006/metadata/properties" ma:root="true" ma:fieldsID="d8569b85fa5f7fc40d4b9b6d7d86b682"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4315E-D5C8-4BDF-A709-DA1AB563810C}"/>
</file>

<file path=customXml/itemProps2.xml><?xml version="1.0" encoding="utf-8"?>
<ds:datastoreItem xmlns:ds="http://schemas.openxmlformats.org/officeDocument/2006/customXml" ds:itemID="{8BDA88CC-EA41-4EAA-A039-E57F0741EEFB}"/>
</file>

<file path=customXml/itemProps3.xml><?xml version="1.0" encoding="utf-8"?>
<ds:datastoreItem xmlns:ds="http://schemas.openxmlformats.org/officeDocument/2006/customXml" ds:itemID="{52B808C7-DAAF-471D-BFF4-47A8020A02F4}"/>
</file>

<file path=docProps/app.xml><?xml version="1.0" encoding="utf-8"?>
<Properties xmlns="http://schemas.openxmlformats.org/officeDocument/2006/extended-properties" xmlns:vt="http://schemas.openxmlformats.org/officeDocument/2006/docPropsVTypes">
  <Template>Normal.dotm</Template>
  <TotalTime>314</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SP00543</vt:lpstr>
    </vt:vector>
  </TitlesOfParts>
  <Company>Oregon Dept of Transportation</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SP00543</dc:title>
  <dc:subject>ODOT Specifications (2015)</dc:subject>
  <dc:creator>ODOT_Specs</dc:creator>
  <cp:lastModifiedBy>ODOT_Specs</cp:lastModifiedBy>
  <cp:revision>35</cp:revision>
  <cp:lastPrinted>2014-02-06T16:00:00Z</cp:lastPrinted>
  <dcterms:created xsi:type="dcterms:W3CDTF">2017-10-04T19:53:00Z</dcterms:created>
  <dcterms:modified xsi:type="dcterms:W3CDTF">2023-09-19T22:11:00Z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Oregon Department of Transportation</vt:lpwstr>
  </property>
  <property fmtid="{D5CDD505-2E9C-101B-9397-08002B2CF9AE}" pid="3" name="Department">
    <vt:lpwstr>Specifications Unit</vt:lpwstr>
  </property>
  <property fmtid="{D5CDD505-2E9C-101B-9397-08002B2CF9AE}" pid="4" name="Purpose">
    <vt:lpwstr>Boiler Plate Special Provision 2008</vt:lpwstr>
  </property>
  <property fmtid="{D5CDD505-2E9C-101B-9397-08002B2CF9AE}" pid="5" name="Editor">
    <vt:lpwstr>K. Leshk</vt:lpwstr>
  </property>
  <property fmtid="{D5CDD505-2E9C-101B-9397-08002B2CF9AE}" pid="6" name="MSIP_Label_c9cf6fe3-5bce-446b-ad70-bd306593eea0_Enabled">
    <vt:lpwstr>true</vt:lpwstr>
  </property>
  <property fmtid="{D5CDD505-2E9C-101B-9397-08002B2CF9AE}" pid="7" name="MSIP_Label_c9cf6fe3-5bce-446b-ad70-bd306593eea0_SetDate">
    <vt:lpwstr>2023-09-19T22:11:20Z</vt:lpwstr>
  </property>
  <property fmtid="{D5CDD505-2E9C-101B-9397-08002B2CF9AE}" pid="8" name="MSIP_Label_c9cf6fe3-5bce-446b-ad70-bd306593eea0_Method">
    <vt:lpwstr>Privileged</vt:lpwstr>
  </property>
  <property fmtid="{D5CDD505-2E9C-101B-9397-08002B2CF9AE}" pid="9" name="MSIP_Label_c9cf6fe3-5bce-446b-ad70-bd306593eea0_Name">
    <vt:lpwstr>Level 1 - Published (Items)</vt:lpwstr>
  </property>
  <property fmtid="{D5CDD505-2E9C-101B-9397-08002B2CF9AE}" pid="10" name="MSIP_Label_c9cf6fe3-5bce-446b-ad70-bd306593eea0_SiteId">
    <vt:lpwstr>28b0d013-46bc-4a64-8d86-1c8a31cf590d</vt:lpwstr>
  </property>
  <property fmtid="{D5CDD505-2E9C-101B-9397-08002B2CF9AE}" pid="11" name="MSIP_Label_c9cf6fe3-5bce-446b-ad70-bd306593eea0_ActionId">
    <vt:lpwstr>ee7cfa03-c917-41e5-bbe0-55682c40314e</vt:lpwstr>
  </property>
  <property fmtid="{D5CDD505-2E9C-101B-9397-08002B2CF9AE}" pid="12" name="MSIP_Label_c9cf6fe3-5bce-446b-ad70-bd306593eea0_ContentBits">
    <vt:lpwstr>0</vt:lpwstr>
  </property>
  <property fmtid="{D5CDD505-2E9C-101B-9397-08002B2CF9AE}" pid="13" name="ContentTypeId">
    <vt:lpwstr>0x010100FE5F1E1F9B96CE4DB82B6DDE8C38CEA4</vt:lpwstr>
  </property>
</Properties>
</file>