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16D3" w14:textId="302B3C59" w:rsidR="00DB33E5" w:rsidRPr="00C409FB" w:rsidRDefault="0021156C" w:rsidP="00DB33E5">
      <w:pPr>
        <w:pStyle w:val="SPTitle"/>
      </w:pPr>
      <w:r w:rsidRPr="00C409FB">
        <w:t xml:space="preserve">SP00237  </w:t>
      </w:r>
      <w:r w:rsidR="00DB33E5" w:rsidRPr="00C409FB">
        <w:t>(Special Provisions for the 202</w:t>
      </w:r>
      <w:r w:rsidR="00B11FEB">
        <w:t>4</w:t>
      </w:r>
      <w:r w:rsidR="00DB33E5" w:rsidRPr="00C409FB">
        <w:t xml:space="preserve"> Book) </w:t>
      </w:r>
      <w:r w:rsidR="00DB33E5" w:rsidRPr="00C409FB">
        <w:tab/>
        <w:t xml:space="preserve">(Bidding on or after: </w:t>
      </w:r>
      <w:r w:rsidR="00207710">
        <w:t>0</w:t>
      </w:r>
      <w:r w:rsidR="00507E91">
        <w:t>9</w:t>
      </w:r>
      <w:r w:rsidR="00DB33E5" w:rsidRPr="00C409FB">
        <w:t>-01-2</w:t>
      </w:r>
      <w:r w:rsidR="00207710">
        <w:t>5</w:t>
      </w:r>
    </w:p>
    <w:p w14:paraId="609B9B1B" w14:textId="3A60476F" w:rsidR="00DB33E5" w:rsidRPr="00C409FB" w:rsidRDefault="003156AA" w:rsidP="00DB33E5">
      <w:pPr>
        <w:pStyle w:val="SPTitle"/>
      </w:pPr>
      <w:r w:rsidRPr="00C409FB">
        <w:tab/>
        <w:t xml:space="preserve">Last updated: </w:t>
      </w:r>
      <w:r w:rsidR="000403DD">
        <w:t>0</w:t>
      </w:r>
      <w:r w:rsidR="00507E91">
        <w:t>5</w:t>
      </w:r>
      <w:r w:rsidR="000403DD">
        <w:t>-</w:t>
      </w:r>
      <w:r w:rsidR="00507E91">
        <w:t>23</w:t>
      </w:r>
      <w:r w:rsidR="00DB33E5" w:rsidRPr="00C409FB">
        <w:t>-2</w:t>
      </w:r>
      <w:r w:rsidR="00207710">
        <w:t>5</w:t>
      </w:r>
    </w:p>
    <w:p w14:paraId="695AF910" w14:textId="28721553" w:rsidR="00C409FB" w:rsidRPr="00C409FB" w:rsidRDefault="00DB33E5" w:rsidP="00C409FB">
      <w:pPr>
        <w:pStyle w:val="SPTitle"/>
        <w:rPr>
          <w:i/>
        </w:rPr>
      </w:pPr>
      <w:r w:rsidRPr="00C409FB">
        <w:tab/>
      </w:r>
      <w:r w:rsidR="00C409FB" w:rsidRPr="00C409FB">
        <w:rPr>
          <w:i/>
        </w:rPr>
        <w:t>This Section requires SP00270,</w:t>
      </w:r>
    </w:p>
    <w:p w14:paraId="6211D6BE" w14:textId="77777777" w:rsidR="00C409FB" w:rsidRPr="00C409FB" w:rsidRDefault="00C409FB" w:rsidP="00C409FB">
      <w:pPr>
        <w:pStyle w:val="SPTitle"/>
        <w:rPr>
          <w:i/>
        </w:rPr>
      </w:pPr>
      <w:r w:rsidRPr="00C409FB">
        <w:rPr>
          <w:i/>
        </w:rPr>
        <w:tab/>
        <w:t>SP01030, and SP01060 if temporary</w:t>
      </w:r>
    </w:p>
    <w:p w14:paraId="6168217F" w14:textId="77777777" w:rsidR="00C409FB" w:rsidRPr="00C409FB" w:rsidRDefault="00C409FB" w:rsidP="00C409FB">
      <w:pPr>
        <w:pStyle w:val="SPTitle"/>
        <w:rPr>
          <w:i/>
        </w:rPr>
      </w:pPr>
      <w:r w:rsidRPr="00C409FB">
        <w:rPr>
          <w:i/>
        </w:rPr>
        <w:tab/>
        <w:t>fence, seeding or cattle guards</w:t>
      </w:r>
    </w:p>
    <w:p w14:paraId="2462A1B1" w14:textId="36DCBC80" w:rsidR="0021156C" w:rsidRPr="00C409FB" w:rsidRDefault="00C409FB" w:rsidP="00C409FB">
      <w:pPr>
        <w:pStyle w:val="SPTitle"/>
        <w:rPr>
          <w:i/>
        </w:rPr>
      </w:pPr>
      <w:r w:rsidRPr="00C409FB">
        <w:rPr>
          <w:i/>
        </w:rPr>
        <w:tab/>
        <w:t>are required.)</w:t>
      </w:r>
      <w:r w:rsidR="0021156C" w:rsidRPr="00C409FB">
        <w:rPr>
          <w:i/>
        </w:rPr>
        <w:t>)</w:t>
      </w:r>
    </w:p>
    <w:p w14:paraId="76E1D9D7" w14:textId="77777777" w:rsidR="0021156C" w:rsidRPr="00C409FB" w:rsidRDefault="0021156C" w:rsidP="0021156C"/>
    <w:p w14:paraId="516F0571" w14:textId="77777777" w:rsidR="0021156C" w:rsidRPr="00C409FB" w:rsidRDefault="0021156C" w:rsidP="0021156C">
      <w:pPr>
        <w:pStyle w:val="Heading1"/>
      </w:pPr>
      <w:r w:rsidRPr="00C409FB">
        <w:t>SECTION 00237 - AGENCY-PROVIDED STAGING AREAS</w:t>
      </w:r>
    </w:p>
    <w:p w14:paraId="2B308F1A" w14:textId="77777777" w:rsidR="0021156C" w:rsidRPr="00C409FB" w:rsidRDefault="0021156C" w:rsidP="0021156C"/>
    <w:p w14:paraId="7ED8A574" w14:textId="58A5293E" w:rsidR="003816AC" w:rsidRDefault="00DB33E5" w:rsidP="0021156C">
      <w:pPr>
        <w:pStyle w:val="Instructions"/>
      </w:pPr>
      <w:r w:rsidRPr="00C409FB">
        <w:t xml:space="preserve">(Follow all instructions and make all edits with “Track Changes” turned on. </w:t>
      </w:r>
      <w:r w:rsidR="004C2CDB">
        <w:t xml:space="preserve">This Section is not published in the Oregon Standard. </w:t>
      </w:r>
      <w:r w:rsidRPr="00C409FB">
        <w:t>If there are no instructions [</w:t>
      </w:r>
      <w:r w:rsidR="00207710">
        <w:t>purple</w:t>
      </w:r>
      <w:r w:rsidR="00207710" w:rsidRPr="00C409FB">
        <w:t xml:space="preserve"> </w:t>
      </w:r>
      <w:r w:rsidRPr="00C409FB">
        <w:t>text] above a subsection, paragraph, sentence, or bullet, then include it in the project</w:t>
      </w:r>
      <w:r w:rsidR="004C2CDB">
        <w:t xml:space="preserve">, unless the item(s) that are included in the subsection, paragraph, sentence, or bullet are not required on the Project and then they should be deleted. In </w:t>
      </w:r>
      <w:proofErr w:type="gramStart"/>
      <w:r w:rsidR="004C2CDB">
        <w:t>general</w:t>
      </w:r>
      <w:proofErr w:type="gramEnd"/>
      <w:r w:rsidR="004C2CDB">
        <w:t xml:space="preserve"> do not re-number or re-letter subsections when item(s) are deleted</w:t>
      </w:r>
      <w:r w:rsidRPr="00C409FB">
        <w:t xml:space="preserve">. Delete all </w:t>
      </w:r>
      <w:r w:rsidR="00207710">
        <w:t>purple</w:t>
      </w:r>
      <w:r w:rsidR="00207710" w:rsidRPr="00C409FB">
        <w:t xml:space="preserve"> </w:t>
      </w:r>
      <w:r w:rsidRPr="00C409FB">
        <w:t>text before preparing the final document. All other modifications to this Section will require ODOT Technical Resource and State Specifications Engineer approval.</w:t>
      </w:r>
    </w:p>
    <w:p w14:paraId="3B949214" w14:textId="77777777" w:rsidR="003816AC" w:rsidRDefault="003816AC" w:rsidP="0021156C">
      <w:pPr>
        <w:pStyle w:val="Instructions"/>
      </w:pPr>
    </w:p>
    <w:p w14:paraId="00EEA421" w14:textId="083C936B" w:rsidR="0021156C" w:rsidRPr="00C409FB" w:rsidRDefault="003816AC" w:rsidP="0021156C">
      <w:pPr>
        <w:pStyle w:val="Instructions"/>
      </w:pPr>
      <w:r w:rsidRPr="00806480">
        <w:t>If the staging area is an ODOT material source, consider providing a plan sheet delineating the staging area boundaries within the source. If there are specific restrictions or required site work to use the source, list these in subsections .41 and .44.</w:t>
      </w:r>
      <w:r w:rsidR="00DB33E5" w:rsidRPr="00C409FB">
        <w:t>)</w:t>
      </w:r>
    </w:p>
    <w:p w14:paraId="5E1B24A2" w14:textId="77777777" w:rsidR="0021156C" w:rsidRPr="00C409FB" w:rsidRDefault="0021156C" w:rsidP="0021156C"/>
    <w:p w14:paraId="6190D61A" w14:textId="77777777" w:rsidR="003156AA" w:rsidRPr="00C409FB" w:rsidRDefault="003156AA" w:rsidP="003156AA">
      <w:r w:rsidRPr="00C409FB">
        <w:t>Section 00237, which is not a Standard Specification, is included in this Project by Special Provision.</w:t>
      </w:r>
    </w:p>
    <w:p w14:paraId="0C7296B0" w14:textId="77777777" w:rsidR="003156AA" w:rsidRPr="00C409FB" w:rsidRDefault="003156AA" w:rsidP="003156AA"/>
    <w:p w14:paraId="230B9F5A" w14:textId="77777777" w:rsidR="003156AA" w:rsidRPr="00C409FB" w:rsidRDefault="003156AA" w:rsidP="003156AA">
      <w:pPr>
        <w:pStyle w:val="Heading2"/>
      </w:pPr>
      <w:r w:rsidRPr="00C409FB">
        <w:t>Description</w:t>
      </w:r>
    </w:p>
    <w:p w14:paraId="0FED0921" w14:textId="77777777" w:rsidR="003156AA" w:rsidRPr="00C409FB" w:rsidRDefault="003156AA" w:rsidP="003156AA"/>
    <w:p w14:paraId="7C2E30BD" w14:textId="77777777" w:rsidR="00DD5A69" w:rsidRPr="00C409FB" w:rsidRDefault="00DD5A69" w:rsidP="00DD5A69">
      <w:r w:rsidRPr="00C409FB">
        <w:rPr>
          <w:b/>
        </w:rPr>
        <w:t>00237.00  Scope</w:t>
      </w:r>
      <w:r w:rsidRPr="00C409FB">
        <w:t> - This Work consists of utilizing Agency provided prospective or mandatory staging areas as the Contractor elects or as required for the construction of the Contract.</w:t>
      </w:r>
    </w:p>
    <w:p w14:paraId="1310C02B" w14:textId="77777777" w:rsidR="00DD5A69" w:rsidRPr="00C409FB" w:rsidRDefault="00DD5A69" w:rsidP="00DD5A69"/>
    <w:p w14:paraId="5FD9B133" w14:textId="5820EDC4" w:rsidR="00DD5A69" w:rsidRPr="00C409FB" w:rsidRDefault="00DD5A69" w:rsidP="00DD5A69">
      <w:r w:rsidRPr="00C409FB">
        <w:t>Locate staging area(s) in previously improved area(s) that have been paved or compacted and graveled, unless otherwise shown or approved.</w:t>
      </w:r>
    </w:p>
    <w:p w14:paraId="3D6FD482" w14:textId="77777777" w:rsidR="00DD5A69" w:rsidRPr="00C409FB" w:rsidRDefault="00DD5A69" w:rsidP="00DD5A69"/>
    <w:p w14:paraId="0638570C" w14:textId="77777777" w:rsidR="00DD5A69" w:rsidRPr="00C409FB" w:rsidRDefault="00DD5A69" w:rsidP="00DD5A69">
      <w:pPr>
        <w:pStyle w:val="Instructions-Indented"/>
      </w:pPr>
      <w:r w:rsidRPr="00C409FB">
        <w:t xml:space="preserve">(This boilerplate is set up with two alternatives, a short simple alternative when none of the optional language applies, and a regular (long) alternative that includes </w:t>
      </w:r>
      <w:proofErr w:type="gramStart"/>
      <w:r w:rsidRPr="00C409FB">
        <w:t>all of</w:t>
      </w:r>
      <w:proofErr w:type="gramEnd"/>
      <w:r w:rsidRPr="00C409FB">
        <w:t xml:space="preserve"> the typical optional language. ONLY use one alternative, if in doubt, use the regular (long) alternative. If any improvements like fence or cattle guards are required use the regular (long) alternative.)</w:t>
      </w:r>
    </w:p>
    <w:p w14:paraId="3A701657" w14:textId="77777777" w:rsidR="00DD5A69" w:rsidRPr="00C409FB" w:rsidRDefault="00DD5A69" w:rsidP="00DD5A69">
      <w:pPr>
        <w:pStyle w:val="Instructions-Indented"/>
      </w:pPr>
    </w:p>
    <w:p w14:paraId="7915DD2C" w14:textId="77777777" w:rsidR="00DD5A69" w:rsidRPr="00C409FB" w:rsidRDefault="00DD5A69" w:rsidP="00DD5A69">
      <w:pPr>
        <w:pStyle w:val="Instructions-Indented"/>
      </w:pPr>
      <w:r w:rsidRPr="00C409FB">
        <w:t xml:space="preserve">[Begin Prospective Staging and Mandatory staging short Alternative] </w:t>
      </w:r>
    </w:p>
    <w:p w14:paraId="56D2CB75" w14:textId="77777777" w:rsidR="00DD5A69" w:rsidRPr="00C409FB" w:rsidRDefault="00DD5A69" w:rsidP="00DD5A69">
      <w:pPr>
        <w:pStyle w:val="Instructions-Indented"/>
      </w:pPr>
    </w:p>
    <w:p w14:paraId="6FD425B0" w14:textId="77777777" w:rsidR="00DD5A69" w:rsidRPr="00C409FB" w:rsidRDefault="00DD5A69" w:rsidP="00DD5A69">
      <w:pPr>
        <w:pStyle w:val="Instructions-Indented"/>
      </w:pPr>
      <w:r w:rsidRPr="00C409FB">
        <w:t>(Use this subsection .01 for prospective staging areas. Do not use this subsection if subsection .02 mandatory staging area option is used.)</w:t>
      </w:r>
    </w:p>
    <w:p w14:paraId="38B6B724" w14:textId="77777777" w:rsidR="00DD5A69" w:rsidRPr="00C409FB" w:rsidRDefault="00DD5A69" w:rsidP="00DD5A69"/>
    <w:p w14:paraId="549CB0A0" w14:textId="71C754C7" w:rsidR="00DD5A69" w:rsidRPr="00C409FB" w:rsidRDefault="00DD5A69" w:rsidP="00DD5A69">
      <w:r w:rsidRPr="00C409FB">
        <w:rPr>
          <w:b/>
        </w:rPr>
        <w:t>00237.01  Prospective Staging Areas</w:t>
      </w:r>
      <w:r w:rsidRPr="00C409FB">
        <w:t> - The following prospective staging area(s) have been cleared for use. If the Contractor elects not to utilize the listed prospective staging area(s) or elects to use other or additional staging areas, 00290.10 applies.</w:t>
      </w:r>
      <w:r w:rsidR="003816AC">
        <w:t xml:space="preserve"> Do not stage </w:t>
      </w:r>
      <w:r w:rsidR="003816AC">
        <w:lastRenderedPageBreak/>
        <w:t>Equipment,</w:t>
      </w:r>
      <w:r w:rsidR="003816AC" w:rsidRPr="00C409FB">
        <w:t xml:space="preserve"> store Materials</w:t>
      </w:r>
      <w:r w:rsidR="003816AC">
        <w:t xml:space="preserve">, or operate beyond the staging area boundary shown or </w:t>
      </w:r>
      <w:r w:rsidR="003816AC" w:rsidRPr="00C409FB">
        <w:t>delineated unless otherwise directed in writing.</w:t>
      </w:r>
    </w:p>
    <w:p w14:paraId="1A30CE15" w14:textId="77777777" w:rsidR="00DD5A69" w:rsidRPr="00C409FB" w:rsidRDefault="00DD5A69" w:rsidP="00DD5A69"/>
    <w:p w14:paraId="5D5EBAF1" w14:textId="391F9D53" w:rsidR="00DD5A69" w:rsidRPr="00C409FB" w:rsidRDefault="00DD5A69" w:rsidP="00DD5A69">
      <w:pPr>
        <w:pStyle w:val="Instructions-Indented"/>
      </w:pPr>
      <w:r w:rsidRPr="00C409FB">
        <w:t xml:space="preserve">(Fill in the first blank with a description/name of the staging area. Fill in the remaining blanks with location, access, and available area. Use the source number bullet only if the source is an ODOT identified material source with a recognized source number, otherwise delete. Copy and paste subsection .01(a) as necessary to list more than one staging area. Ensure subsections are sequentially labeled (e.g. (a), (b), (c), etc.). Modify as needed. Delete the language in </w:t>
      </w:r>
      <w:r w:rsidR="00507E91">
        <w:t>purple</w:t>
      </w:r>
      <w:r w:rsidR="00507E91" w:rsidRPr="00C409FB">
        <w:t xml:space="preserve"> </w:t>
      </w:r>
      <w:r w:rsidRPr="00C409FB">
        <w:t xml:space="preserve">parentheses that does not apply and delete all </w:t>
      </w:r>
      <w:r w:rsidR="00507E91">
        <w:t>purple</w:t>
      </w:r>
      <w:r w:rsidR="00507E91" w:rsidRPr="00C409FB">
        <w:t xml:space="preserve"> </w:t>
      </w:r>
      <w:r w:rsidRPr="00C409FB">
        <w:t>parentheses.)</w:t>
      </w:r>
    </w:p>
    <w:p w14:paraId="16369C0D" w14:textId="77777777" w:rsidR="00DD5A69" w:rsidRPr="00C409FB" w:rsidRDefault="00DD5A69" w:rsidP="00DD5A69"/>
    <w:p w14:paraId="480D52CC" w14:textId="77777777" w:rsidR="00DD5A69" w:rsidRPr="00C409FB" w:rsidRDefault="00DD5A69" w:rsidP="00DD5A69">
      <w:pPr>
        <w:pStyle w:val="Indent1"/>
        <w:rPr>
          <w:b/>
        </w:rPr>
      </w:pPr>
      <w:r w:rsidRPr="00C409FB">
        <w:rPr>
          <w:b/>
        </w:rPr>
        <w:t>(a)  Prospective Staging Area, _</w:t>
      </w:r>
      <w:r w:rsidRPr="00207710">
        <w:rPr>
          <w:b/>
          <w:i/>
          <w:color w:val="7030A0"/>
        </w:rPr>
        <w:t>(name)</w:t>
      </w:r>
      <w:r w:rsidRPr="00C409FB">
        <w:rPr>
          <w:b/>
        </w:rPr>
        <w:t>____:</w:t>
      </w:r>
    </w:p>
    <w:p w14:paraId="422E3F2A" w14:textId="77777777" w:rsidR="00DD5A69" w:rsidRPr="00C409FB" w:rsidRDefault="00DD5A69" w:rsidP="00DD5A69"/>
    <w:p w14:paraId="033A0D0C" w14:textId="77777777" w:rsidR="00DD5A69" w:rsidRPr="00C409FB" w:rsidRDefault="00DD5A69" w:rsidP="00DD5A69">
      <w:pPr>
        <w:pStyle w:val="Bullet2"/>
      </w:pPr>
      <w:r w:rsidRPr="00C409FB">
        <w:rPr>
          <w:b/>
        </w:rPr>
        <w:t>Source Number</w:t>
      </w:r>
      <w:r w:rsidRPr="00C409FB">
        <w:t> - OR- _________________</w:t>
      </w:r>
    </w:p>
    <w:p w14:paraId="65133037" w14:textId="77777777" w:rsidR="00DD5A69" w:rsidRPr="00C409FB" w:rsidRDefault="00DD5A69" w:rsidP="00DD5A69">
      <w:pPr>
        <w:pStyle w:val="Bullet2-After1st"/>
      </w:pPr>
      <w:r w:rsidRPr="00C409FB">
        <w:rPr>
          <w:b/>
        </w:rPr>
        <w:t>Location</w:t>
      </w:r>
      <w:r w:rsidRPr="00C409FB">
        <w:t> - __________</w:t>
      </w:r>
      <w:r w:rsidRPr="00C409FB">
        <w:rPr>
          <w:u w:val="single"/>
        </w:rPr>
        <w:t>(Highway/MP, TRS, etc.)</w:t>
      </w:r>
      <w:r w:rsidRPr="00C409FB">
        <w:t>__________</w:t>
      </w:r>
    </w:p>
    <w:p w14:paraId="2C2DAA4A" w14:textId="77777777" w:rsidR="00DD5A69" w:rsidRPr="00C409FB" w:rsidRDefault="00DD5A69" w:rsidP="00DD5A69">
      <w:pPr>
        <w:pStyle w:val="Bullet2-After1st"/>
      </w:pPr>
      <w:r w:rsidRPr="00C409FB">
        <w:rPr>
          <w:b/>
        </w:rPr>
        <w:t>Access</w:t>
      </w:r>
      <w:r w:rsidRPr="00C409FB">
        <w:t> - __________</w:t>
      </w:r>
      <w:r w:rsidRPr="00C409FB">
        <w:rPr>
          <w:u w:val="single"/>
        </w:rPr>
        <w:t>(directions)</w:t>
      </w:r>
      <w:r w:rsidRPr="00C409FB">
        <w:t>__________</w:t>
      </w:r>
    </w:p>
    <w:p w14:paraId="6EEAB079" w14:textId="77777777" w:rsidR="00DD5A69" w:rsidRPr="00C409FB" w:rsidRDefault="00DD5A69" w:rsidP="00DD5A69">
      <w:pPr>
        <w:pStyle w:val="Bullet2-After1st"/>
      </w:pPr>
      <w:r w:rsidRPr="00C409FB">
        <w:rPr>
          <w:b/>
        </w:rPr>
        <w:t>Available Area</w:t>
      </w:r>
      <w:r w:rsidRPr="00C409FB">
        <w:t> - __________</w:t>
      </w:r>
      <w:r w:rsidRPr="00C409FB">
        <w:rPr>
          <w:u w:val="single"/>
        </w:rPr>
        <w:t>(acreage, dimensions, etc.)</w:t>
      </w:r>
      <w:r w:rsidRPr="00C409FB">
        <w:t>__________</w:t>
      </w:r>
    </w:p>
    <w:p w14:paraId="3C80F8C2" w14:textId="77777777" w:rsidR="00DD5A69" w:rsidRPr="00C409FB" w:rsidRDefault="00DD5A69" w:rsidP="00DD5A69"/>
    <w:p w14:paraId="3AD40C69" w14:textId="77777777" w:rsidR="00DD5A69" w:rsidRPr="00C409FB" w:rsidRDefault="00DD5A69" w:rsidP="00DD5A69"/>
    <w:p w14:paraId="73ECDB21" w14:textId="77777777" w:rsidR="00DD5A69" w:rsidRPr="00C409FB" w:rsidRDefault="00DD5A69" w:rsidP="00DD5A69">
      <w:pPr>
        <w:pStyle w:val="Instructions-Center"/>
      </w:pPr>
      <w:r w:rsidRPr="00C409FB">
        <w:t>[Begin Mandatory Staging Area Option]</w:t>
      </w:r>
    </w:p>
    <w:p w14:paraId="609F69A9" w14:textId="77777777" w:rsidR="00DD5A69" w:rsidRPr="00C409FB" w:rsidRDefault="00DD5A69" w:rsidP="00DD5A69">
      <w:pPr>
        <w:pStyle w:val="Instructions-Center"/>
      </w:pPr>
    </w:p>
    <w:p w14:paraId="5EA56F28" w14:textId="77777777" w:rsidR="00DD5A69" w:rsidRPr="00C409FB" w:rsidRDefault="00DD5A69" w:rsidP="00DD5A69">
      <w:pPr>
        <w:pStyle w:val="Instructions-Indented"/>
      </w:pPr>
      <w:r w:rsidRPr="00C409FB">
        <w:t>(Use this subsection .02 for mandatory staging areas. Do not use this subsection / option if subsection .01 prospective staging area option is used.)</w:t>
      </w:r>
    </w:p>
    <w:p w14:paraId="0BA6278D" w14:textId="77777777" w:rsidR="00DD5A69" w:rsidRPr="00C409FB" w:rsidRDefault="00DD5A69" w:rsidP="00DD5A69">
      <w:pPr>
        <w:pStyle w:val="Instructions-Center"/>
      </w:pPr>
    </w:p>
    <w:p w14:paraId="004813C9" w14:textId="77777777" w:rsidR="00DD5A69" w:rsidRPr="00C409FB" w:rsidRDefault="00DD5A69" w:rsidP="00DD5A69"/>
    <w:p w14:paraId="682BA50A" w14:textId="77777777" w:rsidR="00DD5A69" w:rsidRPr="00C409FB" w:rsidRDefault="00DD5A69" w:rsidP="00DD5A69">
      <w:r w:rsidRPr="00C409FB">
        <w:rPr>
          <w:b/>
        </w:rPr>
        <w:t>00237.02  Mandatory Staging Areas</w:t>
      </w:r>
      <w:r w:rsidRPr="00C409FB">
        <w:t> - No staging areas may be used on this Project, including non-Agency sites, except for the following mandatory staging area</w:t>
      </w:r>
      <w:r w:rsidRPr="00207710">
        <w:rPr>
          <w:b/>
          <w:i/>
          <w:color w:val="7030A0"/>
        </w:rPr>
        <w:t>(</w:t>
      </w:r>
      <w:r w:rsidRPr="00C409FB">
        <w:t>s</w:t>
      </w:r>
      <w:r w:rsidRPr="00207710">
        <w:rPr>
          <w:b/>
          <w:i/>
          <w:color w:val="7030A0"/>
        </w:rPr>
        <w:t>)</w:t>
      </w:r>
      <w:r w:rsidRPr="00C409FB">
        <w:t xml:space="preserve"> :</w:t>
      </w:r>
    </w:p>
    <w:p w14:paraId="6D67521D" w14:textId="77777777" w:rsidR="00DD5A69" w:rsidRPr="00C409FB" w:rsidRDefault="00DD5A69" w:rsidP="00DD5A69"/>
    <w:p w14:paraId="2FC616D3" w14:textId="08FC200D" w:rsidR="00DD5A69" w:rsidRPr="00C409FB" w:rsidRDefault="00DD5A69" w:rsidP="00DD5A69">
      <w:pPr>
        <w:pStyle w:val="Instructions-Indented"/>
      </w:pPr>
      <w:r w:rsidRPr="00C409FB">
        <w:t xml:space="preserve">(Fill in the first blank with a description/name of the staging area. Fill in the remaining blanks with location, access, and available area. Use the source number bullet only if the source is an ODOT identified material source with a recognized source number, otherwise delete. Copy and paste subsection .02(a) as necessary to list more than one staging area. Ensure subsections are sequentially labeled (e.g. (a), (b), (c), etc.). Modify as needed. Delete the language in </w:t>
      </w:r>
      <w:r w:rsidR="00507E91">
        <w:t>purple</w:t>
      </w:r>
      <w:r w:rsidR="00507E91" w:rsidRPr="00C409FB">
        <w:t xml:space="preserve"> </w:t>
      </w:r>
      <w:r w:rsidRPr="00C409FB">
        <w:t xml:space="preserve">parentheses that does not apply and delete all </w:t>
      </w:r>
      <w:r w:rsidR="00507E91">
        <w:t>purple</w:t>
      </w:r>
      <w:r w:rsidR="00507E91" w:rsidRPr="00C409FB">
        <w:t xml:space="preserve"> </w:t>
      </w:r>
      <w:r w:rsidRPr="00C409FB">
        <w:t>parentheses.)</w:t>
      </w:r>
    </w:p>
    <w:p w14:paraId="5D6672E5" w14:textId="77777777" w:rsidR="00DD5A69" w:rsidRPr="00C409FB" w:rsidRDefault="00DD5A69" w:rsidP="00DD5A69"/>
    <w:p w14:paraId="3E5297A7" w14:textId="77777777" w:rsidR="00DD5A69" w:rsidRPr="00C409FB" w:rsidRDefault="00DD5A69" w:rsidP="00DD5A69">
      <w:pPr>
        <w:pStyle w:val="Indent1"/>
        <w:rPr>
          <w:b/>
        </w:rPr>
      </w:pPr>
      <w:r w:rsidRPr="00C409FB">
        <w:rPr>
          <w:b/>
        </w:rPr>
        <w:t>(a)  Mandatory Staging Area, __</w:t>
      </w:r>
      <w:r w:rsidRPr="00207710">
        <w:rPr>
          <w:b/>
          <w:i/>
          <w:color w:val="7030A0"/>
        </w:rPr>
        <w:t>(name)</w:t>
      </w:r>
      <w:r w:rsidRPr="00C409FB">
        <w:rPr>
          <w:b/>
        </w:rPr>
        <w:t>____:</w:t>
      </w:r>
    </w:p>
    <w:p w14:paraId="0190C10E" w14:textId="77777777" w:rsidR="00DD5A69" w:rsidRPr="00C409FB" w:rsidRDefault="00DD5A69" w:rsidP="00DD5A69">
      <w:pPr>
        <w:pStyle w:val="Indent1"/>
      </w:pPr>
    </w:p>
    <w:p w14:paraId="294AF254" w14:textId="77777777" w:rsidR="00DD5A69" w:rsidRPr="00C409FB" w:rsidRDefault="00DD5A69" w:rsidP="00DD5A69">
      <w:pPr>
        <w:pStyle w:val="Bullet2"/>
      </w:pPr>
      <w:r w:rsidRPr="00C409FB">
        <w:rPr>
          <w:b/>
        </w:rPr>
        <w:t>Source Number</w:t>
      </w:r>
      <w:r w:rsidRPr="00C409FB">
        <w:t> - OR- _________________</w:t>
      </w:r>
    </w:p>
    <w:p w14:paraId="3B3F5BDB" w14:textId="77777777" w:rsidR="00DD5A69" w:rsidRPr="00C409FB" w:rsidRDefault="00DD5A69" w:rsidP="00DD5A69">
      <w:pPr>
        <w:pStyle w:val="Bullet2-After1st"/>
      </w:pPr>
      <w:r w:rsidRPr="00C409FB">
        <w:rPr>
          <w:b/>
        </w:rPr>
        <w:t>Location</w:t>
      </w:r>
      <w:r w:rsidRPr="00C409FB">
        <w:t> - __________</w:t>
      </w:r>
      <w:r w:rsidRPr="00C409FB">
        <w:rPr>
          <w:u w:val="single"/>
        </w:rPr>
        <w:t>(Highway/MP, TRS, etc.)</w:t>
      </w:r>
      <w:r w:rsidRPr="00C409FB">
        <w:t>__________</w:t>
      </w:r>
    </w:p>
    <w:p w14:paraId="08B3AFA6" w14:textId="77777777" w:rsidR="00DD5A69" w:rsidRPr="00C409FB" w:rsidRDefault="00DD5A69" w:rsidP="00DD5A69">
      <w:pPr>
        <w:pStyle w:val="Bullet2-After1st"/>
      </w:pPr>
      <w:r w:rsidRPr="00C409FB">
        <w:rPr>
          <w:b/>
        </w:rPr>
        <w:t>Access</w:t>
      </w:r>
      <w:r w:rsidRPr="00C409FB">
        <w:t> - __________</w:t>
      </w:r>
      <w:r w:rsidRPr="00C409FB">
        <w:rPr>
          <w:u w:val="single"/>
        </w:rPr>
        <w:t>(directions)</w:t>
      </w:r>
      <w:r w:rsidRPr="00C409FB">
        <w:t>__________</w:t>
      </w:r>
    </w:p>
    <w:p w14:paraId="70662F3F" w14:textId="77777777" w:rsidR="00DD5A69" w:rsidRPr="00C409FB" w:rsidRDefault="00DD5A69" w:rsidP="00DD5A69">
      <w:pPr>
        <w:pStyle w:val="Bullet2-After1st"/>
      </w:pPr>
      <w:r w:rsidRPr="00C409FB">
        <w:rPr>
          <w:b/>
        </w:rPr>
        <w:t>Available Area</w:t>
      </w:r>
      <w:r w:rsidRPr="00C409FB">
        <w:t> - __________</w:t>
      </w:r>
      <w:r w:rsidRPr="00C409FB">
        <w:rPr>
          <w:u w:val="single"/>
        </w:rPr>
        <w:t>(acreage, dimensions, etc.)</w:t>
      </w:r>
      <w:r w:rsidRPr="00C409FB">
        <w:t>__________</w:t>
      </w:r>
    </w:p>
    <w:p w14:paraId="1B2F69B8" w14:textId="28FA6068" w:rsidR="00DD5A69" w:rsidRDefault="00DD5A69" w:rsidP="00DD5A69"/>
    <w:p w14:paraId="1917357F" w14:textId="77777777" w:rsidR="003816AC" w:rsidRDefault="003816AC" w:rsidP="003816AC">
      <w:r>
        <w:t>Do not stage Equipment,</w:t>
      </w:r>
      <w:r w:rsidRPr="00C409FB">
        <w:t xml:space="preserve"> store Materials</w:t>
      </w:r>
      <w:r>
        <w:t xml:space="preserve">, or operate beyond the staging area boundary shown or </w:t>
      </w:r>
      <w:r w:rsidRPr="00C409FB">
        <w:t>delineated unless otherwise directed in writing.</w:t>
      </w:r>
    </w:p>
    <w:p w14:paraId="28513805" w14:textId="77777777" w:rsidR="003816AC" w:rsidRPr="00C409FB" w:rsidRDefault="003816AC" w:rsidP="00DD5A69"/>
    <w:p w14:paraId="04F765A1" w14:textId="77777777" w:rsidR="00DD5A69" w:rsidRPr="00C409FB" w:rsidRDefault="00DD5A69" w:rsidP="00DD5A69">
      <w:pPr>
        <w:pStyle w:val="Heading2"/>
      </w:pPr>
      <w:r w:rsidRPr="00C409FB">
        <w:t>Measurement</w:t>
      </w:r>
    </w:p>
    <w:p w14:paraId="2202844B" w14:textId="77777777" w:rsidR="00DD5A69" w:rsidRPr="00C409FB" w:rsidRDefault="00DD5A69" w:rsidP="00DD5A69"/>
    <w:p w14:paraId="5599EA91" w14:textId="77777777" w:rsidR="00DD5A69" w:rsidRPr="00C409FB" w:rsidRDefault="00DD5A69" w:rsidP="00DD5A69">
      <w:r w:rsidRPr="00C409FB">
        <w:rPr>
          <w:b/>
        </w:rPr>
        <w:lastRenderedPageBreak/>
        <w:t>00237.80  Measurement</w:t>
      </w:r>
      <w:r w:rsidRPr="00C409FB">
        <w:t> - No measurement of quantities will be made for Work performed under this Section.</w:t>
      </w:r>
    </w:p>
    <w:p w14:paraId="0CC894CB" w14:textId="77777777" w:rsidR="00DD5A69" w:rsidRPr="00C409FB" w:rsidRDefault="00DD5A69" w:rsidP="00DD5A69"/>
    <w:p w14:paraId="0600FA9A" w14:textId="77777777" w:rsidR="00DD5A69" w:rsidRPr="00C409FB" w:rsidRDefault="00DD5A69" w:rsidP="00DD5A69">
      <w:pPr>
        <w:pStyle w:val="Heading2"/>
      </w:pPr>
      <w:r w:rsidRPr="00C409FB">
        <w:t>Payment</w:t>
      </w:r>
    </w:p>
    <w:p w14:paraId="6E9AAB07" w14:textId="77777777" w:rsidR="00DD5A69" w:rsidRPr="00C409FB" w:rsidRDefault="00DD5A69" w:rsidP="00DD5A69"/>
    <w:p w14:paraId="3EA01784" w14:textId="77777777" w:rsidR="00DD5A69" w:rsidRPr="00C409FB" w:rsidRDefault="00DD5A69" w:rsidP="00DD5A69">
      <w:r w:rsidRPr="00C409FB">
        <w:rPr>
          <w:b/>
        </w:rPr>
        <w:t>00237.90  Payment</w:t>
      </w:r>
      <w:r w:rsidRPr="00C409FB">
        <w:t> - No separate or additional payment will be made for Work performed under this Section.</w:t>
      </w:r>
    </w:p>
    <w:p w14:paraId="1EB2F30E" w14:textId="77777777" w:rsidR="00DD5A69" w:rsidRPr="00C409FB" w:rsidRDefault="00DD5A69" w:rsidP="00DD5A69"/>
    <w:p w14:paraId="52231A3B" w14:textId="77777777" w:rsidR="00DD5A69" w:rsidRPr="00C409FB" w:rsidRDefault="00DD5A69" w:rsidP="00DD5A69">
      <w:pPr>
        <w:pStyle w:val="Instructions-Indented"/>
      </w:pPr>
      <w:r w:rsidRPr="00C409FB">
        <w:t xml:space="preserve">[End Prospective Staging and Mandatory staging short Alternative] </w:t>
      </w:r>
    </w:p>
    <w:p w14:paraId="77BB0934" w14:textId="34E34C70" w:rsidR="00DD5A69" w:rsidRPr="00C409FB" w:rsidRDefault="00DD5A69" w:rsidP="00DD5A69"/>
    <w:p w14:paraId="0EF8462C" w14:textId="77777777" w:rsidR="00DD5A69" w:rsidRPr="00C409FB" w:rsidRDefault="00DD5A69" w:rsidP="00DD5A69"/>
    <w:p w14:paraId="5D5CFF75" w14:textId="77777777" w:rsidR="00DD5A69" w:rsidRPr="00C409FB" w:rsidRDefault="00DD5A69" w:rsidP="00DD5A69">
      <w:pPr>
        <w:pStyle w:val="Instructions-Indented"/>
      </w:pPr>
      <w:r w:rsidRPr="00C409FB">
        <w:t xml:space="preserve">[Begin Prospective Staging and Mandatory staging regular (long) Alternative] </w:t>
      </w:r>
    </w:p>
    <w:p w14:paraId="53C1172D" w14:textId="77777777" w:rsidR="00DD5A69" w:rsidRPr="00C409FB" w:rsidRDefault="00DD5A69" w:rsidP="00DD5A69"/>
    <w:p w14:paraId="31A2F3DD" w14:textId="2E3B1D38" w:rsidR="00DD5A69" w:rsidRPr="00C409FB" w:rsidRDefault="00DD5A69" w:rsidP="00DD5A69">
      <w:pPr>
        <w:pStyle w:val="Instructions-Indented"/>
      </w:pPr>
      <w:r w:rsidRPr="00C409FB">
        <w:t xml:space="preserve">(Use the following subsection .01 as instructed below when the Agency will provide staging areas. When only one staging area will be listed, delete "(s)". Copy and paste subsection .01(b) as necessary to list more than two staging areas. Ensure subsections are sequentially labeled (e.g. (a), (b), (c), etc.). Modify as needed. Delete the language in </w:t>
      </w:r>
      <w:r w:rsidR="00507E91">
        <w:t>purple</w:t>
      </w:r>
      <w:r w:rsidR="00507E91" w:rsidRPr="00C409FB">
        <w:t xml:space="preserve"> </w:t>
      </w:r>
      <w:r w:rsidRPr="00C409FB">
        <w:t xml:space="preserve">parentheses that does not apply and delete all </w:t>
      </w:r>
      <w:r w:rsidR="00507E91">
        <w:t>purple</w:t>
      </w:r>
      <w:r w:rsidR="00507E91" w:rsidRPr="00C409FB">
        <w:t xml:space="preserve"> </w:t>
      </w:r>
      <w:r w:rsidRPr="00C409FB">
        <w:t>parentheses.)</w:t>
      </w:r>
    </w:p>
    <w:p w14:paraId="537228F2" w14:textId="77777777" w:rsidR="00DD5A69" w:rsidRPr="00C409FB" w:rsidRDefault="00DD5A69" w:rsidP="00DD5A69"/>
    <w:p w14:paraId="5D99A693" w14:textId="77777777" w:rsidR="00DD5A69" w:rsidRPr="00C409FB" w:rsidRDefault="00DD5A69" w:rsidP="00DD5A69">
      <w:pPr>
        <w:pStyle w:val="Instructions-Center"/>
      </w:pPr>
      <w:r w:rsidRPr="00C409FB">
        <w:t>[Begin Prospective Staging Area Option]</w:t>
      </w:r>
    </w:p>
    <w:p w14:paraId="6A984D5C" w14:textId="77777777" w:rsidR="00DD5A69" w:rsidRPr="00C409FB" w:rsidRDefault="00DD5A69" w:rsidP="00DD5A69"/>
    <w:p w14:paraId="6FDCBB34" w14:textId="77777777" w:rsidR="00DD5A69" w:rsidRPr="00C409FB" w:rsidRDefault="00DD5A69" w:rsidP="00DD5A69">
      <w:pPr>
        <w:pStyle w:val="Instructions-Indented"/>
      </w:pPr>
      <w:r w:rsidRPr="00C409FB">
        <w:t>(Use this subsection .01 for prospective staging areas. Do not use this subsection if subsection .02 mandatory staging area option is used.)</w:t>
      </w:r>
    </w:p>
    <w:p w14:paraId="0206B29B" w14:textId="77777777" w:rsidR="00DD5A69" w:rsidRPr="00C409FB" w:rsidRDefault="00DD5A69" w:rsidP="00DD5A69"/>
    <w:p w14:paraId="55FE8966" w14:textId="0FDBAFFA" w:rsidR="00DD5A69" w:rsidRPr="00C409FB" w:rsidRDefault="00DD5A69" w:rsidP="00DD5A69">
      <w:r w:rsidRPr="00C409FB">
        <w:rPr>
          <w:b/>
        </w:rPr>
        <w:t>00237.01  Prospective Staging Areas</w:t>
      </w:r>
      <w:r w:rsidRPr="00C409FB">
        <w:t> - </w:t>
      </w:r>
      <w:r w:rsidR="003816AC" w:rsidRPr="00C409FB">
        <w:t>If the Contractor elects not to utilize the listed prospective staging area(s) or elects to use other or additional staging areas, 00290.10 applies.</w:t>
      </w:r>
    </w:p>
    <w:p w14:paraId="20E9E487" w14:textId="77777777" w:rsidR="00DD5A69" w:rsidRPr="00C409FB" w:rsidRDefault="00DD5A69" w:rsidP="00DD5A69"/>
    <w:p w14:paraId="47F0CAB0" w14:textId="77777777" w:rsidR="00DD5A69" w:rsidRPr="00C409FB" w:rsidRDefault="00DD5A69" w:rsidP="00DD5A69">
      <w:pPr>
        <w:pStyle w:val="Instructions-Indented"/>
      </w:pPr>
      <w:r w:rsidRPr="00C409FB">
        <w:t>(Fill in the first blank with a description/name of the staging area. Fill in the remaining blanks with location, access, and available area. Use the source number bullet only if the source is an ODOT identified material source with a recognized source number, otherwise delete.)</w:t>
      </w:r>
    </w:p>
    <w:p w14:paraId="7B9C8BE3" w14:textId="77777777" w:rsidR="00DD5A69" w:rsidRPr="00C409FB" w:rsidRDefault="00DD5A69" w:rsidP="00DD5A69"/>
    <w:p w14:paraId="3FAF8E62" w14:textId="77777777" w:rsidR="00DD5A69" w:rsidRPr="00C409FB" w:rsidRDefault="00DD5A69" w:rsidP="00DD5A69">
      <w:pPr>
        <w:pStyle w:val="Indent1"/>
        <w:rPr>
          <w:b/>
        </w:rPr>
      </w:pPr>
      <w:r w:rsidRPr="00C409FB">
        <w:rPr>
          <w:b/>
        </w:rPr>
        <w:t>(a)  Prospective Staging Area, _</w:t>
      </w:r>
      <w:r w:rsidRPr="00207710">
        <w:rPr>
          <w:b/>
          <w:i/>
          <w:color w:val="7030A0"/>
        </w:rPr>
        <w:t>(name)</w:t>
      </w:r>
      <w:r w:rsidRPr="00C409FB">
        <w:rPr>
          <w:b/>
        </w:rPr>
        <w:t>____:</w:t>
      </w:r>
    </w:p>
    <w:p w14:paraId="4CF61673" w14:textId="77777777" w:rsidR="00DD5A69" w:rsidRPr="00C409FB" w:rsidRDefault="00DD5A69" w:rsidP="00DD5A69"/>
    <w:p w14:paraId="17C8133F" w14:textId="77777777" w:rsidR="00DD5A69" w:rsidRPr="00C409FB" w:rsidRDefault="00DD5A69" w:rsidP="00DD5A69">
      <w:pPr>
        <w:pStyle w:val="Bullet2"/>
      </w:pPr>
      <w:r w:rsidRPr="00C409FB">
        <w:rPr>
          <w:b/>
        </w:rPr>
        <w:t>Source Number</w:t>
      </w:r>
      <w:r w:rsidRPr="00C409FB">
        <w:t> - OR- _________________</w:t>
      </w:r>
    </w:p>
    <w:p w14:paraId="719706B7" w14:textId="77777777" w:rsidR="00DD5A69" w:rsidRPr="00C409FB" w:rsidRDefault="00DD5A69" w:rsidP="00DD5A69">
      <w:pPr>
        <w:pStyle w:val="Bullet2-After1st"/>
      </w:pPr>
      <w:r w:rsidRPr="00C409FB">
        <w:rPr>
          <w:b/>
        </w:rPr>
        <w:t>Location</w:t>
      </w:r>
      <w:r w:rsidRPr="00C409FB">
        <w:t> - __________</w:t>
      </w:r>
      <w:r w:rsidRPr="00C409FB">
        <w:rPr>
          <w:u w:val="single"/>
        </w:rPr>
        <w:t>(Highway/MP, TRS, etc.)</w:t>
      </w:r>
      <w:r w:rsidRPr="00C409FB">
        <w:t>__________</w:t>
      </w:r>
    </w:p>
    <w:p w14:paraId="49E9887A" w14:textId="77777777" w:rsidR="00DD5A69" w:rsidRPr="00C409FB" w:rsidRDefault="00DD5A69" w:rsidP="00DD5A69">
      <w:pPr>
        <w:pStyle w:val="Bullet2-After1st"/>
      </w:pPr>
      <w:r w:rsidRPr="00C409FB">
        <w:rPr>
          <w:b/>
        </w:rPr>
        <w:t>Access</w:t>
      </w:r>
      <w:r w:rsidRPr="00C409FB">
        <w:t> - __________</w:t>
      </w:r>
      <w:r w:rsidRPr="00C409FB">
        <w:rPr>
          <w:u w:val="single"/>
        </w:rPr>
        <w:t>(directions)</w:t>
      </w:r>
      <w:r w:rsidRPr="00C409FB">
        <w:t>__________</w:t>
      </w:r>
    </w:p>
    <w:p w14:paraId="1F257CAD" w14:textId="77777777" w:rsidR="00DD5A69" w:rsidRPr="00C409FB" w:rsidRDefault="00DD5A69" w:rsidP="00DD5A69">
      <w:pPr>
        <w:pStyle w:val="Bullet2-After1st"/>
      </w:pPr>
      <w:r w:rsidRPr="00C409FB">
        <w:rPr>
          <w:b/>
        </w:rPr>
        <w:t>Available Area</w:t>
      </w:r>
      <w:r w:rsidRPr="00C409FB">
        <w:t> - __________</w:t>
      </w:r>
      <w:r w:rsidRPr="00C409FB">
        <w:rPr>
          <w:u w:val="single"/>
        </w:rPr>
        <w:t>(acreage, dimensions, etc.)</w:t>
      </w:r>
      <w:r w:rsidRPr="00C409FB">
        <w:t>__________</w:t>
      </w:r>
    </w:p>
    <w:p w14:paraId="7C2CAFD7" w14:textId="77777777" w:rsidR="00DD5A69" w:rsidRPr="00C409FB" w:rsidRDefault="00DD5A69" w:rsidP="00DD5A69">
      <w:pPr>
        <w:pStyle w:val="Indent1"/>
      </w:pPr>
    </w:p>
    <w:p w14:paraId="5962D7BF" w14:textId="2CDCA804" w:rsidR="00DD5A69" w:rsidRPr="00C409FB" w:rsidRDefault="00DD5A69" w:rsidP="00DD5A69">
      <w:pPr>
        <w:pStyle w:val="Instructions-Indented"/>
      </w:pPr>
      <w:r w:rsidRPr="00C409FB">
        <w:t xml:space="preserve">(Use the following paragraph when the Contractor is required to install fencing around the staging area. Use either "work zone fencing from the QPL" or "temporary fence according to Section 00270", delete the option that does not apply and delete all </w:t>
      </w:r>
      <w:r w:rsidR="00507E91">
        <w:t>purple</w:t>
      </w:r>
      <w:r w:rsidR="00507E91" w:rsidRPr="00C409FB">
        <w:t xml:space="preserve"> </w:t>
      </w:r>
      <w:r w:rsidRPr="00C409FB">
        <w:t>parentheses.)</w:t>
      </w:r>
    </w:p>
    <w:p w14:paraId="3FFB91FA" w14:textId="77777777" w:rsidR="00DD5A69" w:rsidRPr="00C409FB" w:rsidRDefault="00DD5A69" w:rsidP="00DD5A69">
      <w:pPr>
        <w:pStyle w:val="Indent1"/>
      </w:pPr>
    </w:p>
    <w:p w14:paraId="311C0AA0" w14:textId="7169C73A" w:rsidR="00DD5A69" w:rsidRPr="00C409FB" w:rsidRDefault="00DD5A69" w:rsidP="00DD5A69">
      <w:pPr>
        <w:pStyle w:val="Indent1"/>
      </w:pPr>
      <w:r w:rsidRPr="00C409FB">
        <w:t xml:space="preserve">Delineate the limits of each site with </w:t>
      </w:r>
      <w:r w:rsidRPr="00207710">
        <w:rPr>
          <w:b/>
          <w:i/>
          <w:color w:val="7030A0"/>
        </w:rPr>
        <w:t>(</w:t>
      </w:r>
      <w:r w:rsidRPr="00C409FB">
        <w:t>work zone fencing from section </w:t>
      </w:r>
      <w:r w:rsidR="00AE2FB3">
        <w:rPr>
          <w:color w:val="000000"/>
        </w:rPr>
        <w:t>00221.13</w:t>
      </w:r>
      <w:r w:rsidRPr="00C409FB">
        <w:t xml:space="preserve"> of the QPL</w:t>
      </w:r>
      <w:r w:rsidRPr="00207710">
        <w:rPr>
          <w:b/>
          <w:i/>
          <w:color w:val="7030A0"/>
        </w:rPr>
        <w:t>)</w:t>
      </w:r>
      <w:r w:rsidRPr="00C409FB">
        <w:t xml:space="preserve"> </w:t>
      </w:r>
      <w:r w:rsidRPr="00207710">
        <w:rPr>
          <w:b/>
          <w:i/>
          <w:color w:val="7030A0"/>
        </w:rPr>
        <w:t>(</w:t>
      </w:r>
      <w:r w:rsidRPr="00C409FB">
        <w:t>temporary fence according to Section 00270</w:t>
      </w:r>
      <w:r w:rsidRPr="00207710">
        <w:rPr>
          <w:b/>
          <w:i/>
          <w:color w:val="7030A0"/>
        </w:rPr>
        <w:t>)</w:t>
      </w:r>
      <w:r w:rsidRPr="00C409FB">
        <w:t xml:space="preserve"> for the duration of the Project. Remove the fencing when the Project is </w:t>
      </w:r>
      <w:proofErr w:type="gramStart"/>
      <w:r w:rsidRPr="00C409FB">
        <w:t>complete</w:t>
      </w:r>
      <w:proofErr w:type="gramEnd"/>
      <w:r w:rsidRPr="00C409FB">
        <w:t xml:space="preserve"> and the site has been restored to preconstruction </w:t>
      </w:r>
      <w:r w:rsidRPr="00C409FB">
        <w:lastRenderedPageBreak/>
        <w:t>conditions. Do not stage Equipment</w:t>
      </w:r>
      <w:r w:rsidR="003816AC">
        <w:t>,</w:t>
      </w:r>
      <w:r w:rsidRPr="00C409FB">
        <w:t xml:space="preserve"> store Materials</w:t>
      </w:r>
      <w:r w:rsidR="003816AC">
        <w:t>, or operate</w:t>
      </w:r>
      <w:r w:rsidRPr="00C409FB">
        <w:t xml:space="preserve"> beyond the </w:t>
      </w:r>
      <w:r w:rsidR="003816AC">
        <w:t xml:space="preserve">staging area </w:t>
      </w:r>
      <w:r w:rsidRPr="00C409FB">
        <w:t xml:space="preserve">boundary </w:t>
      </w:r>
      <w:r w:rsidR="003816AC">
        <w:t xml:space="preserve">shown or </w:t>
      </w:r>
      <w:r w:rsidRPr="00C409FB">
        <w:t>delineated unless otherwise directed in writing.</w:t>
      </w:r>
    </w:p>
    <w:p w14:paraId="1BD057B2" w14:textId="77777777" w:rsidR="00DD5A69" w:rsidRPr="00C409FB" w:rsidRDefault="00DD5A69" w:rsidP="00DD5A69">
      <w:pPr>
        <w:pStyle w:val="Indent1"/>
      </w:pPr>
    </w:p>
    <w:p w14:paraId="22C10AA7" w14:textId="77777777" w:rsidR="00DD5A69" w:rsidRPr="00C409FB" w:rsidRDefault="00DD5A69" w:rsidP="00DD5A69">
      <w:pPr>
        <w:pStyle w:val="Indent1"/>
      </w:pPr>
      <w:r w:rsidRPr="00C409FB">
        <w:t>If used, restore the site to preconstruction condition, as directed, by:</w:t>
      </w:r>
    </w:p>
    <w:p w14:paraId="62C26AFA" w14:textId="77777777" w:rsidR="00DD5A69" w:rsidRPr="00C409FB" w:rsidRDefault="00DD5A69" w:rsidP="00DD5A69">
      <w:pPr>
        <w:pStyle w:val="Indent1"/>
      </w:pPr>
    </w:p>
    <w:p w14:paraId="578EEF81" w14:textId="77777777" w:rsidR="00DD5A69" w:rsidRPr="00C409FB" w:rsidRDefault="00DD5A69" w:rsidP="00DD5A69">
      <w:pPr>
        <w:pStyle w:val="Instructions-Indented"/>
      </w:pPr>
      <w:r w:rsidRPr="00C409FB">
        <w:t>(Delete bullets that do not apply.)</w:t>
      </w:r>
    </w:p>
    <w:p w14:paraId="21871D47" w14:textId="77777777" w:rsidR="00DD5A69" w:rsidRPr="00C409FB" w:rsidRDefault="00DD5A69" w:rsidP="00DD5A69">
      <w:pPr>
        <w:pStyle w:val="Indent1"/>
      </w:pPr>
    </w:p>
    <w:p w14:paraId="577AF878" w14:textId="77777777" w:rsidR="00DD5A69" w:rsidRPr="00C409FB" w:rsidRDefault="00DD5A69" w:rsidP="00DD5A69">
      <w:pPr>
        <w:pStyle w:val="Bullet2"/>
      </w:pPr>
      <w:r w:rsidRPr="00C409FB">
        <w:t>Removing all imported fabric, rock, and other construction and non-combustible debris</w:t>
      </w:r>
    </w:p>
    <w:p w14:paraId="239AFEF8" w14:textId="55DACD6D" w:rsidR="00DD5A69" w:rsidRDefault="00DD5A69" w:rsidP="00DD5A69">
      <w:pPr>
        <w:pStyle w:val="Bullet2-After1st"/>
      </w:pPr>
      <w:r w:rsidRPr="00C409FB">
        <w:t>Removing all solid waste and hazardous materials, including spills, and dispose properly</w:t>
      </w:r>
    </w:p>
    <w:p w14:paraId="4607BAF2" w14:textId="7D09CB41" w:rsidR="003816AC" w:rsidRPr="00C409FB" w:rsidRDefault="003816AC" w:rsidP="00DD5A69">
      <w:pPr>
        <w:pStyle w:val="Bullet2-After1st"/>
      </w:pPr>
      <w:r>
        <w:t>Removing work zone fencing</w:t>
      </w:r>
    </w:p>
    <w:p w14:paraId="0C342EBD" w14:textId="77777777" w:rsidR="00DD5A69" w:rsidRPr="00C409FB" w:rsidRDefault="00DD5A69" w:rsidP="00DD5A69">
      <w:pPr>
        <w:pStyle w:val="Bullet2-After1st"/>
      </w:pPr>
      <w:r w:rsidRPr="00C409FB">
        <w:t>Leveling and scarifying the ground</w:t>
      </w:r>
    </w:p>
    <w:p w14:paraId="48F1B671" w14:textId="77777777" w:rsidR="00DD5A69" w:rsidRPr="00C409FB" w:rsidRDefault="00DD5A69" w:rsidP="00DD5A69">
      <w:pPr>
        <w:pStyle w:val="Bullet2-After1st"/>
      </w:pPr>
      <w:r w:rsidRPr="00C409FB">
        <w:t>Applying seed and mulch to all disturbed earth according to Section 01030</w:t>
      </w:r>
    </w:p>
    <w:p w14:paraId="7BF0E636" w14:textId="77777777" w:rsidR="00DD5A69" w:rsidRPr="00C409FB" w:rsidRDefault="00DD5A69" w:rsidP="00DD5A69">
      <w:pPr>
        <w:pStyle w:val="Indent1"/>
      </w:pPr>
    </w:p>
    <w:p w14:paraId="63BCABA9" w14:textId="77777777" w:rsidR="00DD5A69" w:rsidRPr="00C409FB" w:rsidRDefault="00DD5A69" w:rsidP="00DD5A69">
      <w:pPr>
        <w:pStyle w:val="Instructions-Indented"/>
      </w:pPr>
      <w:r w:rsidRPr="00C409FB">
        <w:t>(Use the following "Prospective Staging Area, _____" lead-in and bullets when more than one prospective staging area has been identified. Fill in the first blank with a description/name of the staging area. Fill in the remaining blanks with location, access, and available area. Copy and paste as necessary to list all prospective staging areas on the project. Use the source number bullet only if the source is an ODOT identified material source with a recognized source number, otherwise delete.)</w:t>
      </w:r>
    </w:p>
    <w:p w14:paraId="581270F3" w14:textId="77777777" w:rsidR="00DD5A69" w:rsidRPr="00C409FB" w:rsidRDefault="00DD5A69" w:rsidP="00DD5A69">
      <w:pPr>
        <w:pStyle w:val="Indent1"/>
      </w:pPr>
    </w:p>
    <w:p w14:paraId="5683EC19" w14:textId="77777777" w:rsidR="00DD5A69" w:rsidRPr="00C409FB" w:rsidRDefault="00DD5A69" w:rsidP="00DD5A69">
      <w:pPr>
        <w:pStyle w:val="Indent1"/>
        <w:rPr>
          <w:b/>
        </w:rPr>
      </w:pPr>
      <w:r w:rsidRPr="00C409FB">
        <w:rPr>
          <w:b/>
        </w:rPr>
        <w:t>(b)  Prospective Staging Area, __</w:t>
      </w:r>
      <w:r w:rsidRPr="00207710">
        <w:rPr>
          <w:b/>
          <w:i/>
          <w:color w:val="7030A0"/>
        </w:rPr>
        <w:t>(name)</w:t>
      </w:r>
      <w:r w:rsidRPr="00C409FB">
        <w:rPr>
          <w:b/>
        </w:rPr>
        <w:t>____:</w:t>
      </w:r>
    </w:p>
    <w:p w14:paraId="1E056269" w14:textId="77777777" w:rsidR="00DD5A69" w:rsidRPr="00C409FB" w:rsidRDefault="00DD5A69" w:rsidP="00DD5A69">
      <w:pPr>
        <w:pStyle w:val="Indent1"/>
      </w:pPr>
    </w:p>
    <w:p w14:paraId="4F9D1C20" w14:textId="77777777" w:rsidR="00DD5A69" w:rsidRPr="00C409FB" w:rsidRDefault="00DD5A69" w:rsidP="00DD5A69">
      <w:pPr>
        <w:pStyle w:val="Bullet2"/>
      </w:pPr>
      <w:r w:rsidRPr="00C409FB">
        <w:rPr>
          <w:b/>
        </w:rPr>
        <w:t>Source Number</w:t>
      </w:r>
      <w:r w:rsidRPr="00C409FB">
        <w:t> - OR- _________________</w:t>
      </w:r>
    </w:p>
    <w:p w14:paraId="594CEA7D" w14:textId="77777777" w:rsidR="00DD5A69" w:rsidRPr="00C409FB" w:rsidRDefault="00DD5A69" w:rsidP="00DD5A69">
      <w:pPr>
        <w:pStyle w:val="Bullet2-After1st"/>
      </w:pPr>
      <w:r w:rsidRPr="00C409FB">
        <w:rPr>
          <w:b/>
        </w:rPr>
        <w:t>Location</w:t>
      </w:r>
      <w:r w:rsidRPr="00C409FB">
        <w:t> - __________</w:t>
      </w:r>
      <w:r w:rsidRPr="00C409FB">
        <w:rPr>
          <w:u w:val="single"/>
        </w:rPr>
        <w:t>(Highway/MP, TRS, etc.)</w:t>
      </w:r>
      <w:r w:rsidRPr="00C409FB">
        <w:t>__________</w:t>
      </w:r>
    </w:p>
    <w:p w14:paraId="76CCA8B4" w14:textId="77777777" w:rsidR="00DD5A69" w:rsidRPr="00C409FB" w:rsidRDefault="00DD5A69" w:rsidP="00DD5A69">
      <w:pPr>
        <w:pStyle w:val="Bullet2-After1st"/>
      </w:pPr>
      <w:r w:rsidRPr="00C409FB">
        <w:rPr>
          <w:b/>
        </w:rPr>
        <w:t>Access</w:t>
      </w:r>
      <w:r w:rsidRPr="00C409FB">
        <w:t> - __________</w:t>
      </w:r>
      <w:r w:rsidRPr="00C409FB">
        <w:rPr>
          <w:u w:val="single"/>
        </w:rPr>
        <w:t>(directions)</w:t>
      </w:r>
      <w:r w:rsidRPr="00C409FB">
        <w:t>__________</w:t>
      </w:r>
    </w:p>
    <w:p w14:paraId="247105CA" w14:textId="77777777" w:rsidR="00DD5A69" w:rsidRPr="00C409FB" w:rsidRDefault="00DD5A69" w:rsidP="00DD5A69">
      <w:pPr>
        <w:pStyle w:val="Bullet2-After1st"/>
      </w:pPr>
      <w:r w:rsidRPr="00C409FB">
        <w:rPr>
          <w:b/>
        </w:rPr>
        <w:t>Available Area</w:t>
      </w:r>
      <w:r w:rsidRPr="00C409FB">
        <w:t> - __________</w:t>
      </w:r>
      <w:r w:rsidRPr="00C409FB">
        <w:rPr>
          <w:u w:val="single"/>
        </w:rPr>
        <w:t>(acreage, dimensions, etc.)</w:t>
      </w:r>
      <w:r w:rsidRPr="00C409FB">
        <w:t>__________</w:t>
      </w:r>
    </w:p>
    <w:p w14:paraId="1EF7EEBA" w14:textId="77777777" w:rsidR="00DD5A69" w:rsidRPr="00C409FB" w:rsidRDefault="00DD5A69" w:rsidP="00DD5A69">
      <w:pPr>
        <w:pStyle w:val="Indent1"/>
      </w:pPr>
    </w:p>
    <w:p w14:paraId="288E0EF8" w14:textId="28265D8C" w:rsidR="00DD5A69" w:rsidRPr="00C409FB" w:rsidRDefault="00DD5A69" w:rsidP="00DD5A69">
      <w:pPr>
        <w:pStyle w:val="Instructions-Indented"/>
      </w:pPr>
      <w:r w:rsidRPr="00C409FB">
        <w:t xml:space="preserve">(Use the following paragraph when the Contractor is required to install fencing around the staging area. Use either "work zone fencing from the QPL" or "temporary fence according to Section 00270", delete the option that does not apply and delete all </w:t>
      </w:r>
      <w:r w:rsidR="00507E91">
        <w:t>purple</w:t>
      </w:r>
      <w:r w:rsidR="00507E91" w:rsidRPr="00C409FB">
        <w:t xml:space="preserve"> </w:t>
      </w:r>
      <w:r w:rsidRPr="00C409FB">
        <w:t>parentheses. Use additional prospective staging area as needed.)</w:t>
      </w:r>
    </w:p>
    <w:p w14:paraId="6CE0F8D0" w14:textId="77777777" w:rsidR="00DD5A69" w:rsidRPr="00C409FB" w:rsidRDefault="00DD5A69" w:rsidP="00DD5A69">
      <w:pPr>
        <w:pStyle w:val="Indent1"/>
      </w:pPr>
    </w:p>
    <w:p w14:paraId="0DB630A9" w14:textId="020CE5E0" w:rsidR="00DD5A69" w:rsidRPr="00C409FB" w:rsidRDefault="00DD5A69" w:rsidP="00DD5A69">
      <w:pPr>
        <w:pStyle w:val="Indent1"/>
      </w:pPr>
      <w:r w:rsidRPr="00C409FB">
        <w:t xml:space="preserve">Delineate the limits of each site with </w:t>
      </w:r>
      <w:r w:rsidRPr="00207710">
        <w:rPr>
          <w:b/>
          <w:i/>
          <w:color w:val="7030A0"/>
        </w:rPr>
        <w:t>(</w:t>
      </w:r>
      <w:r w:rsidRPr="00C409FB">
        <w:t>work zone fencing from section </w:t>
      </w:r>
      <w:r w:rsidR="00AE2FB3">
        <w:rPr>
          <w:color w:val="000000"/>
        </w:rPr>
        <w:t xml:space="preserve">00221.13 </w:t>
      </w:r>
      <w:r w:rsidRPr="00C409FB">
        <w:t>of the QPL</w:t>
      </w:r>
      <w:r w:rsidRPr="00207710">
        <w:rPr>
          <w:b/>
          <w:i/>
          <w:color w:val="7030A0"/>
        </w:rPr>
        <w:t>)</w:t>
      </w:r>
      <w:r w:rsidRPr="00C409FB">
        <w:t xml:space="preserve"> </w:t>
      </w:r>
      <w:r w:rsidRPr="00207710">
        <w:rPr>
          <w:b/>
          <w:i/>
          <w:color w:val="7030A0"/>
        </w:rPr>
        <w:t>(</w:t>
      </w:r>
      <w:r w:rsidRPr="00C409FB">
        <w:t>temporary fence according to Section 00270</w:t>
      </w:r>
      <w:r w:rsidRPr="00207710">
        <w:rPr>
          <w:b/>
          <w:i/>
          <w:color w:val="7030A0"/>
        </w:rPr>
        <w:t>)</w:t>
      </w:r>
      <w:r w:rsidRPr="00C409FB">
        <w:t xml:space="preserve"> for the duration of the Project. Remove the fencing when the Project is </w:t>
      </w:r>
      <w:proofErr w:type="gramStart"/>
      <w:r w:rsidRPr="00C409FB">
        <w:t>complete</w:t>
      </w:r>
      <w:proofErr w:type="gramEnd"/>
      <w:r w:rsidRPr="00C409FB">
        <w:t xml:space="preserve"> and the site has been restored to preconstruction conditions. Do not stage Equipment</w:t>
      </w:r>
      <w:r w:rsidR="003816AC">
        <w:t>,</w:t>
      </w:r>
      <w:r w:rsidRPr="00C409FB">
        <w:t xml:space="preserve"> store Materials</w:t>
      </w:r>
      <w:r w:rsidR="003816AC">
        <w:t>, or operate</w:t>
      </w:r>
      <w:r w:rsidRPr="00C409FB">
        <w:t xml:space="preserve"> beyond the </w:t>
      </w:r>
      <w:r w:rsidR="003816AC">
        <w:t xml:space="preserve">staging area </w:t>
      </w:r>
      <w:r w:rsidRPr="00C409FB">
        <w:t xml:space="preserve">boundary </w:t>
      </w:r>
      <w:r w:rsidR="003816AC">
        <w:t xml:space="preserve">shown or </w:t>
      </w:r>
      <w:r w:rsidRPr="00C409FB">
        <w:t>delineated unless otherwise directed in writing.</w:t>
      </w:r>
    </w:p>
    <w:p w14:paraId="217588DB" w14:textId="77777777" w:rsidR="00DD5A69" w:rsidRPr="00C409FB" w:rsidRDefault="00DD5A69" w:rsidP="00DD5A69">
      <w:pPr>
        <w:pStyle w:val="Indent1"/>
      </w:pPr>
    </w:p>
    <w:p w14:paraId="350FFBA5" w14:textId="77777777" w:rsidR="00DD5A69" w:rsidRPr="00C409FB" w:rsidRDefault="00DD5A69" w:rsidP="00DD5A69">
      <w:pPr>
        <w:pStyle w:val="Indent1"/>
      </w:pPr>
      <w:r w:rsidRPr="00C409FB">
        <w:t>If used, restore the site to preconstruction condition, as directed, by:</w:t>
      </w:r>
    </w:p>
    <w:p w14:paraId="4135CAB9" w14:textId="77777777" w:rsidR="00DD5A69" w:rsidRPr="00C409FB" w:rsidRDefault="00DD5A69" w:rsidP="00DD5A69">
      <w:pPr>
        <w:pStyle w:val="Indent1"/>
      </w:pPr>
    </w:p>
    <w:p w14:paraId="47AEF69F" w14:textId="77777777" w:rsidR="00DD5A69" w:rsidRPr="00C409FB" w:rsidRDefault="00DD5A69" w:rsidP="00DD5A69">
      <w:pPr>
        <w:pStyle w:val="Instructions-Indented"/>
      </w:pPr>
      <w:r w:rsidRPr="00C409FB">
        <w:t>(Delete bullets that do not apply.)</w:t>
      </w:r>
    </w:p>
    <w:p w14:paraId="1E37FC51" w14:textId="77777777" w:rsidR="00DD5A69" w:rsidRPr="00C409FB" w:rsidRDefault="00DD5A69" w:rsidP="00DD5A69">
      <w:pPr>
        <w:pStyle w:val="Indent1"/>
      </w:pPr>
    </w:p>
    <w:p w14:paraId="64D77EFF" w14:textId="77777777" w:rsidR="00DD5A69" w:rsidRPr="00C409FB" w:rsidRDefault="00DD5A69" w:rsidP="00DD5A69">
      <w:pPr>
        <w:pStyle w:val="Bullet2"/>
      </w:pPr>
      <w:r w:rsidRPr="00C409FB">
        <w:t>Removing all imported fabric, rock, and other construction and non-combustible debris</w:t>
      </w:r>
    </w:p>
    <w:p w14:paraId="3A2FF918" w14:textId="53FCE2B3" w:rsidR="00DD5A69" w:rsidRDefault="00DD5A69" w:rsidP="00DD5A69">
      <w:pPr>
        <w:pStyle w:val="Bullet2-After1st"/>
      </w:pPr>
      <w:r w:rsidRPr="00C409FB">
        <w:lastRenderedPageBreak/>
        <w:t>Removing all solid waste and hazardous materials, including spills, and dispose properly</w:t>
      </w:r>
    </w:p>
    <w:p w14:paraId="2791CC7D" w14:textId="2767D310" w:rsidR="003816AC" w:rsidRPr="00C409FB" w:rsidRDefault="003816AC" w:rsidP="00DD5A69">
      <w:pPr>
        <w:pStyle w:val="Bullet2-After1st"/>
      </w:pPr>
      <w:r>
        <w:t>Removing work zone fencing</w:t>
      </w:r>
    </w:p>
    <w:p w14:paraId="5D73DC3E" w14:textId="77777777" w:rsidR="00DD5A69" w:rsidRPr="00C409FB" w:rsidRDefault="00DD5A69" w:rsidP="00DD5A69">
      <w:pPr>
        <w:pStyle w:val="Bullet2-After1st"/>
      </w:pPr>
      <w:r w:rsidRPr="00C409FB">
        <w:t>Leveling and scarifying the ground</w:t>
      </w:r>
    </w:p>
    <w:p w14:paraId="40D51E26" w14:textId="77777777" w:rsidR="00DD5A69" w:rsidRPr="00C409FB" w:rsidRDefault="00DD5A69" w:rsidP="00DD5A69">
      <w:pPr>
        <w:pStyle w:val="Bullet2-After1st"/>
      </w:pPr>
      <w:r w:rsidRPr="00C409FB">
        <w:t>Applying seed and mulch to all disturbed earth according to Section 01030</w:t>
      </w:r>
    </w:p>
    <w:p w14:paraId="4AF279A9" w14:textId="77777777" w:rsidR="00DD5A69" w:rsidRPr="00C409FB" w:rsidRDefault="00DD5A69" w:rsidP="00DD5A69"/>
    <w:p w14:paraId="53322AC6" w14:textId="77777777" w:rsidR="00DD5A69" w:rsidRPr="00C409FB" w:rsidRDefault="00DD5A69" w:rsidP="00DD5A69">
      <w:pPr>
        <w:pStyle w:val="Instructions-Center"/>
      </w:pPr>
      <w:r w:rsidRPr="00C409FB">
        <w:t>[End Prospective Staging Area Option]</w:t>
      </w:r>
    </w:p>
    <w:p w14:paraId="469FDABA" w14:textId="77777777" w:rsidR="00DD5A69" w:rsidRPr="00C409FB" w:rsidRDefault="00DD5A69" w:rsidP="00DD5A69"/>
    <w:p w14:paraId="7D96E184" w14:textId="77777777" w:rsidR="00DD5A69" w:rsidRPr="00C409FB" w:rsidRDefault="00DD5A69" w:rsidP="00DD5A69">
      <w:pPr>
        <w:pStyle w:val="Instructions-Indented"/>
      </w:pPr>
      <w:r w:rsidRPr="00C409FB">
        <w:t>(Use the following subsection .02 when specifying one or more mandatory staging areas, which means that the Contractor is not allowed to stage anywhere else. Specifying a mandatory staging area on a Federal funded project requires an LPIF.</w:t>
      </w:r>
    </w:p>
    <w:p w14:paraId="20567DE4" w14:textId="77777777" w:rsidR="00DD5A69" w:rsidRPr="00C409FB" w:rsidRDefault="00DD5A69" w:rsidP="00DD5A69">
      <w:pPr>
        <w:pStyle w:val="Instructions-Indented"/>
      </w:pPr>
    </w:p>
    <w:p w14:paraId="31284DE6" w14:textId="62DF9142" w:rsidR="00DD5A69" w:rsidRPr="00C409FB" w:rsidRDefault="00DD5A69" w:rsidP="00DD5A69">
      <w:pPr>
        <w:pStyle w:val="Instructions-Indented"/>
      </w:pPr>
      <w:r w:rsidRPr="00C409FB">
        <w:t xml:space="preserve">When only one mandatory staging area will be listed, delete "(a)" before the "Mandatory Staging Area, ____" heading and delete "(s)". Copy and paste subsection .02(b) as necessary to list more than two mandatory staging areas. Ensure subsections are sequentially labeled (e.g. (a), (b), (c), etc.). Delete all </w:t>
      </w:r>
      <w:r w:rsidR="00507E91">
        <w:t>purple</w:t>
      </w:r>
      <w:r w:rsidR="00507E91" w:rsidRPr="00C409FB">
        <w:t xml:space="preserve"> </w:t>
      </w:r>
      <w:r w:rsidRPr="00C409FB">
        <w:t>parentheses.)</w:t>
      </w:r>
    </w:p>
    <w:p w14:paraId="724141A0" w14:textId="77777777" w:rsidR="00DD5A69" w:rsidRPr="00C409FB" w:rsidRDefault="00DD5A69" w:rsidP="00DD5A69"/>
    <w:p w14:paraId="4C7F857E" w14:textId="77777777" w:rsidR="00DD5A69" w:rsidRPr="00C409FB" w:rsidRDefault="00DD5A69" w:rsidP="00DD5A69">
      <w:pPr>
        <w:pStyle w:val="Instructions-Center"/>
      </w:pPr>
      <w:r w:rsidRPr="00C409FB">
        <w:t>[Begin Mandatory Staging Area Option]</w:t>
      </w:r>
    </w:p>
    <w:p w14:paraId="5331220B" w14:textId="77777777" w:rsidR="00DD5A69" w:rsidRPr="00C409FB" w:rsidRDefault="00DD5A69" w:rsidP="00DD5A69"/>
    <w:p w14:paraId="1EF3CFB9" w14:textId="77777777" w:rsidR="00DD5A69" w:rsidRPr="00C409FB" w:rsidRDefault="00DD5A69" w:rsidP="00DD5A69">
      <w:r w:rsidRPr="00C409FB">
        <w:rPr>
          <w:b/>
        </w:rPr>
        <w:t>00237.02  Mandatory Staging Areas</w:t>
      </w:r>
      <w:r w:rsidRPr="00C409FB">
        <w:t> - No staging areas may be used on this Project, including non-Agency sites, except for the following mandatory staging area</w:t>
      </w:r>
      <w:r w:rsidRPr="00207710">
        <w:rPr>
          <w:b/>
          <w:i/>
          <w:color w:val="7030A0"/>
        </w:rPr>
        <w:t>(</w:t>
      </w:r>
      <w:r w:rsidRPr="00C409FB">
        <w:t>s</w:t>
      </w:r>
      <w:r w:rsidRPr="00207710">
        <w:rPr>
          <w:b/>
          <w:i/>
          <w:color w:val="7030A0"/>
        </w:rPr>
        <w:t>)</w:t>
      </w:r>
      <w:r w:rsidRPr="00C409FB">
        <w:t xml:space="preserve"> :</w:t>
      </w:r>
    </w:p>
    <w:p w14:paraId="0A74A9E0" w14:textId="77777777" w:rsidR="00DD5A69" w:rsidRPr="00C409FB" w:rsidRDefault="00DD5A69" w:rsidP="00DD5A69"/>
    <w:p w14:paraId="38A5BCA9" w14:textId="77777777" w:rsidR="00DD5A69" w:rsidRPr="00C409FB" w:rsidRDefault="00DD5A69" w:rsidP="00DD5A69">
      <w:pPr>
        <w:pStyle w:val="Instructions-Indented"/>
      </w:pPr>
      <w:r w:rsidRPr="00C409FB">
        <w:t>(Fill in the first blank with a description/name of the staging area. Fill in the remaining blanks with location, access, and available area. Use the source number bullet only if the source is an ODOT identified material source with a recognized source number, otherwise delete.)</w:t>
      </w:r>
    </w:p>
    <w:p w14:paraId="49436168" w14:textId="77777777" w:rsidR="00DD5A69" w:rsidRPr="00C409FB" w:rsidRDefault="00DD5A69" w:rsidP="00DD5A69"/>
    <w:p w14:paraId="38FCAD98" w14:textId="77777777" w:rsidR="00DD5A69" w:rsidRPr="00C409FB" w:rsidRDefault="00DD5A69" w:rsidP="00DD5A69">
      <w:pPr>
        <w:pStyle w:val="Indent1"/>
        <w:rPr>
          <w:b/>
        </w:rPr>
      </w:pPr>
      <w:r w:rsidRPr="00C409FB">
        <w:rPr>
          <w:b/>
        </w:rPr>
        <w:t>(a)  Mandatory Staging Area, __</w:t>
      </w:r>
      <w:r w:rsidRPr="00207710">
        <w:rPr>
          <w:b/>
          <w:i/>
          <w:color w:val="7030A0"/>
        </w:rPr>
        <w:t>(name)</w:t>
      </w:r>
      <w:r w:rsidRPr="00C409FB">
        <w:rPr>
          <w:b/>
        </w:rPr>
        <w:t>____:</w:t>
      </w:r>
    </w:p>
    <w:p w14:paraId="509C7FC0" w14:textId="77777777" w:rsidR="00DD5A69" w:rsidRPr="00C409FB" w:rsidRDefault="00DD5A69" w:rsidP="00DD5A69">
      <w:pPr>
        <w:pStyle w:val="Indent1"/>
      </w:pPr>
    </w:p>
    <w:p w14:paraId="1EDDD94B" w14:textId="77777777" w:rsidR="00DD5A69" w:rsidRPr="00C409FB" w:rsidRDefault="00DD5A69" w:rsidP="00DD5A69">
      <w:pPr>
        <w:pStyle w:val="Bullet2"/>
      </w:pPr>
      <w:r w:rsidRPr="00C409FB">
        <w:rPr>
          <w:b/>
        </w:rPr>
        <w:t>Source Number</w:t>
      </w:r>
      <w:r w:rsidRPr="00C409FB">
        <w:t> - OR- _________________</w:t>
      </w:r>
    </w:p>
    <w:p w14:paraId="3FE5E558" w14:textId="77777777" w:rsidR="00DD5A69" w:rsidRPr="00C409FB" w:rsidRDefault="00DD5A69" w:rsidP="00DD5A69">
      <w:pPr>
        <w:pStyle w:val="Bullet2-After1st"/>
      </w:pPr>
      <w:r w:rsidRPr="00C409FB">
        <w:rPr>
          <w:b/>
        </w:rPr>
        <w:t>Location</w:t>
      </w:r>
      <w:r w:rsidRPr="00C409FB">
        <w:t> - __________</w:t>
      </w:r>
      <w:r w:rsidRPr="00C409FB">
        <w:rPr>
          <w:u w:val="single"/>
        </w:rPr>
        <w:t>(Highway/MP, TRS, etc.)</w:t>
      </w:r>
      <w:r w:rsidRPr="00C409FB">
        <w:t>__________</w:t>
      </w:r>
    </w:p>
    <w:p w14:paraId="719C254D" w14:textId="77777777" w:rsidR="00DD5A69" w:rsidRPr="00C409FB" w:rsidRDefault="00DD5A69" w:rsidP="00DD5A69">
      <w:pPr>
        <w:pStyle w:val="Bullet2-After1st"/>
      </w:pPr>
      <w:r w:rsidRPr="00C409FB">
        <w:rPr>
          <w:b/>
        </w:rPr>
        <w:t>Access</w:t>
      </w:r>
      <w:r w:rsidRPr="00C409FB">
        <w:t> - __________</w:t>
      </w:r>
      <w:r w:rsidRPr="00C409FB">
        <w:rPr>
          <w:u w:val="single"/>
        </w:rPr>
        <w:t>(directions)</w:t>
      </w:r>
      <w:r w:rsidRPr="00C409FB">
        <w:t>__________</w:t>
      </w:r>
    </w:p>
    <w:p w14:paraId="0E4FEDFE" w14:textId="77777777" w:rsidR="00DD5A69" w:rsidRPr="00C409FB" w:rsidRDefault="00DD5A69" w:rsidP="00DD5A69">
      <w:pPr>
        <w:pStyle w:val="Bullet2-After1st"/>
      </w:pPr>
      <w:r w:rsidRPr="00C409FB">
        <w:rPr>
          <w:b/>
        </w:rPr>
        <w:t>Available Area</w:t>
      </w:r>
      <w:r w:rsidRPr="00C409FB">
        <w:t> - __________</w:t>
      </w:r>
      <w:r w:rsidRPr="00C409FB">
        <w:rPr>
          <w:u w:val="single"/>
        </w:rPr>
        <w:t>(acreage, dimensions, etc.)</w:t>
      </w:r>
      <w:r w:rsidRPr="00C409FB">
        <w:t>__________</w:t>
      </w:r>
    </w:p>
    <w:p w14:paraId="2B69D5DB" w14:textId="77777777" w:rsidR="00DD5A69" w:rsidRPr="00C409FB" w:rsidRDefault="00DD5A69" w:rsidP="00DD5A69">
      <w:pPr>
        <w:pStyle w:val="Indent1"/>
      </w:pPr>
    </w:p>
    <w:p w14:paraId="163E0F53" w14:textId="35D4832B" w:rsidR="00DD5A69" w:rsidRPr="00C409FB" w:rsidRDefault="00DD5A69" w:rsidP="00DD5A69">
      <w:pPr>
        <w:pStyle w:val="Instructions-Indented"/>
      </w:pPr>
      <w:r w:rsidRPr="00C409FB">
        <w:t xml:space="preserve">(Use the following paragraph when the Contractor is required to install fencing around the staging area. Use either "work zone fencing from the QPL" or "temporary fence according to Section 00270", delete the option that does not apply and delete all </w:t>
      </w:r>
      <w:r w:rsidR="00507E91">
        <w:t>purple</w:t>
      </w:r>
      <w:r w:rsidR="00507E91" w:rsidRPr="00C409FB">
        <w:t xml:space="preserve"> </w:t>
      </w:r>
      <w:r w:rsidRPr="00C409FB">
        <w:t>parentheses.)</w:t>
      </w:r>
    </w:p>
    <w:p w14:paraId="65DE91AE" w14:textId="77777777" w:rsidR="00DD5A69" w:rsidRPr="00C409FB" w:rsidRDefault="00DD5A69" w:rsidP="00DD5A69">
      <w:pPr>
        <w:pStyle w:val="Indent1"/>
      </w:pPr>
    </w:p>
    <w:p w14:paraId="2687B8B3" w14:textId="43DB61C5" w:rsidR="00DD5A69" w:rsidRPr="00C409FB" w:rsidRDefault="00DD5A69" w:rsidP="00DD5A69">
      <w:pPr>
        <w:pStyle w:val="Indent1"/>
      </w:pPr>
      <w:r w:rsidRPr="00C409FB">
        <w:t xml:space="preserve">Delineate the limits of each site with </w:t>
      </w:r>
      <w:r w:rsidRPr="00207710">
        <w:rPr>
          <w:b/>
          <w:i/>
          <w:color w:val="7030A0"/>
        </w:rPr>
        <w:t>(</w:t>
      </w:r>
      <w:r w:rsidRPr="00C409FB">
        <w:t>work zone fencing from section </w:t>
      </w:r>
      <w:r w:rsidR="00AE2FB3">
        <w:rPr>
          <w:color w:val="000000"/>
        </w:rPr>
        <w:t>00221.13</w:t>
      </w:r>
      <w:r w:rsidRPr="00C409FB">
        <w:t xml:space="preserve"> of the QPL</w:t>
      </w:r>
      <w:r w:rsidRPr="00207710">
        <w:rPr>
          <w:b/>
          <w:i/>
          <w:color w:val="7030A0"/>
        </w:rPr>
        <w:t>)</w:t>
      </w:r>
      <w:r w:rsidRPr="00C409FB">
        <w:t xml:space="preserve"> </w:t>
      </w:r>
      <w:r w:rsidRPr="00207710">
        <w:rPr>
          <w:b/>
          <w:i/>
          <w:color w:val="7030A0"/>
        </w:rPr>
        <w:t>(</w:t>
      </w:r>
      <w:r w:rsidRPr="00C409FB">
        <w:t>temporary fence according to Section 00270</w:t>
      </w:r>
      <w:r w:rsidRPr="00207710">
        <w:rPr>
          <w:b/>
          <w:i/>
          <w:color w:val="7030A0"/>
        </w:rPr>
        <w:t>)</w:t>
      </w:r>
      <w:r w:rsidRPr="00C409FB">
        <w:t xml:space="preserve"> for the duration of the Project. Remove the fencing when the Project is </w:t>
      </w:r>
      <w:proofErr w:type="gramStart"/>
      <w:r w:rsidRPr="00C409FB">
        <w:t>complete</w:t>
      </w:r>
      <w:proofErr w:type="gramEnd"/>
      <w:r w:rsidRPr="00C409FB">
        <w:t xml:space="preserve"> and the site has been restored to preconstruction conditions. Do not stage Equipment</w:t>
      </w:r>
      <w:r w:rsidR="003816AC">
        <w:t>,</w:t>
      </w:r>
      <w:r w:rsidRPr="00C409FB">
        <w:t xml:space="preserve"> store Materials</w:t>
      </w:r>
      <w:r w:rsidR="003816AC">
        <w:t>, or operate</w:t>
      </w:r>
      <w:r w:rsidRPr="00C409FB">
        <w:t xml:space="preserve"> beyond the </w:t>
      </w:r>
      <w:r w:rsidR="003816AC">
        <w:t xml:space="preserve">staging area </w:t>
      </w:r>
      <w:r w:rsidRPr="00C409FB">
        <w:t xml:space="preserve">boundary </w:t>
      </w:r>
      <w:r w:rsidR="003816AC">
        <w:t xml:space="preserve">shown or </w:t>
      </w:r>
      <w:r w:rsidRPr="00C409FB">
        <w:t>delineated unless otherwise directed in writing.</w:t>
      </w:r>
    </w:p>
    <w:p w14:paraId="3FC56180" w14:textId="77777777" w:rsidR="00DD5A69" w:rsidRPr="00C409FB" w:rsidRDefault="00DD5A69" w:rsidP="00DD5A69">
      <w:pPr>
        <w:pStyle w:val="Indent1"/>
      </w:pPr>
    </w:p>
    <w:p w14:paraId="123A475D" w14:textId="77777777" w:rsidR="00DD5A69" w:rsidRPr="00C409FB" w:rsidRDefault="00DD5A69" w:rsidP="00DD5A69">
      <w:pPr>
        <w:pStyle w:val="Indent1"/>
      </w:pPr>
      <w:r w:rsidRPr="00C409FB">
        <w:t>Restore the site to preconstruction condition, as directed, by:</w:t>
      </w:r>
    </w:p>
    <w:p w14:paraId="60D088C9" w14:textId="77777777" w:rsidR="00DD5A69" w:rsidRPr="00C409FB" w:rsidRDefault="00DD5A69" w:rsidP="00DD5A69">
      <w:pPr>
        <w:pStyle w:val="Indent1"/>
      </w:pPr>
    </w:p>
    <w:p w14:paraId="3B1C643B" w14:textId="77777777" w:rsidR="00DD5A69" w:rsidRPr="00C409FB" w:rsidRDefault="00DD5A69" w:rsidP="00DD5A69">
      <w:pPr>
        <w:pStyle w:val="Instructions-Indented"/>
      </w:pPr>
      <w:r w:rsidRPr="00C409FB">
        <w:t>(Delete bullets that do not apply.)</w:t>
      </w:r>
    </w:p>
    <w:p w14:paraId="4B3E03C6" w14:textId="77777777" w:rsidR="00DD5A69" w:rsidRPr="00C409FB" w:rsidRDefault="00DD5A69" w:rsidP="00DD5A69">
      <w:pPr>
        <w:pStyle w:val="Indent1"/>
      </w:pPr>
    </w:p>
    <w:p w14:paraId="2523A2B1" w14:textId="77777777" w:rsidR="00DD5A69" w:rsidRPr="00C409FB" w:rsidRDefault="00DD5A69" w:rsidP="00DD5A69">
      <w:pPr>
        <w:pStyle w:val="Bullet2"/>
      </w:pPr>
      <w:r w:rsidRPr="00C409FB">
        <w:t>Removing all imported fabric, rock, and other construction and non-combustible debris</w:t>
      </w:r>
    </w:p>
    <w:p w14:paraId="63251905" w14:textId="2BDAD601" w:rsidR="00DD5A69" w:rsidRDefault="00DD5A69" w:rsidP="00DD5A69">
      <w:pPr>
        <w:pStyle w:val="Bullet2-After1st"/>
      </w:pPr>
      <w:r w:rsidRPr="00C409FB">
        <w:t>Removing all solid waste and hazardous materials, including spills, and dispose properly</w:t>
      </w:r>
    </w:p>
    <w:p w14:paraId="0550A8ED" w14:textId="2C4CC166" w:rsidR="003816AC" w:rsidRPr="00C409FB" w:rsidRDefault="003816AC" w:rsidP="00DD5A69">
      <w:pPr>
        <w:pStyle w:val="Bullet2-After1st"/>
      </w:pPr>
      <w:r>
        <w:t>Removing work zone fencing</w:t>
      </w:r>
    </w:p>
    <w:p w14:paraId="213DC1EA" w14:textId="77777777" w:rsidR="00DD5A69" w:rsidRPr="00C409FB" w:rsidRDefault="00DD5A69" w:rsidP="00DD5A69">
      <w:pPr>
        <w:pStyle w:val="Bullet2-After1st"/>
      </w:pPr>
      <w:r w:rsidRPr="00C409FB">
        <w:t>Leveling and scarifying the ground</w:t>
      </w:r>
    </w:p>
    <w:p w14:paraId="5944F377" w14:textId="77777777" w:rsidR="00DD5A69" w:rsidRPr="00C409FB" w:rsidRDefault="00DD5A69" w:rsidP="00DD5A69">
      <w:pPr>
        <w:pStyle w:val="Bullet2-After1st"/>
      </w:pPr>
      <w:r w:rsidRPr="00C409FB">
        <w:t>Applying seed and mulch to all disturbed earth according to Section 01030</w:t>
      </w:r>
    </w:p>
    <w:p w14:paraId="453D04AE" w14:textId="77777777" w:rsidR="00DD5A69" w:rsidRPr="00C409FB" w:rsidRDefault="00DD5A69" w:rsidP="00DD5A69">
      <w:pPr>
        <w:pStyle w:val="Indent1"/>
      </w:pPr>
    </w:p>
    <w:p w14:paraId="50E968FE" w14:textId="77777777" w:rsidR="00DD5A69" w:rsidRPr="00C409FB" w:rsidRDefault="00DD5A69" w:rsidP="00DD5A69">
      <w:pPr>
        <w:pStyle w:val="Instructions-Indented"/>
      </w:pPr>
      <w:r w:rsidRPr="00C409FB">
        <w:t>(Use the following "Mandatory Staging Area, _____" lead-in and bullets when more than one mandatory staging area has been identified. Fill in the first blank with a description/name of the staging area. Fill in the remaining blanks with location, access, and available area. Copy and paste as necessary to list all mandatory staging areas on the project. Use the source number bullet only if the source is an ODOT identified material source with a recognized source number, otherwise delete.)</w:t>
      </w:r>
    </w:p>
    <w:p w14:paraId="256DB3B0" w14:textId="77777777" w:rsidR="00DD5A69" w:rsidRPr="00C409FB" w:rsidRDefault="00DD5A69" w:rsidP="00DD5A69">
      <w:pPr>
        <w:pStyle w:val="Indent1"/>
      </w:pPr>
    </w:p>
    <w:p w14:paraId="7C93317D" w14:textId="77777777" w:rsidR="00DD5A69" w:rsidRPr="00C409FB" w:rsidRDefault="00DD5A69" w:rsidP="00DD5A69">
      <w:pPr>
        <w:pStyle w:val="Indent1"/>
        <w:rPr>
          <w:b/>
        </w:rPr>
      </w:pPr>
      <w:r w:rsidRPr="00C409FB">
        <w:rPr>
          <w:b/>
        </w:rPr>
        <w:t>(b)  Mandatory Staging Area, __</w:t>
      </w:r>
      <w:r w:rsidRPr="00207710">
        <w:rPr>
          <w:b/>
          <w:i/>
          <w:color w:val="7030A0"/>
        </w:rPr>
        <w:t>(name)</w:t>
      </w:r>
      <w:r w:rsidRPr="00C409FB">
        <w:rPr>
          <w:b/>
        </w:rPr>
        <w:t>____:</w:t>
      </w:r>
    </w:p>
    <w:p w14:paraId="35DE7E59" w14:textId="77777777" w:rsidR="00DD5A69" w:rsidRPr="00C409FB" w:rsidRDefault="00DD5A69" w:rsidP="00DD5A69">
      <w:pPr>
        <w:pStyle w:val="Indent1"/>
      </w:pPr>
    </w:p>
    <w:p w14:paraId="33A1F293" w14:textId="77777777" w:rsidR="00DD5A69" w:rsidRPr="00C409FB" w:rsidRDefault="00DD5A69" w:rsidP="00DD5A69">
      <w:pPr>
        <w:pStyle w:val="Bullet2"/>
      </w:pPr>
      <w:r w:rsidRPr="00C409FB">
        <w:rPr>
          <w:b/>
        </w:rPr>
        <w:t>Source Number</w:t>
      </w:r>
      <w:r w:rsidRPr="00C409FB">
        <w:t> - OR- _________________</w:t>
      </w:r>
    </w:p>
    <w:p w14:paraId="66E3CDDD" w14:textId="77777777" w:rsidR="00DD5A69" w:rsidRPr="00C409FB" w:rsidRDefault="00DD5A69" w:rsidP="00DD5A69">
      <w:pPr>
        <w:pStyle w:val="Bullet2-After1st"/>
      </w:pPr>
      <w:r w:rsidRPr="00C409FB">
        <w:rPr>
          <w:b/>
        </w:rPr>
        <w:t>Location</w:t>
      </w:r>
      <w:r w:rsidRPr="00C409FB">
        <w:t> - __________</w:t>
      </w:r>
      <w:r w:rsidRPr="00C409FB">
        <w:rPr>
          <w:u w:val="single"/>
        </w:rPr>
        <w:t>(Highway/MP, TRS, etc.)</w:t>
      </w:r>
      <w:r w:rsidRPr="00C409FB">
        <w:t>__________</w:t>
      </w:r>
    </w:p>
    <w:p w14:paraId="4C5D76AB" w14:textId="77777777" w:rsidR="00DD5A69" w:rsidRPr="00C409FB" w:rsidRDefault="00DD5A69" w:rsidP="00DD5A69">
      <w:pPr>
        <w:pStyle w:val="Bullet2-After1st"/>
      </w:pPr>
      <w:r w:rsidRPr="00C409FB">
        <w:rPr>
          <w:b/>
        </w:rPr>
        <w:t>Access</w:t>
      </w:r>
      <w:r w:rsidRPr="00C409FB">
        <w:t> - __________</w:t>
      </w:r>
      <w:r w:rsidRPr="00C409FB">
        <w:rPr>
          <w:u w:val="single"/>
        </w:rPr>
        <w:t>(directions)</w:t>
      </w:r>
      <w:r w:rsidRPr="00C409FB">
        <w:t>__________</w:t>
      </w:r>
    </w:p>
    <w:p w14:paraId="389E60BA" w14:textId="77777777" w:rsidR="00DD5A69" w:rsidRPr="00C409FB" w:rsidRDefault="00DD5A69" w:rsidP="00DD5A69">
      <w:pPr>
        <w:pStyle w:val="Bullet2-After1st"/>
      </w:pPr>
      <w:r w:rsidRPr="00C409FB">
        <w:rPr>
          <w:b/>
        </w:rPr>
        <w:t>Available Area</w:t>
      </w:r>
      <w:r w:rsidRPr="00C409FB">
        <w:t> - __________</w:t>
      </w:r>
      <w:r w:rsidRPr="00C409FB">
        <w:rPr>
          <w:u w:val="single"/>
        </w:rPr>
        <w:t>(acreage, dimensions, etc.)</w:t>
      </w:r>
      <w:r w:rsidRPr="00C409FB">
        <w:t>__________</w:t>
      </w:r>
    </w:p>
    <w:p w14:paraId="2EF19AE9" w14:textId="77777777" w:rsidR="00DD5A69" w:rsidRPr="00C409FB" w:rsidRDefault="00DD5A69" w:rsidP="00DD5A69">
      <w:pPr>
        <w:pStyle w:val="Indent1"/>
      </w:pPr>
    </w:p>
    <w:p w14:paraId="05D0A03C" w14:textId="34B8DB91" w:rsidR="00DD5A69" w:rsidRPr="00C409FB" w:rsidRDefault="00DD5A69" w:rsidP="00DD5A69">
      <w:pPr>
        <w:pStyle w:val="Instructions-Indented"/>
      </w:pPr>
      <w:r w:rsidRPr="00C409FB">
        <w:t xml:space="preserve">(Use the following paragraph when the Contractor is required to install fencing around the staging area. Use either "work zone fencing from the QPL" or "temporary fence according to Section 00270", delete the option that does not apply and delete all </w:t>
      </w:r>
      <w:r w:rsidR="00507E91">
        <w:t>purple</w:t>
      </w:r>
      <w:r w:rsidR="00507E91" w:rsidRPr="00C409FB">
        <w:t xml:space="preserve"> </w:t>
      </w:r>
      <w:r w:rsidRPr="00C409FB">
        <w:t>parentheses.)</w:t>
      </w:r>
    </w:p>
    <w:p w14:paraId="2F9FCB21" w14:textId="77777777" w:rsidR="00DD5A69" w:rsidRPr="00C409FB" w:rsidRDefault="00DD5A69" w:rsidP="00DD5A69">
      <w:pPr>
        <w:pStyle w:val="Indent1"/>
      </w:pPr>
    </w:p>
    <w:p w14:paraId="204086B5" w14:textId="5242A087" w:rsidR="00DD5A69" w:rsidRPr="00C409FB" w:rsidRDefault="00DD5A69" w:rsidP="00DD5A69">
      <w:pPr>
        <w:pStyle w:val="Indent1"/>
      </w:pPr>
      <w:r w:rsidRPr="00C409FB">
        <w:t xml:space="preserve">Delineate the limits of each site with </w:t>
      </w:r>
      <w:r w:rsidRPr="00207710">
        <w:rPr>
          <w:b/>
          <w:i/>
          <w:color w:val="7030A0"/>
        </w:rPr>
        <w:t>(</w:t>
      </w:r>
      <w:r w:rsidRPr="00C409FB">
        <w:t>work zone fencing from section </w:t>
      </w:r>
      <w:r w:rsidR="00AE2FB3">
        <w:rPr>
          <w:color w:val="000000"/>
        </w:rPr>
        <w:t>00221.13</w:t>
      </w:r>
      <w:r w:rsidRPr="00C409FB">
        <w:t xml:space="preserve"> of the QPL</w:t>
      </w:r>
      <w:r w:rsidRPr="00207710">
        <w:rPr>
          <w:b/>
          <w:i/>
          <w:color w:val="7030A0"/>
        </w:rPr>
        <w:t>)</w:t>
      </w:r>
      <w:r w:rsidRPr="00C409FB">
        <w:t xml:space="preserve"> </w:t>
      </w:r>
      <w:r w:rsidRPr="00207710">
        <w:rPr>
          <w:b/>
          <w:i/>
          <w:color w:val="7030A0"/>
        </w:rPr>
        <w:t>(</w:t>
      </w:r>
      <w:r w:rsidRPr="00C409FB">
        <w:t>temporary fence according to Section 00270</w:t>
      </w:r>
      <w:r w:rsidRPr="00207710">
        <w:rPr>
          <w:b/>
          <w:i/>
          <w:color w:val="7030A0"/>
        </w:rPr>
        <w:t>)</w:t>
      </w:r>
      <w:r w:rsidRPr="00C409FB">
        <w:t xml:space="preserve"> for the duration of the Project. Remove the fencing when the Project is </w:t>
      </w:r>
      <w:proofErr w:type="gramStart"/>
      <w:r w:rsidRPr="00C409FB">
        <w:t>complete</w:t>
      </w:r>
      <w:proofErr w:type="gramEnd"/>
      <w:r w:rsidRPr="00C409FB">
        <w:t xml:space="preserve"> and the site has been restored to preconstruction conditions. Do not stage Equipment</w:t>
      </w:r>
      <w:r w:rsidR="003816AC">
        <w:t>,</w:t>
      </w:r>
      <w:r w:rsidRPr="00C409FB">
        <w:t xml:space="preserve"> store Materials</w:t>
      </w:r>
      <w:r w:rsidR="003816AC">
        <w:t>, or operate</w:t>
      </w:r>
      <w:r w:rsidRPr="00C409FB">
        <w:t xml:space="preserve"> beyond the </w:t>
      </w:r>
      <w:r w:rsidR="003816AC">
        <w:t xml:space="preserve">staging area </w:t>
      </w:r>
      <w:r w:rsidRPr="00C409FB">
        <w:t xml:space="preserve">boundary </w:t>
      </w:r>
      <w:r w:rsidR="003816AC">
        <w:t xml:space="preserve">shown or </w:t>
      </w:r>
      <w:r w:rsidRPr="00C409FB">
        <w:t>delineated unless otherwise directed in writing.</w:t>
      </w:r>
    </w:p>
    <w:p w14:paraId="667C9FCC" w14:textId="77777777" w:rsidR="00DD5A69" w:rsidRPr="00C409FB" w:rsidRDefault="00DD5A69" w:rsidP="00DD5A69">
      <w:pPr>
        <w:pStyle w:val="Indent1"/>
      </w:pPr>
    </w:p>
    <w:p w14:paraId="560B5157" w14:textId="77777777" w:rsidR="00DD5A69" w:rsidRPr="00C409FB" w:rsidRDefault="00DD5A69" w:rsidP="00DD5A69">
      <w:pPr>
        <w:pStyle w:val="Indent1"/>
      </w:pPr>
      <w:r w:rsidRPr="00C409FB">
        <w:t>Restore the site to preconstruction condition, as directed, by:</w:t>
      </w:r>
    </w:p>
    <w:p w14:paraId="0B3C5698" w14:textId="77777777" w:rsidR="00DD5A69" w:rsidRPr="00C409FB" w:rsidRDefault="00DD5A69" w:rsidP="00DD5A69">
      <w:pPr>
        <w:pStyle w:val="Indent1"/>
      </w:pPr>
    </w:p>
    <w:p w14:paraId="24D2AC7C" w14:textId="77777777" w:rsidR="00DD5A69" w:rsidRPr="00C409FB" w:rsidRDefault="00DD5A69" w:rsidP="00DD5A69">
      <w:pPr>
        <w:pStyle w:val="Instructions-Indented"/>
      </w:pPr>
      <w:r w:rsidRPr="00C409FB">
        <w:t>(Delete bullets that do not apply.)</w:t>
      </w:r>
    </w:p>
    <w:p w14:paraId="412FCB6B" w14:textId="77777777" w:rsidR="00DD5A69" w:rsidRPr="00C409FB" w:rsidRDefault="00DD5A69" w:rsidP="00DD5A69">
      <w:pPr>
        <w:pStyle w:val="Indent1"/>
      </w:pPr>
    </w:p>
    <w:p w14:paraId="619B8E74" w14:textId="77777777" w:rsidR="00DD5A69" w:rsidRPr="00C409FB" w:rsidRDefault="00DD5A69" w:rsidP="00DD5A69">
      <w:pPr>
        <w:pStyle w:val="Bullet2"/>
      </w:pPr>
      <w:r w:rsidRPr="00C409FB">
        <w:t>Removing all imported fabric, rock, and other construction and non-combustible debris</w:t>
      </w:r>
    </w:p>
    <w:p w14:paraId="27B4D607" w14:textId="577891AC" w:rsidR="00DD5A69" w:rsidRDefault="00DD5A69" w:rsidP="00DD5A69">
      <w:pPr>
        <w:pStyle w:val="Bullet2-After1st"/>
      </w:pPr>
      <w:r w:rsidRPr="00C409FB">
        <w:t>Removing all solid waste and hazardous materials, including spills, and dispose properly</w:t>
      </w:r>
    </w:p>
    <w:p w14:paraId="47795EDB" w14:textId="10A37F94" w:rsidR="003816AC" w:rsidRPr="00C409FB" w:rsidRDefault="003816AC" w:rsidP="00DD5A69">
      <w:pPr>
        <w:pStyle w:val="Bullet2-After1st"/>
      </w:pPr>
      <w:r>
        <w:t>Removing work zone fencing</w:t>
      </w:r>
    </w:p>
    <w:p w14:paraId="5F8394DF" w14:textId="77777777" w:rsidR="00DD5A69" w:rsidRPr="00C409FB" w:rsidRDefault="00DD5A69" w:rsidP="00DD5A69">
      <w:pPr>
        <w:pStyle w:val="Bullet2-After1st"/>
      </w:pPr>
      <w:r w:rsidRPr="00C409FB">
        <w:t>Leveling and scarifying the ground</w:t>
      </w:r>
    </w:p>
    <w:p w14:paraId="55F3100B" w14:textId="77777777" w:rsidR="00DD5A69" w:rsidRPr="00C409FB" w:rsidRDefault="00DD5A69" w:rsidP="00DD5A69">
      <w:pPr>
        <w:pStyle w:val="Bullet2-After1st"/>
      </w:pPr>
      <w:r w:rsidRPr="00C409FB">
        <w:t>Applying seed and mulch to all disturbed earth according to Section 01030</w:t>
      </w:r>
    </w:p>
    <w:p w14:paraId="68BB5873" w14:textId="77777777" w:rsidR="00DD5A69" w:rsidRPr="00C409FB" w:rsidRDefault="00DD5A69" w:rsidP="00DD5A69"/>
    <w:p w14:paraId="763D278A" w14:textId="77777777" w:rsidR="00DD5A69" w:rsidRPr="00C409FB" w:rsidRDefault="00DD5A69" w:rsidP="00DD5A69">
      <w:pPr>
        <w:pStyle w:val="Instructions-Center"/>
      </w:pPr>
      <w:r w:rsidRPr="00C409FB">
        <w:lastRenderedPageBreak/>
        <w:t>[End Mandatory Staging Area Option]</w:t>
      </w:r>
    </w:p>
    <w:p w14:paraId="2322CB53" w14:textId="3C94B6DE" w:rsidR="00DD5A69" w:rsidRDefault="00DD5A69" w:rsidP="00DD5A69"/>
    <w:p w14:paraId="1FF33207" w14:textId="61154357" w:rsidR="003816AC" w:rsidRDefault="003816AC" w:rsidP="003816AC">
      <w:pPr>
        <w:pStyle w:val="Instructions-Indented"/>
      </w:pPr>
      <w:r>
        <w:t>(Use the following subsection .05 if a pre-work meeting is required.)</w:t>
      </w:r>
    </w:p>
    <w:p w14:paraId="4FD30897" w14:textId="77777777" w:rsidR="003816AC" w:rsidRPr="00F63315" w:rsidRDefault="003816AC" w:rsidP="003816AC"/>
    <w:p w14:paraId="6DFD5EB9" w14:textId="77777777" w:rsidR="003816AC" w:rsidRPr="00271217" w:rsidRDefault="003816AC" w:rsidP="003816AC">
      <w:r>
        <w:rPr>
          <w:b/>
        </w:rPr>
        <w:t>00237</w:t>
      </w:r>
      <w:r w:rsidRPr="00271217">
        <w:rPr>
          <w:b/>
        </w:rPr>
        <w:t>.05  Pre-Work Meeting</w:t>
      </w:r>
      <w:r w:rsidRPr="00271217">
        <w:t xml:space="preserve"> - Before occupying a </w:t>
      </w:r>
      <w:r>
        <w:t>staging area</w:t>
      </w:r>
      <w:r w:rsidRPr="00271217">
        <w:t xml:space="preserve">, attend a pre-work meeting at the </w:t>
      </w:r>
      <w:r>
        <w:t>staging area</w:t>
      </w:r>
      <w:r w:rsidRPr="00271217">
        <w:t xml:space="preserve"> with the Engineer and the following owners or representatives:</w:t>
      </w:r>
    </w:p>
    <w:p w14:paraId="2C27BF31" w14:textId="77777777" w:rsidR="003816AC" w:rsidRPr="00271217" w:rsidRDefault="003816AC" w:rsidP="003816AC"/>
    <w:p w14:paraId="0BDE8881" w14:textId="77777777" w:rsidR="003816AC" w:rsidRPr="00271217" w:rsidRDefault="003816AC" w:rsidP="003816AC">
      <w:pPr>
        <w:pStyle w:val="Instructions-Indented"/>
      </w:pPr>
      <w:r w:rsidRPr="00271217">
        <w:t xml:space="preserve">(In the table below, select representatives from the following list and fill in the blanks with the </w:t>
      </w:r>
      <w:proofErr w:type="gramStart"/>
      <w:r w:rsidRPr="00271217">
        <w:t>contact</w:t>
      </w:r>
      <w:proofErr w:type="gramEnd"/>
      <w:r w:rsidRPr="00271217">
        <w:t xml:space="preserve"> name(s) and phone number(s) as appropriate for each source. Include the items that apply to each </w:t>
      </w:r>
      <w:r>
        <w:t>staging area</w:t>
      </w:r>
      <w:r w:rsidRPr="00271217">
        <w:t>. Add or delete rows in the table as necessary to list all applicable sources.</w:t>
      </w:r>
    </w:p>
    <w:p w14:paraId="73277E33" w14:textId="77777777" w:rsidR="003816AC" w:rsidRPr="00271217" w:rsidRDefault="003816AC" w:rsidP="003816AC">
      <w:pPr>
        <w:pStyle w:val="Instructions-Indented"/>
      </w:pPr>
    </w:p>
    <w:p w14:paraId="4D21535A" w14:textId="77777777" w:rsidR="003816AC" w:rsidRPr="00271217" w:rsidRDefault="003816AC" w:rsidP="003816AC">
      <w:pPr>
        <w:pStyle w:val="Instructions-Indented"/>
      </w:pPr>
      <w:r w:rsidRPr="00271217">
        <w:t>ODOT Geologist</w:t>
      </w:r>
    </w:p>
    <w:p w14:paraId="12878208" w14:textId="77777777" w:rsidR="003816AC" w:rsidRPr="00271217" w:rsidRDefault="003816AC" w:rsidP="003816AC">
      <w:pPr>
        <w:pStyle w:val="Instructions-Indented"/>
      </w:pPr>
      <w:r w:rsidRPr="00271217">
        <w:t>ODOT Region Environmental Coordinator</w:t>
      </w:r>
    </w:p>
    <w:p w14:paraId="73943AAE" w14:textId="77777777" w:rsidR="003816AC" w:rsidRPr="00271217" w:rsidRDefault="003816AC" w:rsidP="003816AC">
      <w:pPr>
        <w:pStyle w:val="Instructions-Indented"/>
      </w:pPr>
      <w:r w:rsidRPr="00271217">
        <w:t>Other _________</w:t>
      </w:r>
      <w:r>
        <w:t>______________________</w:t>
      </w:r>
      <w:r w:rsidRPr="00271217">
        <w:t>)</w:t>
      </w:r>
    </w:p>
    <w:p w14:paraId="189C13E2" w14:textId="77777777" w:rsidR="003816AC" w:rsidRPr="00271217" w:rsidRDefault="003816AC" w:rsidP="003816AC"/>
    <w:tbl>
      <w:tblPr>
        <w:tblStyle w:val="TableGrid"/>
        <w:tblW w:w="0" w:type="auto"/>
        <w:tblLook w:val="04A0" w:firstRow="1" w:lastRow="0" w:firstColumn="1" w:lastColumn="0" w:noHBand="0" w:noVBand="1"/>
      </w:tblPr>
      <w:tblGrid>
        <w:gridCol w:w="1415"/>
        <w:gridCol w:w="1543"/>
        <w:gridCol w:w="5960"/>
      </w:tblGrid>
      <w:tr w:rsidR="003816AC" w:rsidRPr="00271217" w14:paraId="5163F418" w14:textId="77777777" w:rsidTr="00AE7EE1">
        <w:tc>
          <w:tcPr>
            <w:tcW w:w="1305" w:type="dxa"/>
          </w:tcPr>
          <w:p w14:paraId="36B38385" w14:textId="77777777" w:rsidR="003816AC" w:rsidRPr="00271217" w:rsidRDefault="003816AC" w:rsidP="00AE7EE1">
            <w:r w:rsidRPr="00271217">
              <w:t>Subsection</w:t>
            </w:r>
          </w:p>
        </w:tc>
        <w:tc>
          <w:tcPr>
            <w:tcW w:w="1683" w:type="dxa"/>
          </w:tcPr>
          <w:p w14:paraId="1FC9448F" w14:textId="77777777" w:rsidR="003816AC" w:rsidRPr="00271217" w:rsidRDefault="003816AC" w:rsidP="00AE7EE1">
            <w:r w:rsidRPr="00271217">
              <w:t>Source Name</w:t>
            </w:r>
          </w:p>
        </w:tc>
        <w:tc>
          <w:tcPr>
            <w:tcW w:w="6156" w:type="dxa"/>
          </w:tcPr>
          <w:p w14:paraId="0757E11E" w14:textId="77777777" w:rsidR="003816AC" w:rsidRPr="00271217" w:rsidRDefault="003816AC" w:rsidP="00AE7EE1">
            <w:r w:rsidRPr="00271217">
              <w:t>Contact Names and phone numbers</w:t>
            </w:r>
          </w:p>
        </w:tc>
      </w:tr>
      <w:tr w:rsidR="003816AC" w:rsidRPr="00271217" w14:paraId="367FAEC9" w14:textId="77777777" w:rsidTr="00AE7EE1">
        <w:tc>
          <w:tcPr>
            <w:tcW w:w="1305" w:type="dxa"/>
          </w:tcPr>
          <w:p w14:paraId="02981F67" w14:textId="77777777" w:rsidR="003816AC" w:rsidRPr="00207710" w:rsidRDefault="003816AC" w:rsidP="00AE7EE1">
            <w:pPr>
              <w:rPr>
                <w:b/>
                <w:i/>
                <w:color w:val="7030A0"/>
              </w:rPr>
            </w:pPr>
            <w:r w:rsidRPr="00207710">
              <w:rPr>
                <w:b/>
                <w:i/>
                <w:color w:val="7030A0"/>
              </w:rPr>
              <w:t>00237.01(a)</w:t>
            </w:r>
          </w:p>
        </w:tc>
        <w:tc>
          <w:tcPr>
            <w:tcW w:w="1683" w:type="dxa"/>
          </w:tcPr>
          <w:p w14:paraId="20F96E5D" w14:textId="77777777" w:rsidR="003816AC" w:rsidRPr="00271217" w:rsidRDefault="003816AC" w:rsidP="00AE7EE1">
            <w:r w:rsidRPr="00207710">
              <w:rPr>
                <w:b/>
                <w:i/>
                <w:color w:val="7030A0"/>
              </w:rPr>
              <w:t>(name)</w:t>
            </w:r>
          </w:p>
        </w:tc>
        <w:tc>
          <w:tcPr>
            <w:tcW w:w="6156" w:type="dxa"/>
          </w:tcPr>
          <w:p w14:paraId="1C0BA541" w14:textId="77777777" w:rsidR="003816AC" w:rsidRPr="00207710" w:rsidRDefault="003816AC" w:rsidP="00AE7EE1">
            <w:pPr>
              <w:jc w:val="left"/>
              <w:rPr>
                <w:b/>
                <w:i/>
                <w:color w:val="7030A0"/>
              </w:rPr>
            </w:pPr>
            <w:r w:rsidRPr="00207710">
              <w:rPr>
                <w:b/>
                <w:i/>
                <w:color w:val="7030A0"/>
              </w:rPr>
              <w:t>ODOT Geologist</w:t>
            </w:r>
          </w:p>
          <w:p w14:paraId="05CF7354" w14:textId="77777777" w:rsidR="003816AC" w:rsidRPr="00207710" w:rsidRDefault="003816AC" w:rsidP="00AE7EE1">
            <w:pPr>
              <w:jc w:val="left"/>
              <w:rPr>
                <w:b/>
                <w:i/>
                <w:color w:val="7030A0"/>
              </w:rPr>
            </w:pPr>
            <w:r w:rsidRPr="00207710">
              <w:rPr>
                <w:b/>
                <w:i/>
                <w:color w:val="7030A0"/>
              </w:rPr>
              <w:t>ODOT Region Environmental Coordinator</w:t>
            </w:r>
          </w:p>
          <w:p w14:paraId="02880049" w14:textId="77777777" w:rsidR="003816AC" w:rsidRPr="00207710" w:rsidRDefault="003816AC" w:rsidP="00AE7EE1">
            <w:pPr>
              <w:jc w:val="left"/>
              <w:rPr>
                <w:b/>
                <w:i/>
                <w:color w:val="7030A0"/>
              </w:rPr>
            </w:pPr>
            <w:r w:rsidRPr="00207710">
              <w:rPr>
                <w:b/>
                <w:i/>
                <w:color w:val="7030A0"/>
              </w:rPr>
              <w:t>Other ________________________________________</w:t>
            </w:r>
          </w:p>
        </w:tc>
      </w:tr>
      <w:tr w:rsidR="003816AC" w:rsidRPr="00271217" w14:paraId="7251DCDA" w14:textId="77777777" w:rsidTr="00AE7EE1">
        <w:tc>
          <w:tcPr>
            <w:tcW w:w="1305" w:type="dxa"/>
          </w:tcPr>
          <w:p w14:paraId="5B612CB0" w14:textId="77777777" w:rsidR="003816AC" w:rsidRPr="00207710" w:rsidRDefault="003816AC" w:rsidP="00AE7EE1">
            <w:pPr>
              <w:rPr>
                <w:b/>
                <w:i/>
                <w:color w:val="7030A0"/>
              </w:rPr>
            </w:pPr>
            <w:r w:rsidRPr="00207710">
              <w:rPr>
                <w:b/>
                <w:i/>
                <w:color w:val="7030A0"/>
              </w:rPr>
              <w:t>00237.01(b)</w:t>
            </w:r>
          </w:p>
        </w:tc>
        <w:tc>
          <w:tcPr>
            <w:tcW w:w="1683" w:type="dxa"/>
          </w:tcPr>
          <w:p w14:paraId="39FC3A59" w14:textId="77777777" w:rsidR="003816AC" w:rsidRPr="00271217" w:rsidRDefault="003816AC" w:rsidP="00AE7EE1">
            <w:r w:rsidRPr="00207710">
              <w:rPr>
                <w:b/>
                <w:i/>
                <w:color w:val="7030A0"/>
              </w:rPr>
              <w:t>(name)</w:t>
            </w:r>
          </w:p>
        </w:tc>
        <w:tc>
          <w:tcPr>
            <w:tcW w:w="6156" w:type="dxa"/>
          </w:tcPr>
          <w:p w14:paraId="1C573D14" w14:textId="77777777" w:rsidR="003816AC" w:rsidRPr="00207710" w:rsidRDefault="003816AC" w:rsidP="00AE7EE1">
            <w:pPr>
              <w:rPr>
                <w:b/>
                <w:i/>
                <w:color w:val="7030A0"/>
              </w:rPr>
            </w:pPr>
            <w:r w:rsidRPr="00207710">
              <w:rPr>
                <w:b/>
                <w:i/>
                <w:color w:val="7030A0"/>
              </w:rPr>
              <w:t>(from list above)</w:t>
            </w:r>
          </w:p>
          <w:p w14:paraId="59CEEC73" w14:textId="77777777" w:rsidR="003816AC" w:rsidRPr="00271217" w:rsidRDefault="003816AC" w:rsidP="00AE7EE1"/>
        </w:tc>
      </w:tr>
      <w:tr w:rsidR="003816AC" w:rsidRPr="00271217" w14:paraId="4C5A403E" w14:textId="77777777" w:rsidTr="00AE7EE1">
        <w:tc>
          <w:tcPr>
            <w:tcW w:w="1305" w:type="dxa"/>
          </w:tcPr>
          <w:p w14:paraId="499298AC" w14:textId="77777777" w:rsidR="003816AC" w:rsidRPr="00207710" w:rsidRDefault="003816AC" w:rsidP="00AE7EE1">
            <w:pPr>
              <w:rPr>
                <w:b/>
                <w:i/>
                <w:color w:val="7030A0"/>
              </w:rPr>
            </w:pPr>
            <w:r w:rsidRPr="00207710">
              <w:rPr>
                <w:b/>
                <w:i/>
                <w:color w:val="7030A0"/>
              </w:rPr>
              <w:t>00237.02(a)</w:t>
            </w:r>
          </w:p>
        </w:tc>
        <w:tc>
          <w:tcPr>
            <w:tcW w:w="1683" w:type="dxa"/>
          </w:tcPr>
          <w:p w14:paraId="17F7D388" w14:textId="77777777" w:rsidR="003816AC" w:rsidRPr="00271217" w:rsidRDefault="003816AC" w:rsidP="00AE7EE1">
            <w:r w:rsidRPr="00207710">
              <w:rPr>
                <w:b/>
                <w:i/>
                <w:color w:val="7030A0"/>
              </w:rPr>
              <w:t>(name)</w:t>
            </w:r>
          </w:p>
        </w:tc>
        <w:tc>
          <w:tcPr>
            <w:tcW w:w="6156" w:type="dxa"/>
          </w:tcPr>
          <w:p w14:paraId="197AC21B" w14:textId="77777777" w:rsidR="003816AC" w:rsidRPr="00207710" w:rsidRDefault="003816AC" w:rsidP="00AE7EE1">
            <w:pPr>
              <w:rPr>
                <w:b/>
                <w:i/>
                <w:color w:val="7030A0"/>
              </w:rPr>
            </w:pPr>
            <w:r w:rsidRPr="00207710">
              <w:rPr>
                <w:b/>
                <w:i/>
                <w:color w:val="7030A0"/>
              </w:rPr>
              <w:t>(from list above)</w:t>
            </w:r>
          </w:p>
          <w:p w14:paraId="1575340B" w14:textId="77777777" w:rsidR="003816AC" w:rsidRPr="00271217" w:rsidRDefault="003816AC" w:rsidP="00AE7EE1"/>
        </w:tc>
      </w:tr>
      <w:tr w:rsidR="003816AC" w:rsidRPr="00271217" w14:paraId="4A116590" w14:textId="77777777" w:rsidTr="00AE7EE1">
        <w:tc>
          <w:tcPr>
            <w:tcW w:w="1305" w:type="dxa"/>
          </w:tcPr>
          <w:p w14:paraId="3D5F77D8" w14:textId="77777777" w:rsidR="003816AC" w:rsidRPr="00207710" w:rsidRDefault="003816AC" w:rsidP="00AE7EE1">
            <w:pPr>
              <w:rPr>
                <w:b/>
                <w:i/>
                <w:color w:val="7030A0"/>
              </w:rPr>
            </w:pPr>
            <w:r w:rsidRPr="00207710">
              <w:rPr>
                <w:b/>
                <w:i/>
                <w:color w:val="7030A0"/>
              </w:rPr>
              <w:t>00237.02(b)</w:t>
            </w:r>
          </w:p>
        </w:tc>
        <w:tc>
          <w:tcPr>
            <w:tcW w:w="1683" w:type="dxa"/>
          </w:tcPr>
          <w:p w14:paraId="128573D6" w14:textId="77777777" w:rsidR="003816AC" w:rsidRPr="00271217" w:rsidRDefault="003816AC" w:rsidP="00AE7EE1">
            <w:r w:rsidRPr="00207710">
              <w:rPr>
                <w:b/>
                <w:i/>
                <w:color w:val="7030A0"/>
              </w:rPr>
              <w:t>(name)</w:t>
            </w:r>
          </w:p>
        </w:tc>
        <w:tc>
          <w:tcPr>
            <w:tcW w:w="6156" w:type="dxa"/>
          </w:tcPr>
          <w:p w14:paraId="24B98E78" w14:textId="77777777" w:rsidR="003816AC" w:rsidRPr="00207710" w:rsidRDefault="003816AC" w:rsidP="00AE7EE1">
            <w:pPr>
              <w:rPr>
                <w:b/>
                <w:i/>
                <w:color w:val="7030A0"/>
              </w:rPr>
            </w:pPr>
            <w:r w:rsidRPr="00207710">
              <w:rPr>
                <w:b/>
                <w:i/>
                <w:color w:val="7030A0"/>
              </w:rPr>
              <w:t>(from list above)</w:t>
            </w:r>
          </w:p>
          <w:p w14:paraId="7D9B4E22" w14:textId="77777777" w:rsidR="003816AC" w:rsidRPr="00271217" w:rsidRDefault="003816AC" w:rsidP="00AE7EE1"/>
        </w:tc>
      </w:tr>
    </w:tbl>
    <w:p w14:paraId="18721EDB" w14:textId="77777777" w:rsidR="003816AC" w:rsidRDefault="003816AC" w:rsidP="003816AC"/>
    <w:p w14:paraId="6D166D5B" w14:textId="77777777" w:rsidR="003816AC" w:rsidRPr="00271217" w:rsidRDefault="003816AC" w:rsidP="003816AC">
      <w:r>
        <w:rPr>
          <w:b/>
        </w:rPr>
        <w:t>00237</w:t>
      </w:r>
      <w:r w:rsidRPr="00271217">
        <w:rPr>
          <w:b/>
        </w:rPr>
        <w:t>.40  General</w:t>
      </w:r>
      <w:r w:rsidRPr="00271217">
        <w:t> - All vehicles and Equipment, prior to entering the site for the first time, and each subsequent time if the vehicle has left the Roadway outside the construction Project limits, shall be steam cleaned of all debris (soil, dirt, plant parts, and vegetative matter) before being brought back to the site. Notify the Engineer before moving each vehicle onto the site. Certify, in writing, that the Equipment has been steam cleaned.</w:t>
      </w:r>
    </w:p>
    <w:p w14:paraId="106E25EF" w14:textId="77777777" w:rsidR="003816AC" w:rsidRDefault="003816AC" w:rsidP="003816AC"/>
    <w:p w14:paraId="6CB20EA0" w14:textId="77777777" w:rsidR="003816AC" w:rsidRPr="00271217" w:rsidRDefault="003816AC" w:rsidP="003816AC">
      <w:r>
        <w:rPr>
          <w:b/>
        </w:rPr>
        <w:t>00237</w:t>
      </w:r>
      <w:r w:rsidRPr="00271217">
        <w:rPr>
          <w:b/>
        </w:rPr>
        <w:t>.41  Restrictions and Protection of Resources</w:t>
      </w:r>
      <w:r w:rsidRPr="00271217">
        <w:t xml:space="preserve"> - Comply with the following for all operations within the </w:t>
      </w:r>
      <w:r>
        <w:t>staging area operations</w:t>
      </w:r>
      <w:r w:rsidRPr="00271217">
        <w:t>:</w:t>
      </w:r>
    </w:p>
    <w:p w14:paraId="05E7F0F0" w14:textId="77777777" w:rsidR="003816AC" w:rsidRPr="00271217" w:rsidRDefault="003816AC" w:rsidP="003816AC"/>
    <w:p w14:paraId="2E12CE60" w14:textId="77777777" w:rsidR="003816AC" w:rsidRPr="00271217" w:rsidRDefault="003816AC" w:rsidP="003816AC">
      <w:pPr>
        <w:pStyle w:val="Bullet1"/>
      </w:pPr>
      <w:r w:rsidRPr="00271217">
        <w:t>Protect cultural resources according to 00290.50.</w:t>
      </w:r>
    </w:p>
    <w:p w14:paraId="228412A4" w14:textId="77777777" w:rsidR="003816AC" w:rsidRDefault="003816AC" w:rsidP="003816AC">
      <w:pPr>
        <w:pStyle w:val="Bullet1-After1st"/>
      </w:pPr>
      <w:r w:rsidRPr="00271217">
        <w:t>Protect migratory birds according to 00290.36(a).</w:t>
      </w:r>
    </w:p>
    <w:p w14:paraId="30382879" w14:textId="77777777" w:rsidR="003816AC" w:rsidRPr="00C409FB" w:rsidRDefault="003816AC" w:rsidP="00DD5A69"/>
    <w:p w14:paraId="08DF021A" w14:textId="27C92898" w:rsidR="00DD5A69" w:rsidRPr="00C409FB" w:rsidRDefault="00DD5A69" w:rsidP="00DD5A69">
      <w:pPr>
        <w:pStyle w:val="Instructions-Indented"/>
      </w:pPr>
      <w:r w:rsidRPr="00C409FB">
        <w:t xml:space="preserve">(Use the following subsection .44 when </w:t>
      </w:r>
      <w:r w:rsidR="003816AC">
        <w:t xml:space="preserve">a pre-work meeting is </w:t>
      </w:r>
      <w:proofErr w:type="gramStart"/>
      <w:r w:rsidR="003816AC">
        <w:t>required</w:t>
      </w:r>
      <w:proofErr w:type="gramEnd"/>
      <w:r w:rsidR="003816AC">
        <w:t xml:space="preserve"> or</w:t>
      </w:r>
      <w:r w:rsidR="003816AC" w:rsidRPr="00C409FB">
        <w:t xml:space="preserve"> </w:t>
      </w:r>
      <w:r w:rsidRPr="00C409FB">
        <w:t>cattle guards or livestock gates are present. Fill in blank with the appropriate location(s). Repeat the bullet for each staging area when cattle guards or livestock gates are present.)</w:t>
      </w:r>
    </w:p>
    <w:p w14:paraId="6E6055D7" w14:textId="77777777" w:rsidR="00DD5A69" w:rsidRPr="00C409FB" w:rsidRDefault="00DD5A69" w:rsidP="00DD5A69"/>
    <w:p w14:paraId="00CA145E" w14:textId="77777777" w:rsidR="00DD5A69" w:rsidRPr="00C409FB" w:rsidRDefault="00DD5A69" w:rsidP="00DD5A69">
      <w:pPr>
        <w:rPr>
          <w:b/>
        </w:rPr>
      </w:pPr>
      <w:r w:rsidRPr="00C409FB">
        <w:rPr>
          <w:b/>
        </w:rPr>
        <w:t>00237.44  </w:t>
      </w:r>
      <w:r w:rsidRPr="00C409FB" w:rsidDel="004B2A09">
        <w:rPr>
          <w:b/>
        </w:rPr>
        <w:t xml:space="preserve"> </w:t>
      </w:r>
      <w:r w:rsidRPr="00C409FB">
        <w:rPr>
          <w:b/>
        </w:rPr>
        <w:t>Staging Area Operations</w:t>
      </w:r>
      <w:r w:rsidRPr="00C409FB">
        <w:t> - The following apply during staging area operations:</w:t>
      </w:r>
    </w:p>
    <w:p w14:paraId="637C05FB" w14:textId="680E2936" w:rsidR="00DD5A69" w:rsidRDefault="00DD5A69" w:rsidP="00DD5A69"/>
    <w:p w14:paraId="40C11C63" w14:textId="77777777" w:rsidR="003816AC" w:rsidRDefault="003816AC" w:rsidP="003816AC">
      <w:pPr>
        <w:pStyle w:val="Instructions-Indented"/>
      </w:pPr>
      <w:r w:rsidRPr="00C409FB">
        <w:t>(Use the following bullet</w:t>
      </w:r>
      <w:r>
        <w:t>s</w:t>
      </w:r>
      <w:r w:rsidRPr="00C409FB">
        <w:t xml:space="preserve"> when </w:t>
      </w:r>
      <w:r>
        <w:t>a pre-work meeting is required. Delete the bullets that do not apply.</w:t>
      </w:r>
      <w:r w:rsidRPr="00C409FB">
        <w:t>)</w:t>
      </w:r>
    </w:p>
    <w:p w14:paraId="4B6ADF54" w14:textId="77777777" w:rsidR="003816AC" w:rsidRPr="009C3A4D" w:rsidRDefault="003816AC" w:rsidP="003816AC"/>
    <w:p w14:paraId="5E0664E4" w14:textId="77777777" w:rsidR="003816AC" w:rsidRDefault="003816AC" w:rsidP="003816AC">
      <w:pPr>
        <w:pStyle w:val="Bullet1-After1st"/>
      </w:pPr>
      <w:r>
        <w:lastRenderedPageBreak/>
        <w:t xml:space="preserve">Develop a site-specific Pollution Control Plan for the staging area(s) according to </w:t>
      </w:r>
      <w:proofErr w:type="gramStart"/>
      <w:r>
        <w:t>00290.30(b), and</w:t>
      </w:r>
      <w:proofErr w:type="gramEnd"/>
      <w:r>
        <w:t xml:space="preserve"> submit it to the Engineer at or before the pre-work meeting. In addition to the requirements of 00290.30(b) include the following in the Pollution Control Plan:</w:t>
      </w:r>
    </w:p>
    <w:p w14:paraId="365974B1" w14:textId="77777777" w:rsidR="003816AC" w:rsidRDefault="003816AC" w:rsidP="003816AC">
      <w:pPr>
        <w:pStyle w:val="Bullet2-After1st"/>
      </w:pPr>
      <w:r>
        <w:t>For materials capable of causing water pollution if discharged, locate storage facilities in an area that prevents spillage into waterways or Wetlands.</w:t>
      </w:r>
    </w:p>
    <w:p w14:paraId="20DE796D" w14:textId="77777777" w:rsidR="003816AC" w:rsidRDefault="003816AC" w:rsidP="003816AC">
      <w:pPr>
        <w:pStyle w:val="Bullet1-After1st"/>
      </w:pPr>
      <w:r>
        <w:t xml:space="preserve">Provide, operate, and maintain wildland firefighting equipment </w:t>
      </w:r>
      <w:proofErr w:type="gramStart"/>
      <w:r>
        <w:t>appropriate for the current fire levels on-site at all times</w:t>
      </w:r>
      <w:proofErr w:type="gramEnd"/>
      <w:r>
        <w:t xml:space="preserve"> during all staging operations.</w:t>
      </w:r>
    </w:p>
    <w:p w14:paraId="11E51D3F" w14:textId="77777777" w:rsidR="003816AC" w:rsidRDefault="003816AC" w:rsidP="003816AC">
      <w:pPr>
        <w:pStyle w:val="Bullet1-After1st"/>
      </w:pPr>
      <w:r>
        <w:t>To control dust, apply water to staging area access road(s) and staging operations.</w:t>
      </w:r>
    </w:p>
    <w:p w14:paraId="024FF987" w14:textId="77777777" w:rsidR="003816AC" w:rsidRPr="00C409FB" w:rsidRDefault="003816AC" w:rsidP="00DD5A69"/>
    <w:p w14:paraId="27FE51FE" w14:textId="77777777" w:rsidR="00DD5A69" w:rsidRPr="00C409FB" w:rsidRDefault="00DD5A69" w:rsidP="00DD5A69">
      <w:pPr>
        <w:pStyle w:val="Instructions-Indented"/>
      </w:pPr>
      <w:r w:rsidRPr="00C409FB">
        <w:t>(Use the following bullet when cattle guards or livestock gates are present. Fill in blank with the appropriate location(s). Repeat the bullet for each site when cattle guards or livestock gates are present.)</w:t>
      </w:r>
    </w:p>
    <w:p w14:paraId="629C3A1D" w14:textId="77777777" w:rsidR="00DD5A69" w:rsidRPr="00C409FB" w:rsidRDefault="00DD5A69" w:rsidP="00DD5A69">
      <w:pPr>
        <w:pStyle w:val="Bullet1"/>
        <w:numPr>
          <w:ilvl w:val="0"/>
          <w:numId w:val="0"/>
        </w:numPr>
        <w:ind w:left="288"/>
      </w:pPr>
    </w:p>
    <w:p w14:paraId="1E6E5742" w14:textId="07C55AD1" w:rsidR="00DD5A69" w:rsidRPr="00C409FB" w:rsidRDefault="00DD5A69" w:rsidP="00DD5A69">
      <w:pPr>
        <w:pStyle w:val="Bullet1-After1st"/>
      </w:pPr>
      <w:r w:rsidRPr="00C409FB">
        <w:t xml:space="preserve">For staging area </w:t>
      </w:r>
      <w:r w:rsidRPr="00207710">
        <w:rPr>
          <w:b/>
          <w:i/>
          <w:color w:val="7030A0"/>
        </w:rPr>
        <w:t xml:space="preserve">(Name) (subsection) </w:t>
      </w:r>
      <w:proofErr w:type="gramStart"/>
      <w:r w:rsidRPr="00C409FB">
        <w:t xml:space="preserve">maintain the cattle guard and livestock gate _________________ into the </w:t>
      </w:r>
      <w:r w:rsidR="003816AC">
        <w:t>site</w:t>
      </w:r>
      <w:r w:rsidR="003816AC" w:rsidRPr="00C409FB">
        <w:t xml:space="preserve"> </w:t>
      </w:r>
      <w:r w:rsidRPr="00C409FB">
        <w:t>at all times</w:t>
      </w:r>
      <w:proofErr w:type="gramEnd"/>
      <w:r w:rsidRPr="00C409FB">
        <w:t>.</w:t>
      </w:r>
    </w:p>
    <w:p w14:paraId="0A1647F6" w14:textId="77777777" w:rsidR="00DD5A69" w:rsidRPr="00C409FB" w:rsidRDefault="00DD5A69" w:rsidP="00DD5A69">
      <w:pPr>
        <w:pStyle w:val="Bullet1"/>
        <w:numPr>
          <w:ilvl w:val="0"/>
          <w:numId w:val="0"/>
        </w:numPr>
        <w:ind w:left="288"/>
      </w:pPr>
    </w:p>
    <w:p w14:paraId="13D358B3" w14:textId="77777777" w:rsidR="00DD5A69" w:rsidRPr="00C409FB" w:rsidRDefault="00DD5A69" w:rsidP="00DD5A69">
      <w:pPr>
        <w:pStyle w:val="Instructions-Indented"/>
      </w:pPr>
      <w:r w:rsidRPr="00C409FB">
        <w:t>(Use the following bullet when cattle guard installation is required. Fill in the blank with the appropriate locations(s). Be sure to include cattle guard details on the project detail sheet(s). Repeat the bullet for each site when cattle guard installation is required.)</w:t>
      </w:r>
    </w:p>
    <w:p w14:paraId="2DFE8493" w14:textId="77777777" w:rsidR="00DD5A69" w:rsidRPr="00C409FB" w:rsidRDefault="00DD5A69" w:rsidP="00DD5A69">
      <w:pPr>
        <w:pStyle w:val="Bullet1"/>
        <w:numPr>
          <w:ilvl w:val="0"/>
          <w:numId w:val="0"/>
        </w:numPr>
        <w:ind w:left="288"/>
      </w:pPr>
    </w:p>
    <w:p w14:paraId="1830C210" w14:textId="77777777" w:rsidR="00DD5A69" w:rsidRPr="00C409FB" w:rsidRDefault="00DD5A69" w:rsidP="00DD5A69">
      <w:r w:rsidRPr="00C409FB">
        <w:t xml:space="preserve">For staging area </w:t>
      </w:r>
      <w:r w:rsidRPr="00207710">
        <w:rPr>
          <w:b/>
          <w:i/>
          <w:color w:val="7030A0"/>
        </w:rPr>
        <w:t xml:space="preserve">(Name) (subsection) </w:t>
      </w:r>
      <w:r w:rsidRPr="00C409FB">
        <w:t>construct cattle guard(s) at __________________ according to details shown.</w:t>
      </w:r>
    </w:p>
    <w:p w14:paraId="21919E4E" w14:textId="6CE2B3A2" w:rsidR="00DD5A69" w:rsidRDefault="00DD5A69" w:rsidP="00DD5A69"/>
    <w:p w14:paraId="36645F1B" w14:textId="77777777" w:rsidR="003816AC" w:rsidRDefault="003816AC" w:rsidP="003816AC">
      <w:pPr>
        <w:pStyle w:val="Instructions-Indented"/>
      </w:pPr>
      <w:r>
        <w:t>(Use the following subsection .47 if Staging Area Vacating is required.)</w:t>
      </w:r>
    </w:p>
    <w:p w14:paraId="43A154B7" w14:textId="77777777" w:rsidR="003816AC" w:rsidRDefault="003816AC" w:rsidP="003816AC"/>
    <w:p w14:paraId="1F3BDC61" w14:textId="77777777" w:rsidR="003816AC" w:rsidRPr="00271217" w:rsidRDefault="003816AC" w:rsidP="003816AC">
      <w:pPr>
        <w:rPr>
          <w:b/>
        </w:rPr>
      </w:pPr>
      <w:r>
        <w:rPr>
          <w:b/>
        </w:rPr>
        <w:t>00237</w:t>
      </w:r>
      <w:r w:rsidRPr="00271217">
        <w:rPr>
          <w:b/>
        </w:rPr>
        <w:t>.47  </w:t>
      </w:r>
      <w:r>
        <w:rPr>
          <w:b/>
        </w:rPr>
        <w:t>Staging Area</w:t>
      </w:r>
      <w:r w:rsidRPr="00271217">
        <w:rPr>
          <w:b/>
        </w:rPr>
        <w:t xml:space="preserve"> Vacating</w:t>
      </w:r>
      <w:r w:rsidRPr="00271217">
        <w:t> - Before vacating t</w:t>
      </w:r>
      <w:r>
        <w:t>he staging area(s)</w:t>
      </w:r>
      <w:r w:rsidRPr="00271217">
        <w:t xml:space="preserve"> the following apply:</w:t>
      </w:r>
    </w:p>
    <w:p w14:paraId="56823E4B" w14:textId="77777777" w:rsidR="003816AC" w:rsidRPr="00271217" w:rsidRDefault="003816AC" w:rsidP="003816AC"/>
    <w:p w14:paraId="5D9CA0E8" w14:textId="77777777" w:rsidR="003816AC" w:rsidRPr="00271217" w:rsidRDefault="003816AC" w:rsidP="003816AC">
      <w:pPr>
        <w:pStyle w:val="Bullet1"/>
      </w:pPr>
      <w:r w:rsidRPr="00271217">
        <w:t xml:space="preserve">Remove all structures, </w:t>
      </w:r>
      <w:r>
        <w:t>construction</w:t>
      </w:r>
      <w:r w:rsidRPr="00271217">
        <w:t xml:space="preserve"> debris</w:t>
      </w:r>
      <w:r>
        <w:t xml:space="preserve"> and trash</w:t>
      </w:r>
      <w:r w:rsidRPr="00271217">
        <w:t xml:space="preserve">, and equipment from the </w:t>
      </w:r>
      <w:r>
        <w:t>staging area</w:t>
      </w:r>
      <w:r w:rsidRPr="00271217">
        <w:t>.</w:t>
      </w:r>
    </w:p>
    <w:p w14:paraId="5CD5C011" w14:textId="77777777" w:rsidR="003816AC" w:rsidRPr="00271217" w:rsidRDefault="003816AC" w:rsidP="003816AC">
      <w:pPr>
        <w:pStyle w:val="Bullet1-After1st"/>
      </w:pPr>
      <w:r w:rsidRPr="00271217">
        <w:t>Remove solid waste and hazardous material from the site and dispose of properly. Provide documentary evidence of proper disposal and verify the amount of material removed.</w:t>
      </w:r>
    </w:p>
    <w:p w14:paraId="0F363993" w14:textId="77777777" w:rsidR="003816AC" w:rsidRPr="00271217" w:rsidRDefault="003816AC" w:rsidP="003816AC">
      <w:pPr>
        <w:pStyle w:val="Bullet1-After1st"/>
      </w:pPr>
      <w:r w:rsidRPr="00271217">
        <w:t>If a spill or dumping has occurred or if a spill or dumping is suspected to have occurred, 00290.20</w:t>
      </w:r>
      <w:r>
        <w:t>(3)</w:t>
      </w:r>
      <w:r w:rsidRPr="00271217">
        <w:t xml:space="preserve">(g) </w:t>
      </w:r>
      <w:r>
        <w:t>applies.</w:t>
      </w:r>
    </w:p>
    <w:p w14:paraId="2E4B775F" w14:textId="77777777" w:rsidR="003816AC" w:rsidRDefault="003816AC" w:rsidP="003816AC">
      <w:pPr>
        <w:pStyle w:val="Bullet1-After1st"/>
      </w:pPr>
      <w:r>
        <w:t>Attend a post-work meeting at each staging area</w:t>
      </w:r>
      <w:r w:rsidRPr="00271217">
        <w:t xml:space="preserve"> to evaluate </w:t>
      </w:r>
      <w:r>
        <w:t>staging area</w:t>
      </w:r>
      <w:r w:rsidRPr="00271217">
        <w:t xml:space="preserve"> rehabilitation work with the Engineer.</w:t>
      </w:r>
    </w:p>
    <w:p w14:paraId="50124164" w14:textId="77777777" w:rsidR="003816AC" w:rsidRPr="00C409FB" w:rsidRDefault="003816AC" w:rsidP="00DD5A69"/>
    <w:p w14:paraId="6A72DC8B" w14:textId="77777777" w:rsidR="00DD5A69" w:rsidRPr="00C409FB" w:rsidRDefault="00DD5A69" w:rsidP="00DD5A69">
      <w:pPr>
        <w:pStyle w:val="Instructions-Indented"/>
      </w:pPr>
      <w:r w:rsidRPr="00C409FB">
        <w:t>(When a mandatory staging area is specified and fence or additional Work is required, the additional Work must be measured and paid for in both measurement and payment. When a prospective staging area is specified, fence and additional Work is considered incidental to the prospective staging area.)</w:t>
      </w:r>
    </w:p>
    <w:p w14:paraId="5383A1E7" w14:textId="77777777" w:rsidR="00DD5A69" w:rsidRPr="00C409FB" w:rsidRDefault="00DD5A69" w:rsidP="00DD5A69"/>
    <w:p w14:paraId="7BE6F9D9" w14:textId="77777777" w:rsidR="00DD5A69" w:rsidRPr="00C409FB" w:rsidRDefault="00DD5A69" w:rsidP="00DD5A69">
      <w:pPr>
        <w:pStyle w:val="Heading2"/>
      </w:pPr>
      <w:r w:rsidRPr="00C409FB">
        <w:t>Measurement</w:t>
      </w:r>
    </w:p>
    <w:p w14:paraId="670BFF5A" w14:textId="77777777" w:rsidR="00DD5A69" w:rsidRPr="00C409FB" w:rsidRDefault="00DD5A69" w:rsidP="00DD5A69"/>
    <w:p w14:paraId="525013E9" w14:textId="77777777" w:rsidR="00DD5A69" w:rsidRPr="00C409FB" w:rsidRDefault="00DD5A69" w:rsidP="00DD5A69">
      <w:r w:rsidRPr="00C409FB">
        <w:rPr>
          <w:b/>
        </w:rPr>
        <w:t>00237.80  Measurement</w:t>
      </w:r>
      <w:r w:rsidRPr="00C409FB">
        <w:t xml:space="preserve"> - No measurement of quantities will be made for Work performed under this Section </w:t>
      </w:r>
      <w:r w:rsidRPr="00207710">
        <w:rPr>
          <w:b/>
          <w:i/>
          <w:color w:val="7030A0"/>
        </w:rPr>
        <w:t>(</w:t>
      </w:r>
      <w:r w:rsidRPr="00C409FB">
        <w:t xml:space="preserve">except for </w:t>
      </w:r>
      <w:r w:rsidRPr="00207710">
        <w:rPr>
          <w:b/>
          <w:i/>
          <w:color w:val="7030A0"/>
        </w:rPr>
        <w:t>(</w:t>
      </w:r>
      <w:r w:rsidRPr="00C409FB">
        <w:t>seeding</w:t>
      </w:r>
      <w:r w:rsidRPr="00207710">
        <w:rPr>
          <w:b/>
          <w:i/>
          <w:color w:val="7030A0"/>
        </w:rPr>
        <w:t>)</w:t>
      </w:r>
      <w:r w:rsidRPr="00C409FB">
        <w:t xml:space="preserve">, </w:t>
      </w:r>
      <w:r w:rsidRPr="00207710">
        <w:rPr>
          <w:b/>
          <w:i/>
          <w:color w:val="7030A0"/>
        </w:rPr>
        <w:t>(</w:t>
      </w:r>
      <w:r w:rsidRPr="00C409FB">
        <w:t>temporary fence</w:t>
      </w:r>
      <w:r w:rsidRPr="00207710">
        <w:rPr>
          <w:b/>
          <w:i/>
          <w:color w:val="7030A0"/>
        </w:rPr>
        <w:t>)</w:t>
      </w:r>
      <w:r w:rsidRPr="00C409FB">
        <w:t xml:space="preserve">, </w:t>
      </w:r>
      <w:r w:rsidRPr="00207710">
        <w:rPr>
          <w:b/>
          <w:i/>
          <w:color w:val="7030A0"/>
        </w:rPr>
        <w:t>(</w:t>
      </w:r>
      <w:r w:rsidRPr="00C409FB">
        <w:t>and</w:t>
      </w:r>
      <w:r w:rsidRPr="00207710">
        <w:rPr>
          <w:b/>
          <w:i/>
          <w:color w:val="7030A0"/>
        </w:rPr>
        <w:t>)</w:t>
      </w:r>
      <w:r w:rsidRPr="00C409FB">
        <w:t xml:space="preserve"> </w:t>
      </w:r>
      <w:r w:rsidRPr="00207710">
        <w:rPr>
          <w:b/>
          <w:i/>
          <w:color w:val="7030A0"/>
        </w:rPr>
        <w:t>(</w:t>
      </w:r>
      <w:r w:rsidRPr="00C409FB">
        <w:t>cattle guard</w:t>
      </w:r>
      <w:r w:rsidRPr="00207710">
        <w:rPr>
          <w:b/>
          <w:i/>
          <w:color w:val="7030A0"/>
        </w:rPr>
        <w:t>)</w:t>
      </w:r>
      <w:r w:rsidRPr="00C409FB">
        <w:t xml:space="preserve"> in mandatory staging area(s)</w:t>
      </w:r>
      <w:r w:rsidRPr="00207710">
        <w:rPr>
          <w:b/>
          <w:i/>
          <w:color w:val="7030A0"/>
        </w:rPr>
        <w:t>)</w:t>
      </w:r>
      <w:r w:rsidRPr="00C409FB">
        <w:t>.</w:t>
      </w:r>
    </w:p>
    <w:p w14:paraId="6518A0EB" w14:textId="77777777" w:rsidR="00DD5A69" w:rsidRPr="00C409FB" w:rsidRDefault="00DD5A69" w:rsidP="00DD5A69"/>
    <w:p w14:paraId="7CE237F3" w14:textId="77777777" w:rsidR="00DD5A69" w:rsidRPr="00C409FB" w:rsidRDefault="00DD5A69" w:rsidP="00DD5A69">
      <w:pPr>
        <w:pStyle w:val="Instructions-Indented"/>
      </w:pPr>
      <w:r w:rsidRPr="00C409FB">
        <w:lastRenderedPageBreak/>
        <w:t xml:space="preserve">(Use the following paragraph when a mandatory staging area is </w:t>
      </w:r>
      <w:proofErr w:type="gramStart"/>
      <w:r w:rsidRPr="00C409FB">
        <w:t>specified</w:t>
      </w:r>
      <w:proofErr w:type="gramEnd"/>
      <w:r w:rsidRPr="00C409FB">
        <w:t xml:space="preserve"> and seeding is required as part of the site restoration.)</w:t>
      </w:r>
    </w:p>
    <w:p w14:paraId="0D896AA7" w14:textId="77777777" w:rsidR="00DD5A69" w:rsidRPr="00C409FB" w:rsidRDefault="00DD5A69" w:rsidP="00DD5A69"/>
    <w:p w14:paraId="6BCD486E" w14:textId="77777777" w:rsidR="00DD5A69" w:rsidRPr="00C409FB" w:rsidRDefault="00DD5A69" w:rsidP="00DD5A69">
      <w:r w:rsidRPr="00C409FB">
        <w:t>Seeding will be measured according to 01030.80.</w:t>
      </w:r>
    </w:p>
    <w:p w14:paraId="3D6093E8" w14:textId="77777777" w:rsidR="00DD5A69" w:rsidRPr="00C409FB" w:rsidRDefault="00DD5A69" w:rsidP="00DD5A69"/>
    <w:p w14:paraId="3D16ED25" w14:textId="77777777" w:rsidR="00DD5A69" w:rsidRPr="00C409FB" w:rsidRDefault="00DD5A69" w:rsidP="00DD5A69">
      <w:pPr>
        <w:pStyle w:val="Instructions-Indented"/>
      </w:pPr>
      <w:r w:rsidRPr="00C409FB">
        <w:t>(Use the following paragraph when a mandatory staging area is specified and temporary fence, not orange plastic mesh fence, is required.)</w:t>
      </w:r>
    </w:p>
    <w:p w14:paraId="33947152" w14:textId="77777777" w:rsidR="00DD5A69" w:rsidRPr="00C409FB" w:rsidRDefault="00DD5A69" w:rsidP="00DD5A69"/>
    <w:p w14:paraId="60CC1833" w14:textId="77777777" w:rsidR="00DD5A69" w:rsidRPr="00C409FB" w:rsidRDefault="00DD5A69" w:rsidP="00DD5A69">
      <w:r w:rsidRPr="00C409FB">
        <w:t>Temporary fence will be measured according to 00270.80.</w:t>
      </w:r>
    </w:p>
    <w:p w14:paraId="10C94C53" w14:textId="77777777" w:rsidR="00DD5A69" w:rsidRPr="00C409FB" w:rsidRDefault="00DD5A69" w:rsidP="00DD5A69"/>
    <w:p w14:paraId="1581BFEE" w14:textId="77777777" w:rsidR="00DD5A69" w:rsidRPr="00C409FB" w:rsidRDefault="00DD5A69" w:rsidP="00DD5A69">
      <w:pPr>
        <w:pStyle w:val="Instructions-Indented"/>
      </w:pPr>
      <w:r w:rsidRPr="00C409FB">
        <w:t xml:space="preserve">(Use the following paragraph when a mandatory staging area is </w:t>
      </w:r>
      <w:proofErr w:type="gramStart"/>
      <w:r w:rsidRPr="00C409FB">
        <w:t>specified</w:t>
      </w:r>
      <w:proofErr w:type="gramEnd"/>
      <w:r w:rsidRPr="00C409FB">
        <w:t xml:space="preserve"> and a cattle guard is required.)</w:t>
      </w:r>
    </w:p>
    <w:p w14:paraId="2DACD4A5" w14:textId="77777777" w:rsidR="00DD5A69" w:rsidRPr="00C409FB" w:rsidRDefault="00DD5A69" w:rsidP="00DD5A69"/>
    <w:p w14:paraId="5A6686D8" w14:textId="77777777" w:rsidR="00DD5A69" w:rsidRPr="00C409FB" w:rsidRDefault="00DD5A69" w:rsidP="00DD5A69">
      <w:r w:rsidRPr="00C409FB">
        <w:t>Cattle guards will be measured according to 01060.80.</w:t>
      </w:r>
    </w:p>
    <w:p w14:paraId="2A50028F" w14:textId="77777777" w:rsidR="00DD5A69" w:rsidRPr="00C409FB" w:rsidRDefault="00DD5A69" w:rsidP="00DD5A69"/>
    <w:p w14:paraId="5A7EE59D" w14:textId="77777777" w:rsidR="00DD5A69" w:rsidRPr="00C409FB" w:rsidRDefault="00DD5A69" w:rsidP="00DD5A69">
      <w:pPr>
        <w:pStyle w:val="Heading2"/>
      </w:pPr>
      <w:r w:rsidRPr="00C409FB">
        <w:t>Payment</w:t>
      </w:r>
    </w:p>
    <w:p w14:paraId="513BA4AE" w14:textId="77777777" w:rsidR="00DD5A69" w:rsidRPr="00C409FB" w:rsidRDefault="00DD5A69" w:rsidP="00DD5A69"/>
    <w:p w14:paraId="78298F95" w14:textId="5CEB6B94" w:rsidR="00DD5A69" w:rsidRPr="00C409FB" w:rsidRDefault="00DD5A69" w:rsidP="00DD5A69">
      <w:pPr>
        <w:pStyle w:val="Instructions-Indented"/>
      </w:pPr>
      <w:r w:rsidRPr="00C409FB">
        <w:t xml:space="preserve">(If mandatory staging is specified and seeding, temporary fence and/or cattle guard is required, delete the language in </w:t>
      </w:r>
      <w:r w:rsidR="00507E91">
        <w:t>purple</w:t>
      </w:r>
      <w:r w:rsidR="00507E91" w:rsidRPr="00C409FB">
        <w:t xml:space="preserve"> </w:t>
      </w:r>
      <w:r w:rsidRPr="00C409FB">
        <w:t xml:space="preserve">parentheses that does not apply and delete all </w:t>
      </w:r>
      <w:r w:rsidR="00507E91">
        <w:t>purple</w:t>
      </w:r>
      <w:r w:rsidR="00507E91" w:rsidRPr="00C409FB">
        <w:t xml:space="preserve"> </w:t>
      </w:r>
      <w:r w:rsidRPr="00C409FB">
        <w:t>parentheses.)</w:t>
      </w:r>
    </w:p>
    <w:p w14:paraId="6D76484E" w14:textId="77777777" w:rsidR="00DD5A69" w:rsidRPr="00C409FB" w:rsidRDefault="00DD5A69" w:rsidP="00DD5A69"/>
    <w:p w14:paraId="6DC0B7DE" w14:textId="77777777" w:rsidR="00DD5A69" w:rsidRPr="00C409FB" w:rsidRDefault="00DD5A69" w:rsidP="00DD5A69">
      <w:r w:rsidRPr="00C409FB">
        <w:rPr>
          <w:b/>
        </w:rPr>
        <w:t>00237.90  Payment</w:t>
      </w:r>
      <w:r w:rsidRPr="00C409FB">
        <w:t xml:space="preserve"> - No separate or additional payment will be made for Work performed under this Section </w:t>
      </w:r>
      <w:r w:rsidRPr="00207710">
        <w:rPr>
          <w:b/>
          <w:i/>
          <w:color w:val="7030A0"/>
        </w:rPr>
        <w:t>(</w:t>
      </w:r>
      <w:r w:rsidRPr="00C409FB">
        <w:t xml:space="preserve">except for </w:t>
      </w:r>
      <w:r w:rsidRPr="00207710">
        <w:rPr>
          <w:b/>
          <w:i/>
          <w:color w:val="7030A0"/>
        </w:rPr>
        <w:t>(</w:t>
      </w:r>
      <w:r w:rsidRPr="00C409FB">
        <w:t>seeding</w:t>
      </w:r>
      <w:r w:rsidRPr="00207710">
        <w:rPr>
          <w:b/>
          <w:i/>
          <w:color w:val="7030A0"/>
        </w:rPr>
        <w:t>)</w:t>
      </w:r>
      <w:r w:rsidRPr="00C409FB">
        <w:t xml:space="preserve">, </w:t>
      </w:r>
      <w:r w:rsidRPr="00207710">
        <w:rPr>
          <w:b/>
          <w:i/>
          <w:color w:val="7030A0"/>
        </w:rPr>
        <w:t>(</w:t>
      </w:r>
      <w:r w:rsidRPr="00C409FB">
        <w:t>temporary fence</w:t>
      </w:r>
      <w:r w:rsidRPr="00207710">
        <w:rPr>
          <w:b/>
          <w:i/>
          <w:color w:val="7030A0"/>
        </w:rPr>
        <w:t>)</w:t>
      </w:r>
      <w:r w:rsidRPr="00C409FB">
        <w:t xml:space="preserve">, </w:t>
      </w:r>
      <w:r w:rsidRPr="00207710">
        <w:rPr>
          <w:b/>
          <w:i/>
          <w:color w:val="7030A0"/>
        </w:rPr>
        <w:t>(</w:t>
      </w:r>
      <w:r w:rsidRPr="00C409FB">
        <w:t>and</w:t>
      </w:r>
      <w:r w:rsidRPr="00207710">
        <w:rPr>
          <w:b/>
          <w:i/>
          <w:color w:val="7030A0"/>
        </w:rPr>
        <w:t>)</w:t>
      </w:r>
      <w:r w:rsidRPr="00C409FB">
        <w:t xml:space="preserve"> </w:t>
      </w:r>
      <w:r w:rsidRPr="00207710">
        <w:rPr>
          <w:b/>
          <w:i/>
          <w:color w:val="7030A0"/>
        </w:rPr>
        <w:t>(</w:t>
      </w:r>
      <w:r w:rsidRPr="00C409FB">
        <w:t>cattle guard</w:t>
      </w:r>
      <w:r w:rsidRPr="00207710">
        <w:rPr>
          <w:b/>
          <w:i/>
          <w:color w:val="7030A0"/>
        </w:rPr>
        <w:t>)</w:t>
      </w:r>
      <w:r w:rsidRPr="00C409FB">
        <w:t xml:space="preserve"> in mandatory staging area(s)</w:t>
      </w:r>
      <w:r w:rsidRPr="00207710">
        <w:rPr>
          <w:b/>
          <w:i/>
          <w:color w:val="7030A0"/>
        </w:rPr>
        <w:t>)</w:t>
      </w:r>
      <w:r w:rsidRPr="00C409FB">
        <w:t>.</w:t>
      </w:r>
    </w:p>
    <w:p w14:paraId="155AB045" w14:textId="77777777" w:rsidR="00DD5A69" w:rsidRPr="00C409FB" w:rsidRDefault="00DD5A69" w:rsidP="00DD5A69"/>
    <w:p w14:paraId="5328FAD7" w14:textId="77777777" w:rsidR="00DD5A69" w:rsidRPr="00C409FB" w:rsidRDefault="00DD5A69" w:rsidP="00DD5A69">
      <w:pPr>
        <w:pStyle w:val="Instructions-Indented"/>
      </w:pPr>
      <w:r w:rsidRPr="00C409FB">
        <w:t xml:space="preserve">(Use the following paragraph when a mandatory staging area is </w:t>
      </w:r>
      <w:proofErr w:type="gramStart"/>
      <w:r w:rsidRPr="00C409FB">
        <w:t>specified</w:t>
      </w:r>
      <w:proofErr w:type="gramEnd"/>
      <w:r w:rsidRPr="00C409FB">
        <w:t xml:space="preserve"> and seeding is required as part of the site restoration.)</w:t>
      </w:r>
    </w:p>
    <w:p w14:paraId="662BF7A6" w14:textId="77777777" w:rsidR="00DD5A69" w:rsidRPr="00C409FB" w:rsidRDefault="00DD5A69" w:rsidP="00DD5A69"/>
    <w:p w14:paraId="3FC88A93" w14:textId="77777777" w:rsidR="00DD5A69" w:rsidRPr="00C409FB" w:rsidRDefault="00DD5A69" w:rsidP="00DD5A69">
      <w:r w:rsidRPr="00C409FB">
        <w:t>Seeding will be paid for according to 01030.90.</w:t>
      </w:r>
    </w:p>
    <w:p w14:paraId="0B78F921" w14:textId="77777777" w:rsidR="00DD5A69" w:rsidRPr="00C409FB" w:rsidRDefault="00DD5A69" w:rsidP="00DD5A69"/>
    <w:p w14:paraId="3AFA24A8" w14:textId="77777777" w:rsidR="00DD5A69" w:rsidRPr="00C409FB" w:rsidRDefault="00DD5A69" w:rsidP="00DD5A69">
      <w:pPr>
        <w:pStyle w:val="Instructions-Indented"/>
      </w:pPr>
      <w:r w:rsidRPr="00C409FB">
        <w:t>(Use the following paragraph when a mandatory staging area is specified and temporary fence, not orange plastic mesh fence, is required.)</w:t>
      </w:r>
    </w:p>
    <w:p w14:paraId="295D0751" w14:textId="77777777" w:rsidR="00DD5A69" w:rsidRPr="00C409FB" w:rsidRDefault="00DD5A69" w:rsidP="00DD5A69"/>
    <w:p w14:paraId="70EE706F" w14:textId="77777777" w:rsidR="00DD5A69" w:rsidRPr="00C409FB" w:rsidRDefault="00DD5A69" w:rsidP="00DD5A69">
      <w:r w:rsidRPr="00C409FB">
        <w:t>Temporary fence will be paid for according to 00270.90.</w:t>
      </w:r>
    </w:p>
    <w:p w14:paraId="065C5381" w14:textId="77777777" w:rsidR="00DD5A69" w:rsidRPr="00C409FB" w:rsidRDefault="00DD5A69" w:rsidP="00DD5A69"/>
    <w:p w14:paraId="1EFC3509" w14:textId="77777777" w:rsidR="00DD5A69" w:rsidRPr="00C409FB" w:rsidRDefault="00DD5A69" w:rsidP="00DD5A69">
      <w:pPr>
        <w:pStyle w:val="Instructions-Indented"/>
      </w:pPr>
      <w:r w:rsidRPr="00C409FB">
        <w:t xml:space="preserve">(Use the following paragraph when a mandatory staging area is </w:t>
      </w:r>
      <w:proofErr w:type="gramStart"/>
      <w:r w:rsidRPr="00C409FB">
        <w:t>specified</w:t>
      </w:r>
      <w:proofErr w:type="gramEnd"/>
      <w:r w:rsidRPr="00C409FB">
        <w:t xml:space="preserve"> and a cattle guard is required.)</w:t>
      </w:r>
    </w:p>
    <w:p w14:paraId="4C8B6473" w14:textId="77777777" w:rsidR="00DD5A69" w:rsidRPr="00C409FB" w:rsidRDefault="00DD5A69" w:rsidP="00DD5A69"/>
    <w:p w14:paraId="1A9962E0" w14:textId="77777777" w:rsidR="00DD5A69" w:rsidRPr="00C409FB" w:rsidRDefault="00DD5A69" w:rsidP="00DD5A69">
      <w:r w:rsidRPr="00C409FB">
        <w:t>Cattle guards will be paid for according to 01060.90.</w:t>
      </w:r>
    </w:p>
    <w:p w14:paraId="408C74C1" w14:textId="77777777" w:rsidR="00347DB7" w:rsidRPr="00C409FB" w:rsidRDefault="00347DB7" w:rsidP="0021156C"/>
    <w:p w14:paraId="08478328" w14:textId="77777777" w:rsidR="00BA3BCD" w:rsidRPr="00C409FB" w:rsidRDefault="00BA3BCD" w:rsidP="0021156C"/>
    <w:sectPr w:rsidR="00BA3BCD" w:rsidRPr="00C409FB">
      <w:headerReference w:type="default" r:id="rId10"/>
      <w:footerReference w:type="default" r:id="rId11"/>
      <w:pgSz w:w="12240" w:h="15840" w:code="1"/>
      <w:pgMar w:top="1440" w:right="1440" w:bottom="1440" w:left="1440" w:header="576" w:footer="576" w:gutter="4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C4FC" w14:textId="77777777" w:rsidR="007E06D4" w:rsidRDefault="007E06D4">
      <w:r>
        <w:separator/>
      </w:r>
    </w:p>
  </w:endnote>
  <w:endnote w:type="continuationSeparator" w:id="0">
    <w:p w14:paraId="3FD44F18" w14:textId="77777777" w:rsidR="007E06D4" w:rsidRDefault="007E06D4">
      <w:r>
        <w:continuationSeparator/>
      </w:r>
    </w:p>
  </w:endnote>
  <w:endnote w:type="continuationNotice" w:id="1">
    <w:p w14:paraId="2B6C0EE3" w14:textId="77777777" w:rsidR="007E06D4" w:rsidRDefault="007E0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5585" w14:textId="222A0589" w:rsidR="006432B5" w:rsidRDefault="006432B5">
    <w:pPr>
      <w:pStyle w:val="Footer"/>
      <w:tabs>
        <w:tab w:val="clear" w:pos="4320"/>
        <w:tab w:val="clear" w:pos="8640"/>
        <w:tab w:val="right" w:pos="8910"/>
      </w:tabs>
    </w:pPr>
    <w:r w:rsidRPr="005D3343">
      <w:rPr>
        <w:sz w:val="16"/>
        <w:szCs w:val="16"/>
      </w:rPr>
      <w:tab/>
    </w:r>
    <w:r>
      <w:fldChar w:fldCharType="begin"/>
    </w:r>
    <w:r>
      <w:instrText xml:space="preserve"> PAGE </w:instrText>
    </w:r>
    <w:r>
      <w:fldChar w:fldCharType="separate"/>
    </w:r>
    <w:r w:rsidR="00E8426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6732" w14:textId="77777777" w:rsidR="007E06D4" w:rsidRDefault="007E06D4">
      <w:r>
        <w:separator/>
      </w:r>
    </w:p>
  </w:footnote>
  <w:footnote w:type="continuationSeparator" w:id="0">
    <w:p w14:paraId="44A9DF97" w14:textId="77777777" w:rsidR="007E06D4" w:rsidRDefault="007E06D4">
      <w:r>
        <w:continuationSeparator/>
      </w:r>
    </w:p>
  </w:footnote>
  <w:footnote w:type="continuationNotice" w:id="1">
    <w:p w14:paraId="6DA8B8AA" w14:textId="77777777" w:rsidR="007E06D4" w:rsidRDefault="007E0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D9B4" w14:textId="77777777" w:rsidR="00E8426D" w:rsidRDefault="00E84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2499"/>
    <w:multiLevelType w:val="singleLevel"/>
    <w:tmpl w:val="3A3C985A"/>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1D4D3DD7"/>
    <w:multiLevelType w:val="singleLevel"/>
    <w:tmpl w:val="976A591E"/>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26C46366"/>
    <w:multiLevelType w:val="hybridMultilevel"/>
    <w:tmpl w:val="5E206B70"/>
    <w:lvl w:ilvl="0" w:tplc="C270C55E">
      <w:start w:val="1"/>
      <w:numFmt w:val="bullet"/>
      <w:pStyle w:val="Bullet1"/>
      <w:lvlText w:val="•"/>
      <w:lvlJc w:val="left"/>
      <w:pPr>
        <w:tabs>
          <w:tab w:val="num" w:pos="576"/>
        </w:tabs>
        <w:ind w:left="576"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BB2082"/>
    <w:multiLevelType w:val="hybridMultilevel"/>
    <w:tmpl w:val="C0AAAAB6"/>
    <w:lvl w:ilvl="0" w:tplc="F18AC8AA">
      <w:start w:val="1"/>
      <w:numFmt w:val="bullet"/>
      <w:pStyle w:val="Bullet2"/>
      <w:lvlText w:val="•"/>
      <w:lvlJc w:val="left"/>
      <w:pPr>
        <w:tabs>
          <w:tab w:val="num" w:pos="864"/>
        </w:tabs>
        <w:ind w:left="864"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0C190E"/>
    <w:multiLevelType w:val="singleLevel"/>
    <w:tmpl w:val="7B8E6EF8"/>
    <w:lvl w:ilvl="0">
      <w:start w:val="1"/>
      <w:numFmt w:val="bullet"/>
      <w:lvlText w:val=""/>
      <w:lvlJc w:val="left"/>
      <w:pPr>
        <w:tabs>
          <w:tab w:val="num" w:pos="2160"/>
        </w:tabs>
        <w:ind w:left="2160" w:hanging="360"/>
      </w:pPr>
      <w:rPr>
        <w:rFonts w:ascii="Symbol" w:hAnsi="Symbol" w:hint="default"/>
      </w:rPr>
    </w:lvl>
  </w:abstractNum>
  <w:abstractNum w:abstractNumId="5" w15:restartNumberingAfterBreak="0">
    <w:nsid w:val="4B8E4A6F"/>
    <w:multiLevelType w:val="singleLevel"/>
    <w:tmpl w:val="801078AA"/>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580345A3"/>
    <w:multiLevelType w:val="hybridMultilevel"/>
    <w:tmpl w:val="828A6210"/>
    <w:lvl w:ilvl="0" w:tplc="3CC24AEC">
      <w:start w:val="1"/>
      <w:numFmt w:val="bullet"/>
      <w:pStyle w:val="Instructions-Bullet"/>
      <w:lvlText w:val="•"/>
      <w:lvlJc w:val="left"/>
      <w:pPr>
        <w:ind w:left="1296" w:hanging="360"/>
      </w:pPr>
      <w:rPr>
        <w:rFonts w:ascii="Arial" w:hAnsi="Arial" w:hint="default"/>
        <w:color w:val="FF660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B2E48F4"/>
    <w:multiLevelType w:val="hybridMultilevel"/>
    <w:tmpl w:val="AC46A082"/>
    <w:lvl w:ilvl="0" w:tplc="3D1E038E">
      <w:start w:val="1"/>
      <w:numFmt w:val="bullet"/>
      <w:pStyle w:val="Bullet4"/>
      <w:lvlText w:val="•"/>
      <w:lvlJc w:val="left"/>
      <w:pPr>
        <w:tabs>
          <w:tab w:val="num" w:pos="1440"/>
        </w:tabs>
        <w:ind w:left="1440"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2F466F"/>
    <w:multiLevelType w:val="hybridMultilevel"/>
    <w:tmpl w:val="4D2CFF38"/>
    <w:lvl w:ilvl="0" w:tplc="6F6E4D56">
      <w:start w:val="1"/>
      <w:numFmt w:val="bullet"/>
      <w:pStyle w:val="Bullet3"/>
      <w:lvlText w:val="•"/>
      <w:lvlJc w:val="left"/>
      <w:pPr>
        <w:tabs>
          <w:tab w:val="num" w:pos="1152"/>
        </w:tabs>
        <w:ind w:left="1152"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445185">
    <w:abstractNumId w:val="2"/>
  </w:num>
  <w:num w:numId="2" w16cid:durableId="558328557">
    <w:abstractNumId w:val="3"/>
  </w:num>
  <w:num w:numId="3" w16cid:durableId="984286254">
    <w:abstractNumId w:val="8"/>
  </w:num>
  <w:num w:numId="4" w16cid:durableId="1222208222">
    <w:abstractNumId w:val="7"/>
  </w:num>
  <w:num w:numId="5" w16cid:durableId="634140211">
    <w:abstractNumId w:val="6"/>
  </w:num>
  <w:num w:numId="6" w16cid:durableId="1083141866">
    <w:abstractNumId w:val="0"/>
  </w:num>
  <w:num w:numId="7" w16cid:durableId="755058456">
    <w:abstractNumId w:val="4"/>
  </w:num>
  <w:num w:numId="8" w16cid:durableId="1481849801">
    <w:abstractNumId w:val="1"/>
  </w:num>
  <w:num w:numId="9" w16cid:durableId="190397953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mirrorMargins/>
  <w:activeWritingStyle w:appName="MSWord" w:lang="en-US" w:vendorID="64" w:dllVersion="6" w:nlCheck="1" w:checkStyle="1"/>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Formatting/>
  <w:defaultTabStop w:val="288"/>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D0"/>
    <w:rsid w:val="00000AC2"/>
    <w:rsid w:val="00004772"/>
    <w:rsid w:val="00010A4D"/>
    <w:rsid w:val="00011C9E"/>
    <w:rsid w:val="000403DD"/>
    <w:rsid w:val="0005123F"/>
    <w:rsid w:val="000764C4"/>
    <w:rsid w:val="000B0527"/>
    <w:rsid w:val="000B7597"/>
    <w:rsid w:val="000B7B47"/>
    <w:rsid w:val="000D0EF3"/>
    <w:rsid w:val="000E1CF6"/>
    <w:rsid w:val="000E7482"/>
    <w:rsid w:val="000F2010"/>
    <w:rsid w:val="000F3DFA"/>
    <w:rsid w:val="00104B9B"/>
    <w:rsid w:val="00131C21"/>
    <w:rsid w:val="0013767D"/>
    <w:rsid w:val="00150CA3"/>
    <w:rsid w:val="00161ACB"/>
    <w:rsid w:val="00162BB8"/>
    <w:rsid w:val="00166150"/>
    <w:rsid w:val="00167B21"/>
    <w:rsid w:val="00183ECF"/>
    <w:rsid w:val="00192A45"/>
    <w:rsid w:val="00193ADC"/>
    <w:rsid w:val="001B775B"/>
    <w:rsid w:val="001C2611"/>
    <w:rsid w:val="001D2195"/>
    <w:rsid w:val="001E6E93"/>
    <w:rsid w:val="001F3093"/>
    <w:rsid w:val="001F3828"/>
    <w:rsid w:val="00207710"/>
    <w:rsid w:val="0021156C"/>
    <w:rsid w:val="00222A02"/>
    <w:rsid w:val="00237D8A"/>
    <w:rsid w:val="00253822"/>
    <w:rsid w:val="00264DC6"/>
    <w:rsid w:val="002879F6"/>
    <w:rsid w:val="0029783A"/>
    <w:rsid w:val="002D77E9"/>
    <w:rsid w:val="00303752"/>
    <w:rsid w:val="00313841"/>
    <w:rsid w:val="003156AA"/>
    <w:rsid w:val="00341F09"/>
    <w:rsid w:val="0034366A"/>
    <w:rsid w:val="00347DB7"/>
    <w:rsid w:val="00375777"/>
    <w:rsid w:val="00375801"/>
    <w:rsid w:val="003816AC"/>
    <w:rsid w:val="00384B47"/>
    <w:rsid w:val="003B2F41"/>
    <w:rsid w:val="003B596B"/>
    <w:rsid w:val="003C52BB"/>
    <w:rsid w:val="003D0C0F"/>
    <w:rsid w:val="003E13D6"/>
    <w:rsid w:val="003E4FFD"/>
    <w:rsid w:val="0040792C"/>
    <w:rsid w:val="00435C3D"/>
    <w:rsid w:val="004363F7"/>
    <w:rsid w:val="004530D6"/>
    <w:rsid w:val="00465D0C"/>
    <w:rsid w:val="004666FE"/>
    <w:rsid w:val="004744E2"/>
    <w:rsid w:val="00491120"/>
    <w:rsid w:val="004979F9"/>
    <w:rsid w:val="004A300B"/>
    <w:rsid w:val="004C1304"/>
    <w:rsid w:val="004C2CDB"/>
    <w:rsid w:val="004E0725"/>
    <w:rsid w:val="004E2506"/>
    <w:rsid w:val="004F46E4"/>
    <w:rsid w:val="00507E91"/>
    <w:rsid w:val="00514754"/>
    <w:rsid w:val="00515D0F"/>
    <w:rsid w:val="00515DE5"/>
    <w:rsid w:val="0052158A"/>
    <w:rsid w:val="0052300C"/>
    <w:rsid w:val="0053690B"/>
    <w:rsid w:val="005569A6"/>
    <w:rsid w:val="0055730A"/>
    <w:rsid w:val="00565DD9"/>
    <w:rsid w:val="00592FDE"/>
    <w:rsid w:val="005977EB"/>
    <w:rsid w:val="005C602C"/>
    <w:rsid w:val="005E01B2"/>
    <w:rsid w:val="0061339B"/>
    <w:rsid w:val="006163DB"/>
    <w:rsid w:val="00630A9C"/>
    <w:rsid w:val="00636879"/>
    <w:rsid w:val="006432B5"/>
    <w:rsid w:val="0065644A"/>
    <w:rsid w:val="00661E78"/>
    <w:rsid w:val="00663366"/>
    <w:rsid w:val="006705CF"/>
    <w:rsid w:val="00672AC7"/>
    <w:rsid w:val="006742C9"/>
    <w:rsid w:val="006860D5"/>
    <w:rsid w:val="006862FD"/>
    <w:rsid w:val="0068681F"/>
    <w:rsid w:val="00690E9A"/>
    <w:rsid w:val="006A0F1E"/>
    <w:rsid w:val="006C7049"/>
    <w:rsid w:val="006E1799"/>
    <w:rsid w:val="006F49DF"/>
    <w:rsid w:val="007110FD"/>
    <w:rsid w:val="0074420F"/>
    <w:rsid w:val="00746118"/>
    <w:rsid w:val="00756F48"/>
    <w:rsid w:val="00765A2F"/>
    <w:rsid w:val="00765DCF"/>
    <w:rsid w:val="007678F8"/>
    <w:rsid w:val="0077344C"/>
    <w:rsid w:val="0078387C"/>
    <w:rsid w:val="007914EF"/>
    <w:rsid w:val="007B2792"/>
    <w:rsid w:val="007C5A53"/>
    <w:rsid w:val="007E06D4"/>
    <w:rsid w:val="007E0A0D"/>
    <w:rsid w:val="007E0D06"/>
    <w:rsid w:val="008166B0"/>
    <w:rsid w:val="0083522E"/>
    <w:rsid w:val="008400C5"/>
    <w:rsid w:val="00842787"/>
    <w:rsid w:val="0089124B"/>
    <w:rsid w:val="008919DF"/>
    <w:rsid w:val="008B7E59"/>
    <w:rsid w:val="008D6700"/>
    <w:rsid w:val="0090365A"/>
    <w:rsid w:val="00916833"/>
    <w:rsid w:val="00941668"/>
    <w:rsid w:val="00943A17"/>
    <w:rsid w:val="00943E86"/>
    <w:rsid w:val="00953B25"/>
    <w:rsid w:val="009602FD"/>
    <w:rsid w:val="009976CF"/>
    <w:rsid w:val="009A584F"/>
    <w:rsid w:val="00A0685B"/>
    <w:rsid w:val="00A16ED5"/>
    <w:rsid w:val="00A43737"/>
    <w:rsid w:val="00A549E7"/>
    <w:rsid w:val="00A669D2"/>
    <w:rsid w:val="00A859F1"/>
    <w:rsid w:val="00A9344A"/>
    <w:rsid w:val="00AE2C9E"/>
    <w:rsid w:val="00AE2FB3"/>
    <w:rsid w:val="00AF2A9B"/>
    <w:rsid w:val="00B014CD"/>
    <w:rsid w:val="00B02FA5"/>
    <w:rsid w:val="00B11FEB"/>
    <w:rsid w:val="00B167E3"/>
    <w:rsid w:val="00B31BBF"/>
    <w:rsid w:val="00B86FB1"/>
    <w:rsid w:val="00BA2D3E"/>
    <w:rsid w:val="00BA3BCD"/>
    <w:rsid w:val="00BE3188"/>
    <w:rsid w:val="00BF1D57"/>
    <w:rsid w:val="00BF2C8A"/>
    <w:rsid w:val="00BF5B54"/>
    <w:rsid w:val="00C409FB"/>
    <w:rsid w:val="00C54739"/>
    <w:rsid w:val="00CB0A3B"/>
    <w:rsid w:val="00CB5C52"/>
    <w:rsid w:val="00CC1AD0"/>
    <w:rsid w:val="00CC79A4"/>
    <w:rsid w:val="00CD2046"/>
    <w:rsid w:val="00CE4BD7"/>
    <w:rsid w:val="00D16592"/>
    <w:rsid w:val="00D278C2"/>
    <w:rsid w:val="00D73722"/>
    <w:rsid w:val="00D86E16"/>
    <w:rsid w:val="00D91E5A"/>
    <w:rsid w:val="00D9728B"/>
    <w:rsid w:val="00DB08F1"/>
    <w:rsid w:val="00DB33E5"/>
    <w:rsid w:val="00DC033F"/>
    <w:rsid w:val="00DD4A20"/>
    <w:rsid w:val="00DD5A69"/>
    <w:rsid w:val="00DF07CA"/>
    <w:rsid w:val="00E00310"/>
    <w:rsid w:val="00E103EE"/>
    <w:rsid w:val="00E133A6"/>
    <w:rsid w:val="00E20972"/>
    <w:rsid w:val="00E33C5E"/>
    <w:rsid w:val="00E35BC6"/>
    <w:rsid w:val="00E372D6"/>
    <w:rsid w:val="00E42EA2"/>
    <w:rsid w:val="00E46C01"/>
    <w:rsid w:val="00E52EFF"/>
    <w:rsid w:val="00E64A8C"/>
    <w:rsid w:val="00E7046D"/>
    <w:rsid w:val="00E71EFF"/>
    <w:rsid w:val="00E73948"/>
    <w:rsid w:val="00E8426D"/>
    <w:rsid w:val="00E85BFB"/>
    <w:rsid w:val="00E92CF1"/>
    <w:rsid w:val="00E95D21"/>
    <w:rsid w:val="00EE37E6"/>
    <w:rsid w:val="00EF4E87"/>
    <w:rsid w:val="00F040DF"/>
    <w:rsid w:val="00F05759"/>
    <w:rsid w:val="00F14AE9"/>
    <w:rsid w:val="00F16725"/>
    <w:rsid w:val="00F36290"/>
    <w:rsid w:val="00F775E9"/>
    <w:rsid w:val="00F92D9D"/>
    <w:rsid w:val="00F96E84"/>
    <w:rsid w:val="00F9720E"/>
    <w:rsid w:val="00FB088A"/>
    <w:rsid w:val="00FB22FE"/>
    <w:rsid w:val="00FE168F"/>
    <w:rsid w:val="00FE5D8C"/>
    <w:rsid w:val="00FF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817DF"/>
  <w15:docId w15:val="{76B0ADF0-A1B0-40CF-9094-37C8A007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E59"/>
    <w:pPr>
      <w:jc w:val="both"/>
    </w:pPr>
    <w:rPr>
      <w:rFonts w:ascii="Arial" w:hAnsi="Arial"/>
      <w:sz w:val="22"/>
    </w:rPr>
  </w:style>
  <w:style w:type="paragraph" w:styleId="Heading1">
    <w:name w:val="heading 1"/>
    <w:basedOn w:val="Normal"/>
    <w:next w:val="Normal"/>
    <w:qFormat/>
    <w:rsid w:val="00237D8A"/>
    <w:pPr>
      <w:keepNext/>
      <w:spacing w:before="220" w:after="220"/>
      <w:jc w:val="center"/>
      <w:outlineLvl w:val="0"/>
    </w:pPr>
    <w:rPr>
      <w:rFonts w:cs="Arial"/>
      <w:b/>
    </w:rPr>
  </w:style>
  <w:style w:type="paragraph" w:styleId="Heading2">
    <w:name w:val="heading 2"/>
    <w:basedOn w:val="Normal"/>
    <w:next w:val="Normal"/>
    <w:qFormat/>
    <w:pPr>
      <w:jc w:val="center"/>
      <w:outlineLvl w:val="1"/>
    </w:pPr>
    <w:rPr>
      <w:b/>
    </w:rPr>
  </w:style>
  <w:style w:type="paragraph" w:styleId="Heading3">
    <w:name w:val="heading 3"/>
    <w:basedOn w:val="Normal"/>
    <w:next w:val="Normal"/>
    <w:qFormat/>
    <w:pPr>
      <w:tabs>
        <w:tab w:val="left" w:pos="1440"/>
        <w:tab w:val="right" w:leader="dot" w:pos="7200"/>
      </w:tabs>
      <w:outlineLvl w:val="2"/>
    </w:pPr>
  </w:style>
  <w:style w:type="paragraph" w:styleId="Heading4">
    <w:name w:val="heading 4"/>
    <w:basedOn w:val="Normal"/>
    <w:next w:val="Normal"/>
    <w:qFormat/>
    <w:pPr>
      <w:tabs>
        <w:tab w:val="right" w:pos="1440"/>
        <w:tab w:val="left" w:pos="1584"/>
        <w:tab w:val="center" w:leader="dot" w:pos="7200"/>
      </w:tab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next w:val="Bullet1-After1st"/>
    <w:link w:val="Bullet1Char"/>
    <w:pPr>
      <w:numPr>
        <w:numId w:val="1"/>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pPr>
      <w:ind w:left="1872" w:right="864" w:hanging="1872"/>
      <w:jc w:val="left"/>
    </w:pPr>
  </w:style>
  <w:style w:type="paragraph" w:customStyle="1" w:styleId="Bullet2">
    <w:name w:val="Bullet 2"/>
    <w:basedOn w:val="Normal"/>
    <w:next w:val="Bullet2-After1st"/>
    <w:pPr>
      <w:numPr>
        <w:numId w:val="2"/>
      </w:numPr>
    </w:pPr>
  </w:style>
  <w:style w:type="paragraph" w:customStyle="1" w:styleId="Bullet3">
    <w:name w:val="Bullet 3"/>
    <w:basedOn w:val="Normal"/>
    <w:next w:val="Bullet3-After1st"/>
    <w:pPr>
      <w:numPr>
        <w:numId w:val="3"/>
      </w:numPr>
    </w:pPr>
  </w:style>
  <w:style w:type="paragraph" w:customStyle="1" w:styleId="Bullet4">
    <w:name w:val="Bullet 4"/>
    <w:basedOn w:val="Normal"/>
    <w:next w:val="Bullet4-After1st"/>
    <w:pPr>
      <w:numPr>
        <w:numId w:val="4"/>
      </w:numPr>
    </w:pPr>
  </w:style>
  <w:style w:type="paragraph" w:customStyle="1" w:styleId="Indent1">
    <w:name w:val="Indent 1"/>
    <w:basedOn w:val="Normal"/>
    <w:pPr>
      <w:ind w:left="288"/>
    </w:pPr>
  </w:style>
  <w:style w:type="paragraph" w:customStyle="1" w:styleId="Indent2">
    <w:name w:val="Indent 2"/>
    <w:basedOn w:val="Normal"/>
    <w:pPr>
      <w:ind w:left="576"/>
    </w:pPr>
  </w:style>
  <w:style w:type="paragraph" w:customStyle="1" w:styleId="Indent3">
    <w:name w:val="Indent 3"/>
    <w:basedOn w:val="Normal"/>
    <w:pPr>
      <w:ind w:left="864"/>
    </w:pPr>
  </w:style>
  <w:style w:type="paragraph" w:customStyle="1" w:styleId="Indent4">
    <w:name w:val="Indent 4"/>
    <w:basedOn w:val="Normal"/>
    <w:pPr>
      <w:ind w:left="1152"/>
    </w:pPr>
  </w:style>
  <w:style w:type="paragraph" w:customStyle="1" w:styleId="Instructions">
    <w:name w:val="Instructions"/>
    <w:basedOn w:val="Normal"/>
    <w:next w:val="Normal"/>
    <w:qFormat/>
    <w:rsid w:val="00207710"/>
    <w:rPr>
      <w:b/>
      <w:i/>
      <w:color w:val="7030A0"/>
    </w:rPr>
  </w:style>
  <w:style w:type="paragraph" w:customStyle="1" w:styleId="Instructions-Indented">
    <w:name w:val="Instructions - Indented"/>
    <w:basedOn w:val="Instructions"/>
    <w:next w:val="Normal"/>
    <w:qFormat/>
    <w:rsid w:val="00636879"/>
    <w:pPr>
      <w:ind w:left="360"/>
    </w:pPr>
  </w:style>
  <w:style w:type="paragraph" w:customStyle="1" w:styleId="SPTitle">
    <w:name w:val="SP Title"/>
    <w:basedOn w:val="Normal"/>
    <w:next w:val="Normal"/>
    <w:qFormat/>
    <w:rsid w:val="00207710"/>
    <w:pPr>
      <w:tabs>
        <w:tab w:val="right" w:pos="8914"/>
      </w:tabs>
    </w:pPr>
    <w:rPr>
      <w:b/>
      <w:color w:val="7030A0"/>
    </w:rPr>
  </w:style>
  <w:style w:type="paragraph" w:customStyle="1" w:styleId="Bullet1-After1st">
    <w:name w:val="Bullet 1 - After 1st"/>
    <w:basedOn w:val="Bullet1"/>
    <w:qFormat/>
    <w:rsid w:val="00636879"/>
    <w:pPr>
      <w:spacing w:before="80"/>
    </w:pPr>
  </w:style>
  <w:style w:type="paragraph" w:customStyle="1" w:styleId="Bullet2-After1st">
    <w:name w:val="Bullet 2 - After 1st"/>
    <w:basedOn w:val="Bullet2"/>
    <w:qFormat/>
    <w:rsid w:val="00636879"/>
    <w:pPr>
      <w:spacing w:before="80"/>
    </w:pPr>
  </w:style>
  <w:style w:type="paragraph" w:customStyle="1" w:styleId="Bullet3-After1st">
    <w:name w:val="Bullet 3 - After 1st"/>
    <w:basedOn w:val="Bullet3"/>
    <w:qFormat/>
    <w:rsid w:val="00636879"/>
    <w:pPr>
      <w:spacing w:before="80"/>
    </w:pPr>
  </w:style>
  <w:style w:type="paragraph" w:customStyle="1" w:styleId="Bullet4-After1st">
    <w:name w:val="Bullet 4 - After 1st"/>
    <w:basedOn w:val="Bullet4"/>
    <w:qFormat/>
    <w:rsid w:val="00636879"/>
    <w:pPr>
      <w:spacing w:before="80"/>
    </w:pPr>
  </w:style>
  <w:style w:type="paragraph" w:customStyle="1" w:styleId="Instructions-Bullet">
    <w:name w:val="Instructions - Bullet"/>
    <w:basedOn w:val="Bullet2"/>
    <w:qFormat/>
    <w:rsid w:val="00207710"/>
    <w:pPr>
      <w:numPr>
        <w:numId w:val="5"/>
      </w:numPr>
      <w:ind w:left="936" w:hanging="288"/>
    </w:pPr>
    <w:rPr>
      <w:b/>
      <w:i/>
      <w:color w:val="7030A0"/>
    </w:rPr>
  </w:style>
  <w:style w:type="character" w:styleId="PageNumber">
    <w:name w:val="page number"/>
    <w:rsid w:val="00CC1AD0"/>
    <w:rPr>
      <w:rFonts w:ascii="Arial" w:hAnsi="Arial"/>
      <w:kern w:val="0"/>
      <w:sz w:val="22"/>
    </w:rPr>
  </w:style>
  <w:style w:type="paragraph" w:styleId="BalloonText">
    <w:name w:val="Balloon Text"/>
    <w:basedOn w:val="Normal"/>
    <w:link w:val="BalloonTextChar"/>
    <w:rsid w:val="00CC1AD0"/>
    <w:rPr>
      <w:rFonts w:ascii="Tahoma" w:hAnsi="Tahoma" w:cs="Tahoma"/>
      <w:sz w:val="16"/>
      <w:szCs w:val="16"/>
    </w:rPr>
  </w:style>
  <w:style w:type="character" w:customStyle="1" w:styleId="BalloonTextChar">
    <w:name w:val="Balloon Text Char"/>
    <w:basedOn w:val="DefaultParagraphFont"/>
    <w:link w:val="BalloonText"/>
    <w:rsid w:val="00CC1AD0"/>
    <w:rPr>
      <w:rFonts w:ascii="Tahoma" w:hAnsi="Tahoma" w:cs="Tahoma"/>
      <w:sz w:val="16"/>
      <w:szCs w:val="16"/>
    </w:rPr>
  </w:style>
  <w:style w:type="character" w:styleId="CommentReference">
    <w:name w:val="annotation reference"/>
    <w:basedOn w:val="DefaultParagraphFont"/>
    <w:rsid w:val="007B2792"/>
    <w:rPr>
      <w:sz w:val="16"/>
      <w:szCs w:val="16"/>
    </w:rPr>
  </w:style>
  <w:style w:type="paragraph" w:styleId="CommentText">
    <w:name w:val="annotation text"/>
    <w:basedOn w:val="Normal"/>
    <w:link w:val="CommentTextChar"/>
    <w:rsid w:val="007B2792"/>
    <w:rPr>
      <w:sz w:val="20"/>
    </w:rPr>
  </w:style>
  <w:style w:type="character" w:customStyle="1" w:styleId="CommentTextChar">
    <w:name w:val="Comment Text Char"/>
    <w:basedOn w:val="DefaultParagraphFont"/>
    <w:link w:val="CommentText"/>
    <w:rsid w:val="007B2792"/>
    <w:rPr>
      <w:rFonts w:ascii="Arial" w:hAnsi="Arial"/>
    </w:rPr>
  </w:style>
  <w:style w:type="paragraph" w:styleId="CommentSubject">
    <w:name w:val="annotation subject"/>
    <w:basedOn w:val="CommentText"/>
    <w:next w:val="CommentText"/>
    <w:link w:val="CommentSubjectChar"/>
    <w:rsid w:val="007B2792"/>
    <w:rPr>
      <w:b/>
      <w:bCs/>
    </w:rPr>
  </w:style>
  <w:style w:type="character" w:customStyle="1" w:styleId="CommentSubjectChar">
    <w:name w:val="Comment Subject Char"/>
    <w:basedOn w:val="CommentTextChar"/>
    <w:link w:val="CommentSubject"/>
    <w:rsid w:val="007B2792"/>
    <w:rPr>
      <w:rFonts w:ascii="Arial" w:hAnsi="Arial"/>
      <w:b/>
      <w:bCs/>
    </w:rPr>
  </w:style>
  <w:style w:type="paragraph" w:customStyle="1" w:styleId="Instructions-Centered">
    <w:name w:val="Instructions - Centered"/>
    <w:basedOn w:val="Instructions"/>
    <w:rsid w:val="00592FDE"/>
    <w:pPr>
      <w:jc w:val="center"/>
    </w:pPr>
  </w:style>
  <w:style w:type="paragraph" w:styleId="Revision">
    <w:name w:val="Revision"/>
    <w:hidden/>
    <w:uiPriority w:val="99"/>
    <w:semiHidden/>
    <w:rsid w:val="001F3828"/>
    <w:rPr>
      <w:rFonts w:ascii="Arial" w:hAnsi="Arial"/>
      <w:sz w:val="22"/>
    </w:rPr>
  </w:style>
  <w:style w:type="paragraph" w:customStyle="1" w:styleId="Instructions-Center">
    <w:name w:val="Instructions - Center"/>
    <w:basedOn w:val="Instructions"/>
    <w:qFormat/>
    <w:rsid w:val="00167B21"/>
    <w:pPr>
      <w:tabs>
        <w:tab w:val="left" w:pos="1260"/>
        <w:tab w:val="left" w:pos="1530"/>
      </w:tabs>
      <w:jc w:val="center"/>
    </w:pPr>
  </w:style>
  <w:style w:type="table" w:styleId="TableGrid">
    <w:name w:val="Table Grid"/>
    <w:basedOn w:val="TableNormal"/>
    <w:rsid w:val="0096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materials">
    <w:name w:val="List materials"/>
    <w:basedOn w:val="Normal"/>
    <w:next w:val="Normal"/>
    <w:link w:val="ListmaterialsChar"/>
    <w:qFormat/>
    <w:rsid w:val="00347DB7"/>
    <w:pPr>
      <w:tabs>
        <w:tab w:val="left" w:pos="1440"/>
        <w:tab w:val="right" w:leader="dot" w:pos="7200"/>
      </w:tabs>
    </w:pPr>
  </w:style>
  <w:style w:type="character" w:customStyle="1" w:styleId="ListmaterialsChar">
    <w:name w:val="List materials Char"/>
    <w:basedOn w:val="DefaultParagraphFont"/>
    <w:link w:val="Listmaterials"/>
    <w:rsid w:val="00347DB7"/>
    <w:rPr>
      <w:rFonts w:ascii="Arial" w:hAnsi="Arial"/>
      <w:sz w:val="22"/>
    </w:rPr>
  </w:style>
  <w:style w:type="paragraph" w:customStyle="1" w:styleId="Listpayment">
    <w:name w:val="List payment"/>
    <w:basedOn w:val="Normal"/>
    <w:next w:val="Normal"/>
    <w:link w:val="ListpaymentChar"/>
    <w:qFormat/>
    <w:rsid w:val="00347DB7"/>
    <w:pPr>
      <w:tabs>
        <w:tab w:val="right" w:pos="1440"/>
        <w:tab w:val="left" w:pos="1584"/>
        <w:tab w:val="center" w:leader="dot" w:pos="7200"/>
      </w:tabs>
    </w:pPr>
  </w:style>
  <w:style w:type="character" w:customStyle="1" w:styleId="ListpaymentChar">
    <w:name w:val="List payment Char"/>
    <w:basedOn w:val="DefaultParagraphFont"/>
    <w:link w:val="Listpayment"/>
    <w:rsid w:val="00347DB7"/>
    <w:rPr>
      <w:rFonts w:ascii="Arial" w:hAnsi="Arial"/>
      <w:sz w:val="22"/>
    </w:rPr>
  </w:style>
  <w:style w:type="paragraph" w:customStyle="1" w:styleId="Listpaymentheading">
    <w:name w:val="List payment heading"/>
    <w:basedOn w:val="Normal"/>
    <w:next w:val="Normal"/>
    <w:link w:val="ListpaymentheadingChar"/>
    <w:qFormat/>
    <w:rsid w:val="00347DB7"/>
    <w:pPr>
      <w:tabs>
        <w:tab w:val="right" w:pos="1440"/>
        <w:tab w:val="left" w:pos="1584"/>
        <w:tab w:val="center" w:pos="7200"/>
      </w:tabs>
    </w:pPr>
    <w:rPr>
      <w:b/>
    </w:rPr>
  </w:style>
  <w:style w:type="character" w:customStyle="1" w:styleId="ListpaymentheadingChar">
    <w:name w:val="List payment heading Char"/>
    <w:basedOn w:val="DefaultParagraphFont"/>
    <w:link w:val="Listpaymentheading"/>
    <w:rsid w:val="00347DB7"/>
    <w:rPr>
      <w:rFonts w:ascii="Arial" w:hAnsi="Arial"/>
      <w:b/>
      <w:sz w:val="22"/>
    </w:rPr>
  </w:style>
  <w:style w:type="character" w:customStyle="1" w:styleId="Bullet1Char">
    <w:name w:val="Bullet 1 Char"/>
    <w:link w:val="Bullet1"/>
    <w:rsid w:val="0030375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A048C574C0F418299587DAC34DB57" ma:contentTypeVersion="1" ma:contentTypeDescription="Create a new document." ma:contentTypeScope="" ma:versionID="224660351c03bc8b1660b39b6fe98c99">
  <xsd:schema xmlns:xsd="http://www.w3.org/2001/XMLSchema" xmlns:xs="http://www.w3.org/2001/XMLSchema" xmlns:p="http://schemas.microsoft.com/office/2006/metadata/properties" xmlns:ns2="6ec60af1-6d1e-4575-bf73-1b6e791fcd10" targetNamespace="http://schemas.microsoft.com/office/2006/metadata/properties" ma:root="true" ma:fieldsID="d8569b85fa5f7fc40d4b9b6d7d86b682"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C6156-C25C-47B7-9F5B-6B828F2A6147}">
  <ds:schemaRefs>
    <ds:schemaRef ds:uri="http://schemas.microsoft.com/sharepoint/v3/contenttype/forms"/>
  </ds:schemaRefs>
</ds:datastoreItem>
</file>

<file path=customXml/itemProps2.xml><?xml version="1.0" encoding="utf-8"?>
<ds:datastoreItem xmlns:ds="http://schemas.openxmlformats.org/officeDocument/2006/customXml" ds:itemID="{FED4D0BE-989E-4EED-9DCD-F531E21D47C2}">
  <ds:schemaRefs>
    <ds:schemaRef ds:uri="http://schemas.microsoft.com/office/2006/metadata/properties"/>
    <ds:schemaRef ds:uri="http://schemas.microsoft.com/office/infopath/2007/PartnerControls"/>
    <ds:schemaRef ds:uri="a705576a-4b6e-4c9a-beab-8f3d7ddd6666"/>
  </ds:schemaRefs>
</ds:datastoreItem>
</file>

<file path=customXml/itemProps3.xml><?xml version="1.0" encoding="utf-8"?>
<ds:datastoreItem xmlns:ds="http://schemas.openxmlformats.org/officeDocument/2006/customXml" ds:itemID="{217E508E-DCC3-42FA-ADAF-629EFB9E5A01}"/>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81</TotalTime>
  <Pages>9</Pages>
  <Words>2970</Words>
  <Characters>16931</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SP00237</vt:lpstr>
      <vt:lpstr>SECTION 00237 - AGENCY-PROVIDED STAGING AREAS</vt:lpstr>
      <vt:lpstr>    Description</vt:lpstr>
      <vt:lpstr>    Measurement</vt:lpstr>
      <vt:lpstr>    Payment</vt:lpstr>
      <vt:lpstr>    Measurement</vt:lpstr>
      <vt:lpstr>    Payment</vt:lpstr>
    </vt:vector>
  </TitlesOfParts>
  <Company>Oregon Dept of Transportation</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SP00237</dc:title>
  <dc:subject>ODOT Specifications (2015)</dc:subject>
  <dc:creator>ODOT_Specs</dc:creator>
  <cp:lastModifiedBy>ODOT_Specs</cp:lastModifiedBy>
  <cp:revision>9</cp:revision>
  <cp:lastPrinted>2019-08-21T23:32:00Z</cp:lastPrinted>
  <dcterms:created xsi:type="dcterms:W3CDTF">2019-09-13T17:39:00Z</dcterms:created>
  <dcterms:modified xsi:type="dcterms:W3CDTF">2025-05-23T17:07:00Z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Oregon Department of Transportation</vt:lpwstr>
  </property>
  <property fmtid="{D5CDD505-2E9C-101B-9397-08002B2CF9AE}" pid="3" name="Department">
    <vt:lpwstr>Specifications Unit</vt:lpwstr>
  </property>
  <property fmtid="{D5CDD505-2E9C-101B-9397-08002B2CF9AE}" pid="4" name="Purpose">
    <vt:lpwstr>Boiler Plate Special Provision 2008</vt:lpwstr>
  </property>
  <property fmtid="{D5CDD505-2E9C-101B-9397-08002B2CF9AE}" pid="5" name="Editor">
    <vt:lpwstr>K. Leshk</vt:lpwstr>
  </property>
  <property fmtid="{D5CDD505-2E9C-101B-9397-08002B2CF9AE}" pid="6" name="ContentTypeId">
    <vt:lpwstr>0x0101001D3A048C574C0F418299587DAC34DB57</vt:lpwstr>
  </property>
  <property fmtid="{D5CDD505-2E9C-101B-9397-08002B2CF9AE}" pid="7" name="MSIP_Label_c9cf6fe3-5bce-446b-ad70-bd306593eea0_Enabled">
    <vt:lpwstr>true</vt:lpwstr>
  </property>
  <property fmtid="{D5CDD505-2E9C-101B-9397-08002B2CF9AE}" pid="8" name="MSIP_Label_c9cf6fe3-5bce-446b-ad70-bd306593eea0_SetDate">
    <vt:lpwstr>2023-09-12T20:02:42Z</vt:lpwstr>
  </property>
  <property fmtid="{D5CDD505-2E9C-101B-9397-08002B2CF9AE}" pid="9" name="MSIP_Label_c9cf6fe3-5bce-446b-ad70-bd306593eea0_Method">
    <vt:lpwstr>Privileged</vt:lpwstr>
  </property>
  <property fmtid="{D5CDD505-2E9C-101B-9397-08002B2CF9AE}" pid="10" name="MSIP_Label_c9cf6fe3-5bce-446b-ad70-bd306593eea0_Name">
    <vt:lpwstr>Level 1 - Published (Items)</vt:lpwstr>
  </property>
  <property fmtid="{D5CDD505-2E9C-101B-9397-08002B2CF9AE}" pid="11" name="MSIP_Label_c9cf6fe3-5bce-446b-ad70-bd306593eea0_SiteId">
    <vt:lpwstr>28b0d013-46bc-4a64-8d86-1c8a31cf590d</vt:lpwstr>
  </property>
  <property fmtid="{D5CDD505-2E9C-101B-9397-08002B2CF9AE}" pid="12" name="MSIP_Label_c9cf6fe3-5bce-446b-ad70-bd306593eea0_ActionId">
    <vt:lpwstr>84b0c95d-8f6d-4d88-8f9c-302aeda0e89d</vt:lpwstr>
  </property>
  <property fmtid="{D5CDD505-2E9C-101B-9397-08002B2CF9AE}" pid="13" name="MSIP_Label_c9cf6fe3-5bce-446b-ad70-bd306593eea0_ContentBits">
    <vt:lpwstr>0</vt:lpwstr>
  </property>
</Properties>
</file>