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5C8FF" w14:textId="7382500C" w:rsidR="0050731A" w:rsidRPr="0050731A" w:rsidRDefault="0050731A" w:rsidP="0050731A">
      <w:pPr>
        <w:pStyle w:val="TOCHeading"/>
        <w:jc w:val="center"/>
        <w:rPr>
          <w:rFonts w:ascii="Arial" w:hAnsi="Arial" w:cs="Arial"/>
          <w:sz w:val="20"/>
          <w:szCs w:val="20"/>
          <w:highlight w:val="yellow"/>
        </w:rPr>
      </w:pPr>
      <w:r w:rsidRPr="0050731A">
        <w:rPr>
          <w:rFonts w:ascii="Arial" w:hAnsi="Arial" w:cs="Arial"/>
          <w:sz w:val="20"/>
          <w:szCs w:val="20"/>
          <w:highlight w:val="yellow"/>
        </w:rPr>
        <w:t>Full Service Example SOW</w:t>
      </w:r>
      <w:r w:rsidR="004D2540">
        <w:rPr>
          <w:rFonts w:ascii="Arial" w:hAnsi="Arial" w:cs="Arial"/>
          <w:sz w:val="20"/>
          <w:szCs w:val="20"/>
          <w:highlight w:val="yellow"/>
        </w:rPr>
        <w:t xml:space="preserve"> (version date </w:t>
      </w:r>
      <w:r w:rsidR="00BA26CC">
        <w:rPr>
          <w:rFonts w:ascii="Arial" w:hAnsi="Arial" w:cs="Arial"/>
          <w:sz w:val="20"/>
          <w:szCs w:val="20"/>
          <w:highlight w:val="yellow"/>
        </w:rPr>
        <w:t>7/14/20</w:t>
      </w:r>
      <w:r w:rsidR="004D2540">
        <w:rPr>
          <w:rFonts w:ascii="Arial" w:hAnsi="Arial" w:cs="Arial"/>
          <w:sz w:val="20"/>
          <w:szCs w:val="20"/>
          <w:highlight w:val="yellow"/>
        </w:rPr>
        <w:t>)</w:t>
      </w:r>
    </w:p>
    <w:p w14:paraId="0F4091B2" w14:textId="77777777" w:rsidR="0050731A" w:rsidRPr="0050731A" w:rsidRDefault="0050731A" w:rsidP="006D3763">
      <w:pPr>
        <w:rPr>
          <w:rFonts w:ascii="Arial" w:hAnsi="Arial" w:cs="Arial"/>
          <w:sz w:val="20"/>
          <w:szCs w:val="20"/>
          <w:highlight w:val="yellow"/>
        </w:rPr>
      </w:pPr>
    </w:p>
    <w:p w14:paraId="77840C9F" w14:textId="2661F10B" w:rsidR="009D3964" w:rsidRPr="001A7FFE" w:rsidRDefault="009D3964" w:rsidP="006D3763">
      <w:pPr>
        <w:rPr>
          <w:rFonts w:ascii="Arial" w:hAnsi="Arial" w:cs="Arial"/>
          <w:sz w:val="20"/>
          <w:szCs w:val="20"/>
          <w:highlight w:val="yellow"/>
        </w:rPr>
      </w:pPr>
      <w:r w:rsidRPr="001A7FFE">
        <w:rPr>
          <w:rFonts w:ascii="Arial" w:hAnsi="Arial" w:cs="Arial"/>
          <w:sz w:val="20"/>
          <w:szCs w:val="20"/>
          <w:highlight w:val="yellow"/>
        </w:rPr>
        <w:t>This SOW example is an optional starting point for full-service A&amp;E projects.  This example template will need significant revision as needed for project-specifics. It is not exempt from legal sufficiency review.</w:t>
      </w:r>
    </w:p>
    <w:p w14:paraId="6C687A9A" w14:textId="77777777" w:rsidR="009D3964" w:rsidRPr="001A7FFE" w:rsidRDefault="009D3964" w:rsidP="006D3763">
      <w:pPr>
        <w:rPr>
          <w:rFonts w:ascii="Arial" w:hAnsi="Arial" w:cs="Arial"/>
          <w:sz w:val="20"/>
          <w:szCs w:val="20"/>
          <w:highlight w:val="yellow"/>
        </w:rPr>
      </w:pPr>
    </w:p>
    <w:p w14:paraId="21263CF4" w14:textId="0CB42F37" w:rsidR="00A93EF6" w:rsidRPr="001A7FFE" w:rsidRDefault="00A93EF6" w:rsidP="006D3763">
      <w:pPr>
        <w:rPr>
          <w:rFonts w:ascii="Arial" w:hAnsi="Arial" w:cs="Arial"/>
          <w:sz w:val="20"/>
          <w:szCs w:val="20"/>
          <w:highlight w:val="yellow"/>
        </w:rPr>
      </w:pPr>
      <w:r w:rsidRPr="001A7FFE">
        <w:rPr>
          <w:rFonts w:ascii="Arial" w:hAnsi="Arial" w:cs="Arial"/>
          <w:sz w:val="20"/>
          <w:szCs w:val="20"/>
          <w:highlight w:val="yellow"/>
        </w:rPr>
        <w:t>General Instructions for SOW Template</w:t>
      </w:r>
      <w:r w:rsidR="0026250E" w:rsidRPr="001A7FFE">
        <w:rPr>
          <w:rFonts w:ascii="Arial" w:hAnsi="Arial" w:cs="Arial"/>
          <w:sz w:val="20"/>
          <w:szCs w:val="20"/>
          <w:highlight w:val="yellow"/>
        </w:rPr>
        <w:t>:</w:t>
      </w:r>
    </w:p>
    <w:p w14:paraId="52FD1EF4" w14:textId="77777777" w:rsidR="006D3763" w:rsidRPr="001A7FFE" w:rsidRDefault="006D3763" w:rsidP="005265AF">
      <w:pPr>
        <w:numPr>
          <w:ilvl w:val="0"/>
          <w:numId w:val="134"/>
        </w:numPr>
        <w:rPr>
          <w:rFonts w:ascii="Arial" w:hAnsi="Arial" w:cs="Arial"/>
          <w:sz w:val="20"/>
          <w:szCs w:val="20"/>
        </w:rPr>
      </w:pPr>
      <w:r w:rsidRPr="001A7FFE">
        <w:rPr>
          <w:rFonts w:ascii="Arial" w:hAnsi="Arial" w:cs="Arial"/>
          <w:sz w:val="20"/>
          <w:szCs w:val="20"/>
          <w:highlight w:val="yellow"/>
        </w:rPr>
        <w:t>Yellow highlight</w:t>
      </w:r>
      <w:r w:rsidR="006E5B78" w:rsidRPr="001A7FFE">
        <w:rPr>
          <w:rFonts w:ascii="Arial" w:hAnsi="Arial" w:cs="Arial"/>
          <w:sz w:val="20"/>
          <w:szCs w:val="20"/>
          <w:highlight w:val="yellow"/>
        </w:rPr>
        <w:t xml:space="preserve"> indicates</w:t>
      </w:r>
      <w:r w:rsidRPr="001A7FFE">
        <w:rPr>
          <w:rFonts w:ascii="Arial" w:hAnsi="Arial" w:cs="Arial"/>
          <w:sz w:val="20"/>
          <w:szCs w:val="20"/>
          <w:highlight w:val="yellow"/>
        </w:rPr>
        <w:t xml:space="preserve"> instructions or notes that are deleted before finalizing the SOW for a WOC/Contract.</w:t>
      </w:r>
    </w:p>
    <w:p w14:paraId="539946F6" w14:textId="77777777" w:rsidR="006D3763" w:rsidRPr="001A7FFE" w:rsidRDefault="006D3763" w:rsidP="005265AF">
      <w:pPr>
        <w:numPr>
          <w:ilvl w:val="0"/>
          <w:numId w:val="134"/>
        </w:numPr>
        <w:rPr>
          <w:rFonts w:ascii="Arial" w:hAnsi="Arial" w:cs="Arial"/>
          <w:sz w:val="20"/>
          <w:szCs w:val="20"/>
        </w:rPr>
      </w:pPr>
      <w:r w:rsidRPr="001A7FFE">
        <w:rPr>
          <w:rFonts w:ascii="Arial" w:hAnsi="Arial" w:cs="Arial"/>
          <w:sz w:val="20"/>
          <w:szCs w:val="20"/>
          <w:highlight w:val="cyan"/>
        </w:rPr>
        <w:t>Blue highlight</w:t>
      </w:r>
      <w:r w:rsidRPr="001A7FFE">
        <w:rPr>
          <w:rFonts w:ascii="Arial" w:hAnsi="Arial" w:cs="Arial"/>
          <w:sz w:val="20"/>
          <w:szCs w:val="20"/>
        </w:rPr>
        <w:t xml:space="preserve"> </w:t>
      </w:r>
      <w:r w:rsidRPr="001A7FFE">
        <w:rPr>
          <w:rFonts w:ascii="Arial" w:hAnsi="Arial" w:cs="Arial"/>
          <w:sz w:val="20"/>
          <w:szCs w:val="20"/>
          <w:highlight w:val="yellow"/>
        </w:rPr>
        <w:t xml:space="preserve">indicates fields or provision that need to be reviewed and updated with project-specific </w:t>
      </w:r>
      <w:r w:rsidR="006E5B78" w:rsidRPr="001A7FFE">
        <w:rPr>
          <w:rFonts w:ascii="Arial" w:hAnsi="Arial" w:cs="Arial"/>
          <w:sz w:val="20"/>
          <w:szCs w:val="20"/>
          <w:highlight w:val="yellow"/>
        </w:rPr>
        <w:t>information/requirements</w:t>
      </w:r>
      <w:r w:rsidRPr="001A7FFE">
        <w:rPr>
          <w:rFonts w:ascii="Arial" w:hAnsi="Arial" w:cs="Arial"/>
          <w:sz w:val="20"/>
          <w:szCs w:val="20"/>
          <w:highlight w:val="yellow"/>
        </w:rPr>
        <w:t>.</w:t>
      </w:r>
    </w:p>
    <w:p w14:paraId="3A4440C8" w14:textId="10DBFE19" w:rsidR="00A93EF6" w:rsidRPr="001A7FFE" w:rsidRDefault="00A93EF6" w:rsidP="005265AF">
      <w:pPr>
        <w:pStyle w:val="ListParagraph"/>
        <w:numPr>
          <w:ilvl w:val="0"/>
          <w:numId w:val="134"/>
        </w:numPr>
        <w:rPr>
          <w:rFonts w:ascii="Arial" w:hAnsi="Arial" w:cs="Arial"/>
          <w:sz w:val="20"/>
          <w:highlight w:val="yellow"/>
        </w:rPr>
      </w:pPr>
      <w:r w:rsidRPr="001A7FFE">
        <w:rPr>
          <w:rFonts w:ascii="Arial" w:hAnsi="Arial" w:cs="Arial"/>
          <w:sz w:val="20"/>
          <w:highlight w:val="yellow"/>
        </w:rPr>
        <w:t>Quantities. When entering quantities, the best practice is to use only the Arabic numeral and not spell out the numeral followe</w:t>
      </w:r>
      <w:r w:rsidR="00A13D8B" w:rsidRPr="001A7FFE">
        <w:rPr>
          <w:rFonts w:ascii="Arial" w:hAnsi="Arial" w:cs="Arial"/>
          <w:sz w:val="20"/>
          <w:highlight w:val="yellow"/>
        </w:rPr>
        <w:t>d by the digit in parenthesis; i.e. -  “3 weeks after NTP”.</w:t>
      </w:r>
    </w:p>
    <w:p w14:paraId="2A1CD8A7" w14:textId="77777777" w:rsidR="00E2144A" w:rsidRPr="001A7FFE" w:rsidRDefault="00A93EF6" w:rsidP="005265AF">
      <w:pPr>
        <w:pStyle w:val="ListParagraph"/>
        <w:numPr>
          <w:ilvl w:val="0"/>
          <w:numId w:val="134"/>
        </w:numPr>
        <w:rPr>
          <w:rFonts w:ascii="Arial" w:hAnsi="Arial" w:cs="Arial"/>
          <w:sz w:val="20"/>
          <w:highlight w:val="yellow"/>
        </w:rPr>
      </w:pPr>
      <w:r w:rsidRPr="001A7FFE">
        <w:rPr>
          <w:rFonts w:ascii="Arial" w:hAnsi="Arial" w:cs="Arial"/>
          <w:sz w:val="20"/>
          <w:highlight w:val="yellow"/>
        </w:rPr>
        <w:t>Delete text of any tasks that do not apply to the Project and label as “R</w:t>
      </w:r>
      <w:r w:rsidR="0026250E" w:rsidRPr="001A7FFE">
        <w:rPr>
          <w:rFonts w:ascii="Arial" w:hAnsi="Arial" w:cs="Arial"/>
          <w:sz w:val="20"/>
          <w:highlight w:val="yellow"/>
        </w:rPr>
        <w:t>ESERVED” next to the task title</w:t>
      </w:r>
      <w:r w:rsidRPr="001A7FFE">
        <w:rPr>
          <w:rFonts w:ascii="Arial" w:hAnsi="Arial" w:cs="Arial"/>
          <w:sz w:val="20"/>
          <w:highlight w:val="yellow"/>
        </w:rPr>
        <w:t>. Contingency tasks that do not apply to a given Project can be deleted without marking as “RESERVED”, provided task numbering is revised if necessary.</w:t>
      </w:r>
    </w:p>
    <w:p w14:paraId="67760455" w14:textId="7845668E" w:rsidR="00A93EF6" w:rsidRPr="001A7FFE" w:rsidRDefault="00E2144A" w:rsidP="005265AF">
      <w:pPr>
        <w:pStyle w:val="ListParagraph"/>
        <w:numPr>
          <w:ilvl w:val="0"/>
          <w:numId w:val="134"/>
        </w:numPr>
        <w:rPr>
          <w:rFonts w:ascii="Arial" w:hAnsi="Arial" w:cs="Arial"/>
          <w:sz w:val="20"/>
          <w:highlight w:val="yellow"/>
        </w:rPr>
      </w:pPr>
      <w:r w:rsidRPr="001A7FFE">
        <w:rPr>
          <w:rFonts w:ascii="Arial" w:hAnsi="Arial" w:cs="Arial"/>
          <w:sz w:val="20"/>
          <w:highlight w:val="yellow"/>
        </w:rPr>
        <w:t>Send suggested revisions/updates to Kim Rice, OPO Technical Development Coordinator.</w:t>
      </w:r>
      <w:r w:rsidR="00A93EF6" w:rsidRPr="001A7FFE">
        <w:rPr>
          <w:rFonts w:ascii="Arial" w:hAnsi="Arial" w:cs="Arial"/>
          <w:sz w:val="20"/>
          <w:highlight w:val="yellow"/>
        </w:rPr>
        <w:t xml:space="preserve"> </w:t>
      </w:r>
    </w:p>
    <w:p w14:paraId="197C5351" w14:textId="3A624502" w:rsidR="00E27A80" w:rsidRPr="001A7FFE" w:rsidRDefault="00E27A80" w:rsidP="00E27A80">
      <w:pPr>
        <w:rPr>
          <w:rFonts w:ascii="Arial" w:hAnsi="Arial" w:cs="Arial"/>
          <w:sz w:val="20"/>
          <w:highlight w:val="yellow"/>
        </w:rPr>
      </w:pPr>
    </w:p>
    <w:p w14:paraId="6941AC28" w14:textId="7EA9C335" w:rsidR="00E27A80" w:rsidRPr="001A7FFE" w:rsidRDefault="00E27A80" w:rsidP="00E27A80">
      <w:pPr>
        <w:pStyle w:val="TOCHeading"/>
        <w:rPr>
          <w:rFonts w:ascii="Arial" w:hAnsi="Arial" w:cs="Arial"/>
          <w:sz w:val="20"/>
          <w:szCs w:val="20"/>
          <w:highlight w:val="yellow"/>
        </w:rPr>
      </w:pPr>
      <w:r w:rsidRPr="001A7FFE">
        <w:rPr>
          <w:rFonts w:ascii="Arial" w:hAnsi="Arial" w:cs="Arial"/>
          <w:sz w:val="20"/>
          <w:szCs w:val="20"/>
          <w:highlight w:val="yellow"/>
        </w:rPr>
        <w:t>Revision History post 11/21/18</w:t>
      </w:r>
    </w:p>
    <w:p w14:paraId="02A4B4A9" w14:textId="6C4F3B72" w:rsidR="00BA26CC" w:rsidRDefault="00BA26CC" w:rsidP="000A40BB">
      <w:pPr>
        <w:rPr>
          <w:rFonts w:ascii="Arial" w:hAnsi="Arial" w:cs="Arial"/>
          <w:sz w:val="20"/>
          <w:szCs w:val="20"/>
          <w:highlight w:val="yellow"/>
        </w:rPr>
      </w:pPr>
      <w:r>
        <w:rPr>
          <w:rFonts w:ascii="Arial" w:hAnsi="Arial" w:cs="Arial"/>
          <w:sz w:val="20"/>
          <w:szCs w:val="20"/>
          <w:highlight w:val="yellow"/>
        </w:rPr>
        <w:t>7/14/20 – Update ADA ramp inspection provisions per revisions from Heidi Shoblom.</w:t>
      </w:r>
    </w:p>
    <w:p w14:paraId="32FA9D87" w14:textId="15B6032E" w:rsidR="00D70843" w:rsidRDefault="0061508D" w:rsidP="000A40BB">
      <w:pPr>
        <w:rPr>
          <w:rFonts w:ascii="Arial" w:hAnsi="Arial" w:cs="Arial"/>
          <w:sz w:val="20"/>
          <w:szCs w:val="20"/>
          <w:highlight w:val="yellow"/>
        </w:rPr>
      </w:pPr>
      <w:r>
        <w:rPr>
          <w:rFonts w:ascii="Arial" w:hAnsi="Arial" w:cs="Arial"/>
          <w:sz w:val="20"/>
          <w:szCs w:val="20"/>
          <w:highlight w:val="yellow"/>
        </w:rPr>
        <w:t>3/5/20 – Per request from Susan White</w:t>
      </w:r>
      <w:r w:rsidR="00D70843">
        <w:rPr>
          <w:rFonts w:ascii="Arial" w:hAnsi="Arial" w:cs="Arial"/>
          <w:sz w:val="20"/>
          <w:szCs w:val="20"/>
          <w:highlight w:val="yellow"/>
        </w:rPr>
        <w:t xml:space="preserve"> for Task 3.2:</w:t>
      </w:r>
    </w:p>
    <w:p w14:paraId="5C20C0B6" w14:textId="72C13BC9" w:rsidR="0061508D" w:rsidRDefault="0061508D" w:rsidP="00D70843">
      <w:pPr>
        <w:pStyle w:val="ListParagraph"/>
        <w:numPr>
          <w:ilvl w:val="0"/>
          <w:numId w:val="160"/>
        </w:numPr>
        <w:rPr>
          <w:rFonts w:ascii="Arial" w:hAnsi="Arial" w:cs="Arial"/>
          <w:sz w:val="20"/>
          <w:highlight w:val="yellow"/>
        </w:rPr>
      </w:pPr>
      <w:r w:rsidRPr="00D70843">
        <w:rPr>
          <w:rFonts w:ascii="Arial" w:hAnsi="Arial" w:cs="Arial"/>
          <w:sz w:val="20"/>
          <w:highlight w:val="yellow"/>
        </w:rPr>
        <w:t xml:space="preserve">replace Part 3 </w:t>
      </w:r>
      <w:r w:rsidR="00D70843">
        <w:rPr>
          <w:rFonts w:ascii="Arial" w:hAnsi="Arial" w:cs="Arial"/>
          <w:sz w:val="20"/>
          <w:highlight w:val="yellow"/>
        </w:rPr>
        <w:t xml:space="preserve">verbiage </w:t>
      </w:r>
      <w:r w:rsidRPr="00D70843">
        <w:rPr>
          <w:rFonts w:ascii="Arial" w:hAnsi="Arial" w:cs="Arial"/>
          <w:sz w:val="20"/>
          <w:highlight w:val="yellow"/>
        </w:rPr>
        <w:t>with the new name “Environmental Prospectus”</w:t>
      </w:r>
    </w:p>
    <w:p w14:paraId="6C8AFE2B" w14:textId="5A71546D" w:rsidR="00D70843" w:rsidRPr="00D70843" w:rsidRDefault="00D70843" w:rsidP="00D70843">
      <w:pPr>
        <w:pStyle w:val="ListParagraph"/>
        <w:numPr>
          <w:ilvl w:val="0"/>
          <w:numId w:val="160"/>
        </w:numPr>
        <w:rPr>
          <w:rFonts w:ascii="Arial" w:hAnsi="Arial" w:cs="Arial"/>
          <w:sz w:val="20"/>
          <w:highlight w:val="yellow"/>
        </w:rPr>
      </w:pPr>
      <w:r>
        <w:rPr>
          <w:rFonts w:ascii="Arial" w:hAnsi="Arial" w:cs="Arial"/>
          <w:sz w:val="20"/>
          <w:highlight w:val="yellow"/>
        </w:rPr>
        <w:t>update links and provide new “ODOT NEPA Manual” reference(s)</w:t>
      </w:r>
    </w:p>
    <w:p w14:paraId="0BE5AC15" w14:textId="43ACED84" w:rsidR="00F73562" w:rsidRDefault="00F7010A" w:rsidP="000A40BB">
      <w:pPr>
        <w:rPr>
          <w:rFonts w:ascii="Arial" w:hAnsi="Arial" w:cs="Arial"/>
          <w:sz w:val="20"/>
          <w:szCs w:val="20"/>
          <w:highlight w:val="yellow"/>
        </w:rPr>
      </w:pPr>
      <w:r>
        <w:rPr>
          <w:rFonts w:ascii="Arial" w:hAnsi="Arial" w:cs="Arial"/>
          <w:sz w:val="20"/>
          <w:szCs w:val="20"/>
          <w:highlight w:val="yellow"/>
        </w:rPr>
        <w:t>1/</w:t>
      </w:r>
      <w:r w:rsidR="0028310E">
        <w:rPr>
          <w:rFonts w:ascii="Arial" w:hAnsi="Arial" w:cs="Arial"/>
          <w:sz w:val="20"/>
          <w:szCs w:val="20"/>
          <w:highlight w:val="yellow"/>
        </w:rPr>
        <w:t>3</w:t>
      </w:r>
      <w:r>
        <w:rPr>
          <w:rFonts w:ascii="Arial" w:hAnsi="Arial" w:cs="Arial"/>
          <w:sz w:val="20"/>
          <w:szCs w:val="20"/>
          <w:highlight w:val="yellow"/>
        </w:rPr>
        <w:t xml:space="preserve">/20 – </w:t>
      </w:r>
      <w:r w:rsidR="00F73562">
        <w:rPr>
          <w:rFonts w:ascii="Arial" w:hAnsi="Arial" w:cs="Arial"/>
          <w:sz w:val="20"/>
          <w:szCs w:val="20"/>
          <w:highlight w:val="yellow"/>
        </w:rPr>
        <w:t xml:space="preserve">Per request from Zach Davis: </w:t>
      </w:r>
    </w:p>
    <w:p w14:paraId="2568A808" w14:textId="448AFD67" w:rsidR="00F73562" w:rsidRDefault="0028310E" w:rsidP="00F73562">
      <w:pPr>
        <w:pStyle w:val="ListParagraph"/>
        <w:numPr>
          <w:ilvl w:val="0"/>
          <w:numId w:val="155"/>
        </w:numPr>
        <w:rPr>
          <w:rFonts w:ascii="Arial" w:hAnsi="Arial" w:cs="Arial"/>
          <w:sz w:val="20"/>
          <w:highlight w:val="yellow"/>
        </w:rPr>
      </w:pPr>
      <w:r>
        <w:rPr>
          <w:rFonts w:ascii="Arial" w:hAnsi="Arial" w:cs="Arial"/>
          <w:sz w:val="20"/>
          <w:highlight w:val="yellow"/>
        </w:rPr>
        <w:t>A</w:t>
      </w:r>
      <w:r w:rsidR="00F7010A" w:rsidRPr="00F73562">
        <w:rPr>
          <w:rFonts w:ascii="Arial" w:hAnsi="Arial" w:cs="Arial"/>
          <w:sz w:val="20"/>
          <w:highlight w:val="yellow"/>
        </w:rPr>
        <w:t xml:space="preserve">dd new Project Risk task </w:t>
      </w:r>
      <w:r w:rsidR="00F73562" w:rsidRPr="00F73562">
        <w:rPr>
          <w:rFonts w:ascii="Arial" w:hAnsi="Arial" w:cs="Arial"/>
          <w:sz w:val="20"/>
          <w:highlight w:val="yellow"/>
        </w:rPr>
        <w:t>as task 1.6,</w:t>
      </w:r>
    </w:p>
    <w:p w14:paraId="07487851" w14:textId="77777777" w:rsidR="0028310E" w:rsidRPr="00F73562" w:rsidRDefault="0028310E" w:rsidP="0028310E">
      <w:pPr>
        <w:pStyle w:val="ListParagraph"/>
        <w:numPr>
          <w:ilvl w:val="0"/>
          <w:numId w:val="155"/>
        </w:numPr>
        <w:rPr>
          <w:rFonts w:ascii="Arial" w:hAnsi="Arial" w:cs="Arial"/>
          <w:sz w:val="20"/>
          <w:highlight w:val="yellow"/>
        </w:rPr>
      </w:pPr>
      <w:r w:rsidRPr="00F73562">
        <w:rPr>
          <w:rFonts w:ascii="Arial" w:hAnsi="Arial" w:cs="Arial"/>
          <w:sz w:val="20"/>
          <w:highlight w:val="yellow"/>
        </w:rPr>
        <w:t>Update</w:t>
      </w:r>
      <w:r>
        <w:rPr>
          <w:rFonts w:ascii="Arial" w:hAnsi="Arial" w:cs="Arial"/>
          <w:sz w:val="20"/>
          <w:highlight w:val="yellow"/>
        </w:rPr>
        <w:t xml:space="preserve"> Task 16 – Value Engineering.</w:t>
      </w:r>
    </w:p>
    <w:p w14:paraId="3A77A05F" w14:textId="7A12B888" w:rsidR="00F73562" w:rsidRDefault="0028310E" w:rsidP="00F73562">
      <w:pPr>
        <w:pStyle w:val="ListParagraph"/>
        <w:numPr>
          <w:ilvl w:val="0"/>
          <w:numId w:val="155"/>
        </w:numPr>
        <w:rPr>
          <w:rFonts w:ascii="Arial" w:hAnsi="Arial" w:cs="Arial"/>
          <w:sz w:val="20"/>
          <w:highlight w:val="yellow"/>
        </w:rPr>
      </w:pPr>
      <w:r>
        <w:rPr>
          <w:rFonts w:ascii="Arial" w:hAnsi="Arial" w:cs="Arial"/>
          <w:sz w:val="20"/>
          <w:highlight w:val="yellow"/>
        </w:rPr>
        <w:t>A</w:t>
      </w:r>
      <w:r w:rsidR="00F73562" w:rsidRPr="00F73562">
        <w:rPr>
          <w:rFonts w:ascii="Arial" w:hAnsi="Arial" w:cs="Arial"/>
          <w:sz w:val="20"/>
          <w:highlight w:val="yellow"/>
        </w:rPr>
        <w:t xml:space="preserve">dd new optional Cost Risk Assessment Task as task 17, and </w:t>
      </w:r>
    </w:p>
    <w:p w14:paraId="35C3A4B3" w14:textId="710FC5A6" w:rsidR="0057250A" w:rsidRDefault="0057250A" w:rsidP="000A40BB">
      <w:pPr>
        <w:rPr>
          <w:rFonts w:ascii="Arial" w:hAnsi="Arial" w:cs="Arial"/>
          <w:sz w:val="20"/>
          <w:szCs w:val="20"/>
          <w:highlight w:val="yellow"/>
        </w:rPr>
      </w:pPr>
      <w:r>
        <w:rPr>
          <w:rFonts w:ascii="Arial" w:hAnsi="Arial" w:cs="Arial"/>
          <w:sz w:val="20"/>
          <w:szCs w:val="20"/>
          <w:highlight w:val="yellow"/>
        </w:rPr>
        <w:t>12/3/19 – Update Task 16 (Value Engineering) per request from Zach Davis.</w:t>
      </w:r>
    </w:p>
    <w:p w14:paraId="23378F54" w14:textId="1DB14C2A" w:rsidR="000A40BB" w:rsidRPr="000A40BB" w:rsidRDefault="000A40BB" w:rsidP="000A40BB">
      <w:pPr>
        <w:rPr>
          <w:rFonts w:ascii="Arial" w:hAnsi="Arial" w:cs="Arial"/>
          <w:sz w:val="20"/>
          <w:szCs w:val="20"/>
          <w:highlight w:val="yellow"/>
        </w:rPr>
      </w:pPr>
      <w:r w:rsidRPr="000A40BB">
        <w:rPr>
          <w:rFonts w:ascii="Arial" w:hAnsi="Arial" w:cs="Arial"/>
          <w:sz w:val="20"/>
          <w:szCs w:val="20"/>
          <w:highlight w:val="yellow"/>
        </w:rPr>
        <w:t>10/1/19 – Change references of “Traffic Management Plan” to “Transportation Management Plan”</w:t>
      </w:r>
      <w:r>
        <w:rPr>
          <w:rFonts w:ascii="Arial" w:hAnsi="Arial" w:cs="Arial"/>
          <w:sz w:val="20"/>
          <w:szCs w:val="20"/>
          <w:highlight w:val="yellow"/>
        </w:rPr>
        <w:t>.</w:t>
      </w:r>
    </w:p>
    <w:p w14:paraId="75BA9DBE" w14:textId="6B74D856" w:rsidR="008630CF" w:rsidRPr="001A7FFE" w:rsidRDefault="008630CF" w:rsidP="00DD63C0">
      <w:pPr>
        <w:pStyle w:val="CommentText"/>
        <w:rPr>
          <w:rFonts w:ascii="Arial" w:hAnsi="Arial" w:cs="Arial"/>
          <w:highlight w:val="yellow"/>
          <w:lang w:eastAsia="ja-JP"/>
        </w:rPr>
      </w:pPr>
      <w:r w:rsidRPr="001A7FFE">
        <w:rPr>
          <w:rFonts w:ascii="Arial" w:hAnsi="Arial" w:cs="Arial"/>
          <w:highlight w:val="yellow"/>
          <w:lang w:eastAsia="ja-JP"/>
        </w:rPr>
        <w:t>8/</w:t>
      </w:r>
      <w:r w:rsidR="001A7FFE" w:rsidRPr="001A7FFE">
        <w:rPr>
          <w:rFonts w:ascii="Arial" w:hAnsi="Arial" w:cs="Arial"/>
          <w:highlight w:val="yellow"/>
          <w:lang w:eastAsia="ja-JP"/>
        </w:rPr>
        <w:t>20</w:t>
      </w:r>
      <w:r w:rsidRPr="001A7FFE">
        <w:rPr>
          <w:rFonts w:ascii="Arial" w:hAnsi="Arial" w:cs="Arial"/>
          <w:highlight w:val="yellow"/>
          <w:lang w:eastAsia="ja-JP"/>
        </w:rPr>
        <w:t xml:space="preserve">/19 – Added </w:t>
      </w:r>
      <w:r w:rsidR="00EB018E" w:rsidRPr="001A7FFE">
        <w:rPr>
          <w:rFonts w:ascii="Arial" w:hAnsi="Arial" w:cs="Arial"/>
          <w:highlight w:val="yellow"/>
          <w:lang w:eastAsia="ja-JP"/>
        </w:rPr>
        <w:t>reference to new ODOT Communicat</w:t>
      </w:r>
      <w:r w:rsidR="001A7FFE">
        <w:rPr>
          <w:rFonts w:ascii="Arial" w:hAnsi="Arial" w:cs="Arial"/>
          <w:highlight w:val="yellow"/>
          <w:lang w:eastAsia="ja-JP"/>
        </w:rPr>
        <w:t xml:space="preserve">ions Standards in section B.1.d; Minor edits to task 13.9 – R/W Relocations; </w:t>
      </w:r>
      <w:r w:rsidR="00CB1726">
        <w:rPr>
          <w:rFonts w:ascii="Arial" w:hAnsi="Arial" w:cs="Arial"/>
          <w:highlight w:val="yellow"/>
          <w:lang w:eastAsia="ja-JP"/>
        </w:rPr>
        <w:t>Updated task 9.1.2 Bridge PS&amp;E with edits recommended by Dan Anderson, Specifications Engineer.</w:t>
      </w:r>
    </w:p>
    <w:p w14:paraId="5133947F" w14:textId="7778F0CB" w:rsidR="00DD63C0" w:rsidRPr="001A7FFE" w:rsidRDefault="00DD63C0" w:rsidP="00DD63C0">
      <w:pPr>
        <w:pStyle w:val="CommentText"/>
        <w:rPr>
          <w:rFonts w:ascii="Arial" w:hAnsi="Arial" w:cs="Arial"/>
        </w:rPr>
      </w:pPr>
      <w:r w:rsidRPr="001A7FFE">
        <w:rPr>
          <w:rFonts w:ascii="Arial" w:hAnsi="Arial" w:cs="Arial"/>
          <w:highlight w:val="yellow"/>
          <w:lang w:eastAsia="ja-JP"/>
        </w:rPr>
        <w:t>4/19/19 – Added to section B.5 General Requirements) new Temporary Protection and Direction of Traffic l</w:t>
      </w:r>
      <w:r w:rsidRPr="001A7FFE">
        <w:rPr>
          <w:rFonts w:ascii="Arial" w:hAnsi="Arial" w:cs="Arial"/>
          <w:highlight w:val="yellow"/>
        </w:rPr>
        <w:t>anguage requested by Project Delivery.</w:t>
      </w:r>
    </w:p>
    <w:p w14:paraId="51B2B739" w14:textId="39F2314E" w:rsidR="003914F8" w:rsidRPr="001A7FFE" w:rsidRDefault="003914F8" w:rsidP="00E740CF">
      <w:pPr>
        <w:rPr>
          <w:rFonts w:ascii="Arial" w:hAnsi="Arial" w:cs="Arial"/>
          <w:highlight w:val="yellow"/>
          <w:lang w:eastAsia="ja-JP"/>
        </w:rPr>
      </w:pPr>
      <w:r w:rsidRPr="001A7FFE">
        <w:rPr>
          <w:rFonts w:ascii="Arial" w:hAnsi="Arial" w:cs="Arial"/>
          <w:highlight w:val="yellow"/>
          <w:lang w:eastAsia="ja-JP"/>
        </w:rPr>
        <w:t>4/8/19 – Added optional task 16 for Value Engineering (VE) Study (per Zach Davis and Peter Kennedy)</w:t>
      </w:r>
    </w:p>
    <w:p w14:paraId="137F5E06" w14:textId="20BF0172" w:rsidR="00A9768F" w:rsidRPr="001A7FFE" w:rsidRDefault="00A9768F" w:rsidP="00A9768F">
      <w:pPr>
        <w:rPr>
          <w:rFonts w:ascii="Arial" w:hAnsi="Arial" w:cs="Arial"/>
          <w:sz w:val="20"/>
          <w:highlight w:val="yellow"/>
        </w:rPr>
      </w:pPr>
      <w:r w:rsidRPr="001A7FFE">
        <w:rPr>
          <w:rFonts w:ascii="Arial" w:hAnsi="Arial" w:cs="Arial"/>
          <w:sz w:val="20"/>
          <w:highlight w:val="yellow"/>
        </w:rPr>
        <w:t>4/2/19 – Revised task 3.2 NEPA Categorical Exclusion (“CE”) and Programmatic CE (“PCE”) per SOW review from Consult</w:t>
      </w:r>
      <w:r w:rsidR="002A22DA" w:rsidRPr="001A7FFE">
        <w:rPr>
          <w:rFonts w:ascii="Arial" w:hAnsi="Arial" w:cs="Arial"/>
          <w:sz w:val="20"/>
          <w:highlight w:val="yellow"/>
        </w:rPr>
        <w:t>ing</w:t>
      </w:r>
      <w:r w:rsidRPr="001A7FFE">
        <w:rPr>
          <w:rFonts w:ascii="Arial" w:hAnsi="Arial" w:cs="Arial"/>
          <w:sz w:val="20"/>
          <w:highlight w:val="yellow"/>
        </w:rPr>
        <w:t xml:space="preserve"> Services Unit and NEPA Unit.</w:t>
      </w:r>
    </w:p>
    <w:p w14:paraId="2491CC90" w14:textId="313E95EC" w:rsidR="00AE4B4C" w:rsidRPr="001A7FFE" w:rsidRDefault="00AE4B4C" w:rsidP="00E27A80">
      <w:pPr>
        <w:rPr>
          <w:rFonts w:ascii="Arial" w:hAnsi="Arial" w:cs="Arial"/>
          <w:sz w:val="20"/>
          <w:highlight w:val="yellow"/>
        </w:rPr>
      </w:pPr>
      <w:r w:rsidRPr="001A7FFE">
        <w:rPr>
          <w:rFonts w:ascii="Arial" w:hAnsi="Arial" w:cs="Arial"/>
          <w:sz w:val="20"/>
          <w:highlight w:val="yellow"/>
        </w:rPr>
        <w:t xml:space="preserve">3/22/19 – Deleted task 5.4.2 </w:t>
      </w:r>
      <w:r w:rsidR="00AE3EDA" w:rsidRPr="001A7FFE">
        <w:rPr>
          <w:rFonts w:ascii="Arial" w:hAnsi="Arial" w:cs="Arial"/>
          <w:sz w:val="20"/>
          <w:highlight w:val="yellow"/>
        </w:rPr>
        <w:t xml:space="preserve">(Utility Constraints Notice) </w:t>
      </w:r>
      <w:r w:rsidRPr="001A7FFE">
        <w:rPr>
          <w:rFonts w:ascii="Arial" w:hAnsi="Arial" w:cs="Arial"/>
          <w:sz w:val="20"/>
          <w:highlight w:val="yellow"/>
        </w:rPr>
        <w:t>per email from Tammy Saldivar, ODOT Utility Liaison.</w:t>
      </w:r>
    </w:p>
    <w:p w14:paraId="5ED5DB52" w14:textId="39F5C4F5" w:rsidR="009968C6" w:rsidRPr="001A7FFE" w:rsidRDefault="009968C6" w:rsidP="00E27A80">
      <w:pPr>
        <w:rPr>
          <w:rFonts w:ascii="Arial" w:hAnsi="Arial" w:cs="Arial"/>
          <w:sz w:val="20"/>
          <w:highlight w:val="yellow"/>
        </w:rPr>
      </w:pPr>
      <w:r w:rsidRPr="001A7FFE">
        <w:rPr>
          <w:rFonts w:ascii="Arial" w:hAnsi="Arial" w:cs="Arial"/>
          <w:sz w:val="20"/>
          <w:highlight w:val="yellow"/>
        </w:rPr>
        <w:t>3/1</w:t>
      </w:r>
      <w:r w:rsidR="00A0647E" w:rsidRPr="001A7FFE">
        <w:rPr>
          <w:rFonts w:ascii="Arial" w:hAnsi="Arial" w:cs="Arial"/>
          <w:sz w:val="20"/>
          <w:highlight w:val="yellow"/>
        </w:rPr>
        <w:t>2</w:t>
      </w:r>
      <w:r w:rsidRPr="001A7FFE">
        <w:rPr>
          <w:rFonts w:ascii="Arial" w:hAnsi="Arial" w:cs="Arial"/>
          <w:sz w:val="20"/>
          <w:highlight w:val="yellow"/>
        </w:rPr>
        <w:t>/19 – Minor cleanup edits throughout Task 2 Survey</w:t>
      </w:r>
      <w:r w:rsidR="00DC1089" w:rsidRPr="001A7FFE">
        <w:rPr>
          <w:rFonts w:ascii="Arial" w:hAnsi="Arial" w:cs="Arial"/>
          <w:sz w:val="20"/>
          <w:highlight w:val="yellow"/>
        </w:rPr>
        <w:t xml:space="preserve"> based on edits from DOJ review; Remove “and/or” from several tasks</w:t>
      </w:r>
      <w:r w:rsidR="0006093B" w:rsidRPr="001A7FFE">
        <w:rPr>
          <w:rFonts w:ascii="Arial" w:hAnsi="Arial" w:cs="Arial"/>
          <w:sz w:val="20"/>
          <w:highlight w:val="yellow"/>
        </w:rPr>
        <w:t>; Change “The purpose of this task is to….” to “Consultant shall….” in several tasks; delete inserted comments; other minor cleanup edits in various tasks</w:t>
      </w:r>
      <w:r w:rsidR="00DC1089" w:rsidRPr="001A7FFE">
        <w:rPr>
          <w:rFonts w:ascii="Arial" w:hAnsi="Arial" w:cs="Arial"/>
          <w:sz w:val="20"/>
          <w:highlight w:val="yellow"/>
        </w:rPr>
        <w:t>.</w:t>
      </w:r>
    </w:p>
    <w:p w14:paraId="1CE48DF1" w14:textId="251FA0FA" w:rsidR="009968C6" w:rsidRPr="001A7FFE" w:rsidRDefault="009968C6" w:rsidP="00E27A80">
      <w:pPr>
        <w:rPr>
          <w:rFonts w:ascii="Arial" w:hAnsi="Arial" w:cs="Arial"/>
          <w:sz w:val="20"/>
          <w:highlight w:val="yellow"/>
        </w:rPr>
      </w:pPr>
      <w:r w:rsidRPr="001A7FFE">
        <w:rPr>
          <w:rFonts w:ascii="Arial" w:hAnsi="Arial" w:cs="Arial"/>
          <w:sz w:val="20"/>
          <w:highlight w:val="yellow"/>
        </w:rPr>
        <w:t>2/14/19 – Change references of “Trns*port” to “AASHTOWare Project Estimator</w:t>
      </w:r>
      <w:r w:rsidR="003914F8" w:rsidRPr="001A7FFE">
        <w:rPr>
          <w:rFonts w:ascii="Arial" w:hAnsi="Arial" w:cs="Arial"/>
          <w:sz w:val="20"/>
          <w:highlight w:val="yellow"/>
        </w:rPr>
        <w:t xml:space="preserve"> (per Mike Lippsmeyer</w:t>
      </w:r>
      <w:r w:rsidRPr="001A7FFE">
        <w:rPr>
          <w:rFonts w:ascii="Arial" w:hAnsi="Arial" w:cs="Arial"/>
          <w:sz w:val="20"/>
          <w:highlight w:val="yellow"/>
        </w:rPr>
        <w:t>).</w:t>
      </w:r>
    </w:p>
    <w:p w14:paraId="049404C7" w14:textId="547E0066" w:rsidR="004B2CB3" w:rsidRPr="001A7FFE" w:rsidRDefault="004B2CB3" w:rsidP="00E27A80">
      <w:pPr>
        <w:rPr>
          <w:rFonts w:ascii="Arial" w:hAnsi="Arial" w:cs="Arial"/>
          <w:sz w:val="20"/>
          <w:highlight w:val="yellow"/>
        </w:rPr>
      </w:pPr>
      <w:r w:rsidRPr="001A7FFE">
        <w:rPr>
          <w:rFonts w:ascii="Arial" w:hAnsi="Arial" w:cs="Arial"/>
          <w:sz w:val="20"/>
          <w:highlight w:val="yellow"/>
        </w:rPr>
        <w:t xml:space="preserve">2/11/19 – Update Task 2, Survey </w:t>
      </w:r>
    </w:p>
    <w:p w14:paraId="7E51EFC0" w14:textId="253886B1" w:rsidR="009056B1" w:rsidRPr="001A7FFE" w:rsidRDefault="009056B1" w:rsidP="00E27A80">
      <w:pPr>
        <w:rPr>
          <w:rFonts w:ascii="Arial" w:hAnsi="Arial" w:cs="Arial"/>
          <w:sz w:val="20"/>
          <w:highlight w:val="yellow"/>
        </w:rPr>
      </w:pPr>
      <w:r w:rsidRPr="001A7FFE">
        <w:rPr>
          <w:rFonts w:ascii="Arial" w:hAnsi="Arial" w:cs="Arial"/>
          <w:sz w:val="20"/>
          <w:highlight w:val="yellow"/>
        </w:rPr>
        <w:t xml:space="preserve">2/1/19 Add “Access to ODOT ROW” Language in Standards and General Requirements section (per 2/1/19 email </w:t>
      </w:r>
      <w:r w:rsidR="00B81C6B" w:rsidRPr="001A7FFE">
        <w:rPr>
          <w:rFonts w:ascii="Arial" w:hAnsi="Arial" w:cs="Arial"/>
          <w:sz w:val="20"/>
          <w:highlight w:val="yellow"/>
        </w:rPr>
        <w:t xml:space="preserve">districts statewide </w:t>
      </w:r>
      <w:r w:rsidRPr="001A7FFE">
        <w:rPr>
          <w:rFonts w:ascii="Arial" w:hAnsi="Arial" w:cs="Arial"/>
          <w:sz w:val="20"/>
          <w:highlight w:val="yellow"/>
        </w:rPr>
        <w:t>from Ray Mabey)</w:t>
      </w:r>
    </w:p>
    <w:p w14:paraId="66FE3012" w14:textId="23FB64AC" w:rsidR="00E27A80" w:rsidRPr="00E27A80" w:rsidRDefault="00E27A80" w:rsidP="00E27A80">
      <w:pPr>
        <w:rPr>
          <w:rFonts w:ascii="Arial" w:hAnsi="Arial" w:cs="Arial"/>
          <w:sz w:val="20"/>
          <w:highlight w:val="yellow"/>
        </w:rPr>
      </w:pPr>
      <w:r w:rsidRPr="001A7FFE">
        <w:rPr>
          <w:rFonts w:ascii="Arial" w:hAnsi="Arial" w:cs="Arial"/>
          <w:sz w:val="20"/>
          <w:highlight w:val="yellow"/>
        </w:rPr>
        <w:t>12/10/18 Task 5 – Utilities Coordination. Per 12/3/18 email from Damon Eliuk, update R/W Manual references and hyperlinks to manuals and forms.</w:t>
      </w:r>
    </w:p>
    <w:p w14:paraId="35911C41" w14:textId="77777777" w:rsidR="00DC6A18" w:rsidRDefault="006D3763" w:rsidP="006A1B30">
      <w:pPr>
        <w:pStyle w:val="NormalBold"/>
      </w:pPr>
      <w:r>
        <w:t xml:space="preserve">Table of </w:t>
      </w:r>
      <w:r w:rsidR="00DC6A18">
        <w:t>Contents</w:t>
      </w:r>
    </w:p>
    <w:p w14:paraId="19372CA5" w14:textId="4F4C454C" w:rsidR="00575C71" w:rsidRDefault="00DC6A18">
      <w:pPr>
        <w:pStyle w:val="TOC1"/>
        <w:tabs>
          <w:tab w:val="left" w:pos="440"/>
          <w:tab w:val="right" w:leader="dot" w:pos="9926"/>
        </w:tabs>
        <w:rPr>
          <w:rFonts w:asciiTheme="minorHAnsi" w:eastAsiaTheme="minorEastAsia" w:hAnsiTheme="minorHAnsi" w:cstheme="minorBidi"/>
          <w:b w:val="0"/>
          <w:i w:val="0"/>
          <w:noProof/>
          <w:szCs w:val="22"/>
        </w:rPr>
      </w:pPr>
      <w:r>
        <w:fldChar w:fldCharType="begin"/>
      </w:r>
      <w:r>
        <w:instrText xml:space="preserve"> TOC \o "1-3" \h \z \u </w:instrText>
      </w:r>
      <w:r>
        <w:fldChar w:fldCharType="separate"/>
      </w:r>
      <w:hyperlink w:anchor="_Toc26274526" w:history="1">
        <w:r w:rsidR="00575C71" w:rsidRPr="000D16A0">
          <w:rPr>
            <w:rStyle w:val="Hyperlink"/>
            <w:noProof/>
          </w:rPr>
          <w:t>A.</w:t>
        </w:r>
        <w:r w:rsidR="00575C71">
          <w:rPr>
            <w:rFonts w:asciiTheme="minorHAnsi" w:eastAsiaTheme="minorEastAsia" w:hAnsiTheme="minorHAnsi" w:cstheme="minorBidi"/>
            <w:b w:val="0"/>
            <w:i w:val="0"/>
            <w:noProof/>
            <w:szCs w:val="22"/>
          </w:rPr>
          <w:tab/>
        </w:r>
        <w:r w:rsidR="00575C71" w:rsidRPr="000D16A0">
          <w:rPr>
            <w:rStyle w:val="Hyperlink"/>
            <w:noProof/>
          </w:rPr>
          <w:t>PROJECT DESCRIPTION and OVERVIEW OF SERVICES</w:t>
        </w:r>
        <w:r w:rsidR="00575C71">
          <w:rPr>
            <w:noProof/>
            <w:webHidden/>
          </w:rPr>
          <w:tab/>
        </w:r>
        <w:r w:rsidR="00575C71">
          <w:rPr>
            <w:noProof/>
            <w:webHidden/>
          </w:rPr>
          <w:fldChar w:fldCharType="begin"/>
        </w:r>
        <w:r w:rsidR="00575C71">
          <w:rPr>
            <w:noProof/>
            <w:webHidden/>
          </w:rPr>
          <w:instrText xml:space="preserve"> PAGEREF _Toc26274526 \h </w:instrText>
        </w:r>
        <w:r w:rsidR="00575C71">
          <w:rPr>
            <w:noProof/>
            <w:webHidden/>
          </w:rPr>
        </w:r>
        <w:r w:rsidR="00575C71">
          <w:rPr>
            <w:noProof/>
            <w:webHidden/>
          </w:rPr>
          <w:fldChar w:fldCharType="separate"/>
        </w:r>
        <w:r w:rsidR="00575C71">
          <w:rPr>
            <w:noProof/>
            <w:webHidden/>
          </w:rPr>
          <w:t>6</w:t>
        </w:r>
        <w:r w:rsidR="00575C71">
          <w:rPr>
            <w:noProof/>
            <w:webHidden/>
          </w:rPr>
          <w:fldChar w:fldCharType="end"/>
        </w:r>
      </w:hyperlink>
    </w:p>
    <w:p w14:paraId="74B87E18" w14:textId="4B0CD5A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27" w:history="1">
        <w:r w:rsidR="00575C71" w:rsidRPr="000D16A0">
          <w:rPr>
            <w:rStyle w:val="Hyperlink"/>
            <w:noProof/>
          </w:rPr>
          <w:t>Project Description</w:t>
        </w:r>
        <w:r w:rsidR="00575C71">
          <w:rPr>
            <w:noProof/>
            <w:webHidden/>
          </w:rPr>
          <w:tab/>
        </w:r>
        <w:r w:rsidR="00575C71">
          <w:rPr>
            <w:noProof/>
            <w:webHidden/>
          </w:rPr>
          <w:fldChar w:fldCharType="begin"/>
        </w:r>
        <w:r w:rsidR="00575C71">
          <w:rPr>
            <w:noProof/>
            <w:webHidden/>
          </w:rPr>
          <w:instrText xml:space="preserve"> PAGEREF _Toc26274527 \h </w:instrText>
        </w:r>
        <w:r w:rsidR="00575C71">
          <w:rPr>
            <w:noProof/>
            <w:webHidden/>
          </w:rPr>
        </w:r>
        <w:r w:rsidR="00575C71">
          <w:rPr>
            <w:noProof/>
            <w:webHidden/>
          </w:rPr>
          <w:fldChar w:fldCharType="separate"/>
        </w:r>
        <w:r w:rsidR="00575C71">
          <w:rPr>
            <w:noProof/>
            <w:webHidden/>
          </w:rPr>
          <w:t>6</w:t>
        </w:r>
        <w:r w:rsidR="00575C71">
          <w:rPr>
            <w:noProof/>
            <w:webHidden/>
          </w:rPr>
          <w:fldChar w:fldCharType="end"/>
        </w:r>
      </w:hyperlink>
    </w:p>
    <w:p w14:paraId="64CA5BD9" w14:textId="592882F5"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28" w:history="1">
        <w:r w:rsidR="00575C71" w:rsidRPr="000D16A0">
          <w:rPr>
            <w:rStyle w:val="Hyperlink"/>
            <w:noProof/>
          </w:rPr>
          <w:t>General Expectations</w:t>
        </w:r>
        <w:r w:rsidR="00575C71">
          <w:rPr>
            <w:noProof/>
            <w:webHidden/>
          </w:rPr>
          <w:tab/>
        </w:r>
        <w:r w:rsidR="00575C71">
          <w:rPr>
            <w:noProof/>
            <w:webHidden/>
          </w:rPr>
          <w:fldChar w:fldCharType="begin"/>
        </w:r>
        <w:r w:rsidR="00575C71">
          <w:rPr>
            <w:noProof/>
            <w:webHidden/>
          </w:rPr>
          <w:instrText xml:space="preserve"> PAGEREF _Toc26274528 \h </w:instrText>
        </w:r>
        <w:r w:rsidR="00575C71">
          <w:rPr>
            <w:noProof/>
            <w:webHidden/>
          </w:rPr>
        </w:r>
        <w:r w:rsidR="00575C71">
          <w:rPr>
            <w:noProof/>
            <w:webHidden/>
          </w:rPr>
          <w:fldChar w:fldCharType="separate"/>
        </w:r>
        <w:r w:rsidR="00575C71">
          <w:rPr>
            <w:noProof/>
            <w:webHidden/>
          </w:rPr>
          <w:t>7</w:t>
        </w:r>
        <w:r w:rsidR="00575C71">
          <w:rPr>
            <w:noProof/>
            <w:webHidden/>
          </w:rPr>
          <w:fldChar w:fldCharType="end"/>
        </w:r>
      </w:hyperlink>
    </w:p>
    <w:p w14:paraId="42327ADC" w14:textId="0BCC2E29"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29" w:history="1">
        <w:r w:rsidR="00575C71" w:rsidRPr="000D16A0">
          <w:rPr>
            <w:rStyle w:val="Hyperlink"/>
            <w:noProof/>
          </w:rPr>
          <w:t>Agency Responsibilities</w:t>
        </w:r>
        <w:r w:rsidR="00575C71">
          <w:rPr>
            <w:noProof/>
            <w:webHidden/>
          </w:rPr>
          <w:tab/>
        </w:r>
        <w:r w:rsidR="00575C71">
          <w:rPr>
            <w:noProof/>
            <w:webHidden/>
          </w:rPr>
          <w:fldChar w:fldCharType="begin"/>
        </w:r>
        <w:r w:rsidR="00575C71">
          <w:rPr>
            <w:noProof/>
            <w:webHidden/>
          </w:rPr>
          <w:instrText xml:space="preserve"> PAGEREF _Toc26274529 \h </w:instrText>
        </w:r>
        <w:r w:rsidR="00575C71">
          <w:rPr>
            <w:noProof/>
            <w:webHidden/>
          </w:rPr>
        </w:r>
        <w:r w:rsidR="00575C71">
          <w:rPr>
            <w:noProof/>
            <w:webHidden/>
          </w:rPr>
          <w:fldChar w:fldCharType="separate"/>
        </w:r>
        <w:r w:rsidR="00575C71">
          <w:rPr>
            <w:noProof/>
            <w:webHidden/>
          </w:rPr>
          <w:t>7</w:t>
        </w:r>
        <w:r w:rsidR="00575C71">
          <w:rPr>
            <w:noProof/>
            <w:webHidden/>
          </w:rPr>
          <w:fldChar w:fldCharType="end"/>
        </w:r>
      </w:hyperlink>
    </w:p>
    <w:p w14:paraId="25A01A66" w14:textId="3FF740A5"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30" w:history="1">
        <w:r w:rsidR="00575C71" w:rsidRPr="000D16A0">
          <w:rPr>
            <w:rStyle w:val="Hyperlink"/>
            <w:noProof/>
          </w:rPr>
          <w:t>Schedule</w:t>
        </w:r>
        <w:r w:rsidR="00575C71">
          <w:rPr>
            <w:noProof/>
            <w:webHidden/>
          </w:rPr>
          <w:tab/>
        </w:r>
        <w:r w:rsidR="00575C71">
          <w:rPr>
            <w:noProof/>
            <w:webHidden/>
          </w:rPr>
          <w:fldChar w:fldCharType="begin"/>
        </w:r>
        <w:r w:rsidR="00575C71">
          <w:rPr>
            <w:noProof/>
            <w:webHidden/>
          </w:rPr>
          <w:instrText xml:space="preserve"> PAGEREF _Toc26274530 \h </w:instrText>
        </w:r>
        <w:r w:rsidR="00575C71">
          <w:rPr>
            <w:noProof/>
            <w:webHidden/>
          </w:rPr>
        </w:r>
        <w:r w:rsidR="00575C71">
          <w:rPr>
            <w:noProof/>
            <w:webHidden/>
          </w:rPr>
          <w:fldChar w:fldCharType="separate"/>
        </w:r>
        <w:r w:rsidR="00575C71">
          <w:rPr>
            <w:noProof/>
            <w:webHidden/>
          </w:rPr>
          <w:t>8</w:t>
        </w:r>
        <w:r w:rsidR="00575C71">
          <w:rPr>
            <w:noProof/>
            <w:webHidden/>
          </w:rPr>
          <w:fldChar w:fldCharType="end"/>
        </w:r>
      </w:hyperlink>
    </w:p>
    <w:p w14:paraId="0A2171AE" w14:textId="0511F9BB" w:rsidR="00575C71" w:rsidRDefault="00445BDC">
      <w:pPr>
        <w:pStyle w:val="TOC1"/>
        <w:tabs>
          <w:tab w:val="left" w:pos="440"/>
          <w:tab w:val="right" w:leader="dot" w:pos="9926"/>
        </w:tabs>
        <w:rPr>
          <w:rFonts w:asciiTheme="minorHAnsi" w:eastAsiaTheme="minorEastAsia" w:hAnsiTheme="minorHAnsi" w:cstheme="minorBidi"/>
          <w:b w:val="0"/>
          <w:i w:val="0"/>
          <w:noProof/>
          <w:szCs w:val="22"/>
        </w:rPr>
      </w:pPr>
      <w:hyperlink w:anchor="_Toc26274531" w:history="1">
        <w:r w:rsidR="00575C71" w:rsidRPr="000D16A0">
          <w:rPr>
            <w:rStyle w:val="Hyperlink"/>
            <w:noProof/>
          </w:rPr>
          <w:t>B.</w:t>
        </w:r>
        <w:r w:rsidR="00575C71">
          <w:rPr>
            <w:rFonts w:asciiTheme="minorHAnsi" w:eastAsiaTheme="minorEastAsia" w:hAnsiTheme="minorHAnsi" w:cstheme="minorBidi"/>
            <w:b w:val="0"/>
            <w:i w:val="0"/>
            <w:noProof/>
            <w:szCs w:val="22"/>
          </w:rPr>
          <w:tab/>
        </w:r>
        <w:r w:rsidR="00575C71" w:rsidRPr="000D16A0">
          <w:rPr>
            <w:rStyle w:val="Hyperlink"/>
            <w:noProof/>
          </w:rPr>
          <w:t>STANDARDS and GENERAL REQUIREMENTS</w:t>
        </w:r>
        <w:r w:rsidR="00575C71">
          <w:rPr>
            <w:noProof/>
            <w:webHidden/>
          </w:rPr>
          <w:tab/>
        </w:r>
        <w:r w:rsidR="00575C71">
          <w:rPr>
            <w:noProof/>
            <w:webHidden/>
          </w:rPr>
          <w:fldChar w:fldCharType="begin"/>
        </w:r>
        <w:r w:rsidR="00575C71">
          <w:rPr>
            <w:noProof/>
            <w:webHidden/>
          </w:rPr>
          <w:instrText xml:space="preserve"> PAGEREF _Toc26274531 \h </w:instrText>
        </w:r>
        <w:r w:rsidR="00575C71">
          <w:rPr>
            <w:noProof/>
            <w:webHidden/>
          </w:rPr>
        </w:r>
        <w:r w:rsidR="00575C71">
          <w:rPr>
            <w:noProof/>
            <w:webHidden/>
          </w:rPr>
          <w:fldChar w:fldCharType="separate"/>
        </w:r>
        <w:r w:rsidR="00575C71">
          <w:rPr>
            <w:noProof/>
            <w:webHidden/>
          </w:rPr>
          <w:t>8</w:t>
        </w:r>
        <w:r w:rsidR="00575C71">
          <w:rPr>
            <w:noProof/>
            <w:webHidden/>
          </w:rPr>
          <w:fldChar w:fldCharType="end"/>
        </w:r>
      </w:hyperlink>
    </w:p>
    <w:p w14:paraId="4012E3A6" w14:textId="57035840"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32" w:history="1">
        <w:r w:rsidR="00575C71" w:rsidRPr="000D16A0">
          <w:rPr>
            <w:rStyle w:val="Hyperlink"/>
            <w:noProof/>
          </w:rPr>
          <w:t>1. Standards</w:t>
        </w:r>
        <w:r w:rsidR="00575C71">
          <w:rPr>
            <w:noProof/>
            <w:webHidden/>
          </w:rPr>
          <w:tab/>
        </w:r>
        <w:r w:rsidR="00575C71">
          <w:rPr>
            <w:noProof/>
            <w:webHidden/>
          </w:rPr>
          <w:fldChar w:fldCharType="begin"/>
        </w:r>
        <w:r w:rsidR="00575C71">
          <w:rPr>
            <w:noProof/>
            <w:webHidden/>
          </w:rPr>
          <w:instrText xml:space="preserve"> PAGEREF _Toc26274532 \h </w:instrText>
        </w:r>
        <w:r w:rsidR="00575C71">
          <w:rPr>
            <w:noProof/>
            <w:webHidden/>
          </w:rPr>
        </w:r>
        <w:r w:rsidR="00575C71">
          <w:rPr>
            <w:noProof/>
            <w:webHidden/>
          </w:rPr>
          <w:fldChar w:fldCharType="separate"/>
        </w:r>
        <w:r w:rsidR="00575C71">
          <w:rPr>
            <w:noProof/>
            <w:webHidden/>
          </w:rPr>
          <w:t>8</w:t>
        </w:r>
        <w:r w:rsidR="00575C71">
          <w:rPr>
            <w:noProof/>
            <w:webHidden/>
          </w:rPr>
          <w:fldChar w:fldCharType="end"/>
        </w:r>
      </w:hyperlink>
    </w:p>
    <w:p w14:paraId="2FB41D10" w14:textId="5A80CA63" w:rsidR="00575C71" w:rsidRDefault="00445BDC">
      <w:pPr>
        <w:pStyle w:val="TOC1"/>
        <w:tabs>
          <w:tab w:val="left" w:pos="440"/>
          <w:tab w:val="right" w:leader="dot" w:pos="9926"/>
        </w:tabs>
        <w:rPr>
          <w:rFonts w:asciiTheme="minorHAnsi" w:eastAsiaTheme="minorEastAsia" w:hAnsiTheme="minorHAnsi" w:cstheme="minorBidi"/>
          <w:b w:val="0"/>
          <w:i w:val="0"/>
          <w:noProof/>
          <w:szCs w:val="22"/>
        </w:rPr>
      </w:pPr>
      <w:hyperlink w:anchor="_Toc26274533" w:history="1">
        <w:r w:rsidR="00575C71" w:rsidRPr="000D16A0">
          <w:rPr>
            <w:rStyle w:val="Hyperlink"/>
            <w:noProof/>
          </w:rPr>
          <w:t>C.</w:t>
        </w:r>
        <w:r w:rsidR="00575C71">
          <w:rPr>
            <w:rFonts w:asciiTheme="minorHAnsi" w:eastAsiaTheme="minorEastAsia" w:hAnsiTheme="minorHAnsi" w:cstheme="minorBidi"/>
            <w:b w:val="0"/>
            <w:i w:val="0"/>
            <w:noProof/>
            <w:szCs w:val="22"/>
          </w:rPr>
          <w:tab/>
        </w:r>
        <w:r w:rsidR="00575C71" w:rsidRPr="000D16A0">
          <w:rPr>
            <w:rStyle w:val="Hyperlink"/>
            <w:noProof/>
          </w:rPr>
          <w:t>REVIEW, COMMENT and SCHEDULE OVERVIEW</w:t>
        </w:r>
        <w:r w:rsidR="00575C71">
          <w:rPr>
            <w:noProof/>
            <w:webHidden/>
          </w:rPr>
          <w:tab/>
        </w:r>
        <w:r w:rsidR="00575C71">
          <w:rPr>
            <w:noProof/>
            <w:webHidden/>
          </w:rPr>
          <w:fldChar w:fldCharType="begin"/>
        </w:r>
        <w:r w:rsidR="00575C71">
          <w:rPr>
            <w:noProof/>
            <w:webHidden/>
          </w:rPr>
          <w:instrText xml:space="preserve"> PAGEREF _Toc26274533 \h </w:instrText>
        </w:r>
        <w:r w:rsidR="00575C71">
          <w:rPr>
            <w:noProof/>
            <w:webHidden/>
          </w:rPr>
        </w:r>
        <w:r w:rsidR="00575C71">
          <w:rPr>
            <w:noProof/>
            <w:webHidden/>
          </w:rPr>
          <w:fldChar w:fldCharType="separate"/>
        </w:r>
        <w:r w:rsidR="00575C71">
          <w:rPr>
            <w:noProof/>
            <w:webHidden/>
          </w:rPr>
          <w:t>13</w:t>
        </w:r>
        <w:r w:rsidR="00575C71">
          <w:rPr>
            <w:noProof/>
            <w:webHidden/>
          </w:rPr>
          <w:fldChar w:fldCharType="end"/>
        </w:r>
      </w:hyperlink>
    </w:p>
    <w:p w14:paraId="2BCBCCC6" w14:textId="759EC480" w:rsidR="00575C71" w:rsidRDefault="00445BDC">
      <w:pPr>
        <w:pStyle w:val="TOC1"/>
        <w:tabs>
          <w:tab w:val="left" w:pos="440"/>
          <w:tab w:val="right" w:leader="dot" w:pos="9926"/>
        </w:tabs>
        <w:rPr>
          <w:rFonts w:asciiTheme="minorHAnsi" w:eastAsiaTheme="minorEastAsia" w:hAnsiTheme="minorHAnsi" w:cstheme="minorBidi"/>
          <w:b w:val="0"/>
          <w:i w:val="0"/>
          <w:noProof/>
          <w:szCs w:val="22"/>
        </w:rPr>
      </w:pPr>
      <w:hyperlink w:anchor="_Toc26274534" w:history="1">
        <w:r w:rsidR="00575C71" w:rsidRPr="000D16A0">
          <w:rPr>
            <w:rStyle w:val="Hyperlink"/>
            <w:noProof/>
          </w:rPr>
          <w:t>D.</w:t>
        </w:r>
        <w:r w:rsidR="00575C71">
          <w:rPr>
            <w:rFonts w:asciiTheme="minorHAnsi" w:eastAsiaTheme="minorEastAsia" w:hAnsiTheme="minorHAnsi" w:cstheme="minorBidi"/>
            <w:b w:val="0"/>
            <w:i w:val="0"/>
            <w:noProof/>
            <w:szCs w:val="22"/>
          </w:rPr>
          <w:tab/>
        </w:r>
        <w:r w:rsidR="00575C71" w:rsidRPr="000D16A0">
          <w:rPr>
            <w:rStyle w:val="Hyperlink"/>
            <w:noProof/>
          </w:rPr>
          <w:t>FORMAT REQUIREMENTS</w:t>
        </w:r>
        <w:r w:rsidR="00575C71">
          <w:rPr>
            <w:noProof/>
            <w:webHidden/>
          </w:rPr>
          <w:tab/>
        </w:r>
        <w:r w:rsidR="00575C71">
          <w:rPr>
            <w:noProof/>
            <w:webHidden/>
          </w:rPr>
          <w:fldChar w:fldCharType="begin"/>
        </w:r>
        <w:r w:rsidR="00575C71">
          <w:rPr>
            <w:noProof/>
            <w:webHidden/>
          </w:rPr>
          <w:instrText xml:space="preserve"> PAGEREF _Toc26274534 \h </w:instrText>
        </w:r>
        <w:r w:rsidR="00575C71">
          <w:rPr>
            <w:noProof/>
            <w:webHidden/>
          </w:rPr>
        </w:r>
        <w:r w:rsidR="00575C71">
          <w:rPr>
            <w:noProof/>
            <w:webHidden/>
          </w:rPr>
          <w:fldChar w:fldCharType="separate"/>
        </w:r>
        <w:r w:rsidR="00575C71">
          <w:rPr>
            <w:noProof/>
            <w:webHidden/>
          </w:rPr>
          <w:t>13</w:t>
        </w:r>
        <w:r w:rsidR="00575C71">
          <w:rPr>
            <w:noProof/>
            <w:webHidden/>
          </w:rPr>
          <w:fldChar w:fldCharType="end"/>
        </w:r>
      </w:hyperlink>
    </w:p>
    <w:p w14:paraId="447B993A" w14:textId="7537CB8F"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535" w:history="1">
        <w:r w:rsidR="00575C71" w:rsidRPr="000D16A0">
          <w:rPr>
            <w:rStyle w:val="Hyperlink"/>
            <w:noProof/>
          </w:rPr>
          <w:t>E. TASKS, DELIVERABLES and SCHEDULE</w:t>
        </w:r>
        <w:r w:rsidR="00575C71">
          <w:rPr>
            <w:noProof/>
            <w:webHidden/>
          </w:rPr>
          <w:tab/>
        </w:r>
        <w:r w:rsidR="00575C71">
          <w:rPr>
            <w:noProof/>
            <w:webHidden/>
          </w:rPr>
          <w:fldChar w:fldCharType="begin"/>
        </w:r>
        <w:r w:rsidR="00575C71">
          <w:rPr>
            <w:noProof/>
            <w:webHidden/>
          </w:rPr>
          <w:instrText xml:space="preserve"> PAGEREF _Toc26274535 \h </w:instrText>
        </w:r>
        <w:r w:rsidR="00575C71">
          <w:rPr>
            <w:noProof/>
            <w:webHidden/>
          </w:rPr>
        </w:r>
        <w:r w:rsidR="00575C71">
          <w:rPr>
            <w:noProof/>
            <w:webHidden/>
          </w:rPr>
          <w:fldChar w:fldCharType="separate"/>
        </w:r>
        <w:r w:rsidR="00575C71">
          <w:rPr>
            <w:noProof/>
            <w:webHidden/>
          </w:rPr>
          <w:t>13</w:t>
        </w:r>
        <w:r w:rsidR="00575C71">
          <w:rPr>
            <w:noProof/>
            <w:webHidden/>
          </w:rPr>
          <w:fldChar w:fldCharType="end"/>
        </w:r>
      </w:hyperlink>
    </w:p>
    <w:p w14:paraId="54B222FB" w14:textId="2CF6B800"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536" w:history="1">
        <w:r w:rsidR="00575C71" w:rsidRPr="000D16A0">
          <w:rPr>
            <w:rStyle w:val="Hyperlink"/>
            <w:noProof/>
          </w:rPr>
          <w:t>TASK 1 PROJECT MANAGEMENT</w:t>
        </w:r>
        <w:r w:rsidR="00575C71">
          <w:rPr>
            <w:noProof/>
            <w:webHidden/>
          </w:rPr>
          <w:tab/>
        </w:r>
        <w:r w:rsidR="00575C71">
          <w:rPr>
            <w:noProof/>
            <w:webHidden/>
          </w:rPr>
          <w:fldChar w:fldCharType="begin"/>
        </w:r>
        <w:r w:rsidR="00575C71">
          <w:rPr>
            <w:noProof/>
            <w:webHidden/>
          </w:rPr>
          <w:instrText xml:space="preserve"> PAGEREF _Toc26274536 \h </w:instrText>
        </w:r>
        <w:r w:rsidR="00575C71">
          <w:rPr>
            <w:noProof/>
            <w:webHidden/>
          </w:rPr>
        </w:r>
        <w:r w:rsidR="00575C71">
          <w:rPr>
            <w:noProof/>
            <w:webHidden/>
          </w:rPr>
          <w:fldChar w:fldCharType="separate"/>
        </w:r>
        <w:r w:rsidR="00575C71">
          <w:rPr>
            <w:noProof/>
            <w:webHidden/>
          </w:rPr>
          <w:t>13</w:t>
        </w:r>
        <w:r w:rsidR="00575C71">
          <w:rPr>
            <w:noProof/>
            <w:webHidden/>
          </w:rPr>
          <w:fldChar w:fldCharType="end"/>
        </w:r>
      </w:hyperlink>
    </w:p>
    <w:p w14:paraId="50F4DA03" w14:textId="15900C32"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37" w:history="1">
        <w:r w:rsidR="00575C71" w:rsidRPr="000D16A0">
          <w:rPr>
            <w:rStyle w:val="Hyperlink"/>
            <w:noProof/>
          </w:rPr>
          <w:t>Task 1.1 Project Management and Coordination</w:t>
        </w:r>
        <w:r w:rsidR="00575C71">
          <w:rPr>
            <w:noProof/>
            <w:webHidden/>
          </w:rPr>
          <w:tab/>
        </w:r>
        <w:r w:rsidR="00575C71">
          <w:rPr>
            <w:noProof/>
            <w:webHidden/>
          </w:rPr>
          <w:fldChar w:fldCharType="begin"/>
        </w:r>
        <w:r w:rsidR="00575C71">
          <w:rPr>
            <w:noProof/>
            <w:webHidden/>
          </w:rPr>
          <w:instrText xml:space="preserve"> PAGEREF _Toc26274537 \h </w:instrText>
        </w:r>
        <w:r w:rsidR="00575C71">
          <w:rPr>
            <w:noProof/>
            <w:webHidden/>
          </w:rPr>
        </w:r>
        <w:r w:rsidR="00575C71">
          <w:rPr>
            <w:noProof/>
            <w:webHidden/>
          </w:rPr>
          <w:fldChar w:fldCharType="separate"/>
        </w:r>
        <w:r w:rsidR="00575C71">
          <w:rPr>
            <w:noProof/>
            <w:webHidden/>
          </w:rPr>
          <w:t>14</w:t>
        </w:r>
        <w:r w:rsidR="00575C71">
          <w:rPr>
            <w:noProof/>
            <w:webHidden/>
          </w:rPr>
          <w:fldChar w:fldCharType="end"/>
        </w:r>
      </w:hyperlink>
    </w:p>
    <w:p w14:paraId="5C5C9555" w14:textId="07224B90"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38" w:history="1">
        <w:r w:rsidR="00575C71" w:rsidRPr="000D16A0">
          <w:rPr>
            <w:rStyle w:val="Hyperlink"/>
            <w:noProof/>
          </w:rPr>
          <w:t>Task 1.2 Progress Reports</w:t>
        </w:r>
        <w:r w:rsidR="00575C71">
          <w:rPr>
            <w:noProof/>
            <w:webHidden/>
          </w:rPr>
          <w:tab/>
        </w:r>
        <w:r w:rsidR="00575C71">
          <w:rPr>
            <w:noProof/>
            <w:webHidden/>
          </w:rPr>
          <w:fldChar w:fldCharType="begin"/>
        </w:r>
        <w:r w:rsidR="00575C71">
          <w:rPr>
            <w:noProof/>
            <w:webHidden/>
          </w:rPr>
          <w:instrText xml:space="preserve"> PAGEREF _Toc26274538 \h </w:instrText>
        </w:r>
        <w:r w:rsidR="00575C71">
          <w:rPr>
            <w:noProof/>
            <w:webHidden/>
          </w:rPr>
        </w:r>
        <w:r w:rsidR="00575C71">
          <w:rPr>
            <w:noProof/>
            <w:webHidden/>
          </w:rPr>
          <w:fldChar w:fldCharType="separate"/>
        </w:r>
        <w:r w:rsidR="00575C71">
          <w:rPr>
            <w:noProof/>
            <w:webHidden/>
          </w:rPr>
          <w:t>14</w:t>
        </w:r>
        <w:r w:rsidR="00575C71">
          <w:rPr>
            <w:noProof/>
            <w:webHidden/>
          </w:rPr>
          <w:fldChar w:fldCharType="end"/>
        </w:r>
      </w:hyperlink>
    </w:p>
    <w:p w14:paraId="66D9BB76" w14:textId="353A6ACC"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39" w:history="1">
        <w:r w:rsidR="00575C71" w:rsidRPr="000D16A0">
          <w:rPr>
            <w:rStyle w:val="Hyperlink"/>
            <w:noProof/>
          </w:rPr>
          <w:t>Task 1.3 Project Schedule and Schedule Updates</w:t>
        </w:r>
        <w:r w:rsidR="00575C71">
          <w:rPr>
            <w:noProof/>
            <w:webHidden/>
          </w:rPr>
          <w:tab/>
        </w:r>
        <w:r w:rsidR="00575C71">
          <w:rPr>
            <w:noProof/>
            <w:webHidden/>
          </w:rPr>
          <w:fldChar w:fldCharType="begin"/>
        </w:r>
        <w:r w:rsidR="00575C71">
          <w:rPr>
            <w:noProof/>
            <w:webHidden/>
          </w:rPr>
          <w:instrText xml:space="preserve"> PAGEREF _Toc26274539 \h </w:instrText>
        </w:r>
        <w:r w:rsidR="00575C71">
          <w:rPr>
            <w:noProof/>
            <w:webHidden/>
          </w:rPr>
        </w:r>
        <w:r w:rsidR="00575C71">
          <w:rPr>
            <w:noProof/>
            <w:webHidden/>
          </w:rPr>
          <w:fldChar w:fldCharType="separate"/>
        </w:r>
        <w:r w:rsidR="00575C71">
          <w:rPr>
            <w:noProof/>
            <w:webHidden/>
          </w:rPr>
          <w:t>15</w:t>
        </w:r>
        <w:r w:rsidR="00575C71">
          <w:rPr>
            <w:noProof/>
            <w:webHidden/>
          </w:rPr>
          <w:fldChar w:fldCharType="end"/>
        </w:r>
      </w:hyperlink>
    </w:p>
    <w:p w14:paraId="49F9990D" w14:textId="024DA0A6"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40" w:history="1">
        <w:r w:rsidR="00575C71" w:rsidRPr="000D16A0">
          <w:rPr>
            <w:rStyle w:val="Hyperlink"/>
            <w:noProof/>
          </w:rPr>
          <w:t>Task 1.4 Meetings</w:t>
        </w:r>
        <w:r w:rsidR="00575C71">
          <w:rPr>
            <w:noProof/>
            <w:webHidden/>
          </w:rPr>
          <w:tab/>
        </w:r>
        <w:r w:rsidR="00575C71">
          <w:rPr>
            <w:noProof/>
            <w:webHidden/>
          </w:rPr>
          <w:fldChar w:fldCharType="begin"/>
        </w:r>
        <w:r w:rsidR="00575C71">
          <w:rPr>
            <w:noProof/>
            <w:webHidden/>
          </w:rPr>
          <w:instrText xml:space="preserve"> PAGEREF _Toc26274540 \h </w:instrText>
        </w:r>
        <w:r w:rsidR="00575C71">
          <w:rPr>
            <w:noProof/>
            <w:webHidden/>
          </w:rPr>
        </w:r>
        <w:r w:rsidR="00575C71">
          <w:rPr>
            <w:noProof/>
            <w:webHidden/>
          </w:rPr>
          <w:fldChar w:fldCharType="separate"/>
        </w:r>
        <w:r w:rsidR="00575C71">
          <w:rPr>
            <w:noProof/>
            <w:webHidden/>
          </w:rPr>
          <w:t>15</w:t>
        </w:r>
        <w:r w:rsidR="00575C71">
          <w:rPr>
            <w:noProof/>
            <w:webHidden/>
          </w:rPr>
          <w:fldChar w:fldCharType="end"/>
        </w:r>
      </w:hyperlink>
    </w:p>
    <w:p w14:paraId="077152E1" w14:textId="42529E4D" w:rsidR="00575C71" w:rsidRDefault="00445BDC">
      <w:pPr>
        <w:pStyle w:val="TOC3"/>
        <w:tabs>
          <w:tab w:val="right" w:leader="dot" w:pos="9926"/>
        </w:tabs>
        <w:rPr>
          <w:rFonts w:asciiTheme="minorHAnsi" w:eastAsiaTheme="minorEastAsia" w:hAnsiTheme="minorHAnsi" w:cstheme="minorBidi"/>
          <w:noProof/>
          <w:szCs w:val="22"/>
        </w:rPr>
      </w:pPr>
      <w:hyperlink w:anchor="_Toc26274541" w:history="1">
        <w:r w:rsidR="00575C71" w:rsidRPr="000D16A0">
          <w:rPr>
            <w:rStyle w:val="Hyperlink"/>
            <w:noProof/>
          </w:rPr>
          <w:t>Task 1.4.1 Kick-Off Meeting</w:t>
        </w:r>
        <w:r w:rsidR="00575C71">
          <w:rPr>
            <w:noProof/>
            <w:webHidden/>
          </w:rPr>
          <w:tab/>
        </w:r>
        <w:r w:rsidR="00575C71">
          <w:rPr>
            <w:noProof/>
            <w:webHidden/>
          </w:rPr>
          <w:fldChar w:fldCharType="begin"/>
        </w:r>
        <w:r w:rsidR="00575C71">
          <w:rPr>
            <w:noProof/>
            <w:webHidden/>
          </w:rPr>
          <w:instrText xml:space="preserve"> PAGEREF _Toc26274541 \h </w:instrText>
        </w:r>
        <w:r w:rsidR="00575C71">
          <w:rPr>
            <w:noProof/>
            <w:webHidden/>
          </w:rPr>
        </w:r>
        <w:r w:rsidR="00575C71">
          <w:rPr>
            <w:noProof/>
            <w:webHidden/>
          </w:rPr>
          <w:fldChar w:fldCharType="separate"/>
        </w:r>
        <w:r w:rsidR="00575C71">
          <w:rPr>
            <w:noProof/>
            <w:webHidden/>
          </w:rPr>
          <w:t>15</w:t>
        </w:r>
        <w:r w:rsidR="00575C71">
          <w:rPr>
            <w:noProof/>
            <w:webHidden/>
          </w:rPr>
          <w:fldChar w:fldCharType="end"/>
        </w:r>
      </w:hyperlink>
    </w:p>
    <w:p w14:paraId="21853C56" w14:textId="18C6827B" w:rsidR="00575C71" w:rsidRDefault="00445BDC">
      <w:pPr>
        <w:pStyle w:val="TOC3"/>
        <w:tabs>
          <w:tab w:val="right" w:leader="dot" w:pos="9926"/>
        </w:tabs>
        <w:rPr>
          <w:rFonts w:asciiTheme="minorHAnsi" w:eastAsiaTheme="minorEastAsia" w:hAnsiTheme="minorHAnsi" w:cstheme="minorBidi"/>
          <w:noProof/>
          <w:szCs w:val="22"/>
        </w:rPr>
      </w:pPr>
      <w:hyperlink w:anchor="_Toc26274542" w:history="1">
        <w:r w:rsidR="00575C71" w:rsidRPr="000D16A0">
          <w:rPr>
            <w:rStyle w:val="Hyperlink"/>
            <w:noProof/>
          </w:rPr>
          <w:t>Task 1.4.2 Project Development Team Meetings (“PDT”)</w:t>
        </w:r>
        <w:r w:rsidR="00575C71">
          <w:rPr>
            <w:noProof/>
            <w:webHidden/>
          </w:rPr>
          <w:tab/>
        </w:r>
        <w:r w:rsidR="00575C71">
          <w:rPr>
            <w:noProof/>
            <w:webHidden/>
          </w:rPr>
          <w:fldChar w:fldCharType="begin"/>
        </w:r>
        <w:r w:rsidR="00575C71">
          <w:rPr>
            <w:noProof/>
            <w:webHidden/>
          </w:rPr>
          <w:instrText xml:space="preserve"> PAGEREF _Toc26274542 \h </w:instrText>
        </w:r>
        <w:r w:rsidR="00575C71">
          <w:rPr>
            <w:noProof/>
            <w:webHidden/>
          </w:rPr>
        </w:r>
        <w:r w:rsidR="00575C71">
          <w:rPr>
            <w:noProof/>
            <w:webHidden/>
          </w:rPr>
          <w:fldChar w:fldCharType="separate"/>
        </w:r>
        <w:r w:rsidR="00575C71">
          <w:rPr>
            <w:noProof/>
            <w:webHidden/>
          </w:rPr>
          <w:t>15</w:t>
        </w:r>
        <w:r w:rsidR="00575C71">
          <w:rPr>
            <w:noProof/>
            <w:webHidden/>
          </w:rPr>
          <w:fldChar w:fldCharType="end"/>
        </w:r>
      </w:hyperlink>
    </w:p>
    <w:p w14:paraId="0F68645F" w14:textId="331F789B" w:rsidR="00575C71" w:rsidRDefault="00445BDC">
      <w:pPr>
        <w:pStyle w:val="TOC3"/>
        <w:tabs>
          <w:tab w:val="right" w:leader="dot" w:pos="9926"/>
        </w:tabs>
        <w:rPr>
          <w:rFonts w:asciiTheme="minorHAnsi" w:eastAsiaTheme="minorEastAsia" w:hAnsiTheme="minorHAnsi" w:cstheme="minorBidi"/>
          <w:noProof/>
          <w:szCs w:val="22"/>
        </w:rPr>
      </w:pPr>
      <w:hyperlink w:anchor="_Toc26274543" w:history="1">
        <w:r w:rsidR="00575C71" w:rsidRPr="000D16A0">
          <w:rPr>
            <w:rStyle w:val="Hyperlink"/>
            <w:noProof/>
          </w:rPr>
          <w:t>Task 1.4.3 Project Subteam Meetings</w:t>
        </w:r>
        <w:r w:rsidR="00575C71">
          <w:rPr>
            <w:noProof/>
            <w:webHidden/>
          </w:rPr>
          <w:tab/>
        </w:r>
        <w:r w:rsidR="00575C71">
          <w:rPr>
            <w:noProof/>
            <w:webHidden/>
          </w:rPr>
          <w:fldChar w:fldCharType="begin"/>
        </w:r>
        <w:r w:rsidR="00575C71">
          <w:rPr>
            <w:noProof/>
            <w:webHidden/>
          </w:rPr>
          <w:instrText xml:space="preserve"> PAGEREF _Toc26274543 \h </w:instrText>
        </w:r>
        <w:r w:rsidR="00575C71">
          <w:rPr>
            <w:noProof/>
            <w:webHidden/>
          </w:rPr>
        </w:r>
        <w:r w:rsidR="00575C71">
          <w:rPr>
            <w:noProof/>
            <w:webHidden/>
          </w:rPr>
          <w:fldChar w:fldCharType="separate"/>
        </w:r>
        <w:r w:rsidR="00575C71">
          <w:rPr>
            <w:noProof/>
            <w:webHidden/>
          </w:rPr>
          <w:t>16</w:t>
        </w:r>
        <w:r w:rsidR="00575C71">
          <w:rPr>
            <w:noProof/>
            <w:webHidden/>
          </w:rPr>
          <w:fldChar w:fldCharType="end"/>
        </w:r>
      </w:hyperlink>
    </w:p>
    <w:p w14:paraId="32DF3BAC" w14:textId="511D2A8A" w:rsidR="00575C71" w:rsidRDefault="00445BDC">
      <w:pPr>
        <w:pStyle w:val="TOC3"/>
        <w:tabs>
          <w:tab w:val="right" w:leader="dot" w:pos="9926"/>
        </w:tabs>
        <w:rPr>
          <w:rFonts w:asciiTheme="minorHAnsi" w:eastAsiaTheme="minorEastAsia" w:hAnsiTheme="minorHAnsi" w:cstheme="minorBidi"/>
          <w:noProof/>
          <w:szCs w:val="22"/>
        </w:rPr>
      </w:pPr>
      <w:hyperlink w:anchor="_Toc26274544" w:history="1">
        <w:r w:rsidR="00575C71" w:rsidRPr="000D16A0">
          <w:rPr>
            <w:rStyle w:val="Hyperlink"/>
            <w:noProof/>
          </w:rPr>
          <w:t>Task 1.4.4 Project Site Meetings</w:t>
        </w:r>
        <w:r w:rsidR="00575C71">
          <w:rPr>
            <w:noProof/>
            <w:webHidden/>
          </w:rPr>
          <w:tab/>
        </w:r>
        <w:r w:rsidR="00575C71">
          <w:rPr>
            <w:noProof/>
            <w:webHidden/>
          </w:rPr>
          <w:fldChar w:fldCharType="begin"/>
        </w:r>
        <w:r w:rsidR="00575C71">
          <w:rPr>
            <w:noProof/>
            <w:webHidden/>
          </w:rPr>
          <w:instrText xml:space="preserve"> PAGEREF _Toc26274544 \h </w:instrText>
        </w:r>
        <w:r w:rsidR="00575C71">
          <w:rPr>
            <w:noProof/>
            <w:webHidden/>
          </w:rPr>
        </w:r>
        <w:r w:rsidR="00575C71">
          <w:rPr>
            <w:noProof/>
            <w:webHidden/>
          </w:rPr>
          <w:fldChar w:fldCharType="separate"/>
        </w:r>
        <w:r w:rsidR="00575C71">
          <w:rPr>
            <w:noProof/>
            <w:webHidden/>
          </w:rPr>
          <w:t>16</w:t>
        </w:r>
        <w:r w:rsidR="00575C71">
          <w:rPr>
            <w:noProof/>
            <w:webHidden/>
          </w:rPr>
          <w:fldChar w:fldCharType="end"/>
        </w:r>
      </w:hyperlink>
    </w:p>
    <w:p w14:paraId="390100F0" w14:textId="37F64DC8" w:rsidR="00575C71" w:rsidRDefault="00445BDC">
      <w:pPr>
        <w:pStyle w:val="TOC3"/>
        <w:tabs>
          <w:tab w:val="right" w:leader="dot" w:pos="9926"/>
        </w:tabs>
        <w:rPr>
          <w:rFonts w:asciiTheme="minorHAnsi" w:eastAsiaTheme="minorEastAsia" w:hAnsiTheme="minorHAnsi" w:cstheme="minorBidi"/>
          <w:noProof/>
          <w:szCs w:val="22"/>
        </w:rPr>
      </w:pPr>
      <w:hyperlink w:anchor="_Toc26274545" w:history="1">
        <w:r w:rsidR="00575C71" w:rsidRPr="000D16A0">
          <w:rPr>
            <w:rStyle w:val="Hyperlink"/>
            <w:noProof/>
          </w:rPr>
          <w:t>Task 1.4.5 Design Verification Workshop (“DVW”)</w:t>
        </w:r>
        <w:r w:rsidR="00575C71">
          <w:rPr>
            <w:noProof/>
            <w:webHidden/>
          </w:rPr>
          <w:tab/>
        </w:r>
        <w:r w:rsidR="00575C71">
          <w:rPr>
            <w:noProof/>
            <w:webHidden/>
          </w:rPr>
          <w:fldChar w:fldCharType="begin"/>
        </w:r>
        <w:r w:rsidR="00575C71">
          <w:rPr>
            <w:noProof/>
            <w:webHidden/>
          </w:rPr>
          <w:instrText xml:space="preserve"> PAGEREF _Toc26274545 \h </w:instrText>
        </w:r>
        <w:r w:rsidR="00575C71">
          <w:rPr>
            <w:noProof/>
            <w:webHidden/>
          </w:rPr>
        </w:r>
        <w:r w:rsidR="00575C71">
          <w:rPr>
            <w:noProof/>
            <w:webHidden/>
          </w:rPr>
          <w:fldChar w:fldCharType="separate"/>
        </w:r>
        <w:r w:rsidR="00575C71">
          <w:rPr>
            <w:noProof/>
            <w:webHidden/>
          </w:rPr>
          <w:t>16</w:t>
        </w:r>
        <w:r w:rsidR="00575C71">
          <w:rPr>
            <w:noProof/>
            <w:webHidden/>
          </w:rPr>
          <w:fldChar w:fldCharType="end"/>
        </w:r>
      </w:hyperlink>
    </w:p>
    <w:p w14:paraId="768DCDA7" w14:textId="4E7DEC0C" w:rsidR="00575C71" w:rsidRDefault="00445BDC">
      <w:pPr>
        <w:pStyle w:val="TOC3"/>
        <w:tabs>
          <w:tab w:val="right" w:leader="dot" w:pos="9926"/>
        </w:tabs>
        <w:rPr>
          <w:rFonts w:asciiTheme="minorHAnsi" w:eastAsiaTheme="minorEastAsia" w:hAnsiTheme="minorHAnsi" w:cstheme="minorBidi"/>
          <w:noProof/>
          <w:szCs w:val="22"/>
        </w:rPr>
      </w:pPr>
      <w:hyperlink w:anchor="_Toc26274546" w:history="1">
        <w:r w:rsidR="00575C71" w:rsidRPr="000D16A0">
          <w:rPr>
            <w:rStyle w:val="Hyperlink"/>
            <w:noProof/>
          </w:rPr>
          <w:t>Task 1.4.6 Design Acceptance Workshop (“DAW”)</w:t>
        </w:r>
        <w:r w:rsidR="00575C71">
          <w:rPr>
            <w:noProof/>
            <w:webHidden/>
          </w:rPr>
          <w:tab/>
        </w:r>
        <w:r w:rsidR="00575C71">
          <w:rPr>
            <w:noProof/>
            <w:webHidden/>
          </w:rPr>
          <w:fldChar w:fldCharType="begin"/>
        </w:r>
        <w:r w:rsidR="00575C71">
          <w:rPr>
            <w:noProof/>
            <w:webHidden/>
          </w:rPr>
          <w:instrText xml:space="preserve"> PAGEREF _Toc26274546 \h </w:instrText>
        </w:r>
        <w:r w:rsidR="00575C71">
          <w:rPr>
            <w:noProof/>
            <w:webHidden/>
          </w:rPr>
        </w:r>
        <w:r w:rsidR="00575C71">
          <w:rPr>
            <w:noProof/>
            <w:webHidden/>
          </w:rPr>
          <w:fldChar w:fldCharType="separate"/>
        </w:r>
        <w:r w:rsidR="00575C71">
          <w:rPr>
            <w:noProof/>
            <w:webHidden/>
          </w:rPr>
          <w:t>17</w:t>
        </w:r>
        <w:r w:rsidR="00575C71">
          <w:rPr>
            <w:noProof/>
            <w:webHidden/>
          </w:rPr>
          <w:fldChar w:fldCharType="end"/>
        </w:r>
      </w:hyperlink>
    </w:p>
    <w:p w14:paraId="39177109" w14:textId="526CCEB9" w:rsidR="00575C71" w:rsidRDefault="00445BDC">
      <w:pPr>
        <w:pStyle w:val="TOC3"/>
        <w:tabs>
          <w:tab w:val="right" w:leader="dot" w:pos="9926"/>
        </w:tabs>
        <w:rPr>
          <w:rFonts w:asciiTheme="minorHAnsi" w:eastAsiaTheme="minorEastAsia" w:hAnsiTheme="minorHAnsi" w:cstheme="minorBidi"/>
          <w:noProof/>
          <w:szCs w:val="22"/>
        </w:rPr>
      </w:pPr>
      <w:hyperlink w:anchor="_Toc26274547" w:history="1">
        <w:r w:rsidR="00575C71" w:rsidRPr="000D16A0">
          <w:rPr>
            <w:rStyle w:val="Hyperlink"/>
            <w:noProof/>
            <w:highlight w:val="cyan"/>
          </w:rPr>
          <w:t>Task 1.4.7 Preliminary Plans Review Meeting</w:t>
        </w:r>
        <w:r w:rsidR="00575C71">
          <w:rPr>
            <w:noProof/>
            <w:webHidden/>
          </w:rPr>
          <w:tab/>
        </w:r>
        <w:r w:rsidR="00575C71">
          <w:rPr>
            <w:noProof/>
            <w:webHidden/>
          </w:rPr>
          <w:fldChar w:fldCharType="begin"/>
        </w:r>
        <w:r w:rsidR="00575C71">
          <w:rPr>
            <w:noProof/>
            <w:webHidden/>
          </w:rPr>
          <w:instrText xml:space="preserve"> PAGEREF _Toc26274547 \h </w:instrText>
        </w:r>
        <w:r w:rsidR="00575C71">
          <w:rPr>
            <w:noProof/>
            <w:webHidden/>
          </w:rPr>
        </w:r>
        <w:r w:rsidR="00575C71">
          <w:rPr>
            <w:noProof/>
            <w:webHidden/>
          </w:rPr>
          <w:fldChar w:fldCharType="separate"/>
        </w:r>
        <w:r w:rsidR="00575C71">
          <w:rPr>
            <w:noProof/>
            <w:webHidden/>
          </w:rPr>
          <w:t>17</w:t>
        </w:r>
        <w:r w:rsidR="00575C71">
          <w:rPr>
            <w:noProof/>
            <w:webHidden/>
          </w:rPr>
          <w:fldChar w:fldCharType="end"/>
        </w:r>
      </w:hyperlink>
    </w:p>
    <w:p w14:paraId="5358395D" w14:textId="18CC64DC" w:rsidR="00575C71" w:rsidRDefault="00445BDC">
      <w:pPr>
        <w:pStyle w:val="TOC3"/>
        <w:tabs>
          <w:tab w:val="right" w:leader="dot" w:pos="9926"/>
        </w:tabs>
        <w:rPr>
          <w:rFonts w:asciiTheme="minorHAnsi" w:eastAsiaTheme="minorEastAsia" w:hAnsiTheme="minorHAnsi" w:cstheme="minorBidi"/>
          <w:noProof/>
          <w:szCs w:val="22"/>
        </w:rPr>
      </w:pPr>
      <w:hyperlink w:anchor="_Toc26274548" w:history="1">
        <w:r w:rsidR="00575C71" w:rsidRPr="000D16A0">
          <w:rPr>
            <w:rStyle w:val="Hyperlink"/>
            <w:noProof/>
          </w:rPr>
          <w:t>Task 1.4.8 Region Management Review Meetings</w:t>
        </w:r>
        <w:r w:rsidR="00575C71">
          <w:rPr>
            <w:noProof/>
            <w:webHidden/>
          </w:rPr>
          <w:tab/>
        </w:r>
        <w:r w:rsidR="00575C71">
          <w:rPr>
            <w:noProof/>
            <w:webHidden/>
          </w:rPr>
          <w:fldChar w:fldCharType="begin"/>
        </w:r>
        <w:r w:rsidR="00575C71">
          <w:rPr>
            <w:noProof/>
            <w:webHidden/>
          </w:rPr>
          <w:instrText xml:space="preserve"> PAGEREF _Toc26274548 \h </w:instrText>
        </w:r>
        <w:r w:rsidR="00575C71">
          <w:rPr>
            <w:noProof/>
            <w:webHidden/>
          </w:rPr>
        </w:r>
        <w:r w:rsidR="00575C71">
          <w:rPr>
            <w:noProof/>
            <w:webHidden/>
          </w:rPr>
          <w:fldChar w:fldCharType="separate"/>
        </w:r>
        <w:r w:rsidR="00575C71">
          <w:rPr>
            <w:noProof/>
            <w:webHidden/>
          </w:rPr>
          <w:t>17</w:t>
        </w:r>
        <w:r w:rsidR="00575C71">
          <w:rPr>
            <w:noProof/>
            <w:webHidden/>
          </w:rPr>
          <w:fldChar w:fldCharType="end"/>
        </w:r>
      </w:hyperlink>
    </w:p>
    <w:p w14:paraId="7A9D8F7B" w14:textId="00DA82AD" w:rsidR="00575C71" w:rsidRDefault="00445BDC">
      <w:pPr>
        <w:pStyle w:val="TOC3"/>
        <w:tabs>
          <w:tab w:val="right" w:leader="dot" w:pos="9926"/>
        </w:tabs>
        <w:rPr>
          <w:rFonts w:asciiTheme="minorHAnsi" w:eastAsiaTheme="minorEastAsia" w:hAnsiTheme="minorHAnsi" w:cstheme="minorBidi"/>
          <w:noProof/>
          <w:szCs w:val="22"/>
        </w:rPr>
      </w:pPr>
      <w:hyperlink w:anchor="_Toc26274549" w:history="1">
        <w:r w:rsidR="00575C71" w:rsidRPr="000D16A0">
          <w:rPr>
            <w:rStyle w:val="Hyperlink"/>
            <w:noProof/>
          </w:rPr>
          <w:t>Task 1.4.</w:t>
        </w:r>
        <w:r w:rsidR="00575C71" w:rsidRPr="000D16A0">
          <w:rPr>
            <w:rStyle w:val="Hyperlink"/>
            <w:rFonts w:cs="Arial"/>
            <w:noProof/>
            <w:snapToGrid w:val="0"/>
          </w:rPr>
          <w:t>9  Construction Hand-off Meeting</w:t>
        </w:r>
        <w:r w:rsidR="00575C71">
          <w:rPr>
            <w:noProof/>
            <w:webHidden/>
          </w:rPr>
          <w:tab/>
        </w:r>
        <w:r w:rsidR="00575C71">
          <w:rPr>
            <w:noProof/>
            <w:webHidden/>
          </w:rPr>
          <w:fldChar w:fldCharType="begin"/>
        </w:r>
        <w:r w:rsidR="00575C71">
          <w:rPr>
            <w:noProof/>
            <w:webHidden/>
          </w:rPr>
          <w:instrText xml:space="preserve"> PAGEREF _Toc26274549 \h </w:instrText>
        </w:r>
        <w:r w:rsidR="00575C71">
          <w:rPr>
            <w:noProof/>
            <w:webHidden/>
          </w:rPr>
        </w:r>
        <w:r w:rsidR="00575C71">
          <w:rPr>
            <w:noProof/>
            <w:webHidden/>
          </w:rPr>
          <w:fldChar w:fldCharType="separate"/>
        </w:r>
        <w:r w:rsidR="00575C71">
          <w:rPr>
            <w:noProof/>
            <w:webHidden/>
          </w:rPr>
          <w:t>17</w:t>
        </w:r>
        <w:r w:rsidR="00575C71">
          <w:rPr>
            <w:noProof/>
            <w:webHidden/>
          </w:rPr>
          <w:fldChar w:fldCharType="end"/>
        </w:r>
      </w:hyperlink>
    </w:p>
    <w:p w14:paraId="099654B4" w14:textId="1FFF7BCB" w:rsidR="00575C71" w:rsidRDefault="00445BDC">
      <w:pPr>
        <w:pStyle w:val="TOC3"/>
        <w:tabs>
          <w:tab w:val="right" w:leader="dot" w:pos="9926"/>
        </w:tabs>
        <w:rPr>
          <w:rFonts w:asciiTheme="minorHAnsi" w:eastAsiaTheme="minorEastAsia" w:hAnsiTheme="minorHAnsi" w:cstheme="minorBidi"/>
          <w:noProof/>
          <w:szCs w:val="22"/>
        </w:rPr>
      </w:pPr>
      <w:hyperlink w:anchor="_Toc26274550" w:history="1">
        <w:r w:rsidR="00575C71" w:rsidRPr="000D16A0">
          <w:rPr>
            <w:rStyle w:val="Hyperlink"/>
            <w:noProof/>
          </w:rPr>
          <w:t>Task C1.4.10 Additional PDT or Technical Discipline Subteam Meetings (</w:t>
        </w:r>
        <w:r w:rsidR="00575C71" w:rsidRPr="000D16A0">
          <w:rPr>
            <w:rStyle w:val="Hyperlink"/>
            <w:b/>
            <w:noProof/>
          </w:rPr>
          <w:t>CONTINGENCY TASK – see Section F</w:t>
        </w:r>
        <w:r w:rsidR="00575C71" w:rsidRPr="000D16A0">
          <w:rPr>
            <w:rStyle w:val="Hyperlink"/>
            <w:noProof/>
          </w:rPr>
          <w:t>)</w:t>
        </w:r>
        <w:r w:rsidR="00575C71">
          <w:rPr>
            <w:noProof/>
            <w:webHidden/>
          </w:rPr>
          <w:tab/>
        </w:r>
        <w:r w:rsidR="00575C71">
          <w:rPr>
            <w:noProof/>
            <w:webHidden/>
          </w:rPr>
          <w:fldChar w:fldCharType="begin"/>
        </w:r>
        <w:r w:rsidR="00575C71">
          <w:rPr>
            <w:noProof/>
            <w:webHidden/>
          </w:rPr>
          <w:instrText xml:space="preserve"> PAGEREF _Toc26274550 \h </w:instrText>
        </w:r>
        <w:r w:rsidR="00575C71">
          <w:rPr>
            <w:noProof/>
            <w:webHidden/>
          </w:rPr>
        </w:r>
        <w:r w:rsidR="00575C71">
          <w:rPr>
            <w:noProof/>
            <w:webHidden/>
          </w:rPr>
          <w:fldChar w:fldCharType="separate"/>
        </w:r>
        <w:r w:rsidR="00575C71">
          <w:rPr>
            <w:noProof/>
            <w:webHidden/>
          </w:rPr>
          <w:t>18</w:t>
        </w:r>
        <w:r w:rsidR="00575C71">
          <w:rPr>
            <w:noProof/>
            <w:webHidden/>
          </w:rPr>
          <w:fldChar w:fldCharType="end"/>
        </w:r>
      </w:hyperlink>
    </w:p>
    <w:p w14:paraId="673C29F9" w14:textId="6185E2D3" w:rsidR="00575C71" w:rsidRDefault="00445BDC">
      <w:pPr>
        <w:pStyle w:val="TOC3"/>
        <w:tabs>
          <w:tab w:val="right" w:leader="dot" w:pos="9926"/>
        </w:tabs>
        <w:rPr>
          <w:noProof/>
        </w:rPr>
      </w:pPr>
      <w:hyperlink w:anchor="_Toc26274551" w:history="1">
        <w:r w:rsidR="00575C71" w:rsidRPr="000D16A0">
          <w:rPr>
            <w:rStyle w:val="Hyperlink"/>
            <w:b/>
            <w:noProof/>
          </w:rPr>
          <w:t>Task 1.5 Quality Assurance/Quality Control</w:t>
        </w:r>
        <w:r w:rsidR="00575C71">
          <w:rPr>
            <w:noProof/>
            <w:webHidden/>
          </w:rPr>
          <w:tab/>
        </w:r>
        <w:r w:rsidR="00575C71">
          <w:rPr>
            <w:noProof/>
            <w:webHidden/>
          </w:rPr>
          <w:fldChar w:fldCharType="begin"/>
        </w:r>
        <w:r w:rsidR="00575C71">
          <w:rPr>
            <w:noProof/>
            <w:webHidden/>
          </w:rPr>
          <w:instrText xml:space="preserve"> PAGEREF _Toc26274551 \h </w:instrText>
        </w:r>
        <w:r w:rsidR="00575C71">
          <w:rPr>
            <w:noProof/>
            <w:webHidden/>
          </w:rPr>
        </w:r>
        <w:r w:rsidR="00575C71">
          <w:rPr>
            <w:noProof/>
            <w:webHidden/>
          </w:rPr>
          <w:fldChar w:fldCharType="separate"/>
        </w:r>
        <w:r w:rsidR="00575C71">
          <w:rPr>
            <w:noProof/>
            <w:webHidden/>
          </w:rPr>
          <w:t>18</w:t>
        </w:r>
        <w:r w:rsidR="00575C71">
          <w:rPr>
            <w:noProof/>
            <w:webHidden/>
          </w:rPr>
          <w:fldChar w:fldCharType="end"/>
        </w:r>
      </w:hyperlink>
    </w:p>
    <w:p w14:paraId="33602E06" w14:textId="24F13452" w:rsidR="004F1DC5" w:rsidRDefault="00445BDC" w:rsidP="004F1DC5">
      <w:pPr>
        <w:pStyle w:val="TOC2"/>
        <w:tabs>
          <w:tab w:val="right" w:leader="dot" w:pos="9926"/>
        </w:tabs>
        <w:rPr>
          <w:rFonts w:asciiTheme="minorHAnsi" w:eastAsiaTheme="minorEastAsia" w:hAnsiTheme="minorHAnsi" w:cstheme="minorBidi"/>
          <w:b w:val="0"/>
          <w:caps w:val="0"/>
          <w:noProof/>
          <w:sz w:val="22"/>
          <w:szCs w:val="22"/>
        </w:rPr>
      </w:pPr>
      <w:hyperlink w:anchor="_Toc26274540" w:history="1">
        <w:r w:rsidR="004F1DC5">
          <w:rPr>
            <w:rStyle w:val="Hyperlink"/>
            <w:noProof/>
          </w:rPr>
          <w:t>Task 1.6</w:t>
        </w:r>
        <w:r w:rsidR="004F1DC5" w:rsidRPr="000D16A0">
          <w:rPr>
            <w:rStyle w:val="Hyperlink"/>
            <w:noProof/>
          </w:rPr>
          <w:t xml:space="preserve"> </w:t>
        </w:r>
        <w:r w:rsidR="004F1DC5">
          <w:rPr>
            <w:rStyle w:val="Hyperlink"/>
            <w:noProof/>
          </w:rPr>
          <w:t>project risk management</w:t>
        </w:r>
        <w:r w:rsidR="004F1DC5">
          <w:rPr>
            <w:noProof/>
            <w:webHidden/>
          </w:rPr>
          <w:tab/>
        </w:r>
      </w:hyperlink>
      <w:r w:rsidR="004F1DC5">
        <w:rPr>
          <w:noProof/>
        </w:rPr>
        <w:t>19</w:t>
      </w:r>
    </w:p>
    <w:p w14:paraId="0BD267A3" w14:textId="72791317" w:rsidR="004F1DC5" w:rsidRDefault="00445BDC" w:rsidP="004F1DC5">
      <w:pPr>
        <w:pStyle w:val="TOC3"/>
        <w:tabs>
          <w:tab w:val="right" w:leader="dot" w:pos="9926"/>
        </w:tabs>
        <w:rPr>
          <w:rFonts w:asciiTheme="minorHAnsi" w:eastAsiaTheme="minorEastAsia" w:hAnsiTheme="minorHAnsi" w:cstheme="minorBidi"/>
          <w:noProof/>
          <w:szCs w:val="22"/>
        </w:rPr>
      </w:pPr>
      <w:hyperlink w:anchor="_Toc26274541" w:history="1">
        <w:r w:rsidR="004F1DC5">
          <w:rPr>
            <w:rStyle w:val="Hyperlink"/>
            <w:noProof/>
          </w:rPr>
          <w:t>Task 1.6</w:t>
        </w:r>
        <w:r w:rsidR="004F1DC5" w:rsidRPr="000D16A0">
          <w:rPr>
            <w:rStyle w:val="Hyperlink"/>
            <w:noProof/>
          </w:rPr>
          <w:t xml:space="preserve">.1 </w:t>
        </w:r>
        <w:r w:rsidR="004F1DC5">
          <w:rPr>
            <w:rStyle w:val="Hyperlink"/>
            <w:noProof/>
          </w:rPr>
          <w:t>Generate Project Risk Register</w:t>
        </w:r>
        <w:r w:rsidR="004F1DC5">
          <w:rPr>
            <w:noProof/>
            <w:webHidden/>
          </w:rPr>
          <w:tab/>
        </w:r>
      </w:hyperlink>
      <w:r w:rsidR="004F1DC5">
        <w:rPr>
          <w:noProof/>
        </w:rPr>
        <w:t>19</w:t>
      </w:r>
    </w:p>
    <w:p w14:paraId="21DE8852" w14:textId="2160FE5E" w:rsidR="004F1DC5" w:rsidRDefault="00445BDC" w:rsidP="004F1DC5">
      <w:pPr>
        <w:pStyle w:val="TOC3"/>
        <w:tabs>
          <w:tab w:val="right" w:leader="dot" w:pos="9926"/>
        </w:tabs>
        <w:rPr>
          <w:rFonts w:asciiTheme="minorHAnsi" w:eastAsiaTheme="minorEastAsia" w:hAnsiTheme="minorHAnsi" w:cstheme="minorBidi"/>
          <w:noProof/>
          <w:szCs w:val="22"/>
        </w:rPr>
      </w:pPr>
      <w:hyperlink w:anchor="_Toc26274542" w:history="1">
        <w:r w:rsidR="004F1DC5">
          <w:rPr>
            <w:rStyle w:val="Hyperlink"/>
            <w:noProof/>
          </w:rPr>
          <w:t>Task 1.6</w:t>
        </w:r>
        <w:r w:rsidR="004F1DC5" w:rsidRPr="000D16A0">
          <w:rPr>
            <w:rStyle w:val="Hyperlink"/>
            <w:noProof/>
          </w:rPr>
          <w:t xml:space="preserve">.2 </w:t>
        </w:r>
        <w:r w:rsidR="004F1DC5">
          <w:rPr>
            <w:rStyle w:val="Hyperlink"/>
            <w:noProof/>
          </w:rPr>
          <w:t>Monitor, Review, and Updating the Project Risk Register</w:t>
        </w:r>
        <w:r w:rsidR="004F1DC5">
          <w:rPr>
            <w:noProof/>
            <w:webHidden/>
          </w:rPr>
          <w:tab/>
        </w:r>
        <w:r w:rsidR="004F1DC5">
          <w:rPr>
            <w:noProof/>
            <w:webHidden/>
          </w:rPr>
          <w:fldChar w:fldCharType="begin"/>
        </w:r>
        <w:r w:rsidR="004F1DC5">
          <w:rPr>
            <w:noProof/>
            <w:webHidden/>
          </w:rPr>
          <w:instrText xml:space="preserve"> PAGEREF _Toc26274542 \h </w:instrText>
        </w:r>
        <w:r w:rsidR="004F1DC5">
          <w:rPr>
            <w:noProof/>
            <w:webHidden/>
          </w:rPr>
        </w:r>
        <w:r w:rsidR="004F1DC5">
          <w:rPr>
            <w:noProof/>
            <w:webHidden/>
          </w:rPr>
          <w:fldChar w:fldCharType="separate"/>
        </w:r>
        <w:r w:rsidR="004F1DC5">
          <w:rPr>
            <w:noProof/>
            <w:webHidden/>
          </w:rPr>
          <w:t>15</w:t>
        </w:r>
        <w:r w:rsidR="004F1DC5">
          <w:rPr>
            <w:noProof/>
            <w:webHidden/>
          </w:rPr>
          <w:fldChar w:fldCharType="end"/>
        </w:r>
      </w:hyperlink>
    </w:p>
    <w:p w14:paraId="71207CCA" w14:textId="101D7283" w:rsidR="004F1DC5" w:rsidRDefault="00445BDC" w:rsidP="004F1DC5">
      <w:pPr>
        <w:pStyle w:val="TOC3"/>
        <w:tabs>
          <w:tab w:val="right" w:leader="dot" w:pos="9926"/>
        </w:tabs>
        <w:rPr>
          <w:rFonts w:asciiTheme="minorHAnsi" w:eastAsiaTheme="minorEastAsia" w:hAnsiTheme="minorHAnsi" w:cstheme="minorBidi"/>
          <w:noProof/>
          <w:szCs w:val="22"/>
        </w:rPr>
      </w:pPr>
      <w:hyperlink w:anchor="_Toc26274543" w:history="1">
        <w:r w:rsidR="004F1DC5" w:rsidRPr="000D16A0">
          <w:rPr>
            <w:rStyle w:val="Hyperlink"/>
            <w:noProof/>
          </w:rPr>
          <w:t>Task 1.</w:t>
        </w:r>
        <w:r w:rsidR="004F1DC5">
          <w:rPr>
            <w:rStyle w:val="Hyperlink"/>
            <w:noProof/>
          </w:rPr>
          <w:t>6</w:t>
        </w:r>
        <w:r w:rsidR="004F1DC5" w:rsidRPr="000D16A0">
          <w:rPr>
            <w:rStyle w:val="Hyperlink"/>
            <w:noProof/>
          </w:rPr>
          <w:t xml:space="preserve">.3 </w:t>
        </w:r>
        <w:r w:rsidR="004F1DC5">
          <w:rPr>
            <w:rStyle w:val="Hyperlink"/>
            <w:noProof/>
          </w:rPr>
          <w:t>Construction Management Transition</w:t>
        </w:r>
        <w:r w:rsidR="004F1DC5">
          <w:rPr>
            <w:noProof/>
            <w:webHidden/>
          </w:rPr>
          <w:tab/>
        </w:r>
        <w:r w:rsidR="004F1DC5">
          <w:rPr>
            <w:noProof/>
            <w:webHidden/>
          </w:rPr>
          <w:fldChar w:fldCharType="begin"/>
        </w:r>
        <w:r w:rsidR="004F1DC5">
          <w:rPr>
            <w:noProof/>
            <w:webHidden/>
          </w:rPr>
          <w:instrText xml:space="preserve"> PAGEREF _Toc26274543 \h </w:instrText>
        </w:r>
        <w:r w:rsidR="004F1DC5">
          <w:rPr>
            <w:noProof/>
            <w:webHidden/>
          </w:rPr>
        </w:r>
        <w:r w:rsidR="004F1DC5">
          <w:rPr>
            <w:noProof/>
            <w:webHidden/>
          </w:rPr>
          <w:fldChar w:fldCharType="separate"/>
        </w:r>
        <w:r w:rsidR="004F1DC5">
          <w:rPr>
            <w:noProof/>
            <w:webHidden/>
          </w:rPr>
          <w:t>16</w:t>
        </w:r>
        <w:r w:rsidR="004F1DC5">
          <w:rPr>
            <w:noProof/>
            <w:webHidden/>
          </w:rPr>
          <w:fldChar w:fldCharType="end"/>
        </w:r>
      </w:hyperlink>
    </w:p>
    <w:p w14:paraId="7E7EC33C" w14:textId="555D2AD5"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553" w:history="1">
        <w:r w:rsidR="00575C71" w:rsidRPr="000D16A0">
          <w:rPr>
            <w:rStyle w:val="Hyperlink"/>
            <w:noProof/>
          </w:rPr>
          <w:t xml:space="preserve">TASK 2 </w:t>
        </w:r>
        <w:r w:rsidR="00575C71" w:rsidRPr="000D16A0">
          <w:rPr>
            <w:rStyle w:val="Hyperlink"/>
            <w:rFonts w:ascii="Times New Roman Bold" w:hAnsi="Times New Roman Bold"/>
            <w:caps/>
            <w:noProof/>
          </w:rPr>
          <w:t>SURVEY</w:t>
        </w:r>
        <w:r w:rsidR="00575C71">
          <w:rPr>
            <w:noProof/>
            <w:webHidden/>
          </w:rPr>
          <w:tab/>
        </w:r>
        <w:r w:rsidR="00575C71">
          <w:rPr>
            <w:noProof/>
            <w:webHidden/>
          </w:rPr>
          <w:fldChar w:fldCharType="begin"/>
        </w:r>
        <w:r w:rsidR="00575C71">
          <w:rPr>
            <w:noProof/>
            <w:webHidden/>
          </w:rPr>
          <w:instrText xml:space="preserve"> PAGEREF _Toc26274553 \h </w:instrText>
        </w:r>
        <w:r w:rsidR="00575C71">
          <w:rPr>
            <w:noProof/>
            <w:webHidden/>
          </w:rPr>
        </w:r>
        <w:r w:rsidR="00575C71">
          <w:rPr>
            <w:noProof/>
            <w:webHidden/>
          </w:rPr>
          <w:fldChar w:fldCharType="separate"/>
        </w:r>
        <w:r w:rsidR="00575C71">
          <w:rPr>
            <w:noProof/>
            <w:webHidden/>
          </w:rPr>
          <w:t>19</w:t>
        </w:r>
        <w:r w:rsidR="00575C71">
          <w:rPr>
            <w:noProof/>
            <w:webHidden/>
          </w:rPr>
          <w:fldChar w:fldCharType="end"/>
        </w:r>
      </w:hyperlink>
    </w:p>
    <w:p w14:paraId="6014CD48" w14:textId="30EA9836"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54" w:history="1">
        <w:r w:rsidR="00575C71" w:rsidRPr="000D16A0">
          <w:rPr>
            <w:rStyle w:val="Hyperlink"/>
            <w:noProof/>
          </w:rPr>
          <w:t>Prior to Commencing Survey</w:t>
        </w:r>
        <w:r w:rsidR="00575C71">
          <w:rPr>
            <w:noProof/>
            <w:webHidden/>
          </w:rPr>
          <w:tab/>
        </w:r>
        <w:r w:rsidR="00575C71">
          <w:rPr>
            <w:noProof/>
            <w:webHidden/>
          </w:rPr>
          <w:fldChar w:fldCharType="begin"/>
        </w:r>
        <w:r w:rsidR="00575C71">
          <w:rPr>
            <w:noProof/>
            <w:webHidden/>
          </w:rPr>
          <w:instrText xml:space="preserve"> PAGEREF _Toc26274554 \h </w:instrText>
        </w:r>
        <w:r w:rsidR="00575C71">
          <w:rPr>
            <w:noProof/>
            <w:webHidden/>
          </w:rPr>
        </w:r>
        <w:r w:rsidR="00575C71">
          <w:rPr>
            <w:noProof/>
            <w:webHidden/>
          </w:rPr>
          <w:fldChar w:fldCharType="separate"/>
        </w:r>
        <w:r w:rsidR="00575C71">
          <w:rPr>
            <w:noProof/>
            <w:webHidden/>
          </w:rPr>
          <w:t>19</w:t>
        </w:r>
        <w:r w:rsidR="00575C71">
          <w:rPr>
            <w:noProof/>
            <w:webHidden/>
          </w:rPr>
          <w:fldChar w:fldCharType="end"/>
        </w:r>
      </w:hyperlink>
    </w:p>
    <w:p w14:paraId="19141FFF" w14:textId="440A0463"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55" w:history="1">
        <w:r w:rsidR="00575C71" w:rsidRPr="000D16A0">
          <w:rPr>
            <w:rStyle w:val="Hyperlink"/>
            <w:noProof/>
          </w:rPr>
          <w:t>Consultant shall schedule meeting with Region Survey Office to review SOW and discuss any specific questions.</w:t>
        </w:r>
        <w:r w:rsidR="00575C71">
          <w:rPr>
            <w:noProof/>
            <w:webHidden/>
          </w:rPr>
          <w:tab/>
        </w:r>
        <w:r w:rsidR="00575C71">
          <w:rPr>
            <w:noProof/>
            <w:webHidden/>
          </w:rPr>
          <w:fldChar w:fldCharType="begin"/>
        </w:r>
        <w:r w:rsidR="00575C71">
          <w:rPr>
            <w:noProof/>
            <w:webHidden/>
          </w:rPr>
          <w:instrText xml:space="preserve"> PAGEREF _Toc26274555 \h </w:instrText>
        </w:r>
        <w:r w:rsidR="00575C71">
          <w:rPr>
            <w:noProof/>
            <w:webHidden/>
          </w:rPr>
        </w:r>
        <w:r w:rsidR="00575C71">
          <w:rPr>
            <w:noProof/>
            <w:webHidden/>
          </w:rPr>
          <w:fldChar w:fldCharType="separate"/>
        </w:r>
        <w:r w:rsidR="00575C71">
          <w:rPr>
            <w:noProof/>
            <w:webHidden/>
          </w:rPr>
          <w:t>19</w:t>
        </w:r>
        <w:r w:rsidR="00575C71">
          <w:rPr>
            <w:noProof/>
            <w:webHidden/>
          </w:rPr>
          <w:fldChar w:fldCharType="end"/>
        </w:r>
      </w:hyperlink>
    </w:p>
    <w:p w14:paraId="341C2F23" w14:textId="5A54C49F"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56" w:history="1">
        <w:r w:rsidR="00575C71" w:rsidRPr="000D16A0">
          <w:rPr>
            <w:rStyle w:val="Hyperlink"/>
            <w:noProof/>
          </w:rPr>
          <w:t>Limits of Consultant Survey</w:t>
        </w:r>
        <w:r w:rsidR="00575C71">
          <w:rPr>
            <w:noProof/>
            <w:webHidden/>
          </w:rPr>
          <w:tab/>
        </w:r>
        <w:r w:rsidR="00575C71">
          <w:rPr>
            <w:noProof/>
            <w:webHidden/>
          </w:rPr>
          <w:fldChar w:fldCharType="begin"/>
        </w:r>
        <w:r w:rsidR="00575C71">
          <w:rPr>
            <w:noProof/>
            <w:webHidden/>
          </w:rPr>
          <w:instrText xml:space="preserve"> PAGEREF _Toc26274556 \h </w:instrText>
        </w:r>
        <w:r w:rsidR="00575C71">
          <w:rPr>
            <w:noProof/>
            <w:webHidden/>
          </w:rPr>
        </w:r>
        <w:r w:rsidR="00575C71">
          <w:rPr>
            <w:noProof/>
            <w:webHidden/>
          </w:rPr>
          <w:fldChar w:fldCharType="separate"/>
        </w:r>
        <w:r w:rsidR="00575C71">
          <w:rPr>
            <w:noProof/>
            <w:webHidden/>
          </w:rPr>
          <w:t>19</w:t>
        </w:r>
        <w:r w:rsidR="00575C71">
          <w:rPr>
            <w:noProof/>
            <w:webHidden/>
          </w:rPr>
          <w:fldChar w:fldCharType="end"/>
        </w:r>
      </w:hyperlink>
    </w:p>
    <w:p w14:paraId="38491FB7" w14:textId="331A9CD3"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57" w:history="1">
        <w:r w:rsidR="00575C71" w:rsidRPr="000D16A0">
          <w:rPr>
            <w:rStyle w:val="Hyperlink"/>
            <w:noProof/>
          </w:rPr>
          <w:t>Limits of Agency Survey</w:t>
        </w:r>
        <w:r w:rsidR="00575C71">
          <w:rPr>
            <w:noProof/>
            <w:webHidden/>
          </w:rPr>
          <w:tab/>
        </w:r>
        <w:r w:rsidR="00575C71">
          <w:rPr>
            <w:noProof/>
            <w:webHidden/>
          </w:rPr>
          <w:fldChar w:fldCharType="begin"/>
        </w:r>
        <w:r w:rsidR="00575C71">
          <w:rPr>
            <w:noProof/>
            <w:webHidden/>
          </w:rPr>
          <w:instrText xml:space="preserve"> PAGEREF _Toc26274557 \h </w:instrText>
        </w:r>
        <w:r w:rsidR="00575C71">
          <w:rPr>
            <w:noProof/>
            <w:webHidden/>
          </w:rPr>
        </w:r>
        <w:r w:rsidR="00575C71">
          <w:rPr>
            <w:noProof/>
            <w:webHidden/>
          </w:rPr>
          <w:fldChar w:fldCharType="separate"/>
        </w:r>
        <w:r w:rsidR="00575C71">
          <w:rPr>
            <w:noProof/>
            <w:webHidden/>
          </w:rPr>
          <w:t>19</w:t>
        </w:r>
        <w:r w:rsidR="00575C71">
          <w:rPr>
            <w:noProof/>
            <w:webHidden/>
          </w:rPr>
          <w:fldChar w:fldCharType="end"/>
        </w:r>
      </w:hyperlink>
    </w:p>
    <w:p w14:paraId="68528CB0" w14:textId="22CC7E0C"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58" w:history="1">
        <w:r w:rsidR="00575C71" w:rsidRPr="000D16A0">
          <w:rPr>
            <w:rStyle w:val="Hyperlink"/>
            <w:noProof/>
          </w:rPr>
          <w:t>Task 2.1 Survey Control</w:t>
        </w:r>
        <w:r w:rsidR="00575C71">
          <w:rPr>
            <w:noProof/>
            <w:webHidden/>
          </w:rPr>
          <w:tab/>
        </w:r>
        <w:r w:rsidR="00575C71">
          <w:rPr>
            <w:noProof/>
            <w:webHidden/>
          </w:rPr>
          <w:fldChar w:fldCharType="begin"/>
        </w:r>
        <w:r w:rsidR="00575C71">
          <w:rPr>
            <w:noProof/>
            <w:webHidden/>
          </w:rPr>
          <w:instrText xml:space="preserve"> PAGEREF _Toc26274558 \h </w:instrText>
        </w:r>
        <w:r w:rsidR="00575C71">
          <w:rPr>
            <w:noProof/>
            <w:webHidden/>
          </w:rPr>
        </w:r>
        <w:r w:rsidR="00575C71">
          <w:rPr>
            <w:noProof/>
            <w:webHidden/>
          </w:rPr>
          <w:fldChar w:fldCharType="separate"/>
        </w:r>
        <w:r w:rsidR="00575C71">
          <w:rPr>
            <w:noProof/>
            <w:webHidden/>
          </w:rPr>
          <w:t>19</w:t>
        </w:r>
        <w:r w:rsidR="00575C71">
          <w:rPr>
            <w:noProof/>
            <w:webHidden/>
          </w:rPr>
          <w:fldChar w:fldCharType="end"/>
        </w:r>
      </w:hyperlink>
    </w:p>
    <w:p w14:paraId="41EC3AA4" w14:textId="1798102B" w:rsidR="00575C71" w:rsidRDefault="00445BDC">
      <w:pPr>
        <w:pStyle w:val="TOC3"/>
        <w:tabs>
          <w:tab w:val="right" w:leader="dot" w:pos="9926"/>
        </w:tabs>
        <w:rPr>
          <w:rFonts w:asciiTheme="minorHAnsi" w:eastAsiaTheme="minorEastAsia" w:hAnsiTheme="minorHAnsi" w:cstheme="minorBidi"/>
          <w:noProof/>
          <w:szCs w:val="22"/>
        </w:rPr>
      </w:pPr>
      <w:hyperlink w:anchor="_Toc26274559" w:history="1">
        <w:r w:rsidR="00575C71" w:rsidRPr="000D16A0">
          <w:rPr>
            <w:rStyle w:val="Hyperlink"/>
            <w:b/>
            <w:noProof/>
          </w:rPr>
          <w:t>Task C2.1.1  Additional Control for Changes to Project Limits</w:t>
        </w:r>
        <w:r w:rsidR="00575C71" w:rsidRPr="000D16A0">
          <w:rPr>
            <w:rStyle w:val="Hyperlink"/>
            <w:noProof/>
          </w:rPr>
          <w:t xml:space="preserve"> (</w:t>
        </w:r>
        <w:r w:rsidR="00575C71" w:rsidRPr="000D16A0">
          <w:rPr>
            <w:rStyle w:val="Hyperlink"/>
            <w:b/>
            <w:noProof/>
          </w:rPr>
          <w:t>CONTINGENCY TASK; See section F</w:t>
        </w:r>
        <w:r w:rsidR="00575C71" w:rsidRPr="000D16A0">
          <w:rPr>
            <w:rStyle w:val="Hyperlink"/>
            <w:noProof/>
          </w:rPr>
          <w:t>)</w:t>
        </w:r>
        <w:r w:rsidR="00575C71">
          <w:rPr>
            <w:noProof/>
            <w:webHidden/>
          </w:rPr>
          <w:tab/>
        </w:r>
        <w:r w:rsidR="00575C71">
          <w:rPr>
            <w:noProof/>
            <w:webHidden/>
          </w:rPr>
          <w:fldChar w:fldCharType="begin"/>
        </w:r>
        <w:r w:rsidR="00575C71">
          <w:rPr>
            <w:noProof/>
            <w:webHidden/>
          </w:rPr>
          <w:instrText xml:space="preserve"> PAGEREF _Toc26274559 \h </w:instrText>
        </w:r>
        <w:r w:rsidR="00575C71">
          <w:rPr>
            <w:noProof/>
            <w:webHidden/>
          </w:rPr>
        </w:r>
        <w:r w:rsidR="00575C71">
          <w:rPr>
            <w:noProof/>
            <w:webHidden/>
          </w:rPr>
          <w:fldChar w:fldCharType="separate"/>
        </w:r>
        <w:r w:rsidR="00575C71">
          <w:rPr>
            <w:noProof/>
            <w:webHidden/>
          </w:rPr>
          <w:t>20</w:t>
        </w:r>
        <w:r w:rsidR="00575C71">
          <w:rPr>
            <w:noProof/>
            <w:webHidden/>
          </w:rPr>
          <w:fldChar w:fldCharType="end"/>
        </w:r>
      </w:hyperlink>
    </w:p>
    <w:p w14:paraId="1E928557" w14:textId="464AE605"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60" w:history="1">
        <w:r w:rsidR="00575C71" w:rsidRPr="000D16A0">
          <w:rPr>
            <w:rStyle w:val="Hyperlink"/>
            <w:noProof/>
          </w:rPr>
          <w:t>Task 2.2 Recovery and Retracement</w:t>
        </w:r>
        <w:r w:rsidR="00575C71">
          <w:rPr>
            <w:noProof/>
            <w:webHidden/>
          </w:rPr>
          <w:tab/>
        </w:r>
        <w:r w:rsidR="00575C71">
          <w:rPr>
            <w:noProof/>
            <w:webHidden/>
          </w:rPr>
          <w:fldChar w:fldCharType="begin"/>
        </w:r>
        <w:r w:rsidR="00575C71">
          <w:rPr>
            <w:noProof/>
            <w:webHidden/>
          </w:rPr>
          <w:instrText xml:space="preserve"> PAGEREF _Toc26274560 \h </w:instrText>
        </w:r>
        <w:r w:rsidR="00575C71">
          <w:rPr>
            <w:noProof/>
            <w:webHidden/>
          </w:rPr>
        </w:r>
        <w:r w:rsidR="00575C71">
          <w:rPr>
            <w:noProof/>
            <w:webHidden/>
          </w:rPr>
          <w:fldChar w:fldCharType="separate"/>
        </w:r>
        <w:r w:rsidR="00575C71">
          <w:rPr>
            <w:noProof/>
            <w:webHidden/>
          </w:rPr>
          <w:t>20</w:t>
        </w:r>
        <w:r w:rsidR="00575C71">
          <w:rPr>
            <w:noProof/>
            <w:webHidden/>
          </w:rPr>
          <w:fldChar w:fldCharType="end"/>
        </w:r>
      </w:hyperlink>
    </w:p>
    <w:p w14:paraId="76121353" w14:textId="283B1ABB"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61" w:history="1">
        <w:r w:rsidR="00575C71" w:rsidRPr="000D16A0">
          <w:rPr>
            <w:rStyle w:val="Hyperlink"/>
            <w:noProof/>
          </w:rPr>
          <w:t>Task 2.3 Topographic Data and Basemap</w:t>
        </w:r>
        <w:r w:rsidR="00575C71">
          <w:rPr>
            <w:noProof/>
            <w:webHidden/>
          </w:rPr>
          <w:tab/>
        </w:r>
        <w:r w:rsidR="00575C71">
          <w:rPr>
            <w:noProof/>
            <w:webHidden/>
          </w:rPr>
          <w:fldChar w:fldCharType="begin"/>
        </w:r>
        <w:r w:rsidR="00575C71">
          <w:rPr>
            <w:noProof/>
            <w:webHidden/>
          </w:rPr>
          <w:instrText xml:space="preserve"> PAGEREF _Toc26274561 \h </w:instrText>
        </w:r>
        <w:r w:rsidR="00575C71">
          <w:rPr>
            <w:noProof/>
            <w:webHidden/>
          </w:rPr>
        </w:r>
        <w:r w:rsidR="00575C71">
          <w:rPr>
            <w:noProof/>
            <w:webHidden/>
          </w:rPr>
          <w:fldChar w:fldCharType="separate"/>
        </w:r>
        <w:r w:rsidR="00575C71">
          <w:rPr>
            <w:noProof/>
            <w:webHidden/>
          </w:rPr>
          <w:t>22</w:t>
        </w:r>
        <w:r w:rsidR="00575C71">
          <w:rPr>
            <w:noProof/>
            <w:webHidden/>
          </w:rPr>
          <w:fldChar w:fldCharType="end"/>
        </w:r>
      </w:hyperlink>
    </w:p>
    <w:p w14:paraId="2E7C4440" w14:textId="15E17903"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62" w:history="1">
        <w:r w:rsidR="00575C71" w:rsidRPr="000D16A0">
          <w:rPr>
            <w:rStyle w:val="Hyperlink"/>
            <w:noProof/>
            <w:snapToGrid w:val="0"/>
          </w:rPr>
          <w:t>Task 2.4 Digital Terrain Model (“DTM”)</w:t>
        </w:r>
        <w:r w:rsidR="00575C71">
          <w:rPr>
            <w:noProof/>
            <w:webHidden/>
          </w:rPr>
          <w:tab/>
        </w:r>
        <w:r w:rsidR="00575C71">
          <w:rPr>
            <w:noProof/>
            <w:webHidden/>
          </w:rPr>
          <w:fldChar w:fldCharType="begin"/>
        </w:r>
        <w:r w:rsidR="00575C71">
          <w:rPr>
            <w:noProof/>
            <w:webHidden/>
          </w:rPr>
          <w:instrText xml:space="preserve"> PAGEREF _Toc26274562 \h </w:instrText>
        </w:r>
        <w:r w:rsidR="00575C71">
          <w:rPr>
            <w:noProof/>
            <w:webHidden/>
          </w:rPr>
        </w:r>
        <w:r w:rsidR="00575C71">
          <w:rPr>
            <w:noProof/>
            <w:webHidden/>
          </w:rPr>
          <w:fldChar w:fldCharType="separate"/>
        </w:r>
        <w:r w:rsidR="00575C71">
          <w:rPr>
            <w:noProof/>
            <w:webHidden/>
          </w:rPr>
          <w:t>22</w:t>
        </w:r>
        <w:r w:rsidR="00575C71">
          <w:rPr>
            <w:noProof/>
            <w:webHidden/>
          </w:rPr>
          <w:fldChar w:fldCharType="end"/>
        </w:r>
      </w:hyperlink>
    </w:p>
    <w:p w14:paraId="705310B5" w14:textId="2F5ACD97" w:rsidR="00575C71" w:rsidRDefault="00445BDC">
      <w:pPr>
        <w:pStyle w:val="TOC3"/>
        <w:tabs>
          <w:tab w:val="right" w:leader="dot" w:pos="9926"/>
        </w:tabs>
        <w:rPr>
          <w:rFonts w:asciiTheme="minorHAnsi" w:eastAsiaTheme="minorEastAsia" w:hAnsiTheme="minorHAnsi" w:cstheme="minorBidi"/>
          <w:noProof/>
          <w:szCs w:val="22"/>
        </w:rPr>
      </w:pPr>
      <w:hyperlink w:anchor="_Toc26274563" w:history="1">
        <w:r w:rsidR="00575C71" w:rsidRPr="000D16A0">
          <w:rPr>
            <w:rStyle w:val="Hyperlink"/>
            <w:b/>
            <w:noProof/>
          </w:rPr>
          <w:t>Task C2.4.1  BaseMap/DTM</w:t>
        </w:r>
        <w:r w:rsidR="00575C71" w:rsidRPr="000D16A0">
          <w:rPr>
            <w:rStyle w:val="Hyperlink"/>
            <w:noProof/>
          </w:rPr>
          <w:t xml:space="preserve"> </w:t>
        </w:r>
        <w:r w:rsidR="00575C71" w:rsidRPr="000D16A0">
          <w:rPr>
            <w:rStyle w:val="Hyperlink"/>
            <w:b/>
            <w:noProof/>
          </w:rPr>
          <w:t xml:space="preserve"> Revisions</w:t>
        </w:r>
        <w:r w:rsidR="00575C71" w:rsidRPr="000D16A0">
          <w:rPr>
            <w:rStyle w:val="Hyperlink"/>
            <w:noProof/>
          </w:rPr>
          <w:t xml:space="preserve"> (</w:t>
        </w:r>
        <w:r w:rsidR="00575C71" w:rsidRPr="000D16A0">
          <w:rPr>
            <w:rStyle w:val="Hyperlink"/>
            <w:b/>
            <w:noProof/>
          </w:rPr>
          <w:t>CONTINGENCY TASK; See Section F</w:t>
        </w:r>
        <w:r w:rsidR="00575C71" w:rsidRPr="000D16A0">
          <w:rPr>
            <w:rStyle w:val="Hyperlink"/>
            <w:noProof/>
          </w:rPr>
          <w:t>)</w:t>
        </w:r>
        <w:r w:rsidR="00575C71">
          <w:rPr>
            <w:noProof/>
            <w:webHidden/>
          </w:rPr>
          <w:tab/>
        </w:r>
        <w:r w:rsidR="00575C71">
          <w:rPr>
            <w:noProof/>
            <w:webHidden/>
          </w:rPr>
          <w:fldChar w:fldCharType="begin"/>
        </w:r>
        <w:r w:rsidR="00575C71">
          <w:rPr>
            <w:noProof/>
            <w:webHidden/>
          </w:rPr>
          <w:instrText xml:space="preserve"> PAGEREF _Toc26274563 \h </w:instrText>
        </w:r>
        <w:r w:rsidR="00575C71">
          <w:rPr>
            <w:noProof/>
            <w:webHidden/>
          </w:rPr>
        </w:r>
        <w:r w:rsidR="00575C71">
          <w:rPr>
            <w:noProof/>
            <w:webHidden/>
          </w:rPr>
          <w:fldChar w:fldCharType="separate"/>
        </w:r>
        <w:r w:rsidR="00575C71">
          <w:rPr>
            <w:noProof/>
            <w:webHidden/>
          </w:rPr>
          <w:t>23</w:t>
        </w:r>
        <w:r w:rsidR="00575C71">
          <w:rPr>
            <w:noProof/>
            <w:webHidden/>
          </w:rPr>
          <w:fldChar w:fldCharType="end"/>
        </w:r>
      </w:hyperlink>
    </w:p>
    <w:p w14:paraId="3DB4D834" w14:textId="2F01838B"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64" w:history="1">
        <w:r w:rsidR="00575C71" w:rsidRPr="000D16A0">
          <w:rPr>
            <w:rStyle w:val="Hyperlink"/>
            <w:noProof/>
          </w:rPr>
          <w:t>Task 2.5 Right of Way (“R/W”) Engineering (Mapping and Descriptions)</w:t>
        </w:r>
        <w:r w:rsidR="00575C71">
          <w:rPr>
            <w:noProof/>
            <w:webHidden/>
          </w:rPr>
          <w:tab/>
        </w:r>
        <w:r w:rsidR="00575C71">
          <w:rPr>
            <w:noProof/>
            <w:webHidden/>
          </w:rPr>
          <w:fldChar w:fldCharType="begin"/>
        </w:r>
        <w:r w:rsidR="00575C71">
          <w:rPr>
            <w:noProof/>
            <w:webHidden/>
          </w:rPr>
          <w:instrText xml:space="preserve"> PAGEREF _Toc26274564 \h </w:instrText>
        </w:r>
        <w:r w:rsidR="00575C71">
          <w:rPr>
            <w:noProof/>
            <w:webHidden/>
          </w:rPr>
        </w:r>
        <w:r w:rsidR="00575C71">
          <w:rPr>
            <w:noProof/>
            <w:webHidden/>
          </w:rPr>
          <w:fldChar w:fldCharType="separate"/>
        </w:r>
        <w:r w:rsidR="00575C71">
          <w:rPr>
            <w:noProof/>
            <w:webHidden/>
          </w:rPr>
          <w:t>23</w:t>
        </w:r>
        <w:r w:rsidR="00575C71">
          <w:rPr>
            <w:noProof/>
            <w:webHidden/>
          </w:rPr>
          <w:fldChar w:fldCharType="end"/>
        </w:r>
      </w:hyperlink>
    </w:p>
    <w:p w14:paraId="5DD724D2" w14:textId="31D6D0B0" w:rsidR="00575C71" w:rsidRDefault="00445BDC">
      <w:pPr>
        <w:pStyle w:val="TOC3"/>
        <w:tabs>
          <w:tab w:val="right" w:leader="dot" w:pos="9926"/>
        </w:tabs>
        <w:rPr>
          <w:rFonts w:asciiTheme="minorHAnsi" w:eastAsiaTheme="minorEastAsia" w:hAnsiTheme="minorHAnsi" w:cstheme="minorBidi"/>
          <w:noProof/>
          <w:szCs w:val="22"/>
        </w:rPr>
      </w:pPr>
      <w:hyperlink w:anchor="_Toc26274565" w:history="1">
        <w:r w:rsidR="00575C71" w:rsidRPr="000D16A0">
          <w:rPr>
            <w:rStyle w:val="Hyperlink"/>
            <w:b/>
            <w:noProof/>
          </w:rPr>
          <w:t>Task 2.5.1 R/W Basemap and New R/W Design/Layout for Project</w:t>
        </w:r>
        <w:r w:rsidR="00575C71">
          <w:rPr>
            <w:noProof/>
            <w:webHidden/>
          </w:rPr>
          <w:tab/>
        </w:r>
        <w:r w:rsidR="00575C71">
          <w:rPr>
            <w:noProof/>
            <w:webHidden/>
          </w:rPr>
          <w:fldChar w:fldCharType="begin"/>
        </w:r>
        <w:r w:rsidR="00575C71">
          <w:rPr>
            <w:noProof/>
            <w:webHidden/>
          </w:rPr>
          <w:instrText xml:space="preserve"> PAGEREF _Toc26274565 \h </w:instrText>
        </w:r>
        <w:r w:rsidR="00575C71">
          <w:rPr>
            <w:noProof/>
            <w:webHidden/>
          </w:rPr>
        </w:r>
        <w:r w:rsidR="00575C71">
          <w:rPr>
            <w:noProof/>
            <w:webHidden/>
          </w:rPr>
          <w:fldChar w:fldCharType="separate"/>
        </w:r>
        <w:r w:rsidR="00575C71">
          <w:rPr>
            <w:noProof/>
            <w:webHidden/>
          </w:rPr>
          <w:t>23</w:t>
        </w:r>
        <w:r w:rsidR="00575C71">
          <w:rPr>
            <w:noProof/>
            <w:webHidden/>
          </w:rPr>
          <w:fldChar w:fldCharType="end"/>
        </w:r>
      </w:hyperlink>
    </w:p>
    <w:p w14:paraId="21AC75A4" w14:textId="0BA72FDA" w:rsidR="00575C71" w:rsidRDefault="00445BDC">
      <w:pPr>
        <w:pStyle w:val="TOC3"/>
        <w:tabs>
          <w:tab w:val="right" w:leader="dot" w:pos="9926"/>
        </w:tabs>
        <w:rPr>
          <w:rFonts w:asciiTheme="minorHAnsi" w:eastAsiaTheme="minorEastAsia" w:hAnsiTheme="minorHAnsi" w:cstheme="minorBidi"/>
          <w:noProof/>
          <w:szCs w:val="22"/>
        </w:rPr>
      </w:pPr>
      <w:hyperlink w:anchor="_Toc26274566" w:history="1">
        <w:r w:rsidR="00575C71" w:rsidRPr="000D16A0">
          <w:rPr>
            <w:rStyle w:val="Hyperlink"/>
            <w:b/>
            <w:noProof/>
          </w:rPr>
          <w:t>Task 2.5.2 Active R/W Acquisition Map</w:t>
        </w:r>
        <w:r w:rsidR="00575C71">
          <w:rPr>
            <w:noProof/>
            <w:webHidden/>
          </w:rPr>
          <w:tab/>
        </w:r>
        <w:r w:rsidR="00575C71">
          <w:rPr>
            <w:noProof/>
            <w:webHidden/>
          </w:rPr>
          <w:fldChar w:fldCharType="begin"/>
        </w:r>
        <w:r w:rsidR="00575C71">
          <w:rPr>
            <w:noProof/>
            <w:webHidden/>
          </w:rPr>
          <w:instrText xml:space="preserve"> PAGEREF _Toc26274566 \h </w:instrText>
        </w:r>
        <w:r w:rsidR="00575C71">
          <w:rPr>
            <w:noProof/>
            <w:webHidden/>
          </w:rPr>
        </w:r>
        <w:r w:rsidR="00575C71">
          <w:rPr>
            <w:noProof/>
            <w:webHidden/>
          </w:rPr>
          <w:fldChar w:fldCharType="separate"/>
        </w:r>
        <w:r w:rsidR="00575C71">
          <w:rPr>
            <w:noProof/>
            <w:webHidden/>
          </w:rPr>
          <w:t>23</w:t>
        </w:r>
        <w:r w:rsidR="00575C71">
          <w:rPr>
            <w:noProof/>
            <w:webHidden/>
          </w:rPr>
          <w:fldChar w:fldCharType="end"/>
        </w:r>
      </w:hyperlink>
    </w:p>
    <w:p w14:paraId="7029D6E3" w14:textId="5DA11788" w:rsidR="00575C71" w:rsidRDefault="00445BDC">
      <w:pPr>
        <w:pStyle w:val="TOC3"/>
        <w:tabs>
          <w:tab w:val="right" w:leader="dot" w:pos="9926"/>
        </w:tabs>
        <w:rPr>
          <w:rFonts w:asciiTheme="minorHAnsi" w:eastAsiaTheme="minorEastAsia" w:hAnsiTheme="minorHAnsi" w:cstheme="minorBidi"/>
          <w:noProof/>
          <w:szCs w:val="22"/>
        </w:rPr>
      </w:pPr>
      <w:hyperlink w:anchor="_Toc26274567" w:history="1">
        <w:r w:rsidR="00575C71" w:rsidRPr="000D16A0">
          <w:rPr>
            <w:rStyle w:val="Hyperlink"/>
            <w:b/>
            <w:noProof/>
          </w:rPr>
          <w:t>Task 2.5.3 R/W Descriptions and Sketch Maps</w:t>
        </w:r>
        <w:r w:rsidR="00575C71">
          <w:rPr>
            <w:noProof/>
            <w:webHidden/>
          </w:rPr>
          <w:tab/>
        </w:r>
        <w:r w:rsidR="00575C71">
          <w:rPr>
            <w:noProof/>
            <w:webHidden/>
          </w:rPr>
          <w:fldChar w:fldCharType="begin"/>
        </w:r>
        <w:r w:rsidR="00575C71">
          <w:rPr>
            <w:noProof/>
            <w:webHidden/>
          </w:rPr>
          <w:instrText xml:space="preserve"> PAGEREF _Toc26274567 \h </w:instrText>
        </w:r>
        <w:r w:rsidR="00575C71">
          <w:rPr>
            <w:noProof/>
            <w:webHidden/>
          </w:rPr>
        </w:r>
        <w:r w:rsidR="00575C71">
          <w:rPr>
            <w:noProof/>
            <w:webHidden/>
          </w:rPr>
          <w:fldChar w:fldCharType="separate"/>
        </w:r>
        <w:r w:rsidR="00575C71">
          <w:rPr>
            <w:noProof/>
            <w:webHidden/>
          </w:rPr>
          <w:t>24</w:t>
        </w:r>
        <w:r w:rsidR="00575C71">
          <w:rPr>
            <w:noProof/>
            <w:webHidden/>
          </w:rPr>
          <w:fldChar w:fldCharType="end"/>
        </w:r>
      </w:hyperlink>
    </w:p>
    <w:p w14:paraId="1025B928" w14:textId="6C2B81BA" w:rsidR="00575C71" w:rsidRDefault="00445BDC">
      <w:pPr>
        <w:pStyle w:val="TOC3"/>
        <w:tabs>
          <w:tab w:val="right" w:leader="dot" w:pos="9926"/>
        </w:tabs>
        <w:rPr>
          <w:rFonts w:asciiTheme="minorHAnsi" w:eastAsiaTheme="minorEastAsia" w:hAnsiTheme="minorHAnsi" w:cstheme="minorBidi"/>
          <w:noProof/>
          <w:szCs w:val="22"/>
        </w:rPr>
      </w:pPr>
      <w:hyperlink w:anchor="_Toc26274568" w:history="1">
        <w:r w:rsidR="00575C71" w:rsidRPr="000D16A0">
          <w:rPr>
            <w:rStyle w:val="Hyperlink"/>
            <w:b/>
            <w:noProof/>
          </w:rPr>
          <w:t>Task C2.5.</w:t>
        </w:r>
        <w:r w:rsidR="00575C71" w:rsidRPr="000D16A0">
          <w:rPr>
            <w:rStyle w:val="Hyperlink"/>
            <w:b/>
            <w:noProof/>
            <w:highlight w:val="cyan"/>
          </w:rPr>
          <w:t>4</w:t>
        </w:r>
        <w:r w:rsidR="00575C71" w:rsidRPr="000D16A0">
          <w:rPr>
            <w:rStyle w:val="Hyperlink"/>
            <w:b/>
            <w:noProof/>
          </w:rPr>
          <w:t xml:space="preserve">  Right of Way Descriptions Revisions due to Project Scope Changes </w:t>
        </w:r>
        <w:r w:rsidR="00575C71" w:rsidRPr="000D16A0">
          <w:rPr>
            <w:rStyle w:val="Hyperlink"/>
            <w:noProof/>
          </w:rPr>
          <w:t>(</w:t>
        </w:r>
        <w:r w:rsidR="00575C71" w:rsidRPr="000D16A0">
          <w:rPr>
            <w:rStyle w:val="Hyperlink"/>
            <w:b/>
            <w:noProof/>
          </w:rPr>
          <w:t>CONTINGENCY TASK; see Section F</w:t>
        </w:r>
        <w:r w:rsidR="00575C71" w:rsidRPr="000D16A0">
          <w:rPr>
            <w:rStyle w:val="Hyperlink"/>
            <w:noProof/>
          </w:rPr>
          <w:t>)</w:t>
        </w:r>
        <w:r w:rsidR="00575C71">
          <w:rPr>
            <w:noProof/>
            <w:webHidden/>
          </w:rPr>
          <w:tab/>
        </w:r>
        <w:r w:rsidR="00575C71">
          <w:rPr>
            <w:noProof/>
            <w:webHidden/>
          </w:rPr>
          <w:fldChar w:fldCharType="begin"/>
        </w:r>
        <w:r w:rsidR="00575C71">
          <w:rPr>
            <w:noProof/>
            <w:webHidden/>
          </w:rPr>
          <w:instrText xml:space="preserve"> PAGEREF _Toc26274568 \h </w:instrText>
        </w:r>
        <w:r w:rsidR="00575C71">
          <w:rPr>
            <w:noProof/>
            <w:webHidden/>
          </w:rPr>
        </w:r>
        <w:r w:rsidR="00575C71">
          <w:rPr>
            <w:noProof/>
            <w:webHidden/>
          </w:rPr>
          <w:fldChar w:fldCharType="separate"/>
        </w:r>
        <w:r w:rsidR="00575C71">
          <w:rPr>
            <w:noProof/>
            <w:webHidden/>
          </w:rPr>
          <w:t>24</w:t>
        </w:r>
        <w:r w:rsidR="00575C71">
          <w:rPr>
            <w:noProof/>
            <w:webHidden/>
          </w:rPr>
          <w:fldChar w:fldCharType="end"/>
        </w:r>
      </w:hyperlink>
    </w:p>
    <w:p w14:paraId="123CDC38" w14:textId="166F6ACA" w:rsidR="00575C71" w:rsidRDefault="00445BDC">
      <w:pPr>
        <w:pStyle w:val="TOC3"/>
        <w:tabs>
          <w:tab w:val="right" w:leader="dot" w:pos="9926"/>
        </w:tabs>
        <w:rPr>
          <w:rFonts w:asciiTheme="minorHAnsi" w:eastAsiaTheme="minorEastAsia" w:hAnsiTheme="minorHAnsi" w:cstheme="minorBidi"/>
          <w:noProof/>
          <w:szCs w:val="22"/>
        </w:rPr>
      </w:pPr>
      <w:hyperlink w:anchor="_Toc26274569" w:history="1">
        <w:r w:rsidR="00575C71" w:rsidRPr="000D16A0">
          <w:rPr>
            <w:rStyle w:val="Hyperlink"/>
            <w:b/>
            <w:noProof/>
          </w:rPr>
          <w:t>Task C2.5.</w:t>
        </w:r>
        <w:r w:rsidR="00575C71" w:rsidRPr="000D16A0">
          <w:rPr>
            <w:rStyle w:val="Hyperlink"/>
            <w:b/>
            <w:noProof/>
            <w:highlight w:val="cyan"/>
          </w:rPr>
          <w:t>5</w:t>
        </w:r>
        <w:r w:rsidR="00575C71" w:rsidRPr="000D16A0">
          <w:rPr>
            <w:rStyle w:val="Hyperlink"/>
            <w:b/>
            <w:noProof/>
          </w:rPr>
          <w:t xml:space="preserve">  Railroad Exhibit Maps </w:t>
        </w:r>
        <w:r w:rsidR="00575C71" w:rsidRPr="000D16A0">
          <w:rPr>
            <w:rStyle w:val="Hyperlink"/>
            <w:noProof/>
          </w:rPr>
          <w:t>(</w:t>
        </w:r>
        <w:r w:rsidR="00575C71" w:rsidRPr="000D16A0">
          <w:rPr>
            <w:rStyle w:val="Hyperlink"/>
            <w:b/>
            <w:noProof/>
          </w:rPr>
          <w:t>CONTINGENCY TASK; See Section F</w:t>
        </w:r>
        <w:r w:rsidR="00575C71" w:rsidRPr="000D16A0">
          <w:rPr>
            <w:rStyle w:val="Hyperlink"/>
            <w:noProof/>
          </w:rPr>
          <w:t>)</w:t>
        </w:r>
        <w:r w:rsidR="00575C71">
          <w:rPr>
            <w:noProof/>
            <w:webHidden/>
          </w:rPr>
          <w:tab/>
        </w:r>
        <w:r w:rsidR="00575C71">
          <w:rPr>
            <w:noProof/>
            <w:webHidden/>
          </w:rPr>
          <w:fldChar w:fldCharType="begin"/>
        </w:r>
        <w:r w:rsidR="00575C71">
          <w:rPr>
            <w:noProof/>
            <w:webHidden/>
          </w:rPr>
          <w:instrText xml:space="preserve"> PAGEREF _Toc26274569 \h </w:instrText>
        </w:r>
        <w:r w:rsidR="00575C71">
          <w:rPr>
            <w:noProof/>
            <w:webHidden/>
          </w:rPr>
        </w:r>
        <w:r w:rsidR="00575C71">
          <w:rPr>
            <w:noProof/>
            <w:webHidden/>
          </w:rPr>
          <w:fldChar w:fldCharType="separate"/>
        </w:r>
        <w:r w:rsidR="00575C71">
          <w:rPr>
            <w:noProof/>
            <w:webHidden/>
          </w:rPr>
          <w:t>24</w:t>
        </w:r>
        <w:r w:rsidR="00575C71">
          <w:rPr>
            <w:noProof/>
            <w:webHidden/>
          </w:rPr>
          <w:fldChar w:fldCharType="end"/>
        </w:r>
      </w:hyperlink>
    </w:p>
    <w:p w14:paraId="43D91C05" w14:textId="41621C12" w:rsidR="00575C71" w:rsidRDefault="00445BDC">
      <w:pPr>
        <w:pStyle w:val="TOC3"/>
        <w:tabs>
          <w:tab w:val="right" w:leader="dot" w:pos="9926"/>
        </w:tabs>
        <w:rPr>
          <w:rFonts w:asciiTheme="minorHAnsi" w:eastAsiaTheme="minorEastAsia" w:hAnsiTheme="minorHAnsi" w:cstheme="minorBidi"/>
          <w:noProof/>
          <w:szCs w:val="22"/>
        </w:rPr>
      </w:pPr>
      <w:hyperlink w:anchor="_Toc26274570" w:history="1">
        <w:r w:rsidR="00575C71" w:rsidRPr="000D16A0">
          <w:rPr>
            <w:rStyle w:val="Hyperlink"/>
            <w:b/>
            <w:noProof/>
          </w:rPr>
          <w:t>Task C2.5.</w:t>
        </w:r>
        <w:r w:rsidR="00575C71" w:rsidRPr="000D16A0">
          <w:rPr>
            <w:rStyle w:val="Hyperlink"/>
            <w:b/>
            <w:noProof/>
            <w:highlight w:val="cyan"/>
          </w:rPr>
          <w:t>6</w:t>
        </w:r>
        <w:r w:rsidR="00575C71" w:rsidRPr="000D16A0">
          <w:rPr>
            <w:rStyle w:val="Hyperlink"/>
            <w:b/>
            <w:noProof/>
          </w:rPr>
          <w:t xml:space="preserve">  Forest Service Plat Maps (CONTINGENCY TASK; see Section F)</w:t>
        </w:r>
        <w:r w:rsidR="00575C71">
          <w:rPr>
            <w:noProof/>
            <w:webHidden/>
          </w:rPr>
          <w:tab/>
        </w:r>
        <w:r w:rsidR="00575C71">
          <w:rPr>
            <w:noProof/>
            <w:webHidden/>
          </w:rPr>
          <w:fldChar w:fldCharType="begin"/>
        </w:r>
        <w:r w:rsidR="00575C71">
          <w:rPr>
            <w:noProof/>
            <w:webHidden/>
          </w:rPr>
          <w:instrText xml:space="preserve"> PAGEREF _Toc26274570 \h </w:instrText>
        </w:r>
        <w:r w:rsidR="00575C71">
          <w:rPr>
            <w:noProof/>
            <w:webHidden/>
          </w:rPr>
        </w:r>
        <w:r w:rsidR="00575C71">
          <w:rPr>
            <w:noProof/>
            <w:webHidden/>
          </w:rPr>
          <w:fldChar w:fldCharType="separate"/>
        </w:r>
        <w:r w:rsidR="00575C71">
          <w:rPr>
            <w:noProof/>
            <w:webHidden/>
          </w:rPr>
          <w:t>24</w:t>
        </w:r>
        <w:r w:rsidR="00575C71">
          <w:rPr>
            <w:noProof/>
            <w:webHidden/>
          </w:rPr>
          <w:fldChar w:fldCharType="end"/>
        </w:r>
      </w:hyperlink>
    </w:p>
    <w:p w14:paraId="7B14D72F" w14:textId="72203711" w:rsidR="00575C71" w:rsidRDefault="00445BDC">
      <w:pPr>
        <w:pStyle w:val="TOC3"/>
        <w:tabs>
          <w:tab w:val="right" w:leader="dot" w:pos="9926"/>
        </w:tabs>
        <w:rPr>
          <w:rFonts w:asciiTheme="minorHAnsi" w:eastAsiaTheme="minorEastAsia" w:hAnsiTheme="minorHAnsi" w:cstheme="minorBidi"/>
          <w:noProof/>
          <w:szCs w:val="22"/>
        </w:rPr>
      </w:pPr>
      <w:hyperlink w:anchor="_Toc26274571" w:history="1">
        <w:r w:rsidR="00575C71" w:rsidRPr="000D16A0">
          <w:rPr>
            <w:rStyle w:val="Hyperlink"/>
            <w:b/>
            <w:noProof/>
          </w:rPr>
          <w:t>Task C2.5.</w:t>
        </w:r>
        <w:r w:rsidR="00575C71" w:rsidRPr="000D16A0">
          <w:rPr>
            <w:rStyle w:val="Hyperlink"/>
            <w:b/>
            <w:noProof/>
            <w:highlight w:val="cyan"/>
          </w:rPr>
          <w:t>7</w:t>
        </w:r>
        <w:r w:rsidR="00575C71" w:rsidRPr="000D16A0">
          <w:rPr>
            <w:rStyle w:val="Hyperlink"/>
            <w:b/>
            <w:noProof/>
          </w:rPr>
          <w:t xml:space="preserve"> Bureau of Land Management (“BLM”) Plat Maps (CONTINGENCY TASK; See Section F)</w:t>
        </w:r>
        <w:r w:rsidR="00575C71">
          <w:rPr>
            <w:noProof/>
            <w:webHidden/>
          </w:rPr>
          <w:tab/>
        </w:r>
        <w:r w:rsidR="00575C71">
          <w:rPr>
            <w:noProof/>
            <w:webHidden/>
          </w:rPr>
          <w:fldChar w:fldCharType="begin"/>
        </w:r>
        <w:r w:rsidR="00575C71">
          <w:rPr>
            <w:noProof/>
            <w:webHidden/>
          </w:rPr>
          <w:instrText xml:space="preserve"> PAGEREF _Toc26274571 \h </w:instrText>
        </w:r>
        <w:r w:rsidR="00575C71">
          <w:rPr>
            <w:noProof/>
            <w:webHidden/>
          </w:rPr>
        </w:r>
        <w:r w:rsidR="00575C71">
          <w:rPr>
            <w:noProof/>
            <w:webHidden/>
          </w:rPr>
          <w:fldChar w:fldCharType="separate"/>
        </w:r>
        <w:r w:rsidR="00575C71">
          <w:rPr>
            <w:noProof/>
            <w:webHidden/>
          </w:rPr>
          <w:t>24</w:t>
        </w:r>
        <w:r w:rsidR="00575C71">
          <w:rPr>
            <w:noProof/>
            <w:webHidden/>
          </w:rPr>
          <w:fldChar w:fldCharType="end"/>
        </w:r>
      </w:hyperlink>
    </w:p>
    <w:p w14:paraId="69903170" w14:textId="65CC4773" w:rsidR="00575C71" w:rsidRDefault="00445BDC">
      <w:pPr>
        <w:pStyle w:val="TOC3"/>
        <w:tabs>
          <w:tab w:val="right" w:leader="dot" w:pos="9926"/>
        </w:tabs>
        <w:rPr>
          <w:rFonts w:asciiTheme="minorHAnsi" w:eastAsiaTheme="minorEastAsia" w:hAnsiTheme="minorHAnsi" w:cstheme="minorBidi"/>
          <w:noProof/>
          <w:szCs w:val="22"/>
        </w:rPr>
      </w:pPr>
      <w:hyperlink w:anchor="_Toc26274572" w:history="1">
        <w:r w:rsidR="00575C71" w:rsidRPr="000D16A0">
          <w:rPr>
            <w:rStyle w:val="Hyperlink"/>
            <w:b/>
            <w:noProof/>
          </w:rPr>
          <w:t>Task C2.6  Staking (CONTINGENCY TASK; see Section F)</w:t>
        </w:r>
        <w:r w:rsidR="00575C71">
          <w:rPr>
            <w:noProof/>
            <w:webHidden/>
          </w:rPr>
          <w:tab/>
        </w:r>
        <w:r w:rsidR="00575C71">
          <w:rPr>
            <w:noProof/>
            <w:webHidden/>
          </w:rPr>
          <w:fldChar w:fldCharType="begin"/>
        </w:r>
        <w:r w:rsidR="00575C71">
          <w:rPr>
            <w:noProof/>
            <w:webHidden/>
          </w:rPr>
          <w:instrText xml:space="preserve"> PAGEREF _Toc26274572 \h </w:instrText>
        </w:r>
        <w:r w:rsidR="00575C71">
          <w:rPr>
            <w:noProof/>
            <w:webHidden/>
          </w:rPr>
        </w:r>
        <w:r w:rsidR="00575C71">
          <w:rPr>
            <w:noProof/>
            <w:webHidden/>
          </w:rPr>
          <w:fldChar w:fldCharType="separate"/>
        </w:r>
        <w:r w:rsidR="00575C71">
          <w:rPr>
            <w:noProof/>
            <w:webHidden/>
          </w:rPr>
          <w:t>24</w:t>
        </w:r>
        <w:r w:rsidR="00575C71">
          <w:rPr>
            <w:noProof/>
            <w:webHidden/>
          </w:rPr>
          <w:fldChar w:fldCharType="end"/>
        </w:r>
      </w:hyperlink>
    </w:p>
    <w:p w14:paraId="5BC59032" w14:textId="12D4D443" w:rsidR="00575C71" w:rsidRDefault="00445BDC">
      <w:pPr>
        <w:pStyle w:val="TOC3"/>
        <w:tabs>
          <w:tab w:val="right" w:leader="dot" w:pos="9926"/>
        </w:tabs>
        <w:rPr>
          <w:rFonts w:asciiTheme="minorHAnsi" w:eastAsiaTheme="minorEastAsia" w:hAnsiTheme="minorHAnsi" w:cstheme="minorBidi"/>
          <w:noProof/>
          <w:szCs w:val="22"/>
        </w:rPr>
      </w:pPr>
      <w:hyperlink w:anchor="_Toc26274573" w:history="1">
        <w:r w:rsidR="00575C71" w:rsidRPr="000D16A0">
          <w:rPr>
            <w:rStyle w:val="Hyperlink"/>
            <w:b/>
            <w:noProof/>
          </w:rPr>
          <w:t>Task C2.7  Monumentation Surveys</w:t>
        </w:r>
        <w:r w:rsidR="00575C71" w:rsidRPr="000D16A0">
          <w:rPr>
            <w:rStyle w:val="Hyperlink"/>
            <w:noProof/>
          </w:rPr>
          <w:t xml:space="preserve"> (</w:t>
        </w:r>
        <w:r w:rsidR="00575C71" w:rsidRPr="000D16A0">
          <w:rPr>
            <w:rStyle w:val="Hyperlink"/>
            <w:b/>
            <w:noProof/>
          </w:rPr>
          <w:t>CONTINGENCY TASK; see Section F</w:t>
        </w:r>
        <w:r w:rsidR="00575C71" w:rsidRPr="000D16A0">
          <w:rPr>
            <w:rStyle w:val="Hyperlink"/>
            <w:noProof/>
          </w:rPr>
          <w:t>)</w:t>
        </w:r>
        <w:r w:rsidR="00575C71">
          <w:rPr>
            <w:noProof/>
            <w:webHidden/>
          </w:rPr>
          <w:tab/>
        </w:r>
        <w:r w:rsidR="00575C71">
          <w:rPr>
            <w:noProof/>
            <w:webHidden/>
          </w:rPr>
          <w:fldChar w:fldCharType="begin"/>
        </w:r>
        <w:r w:rsidR="00575C71">
          <w:rPr>
            <w:noProof/>
            <w:webHidden/>
          </w:rPr>
          <w:instrText xml:space="preserve"> PAGEREF _Toc26274573 \h </w:instrText>
        </w:r>
        <w:r w:rsidR="00575C71">
          <w:rPr>
            <w:noProof/>
            <w:webHidden/>
          </w:rPr>
        </w:r>
        <w:r w:rsidR="00575C71">
          <w:rPr>
            <w:noProof/>
            <w:webHidden/>
          </w:rPr>
          <w:fldChar w:fldCharType="separate"/>
        </w:r>
        <w:r w:rsidR="00575C71">
          <w:rPr>
            <w:noProof/>
            <w:webHidden/>
          </w:rPr>
          <w:t>24</w:t>
        </w:r>
        <w:r w:rsidR="00575C71">
          <w:rPr>
            <w:noProof/>
            <w:webHidden/>
          </w:rPr>
          <w:fldChar w:fldCharType="end"/>
        </w:r>
      </w:hyperlink>
    </w:p>
    <w:p w14:paraId="4539A754" w14:textId="00EE540F"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574" w:history="1">
        <w:r w:rsidR="00575C71" w:rsidRPr="000D16A0">
          <w:rPr>
            <w:rStyle w:val="Hyperlink"/>
            <w:noProof/>
          </w:rPr>
          <w:t>TASK 3 ENVIRONMENTAL SERVICES</w:t>
        </w:r>
        <w:r w:rsidR="00575C71">
          <w:rPr>
            <w:noProof/>
            <w:webHidden/>
          </w:rPr>
          <w:tab/>
        </w:r>
        <w:r w:rsidR="00575C71">
          <w:rPr>
            <w:noProof/>
            <w:webHidden/>
          </w:rPr>
          <w:fldChar w:fldCharType="begin"/>
        </w:r>
        <w:r w:rsidR="00575C71">
          <w:rPr>
            <w:noProof/>
            <w:webHidden/>
          </w:rPr>
          <w:instrText xml:space="preserve"> PAGEREF _Toc26274574 \h </w:instrText>
        </w:r>
        <w:r w:rsidR="00575C71">
          <w:rPr>
            <w:noProof/>
            <w:webHidden/>
          </w:rPr>
        </w:r>
        <w:r w:rsidR="00575C71">
          <w:rPr>
            <w:noProof/>
            <w:webHidden/>
          </w:rPr>
          <w:fldChar w:fldCharType="separate"/>
        </w:r>
        <w:r w:rsidR="00575C71">
          <w:rPr>
            <w:noProof/>
            <w:webHidden/>
          </w:rPr>
          <w:t>26</w:t>
        </w:r>
        <w:r w:rsidR="00575C71">
          <w:rPr>
            <w:noProof/>
            <w:webHidden/>
          </w:rPr>
          <w:fldChar w:fldCharType="end"/>
        </w:r>
      </w:hyperlink>
    </w:p>
    <w:p w14:paraId="4FD52133" w14:textId="1BABD06C"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75" w:history="1">
        <w:r w:rsidR="00575C71" w:rsidRPr="000D16A0">
          <w:rPr>
            <w:rStyle w:val="Hyperlink"/>
            <w:noProof/>
          </w:rPr>
          <w:t xml:space="preserve">Task 3.1 Environmental Reconnaissance and kick off </w:t>
        </w:r>
        <w:r w:rsidR="00575C71" w:rsidRPr="000D16A0">
          <w:rPr>
            <w:rStyle w:val="Hyperlink"/>
            <w:i/>
            <w:noProof/>
          </w:rPr>
          <w:t>- RESERVED</w:t>
        </w:r>
        <w:r w:rsidR="00575C71">
          <w:rPr>
            <w:noProof/>
            <w:webHidden/>
          </w:rPr>
          <w:tab/>
        </w:r>
        <w:r w:rsidR="00575C71">
          <w:rPr>
            <w:noProof/>
            <w:webHidden/>
          </w:rPr>
          <w:fldChar w:fldCharType="begin"/>
        </w:r>
        <w:r w:rsidR="00575C71">
          <w:rPr>
            <w:noProof/>
            <w:webHidden/>
          </w:rPr>
          <w:instrText xml:space="preserve"> PAGEREF _Toc26274575 \h </w:instrText>
        </w:r>
        <w:r w:rsidR="00575C71">
          <w:rPr>
            <w:noProof/>
            <w:webHidden/>
          </w:rPr>
        </w:r>
        <w:r w:rsidR="00575C71">
          <w:rPr>
            <w:noProof/>
            <w:webHidden/>
          </w:rPr>
          <w:fldChar w:fldCharType="separate"/>
        </w:r>
        <w:r w:rsidR="00575C71">
          <w:rPr>
            <w:noProof/>
            <w:webHidden/>
          </w:rPr>
          <w:t>26</w:t>
        </w:r>
        <w:r w:rsidR="00575C71">
          <w:rPr>
            <w:noProof/>
            <w:webHidden/>
          </w:rPr>
          <w:fldChar w:fldCharType="end"/>
        </w:r>
      </w:hyperlink>
    </w:p>
    <w:p w14:paraId="3E6779A5" w14:textId="65726359"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76" w:history="1">
        <w:r w:rsidR="00575C71" w:rsidRPr="000D16A0">
          <w:rPr>
            <w:rStyle w:val="Hyperlink"/>
            <w:noProof/>
          </w:rPr>
          <w:t>Task 3.2 NEPA Categorical Exclusion (“CE”) and Programmatic CE (“PCE”) documentation</w:t>
        </w:r>
        <w:r w:rsidR="00575C71">
          <w:rPr>
            <w:noProof/>
            <w:webHidden/>
          </w:rPr>
          <w:tab/>
        </w:r>
        <w:r w:rsidR="00575C71">
          <w:rPr>
            <w:noProof/>
            <w:webHidden/>
          </w:rPr>
          <w:fldChar w:fldCharType="begin"/>
        </w:r>
        <w:r w:rsidR="00575C71">
          <w:rPr>
            <w:noProof/>
            <w:webHidden/>
          </w:rPr>
          <w:instrText xml:space="preserve"> PAGEREF _Toc26274576 \h </w:instrText>
        </w:r>
        <w:r w:rsidR="00575C71">
          <w:rPr>
            <w:noProof/>
            <w:webHidden/>
          </w:rPr>
        </w:r>
        <w:r w:rsidR="00575C71">
          <w:rPr>
            <w:noProof/>
            <w:webHidden/>
          </w:rPr>
          <w:fldChar w:fldCharType="separate"/>
        </w:r>
        <w:r w:rsidR="00575C71">
          <w:rPr>
            <w:noProof/>
            <w:webHidden/>
          </w:rPr>
          <w:t>26</w:t>
        </w:r>
        <w:r w:rsidR="00575C71">
          <w:rPr>
            <w:noProof/>
            <w:webHidden/>
          </w:rPr>
          <w:fldChar w:fldCharType="end"/>
        </w:r>
      </w:hyperlink>
    </w:p>
    <w:p w14:paraId="22B279CC" w14:textId="76F17BF2" w:rsidR="00575C71" w:rsidRDefault="00445BDC">
      <w:pPr>
        <w:pStyle w:val="TOC3"/>
        <w:tabs>
          <w:tab w:val="right" w:leader="dot" w:pos="9926"/>
        </w:tabs>
        <w:rPr>
          <w:rFonts w:asciiTheme="minorHAnsi" w:eastAsiaTheme="minorEastAsia" w:hAnsiTheme="minorHAnsi" w:cstheme="minorBidi"/>
          <w:noProof/>
          <w:szCs w:val="22"/>
        </w:rPr>
      </w:pPr>
      <w:hyperlink w:anchor="_Toc26274577" w:history="1">
        <w:r w:rsidR="00575C71" w:rsidRPr="000D16A0">
          <w:rPr>
            <w:rStyle w:val="Hyperlink"/>
            <w:noProof/>
          </w:rPr>
          <w:t>3.2.1       Draft Environmental Scoping Documentation</w:t>
        </w:r>
        <w:r w:rsidR="00575C71">
          <w:rPr>
            <w:noProof/>
            <w:webHidden/>
          </w:rPr>
          <w:tab/>
        </w:r>
        <w:r w:rsidR="00575C71">
          <w:rPr>
            <w:noProof/>
            <w:webHidden/>
          </w:rPr>
          <w:fldChar w:fldCharType="begin"/>
        </w:r>
        <w:r w:rsidR="00575C71">
          <w:rPr>
            <w:noProof/>
            <w:webHidden/>
          </w:rPr>
          <w:instrText xml:space="preserve"> PAGEREF _Toc26274577 \h </w:instrText>
        </w:r>
        <w:r w:rsidR="00575C71">
          <w:rPr>
            <w:noProof/>
            <w:webHidden/>
          </w:rPr>
        </w:r>
        <w:r w:rsidR="00575C71">
          <w:rPr>
            <w:noProof/>
            <w:webHidden/>
          </w:rPr>
          <w:fldChar w:fldCharType="separate"/>
        </w:r>
        <w:r w:rsidR="00575C71">
          <w:rPr>
            <w:noProof/>
            <w:webHidden/>
          </w:rPr>
          <w:t>26</w:t>
        </w:r>
        <w:r w:rsidR="00575C71">
          <w:rPr>
            <w:noProof/>
            <w:webHidden/>
          </w:rPr>
          <w:fldChar w:fldCharType="end"/>
        </w:r>
      </w:hyperlink>
    </w:p>
    <w:p w14:paraId="33F74C32" w14:textId="168FA53B" w:rsidR="00575C71" w:rsidRDefault="00445BDC">
      <w:pPr>
        <w:pStyle w:val="TOC3"/>
        <w:tabs>
          <w:tab w:val="right" w:leader="dot" w:pos="9926"/>
        </w:tabs>
        <w:rPr>
          <w:rFonts w:asciiTheme="minorHAnsi" w:eastAsiaTheme="minorEastAsia" w:hAnsiTheme="minorHAnsi" w:cstheme="minorBidi"/>
          <w:noProof/>
          <w:szCs w:val="22"/>
        </w:rPr>
      </w:pPr>
      <w:hyperlink w:anchor="_Toc26274578" w:history="1">
        <w:r w:rsidR="00575C71" w:rsidRPr="000D16A0">
          <w:rPr>
            <w:rStyle w:val="Hyperlink"/>
            <w:noProof/>
          </w:rPr>
          <w:t>C3.2.2 PCE Determination Form (Draft) (</w:t>
        </w:r>
        <w:r w:rsidR="00575C71" w:rsidRPr="000D16A0">
          <w:rPr>
            <w:rStyle w:val="Hyperlink"/>
            <w:b/>
            <w:noProof/>
          </w:rPr>
          <w:t>CONTINGENCY TASK – see Section F.)</w:t>
        </w:r>
        <w:r w:rsidR="00575C71">
          <w:rPr>
            <w:noProof/>
            <w:webHidden/>
          </w:rPr>
          <w:tab/>
        </w:r>
        <w:r w:rsidR="00575C71">
          <w:rPr>
            <w:noProof/>
            <w:webHidden/>
          </w:rPr>
          <w:fldChar w:fldCharType="begin"/>
        </w:r>
        <w:r w:rsidR="00575C71">
          <w:rPr>
            <w:noProof/>
            <w:webHidden/>
          </w:rPr>
          <w:instrText xml:space="preserve"> PAGEREF _Toc26274578 \h </w:instrText>
        </w:r>
        <w:r w:rsidR="00575C71">
          <w:rPr>
            <w:noProof/>
            <w:webHidden/>
          </w:rPr>
        </w:r>
        <w:r w:rsidR="00575C71">
          <w:rPr>
            <w:noProof/>
            <w:webHidden/>
          </w:rPr>
          <w:fldChar w:fldCharType="separate"/>
        </w:r>
        <w:r w:rsidR="00575C71">
          <w:rPr>
            <w:noProof/>
            <w:webHidden/>
          </w:rPr>
          <w:t>28</w:t>
        </w:r>
        <w:r w:rsidR="00575C71">
          <w:rPr>
            <w:noProof/>
            <w:webHidden/>
          </w:rPr>
          <w:fldChar w:fldCharType="end"/>
        </w:r>
      </w:hyperlink>
    </w:p>
    <w:p w14:paraId="3132DFC6" w14:textId="7D12F072" w:rsidR="00575C71" w:rsidRDefault="00445BDC">
      <w:pPr>
        <w:pStyle w:val="TOC3"/>
        <w:tabs>
          <w:tab w:val="left" w:pos="1680"/>
          <w:tab w:val="right" w:leader="dot" w:pos="9926"/>
        </w:tabs>
        <w:rPr>
          <w:rFonts w:asciiTheme="minorHAnsi" w:eastAsiaTheme="minorEastAsia" w:hAnsiTheme="minorHAnsi" w:cstheme="minorBidi"/>
          <w:noProof/>
          <w:szCs w:val="22"/>
        </w:rPr>
      </w:pPr>
      <w:hyperlink w:anchor="_Toc26274579" w:history="1">
        <w:r w:rsidR="00575C71" w:rsidRPr="000D16A0">
          <w:rPr>
            <w:rStyle w:val="Hyperlink"/>
            <w:noProof/>
          </w:rPr>
          <w:t>Task 3.2.3</w:t>
        </w:r>
        <w:r w:rsidR="00575C71">
          <w:rPr>
            <w:rFonts w:asciiTheme="minorHAnsi" w:eastAsiaTheme="minorEastAsia" w:hAnsiTheme="minorHAnsi" w:cstheme="minorBidi"/>
            <w:noProof/>
            <w:szCs w:val="22"/>
          </w:rPr>
          <w:tab/>
        </w:r>
        <w:r w:rsidR="00575C71" w:rsidRPr="000D16A0">
          <w:rPr>
            <w:rStyle w:val="Hyperlink"/>
            <w:noProof/>
          </w:rPr>
          <w:t>Draft and Final NEPA CE and PCE Documentation</w:t>
        </w:r>
        <w:r w:rsidR="00575C71">
          <w:rPr>
            <w:noProof/>
            <w:webHidden/>
          </w:rPr>
          <w:tab/>
        </w:r>
        <w:r w:rsidR="00575C71">
          <w:rPr>
            <w:noProof/>
            <w:webHidden/>
          </w:rPr>
          <w:fldChar w:fldCharType="begin"/>
        </w:r>
        <w:r w:rsidR="00575C71">
          <w:rPr>
            <w:noProof/>
            <w:webHidden/>
          </w:rPr>
          <w:instrText xml:space="preserve"> PAGEREF _Toc26274579 \h </w:instrText>
        </w:r>
        <w:r w:rsidR="00575C71">
          <w:rPr>
            <w:noProof/>
            <w:webHidden/>
          </w:rPr>
        </w:r>
        <w:r w:rsidR="00575C71">
          <w:rPr>
            <w:noProof/>
            <w:webHidden/>
          </w:rPr>
          <w:fldChar w:fldCharType="separate"/>
        </w:r>
        <w:r w:rsidR="00575C71">
          <w:rPr>
            <w:noProof/>
            <w:webHidden/>
          </w:rPr>
          <w:t>28</w:t>
        </w:r>
        <w:r w:rsidR="00575C71">
          <w:rPr>
            <w:noProof/>
            <w:webHidden/>
          </w:rPr>
          <w:fldChar w:fldCharType="end"/>
        </w:r>
      </w:hyperlink>
    </w:p>
    <w:p w14:paraId="07BF7EF5" w14:textId="12E98807"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80" w:history="1">
        <w:r w:rsidR="00575C71" w:rsidRPr="000D16A0">
          <w:rPr>
            <w:rStyle w:val="Hyperlink"/>
            <w:noProof/>
          </w:rPr>
          <w:t>Task 3.3 Transportation</w:t>
        </w:r>
        <w:r w:rsidR="00575C71">
          <w:rPr>
            <w:noProof/>
            <w:webHidden/>
          </w:rPr>
          <w:tab/>
        </w:r>
        <w:r w:rsidR="00575C71">
          <w:rPr>
            <w:noProof/>
            <w:webHidden/>
          </w:rPr>
          <w:fldChar w:fldCharType="begin"/>
        </w:r>
        <w:r w:rsidR="00575C71">
          <w:rPr>
            <w:noProof/>
            <w:webHidden/>
          </w:rPr>
          <w:instrText xml:space="preserve"> PAGEREF _Toc26274580 \h </w:instrText>
        </w:r>
        <w:r w:rsidR="00575C71">
          <w:rPr>
            <w:noProof/>
            <w:webHidden/>
          </w:rPr>
        </w:r>
        <w:r w:rsidR="00575C71">
          <w:rPr>
            <w:noProof/>
            <w:webHidden/>
          </w:rPr>
          <w:fldChar w:fldCharType="separate"/>
        </w:r>
        <w:r w:rsidR="00575C71">
          <w:rPr>
            <w:noProof/>
            <w:webHidden/>
          </w:rPr>
          <w:t>29</w:t>
        </w:r>
        <w:r w:rsidR="00575C71">
          <w:rPr>
            <w:noProof/>
            <w:webHidden/>
          </w:rPr>
          <w:fldChar w:fldCharType="end"/>
        </w:r>
      </w:hyperlink>
    </w:p>
    <w:p w14:paraId="5876302E" w14:textId="42665347"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81" w:history="1">
        <w:r w:rsidR="00575C71" w:rsidRPr="000D16A0">
          <w:rPr>
            <w:rStyle w:val="Hyperlink"/>
            <w:noProof/>
          </w:rPr>
          <w:t>Task 3.4 Land Use Permit</w:t>
        </w:r>
        <w:r w:rsidR="00575C71" w:rsidRPr="000D16A0">
          <w:rPr>
            <w:rStyle w:val="Hyperlink"/>
            <w:i/>
            <w:noProof/>
          </w:rPr>
          <w:t>- RESERVED</w:t>
        </w:r>
        <w:r w:rsidR="00575C71">
          <w:rPr>
            <w:noProof/>
            <w:webHidden/>
          </w:rPr>
          <w:tab/>
        </w:r>
        <w:r w:rsidR="00575C71">
          <w:rPr>
            <w:noProof/>
            <w:webHidden/>
          </w:rPr>
          <w:fldChar w:fldCharType="begin"/>
        </w:r>
        <w:r w:rsidR="00575C71">
          <w:rPr>
            <w:noProof/>
            <w:webHidden/>
          </w:rPr>
          <w:instrText xml:space="preserve"> PAGEREF _Toc26274581 \h </w:instrText>
        </w:r>
        <w:r w:rsidR="00575C71">
          <w:rPr>
            <w:noProof/>
            <w:webHidden/>
          </w:rPr>
        </w:r>
        <w:r w:rsidR="00575C71">
          <w:rPr>
            <w:noProof/>
            <w:webHidden/>
          </w:rPr>
          <w:fldChar w:fldCharType="separate"/>
        </w:r>
        <w:r w:rsidR="00575C71">
          <w:rPr>
            <w:noProof/>
            <w:webHidden/>
          </w:rPr>
          <w:t>30</w:t>
        </w:r>
        <w:r w:rsidR="00575C71">
          <w:rPr>
            <w:noProof/>
            <w:webHidden/>
          </w:rPr>
          <w:fldChar w:fldCharType="end"/>
        </w:r>
      </w:hyperlink>
    </w:p>
    <w:p w14:paraId="492330DF" w14:textId="7EBF6315"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82" w:history="1">
        <w:r w:rsidR="00575C71" w:rsidRPr="000D16A0">
          <w:rPr>
            <w:rStyle w:val="Hyperlink"/>
            <w:noProof/>
          </w:rPr>
          <w:t>Task 3.5 Parks and Recreation - Section 4(f)</w:t>
        </w:r>
        <w:r w:rsidR="00575C71">
          <w:rPr>
            <w:noProof/>
            <w:webHidden/>
          </w:rPr>
          <w:tab/>
        </w:r>
        <w:r w:rsidR="00575C71">
          <w:rPr>
            <w:noProof/>
            <w:webHidden/>
          </w:rPr>
          <w:fldChar w:fldCharType="begin"/>
        </w:r>
        <w:r w:rsidR="00575C71">
          <w:rPr>
            <w:noProof/>
            <w:webHidden/>
          </w:rPr>
          <w:instrText xml:space="preserve"> PAGEREF _Toc26274582 \h </w:instrText>
        </w:r>
        <w:r w:rsidR="00575C71">
          <w:rPr>
            <w:noProof/>
            <w:webHidden/>
          </w:rPr>
        </w:r>
        <w:r w:rsidR="00575C71">
          <w:rPr>
            <w:noProof/>
            <w:webHidden/>
          </w:rPr>
          <w:fldChar w:fldCharType="separate"/>
        </w:r>
        <w:r w:rsidR="00575C71">
          <w:rPr>
            <w:noProof/>
            <w:webHidden/>
          </w:rPr>
          <w:t>30</w:t>
        </w:r>
        <w:r w:rsidR="00575C71">
          <w:rPr>
            <w:noProof/>
            <w:webHidden/>
          </w:rPr>
          <w:fldChar w:fldCharType="end"/>
        </w:r>
      </w:hyperlink>
    </w:p>
    <w:p w14:paraId="6616C4E2" w14:textId="72E602F8" w:rsidR="00575C71" w:rsidRDefault="00445BDC">
      <w:pPr>
        <w:pStyle w:val="TOC3"/>
        <w:tabs>
          <w:tab w:val="right" w:leader="dot" w:pos="9926"/>
        </w:tabs>
        <w:rPr>
          <w:rFonts w:asciiTheme="minorHAnsi" w:eastAsiaTheme="minorEastAsia" w:hAnsiTheme="minorHAnsi" w:cstheme="minorBidi"/>
          <w:noProof/>
          <w:szCs w:val="22"/>
        </w:rPr>
      </w:pPr>
      <w:hyperlink w:anchor="_Toc26274583" w:history="1">
        <w:r w:rsidR="00575C71" w:rsidRPr="000D16A0">
          <w:rPr>
            <w:rStyle w:val="Hyperlink"/>
            <w:noProof/>
          </w:rPr>
          <w:t>Task 3.5.1 Section 4(f) Technical Memo</w:t>
        </w:r>
        <w:r w:rsidR="00575C71">
          <w:rPr>
            <w:noProof/>
            <w:webHidden/>
          </w:rPr>
          <w:tab/>
        </w:r>
        <w:r w:rsidR="00575C71">
          <w:rPr>
            <w:noProof/>
            <w:webHidden/>
          </w:rPr>
          <w:fldChar w:fldCharType="begin"/>
        </w:r>
        <w:r w:rsidR="00575C71">
          <w:rPr>
            <w:noProof/>
            <w:webHidden/>
          </w:rPr>
          <w:instrText xml:space="preserve"> PAGEREF _Toc26274583 \h </w:instrText>
        </w:r>
        <w:r w:rsidR="00575C71">
          <w:rPr>
            <w:noProof/>
            <w:webHidden/>
          </w:rPr>
        </w:r>
        <w:r w:rsidR="00575C71">
          <w:rPr>
            <w:noProof/>
            <w:webHidden/>
          </w:rPr>
          <w:fldChar w:fldCharType="separate"/>
        </w:r>
        <w:r w:rsidR="00575C71">
          <w:rPr>
            <w:noProof/>
            <w:webHidden/>
          </w:rPr>
          <w:t>30</w:t>
        </w:r>
        <w:r w:rsidR="00575C71">
          <w:rPr>
            <w:noProof/>
            <w:webHidden/>
          </w:rPr>
          <w:fldChar w:fldCharType="end"/>
        </w:r>
      </w:hyperlink>
    </w:p>
    <w:p w14:paraId="128C0532" w14:textId="56CDD5EB"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84" w:history="1">
        <w:r w:rsidR="00575C71" w:rsidRPr="000D16A0">
          <w:rPr>
            <w:rStyle w:val="Hyperlink"/>
            <w:noProof/>
          </w:rPr>
          <w:t xml:space="preserve">Task 3.6 Business and Communities - </w:t>
        </w:r>
        <w:r w:rsidR="00575C71" w:rsidRPr="000D16A0">
          <w:rPr>
            <w:rStyle w:val="Hyperlink"/>
            <w:i/>
            <w:noProof/>
          </w:rPr>
          <w:t>RESERVED</w:t>
        </w:r>
        <w:r w:rsidR="00575C71">
          <w:rPr>
            <w:noProof/>
            <w:webHidden/>
          </w:rPr>
          <w:tab/>
        </w:r>
        <w:r w:rsidR="00575C71">
          <w:rPr>
            <w:noProof/>
            <w:webHidden/>
          </w:rPr>
          <w:fldChar w:fldCharType="begin"/>
        </w:r>
        <w:r w:rsidR="00575C71">
          <w:rPr>
            <w:noProof/>
            <w:webHidden/>
          </w:rPr>
          <w:instrText xml:space="preserve"> PAGEREF _Toc26274584 \h </w:instrText>
        </w:r>
        <w:r w:rsidR="00575C71">
          <w:rPr>
            <w:noProof/>
            <w:webHidden/>
          </w:rPr>
        </w:r>
        <w:r w:rsidR="00575C71">
          <w:rPr>
            <w:noProof/>
            <w:webHidden/>
          </w:rPr>
          <w:fldChar w:fldCharType="separate"/>
        </w:r>
        <w:r w:rsidR="00575C71">
          <w:rPr>
            <w:noProof/>
            <w:webHidden/>
          </w:rPr>
          <w:t>30</w:t>
        </w:r>
        <w:r w:rsidR="00575C71">
          <w:rPr>
            <w:noProof/>
            <w:webHidden/>
          </w:rPr>
          <w:fldChar w:fldCharType="end"/>
        </w:r>
      </w:hyperlink>
    </w:p>
    <w:p w14:paraId="20B002A4" w14:textId="3D886B6D"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85" w:history="1">
        <w:r w:rsidR="00575C71" w:rsidRPr="000D16A0">
          <w:rPr>
            <w:rStyle w:val="Hyperlink"/>
            <w:noProof/>
          </w:rPr>
          <w:t>Task C3.7 Environmental Justice  (CONTINGENCY TASK – see Section F)</w:t>
        </w:r>
        <w:r w:rsidR="00575C71">
          <w:rPr>
            <w:noProof/>
            <w:webHidden/>
          </w:rPr>
          <w:tab/>
        </w:r>
        <w:r w:rsidR="00575C71">
          <w:rPr>
            <w:noProof/>
            <w:webHidden/>
          </w:rPr>
          <w:fldChar w:fldCharType="begin"/>
        </w:r>
        <w:r w:rsidR="00575C71">
          <w:rPr>
            <w:noProof/>
            <w:webHidden/>
          </w:rPr>
          <w:instrText xml:space="preserve"> PAGEREF _Toc26274585 \h </w:instrText>
        </w:r>
        <w:r w:rsidR="00575C71">
          <w:rPr>
            <w:noProof/>
            <w:webHidden/>
          </w:rPr>
        </w:r>
        <w:r w:rsidR="00575C71">
          <w:rPr>
            <w:noProof/>
            <w:webHidden/>
          </w:rPr>
          <w:fldChar w:fldCharType="separate"/>
        </w:r>
        <w:r w:rsidR="00575C71">
          <w:rPr>
            <w:noProof/>
            <w:webHidden/>
          </w:rPr>
          <w:t>30</w:t>
        </w:r>
        <w:r w:rsidR="00575C71">
          <w:rPr>
            <w:noProof/>
            <w:webHidden/>
          </w:rPr>
          <w:fldChar w:fldCharType="end"/>
        </w:r>
      </w:hyperlink>
    </w:p>
    <w:p w14:paraId="1B621F41" w14:textId="23B0899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86" w:history="1">
        <w:r w:rsidR="00575C71" w:rsidRPr="000D16A0">
          <w:rPr>
            <w:rStyle w:val="Hyperlink"/>
            <w:noProof/>
          </w:rPr>
          <w:t>Task 3.8 Visual Character and Resources</w:t>
        </w:r>
        <w:r w:rsidR="00575C71">
          <w:rPr>
            <w:noProof/>
            <w:webHidden/>
          </w:rPr>
          <w:tab/>
        </w:r>
        <w:r w:rsidR="00575C71">
          <w:rPr>
            <w:noProof/>
            <w:webHidden/>
          </w:rPr>
          <w:fldChar w:fldCharType="begin"/>
        </w:r>
        <w:r w:rsidR="00575C71">
          <w:rPr>
            <w:noProof/>
            <w:webHidden/>
          </w:rPr>
          <w:instrText xml:space="preserve"> PAGEREF _Toc26274586 \h </w:instrText>
        </w:r>
        <w:r w:rsidR="00575C71">
          <w:rPr>
            <w:noProof/>
            <w:webHidden/>
          </w:rPr>
        </w:r>
        <w:r w:rsidR="00575C71">
          <w:rPr>
            <w:noProof/>
            <w:webHidden/>
          </w:rPr>
          <w:fldChar w:fldCharType="separate"/>
        </w:r>
        <w:r w:rsidR="00575C71">
          <w:rPr>
            <w:noProof/>
            <w:webHidden/>
          </w:rPr>
          <w:t>31</w:t>
        </w:r>
        <w:r w:rsidR="00575C71">
          <w:rPr>
            <w:noProof/>
            <w:webHidden/>
          </w:rPr>
          <w:fldChar w:fldCharType="end"/>
        </w:r>
      </w:hyperlink>
    </w:p>
    <w:p w14:paraId="1E55B3A4" w14:textId="75FCE63B"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87" w:history="1">
        <w:r w:rsidR="00575C71" w:rsidRPr="000D16A0">
          <w:rPr>
            <w:rStyle w:val="Hyperlink"/>
            <w:noProof/>
          </w:rPr>
          <w:t>Task 3.9 Noise Studies and Variances</w:t>
        </w:r>
        <w:r w:rsidR="00575C71">
          <w:rPr>
            <w:noProof/>
            <w:webHidden/>
          </w:rPr>
          <w:tab/>
        </w:r>
        <w:r w:rsidR="00575C71">
          <w:rPr>
            <w:noProof/>
            <w:webHidden/>
          </w:rPr>
          <w:fldChar w:fldCharType="begin"/>
        </w:r>
        <w:r w:rsidR="00575C71">
          <w:rPr>
            <w:noProof/>
            <w:webHidden/>
          </w:rPr>
          <w:instrText xml:space="preserve"> PAGEREF _Toc26274587 \h </w:instrText>
        </w:r>
        <w:r w:rsidR="00575C71">
          <w:rPr>
            <w:noProof/>
            <w:webHidden/>
          </w:rPr>
        </w:r>
        <w:r w:rsidR="00575C71">
          <w:rPr>
            <w:noProof/>
            <w:webHidden/>
          </w:rPr>
          <w:fldChar w:fldCharType="separate"/>
        </w:r>
        <w:r w:rsidR="00575C71">
          <w:rPr>
            <w:noProof/>
            <w:webHidden/>
          </w:rPr>
          <w:t>31</w:t>
        </w:r>
        <w:r w:rsidR="00575C71">
          <w:rPr>
            <w:noProof/>
            <w:webHidden/>
          </w:rPr>
          <w:fldChar w:fldCharType="end"/>
        </w:r>
      </w:hyperlink>
    </w:p>
    <w:p w14:paraId="58D968CD" w14:textId="50C9775C" w:rsidR="00575C71" w:rsidRDefault="00445BDC">
      <w:pPr>
        <w:pStyle w:val="TOC3"/>
        <w:tabs>
          <w:tab w:val="right" w:leader="dot" w:pos="9926"/>
        </w:tabs>
        <w:rPr>
          <w:rFonts w:asciiTheme="minorHAnsi" w:eastAsiaTheme="minorEastAsia" w:hAnsiTheme="minorHAnsi" w:cstheme="minorBidi"/>
          <w:noProof/>
          <w:szCs w:val="22"/>
        </w:rPr>
      </w:pPr>
      <w:hyperlink w:anchor="_Toc26274588" w:history="1">
        <w:r w:rsidR="00575C71" w:rsidRPr="000D16A0">
          <w:rPr>
            <w:rStyle w:val="Hyperlink"/>
            <w:noProof/>
          </w:rPr>
          <w:t>Task 3.9.1 Noise Technical Report (“NTR”)</w:t>
        </w:r>
        <w:r w:rsidR="00575C71">
          <w:rPr>
            <w:noProof/>
            <w:webHidden/>
          </w:rPr>
          <w:tab/>
        </w:r>
        <w:r w:rsidR="00575C71">
          <w:rPr>
            <w:noProof/>
            <w:webHidden/>
          </w:rPr>
          <w:fldChar w:fldCharType="begin"/>
        </w:r>
        <w:r w:rsidR="00575C71">
          <w:rPr>
            <w:noProof/>
            <w:webHidden/>
          </w:rPr>
          <w:instrText xml:space="preserve"> PAGEREF _Toc26274588 \h </w:instrText>
        </w:r>
        <w:r w:rsidR="00575C71">
          <w:rPr>
            <w:noProof/>
            <w:webHidden/>
          </w:rPr>
        </w:r>
        <w:r w:rsidR="00575C71">
          <w:rPr>
            <w:noProof/>
            <w:webHidden/>
          </w:rPr>
          <w:fldChar w:fldCharType="separate"/>
        </w:r>
        <w:r w:rsidR="00575C71">
          <w:rPr>
            <w:noProof/>
            <w:webHidden/>
          </w:rPr>
          <w:t>31</w:t>
        </w:r>
        <w:r w:rsidR="00575C71">
          <w:rPr>
            <w:noProof/>
            <w:webHidden/>
          </w:rPr>
          <w:fldChar w:fldCharType="end"/>
        </w:r>
      </w:hyperlink>
    </w:p>
    <w:p w14:paraId="27967297" w14:textId="6C29F0FB" w:rsidR="00575C71" w:rsidRDefault="00445BDC">
      <w:pPr>
        <w:pStyle w:val="TOC3"/>
        <w:tabs>
          <w:tab w:val="right" w:leader="dot" w:pos="9926"/>
        </w:tabs>
        <w:rPr>
          <w:rFonts w:asciiTheme="minorHAnsi" w:eastAsiaTheme="minorEastAsia" w:hAnsiTheme="minorHAnsi" w:cstheme="minorBidi"/>
          <w:noProof/>
          <w:szCs w:val="22"/>
        </w:rPr>
      </w:pPr>
      <w:hyperlink w:anchor="_Toc26274589" w:history="1">
        <w:r w:rsidR="00575C71" w:rsidRPr="000D16A0">
          <w:rPr>
            <w:rStyle w:val="Hyperlink"/>
            <w:noProof/>
          </w:rPr>
          <w:t>Task 3.9.2 Final Noise Wall Location Analysis</w:t>
        </w:r>
        <w:r w:rsidR="00575C71">
          <w:rPr>
            <w:noProof/>
            <w:webHidden/>
          </w:rPr>
          <w:tab/>
        </w:r>
        <w:r w:rsidR="00575C71">
          <w:rPr>
            <w:noProof/>
            <w:webHidden/>
          </w:rPr>
          <w:fldChar w:fldCharType="begin"/>
        </w:r>
        <w:r w:rsidR="00575C71">
          <w:rPr>
            <w:noProof/>
            <w:webHidden/>
          </w:rPr>
          <w:instrText xml:space="preserve"> PAGEREF _Toc26274589 \h </w:instrText>
        </w:r>
        <w:r w:rsidR="00575C71">
          <w:rPr>
            <w:noProof/>
            <w:webHidden/>
          </w:rPr>
        </w:r>
        <w:r w:rsidR="00575C71">
          <w:rPr>
            <w:noProof/>
            <w:webHidden/>
          </w:rPr>
          <w:fldChar w:fldCharType="separate"/>
        </w:r>
        <w:r w:rsidR="00575C71">
          <w:rPr>
            <w:noProof/>
            <w:webHidden/>
          </w:rPr>
          <w:t>35</w:t>
        </w:r>
        <w:r w:rsidR="00575C71">
          <w:rPr>
            <w:noProof/>
            <w:webHidden/>
          </w:rPr>
          <w:fldChar w:fldCharType="end"/>
        </w:r>
      </w:hyperlink>
    </w:p>
    <w:p w14:paraId="51B6D6D5" w14:textId="5CF772FC" w:rsidR="00575C71" w:rsidRDefault="00445BDC">
      <w:pPr>
        <w:pStyle w:val="TOC3"/>
        <w:tabs>
          <w:tab w:val="right" w:leader="dot" w:pos="9926"/>
        </w:tabs>
        <w:rPr>
          <w:rFonts w:asciiTheme="minorHAnsi" w:eastAsiaTheme="minorEastAsia" w:hAnsiTheme="minorHAnsi" w:cstheme="minorBidi"/>
          <w:noProof/>
          <w:szCs w:val="22"/>
        </w:rPr>
      </w:pPr>
      <w:hyperlink w:anchor="_Toc26274590" w:history="1">
        <w:r w:rsidR="00575C71" w:rsidRPr="000D16A0">
          <w:rPr>
            <w:rStyle w:val="Hyperlink"/>
            <w:noProof/>
          </w:rPr>
          <w:t>Task 3.9.3 Noise Variances</w:t>
        </w:r>
        <w:r w:rsidR="00575C71">
          <w:rPr>
            <w:noProof/>
            <w:webHidden/>
          </w:rPr>
          <w:tab/>
        </w:r>
        <w:r w:rsidR="00575C71">
          <w:rPr>
            <w:noProof/>
            <w:webHidden/>
          </w:rPr>
          <w:fldChar w:fldCharType="begin"/>
        </w:r>
        <w:r w:rsidR="00575C71">
          <w:rPr>
            <w:noProof/>
            <w:webHidden/>
          </w:rPr>
          <w:instrText xml:space="preserve"> PAGEREF _Toc26274590 \h </w:instrText>
        </w:r>
        <w:r w:rsidR="00575C71">
          <w:rPr>
            <w:noProof/>
            <w:webHidden/>
          </w:rPr>
        </w:r>
        <w:r w:rsidR="00575C71">
          <w:rPr>
            <w:noProof/>
            <w:webHidden/>
          </w:rPr>
          <w:fldChar w:fldCharType="separate"/>
        </w:r>
        <w:r w:rsidR="00575C71">
          <w:rPr>
            <w:noProof/>
            <w:webHidden/>
          </w:rPr>
          <w:t>35</w:t>
        </w:r>
        <w:r w:rsidR="00575C71">
          <w:rPr>
            <w:noProof/>
            <w:webHidden/>
          </w:rPr>
          <w:fldChar w:fldCharType="end"/>
        </w:r>
      </w:hyperlink>
    </w:p>
    <w:p w14:paraId="6E5C8A42" w14:textId="5871B303"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91" w:history="1">
        <w:r w:rsidR="00575C71" w:rsidRPr="000D16A0">
          <w:rPr>
            <w:rStyle w:val="Hyperlink"/>
            <w:noProof/>
          </w:rPr>
          <w:t>Task 3.10 Air Quality</w:t>
        </w:r>
        <w:r w:rsidR="00575C71">
          <w:rPr>
            <w:noProof/>
            <w:webHidden/>
          </w:rPr>
          <w:tab/>
        </w:r>
        <w:r w:rsidR="00575C71">
          <w:rPr>
            <w:noProof/>
            <w:webHidden/>
          </w:rPr>
          <w:fldChar w:fldCharType="begin"/>
        </w:r>
        <w:r w:rsidR="00575C71">
          <w:rPr>
            <w:noProof/>
            <w:webHidden/>
          </w:rPr>
          <w:instrText xml:space="preserve"> PAGEREF _Toc26274591 \h </w:instrText>
        </w:r>
        <w:r w:rsidR="00575C71">
          <w:rPr>
            <w:noProof/>
            <w:webHidden/>
          </w:rPr>
        </w:r>
        <w:r w:rsidR="00575C71">
          <w:rPr>
            <w:noProof/>
            <w:webHidden/>
          </w:rPr>
          <w:fldChar w:fldCharType="separate"/>
        </w:r>
        <w:r w:rsidR="00575C71">
          <w:rPr>
            <w:noProof/>
            <w:webHidden/>
          </w:rPr>
          <w:t>38</w:t>
        </w:r>
        <w:r w:rsidR="00575C71">
          <w:rPr>
            <w:noProof/>
            <w:webHidden/>
          </w:rPr>
          <w:fldChar w:fldCharType="end"/>
        </w:r>
      </w:hyperlink>
    </w:p>
    <w:p w14:paraId="6F3100DB" w14:textId="2A513D03" w:rsidR="00575C71" w:rsidRDefault="00445BDC">
      <w:pPr>
        <w:pStyle w:val="TOC3"/>
        <w:tabs>
          <w:tab w:val="right" w:leader="dot" w:pos="9926"/>
        </w:tabs>
        <w:rPr>
          <w:rFonts w:asciiTheme="minorHAnsi" w:eastAsiaTheme="minorEastAsia" w:hAnsiTheme="minorHAnsi" w:cstheme="minorBidi"/>
          <w:noProof/>
          <w:szCs w:val="22"/>
        </w:rPr>
      </w:pPr>
      <w:hyperlink w:anchor="_Toc26274592" w:history="1">
        <w:r w:rsidR="00575C71" w:rsidRPr="000D16A0">
          <w:rPr>
            <w:rStyle w:val="Hyperlink"/>
            <w:noProof/>
          </w:rPr>
          <w:t>Task 3.10.1 General Air Quality Analysis</w:t>
        </w:r>
        <w:r w:rsidR="00575C71">
          <w:rPr>
            <w:noProof/>
            <w:webHidden/>
          </w:rPr>
          <w:tab/>
        </w:r>
        <w:r w:rsidR="00575C71">
          <w:rPr>
            <w:noProof/>
            <w:webHidden/>
          </w:rPr>
          <w:fldChar w:fldCharType="begin"/>
        </w:r>
        <w:r w:rsidR="00575C71">
          <w:rPr>
            <w:noProof/>
            <w:webHidden/>
          </w:rPr>
          <w:instrText xml:space="preserve"> PAGEREF _Toc26274592 \h </w:instrText>
        </w:r>
        <w:r w:rsidR="00575C71">
          <w:rPr>
            <w:noProof/>
            <w:webHidden/>
          </w:rPr>
        </w:r>
        <w:r w:rsidR="00575C71">
          <w:rPr>
            <w:noProof/>
            <w:webHidden/>
          </w:rPr>
          <w:fldChar w:fldCharType="separate"/>
        </w:r>
        <w:r w:rsidR="00575C71">
          <w:rPr>
            <w:noProof/>
            <w:webHidden/>
          </w:rPr>
          <w:t>38</w:t>
        </w:r>
        <w:r w:rsidR="00575C71">
          <w:rPr>
            <w:noProof/>
            <w:webHidden/>
          </w:rPr>
          <w:fldChar w:fldCharType="end"/>
        </w:r>
      </w:hyperlink>
    </w:p>
    <w:p w14:paraId="45FACD91" w14:textId="3E409398" w:rsidR="00575C71" w:rsidRDefault="00445BDC">
      <w:pPr>
        <w:pStyle w:val="TOC3"/>
        <w:tabs>
          <w:tab w:val="right" w:leader="dot" w:pos="9926"/>
        </w:tabs>
        <w:rPr>
          <w:rFonts w:asciiTheme="minorHAnsi" w:eastAsiaTheme="minorEastAsia" w:hAnsiTheme="minorHAnsi" w:cstheme="minorBidi"/>
          <w:noProof/>
          <w:szCs w:val="22"/>
        </w:rPr>
      </w:pPr>
      <w:hyperlink w:anchor="_Toc26274593" w:history="1">
        <w:r w:rsidR="00575C71" w:rsidRPr="000D16A0">
          <w:rPr>
            <w:rStyle w:val="Hyperlink"/>
            <w:noProof/>
          </w:rPr>
          <w:t>Task 3.10.2 CO Hot-spot Analysis</w:t>
        </w:r>
        <w:r w:rsidR="00575C71">
          <w:rPr>
            <w:noProof/>
            <w:webHidden/>
          </w:rPr>
          <w:tab/>
        </w:r>
        <w:r w:rsidR="00575C71">
          <w:rPr>
            <w:noProof/>
            <w:webHidden/>
          </w:rPr>
          <w:fldChar w:fldCharType="begin"/>
        </w:r>
        <w:r w:rsidR="00575C71">
          <w:rPr>
            <w:noProof/>
            <w:webHidden/>
          </w:rPr>
          <w:instrText xml:space="preserve"> PAGEREF _Toc26274593 \h </w:instrText>
        </w:r>
        <w:r w:rsidR="00575C71">
          <w:rPr>
            <w:noProof/>
            <w:webHidden/>
          </w:rPr>
        </w:r>
        <w:r w:rsidR="00575C71">
          <w:rPr>
            <w:noProof/>
            <w:webHidden/>
          </w:rPr>
          <w:fldChar w:fldCharType="separate"/>
        </w:r>
        <w:r w:rsidR="00575C71">
          <w:rPr>
            <w:noProof/>
            <w:webHidden/>
          </w:rPr>
          <w:t>39</w:t>
        </w:r>
        <w:r w:rsidR="00575C71">
          <w:rPr>
            <w:noProof/>
            <w:webHidden/>
          </w:rPr>
          <w:fldChar w:fldCharType="end"/>
        </w:r>
      </w:hyperlink>
    </w:p>
    <w:p w14:paraId="41ACFED4" w14:textId="39734472" w:rsidR="00575C71" w:rsidRDefault="00445BDC">
      <w:pPr>
        <w:pStyle w:val="TOC3"/>
        <w:tabs>
          <w:tab w:val="right" w:leader="dot" w:pos="9926"/>
        </w:tabs>
        <w:rPr>
          <w:rFonts w:asciiTheme="minorHAnsi" w:eastAsiaTheme="minorEastAsia" w:hAnsiTheme="minorHAnsi" w:cstheme="minorBidi"/>
          <w:noProof/>
          <w:szCs w:val="22"/>
        </w:rPr>
      </w:pPr>
      <w:hyperlink w:anchor="_Toc26274594" w:history="1">
        <w:r w:rsidR="00575C71" w:rsidRPr="000D16A0">
          <w:rPr>
            <w:rStyle w:val="Hyperlink"/>
            <w:noProof/>
          </w:rPr>
          <w:t>Task C3.10.3 Quantitative CO Hot-Spot Analysis (</w:t>
        </w:r>
        <w:r w:rsidR="00575C71" w:rsidRPr="000D16A0">
          <w:rPr>
            <w:rStyle w:val="Hyperlink"/>
            <w:b/>
            <w:noProof/>
          </w:rPr>
          <w:t>CONTINGENCY TASK – see Section F</w:t>
        </w:r>
        <w:r w:rsidR="00575C71" w:rsidRPr="000D16A0">
          <w:rPr>
            <w:rStyle w:val="Hyperlink"/>
            <w:noProof/>
          </w:rPr>
          <w:t>)</w:t>
        </w:r>
        <w:r w:rsidR="00575C71">
          <w:rPr>
            <w:noProof/>
            <w:webHidden/>
          </w:rPr>
          <w:tab/>
        </w:r>
        <w:r w:rsidR="00575C71">
          <w:rPr>
            <w:noProof/>
            <w:webHidden/>
          </w:rPr>
          <w:fldChar w:fldCharType="begin"/>
        </w:r>
        <w:r w:rsidR="00575C71">
          <w:rPr>
            <w:noProof/>
            <w:webHidden/>
          </w:rPr>
          <w:instrText xml:space="preserve"> PAGEREF _Toc26274594 \h </w:instrText>
        </w:r>
        <w:r w:rsidR="00575C71">
          <w:rPr>
            <w:noProof/>
            <w:webHidden/>
          </w:rPr>
        </w:r>
        <w:r w:rsidR="00575C71">
          <w:rPr>
            <w:noProof/>
            <w:webHidden/>
          </w:rPr>
          <w:fldChar w:fldCharType="separate"/>
        </w:r>
        <w:r w:rsidR="00575C71">
          <w:rPr>
            <w:noProof/>
            <w:webHidden/>
          </w:rPr>
          <w:t>40</w:t>
        </w:r>
        <w:r w:rsidR="00575C71">
          <w:rPr>
            <w:noProof/>
            <w:webHidden/>
          </w:rPr>
          <w:fldChar w:fldCharType="end"/>
        </w:r>
      </w:hyperlink>
    </w:p>
    <w:p w14:paraId="24B8EBFA" w14:textId="2C714322" w:rsidR="00575C71" w:rsidRDefault="00445BDC">
      <w:pPr>
        <w:pStyle w:val="TOC3"/>
        <w:tabs>
          <w:tab w:val="right" w:leader="dot" w:pos="9926"/>
        </w:tabs>
        <w:rPr>
          <w:rFonts w:asciiTheme="minorHAnsi" w:eastAsiaTheme="minorEastAsia" w:hAnsiTheme="minorHAnsi" w:cstheme="minorBidi"/>
          <w:noProof/>
          <w:szCs w:val="22"/>
        </w:rPr>
      </w:pPr>
      <w:hyperlink w:anchor="_Toc26274595" w:history="1">
        <w:r w:rsidR="00575C71" w:rsidRPr="000D16A0">
          <w:rPr>
            <w:rStyle w:val="Hyperlink"/>
            <w:noProof/>
          </w:rPr>
          <w:t>Task 3.10.4 Air Quality Technical Report Documents</w:t>
        </w:r>
        <w:r w:rsidR="00575C71">
          <w:rPr>
            <w:noProof/>
            <w:webHidden/>
          </w:rPr>
          <w:tab/>
        </w:r>
        <w:r w:rsidR="00575C71">
          <w:rPr>
            <w:noProof/>
            <w:webHidden/>
          </w:rPr>
          <w:fldChar w:fldCharType="begin"/>
        </w:r>
        <w:r w:rsidR="00575C71">
          <w:rPr>
            <w:noProof/>
            <w:webHidden/>
          </w:rPr>
          <w:instrText xml:space="preserve"> PAGEREF _Toc26274595 \h </w:instrText>
        </w:r>
        <w:r w:rsidR="00575C71">
          <w:rPr>
            <w:noProof/>
            <w:webHidden/>
          </w:rPr>
        </w:r>
        <w:r w:rsidR="00575C71">
          <w:rPr>
            <w:noProof/>
            <w:webHidden/>
          </w:rPr>
          <w:fldChar w:fldCharType="separate"/>
        </w:r>
        <w:r w:rsidR="00575C71">
          <w:rPr>
            <w:noProof/>
            <w:webHidden/>
          </w:rPr>
          <w:t>41</w:t>
        </w:r>
        <w:r w:rsidR="00575C71">
          <w:rPr>
            <w:noProof/>
            <w:webHidden/>
          </w:rPr>
          <w:fldChar w:fldCharType="end"/>
        </w:r>
      </w:hyperlink>
    </w:p>
    <w:p w14:paraId="65418AF1" w14:textId="2F7612FD"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96" w:history="1">
        <w:r w:rsidR="00575C71" w:rsidRPr="000D16A0">
          <w:rPr>
            <w:rStyle w:val="Hyperlink"/>
            <w:noProof/>
          </w:rPr>
          <w:t xml:space="preserve">Task 3.11 Greenhouse Gas Impacts and Global Climate Change - </w:t>
        </w:r>
        <w:r w:rsidR="00575C71" w:rsidRPr="000D16A0">
          <w:rPr>
            <w:rStyle w:val="Hyperlink"/>
            <w:i/>
            <w:noProof/>
          </w:rPr>
          <w:t>RESERVED</w:t>
        </w:r>
        <w:r w:rsidR="00575C71">
          <w:rPr>
            <w:noProof/>
            <w:webHidden/>
          </w:rPr>
          <w:tab/>
        </w:r>
        <w:r w:rsidR="00575C71">
          <w:rPr>
            <w:noProof/>
            <w:webHidden/>
          </w:rPr>
          <w:fldChar w:fldCharType="begin"/>
        </w:r>
        <w:r w:rsidR="00575C71">
          <w:rPr>
            <w:noProof/>
            <w:webHidden/>
          </w:rPr>
          <w:instrText xml:space="preserve"> PAGEREF _Toc26274596 \h </w:instrText>
        </w:r>
        <w:r w:rsidR="00575C71">
          <w:rPr>
            <w:noProof/>
            <w:webHidden/>
          </w:rPr>
        </w:r>
        <w:r w:rsidR="00575C71">
          <w:rPr>
            <w:noProof/>
            <w:webHidden/>
          </w:rPr>
          <w:fldChar w:fldCharType="separate"/>
        </w:r>
        <w:r w:rsidR="00575C71">
          <w:rPr>
            <w:noProof/>
            <w:webHidden/>
          </w:rPr>
          <w:t>41</w:t>
        </w:r>
        <w:r w:rsidR="00575C71">
          <w:rPr>
            <w:noProof/>
            <w:webHidden/>
          </w:rPr>
          <w:fldChar w:fldCharType="end"/>
        </w:r>
      </w:hyperlink>
    </w:p>
    <w:p w14:paraId="1E7C3770" w14:textId="20F15823"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97" w:history="1">
        <w:r w:rsidR="00575C71" w:rsidRPr="000D16A0">
          <w:rPr>
            <w:rStyle w:val="Hyperlink"/>
            <w:noProof/>
          </w:rPr>
          <w:t xml:space="preserve">Task 3.12 Energy- </w:t>
        </w:r>
        <w:r w:rsidR="00575C71" w:rsidRPr="000D16A0">
          <w:rPr>
            <w:rStyle w:val="Hyperlink"/>
            <w:i/>
            <w:noProof/>
          </w:rPr>
          <w:t>RESERVED</w:t>
        </w:r>
        <w:r w:rsidR="00575C71">
          <w:rPr>
            <w:noProof/>
            <w:webHidden/>
          </w:rPr>
          <w:tab/>
        </w:r>
        <w:r w:rsidR="00575C71">
          <w:rPr>
            <w:noProof/>
            <w:webHidden/>
          </w:rPr>
          <w:fldChar w:fldCharType="begin"/>
        </w:r>
        <w:r w:rsidR="00575C71">
          <w:rPr>
            <w:noProof/>
            <w:webHidden/>
          </w:rPr>
          <w:instrText xml:space="preserve"> PAGEREF _Toc26274597 \h </w:instrText>
        </w:r>
        <w:r w:rsidR="00575C71">
          <w:rPr>
            <w:noProof/>
            <w:webHidden/>
          </w:rPr>
        </w:r>
        <w:r w:rsidR="00575C71">
          <w:rPr>
            <w:noProof/>
            <w:webHidden/>
          </w:rPr>
          <w:fldChar w:fldCharType="separate"/>
        </w:r>
        <w:r w:rsidR="00575C71">
          <w:rPr>
            <w:noProof/>
            <w:webHidden/>
          </w:rPr>
          <w:t>41</w:t>
        </w:r>
        <w:r w:rsidR="00575C71">
          <w:rPr>
            <w:noProof/>
            <w:webHidden/>
          </w:rPr>
          <w:fldChar w:fldCharType="end"/>
        </w:r>
      </w:hyperlink>
    </w:p>
    <w:p w14:paraId="1E678F25" w14:textId="36A5FF9C"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598" w:history="1">
        <w:r w:rsidR="00575C71" w:rsidRPr="000D16A0">
          <w:rPr>
            <w:rStyle w:val="Hyperlink"/>
            <w:noProof/>
          </w:rPr>
          <w:t>Task 3.13 Biology</w:t>
        </w:r>
        <w:r w:rsidR="00575C71">
          <w:rPr>
            <w:noProof/>
            <w:webHidden/>
          </w:rPr>
          <w:tab/>
        </w:r>
        <w:r w:rsidR="00575C71">
          <w:rPr>
            <w:noProof/>
            <w:webHidden/>
          </w:rPr>
          <w:fldChar w:fldCharType="begin"/>
        </w:r>
        <w:r w:rsidR="00575C71">
          <w:rPr>
            <w:noProof/>
            <w:webHidden/>
          </w:rPr>
          <w:instrText xml:space="preserve"> PAGEREF _Toc26274598 \h </w:instrText>
        </w:r>
        <w:r w:rsidR="00575C71">
          <w:rPr>
            <w:noProof/>
            <w:webHidden/>
          </w:rPr>
        </w:r>
        <w:r w:rsidR="00575C71">
          <w:rPr>
            <w:noProof/>
            <w:webHidden/>
          </w:rPr>
          <w:fldChar w:fldCharType="separate"/>
        </w:r>
        <w:r w:rsidR="00575C71">
          <w:rPr>
            <w:noProof/>
            <w:webHidden/>
          </w:rPr>
          <w:t>41</w:t>
        </w:r>
        <w:r w:rsidR="00575C71">
          <w:rPr>
            <w:noProof/>
            <w:webHidden/>
          </w:rPr>
          <w:fldChar w:fldCharType="end"/>
        </w:r>
      </w:hyperlink>
    </w:p>
    <w:p w14:paraId="05EB2E8D" w14:textId="4C59EB1C" w:rsidR="00575C71" w:rsidRDefault="00445BDC">
      <w:pPr>
        <w:pStyle w:val="TOC3"/>
        <w:tabs>
          <w:tab w:val="right" w:leader="dot" w:pos="9926"/>
        </w:tabs>
        <w:rPr>
          <w:rFonts w:asciiTheme="minorHAnsi" w:eastAsiaTheme="minorEastAsia" w:hAnsiTheme="minorHAnsi" w:cstheme="minorBidi"/>
          <w:noProof/>
          <w:szCs w:val="22"/>
        </w:rPr>
      </w:pPr>
      <w:hyperlink w:anchor="_Toc26274599" w:history="1">
        <w:r w:rsidR="00575C71" w:rsidRPr="000D16A0">
          <w:rPr>
            <w:rStyle w:val="Hyperlink"/>
            <w:noProof/>
          </w:rPr>
          <w:t>Task 3.13.1 Biological Resources Technical Report</w:t>
        </w:r>
        <w:r w:rsidR="00575C71">
          <w:rPr>
            <w:noProof/>
            <w:webHidden/>
          </w:rPr>
          <w:tab/>
        </w:r>
        <w:r w:rsidR="00575C71">
          <w:rPr>
            <w:noProof/>
            <w:webHidden/>
          </w:rPr>
          <w:fldChar w:fldCharType="begin"/>
        </w:r>
        <w:r w:rsidR="00575C71">
          <w:rPr>
            <w:noProof/>
            <w:webHidden/>
          </w:rPr>
          <w:instrText xml:space="preserve"> PAGEREF _Toc26274599 \h </w:instrText>
        </w:r>
        <w:r w:rsidR="00575C71">
          <w:rPr>
            <w:noProof/>
            <w:webHidden/>
          </w:rPr>
        </w:r>
        <w:r w:rsidR="00575C71">
          <w:rPr>
            <w:noProof/>
            <w:webHidden/>
          </w:rPr>
          <w:fldChar w:fldCharType="separate"/>
        </w:r>
        <w:r w:rsidR="00575C71">
          <w:rPr>
            <w:noProof/>
            <w:webHidden/>
          </w:rPr>
          <w:t>41</w:t>
        </w:r>
        <w:r w:rsidR="00575C71">
          <w:rPr>
            <w:noProof/>
            <w:webHidden/>
          </w:rPr>
          <w:fldChar w:fldCharType="end"/>
        </w:r>
      </w:hyperlink>
    </w:p>
    <w:p w14:paraId="2A657BDD" w14:textId="1A20ED9C" w:rsidR="00575C71" w:rsidRDefault="00445BDC">
      <w:pPr>
        <w:pStyle w:val="TOC3"/>
        <w:tabs>
          <w:tab w:val="right" w:leader="dot" w:pos="9926"/>
        </w:tabs>
        <w:rPr>
          <w:rFonts w:asciiTheme="minorHAnsi" w:eastAsiaTheme="minorEastAsia" w:hAnsiTheme="minorHAnsi" w:cstheme="minorBidi"/>
          <w:noProof/>
          <w:szCs w:val="22"/>
        </w:rPr>
      </w:pPr>
      <w:hyperlink w:anchor="_Toc26274600" w:history="1">
        <w:r w:rsidR="00575C71" w:rsidRPr="000D16A0">
          <w:rPr>
            <w:rStyle w:val="Hyperlink"/>
            <w:noProof/>
          </w:rPr>
          <w:t>Task 3.13.2 Endangered Species Act/T &amp; E Species</w:t>
        </w:r>
        <w:r w:rsidR="00575C71">
          <w:rPr>
            <w:noProof/>
            <w:webHidden/>
          </w:rPr>
          <w:tab/>
        </w:r>
        <w:r w:rsidR="00575C71">
          <w:rPr>
            <w:noProof/>
            <w:webHidden/>
          </w:rPr>
          <w:fldChar w:fldCharType="begin"/>
        </w:r>
        <w:r w:rsidR="00575C71">
          <w:rPr>
            <w:noProof/>
            <w:webHidden/>
          </w:rPr>
          <w:instrText xml:space="preserve"> PAGEREF _Toc26274600 \h </w:instrText>
        </w:r>
        <w:r w:rsidR="00575C71">
          <w:rPr>
            <w:noProof/>
            <w:webHidden/>
          </w:rPr>
        </w:r>
        <w:r w:rsidR="00575C71">
          <w:rPr>
            <w:noProof/>
            <w:webHidden/>
          </w:rPr>
          <w:fldChar w:fldCharType="separate"/>
        </w:r>
        <w:r w:rsidR="00575C71">
          <w:rPr>
            <w:noProof/>
            <w:webHidden/>
          </w:rPr>
          <w:t>42</w:t>
        </w:r>
        <w:r w:rsidR="00575C71">
          <w:rPr>
            <w:noProof/>
            <w:webHidden/>
          </w:rPr>
          <w:fldChar w:fldCharType="end"/>
        </w:r>
      </w:hyperlink>
    </w:p>
    <w:p w14:paraId="124DA04F" w14:textId="6FB42D98" w:rsidR="00575C71" w:rsidRDefault="00445BDC">
      <w:pPr>
        <w:pStyle w:val="TOC3"/>
        <w:tabs>
          <w:tab w:val="right" w:leader="dot" w:pos="9926"/>
        </w:tabs>
        <w:rPr>
          <w:rFonts w:asciiTheme="minorHAnsi" w:eastAsiaTheme="minorEastAsia" w:hAnsiTheme="minorHAnsi" w:cstheme="minorBidi"/>
          <w:noProof/>
          <w:szCs w:val="22"/>
        </w:rPr>
      </w:pPr>
      <w:hyperlink w:anchor="_Toc26274601" w:history="1">
        <w:r w:rsidR="00575C71" w:rsidRPr="000D16A0">
          <w:rPr>
            <w:rStyle w:val="Hyperlink"/>
            <w:noProof/>
          </w:rPr>
          <w:t>Task 3.13.3 Stormwater Management Plan</w:t>
        </w:r>
        <w:r w:rsidR="00575C71">
          <w:rPr>
            <w:noProof/>
            <w:webHidden/>
          </w:rPr>
          <w:tab/>
        </w:r>
        <w:r w:rsidR="00575C71">
          <w:rPr>
            <w:noProof/>
            <w:webHidden/>
          </w:rPr>
          <w:fldChar w:fldCharType="begin"/>
        </w:r>
        <w:r w:rsidR="00575C71">
          <w:rPr>
            <w:noProof/>
            <w:webHidden/>
          </w:rPr>
          <w:instrText xml:space="preserve"> PAGEREF _Toc26274601 \h </w:instrText>
        </w:r>
        <w:r w:rsidR="00575C71">
          <w:rPr>
            <w:noProof/>
            <w:webHidden/>
          </w:rPr>
        </w:r>
        <w:r w:rsidR="00575C71">
          <w:rPr>
            <w:noProof/>
            <w:webHidden/>
          </w:rPr>
          <w:fldChar w:fldCharType="separate"/>
        </w:r>
        <w:r w:rsidR="00575C71">
          <w:rPr>
            <w:noProof/>
            <w:webHidden/>
          </w:rPr>
          <w:t>42</w:t>
        </w:r>
        <w:r w:rsidR="00575C71">
          <w:rPr>
            <w:noProof/>
            <w:webHidden/>
          </w:rPr>
          <w:fldChar w:fldCharType="end"/>
        </w:r>
      </w:hyperlink>
    </w:p>
    <w:p w14:paraId="470BB411" w14:textId="0179DFC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02" w:history="1">
        <w:r w:rsidR="00575C71" w:rsidRPr="000D16A0">
          <w:rPr>
            <w:rStyle w:val="Hyperlink"/>
            <w:noProof/>
          </w:rPr>
          <w:t>Task 3.14 Wetlands / Section 404 Permits</w:t>
        </w:r>
        <w:r w:rsidR="00575C71">
          <w:rPr>
            <w:noProof/>
            <w:webHidden/>
          </w:rPr>
          <w:tab/>
        </w:r>
        <w:r w:rsidR="00575C71">
          <w:rPr>
            <w:noProof/>
            <w:webHidden/>
          </w:rPr>
          <w:fldChar w:fldCharType="begin"/>
        </w:r>
        <w:r w:rsidR="00575C71">
          <w:rPr>
            <w:noProof/>
            <w:webHidden/>
          </w:rPr>
          <w:instrText xml:space="preserve"> PAGEREF _Toc26274602 \h </w:instrText>
        </w:r>
        <w:r w:rsidR="00575C71">
          <w:rPr>
            <w:noProof/>
            <w:webHidden/>
          </w:rPr>
        </w:r>
        <w:r w:rsidR="00575C71">
          <w:rPr>
            <w:noProof/>
            <w:webHidden/>
          </w:rPr>
          <w:fldChar w:fldCharType="separate"/>
        </w:r>
        <w:r w:rsidR="00575C71">
          <w:rPr>
            <w:noProof/>
            <w:webHidden/>
          </w:rPr>
          <w:t>42</w:t>
        </w:r>
        <w:r w:rsidR="00575C71">
          <w:rPr>
            <w:noProof/>
            <w:webHidden/>
          </w:rPr>
          <w:fldChar w:fldCharType="end"/>
        </w:r>
      </w:hyperlink>
    </w:p>
    <w:p w14:paraId="2707C0F3" w14:textId="65DE6CCF" w:rsidR="00575C71" w:rsidRDefault="00445BDC">
      <w:pPr>
        <w:pStyle w:val="TOC3"/>
        <w:tabs>
          <w:tab w:val="right" w:leader="dot" w:pos="9926"/>
        </w:tabs>
        <w:rPr>
          <w:rFonts w:asciiTheme="minorHAnsi" w:eastAsiaTheme="minorEastAsia" w:hAnsiTheme="minorHAnsi" w:cstheme="minorBidi"/>
          <w:noProof/>
          <w:szCs w:val="22"/>
        </w:rPr>
      </w:pPr>
      <w:hyperlink w:anchor="_Toc26274603" w:history="1">
        <w:r w:rsidR="00575C71" w:rsidRPr="000D16A0">
          <w:rPr>
            <w:rStyle w:val="Hyperlink"/>
            <w:noProof/>
          </w:rPr>
          <w:t>Task 3.14.1 Wetlands Technical Report</w:t>
        </w:r>
        <w:r w:rsidR="00575C71">
          <w:rPr>
            <w:noProof/>
            <w:webHidden/>
          </w:rPr>
          <w:tab/>
        </w:r>
        <w:r w:rsidR="00575C71">
          <w:rPr>
            <w:noProof/>
            <w:webHidden/>
          </w:rPr>
          <w:fldChar w:fldCharType="begin"/>
        </w:r>
        <w:r w:rsidR="00575C71">
          <w:rPr>
            <w:noProof/>
            <w:webHidden/>
          </w:rPr>
          <w:instrText xml:space="preserve"> PAGEREF _Toc26274603 \h </w:instrText>
        </w:r>
        <w:r w:rsidR="00575C71">
          <w:rPr>
            <w:noProof/>
            <w:webHidden/>
          </w:rPr>
        </w:r>
        <w:r w:rsidR="00575C71">
          <w:rPr>
            <w:noProof/>
            <w:webHidden/>
          </w:rPr>
          <w:fldChar w:fldCharType="separate"/>
        </w:r>
        <w:r w:rsidR="00575C71">
          <w:rPr>
            <w:noProof/>
            <w:webHidden/>
          </w:rPr>
          <w:t>42</w:t>
        </w:r>
        <w:r w:rsidR="00575C71">
          <w:rPr>
            <w:noProof/>
            <w:webHidden/>
          </w:rPr>
          <w:fldChar w:fldCharType="end"/>
        </w:r>
      </w:hyperlink>
    </w:p>
    <w:p w14:paraId="6F81FCC5" w14:textId="4E911059" w:rsidR="00575C71" w:rsidRDefault="00445BDC">
      <w:pPr>
        <w:pStyle w:val="TOC3"/>
        <w:tabs>
          <w:tab w:val="right" w:leader="dot" w:pos="9926"/>
        </w:tabs>
        <w:rPr>
          <w:rFonts w:asciiTheme="minorHAnsi" w:eastAsiaTheme="minorEastAsia" w:hAnsiTheme="minorHAnsi" w:cstheme="minorBidi"/>
          <w:noProof/>
          <w:szCs w:val="22"/>
        </w:rPr>
      </w:pPr>
      <w:hyperlink w:anchor="_Toc26274604" w:history="1">
        <w:r w:rsidR="00575C71" w:rsidRPr="000D16A0">
          <w:rPr>
            <w:rStyle w:val="Hyperlink"/>
            <w:noProof/>
          </w:rPr>
          <w:t xml:space="preserve">Task 3.14.2 Section 404 Permit - </w:t>
        </w:r>
        <w:r w:rsidR="00575C71" w:rsidRPr="000D16A0">
          <w:rPr>
            <w:rStyle w:val="Hyperlink"/>
            <w:i/>
            <w:noProof/>
          </w:rPr>
          <w:t>RESERVED</w:t>
        </w:r>
        <w:r w:rsidR="00575C71">
          <w:rPr>
            <w:noProof/>
            <w:webHidden/>
          </w:rPr>
          <w:tab/>
        </w:r>
        <w:r w:rsidR="00575C71">
          <w:rPr>
            <w:noProof/>
            <w:webHidden/>
          </w:rPr>
          <w:fldChar w:fldCharType="begin"/>
        </w:r>
        <w:r w:rsidR="00575C71">
          <w:rPr>
            <w:noProof/>
            <w:webHidden/>
          </w:rPr>
          <w:instrText xml:space="preserve"> PAGEREF _Toc26274604 \h </w:instrText>
        </w:r>
        <w:r w:rsidR="00575C71">
          <w:rPr>
            <w:noProof/>
            <w:webHidden/>
          </w:rPr>
        </w:r>
        <w:r w:rsidR="00575C71">
          <w:rPr>
            <w:noProof/>
            <w:webHidden/>
          </w:rPr>
          <w:fldChar w:fldCharType="separate"/>
        </w:r>
        <w:r w:rsidR="00575C71">
          <w:rPr>
            <w:noProof/>
            <w:webHidden/>
          </w:rPr>
          <w:t>43</w:t>
        </w:r>
        <w:r w:rsidR="00575C71">
          <w:rPr>
            <w:noProof/>
            <w:webHidden/>
          </w:rPr>
          <w:fldChar w:fldCharType="end"/>
        </w:r>
      </w:hyperlink>
    </w:p>
    <w:p w14:paraId="68CB113E" w14:textId="7E9FA93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05" w:history="1">
        <w:r w:rsidR="00575C71" w:rsidRPr="000D16A0">
          <w:rPr>
            <w:rStyle w:val="Hyperlink"/>
            <w:noProof/>
          </w:rPr>
          <w:t xml:space="preserve">Task 3.15 Geology and Soils </w:t>
        </w:r>
        <w:r w:rsidR="00575C71" w:rsidRPr="000D16A0">
          <w:rPr>
            <w:rStyle w:val="Hyperlink"/>
            <w:i/>
            <w:noProof/>
          </w:rPr>
          <w:t>- RESERVED</w:t>
        </w:r>
        <w:r w:rsidR="00575C71">
          <w:rPr>
            <w:noProof/>
            <w:webHidden/>
          </w:rPr>
          <w:tab/>
        </w:r>
        <w:r w:rsidR="00575C71">
          <w:rPr>
            <w:noProof/>
            <w:webHidden/>
          </w:rPr>
          <w:fldChar w:fldCharType="begin"/>
        </w:r>
        <w:r w:rsidR="00575C71">
          <w:rPr>
            <w:noProof/>
            <w:webHidden/>
          </w:rPr>
          <w:instrText xml:space="preserve"> PAGEREF _Toc26274605 \h </w:instrText>
        </w:r>
        <w:r w:rsidR="00575C71">
          <w:rPr>
            <w:noProof/>
            <w:webHidden/>
          </w:rPr>
        </w:r>
        <w:r w:rsidR="00575C71">
          <w:rPr>
            <w:noProof/>
            <w:webHidden/>
          </w:rPr>
          <w:fldChar w:fldCharType="separate"/>
        </w:r>
        <w:r w:rsidR="00575C71">
          <w:rPr>
            <w:noProof/>
            <w:webHidden/>
          </w:rPr>
          <w:t>43</w:t>
        </w:r>
        <w:r w:rsidR="00575C71">
          <w:rPr>
            <w:noProof/>
            <w:webHidden/>
          </w:rPr>
          <w:fldChar w:fldCharType="end"/>
        </w:r>
      </w:hyperlink>
    </w:p>
    <w:p w14:paraId="51616525" w14:textId="180FFFC0"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06" w:history="1">
        <w:r w:rsidR="00575C71" w:rsidRPr="000D16A0">
          <w:rPr>
            <w:rStyle w:val="Hyperlink"/>
            <w:noProof/>
          </w:rPr>
          <w:t>Task 3.16 Cultural Resources (Archeological)</w:t>
        </w:r>
        <w:r w:rsidR="00575C71">
          <w:rPr>
            <w:noProof/>
            <w:webHidden/>
          </w:rPr>
          <w:tab/>
        </w:r>
        <w:r w:rsidR="00575C71">
          <w:rPr>
            <w:noProof/>
            <w:webHidden/>
          </w:rPr>
          <w:fldChar w:fldCharType="begin"/>
        </w:r>
        <w:r w:rsidR="00575C71">
          <w:rPr>
            <w:noProof/>
            <w:webHidden/>
          </w:rPr>
          <w:instrText xml:space="preserve"> PAGEREF _Toc26274606 \h </w:instrText>
        </w:r>
        <w:r w:rsidR="00575C71">
          <w:rPr>
            <w:noProof/>
            <w:webHidden/>
          </w:rPr>
        </w:r>
        <w:r w:rsidR="00575C71">
          <w:rPr>
            <w:noProof/>
            <w:webHidden/>
          </w:rPr>
          <w:fldChar w:fldCharType="separate"/>
        </w:r>
        <w:r w:rsidR="00575C71">
          <w:rPr>
            <w:noProof/>
            <w:webHidden/>
          </w:rPr>
          <w:t>43</w:t>
        </w:r>
        <w:r w:rsidR="00575C71">
          <w:rPr>
            <w:noProof/>
            <w:webHidden/>
          </w:rPr>
          <w:fldChar w:fldCharType="end"/>
        </w:r>
      </w:hyperlink>
    </w:p>
    <w:p w14:paraId="20720C51" w14:textId="6FA7E960" w:rsidR="00575C71" w:rsidRDefault="00445BDC">
      <w:pPr>
        <w:pStyle w:val="TOC3"/>
        <w:tabs>
          <w:tab w:val="right" w:leader="dot" w:pos="9926"/>
        </w:tabs>
        <w:rPr>
          <w:rFonts w:asciiTheme="minorHAnsi" w:eastAsiaTheme="minorEastAsia" w:hAnsiTheme="minorHAnsi" w:cstheme="minorBidi"/>
          <w:noProof/>
          <w:szCs w:val="22"/>
        </w:rPr>
      </w:pPr>
      <w:hyperlink w:anchor="_Toc26274607" w:history="1">
        <w:r w:rsidR="00575C71" w:rsidRPr="000D16A0">
          <w:rPr>
            <w:rStyle w:val="Hyperlink"/>
            <w:noProof/>
          </w:rPr>
          <w:t>Task 3.16.1 Archeological Investigation with Technical Report (Phase I investigation)</w:t>
        </w:r>
        <w:r w:rsidR="00575C71">
          <w:rPr>
            <w:noProof/>
            <w:webHidden/>
          </w:rPr>
          <w:tab/>
        </w:r>
        <w:r w:rsidR="00575C71">
          <w:rPr>
            <w:noProof/>
            <w:webHidden/>
          </w:rPr>
          <w:fldChar w:fldCharType="begin"/>
        </w:r>
        <w:r w:rsidR="00575C71">
          <w:rPr>
            <w:noProof/>
            <w:webHidden/>
          </w:rPr>
          <w:instrText xml:space="preserve"> PAGEREF _Toc26274607 \h </w:instrText>
        </w:r>
        <w:r w:rsidR="00575C71">
          <w:rPr>
            <w:noProof/>
            <w:webHidden/>
          </w:rPr>
        </w:r>
        <w:r w:rsidR="00575C71">
          <w:rPr>
            <w:noProof/>
            <w:webHidden/>
          </w:rPr>
          <w:fldChar w:fldCharType="separate"/>
        </w:r>
        <w:r w:rsidR="00575C71">
          <w:rPr>
            <w:noProof/>
            <w:webHidden/>
          </w:rPr>
          <w:t>43</w:t>
        </w:r>
        <w:r w:rsidR="00575C71">
          <w:rPr>
            <w:noProof/>
            <w:webHidden/>
          </w:rPr>
          <w:fldChar w:fldCharType="end"/>
        </w:r>
      </w:hyperlink>
    </w:p>
    <w:p w14:paraId="524F4B07" w14:textId="48BB6264"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08" w:history="1">
        <w:r w:rsidR="00575C71" w:rsidRPr="000D16A0">
          <w:rPr>
            <w:rStyle w:val="Hyperlink"/>
            <w:noProof/>
          </w:rPr>
          <w:t>Task 3.17 Historic Resources</w:t>
        </w:r>
        <w:r w:rsidR="00575C71">
          <w:rPr>
            <w:noProof/>
            <w:webHidden/>
          </w:rPr>
          <w:tab/>
        </w:r>
        <w:r w:rsidR="00575C71">
          <w:rPr>
            <w:noProof/>
            <w:webHidden/>
          </w:rPr>
          <w:fldChar w:fldCharType="begin"/>
        </w:r>
        <w:r w:rsidR="00575C71">
          <w:rPr>
            <w:noProof/>
            <w:webHidden/>
          </w:rPr>
          <w:instrText xml:space="preserve"> PAGEREF _Toc26274608 \h </w:instrText>
        </w:r>
        <w:r w:rsidR="00575C71">
          <w:rPr>
            <w:noProof/>
            <w:webHidden/>
          </w:rPr>
        </w:r>
        <w:r w:rsidR="00575C71">
          <w:rPr>
            <w:noProof/>
            <w:webHidden/>
          </w:rPr>
          <w:fldChar w:fldCharType="separate"/>
        </w:r>
        <w:r w:rsidR="00575C71">
          <w:rPr>
            <w:noProof/>
            <w:webHidden/>
          </w:rPr>
          <w:t>45</w:t>
        </w:r>
        <w:r w:rsidR="00575C71">
          <w:rPr>
            <w:noProof/>
            <w:webHidden/>
          </w:rPr>
          <w:fldChar w:fldCharType="end"/>
        </w:r>
      </w:hyperlink>
    </w:p>
    <w:p w14:paraId="46FE2FF2" w14:textId="4093C883" w:rsidR="00575C71" w:rsidRDefault="00445BDC">
      <w:pPr>
        <w:pStyle w:val="TOC3"/>
        <w:tabs>
          <w:tab w:val="right" w:leader="dot" w:pos="9926"/>
        </w:tabs>
        <w:rPr>
          <w:rFonts w:asciiTheme="minorHAnsi" w:eastAsiaTheme="minorEastAsia" w:hAnsiTheme="minorHAnsi" w:cstheme="minorBidi"/>
          <w:noProof/>
          <w:szCs w:val="22"/>
        </w:rPr>
      </w:pPr>
      <w:hyperlink w:anchor="_Toc26274609" w:history="1">
        <w:r w:rsidR="00575C71" w:rsidRPr="000D16A0">
          <w:rPr>
            <w:rStyle w:val="Hyperlink"/>
            <w:noProof/>
          </w:rPr>
          <w:t>Task 3.17.1 Historic Resources Technical Report</w:t>
        </w:r>
        <w:r w:rsidR="00575C71">
          <w:rPr>
            <w:noProof/>
            <w:webHidden/>
          </w:rPr>
          <w:tab/>
        </w:r>
        <w:r w:rsidR="00575C71">
          <w:rPr>
            <w:noProof/>
            <w:webHidden/>
          </w:rPr>
          <w:fldChar w:fldCharType="begin"/>
        </w:r>
        <w:r w:rsidR="00575C71">
          <w:rPr>
            <w:noProof/>
            <w:webHidden/>
          </w:rPr>
          <w:instrText xml:space="preserve"> PAGEREF _Toc26274609 \h </w:instrText>
        </w:r>
        <w:r w:rsidR="00575C71">
          <w:rPr>
            <w:noProof/>
            <w:webHidden/>
          </w:rPr>
        </w:r>
        <w:r w:rsidR="00575C71">
          <w:rPr>
            <w:noProof/>
            <w:webHidden/>
          </w:rPr>
          <w:fldChar w:fldCharType="separate"/>
        </w:r>
        <w:r w:rsidR="00575C71">
          <w:rPr>
            <w:noProof/>
            <w:webHidden/>
          </w:rPr>
          <w:t>45</w:t>
        </w:r>
        <w:r w:rsidR="00575C71">
          <w:rPr>
            <w:noProof/>
            <w:webHidden/>
          </w:rPr>
          <w:fldChar w:fldCharType="end"/>
        </w:r>
      </w:hyperlink>
    </w:p>
    <w:p w14:paraId="2082400A" w14:textId="4531D40F" w:rsidR="00575C71" w:rsidRDefault="00445BDC">
      <w:pPr>
        <w:pStyle w:val="TOC3"/>
        <w:tabs>
          <w:tab w:val="right" w:leader="dot" w:pos="9926"/>
        </w:tabs>
        <w:rPr>
          <w:rFonts w:asciiTheme="minorHAnsi" w:eastAsiaTheme="minorEastAsia" w:hAnsiTheme="minorHAnsi" w:cstheme="minorBidi"/>
          <w:noProof/>
          <w:szCs w:val="22"/>
        </w:rPr>
      </w:pPr>
      <w:hyperlink w:anchor="_Toc26274610" w:history="1">
        <w:r w:rsidR="00575C71" w:rsidRPr="000D16A0">
          <w:rPr>
            <w:rStyle w:val="Hyperlink"/>
            <w:noProof/>
          </w:rPr>
          <w:t>Task 3.17.2 Section 106 Determination of Eligibility (“DOE”) for the NRHP) Forms and Project Submittal Letter</w:t>
        </w:r>
        <w:r w:rsidR="00575C71">
          <w:rPr>
            <w:noProof/>
            <w:webHidden/>
          </w:rPr>
          <w:tab/>
        </w:r>
        <w:r w:rsidR="00575C71">
          <w:rPr>
            <w:noProof/>
            <w:webHidden/>
          </w:rPr>
          <w:fldChar w:fldCharType="begin"/>
        </w:r>
        <w:r w:rsidR="00575C71">
          <w:rPr>
            <w:noProof/>
            <w:webHidden/>
          </w:rPr>
          <w:instrText xml:space="preserve"> PAGEREF _Toc26274610 \h </w:instrText>
        </w:r>
        <w:r w:rsidR="00575C71">
          <w:rPr>
            <w:noProof/>
            <w:webHidden/>
          </w:rPr>
        </w:r>
        <w:r w:rsidR="00575C71">
          <w:rPr>
            <w:noProof/>
            <w:webHidden/>
          </w:rPr>
          <w:fldChar w:fldCharType="separate"/>
        </w:r>
        <w:r w:rsidR="00575C71">
          <w:rPr>
            <w:noProof/>
            <w:webHidden/>
          </w:rPr>
          <w:t>45</w:t>
        </w:r>
        <w:r w:rsidR="00575C71">
          <w:rPr>
            <w:noProof/>
            <w:webHidden/>
          </w:rPr>
          <w:fldChar w:fldCharType="end"/>
        </w:r>
      </w:hyperlink>
    </w:p>
    <w:p w14:paraId="3FDF9367" w14:textId="43580AAD" w:rsidR="00575C71" w:rsidRDefault="00445BDC">
      <w:pPr>
        <w:pStyle w:val="TOC3"/>
        <w:tabs>
          <w:tab w:val="right" w:leader="dot" w:pos="9926"/>
        </w:tabs>
        <w:rPr>
          <w:rFonts w:asciiTheme="minorHAnsi" w:eastAsiaTheme="minorEastAsia" w:hAnsiTheme="minorHAnsi" w:cstheme="minorBidi"/>
          <w:noProof/>
          <w:szCs w:val="22"/>
        </w:rPr>
      </w:pPr>
      <w:hyperlink w:anchor="_Toc26274611" w:history="1">
        <w:r w:rsidR="00575C71" w:rsidRPr="000D16A0">
          <w:rPr>
            <w:rStyle w:val="Hyperlink"/>
            <w:noProof/>
          </w:rPr>
          <w:t>Task 3.17.3 Finding of Effect (“FOE”) Report(s)</w:t>
        </w:r>
        <w:r w:rsidR="00575C71">
          <w:rPr>
            <w:noProof/>
            <w:webHidden/>
          </w:rPr>
          <w:tab/>
        </w:r>
        <w:r w:rsidR="00575C71">
          <w:rPr>
            <w:noProof/>
            <w:webHidden/>
          </w:rPr>
          <w:fldChar w:fldCharType="begin"/>
        </w:r>
        <w:r w:rsidR="00575C71">
          <w:rPr>
            <w:noProof/>
            <w:webHidden/>
          </w:rPr>
          <w:instrText xml:space="preserve"> PAGEREF _Toc26274611 \h </w:instrText>
        </w:r>
        <w:r w:rsidR="00575C71">
          <w:rPr>
            <w:noProof/>
            <w:webHidden/>
          </w:rPr>
        </w:r>
        <w:r w:rsidR="00575C71">
          <w:rPr>
            <w:noProof/>
            <w:webHidden/>
          </w:rPr>
          <w:fldChar w:fldCharType="separate"/>
        </w:r>
        <w:r w:rsidR="00575C71">
          <w:rPr>
            <w:noProof/>
            <w:webHidden/>
          </w:rPr>
          <w:t>46</w:t>
        </w:r>
        <w:r w:rsidR="00575C71">
          <w:rPr>
            <w:noProof/>
            <w:webHidden/>
          </w:rPr>
          <w:fldChar w:fldCharType="end"/>
        </w:r>
      </w:hyperlink>
    </w:p>
    <w:p w14:paraId="7F26B31A" w14:textId="672A9B5C"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12" w:history="1">
        <w:r w:rsidR="00575C71" w:rsidRPr="000D16A0">
          <w:rPr>
            <w:rStyle w:val="Hyperlink"/>
            <w:noProof/>
          </w:rPr>
          <w:t>Task 3.18 Water Resources Technical Report</w:t>
        </w:r>
        <w:r w:rsidR="00575C71">
          <w:rPr>
            <w:noProof/>
            <w:webHidden/>
          </w:rPr>
          <w:tab/>
        </w:r>
        <w:r w:rsidR="00575C71">
          <w:rPr>
            <w:noProof/>
            <w:webHidden/>
          </w:rPr>
          <w:fldChar w:fldCharType="begin"/>
        </w:r>
        <w:r w:rsidR="00575C71">
          <w:rPr>
            <w:noProof/>
            <w:webHidden/>
          </w:rPr>
          <w:instrText xml:space="preserve"> PAGEREF _Toc26274612 \h </w:instrText>
        </w:r>
        <w:r w:rsidR="00575C71">
          <w:rPr>
            <w:noProof/>
            <w:webHidden/>
          </w:rPr>
        </w:r>
        <w:r w:rsidR="00575C71">
          <w:rPr>
            <w:noProof/>
            <w:webHidden/>
          </w:rPr>
          <w:fldChar w:fldCharType="separate"/>
        </w:r>
        <w:r w:rsidR="00575C71">
          <w:rPr>
            <w:noProof/>
            <w:webHidden/>
          </w:rPr>
          <w:t>47</w:t>
        </w:r>
        <w:r w:rsidR="00575C71">
          <w:rPr>
            <w:noProof/>
            <w:webHidden/>
          </w:rPr>
          <w:fldChar w:fldCharType="end"/>
        </w:r>
      </w:hyperlink>
    </w:p>
    <w:p w14:paraId="0AB1E0BD" w14:textId="773D0D62"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13" w:history="1">
        <w:r w:rsidR="00575C71" w:rsidRPr="000D16A0">
          <w:rPr>
            <w:rStyle w:val="Hyperlink"/>
            <w:noProof/>
          </w:rPr>
          <w:t>Task 3.20 (Not Used)</w:t>
        </w:r>
        <w:r w:rsidR="00575C71">
          <w:rPr>
            <w:noProof/>
            <w:webHidden/>
          </w:rPr>
          <w:tab/>
        </w:r>
        <w:r w:rsidR="00575C71">
          <w:rPr>
            <w:noProof/>
            <w:webHidden/>
          </w:rPr>
          <w:fldChar w:fldCharType="begin"/>
        </w:r>
        <w:r w:rsidR="00575C71">
          <w:rPr>
            <w:noProof/>
            <w:webHidden/>
          </w:rPr>
          <w:instrText xml:space="preserve"> PAGEREF _Toc26274613 \h </w:instrText>
        </w:r>
        <w:r w:rsidR="00575C71">
          <w:rPr>
            <w:noProof/>
            <w:webHidden/>
          </w:rPr>
        </w:r>
        <w:r w:rsidR="00575C71">
          <w:rPr>
            <w:noProof/>
            <w:webHidden/>
          </w:rPr>
          <w:fldChar w:fldCharType="separate"/>
        </w:r>
        <w:r w:rsidR="00575C71">
          <w:rPr>
            <w:noProof/>
            <w:webHidden/>
          </w:rPr>
          <w:t>47</w:t>
        </w:r>
        <w:r w:rsidR="00575C71">
          <w:rPr>
            <w:noProof/>
            <w:webHidden/>
          </w:rPr>
          <w:fldChar w:fldCharType="end"/>
        </w:r>
      </w:hyperlink>
    </w:p>
    <w:p w14:paraId="6507628A" w14:textId="19DF009E"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14" w:history="1">
        <w:r w:rsidR="00575C71" w:rsidRPr="000D16A0">
          <w:rPr>
            <w:rStyle w:val="Hyperlink"/>
            <w:noProof/>
          </w:rPr>
          <w:t xml:space="preserve">Task 3.19 Water Quality Analysis - </w:t>
        </w:r>
        <w:r w:rsidR="00575C71" w:rsidRPr="000D16A0">
          <w:rPr>
            <w:rStyle w:val="Hyperlink"/>
            <w:i/>
            <w:noProof/>
          </w:rPr>
          <w:t>RESERVED</w:t>
        </w:r>
        <w:r w:rsidR="00575C71">
          <w:rPr>
            <w:noProof/>
            <w:webHidden/>
          </w:rPr>
          <w:tab/>
        </w:r>
        <w:r w:rsidR="00575C71">
          <w:rPr>
            <w:noProof/>
            <w:webHidden/>
          </w:rPr>
          <w:fldChar w:fldCharType="begin"/>
        </w:r>
        <w:r w:rsidR="00575C71">
          <w:rPr>
            <w:noProof/>
            <w:webHidden/>
          </w:rPr>
          <w:instrText xml:space="preserve"> PAGEREF _Toc26274614 \h </w:instrText>
        </w:r>
        <w:r w:rsidR="00575C71">
          <w:rPr>
            <w:noProof/>
            <w:webHidden/>
          </w:rPr>
        </w:r>
        <w:r w:rsidR="00575C71">
          <w:rPr>
            <w:noProof/>
            <w:webHidden/>
          </w:rPr>
          <w:fldChar w:fldCharType="separate"/>
        </w:r>
        <w:r w:rsidR="00575C71">
          <w:rPr>
            <w:noProof/>
            <w:webHidden/>
          </w:rPr>
          <w:t>47</w:t>
        </w:r>
        <w:r w:rsidR="00575C71">
          <w:rPr>
            <w:noProof/>
            <w:webHidden/>
          </w:rPr>
          <w:fldChar w:fldCharType="end"/>
        </w:r>
      </w:hyperlink>
    </w:p>
    <w:p w14:paraId="675C2498" w14:textId="613CCF59"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15" w:history="1">
        <w:r w:rsidR="00575C71" w:rsidRPr="000D16A0">
          <w:rPr>
            <w:rStyle w:val="Hyperlink"/>
            <w:noProof/>
          </w:rPr>
          <w:t xml:space="preserve">Task 3.21 Visual Resources - </w:t>
        </w:r>
        <w:r w:rsidR="00575C71" w:rsidRPr="000D16A0">
          <w:rPr>
            <w:rStyle w:val="Hyperlink"/>
            <w:i/>
            <w:noProof/>
          </w:rPr>
          <w:t>RESERVED</w:t>
        </w:r>
        <w:r w:rsidR="00575C71">
          <w:rPr>
            <w:noProof/>
            <w:webHidden/>
          </w:rPr>
          <w:tab/>
        </w:r>
        <w:r w:rsidR="00575C71">
          <w:rPr>
            <w:noProof/>
            <w:webHidden/>
          </w:rPr>
          <w:fldChar w:fldCharType="begin"/>
        </w:r>
        <w:r w:rsidR="00575C71">
          <w:rPr>
            <w:noProof/>
            <w:webHidden/>
          </w:rPr>
          <w:instrText xml:space="preserve"> PAGEREF _Toc26274615 \h </w:instrText>
        </w:r>
        <w:r w:rsidR="00575C71">
          <w:rPr>
            <w:noProof/>
            <w:webHidden/>
          </w:rPr>
        </w:r>
        <w:r w:rsidR="00575C71">
          <w:rPr>
            <w:noProof/>
            <w:webHidden/>
          </w:rPr>
          <w:fldChar w:fldCharType="separate"/>
        </w:r>
        <w:r w:rsidR="00575C71">
          <w:rPr>
            <w:noProof/>
            <w:webHidden/>
          </w:rPr>
          <w:t>47</w:t>
        </w:r>
        <w:r w:rsidR="00575C71">
          <w:rPr>
            <w:noProof/>
            <w:webHidden/>
          </w:rPr>
          <w:fldChar w:fldCharType="end"/>
        </w:r>
      </w:hyperlink>
    </w:p>
    <w:p w14:paraId="54F4BA9A" w14:textId="22DB70F6"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16" w:history="1">
        <w:r w:rsidR="00575C71" w:rsidRPr="000D16A0">
          <w:rPr>
            <w:rStyle w:val="Hyperlink"/>
            <w:noProof/>
          </w:rPr>
          <w:t>Task 3.22 Environmental Permits and Clearances</w:t>
        </w:r>
        <w:r w:rsidR="00575C71">
          <w:rPr>
            <w:noProof/>
            <w:webHidden/>
          </w:rPr>
          <w:tab/>
        </w:r>
        <w:r w:rsidR="00575C71">
          <w:rPr>
            <w:noProof/>
            <w:webHidden/>
          </w:rPr>
          <w:fldChar w:fldCharType="begin"/>
        </w:r>
        <w:r w:rsidR="00575C71">
          <w:rPr>
            <w:noProof/>
            <w:webHidden/>
          </w:rPr>
          <w:instrText xml:space="preserve"> PAGEREF _Toc26274616 \h </w:instrText>
        </w:r>
        <w:r w:rsidR="00575C71">
          <w:rPr>
            <w:noProof/>
            <w:webHidden/>
          </w:rPr>
        </w:r>
        <w:r w:rsidR="00575C71">
          <w:rPr>
            <w:noProof/>
            <w:webHidden/>
          </w:rPr>
          <w:fldChar w:fldCharType="separate"/>
        </w:r>
        <w:r w:rsidR="00575C71">
          <w:rPr>
            <w:noProof/>
            <w:webHidden/>
          </w:rPr>
          <w:t>47</w:t>
        </w:r>
        <w:r w:rsidR="00575C71">
          <w:rPr>
            <w:noProof/>
            <w:webHidden/>
          </w:rPr>
          <w:fldChar w:fldCharType="end"/>
        </w:r>
      </w:hyperlink>
    </w:p>
    <w:p w14:paraId="4BA7888D" w14:textId="401FCA0F"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17" w:history="1">
        <w:r w:rsidR="00575C71" w:rsidRPr="000D16A0">
          <w:rPr>
            <w:rStyle w:val="Hyperlink"/>
            <w:noProof/>
          </w:rPr>
          <w:t>Task 3.23 Hazardous Materials Study and Services</w:t>
        </w:r>
        <w:r w:rsidR="00575C71">
          <w:rPr>
            <w:noProof/>
            <w:webHidden/>
          </w:rPr>
          <w:tab/>
        </w:r>
        <w:r w:rsidR="00575C71">
          <w:rPr>
            <w:noProof/>
            <w:webHidden/>
          </w:rPr>
          <w:fldChar w:fldCharType="begin"/>
        </w:r>
        <w:r w:rsidR="00575C71">
          <w:rPr>
            <w:noProof/>
            <w:webHidden/>
          </w:rPr>
          <w:instrText xml:space="preserve"> PAGEREF _Toc26274617 \h </w:instrText>
        </w:r>
        <w:r w:rsidR="00575C71">
          <w:rPr>
            <w:noProof/>
            <w:webHidden/>
          </w:rPr>
        </w:r>
        <w:r w:rsidR="00575C71">
          <w:rPr>
            <w:noProof/>
            <w:webHidden/>
          </w:rPr>
          <w:fldChar w:fldCharType="separate"/>
        </w:r>
        <w:r w:rsidR="00575C71">
          <w:rPr>
            <w:noProof/>
            <w:webHidden/>
          </w:rPr>
          <w:t>47</w:t>
        </w:r>
        <w:r w:rsidR="00575C71">
          <w:rPr>
            <w:noProof/>
            <w:webHidden/>
          </w:rPr>
          <w:fldChar w:fldCharType="end"/>
        </w:r>
      </w:hyperlink>
    </w:p>
    <w:p w14:paraId="752E648F" w14:textId="0B4B8784" w:rsidR="00575C71" w:rsidRDefault="00445BDC">
      <w:pPr>
        <w:pStyle w:val="TOC3"/>
        <w:tabs>
          <w:tab w:val="right" w:leader="dot" w:pos="9926"/>
        </w:tabs>
        <w:rPr>
          <w:rFonts w:asciiTheme="minorHAnsi" w:eastAsiaTheme="minorEastAsia" w:hAnsiTheme="minorHAnsi" w:cstheme="minorBidi"/>
          <w:noProof/>
          <w:szCs w:val="22"/>
        </w:rPr>
      </w:pPr>
      <w:hyperlink w:anchor="_Toc26274618" w:history="1">
        <w:r w:rsidR="00575C71" w:rsidRPr="000D16A0">
          <w:rPr>
            <w:rStyle w:val="Hyperlink"/>
            <w:noProof/>
          </w:rPr>
          <w:t>Task 3.23.1 Hazardous Materials Corridor Study</w:t>
        </w:r>
        <w:r w:rsidR="00575C71">
          <w:rPr>
            <w:noProof/>
            <w:webHidden/>
          </w:rPr>
          <w:tab/>
        </w:r>
        <w:r w:rsidR="00575C71">
          <w:rPr>
            <w:noProof/>
            <w:webHidden/>
          </w:rPr>
          <w:fldChar w:fldCharType="begin"/>
        </w:r>
        <w:r w:rsidR="00575C71">
          <w:rPr>
            <w:noProof/>
            <w:webHidden/>
          </w:rPr>
          <w:instrText xml:space="preserve"> PAGEREF _Toc26274618 \h </w:instrText>
        </w:r>
        <w:r w:rsidR="00575C71">
          <w:rPr>
            <w:noProof/>
            <w:webHidden/>
          </w:rPr>
        </w:r>
        <w:r w:rsidR="00575C71">
          <w:rPr>
            <w:noProof/>
            <w:webHidden/>
          </w:rPr>
          <w:fldChar w:fldCharType="separate"/>
        </w:r>
        <w:r w:rsidR="00575C71">
          <w:rPr>
            <w:noProof/>
            <w:webHidden/>
          </w:rPr>
          <w:t>48</w:t>
        </w:r>
        <w:r w:rsidR="00575C71">
          <w:rPr>
            <w:noProof/>
            <w:webHidden/>
          </w:rPr>
          <w:fldChar w:fldCharType="end"/>
        </w:r>
      </w:hyperlink>
    </w:p>
    <w:p w14:paraId="0FD4ABE7" w14:textId="5B0A3546" w:rsidR="00575C71" w:rsidRDefault="00445BDC">
      <w:pPr>
        <w:pStyle w:val="TOC3"/>
        <w:tabs>
          <w:tab w:val="right" w:leader="dot" w:pos="9926"/>
        </w:tabs>
        <w:rPr>
          <w:rFonts w:asciiTheme="minorHAnsi" w:eastAsiaTheme="minorEastAsia" w:hAnsiTheme="minorHAnsi" w:cstheme="minorBidi"/>
          <w:noProof/>
          <w:szCs w:val="22"/>
        </w:rPr>
      </w:pPr>
      <w:hyperlink w:anchor="_Toc26274619" w:history="1">
        <w:r w:rsidR="00575C71" w:rsidRPr="000D16A0">
          <w:rPr>
            <w:rStyle w:val="Hyperlink"/>
            <w:noProof/>
          </w:rPr>
          <w:t>Task 3.23.2 Evaluation of GeoTechnical Boring Locations</w:t>
        </w:r>
        <w:r w:rsidR="00575C71">
          <w:rPr>
            <w:noProof/>
            <w:webHidden/>
          </w:rPr>
          <w:tab/>
        </w:r>
        <w:r w:rsidR="00575C71">
          <w:rPr>
            <w:noProof/>
            <w:webHidden/>
          </w:rPr>
          <w:fldChar w:fldCharType="begin"/>
        </w:r>
        <w:r w:rsidR="00575C71">
          <w:rPr>
            <w:noProof/>
            <w:webHidden/>
          </w:rPr>
          <w:instrText xml:space="preserve"> PAGEREF _Toc26274619 \h </w:instrText>
        </w:r>
        <w:r w:rsidR="00575C71">
          <w:rPr>
            <w:noProof/>
            <w:webHidden/>
          </w:rPr>
        </w:r>
        <w:r w:rsidR="00575C71">
          <w:rPr>
            <w:noProof/>
            <w:webHidden/>
          </w:rPr>
          <w:fldChar w:fldCharType="separate"/>
        </w:r>
        <w:r w:rsidR="00575C71">
          <w:rPr>
            <w:noProof/>
            <w:webHidden/>
          </w:rPr>
          <w:t>49</w:t>
        </w:r>
        <w:r w:rsidR="00575C71">
          <w:rPr>
            <w:noProof/>
            <w:webHidden/>
          </w:rPr>
          <w:fldChar w:fldCharType="end"/>
        </w:r>
      </w:hyperlink>
    </w:p>
    <w:p w14:paraId="6CD36A66" w14:textId="3B7C9781" w:rsidR="00575C71" w:rsidRDefault="00445BDC">
      <w:pPr>
        <w:pStyle w:val="TOC3"/>
        <w:tabs>
          <w:tab w:val="right" w:leader="dot" w:pos="9926"/>
        </w:tabs>
        <w:rPr>
          <w:rFonts w:asciiTheme="minorHAnsi" w:eastAsiaTheme="minorEastAsia" w:hAnsiTheme="minorHAnsi" w:cstheme="minorBidi"/>
          <w:noProof/>
          <w:szCs w:val="22"/>
        </w:rPr>
      </w:pPr>
      <w:hyperlink w:anchor="_Toc26274620" w:history="1">
        <w:r w:rsidR="00575C71" w:rsidRPr="000D16A0">
          <w:rPr>
            <w:rStyle w:val="Hyperlink"/>
            <w:noProof/>
          </w:rPr>
          <w:t>Task 3.23.3 Bridge (or Structure) Inspection Survey</w:t>
        </w:r>
        <w:r w:rsidR="00575C71">
          <w:rPr>
            <w:noProof/>
            <w:webHidden/>
          </w:rPr>
          <w:tab/>
        </w:r>
        <w:r w:rsidR="00575C71">
          <w:rPr>
            <w:noProof/>
            <w:webHidden/>
          </w:rPr>
          <w:fldChar w:fldCharType="begin"/>
        </w:r>
        <w:r w:rsidR="00575C71">
          <w:rPr>
            <w:noProof/>
            <w:webHidden/>
          </w:rPr>
          <w:instrText xml:space="preserve"> PAGEREF _Toc26274620 \h </w:instrText>
        </w:r>
        <w:r w:rsidR="00575C71">
          <w:rPr>
            <w:noProof/>
            <w:webHidden/>
          </w:rPr>
        </w:r>
        <w:r w:rsidR="00575C71">
          <w:rPr>
            <w:noProof/>
            <w:webHidden/>
          </w:rPr>
          <w:fldChar w:fldCharType="separate"/>
        </w:r>
        <w:r w:rsidR="00575C71">
          <w:rPr>
            <w:noProof/>
            <w:webHidden/>
          </w:rPr>
          <w:t>50</w:t>
        </w:r>
        <w:r w:rsidR="00575C71">
          <w:rPr>
            <w:noProof/>
            <w:webHidden/>
          </w:rPr>
          <w:fldChar w:fldCharType="end"/>
        </w:r>
      </w:hyperlink>
    </w:p>
    <w:p w14:paraId="05A5AEB7" w14:textId="7DBFDF3C" w:rsidR="00575C71" w:rsidRDefault="00445BDC">
      <w:pPr>
        <w:pStyle w:val="TOC3"/>
        <w:tabs>
          <w:tab w:val="right" w:leader="dot" w:pos="9926"/>
        </w:tabs>
        <w:rPr>
          <w:rFonts w:asciiTheme="minorHAnsi" w:eastAsiaTheme="minorEastAsia" w:hAnsiTheme="minorHAnsi" w:cstheme="minorBidi"/>
          <w:noProof/>
          <w:szCs w:val="22"/>
        </w:rPr>
      </w:pPr>
      <w:hyperlink w:anchor="_Toc26274621" w:history="1">
        <w:r w:rsidR="00575C71" w:rsidRPr="000D16A0">
          <w:rPr>
            <w:rStyle w:val="Hyperlink"/>
            <w:noProof/>
          </w:rPr>
          <w:t>Task C3.23.4  Geotechnical Drilling Support (</w:t>
        </w:r>
        <w:r w:rsidR="00575C71" w:rsidRPr="000D16A0">
          <w:rPr>
            <w:rStyle w:val="Hyperlink"/>
            <w:b/>
            <w:noProof/>
          </w:rPr>
          <w:t xml:space="preserve"> CONTINGENCY TASK – see Section F</w:t>
        </w:r>
        <w:r w:rsidR="00575C71" w:rsidRPr="000D16A0">
          <w:rPr>
            <w:rStyle w:val="Hyperlink"/>
            <w:noProof/>
          </w:rPr>
          <w:t>)</w:t>
        </w:r>
        <w:r w:rsidR="00575C71">
          <w:rPr>
            <w:noProof/>
            <w:webHidden/>
          </w:rPr>
          <w:tab/>
        </w:r>
        <w:r w:rsidR="00575C71">
          <w:rPr>
            <w:noProof/>
            <w:webHidden/>
          </w:rPr>
          <w:fldChar w:fldCharType="begin"/>
        </w:r>
        <w:r w:rsidR="00575C71">
          <w:rPr>
            <w:noProof/>
            <w:webHidden/>
          </w:rPr>
          <w:instrText xml:space="preserve"> PAGEREF _Toc26274621 \h </w:instrText>
        </w:r>
        <w:r w:rsidR="00575C71">
          <w:rPr>
            <w:noProof/>
            <w:webHidden/>
          </w:rPr>
        </w:r>
        <w:r w:rsidR="00575C71">
          <w:rPr>
            <w:noProof/>
            <w:webHidden/>
          </w:rPr>
          <w:fldChar w:fldCharType="separate"/>
        </w:r>
        <w:r w:rsidR="00575C71">
          <w:rPr>
            <w:noProof/>
            <w:webHidden/>
          </w:rPr>
          <w:t>51</w:t>
        </w:r>
        <w:r w:rsidR="00575C71">
          <w:rPr>
            <w:noProof/>
            <w:webHidden/>
          </w:rPr>
          <w:fldChar w:fldCharType="end"/>
        </w:r>
      </w:hyperlink>
    </w:p>
    <w:p w14:paraId="402C4612" w14:textId="30EAC12A" w:rsidR="00575C71" w:rsidRDefault="00445BDC">
      <w:pPr>
        <w:pStyle w:val="TOC3"/>
        <w:tabs>
          <w:tab w:val="right" w:leader="dot" w:pos="9926"/>
        </w:tabs>
        <w:rPr>
          <w:rFonts w:asciiTheme="minorHAnsi" w:eastAsiaTheme="minorEastAsia" w:hAnsiTheme="minorHAnsi" w:cstheme="minorBidi"/>
          <w:noProof/>
          <w:szCs w:val="22"/>
        </w:rPr>
      </w:pPr>
      <w:hyperlink w:anchor="_Toc26274622" w:history="1">
        <w:r w:rsidR="00575C71" w:rsidRPr="000D16A0">
          <w:rPr>
            <w:rStyle w:val="Hyperlink"/>
            <w:noProof/>
          </w:rPr>
          <w:t>Task C3.23.5 Geophysical Survey (</w:t>
        </w:r>
        <w:r w:rsidR="00575C71" w:rsidRPr="000D16A0">
          <w:rPr>
            <w:rStyle w:val="Hyperlink"/>
            <w:b/>
            <w:noProof/>
          </w:rPr>
          <w:t>CONTINGENCY TASK – see Section F</w:t>
        </w:r>
        <w:r w:rsidR="00575C71" w:rsidRPr="000D16A0">
          <w:rPr>
            <w:rStyle w:val="Hyperlink"/>
            <w:noProof/>
          </w:rPr>
          <w:t>)</w:t>
        </w:r>
        <w:r w:rsidR="00575C71">
          <w:rPr>
            <w:noProof/>
            <w:webHidden/>
          </w:rPr>
          <w:tab/>
        </w:r>
        <w:r w:rsidR="00575C71">
          <w:rPr>
            <w:noProof/>
            <w:webHidden/>
          </w:rPr>
          <w:fldChar w:fldCharType="begin"/>
        </w:r>
        <w:r w:rsidR="00575C71">
          <w:rPr>
            <w:noProof/>
            <w:webHidden/>
          </w:rPr>
          <w:instrText xml:space="preserve"> PAGEREF _Toc26274622 \h </w:instrText>
        </w:r>
        <w:r w:rsidR="00575C71">
          <w:rPr>
            <w:noProof/>
            <w:webHidden/>
          </w:rPr>
        </w:r>
        <w:r w:rsidR="00575C71">
          <w:rPr>
            <w:noProof/>
            <w:webHidden/>
          </w:rPr>
          <w:fldChar w:fldCharType="separate"/>
        </w:r>
        <w:r w:rsidR="00575C71">
          <w:rPr>
            <w:noProof/>
            <w:webHidden/>
          </w:rPr>
          <w:t>52</w:t>
        </w:r>
        <w:r w:rsidR="00575C71">
          <w:rPr>
            <w:noProof/>
            <w:webHidden/>
          </w:rPr>
          <w:fldChar w:fldCharType="end"/>
        </w:r>
      </w:hyperlink>
    </w:p>
    <w:p w14:paraId="7D890517" w14:textId="4DB2FE65" w:rsidR="00575C71" w:rsidRDefault="00445BDC">
      <w:pPr>
        <w:pStyle w:val="TOC3"/>
        <w:tabs>
          <w:tab w:val="right" w:leader="dot" w:pos="9926"/>
        </w:tabs>
        <w:rPr>
          <w:rFonts w:asciiTheme="minorHAnsi" w:eastAsiaTheme="minorEastAsia" w:hAnsiTheme="minorHAnsi" w:cstheme="minorBidi"/>
          <w:noProof/>
          <w:szCs w:val="22"/>
        </w:rPr>
      </w:pPr>
      <w:hyperlink w:anchor="_Toc26274623" w:history="1">
        <w:r w:rsidR="00575C71" w:rsidRPr="000D16A0">
          <w:rPr>
            <w:rStyle w:val="Hyperlink"/>
            <w:noProof/>
          </w:rPr>
          <w:t>Task 3.23.6 Shoulder Material Investigation</w:t>
        </w:r>
        <w:r w:rsidR="00575C71">
          <w:rPr>
            <w:noProof/>
            <w:webHidden/>
          </w:rPr>
          <w:tab/>
        </w:r>
        <w:r w:rsidR="00575C71">
          <w:rPr>
            <w:noProof/>
            <w:webHidden/>
          </w:rPr>
          <w:fldChar w:fldCharType="begin"/>
        </w:r>
        <w:r w:rsidR="00575C71">
          <w:rPr>
            <w:noProof/>
            <w:webHidden/>
          </w:rPr>
          <w:instrText xml:space="preserve"> PAGEREF _Toc26274623 \h </w:instrText>
        </w:r>
        <w:r w:rsidR="00575C71">
          <w:rPr>
            <w:noProof/>
            <w:webHidden/>
          </w:rPr>
        </w:r>
        <w:r w:rsidR="00575C71">
          <w:rPr>
            <w:noProof/>
            <w:webHidden/>
          </w:rPr>
          <w:fldChar w:fldCharType="separate"/>
        </w:r>
        <w:r w:rsidR="00575C71">
          <w:rPr>
            <w:noProof/>
            <w:webHidden/>
          </w:rPr>
          <w:t>53</w:t>
        </w:r>
        <w:r w:rsidR="00575C71">
          <w:rPr>
            <w:noProof/>
            <w:webHidden/>
          </w:rPr>
          <w:fldChar w:fldCharType="end"/>
        </w:r>
      </w:hyperlink>
    </w:p>
    <w:p w14:paraId="0C953A6C" w14:textId="0C513ED0" w:rsidR="00575C71" w:rsidRDefault="00445BDC">
      <w:pPr>
        <w:pStyle w:val="TOC3"/>
        <w:tabs>
          <w:tab w:val="right" w:leader="dot" w:pos="9926"/>
        </w:tabs>
        <w:rPr>
          <w:rFonts w:asciiTheme="minorHAnsi" w:eastAsiaTheme="minorEastAsia" w:hAnsiTheme="minorHAnsi" w:cstheme="minorBidi"/>
          <w:noProof/>
          <w:szCs w:val="22"/>
        </w:rPr>
      </w:pPr>
      <w:hyperlink w:anchor="_Toc26274624" w:history="1">
        <w:r w:rsidR="00575C71" w:rsidRPr="000D16A0">
          <w:rPr>
            <w:rStyle w:val="Hyperlink"/>
            <w:noProof/>
          </w:rPr>
          <w:t>Task C3.23.7 Site-Specific Investigations (</w:t>
        </w:r>
        <w:r w:rsidR="00575C71" w:rsidRPr="000D16A0">
          <w:rPr>
            <w:rStyle w:val="Hyperlink"/>
            <w:b/>
            <w:noProof/>
          </w:rPr>
          <w:t xml:space="preserve"> CONTINGENCY TASK – see Section F</w:t>
        </w:r>
        <w:r w:rsidR="00575C71" w:rsidRPr="000D16A0">
          <w:rPr>
            <w:rStyle w:val="Hyperlink"/>
            <w:noProof/>
          </w:rPr>
          <w:t>)</w:t>
        </w:r>
        <w:r w:rsidR="00575C71">
          <w:rPr>
            <w:noProof/>
            <w:webHidden/>
          </w:rPr>
          <w:tab/>
        </w:r>
        <w:r w:rsidR="00575C71">
          <w:rPr>
            <w:noProof/>
            <w:webHidden/>
          </w:rPr>
          <w:fldChar w:fldCharType="begin"/>
        </w:r>
        <w:r w:rsidR="00575C71">
          <w:rPr>
            <w:noProof/>
            <w:webHidden/>
          </w:rPr>
          <w:instrText xml:space="preserve"> PAGEREF _Toc26274624 \h </w:instrText>
        </w:r>
        <w:r w:rsidR="00575C71">
          <w:rPr>
            <w:noProof/>
            <w:webHidden/>
          </w:rPr>
        </w:r>
        <w:r w:rsidR="00575C71">
          <w:rPr>
            <w:noProof/>
            <w:webHidden/>
          </w:rPr>
          <w:fldChar w:fldCharType="separate"/>
        </w:r>
        <w:r w:rsidR="00575C71">
          <w:rPr>
            <w:noProof/>
            <w:webHidden/>
          </w:rPr>
          <w:t>54</w:t>
        </w:r>
        <w:r w:rsidR="00575C71">
          <w:rPr>
            <w:noProof/>
            <w:webHidden/>
          </w:rPr>
          <w:fldChar w:fldCharType="end"/>
        </w:r>
      </w:hyperlink>
    </w:p>
    <w:p w14:paraId="53EEE679" w14:textId="5199578D" w:rsidR="00575C71" w:rsidRDefault="00445BDC">
      <w:pPr>
        <w:pStyle w:val="TOC3"/>
        <w:tabs>
          <w:tab w:val="right" w:leader="dot" w:pos="9926"/>
        </w:tabs>
        <w:rPr>
          <w:rFonts w:asciiTheme="minorHAnsi" w:eastAsiaTheme="minorEastAsia" w:hAnsiTheme="minorHAnsi" w:cstheme="minorBidi"/>
          <w:noProof/>
          <w:szCs w:val="22"/>
        </w:rPr>
      </w:pPr>
      <w:hyperlink w:anchor="_Toc26274625" w:history="1">
        <w:r w:rsidR="00575C71" w:rsidRPr="000D16A0">
          <w:rPr>
            <w:rStyle w:val="Hyperlink"/>
            <w:noProof/>
          </w:rPr>
          <w:t>Task 3.23.8 Design Acceptance Narrative and Contract Documents</w:t>
        </w:r>
        <w:r w:rsidR="00575C71">
          <w:rPr>
            <w:noProof/>
            <w:webHidden/>
          </w:rPr>
          <w:tab/>
        </w:r>
        <w:r w:rsidR="00575C71">
          <w:rPr>
            <w:noProof/>
            <w:webHidden/>
          </w:rPr>
          <w:fldChar w:fldCharType="begin"/>
        </w:r>
        <w:r w:rsidR="00575C71">
          <w:rPr>
            <w:noProof/>
            <w:webHidden/>
          </w:rPr>
          <w:instrText xml:space="preserve"> PAGEREF _Toc26274625 \h </w:instrText>
        </w:r>
        <w:r w:rsidR="00575C71">
          <w:rPr>
            <w:noProof/>
            <w:webHidden/>
          </w:rPr>
        </w:r>
        <w:r w:rsidR="00575C71">
          <w:rPr>
            <w:noProof/>
            <w:webHidden/>
          </w:rPr>
          <w:fldChar w:fldCharType="separate"/>
        </w:r>
        <w:r w:rsidR="00575C71">
          <w:rPr>
            <w:noProof/>
            <w:webHidden/>
          </w:rPr>
          <w:t>56</w:t>
        </w:r>
        <w:r w:rsidR="00575C71">
          <w:rPr>
            <w:noProof/>
            <w:webHidden/>
          </w:rPr>
          <w:fldChar w:fldCharType="end"/>
        </w:r>
      </w:hyperlink>
    </w:p>
    <w:p w14:paraId="0F0C945D" w14:textId="2250174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26" w:history="1">
        <w:r w:rsidR="00575C71" w:rsidRPr="000D16A0">
          <w:rPr>
            <w:rStyle w:val="Hyperlink"/>
            <w:noProof/>
          </w:rPr>
          <w:t>Task 3.24 (Reserved)</w:t>
        </w:r>
        <w:r w:rsidR="00575C71">
          <w:rPr>
            <w:noProof/>
            <w:webHidden/>
          </w:rPr>
          <w:tab/>
        </w:r>
        <w:r w:rsidR="00575C71">
          <w:rPr>
            <w:noProof/>
            <w:webHidden/>
          </w:rPr>
          <w:fldChar w:fldCharType="begin"/>
        </w:r>
        <w:r w:rsidR="00575C71">
          <w:rPr>
            <w:noProof/>
            <w:webHidden/>
          </w:rPr>
          <w:instrText xml:space="preserve"> PAGEREF _Toc26274626 \h </w:instrText>
        </w:r>
        <w:r w:rsidR="00575C71">
          <w:rPr>
            <w:noProof/>
            <w:webHidden/>
          </w:rPr>
        </w:r>
        <w:r w:rsidR="00575C71">
          <w:rPr>
            <w:noProof/>
            <w:webHidden/>
          </w:rPr>
          <w:fldChar w:fldCharType="separate"/>
        </w:r>
        <w:r w:rsidR="00575C71">
          <w:rPr>
            <w:noProof/>
            <w:webHidden/>
          </w:rPr>
          <w:t>56</w:t>
        </w:r>
        <w:r w:rsidR="00575C71">
          <w:rPr>
            <w:noProof/>
            <w:webHidden/>
          </w:rPr>
          <w:fldChar w:fldCharType="end"/>
        </w:r>
      </w:hyperlink>
    </w:p>
    <w:p w14:paraId="70A4768B" w14:textId="3271D3C0"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627" w:history="1">
        <w:r w:rsidR="00575C71" w:rsidRPr="000D16A0">
          <w:rPr>
            <w:rStyle w:val="Hyperlink"/>
            <w:noProof/>
          </w:rPr>
          <w:t>TASK 4 PUBLIC INVOLVEMENT – PUBLIC INFORMATION</w:t>
        </w:r>
        <w:r w:rsidR="00575C71">
          <w:rPr>
            <w:noProof/>
            <w:webHidden/>
          </w:rPr>
          <w:tab/>
        </w:r>
        <w:r w:rsidR="00575C71">
          <w:rPr>
            <w:noProof/>
            <w:webHidden/>
          </w:rPr>
          <w:fldChar w:fldCharType="begin"/>
        </w:r>
        <w:r w:rsidR="00575C71">
          <w:rPr>
            <w:noProof/>
            <w:webHidden/>
          </w:rPr>
          <w:instrText xml:space="preserve"> PAGEREF _Toc26274627 \h </w:instrText>
        </w:r>
        <w:r w:rsidR="00575C71">
          <w:rPr>
            <w:noProof/>
            <w:webHidden/>
          </w:rPr>
        </w:r>
        <w:r w:rsidR="00575C71">
          <w:rPr>
            <w:noProof/>
            <w:webHidden/>
          </w:rPr>
          <w:fldChar w:fldCharType="separate"/>
        </w:r>
        <w:r w:rsidR="00575C71">
          <w:rPr>
            <w:noProof/>
            <w:webHidden/>
          </w:rPr>
          <w:t>56</w:t>
        </w:r>
        <w:r w:rsidR="00575C71">
          <w:rPr>
            <w:noProof/>
            <w:webHidden/>
          </w:rPr>
          <w:fldChar w:fldCharType="end"/>
        </w:r>
      </w:hyperlink>
    </w:p>
    <w:p w14:paraId="7064ACA0" w14:textId="20E5AFFE"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28" w:history="1">
        <w:r w:rsidR="00575C71" w:rsidRPr="000D16A0">
          <w:rPr>
            <w:rStyle w:val="Hyperlink"/>
            <w:noProof/>
          </w:rPr>
          <w:t>Task 4.1 Public Involvement/Communications Plan</w:t>
        </w:r>
        <w:r w:rsidR="00575C71">
          <w:rPr>
            <w:noProof/>
            <w:webHidden/>
          </w:rPr>
          <w:tab/>
        </w:r>
        <w:r w:rsidR="00575C71">
          <w:rPr>
            <w:noProof/>
            <w:webHidden/>
          </w:rPr>
          <w:fldChar w:fldCharType="begin"/>
        </w:r>
        <w:r w:rsidR="00575C71">
          <w:rPr>
            <w:noProof/>
            <w:webHidden/>
          </w:rPr>
          <w:instrText xml:space="preserve"> PAGEREF _Toc26274628 \h </w:instrText>
        </w:r>
        <w:r w:rsidR="00575C71">
          <w:rPr>
            <w:noProof/>
            <w:webHidden/>
          </w:rPr>
        </w:r>
        <w:r w:rsidR="00575C71">
          <w:rPr>
            <w:noProof/>
            <w:webHidden/>
          </w:rPr>
          <w:fldChar w:fldCharType="separate"/>
        </w:r>
        <w:r w:rsidR="00575C71">
          <w:rPr>
            <w:noProof/>
            <w:webHidden/>
          </w:rPr>
          <w:t>57</w:t>
        </w:r>
        <w:r w:rsidR="00575C71">
          <w:rPr>
            <w:noProof/>
            <w:webHidden/>
          </w:rPr>
          <w:fldChar w:fldCharType="end"/>
        </w:r>
      </w:hyperlink>
    </w:p>
    <w:p w14:paraId="613F7953" w14:textId="0B8B2C9B" w:rsidR="00575C71" w:rsidRDefault="00445BDC">
      <w:pPr>
        <w:pStyle w:val="TOC3"/>
        <w:tabs>
          <w:tab w:val="right" w:leader="dot" w:pos="9926"/>
        </w:tabs>
        <w:rPr>
          <w:rFonts w:asciiTheme="minorHAnsi" w:eastAsiaTheme="minorEastAsia" w:hAnsiTheme="minorHAnsi" w:cstheme="minorBidi"/>
          <w:noProof/>
          <w:szCs w:val="22"/>
        </w:rPr>
      </w:pPr>
      <w:hyperlink w:anchor="_Toc26274629" w:history="1">
        <w:r w:rsidR="00575C71" w:rsidRPr="000D16A0">
          <w:rPr>
            <w:rStyle w:val="Hyperlink"/>
            <w:noProof/>
          </w:rPr>
          <w:t>Task 4.1.1 Public Involvement Kick-off/strategy meeting</w:t>
        </w:r>
        <w:r w:rsidR="00575C71">
          <w:rPr>
            <w:noProof/>
            <w:webHidden/>
          </w:rPr>
          <w:tab/>
        </w:r>
        <w:r w:rsidR="00575C71">
          <w:rPr>
            <w:noProof/>
            <w:webHidden/>
          </w:rPr>
          <w:fldChar w:fldCharType="begin"/>
        </w:r>
        <w:r w:rsidR="00575C71">
          <w:rPr>
            <w:noProof/>
            <w:webHidden/>
          </w:rPr>
          <w:instrText xml:space="preserve"> PAGEREF _Toc26274629 \h </w:instrText>
        </w:r>
        <w:r w:rsidR="00575C71">
          <w:rPr>
            <w:noProof/>
            <w:webHidden/>
          </w:rPr>
        </w:r>
        <w:r w:rsidR="00575C71">
          <w:rPr>
            <w:noProof/>
            <w:webHidden/>
          </w:rPr>
          <w:fldChar w:fldCharType="separate"/>
        </w:r>
        <w:r w:rsidR="00575C71">
          <w:rPr>
            <w:noProof/>
            <w:webHidden/>
          </w:rPr>
          <w:t>57</w:t>
        </w:r>
        <w:r w:rsidR="00575C71">
          <w:rPr>
            <w:noProof/>
            <w:webHidden/>
          </w:rPr>
          <w:fldChar w:fldCharType="end"/>
        </w:r>
      </w:hyperlink>
    </w:p>
    <w:p w14:paraId="5B1E4117" w14:textId="353A1471" w:rsidR="00575C71" w:rsidRDefault="00445BDC">
      <w:pPr>
        <w:pStyle w:val="TOC3"/>
        <w:tabs>
          <w:tab w:val="right" w:leader="dot" w:pos="9926"/>
        </w:tabs>
        <w:rPr>
          <w:rFonts w:asciiTheme="minorHAnsi" w:eastAsiaTheme="minorEastAsia" w:hAnsiTheme="minorHAnsi" w:cstheme="minorBidi"/>
          <w:noProof/>
          <w:szCs w:val="22"/>
        </w:rPr>
      </w:pPr>
      <w:hyperlink w:anchor="_Toc26274630" w:history="1">
        <w:r w:rsidR="00575C71" w:rsidRPr="000D16A0">
          <w:rPr>
            <w:rStyle w:val="Hyperlink"/>
            <w:noProof/>
          </w:rPr>
          <w:t>Task 4.1.2 Public Involvement/Communications Plan</w:t>
        </w:r>
        <w:r w:rsidR="00575C71">
          <w:rPr>
            <w:noProof/>
            <w:webHidden/>
          </w:rPr>
          <w:tab/>
        </w:r>
        <w:r w:rsidR="00575C71">
          <w:rPr>
            <w:noProof/>
            <w:webHidden/>
          </w:rPr>
          <w:fldChar w:fldCharType="begin"/>
        </w:r>
        <w:r w:rsidR="00575C71">
          <w:rPr>
            <w:noProof/>
            <w:webHidden/>
          </w:rPr>
          <w:instrText xml:space="preserve"> PAGEREF _Toc26274630 \h </w:instrText>
        </w:r>
        <w:r w:rsidR="00575C71">
          <w:rPr>
            <w:noProof/>
            <w:webHidden/>
          </w:rPr>
        </w:r>
        <w:r w:rsidR="00575C71">
          <w:rPr>
            <w:noProof/>
            <w:webHidden/>
          </w:rPr>
          <w:fldChar w:fldCharType="separate"/>
        </w:r>
        <w:r w:rsidR="00575C71">
          <w:rPr>
            <w:noProof/>
            <w:webHidden/>
          </w:rPr>
          <w:t>57</w:t>
        </w:r>
        <w:r w:rsidR="00575C71">
          <w:rPr>
            <w:noProof/>
            <w:webHidden/>
          </w:rPr>
          <w:fldChar w:fldCharType="end"/>
        </w:r>
      </w:hyperlink>
    </w:p>
    <w:p w14:paraId="32B3E453" w14:textId="30CBAC60"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31" w:history="1">
        <w:r w:rsidR="00575C71" w:rsidRPr="000D16A0">
          <w:rPr>
            <w:rStyle w:val="Hyperlink"/>
            <w:noProof/>
          </w:rPr>
          <w:t>Task 4.2 Communications Materials</w:t>
        </w:r>
        <w:r w:rsidR="00575C71">
          <w:rPr>
            <w:noProof/>
            <w:webHidden/>
          </w:rPr>
          <w:tab/>
        </w:r>
        <w:r w:rsidR="00575C71">
          <w:rPr>
            <w:noProof/>
            <w:webHidden/>
          </w:rPr>
          <w:fldChar w:fldCharType="begin"/>
        </w:r>
        <w:r w:rsidR="00575C71">
          <w:rPr>
            <w:noProof/>
            <w:webHidden/>
          </w:rPr>
          <w:instrText xml:space="preserve"> PAGEREF _Toc26274631 \h </w:instrText>
        </w:r>
        <w:r w:rsidR="00575C71">
          <w:rPr>
            <w:noProof/>
            <w:webHidden/>
          </w:rPr>
        </w:r>
        <w:r w:rsidR="00575C71">
          <w:rPr>
            <w:noProof/>
            <w:webHidden/>
          </w:rPr>
          <w:fldChar w:fldCharType="separate"/>
        </w:r>
        <w:r w:rsidR="00575C71">
          <w:rPr>
            <w:noProof/>
            <w:webHidden/>
          </w:rPr>
          <w:t>58</w:t>
        </w:r>
        <w:r w:rsidR="00575C71">
          <w:rPr>
            <w:noProof/>
            <w:webHidden/>
          </w:rPr>
          <w:fldChar w:fldCharType="end"/>
        </w:r>
      </w:hyperlink>
    </w:p>
    <w:p w14:paraId="3A4B1D3E" w14:textId="0641CD5E" w:rsidR="00575C71" w:rsidRDefault="00445BDC">
      <w:pPr>
        <w:pStyle w:val="TOC3"/>
        <w:tabs>
          <w:tab w:val="right" w:leader="dot" w:pos="9926"/>
        </w:tabs>
        <w:rPr>
          <w:rFonts w:asciiTheme="minorHAnsi" w:eastAsiaTheme="minorEastAsia" w:hAnsiTheme="minorHAnsi" w:cstheme="minorBidi"/>
          <w:noProof/>
          <w:szCs w:val="22"/>
        </w:rPr>
      </w:pPr>
      <w:hyperlink w:anchor="_Toc26274632" w:history="1">
        <w:r w:rsidR="00575C71" w:rsidRPr="000D16A0">
          <w:rPr>
            <w:rStyle w:val="Hyperlink"/>
            <w:noProof/>
          </w:rPr>
          <w:t>Task 4.2.2 Newsletters, Project Fact Sheets and Fliers</w:t>
        </w:r>
        <w:r w:rsidR="00575C71">
          <w:rPr>
            <w:noProof/>
            <w:webHidden/>
          </w:rPr>
          <w:tab/>
        </w:r>
        <w:r w:rsidR="00575C71">
          <w:rPr>
            <w:noProof/>
            <w:webHidden/>
          </w:rPr>
          <w:fldChar w:fldCharType="begin"/>
        </w:r>
        <w:r w:rsidR="00575C71">
          <w:rPr>
            <w:noProof/>
            <w:webHidden/>
          </w:rPr>
          <w:instrText xml:space="preserve"> PAGEREF _Toc26274632 \h </w:instrText>
        </w:r>
        <w:r w:rsidR="00575C71">
          <w:rPr>
            <w:noProof/>
            <w:webHidden/>
          </w:rPr>
        </w:r>
        <w:r w:rsidR="00575C71">
          <w:rPr>
            <w:noProof/>
            <w:webHidden/>
          </w:rPr>
          <w:fldChar w:fldCharType="separate"/>
        </w:r>
        <w:r w:rsidR="00575C71">
          <w:rPr>
            <w:noProof/>
            <w:webHidden/>
          </w:rPr>
          <w:t>58</w:t>
        </w:r>
        <w:r w:rsidR="00575C71">
          <w:rPr>
            <w:noProof/>
            <w:webHidden/>
          </w:rPr>
          <w:fldChar w:fldCharType="end"/>
        </w:r>
      </w:hyperlink>
    </w:p>
    <w:p w14:paraId="6EADAC3C" w14:textId="278E1F8A" w:rsidR="00575C71" w:rsidRDefault="00445BDC">
      <w:pPr>
        <w:pStyle w:val="TOC3"/>
        <w:tabs>
          <w:tab w:val="right" w:leader="dot" w:pos="9926"/>
        </w:tabs>
        <w:rPr>
          <w:rFonts w:asciiTheme="minorHAnsi" w:eastAsiaTheme="minorEastAsia" w:hAnsiTheme="minorHAnsi" w:cstheme="minorBidi"/>
          <w:noProof/>
          <w:szCs w:val="22"/>
        </w:rPr>
      </w:pPr>
      <w:hyperlink w:anchor="_Toc26274633" w:history="1">
        <w:r w:rsidR="00575C71" w:rsidRPr="000D16A0">
          <w:rPr>
            <w:rStyle w:val="Hyperlink"/>
            <w:noProof/>
          </w:rPr>
          <w:t>Task 4.2.5 Display Boards</w:t>
        </w:r>
        <w:r w:rsidR="00575C71">
          <w:rPr>
            <w:noProof/>
            <w:webHidden/>
          </w:rPr>
          <w:tab/>
        </w:r>
        <w:r w:rsidR="00575C71">
          <w:rPr>
            <w:noProof/>
            <w:webHidden/>
          </w:rPr>
          <w:fldChar w:fldCharType="begin"/>
        </w:r>
        <w:r w:rsidR="00575C71">
          <w:rPr>
            <w:noProof/>
            <w:webHidden/>
          </w:rPr>
          <w:instrText xml:space="preserve"> PAGEREF _Toc26274633 \h </w:instrText>
        </w:r>
        <w:r w:rsidR="00575C71">
          <w:rPr>
            <w:noProof/>
            <w:webHidden/>
          </w:rPr>
        </w:r>
        <w:r w:rsidR="00575C71">
          <w:rPr>
            <w:noProof/>
            <w:webHidden/>
          </w:rPr>
          <w:fldChar w:fldCharType="separate"/>
        </w:r>
        <w:r w:rsidR="00575C71">
          <w:rPr>
            <w:noProof/>
            <w:webHidden/>
          </w:rPr>
          <w:t>59</w:t>
        </w:r>
        <w:r w:rsidR="00575C71">
          <w:rPr>
            <w:noProof/>
            <w:webHidden/>
          </w:rPr>
          <w:fldChar w:fldCharType="end"/>
        </w:r>
      </w:hyperlink>
    </w:p>
    <w:p w14:paraId="17B57C66" w14:textId="6984A7A7" w:rsidR="00575C71" w:rsidRDefault="00445BDC">
      <w:pPr>
        <w:pStyle w:val="TOC3"/>
        <w:tabs>
          <w:tab w:val="right" w:leader="dot" w:pos="9926"/>
        </w:tabs>
        <w:rPr>
          <w:rFonts w:asciiTheme="minorHAnsi" w:eastAsiaTheme="minorEastAsia" w:hAnsiTheme="minorHAnsi" w:cstheme="minorBidi"/>
          <w:noProof/>
          <w:szCs w:val="22"/>
        </w:rPr>
      </w:pPr>
      <w:hyperlink w:anchor="_Toc26274634" w:history="1">
        <w:r w:rsidR="00575C71" w:rsidRPr="000D16A0">
          <w:rPr>
            <w:rStyle w:val="Hyperlink"/>
            <w:noProof/>
          </w:rPr>
          <w:t>Task 4.2.6 Website</w:t>
        </w:r>
        <w:r w:rsidR="00575C71">
          <w:rPr>
            <w:noProof/>
            <w:webHidden/>
          </w:rPr>
          <w:tab/>
        </w:r>
        <w:r w:rsidR="00575C71">
          <w:rPr>
            <w:noProof/>
            <w:webHidden/>
          </w:rPr>
          <w:fldChar w:fldCharType="begin"/>
        </w:r>
        <w:r w:rsidR="00575C71">
          <w:rPr>
            <w:noProof/>
            <w:webHidden/>
          </w:rPr>
          <w:instrText xml:space="preserve"> PAGEREF _Toc26274634 \h </w:instrText>
        </w:r>
        <w:r w:rsidR="00575C71">
          <w:rPr>
            <w:noProof/>
            <w:webHidden/>
          </w:rPr>
        </w:r>
        <w:r w:rsidR="00575C71">
          <w:rPr>
            <w:noProof/>
            <w:webHidden/>
          </w:rPr>
          <w:fldChar w:fldCharType="separate"/>
        </w:r>
        <w:r w:rsidR="00575C71">
          <w:rPr>
            <w:noProof/>
            <w:webHidden/>
          </w:rPr>
          <w:t>59</w:t>
        </w:r>
        <w:r w:rsidR="00575C71">
          <w:rPr>
            <w:noProof/>
            <w:webHidden/>
          </w:rPr>
          <w:fldChar w:fldCharType="end"/>
        </w:r>
      </w:hyperlink>
    </w:p>
    <w:p w14:paraId="28721F9C" w14:textId="40AF55FB" w:rsidR="00575C71" w:rsidRDefault="00445BDC">
      <w:pPr>
        <w:pStyle w:val="TOC3"/>
        <w:tabs>
          <w:tab w:val="right" w:leader="dot" w:pos="9926"/>
        </w:tabs>
        <w:rPr>
          <w:rFonts w:asciiTheme="minorHAnsi" w:eastAsiaTheme="minorEastAsia" w:hAnsiTheme="minorHAnsi" w:cstheme="minorBidi"/>
          <w:noProof/>
          <w:szCs w:val="22"/>
        </w:rPr>
      </w:pPr>
      <w:hyperlink w:anchor="_Toc26274635" w:history="1">
        <w:r w:rsidR="00575C71" w:rsidRPr="000D16A0">
          <w:rPr>
            <w:rStyle w:val="Hyperlink"/>
            <w:noProof/>
          </w:rPr>
          <w:t>Task 4.2.7 Social Media Content</w:t>
        </w:r>
        <w:r w:rsidR="00575C71">
          <w:rPr>
            <w:noProof/>
            <w:webHidden/>
          </w:rPr>
          <w:tab/>
        </w:r>
        <w:r w:rsidR="00575C71">
          <w:rPr>
            <w:noProof/>
            <w:webHidden/>
          </w:rPr>
          <w:fldChar w:fldCharType="begin"/>
        </w:r>
        <w:r w:rsidR="00575C71">
          <w:rPr>
            <w:noProof/>
            <w:webHidden/>
          </w:rPr>
          <w:instrText xml:space="preserve"> PAGEREF _Toc26274635 \h </w:instrText>
        </w:r>
        <w:r w:rsidR="00575C71">
          <w:rPr>
            <w:noProof/>
            <w:webHidden/>
          </w:rPr>
        </w:r>
        <w:r w:rsidR="00575C71">
          <w:rPr>
            <w:noProof/>
            <w:webHidden/>
          </w:rPr>
          <w:fldChar w:fldCharType="separate"/>
        </w:r>
        <w:r w:rsidR="00575C71">
          <w:rPr>
            <w:noProof/>
            <w:webHidden/>
          </w:rPr>
          <w:t>60</w:t>
        </w:r>
        <w:r w:rsidR="00575C71">
          <w:rPr>
            <w:noProof/>
            <w:webHidden/>
          </w:rPr>
          <w:fldChar w:fldCharType="end"/>
        </w:r>
      </w:hyperlink>
    </w:p>
    <w:p w14:paraId="3D33733F" w14:textId="0A0A3C5C" w:rsidR="00575C71" w:rsidRDefault="00445BDC">
      <w:pPr>
        <w:pStyle w:val="TOC3"/>
        <w:tabs>
          <w:tab w:val="right" w:leader="dot" w:pos="9926"/>
        </w:tabs>
        <w:rPr>
          <w:rFonts w:asciiTheme="minorHAnsi" w:eastAsiaTheme="minorEastAsia" w:hAnsiTheme="minorHAnsi" w:cstheme="minorBidi"/>
          <w:noProof/>
          <w:szCs w:val="22"/>
        </w:rPr>
      </w:pPr>
      <w:hyperlink w:anchor="_Toc26274636" w:history="1">
        <w:r w:rsidR="00575C71" w:rsidRPr="000D16A0">
          <w:rPr>
            <w:rStyle w:val="Hyperlink"/>
            <w:noProof/>
          </w:rPr>
          <w:t>Task 4.2.8 Media Releases</w:t>
        </w:r>
        <w:r w:rsidR="00575C71">
          <w:rPr>
            <w:noProof/>
            <w:webHidden/>
          </w:rPr>
          <w:tab/>
        </w:r>
        <w:r w:rsidR="00575C71">
          <w:rPr>
            <w:noProof/>
            <w:webHidden/>
          </w:rPr>
          <w:fldChar w:fldCharType="begin"/>
        </w:r>
        <w:r w:rsidR="00575C71">
          <w:rPr>
            <w:noProof/>
            <w:webHidden/>
          </w:rPr>
          <w:instrText xml:space="preserve"> PAGEREF _Toc26274636 \h </w:instrText>
        </w:r>
        <w:r w:rsidR="00575C71">
          <w:rPr>
            <w:noProof/>
            <w:webHidden/>
          </w:rPr>
        </w:r>
        <w:r w:rsidR="00575C71">
          <w:rPr>
            <w:noProof/>
            <w:webHidden/>
          </w:rPr>
          <w:fldChar w:fldCharType="separate"/>
        </w:r>
        <w:r w:rsidR="00575C71">
          <w:rPr>
            <w:noProof/>
            <w:webHidden/>
          </w:rPr>
          <w:t>60</w:t>
        </w:r>
        <w:r w:rsidR="00575C71">
          <w:rPr>
            <w:noProof/>
            <w:webHidden/>
          </w:rPr>
          <w:fldChar w:fldCharType="end"/>
        </w:r>
      </w:hyperlink>
    </w:p>
    <w:p w14:paraId="79D90DFA" w14:textId="2C20D2A0"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37" w:history="1">
        <w:r w:rsidR="00575C71" w:rsidRPr="000D16A0">
          <w:rPr>
            <w:rStyle w:val="Hyperlink"/>
            <w:noProof/>
          </w:rPr>
          <w:t>Task 4.3 Highway User Outreach</w:t>
        </w:r>
        <w:r w:rsidR="00575C71">
          <w:rPr>
            <w:noProof/>
            <w:webHidden/>
          </w:rPr>
          <w:tab/>
        </w:r>
        <w:r w:rsidR="00575C71">
          <w:rPr>
            <w:noProof/>
            <w:webHidden/>
          </w:rPr>
          <w:fldChar w:fldCharType="begin"/>
        </w:r>
        <w:r w:rsidR="00575C71">
          <w:rPr>
            <w:noProof/>
            <w:webHidden/>
          </w:rPr>
          <w:instrText xml:space="preserve"> PAGEREF _Toc26274637 \h </w:instrText>
        </w:r>
        <w:r w:rsidR="00575C71">
          <w:rPr>
            <w:noProof/>
            <w:webHidden/>
          </w:rPr>
        </w:r>
        <w:r w:rsidR="00575C71">
          <w:rPr>
            <w:noProof/>
            <w:webHidden/>
          </w:rPr>
          <w:fldChar w:fldCharType="separate"/>
        </w:r>
        <w:r w:rsidR="00575C71">
          <w:rPr>
            <w:noProof/>
            <w:webHidden/>
          </w:rPr>
          <w:t>60</w:t>
        </w:r>
        <w:r w:rsidR="00575C71">
          <w:rPr>
            <w:noProof/>
            <w:webHidden/>
          </w:rPr>
          <w:fldChar w:fldCharType="end"/>
        </w:r>
      </w:hyperlink>
    </w:p>
    <w:p w14:paraId="16FA24B6" w14:textId="6E050ED5" w:rsidR="00575C71" w:rsidRDefault="00445BDC">
      <w:pPr>
        <w:pStyle w:val="TOC3"/>
        <w:tabs>
          <w:tab w:val="right" w:leader="dot" w:pos="9926"/>
        </w:tabs>
        <w:rPr>
          <w:rFonts w:asciiTheme="minorHAnsi" w:eastAsiaTheme="minorEastAsia" w:hAnsiTheme="minorHAnsi" w:cstheme="minorBidi"/>
          <w:noProof/>
          <w:szCs w:val="22"/>
        </w:rPr>
      </w:pPr>
      <w:hyperlink w:anchor="_Toc26274638" w:history="1">
        <w:r w:rsidR="00575C71" w:rsidRPr="000D16A0">
          <w:rPr>
            <w:rStyle w:val="Hyperlink"/>
            <w:noProof/>
          </w:rPr>
          <w:t>Task 4.3.1 Open House/Public Event</w:t>
        </w:r>
        <w:r w:rsidR="00575C71">
          <w:rPr>
            <w:noProof/>
            <w:webHidden/>
          </w:rPr>
          <w:tab/>
        </w:r>
        <w:r w:rsidR="00575C71">
          <w:rPr>
            <w:noProof/>
            <w:webHidden/>
          </w:rPr>
          <w:fldChar w:fldCharType="begin"/>
        </w:r>
        <w:r w:rsidR="00575C71">
          <w:rPr>
            <w:noProof/>
            <w:webHidden/>
          </w:rPr>
          <w:instrText xml:space="preserve"> PAGEREF _Toc26274638 \h </w:instrText>
        </w:r>
        <w:r w:rsidR="00575C71">
          <w:rPr>
            <w:noProof/>
            <w:webHidden/>
          </w:rPr>
        </w:r>
        <w:r w:rsidR="00575C71">
          <w:rPr>
            <w:noProof/>
            <w:webHidden/>
          </w:rPr>
          <w:fldChar w:fldCharType="separate"/>
        </w:r>
        <w:r w:rsidR="00575C71">
          <w:rPr>
            <w:noProof/>
            <w:webHidden/>
          </w:rPr>
          <w:t>60</w:t>
        </w:r>
        <w:r w:rsidR="00575C71">
          <w:rPr>
            <w:noProof/>
            <w:webHidden/>
          </w:rPr>
          <w:fldChar w:fldCharType="end"/>
        </w:r>
      </w:hyperlink>
    </w:p>
    <w:p w14:paraId="155F1B62" w14:textId="4B4D6034" w:rsidR="00575C71" w:rsidRDefault="00445BDC">
      <w:pPr>
        <w:pStyle w:val="TOC3"/>
        <w:tabs>
          <w:tab w:val="right" w:leader="dot" w:pos="9926"/>
        </w:tabs>
        <w:rPr>
          <w:rFonts w:asciiTheme="minorHAnsi" w:eastAsiaTheme="minorEastAsia" w:hAnsiTheme="minorHAnsi" w:cstheme="minorBidi"/>
          <w:noProof/>
          <w:szCs w:val="22"/>
        </w:rPr>
      </w:pPr>
      <w:hyperlink w:anchor="_Toc26274639" w:history="1">
        <w:r w:rsidR="00575C71" w:rsidRPr="000D16A0">
          <w:rPr>
            <w:rStyle w:val="Hyperlink"/>
            <w:noProof/>
            <w:highlight w:val="cyan"/>
          </w:rPr>
          <w:t xml:space="preserve">Task C4.3.1 Open House/Public Event </w:t>
        </w:r>
        <w:r w:rsidR="00575C71" w:rsidRPr="000D16A0">
          <w:rPr>
            <w:rStyle w:val="Hyperlink"/>
            <w:b/>
            <w:noProof/>
            <w:highlight w:val="cyan"/>
          </w:rPr>
          <w:t>(CONTINGENCY TASK, see Section F)</w:t>
        </w:r>
        <w:r w:rsidR="00575C71">
          <w:rPr>
            <w:noProof/>
            <w:webHidden/>
          </w:rPr>
          <w:tab/>
        </w:r>
        <w:r w:rsidR="00575C71">
          <w:rPr>
            <w:noProof/>
            <w:webHidden/>
          </w:rPr>
          <w:fldChar w:fldCharType="begin"/>
        </w:r>
        <w:r w:rsidR="00575C71">
          <w:rPr>
            <w:noProof/>
            <w:webHidden/>
          </w:rPr>
          <w:instrText xml:space="preserve"> PAGEREF _Toc26274639 \h </w:instrText>
        </w:r>
        <w:r w:rsidR="00575C71">
          <w:rPr>
            <w:noProof/>
            <w:webHidden/>
          </w:rPr>
        </w:r>
        <w:r w:rsidR="00575C71">
          <w:rPr>
            <w:noProof/>
            <w:webHidden/>
          </w:rPr>
          <w:fldChar w:fldCharType="separate"/>
        </w:r>
        <w:r w:rsidR="00575C71">
          <w:rPr>
            <w:noProof/>
            <w:webHidden/>
          </w:rPr>
          <w:t>61</w:t>
        </w:r>
        <w:r w:rsidR="00575C71">
          <w:rPr>
            <w:noProof/>
            <w:webHidden/>
          </w:rPr>
          <w:fldChar w:fldCharType="end"/>
        </w:r>
      </w:hyperlink>
    </w:p>
    <w:p w14:paraId="7CAA3A17" w14:textId="56C0E057" w:rsidR="00575C71" w:rsidRDefault="00445BDC">
      <w:pPr>
        <w:pStyle w:val="TOC3"/>
        <w:tabs>
          <w:tab w:val="right" w:leader="dot" w:pos="9926"/>
        </w:tabs>
        <w:rPr>
          <w:rFonts w:asciiTheme="minorHAnsi" w:eastAsiaTheme="minorEastAsia" w:hAnsiTheme="minorHAnsi" w:cstheme="minorBidi"/>
          <w:noProof/>
          <w:szCs w:val="22"/>
        </w:rPr>
      </w:pPr>
      <w:hyperlink w:anchor="_Toc26274640" w:history="1">
        <w:r w:rsidR="00575C71" w:rsidRPr="000D16A0">
          <w:rPr>
            <w:rStyle w:val="Hyperlink"/>
            <w:noProof/>
          </w:rPr>
          <w:t>Task 4.3.2 Online Open House</w:t>
        </w:r>
        <w:r w:rsidR="00575C71">
          <w:rPr>
            <w:noProof/>
            <w:webHidden/>
          </w:rPr>
          <w:tab/>
        </w:r>
        <w:r w:rsidR="00575C71">
          <w:rPr>
            <w:noProof/>
            <w:webHidden/>
          </w:rPr>
          <w:fldChar w:fldCharType="begin"/>
        </w:r>
        <w:r w:rsidR="00575C71">
          <w:rPr>
            <w:noProof/>
            <w:webHidden/>
          </w:rPr>
          <w:instrText xml:space="preserve"> PAGEREF _Toc26274640 \h </w:instrText>
        </w:r>
        <w:r w:rsidR="00575C71">
          <w:rPr>
            <w:noProof/>
            <w:webHidden/>
          </w:rPr>
        </w:r>
        <w:r w:rsidR="00575C71">
          <w:rPr>
            <w:noProof/>
            <w:webHidden/>
          </w:rPr>
          <w:fldChar w:fldCharType="separate"/>
        </w:r>
        <w:r w:rsidR="00575C71">
          <w:rPr>
            <w:noProof/>
            <w:webHidden/>
          </w:rPr>
          <w:t>61</w:t>
        </w:r>
        <w:r w:rsidR="00575C71">
          <w:rPr>
            <w:noProof/>
            <w:webHidden/>
          </w:rPr>
          <w:fldChar w:fldCharType="end"/>
        </w:r>
      </w:hyperlink>
    </w:p>
    <w:p w14:paraId="29838D1A" w14:textId="252FA403" w:rsidR="00575C71" w:rsidRDefault="00445BDC">
      <w:pPr>
        <w:pStyle w:val="TOC3"/>
        <w:tabs>
          <w:tab w:val="right" w:leader="dot" w:pos="9926"/>
        </w:tabs>
        <w:rPr>
          <w:rFonts w:asciiTheme="minorHAnsi" w:eastAsiaTheme="minorEastAsia" w:hAnsiTheme="minorHAnsi" w:cstheme="minorBidi"/>
          <w:noProof/>
          <w:szCs w:val="22"/>
        </w:rPr>
      </w:pPr>
      <w:hyperlink w:anchor="_Toc26274641" w:history="1">
        <w:r w:rsidR="00575C71" w:rsidRPr="000D16A0">
          <w:rPr>
            <w:rStyle w:val="Hyperlink"/>
            <w:noProof/>
          </w:rPr>
          <w:t>Task 4.3.3 Project Area Canvassing</w:t>
        </w:r>
        <w:r w:rsidR="00575C71">
          <w:rPr>
            <w:noProof/>
            <w:webHidden/>
          </w:rPr>
          <w:tab/>
        </w:r>
        <w:r w:rsidR="00575C71">
          <w:rPr>
            <w:noProof/>
            <w:webHidden/>
          </w:rPr>
          <w:fldChar w:fldCharType="begin"/>
        </w:r>
        <w:r w:rsidR="00575C71">
          <w:rPr>
            <w:noProof/>
            <w:webHidden/>
          </w:rPr>
          <w:instrText xml:space="preserve"> PAGEREF _Toc26274641 \h </w:instrText>
        </w:r>
        <w:r w:rsidR="00575C71">
          <w:rPr>
            <w:noProof/>
            <w:webHidden/>
          </w:rPr>
        </w:r>
        <w:r w:rsidR="00575C71">
          <w:rPr>
            <w:noProof/>
            <w:webHidden/>
          </w:rPr>
          <w:fldChar w:fldCharType="separate"/>
        </w:r>
        <w:r w:rsidR="00575C71">
          <w:rPr>
            <w:noProof/>
            <w:webHidden/>
          </w:rPr>
          <w:t>61</w:t>
        </w:r>
        <w:r w:rsidR="00575C71">
          <w:rPr>
            <w:noProof/>
            <w:webHidden/>
          </w:rPr>
          <w:fldChar w:fldCharType="end"/>
        </w:r>
      </w:hyperlink>
    </w:p>
    <w:p w14:paraId="36C8E4F4" w14:textId="39B75C85" w:rsidR="00575C71" w:rsidRDefault="00445BDC">
      <w:pPr>
        <w:pStyle w:val="TOC3"/>
        <w:tabs>
          <w:tab w:val="right" w:leader="dot" w:pos="9926"/>
        </w:tabs>
        <w:rPr>
          <w:rFonts w:asciiTheme="minorHAnsi" w:eastAsiaTheme="minorEastAsia" w:hAnsiTheme="minorHAnsi" w:cstheme="minorBidi"/>
          <w:noProof/>
          <w:szCs w:val="22"/>
        </w:rPr>
      </w:pPr>
      <w:hyperlink w:anchor="_Toc26274642" w:history="1">
        <w:r w:rsidR="00575C71" w:rsidRPr="000D16A0">
          <w:rPr>
            <w:rStyle w:val="Hyperlink"/>
            <w:noProof/>
          </w:rPr>
          <w:t>Task 4.3.4 Small Group Briefings; One-on-One Briefing; and Stakeholder Interviews</w:t>
        </w:r>
        <w:r w:rsidR="00575C71">
          <w:rPr>
            <w:noProof/>
            <w:webHidden/>
          </w:rPr>
          <w:tab/>
        </w:r>
        <w:r w:rsidR="00575C71">
          <w:rPr>
            <w:noProof/>
            <w:webHidden/>
          </w:rPr>
          <w:fldChar w:fldCharType="begin"/>
        </w:r>
        <w:r w:rsidR="00575C71">
          <w:rPr>
            <w:noProof/>
            <w:webHidden/>
          </w:rPr>
          <w:instrText xml:space="preserve"> PAGEREF _Toc26274642 \h </w:instrText>
        </w:r>
        <w:r w:rsidR="00575C71">
          <w:rPr>
            <w:noProof/>
            <w:webHidden/>
          </w:rPr>
        </w:r>
        <w:r w:rsidR="00575C71">
          <w:rPr>
            <w:noProof/>
            <w:webHidden/>
          </w:rPr>
          <w:fldChar w:fldCharType="separate"/>
        </w:r>
        <w:r w:rsidR="00575C71">
          <w:rPr>
            <w:noProof/>
            <w:webHidden/>
          </w:rPr>
          <w:t>62</w:t>
        </w:r>
        <w:r w:rsidR="00575C71">
          <w:rPr>
            <w:noProof/>
            <w:webHidden/>
          </w:rPr>
          <w:fldChar w:fldCharType="end"/>
        </w:r>
      </w:hyperlink>
    </w:p>
    <w:p w14:paraId="54043B8E" w14:textId="72CDA51D"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43" w:history="1">
        <w:r w:rsidR="00575C71" w:rsidRPr="000D16A0">
          <w:rPr>
            <w:rStyle w:val="Hyperlink"/>
            <w:noProof/>
          </w:rPr>
          <w:t>Task 4.4 Access Management Outreach</w:t>
        </w:r>
        <w:r w:rsidR="00575C71">
          <w:rPr>
            <w:noProof/>
            <w:webHidden/>
          </w:rPr>
          <w:tab/>
        </w:r>
        <w:r w:rsidR="00575C71">
          <w:rPr>
            <w:noProof/>
            <w:webHidden/>
          </w:rPr>
          <w:fldChar w:fldCharType="begin"/>
        </w:r>
        <w:r w:rsidR="00575C71">
          <w:rPr>
            <w:noProof/>
            <w:webHidden/>
          </w:rPr>
          <w:instrText xml:space="preserve"> PAGEREF _Toc26274643 \h </w:instrText>
        </w:r>
        <w:r w:rsidR="00575C71">
          <w:rPr>
            <w:noProof/>
            <w:webHidden/>
          </w:rPr>
        </w:r>
        <w:r w:rsidR="00575C71">
          <w:rPr>
            <w:noProof/>
            <w:webHidden/>
          </w:rPr>
          <w:fldChar w:fldCharType="separate"/>
        </w:r>
        <w:r w:rsidR="00575C71">
          <w:rPr>
            <w:noProof/>
            <w:webHidden/>
          </w:rPr>
          <w:t>62</w:t>
        </w:r>
        <w:r w:rsidR="00575C71">
          <w:rPr>
            <w:noProof/>
            <w:webHidden/>
          </w:rPr>
          <w:fldChar w:fldCharType="end"/>
        </w:r>
      </w:hyperlink>
    </w:p>
    <w:p w14:paraId="416DAB66" w14:textId="042F5AAB"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44" w:history="1">
        <w:r w:rsidR="00575C71" w:rsidRPr="000D16A0">
          <w:rPr>
            <w:rStyle w:val="Hyperlink"/>
            <w:noProof/>
          </w:rPr>
          <w:t>Task 4.5 Public Involvement Summary Report</w:t>
        </w:r>
        <w:r w:rsidR="00575C71">
          <w:rPr>
            <w:noProof/>
            <w:webHidden/>
          </w:rPr>
          <w:tab/>
        </w:r>
        <w:r w:rsidR="00575C71">
          <w:rPr>
            <w:noProof/>
            <w:webHidden/>
          </w:rPr>
          <w:fldChar w:fldCharType="begin"/>
        </w:r>
        <w:r w:rsidR="00575C71">
          <w:rPr>
            <w:noProof/>
            <w:webHidden/>
          </w:rPr>
          <w:instrText xml:space="preserve"> PAGEREF _Toc26274644 \h </w:instrText>
        </w:r>
        <w:r w:rsidR="00575C71">
          <w:rPr>
            <w:noProof/>
            <w:webHidden/>
          </w:rPr>
        </w:r>
        <w:r w:rsidR="00575C71">
          <w:rPr>
            <w:noProof/>
            <w:webHidden/>
          </w:rPr>
          <w:fldChar w:fldCharType="separate"/>
        </w:r>
        <w:r w:rsidR="00575C71">
          <w:rPr>
            <w:noProof/>
            <w:webHidden/>
          </w:rPr>
          <w:t>62</w:t>
        </w:r>
        <w:r w:rsidR="00575C71">
          <w:rPr>
            <w:noProof/>
            <w:webHidden/>
          </w:rPr>
          <w:fldChar w:fldCharType="end"/>
        </w:r>
      </w:hyperlink>
    </w:p>
    <w:p w14:paraId="275548B7" w14:textId="0CCE804F"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645" w:history="1">
        <w:r w:rsidR="00575C71" w:rsidRPr="000D16A0">
          <w:rPr>
            <w:rStyle w:val="Hyperlink"/>
            <w:noProof/>
          </w:rPr>
          <w:t>TASK 5 UTILITIES COORDINATION</w:t>
        </w:r>
        <w:r w:rsidR="00575C71">
          <w:rPr>
            <w:noProof/>
            <w:webHidden/>
          </w:rPr>
          <w:tab/>
        </w:r>
        <w:r w:rsidR="00575C71">
          <w:rPr>
            <w:noProof/>
            <w:webHidden/>
          </w:rPr>
          <w:fldChar w:fldCharType="begin"/>
        </w:r>
        <w:r w:rsidR="00575C71">
          <w:rPr>
            <w:noProof/>
            <w:webHidden/>
          </w:rPr>
          <w:instrText xml:space="preserve"> PAGEREF _Toc26274645 \h </w:instrText>
        </w:r>
        <w:r w:rsidR="00575C71">
          <w:rPr>
            <w:noProof/>
            <w:webHidden/>
          </w:rPr>
        </w:r>
        <w:r w:rsidR="00575C71">
          <w:rPr>
            <w:noProof/>
            <w:webHidden/>
          </w:rPr>
          <w:fldChar w:fldCharType="separate"/>
        </w:r>
        <w:r w:rsidR="00575C71">
          <w:rPr>
            <w:noProof/>
            <w:webHidden/>
          </w:rPr>
          <w:t>62</w:t>
        </w:r>
        <w:r w:rsidR="00575C71">
          <w:rPr>
            <w:noProof/>
            <w:webHidden/>
          </w:rPr>
          <w:fldChar w:fldCharType="end"/>
        </w:r>
      </w:hyperlink>
    </w:p>
    <w:p w14:paraId="0DD35419" w14:textId="7AAA2A1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46" w:history="1">
        <w:r w:rsidR="00575C71" w:rsidRPr="000D16A0">
          <w:rPr>
            <w:rStyle w:val="Hyperlink"/>
            <w:noProof/>
          </w:rPr>
          <w:t>Task 5.1 Utility Location and Coordination</w:t>
        </w:r>
        <w:r w:rsidR="00575C71">
          <w:rPr>
            <w:noProof/>
            <w:webHidden/>
          </w:rPr>
          <w:tab/>
        </w:r>
        <w:r w:rsidR="00575C71">
          <w:rPr>
            <w:noProof/>
            <w:webHidden/>
          </w:rPr>
          <w:fldChar w:fldCharType="begin"/>
        </w:r>
        <w:r w:rsidR="00575C71">
          <w:rPr>
            <w:noProof/>
            <w:webHidden/>
          </w:rPr>
          <w:instrText xml:space="preserve"> PAGEREF _Toc26274646 \h </w:instrText>
        </w:r>
        <w:r w:rsidR="00575C71">
          <w:rPr>
            <w:noProof/>
            <w:webHidden/>
          </w:rPr>
        </w:r>
        <w:r w:rsidR="00575C71">
          <w:rPr>
            <w:noProof/>
            <w:webHidden/>
          </w:rPr>
          <w:fldChar w:fldCharType="separate"/>
        </w:r>
        <w:r w:rsidR="00575C71">
          <w:rPr>
            <w:noProof/>
            <w:webHidden/>
          </w:rPr>
          <w:t>63</w:t>
        </w:r>
        <w:r w:rsidR="00575C71">
          <w:rPr>
            <w:noProof/>
            <w:webHidden/>
          </w:rPr>
          <w:fldChar w:fldCharType="end"/>
        </w:r>
      </w:hyperlink>
    </w:p>
    <w:p w14:paraId="7F4DFEB9" w14:textId="5EDAB1A2" w:rsidR="00575C71" w:rsidRDefault="00445BDC">
      <w:pPr>
        <w:pStyle w:val="TOC2"/>
        <w:tabs>
          <w:tab w:val="left" w:pos="1440"/>
          <w:tab w:val="right" w:leader="dot" w:pos="9926"/>
        </w:tabs>
        <w:rPr>
          <w:rFonts w:asciiTheme="minorHAnsi" w:eastAsiaTheme="minorEastAsia" w:hAnsiTheme="minorHAnsi" w:cstheme="minorBidi"/>
          <w:b w:val="0"/>
          <w:caps w:val="0"/>
          <w:noProof/>
          <w:sz w:val="22"/>
          <w:szCs w:val="22"/>
        </w:rPr>
      </w:pPr>
      <w:hyperlink w:anchor="_Toc26274647" w:history="1">
        <w:r w:rsidR="00575C71" w:rsidRPr="000D16A0">
          <w:rPr>
            <w:rStyle w:val="Hyperlink"/>
            <w:noProof/>
          </w:rPr>
          <w:t xml:space="preserve">Task 5.2 </w:t>
        </w:r>
        <w:r w:rsidR="00575C71">
          <w:rPr>
            <w:rFonts w:asciiTheme="minorHAnsi" w:eastAsiaTheme="minorEastAsia" w:hAnsiTheme="minorHAnsi" w:cstheme="minorBidi"/>
            <w:b w:val="0"/>
            <w:caps w:val="0"/>
            <w:noProof/>
            <w:sz w:val="22"/>
            <w:szCs w:val="22"/>
          </w:rPr>
          <w:tab/>
        </w:r>
        <w:r w:rsidR="00575C71" w:rsidRPr="000D16A0">
          <w:rPr>
            <w:rStyle w:val="Hyperlink"/>
            <w:noProof/>
          </w:rPr>
          <w:t>Utility Report</w:t>
        </w:r>
        <w:r w:rsidR="00575C71">
          <w:rPr>
            <w:noProof/>
            <w:webHidden/>
          </w:rPr>
          <w:tab/>
        </w:r>
        <w:r w:rsidR="00575C71">
          <w:rPr>
            <w:noProof/>
            <w:webHidden/>
          </w:rPr>
          <w:fldChar w:fldCharType="begin"/>
        </w:r>
        <w:r w:rsidR="00575C71">
          <w:rPr>
            <w:noProof/>
            <w:webHidden/>
          </w:rPr>
          <w:instrText xml:space="preserve"> PAGEREF _Toc26274647 \h </w:instrText>
        </w:r>
        <w:r w:rsidR="00575C71">
          <w:rPr>
            <w:noProof/>
            <w:webHidden/>
          </w:rPr>
        </w:r>
        <w:r w:rsidR="00575C71">
          <w:rPr>
            <w:noProof/>
            <w:webHidden/>
          </w:rPr>
          <w:fldChar w:fldCharType="separate"/>
        </w:r>
        <w:r w:rsidR="00575C71">
          <w:rPr>
            <w:noProof/>
            <w:webHidden/>
          </w:rPr>
          <w:t>63</w:t>
        </w:r>
        <w:r w:rsidR="00575C71">
          <w:rPr>
            <w:noProof/>
            <w:webHidden/>
          </w:rPr>
          <w:fldChar w:fldCharType="end"/>
        </w:r>
      </w:hyperlink>
    </w:p>
    <w:p w14:paraId="6E31EF86" w14:textId="2328AE8D" w:rsidR="00575C71" w:rsidRDefault="00445BDC">
      <w:pPr>
        <w:pStyle w:val="TOC2"/>
        <w:tabs>
          <w:tab w:val="left" w:pos="1440"/>
          <w:tab w:val="right" w:leader="dot" w:pos="9926"/>
        </w:tabs>
        <w:rPr>
          <w:rFonts w:asciiTheme="minorHAnsi" w:eastAsiaTheme="minorEastAsia" w:hAnsiTheme="minorHAnsi" w:cstheme="minorBidi"/>
          <w:b w:val="0"/>
          <w:caps w:val="0"/>
          <w:noProof/>
          <w:sz w:val="22"/>
          <w:szCs w:val="22"/>
        </w:rPr>
      </w:pPr>
      <w:hyperlink w:anchor="_Toc26274648" w:history="1">
        <w:r w:rsidR="00575C71" w:rsidRPr="000D16A0">
          <w:rPr>
            <w:rStyle w:val="Hyperlink"/>
            <w:noProof/>
          </w:rPr>
          <w:t xml:space="preserve">Task 5.3 </w:t>
        </w:r>
        <w:r w:rsidR="00575C71">
          <w:rPr>
            <w:rFonts w:asciiTheme="minorHAnsi" w:eastAsiaTheme="minorEastAsia" w:hAnsiTheme="minorHAnsi" w:cstheme="minorBidi"/>
            <w:b w:val="0"/>
            <w:caps w:val="0"/>
            <w:noProof/>
            <w:sz w:val="22"/>
            <w:szCs w:val="22"/>
          </w:rPr>
          <w:tab/>
        </w:r>
        <w:r w:rsidR="00575C71" w:rsidRPr="000D16A0">
          <w:rPr>
            <w:rStyle w:val="Hyperlink"/>
            <w:noProof/>
          </w:rPr>
          <w:t>Utility Coordination Meetings</w:t>
        </w:r>
        <w:r w:rsidR="00575C71">
          <w:rPr>
            <w:noProof/>
            <w:webHidden/>
          </w:rPr>
          <w:tab/>
        </w:r>
        <w:r w:rsidR="00575C71">
          <w:rPr>
            <w:noProof/>
            <w:webHidden/>
          </w:rPr>
          <w:fldChar w:fldCharType="begin"/>
        </w:r>
        <w:r w:rsidR="00575C71">
          <w:rPr>
            <w:noProof/>
            <w:webHidden/>
          </w:rPr>
          <w:instrText xml:space="preserve"> PAGEREF _Toc26274648 \h </w:instrText>
        </w:r>
        <w:r w:rsidR="00575C71">
          <w:rPr>
            <w:noProof/>
            <w:webHidden/>
          </w:rPr>
        </w:r>
        <w:r w:rsidR="00575C71">
          <w:rPr>
            <w:noProof/>
            <w:webHidden/>
          </w:rPr>
          <w:fldChar w:fldCharType="separate"/>
        </w:r>
        <w:r w:rsidR="00575C71">
          <w:rPr>
            <w:noProof/>
            <w:webHidden/>
          </w:rPr>
          <w:t>63</w:t>
        </w:r>
        <w:r w:rsidR="00575C71">
          <w:rPr>
            <w:noProof/>
            <w:webHidden/>
          </w:rPr>
          <w:fldChar w:fldCharType="end"/>
        </w:r>
      </w:hyperlink>
    </w:p>
    <w:p w14:paraId="0CBECC50" w14:textId="29884DAD"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49" w:history="1">
        <w:r w:rsidR="00575C71" w:rsidRPr="000D16A0">
          <w:rPr>
            <w:rStyle w:val="Hyperlink"/>
            <w:noProof/>
          </w:rPr>
          <w:t>Task 5.4 Utility Relocations</w:t>
        </w:r>
        <w:r w:rsidR="00575C71">
          <w:rPr>
            <w:noProof/>
            <w:webHidden/>
          </w:rPr>
          <w:tab/>
        </w:r>
        <w:r w:rsidR="00575C71">
          <w:rPr>
            <w:noProof/>
            <w:webHidden/>
          </w:rPr>
          <w:fldChar w:fldCharType="begin"/>
        </w:r>
        <w:r w:rsidR="00575C71">
          <w:rPr>
            <w:noProof/>
            <w:webHidden/>
          </w:rPr>
          <w:instrText xml:space="preserve"> PAGEREF _Toc26274649 \h </w:instrText>
        </w:r>
        <w:r w:rsidR="00575C71">
          <w:rPr>
            <w:noProof/>
            <w:webHidden/>
          </w:rPr>
        </w:r>
        <w:r w:rsidR="00575C71">
          <w:rPr>
            <w:noProof/>
            <w:webHidden/>
          </w:rPr>
          <w:fldChar w:fldCharType="separate"/>
        </w:r>
        <w:r w:rsidR="00575C71">
          <w:rPr>
            <w:noProof/>
            <w:webHidden/>
          </w:rPr>
          <w:t>64</w:t>
        </w:r>
        <w:r w:rsidR="00575C71">
          <w:rPr>
            <w:noProof/>
            <w:webHidden/>
          </w:rPr>
          <w:fldChar w:fldCharType="end"/>
        </w:r>
      </w:hyperlink>
    </w:p>
    <w:p w14:paraId="0EB0CA72" w14:textId="7C38EEB4" w:rsidR="00575C71" w:rsidRDefault="00445BDC">
      <w:pPr>
        <w:pStyle w:val="TOC3"/>
        <w:tabs>
          <w:tab w:val="right" w:leader="dot" w:pos="9926"/>
        </w:tabs>
        <w:rPr>
          <w:rFonts w:asciiTheme="minorHAnsi" w:eastAsiaTheme="minorEastAsia" w:hAnsiTheme="minorHAnsi" w:cstheme="minorBidi"/>
          <w:noProof/>
          <w:szCs w:val="22"/>
        </w:rPr>
      </w:pPr>
      <w:hyperlink w:anchor="_Toc26274650" w:history="1">
        <w:r w:rsidR="00575C71" w:rsidRPr="000D16A0">
          <w:rPr>
            <w:rStyle w:val="Hyperlink"/>
            <w:noProof/>
          </w:rPr>
          <w:t>Task 5.4.1 Utility Notices</w:t>
        </w:r>
        <w:r w:rsidR="00575C71">
          <w:rPr>
            <w:noProof/>
            <w:webHidden/>
          </w:rPr>
          <w:tab/>
        </w:r>
        <w:r w:rsidR="00575C71">
          <w:rPr>
            <w:noProof/>
            <w:webHidden/>
          </w:rPr>
          <w:fldChar w:fldCharType="begin"/>
        </w:r>
        <w:r w:rsidR="00575C71">
          <w:rPr>
            <w:noProof/>
            <w:webHidden/>
          </w:rPr>
          <w:instrText xml:space="preserve"> PAGEREF _Toc26274650 \h </w:instrText>
        </w:r>
        <w:r w:rsidR="00575C71">
          <w:rPr>
            <w:noProof/>
            <w:webHidden/>
          </w:rPr>
        </w:r>
        <w:r w:rsidR="00575C71">
          <w:rPr>
            <w:noProof/>
            <w:webHidden/>
          </w:rPr>
          <w:fldChar w:fldCharType="separate"/>
        </w:r>
        <w:r w:rsidR="00575C71">
          <w:rPr>
            <w:noProof/>
            <w:webHidden/>
          </w:rPr>
          <w:t>64</w:t>
        </w:r>
        <w:r w:rsidR="00575C71">
          <w:rPr>
            <w:noProof/>
            <w:webHidden/>
          </w:rPr>
          <w:fldChar w:fldCharType="end"/>
        </w:r>
      </w:hyperlink>
    </w:p>
    <w:p w14:paraId="2F531F6D" w14:textId="4806B751" w:rsidR="00575C71" w:rsidRDefault="00445BDC">
      <w:pPr>
        <w:pStyle w:val="TOC3"/>
        <w:tabs>
          <w:tab w:val="right" w:leader="dot" w:pos="9926"/>
        </w:tabs>
        <w:rPr>
          <w:rFonts w:asciiTheme="minorHAnsi" w:eastAsiaTheme="minorEastAsia" w:hAnsiTheme="minorHAnsi" w:cstheme="minorBidi"/>
          <w:noProof/>
          <w:szCs w:val="22"/>
        </w:rPr>
      </w:pPr>
      <w:hyperlink w:anchor="_Toc26274651" w:history="1">
        <w:r w:rsidR="00575C71" w:rsidRPr="000D16A0">
          <w:rPr>
            <w:rStyle w:val="Hyperlink"/>
            <w:noProof/>
          </w:rPr>
          <w:t>Task 5.4.2 [RESERVED]</w:t>
        </w:r>
        <w:r w:rsidR="00575C71">
          <w:rPr>
            <w:noProof/>
            <w:webHidden/>
          </w:rPr>
          <w:tab/>
        </w:r>
        <w:r w:rsidR="00575C71">
          <w:rPr>
            <w:noProof/>
            <w:webHidden/>
          </w:rPr>
          <w:fldChar w:fldCharType="begin"/>
        </w:r>
        <w:r w:rsidR="00575C71">
          <w:rPr>
            <w:noProof/>
            <w:webHidden/>
          </w:rPr>
          <w:instrText xml:space="preserve"> PAGEREF _Toc26274651 \h </w:instrText>
        </w:r>
        <w:r w:rsidR="00575C71">
          <w:rPr>
            <w:noProof/>
            <w:webHidden/>
          </w:rPr>
        </w:r>
        <w:r w:rsidR="00575C71">
          <w:rPr>
            <w:noProof/>
            <w:webHidden/>
          </w:rPr>
          <w:fldChar w:fldCharType="separate"/>
        </w:r>
        <w:r w:rsidR="00575C71">
          <w:rPr>
            <w:noProof/>
            <w:webHidden/>
          </w:rPr>
          <w:t>64</w:t>
        </w:r>
        <w:r w:rsidR="00575C71">
          <w:rPr>
            <w:noProof/>
            <w:webHidden/>
          </w:rPr>
          <w:fldChar w:fldCharType="end"/>
        </w:r>
      </w:hyperlink>
    </w:p>
    <w:p w14:paraId="22E9724A" w14:textId="0D90FB1E" w:rsidR="00575C71" w:rsidRDefault="00445BDC">
      <w:pPr>
        <w:pStyle w:val="TOC3"/>
        <w:tabs>
          <w:tab w:val="right" w:leader="dot" w:pos="9926"/>
        </w:tabs>
        <w:rPr>
          <w:rFonts w:asciiTheme="minorHAnsi" w:eastAsiaTheme="minorEastAsia" w:hAnsiTheme="minorHAnsi" w:cstheme="minorBidi"/>
          <w:noProof/>
          <w:szCs w:val="22"/>
        </w:rPr>
      </w:pPr>
      <w:hyperlink w:anchor="_Toc26274652" w:history="1">
        <w:r w:rsidR="00575C71" w:rsidRPr="000D16A0">
          <w:rPr>
            <w:rStyle w:val="Hyperlink"/>
            <w:noProof/>
          </w:rPr>
          <w:t>Task 5.4.3  Review Utility Relocation Plans and Relocation Time Requirement Letters</w:t>
        </w:r>
        <w:r w:rsidR="00575C71">
          <w:rPr>
            <w:noProof/>
            <w:webHidden/>
          </w:rPr>
          <w:tab/>
        </w:r>
        <w:r w:rsidR="00575C71">
          <w:rPr>
            <w:noProof/>
            <w:webHidden/>
          </w:rPr>
          <w:fldChar w:fldCharType="begin"/>
        </w:r>
        <w:r w:rsidR="00575C71">
          <w:rPr>
            <w:noProof/>
            <w:webHidden/>
          </w:rPr>
          <w:instrText xml:space="preserve"> PAGEREF _Toc26274652 \h </w:instrText>
        </w:r>
        <w:r w:rsidR="00575C71">
          <w:rPr>
            <w:noProof/>
            <w:webHidden/>
          </w:rPr>
        </w:r>
        <w:r w:rsidR="00575C71">
          <w:rPr>
            <w:noProof/>
            <w:webHidden/>
          </w:rPr>
          <w:fldChar w:fldCharType="separate"/>
        </w:r>
        <w:r w:rsidR="00575C71">
          <w:rPr>
            <w:noProof/>
            <w:webHidden/>
          </w:rPr>
          <w:t>64</w:t>
        </w:r>
        <w:r w:rsidR="00575C71">
          <w:rPr>
            <w:noProof/>
            <w:webHidden/>
          </w:rPr>
          <w:fldChar w:fldCharType="end"/>
        </w:r>
      </w:hyperlink>
    </w:p>
    <w:p w14:paraId="70D2449E" w14:textId="539404A9"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53" w:history="1">
        <w:r w:rsidR="00575C71" w:rsidRPr="000D16A0">
          <w:rPr>
            <w:rStyle w:val="Hyperlink"/>
            <w:noProof/>
          </w:rPr>
          <w:t>Task 5.5 Utility Reimbursement</w:t>
        </w:r>
        <w:r w:rsidR="00575C71">
          <w:rPr>
            <w:noProof/>
            <w:webHidden/>
          </w:rPr>
          <w:tab/>
        </w:r>
        <w:r w:rsidR="00575C71">
          <w:rPr>
            <w:noProof/>
            <w:webHidden/>
          </w:rPr>
          <w:fldChar w:fldCharType="begin"/>
        </w:r>
        <w:r w:rsidR="00575C71">
          <w:rPr>
            <w:noProof/>
            <w:webHidden/>
          </w:rPr>
          <w:instrText xml:space="preserve"> PAGEREF _Toc26274653 \h </w:instrText>
        </w:r>
        <w:r w:rsidR="00575C71">
          <w:rPr>
            <w:noProof/>
            <w:webHidden/>
          </w:rPr>
        </w:r>
        <w:r w:rsidR="00575C71">
          <w:rPr>
            <w:noProof/>
            <w:webHidden/>
          </w:rPr>
          <w:fldChar w:fldCharType="separate"/>
        </w:r>
        <w:r w:rsidR="00575C71">
          <w:rPr>
            <w:noProof/>
            <w:webHidden/>
          </w:rPr>
          <w:t>65</w:t>
        </w:r>
        <w:r w:rsidR="00575C71">
          <w:rPr>
            <w:noProof/>
            <w:webHidden/>
          </w:rPr>
          <w:fldChar w:fldCharType="end"/>
        </w:r>
      </w:hyperlink>
    </w:p>
    <w:p w14:paraId="4D9F4308" w14:textId="70FDB35F" w:rsidR="00575C71" w:rsidRDefault="00445BDC">
      <w:pPr>
        <w:pStyle w:val="TOC3"/>
        <w:tabs>
          <w:tab w:val="right" w:leader="dot" w:pos="9926"/>
        </w:tabs>
        <w:rPr>
          <w:rFonts w:asciiTheme="minorHAnsi" w:eastAsiaTheme="minorEastAsia" w:hAnsiTheme="minorHAnsi" w:cstheme="minorBidi"/>
          <w:noProof/>
          <w:szCs w:val="22"/>
        </w:rPr>
      </w:pPr>
      <w:hyperlink w:anchor="_Toc26274654" w:history="1">
        <w:r w:rsidR="00575C71" w:rsidRPr="000D16A0">
          <w:rPr>
            <w:rStyle w:val="Hyperlink"/>
            <w:noProof/>
          </w:rPr>
          <w:t>Task 5.5.1 Reimbursement Review and Package</w:t>
        </w:r>
        <w:r w:rsidR="00575C71">
          <w:rPr>
            <w:noProof/>
            <w:webHidden/>
          </w:rPr>
          <w:tab/>
        </w:r>
        <w:r w:rsidR="00575C71">
          <w:rPr>
            <w:noProof/>
            <w:webHidden/>
          </w:rPr>
          <w:fldChar w:fldCharType="begin"/>
        </w:r>
        <w:r w:rsidR="00575C71">
          <w:rPr>
            <w:noProof/>
            <w:webHidden/>
          </w:rPr>
          <w:instrText xml:space="preserve"> PAGEREF _Toc26274654 \h </w:instrText>
        </w:r>
        <w:r w:rsidR="00575C71">
          <w:rPr>
            <w:noProof/>
            <w:webHidden/>
          </w:rPr>
        </w:r>
        <w:r w:rsidR="00575C71">
          <w:rPr>
            <w:noProof/>
            <w:webHidden/>
          </w:rPr>
          <w:fldChar w:fldCharType="separate"/>
        </w:r>
        <w:r w:rsidR="00575C71">
          <w:rPr>
            <w:noProof/>
            <w:webHidden/>
          </w:rPr>
          <w:t>65</w:t>
        </w:r>
        <w:r w:rsidR="00575C71">
          <w:rPr>
            <w:noProof/>
            <w:webHidden/>
          </w:rPr>
          <w:fldChar w:fldCharType="end"/>
        </w:r>
      </w:hyperlink>
    </w:p>
    <w:p w14:paraId="71DB5774" w14:textId="0C70B87F" w:rsidR="00575C71" w:rsidRDefault="00445BDC">
      <w:pPr>
        <w:pStyle w:val="TOC3"/>
        <w:tabs>
          <w:tab w:val="right" w:leader="dot" w:pos="9926"/>
        </w:tabs>
        <w:rPr>
          <w:rFonts w:asciiTheme="minorHAnsi" w:eastAsiaTheme="minorEastAsia" w:hAnsiTheme="minorHAnsi" w:cstheme="minorBidi"/>
          <w:noProof/>
          <w:szCs w:val="22"/>
        </w:rPr>
      </w:pPr>
      <w:hyperlink w:anchor="_Toc26274655" w:history="1">
        <w:r w:rsidR="00575C71" w:rsidRPr="000D16A0">
          <w:rPr>
            <w:rStyle w:val="Hyperlink"/>
            <w:noProof/>
          </w:rPr>
          <w:t>Task 5.5.2 Utility Billing Review, Approval, and Payment Recommendation</w:t>
        </w:r>
        <w:r w:rsidR="00575C71">
          <w:rPr>
            <w:noProof/>
            <w:webHidden/>
          </w:rPr>
          <w:tab/>
        </w:r>
        <w:r w:rsidR="00575C71">
          <w:rPr>
            <w:noProof/>
            <w:webHidden/>
          </w:rPr>
          <w:fldChar w:fldCharType="begin"/>
        </w:r>
        <w:r w:rsidR="00575C71">
          <w:rPr>
            <w:noProof/>
            <w:webHidden/>
          </w:rPr>
          <w:instrText xml:space="preserve"> PAGEREF _Toc26274655 \h </w:instrText>
        </w:r>
        <w:r w:rsidR="00575C71">
          <w:rPr>
            <w:noProof/>
            <w:webHidden/>
          </w:rPr>
        </w:r>
        <w:r w:rsidR="00575C71">
          <w:rPr>
            <w:noProof/>
            <w:webHidden/>
          </w:rPr>
          <w:fldChar w:fldCharType="separate"/>
        </w:r>
        <w:r w:rsidR="00575C71">
          <w:rPr>
            <w:noProof/>
            <w:webHidden/>
          </w:rPr>
          <w:t>66</w:t>
        </w:r>
        <w:r w:rsidR="00575C71">
          <w:rPr>
            <w:noProof/>
            <w:webHidden/>
          </w:rPr>
          <w:fldChar w:fldCharType="end"/>
        </w:r>
      </w:hyperlink>
    </w:p>
    <w:p w14:paraId="06B6FD46" w14:textId="3ACF41B5"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56" w:history="1">
        <w:r w:rsidR="00575C71" w:rsidRPr="000D16A0">
          <w:rPr>
            <w:rStyle w:val="Hyperlink"/>
            <w:noProof/>
          </w:rPr>
          <w:t>Task 5.6 Utility Certification</w:t>
        </w:r>
        <w:r w:rsidR="00575C71">
          <w:rPr>
            <w:noProof/>
            <w:webHidden/>
          </w:rPr>
          <w:tab/>
        </w:r>
        <w:r w:rsidR="00575C71">
          <w:rPr>
            <w:noProof/>
            <w:webHidden/>
          </w:rPr>
          <w:fldChar w:fldCharType="begin"/>
        </w:r>
        <w:r w:rsidR="00575C71">
          <w:rPr>
            <w:noProof/>
            <w:webHidden/>
          </w:rPr>
          <w:instrText xml:space="preserve"> PAGEREF _Toc26274656 \h </w:instrText>
        </w:r>
        <w:r w:rsidR="00575C71">
          <w:rPr>
            <w:noProof/>
            <w:webHidden/>
          </w:rPr>
        </w:r>
        <w:r w:rsidR="00575C71">
          <w:rPr>
            <w:noProof/>
            <w:webHidden/>
          </w:rPr>
          <w:fldChar w:fldCharType="separate"/>
        </w:r>
        <w:r w:rsidR="00575C71">
          <w:rPr>
            <w:noProof/>
            <w:webHidden/>
          </w:rPr>
          <w:t>66</w:t>
        </w:r>
        <w:r w:rsidR="00575C71">
          <w:rPr>
            <w:noProof/>
            <w:webHidden/>
          </w:rPr>
          <w:fldChar w:fldCharType="end"/>
        </w:r>
      </w:hyperlink>
    </w:p>
    <w:p w14:paraId="351F0AEC" w14:textId="6919946C"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657" w:history="1">
        <w:r w:rsidR="00575C71" w:rsidRPr="000D16A0">
          <w:rPr>
            <w:rStyle w:val="Hyperlink"/>
            <w:noProof/>
          </w:rPr>
          <w:t>TASK 6 GEOTECHNICAL, GEOLOGIC and PAVEMENT DESIGN SERVICES</w:t>
        </w:r>
        <w:r w:rsidR="00575C71">
          <w:rPr>
            <w:noProof/>
            <w:webHidden/>
          </w:rPr>
          <w:tab/>
        </w:r>
        <w:r w:rsidR="00575C71">
          <w:rPr>
            <w:noProof/>
            <w:webHidden/>
          </w:rPr>
          <w:fldChar w:fldCharType="begin"/>
        </w:r>
        <w:r w:rsidR="00575C71">
          <w:rPr>
            <w:noProof/>
            <w:webHidden/>
          </w:rPr>
          <w:instrText xml:space="preserve"> PAGEREF _Toc26274657 \h </w:instrText>
        </w:r>
        <w:r w:rsidR="00575C71">
          <w:rPr>
            <w:noProof/>
            <w:webHidden/>
          </w:rPr>
        </w:r>
        <w:r w:rsidR="00575C71">
          <w:rPr>
            <w:noProof/>
            <w:webHidden/>
          </w:rPr>
          <w:fldChar w:fldCharType="separate"/>
        </w:r>
        <w:r w:rsidR="00575C71">
          <w:rPr>
            <w:noProof/>
            <w:webHidden/>
          </w:rPr>
          <w:t>67</w:t>
        </w:r>
        <w:r w:rsidR="00575C71">
          <w:rPr>
            <w:noProof/>
            <w:webHidden/>
          </w:rPr>
          <w:fldChar w:fldCharType="end"/>
        </w:r>
      </w:hyperlink>
    </w:p>
    <w:p w14:paraId="02F2C4D3" w14:textId="4F29B2F4"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58" w:history="1">
        <w:r w:rsidR="00575C71" w:rsidRPr="000D16A0">
          <w:rPr>
            <w:rStyle w:val="Hyperlink"/>
            <w:noProof/>
          </w:rPr>
          <w:t>Task 6.1 Site Reconnaissance, Exploration and Testing Work Plan</w:t>
        </w:r>
        <w:r w:rsidR="00575C71">
          <w:rPr>
            <w:noProof/>
            <w:webHidden/>
          </w:rPr>
          <w:tab/>
        </w:r>
        <w:r w:rsidR="00575C71">
          <w:rPr>
            <w:noProof/>
            <w:webHidden/>
          </w:rPr>
          <w:fldChar w:fldCharType="begin"/>
        </w:r>
        <w:r w:rsidR="00575C71">
          <w:rPr>
            <w:noProof/>
            <w:webHidden/>
          </w:rPr>
          <w:instrText xml:space="preserve"> PAGEREF _Toc26274658 \h </w:instrText>
        </w:r>
        <w:r w:rsidR="00575C71">
          <w:rPr>
            <w:noProof/>
            <w:webHidden/>
          </w:rPr>
        </w:r>
        <w:r w:rsidR="00575C71">
          <w:rPr>
            <w:noProof/>
            <w:webHidden/>
          </w:rPr>
          <w:fldChar w:fldCharType="separate"/>
        </w:r>
        <w:r w:rsidR="00575C71">
          <w:rPr>
            <w:noProof/>
            <w:webHidden/>
          </w:rPr>
          <w:t>67</w:t>
        </w:r>
        <w:r w:rsidR="00575C71">
          <w:rPr>
            <w:noProof/>
            <w:webHidden/>
          </w:rPr>
          <w:fldChar w:fldCharType="end"/>
        </w:r>
      </w:hyperlink>
    </w:p>
    <w:p w14:paraId="367571E6" w14:textId="038E11C9"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59" w:history="1">
        <w:r w:rsidR="00575C71" w:rsidRPr="000D16A0">
          <w:rPr>
            <w:rStyle w:val="Hyperlink"/>
            <w:noProof/>
          </w:rPr>
          <w:t>Task 6.2 Field Exploration and Laboratory Testing</w:t>
        </w:r>
        <w:r w:rsidR="00575C71">
          <w:rPr>
            <w:noProof/>
            <w:webHidden/>
          </w:rPr>
          <w:tab/>
        </w:r>
        <w:r w:rsidR="00575C71">
          <w:rPr>
            <w:noProof/>
            <w:webHidden/>
          </w:rPr>
          <w:fldChar w:fldCharType="begin"/>
        </w:r>
        <w:r w:rsidR="00575C71">
          <w:rPr>
            <w:noProof/>
            <w:webHidden/>
          </w:rPr>
          <w:instrText xml:space="preserve"> PAGEREF _Toc26274659 \h </w:instrText>
        </w:r>
        <w:r w:rsidR="00575C71">
          <w:rPr>
            <w:noProof/>
            <w:webHidden/>
          </w:rPr>
        </w:r>
        <w:r w:rsidR="00575C71">
          <w:rPr>
            <w:noProof/>
            <w:webHidden/>
          </w:rPr>
          <w:fldChar w:fldCharType="separate"/>
        </w:r>
        <w:r w:rsidR="00575C71">
          <w:rPr>
            <w:noProof/>
            <w:webHidden/>
          </w:rPr>
          <w:t>67</w:t>
        </w:r>
        <w:r w:rsidR="00575C71">
          <w:rPr>
            <w:noProof/>
            <w:webHidden/>
          </w:rPr>
          <w:fldChar w:fldCharType="end"/>
        </w:r>
      </w:hyperlink>
    </w:p>
    <w:p w14:paraId="529F5494" w14:textId="048270FF"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60" w:history="1">
        <w:r w:rsidR="00575C71" w:rsidRPr="000D16A0">
          <w:rPr>
            <w:rStyle w:val="Hyperlink"/>
            <w:noProof/>
          </w:rPr>
          <w:t>Task C6.3 Additional Field Exploration and Laboratory Testing (CONTINGENCY TASK –see Section F)</w:t>
        </w:r>
        <w:r w:rsidR="00575C71">
          <w:rPr>
            <w:noProof/>
            <w:webHidden/>
          </w:rPr>
          <w:tab/>
        </w:r>
        <w:r w:rsidR="00575C71">
          <w:rPr>
            <w:noProof/>
            <w:webHidden/>
          </w:rPr>
          <w:fldChar w:fldCharType="begin"/>
        </w:r>
        <w:r w:rsidR="00575C71">
          <w:rPr>
            <w:noProof/>
            <w:webHidden/>
          </w:rPr>
          <w:instrText xml:space="preserve"> PAGEREF _Toc26274660 \h </w:instrText>
        </w:r>
        <w:r w:rsidR="00575C71">
          <w:rPr>
            <w:noProof/>
            <w:webHidden/>
          </w:rPr>
        </w:r>
        <w:r w:rsidR="00575C71">
          <w:rPr>
            <w:noProof/>
            <w:webHidden/>
          </w:rPr>
          <w:fldChar w:fldCharType="separate"/>
        </w:r>
        <w:r w:rsidR="00575C71">
          <w:rPr>
            <w:noProof/>
            <w:webHidden/>
          </w:rPr>
          <w:t>68</w:t>
        </w:r>
        <w:r w:rsidR="00575C71">
          <w:rPr>
            <w:noProof/>
            <w:webHidden/>
          </w:rPr>
          <w:fldChar w:fldCharType="end"/>
        </w:r>
      </w:hyperlink>
    </w:p>
    <w:p w14:paraId="457CA24F" w14:textId="69D4C678"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61" w:history="1">
        <w:r w:rsidR="00575C71" w:rsidRPr="000D16A0">
          <w:rPr>
            <w:rStyle w:val="Hyperlink"/>
            <w:noProof/>
          </w:rPr>
          <w:t>Task 6.4 Geotechnical Analysis</w:t>
        </w:r>
        <w:r w:rsidR="00575C71">
          <w:rPr>
            <w:noProof/>
            <w:webHidden/>
          </w:rPr>
          <w:tab/>
        </w:r>
        <w:r w:rsidR="00575C71">
          <w:rPr>
            <w:noProof/>
            <w:webHidden/>
          </w:rPr>
          <w:fldChar w:fldCharType="begin"/>
        </w:r>
        <w:r w:rsidR="00575C71">
          <w:rPr>
            <w:noProof/>
            <w:webHidden/>
          </w:rPr>
          <w:instrText xml:space="preserve"> PAGEREF _Toc26274661 \h </w:instrText>
        </w:r>
        <w:r w:rsidR="00575C71">
          <w:rPr>
            <w:noProof/>
            <w:webHidden/>
          </w:rPr>
        </w:r>
        <w:r w:rsidR="00575C71">
          <w:rPr>
            <w:noProof/>
            <w:webHidden/>
          </w:rPr>
          <w:fldChar w:fldCharType="separate"/>
        </w:r>
        <w:r w:rsidR="00575C71">
          <w:rPr>
            <w:noProof/>
            <w:webHidden/>
          </w:rPr>
          <w:t>69</w:t>
        </w:r>
        <w:r w:rsidR="00575C71">
          <w:rPr>
            <w:noProof/>
            <w:webHidden/>
          </w:rPr>
          <w:fldChar w:fldCharType="end"/>
        </w:r>
      </w:hyperlink>
    </w:p>
    <w:p w14:paraId="596B83CB" w14:textId="1A23F4F9"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62" w:history="1">
        <w:r w:rsidR="00575C71" w:rsidRPr="000D16A0">
          <w:rPr>
            <w:rStyle w:val="Hyperlink"/>
            <w:noProof/>
          </w:rPr>
          <w:t>Task 6.5 Geotechnical Report</w:t>
        </w:r>
        <w:r w:rsidR="00575C71">
          <w:rPr>
            <w:noProof/>
            <w:webHidden/>
          </w:rPr>
          <w:tab/>
        </w:r>
        <w:r w:rsidR="00575C71">
          <w:rPr>
            <w:noProof/>
            <w:webHidden/>
          </w:rPr>
          <w:fldChar w:fldCharType="begin"/>
        </w:r>
        <w:r w:rsidR="00575C71">
          <w:rPr>
            <w:noProof/>
            <w:webHidden/>
          </w:rPr>
          <w:instrText xml:space="preserve"> PAGEREF _Toc26274662 \h </w:instrText>
        </w:r>
        <w:r w:rsidR="00575C71">
          <w:rPr>
            <w:noProof/>
            <w:webHidden/>
          </w:rPr>
        </w:r>
        <w:r w:rsidR="00575C71">
          <w:rPr>
            <w:noProof/>
            <w:webHidden/>
          </w:rPr>
          <w:fldChar w:fldCharType="separate"/>
        </w:r>
        <w:r w:rsidR="00575C71">
          <w:rPr>
            <w:noProof/>
            <w:webHidden/>
          </w:rPr>
          <w:t>69</w:t>
        </w:r>
        <w:r w:rsidR="00575C71">
          <w:rPr>
            <w:noProof/>
            <w:webHidden/>
          </w:rPr>
          <w:fldChar w:fldCharType="end"/>
        </w:r>
      </w:hyperlink>
    </w:p>
    <w:p w14:paraId="0CABED73" w14:textId="77230933"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63" w:history="1">
        <w:r w:rsidR="00575C71" w:rsidRPr="000D16A0">
          <w:rPr>
            <w:rStyle w:val="Hyperlink"/>
            <w:noProof/>
          </w:rPr>
          <w:t>Task 6.6 Pavement Design</w:t>
        </w:r>
        <w:r w:rsidR="00575C71">
          <w:rPr>
            <w:noProof/>
            <w:webHidden/>
          </w:rPr>
          <w:tab/>
        </w:r>
        <w:r w:rsidR="00575C71">
          <w:rPr>
            <w:noProof/>
            <w:webHidden/>
          </w:rPr>
          <w:fldChar w:fldCharType="begin"/>
        </w:r>
        <w:r w:rsidR="00575C71">
          <w:rPr>
            <w:noProof/>
            <w:webHidden/>
          </w:rPr>
          <w:instrText xml:space="preserve"> PAGEREF _Toc26274663 \h </w:instrText>
        </w:r>
        <w:r w:rsidR="00575C71">
          <w:rPr>
            <w:noProof/>
            <w:webHidden/>
          </w:rPr>
        </w:r>
        <w:r w:rsidR="00575C71">
          <w:rPr>
            <w:noProof/>
            <w:webHidden/>
          </w:rPr>
          <w:fldChar w:fldCharType="separate"/>
        </w:r>
        <w:r w:rsidR="00575C71">
          <w:rPr>
            <w:noProof/>
            <w:webHidden/>
          </w:rPr>
          <w:t>69</w:t>
        </w:r>
        <w:r w:rsidR="00575C71">
          <w:rPr>
            <w:noProof/>
            <w:webHidden/>
          </w:rPr>
          <w:fldChar w:fldCharType="end"/>
        </w:r>
      </w:hyperlink>
    </w:p>
    <w:p w14:paraId="3AC0FB11" w14:textId="6708EFAF" w:rsidR="00575C71" w:rsidRDefault="00445BDC">
      <w:pPr>
        <w:pStyle w:val="TOC2"/>
        <w:tabs>
          <w:tab w:val="left" w:pos="1680"/>
          <w:tab w:val="right" w:leader="dot" w:pos="9926"/>
        </w:tabs>
        <w:rPr>
          <w:rFonts w:asciiTheme="minorHAnsi" w:eastAsiaTheme="minorEastAsia" w:hAnsiTheme="minorHAnsi" w:cstheme="minorBidi"/>
          <w:b w:val="0"/>
          <w:caps w:val="0"/>
          <w:noProof/>
          <w:sz w:val="22"/>
          <w:szCs w:val="22"/>
        </w:rPr>
      </w:pPr>
      <w:hyperlink w:anchor="_Toc26274664" w:history="1">
        <w:r w:rsidR="00575C71" w:rsidRPr="000D16A0">
          <w:rPr>
            <w:rStyle w:val="Hyperlink"/>
            <w:noProof/>
          </w:rPr>
          <w:t>Task 6.6.1</w:t>
        </w:r>
        <w:r w:rsidR="00575C71">
          <w:rPr>
            <w:rFonts w:asciiTheme="minorHAnsi" w:eastAsiaTheme="minorEastAsia" w:hAnsiTheme="minorHAnsi" w:cstheme="minorBidi"/>
            <w:b w:val="0"/>
            <w:caps w:val="0"/>
            <w:noProof/>
            <w:sz w:val="22"/>
            <w:szCs w:val="22"/>
          </w:rPr>
          <w:tab/>
        </w:r>
        <w:r w:rsidR="00575C71" w:rsidRPr="000D16A0">
          <w:rPr>
            <w:rStyle w:val="Hyperlink"/>
            <w:noProof/>
          </w:rPr>
          <w:t>Traffic Analysis</w:t>
        </w:r>
        <w:r w:rsidR="00575C71">
          <w:rPr>
            <w:noProof/>
            <w:webHidden/>
          </w:rPr>
          <w:tab/>
        </w:r>
        <w:r w:rsidR="00575C71">
          <w:rPr>
            <w:noProof/>
            <w:webHidden/>
          </w:rPr>
          <w:fldChar w:fldCharType="begin"/>
        </w:r>
        <w:r w:rsidR="00575C71">
          <w:rPr>
            <w:noProof/>
            <w:webHidden/>
          </w:rPr>
          <w:instrText xml:space="preserve"> PAGEREF _Toc26274664 \h </w:instrText>
        </w:r>
        <w:r w:rsidR="00575C71">
          <w:rPr>
            <w:noProof/>
            <w:webHidden/>
          </w:rPr>
        </w:r>
        <w:r w:rsidR="00575C71">
          <w:rPr>
            <w:noProof/>
            <w:webHidden/>
          </w:rPr>
          <w:fldChar w:fldCharType="separate"/>
        </w:r>
        <w:r w:rsidR="00575C71">
          <w:rPr>
            <w:noProof/>
            <w:webHidden/>
          </w:rPr>
          <w:t>70</w:t>
        </w:r>
        <w:r w:rsidR="00575C71">
          <w:rPr>
            <w:noProof/>
            <w:webHidden/>
          </w:rPr>
          <w:fldChar w:fldCharType="end"/>
        </w:r>
      </w:hyperlink>
    </w:p>
    <w:p w14:paraId="186C8E0D" w14:textId="25EEAD44" w:rsidR="00575C71" w:rsidRDefault="00445BDC">
      <w:pPr>
        <w:pStyle w:val="TOC2"/>
        <w:tabs>
          <w:tab w:val="left" w:pos="1680"/>
          <w:tab w:val="right" w:leader="dot" w:pos="9926"/>
        </w:tabs>
        <w:rPr>
          <w:rFonts w:asciiTheme="minorHAnsi" w:eastAsiaTheme="minorEastAsia" w:hAnsiTheme="minorHAnsi" w:cstheme="minorBidi"/>
          <w:b w:val="0"/>
          <w:caps w:val="0"/>
          <w:noProof/>
          <w:sz w:val="22"/>
          <w:szCs w:val="22"/>
        </w:rPr>
      </w:pPr>
      <w:hyperlink w:anchor="_Toc26274665" w:history="1">
        <w:r w:rsidR="00575C71" w:rsidRPr="000D16A0">
          <w:rPr>
            <w:rStyle w:val="Hyperlink"/>
            <w:noProof/>
          </w:rPr>
          <w:t>Task 6.6.2</w:t>
        </w:r>
        <w:r w:rsidR="00575C71">
          <w:rPr>
            <w:rFonts w:asciiTheme="minorHAnsi" w:eastAsiaTheme="minorEastAsia" w:hAnsiTheme="minorHAnsi" w:cstheme="minorBidi"/>
            <w:b w:val="0"/>
            <w:caps w:val="0"/>
            <w:noProof/>
            <w:sz w:val="22"/>
            <w:szCs w:val="22"/>
          </w:rPr>
          <w:tab/>
        </w:r>
        <w:r w:rsidR="00575C71" w:rsidRPr="000D16A0">
          <w:rPr>
            <w:rStyle w:val="Hyperlink"/>
            <w:noProof/>
          </w:rPr>
          <w:t>Field Reconnaissance</w:t>
        </w:r>
        <w:r w:rsidR="00575C71">
          <w:rPr>
            <w:noProof/>
            <w:webHidden/>
          </w:rPr>
          <w:tab/>
        </w:r>
        <w:r w:rsidR="00575C71">
          <w:rPr>
            <w:noProof/>
            <w:webHidden/>
          </w:rPr>
          <w:fldChar w:fldCharType="begin"/>
        </w:r>
        <w:r w:rsidR="00575C71">
          <w:rPr>
            <w:noProof/>
            <w:webHidden/>
          </w:rPr>
          <w:instrText xml:space="preserve"> PAGEREF _Toc26274665 \h </w:instrText>
        </w:r>
        <w:r w:rsidR="00575C71">
          <w:rPr>
            <w:noProof/>
            <w:webHidden/>
          </w:rPr>
        </w:r>
        <w:r w:rsidR="00575C71">
          <w:rPr>
            <w:noProof/>
            <w:webHidden/>
          </w:rPr>
          <w:fldChar w:fldCharType="separate"/>
        </w:r>
        <w:r w:rsidR="00575C71">
          <w:rPr>
            <w:noProof/>
            <w:webHidden/>
          </w:rPr>
          <w:t>70</w:t>
        </w:r>
        <w:r w:rsidR="00575C71">
          <w:rPr>
            <w:noProof/>
            <w:webHidden/>
          </w:rPr>
          <w:fldChar w:fldCharType="end"/>
        </w:r>
      </w:hyperlink>
    </w:p>
    <w:p w14:paraId="17923828" w14:textId="70F10074"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666" w:history="1">
        <w:r w:rsidR="00575C71" w:rsidRPr="000D16A0">
          <w:rPr>
            <w:rStyle w:val="Hyperlink"/>
            <w:noProof/>
          </w:rPr>
          <w:t>TASK 7 HYDRAULICS &amp; STORMWATER</w:t>
        </w:r>
        <w:r w:rsidR="00575C71">
          <w:rPr>
            <w:noProof/>
            <w:webHidden/>
          </w:rPr>
          <w:tab/>
        </w:r>
        <w:r w:rsidR="00575C71">
          <w:rPr>
            <w:noProof/>
            <w:webHidden/>
          </w:rPr>
          <w:fldChar w:fldCharType="begin"/>
        </w:r>
        <w:r w:rsidR="00575C71">
          <w:rPr>
            <w:noProof/>
            <w:webHidden/>
          </w:rPr>
          <w:instrText xml:space="preserve"> PAGEREF _Toc26274666 \h </w:instrText>
        </w:r>
        <w:r w:rsidR="00575C71">
          <w:rPr>
            <w:noProof/>
            <w:webHidden/>
          </w:rPr>
        </w:r>
        <w:r w:rsidR="00575C71">
          <w:rPr>
            <w:noProof/>
            <w:webHidden/>
          </w:rPr>
          <w:fldChar w:fldCharType="separate"/>
        </w:r>
        <w:r w:rsidR="00575C71">
          <w:rPr>
            <w:noProof/>
            <w:webHidden/>
          </w:rPr>
          <w:t>71</w:t>
        </w:r>
        <w:r w:rsidR="00575C71">
          <w:rPr>
            <w:noProof/>
            <w:webHidden/>
          </w:rPr>
          <w:fldChar w:fldCharType="end"/>
        </w:r>
      </w:hyperlink>
    </w:p>
    <w:p w14:paraId="5F81092E" w14:textId="1504438C"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67" w:history="1">
        <w:r w:rsidR="00575C71" w:rsidRPr="000D16A0">
          <w:rPr>
            <w:rStyle w:val="Hyperlink"/>
            <w:noProof/>
          </w:rPr>
          <w:t>Task 7.1 Site Investigation and Data Collection/Analysis</w:t>
        </w:r>
        <w:r w:rsidR="00575C71">
          <w:rPr>
            <w:noProof/>
            <w:webHidden/>
          </w:rPr>
          <w:tab/>
        </w:r>
        <w:r w:rsidR="00575C71">
          <w:rPr>
            <w:noProof/>
            <w:webHidden/>
          </w:rPr>
          <w:fldChar w:fldCharType="begin"/>
        </w:r>
        <w:r w:rsidR="00575C71">
          <w:rPr>
            <w:noProof/>
            <w:webHidden/>
          </w:rPr>
          <w:instrText xml:space="preserve"> PAGEREF _Toc26274667 \h </w:instrText>
        </w:r>
        <w:r w:rsidR="00575C71">
          <w:rPr>
            <w:noProof/>
            <w:webHidden/>
          </w:rPr>
        </w:r>
        <w:r w:rsidR="00575C71">
          <w:rPr>
            <w:noProof/>
            <w:webHidden/>
          </w:rPr>
          <w:fldChar w:fldCharType="separate"/>
        </w:r>
        <w:r w:rsidR="00575C71">
          <w:rPr>
            <w:noProof/>
            <w:webHidden/>
          </w:rPr>
          <w:t>71</w:t>
        </w:r>
        <w:r w:rsidR="00575C71">
          <w:rPr>
            <w:noProof/>
            <w:webHidden/>
          </w:rPr>
          <w:fldChar w:fldCharType="end"/>
        </w:r>
      </w:hyperlink>
    </w:p>
    <w:p w14:paraId="744A21D1" w14:textId="57205AFB"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68" w:history="1">
        <w:r w:rsidR="00575C71" w:rsidRPr="000D16A0">
          <w:rPr>
            <w:rStyle w:val="Hyperlink"/>
            <w:noProof/>
          </w:rPr>
          <w:t>Task 7.2 Hydrologic Analysis</w:t>
        </w:r>
        <w:r w:rsidR="00575C71">
          <w:rPr>
            <w:noProof/>
            <w:webHidden/>
          </w:rPr>
          <w:tab/>
        </w:r>
        <w:r w:rsidR="00575C71">
          <w:rPr>
            <w:noProof/>
            <w:webHidden/>
          </w:rPr>
          <w:fldChar w:fldCharType="begin"/>
        </w:r>
        <w:r w:rsidR="00575C71">
          <w:rPr>
            <w:noProof/>
            <w:webHidden/>
          </w:rPr>
          <w:instrText xml:space="preserve"> PAGEREF _Toc26274668 \h </w:instrText>
        </w:r>
        <w:r w:rsidR="00575C71">
          <w:rPr>
            <w:noProof/>
            <w:webHidden/>
          </w:rPr>
        </w:r>
        <w:r w:rsidR="00575C71">
          <w:rPr>
            <w:noProof/>
            <w:webHidden/>
          </w:rPr>
          <w:fldChar w:fldCharType="separate"/>
        </w:r>
        <w:r w:rsidR="00575C71">
          <w:rPr>
            <w:noProof/>
            <w:webHidden/>
          </w:rPr>
          <w:t>72</w:t>
        </w:r>
        <w:r w:rsidR="00575C71">
          <w:rPr>
            <w:noProof/>
            <w:webHidden/>
          </w:rPr>
          <w:fldChar w:fldCharType="end"/>
        </w:r>
      </w:hyperlink>
    </w:p>
    <w:p w14:paraId="5B0055A5" w14:textId="4D9FA987"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69" w:history="1">
        <w:r w:rsidR="00575C71" w:rsidRPr="000D16A0">
          <w:rPr>
            <w:rStyle w:val="Hyperlink"/>
            <w:noProof/>
          </w:rPr>
          <w:t>Task 7.3 Hydraulic Analysis</w:t>
        </w:r>
        <w:r w:rsidR="00575C71">
          <w:rPr>
            <w:noProof/>
            <w:webHidden/>
          </w:rPr>
          <w:tab/>
        </w:r>
        <w:r w:rsidR="00575C71">
          <w:rPr>
            <w:noProof/>
            <w:webHidden/>
          </w:rPr>
          <w:fldChar w:fldCharType="begin"/>
        </w:r>
        <w:r w:rsidR="00575C71">
          <w:rPr>
            <w:noProof/>
            <w:webHidden/>
          </w:rPr>
          <w:instrText xml:space="preserve"> PAGEREF _Toc26274669 \h </w:instrText>
        </w:r>
        <w:r w:rsidR="00575C71">
          <w:rPr>
            <w:noProof/>
            <w:webHidden/>
          </w:rPr>
        </w:r>
        <w:r w:rsidR="00575C71">
          <w:rPr>
            <w:noProof/>
            <w:webHidden/>
          </w:rPr>
          <w:fldChar w:fldCharType="separate"/>
        </w:r>
        <w:r w:rsidR="00575C71">
          <w:rPr>
            <w:noProof/>
            <w:webHidden/>
          </w:rPr>
          <w:t>72</w:t>
        </w:r>
        <w:r w:rsidR="00575C71">
          <w:rPr>
            <w:noProof/>
            <w:webHidden/>
          </w:rPr>
          <w:fldChar w:fldCharType="end"/>
        </w:r>
      </w:hyperlink>
    </w:p>
    <w:p w14:paraId="36E28B8F" w14:textId="3EAF9F1B"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70" w:history="1">
        <w:r w:rsidR="00575C71" w:rsidRPr="000D16A0">
          <w:rPr>
            <w:rStyle w:val="Hyperlink"/>
            <w:noProof/>
          </w:rPr>
          <w:t>Task 7.4 Hydraulic Report</w:t>
        </w:r>
        <w:r w:rsidR="00575C71">
          <w:rPr>
            <w:noProof/>
            <w:webHidden/>
          </w:rPr>
          <w:tab/>
        </w:r>
        <w:r w:rsidR="00575C71">
          <w:rPr>
            <w:noProof/>
            <w:webHidden/>
          </w:rPr>
          <w:fldChar w:fldCharType="begin"/>
        </w:r>
        <w:r w:rsidR="00575C71">
          <w:rPr>
            <w:noProof/>
            <w:webHidden/>
          </w:rPr>
          <w:instrText xml:space="preserve"> PAGEREF _Toc26274670 \h </w:instrText>
        </w:r>
        <w:r w:rsidR="00575C71">
          <w:rPr>
            <w:noProof/>
            <w:webHidden/>
          </w:rPr>
        </w:r>
        <w:r w:rsidR="00575C71">
          <w:rPr>
            <w:noProof/>
            <w:webHidden/>
          </w:rPr>
          <w:fldChar w:fldCharType="separate"/>
        </w:r>
        <w:r w:rsidR="00575C71">
          <w:rPr>
            <w:noProof/>
            <w:webHidden/>
          </w:rPr>
          <w:t>72</w:t>
        </w:r>
        <w:r w:rsidR="00575C71">
          <w:rPr>
            <w:noProof/>
            <w:webHidden/>
          </w:rPr>
          <w:fldChar w:fldCharType="end"/>
        </w:r>
      </w:hyperlink>
    </w:p>
    <w:p w14:paraId="2C10C704" w14:textId="52B656BD"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71" w:history="1">
        <w:r w:rsidR="00575C71" w:rsidRPr="000D16A0">
          <w:rPr>
            <w:rStyle w:val="Hyperlink"/>
            <w:noProof/>
          </w:rPr>
          <w:t>Task 7.5 Stormwater Design Documentation</w:t>
        </w:r>
        <w:r w:rsidR="00575C71">
          <w:rPr>
            <w:noProof/>
            <w:webHidden/>
          </w:rPr>
          <w:tab/>
        </w:r>
        <w:r w:rsidR="00575C71">
          <w:rPr>
            <w:noProof/>
            <w:webHidden/>
          </w:rPr>
          <w:fldChar w:fldCharType="begin"/>
        </w:r>
        <w:r w:rsidR="00575C71">
          <w:rPr>
            <w:noProof/>
            <w:webHidden/>
          </w:rPr>
          <w:instrText xml:space="preserve"> PAGEREF _Toc26274671 \h </w:instrText>
        </w:r>
        <w:r w:rsidR="00575C71">
          <w:rPr>
            <w:noProof/>
            <w:webHidden/>
          </w:rPr>
        </w:r>
        <w:r w:rsidR="00575C71">
          <w:rPr>
            <w:noProof/>
            <w:webHidden/>
          </w:rPr>
          <w:fldChar w:fldCharType="separate"/>
        </w:r>
        <w:r w:rsidR="00575C71">
          <w:rPr>
            <w:noProof/>
            <w:webHidden/>
          </w:rPr>
          <w:t>73</w:t>
        </w:r>
        <w:r w:rsidR="00575C71">
          <w:rPr>
            <w:noProof/>
            <w:webHidden/>
          </w:rPr>
          <w:fldChar w:fldCharType="end"/>
        </w:r>
      </w:hyperlink>
    </w:p>
    <w:p w14:paraId="1AAFA4AB" w14:textId="43230203" w:rsidR="00575C71" w:rsidRDefault="00445BDC">
      <w:pPr>
        <w:pStyle w:val="TOC3"/>
        <w:tabs>
          <w:tab w:val="right" w:leader="dot" w:pos="9926"/>
        </w:tabs>
        <w:rPr>
          <w:rFonts w:asciiTheme="minorHAnsi" w:eastAsiaTheme="minorEastAsia" w:hAnsiTheme="minorHAnsi" w:cstheme="minorBidi"/>
          <w:noProof/>
          <w:szCs w:val="22"/>
        </w:rPr>
      </w:pPr>
      <w:hyperlink w:anchor="_Toc26274672" w:history="1">
        <w:r w:rsidR="00575C71" w:rsidRPr="000D16A0">
          <w:rPr>
            <w:rStyle w:val="Hyperlink"/>
            <w:noProof/>
          </w:rPr>
          <w:t>Task 7.5.1 Water Resources Impact Assessment</w:t>
        </w:r>
        <w:r w:rsidR="00575C71">
          <w:rPr>
            <w:noProof/>
            <w:webHidden/>
          </w:rPr>
          <w:tab/>
        </w:r>
        <w:r w:rsidR="00575C71">
          <w:rPr>
            <w:noProof/>
            <w:webHidden/>
          </w:rPr>
          <w:fldChar w:fldCharType="begin"/>
        </w:r>
        <w:r w:rsidR="00575C71">
          <w:rPr>
            <w:noProof/>
            <w:webHidden/>
          </w:rPr>
          <w:instrText xml:space="preserve"> PAGEREF _Toc26274672 \h </w:instrText>
        </w:r>
        <w:r w:rsidR="00575C71">
          <w:rPr>
            <w:noProof/>
            <w:webHidden/>
          </w:rPr>
        </w:r>
        <w:r w:rsidR="00575C71">
          <w:rPr>
            <w:noProof/>
            <w:webHidden/>
          </w:rPr>
          <w:fldChar w:fldCharType="separate"/>
        </w:r>
        <w:r w:rsidR="00575C71">
          <w:rPr>
            <w:noProof/>
            <w:webHidden/>
          </w:rPr>
          <w:t>73</w:t>
        </w:r>
        <w:r w:rsidR="00575C71">
          <w:rPr>
            <w:noProof/>
            <w:webHidden/>
          </w:rPr>
          <w:fldChar w:fldCharType="end"/>
        </w:r>
      </w:hyperlink>
    </w:p>
    <w:p w14:paraId="5F4D0125" w14:textId="74EACC74" w:rsidR="00575C71" w:rsidRDefault="00445BDC">
      <w:pPr>
        <w:pStyle w:val="TOC3"/>
        <w:tabs>
          <w:tab w:val="right" w:leader="dot" w:pos="9926"/>
        </w:tabs>
        <w:rPr>
          <w:rFonts w:asciiTheme="minorHAnsi" w:eastAsiaTheme="minorEastAsia" w:hAnsiTheme="minorHAnsi" w:cstheme="minorBidi"/>
          <w:noProof/>
          <w:szCs w:val="22"/>
        </w:rPr>
      </w:pPr>
      <w:hyperlink w:anchor="_Toc26274673" w:history="1">
        <w:r w:rsidR="00575C71" w:rsidRPr="000D16A0">
          <w:rPr>
            <w:rStyle w:val="Hyperlink"/>
            <w:noProof/>
          </w:rPr>
          <w:t>Task 7.5.2 Preliminary Stormwater Recommendations</w:t>
        </w:r>
        <w:r w:rsidR="00575C71">
          <w:rPr>
            <w:noProof/>
            <w:webHidden/>
          </w:rPr>
          <w:tab/>
        </w:r>
        <w:r w:rsidR="00575C71">
          <w:rPr>
            <w:noProof/>
            <w:webHidden/>
          </w:rPr>
          <w:fldChar w:fldCharType="begin"/>
        </w:r>
        <w:r w:rsidR="00575C71">
          <w:rPr>
            <w:noProof/>
            <w:webHidden/>
          </w:rPr>
          <w:instrText xml:space="preserve"> PAGEREF _Toc26274673 \h </w:instrText>
        </w:r>
        <w:r w:rsidR="00575C71">
          <w:rPr>
            <w:noProof/>
            <w:webHidden/>
          </w:rPr>
        </w:r>
        <w:r w:rsidR="00575C71">
          <w:rPr>
            <w:noProof/>
            <w:webHidden/>
          </w:rPr>
          <w:fldChar w:fldCharType="separate"/>
        </w:r>
        <w:r w:rsidR="00575C71">
          <w:rPr>
            <w:noProof/>
            <w:webHidden/>
          </w:rPr>
          <w:t>73</w:t>
        </w:r>
        <w:r w:rsidR="00575C71">
          <w:rPr>
            <w:noProof/>
            <w:webHidden/>
          </w:rPr>
          <w:fldChar w:fldCharType="end"/>
        </w:r>
      </w:hyperlink>
    </w:p>
    <w:p w14:paraId="2831DE28" w14:textId="39193BEA" w:rsidR="00575C71" w:rsidRDefault="00445BDC">
      <w:pPr>
        <w:pStyle w:val="TOC3"/>
        <w:tabs>
          <w:tab w:val="right" w:leader="dot" w:pos="9926"/>
        </w:tabs>
        <w:rPr>
          <w:rFonts w:asciiTheme="minorHAnsi" w:eastAsiaTheme="minorEastAsia" w:hAnsiTheme="minorHAnsi" w:cstheme="minorBidi"/>
          <w:noProof/>
          <w:szCs w:val="22"/>
        </w:rPr>
      </w:pPr>
      <w:hyperlink w:anchor="_Toc26274674" w:history="1">
        <w:r w:rsidR="00575C71" w:rsidRPr="000D16A0">
          <w:rPr>
            <w:rStyle w:val="Hyperlink"/>
            <w:noProof/>
          </w:rPr>
          <w:t>Task 7.5.3 Standard Stormwater Design Documentation</w:t>
        </w:r>
        <w:r w:rsidR="00575C71">
          <w:rPr>
            <w:noProof/>
            <w:webHidden/>
          </w:rPr>
          <w:tab/>
        </w:r>
        <w:r w:rsidR="00575C71">
          <w:rPr>
            <w:noProof/>
            <w:webHidden/>
          </w:rPr>
          <w:fldChar w:fldCharType="begin"/>
        </w:r>
        <w:r w:rsidR="00575C71">
          <w:rPr>
            <w:noProof/>
            <w:webHidden/>
          </w:rPr>
          <w:instrText xml:space="preserve"> PAGEREF _Toc26274674 \h </w:instrText>
        </w:r>
        <w:r w:rsidR="00575C71">
          <w:rPr>
            <w:noProof/>
            <w:webHidden/>
          </w:rPr>
        </w:r>
        <w:r w:rsidR="00575C71">
          <w:rPr>
            <w:noProof/>
            <w:webHidden/>
          </w:rPr>
          <w:fldChar w:fldCharType="separate"/>
        </w:r>
        <w:r w:rsidR="00575C71">
          <w:rPr>
            <w:noProof/>
            <w:webHidden/>
          </w:rPr>
          <w:t>73</w:t>
        </w:r>
        <w:r w:rsidR="00575C71">
          <w:rPr>
            <w:noProof/>
            <w:webHidden/>
          </w:rPr>
          <w:fldChar w:fldCharType="end"/>
        </w:r>
      </w:hyperlink>
    </w:p>
    <w:p w14:paraId="1C2465B9" w14:textId="094ADFC1" w:rsidR="00575C71" w:rsidRDefault="00445BDC">
      <w:pPr>
        <w:pStyle w:val="TOC3"/>
        <w:tabs>
          <w:tab w:val="right" w:leader="dot" w:pos="9926"/>
        </w:tabs>
        <w:rPr>
          <w:rFonts w:asciiTheme="minorHAnsi" w:eastAsiaTheme="minorEastAsia" w:hAnsiTheme="minorHAnsi" w:cstheme="minorBidi"/>
          <w:noProof/>
          <w:szCs w:val="22"/>
        </w:rPr>
      </w:pPr>
      <w:hyperlink w:anchor="_Toc26274675" w:history="1">
        <w:r w:rsidR="00575C71" w:rsidRPr="000D16A0">
          <w:rPr>
            <w:rStyle w:val="Hyperlink"/>
            <w:noProof/>
          </w:rPr>
          <w:t>Task 7.5.4 Stormwater Design Report</w:t>
        </w:r>
        <w:r w:rsidR="00575C71">
          <w:rPr>
            <w:noProof/>
            <w:webHidden/>
          </w:rPr>
          <w:tab/>
        </w:r>
        <w:r w:rsidR="00575C71">
          <w:rPr>
            <w:noProof/>
            <w:webHidden/>
          </w:rPr>
          <w:fldChar w:fldCharType="begin"/>
        </w:r>
        <w:r w:rsidR="00575C71">
          <w:rPr>
            <w:noProof/>
            <w:webHidden/>
          </w:rPr>
          <w:instrText xml:space="preserve"> PAGEREF _Toc26274675 \h </w:instrText>
        </w:r>
        <w:r w:rsidR="00575C71">
          <w:rPr>
            <w:noProof/>
            <w:webHidden/>
          </w:rPr>
        </w:r>
        <w:r w:rsidR="00575C71">
          <w:rPr>
            <w:noProof/>
            <w:webHidden/>
          </w:rPr>
          <w:fldChar w:fldCharType="separate"/>
        </w:r>
        <w:r w:rsidR="00575C71">
          <w:rPr>
            <w:noProof/>
            <w:webHidden/>
          </w:rPr>
          <w:t>74</w:t>
        </w:r>
        <w:r w:rsidR="00575C71">
          <w:rPr>
            <w:noProof/>
            <w:webHidden/>
          </w:rPr>
          <w:fldChar w:fldCharType="end"/>
        </w:r>
      </w:hyperlink>
    </w:p>
    <w:p w14:paraId="3B5F1EBB" w14:textId="46920AC9" w:rsidR="00575C71" w:rsidRDefault="00445BDC">
      <w:pPr>
        <w:pStyle w:val="TOC3"/>
        <w:tabs>
          <w:tab w:val="right" w:leader="dot" w:pos="9926"/>
        </w:tabs>
        <w:rPr>
          <w:rFonts w:asciiTheme="minorHAnsi" w:eastAsiaTheme="minorEastAsia" w:hAnsiTheme="minorHAnsi" w:cstheme="minorBidi"/>
          <w:noProof/>
          <w:szCs w:val="22"/>
        </w:rPr>
      </w:pPr>
      <w:hyperlink w:anchor="_Toc26274676" w:history="1">
        <w:r w:rsidR="00575C71" w:rsidRPr="000D16A0">
          <w:rPr>
            <w:rStyle w:val="Hyperlink"/>
            <w:noProof/>
          </w:rPr>
          <w:t>Task 7.5.5 Stormwater Design Supporting Data</w:t>
        </w:r>
        <w:r w:rsidR="00575C71">
          <w:rPr>
            <w:noProof/>
            <w:webHidden/>
          </w:rPr>
          <w:tab/>
        </w:r>
        <w:r w:rsidR="00575C71">
          <w:rPr>
            <w:noProof/>
            <w:webHidden/>
          </w:rPr>
          <w:fldChar w:fldCharType="begin"/>
        </w:r>
        <w:r w:rsidR="00575C71">
          <w:rPr>
            <w:noProof/>
            <w:webHidden/>
          </w:rPr>
          <w:instrText xml:space="preserve"> PAGEREF _Toc26274676 \h </w:instrText>
        </w:r>
        <w:r w:rsidR="00575C71">
          <w:rPr>
            <w:noProof/>
            <w:webHidden/>
          </w:rPr>
        </w:r>
        <w:r w:rsidR="00575C71">
          <w:rPr>
            <w:noProof/>
            <w:webHidden/>
          </w:rPr>
          <w:fldChar w:fldCharType="separate"/>
        </w:r>
        <w:r w:rsidR="00575C71">
          <w:rPr>
            <w:noProof/>
            <w:webHidden/>
          </w:rPr>
          <w:t>74</w:t>
        </w:r>
        <w:r w:rsidR="00575C71">
          <w:rPr>
            <w:noProof/>
            <w:webHidden/>
          </w:rPr>
          <w:fldChar w:fldCharType="end"/>
        </w:r>
      </w:hyperlink>
    </w:p>
    <w:p w14:paraId="4B2AD26F" w14:textId="4A5A4C85" w:rsidR="00575C71" w:rsidRDefault="00445BDC">
      <w:pPr>
        <w:pStyle w:val="TOC3"/>
        <w:tabs>
          <w:tab w:val="right" w:leader="dot" w:pos="9926"/>
        </w:tabs>
        <w:rPr>
          <w:rFonts w:asciiTheme="minorHAnsi" w:eastAsiaTheme="minorEastAsia" w:hAnsiTheme="minorHAnsi" w:cstheme="minorBidi"/>
          <w:noProof/>
          <w:szCs w:val="22"/>
        </w:rPr>
      </w:pPr>
      <w:hyperlink w:anchor="_Toc26274677" w:history="1">
        <w:r w:rsidR="00575C71" w:rsidRPr="000D16A0">
          <w:rPr>
            <w:rStyle w:val="Hyperlink"/>
            <w:noProof/>
          </w:rPr>
          <w:t>Task 7.5.6 Stormwater Operation &amp; Maintenance Manual</w:t>
        </w:r>
        <w:r w:rsidR="00575C71">
          <w:rPr>
            <w:noProof/>
            <w:webHidden/>
          </w:rPr>
          <w:tab/>
        </w:r>
        <w:r w:rsidR="00575C71">
          <w:rPr>
            <w:noProof/>
            <w:webHidden/>
          </w:rPr>
          <w:fldChar w:fldCharType="begin"/>
        </w:r>
        <w:r w:rsidR="00575C71">
          <w:rPr>
            <w:noProof/>
            <w:webHidden/>
          </w:rPr>
          <w:instrText xml:space="preserve"> PAGEREF _Toc26274677 \h </w:instrText>
        </w:r>
        <w:r w:rsidR="00575C71">
          <w:rPr>
            <w:noProof/>
            <w:webHidden/>
          </w:rPr>
        </w:r>
        <w:r w:rsidR="00575C71">
          <w:rPr>
            <w:noProof/>
            <w:webHidden/>
          </w:rPr>
          <w:fldChar w:fldCharType="separate"/>
        </w:r>
        <w:r w:rsidR="00575C71">
          <w:rPr>
            <w:noProof/>
            <w:webHidden/>
          </w:rPr>
          <w:t>74</w:t>
        </w:r>
        <w:r w:rsidR="00575C71">
          <w:rPr>
            <w:noProof/>
            <w:webHidden/>
          </w:rPr>
          <w:fldChar w:fldCharType="end"/>
        </w:r>
      </w:hyperlink>
    </w:p>
    <w:p w14:paraId="44D7D8BF" w14:textId="20DB5CF4"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78" w:history="1">
        <w:r w:rsidR="00575C71" w:rsidRPr="000D16A0">
          <w:rPr>
            <w:rStyle w:val="Hyperlink"/>
            <w:noProof/>
          </w:rPr>
          <w:t>Task 7.6 Stormwater Conveyance and Treatment Plans</w:t>
        </w:r>
        <w:r w:rsidR="00575C71">
          <w:rPr>
            <w:noProof/>
            <w:webHidden/>
          </w:rPr>
          <w:tab/>
        </w:r>
        <w:r w:rsidR="00575C71">
          <w:rPr>
            <w:noProof/>
            <w:webHidden/>
          </w:rPr>
          <w:fldChar w:fldCharType="begin"/>
        </w:r>
        <w:r w:rsidR="00575C71">
          <w:rPr>
            <w:noProof/>
            <w:webHidden/>
          </w:rPr>
          <w:instrText xml:space="preserve"> PAGEREF _Toc26274678 \h </w:instrText>
        </w:r>
        <w:r w:rsidR="00575C71">
          <w:rPr>
            <w:noProof/>
            <w:webHidden/>
          </w:rPr>
        </w:r>
        <w:r w:rsidR="00575C71">
          <w:rPr>
            <w:noProof/>
            <w:webHidden/>
          </w:rPr>
          <w:fldChar w:fldCharType="separate"/>
        </w:r>
        <w:r w:rsidR="00575C71">
          <w:rPr>
            <w:noProof/>
            <w:webHidden/>
          </w:rPr>
          <w:t>74</w:t>
        </w:r>
        <w:r w:rsidR="00575C71">
          <w:rPr>
            <w:noProof/>
            <w:webHidden/>
          </w:rPr>
          <w:fldChar w:fldCharType="end"/>
        </w:r>
      </w:hyperlink>
    </w:p>
    <w:p w14:paraId="27A2EADC" w14:textId="2EBE1D79"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679" w:history="1">
        <w:r w:rsidR="00575C71" w:rsidRPr="000D16A0">
          <w:rPr>
            <w:rStyle w:val="Hyperlink"/>
            <w:noProof/>
          </w:rPr>
          <w:t>TASK 8 HIGHWAY DESIGIN</w:t>
        </w:r>
        <w:r w:rsidR="00575C71">
          <w:rPr>
            <w:noProof/>
            <w:webHidden/>
          </w:rPr>
          <w:tab/>
        </w:r>
        <w:r w:rsidR="00575C71">
          <w:rPr>
            <w:noProof/>
            <w:webHidden/>
          </w:rPr>
          <w:fldChar w:fldCharType="begin"/>
        </w:r>
        <w:r w:rsidR="00575C71">
          <w:rPr>
            <w:noProof/>
            <w:webHidden/>
          </w:rPr>
          <w:instrText xml:space="preserve"> PAGEREF _Toc26274679 \h </w:instrText>
        </w:r>
        <w:r w:rsidR="00575C71">
          <w:rPr>
            <w:noProof/>
            <w:webHidden/>
          </w:rPr>
        </w:r>
        <w:r w:rsidR="00575C71">
          <w:rPr>
            <w:noProof/>
            <w:webHidden/>
          </w:rPr>
          <w:fldChar w:fldCharType="separate"/>
        </w:r>
        <w:r w:rsidR="00575C71">
          <w:rPr>
            <w:noProof/>
            <w:webHidden/>
          </w:rPr>
          <w:t>75</w:t>
        </w:r>
        <w:r w:rsidR="00575C71">
          <w:rPr>
            <w:noProof/>
            <w:webHidden/>
          </w:rPr>
          <w:fldChar w:fldCharType="end"/>
        </w:r>
      </w:hyperlink>
    </w:p>
    <w:p w14:paraId="3018BABC" w14:textId="39D0BD61"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80" w:history="1">
        <w:r w:rsidR="00575C71" w:rsidRPr="000D16A0">
          <w:rPr>
            <w:rStyle w:val="Hyperlink"/>
            <w:noProof/>
          </w:rPr>
          <w:t>Task 8.1 Roadside Inventory</w:t>
        </w:r>
        <w:r w:rsidR="00575C71">
          <w:rPr>
            <w:noProof/>
            <w:webHidden/>
          </w:rPr>
          <w:tab/>
        </w:r>
        <w:r w:rsidR="00575C71">
          <w:rPr>
            <w:noProof/>
            <w:webHidden/>
          </w:rPr>
          <w:fldChar w:fldCharType="begin"/>
        </w:r>
        <w:r w:rsidR="00575C71">
          <w:rPr>
            <w:noProof/>
            <w:webHidden/>
          </w:rPr>
          <w:instrText xml:space="preserve"> PAGEREF _Toc26274680 \h </w:instrText>
        </w:r>
        <w:r w:rsidR="00575C71">
          <w:rPr>
            <w:noProof/>
            <w:webHidden/>
          </w:rPr>
        </w:r>
        <w:r w:rsidR="00575C71">
          <w:rPr>
            <w:noProof/>
            <w:webHidden/>
          </w:rPr>
          <w:fldChar w:fldCharType="separate"/>
        </w:r>
        <w:r w:rsidR="00575C71">
          <w:rPr>
            <w:noProof/>
            <w:webHidden/>
          </w:rPr>
          <w:t>75</w:t>
        </w:r>
        <w:r w:rsidR="00575C71">
          <w:rPr>
            <w:noProof/>
            <w:webHidden/>
          </w:rPr>
          <w:fldChar w:fldCharType="end"/>
        </w:r>
      </w:hyperlink>
    </w:p>
    <w:p w14:paraId="3FC09CB5" w14:textId="06DEE207"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81" w:history="1">
        <w:r w:rsidR="00575C71" w:rsidRPr="000D16A0">
          <w:rPr>
            <w:rStyle w:val="Hyperlink"/>
            <w:noProof/>
          </w:rPr>
          <w:t>Task 8.2 ADA Curb Ramp PS&amp;E</w:t>
        </w:r>
        <w:r w:rsidR="00575C71">
          <w:rPr>
            <w:noProof/>
            <w:webHidden/>
          </w:rPr>
          <w:tab/>
        </w:r>
        <w:r w:rsidR="00575C71">
          <w:rPr>
            <w:noProof/>
            <w:webHidden/>
          </w:rPr>
          <w:fldChar w:fldCharType="begin"/>
        </w:r>
        <w:r w:rsidR="00575C71">
          <w:rPr>
            <w:noProof/>
            <w:webHidden/>
          </w:rPr>
          <w:instrText xml:space="preserve"> PAGEREF _Toc26274681 \h </w:instrText>
        </w:r>
        <w:r w:rsidR="00575C71">
          <w:rPr>
            <w:noProof/>
            <w:webHidden/>
          </w:rPr>
        </w:r>
        <w:r w:rsidR="00575C71">
          <w:rPr>
            <w:noProof/>
            <w:webHidden/>
          </w:rPr>
          <w:fldChar w:fldCharType="separate"/>
        </w:r>
        <w:r w:rsidR="00575C71">
          <w:rPr>
            <w:noProof/>
            <w:webHidden/>
          </w:rPr>
          <w:t>75</w:t>
        </w:r>
        <w:r w:rsidR="00575C71">
          <w:rPr>
            <w:noProof/>
            <w:webHidden/>
          </w:rPr>
          <w:fldChar w:fldCharType="end"/>
        </w:r>
      </w:hyperlink>
    </w:p>
    <w:p w14:paraId="5B48A07F" w14:textId="08513261"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82" w:history="1">
        <w:r w:rsidR="00575C71" w:rsidRPr="000D16A0">
          <w:rPr>
            <w:rStyle w:val="Hyperlink"/>
            <w:noProof/>
          </w:rPr>
          <w:t>Task 8.3 Roadway Design</w:t>
        </w:r>
        <w:r w:rsidR="00575C71">
          <w:rPr>
            <w:noProof/>
            <w:webHidden/>
          </w:rPr>
          <w:tab/>
        </w:r>
        <w:r w:rsidR="00575C71">
          <w:rPr>
            <w:noProof/>
            <w:webHidden/>
          </w:rPr>
          <w:fldChar w:fldCharType="begin"/>
        </w:r>
        <w:r w:rsidR="00575C71">
          <w:rPr>
            <w:noProof/>
            <w:webHidden/>
          </w:rPr>
          <w:instrText xml:space="preserve"> PAGEREF _Toc26274682 \h </w:instrText>
        </w:r>
        <w:r w:rsidR="00575C71">
          <w:rPr>
            <w:noProof/>
            <w:webHidden/>
          </w:rPr>
        </w:r>
        <w:r w:rsidR="00575C71">
          <w:rPr>
            <w:noProof/>
            <w:webHidden/>
          </w:rPr>
          <w:fldChar w:fldCharType="separate"/>
        </w:r>
        <w:r w:rsidR="00575C71">
          <w:rPr>
            <w:noProof/>
            <w:webHidden/>
          </w:rPr>
          <w:t>76</w:t>
        </w:r>
        <w:r w:rsidR="00575C71">
          <w:rPr>
            <w:noProof/>
            <w:webHidden/>
          </w:rPr>
          <w:fldChar w:fldCharType="end"/>
        </w:r>
      </w:hyperlink>
    </w:p>
    <w:p w14:paraId="0C4212B0" w14:textId="3CA6BF61"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683" w:history="1">
        <w:r w:rsidR="00575C71" w:rsidRPr="000D16A0">
          <w:rPr>
            <w:rStyle w:val="Hyperlink"/>
            <w:noProof/>
          </w:rPr>
          <w:t>TASK 9 BRIDGE AND STRUCTURES DESIGN</w:t>
        </w:r>
        <w:r w:rsidR="00575C71">
          <w:rPr>
            <w:noProof/>
            <w:webHidden/>
          </w:rPr>
          <w:tab/>
        </w:r>
        <w:r w:rsidR="00575C71">
          <w:rPr>
            <w:noProof/>
            <w:webHidden/>
          </w:rPr>
          <w:fldChar w:fldCharType="begin"/>
        </w:r>
        <w:r w:rsidR="00575C71">
          <w:rPr>
            <w:noProof/>
            <w:webHidden/>
          </w:rPr>
          <w:instrText xml:space="preserve"> PAGEREF _Toc26274683 \h </w:instrText>
        </w:r>
        <w:r w:rsidR="00575C71">
          <w:rPr>
            <w:noProof/>
            <w:webHidden/>
          </w:rPr>
        </w:r>
        <w:r w:rsidR="00575C71">
          <w:rPr>
            <w:noProof/>
            <w:webHidden/>
          </w:rPr>
          <w:fldChar w:fldCharType="separate"/>
        </w:r>
        <w:r w:rsidR="00575C71">
          <w:rPr>
            <w:noProof/>
            <w:webHidden/>
          </w:rPr>
          <w:t>76</w:t>
        </w:r>
        <w:r w:rsidR="00575C71">
          <w:rPr>
            <w:noProof/>
            <w:webHidden/>
          </w:rPr>
          <w:fldChar w:fldCharType="end"/>
        </w:r>
      </w:hyperlink>
    </w:p>
    <w:p w14:paraId="5DD3A8A7" w14:textId="755FFD27"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84" w:history="1">
        <w:r w:rsidR="00575C71" w:rsidRPr="000D16A0">
          <w:rPr>
            <w:rStyle w:val="Hyperlink"/>
            <w:noProof/>
          </w:rPr>
          <w:t>Task 9.1 Bridge Design</w:t>
        </w:r>
        <w:r w:rsidR="00575C71">
          <w:rPr>
            <w:noProof/>
            <w:webHidden/>
          </w:rPr>
          <w:tab/>
        </w:r>
        <w:r w:rsidR="00575C71">
          <w:rPr>
            <w:noProof/>
            <w:webHidden/>
          </w:rPr>
          <w:fldChar w:fldCharType="begin"/>
        </w:r>
        <w:r w:rsidR="00575C71">
          <w:rPr>
            <w:noProof/>
            <w:webHidden/>
          </w:rPr>
          <w:instrText xml:space="preserve"> PAGEREF _Toc26274684 \h </w:instrText>
        </w:r>
        <w:r w:rsidR="00575C71">
          <w:rPr>
            <w:noProof/>
            <w:webHidden/>
          </w:rPr>
        </w:r>
        <w:r w:rsidR="00575C71">
          <w:rPr>
            <w:noProof/>
            <w:webHidden/>
          </w:rPr>
          <w:fldChar w:fldCharType="separate"/>
        </w:r>
        <w:r w:rsidR="00575C71">
          <w:rPr>
            <w:noProof/>
            <w:webHidden/>
          </w:rPr>
          <w:t>76</w:t>
        </w:r>
        <w:r w:rsidR="00575C71">
          <w:rPr>
            <w:noProof/>
            <w:webHidden/>
          </w:rPr>
          <w:fldChar w:fldCharType="end"/>
        </w:r>
      </w:hyperlink>
    </w:p>
    <w:p w14:paraId="1BF9E9C9" w14:textId="4DB51ACF" w:rsidR="00575C71" w:rsidRDefault="00445BDC">
      <w:pPr>
        <w:pStyle w:val="TOC3"/>
        <w:tabs>
          <w:tab w:val="right" w:leader="dot" w:pos="9926"/>
        </w:tabs>
        <w:rPr>
          <w:rFonts w:asciiTheme="minorHAnsi" w:eastAsiaTheme="minorEastAsia" w:hAnsiTheme="minorHAnsi" w:cstheme="minorBidi"/>
          <w:noProof/>
          <w:szCs w:val="22"/>
        </w:rPr>
      </w:pPr>
      <w:hyperlink w:anchor="_Toc26274685" w:history="1">
        <w:r w:rsidR="00575C71" w:rsidRPr="000D16A0">
          <w:rPr>
            <w:rStyle w:val="Hyperlink"/>
            <w:noProof/>
          </w:rPr>
          <w:t>Task 9.1.1 Bridge Type, Size &amp; Location</w:t>
        </w:r>
        <w:r w:rsidR="00575C71" w:rsidRPr="000D16A0">
          <w:rPr>
            <w:rStyle w:val="Hyperlink"/>
            <w:i/>
            <w:noProof/>
          </w:rPr>
          <w:t xml:space="preserve"> </w:t>
        </w:r>
        <w:r w:rsidR="00575C71" w:rsidRPr="000D16A0">
          <w:rPr>
            <w:rStyle w:val="Hyperlink"/>
            <w:noProof/>
          </w:rPr>
          <w:t>(“TS&amp;L”) Report</w:t>
        </w:r>
        <w:r w:rsidR="00575C71">
          <w:rPr>
            <w:noProof/>
            <w:webHidden/>
          </w:rPr>
          <w:tab/>
        </w:r>
        <w:r w:rsidR="00575C71">
          <w:rPr>
            <w:noProof/>
            <w:webHidden/>
          </w:rPr>
          <w:fldChar w:fldCharType="begin"/>
        </w:r>
        <w:r w:rsidR="00575C71">
          <w:rPr>
            <w:noProof/>
            <w:webHidden/>
          </w:rPr>
          <w:instrText xml:space="preserve"> PAGEREF _Toc26274685 \h </w:instrText>
        </w:r>
        <w:r w:rsidR="00575C71">
          <w:rPr>
            <w:noProof/>
            <w:webHidden/>
          </w:rPr>
        </w:r>
        <w:r w:rsidR="00575C71">
          <w:rPr>
            <w:noProof/>
            <w:webHidden/>
          </w:rPr>
          <w:fldChar w:fldCharType="separate"/>
        </w:r>
        <w:r w:rsidR="00575C71">
          <w:rPr>
            <w:noProof/>
            <w:webHidden/>
          </w:rPr>
          <w:t>76</w:t>
        </w:r>
        <w:r w:rsidR="00575C71">
          <w:rPr>
            <w:noProof/>
            <w:webHidden/>
          </w:rPr>
          <w:fldChar w:fldCharType="end"/>
        </w:r>
      </w:hyperlink>
    </w:p>
    <w:p w14:paraId="5D8A72B3" w14:textId="17E89A2F" w:rsidR="00575C71" w:rsidRDefault="00445BDC">
      <w:pPr>
        <w:pStyle w:val="TOC3"/>
        <w:tabs>
          <w:tab w:val="right" w:leader="dot" w:pos="9926"/>
        </w:tabs>
        <w:rPr>
          <w:rFonts w:asciiTheme="minorHAnsi" w:eastAsiaTheme="minorEastAsia" w:hAnsiTheme="minorHAnsi" w:cstheme="minorBidi"/>
          <w:noProof/>
          <w:szCs w:val="22"/>
        </w:rPr>
      </w:pPr>
      <w:hyperlink w:anchor="_Toc26274686" w:history="1">
        <w:r w:rsidR="00575C71" w:rsidRPr="000D16A0">
          <w:rPr>
            <w:rStyle w:val="Hyperlink"/>
            <w:noProof/>
          </w:rPr>
          <w:t>Task 9.1.2 Bridge PS&amp;E</w:t>
        </w:r>
        <w:r w:rsidR="00575C71">
          <w:rPr>
            <w:noProof/>
            <w:webHidden/>
          </w:rPr>
          <w:tab/>
        </w:r>
        <w:r w:rsidR="00575C71">
          <w:rPr>
            <w:noProof/>
            <w:webHidden/>
          </w:rPr>
          <w:fldChar w:fldCharType="begin"/>
        </w:r>
        <w:r w:rsidR="00575C71">
          <w:rPr>
            <w:noProof/>
            <w:webHidden/>
          </w:rPr>
          <w:instrText xml:space="preserve"> PAGEREF _Toc26274686 \h </w:instrText>
        </w:r>
        <w:r w:rsidR="00575C71">
          <w:rPr>
            <w:noProof/>
            <w:webHidden/>
          </w:rPr>
        </w:r>
        <w:r w:rsidR="00575C71">
          <w:rPr>
            <w:noProof/>
            <w:webHidden/>
          </w:rPr>
          <w:fldChar w:fldCharType="separate"/>
        </w:r>
        <w:r w:rsidR="00575C71">
          <w:rPr>
            <w:noProof/>
            <w:webHidden/>
          </w:rPr>
          <w:t>77</w:t>
        </w:r>
        <w:r w:rsidR="00575C71">
          <w:rPr>
            <w:noProof/>
            <w:webHidden/>
          </w:rPr>
          <w:fldChar w:fldCharType="end"/>
        </w:r>
      </w:hyperlink>
    </w:p>
    <w:p w14:paraId="235F1D16" w14:textId="0F8E732C"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87" w:history="1">
        <w:r w:rsidR="00575C71" w:rsidRPr="000D16A0">
          <w:rPr>
            <w:rStyle w:val="Hyperlink"/>
            <w:noProof/>
          </w:rPr>
          <w:t>Task 9.2 Retaining Wall / Sound Wall Design</w:t>
        </w:r>
        <w:r w:rsidR="00575C71">
          <w:rPr>
            <w:noProof/>
            <w:webHidden/>
          </w:rPr>
          <w:tab/>
        </w:r>
        <w:r w:rsidR="00575C71">
          <w:rPr>
            <w:noProof/>
            <w:webHidden/>
          </w:rPr>
          <w:fldChar w:fldCharType="begin"/>
        </w:r>
        <w:r w:rsidR="00575C71">
          <w:rPr>
            <w:noProof/>
            <w:webHidden/>
          </w:rPr>
          <w:instrText xml:space="preserve"> PAGEREF _Toc26274687 \h </w:instrText>
        </w:r>
        <w:r w:rsidR="00575C71">
          <w:rPr>
            <w:noProof/>
            <w:webHidden/>
          </w:rPr>
        </w:r>
        <w:r w:rsidR="00575C71">
          <w:rPr>
            <w:noProof/>
            <w:webHidden/>
          </w:rPr>
          <w:fldChar w:fldCharType="separate"/>
        </w:r>
        <w:r w:rsidR="00575C71">
          <w:rPr>
            <w:noProof/>
            <w:webHidden/>
          </w:rPr>
          <w:t>77</w:t>
        </w:r>
        <w:r w:rsidR="00575C71">
          <w:rPr>
            <w:noProof/>
            <w:webHidden/>
          </w:rPr>
          <w:fldChar w:fldCharType="end"/>
        </w:r>
      </w:hyperlink>
    </w:p>
    <w:p w14:paraId="12EBA997" w14:textId="7046BA61" w:rsidR="00575C71" w:rsidRDefault="00445BDC">
      <w:pPr>
        <w:pStyle w:val="TOC3"/>
        <w:tabs>
          <w:tab w:val="right" w:leader="dot" w:pos="9926"/>
        </w:tabs>
        <w:rPr>
          <w:rFonts w:asciiTheme="minorHAnsi" w:eastAsiaTheme="minorEastAsia" w:hAnsiTheme="minorHAnsi" w:cstheme="minorBidi"/>
          <w:noProof/>
          <w:szCs w:val="22"/>
        </w:rPr>
      </w:pPr>
      <w:hyperlink w:anchor="_Toc26274688" w:history="1">
        <w:r w:rsidR="00575C71" w:rsidRPr="000D16A0">
          <w:rPr>
            <w:rStyle w:val="Hyperlink"/>
            <w:noProof/>
          </w:rPr>
          <w:t>Task 9.2.1 Retaining Wall Alternatives Analysis</w:t>
        </w:r>
        <w:r w:rsidR="00575C71">
          <w:rPr>
            <w:noProof/>
            <w:webHidden/>
          </w:rPr>
          <w:tab/>
        </w:r>
        <w:r w:rsidR="00575C71">
          <w:rPr>
            <w:noProof/>
            <w:webHidden/>
          </w:rPr>
          <w:fldChar w:fldCharType="begin"/>
        </w:r>
        <w:r w:rsidR="00575C71">
          <w:rPr>
            <w:noProof/>
            <w:webHidden/>
          </w:rPr>
          <w:instrText xml:space="preserve"> PAGEREF _Toc26274688 \h </w:instrText>
        </w:r>
        <w:r w:rsidR="00575C71">
          <w:rPr>
            <w:noProof/>
            <w:webHidden/>
          </w:rPr>
        </w:r>
        <w:r w:rsidR="00575C71">
          <w:rPr>
            <w:noProof/>
            <w:webHidden/>
          </w:rPr>
          <w:fldChar w:fldCharType="separate"/>
        </w:r>
        <w:r w:rsidR="00575C71">
          <w:rPr>
            <w:noProof/>
            <w:webHidden/>
          </w:rPr>
          <w:t>77</w:t>
        </w:r>
        <w:r w:rsidR="00575C71">
          <w:rPr>
            <w:noProof/>
            <w:webHidden/>
          </w:rPr>
          <w:fldChar w:fldCharType="end"/>
        </w:r>
      </w:hyperlink>
    </w:p>
    <w:p w14:paraId="75D5BC1A" w14:textId="2D082AE8" w:rsidR="00575C71" w:rsidRDefault="00445BDC">
      <w:pPr>
        <w:pStyle w:val="TOC3"/>
        <w:tabs>
          <w:tab w:val="right" w:leader="dot" w:pos="9926"/>
        </w:tabs>
        <w:rPr>
          <w:rFonts w:asciiTheme="minorHAnsi" w:eastAsiaTheme="minorEastAsia" w:hAnsiTheme="minorHAnsi" w:cstheme="minorBidi"/>
          <w:noProof/>
          <w:szCs w:val="22"/>
        </w:rPr>
      </w:pPr>
      <w:hyperlink w:anchor="_Toc26274689" w:history="1">
        <w:r w:rsidR="00575C71" w:rsidRPr="000D16A0">
          <w:rPr>
            <w:rStyle w:val="Hyperlink"/>
            <w:noProof/>
          </w:rPr>
          <w:t>Task 9.2.2 Sound Wall Evaluation</w:t>
        </w:r>
        <w:r w:rsidR="00575C71">
          <w:rPr>
            <w:noProof/>
            <w:webHidden/>
          </w:rPr>
          <w:tab/>
        </w:r>
        <w:r w:rsidR="00575C71">
          <w:rPr>
            <w:noProof/>
            <w:webHidden/>
          </w:rPr>
          <w:fldChar w:fldCharType="begin"/>
        </w:r>
        <w:r w:rsidR="00575C71">
          <w:rPr>
            <w:noProof/>
            <w:webHidden/>
          </w:rPr>
          <w:instrText xml:space="preserve"> PAGEREF _Toc26274689 \h </w:instrText>
        </w:r>
        <w:r w:rsidR="00575C71">
          <w:rPr>
            <w:noProof/>
            <w:webHidden/>
          </w:rPr>
        </w:r>
        <w:r w:rsidR="00575C71">
          <w:rPr>
            <w:noProof/>
            <w:webHidden/>
          </w:rPr>
          <w:fldChar w:fldCharType="separate"/>
        </w:r>
        <w:r w:rsidR="00575C71">
          <w:rPr>
            <w:noProof/>
            <w:webHidden/>
          </w:rPr>
          <w:t>78</w:t>
        </w:r>
        <w:r w:rsidR="00575C71">
          <w:rPr>
            <w:noProof/>
            <w:webHidden/>
          </w:rPr>
          <w:fldChar w:fldCharType="end"/>
        </w:r>
      </w:hyperlink>
    </w:p>
    <w:p w14:paraId="239E1EC5" w14:textId="1D0E09CD" w:rsidR="00575C71" w:rsidRDefault="00445BDC">
      <w:pPr>
        <w:pStyle w:val="TOC3"/>
        <w:tabs>
          <w:tab w:val="right" w:leader="dot" w:pos="9926"/>
        </w:tabs>
        <w:rPr>
          <w:rFonts w:asciiTheme="minorHAnsi" w:eastAsiaTheme="minorEastAsia" w:hAnsiTheme="minorHAnsi" w:cstheme="minorBidi"/>
          <w:noProof/>
          <w:szCs w:val="22"/>
        </w:rPr>
      </w:pPr>
      <w:hyperlink w:anchor="_Toc26274690" w:history="1">
        <w:r w:rsidR="00575C71" w:rsidRPr="000D16A0">
          <w:rPr>
            <w:rStyle w:val="Hyperlink"/>
            <w:noProof/>
          </w:rPr>
          <w:t>Task 9.2.3 Retaining Wall / Sound Wall PS&amp;E</w:t>
        </w:r>
        <w:r w:rsidR="00575C71">
          <w:rPr>
            <w:noProof/>
            <w:webHidden/>
          </w:rPr>
          <w:tab/>
        </w:r>
        <w:r w:rsidR="00575C71">
          <w:rPr>
            <w:noProof/>
            <w:webHidden/>
          </w:rPr>
          <w:fldChar w:fldCharType="begin"/>
        </w:r>
        <w:r w:rsidR="00575C71">
          <w:rPr>
            <w:noProof/>
            <w:webHidden/>
          </w:rPr>
          <w:instrText xml:space="preserve"> PAGEREF _Toc26274690 \h </w:instrText>
        </w:r>
        <w:r w:rsidR="00575C71">
          <w:rPr>
            <w:noProof/>
            <w:webHidden/>
          </w:rPr>
        </w:r>
        <w:r w:rsidR="00575C71">
          <w:rPr>
            <w:noProof/>
            <w:webHidden/>
          </w:rPr>
          <w:fldChar w:fldCharType="separate"/>
        </w:r>
        <w:r w:rsidR="00575C71">
          <w:rPr>
            <w:noProof/>
            <w:webHidden/>
          </w:rPr>
          <w:t>78</w:t>
        </w:r>
        <w:r w:rsidR="00575C71">
          <w:rPr>
            <w:noProof/>
            <w:webHidden/>
          </w:rPr>
          <w:fldChar w:fldCharType="end"/>
        </w:r>
      </w:hyperlink>
    </w:p>
    <w:p w14:paraId="040F1FA5" w14:textId="17682066"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91" w:history="1">
        <w:r w:rsidR="00575C71" w:rsidRPr="000D16A0">
          <w:rPr>
            <w:rStyle w:val="Hyperlink"/>
            <w:noProof/>
          </w:rPr>
          <w:t>Task 9.3 Traffic Structures Design</w:t>
        </w:r>
        <w:r w:rsidR="00575C71">
          <w:rPr>
            <w:noProof/>
            <w:webHidden/>
          </w:rPr>
          <w:tab/>
        </w:r>
        <w:r w:rsidR="00575C71">
          <w:rPr>
            <w:noProof/>
            <w:webHidden/>
          </w:rPr>
          <w:fldChar w:fldCharType="begin"/>
        </w:r>
        <w:r w:rsidR="00575C71">
          <w:rPr>
            <w:noProof/>
            <w:webHidden/>
          </w:rPr>
          <w:instrText xml:space="preserve"> PAGEREF _Toc26274691 \h </w:instrText>
        </w:r>
        <w:r w:rsidR="00575C71">
          <w:rPr>
            <w:noProof/>
            <w:webHidden/>
          </w:rPr>
        </w:r>
        <w:r w:rsidR="00575C71">
          <w:rPr>
            <w:noProof/>
            <w:webHidden/>
          </w:rPr>
          <w:fldChar w:fldCharType="separate"/>
        </w:r>
        <w:r w:rsidR="00575C71">
          <w:rPr>
            <w:noProof/>
            <w:webHidden/>
          </w:rPr>
          <w:t>79</w:t>
        </w:r>
        <w:r w:rsidR="00575C71">
          <w:rPr>
            <w:noProof/>
            <w:webHidden/>
          </w:rPr>
          <w:fldChar w:fldCharType="end"/>
        </w:r>
      </w:hyperlink>
    </w:p>
    <w:p w14:paraId="533DB9A2" w14:textId="1DD20694" w:rsidR="00575C71" w:rsidRDefault="00445BDC">
      <w:pPr>
        <w:pStyle w:val="TOC3"/>
        <w:tabs>
          <w:tab w:val="right" w:leader="dot" w:pos="9926"/>
        </w:tabs>
        <w:rPr>
          <w:rFonts w:asciiTheme="minorHAnsi" w:eastAsiaTheme="minorEastAsia" w:hAnsiTheme="minorHAnsi" w:cstheme="minorBidi"/>
          <w:noProof/>
          <w:szCs w:val="22"/>
        </w:rPr>
      </w:pPr>
      <w:hyperlink w:anchor="_Toc26274692" w:history="1">
        <w:r w:rsidR="00575C71" w:rsidRPr="000D16A0">
          <w:rPr>
            <w:rStyle w:val="Hyperlink"/>
            <w:noProof/>
          </w:rPr>
          <w:t>Task 9.3.1 Traffic Structure Alternatives Analysis</w:t>
        </w:r>
        <w:r w:rsidR="00575C71">
          <w:rPr>
            <w:noProof/>
            <w:webHidden/>
          </w:rPr>
          <w:tab/>
        </w:r>
        <w:r w:rsidR="00575C71">
          <w:rPr>
            <w:noProof/>
            <w:webHidden/>
          </w:rPr>
          <w:fldChar w:fldCharType="begin"/>
        </w:r>
        <w:r w:rsidR="00575C71">
          <w:rPr>
            <w:noProof/>
            <w:webHidden/>
          </w:rPr>
          <w:instrText xml:space="preserve"> PAGEREF _Toc26274692 \h </w:instrText>
        </w:r>
        <w:r w:rsidR="00575C71">
          <w:rPr>
            <w:noProof/>
            <w:webHidden/>
          </w:rPr>
        </w:r>
        <w:r w:rsidR="00575C71">
          <w:rPr>
            <w:noProof/>
            <w:webHidden/>
          </w:rPr>
          <w:fldChar w:fldCharType="separate"/>
        </w:r>
        <w:r w:rsidR="00575C71">
          <w:rPr>
            <w:noProof/>
            <w:webHidden/>
          </w:rPr>
          <w:t>79</w:t>
        </w:r>
        <w:r w:rsidR="00575C71">
          <w:rPr>
            <w:noProof/>
            <w:webHidden/>
          </w:rPr>
          <w:fldChar w:fldCharType="end"/>
        </w:r>
      </w:hyperlink>
    </w:p>
    <w:p w14:paraId="02075AA4" w14:textId="33F18176" w:rsidR="00575C71" w:rsidRDefault="00445BDC">
      <w:pPr>
        <w:pStyle w:val="TOC3"/>
        <w:tabs>
          <w:tab w:val="right" w:leader="dot" w:pos="9926"/>
        </w:tabs>
        <w:rPr>
          <w:rFonts w:asciiTheme="minorHAnsi" w:eastAsiaTheme="minorEastAsia" w:hAnsiTheme="minorHAnsi" w:cstheme="minorBidi"/>
          <w:noProof/>
          <w:szCs w:val="22"/>
        </w:rPr>
      </w:pPr>
      <w:hyperlink w:anchor="_Toc26274693" w:history="1">
        <w:r w:rsidR="00575C71" w:rsidRPr="000D16A0">
          <w:rPr>
            <w:rStyle w:val="Hyperlink"/>
            <w:noProof/>
          </w:rPr>
          <w:t>Task 9.3.2 Traffic Structures Design</w:t>
        </w:r>
        <w:r w:rsidR="00575C71">
          <w:rPr>
            <w:noProof/>
            <w:webHidden/>
          </w:rPr>
          <w:tab/>
        </w:r>
        <w:r w:rsidR="00575C71">
          <w:rPr>
            <w:noProof/>
            <w:webHidden/>
          </w:rPr>
          <w:fldChar w:fldCharType="begin"/>
        </w:r>
        <w:r w:rsidR="00575C71">
          <w:rPr>
            <w:noProof/>
            <w:webHidden/>
          </w:rPr>
          <w:instrText xml:space="preserve"> PAGEREF _Toc26274693 \h </w:instrText>
        </w:r>
        <w:r w:rsidR="00575C71">
          <w:rPr>
            <w:noProof/>
            <w:webHidden/>
          </w:rPr>
        </w:r>
        <w:r w:rsidR="00575C71">
          <w:rPr>
            <w:noProof/>
            <w:webHidden/>
          </w:rPr>
          <w:fldChar w:fldCharType="separate"/>
        </w:r>
        <w:r w:rsidR="00575C71">
          <w:rPr>
            <w:noProof/>
            <w:webHidden/>
          </w:rPr>
          <w:t>79</w:t>
        </w:r>
        <w:r w:rsidR="00575C71">
          <w:rPr>
            <w:noProof/>
            <w:webHidden/>
          </w:rPr>
          <w:fldChar w:fldCharType="end"/>
        </w:r>
      </w:hyperlink>
    </w:p>
    <w:p w14:paraId="6F2CF06F" w14:textId="5EE941E8"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694" w:history="1">
        <w:r w:rsidR="00575C71" w:rsidRPr="000D16A0">
          <w:rPr>
            <w:rStyle w:val="Hyperlink"/>
            <w:noProof/>
          </w:rPr>
          <w:t>TASK 10 TRAFFIC ENGINEERING &amp; MANAGEMENT</w:t>
        </w:r>
        <w:r w:rsidR="00575C71">
          <w:rPr>
            <w:noProof/>
            <w:webHidden/>
          </w:rPr>
          <w:tab/>
        </w:r>
        <w:r w:rsidR="00575C71">
          <w:rPr>
            <w:noProof/>
            <w:webHidden/>
          </w:rPr>
          <w:fldChar w:fldCharType="begin"/>
        </w:r>
        <w:r w:rsidR="00575C71">
          <w:rPr>
            <w:noProof/>
            <w:webHidden/>
          </w:rPr>
          <w:instrText xml:space="preserve"> PAGEREF _Toc26274694 \h </w:instrText>
        </w:r>
        <w:r w:rsidR="00575C71">
          <w:rPr>
            <w:noProof/>
            <w:webHidden/>
          </w:rPr>
        </w:r>
        <w:r w:rsidR="00575C71">
          <w:rPr>
            <w:noProof/>
            <w:webHidden/>
          </w:rPr>
          <w:fldChar w:fldCharType="separate"/>
        </w:r>
        <w:r w:rsidR="00575C71">
          <w:rPr>
            <w:noProof/>
            <w:webHidden/>
          </w:rPr>
          <w:t>80</w:t>
        </w:r>
        <w:r w:rsidR="00575C71">
          <w:rPr>
            <w:noProof/>
            <w:webHidden/>
          </w:rPr>
          <w:fldChar w:fldCharType="end"/>
        </w:r>
      </w:hyperlink>
    </w:p>
    <w:p w14:paraId="2A10CEA2" w14:textId="4DCB9B53"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695" w:history="1">
        <w:r w:rsidR="00575C71" w:rsidRPr="000D16A0">
          <w:rPr>
            <w:rStyle w:val="Hyperlink"/>
            <w:noProof/>
          </w:rPr>
          <w:t>Task 10.1 Transportation Technical Analysis (Planning and NEPA)</w:t>
        </w:r>
        <w:r w:rsidR="00575C71">
          <w:rPr>
            <w:noProof/>
            <w:webHidden/>
          </w:rPr>
          <w:tab/>
        </w:r>
        <w:r w:rsidR="00575C71">
          <w:rPr>
            <w:noProof/>
            <w:webHidden/>
          </w:rPr>
          <w:fldChar w:fldCharType="begin"/>
        </w:r>
        <w:r w:rsidR="00575C71">
          <w:rPr>
            <w:noProof/>
            <w:webHidden/>
          </w:rPr>
          <w:instrText xml:space="preserve"> PAGEREF _Toc26274695 \h </w:instrText>
        </w:r>
        <w:r w:rsidR="00575C71">
          <w:rPr>
            <w:noProof/>
            <w:webHidden/>
          </w:rPr>
        </w:r>
        <w:r w:rsidR="00575C71">
          <w:rPr>
            <w:noProof/>
            <w:webHidden/>
          </w:rPr>
          <w:fldChar w:fldCharType="separate"/>
        </w:r>
        <w:r w:rsidR="00575C71">
          <w:rPr>
            <w:noProof/>
            <w:webHidden/>
          </w:rPr>
          <w:t>80</w:t>
        </w:r>
        <w:r w:rsidR="00575C71">
          <w:rPr>
            <w:noProof/>
            <w:webHidden/>
          </w:rPr>
          <w:fldChar w:fldCharType="end"/>
        </w:r>
      </w:hyperlink>
    </w:p>
    <w:p w14:paraId="61D3F471" w14:textId="2A9C4001" w:rsidR="00575C71" w:rsidRDefault="00445BDC">
      <w:pPr>
        <w:pStyle w:val="TOC3"/>
        <w:tabs>
          <w:tab w:val="right" w:leader="dot" w:pos="9926"/>
        </w:tabs>
        <w:rPr>
          <w:rFonts w:asciiTheme="minorHAnsi" w:eastAsiaTheme="minorEastAsia" w:hAnsiTheme="minorHAnsi" w:cstheme="minorBidi"/>
          <w:noProof/>
          <w:szCs w:val="22"/>
        </w:rPr>
      </w:pPr>
      <w:hyperlink w:anchor="_Toc26274696" w:history="1">
        <w:r w:rsidR="00575C71" w:rsidRPr="000D16A0">
          <w:rPr>
            <w:rStyle w:val="Hyperlink"/>
            <w:noProof/>
          </w:rPr>
          <w:t>Task 10.1.1 Transportation Safety Evaluation</w:t>
        </w:r>
        <w:r w:rsidR="00575C71">
          <w:rPr>
            <w:noProof/>
            <w:webHidden/>
          </w:rPr>
          <w:tab/>
        </w:r>
        <w:r w:rsidR="00575C71">
          <w:rPr>
            <w:noProof/>
            <w:webHidden/>
          </w:rPr>
          <w:fldChar w:fldCharType="begin"/>
        </w:r>
        <w:r w:rsidR="00575C71">
          <w:rPr>
            <w:noProof/>
            <w:webHidden/>
          </w:rPr>
          <w:instrText xml:space="preserve"> PAGEREF _Toc26274696 \h </w:instrText>
        </w:r>
        <w:r w:rsidR="00575C71">
          <w:rPr>
            <w:noProof/>
            <w:webHidden/>
          </w:rPr>
        </w:r>
        <w:r w:rsidR="00575C71">
          <w:rPr>
            <w:noProof/>
            <w:webHidden/>
          </w:rPr>
          <w:fldChar w:fldCharType="separate"/>
        </w:r>
        <w:r w:rsidR="00575C71">
          <w:rPr>
            <w:noProof/>
            <w:webHidden/>
          </w:rPr>
          <w:t>80</w:t>
        </w:r>
        <w:r w:rsidR="00575C71">
          <w:rPr>
            <w:noProof/>
            <w:webHidden/>
          </w:rPr>
          <w:fldChar w:fldCharType="end"/>
        </w:r>
      </w:hyperlink>
    </w:p>
    <w:p w14:paraId="1B5579DB" w14:textId="75856359" w:rsidR="00575C71" w:rsidRDefault="00445BDC">
      <w:pPr>
        <w:pStyle w:val="TOC3"/>
        <w:tabs>
          <w:tab w:val="right" w:leader="dot" w:pos="9926"/>
        </w:tabs>
        <w:rPr>
          <w:rFonts w:asciiTheme="minorHAnsi" w:eastAsiaTheme="minorEastAsia" w:hAnsiTheme="minorHAnsi" w:cstheme="minorBidi"/>
          <w:noProof/>
          <w:szCs w:val="22"/>
        </w:rPr>
      </w:pPr>
      <w:hyperlink w:anchor="_Toc26274697" w:history="1">
        <w:r w:rsidR="00575C71" w:rsidRPr="000D16A0">
          <w:rPr>
            <w:rStyle w:val="Hyperlink"/>
            <w:noProof/>
          </w:rPr>
          <w:t>Task 10.1.2 Future Demand Forecasting</w:t>
        </w:r>
        <w:r w:rsidR="00575C71">
          <w:rPr>
            <w:noProof/>
            <w:webHidden/>
          </w:rPr>
          <w:tab/>
        </w:r>
        <w:r w:rsidR="00575C71">
          <w:rPr>
            <w:noProof/>
            <w:webHidden/>
          </w:rPr>
          <w:fldChar w:fldCharType="begin"/>
        </w:r>
        <w:r w:rsidR="00575C71">
          <w:rPr>
            <w:noProof/>
            <w:webHidden/>
          </w:rPr>
          <w:instrText xml:space="preserve"> PAGEREF _Toc26274697 \h </w:instrText>
        </w:r>
        <w:r w:rsidR="00575C71">
          <w:rPr>
            <w:noProof/>
            <w:webHidden/>
          </w:rPr>
        </w:r>
        <w:r w:rsidR="00575C71">
          <w:rPr>
            <w:noProof/>
            <w:webHidden/>
          </w:rPr>
          <w:fldChar w:fldCharType="separate"/>
        </w:r>
        <w:r w:rsidR="00575C71">
          <w:rPr>
            <w:noProof/>
            <w:webHidden/>
          </w:rPr>
          <w:t>80</w:t>
        </w:r>
        <w:r w:rsidR="00575C71">
          <w:rPr>
            <w:noProof/>
            <w:webHidden/>
          </w:rPr>
          <w:fldChar w:fldCharType="end"/>
        </w:r>
      </w:hyperlink>
    </w:p>
    <w:p w14:paraId="39308221" w14:textId="268F2F22" w:rsidR="00575C71" w:rsidRDefault="00445BDC">
      <w:pPr>
        <w:pStyle w:val="TOC3"/>
        <w:tabs>
          <w:tab w:val="right" w:leader="dot" w:pos="9926"/>
        </w:tabs>
        <w:rPr>
          <w:rFonts w:asciiTheme="minorHAnsi" w:eastAsiaTheme="minorEastAsia" w:hAnsiTheme="minorHAnsi" w:cstheme="minorBidi"/>
          <w:noProof/>
          <w:szCs w:val="22"/>
        </w:rPr>
      </w:pPr>
      <w:hyperlink w:anchor="_Toc26274698" w:history="1">
        <w:r w:rsidR="00575C71" w:rsidRPr="000D16A0">
          <w:rPr>
            <w:rStyle w:val="Hyperlink"/>
            <w:noProof/>
            <w:highlight w:val="cyan"/>
          </w:rPr>
          <w:t>Task 10.1.3 Intersection Analysis</w:t>
        </w:r>
        <w:r w:rsidR="00575C71">
          <w:rPr>
            <w:noProof/>
            <w:webHidden/>
          </w:rPr>
          <w:tab/>
        </w:r>
        <w:r w:rsidR="00575C71">
          <w:rPr>
            <w:noProof/>
            <w:webHidden/>
          </w:rPr>
          <w:fldChar w:fldCharType="begin"/>
        </w:r>
        <w:r w:rsidR="00575C71">
          <w:rPr>
            <w:noProof/>
            <w:webHidden/>
          </w:rPr>
          <w:instrText xml:space="preserve"> PAGEREF _Toc26274698 \h </w:instrText>
        </w:r>
        <w:r w:rsidR="00575C71">
          <w:rPr>
            <w:noProof/>
            <w:webHidden/>
          </w:rPr>
        </w:r>
        <w:r w:rsidR="00575C71">
          <w:rPr>
            <w:noProof/>
            <w:webHidden/>
          </w:rPr>
          <w:fldChar w:fldCharType="separate"/>
        </w:r>
        <w:r w:rsidR="00575C71">
          <w:rPr>
            <w:noProof/>
            <w:webHidden/>
          </w:rPr>
          <w:t>81</w:t>
        </w:r>
        <w:r w:rsidR="00575C71">
          <w:rPr>
            <w:noProof/>
            <w:webHidden/>
          </w:rPr>
          <w:fldChar w:fldCharType="end"/>
        </w:r>
      </w:hyperlink>
    </w:p>
    <w:p w14:paraId="14FCEEFA" w14:textId="517045F3" w:rsidR="00575C71" w:rsidRDefault="00445BDC">
      <w:pPr>
        <w:pStyle w:val="TOC3"/>
        <w:tabs>
          <w:tab w:val="right" w:leader="dot" w:pos="9926"/>
        </w:tabs>
        <w:rPr>
          <w:rFonts w:asciiTheme="minorHAnsi" w:eastAsiaTheme="minorEastAsia" w:hAnsiTheme="minorHAnsi" w:cstheme="minorBidi"/>
          <w:noProof/>
          <w:szCs w:val="22"/>
        </w:rPr>
      </w:pPr>
      <w:hyperlink w:anchor="_Toc26274699" w:history="1">
        <w:r w:rsidR="00575C71" w:rsidRPr="000D16A0">
          <w:rPr>
            <w:rStyle w:val="Hyperlink"/>
            <w:noProof/>
            <w:highlight w:val="cyan"/>
          </w:rPr>
          <w:t>Task 10.1.4 Freeway Operations Performance Analysis</w:t>
        </w:r>
        <w:r w:rsidR="00575C71">
          <w:rPr>
            <w:noProof/>
            <w:webHidden/>
          </w:rPr>
          <w:tab/>
        </w:r>
        <w:r w:rsidR="00575C71">
          <w:rPr>
            <w:noProof/>
            <w:webHidden/>
          </w:rPr>
          <w:fldChar w:fldCharType="begin"/>
        </w:r>
        <w:r w:rsidR="00575C71">
          <w:rPr>
            <w:noProof/>
            <w:webHidden/>
          </w:rPr>
          <w:instrText xml:space="preserve"> PAGEREF _Toc26274699 \h </w:instrText>
        </w:r>
        <w:r w:rsidR="00575C71">
          <w:rPr>
            <w:noProof/>
            <w:webHidden/>
          </w:rPr>
        </w:r>
        <w:r w:rsidR="00575C71">
          <w:rPr>
            <w:noProof/>
            <w:webHidden/>
          </w:rPr>
          <w:fldChar w:fldCharType="separate"/>
        </w:r>
        <w:r w:rsidR="00575C71">
          <w:rPr>
            <w:noProof/>
            <w:webHidden/>
          </w:rPr>
          <w:t>82</w:t>
        </w:r>
        <w:r w:rsidR="00575C71">
          <w:rPr>
            <w:noProof/>
            <w:webHidden/>
          </w:rPr>
          <w:fldChar w:fldCharType="end"/>
        </w:r>
      </w:hyperlink>
    </w:p>
    <w:p w14:paraId="4668AF22" w14:textId="034AD2CC" w:rsidR="00575C71" w:rsidRDefault="00445BDC">
      <w:pPr>
        <w:pStyle w:val="TOC3"/>
        <w:tabs>
          <w:tab w:val="right" w:leader="dot" w:pos="9926"/>
        </w:tabs>
        <w:rPr>
          <w:rFonts w:asciiTheme="minorHAnsi" w:eastAsiaTheme="minorEastAsia" w:hAnsiTheme="minorHAnsi" w:cstheme="minorBidi"/>
          <w:noProof/>
          <w:szCs w:val="22"/>
        </w:rPr>
      </w:pPr>
      <w:hyperlink w:anchor="_Toc26274700" w:history="1">
        <w:r w:rsidR="00575C71" w:rsidRPr="000D16A0">
          <w:rPr>
            <w:rStyle w:val="Hyperlink"/>
            <w:noProof/>
            <w:highlight w:val="cyan"/>
          </w:rPr>
          <w:t>Task 10.1.5 Active Transportation</w:t>
        </w:r>
        <w:r w:rsidR="00575C71">
          <w:rPr>
            <w:noProof/>
            <w:webHidden/>
          </w:rPr>
          <w:tab/>
        </w:r>
        <w:r w:rsidR="00575C71">
          <w:rPr>
            <w:noProof/>
            <w:webHidden/>
          </w:rPr>
          <w:fldChar w:fldCharType="begin"/>
        </w:r>
        <w:r w:rsidR="00575C71">
          <w:rPr>
            <w:noProof/>
            <w:webHidden/>
          </w:rPr>
          <w:instrText xml:space="preserve"> PAGEREF _Toc26274700 \h </w:instrText>
        </w:r>
        <w:r w:rsidR="00575C71">
          <w:rPr>
            <w:noProof/>
            <w:webHidden/>
          </w:rPr>
        </w:r>
        <w:r w:rsidR="00575C71">
          <w:rPr>
            <w:noProof/>
            <w:webHidden/>
          </w:rPr>
          <w:fldChar w:fldCharType="separate"/>
        </w:r>
        <w:r w:rsidR="00575C71">
          <w:rPr>
            <w:noProof/>
            <w:webHidden/>
          </w:rPr>
          <w:t>82</w:t>
        </w:r>
        <w:r w:rsidR="00575C71">
          <w:rPr>
            <w:noProof/>
            <w:webHidden/>
          </w:rPr>
          <w:fldChar w:fldCharType="end"/>
        </w:r>
      </w:hyperlink>
    </w:p>
    <w:p w14:paraId="39137BAD" w14:textId="00EA1EAB" w:rsidR="00575C71" w:rsidRDefault="00445BDC">
      <w:pPr>
        <w:pStyle w:val="TOC3"/>
        <w:tabs>
          <w:tab w:val="right" w:leader="dot" w:pos="9926"/>
        </w:tabs>
        <w:rPr>
          <w:rFonts w:asciiTheme="minorHAnsi" w:eastAsiaTheme="minorEastAsia" w:hAnsiTheme="minorHAnsi" w:cstheme="minorBidi"/>
          <w:noProof/>
          <w:szCs w:val="22"/>
        </w:rPr>
      </w:pPr>
      <w:hyperlink w:anchor="_Toc26274701" w:history="1">
        <w:r w:rsidR="00575C71" w:rsidRPr="000D16A0">
          <w:rPr>
            <w:rStyle w:val="Hyperlink"/>
            <w:noProof/>
            <w:highlight w:val="cyan"/>
          </w:rPr>
          <w:t>Task 10.1.6 Transit Assessment</w:t>
        </w:r>
        <w:r w:rsidR="00575C71">
          <w:rPr>
            <w:noProof/>
            <w:webHidden/>
          </w:rPr>
          <w:tab/>
        </w:r>
        <w:r w:rsidR="00575C71">
          <w:rPr>
            <w:noProof/>
            <w:webHidden/>
          </w:rPr>
          <w:fldChar w:fldCharType="begin"/>
        </w:r>
        <w:r w:rsidR="00575C71">
          <w:rPr>
            <w:noProof/>
            <w:webHidden/>
          </w:rPr>
          <w:instrText xml:space="preserve"> PAGEREF _Toc26274701 \h </w:instrText>
        </w:r>
        <w:r w:rsidR="00575C71">
          <w:rPr>
            <w:noProof/>
            <w:webHidden/>
          </w:rPr>
        </w:r>
        <w:r w:rsidR="00575C71">
          <w:rPr>
            <w:noProof/>
            <w:webHidden/>
          </w:rPr>
          <w:fldChar w:fldCharType="separate"/>
        </w:r>
        <w:r w:rsidR="00575C71">
          <w:rPr>
            <w:noProof/>
            <w:webHidden/>
          </w:rPr>
          <w:t>82</w:t>
        </w:r>
        <w:r w:rsidR="00575C71">
          <w:rPr>
            <w:noProof/>
            <w:webHidden/>
          </w:rPr>
          <w:fldChar w:fldCharType="end"/>
        </w:r>
      </w:hyperlink>
    </w:p>
    <w:p w14:paraId="3B7C6AE6" w14:textId="60D318E7" w:rsidR="00575C71" w:rsidRDefault="00445BDC">
      <w:pPr>
        <w:pStyle w:val="TOC3"/>
        <w:tabs>
          <w:tab w:val="right" w:leader="dot" w:pos="9926"/>
        </w:tabs>
        <w:rPr>
          <w:rFonts w:asciiTheme="minorHAnsi" w:eastAsiaTheme="minorEastAsia" w:hAnsiTheme="minorHAnsi" w:cstheme="minorBidi"/>
          <w:noProof/>
          <w:szCs w:val="22"/>
        </w:rPr>
      </w:pPr>
      <w:hyperlink w:anchor="_Toc26274702" w:history="1">
        <w:r w:rsidR="00575C71" w:rsidRPr="000D16A0">
          <w:rPr>
            <w:rStyle w:val="Hyperlink"/>
            <w:noProof/>
          </w:rPr>
          <w:t>Task 10.1.7 Access Management</w:t>
        </w:r>
        <w:r w:rsidR="00575C71">
          <w:rPr>
            <w:noProof/>
            <w:webHidden/>
          </w:rPr>
          <w:tab/>
        </w:r>
        <w:r w:rsidR="00575C71">
          <w:rPr>
            <w:noProof/>
            <w:webHidden/>
          </w:rPr>
          <w:fldChar w:fldCharType="begin"/>
        </w:r>
        <w:r w:rsidR="00575C71">
          <w:rPr>
            <w:noProof/>
            <w:webHidden/>
          </w:rPr>
          <w:instrText xml:space="preserve"> PAGEREF _Toc26274702 \h </w:instrText>
        </w:r>
        <w:r w:rsidR="00575C71">
          <w:rPr>
            <w:noProof/>
            <w:webHidden/>
          </w:rPr>
        </w:r>
        <w:r w:rsidR="00575C71">
          <w:rPr>
            <w:noProof/>
            <w:webHidden/>
          </w:rPr>
          <w:fldChar w:fldCharType="separate"/>
        </w:r>
        <w:r w:rsidR="00575C71">
          <w:rPr>
            <w:noProof/>
            <w:webHidden/>
          </w:rPr>
          <w:t>83</w:t>
        </w:r>
        <w:r w:rsidR="00575C71">
          <w:rPr>
            <w:noProof/>
            <w:webHidden/>
          </w:rPr>
          <w:fldChar w:fldCharType="end"/>
        </w:r>
      </w:hyperlink>
    </w:p>
    <w:p w14:paraId="2F1DC53C" w14:textId="201745A5"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03" w:history="1">
        <w:r w:rsidR="00575C71" w:rsidRPr="000D16A0">
          <w:rPr>
            <w:rStyle w:val="Hyperlink"/>
            <w:noProof/>
          </w:rPr>
          <w:t>Task 10.2 Traffic Analysis Memorandum</w:t>
        </w:r>
        <w:r w:rsidR="00575C71">
          <w:rPr>
            <w:noProof/>
            <w:webHidden/>
          </w:rPr>
          <w:tab/>
        </w:r>
        <w:r w:rsidR="00575C71">
          <w:rPr>
            <w:noProof/>
            <w:webHidden/>
          </w:rPr>
          <w:fldChar w:fldCharType="begin"/>
        </w:r>
        <w:r w:rsidR="00575C71">
          <w:rPr>
            <w:noProof/>
            <w:webHidden/>
          </w:rPr>
          <w:instrText xml:space="preserve"> PAGEREF _Toc26274703 \h </w:instrText>
        </w:r>
        <w:r w:rsidR="00575C71">
          <w:rPr>
            <w:noProof/>
            <w:webHidden/>
          </w:rPr>
        </w:r>
        <w:r w:rsidR="00575C71">
          <w:rPr>
            <w:noProof/>
            <w:webHidden/>
          </w:rPr>
          <w:fldChar w:fldCharType="separate"/>
        </w:r>
        <w:r w:rsidR="00575C71">
          <w:rPr>
            <w:noProof/>
            <w:webHidden/>
          </w:rPr>
          <w:t>83</w:t>
        </w:r>
        <w:r w:rsidR="00575C71">
          <w:rPr>
            <w:noProof/>
            <w:webHidden/>
          </w:rPr>
          <w:fldChar w:fldCharType="end"/>
        </w:r>
      </w:hyperlink>
    </w:p>
    <w:p w14:paraId="242453CF" w14:textId="4AFC13A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04" w:history="1">
        <w:r w:rsidR="00575C71" w:rsidRPr="000D16A0">
          <w:rPr>
            <w:rStyle w:val="Hyperlink"/>
            <w:noProof/>
          </w:rPr>
          <w:t>Task 10.3 Transportation Management Plan (TMP) and Temporary Pedestrian Accessible Route Plan (“TPARP”)</w:t>
        </w:r>
        <w:r w:rsidR="00575C71">
          <w:rPr>
            <w:noProof/>
            <w:webHidden/>
          </w:rPr>
          <w:tab/>
        </w:r>
        <w:r w:rsidR="00575C71">
          <w:rPr>
            <w:noProof/>
            <w:webHidden/>
          </w:rPr>
          <w:fldChar w:fldCharType="begin"/>
        </w:r>
        <w:r w:rsidR="00575C71">
          <w:rPr>
            <w:noProof/>
            <w:webHidden/>
          </w:rPr>
          <w:instrText xml:space="preserve"> PAGEREF _Toc26274704 \h </w:instrText>
        </w:r>
        <w:r w:rsidR="00575C71">
          <w:rPr>
            <w:noProof/>
            <w:webHidden/>
          </w:rPr>
        </w:r>
        <w:r w:rsidR="00575C71">
          <w:rPr>
            <w:noProof/>
            <w:webHidden/>
          </w:rPr>
          <w:fldChar w:fldCharType="separate"/>
        </w:r>
        <w:r w:rsidR="00575C71">
          <w:rPr>
            <w:noProof/>
            <w:webHidden/>
          </w:rPr>
          <w:t>84</w:t>
        </w:r>
        <w:r w:rsidR="00575C71">
          <w:rPr>
            <w:noProof/>
            <w:webHidden/>
          </w:rPr>
          <w:fldChar w:fldCharType="end"/>
        </w:r>
      </w:hyperlink>
    </w:p>
    <w:p w14:paraId="20AFEAD7" w14:textId="3251CD49"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05" w:history="1">
        <w:r w:rsidR="00575C71" w:rsidRPr="000D16A0">
          <w:rPr>
            <w:rStyle w:val="Hyperlink"/>
            <w:noProof/>
            <w:highlight w:val="cyan"/>
          </w:rPr>
          <w:t>Task 10.4 Access Management Strategy and Letters</w:t>
        </w:r>
        <w:r w:rsidR="00575C71">
          <w:rPr>
            <w:noProof/>
            <w:webHidden/>
          </w:rPr>
          <w:tab/>
        </w:r>
        <w:r w:rsidR="00575C71">
          <w:rPr>
            <w:noProof/>
            <w:webHidden/>
          </w:rPr>
          <w:fldChar w:fldCharType="begin"/>
        </w:r>
        <w:r w:rsidR="00575C71">
          <w:rPr>
            <w:noProof/>
            <w:webHidden/>
          </w:rPr>
          <w:instrText xml:space="preserve"> PAGEREF _Toc26274705 \h </w:instrText>
        </w:r>
        <w:r w:rsidR="00575C71">
          <w:rPr>
            <w:noProof/>
            <w:webHidden/>
          </w:rPr>
        </w:r>
        <w:r w:rsidR="00575C71">
          <w:rPr>
            <w:noProof/>
            <w:webHidden/>
          </w:rPr>
          <w:fldChar w:fldCharType="separate"/>
        </w:r>
        <w:r w:rsidR="00575C71">
          <w:rPr>
            <w:noProof/>
            <w:webHidden/>
          </w:rPr>
          <w:t>84</w:t>
        </w:r>
        <w:r w:rsidR="00575C71">
          <w:rPr>
            <w:noProof/>
            <w:webHidden/>
          </w:rPr>
          <w:fldChar w:fldCharType="end"/>
        </w:r>
      </w:hyperlink>
    </w:p>
    <w:p w14:paraId="17D10E41" w14:textId="5D9CB10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06" w:history="1">
        <w:r w:rsidR="00575C71" w:rsidRPr="000D16A0">
          <w:rPr>
            <w:rStyle w:val="Hyperlink"/>
            <w:noProof/>
          </w:rPr>
          <w:t>Task 10.5 Crosswalk Closure Requests</w:t>
        </w:r>
        <w:r w:rsidR="00575C71">
          <w:rPr>
            <w:noProof/>
            <w:webHidden/>
          </w:rPr>
          <w:tab/>
        </w:r>
        <w:r w:rsidR="00575C71">
          <w:rPr>
            <w:noProof/>
            <w:webHidden/>
          </w:rPr>
          <w:fldChar w:fldCharType="begin"/>
        </w:r>
        <w:r w:rsidR="00575C71">
          <w:rPr>
            <w:noProof/>
            <w:webHidden/>
          </w:rPr>
          <w:instrText xml:space="preserve"> PAGEREF _Toc26274706 \h </w:instrText>
        </w:r>
        <w:r w:rsidR="00575C71">
          <w:rPr>
            <w:noProof/>
            <w:webHidden/>
          </w:rPr>
        </w:r>
        <w:r w:rsidR="00575C71">
          <w:rPr>
            <w:noProof/>
            <w:webHidden/>
          </w:rPr>
          <w:fldChar w:fldCharType="separate"/>
        </w:r>
        <w:r w:rsidR="00575C71">
          <w:rPr>
            <w:noProof/>
            <w:webHidden/>
          </w:rPr>
          <w:t>85</w:t>
        </w:r>
        <w:r w:rsidR="00575C71">
          <w:rPr>
            <w:noProof/>
            <w:webHidden/>
          </w:rPr>
          <w:fldChar w:fldCharType="end"/>
        </w:r>
      </w:hyperlink>
    </w:p>
    <w:p w14:paraId="4A1C866A" w14:textId="4A461B3B"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07" w:history="1">
        <w:r w:rsidR="00575C71" w:rsidRPr="000D16A0">
          <w:rPr>
            <w:rStyle w:val="Hyperlink"/>
            <w:noProof/>
          </w:rPr>
          <w:t>Task 10.6 Traffic Control Plans (“TCP”)</w:t>
        </w:r>
        <w:r w:rsidR="00575C71">
          <w:rPr>
            <w:noProof/>
            <w:webHidden/>
          </w:rPr>
          <w:tab/>
        </w:r>
        <w:r w:rsidR="00575C71">
          <w:rPr>
            <w:noProof/>
            <w:webHidden/>
          </w:rPr>
          <w:fldChar w:fldCharType="begin"/>
        </w:r>
        <w:r w:rsidR="00575C71">
          <w:rPr>
            <w:noProof/>
            <w:webHidden/>
          </w:rPr>
          <w:instrText xml:space="preserve"> PAGEREF _Toc26274707 \h </w:instrText>
        </w:r>
        <w:r w:rsidR="00575C71">
          <w:rPr>
            <w:noProof/>
            <w:webHidden/>
          </w:rPr>
        </w:r>
        <w:r w:rsidR="00575C71">
          <w:rPr>
            <w:noProof/>
            <w:webHidden/>
          </w:rPr>
          <w:fldChar w:fldCharType="separate"/>
        </w:r>
        <w:r w:rsidR="00575C71">
          <w:rPr>
            <w:noProof/>
            <w:webHidden/>
          </w:rPr>
          <w:t>85</w:t>
        </w:r>
        <w:r w:rsidR="00575C71">
          <w:rPr>
            <w:noProof/>
            <w:webHidden/>
          </w:rPr>
          <w:fldChar w:fldCharType="end"/>
        </w:r>
      </w:hyperlink>
    </w:p>
    <w:p w14:paraId="435D7031" w14:textId="65C111E3"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08" w:history="1">
        <w:r w:rsidR="00575C71" w:rsidRPr="000D16A0">
          <w:rPr>
            <w:rStyle w:val="Hyperlink"/>
            <w:noProof/>
          </w:rPr>
          <w:t>Task 10.7 Traffic Signal Design</w:t>
        </w:r>
        <w:r w:rsidR="00575C71">
          <w:rPr>
            <w:noProof/>
            <w:webHidden/>
          </w:rPr>
          <w:tab/>
        </w:r>
        <w:r w:rsidR="00575C71">
          <w:rPr>
            <w:noProof/>
            <w:webHidden/>
          </w:rPr>
          <w:fldChar w:fldCharType="begin"/>
        </w:r>
        <w:r w:rsidR="00575C71">
          <w:rPr>
            <w:noProof/>
            <w:webHidden/>
          </w:rPr>
          <w:instrText xml:space="preserve"> PAGEREF _Toc26274708 \h </w:instrText>
        </w:r>
        <w:r w:rsidR="00575C71">
          <w:rPr>
            <w:noProof/>
            <w:webHidden/>
          </w:rPr>
        </w:r>
        <w:r w:rsidR="00575C71">
          <w:rPr>
            <w:noProof/>
            <w:webHidden/>
          </w:rPr>
          <w:fldChar w:fldCharType="separate"/>
        </w:r>
        <w:r w:rsidR="00575C71">
          <w:rPr>
            <w:noProof/>
            <w:webHidden/>
          </w:rPr>
          <w:t>86</w:t>
        </w:r>
        <w:r w:rsidR="00575C71">
          <w:rPr>
            <w:noProof/>
            <w:webHidden/>
          </w:rPr>
          <w:fldChar w:fldCharType="end"/>
        </w:r>
      </w:hyperlink>
    </w:p>
    <w:p w14:paraId="72A5DFEA" w14:textId="5E6024B4"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09" w:history="1">
        <w:r w:rsidR="00575C71" w:rsidRPr="000D16A0">
          <w:rPr>
            <w:rStyle w:val="Hyperlink"/>
            <w:noProof/>
          </w:rPr>
          <w:t>Task 10.8 Sign Design</w:t>
        </w:r>
        <w:r w:rsidR="00575C71">
          <w:rPr>
            <w:noProof/>
            <w:webHidden/>
          </w:rPr>
          <w:tab/>
        </w:r>
        <w:r w:rsidR="00575C71">
          <w:rPr>
            <w:noProof/>
            <w:webHidden/>
          </w:rPr>
          <w:fldChar w:fldCharType="begin"/>
        </w:r>
        <w:r w:rsidR="00575C71">
          <w:rPr>
            <w:noProof/>
            <w:webHidden/>
          </w:rPr>
          <w:instrText xml:space="preserve"> PAGEREF _Toc26274709 \h </w:instrText>
        </w:r>
        <w:r w:rsidR="00575C71">
          <w:rPr>
            <w:noProof/>
            <w:webHidden/>
          </w:rPr>
        </w:r>
        <w:r w:rsidR="00575C71">
          <w:rPr>
            <w:noProof/>
            <w:webHidden/>
          </w:rPr>
          <w:fldChar w:fldCharType="separate"/>
        </w:r>
        <w:r w:rsidR="00575C71">
          <w:rPr>
            <w:noProof/>
            <w:webHidden/>
          </w:rPr>
          <w:t>87</w:t>
        </w:r>
        <w:r w:rsidR="00575C71">
          <w:rPr>
            <w:noProof/>
            <w:webHidden/>
          </w:rPr>
          <w:fldChar w:fldCharType="end"/>
        </w:r>
      </w:hyperlink>
    </w:p>
    <w:p w14:paraId="608C0539" w14:textId="35559F02"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10" w:history="1">
        <w:r w:rsidR="00575C71" w:rsidRPr="000D16A0">
          <w:rPr>
            <w:rStyle w:val="Hyperlink"/>
            <w:noProof/>
          </w:rPr>
          <w:t>Task 10.9 Striping Design</w:t>
        </w:r>
        <w:r w:rsidR="00575C71">
          <w:rPr>
            <w:noProof/>
            <w:webHidden/>
          </w:rPr>
          <w:tab/>
        </w:r>
        <w:r w:rsidR="00575C71">
          <w:rPr>
            <w:noProof/>
            <w:webHidden/>
          </w:rPr>
          <w:fldChar w:fldCharType="begin"/>
        </w:r>
        <w:r w:rsidR="00575C71">
          <w:rPr>
            <w:noProof/>
            <w:webHidden/>
          </w:rPr>
          <w:instrText xml:space="preserve"> PAGEREF _Toc26274710 \h </w:instrText>
        </w:r>
        <w:r w:rsidR="00575C71">
          <w:rPr>
            <w:noProof/>
            <w:webHidden/>
          </w:rPr>
        </w:r>
        <w:r w:rsidR="00575C71">
          <w:rPr>
            <w:noProof/>
            <w:webHidden/>
          </w:rPr>
          <w:fldChar w:fldCharType="separate"/>
        </w:r>
        <w:r w:rsidR="00575C71">
          <w:rPr>
            <w:noProof/>
            <w:webHidden/>
          </w:rPr>
          <w:t>88</w:t>
        </w:r>
        <w:r w:rsidR="00575C71">
          <w:rPr>
            <w:noProof/>
            <w:webHidden/>
          </w:rPr>
          <w:fldChar w:fldCharType="end"/>
        </w:r>
      </w:hyperlink>
    </w:p>
    <w:p w14:paraId="76B1473A" w14:textId="29718DE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11" w:history="1">
        <w:r w:rsidR="00575C71" w:rsidRPr="000D16A0">
          <w:rPr>
            <w:rStyle w:val="Hyperlink"/>
            <w:noProof/>
          </w:rPr>
          <w:t>Task 10.10 Illumination Design</w:t>
        </w:r>
        <w:r w:rsidR="00575C71">
          <w:rPr>
            <w:noProof/>
            <w:webHidden/>
          </w:rPr>
          <w:tab/>
        </w:r>
        <w:r w:rsidR="00575C71">
          <w:rPr>
            <w:noProof/>
            <w:webHidden/>
          </w:rPr>
          <w:fldChar w:fldCharType="begin"/>
        </w:r>
        <w:r w:rsidR="00575C71">
          <w:rPr>
            <w:noProof/>
            <w:webHidden/>
          </w:rPr>
          <w:instrText xml:space="preserve"> PAGEREF _Toc26274711 \h </w:instrText>
        </w:r>
        <w:r w:rsidR="00575C71">
          <w:rPr>
            <w:noProof/>
            <w:webHidden/>
          </w:rPr>
        </w:r>
        <w:r w:rsidR="00575C71">
          <w:rPr>
            <w:noProof/>
            <w:webHidden/>
          </w:rPr>
          <w:fldChar w:fldCharType="separate"/>
        </w:r>
        <w:r w:rsidR="00575C71">
          <w:rPr>
            <w:noProof/>
            <w:webHidden/>
          </w:rPr>
          <w:t>88</w:t>
        </w:r>
        <w:r w:rsidR="00575C71">
          <w:rPr>
            <w:noProof/>
            <w:webHidden/>
          </w:rPr>
          <w:fldChar w:fldCharType="end"/>
        </w:r>
      </w:hyperlink>
    </w:p>
    <w:p w14:paraId="0A066F04" w14:textId="287149D3"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712" w:history="1">
        <w:r w:rsidR="00575C71" w:rsidRPr="000D16A0">
          <w:rPr>
            <w:rStyle w:val="Hyperlink"/>
            <w:noProof/>
          </w:rPr>
          <w:t>TASK 11 DESIGN ACCEPTANCE PACKAGE (“DAP”)</w:t>
        </w:r>
        <w:r w:rsidR="00575C71">
          <w:rPr>
            <w:noProof/>
            <w:webHidden/>
          </w:rPr>
          <w:tab/>
        </w:r>
        <w:r w:rsidR="00575C71">
          <w:rPr>
            <w:noProof/>
            <w:webHidden/>
          </w:rPr>
          <w:fldChar w:fldCharType="begin"/>
        </w:r>
        <w:r w:rsidR="00575C71">
          <w:rPr>
            <w:noProof/>
            <w:webHidden/>
          </w:rPr>
          <w:instrText xml:space="preserve"> PAGEREF _Toc26274712 \h </w:instrText>
        </w:r>
        <w:r w:rsidR="00575C71">
          <w:rPr>
            <w:noProof/>
            <w:webHidden/>
          </w:rPr>
        </w:r>
        <w:r w:rsidR="00575C71">
          <w:rPr>
            <w:noProof/>
            <w:webHidden/>
          </w:rPr>
          <w:fldChar w:fldCharType="separate"/>
        </w:r>
        <w:r w:rsidR="00575C71">
          <w:rPr>
            <w:noProof/>
            <w:webHidden/>
          </w:rPr>
          <w:t>89</w:t>
        </w:r>
        <w:r w:rsidR="00575C71">
          <w:rPr>
            <w:noProof/>
            <w:webHidden/>
          </w:rPr>
          <w:fldChar w:fldCharType="end"/>
        </w:r>
      </w:hyperlink>
    </w:p>
    <w:p w14:paraId="33DD9225" w14:textId="14646CBC"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13" w:history="1">
        <w:r w:rsidR="00575C71" w:rsidRPr="000D16A0">
          <w:rPr>
            <w:rStyle w:val="Hyperlink"/>
            <w:noProof/>
          </w:rPr>
          <w:t>Task 11.1 Compile Design Verification Package (“DVP”)</w:t>
        </w:r>
        <w:r w:rsidR="00575C71">
          <w:rPr>
            <w:noProof/>
            <w:webHidden/>
          </w:rPr>
          <w:tab/>
        </w:r>
        <w:r w:rsidR="00575C71">
          <w:rPr>
            <w:noProof/>
            <w:webHidden/>
          </w:rPr>
          <w:fldChar w:fldCharType="begin"/>
        </w:r>
        <w:r w:rsidR="00575C71">
          <w:rPr>
            <w:noProof/>
            <w:webHidden/>
          </w:rPr>
          <w:instrText xml:space="preserve"> PAGEREF _Toc26274713 \h </w:instrText>
        </w:r>
        <w:r w:rsidR="00575C71">
          <w:rPr>
            <w:noProof/>
            <w:webHidden/>
          </w:rPr>
        </w:r>
        <w:r w:rsidR="00575C71">
          <w:rPr>
            <w:noProof/>
            <w:webHidden/>
          </w:rPr>
          <w:fldChar w:fldCharType="separate"/>
        </w:r>
        <w:r w:rsidR="00575C71">
          <w:rPr>
            <w:noProof/>
            <w:webHidden/>
          </w:rPr>
          <w:t>89</w:t>
        </w:r>
        <w:r w:rsidR="00575C71">
          <w:rPr>
            <w:noProof/>
            <w:webHidden/>
          </w:rPr>
          <w:fldChar w:fldCharType="end"/>
        </w:r>
      </w:hyperlink>
    </w:p>
    <w:p w14:paraId="563C56ED" w14:textId="281BB202"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14" w:history="1">
        <w:r w:rsidR="00575C71" w:rsidRPr="000D16A0">
          <w:rPr>
            <w:rStyle w:val="Hyperlink"/>
            <w:noProof/>
          </w:rPr>
          <w:t>Task 11.2 Prepare Draft DAP Narrative</w:t>
        </w:r>
        <w:r w:rsidR="00575C71">
          <w:rPr>
            <w:noProof/>
            <w:webHidden/>
          </w:rPr>
          <w:tab/>
        </w:r>
        <w:r w:rsidR="00575C71">
          <w:rPr>
            <w:noProof/>
            <w:webHidden/>
          </w:rPr>
          <w:fldChar w:fldCharType="begin"/>
        </w:r>
        <w:r w:rsidR="00575C71">
          <w:rPr>
            <w:noProof/>
            <w:webHidden/>
          </w:rPr>
          <w:instrText xml:space="preserve"> PAGEREF _Toc26274714 \h </w:instrText>
        </w:r>
        <w:r w:rsidR="00575C71">
          <w:rPr>
            <w:noProof/>
            <w:webHidden/>
          </w:rPr>
        </w:r>
        <w:r w:rsidR="00575C71">
          <w:rPr>
            <w:noProof/>
            <w:webHidden/>
          </w:rPr>
          <w:fldChar w:fldCharType="separate"/>
        </w:r>
        <w:r w:rsidR="00575C71">
          <w:rPr>
            <w:noProof/>
            <w:webHidden/>
          </w:rPr>
          <w:t>89</w:t>
        </w:r>
        <w:r w:rsidR="00575C71">
          <w:rPr>
            <w:noProof/>
            <w:webHidden/>
          </w:rPr>
          <w:fldChar w:fldCharType="end"/>
        </w:r>
      </w:hyperlink>
    </w:p>
    <w:p w14:paraId="63DFB8DB" w14:textId="1C5F4168"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15" w:history="1">
        <w:r w:rsidR="00575C71" w:rsidRPr="000D16A0">
          <w:rPr>
            <w:rStyle w:val="Hyperlink"/>
            <w:noProof/>
          </w:rPr>
          <w:t>Task 11.3 Prepare Design Exception Requests</w:t>
        </w:r>
        <w:r w:rsidR="00575C71">
          <w:rPr>
            <w:noProof/>
            <w:webHidden/>
          </w:rPr>
          <w:tab/>
        </w:r>
        <w:r w:rsidR="00575C71">
          <w:rPr>
            <w:noProof/>
            <w:webHidden/>
          </w:rPr>
          <w:fldChar w:fldCharType="begin"/>
        </w:r>
        <w:r w:rsidR="00575C71">
          <w:rPr>
            <w:noProof/>
            <w:webHidden/>
          </w:rPr>
          <w:instrText xml:space="preserve"> PAGEREF _Toc26274715 \h </w:instrText>
        </w:r>
        <w:r w:rsidR="00575C71">
          <w:rPr>
            <w:noProof/>
            <w:webHidden/>
          </w:rPr>
        </w:r>
        <w:r w:rsidR="00575C71">
          <w:rPr>
            <w:noProof/>
            <w:webHidden/>
          </w:rPr>
          <w:fldChar w:fldCharType="separate"/>
        </w:r>
        <w:r w:rsidR="00575C71">
          <w:rPr>
            <w:noProof/>
            <w:webHidden/>
          </w:rPr>
          <w:t>90</w:t>
        </w:r>
        <w:r w:rsidR="00575C71">
          <w:rPr>
            <w:noProof/>
            <w:webHidden/>
          </w:rPr>
          <w:fldChar w:fldCharType="end"/>
        </w:r>
      </w:hyperlink>
    </w:p>
    <w:p w14:paraId="18C3A5F1" w14:textId="551BC079"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16" w:history="1">
        <w:r w:rsidR="00575C71" w:rsidRPr="000D16A0">
          <w:rPr>
            <w:rStyle w:val="Hyperlink"/>
            <w:noProof/>
          </w:rPr>
          <w:t>Task 11.4 Prepare Construction Schedule and Estimate / Conduct Constructability Review</w:t>
        </w:r>
        <w:r w:rsidR="00575C71">
          <w:rPr>
            <w:noProof/>
            <w:webHidden/>
          </w:rPr>
          <w:tab/>
        </w:r>
        <w:r w:rsidR="00575C71">
          <w:rPr>
            <w:noProof/>
            <w:webHidden/>
          </w:rPr>
          <w:fldChar w:fldCharType="begin"/>
        </w:r>
        <w:r w:rsidR="00575C71">
          <w:rPr>
            <w:noProof/>
            <w:webHidden/>
          </w:rPr>
          <w:instrText xml:space="preserve"> PAGEREF _Toc26274716 \h </w:instrText>
        </w:r>
        <w:r w:rsidR="00575C71">
          <w:rPr>
            <w:noProof/>
            <w:webHidden/>
          </w:rPr>
        </w:r>
        <w:r w:rsidR="00575C71">
          <w:rPr>
            <w:noProof/>
            <w:webHidden/>
          </w:rPr>
          <w:fldChar w:fldCharType="separate"/>
        </w:r>
        <w:r w:rsidR="00575C71">
          <w:rPr>
            <w:noProof/>
            <w:webHidden/>
          </w:rPr>
          <w:t>90</w:t>
        </w:r>
        <w:r w:rsidR="00575C71">
          <w:rPr>
            <w:noProof/>
            <w:webHidden/>
          </w:rPr>
          <w:fldChar w:fldCharType="end"/>
        </w:r>
      </w:hyperlink>
    </w:p>
    <w:p w14:paraId="24C1D61C" w14:textId="12B7F20F"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17" w:history="1">
        <w:r w:rsidR="00575C71" w:rsidRPr="000D16A0">
          <w:rPr>
            <w:rStyle w:val="Hyperlink"/>
            <w:noProof/>
          </w:rPr>
          <w:t>Task 11.5 Compile Draft DAP, Respond to Review Comments and Compile Final DAP</w:t>
        </w:r>
        <w:r w:rsidR="00575C71">
          <w:rPr>
            <w:noProof/>
            <w:webHidden/>
          </w:rPr>
          <w:tab/>
        </w:r>
        <w:r w:rsidR="00575C71">
          <w:rPr>
            <w:noProof/>
            <w:webHidden/>
          </w:rPr>
          <w:fldChar w:fldCharType="begin"/>
        </w:r>
        <w:r w:rsidR="00575C71">
          <w:rPr>
            <w:noProof/>
            <w:webHidden/>
          </w:rPr>
          <w:instrText xml:space="preserve"> PAGEREF _Toc26274717 \h </w:instrText>
        </w:r>
        <w:r w:rsidR="00575C71">
          <w:rPr>
            <w:noProof/>
            <w:webHidden/>
          </w:rPr>
        </w:r>
        <w:r w:rsidR="00575C71">
          <w:rPr>
            <w:noProof/>
            <w:webHidden/>
          </w:rPr>
          <w:fldChar w:fldCharType="separate"/>
        </w:r>
        <w:r w:rsidR="00575C71">
          <w:rPr>
            <w:noProof/>
            <w:webHidden/>
          </w:rPr>
          <w:t>91</w:t>
        </w:r>
        <w:r w:rsidR="00575C71">
          <w:rPr>
            <w:noProof/>
            <w:webHidden/>
          </w:rPr>
          <w:fldChar w:fldCharType="end"/>
        </w:r>
      </w:hyperlink>
    </w:p>
    <w:p w14:paraId="3B3FB58E" w14:textId="552E1366"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718" w:history="1">
        <w:r w:rsidR="00575C71" w:rsidRPr="000D16A0">
          <w:rPr>
            <w:rStyle w:val="Hyperlink"/>
            <w:noProof/>
          </w:rPr>
          <w:t>TASK 12 ROADSIDE DEVELOPMENT</w:t>
        </w:r>
        <w:r w:rsidR="00575C71">
          <w:rPr>
            <w:noProof/>
            <w:webHidden/>
          </w:rPr>
          <w:tab/>
        </w:r>
        <w:r w:rsidR="00575C71">
          <w:rPr>
            <w:noProof/>
            <w:webHidden/>
          </w:rPr>
          <w:fldChar w:fldCharType="begin"/>
        </w:r>
        <w:r w:rsidR="00575C71">
          <w:rPr>
            <w:noProof/>
            <w:webHidden/>
          </w:rPr>
          <w:instrText xml:space="preserve"> PAGEREF _Toc26274718 \h </w:instrText>
        </w:r>
        <w:r w:rsidR="00575C71">
          <w:rPr>
            <w:noProof/>
            <w:webHidden/>
          </w:rPr>
        </w:r>
        <w:r w:rsidR="00575C71">
          <w:rPr>
            <w:noProof/>
            <w:webHidden/>
          </w:rPr>
          <w:fldChar w:fldCharType="separate"/>
        </w:r>
        <w:r w:rsidR="00575C71">
          <w:rPr>
            <w:noProof/>
            <w:webHidden/>
          </w:rPr>
          <w:t>91</w:t>
        </w:r>
        <w:r w:rsidR="00575C71">
          <w:rPr>
            <w:noProof/>
            <w:webHidden/>
          </w:rPr>
          <w:fldChar w:fldCharType="end"/>
        </w:r>
      </w:hyperlink>
    </w:p>
    <w:p w14:paraId="1624EA12" w14:textId="01868EA0"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19" w:history="1">
        <w:r w:rsidR="00575C71" w:rsidRPr="000D16A0">
          <w:rPr>
            <w:rStyle w:val="Hyperlink"/>
            <w:noProof/>
          </w:rPr>
          <w:t>Task 12.1 Erosion Control Design</w:t>
        </w:r>
        <w:r w:rsidR="00575C71">
          <w:rPr>
            <w:noProof/>
            <w:webHidden/>
          </w:rPr>
          <w:tab/>
        </w:r>
        <w:r w:rsidR="00575C71">
          <w:rPr>
            <w:noProof/>
            <w:webHidden/>
          </w:rPr>
          <w:fldChar w:fldCharType="begin"/>
        </w:r>
        <w:r w:rsidR="00575C71">
          <w:rPr>
            <w:noProof/>
            <w:webHidden/>
          </w:rPr>
          <w:instrText xml:space="preserve"> PAGEREF _Toc26274719 \h </w:instrText>
        </w:r>
        <w:r w:rsidR="00575C71">
          <w:rPr>
            <w:noProof/>
            <w:webHidden/>
          </w:rPr>
        </w:r>
        <w:r w:rsidR="00575C71">
          <w:rPr>
            <w:noProof/>
            <w:webHidden/>
          </w:rPr>
          <w:fldChar w:fldCharType="separate"/>
        </w:r>
        <w:r w:rsidR="00575C71">
          <w:rPr>
            <w:noProof/>
            <w:webHidden/>
          </w:rPr>
          <w:t>91</w:t>
        </w:r>
        <w:r w:rsidR="00575C71">
          <w:rPr>
            <w:noProof/>
            <w:webHidden/>
          </w:rPr>
          <w:fldChar w:fldCharType="end"/>
        </w:r>
      </w:hyperlink>
    </w:p>
    <w:p w14:paraId="21347415" w14:textId="550D1D83"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20" w:history="1">
        <w:r w:rsidR="00575C71" w:rsidRPr="000D16A0">
          <w:rPr>
            <w:rStyle w:val="Hyperlink"/>
            <w:noProof/>
          </w:rPr>
          <w:t>Task 12.2 Wetland Mitigation Plans (Reserved)</w:t>
        </w:r>
        <w:r w:rsidR="00575C71">
          <w:rPr>
            <w:noProof/>
            <w:webHidden/>
          </w:rPr>
          <w:tab/>
        </w:r>
        <w:r w:rsidR="00575C71">
          <w:rPr>
            <w:noProof/>
            <w:webHidden/>
          </w:rPr>
          <w:fldChar w:fldCharType="begin"/>
        </w:r>
        <w:r w:rsidR="00575C71">
          <w:rPr>
            <w:noProof/>
            <w:webHidden/>
          </w:rPr>
          <w:instrText xml:space="preserve"> PAGEREF _Toc26274720 \h </w:instrText>
        </w:r>
        <w:r w:rsidR="00575C71">
          <w:rPr>
            <w:noProof/>
            <w:webHidden/>
          </w:rPr>
        </w:r>
        <w:r w:rsidR="00575C71">
          <w:rPr>
            <w:noProof/>
            <w:webHidden/>
          </w:rPr>
          <w:fldChar w:fldCharType="separate"/>
        </w:r>
        <w:r w:rsidR="00575C71">
          <w:rPr>
            <w:noProof/>
            <w:webHidden/>
          </w:rPr>
          <w:t>92</w:t>
        </w:r>
        <w:r w:rsidR="00575C71">
          <w:rPr>
            <w:noProof/>
            <w:webHidden/>
          </w:rPr>
          <w:fldChar w:fldCharType="end"/>
        </w:r>
      </w:hyperlink>
    </w:p>
    <w:p w14:paraId="7455FE4D" w14:textId="03A773F5"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21" w:history="1">
        <w:r w:rsidR="00575C71" w:rsidRPr="000D16A0">
          <w:rPr>
            <w:rStyle w:val="Hyperlink"/>
            <w:noProof/>
          </w:rPr>
          <w:t>Task 12.3 Roadside Development Plans (Reserved)</w:t>
        </w:r>
        <w:r w:rsidR="00575C71">
          <w:rPr>
            <w:noProof/>
            <w:webHidden/>
          </w:rPr>
          <w:tab/>
        </w:r>
        <w:r w:rsidR="00575C71">
          <w:rPr>
            <w:noProof/>
            <w:webHidden/>
          </w:rPr>
          <w:fldChar w:fldCharType="begin"/>
        </w:r>
        <w:r w:rsidR="00575C71">
          <w:rPr>
            <w:noProof/>
            <w:webHidden/>
          </w:rPr>
          <w:instrText xml:space="preserve"> PAGEREF _Toc26274721 \h </w:instrText>
        </w:r>
        <w:r w:rsidR="00575C71">
          <w:rPr>
            <w:noProof/>
            <w:webHidden/>
          </w:rPr>
        </w:r>
        <w:r w:rsidR="00575C71">
          <w:rPr>
            <w:noProof/>
            <w:webHidden/>
          </w:rPr>
          <w:fldChar w:fldCharType="separate"/>
        </w:r>
        <w:r w:rsidR="00575C71">
          <w:rPr>
            <w:noProof/>
            <w:webHidden/>
          </w:rPr>
          <w:t>92</w:t>
        </w:r>
        <w:r w:rsidR="00575C71">
          <w:rPr>
            <w:noProof/>
            <w:webHidden/>
          </w:rPr>
          <w:fldChar w:fldCharType="end"/>
        </w:r>
      </w:hyperlink>
    </w:p>
    <w:p w14:paraId="2209C46A" w14:textId="4B7ACAFF"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722" w:history="1">
        <w:r w:rsidR="00575C71" w:rsidRPr="000D16A0">
          <w:rPr>
            <w:rStyle w:val="Hyperlink"/>
            <w:noProof/>
          </w:rPr>
          <w:t>TASK 13 RIGHT OF WAY (“R/W”)</w:t>
        </w:r>
        <w:r w:rsidR="00575C71">
          <w:rPr>
            <w:noProof/>
            <w:webHidden/>
          </w:rPr>
          <w:tab/>
        </w:r>
        <w:r w:rsidR="00575C71">
          <w:rPr>
            <w:noProof/>
            <w:webHidden/>
          </w:rPr>
          <w:fldChar w:fldCharType="begin"/>
        </w:r>
        <w:r w:rsidR="00575C71">
          <w:rPr>
            <w:noProof/>
            <w:webHidden/>
          </w:rPr>
          <w:instrText xml:space="preserve"> PAGEREF _Toc26274722 \h </w:instrText>
        </w:r>
        <w:r w:rsidR="00575C71">
          <w:rPr>
            <w:noProof/>
            <w:webHidden/>
          </w:rPr>
        </w:r>
        <w:r w:rsidR="00575C71">
          <w:rPr>
            <w:noProof/>
            <w:webHidden/>
          </w:rPr>
          <w:fldChar w:fldCharType="separate"/>
        </w:r>
        <w:r w:rsidR="00575C71">
          <w:rPr>
            <w:noProof/>
            <w:webHidden/>
          </w:rPr>
          <w:t>92</w:t>
        </w:r>
        <w:r w:rsidR="00575C71">
          <w:rPr>
            <w:noProof/>
            <w:webHidden/>
          </w:rPr>
          <w:fldChar w:fldCharType="end"/>
        </w:r>
      </w:hyperlink>
    </w:p>
    <w:p w14:paraId="6BC0D479" w14:textId="6B29FAF3"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23" w:history="1">
        <w:r w:rsidR="00575C71" w:rsidRPr="000D16A0">
          <w:rPr>
            <w:rStyle w:val="Hyperlink"/>
            <w:noProof/>
          </w:rPr>
          <w:t>Task 13.1 R/W Services Administration (PE &amp; R/W budget)</w:t>
        </w:r>
        <w:r w:rsidR="00575C71">
          <w:rPr>
            <w:noProof/>
            <w:webHidden/>
          </w:rPr>
          <w:tab/>
        </w:r>
        <w:r w:rsidR="00575C71">
          <w:rPr>
            <w:noProof/>
            <w:webHidden/>
          </w:rPr>
          <w:fldChar w:fldCharType="begin"/>
        </w:r>
        <w:r w:rsidR="00575C71">
          <w:rPr>
            <w:noProof/>
            <w:webHidden/>
          </w:rPr>
          <w:instrText xml:space="preserve"> PAGEREF _Toc26274723 \h </w:instrText>
        </w:r>
        <w:r w:rsidR="00575C71">
          <w:rPr>
            <w:noProof/>
            <w:webHidden/>
          </w:rPr>
        </w:r>
        <w:r w:rsidR="00575C71">
          <w:rPr>
            <w:noProof/>
            <w:webHidden/>
          </w:rPr>
          <w:fldChar w:fldCharType="separate"/>
        </w:r>
        <w:r w:rsidR="00575C71">
          <w:rPr>
            <w:noProof/>
            <w:webHidden/>
          </w:rPr>
          <w:t>93</w:t>
        </w:r>
        <w:r w:rsidR="00575C71">
          <w:rPr>
            <w:noProof/>
            <w:webHidden/>
          </w:rPr>
          <w:fldChar w:fldCharType="end"/>
        </w:r>
      </w:hyperlink>
    </w:p>
    <w:p w14:paraId="5FA4081D" w14:textId="27C547C8"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24" w:history="1">
        <w:r w:rsidR="00575C71" w:rsidRPr="000D16A0">
          <w:rPr>
            <w:rStyle w:val="Hyperlink"/>
            <w:noProof/>
          </w:rPr>
          <w:t>Task 13.3 R/W Cost Estimating, Programming Estimate, and Title Reports (PE budget)</w:t>
        </w:r>
        <w:r w:rsidR="00575C71">
          <w:rPr>
            <w:noProof/>
            <w:webHidden/>
          </w:rPr>
          <w:tab/>
        </w:r>
        <w:r w:rsidR="00575C71">
          <w:rPr>
            <w:noProof/>
            <w:webHidden/>
          </w:rPr>
          <w:fldChar w:fldCharType="begin"/>
        </w:r>
        <w:r w:rsidR="00575C71">
          <w:rPr>
            <w:noProof/>
            <w:webHidden/>
          </w:rPr>
          <w:instrText xml:space="preserve"> PAGEREF _Toc26274724 \h </w:instrText>
        </w:r>
        <w:r w:rsidR="00575C71">
          <w:rPr>
            <w:noProof/>
            <w:webHidden/>
          </w:rPr>
        </w:r>
        <w:r w:rsidR="00575C71">
          <w:rPr>
            <w:noProof/>
            <w:webHidden/>
          </w:rPr>
          <w:fldChar w:fldCharType="separate"/>
        </w:r>
        <w:r w:rsidR="00575C71">
          <w:rPr>
            <w:noProof/>
            <w:webHidden/>
          </w:rPr>
          <w:t>93</w:t>
        </w:r>
        <w:r w:rsidR="00575C71">
          <w:rPr>
            <w:noProof/>
            <w:webHidden/>
          </w:rPr>
          <w:fldChar w:fldCharType="end"/>
        </w:r>
      </w:hyperlink>
    </w:p>
    <w:p w14:paraId="32D81894" w14:textId="1B0571CB"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25" w:history="1">
        <w:r w:rsidR="00575C71" w:rsidRPr="000D16A0">
          <w:rPr>
            <w:rStyle w:val="Hyperlink"/>
            <w:noProof/>
          </w:rPr>
          <w:t>Task C13.4 Rights of Entry (PE budget) (CONTINGENCY TASK – see Section F)</w:t>
        </w:r>
        <w:r w:rsidR="00575C71">
          <w:rPr>
            <w:noProof/>
            <w:webHidden/>
          </w:rPr>
          <w:tab/>
        </w:r>
        <w:r w:rsidR="00575C71">
          <w:rPr>
            <w:noProof/>
            <w:webHidden/>
          </w:rPr>
          <w:fldChar w:fldCharType="begin"/>
        </w:r>
        <w:r w:rsidR="00575C71">
          <w:rPr>
            <w:noProof/>
            <w:webHidden/>
          </w:rPr>
          <w:instrText xml:space="preserve"> PAGEREF _Toc26274725 \h </w:instrText>
        </w:r>
        <w:r w:rsidR="00575C71">
          <w:rPr>
            <w:noProof/>
            <w:webHidden/>
          </w:rPr>
        </w:r>
        <w:r w:rsidR="00575C71">
          <w:rPr>
            <w:noProof/>
            <w:webHidden/>
          </w:rPr>
          <w:fldChar w:fldCharType="separate"/>
        </w:r>
        <w:r w:rsidR="00575C71">
          <w:rPr>
            <w:noProof/>
            <w:webHidden/>
          </w:rPr>
          <w:t>94</w:t>
        </w:r>
        <w:r w:rsidR="00575C71">
          <w:rPr>
            <w:noProof/>
            <w:webHidden/>
          </w:rPr>
          <w:fldChar w:fldCharType="end"/>
        </w:r>
      </w:hyperlink>
    </w:p>
    <w:p w14:paraId="2733A9A7" w14:textId="629A8722"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26" w:history="1">
        <w:r w:rsidR="00575C71" w:rsidRPr="000D16A0">
          <w:rPr>
            <w:rStyle w:val="Hyperlink"/>
            <w:noProof/>
          </w:rPr>
          <w:t>Task 13.5 General Information Notice &amp; Utility/Access Coordination (R/W budget)</w:t>
        </w:r>
        <w:r w:rsidR="00575C71">
          <w:rPr>
            <w:noProof/>
            <w:webHidden/>
          </w:rPr>
          <w:tab/>
        </w:r>
        <w:r w:rsidR="00575C71">
          <w:rPr>
            <w:noProof/>
            <w:webHidden/>
          </w:rPr>
          <w:fldChar w:fldCharType="begin"/>
        </w:r>
        <w:r w:rsidR="00575C71">
          <w:rPr>
            <w:noProof/>
            <w:webHidden/>
          </w:rPr>
          <w:instrText xml:space="preserve"> PAGEREF _Toc26274726 \h </w:instrText>
        </w:r>
        <w:r w:rsidR="00575C71">
          <w:rPr>
            <w:noProof/>
            <w:webHidden/>
          </w:rPr>
        </w:r>
        <w:r w:rsidR="00575C71">
          <w:rPr>
            <w:noProof/>
            <w:webHidden/>
          </w:rPr>
          <w:fldChar w:fldCharType="separate"/>
        </w:r>
        <w:r w:rsidR="00575C71">
          <w:rPr>
            <w:noProof/>
            <w:webHidden/>
          </w:rPr>
          <w:t>94</w:t>
        </w:r>
        <w:r w:rsidR="00575C71">
          <w:rPr>
            <w:noProof/>
            <w:webHidden/>
          </w:rPr>
          <w:fldChar w:fldCharType="end"/>
        </w:r>
      </w:hyperlink>
    </w:p>
    <w:p w14:paraId="040034E0" w14:textId="7D63003D"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27" w:history="1">
        <w:r w:rsidR="00575C71" w:rsidRPr="000D16A0">
          <w:rPr>
            <w:rStyle w:val="Hyperlink"/>
            <w:noProof/>
          </w:rPr>
          <w:t>Task 13.6 Document Requests / Subject To Requests (PE)</w:t>
        </w:r>
        <w:r w:rsidR="00575C71">
          <w:rPr>
            <w:noProof/>
            <w:webHidden/>
          </w:rPr>
          <w:tab/>
        </w:r>
        <w:r w:rsidR="00575C71">
          <w:rPr>
            <w:noProof/>
            <w:webHidden/>
          </w:rPr>
          <w:fldChar w:fldCharType="begin"/>
        </w:r>
        <w:r w:rsidR="00575C71">
          <w:rPr>
            <w:noProof/>
            <w:webHidden/>
          </w:rPr>
          <w:instrText xml:space="preserve"> PAGEREF _Toc26274727 \h </w:instrText>
        </w:r>
        <w:r w:rsidR="00575C71">
          <w:rPr>
            <w:noProof/>
            <w:webHidden/>
          </w:rPr>
        </w:r>
        <w:r w:rsidR="00575C71">
          <w:rPr>
            <w:noProof/>
            <w:webHidden/>
          </w:rPr>
          <w:fldChar w:fldCharType="separate"/>
        </w:r>
        <w:r w:rsidR="00575C71">
          <w:rPr>
            <w:noProof/>
            <w:webHidden/>
          </w:rPr>
          <w:t>94</w:t>
        </w:r>
        <w:r w:rsidR="00575C71">
          <w:rPr>
            <w:noProof/>
            <w:webHidden/>
          </w:rPr>
          <w:fldChar w:fldCharType="end"/>
        </w:r>
      </w:hyperlink>
    </w:p>
    <w:p w14:paraId="16F93A9D" w14:textId="52604DC6"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28" w:history="1">
        <w:r w:rsidR="00575C71" w:rsidRPr="000D16A0">
          <w:rPr>
            <w:rStyle w:val="Hyperlink"/>
            <w:noProof/>
          </w:rPr>
          <w:t>Task 13.7 Real Estate Appraisals (R/W budget)</w:t>
        </w:r>
        <w:r w:rsidR="00575C71">
          <w:rPr>
            <w:noProof/>
            <w:webHidden/>
          </w:rPr>
          <w:tab/>
        </w:r>
        <w:r w:rsidR="00575C71">
          <w:rPr>
            <w:noProof/>
            <w:webHidden/>
          </w:rPr>
          <w:fldChar w:fldCharType="begin"/>
        </w:r>
        <w:r w:rsidR="00575C71">
          <w:rPr>
            <w:noProof/>
            <w:webHidden/>
          </w:rPr>
          <w:instrText xml:space="preserve"> PAGEREF _Toc26274728 \h </w:instrText>
        </w:r>
        <w:r w:rsidR="00575C71">
          <w:rPr>
            <w:noProof/>
            <w:webHidden/>
          </w:rPr>
        </w:r>
        <w:r w:rsidR="00575C71">
          <w:rPr>
            <w:noProof/>
            <w:webHidden/>
          </w:rPr>
          <w:fldChar w:fldCharType="separate"/>
        </w:r>
        <w:r w:rsidR="00575C71">
          <w:rPr>
            <w:noProof/>
            <w:webHidden/>
          </w:rPr>
          <w:t>94</w:t>
        </w:r>
        <w:r w:rsidR="00575C71">
          <w:rPr>
            <w:noProof/>
            <w:webHidden/>
          </w:rPr>
          <w:fldChar w:fldCharType="end"/>
        </w:r>
      </w:hyperlink>
    </w:p>
    <w:p w14:paraId="724A4637" w14:textId="6876CC38" w:rsidR="00575C71" w:rsidRDefault="00445BDC">
      <w:pPr>
        <w:pStyle w:val="TOC3"/>
        <w:tabs>
          <w:tab w:val="right" w:leader="dot" w:pos="9926"/>
        </w:tabs>
        <w:rPr>
          <w:rFonts w:asciiTheme="minorHAnsi" w:eastAsiaTheme="minorEastAsia" w:hAnsiTheme="minorHAnsi" w:cstheme="minorBidi"/>
          <w:noProof/>
          <w:szCs w:val="22"/>
        </w:rPr>
      </w:pPr>
      <w:hyperlink w:anchor="_Toc26274729" w:history="1">
        <w:r w:rsidR="00575C71" w:rsidRPr="000D16A0">
          <w:rPr>
            <w:rStyle w:val="Hyperlink"/>
            <w:noProof/>
          </w:rPr>
          <w:t>Task 13.7.1 Real Estate Appraisals</w:t>
        </w:r>
        <w:r w:rsidR="00575C71">
          <w:rPr>
            <w:noProof/>
            <w:webHidden/>
          </w:rPr>
          <w:tab/>
        </w:r>
        <w:r w:rsidR="00575C71">
          <w:rPr>
            <w:noProof/>
            <w:webHidden/>
          </w:rPr>
          <w:fldChar w:fldCharType="begin"/>
        </w:r>
        <w:r w:rsidR="00575C71">
          <w:rPr>
            <w:noProof/>
            <w:webHidden/>
          </w:rPr>
          <w:instrText xml:space="preserve"> PAGEREF _Toc26274729 \h </w:instrText>
        </w:r>
        <w:r w:rsidR="00575C71">
          <w:rPr>
            <w:noProof/>
            <w:webHidden/>
          </w:rPr>
        </w:r>
        <w:r w:rsidR="00575C71">
          <w:rPr>
            <w:noProof/>
            <w:webHidden/>
          </w:rPr>
          <w:fldChar w:fldCharType="separate"/>
        </w:r>
        <w:r w:rsidR="00575C71">
          <w:rPr>
            <w:noProof/>
            <w:webHidden/>
          </w:rPr>
          <w:t>94</w:t>
        </w:r>
        <w:r w:rsidR="00575C71">
          <w:rPr>
            <w:noProof/>
            <w:webHidden/>
          </w:rPr>
          <w:fldChar w:fldCharType="end"/>
        </w:r>
      </w:hyperlink>
    </w:p>
    <w:p w14:paraId="26749A21" w14:textId="24408C86" w:rsidR="00575C71" w:rsidRDefault="00445BDC">
      <w:pPr>
        <w:pStyle w:val="TOC3"/>
        <w:tabs>
          <w:tab w:val="right" w:leader="dot" w:pos="9926"/>
        </w:tabs>
        <w:rPr>
          <w:rFonts w:asciiTheme="minorHAnsi" w:eastAsiaTheme="minorEastAsia" w:hAnsiTheme="minorHAnsi" w:cstheme="minorBidi"/>
          <w:noProof/>
          <w:szCs w:val="22"/>
        </w:rPr>
      </w:pPr>
      <w:hyperlink w:anchor="_Toc26274730" w:history="1">
        <w:r w:rsidR="00575C71" w:rsidRPr="000D16A0">
          <w:rPr>
            <w:rStyle w:val="Hyperlink"/>
            <w:noProof/>
          </w:rPr>
          <w:t>Task C13.7.2 Real Estate Appraisals (</w:t>
        </w:r>
        <w:r w:rsidR="00575C71" w:rsidRPr="000D16A0">
          <w:rPr>
            <w:rStyle w:val="Hyperlink"/>
            <w:b/>
            <w:noProof/>
          </w:rPr>
          <w:t>CONTINGENCY TASK – see Section F</w:t>
        </w:r>
        <w:r w:rsidR="00575C71" w:rsidRPr="000D16A0">
          <w:rPr>
            <w:rStyle w:val="Hyperlink"/>
            <w:noProof/>
          </w:rPr>
          <w:t>)</w:t>
        </w:r>
        <w:r w:rsidR="00575C71">
          <w:rPr>
            <w:noProof/>
            <w:webHidden/>
          </w:rPr>
          <w:tab/>
        </w:r>
        <w:r w:rsidR="00575C71">
          <w:rPr>
            <w:noProof/>
            <w:webHidden/>
          </w:rPr>
          <w:fldChar w:fldCharType="begin"/>
        </w:r>
        <w:r w:rsidR="00575C71">
          <w:rPr>
            <w:noProof/>
            <w:webHidden/>
          </w:rPr>
          <w:instrText xml:space="preserve"> PAGEREF _Toc26274730 \h </w:instrText>
        </w:r>
        <w:r w:rsidR="00575C71">
          <w:rPr>
            <w:noProof/>
            <w:webHidden/>
          </w:rPr>
        </w:r>
        <w:r w:rsidR="00575C71">
          <w:rPr>
            <w:noProof/>
            <w:webHidden/>
          </w:rPr>
          <w:fldChar w:fldCharType="separate"/>
        </w:r>
        <w:r w:rsidR="00575C71">
          <w:rPr>
            <w:noProof/>
            <w:webHidden/>
          </w:rPr>
          <w:t>95</w:t>
        </w:r>
        <w:r w:rsidR="00575C71">
          <w:rPr>
            <w:noProof/>
            <w:webHidden/>
          </w:rPr>
          <w:fldChar w:fldCharType="end"/>
        </w:r>
      </w:hyperlink>
    </w:p>
    <w:p w14:paraId="62499810" w14:textId="71BAA670"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31" w:history="1">
        <w:r w:rsidR="00575C71" w:rsidRPr="000D16A0">
          <w:rPr>
            <w:rStyle w:val="Hyperlink"/>
            <w:noProof/>
          </w:rPr>
          <w:t>Task 13.8 Negotiation and Offer (R/W budget)</w:t>
        </w:r>
        <w:r w:rsidR="00575C71">
          <w:rPr>
            <w:noProof/>
            <w:webHidden/>
          </w:rPr>
          <w:tab/>
        </w:r>
        <w:r w:rsidR="00575C71">
          <w:rPr>
            <w:noProof/>
            <w:webHidden/>
          </w:rPr>
          <w:fldChar w:fldCharType="begin"/>
        </w:r>
        <w:r w:rsidR="00575C71">
          <w:rPr>
            <w:noProof/>
            <w:webHidden/>
          </w:rPr>
          <w:instrText xml:space="preserve"> PAGEREF _Toc26274731 \h </w:instrText>
        </w:r>
        <w:r w:rsidR="00575C71">
          <w:rPr>
            <w:noProof/>
            <w:webHidden/>
          </w:rPr>
        </w:r>
        <w:r w:rsidR="00575C71">
          <w:rPr>
            <w:noProof/>
            <w:webHidden/>
          </w:rPr>
          <w:fldChar w:fldCharType="separate"/>
        </w:r>
        <w:r w:rsidR="00575C71">
          <w:rPr>
            <w:noProof/>
            <w:webHidden/>
          </w:rPr>
          <w:t>96</w:t>
        </w:r>
        <w:r w:rsidR="00575C71">
          <w:rPr>
            <w:noProof/>
            <w:webHidden/>
          </w:rPr>
          <w:fldChar w:fldCharType="end"/>
        </w:r>
      </w:hyperlink>
    </w:p>
    <w:p w14:paraId="3C5B80DE" w14:textId="43D0E928"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32" w:history="1">
        <w:r w:rsidR="00575C71" w:rsidRPr="000D16A0">
          <w:rPr>
            <w:rStyle w:val="Hyperlink"/>
            <w:noProof/>
          </w:rPr>
          <w:t>Task C13.9 Relocation (CONTINGENCY TASK – see Section F) (R/W budget)</w:t>
        </w:r>
        <w:r w:rsidR="00575C71">
          <w:rPr>
            <w:noProof/>
            <w:webHidden/>
          </w:rPr>
          <w:tab/>
        </w:r>
        <w:r w:rsidR="00575C71">
          <w:rPr>
            <w:noProof/>
            <w:webHidden/>
          </w:rPr>
          <w:fldChar w:fldCharType="begin"/>
        </w:r>
        <w:r w:rsidR="00575C71">
          <w:rPr>
            <w:noProof/>
            <w:webHidden/>
          </w:rPr>
          <w:instrText xml:space="preserve"> PAGEREF _Toc26274732 \h </w:instrText>
        </w:r>
        <w:r w:rsidR="00575C71">
          <w:rPr>
            <w:noProof/>
            <w:webHidden/>
          </w:rPr>
        </w:r>
        <w:r w:rsidR="00575C71">
          <w:rPr>
            <w:noProof/>
            <w:webHidden/>
          </w:rPr>
          <w:fldChar w:fldCharType="separate"/>
        </w:r>
        <w:r w:rsidR="00575C71">
          <w:rPr>
            <w:noProof/>
            <w:webHidden/>
          </w:rPr>
          <w:t>97</w:t>
        </w:r>
        <w:r w:rsidR="00575C71">
          <w:rPr>
            <w:noProof/>
            <w:webHidden/>
          </w:rPr>
          <w:fldChar w:fldCharType="end"/>
        </w:r>
      </w:hyperlink>
    </w:p>
    <w:p w14:paraId="1D6BA36F" w14:textId="5700A075"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33" w:history="1">
        <w:r w:rsidR="00575C71" w:rsidRPr="000D16A0">
          <w:rPr>
            <w:rStyle w:val="Hyperlink"/>
            <w:noProof/>
          </w:rPr>
          <w:t>Task 13.10 R/W Condemnation Support (R/W budget)</w:t>
        </w:r>
        <w:r w:rsidR="00575C71">
          <w:rPr>
            <w:noProof/>
            <w:webHidden/>
          </w:rPr>
          <w:tab/>
        </w:r>
        <w:r w:rsidR="00575C71">
          <w:rPr>
            <w:noProof/>
            <w:webHidden/>
          </w:rPr>
          <w:fldChar w:fldCharType="begin"/>
        </w:r>
        <w:r w:rsidR="00575C71">
          <w:rPr>
            <w:noProof/>
            <w:webHidden/>
          </w:rPr>
          <w:instrText xml:space="preserve"> PAGEREF _Toc26274733 \h </w:instrText>
        </w:r>
        <w:r w:rsidR="00575C71">
          <w:rPr>
            <w:noProof/>
            <w:webHidden/>
          </w:rPr>
        </w:r>
        <w:r w:rsidR="00575C71">
          <w:rPr>
            <w:noProof/>
            <w:webHidden/>
          </w:rPr>
          <w:fldChar w:fldCharType="separate"/>
        </w:r>
        <w:r w:rsidR="00575C71">
          <w:rPr>
            <w:noProof/>
            <w:webHidden/>
          </w:rPr>
          <w:t>98</w:t>
        </w:r>
        <w:r w:rsidR="00575C71">
          <w:rPr>
            <w:noProof/>
            <w:webHidden/>
          </w:rPr>
          <w:fldChar w:fldCharType="end"/>
        </w:r>
      </w:hyperlink>
    </w:p>
    <w:p w14:paraId="4569AA8C" w14:textId="434234FB"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34" w:history="1">
        <w:r w:rsidR="00575C71" w:rsidRPr="000D16A0">
          <w:rPr>
            <w:rStyle w:val="Hyperlink"/>
            <w:noProof/>
          </w:rPr>
          <w:t>Task 13.11 Closings (R/W budget)</w:t>
        </w:r>
        <w:r w:rsidR="00575C71">
          <w:rPr>
            <w:noProof/>
            <w:webHidden/>
          </w:rPr>
          <w:tab/>
        </w:r>
        <w:r w:rsidR="00575C71">
          <w:rPr>
            <w:noProof/>
            <w:webHidden/>
          </w:rPr>
          <w:fldChar w:fldCharType="begin"/>
        </w:r>
        <w:r w:rsidR="00575C71">
          <w:rPr>
            <w:noProof/>
            <w:webHidden/>
          </w:rPr>
          <w:instrText xml:space="preserve"> PAGEREF _Toc26274734 \h </w:instrText>
        </w:r>
        <w:r w:rsidR="00575C71">
          <w:rPr>
            <w:noProof/>
            <w:webHidden/>
          </w:rPr>
        </w:r>
        <w:r w:rsidR="00575C71">
          <w:rPr>
            <w:noProof/>
            <w:webHidden/>
          </w:rPr>
          <w:fldChar w:fldCharType="separate"/>
        </w:r>
        <w:r w:rsidR="00575C71">
          <w:rPr>
            <w:noProof/>
            <w:webHidden/>
          </w:rPr>
          <w:t>98</w:t>
        </w:r>
        <w:r w:rsidR="00575C71">
          <w:rPr>
            <w:noProof/>
            <w:webHidden/>
          </w:rPr>
          <w:fldChar w:fldCharType="end"/>
        </w:r>
      </w:hyperlink>
    </w:p>
    <w:p w14:paraId="01C092CE" w14:textId="36248AFE"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35" w:history="1">
        <w:r w:rsidR="00575C71" w:rsidRPr="000D16A0">
          <w:rPr>
            <w:rStyle w:val="Hyperlink"/>
            <w:noProof/>
          </w:rPr>
          <w:t>Task 13.12 Certification (R/W budget)</w:t>
        </w:r>
        <w:r w:rsidR="00575C71">
          <w:rPr>
            <w:noProof/>
            <w:webHidden/>
          </w:rPr>
          <w:tab/>
        </w:r>
        <w:r w:rsidR="00575C71">
          <w:rPr>
            <w:noProof/>
            <w:webHidden/>
          </w:rPr>
          <w:fldChar w:fldCharType="begin"/>
        </w:r>
        <w:r w:rsidR="00575C71">
          <w:rPr>
            <w:noProof/>
            <w:webHidden/>
          </w:rPr>
          <w:instrText xml:space="preserve"> PAGEREF _Toc26274735 \h </w:instrText>
        </w:r>
        <w:r w:rsidR="00575C71">
          <w:rPr>
            <w:noProof/>
            <w:webHidden/>
          </w:rPr>
        </w:r>
        <w:r w:rsidR="00575C71">
          <w:rPr>
            <w:noProof/>
            <w:webHidden/>
          </w:rPr>
          <w:fldChar w:fldCharType="separate"/>
        </w:r>
        <w:r w:rsidR="00575C71">
          <w:rPr>
            <w:noProof/>
            <w:webHidden/>
          </w:rPr>
          <w:t>98</w:t>
        </w:r>
        <w:r w:rsidR="00575C71">
          <w:rPr>
            <w:noProof/>
            <w:webHidden/>
          </w:rPr>
          <w:fldChar w:fldCharType="end"/>
        </w:r>
      </w:hyperlink>
    </w:p>
    <w:p w14:paraId="53CCA96C" w14:textId="5D5BC4B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36" w:history="1">
        <w:r w:rsidR="00575C71" w:rsidRPr="000D16A0">
          <w:rPr>
            <w:rStyle w:val="Hyperlink"/>
            <w:noProof/>
          </w:rPr>
          <w:t>Task 13.13 R/W Coordination during Construction (RESERVED)</w:t>
        </w:r>
        <w:r w:rsidR="00575C71">
          <w:rPr>
            <w:noProof/>
            <w:webHidden/>
          </w:rPr>
          <w:tab/>
        </w:r>
        <w:r w:rsidR="00575C71">
          <w:rPr>
            <w:noProof/>
            <w:webHidden/>
          </w:rPr>
          <w:fldChar w:fldCharType="begin"/>
        </w:r>
        <w:r w:rsidR="00575C71">
          <w:rPr>
            <w:noProof/>
            <w:webHidden/>
          </w:rPr>
          <w:instrText xml:space="preserve"> PAGEREF _Toc26274736 \h </w:instrText>
        </w:r>
        <w:r w:rsidR="00575C71">
          <w:rPr>
            <w:noProof/>
            <w:webHidden/>
          </w:rPr>
        </w:r>
        <w:r w:rsidR="00575C71">
          <w:rPr>
            <w:noProof/>
            <w:webHidden/>
          </w:rPr>
          <w:fldChar w:fldCharType="separate"/>
        </w:r>
        <w:r w:rsidR="00575C71">
          <w:rPr>
            <w:noProof/>
            <w:webHidden/>
          </w:rPr>
          <w:t>99</w:t>
        </w:r>
        <w:r w:rsidR="00575C71">
          <w:rPr>
            <w:noProof/>
            <w:webHidden/>
          </w:rPr>
          <w:fldChar w:fldCharType="end"/>
        </w:r>
      </w:hyperlink>
    </w:p>
    <w:p w14:paraId="6D8C841A" w14:textId="19D7280D"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37" w:history="1">
        <w:r w:rsidR="00575C71" w:rsidRPr="000D16A0">
          <w:rPr>
            <w:rStyle w:val="Hyperlink"/>
            <w:noProof/>
          </w:rPr>
          <w:t>Task C13.14 Additional R/W Files (CONTINGENCY TASK – see Section F) (R/W budget)</w:t>
        </w:r>
        <w:r w:rsidR="00575C71">
          <w:rPr>
            <w:noProof/>
            <w:webHidden/>
          </w:rPr>
          <w:tab/>
        </w:r>
        <w:r w:rsidR="00575C71">
          <w:rPr>
            <w:noProof/>
            <w:webHidden/>
          </w:rPr>
          <w:fldChar w:fldCharType="begin"/>
        </w:r>
        <w:r w:rsidR="00575C71">
          <w:rPr>
            <w:noProof/>
            <w:webHidden/>
          </w:rPr>
          <w:instrText xml:space="preserve"> PAGEREF _Toc26274737 \h </w:instrText>
        </w:r>
        <w:r w:rsidR="00575C71">
          <w:rPr>
            <w:noProof/>
            <w:webHidden/>
          </w:rPr>
        </w:r>
        <w:r w:rsidR="00575C71">
          <w:rPr>
            <w:noProof/>
            <w:webHidden/>
          </w:rPr>
          <w:fldChar w:fldCharType="separate"/>
        </w:r>
        <w:r w:rsidR="00575C71">
          <w:rPr>
            <w:noProof/>
            <w:webHidden/>
          </w:rPr>
          <w:t>99</w:t>
        </w:r>
        <w:r w:rsidR="00575C71">
          <w:rPr>
            <w:noProof/>
            <w:webHidden/>
          </w:rPr>
          <w:fldChar w:fldCharType="end"/>
        </w:r>
      </w:hyperlink>
    </w:p>
    <w:p w14:paraId="42B4D18E" w14:textId="7B6C2A05"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738" w:history="1">
        <w:r w:rsidR="00575C71" w:rsidRPr="000D16A0">
          <w:rPr>
            <w:rStyle w:val="Hyperlink"/>
            <w:noProof/>
          </w:rPr>
          <w:t>TASK 14 PLANS, SPECIFICATIONS &amp; ESTIMATE (PS&amp;E)</w:t>
        </w:r>
        <w:r w:rsidR="00575C71">
          <w:rPr>
            <w:noProof/>
            <w:webHidden/>
          </w:rPr>
          <w:tab/>
        </w:r>
        <w:r w:rsidR="00575C71">
          <w:rPr>
            <w:noProof/>
            <w:webHidden/>
          </w:rPr>
          <w:fldChar w:fldCharType="begin"/>
        </w:r>
        <w:r w:rsidR="00575C71">
          <w:rPr>
            <w:noProof/>
            <w:webHidden/>
          </w:rPr>
          <w:instrText xml:space="preserve"> PAGEREF _Toc26274738 \h </w:instrText>
        </w:r>
        <w:r w:rsidR="00575C71">
          <w:rPr>
            <w:noProof/>
            <w:webHidden/>
          </w:rPr>
        </w:r>
        <w:r w:rsidR="00575C71">
          <w:rPr>
            <w:noProof/>
            <w:webHidden/>
          </w:rPr>
          <w:fldChar w:fldCharType="separate"/>
        </w:r>
        <w:r w:rsidR="00575C71">
          <w:rPr>
            <w:noProof/>
            <w:webHidden/>
          </w:rPr>
          <w:t>99</w:t>
        </w:r>
        <w:r w:rsidR="00575C71">
          <w:rPr>
            <w:noProof/>
            <w:webHidden/>
          </w:rPr>
          <w:fldChar w:fldCharType="end"/>
        </w:r>
      </w:hyperlink>
    </w:p>
    <w:p w14:paraId="2DD81505" w14:textId="588CC68F"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39" w:history="1">
        <w:r w:rsidR="00575C71" w:rsidRPr="000D16A0">
          <w:rPr>
            <w:rStyle w:val="Hyperlink"/>
            <w:noProof/>
          </w:rPr>
          <w:t>Task 14.1 Preliminary Design</w:t>
        </w:r>
        <w:r w:rsidR="00575C71">
          <w:rPr>
            <w:noProof/>
            <w:webHidden/>
          </w:rPr>
          <w:tab/>
        </w:r>
        <w:r w:rsidR="00575C71">
          <w:rPr>
            <w:noProof/>
            <w:webHidden/>
          </w:rPr>
          <w:fldChar w:fldCharType="begin"/>
        </w:r>
        <w:r w:rsidR="00575C71">
          <w:rPr>
            <w:noProof/>
            <w:webHidden/>
          </w:rPr>
          <w:instrText xml:space="preserve"> PAGEREF _Toc26274739 \h </w:instrText>
        </w:r>
        <w:r w:rsidR="00575C71">
          <w:rPr>
            <w:noProof/>
            <w:webHidden/>
          </w:rPr>
        </w:r>
        <w:r w:rsidR="00575C71">
          <w:rPr>
            <w:noProof/>
            <w:webHidden/>
          </w:rPr>
          <w:fldChar w:fldCharType="separate"/>
        </w:r>
        <w:r w:rsidR="00575C71">
          <w:rPr>
            <w:noProof/>
            <w:webHidden/>
          </w:rPr>
          <w:t>100</w:t>
        </w:r>
        <w:r w:rsidR="00575C71">
          <w:rPr>
            <w:noProof/>
            <w:webHidden/>
          </w:rPr>
          <w:fldChar w:fldCharType="end"/>
        </w:r>
      </w:hyperlink>
    </w:p>
    <w:p w14:paraId="55AB31E3" w14:textId="382BF09A" w:rsidR="00575C71" w:rsidRDefault="00445BDC">
      <w:pPr>
        <w:pStyle w:val="TOC3"/>
        <w:tabs>
          <w:tab w:val="right" w:leader="dot" w:pos="9926"/>
        </w:tabs>
        <w:rPr>
          <w:rFonts w:asciiTheme="minorHAnsi" w:eastAsiaTheme="minorEastAsia" w:hAnsiTheme="minorHAnsi" w:cstheme="minorBidi"/>
          <w:noProof/>
          <w:szCs w:val="22"/>
        </w:rPr>
      </w:pPr>
      <w:hyperlink w:anchor="_Toc26274740" w:history="1">
        <w:r w:rsidR="00575C71" w:rsidRPr="000D16A0">
          <w:rPr>
            <w:rStyle w:val="Hyperlink"/>
            <w:noProof/>
          </w:rPr>
          <w:t>Task 14.1.1 Compile Preliminary Design Package</w:t>
        </w:r>
        <w:r w:rsidR="00575C71">
          <w:rPr>
            <w:noProof/>
            <w:webHidden/>
          </w:rPr>
          <w:tab/>
        </w:r>
        <w:r w:rsidR="00575C71">
          <w:rPr>
            <w:noProof/>
            <w:webHidden/>
          </w:rPr>
          <w:fldChar w:fldCharType="begin"/>
        </w:r>
        <w:r w:rsidR="00575C71">
          <w:rPr>
            <w:noProof/>
            <w:webHidden/>
          </w:rPr>
          <w:instrText xml:space="preserve"> PAGEREF _Toc26274740 \h </w:instrText>
        </w:r>
        <w:r w:rsidR="00575C71">
          <w:rPr>
            <w:noProof/>
            <w:webHidden/>
          </w:rPr>
        </w:r>
        <w:r w:rsidR="00575C71">
          <w:rPr>
            <w:noProof/>
            <w:webHidden/>
          </w:rPr>
          <w:fldChar w:fldCharType="separate"/>
        </w:r>
        <w:r w:rsidR="00575C71">
          <w:rPr>
            <w:noProof/>
            <w:webHidden/>
          </w:rPr>
          <w:t>100</w:t>
        </w:r>
        <w:r w:rsidR="00575C71">
          <w:rPr>
            <w:noProof/>
            <w:webHidden/>
          </w:rPr>
          <w:fldChar w:fldCharType="end"/>
        </w:r>
      </w:hyperlink>
    </w:p>
    <w:p w14:paraId="23A5BFD6" w14:textId="676C9739" w:rsidR="00575C71" w:rsidRDefault="00445BDC">
      <w:pPr>
        <w:pStyle w:val="TOC3"/>
        <w:tabs>
          <w:tab w:val="right" w:leader="dot" w:pos="9926"/>
        </w:tabs>
        <w:rPr>
          <w:rFonts w:asciiTheme="minorHAnsi" w:eastAsiaTheme="minorEastAsia" w:hAnsiTheme="minorHAnsi" w:cstheme="minorBidi"/>
          <w:noProof/>
          <w:szCs w:val="22"/>
        </w:rPr>
      </w:pPr>
      <w:hyperlink w:anchor="_Toc26274741" w:history="1">
        <w:r w:rsidR="00575C71" w:rsidRPr="000D16A0">
          <w:rPr>
            <w:rStyle w:val="Hyperlink"/>
            <w:noProof/>
          </w:rPr>
          <w:t>Task 14.1.2 Respond to Preliminary Design Review Comments</w:t>
        </w:r>
        <w:r w:rsidR="00575C71">
          <w:rPr>
            <w:noProof/>
            <w:webHidden/>
          </w:rPr>
          <w:tab/>
        </w:r>
        <w:r w:rsidR="00575C71">
          <w:rPr>
            <w:noProof/>
            <w:webHidden/>
          </w:rPr>
          <w:fldChar w:fldCharType="begin"/>
        </w:r>
        <w:r w:rsidR="00575C71">
          <w:rPr>
            <w:noProof/>
            <w:webHidden/>
          </w:rPr>
          <w:instrText xml:space="preserve"> PAGEREF _Toc26274741 \h </w:instrText>
        </w:r>
        <w:r w:rsidR="00575C71">
          <w:rPr>
            <w:noProof/>
            <w:webHidden/>
          </w:rPr>
        </w:r>
        <w:r w:rsidR="00575C71">
          <w:rPr>
            <w:noProof/>
            <w:webHidden/>
          </w:rPr>
          <w:fldChar w:fldCharType="separate"/>
        </w:r>
        <w:r w:rsidR="00575C71">
          <w:rPr>
            <w:noProof/>
            <w:webHidden/>
          </w:rPr>
          <w:t>101</w:t>
        </w:r>
        <w:r w:rsidR="00575C71">
          <w:rPr>
            <w:noProof/>
            <w:webHidden/>
          </w:rPr>
          <w:fldChar w:fldCharType="end"/>
        </w:r>
      </w:hyperlink>
    </w:p>
    <w:p w14:paraId="28BD3D93" w14:textId="005ECD88"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42" w:history="1">
        <w:r w:rsidR="00575C71" w:rsidRPr="000D16A0">
          <w:rPr>
            <w:rStyle w:val="Hyperlink"/>
            <w:noProof/>
          </w:rPr>
          <w:t>Task 14.2 Advance Plans</w:t>
        </w:r>
        <w:r w:rsidR="00575C71">
          <w:rPr>
            <w:noProof/>
            <w:webHidden/>
          </w:rPr>
          <w:tab/>
        </w:r>
        <w:r w:rsidR="00575C71">
          <w:rPr>
            <w:noProof/>
            <w:webHidden/>
          </w:rPr>
          <w:fldChar w:fldCharType="begin"/>
        </w:r>
        <w:r w:rsidR="00575C71">
          <w:rPr>
            <w:noProof/>
            <w:webHidden/>
          </w:rPr>
          <w:instrText xml:space="preserve"> PAGEREF _Toc26274742 \h </w:instrText>
        </w:r>
        <w:r w:rsidR="00575C71">
          <w:rPr>
            <w:noProof/>
            <w:webHidden/>
          </w:rPr>
        </w:r>
        <w:r w:rsidR="00575C71">
          <w:rPr>
            <w:noProof/>
            <w:webHidden/>
          </w:rPr>
          <w:fldChar w:fldCharType="separate"/>
        </w:r>
        <w:r w:rsidR="00575C71">
          <w:rPr>
            <w:noProof/>
            <w:webHidden/>
          </w:rPr>
          <w:t>101</w:t>
        </w:r>
        <w:r w:rsidR="00575C71">
          <w:rPr>
            <w:noProof/>
            <w:webHidden/>
          </w:rPr>
          <w:fldChar w:fldCharType="end"/>
        </w:r>
      </w:hyperlink>
    </w:p>
    <w:p w14:paraId="7EEFF927" w14:textId="3BF5FA1C" w:rsidR="00575C71" w:rsidRDefault="00445BDC">
      <w:pPr>
        <w:pStyle w:val="TOC3"/>
        <w:tabs>
          <w:tab w:val="right" w:leader="dot" w:pos="9926"/>
        </w:tabs>
        <w:rPr>
          <w:rFonts w:asciiTheme="minorHAnsi" w:eastAsiaTheme="minorEastAsia" w:hAnsiTheme="minorHAnsi" w:cstheme="minorBidi"/>
          <w:noProof/>
          <w:szCs w:val="22"/>
        </w:rPr>
      </w:pPr>
      <w:hyperlink w:anchor="_Toc26274743" w:history="1">
        <w:r w:rsidR="00575C71" w:rsidRPr="000D16A0">
          <w:rPr>
            <w:rStyle w:val="Hyperlink"/>
            <w:noProof/>
          </w:rPr>
          <w:t>Task 14.2.2 Respond to Advance Design Review Comments</w:t>
        </w:r>
        <w:r w:rsidR="00575C71">
          <w:rPr>
            <w:noProof/>
            <w:webHidden/>
          </w:rPr>
          <w:tab/>
        </w:r>
        <w:r w:rsidR="00575C71">
          <w:rPr>
            <w:noProof/>
            <w:webHidden/>
          </w:rPr>
          <w:fldChar w:fldCharType="begin"/>
        </w:r>
        <w:r w:rsidR="00575C71">
          <w:rPr>
            <w:noProof/>
            <w:webHidden/>
          </w:rPr>
          <w:instrText xml:space="preserve"> PAGEREF _Toc26274743 \h </w:instrText>
        </w:r>
        <w:r w:rsidR="00575C71">
          <w:rPr>
            <w:noProof/>
            <w:webHidden/>
          </w:rPr>
        </w:r>
        <w:r w:rsidR="00575C71">
          <w:rPr>
            <w:noProof/>
            <w:webHidden/>
          </w:rPr>
          <w:fldChar w:fldCharType="separate"/>
        </w:r>
        <w:r w:rsidR="00575C71">
          <w:rPr>
            <w:noProof/>
            <w:webHidden/>
          </w:rPr>
          <w:t>102</w:t>
        </w:r>
        <w:r w:rsidR="00575C71">
          <w:rPr>
            <w:noProof/>
            <w:webHidden/>
          </w:rPr>
          <w:fldChar w:fldCharType="end"/>
        </w:r>
      </w:hyperlink>
    </w:p>
    <w:p w14:paraId="57365BAE" w14:textId="38DBA300"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44" w:history="1">
        <w:r w:rsidR="00575C71" w:rsidRPr="000D16A0">
          <w:rPr>
            <w:rStyle w:val="Hyperlink"/>
            <w:noProof/>
          </w:rPr>
          <w:t>Task 14.3 Final Design</w:t>
        </w:r>
        <w:r w:rsidR="00575C71">
          <w:rPr>
            <w:noProof/>
            <w:webHidden/>
          </w:rPr>
          <w:tab/>
        </w:r>
        <w:r w:rsidR="00575C71">
          <w:rPr>
            <w:noProof/>
            <w:webHidden/>
          </w:rPr>
          <w:fldChar w:fldCharType="begin"/>
        </w:r>
        <w:r w:rsidR="00575C71">
          <w:rPr>
            <w:noProof/>
            <w:webHidden/>
          </w:rPr>
          <w:instrText xml:space="preserve"> PAGEREF _Toc26274744 \h </w:instrText>
        </w:r>
        <w:r w:rsidR="00575C71">
          <w:rPr>
            <w:noProof/>
            <w:webHidden/>
          </w:rPr>
        </w:r>
        <w:r w:rsidR="00575C71">
          <w:rPr>
            <w:noProof/>
            <w:webHidden/>
          </w:rPr>
          <w:fldChar w:fldCharType="separate"/>
        </w:r>
        <w:r w:rsidR="00575C71">
          <w:rPr>
            <w:noProof/>
            <w:webHidden/>
          </w:rPr>
          <w:t>102</w:t>
        </w:r>
        <w:r w:rsidR="00575C71">
          <w:rPr>
            <w:noProof/>
            <w:webHidden/>
          </w:rPr>
          <w:fldChar w:fldCharType="end"/>
        </w:r>
      </w:hyperlink>
    </w:p>
    <w:p w14:paraId="5B680EA1" w14:textId="653252A6" w:rsidR="00575C71" w:rsidRDefault="00445BDC">
      <w:pPr>
        <w:pStyle w:val="TOC3"/>
        <w:tabs>
          <w:tab w:val="right" w:leader="dot" w:pos="9926"/>
        </w:tabs>
        <w:rPr>
          <w:rFonts w:asciiTheme="minorHAnsi" w:eastAsiaTheme="minorEastAsia" w:hAnsiTheme="minorHAnsi" w:cstheme="minorBidi"/>
          <w:noProof/>
          <w:szCs w:val="22"/>
        </w:rPr>
      </w:pPr>
      <w:hyperlink w:anchor="_Toc26274745" w:history="1">
        <w:r w:rsidR="00575C71" w:rsidRPr="000D16A0">
          <w:rPr>
            <w:rStyle w:val="Hyperlink"/>
            <w:noProof/>
          </w:rPr>
          <w:t>Task 14.3.1 Compile Final Design Package</w:t>
        </w:r>
        <w:r w:rsidR="00575C71">
          <w:rPr>
            <w:noProof/>
            <w:webHidden/>
          </w:rPr>
          <w:tab/>
        </w:r>
        <w:r w:rsidR="00575C71">
          <w:rPr>
            <w:noProof/>
            <w:webHidden/>
          </w:rPr>
          <w:fldChar w:fldCharType="begin"/>
        </w:r>
        <w:r w:rsidR="00575C71">
          <w:rPr>
            <w:noProof/>
            <w:webHidden/>
          </w:rPr>
          <w:instrText xml:space="preserve"> PAGEREF _Toc26274745 \h </w:instrText>
        </w:r>
        <w:r w:rsidR="00575C71">
          <w:rPr>
            <w:noProof/>
            <w:webHidden/>
          </w:rPr>
        </w:r>
        <w:r w:rsidR="00575C71">
          <w:rPr>
            <w:noProof/>
            <w:webHidden/>
          </w:rPr>
          <w:fldChar w:fldCharType="separate"/>
        </w:r>
        <w:r w:rsidR="00575C71">
          <w:rPr>
            <w:noProof/>
            <w:webHidden/>
          </w:rPr>
          <w:t>102</w:t>
        </w:r>
        <w:r w:rsidR="00575C71">
          <w:rPr>
            <w:noProof/>
            <w:webHidden/>
          </w:rPr>
          <w:fldChar w:fldCharType="end"/>
        </w:r>
      </w:hyperlink>
    </w:p>
    <w:p w14:paraId="42063052" w14:textId="3015BAAA" w:rsidR="00575C71" w:rsidRDefault="00445BDC">
      <w:pPr>
        <w:pStyle w:val="TOC3"/>
        <w:tabs>
          <w:tab w:val="right" w:leader="dot" w:pos="9926"/>
        </w:tabs>
        <w:rPr>
          <w:rFonts w:asciiTheme="minorHAnsi" w:eastAsiaTheme="minorEastAsia" w:hAnsiTheme="minorHAnsi" w:cstheme="minorBidi"/>
          <w:noProof/>
          <w:szCs w:val="22"/>
        </w:rPr>
      </w:pPr>
      <w:hyperlink w:anchor="_Toc26274746" w:history="1">
        <w:r w:rsidR="00575C71" w:rsidRPr="000D16A0">
          <w:rPr>
            <w:rStyle w:val="Hyperlink"/>
            <w:noProof/>
          </w:rPr>
          <w:t>Task 14.3.2 Respond to Final Design Review Comments</w:t>
        </w:r>
        <w:r w:rsidR="00575C71">
          <w:rPr>
            <w:noProof/>
            <w:webHidden/>
          </w:rPr>
          <w:tab/>
        </w:r>
        <w:r w:rsidR="00575C71">
          <w:rPr>
            <w:noProof/>
            <w:webHidden/>
          </w:rPr>
          <w:fldChar w:fldCharType="begin"/>
        </w:r>
        <w:r w:rsidR="00575C71">
          <w:rPr>
            <w:noProof/>
            <w:webHidden/>
          </w:rPr>
          <w:instrText xml:space="preserve"> PAGEREF _Toc26274746 \h </w:instrText>
        </w:r>
        <w:r w:rsidR="00575C71">
          <w:rPr>
            <w:noProof/>
            <w:webHidden/>
          </w:rPr>
        </w:r>
        <w:r w:rsidR="00575C71">
          <w:rPr>
            <w:noProof/>
            <w:webHidden/>
          </w:rPr>
          <w:fldChar w:fldCharType="separate"/>
        </w:r>
        <w:r w:rsidR="00575C71">
          <w:rPr>
            <w:noProof/>
            <w:webHidden/>
          </w:rPr>
          <w:t>102</w:t>
        </w:r>
        <w:r w:rsidR="00575C71">
          <w:rPr>
            <w:noProof/>
            <w:webHidden/>
          </w:rPr>
          <w:fldChar w:fldCharType="end"/>
        </w:r>
      </w:hyperlink>
    </w:p>
    <w:p w14:paraId="0278A0F8" w14:textId="3E38C5C2"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47" w:history="1">
        <w:r w:rsidR="00575C71" w:rsidRPr="000D16A0">
          <w:rPr>
            <w:rStyle w:val="Hyperlink"/>
            <w:noProof/>
          </w:rPr>
          <w:t xml:space="preserve">Task 14.4 PS&amp;E Submittal Package </w:t>
        </w:r>
        <w:r w:rsidR="00575C71" w:rsidRPr="000D16A0">
          <w:rPr>
            <w:rStyle w:val="Hyperlink"/>
            <w:noProof/>
            <w:highlight w:val="cyan"/>
          </w:rPr>
          <w:t>and EBids Handoff Package</w:t>
        </w:r>
        <w:r w:rsidR="00575C71">
          <w:rPr>
            <w:noProof/>
            <w:webHidden/>
          </w:rPr>
          <w:tab/>
        </w:r>
        <w:r w:rsidR="00575C71">
          <w:rPr>
            <w:noProof/>
            <w:webHidden/>
          </w:rPr>
          <w:fldChar w:fldCharType="begin"/>
        </w:r>
        <w:r w:rsidR="00575C71">
          <w:rPr>
            <w:noProof/>
            <w:webHidden/>
          </w:rPr>
          <w:instrText xml:space="preserve"> PAGEREF _Toc26274747 \h </w:instrText>
        </w:r>
        <w:r w:rsidR="00575C71">
          <w:rPr>
            <w:noProof/>
            <w:webHidden/>
          </w:rPr>
        </w:r>
        <w:r w:rsidR="00575C71">
          <w:rPr>
            <w:noProof/>
            <w:webHidden/>
          </w:rPr>
          <w:fldChar w:fldCharType="separate"/>
        </w:r>
        <w:r w:rsidR="00575C71">
          <w:rPr>
            <w:noProof/>
            <w:webHidden/>
          </w:rPr>
          <w:t>102</w:t>
        </w:r>
        <w:r w:rsidR="00575C71">
          <w:rPr>
            <w:noProof/>
            <w:webHidden/>
          </w:rPr>
          <w:fldChar w:fldCharType="end"/>
        </w:r>
      </w:hyperlink>
    </w:p>
    <w:p w14:paraId="68C40223" w14:textId="661941CF" w:rsidR="00575C71" w:rsidRDefault="00445BDC">
      <w:pPr>
        <w:pStyle w:val="TOC3"/>
        <w:tabs>
          <w:tab w:val="right" w:leader="dot" w:pos="9926"/>
        </w:tabs>
        <w:rPr>
          <w:rFonts w:asciiTheme="minorHAnsi" w:eastAsiaTheme="minorEastAsia" w:hAnsiTheme="minorHAnsi" w:cstheme="minorBidi"/>
          <w:noProof/>
          <w:szCs w:val="22"/>
        </w:rPr>
      </w:pPr>
      <w:hyperlink w:anchor="_Toc26274748" w:history="1">
        <w:r w:rsidR="00575C71" w:rsidRPr="000D16A0">
          <w:rPr>
            <w:rStyle w:val="Hyperlink"/>
            <w:noProof/>
          </w:rPr>
          <w:t>Task 14.4.1 Compile PS&amp;E Submittal Package</w:t>
        </w:r>
        <w:r w:rsidR="00575C71">
          <w:rPr>
            <w:noProof/>
            <w:webHidden/>
          </w:rPr>
          <w:tab/>
        </w:r>
        <w:r w:rsidR="00575C71">
          <w:rPr>
            <w:noProof/>
            <w:webHidden/>
          </w:rPr>
          <w:fldChar w:fldCharType="begin"/>
        </w:r>
        <w:r w:rsidR="00575C71">
          <w:rPr>
            <w:noProof/>
            <w:webHidden/>
          </w:rPr>
          <w:instrText xml:space="preserve"> PAGEREF _Toc26274748 \h </w:instrText>
        </w:r>
        <w:r w:rsidR="00575C71">
          <w:rPr>
            <w:noProof/>
            <w:webHidden/>
          </w:rPr>
        </w:r>
        <w:r w:rsidR="00575C71">
          <w:rPr>
            <w:noProof/>
            <w:webHidden/>
          </w:rPr>
          <w:fldChar w:fldCharType="separate"/>
        </w:r>
        <w:r w:rsidR="00575C71">
          <w:rPr>
            <w:noProof/>
            <w:webHidden/>
          </w:rPr>
          <w:t>102</w:t>
        </w:r>
        <w:r w:rsidR="00575C71">
          <w:rPr>
            <w:noProof/>
            <w:webHidden/>
          </w:rPr>
          <w:fldChar w:fldCharType="end"/>
        </w:r>
      </w:hyperlink>
    </w:p>
    <w:p w14:paraId="4292F3D3" w14:textId="778107C6" w:rsidR="00575C71" w:rsidRDefault="00445BDC">
      <w:pPr>
        <w:pStyle w:val="TOC3"/>
        <w:tabs>
          <w:tab w:val="right" w:leader="dot" w:pos="9926"/>
        </w:tabs>
        <w:rPr>
          <w:rFonts w:asciiTheme="minorHAnsi" w:eastAsiaTheme="minorEastAsia" w:hAnsiTheme="minorHAnsi" w:cstheme="minorBidi"/>
          <w:noProof/>
          <w:szCs w:val="22"/>
        </w:rPr>
      </w:pPr>
      <w:hyperlink w:anchor="_Toc26274749" w:history="1">
        <w:r w:rsidR="00575C71" w:rsidRPr="000D16A0">
          <w:rPr>
            <w:rStyle w:val="Hyperlink"/>
            <w:noProof/>
          </w:rPr>
          <w:t>Task 14.4.2 Preparation of eBIDS Handoff Package</w:t>
        </w:r>
        <w:r w:rsidR="00575C71">
          <w:rPr>
            <w:noProof/>
            <w:webHidden/>
          </w:rPr>
          <w:tab/>
        </w:r>
        <w:r w:rsidR="00575C71">
          <w:rPr>
            <w:noProof/>
            <w:webHidden/>
          </w:rPr>
          <w:fldChar w:fldCharType="begin"/>
        </w:r>
        <w:r w:rsidR="00575C71">
          <w:rPr>
            <w:noProof/>
            <w:webHidden/>
          </w:rPr>
          <w:instrText xml:space="preserve"> PAGEREF _Toc26274749 \h </w:instrText>
        </w:r>
        <w:r w:rsidR="00575C71">
          <w:rPr>
            <w:noProof/>
            <w:webHidden/>
          </w:rPr>
        </w:r>
        <w:r w:rsidR="00575C71">
          <w:rPr>
            <w:noProof/>
            <w:webHidden/>
          </w:rPr>
          <w:fldChar w:fldCharType="separate"/>
        </w:r>
        <w:r w:rsidR="00575C71">
          <w:rPr>
            <w:noProof/>
            <w:webHidden/>
          </w:rPr>
          <w:t>103</w:t>
        </w:r>
        <w:r w:rsidR="00575C71">
          <w:rPr>
            <w:noProof/>
            <w:webHidden/>
          </w:rPr>
          <w:fldChar w:fldCharType="end"/>
        </w:r>
      </w:hyperlink>
    </w:p>
    <w:p w14:paraId="1AA0C0D8" w14:textId="63AF3F08"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50" w:history="1">
        <w:r w:rsidR="00575C71" w:rsidRPr="000D16A0">
          <w:rPr>
            <w:rStyle w:val="Hyperlink"/>
            <w:noProof/>
          </w:rPr>
          <w:t>Task 14.5 Construction Survey Handoff</w:t>
        </w:r>
        <w:r w:rsidR="00575C71">
          <w:rPr>
            <w:noProof/>
            <w:webHidden/>
          </w:rPr>
          <w:tab/>
        </w:r>
        <w:r w:rsidR="00575C71">
          <w:rPr>
            <w:noProof/>
            <w:webHidden/>
          </w:rPr>
          <w:fldChar w:fldCharType="begin"/>
        </w:r>
        <w:r w:rsidR="00575C71">
          <w:rPr>
            <w:noProof/>
            <w:webHidden/>
          </w:rPr>
          <w:instrText xml:space="preserve"> PAGEREF _Toc26274750 \h </w:instrText>
        </w:r>
        <w:r w:rsidR="00575C71">
          <w:rPr>
            <w:noProof/>
            <w:webHidden/>
          </w:rPr>
        </w:r>
        <w:r w:rsidR="00575C71">
          <w:rPr>
            <w:noProof/>
            <w:webHidden/>
          </w:rPr>
          <w:fldChar w:fldCharType="separate"/>
        </w:r>
        <w:r w:rsidR="00575C71">
          <w:rPr>
            <w:noProof/>
            <w:webHidden/>
          </w:rPr>
          <w:t>104</w:t>
        </w:r>
        <w:r w:rsidR="00575C71">
          <w:rPr>
            <w:noProof/>
            <w:webHidden/>
          </w:rPr>
          <w:fldChar w:fldCharType="end"/>
        </w:r>
      </w:hyperlink>
    </w:p>
    <w:p w14:paraId="2412D41F" w14:textId="16954DCE"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751" w:history="1">
        <w:r w:rsidR="00575C71" w:rsidRPr="000D16A0">
          <w:rPr>
            <w:rStyle w:val="Hyperlink"/>
            <w:noProof/>
          </w:rPr>
          <w:t>TASK 15 BID AND AWARD ASSISTANCE</w:t>
        </w:r>
        <w:r w:rsidR="00575C71">
          <w:rPr>
            <w:noProof/>
            <w:webHidden/>
          </w:rPr>
          <w:tab/>
        </w:r>
        <w:r w:rsidR="00575C71">
          <w:rPr>
            <w:noProof/>
            <w:webHidden/>
          </w:rPr>
          <w:fldChar w:fldCharType="begin"/>
        </w:r>
        <w:r w:rsidR="00575C71">
          <w:rPr>
            <w:noProof/>
            <w:webHidden/>
          </w:rPr>
          <w:instrText xml:space="preserve"> PAGEREF _Toc26274751 \h </w:instrText>
        </w:r>
        <w:r w:rsidR="00575C71">
          <w:rPr>
            <w:noProof/>
            <w:webHidden/>
          </w:rPr>
        </w:r>
        <w:r w:rsidR="00575C71">
          <w:rPr>
            <w:noProof/>
            <w:webHidden/>
          </w:rPr>
          <w:fldChar w:fldCharType="separate"/>
        </w:r>
        <w:r w:rsidR="00575C71">
          <w:rPr>
            <w:noProof/>
            <w:webHidden/>
          </w:rPr>
          <w:t>104</w:t>
        </w:r>
        <w:r w:rsidR="00575C71">
          <w:rPr>
            <w:noProof/>
            <w:webHidden/>
          </w:rPr>
          <w:fldChar w:fldCharType="end"/>
        </w:r>
      </w:hyperlink>
    </w:p>
    <w:p w14:paraId="01605ED7" w14:textId="49171F4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52" w:history="1">
        <w:r w:rsidR="00575C71" w:rsidRPr="000D16A0">
          <w:rPr>
            <w:rStyle w:val="Hyperlink"/>
            <w:noProof/>
          </w:rPr>
          <w:t>Task 15.1 Pre-bid Meeting (Reserved)</w:t>
        </w:r>
        <w:r w:rsidR="00575C71">
          <w:rPr>
            <w:noProof/>
            <w:webHidden/>
          </w:rPr>
          <w:tab/>
        </w:r>
        <w:r w:rsidR="00575C71">
          <w:rPr>
            <w:noProof/>
            <w:webHidden/>
          </w:rPr>
          <w:fldChar w:fldCharType="begin"/>
        </w:r>
        <w:r w:rsidR="00575C71">
          <w:rPr>
            <w:noProof/>
            <w:webHidden/>
          </w:rPr>
          <w:instrText xml:space="preserve"> PAGEREF _Toc26274752 \h </w:instrText>
        </w:r>
        <w:r w:rsidR="00575C71">
          <w:rPr>
            <w:noProof/>
            <w:webHidden/>
          </w:rPr>
        </w:r>
        <w:r w:rsidR="00575C71">
          <w:rPr>
            <w:noProof/>
            <w:webHidden/>
          </w:rPr>
          <w:fldChar w:fldCharType="separate"/>
        </w:r>
        <w:r w:rsidR="00575C71">
          <w:rPr>
            <w:noProof/>
            <w:webHidden/>
          </w:rPr>
          <w:t>104</w:t>
        </w:r>
        <w:r w:rsidR="00575C71">
          <w:rPr>
            <w:noProof/>
            <w:webHidden/>
          </w:rPr>
          <w:fldChar w:fldCharType="end"/>
        </w:r>
      </w:hyperlink>
    </w:p>
    <w:p w14:paraId="69230CB5" w14:textId="66539D81"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53" w:history="1">
        <w:r w:rsidR="00575C71" w:rsidRPr="000D16A0">
          <w:rPr>
            <w:rStyle w:val="Hyperlink"/>
            <w:noProof/>
          </w:rPr>
          <w:t>Task 15.2 Questions during Bidding</w:t>
        </w:r>
        <w:r w:rsidR="00575C71">
          <w:rPr>
            <w:noProof/>
            <w:webHidden/>
          </w:rPr>
          <w:tab/>
        </w:r>
        <w:r w:rsidR="00575C71">
          <w:rPr>
            <w:noProof/>
            <w:webHidden/>
          </w:rPr>
          <w:fldChar w:fldCharType="begin"/>
        </w:r>
        <w:r w:rsidR="00575C71">
          <w:rPr>
            <w:noProof/>
            <w:webHidden/>
          </w:rPr>
          <w:instrText xml:space="preserve"> PAGEREF _Toc26274753 \h </w:instrText>
        </w:r>
        <w:r w:rsidR="00575C71">
          <w:rPr>
            <w:noProof/>
            <w:webHidden/>
          </w:rPr>
        </w:r>
        <w:r w:rsidR="00575C71">
          <w:rPr>
            <w:noProof/>
            <w:webHidden/>
          </w:rPr>
          <w:fldChar w:fldCharType="separate"/>
        </w:r>
        <w:r w:rsidR="00575C71">
          <w:rPr>
            <w:noProof/>
            <w:webHidden/>
          </w:rPr>
          <w:t>104</w:t>
        </w:r>
        <w:r w:rsidR="00575C71">
          <w:rPr>
            <w:noProof/>
            <w:webHidden/>
          </w:rPr>
          <w:fldChar w:fldCharType="end"/>
        </w:r>
      </w:hyperlink>
    </w:p>
    <w:p w14:paraId="00AB7B36" w14:textId="56531938"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54" w:history="1">
        <w:r w:rsidR="00575C71" w:rsidRPr="000D16A0">
          <w:rPr>
            <w:rStyle w:val="Hyperlink"/>
            <w:noProof/>
          </w:rPr>
          <w:t>Task C15.3 Addenda to the Bid Documents (CONTINGENCY TASK – see Section F)</w:t>
        </w:r>
        <w:r w:rsidR="00575C71">
          <w:rPr>
            <w:noProof/>
            <w:webHidden/>
          </w:rPr>
          <w:tab/>
        </w:r>
        <w:r w:rsidR="00575C71">
          <w:rPr>
            <w:noProof/>
            <w:webHidden/>
          </w:rPr>
          <w:fldChar w:fldCharType="begin"/>
        </w:r>
        <w:r w:rsidR="00575C71">
          <w:rPr>
            <w:noProof/>
            <w:webHidden/>
          </w:rPr>
          <w:instrText xml:space="preserve"> PAGEREF _Toc26274754 \h </w:instrText>
        </w:r>
        <w:r w:rsidR="00575C71">
          <w:rPr>
            <w:noProof/>
            <w:webHidden/>
          </w:rPr>
        </w:r>
        <w:r w:rsidR="00575C71">
          <w:rPr>
            <w:noProof/>
            <w:webHidden/>
          </w:rPr>
          <w:fldChar w:fldCharType="separate"/>
        </w:r>
        <w:r w:rsidR="00575C71">
          <w:rPr>
            <w:noProof/>
            <w:webHidden/>
          </w:rPr>
          <w:t>105</w:t>
        </w:r>
        <w:r w:rsidR="00575C71">
          <w:rPr>
            <w:noProof/>
            <w:webHidden/>
          </w:rPr>
          <w:fldChar w:fldCharType="end"/>
        </w:r>
      </w:hyperlink>
    </w:p>
    <w:p w14:paraId="4DA2846F" w14:textId="158F6529" w:rsidR="00575C71" w:rsidRDefault="00445BDC">
      <w:pPr>
        <w:pStyle w:val="TOC1"/>
        <w:tabs>
          <w:tab w:val="right" w:leader="dot" w:pos="9926"/>
        </w:tabs>
        <w:rPr>
          <w:rFonts w:asciiTheme="minorHAnsi" w:eastAsiaTheme="minorEastAsia" w:hAnsiTheme="minorHAnsi" w:cstheme="minorBidi"/>
          <w:b w:val="0"/>
          <w:i w:val="0"/>
          <w:noProof/>
          <w:szCs w:val="22"/>
        </w:rPr>
      </w:pPr>
      <w:hyperlink w:anchor="_Toc26274755" w:history="1">
        <w:r w:rsidR="00575C71" w:rsidRPr="000D16A0">
          <w:rPr>
            <w:rStyle w:val="Hyperlink"/>
            <w:noProof/>
          </w:rPr>
          <w:t>TASK 16  VALUE ENGINEERING STUDY [</w:t>
        </w:r>
        <w:r w:rsidR="00575C71" w:rsidRPr="000D16A0">
          <w:rPr>
            <w:rStyle w:val="Hyperlink"/>
            <w:rFonts w:ascii="Arial" w:hAnsi="Arial" w:cs="Arial"/>
            <w:noProof/>
            <w:highlight w:val="yellow"/>
          </w:rPr>
          <w:t>Optional task, include when applicable]</w:t>
        </w:r>
        <w:r w:rsidR="00575C71">
          <w:rPr>
            <w:noProof/>
            <w:webHidden/>
          </w:rPr>
          <w:tab/>
        </w:r>
        <w:r w:rsidR="00575C71">
          <w:rPr>
            <w:noProof/>
            <w:webHidden/>
          </w:rPr>
          <w:fldChar w:fldCharType="begin"/>
        </w:r>
        <w:r w:rsidR="00575C71">
          <w:rPr>
            <w:noProof/>
            <w:webHidden/>
          </w:rPr>
          <w:instrText xml:space="preserve"> PAGEREF _Toc26274755 \h </w:instrText>
        </w:r>
        <w:r w:rsidR="00575C71">
          <w:rPr>
            <w:noProof/>
            <w:webHidden/>
          </w:rPr>
        </w:r>
        <w:r w:rsidR="00575C71">
          <w:rPr>
            <w:noProof/>
            <w:webHidden/>
          </w:rPr>
          <w:fldChar w:fldCharType="separate"/>
        </w:r>
        <w:r w:rsidR="00575C71">
          <w:rPr>
            <w:noProof/>
            <w:webHidden/>
          </w:rPr>
          <w:t>10</w:t>
        </w:r>
        <w:r w:rsidR="00575C71">
          <w:rPr>
            <w:noProof/>
            <w:webHidden/>
          </w:rPr>
          <w:fldChar w:fldCharType="end"/>
        </w:r>
      </w:hyperlink>
      <w:r w:rsidR="00474F68">
        <w:rPr>
          <w:noProof/>
        </w:rPr>
        <w:t>8</w:t>
      </w:r>
    </w:p>
    <w:p w14:paraId="6EBF6A8B" w14:textId="3928A5FE"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56" w:history="1">
        <w:r w:rsidR="00575C71" w:rsidRPr="000D16A0">
          <w:rPr>
            <w:rStyle w:val="Hyperlink"/>
            <w:noProof/>
          </w:rPr>
          <w:t>Task 16.1 Pre-VE Workshop</w:t>
        </w:r>
        <w:r w:rsidR="00575C71">
          <w:rPr>
            <w:noProof/>
            <w:webHidden/>
          </w:rPr>
          <w:tab/>
        </w:r>
        <w:r w:rsidR="00575C71">
          <w:rPr>
            <w:noProof/>
            <w:webHidden/>
          </w:rPr>
          <w:fldChar w:fldCharType="begin"/>
        </w:r>
        <w:r w:rsidR="00575C71">
          <w:rPr>
            <w:noProof/>
            <w:webHidden/>
          </w:rPr>
          <w:instrText xml:space="preserve"> PAGEREF _Toc26274756 \h </w:instrText>
        </w:r>
        <w:r w:rsidR="00575C71">
          <w:rPr>
            <w:noProof/>
            <w:webHidden/>
          </w:rPr>
        </w:r>
        <w:r w:rsidR="00575C71">
          <w:rPr>
            <w:noProof/>
            <w:webHidden/>
          </w:rPr>
          <w:fldChar w:fldCharType="separate"/>
        </w:r>
        <w:r w:rsidR="00575C71">
          <w:rPr>
            <w:noProof/>
            <w:webHidden/>
          </w:rPr>
          <w:t>10</w:t>
        </w:r>
        <w:r w:rsidR="00575C71">
          <w:rPr>
            <w:noProof/>
            <w:webHidden/>
          </w:rPr>
          <w:fldChar w:fldCharType="end"/>
        </w:r>
      </w:hyperlink>
      <w:r w:rsidR="00474F68">
        <w:rPr>
          <w:noProof/>
        </w:rPr>
        <w:t>8</w:t>
      </w:r>
    </w:p>
    <w:p w14:paraId="40674218" w14:textId="6774E1C7"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57" w:history="1">
        <w:r w:rsidR="00E92A98">
          <w:rPr>
            <w:rStyle w:val="Hyperlink"/>
            <w:noProof/>
          </w:rPr>
          <w:t>Task 16</w:t>
        </w:r>
        <w:r w:rsidR="00575C71" w:rsidRPr="000D16A0">
          <w:rPr>
            <w:rStyle w:val="Hyperlink"/>
            <w:noProof/>
          </w:rPr>
          <w:t>.2 VE Workshop</w:t>
        </w:r>
        <w:r w:rsidR="00575C71">
          <w:rPr>
            <w:noProof/>
            <w:webHidden/>
          </w:rPr>
          <w:tab/>
        </w:r>
        <w:r w:rsidR="00575C71">
          <w:rPr>
            <w:noProof/>
            <w:webHidden/>
          </w:rPr>
          <w:fldChar w:fldCharType="begin"/>
        </w:r>
        <w:r w:rsidR="00575C71">
          <w:rPr>
            <w:noProof/>
            <w:webHidden/>
          </w:rPr>
          <w:instrText xml:space="preserve"> PAGEREF _Toc26274757 \h </w:instrText>
        </w:r>
        <w:r w:rsidR="00575C71">
          <w:rPr>
            <w:noProof/>
            <w:webHidden/>
          </w:rPr>
        </w:r>
        <w:r w:rsidR="00575C71">
          <w:rPr>
            <w:noProof/>
            <w:webHidden/>
          </w:rPr>
          <w:fldChar w:fldCharType="separate"/>
        </w:r>
        <w:r w:rsidR="00575C71">
          <w:rPr>
            <w:noProof/>
            <w:webHidden/>
          </w:rPr>
          <w:t>10</w:t>
        </w:r>
        <w:r w:rsidR="00575C71">
          <w:rPr>
            <w:noProof/>
            <w:webHidden/>
          </w:rPr>
          <w:fldChar w:fldCharType="end"/>
        </w:r>
      </w:hyperlink>
      <w:r w:rsidR="00474F68">
        <w:rPr>
          <w:noProof/>
        </w:rPr>
        <w:t>8</w:t>
      </w:r>
    </w:p>
    <w:p w14:paraId="545F6643" w14:textId="0A068DB3"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58" w:history="1">
        <w:r w:rsidR="00E92A98">
          <w:rPr>
            <w:rStyle w:val="Hyperlink"/>
            <w:noProof/>
          </w:rPr>
          <w:t>Task 16</w:t>
        </w:r>
        <w:r w:rsidR="00575C71" w:rsidRPr="000D16A0">
          <w:rPr>
            <w:rStyle w:val="Hyperlink"/>
            <w:noProof/>
          </w:rPr>
          <w:t>.3 VE Report</w:t>
        </w:r>
        <w:r w:rsidR="00575C71">
          <w:rPr>
            <w:noProof/>
            <w:webHidden/>
          </w:rPr>
          <w:tab/>
        </w:r>
        <w:r w:rsidR="00575C71">
          <w:rPr>
            <w:noProof/>
            <w:webHidden/>
          </w:rPr>
          <w:fldChar w:fldCharType="begin"/>
        </w:r>
        <w:r w:rsidR="00575C71">
          <w:rPr>
            <w:noProof/>
            <w:webHidden/>
          </w:rPr>
          <w:instrText xml:space="preserve"> PAGEREF _Toc26274758 \h </w:instrText>
        </w:r>
        <w:r w:rsidR="00575C71">
          <w:rPr>
            <w:noProof/>
            <w:webHidden/>
          </w:rPr>
        </w:r>
        <w:r w:rsidR="00575C71">
          <w:rPr>
            <w:noProof/>
            <w:webHidden/>
          </w:rPr>
          <w:fldChar w:fldCharType="separate"/>
        </w:r>
        <w:r w:rsidR="00575C71">
          <w:rPr>
            <w:noProof/>
            <w:webHidden/>
          </w:rPr>
          <w:t>10</w:t>
        </w:r>
        <w:r w:rsidR="00575C71">
          <w:rPr>
            <w:noProof/>
            <w:webHidden/>
          </w:rPr>
          <w:fldChar w:fldCharType="end"/>
        </w:r>
      </w:hyperlink>
      <w:r w:rsidR="00474F68">
        <w:rPr>
          <w:noProof/>
        </w:rPr>
        <w:t>9</w:t>
      </w:r>
    </w:p>
    <w:p w14:paraId="6AE3067B" w14:textId="3876CFEA"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59" w:history="1">
        <w:r w:rsidR="00E92A98">
          <w:rPr>
            <w:rStyle w:val="Hyperlink"/>
            <w:noProof/>
          </w:rPr>
          <w:t>Task 16</w:t>
        </w:r>
        <w:r w:rsidR="00575C71" w:rsidRPr="000D16A0">
          <w:rPr>
            <w:rStyle w:val="Hyperlink"/>
            <w:noProof/>
          </w:rPr>
          <w:t>.4 VE Implementation Meeting</w:t>
        </w:r>
        <w:r w:rsidR="00575C71">
          <w:rPr>
            <w:noProof/>
            <w:webHidden/>
          </w:rPr>
          <w:tab/>
        </w:r>
        <w:r w:rsidR="00575C71">
          <w:rPr>
            <w:noProof/>
            <w:webHidden/>
          </w:rPr>
          <w:fldChar w:fldCharType="begin"/>
        </w:r>
        <w:r w:rsidR="00575C71">
          <w:rPr>
            <w:noProof/>
            <w:webHidden/>
          </w:rPr>
          <w:instrText xml:space="preserve"> PAGEREF _Toc26274759 \h </w:instrText>
        </w:r>
        <w:r w:rsidR="00575C71">
          <w:rPr>
            <w:noProof/>
            <w:webHidden/>
          </w:rPr>
        </w:r>
        <w:r w:rsidR="00575C71">
          <w:rPr>
            <w:noProof/>
            <w:webHidden/>
          </w:rPr>
          <w:fldChar w:fldCharType="separate"/>
        </w:r>
        <w:r w:rsidR="00575C71">
          <w:rPr>
            <w:noProof/>
            <w:webHidden/>
          </w:rPr>
          <w:t>10</w:t>
        </w:r>
        <w:r w:rsidR="00575C71">
          <w:rPr>
            <w:noProof/>
            <w:webHidden/>
          </w:rPr>
          <w:fldChar w:fldCharType="end"/>
        </w:r>
      </w:hyperlink>
      <w:r w:rsidR="00474F68">
        <w:rPr>
          <w:noProof/>
        </w:rPr>
        <w:t>9</w:t>
      </w:r>
    </w:p>
    <w:p w14:paraId="227C9D56" w14:textId="12EEBC38" w:rsidR="00575C71" w:rsidRDefault="00445BDC">
      <w:pPr>
        <w:pStyle w:val="TOC2"/>
        <w:tabs>
          <w:tab w:val="right" w:leader="dot" w:pos="9926"/>
        </w:tabs>
        <w:rPr>
          <w:noProof/>
        </w:rPr>
      </w:pPr>
      <w:hyperlink w:anchor="_Toc26274760" w:history="1">
        <w:r w:rsidR="00575C71" w:rsidRPr="000D16A0">
          <w:rPr>
            <w:rStyle w:val="Hyperlink"/>
            <w:noProof/>
          </w:rPr>
          <w:t>Task C</w:t>
        </w:r>
        <w:r w:rsidR="00474F68">
          <w:rPr>
            <w:rStyle w:val="Hyperlink"/>
            <w:noProof/>
          </w:rPr>
          <w:t>16</w:t>
        </w:r>
        <w:r w:rsidR="00575C71" w:rsidRPr="000D16A0">
          <w:rPr>
            <w:rStyle w:val="Hyperlink"/>
            <w:noProof/>
          </w:rPr>
          <w:t>.5  Additional Subject Matter Expert(s) for VE Workshop (CONTIGENCY TASK – see Section F)</w:t>
        </w:r>
        <w:r w:rsidR="00575C71">
          <w:rPr>
            <w:noProof/>
            <w:webHidden/>
          </w:rPr>
          <w:tab/>
        </w:r>
        <w:r w:rsidR="00575C71">
          <w:rPr>
            <w:noProof/>
            <w:webHidden/>
          </w:rPr>
          <w:fldChar w:fldCharType="begin"/>
        </w:r>
        <w:r w:rsidR="00575C71">
          <w:rPr>
            <w:noProof/>
            <w:webHidden/>
          </w:rPr>
          <w:instrText xml:space="preserve"> PAGEREF _Toc26274760 \h </w:instrText>
        </w:r>
        <w:r w:rsidR="00575C71">
          <w:rPr>
            <w:noProof/>
            <w:webHidden/>
          </w:rPr>
        </w:r>
        <w:r w:rsidR="00575C71">
          <w:rPr>
            <w:noProof/>
            <w:webHidden/>
          </w:rPr>
          <w:fldChar w:fldCharType="separate"/>
        </w:r>
        <w:r w:rsidR="00575C71">
          <w:rPr>
            <w:noProof/>
            <w:webHidden/>
          </w:rPr>
          <w:t>10</w:t>
        </w:r>
        <w:r w:rsidR="00575C71">
          <w:rPr>
            <w:noProof/>
            <w:webHidden/>
          </w:rPr>
          <w:fldChar w:fldCharType="end"/>
        </w:r>
      </w:hyperlink>
      <w:r w:rsidR="00474F68">
        <w:rPr>
          <w:noProof/>
        </w:rPr>
        <w:t>9</w:t>
      </w:r>
    </w:p>
    <w:p w14:paraId="30C18C2B" w14:textId="364A60F9" w:rsidR="00E92A98" w:rsidRDefault="00E92A98" w:rsidP="00E92A98">
      <w:pPr>
        <w:rPr>
          <w:rFonts w:eastAsiaTheme="minorEastAsia"/>
        </w:rPr>
      </w:pPr>
    </w:p>
    <w:p w14:paraId="13F0D885" w14:textId="6BB75D86" w:rsidR="00E92A98" w:rsidRDefault="00445BDC" w:rsidP="00E92A98">
      <w:pPr>
        <w:pStyle w:val="TOC1"/>
        <w:tabs>
          <w:tab w:val="right" w:leader="dot" w:pos="9926"/>
        </w:tabs>
        <w:rPr>
          <w:rFonts w:asciiTheme="minorHAnsi" w:eastAsiaTheme="minorEastAsia" w:hAnsiTheme="minorHAnsi" w:cstheme="minorBidi"/>
          <w:b w:val="0"/>
          <w:i w:val="0"/>
          <w:noProof/>
          <w:szCs w:val="22"/>
        </w:rPr>
      </w:pPr>
      <w:hyperlink w:anchor="_Toc26274755" w:history="1">
        <w:r w:rsidR="00E92A98">
          <w:rPr>
            <w:rStyle w:val="Hyperlink"/>
            <w:noProof/>
          </w:rPr>
          <w:t>TASK 17</w:t>
        </w:r>
        <w:r w:rsidR="00E92A98" w:rsidRPr="000D16A0">
          <w:rPr>
            <w:rStyle w:val="Hyperlink"/>
            <w:noProof/>
          </w:rPr>
          <w:t xml:space="preserve"> </w:t>
        </w:r>
        <w:r w:rsidR="00E92A98">
          <w:rPr>
            <w:rStyle w:val="Hyperlink"/>
            <w:noProof/>
          </w:rPr>
          <w:t>COST RISK ASSESSMENT</w:t>
        </w:r>
        <w:r w:rsidR="00E92A98" w:rsidRPr="000D16A0">
          <w:rPr>
            <w:rStyle w:val="Hyperlink"/>
            <w:noProof/>
          </w:rPr>
          <w:t>[</w:t>
        </w:r>
        <w:r w:rsidR="00E92A98" w:rsidRPr="000D16A0">
          <w:rPr>
            <w:rStyle w:val="Hyperlink"/>
            <w:rFonts w:ascii="Arial" w:hAnsi="Arial" w:cs="Arial"/>
            <w:noProof/>
            <w:highlight w:val="yellow"/>
          </w:rPr>
          <w:t>Optional task, include when applicable]</w:t>
        </w:r>
        <w:r w:rsidR="00E92A98">
          <w:rPr>
            <w:noProof/>
            <w:webHidden/>
          </w:rPr>
          <w:tab/>
        </w:r>
      </w:hyperlink>
      <w:r w:rsidR="00474F68">
        <w:rPr>
          <w:noProof/>
        </w:rPr>
        <w:t>110</w:t>
      </w:r>
    </w:p>
    <w:p w14:paraId="19AF2D5A" w14:textId="748BCBD2" w:rsidR="00E92A98" w:rsidRDefault="00445BDC" w:rsidP="00E92A98">
      <w:pPr>
        <w:pStyle w:val="TOC2"/>
        <w:tabs>
          <w:tab w:val="right" w:leader="dot" w:pos="9926"/>
        </w:tabs>
        <w:rPr>
          <w:rFonts w:asciiTheme="minorHAnsi" w:eastAsiaTheme="minorEastAsia" w:hAnsiTheme="minorHAnsi" w:cstheme="minorBidi"/>
          <w:b w:val="0"/>
          <w:caps w:val="0"/>
          <w:noProof/>
          <w:sz w:val="22"/>
          <w:szCs w:val="22"/>
        </w:rPr>
      </w:pPr>
      <w:hyperlink w:anchor="_Toc26274756" w:history="1">
        <w:r w:rsidR="00E92A98" w:rsidRPr="000D16A0">
          <w:rPr>
            <w:rStyle w:val="Hyperlink"/>
            <w:noProof/>
          </w:rPr>
          <w:t>Task 1</w:t>
        </w:r>
        <w:r w:rsidR="00E92A98">
          <w:rPr>
            <w:rStyle w:val="Hyperlink"/>
            <w:noProof/>
          </w:rPr>
          <w:t>7.1 Pre-CRa workshop activities</w:t>
        </w:r>
        <w:r w:rsidR="00E92A98">
          <w:rPr>
            <w:noProof/>
            <w:webHidden/>
          </w:rPr>
          <w:tab/>
        </w:r>
        <w:r w:rsidR="00E92A98">
          <w:rPr>
            <w:noProof/>
            <w:webHidden/>
          </w:rPr>
          <w:fldChar w:fldCharType="begin"/>
        </w:r>
        <w:r w:rsidR="00E92A98">
          <w:rPr>
            <w:noProof/>
            <w:webHidden/>
          </w:rPr>
          <w:instrText xml:space="preserve"> PAGEREF _Toc26274756 \h </w:instrText>
        </w:r>
        <w:r w:rsidR="00E92A98">
          <w:rPr>
            <w:noProof/>
            <w:webHidden/>
          </w:rPr>
        </w:r>
        <w:r w:rsidR="00E92A98">
          <w:rPr>
            <w:noProof/>
            <w:webHidden/>
          </w:rPr>
          <w:fldChar w:fldCharType="separate"/>
        </w:r>
        <w:r w:rsidR="00E92A98">
          <w:rPr>
            <w:noProof/>
            <w:webHidden/>
          </w:rPr>
          <w:t>1</w:t>
        </w:r>
        <w:r w:rsidR="00E92A98">
          <w:rPr>
            <w:noProof/>
            <w:webHidden/>
          </w:rPr>
          <w:fldChar w:fldCharType="end"/>
        </w:r>
      </w:hyperlink>
      <w:r w:rsidR="00474F68">
        <w:rPr>
          <w:noProof/>
        </w:rPr>
        <w:t>11</w:t>
      </w:r>
    </w:p>
    <w:p w14:paraId="706B90A9" w14:textId="32173818" w:rsidR="00E92A98" w:rsidRDefault="00445BDC" w:rsidP="00E92A98">
      <w:pPr>
        <w:pStyle w:val="TOC2"/>
        <w:tabs>
          <w:tab w:val="right" w:leader="dot" w:pos="9926"/>
        </w:tabs>
        <w:rPr>
          <w:rFonts w:asciiTheme="minorHAnsi" w:eastAsiaTheme="minorEastAsia" w:hAnsiTheme="minorHAnsi" w:cstheme="minorBidi"/>
          <w:b w:val="0"/>
          <w:caps w:val="0"/>
          <w:noProof/>
          <w:sz w:val="22"/>
          <w:szCs w:val="22"/>
        </w:rPr>
      </w:pPr>
      <w:hyperlink w:anchor="_Toc26274757" w:history="1">
        <w:r w:rsidR="00E92A98">
          <w:rPr>
            <w:rStyle w:val="Hyperlink"/>
            <w:noProof/>
          </w:rPr>
          <w:t>Task 17</w:t>
        </w:r>
        <w:r w:rsidR="00E92A98" w:rsidRPr="000D16A0">
          <w:rPr>
            <w:rStyle w:val="Hyperlink"/>
            <w:noProof/>
          </w:rPr>
          <w:t xml:space="preserve">.2 </w:t>
        </w:r>
        <w:r w:rsidR="00E92A98">
          <w:rPr>
            <w:rStyle w:val="Hyperlink"/>
            <w:noProof/>
          </w:rPr>
          <w:t>cra work</w:t>
        </w:r>
        <w:r w:rsidR="00E92A98" w:rsidRPr="000D16A0">
          <w:rPr>
            <w:rStyle w:val="Hyperlink"/>
            <w:noProof/>
          </w:rPr>
          <w:t>shop</w:t>
        </w:r>
        <w:r w:rsidR="00E92A98">
          <w:rPr>
            <w:rStyle w:val="Hyperlink"/>
            <w:noProof/>
          </w:rPr>
          <w:t xml:space="preserve"> prep meeting</w:t>
        </w:r>
        <w:r w:rsidR="00E92A98">
          <w:rPr>
            <w:noProof/>
            <w:webHidden/>
          </w:rPr>
          <w:tab/>
        </w:r>
        <w:r w:rsidR="00E92A98">
          <w:rPr>
            <w:noProof/>
            <w:webHidden/>
          </w:rPr>
          <w:fldChar w:fldCharType="begin"/>
        </w:r>
        <w:r w:rsidR="00E92A98">
          <w:rPr>
            <w:noProof/>
            <w:webHidden/>
          </w:rPr>
          <w:instrText xml:space="preserve"> PAGEREF _Toc26274757 \h </w:instrText>
        </w:r>
        <w:r w:rsidR="00E92A98">
          <w:rPr>
            <w:noProof/>
            <w:webHidden/>
          </w:rPr>
        </w:r>
        <w:r w:rsidR="00E92A98">
          <w:rPr>
            <w:noProof/>
            <w:webHidden/>
          </w:rPr>
          <w:fldChar w:fldCharType="separate"/>
        </w:r>
        <w:r w:rsidR="00E92A98">
          <w:rPr>
            <w:noProof/>
            <w:webHidden/>
          </w:rPr>
          <w:t>1</w:t>
        </w:r>
        <w:r w:rsidR="00E92A98">
          <w:rPr>
            <w:noProof/>
            <w:webHidden/>
          </w:rPr>
          <w:fldChar w:fldCharType="end"/>
        </w:r>
      </w:hyperlink>
      <w:r w:rsidR="00474F68">
        <w:rPr>
          <w:noProof/>
        </w:rPr>
        <w:t>12</w:t>
      </w:r>
    </w:p>
    <w:p w14:paraId="6999A1B9" w14:textId="3FCFAD7C" w:rsidR="00E92A98" w:rsidRDefault="00445BDC" w:rsidP="00E92A98">
      <w:pPr>
        <w:pStyle w:val="TOC2"/>
        <w:tabs>
          <w:tab w:val="right" w:leader="dot" w:pos="9926"/>
        </w:tabs>
        <w:rPr>
          <w:rFonts w:asciiTheme="minorHAnsi" w:eastAsiaTheme="minorEastAsia" w:hAnsiTheme="minorHAnsi" w:cstheme="minorBidi"/>
          <w:b w:val="0"/>
          <w:caps w:val="0"/>
          <w:noProof/>
          <w:sz w:val="22"/>
          <w:szCs w:val="22"/>
        </w:rPr>
      </w:pPr>
      <w:hyperlink w:anchor="_Toc26274758" w:history="1">
        <w:r w:rsidR="00E92A98">
          <w:rPr>
            <w:rStyle w:val="Hyperlink"/>
            <w:noProof/>
          </w:rPr>
          <w:t>Task 17.3 cra workshop</w:t>
        </w:r>
        <w:r w:rsidR="00E92A98">
          <w:rPr>
            <w:noProof/>
            <w:webHidden/>
          </w:rPr>
          <w:tab/>
        </w:r>
        <w:r w:rsidR="00E92A98">
          <w:rPr>
            <w:noProof/>
            <w:webHidden/>
          </w:rPr>
          <w:fldChar w:fldCharType="begin"/>
        </w:r>
        <w:r w:rsidR="00E92A98">
          <w:rPr>
            <w:noProof/>
            <w:webHidden/>
          </w:rPr>
          <w:instrText xml:space="preserve"> PAGEREF _Toc26274758 \h </w:instrText>
        </w:r>
        <w:r w:rsidR="00E92A98">
          <w:rPr>
            <w:noProof/>
            <w:webHidden/>
          </w:rPr>
        </w:r>
        <w:r w:rsidR="00E92A98">
          <w:rPr>
            <w:noProof/>
            <w:webHidden/>
          </w:rPr>
          <w:fldChar w:fldCharType="separate"/>
        </w:r>
        <w:r w:rsidR="00E92A98">
          <w:rPr>
            <w:noProof/>
            <w:webHidden/>
          </w:rPr>
          <w:t>1</w:t>
        </w:r>
        <w:r w:rsidR="00E92A98">
          <w:rPr>
            <w:noProof/>
            <w:webHidden/>
          </w:rPr>
          <w:fldChar w:fldCharType="end"/>
        </w:r>
      </w:hyperlink>
      <w:r w:rsidR="00474F68">
        <w:rPr>
          <w:noProof/>
        </w:rPr>
        <w:t>12</w:t>
      </w:r>
    </w:p>
    <w:p w14:paraId="45DE19A3" w14:textId="1D3F53CD" w:rsidR="00E92A98" w:rsidRDefault="00445BDC" w:rsidP="00E92A98">
      <w:pPr>
        <w:pStyle w:val="TOC2"/>
        <w:tabs>
          <w:tab w:val="right" w:leader="dot" w:pos="9926"/>
        </w:tabs>
        <w:rPr>
          <w:noProof/>
        </w:rPr>
      </w:pPr>
      <w:hyperlink w:anchor="_Toc26274759" w:history="1">
        <w:r w:rsidR="00E92A98">
          <w:rPr>
            <w:rStyle w:val="Hyperlink"/>
            <w:noProof/>
          </w:rPr>
          <w:t>Task 17</w:t>
        </w:r>
        <w:r w:rsidR="00E92A98" w:rsidRPr="000D16A0">
          <w:rPr>
            <w:rStyle w:val="Hyperlink"/>
            <w:noProof/>
          </w:rPr>
          <w:t xml:space="preserve">.4 </w:t>
        </w:r>
        <w:r w:rsidR="00E92A98">
          <w:rPr>
            <w:rStyle w:val="Hyperlink"/>
            <w:noProof/>
          </w:rPr>
          <w:t>cra risk modeling and report</w:t>
        </w:r>
        <w:r w:rsidR="00E92A98">
          <w:rPr>
            <w:noProof/>
            <w:webHidden/>
          </w:rPr>
          <w:tab/>
        </w:r>
        <w:r w:rsidR="00E92A98">
          <w:rPr>
            <w:noProof/>
            <w:webHidden/>
          </w:rPr>
          <w:fldChar w:fldCharType="begin"/>
        </w:r>
        <w:r w:rsidR="00E92A98">
          <w:rPr>
            <w:noProof/>
            <w:webHidden/>
          </w:rPr>
          <w:instrText xml:space="preserve"> PAGEREF _Toc26274759 \h </w:instrText>
        </w:r>
        <w:r w:rsidR="00E92A98">
          <w:rPr>
            <w:noProof/>
            <w:webHidden/>
          </w:rPr>
        </w:r>
        <w:r w:rsidR="00E92A98">
          <w:rPr>
            <w:noProof/>
            <w:webHidden/>
          </w:rPr>
          <w:fldChar w:fldCharType="separate"/>
        </w:r>
        <w:r w:rsidR="00E92A98">
          <w:rPr>
            <w:noProof/>
            <w:webHidden/>
          </w:rPr>
          <w:t>1</w:t>
        </w:r>
        <w:r w:rsidR="00E92A98">
          <w:rPr>
            <w:noProof/>
            <w:webHidden/>
          </w:rPr>
          <w:fldChar w:fldCharType="end"/>
        </w:r>
      </w:hyperlink>
      <w:r w:rsidR="00474F68">
        <w:rPr>
          <w:noProof/>
        </w:rPr>
        <w:t>13</w:t>
      </w:r>
    </w:p>
    <w:p w14:paraId="01EC9B1C" w14:textId="13AF59B9" w:rsidR="00E92A98" w:rsidRPr="00E92A98" w:rsidRDefault="00445BDC" w:rsidP="00E92A98">
      <w:pPr>
        <w:pStyle w:val="TOC2"/>
        <w:tabs>
          <w:tab w:val="right" w:leader="dot" w:pos="9926"/>
        </w:tabs>
        <w:rPr>
          <w:rFonts w:asciiTheme="minorHAnsi" w:eastAsiaTheme="minorEastAsia" w:hAnsiTheme="minorHAnsi" w:cstheme="minorBidi"/>
          <w:b w:val="0"/>
          <w:caps w:val="0"/>
          <w:noProof/>
          <w:sz w:val="22"/>
          <w:szCs w:val="22"/>
        </w:rPr>
      </w:pPr>
      <w:hyperlink w:anchor="_Toc26274759" w:history="1">
        <w:r w:rsidR="00E92A98">
          <w:rPr>
            <w:rStyle w:val="Hyperlink"/>
            <w:noProof/>
          </w:rPr>
          <w:t>Task c17.5 cra implementation meeting (contigency task – see section f)</w:t>
        </w:r>
        <w:r w:rsidR="00E92A98" w:rsidRPr="000D16A0">
          <w:rPr>
            <w:rStyle w:val="Hyperlink"/>
            <w:noProof/>
          </w:rPr>
          <w:t xml:space="preserve"> </w:t>
        </w:r>
        <w:r w:rsidR="00E92A98">
          <w:rPr>
            <w:noProof/>
            <w:webHidden/>
          </w:rPr>
          <w:tab/>
        </w:r>
        <w:r w:rsidR="00E92A98">
          <w:rPr>
            <w:noProof/>
            <w:webHidden/>
          </w:rPr>
          <w:fldChar w:fldCharType="begin"/>
        </w:r>
        <w:r w:rsidR="00E92A98">
          <w:rPr>
            <w:noProof/>
            <w:webHidden/>
          </w:rPr>
          <w:instrText xml:space="preserve"> PAGEREF _Toc26274759 \h </w:instrText>
        </w:r>
        <w:r w:rsidR="00E92A98">
          <w:rPr>
            <w:noProof/>
            <w:webHidden/>
          </w:rPr>
        </w:r>
        <w:r w:rsidR="00E92A98">
          <w:rPr>
            <w:noProof/>
            <w:webHidden/>
          </w:rPr>
          <w:fldChar w:fldCharType="separate"/>
        </w:r>
        <w:r w:rsidR="00E92A98">
          <w:rPr>
            <w:noProof/>
            <w:webHidden/>
          </w:rPr>
          <w:t>1</w:t>
        </w:r>
        <w:r w:rsidR="00E92A98">
          <w:rPr>
            <w:noProof/>
            <w:webHidden/>
          </w:rPr>
          <w:fldChar w:fldCharType="end"/>
        </w:r>
      </w:hyperlink>
      <w:r w:rsidR="00474F68">
        <w:rPr>
          <w:noProof/>
        </w:rPr>
        <w:t>14</w:t>
      </w:r>
    </w:p>
    <w:p w14:paraId="7336883F" w14:textId="4AB017B1" w:rsidR="00E92A98" w:rsidRPr="00E92A98" w:rsidRDefault="00445BDC" w:rsidP="00E92A98">
      <w:pPr>
        <w:pStyle w:val="TOC2"/>
        <w:tabs>
          <w:tab w:val="right" w:leader="dot" w:pos="9926"/>
        </w:tabs>
        <w:rPr>
          <w:rFonts w:asciiTheme="minorHAnsi" w:eastAsiaTheme="minorEastAsia" w:hAnsiTheme="minorHAnsi" w:cstheme="minorBidi"/>
          <w:b w:val="0"/>
          <w:caps w:val="0"/>
          <w:noProof/>
          <w:sz w:val="22"/>
          <w:szCs w:val="22"/>
        </w:rPr>
      </w:pPr>
      <w:hyperlink w:anchor="_Toc26274760" w:history="1">
        <w:r w:rsidR="00E92A98">
          <w:rPr>
            <w:rStyle w:val="Hyperlink"/>
            <w:noProof/>
          </w:rPr>
          <w:t>Task C17</w:t>
        </w:r>
        <w:r w:rsidR="00E92A98" w:rsidRPr="000D16A0">
          <w:rPr>
            <w:rStyle w:val="Hyperlink"/>
            <w:noProof/>
          </w:rPr>
          <w:t>.</w:t>
        </w:r>
        <w:r w:rsidR="00E92A98">
          <w:rPr>
            <w:rStyle w:val="Hyperlink"/>
            <w:noProof/>
          </w:rPr>
          <w:t>6</w:t>
        </w:r>
        <w:r w:rsidR="00E92A98" w:rsidRPr="000D16A0">
          <w:rPr>
            <w:rStyle w:val="Hyperlink"/>
            <w:noProof/>
          </w:rPr>
          <w:t xml:space="preserve">  Additional Subject Matter Expert(s) for </w:t>
        </w:r>
        <w:r w:rsidR="00E92A98">
          <w:rPr>
            <w:rStyle w:val="Hyperlink"/>
            <w:noProof/>
          </w:rPr>
          <w:t>cra</w:t>
        </w:r>
        <w:r w:rsidR="00E92A98" w:rsidRPr="000D16A0">
          <w:rPr>
            <w:rStyle w:val="Hyperlink"/>
            <w:noProof/>
          </w:rPr>
          <w:t xml:space="preserve"> Workshop (CONTIGENCY TASK – see Section F)</w:t>
        </w:r>
        <w:r w:rsidR="00E92A98">
          <w:rPr>
            <w:noProof/>
            <w:webHidden/>
          </w:rPr>
          <w:tab/>
        </w:r>
        <w:r w:rsidR="00E92A98">
          <w:rPr>
            <w:noProof/>
            <w:webHidden/>
          </w:rPr>
          <w:fldChar w:fldCharType="begin"/>
        </w:r>
        <w:r w:rsidR="00E92A98">
          <w:rPr>
            <w:noProof/>
            <w:webHidden/>
          </w:rPr>
          <w:instrText xml:space="preserve"> PAGEREF _Toc26274760 \h </w:instrText>
        </w:r>
        <w:r w:rsidR="00E92A98">
          <w:rPr>
            <w:noProof/>
            <w:webHidden/>
          </w:rPr>
        </w:r>
        <w:r w:rsidR="00E92A98">
          <w:rPr>
            <w:noProof/>
            <w:webHidden/>
          </w:rPr>
          <w:fldChar w:fldCharType="separate"/>
        </w:r>
        <w:r w:rsidR="00E92A98">
          <w:rPr>
            <w:noProof/>
            <w:webHidden/>
          </w:rPr>
          <w:t>1</w:t>
        </w:r>
        <w:r w:rsidR="00E92A98">
          <w:rPr>
            <w:noProof/>
            <w:webHidden/>
          </w:rPr>
          <w:fldChar w:fldCharType="end"/>
        </w:r>
      </w:hyperlink>
      <w:r w:rsidR="00474F68">
        <w:rPr>
          <w:noProof/>
        </w:rPr>
        <w:t>14</w:t>
      </w:r>
    </w:p>
    <w:p w14:paraId="6A68EE4C" w14:textId="77777777" w:rsidR="00E92A98" w:rsidRPr="00E92A98" w:rsidRDefault="00E92A98" w:rsidP="00E92A98">
      <w:pPr>
        <w:rPr>
          <w:rFonts w:eastAsiaTheme="minorEastAsia"/>
        </w:rPr>
      </w:pPr>
    </w:p>
    <w:p w14:paraId="21ACC170" w14:textId="1EA515D7" w:rsidR="00575C71" w:rsidRDefault="00445BDC">
      <w:pPr>
        <w:pStyle w:val="TOC2"/>
        <w:tabs>
          <w:tab w:val="left" w:pos="1680"/>
          <w:tab w:val="right" w:leader="dot" w:pos="9926"/>
        </w:tabs>
        <w:rPr>
          <w:rFonts w:asciiTheme="minorHAnsi" w:eastAsiaTheme="minorEastAsia" w:hAnsiTheme="minorHAnsi" w:cstheme="minorBidi"/>
          <w:b w:val="0"/>
          <w:caps w:val="0"/>
          <w:noProof/>
          <w:sz w:val="22"/>
          <w:szCs w:val="22"/>
        </w:rPr>
      </w:pPr>
      <w:hyperlink w:anchor="_Toc26274761" w:history="1">
        <w:r w:rsidR="00575C71" w:rsidRPr="000D16A0">
          <w:rPr>
            <w:rStyle w:val="Hyperlink"/>
            <w:rFonts w:cs="Arial"/>
            <w:bCs/>
            <w:iCs/>
            <w:noProof/>
          </w:rPr>
          <w:t>TASK CE-6</w:t>
        </w:r>
        <w:r w:rsidR="00575C71">
          <w:rPr>
            <w:rFonts w:asciiTheme="minorHAnsi" w:eastAsiaTheme="minorEastAsia" w:hAnsiTheme="minorHAnsi" w:cstheme="minorBidi"/>
            <w:b w:val="0"/>
            <w:caps w:val="0"/>
            <w:noProof/>
            <w:sz w:val="22"/>
            <w:szCs w:val="22"/>
          </w:rPr>
          <w:tab/>
        </w:r>
        <w:r w:rsidR="00575C71" w:rsidRPr="000D16A0">
          <w:rPr>
            <w:rStyle w:val="Hyperlink"/>
            <w:rFonts w:cs="Arial"/>
            <w:bCs/>
            <w:iCs/>
            <w:noProof/>
          </w:rPr>
          <w:t>PUBLIC INVOLVEMENT DURING CONSTRUCTION</w:t>
        </w:r>
        <w:r w:rsidR="00575C71">
          <w:rPr>
            <w:noProof/>
            <w:webHidden/>
          </w:rPr>
          <w:tab/>
        </w:r>
        <w:r w:rsidR="00575C71">
          <w:rPr>
            <w:noProof/>
            <w:webHidden/>
          </w:rPr>
          <w:fldChar w:fldCharType="begin"/>
        </w:r>
        <w:r w:rsidR="00575C71">
          <w:rPr>
            <w:noProof/>
            <w:webHidden/>
          </w:rPr>
          <w:instrText xml:space="preserve"> PAGEREF _Toc26274761 \h </w:instrText>
        </w:r>
        <w:r w:rsidR="00575C71">
          <w:rPr>
            <w:noProof/>
            <w:webHidden/>
          </w:rPr>
        </w:r>
        <w:r w:rsidR="00575C71">
          <w:rPr>
            <w:noProof/>
            <w:webHidden/>
          </w:rPr>
          <w:fldChar w:fldCharType="separate"/>
        </w:r>
        <w:r w:rsidR="00575C71">
          <w:rPr>
            <w:noProof/>
            <w:webHidden/>
          </w:rPr>
          <w:t>108</w:t>
        </w:r>
        <w:r w:rsidR="00575C71">
          <w:rPr>
            <w:noProof/>
            <w:webHidden/>
          </w:rPr>
          <w:fldChar w:fldCharType="end"/>
        </w:r>
      </w:hyperlink>
    </w:p>
    <w:p w14:paraId="7B85AD51" w14:textId="47674963" w:rsidR="00575C71" w:rsidRDefault="00445BDC">
      <w:pPr>
        <w:pStyle w:val="TOC3"/>
        <w:tabs>
          <w:tab w:val="left" w:pos="1920"/>
          <w:tab w:val="right" w:leader="dot" w:pos="9926"/>
        </w:tabs>
        <w:rPr>
          <w:rFonts w:asciiTheme="minorHAnsi" w:eastAsiaTheme="minorEastAsia" w:hAnsiTheme="minorHAnsi" w:cstheme="minorBidi"/>
          <w:noProof/>
          <w:szCs w:val="22"/>
        </w:rPr>
      </w:pPr>
      <w:hyperlink w:anchor="_Toc26274762" w:history="1">
        <w:r w:rsidR="00575C71" w:rsidRPr="000D16A0">
          <w:rPr>
            <w:rStyle w:val="Hyperlink"/>
            <w:noProof/>
          </w:rPr>
          <w:t>Task CE-6.1</w:t>
        </w:r>
        <w:r w:rsidR="00575C71">
          <w:rPr>
            <w:rFonts w:asciiTheme="minorHAnsi" w:eastAsiaTheme="minorEastAsia" w:hAnsiTheme="minorHAnsi" w:cstheme="minorBidi"/>
            <w:noProof/>
            <w:szCs w:val="22"/>
          </w:rPr>
          <w:tab/>
        </w:r>
        <w:r w:rsidR="00575C71" w:rsidRPr="000D16A0">
          <w:rPr>
            <w:rStyle w:val="Hyperlink"/>
            <w:noProof/>
          </w:rPr>
          <w:t>Public Involvement Schedule</w:t>
        </w:r>
        <w:r w:rsidR="00575C71">
          <w:rPr>
            <w:noProof/>
            <w:webHidden/>
          </w:rPr>
          <w:tab/>
        </w:r>
        <w:r w:rsidR="00575C71">
          <w:rPr>
            <w:noProof/>
            <w:webHidden/>
          </w:rPr>
          <w:fldChar w:fldCharType="begin"/>
        </w:r>
        <w:r w:rsidR="00575C71">
          <w:rPr>
            <w:noProof/>
            <w:webHidden/>
          </w:rPr>
          <w:instrText xml:space="preserve"> PAGEREF _Toc26274762 \h </w:instrText>
        </w:r>
        <w:r w:rsidR="00575C71">
          <w:rPr>
            <w:noProof/>
            <w:webHidden/>
          </w:rPr>
        </w:r>
        <w:r w:rsidR="00575C71">
          <w:rPr>
            <w:noProof/>
            <w:webHidden/>
          </w:rPr>
          <w:fldChar w:fldCharType="separate"/>
        </w:r>
        <w:r w:rsidR="00575C71">
          <w:rPr>
            <w:noProof/>
            <w:webHidden/>
          </w:rPr>
          <w:t>108</w:t>
        </w:r>
        <w:r w:rsidR="00575C71">
          <w:rPr>
            <w:noProof/>
            <w:webHidden/>
          </w:rPr>
          <w:fldChar w:fldCharType="end"/>
        </w:r>
      </w:hyperlink>
    </w:p>
    <w:p w14:paraId="5256EF24" w14:textId="2E888277" w:rsidR="00575C71" w:rsidRDefault="00445BDC">
      <w:pPr>
        <w:pStyle w:val="TOC3"/>
        <w:tabs>
          <w:tab w:val="left" w:pos="1920"/>
          <w:tab w:val="right" w:leader="dot" w:pos="9926"/>
        </w:tabs>
        <w:rPr>
          <w:rFonts w:asciiTheme="minorHAnsi" w:eastAsiaTheme="minorEastAsia" w:hAnsiTheme="minorHAnsi" w:cstheme="minorBidi"/>
          <w:noProof/>
          <w:szCs w:val="22"/>
        </w:rPr>
      </w:pPr>
      <w:hyperlink w:anchor="_Toc26274763" w:history="1">
        <w:r w:rsidR="00575C71" w:rsidRPr="000D16A0">
          <w:rPr>
            <w:rStyle w:val="Hyperlink"/>
            <w:noProof/>
          </w:rPr>
          <w:t>Task CE-6.2</w:t>
        </w:r>
        <w:r w:rsidR="00575C71">
          <w:rPr>
            <w:rFonts w:asciiTheme="minorHAnsi" w:eastAsiaTheme="minorEastAsia" w:hAnsiTheme="minorHAnsi" w:cstheme="minorBidi"/>
            <w:noProof/>
            <w:szCs w:val="22"/>
          </w:rPr>
          <w:tab/>
        </w:r>
        <w:r w:rsidR="00575C71" w:rsidRPr="000D16A0">
          <w:rPr>
            <w:rStyle w:val="Hyperlink"/>
            <w:noProof/>
          </w:rPr>
          <w:t>Public Involvement and Communications Plan (“PICP”) Update</w:t>
        </w:r>
        <w:r w:rsidR="00575C71">
          <w:rPr>
            <w:noProof/>
            <w:webHidden/>
          </w:rPr>
          <w:tab/>
        </w:r>
        <w:r w:rsidR="00575C71">
          <w:rPr>
            <w:noProof/>
            <w:webHidden/>
          </w:rPr>
          <w:fldChar w:fldCharType="begin"/>
        </w:r>
        <w:r w:rsidR="00575C71">
          <w:rPr>
            <w:noProof/>
            <w:webHidden/>
          </w:rPr>
          <w:instrText xml:space="preserve"> PAGEREF _Toc26274763 \h </w:instrText>
        </w:r>
        <w:r w:rsidR="00575C71">
          <w:rPr>
            <w:noProof/>
            <w:webHidden/>
          </w:rPr>
        </w:r>
        <w:r w:rsidR="00575C71">
          <w:rPr>
            <w:noProof/>
            <w:webHidden/>
          </w:rPr>
          <w:fldChar w:fldCharType="separate"/>
        </w:r>
        <w:r w:rsidR="00575C71">
          <w:rPr>
            <w:noProof/>
            <w:webHidden/>
          </w:rPr>
          <w:t>108</w:t>
        </w:r>
        <w:r w:rsidR="00575C71">
          <w:rPr>
            <w:noProof/>
            <w:webHidden/>
          </w:rPr>
          <w:fldChar w:fldCharType="end"/>
        </w:r>
      </w:hyperlink>
    </w:p>
    <w:p w14:paraId="6C211583" w14:textId="7998617D" w:rsidR="00575C71" w:rsidRDefault="00445BDC">
      <w:pPr>
        <w:pStyle w:val="TOC3"/>
        <w:tabs>
          <w:tab w:val="left" w:pos="1920"/>
          <w:tab w:val="right" w:leader="dot" w:pos="9926"/>
        </w:tabs>
        <w:rPr>
          <w:rFonts w:asciiTheme="minorHAnsi" w:eastAsiaTheme="minorEastAsia" w:hAnsiTheme="minorHAnsi" w:cstheme="minorBidi"/>
          <w:noProof/>
          <w:szCs w:val="22"/>
        </w:rPr>
      </w:pPr>
      <w:hyperlink w:anchor="_Toc26274764" w:history="1">
        <w:r w:rsidR="00575C71" w:rsidRPr="000D16A0">
          <w:rPr>
            <w:rStyle w:val="Hyperlink"/>
            <w:noProof/>
          </w:rPr>
          <w:t>Task CE-6.3</w:t>
        </w:r>
        <w:r w:rsidR="00575C71">
          <w:rPr>
            <w:rFonts w:asciiTheme="minorHAnsi" w:eastAsiaTheme="minorEastAsia" w:hAnsiTheme="minorHAnsi" w:cstheme="minorBidi"/>
            <w:noProof/>
            <w:szCs w:val="22"/>
          </w:rPr>
          <w:tab/>
        </w:r>
        <w:r w:rsidR="00575C71" w:rsidRPr="000D16A0">
          <w:rPr>
            <w:rStyle w:val="Hyperlink"/>
            <w:noProof/>
          </w:rPr>
          <w:t>Public Involvement Summary Report</w:t>
        </w:r>
        <w:r w:rsidR="00575C71">
          <w:rPr>
            <w:noProof/>
            <w:webHidden/>
          </w:rPr>
          <w:tab/>
        </w:r>
        <w:r w:rsidR="00575C71">
          <w:rPr>
            <w:noProof/>
            <w:webHidden/>
          </w:rPr>
          <w:fldChar w:fldCharType="begin"/>
        </w:r>
        <w:r w:rsidR="00575C71">
          <w:rPr>
            <w:noProof/>
            <w:webHidden/>
          </w:rPr>
          <w:instrText xml:space="preserve"> PAGEREF _Toc26274764 \h </w:instrText>
        </w:r>
        <w:r w:rsidR="00575C71">
          <w:rPr>
            <w:noProof/>
            <w:webHidden/>
          </w:rPr>
        </w:r>
        <w:r w:rsidR="00575C71">
          <w:rPr>
            <w:noProof/>
            <w:webHidden/>
          </w:rPr>
          <w:fldChar w:fldCharType="separate"/>
        </w:r>
        <w:r w:rsidR="00575C71">
          <w:rPr>
            <w:noProof/>
            <w:webHidden/>
          </w:rPr>
          <w:t>108</w:t>
        </w:r>
        <w:r w:rsidR="00575C71">
          <w:rPr>
            <w:noProof/>
            <w:webHidden/>
          </w:rPr>
          <w:fldChar w:fldCharType="end"/>
        </w:r>
      </w:hyperlink>
    </w:p>
    <w:p w14:paraId="4C432FD6" w14:textId="2297F1D7" w:rsidR="00575C71" w:rsidRDefault="00445BDC">
      <w:pPr>
        <w:pStyle w:val="TOC3"/>
        <w:tabs>
          <w:tab w:val="left" w:pos="1920"/>
          <w:tab w:val="right" w:leader="dot" w:pos="9926"/>
        </w:tabs>
        <w:rPr>
          <w:rFonts w:asciiTheme="minorHAnsi" w:eastAsiaTheme="minorEastAsia" w:hAnsiTheme="minorHAnsi" w:cstheme="minorBidi"/>
          <w:noProof/>
          <w:szCs w:val="22"/>
        </w:rPr>
      </w:pPr>
      <w:hyperlink w:anchor="_Toc26274765" w:history="1">
        <w:r w:rsidR="00575C71" w:rsidRPr="000D16A0">
          <w:rPr>
            <w:rStyle w:val="Hyperlink"/>
            <w:noProof/>
          </w:rPr>
          <w:t>Task CE-6.4</w:t>
        </w:r>
        <w:r w:rsidR="00575C71">
          <w:rPr>
            <w:rFonts w:asciiTheme="minorHAnsi" w:eastAsiaTheme="minorEastAsia" w:hAnsiTheme="minorHAnsi" w:cstheme="minorBidi"/>
            <w:noProof/>
            <w:szCs w:val="22"/>
          </w:rPr>
          <w:tab/>
        </w:r>
        <w:r w:rsidR="00575C71" w:rsidRPr="000D16A0">
          <w:rPr>
            <w:rStyle w:val="Hyperlink"/>
            <w:noProof/>
          </w:rPr>
          <w:t>Public Involvement Coordination Meetings</w:t>
        </w:r>
        <w:r w:rsidR="00575C71">
          <w:rPr>
            <w:noProof/>
            <w:webHidden/>
          </w:rPr>
          <w:tab/>
        </w:r>
        <w:r w:rsidR="00575C71">
          <w:rPr>
            <w:noProof/>
            <w:webHidden/>
          </w:rPr>
          <w:fldChar w:fldCharType="begin"/>
        </w:r>
        <w:r w:rsidR="00575C71">
          <w:rPr>
            <w:noProof/>
            <w:webHidden/>
          </w:rPr>
          <w:instrText xml:space="preserve"> PAGEREF _Toc26274765 \h </w:instrText>
        </w:r>
        <w:r w:rsidR="00575C71">
          <w:rPr>
            <w:noProof/>
            <w:webHidden/>
          </w:rPr>
        </w:r>
        <w:r w:rsidR="00575C71">
          <w:rPr>
            <w:noProof/>
            <w:webHidden/>
          </w:rPr>
          <w:fldChar w:fldCharType="separate"/>
        </w:r>
        <w:r w:rsidR="00575C71">
          <w:rPr>
            <w:noProof/>
            <w:webHidden/>
          </w:rPr>
          <w:t>108</w:t>
        </w:r>
        <w:r w:rsidR="00575C71">
          <w:rPr>
            <w:noProof/>
            <w:webHidden/>
          </w:rPr>
          <w:fldChar w:fldCharType="end"/>
        </w:r>
      </w:hyperlink>
    </w:p>
    <w:p w14:paraId="488EF849" w14:textId="67A11649" w:rsidR="00575C71" w:rsidRDefault="00445BDC">
      <w:pPr>
        <w:pStyle w:val="TOC3"/>
        <w:tabs>
          <w:tab w:val="right" w:leader="dot" w:pos="9926"/>
        </w:tabs>
        <w:rPr>
          <w:rFonts w:asciiTheme="minorHAnsi" w:eastAsiaTheme="minorEastAsia" w:hAnsiTheme="minorHAnsi" w:cstheme="minorBidi"/>
          <w:noProof/>
          <w:szCs w:val="22"/>
        </w:rPr>
      </w:pPr>
      <w:hyperlink w:anchor="_Toc26274766" w:history="1">
        <w:r w:rsidR="00575C71" w:rsidRPr="000D16A0">
          <w:rPr>
            <w:rStyle w:val="Hyperlink"/>
            <w:b/>
            <w:noProof/>
          </w:rPr>
          <w:t>Task CE-6.5 Outreach Materials</w:t>
        </w:r>
        <w:r w:rsidR="00575C71">
          <w:rPr>
            <w:noProof/>
            <w:webHidden/>
          </w:rPr>
          <w:tab/>
        </w:r>
        <w:r w:rsidR="00575C71">
          <w:rPr>
            <w:noProof/>
            <w:webHidden/>
          </w:rPr>
          <w:fldChar w:fldCharType="begin"/>
        </w:r>
        <w:r w:rsidR="00575C71">
          <w:rPr>
            <w:noProof/>
            <w:webHidden/>
          </w:rPr>
          <w:instrText xml:space="preserve"> PAGEREF _Toc26274766 \h </w:instrText>
        </w:r>
        <w:r w:rsidR="00575C71">
          <w:rPr>
            <w:noProof/>
            <w:webHidden/>
          </w:rPr>
        </w:r>
        <w:r w:rsidR="00575C71">
          <w:rPr>
            <w:noProof/>
            <w:webHidden/>
          </w:rPr>
          <w:fldChar w:fldCharType="separate"/>
        </w:r>
        <w:r w:rsidR="00575C71">
          <w:rPr>
            <w:noProof/>
            <w:webHidden/>
          </w:rPr>
          <w:t>108</w:t>
        </w:r>
        <w:r w:rsidR="00575C71">
          <w:rPr>
            <w:noProof/>
            <w:webHidden/>
          </w:rPr>
          <w:fldChar w:fldCharType="end"/>
        </w:r>
      </w:hyperlink>
    </w:p>
    <w:p w14:paraId="2FD7F6AA" w14:textId="75D49E00" w:rsidR="00575C71" w:rsidRDefault="00445BDC">
      <w:pPr>
        <w:pStyle w:val="TOC3"/>
        <w:tabs>
          <w:tab w:val="right" w:leader="dot" w:pos="9926"/>
        </w:tabs>
        <w:rPr>
          <w:rFonts w:asciiTheme="minorHAnsi" w:eastAsiaTheme="minorEastAsia" w:hAnsiTheme="minorHAnsi" w:cstheme="minorBidi"/>
          <w:noProof/>
          <w:szCs w:val="22"/>
        </w:rPr>
      </w:pPr>
      <w:hyperlink w:anchor="_Toc26274767" w:history="1">
        <w:r w:rsidR="00575C71" w:rsidRPr="000D16A0">
          <w:rPr>
            <w:rStyle w:val="Hyperlink"/>
            <w:rFonts w:cs="Arial"/>
            <w:b/>
            <w:bCs/>
            <w:noProof/>
          </w:rPr>
          <w:t>Task CE-6.5.1 Newsletters</w:t>
        </w:r>
        <w:r w:rsidR="00575C71">
          <w:rPr>
            <w:noProof/>
            <w:webHidden/>
          </w:rPr>
          <w:tab/>
        </w:r>
        <w:r w:rsidR="00575C71">
          <w:rPr>
            <w:noProof/>
            <w:webHidden/>
          </w:rPr>
          <w:fldChar w:fldCharType="begin"/>
        </w:r>
        <w:r w:rsidR="00575C71">
          <w:rPr>
            <w:noProof/>
            <w:webHidden/>
          </w:rPr>
          <w:instrText xml:space="preserve"> PAGEREF _Toc26274767 \h </w:instrText>
        </w:r>
        <w:r w:rsidR="00575C71">
          <w:rPr>
            <w:noProof/>
            <w:webHidden/>
          </w:rPr>
        </w:r>
        <w:r w:rsidR="00575C71">
          <w:rPr>
            <w:noProof/>
            <w:webHidden/>
          </w:rPr>
          <w:fldChar w:fldCharType="separate"/>
        </w:r>
        <w:r w:rsidR="00575C71">
          <w:rPr>
            <w:noProof/>
            <w:webHidden/>
          </w:rPr>
          <w:t>108</w:t>
        </w:r>
        <w:r w:rsidR="00575C71">
          <w:rPr>
            <w:noProof/>
            <w:webHidden/>
          </w:rPr>
          <w:fldChar w:fldCharType="end"/>
        </w:r>
      </w:hyperlink>
    </w:p>
    <w:p w14:paraId="0B1EB20D" w14:textId="4AB45E14" w:rsidR="00575C71" w:rsidRDefault="00445BDC">
      <w:pPr>
        <w:pStyle w:val="TOC3"/>
        <w:tabs>
          <w:tab w:val="right" w:leader="dot" w:pos="9926"/>
        </w:tabs>
        <w:rPr>
          <w:rFonts w:asciiTheme="minorHAnsi" w:eastAsiaTheme="minorEastAsia" w:hAnsiTheme="minorHAnsi" w:cstheme="minorBidi"/>
          <w:noProof/>
          <w:szCs w:val="22"/>
        </w:rPr>
      </w:pPr>
      <w:hyperlink w:anchor="_Toc26274768" w:history="1">
        <w:r w:rsidR="00575C71" w:rsidRPr="000D16A0">
          <w:rPr>
            <w:rStyle w:val="Hyperlink"/>
            <w:rFonts w:cs="Arial"/>
            <w:b/>
            <w:bCs/>
            <w:noProof/>
          </w:rPr>
          <w:t>Task CE-6.5.2 Noise Variance Notification</w:t>
        </w:r>
        <w:r w:rsidR="00575C71">
          <w:rPr>
            <w:noProof/>
            <w:webHidden/>
          </w:rPr>
          <w:tab/>
        </w:r>
        <w:r w:rsidR="00575C71">
          <w:rPr>
            <w:noProof/>
            <w:webHidden/>
          </w:rPr>
          <w:fldChar w:fldCharType="begin"/>
        </w:r>
        <w:r w:rsidR="00575C71">
          <w:rPr>
            <w:noProof/>
            <w:webHidden/>
          </w:rPr>
          <w:instrText xml:space="preserve"> PAGEREF _Toc26274768 \h </w:instrText>
        </w:r>
        <w:r w:rsidR="00575C71">
          <w:rPr>
            <w:noProof/>
            <w:webHidden/>
          </w:rPr>
        </w:r>
        <w:r w:rsidR="00575C71">
          <w:rPr>
            <w:noProof/>
            <w:webHidden/>
          </w:rPr>
          <w:fldChar w:fldCharType="separate"/>
        </w:r>
        <w:r w:rsidR="00575C71">
          <w:rPr>
            <w:noProof/>
            <w:webHidden/>
          </w:rPr>
          <w:t>108</w:t>
        </w:r>
        <w:r w:rsidR="00575C71">
          <w:rPr>
            <w:noProof/>
            <w:webHidden/>
          </w:rPr>
          <w:fldChar w:fldCharType="end"/>
        </w:r>
      </w:hyperlink>
    </w:p>
    <w:p w14:paraId="33A14B7B" w14:textId="51E23827" w:rsidR="00575C71" w:rsidRDefault="00445BDC">
      <w:pPr>
        <w:pStyle w:val="TOC3"/>
        <w:tabs>
          <w:tab w:val="left" w:pos="1999"/>
          <w:tab w:val="right" w:leader="dot" w:pos="9926"/>
        </w:tabs>
        <w:rPr>
          <w:rFonts w:asciiTheme="minorHAnsi" w:eastAsiaTheme="minorEastAsia" w:hAnsiTheme="minorHAnsi" w:cstheme="minorBidi"/>
          <w:noProof/>
          <w:szCs w:val="22"/>
        </w:rPr>
      </w:pPr>
      <w:hyperlink w:anchor="_Toc26274769" w:history="1">
        <w:r w:rsidR="00575C71" w:rsidRPr="000D16A0">
          <w:rPr>
            <w:rStyle w:val="Hyperlink"/>
            <w:rFonts w:cs="Arial"/>
            <w:b/>
            <w:bCs/>
            <w:noProof/>
          </w:rPr>
          <w:t>Task CE-6.5.3</w:t>
        </w:r>
        <w:r w:rsidR="00575C71">
          <w:rPr>
            <w:rFonts w:asciiTheme="minorHAnsi" w:eastAsiaTheme="minorEastAsia" w:hAnsiTheme="minorHAnsi" w:cstheme="minorBidi"/>
            <w:noProof/>
            <w:szCs w:val="22"/>
          </w:rPr>
          <w:tab/>
        </w:r>
        <w:r w:rsidR="00575C71" w:rsidRPr="000D16A0">
          <w:rPr>
            <w:rStyle w:val="Hyperlink"/>
            <w:rFonts w:cs="Arial"/>
            <w:b/>
            <w:bCs/>
            <w:noProof/>
          </w:rPr>
          <w:t>Project Fact Sheet Handouts</w:t>
        </w:r>
        <w:r w:rsidR="00575C71">
          <w:rPr>
            <w:noProof/>
            <w:webHidden/>
          </w:rPr>
          <w:tab/>
        </w:r>
        <w:r w:rsidR="00575C71">
          <w:rPr>
            <w:noProof/>
            <w:webHidden/>
          </w:rPr>
          <w:fldChar w:fldCharType="begin"/>
        </w:r>
        <w:r w:rsidR="00575C71">
          <w:rPr>
            <w:noProof/>
            <w:webHidden/>
          </w:rPr>
          <w:instrText xml:space="preserve"> PAGEREF _Toc26274769 \h </w:instrText>
        </w:r>
        <w:r w:rsidR="00575C71">
          <w:rPr>
            <w:noProof/>
            <w:webHidden/>
          </w:rPr>
        </w:r>
        <w:r w:rsidR="00575C71">
          <w:rPr>
            <w:noProof/>
            <w:webHidden/>
          </w:rPr>
          <w:fldChar w:fldCharType="separate"/>
        </w:r>
        <w:r w:rsidR="00575C71">
          <w:rPr>
            <w:noProof/>
            <w:webHidden/>
          </w:rPr>
          <w:t>108</w:t>
        </w:r>
        <w:r w:rsidR="00575C71">
          <w:rPr>
            <w:noProof/>
            <w:webHidden/>
          </w:rPr>
          <w:fldChar w:fldCharType="end"/>
        </w:r>
      </w:hyperlink>
    </w:p>
    <w:p w14:paraId="4DD96E59" w14:textId="480A413F" w:rsidR="00575C71" w:rsidRDefault="00445BDC">
      <w:pPr>
        <w:pStyle w:val="TOC3"/>
        <w:tabs>
          <w:tab w:val="left" w:pos="1999"/>
          <w:tab w:val="right" w:leader="dot" w:pos="9926"/>
        </w:tabs>
        <w:rPr>
          <w:rFonts w:asciiTheme="minorHAnsi" w:eastAsiaTheme="minorEastAsia" w:hAnsiTheme="minorHAnsi" w:cstheme="minorBidi"/>
          <w:noProof/>
          <w:szCs w:val="22"/>
        </w:rPr>
      </w:pPr>
      <w:hyperlink w:anchor="_Toc26274770" w:history="1">
        <w:r w:rsidR="00575C71" w:rsidRPr="000D16A0">
          <w:rPr>
            <w:rStyle w:val="Hyperlink"/>
            <w:rFonts w:cs="Arial"/>
            <w:b/>
            <w:bCs/>
            <w:noProof/>
          </w:rPr>
          <w:t>Task CE-6.5.4</w:t>
        </w:r>
        <w:r w:rsidR="00575C71">
          <w:rPr>
            <w:rFonts w:asciiTheme="minorHAnsi" w:eastAsiaTheme="minorEastAsia" w:hAnsiTheme="minorHAnsi" w:cstheme="minorBidi"/>
            <w:noProof/>
            <w:szCs w:val="22"/>
          </w:rPr>
          <w:tab/>
        </w:r>
        <w:r w:rsidR="00575C71" w:rsidRPr="000D16A0">
          <w:rPr>
            <w:rStyle w:val="Hyperlink"/>
            <w:rFonts w:cs="Arial"/>
            <w:b/>
            <w:bCs/>
            <w:noProof/>
          </w:rPr>
          <w:t>Key Messages</w:t>
        </w:r>
        <w:r w:rsidR="00575C71">
          <w:rPr>
            <w:noProof/>
            <w:webHidden/>
          </w:rPr>
          <w:tab/>
        </w:r>
        <w:r w:rsidR="00575C71">
          <w:rPr>
            <w:noProof/>
            <w:webHidden/>
          </w:rPr>
          <w:fldChar w:fldCharType="begin"/>
        </w:r>
        <w:r w:rsidR="00575C71">
          <w:rPr>
            <w:noProof/>
            <w:webHidden/>
          </w:rPr>
          <w:instrText xml:space="preserve"> PAGEREF _Toc26274770 \h </w:instrText>
        </w:r>
        <w:r w:rsidR="00575C71">
          <w:rPr>
            <w:noProof/>
            <w:webHidden/>
          </w:rPr>
        </w:r>
        <w:r w:rsidR="00575C71">
          <w:rPr>
            <w:noProof/>
            <w:webHidden/>
          </w:rPr>
          <w:fldChar w:fldCharType="separate"/>
        </w:r>
        <w:r w:rsidR="00575C71">
          <w:rPr>
            <w:noProof/>
            <w:webHidden/>
          </w:rPr>
          <w:t>109</w:t>
        </w:r>
        <w:r w:rsidR="00575C71">
          <w:rPr>
            <w:noProof/>
            <w:webHidden/>
          </w:rPr>
          <w:fldChar w:fldCharType="end"/>
        </w:r>
      </w:hyperlink>
    </w:p>
    <w:p w14:paraId="296B1CCF" w14:textId="64D5B4FB" w:rsidR="00575C71" w:rsidRDefault="00445BDC">
      <w:pPr>
        <w:pStyle w:val="TOC3"/>
        <w:tabs>
          <w:tab w:val="left" w:pos="1999"/>
          <w:tab w:val="right" w:leader="dot" w:pos="9926"/>
        </w:tabs>
        <w:rPr>
          <w:rFonts w:asciiTheme="minorHAnsi" w:eastAsiaTheme="minorEastAsia" w:hAnsiTheme="minorHAnsi" w:cstheme="minorBidi"/>
          <w:noProof/>
          <w:szCs w:val="22"/>
        </w:rPr>
      </w:pPr>
      <w:hyperlink w:anchor="_Toc26274771" w:history="1">
        <w:r w:rsidR="00575C71" w:rsidRPr="000D16A0">
          <w:rPr>
            <w:rStyle w:val="Hyperlink"/>
            <w:rFonts w:cs="Arial"/>
            <w:b/>
            <w:bCs/>
            <w:noProof/>
          </w:rPr>
          <w:t>Task CE-6.5.5</w:t>
        </w:r>
        <w:r w:rsidR="00575C71">
          <w:rPr>
            <w:rFonts w:asciiTheme="minorHAnsi" w:eastAsiaTheme="minorEastAsia" w:hAnsiTheme="minorHAnsi" w:cstheme="minorBidi"/>
            <w:noProof/>
            <w:szCs w:val="22"/>
          </w:rPr>
          <w:tab/>
        </w:r>
        <w:r w:rsidR="00575C71" w:rsidRPr="000D16A0">
          <w:rPr>
            <w:rStyle w:val="Hyperlink"/>
            <w:rFonts w:cs="Arial"/>
            <w:b/>
            <w:bCs/>
            <w:noProof/>
          </w:rPr>
          <w:t>Spanish Translation of Key Materials</w:t>
        </w:r>
        <w:r w:rsidR="00575C71">
          <w:rPr>
            <w:noProof/>
            <w:webHidden/>
          </w:rPr>
          <w:tab/>
        </w:r>
        <w:r w:rsidR="00575C71">
          <w:rPr>
            <w:noProof/>
            <w:webHidden/>
          </w:rPr>
          <w:fldChar w:fldCharType="begin"/>
        </w:r>
        <w:r w:rsidR="00575C71">
          <w:rPr>
            <w:noProof/>
            <w:webHidden/>
          </w:rPr>
          <w:instrText xml:space="preserve"> PAGEREF _Toc26274771 \h </w:instrText>
        </w:r>
        <w:r w:rsidR="00575C71">
          <w:rPr>
            <w:noProof/>
            <w:webHidden/>
          </w:rPr>
        </w:r>
        <w:r w:rsidR="00575C71">
          <w:rPr>
            <w:noProof/>
            <w:webHidden/>
          </w:rPr>
          <w:fldChar w:fldCharType="separate"/>
        </w:r>
        <w:r w:rsidR="00575C71">
          <w:rPr>
            <w:noProof/>
            <w:webHidden/>
          </w:rPr>
          <w:t>109</w:t>
        </w:r>
        <w:r w:rsidR="00575C71">
          <w:rPr>
            <w:noProof/>
            <w:webHidden/>
          </w:rPr>
          <w:fldChar w:fldCharType="end"/>
        </w:r>
      </w:hyperlink>
    </w:p>
    <w:p w14:paraId="0D3CE7D3" w14:textId="3ACC4425" w:rsidR="00575C71" w:rsidRDefault="00445BDC">
      <w:pPr>
        <w:pStyle w:val="TOC3"/>
        <w:tabs>
          <w:tab w:val="left" w:pos="1999"/>
          <w:tab w:val="right" w:leader="dot" w:pos="9926"/>
        </w:tabs>
        <w:rPr>
          <w:rFonts w:asciiTheme="minorHAnsi" w:eastAsiaTheme="minorEastAsia" w:hAnsiTheme="minorHAnsi" w:cstheme="minorBidi"/>
          <w:noProof/>
          <w:szCs w:val="22"/>
        </w:rPr>
      </w:pPr>
      <w:hyperlink w:anchor="_Toc26274772" w:history="1">
        <w:r w:rsidR="00575C71" w:rsidRPr="000D16A0">
          <w:rPr>
            <w:rStyle w:val="Hyperlink"/>
            <w:rFonts w:cs="Arial"/>
            <w:b/>
            <w:bCs/>
            <w:noProof/>
          </w:rPr>
          <w:t>Task CE-6.5.6</w:t>
        </w:r>
        <w:r w:rsidR="00575C71">
          <w:rPr>
            <w:rFonts w:asciiTheme="minorHAnsi" w:eastAsiaTheme="minorEastAsia" w:hAnsiTheme="minorHAnsi" w:cstheme="minorBidi"/>
            <w:noProof/>
            <w:szCs w:val="22"/>
          </w:rPr>
          <w:tab/>
        </w:r>
        <w:r w:rsidR="00575C71" w:rsidRPr="000D16A0">
          <w:rPr>
            <w:rStyle w:val="Hyperlink"/>
            <w:rFonts w:cs="Arial"/>
            <w:b/>
            <w:bCs/>
            <w:noProof/>
          </w:rPr>
          <w:t>Targeted Stakeholder Database</w:t>
        </w:r>
        <w:r w:rsidR="00575C71">
          <w:rPr>
            <w:noProof/>
            <w:webHidden/>
          </w:rPr>
          <w:tab/>
        </w:r>
        <w:r w:rsidR="00575C71">
          <w:rPr>
            <w:noProof/>
            <w:webHidden/>
          </w:rPr>
          <w:fldChar w:fldCharType="begin"/>
        </w:r>
        <w:r w:rsidR="00575C71">
          <w:rPr>
            <w:noProof/>
            <w:webHidden/>
          </w:rPr>
          <w:instrText xml:space="preserve"> PAGEREF _Toc26274772 \h </w:instrText>
        </w:r>
        <w:r w:rsidR="00575C71">
          <w:rPr>
            <w:noProof/>
            <w:webHidden/>
          </w:rPr>
        </w:r>
        <w:r w:rsidR="00575C71">
          <w:rPr>
            <w:noProof/>
            <w:webHidden/>
          </w:rPr>
          <w:fldChar w:fldCharType="separate"/>
        </w:r>
        <w:r w:rsidR="00575C71">
          <w:rPr>
            <w:noProof/>
            <w:webHidden/>
          </w:rPr>
          <w:t>109</w:t>
        </w:r>
        <w:r w:rsidR="00575C71">
          <w:rPr>
            <w:noProof/>
            <w:webHidden/>
          </w:rPr>
          <w:fldChar w:fldCharType="end"/>
        </w:r>
      </w:hyperlink>
    </w:p>
    <w:p w14:paraId="74964D16" w14:textId="20EEC258" w:rsidR="00575C71" w:rsidRDefault="00445BDC">
      <w:pPr>
        <w:pStyle w:val="TOC3"/>
        <w:tabs>
          <w:tab w:val="left" w:pos="1999"/>
          <w:tab w:val="right" w:leader="dot" w:pos="9926"/>
        </w:tabs>
        <w:rPr>
          <w:rFonts w:asciiTheme="minorHAnsi" w:eastAsiaTheme="minorEastAsia" w:hAnsiTheme="minorHAnsi" w:cstheme="minorBidi"/>
          <w:noProof/>
          <w:szCs w:val="22"/>
        </w:rPr>
      </w:pPr>
      <w:hyperlink w:anchor="_Toc26274773" w:history="1">
        <w:r w:rsidR="00575C71" w:rsidRPr="000D16A0">
          <w:rPr>
            <w:rStyle w:val="Hyperlink"/>
            <w:rFonts w:cs="Arial"/>
            <w:b/>
            <w:bCs/>
            <w:noProof/>
          </w:rPr>
          <w:t>Task CE-6.5.7</w:t>
        </w:r>
        <w:r w:rsidR="00575C71">
          <w:rPr>
            <w:rFonts w:asciiTheme="minorHAnsi" w:eastAsiaTheme="minorEastAsia" w:hAnsiTheme="minorHAnsi" w:cstheme="minorBidi"/>
            <w:noProof/>
            <w:szCs w:val="22"/>
          </w:rPr>
          <w:tab/>
        </w:r>
        <w:r w:rsidR="00575C71" w:rsidRPr="000D16A0">
          <w:rPr>
            <w:rStyle w:val="Hyperlink"/>
            <w:rFonts w:cs="Arial"/>
            <w:b/>
            <w:bCs/>
            <w:noProof/>
          </w:rPr>
          <w:t>Website</w:t>
        </w:r>
        <w:r w:rsidR="00575C71">
          <w:rPr>
            <w:noProof/>
            <w:webHidden/>
          </w:rPr>
          <w:tab/>
        </w:r>
        <w:r w:rsidR="00575C71">
          <w:rPr>
            <w:noProof/>
            <w:webHidden/>
          </w:rPr>
          <w:fldChar w:fldCharType="begin"/>
        </w:r>
        <w:r w:rsidR="00575C71">
          <w:rPr>
            <w:noProof/>
            <w:webHidden/>
          </w:rPr>
          <w:instrText xml:space="preserve"> PAGEREF _Toc26274773 \h </w:instrText>
        </w:r>
        <w:r w:rsidR="00575C71">
          <w:rPr>
            <w:noProof/>
            <w:webHidden/>
          </w:rPr>
        </w:r>
        <w:r w:rsidR="00575C71">
          <w:rPr>
            <w:noProof/>
            <w:webHidden/>
          </w:rPr>
          <w:fldChar w:fldCharType="separate"/>
        </w:r>
        <w:r w:rsidR="00575C71">
          <w:rPr>
            <w:noProof/>
            <w:webHidden/>
          </w:rPr>
          <w:t>109</w:t>
        </w:r>
        <w:r w:rsidR="00575C71">
          <w:rPr>
            <w:noProof/>
            <w:webHidden/>
          </w:rPr>
          <w:fldChar w:fldCharType="end"/>
        </w:r>
      </w:hyperlink>
    </w:p>
    <w:p w14:paraId="4518311D" w14:textId="5A255581" w:rsidR="00575C71" w:rsidRDefault="00445BDC">
      <w:pPr>
        <w:pStyle w:val="TOC3"/>
        <w:tabs>
          <w:tab w:val="left" w:pos="1999"/>
          <w:tab w:val="right" w:leader="dot" w:pos="9926"/>
        </w:tabs>
        <w:rPr>
          <w:rFonts w:asciiTheme="minorHAnsi" w:eastAsiaTheme="minorEastAsia" w:hAnsiTheme="minorHAnsi" w:cstheme="minorBidi"/>
          <w:noProof/>
          <w:szCs w:val="22"/>
        </w:rPr>
      </w:pPr>
      <w:hyperlink w:anchor="_Toc26274774" w:history="1">
        <w:r w:rsidR="00575C71" w:rsidRPr="000D16A0">
          <w:rPr>
            <w:rStyle w:val="Hyperlink"/>
            <w:rFonts w:cs="Arial"/>
            <w:b/>
            <w:bCs/>
            <w:noProof/>
          </w:rPr>
          <w:t>Task CE-6.5.8</w:t>
        </w:r>
        <w:r w:rsidR="00575C71">
          <w:rPr>
            <w:rFonts w:asciiTheme="minorHAnsi" w:eastAsiaTheme="minorEastAsia" w:hAnsiTheme="minorHAnsi" w:cstheme="minorBidi"/>
            <w:noProof/>
            <w:szCs w:val="22"/>
          </w:rPr>
          <w:tab/>
        </w:r>
        <w:r w:rsidR="00575C71" w:rsidRPr="000D16A0">
          <w:rPr>
            <w:rStyle w:val="Hyperlink"/>
            <w:rFonts w:cs="Arial"/>
            <w:b/>
            <w:bCs/>
            <w:noProof/>
          </w:rPr>
          <w:t>Detour Maps</w:t>
        </w:r>
        <w:r w:rsidR="00575C71">
          <w:rPr>
            <w:noProof/>
            <w:webHidden/>
          </w:rPr>
          <w:tab/>
        </w:r>
        <w:r w:rsidR="00575C71">
          <w:rPr>
            <w:noProof/>
            <w:webHidden/>
          </w:rPr>
          <w:fldChar w:fldCharType="begin"/>
        </w:r>
        <w:r w:rsidR="00575C71">
          <w:rPr>
            <w:noProof/>
            <w:webHidden/>
          </w:rPr>
          <w:instrText xml:space="preserve"> PAGEREF _Toc26274774 \h </w:instrText>
        </w:r>
        <w:r w:rsidR="00575C71">
          <w:rPr>
            <w:noProof/>
            <w:webHidden/>
          </w:rPr>
        </w:r>
        <w:r w:rsidR="00575C71">
          <w:rPr>
            <w:noProof/>
            <w:webHidden/>
          </w:rPr>
          <w:fldChar w:fldCharType="separate"/>
        </w:r>
        <w:r w:rsidR="00575C71">
          <w:rPr>
            <w:noProof/>
            <w:webHidden/>
          </w:rPr>
          <w:t>109</w:t>
        </w:r>
        <w:r w:rsidR="00575C71">
          <w:rPr>
            <w:noProof/>
            <w:webHidden/>
          </w:rPr>
          <w:fldChar w:fldCharType="end"/>
        </w:r>
      </w:hyperlink>
    </w:p>
    <w:p w14:paraId="4C210392" w14:textId="7D564B63" w:rsidR="00575C71" w:rsidRDefault="00445BDC">
      <w:pPr>
        <w:pStyle w:val="TOC3"/>
        <w:tabs>
          <w:tab w:val="left" w:pos="1920"/>
          <w:tab w:val="right" w:leader="dot" w:pos="9926"/>
        </w:tabs>
        <w:rPr>
          <w:rFonts w:asciiTheme="minorHAnsi" w:eastAsiaTheme="minorEastAsia" w:hAnsiTheme="minorHAnsi" w:cstheme="minorBidi"/>
          <w:noProof/>
          <w:szCs w:val="22"/>
        </w:rPr>
      </w:pPr>
      <w:hyperlink w:anchor="_Toc26274775" w:history="1">
        <w:r w:rsidR="00575C71" w:rsidRPr="000D16A0">
          <w:rPr>
            <w:rStyle w:val="Hyperlink"/>
            <w:b/>
            <w:noProof/>
          </w:rPr>
          <w:t>Task CE-6.6</w:t>
        </w:r>
        <w:r w:rsidR="00575C71">
          <w:rPr>
            <w:rFonts w:asciiTheme="minorHAnsi" w:eastAsiaTheme="minorEastAsia" w:hAnsiTheme="minorHAnsi" w:cstheme="minorBidi"/>
            <w:noProof/>
            <w:szCs w:val="22"/>
          </w:rPr>
          <w:tab/>
        </w:r>
        <w:r w:rsidR="00575C71" w:rsidRPr="000D16A0">
          <w:rPr>
            <w:rStyle w:val="Hyperlink"/>
            <w:b/>
            <w:noProof/>
          </w:rPr>
          <w:t>Highway User Outreach</w:t>
        </w:r>
        <w:r w:rsidR="00575C71">
          <w:rPr>
            <w:noProof/>
            <w:webHidden/>
          </w:rPr>
          <w:tab/>
        </w:r>
        <w:r w:rsidR="00575C71">
          <w:rPr>
            <w:noProof/>
            <w:webHidden/>
          </w:rPr>
          <w:fldChar w:fldCharType="begin"/>
        </w:r>
        <w:r w:rsidR="00575C71">
          <w:rPr>
            <w:noProof/>
            <w:webHidden/>
          </w:rPr>
          <w:instrText xml:space="preserve"> PAGEREF _Toc26274775 \h </w:instrText>
        </w:r>
        <w:r w:rsidR="00575C71">
          <w:rPr>
            <w:noProof/>
            <w:webHidden/>
          </w:rPr>
        </w:r>
        <w:r w:rsidR="00575C71">
          <w:rPr>
            <w:noProof/>
            <w:webHidden/>
          </w:rPr>
          <w:fldChar w:fldCharType="separate"/>
        </w:r>
        <w:r w:rsidR="00575C71">
          <w:rPr>
            <w:noProof/>
            <w:webHidden/>
          </w:rPr>
          <w:t>109</w:t>
        </w:r>
        <w:r w:rsidR="00575C71">
          <w:rPr>
            <w:noProof/>
            <w:webHidden/>
          </w:rPr>
          <w:fldChar w:fldCharType="end"/>
        </w:r>
      </w:hyperlink>
    </w:p>
    <w:p w14:paraId="2992D04E" w14:textId="72EDA65E" w:rsidR="00575C71" w:rsidRDefault="00445BDC">
      <w:pPr>
        <w:pStyle w:val="TOC3"/>
        <w:tabs>
          <w:tab w:val="left" w:pos="1999"/>
          <w:tab w:val="right" w:leader="dot" w:pos="9926"/>
        </w:tabs>
        <w:rPr>
          <w:rFonts w:asciiTheme="minorHAnsi" w:eastAsiaTheme="minorEastAsia" w:hAnsiTheme="minorHAnsi" w:cstheme="minorBidi"/>
          <w:noProof/>
          <w:szCs w:val="22"/>
        </w:rPr>
      </w:pPr>
      <w:hyperlink w:anchor="_Toc26274776" w:history="1">
        <w:r w:rsidR="00575C71" w:rsidRPr="000D16A0">
          <w:rPr>
            <w:rStyle w:val="Hyperlink"/>
            <w:rFonts w:cs="Arial"/>
            <w:b/>
            <w:bCs/>
            <w:noProof/>
          </w:rPr>
          <w:t>Task CE-6.6.1</w:t>
        </w:r>
        <w:r w:rsidR="00575C71">
          <w:rPr>
            <w:rFonts w:asciiTheme="minorHAnsi" w:eastAsiaTheme="minorEastAsia" w:hAnsiTheme="minorHAnsi" w:cstheme="minorBidi"/>
            <w:noProof/>
            <w:szCs w:val="22"/>
          </w:rPr>
          <w:tab/>
        </w:r>
        <w:r w:rsidR="00575C71" w:rsidRPr="000D16A0">
          <w:rPr>
            <w:rStyle w:val="Hyperlink"/>
            <w:rFonts w:cs="Arial"/>
            <w:b/>
            <w:bCs/>
            <w:noProof/>
          </w:rPr>
          <w:t>Public Comment Log Management</w:t>
        </w:r>
        <w:r w:rsidR="00575C71">
          <w:rPr>
            <w:noProof/>
            <w:webHidden/>
          </w:rPr>
          <w:tab/>
        </w:r>
        <w:r w:rsidR="00575C71">
          <w:rPr>
            <w:noProof/>
            <w:webHidden/>
          </w:rPr>
          <w:fldChar w:fldCharType="begin"/>
        </w:r>
        <w:r w:rsidR="00575C71">
          <w:rPr>
            <w:noProof/>
            <w:webHidden/>
          </w:rPr>
          <w:instrText xml:space="preserve"> PAGEREF _Toc26274776 \h </w:instrText>
        </w:r>
        <w:r w:rsidR="00575C71">
          <w:rPr>
            <w:noProof/>
            <w:webHidden/>
          </w:rPr>
        </w:r>
        <w:r w:rsidR="00575C71">
          <w:rPr>
            <w:noProof/>
            <w:webHidden/>
          </w:rPr>
          <w:fldChar w:fldCharType="separate"/>
        </w:r>
        <w:r w:rsidR="00575C71">
          <w:rPr>
            <w:noProof/>
            <w:webHidden/>
          </w:rPr>
          <w:t>109</w:t>
        </w:r>
        <w:r w:rsidR="00575C71">
          <w:rPr>
            <w:noProof/>
            <w:webHidden/>
          </w:rPr>
          <w:fldChar w:fldCharType="end"/>
        </w:r>
      </w:hyperlink>
    </w:p>
    <w:p w14:paraId="004E1921" w14:textId="698ECEF8" w:rsidR="00575C71" w:rsidRDefault="00445BDC">
      <w:pPr>
        <w:pStyle w:val="TOC3"/>
        <w:tabs>
          <w:tab w:val="left" w:pos="1999"/>
          <w:tab w:val="right" w:leader="dot" w:pos="9926"/>
        </w:tabs>
        <w:rPr>
          <w:rFonts w:asciiTheme="minorHAnsi" w:eastAsiaTheme="minorEastAsia" w:hAnsiTheme="minorHAnsi" w:cstheme="minorBidi"/>
          <w:noProof/>
          <w:szCs w:val="22"/>
        </w:rPr>
      </w:pPr>
      <w:hyperlink w:anchor="_Toc26274777" w:history="1">
        <w:r w:rsidR="00575C71" w:rsidRPr="000D16A0">
          <w:rPr>
            <w:rStyle w:val="Hyperlink"/>
            <w:rFonts w:cs="Arial"/>
            <w:b/>
            <w:bCs/>
            <w:noProof/>
          </w:rPr>
          <w:t>Task CE-6.6.2</w:t>
        </w:r>
        <w:r w:rsidR="00575C71">
          <w:rPr>
            <w:rFonts w:asciiTheme="minorHAnsi" w:eastAsiaTheme="minorEastAsia" w:hAnsiTheme="minorHAnsi" w:cstheme="minorBidi"/>
            <w:noProof/>
            <w:szCs w:val="22"/>
          </w:rPr>
          <w:tab/>
        </w:r>
        <w:r w:rsidR="00575C71" w:rsidRPr="000D16A0">
          <w:rPr>
            <w:rStyle w:val="Hyperlink"/>
            <w:rFonts w:cs="Arial"/>
            <w:b/>
            <w:bCs/>
            <w:noProof/>
          </w:rPr>
          <w:t>Public Event</w:t>
        </w:r>
        <w:r w:rsidR="00575C71">
          <w:rPr>
            <w:noProof/>
            <w:webHidden/>
          </w:rPr>
          <w:tab/>
        </w:r>
        <w:r w:rsidR="00575C71">
          <w:rPr>
            <w:noProof/>
            <w:webHidden/>
          </w:rPr>
          <w:fldChar w:fldCharType="begin"/>
        </w:r>
        <w:r w:rsidR="00575C71">
          <w:rPr>
            <w:noProof/>
            <w:webHidden/>
          </w:rPr>
          <w:instrText xml:space="preserve"> PAGEREF _Toc26274777 \h </w:instrText>
        </w:r>
        <w:r w:rsidR="00575C71">
          <w:rPr>
            <w:noProof/>
            <w:webHidden/>
          </w:rPr>
        </w:r>
        <w:r w:rsidR="00575C71">
          <w:rPr>
            <w:noProof/>
            <w:webHidden/>
          </w:rPr>
          <w:fldChar w:fldCharType="separate"/>
        </w:r>
        <w:r w:rsidR="00575C71">
          <w:rPr>
            <w:noProof/>
            <w:webHidden/>
          </w:rPr>
          <w:t>109</w:t>
        </w:r>
        <w:r w:rsidR="00575C71">
          <w:rPr>
            <w:noProof/>
            <w:webHidden/>
          </w:rPr>
          <w:fldChar w:fldCharType="end"/>
        </w:r>
      </w:hyperlink>
    </w:p>
    <w:p w14:paraId="4F26C3D4" w14:textId="2888343A" w:rsidR="00575C71" w:rsidRDefault="00445BDC">
      <w:pPr>
        <w:pStyle w:val="TOC3"/>
        <w:tabs>
          <w:tab w:val="left" w:pos="1999"/>
          <w:tab w:val="right" w:leader="dot" w:pos="9926"/>
        </w:tabs>
        <w:rPr>
          <w:rFonts w:asciiTheme="minorHAnsi" w:eastAsiaTheme="minorEastAsia" w:hAnsiTheme="minorHAnsi" w:cstheme="minorBidi"/>
          <w:noProof/>
          <w:szCs w:val="22"/>
        </w:rPr>
      </w:pPr>
      <w:hyperlink w:anchor="_Toc26274778" w:history="1">
        <w:r w:rsidR="00575C71" w:rsidRPr="000D16A0">
          <w:rPr>
            <w:rStyle w:val="Hyperlink"/>
            <w:rFonts w:cs="Arial"/>
            <w:b/>
            <w:bCs/>
            <w:noProof/>
          </w:rPr>
          <w:t>Task CE-6.6.3</w:t>
        </w:r>
        <w:r w:rsidR="00575C71">
          <w:rPr>
            <w:rFonts w:asciiTheme="minorHAnsi" w:eastAsiaTheme="minorEastAsia" w:hAnsiTheme="minorHAnsi" w:cstheme="minorBidi"/>
            <w:noProof/>
            <w:szCs w:val="22"/>
          </w:rPr>
          <w:tab/>
        </w:r>
        <w:r w:rsidR="00575C71" w:rsidRPr="000D16A0">
          <w:rPr>
            <w:rStyle w:val="Hyperlink"/>
            <w:rFonts w:cs="Arial"/>
            <w:b/>
            <w:bCs/>
            <w:noProof/>
          </w:rPr>
          <w:t>Project Area Canvassing and Targeted Outreach</w:t>
        </w:r>
        <w:r w:rsidR="00575C71">
          <w:rPr>
            <w:noProof/>
            <w:webHidden/>
          </w:rPr>
          <w:tab/>
        </w:r>
        <w:r w:rsidR="00575C71">
          <w:rPr>
            <w:noProof/>
            <w:webHidden/>
          </w:rPr>
          <w:fldChar w:fldCharType="begin"/>
        </w:r>
        <w:r w:rsidR="00575C71">
          <w:rPr>
            <w:noProof/>
            <w:webHidden/>
          </w:rPr>
          <w:instrText xml:space="preserve"> PAGEREF _Toc26274778 \h </w:instrText>
        </w:r>
        <w:r w:rsidR="00575C71">
          <w:rPr>
            <w:noProof/>
            <w:webHidden/>
          </w:rPr>
        </w:r>
        <w:r w:rsidR="00575C71">
          <w:rPr>
            <w:noProof/>
            <w:webHidden/>
          </w:rPr>
          <w:fldChar w:fldCharType="separate"/>
        </w:r>
        <w:r w:rsidR="00575C71">
          <w:rPr>
            <w:noProof/>
            <w:webHidden/>
          </w:rPr>
          <w:t>110</w:t>
        </w:r>
        <w:r w:rsidR="00575C71">
          <w:rPr>
            <w:noProof/>
            <w:webHidden/>
          </w:rPr>
          <w:fldChar w:fldCharType="end"/>
        </w:r>
      </w:hyperlink>
    </w:p>
    <w:p w14:paraId="1D3388BE" w14:textId="6D05BE90" w:rsidR="00575C71" w:rsidRDefault="00445BDC">
      <w:pPr>
        <w:pStyle w:val="TOC3"/>
        <w:tabs>
          <w:tab w:val="left" w:pos="1999"/>
          <w:tab w:val="right" w:leader="dot" w:pos="9926"/>
        </w:tabs>
        <w:rPr>
          <w:rFonts w:asciiTheme="minorHAnsi" w:eastAsiaTheme="minorEastAsia" w:hAnsiTheme="minorHAnsi" w:cstheme="minorBidi"/>
          <w:noProof/>
          <w:szCs w:val="22"/>
        </w:rPr>
      </w:pPr>
      <w:hyperlink w:anchor="_Toc26274779" w:history="1">
        <w:r w:rsidR="00575C71" w:rsidRPr="000D16A0">
          <w:rPr>
            <w:rStyle w:val="Hyperlink"/>
            <w:rFonts w:cs="Arial"/>
            <w:b/>
            <w:bCs/>
            <w:noProof/>
          </w:rPr>
          <w:t>Task CE-6.6.4</w:t>
        </w:r>
        <w:r w:rsidR="00575C71">
          <w:rPr>
            <w:rFonts w:asciiTheme="minorHAnsi" w:eastAsiaTheme="minorEastAsia" w:hAnsiTheme="minorHAnsi" w:cstheme="minorBidi"/>
            <w:noProof/>
            <w:szCs w:val="22"/>
          </w:rPr>
          <w:tab/>
        </w:r>
        <w:r w:rsidR="00575C71" w:rsidRPr="000D16A0">
          <w:rPr>
            <w:rStyle w:val="Hyperlink"/>
            <w:rFonts w:cs="Arial"/>
            <w:b/>
            <w:bCs/>
            <w:noProof/>
          </w:rPr>
          <w:t>Online Open House</w:t>
        </w:r>
        <w:r w:rsidR="00575C71">
          <w:rPr>
            <w:noProof/>
            <w:webHidden/>
          </w:rPr>
          <w:tab/>
        </w:r>
        <w:r w:rsidR="00575C71">
          <w:rPr>
            <w:noProof/>
            <w:webHidden/>
          </w:rPr>
          <w:fldChar w:fldCharType="begin"/>
        </w:r>
        <w:r w:rsidR="00575C71">
          <w:rPr>
            <w:noProof/>
            <w:webHidden/>
          </w:rPr>
          <w:instrText xml:space="preserve"> PAGEREF _Toc26274779 \h </w:instrText>
        </w:r>
        <w:r w:rsidR="00575C71">
          <w:rPr>
            <w:noProof/>
            <w:webHidden/>
          </w:rPr>
        </w:r>
        <w:r w:rsidR="00575C71">
          <w:rPr>
            <w:noProof/>
            <w:webHidden/>
          </w:rPr>
          <w:fldChar w:fldCharType="separate"/>
        </w:r>
        <w:r w:rsidR="00575C71">
          <w:rPr>
            <w:noProof/>
            <w:webHidden/>
          </w:rPr>
          <w:t>110</w:t>
        </w:r>
        <w:r w:rsidR="00575C71">
          <w:rPr>
            <w:noProof/>
            <w:webHidden/>
          </w:rPr>
          <w:fldChar w:fldCharType="end"/>
        </w:r>
      </w:hyperlink>
    </w:p>
    <w:p w14:paraId="5D119206" w14:textId="7EBCCB7C" w:rsidR="00575C71" w:rsidRDefault="00445BDC">
      <w:pPr>
        <w:pStyle w:val="TOC3"/>
        <w:tabs>
          <w:tab w:val="left" w:pos="1999"/>
          <w:tab w:val="right" w:leader="dot" w:pos="9926"/>
        </w:tabs>
        <w:rPr>
          <w:rFonts w:asciiTheme="minorHAnsi" w:eastAsiaTheme="minorEastAsia" w:hAnsiTheme="minorHAnsi" w:cstheme="minorBidi"/>
          <w:noProof/>
          <w:szCs w:val="22"/>
        </w:rPr>
      </w:pPr>
      <w:hyperlink w:anchor="_Toc26274780" w:history="1">
        <w:r w:rsidR="00575C71" w:rsidRPr="000D16A0">
          <w:rPr>
            <w:rStyle w:val="Hyperlink"/>
            <w:rFonts w:cs="Arial"/>
            <w:b/>
            <w:bCs/>
            <w:noProof/>
          </w:rPr>
          <w:t>Task CE-6.6.5</w:t>
        </w:r>
        <w:r w:rsidR="00575C71">
          <w:rPr>
            <w:rFonts w:asciiTheme="minorHAnsi" w:eastAsiaTheme="minorEastAsia" w:hAnsiTheme="minorHAnsi" w:cstheme="minorBidi"/>
            <w:noProof/>
            <w:szCs w:val="22"/>
          </w:rPr>
          <w:tab/>
        </w:r>
        <w:r w:rsidR="00575C71" w:rsidRPr="000D16A0">
          <w:rPr>
            <w:rStyle w:val="Hyperlink"/>
            <w:rFonts w:cs="Arial"/>
            <w:b/>
            <w:bCs/>
            <w:noProof/>
          </w:rPr>
          <w:t>Targeted Email Updates</w:t>
        </w:r>
        <w:r w:rsidR="00575C71">
          <w:rPr>
            <w:noProof/>
            <w:webHidden/>
          </w:rPr>
          <w:tab/>
        </w:r>
        <w:r w:rsidR="00575C71">
          <w:rPr>
            <w:noProof/>
            <w:webHidden/>
          </w:rPr>
          <w:fldChar w:fldCharType="begin"/>
        </w:r>
        <w:r w:rsidR="00575C71">
          <w:rPr>
            <w:noProof/>
            <w:webHidden/>
          </w:rPr>
          <w:instrText xml:space="preserve"> PAGEREF _Toc26274780 \h </w:instrText>
        </w:r>
        <w:r w:rsidR="00575C71">
          <w:rPr>
            <w:noProof/>
            <w:webHidden/>
          </w:rPr>
        </w:r>
        <w:r w:rsidR="00575C71">
          <w:rPr>
            <w:noProof/>
            <w:webHidden/>
          </w:rPr>
          <w:fldChar w:fldCharType="separate"/>
        </w:r>
        <w:r w:rsidR="00575C71">
          <w:rPr>
            <w:noProof/>
            <w:webHidden/>
          </w:rPr>
          <w:t>110</w:t>
        </w:r>
        <w:r w:rsidR="00575C71">
          <w:rPr>
            <w:noProof/>
            <w:webHidden/>
          </w:rPr>
          <w:fldChar w:fldCharType="end"/>
        </w:r>
      </w:hyperlink>
    </w:p>
    <w:p w14:paraId="061BE872" w14:textId="1F72AF86" w:rsidR="00575C71" w:rsidRDefault="00445BDC">
      <w:pPr>
        <w:pStyle w:val="TOC2"/>
        <w:tabs>
          <w:tab w:val="right" w:leader="dot" w:pos="9926"/>
        </w:tabs>
        <w:rPr>
          <w:rFonts w:asciiTheme="minorHAnsi" w:eastAsiaTheme="minorEastAsia" w:hAnsiTheme="minorHAnsi" w:cstheme="minorBidi"/>
          <w:b w:val="0"/>
          <w:caps w:val="0"/>
          <w:noProof/>
          <w:sz w:val="22"/>
          <w:szCs w:val="22"/>
        </w:rPr>
      </w:pPr>
      <w:hyperlink w:anchor="_Toc26274781" w:history="1">
        <w:r w:rsidR="00575C71" w:rsidRPr="000D16A0">
          <w:rPr>
            <w:rStyle w:val="Hyperlink"/>
            <w:noProof/>
          </w:rPr>
          <w:t>Acronyms and Definitions</w:t>
        </w:r>
        <w:r w:rsidR="00575C71">
          <w:rPr>
            <w:noProof/>
            <w:webHidden/>
          </w:rPr>
          <w:tab/>
        </w:r>
        <w:r w:rsidR="00575C71">
          <w:rPr>
            <w:noProof/>
            <w:webHidden/>
          </w:rPr>
          <w:fldChar w:fldCharType="begin"/>
        </w:r>
        <w:r w:rsidR="00575C71">
          <w:rPr>
            <w:noProof/>
            <w:webHidden/>
          </w:rPr>
          <w:instrText xml:space="preserve"> PAGEREF _Toc26274781 \h </w:instrText>
        </w:r>
        <w:r w:rsidR="00575C71">
          <w:rPr>
            <w:noProof/>
            <w:webHidden/>
          </w:rPr>
        </w:r>
        <w:r w:rsidR="00575C71">
          <w:rPr>
            <w:noProof/>
            <w:webHidden/>
          </w:rPr>
          <w:fldChar w:fldCharType="separate"/>
        </w:r>
        <w:r w:rsidR="00575C71">
          <w:rPr>
            <w:noProof/>
            <w:webHidden/>
          </w:rPr>
          <w:t>110</w:t>
        </w:r>
        <w:r w:rsidR="00575C71">
          <w:rPr>
            <w:noProof/>
            <w:webHidden/>
          </w:rPr>
          <w:fldChar w:fldCharType="end"/>
        </w:r>
      </w:hyperlink>
    </w:p>
    <w:p w14:paraId="2725701A" w14:textId="673C8E97" w:rsidR="00DC6A18" w:rsidRDefault="00DC6A18" w:rsidP="00E8461A">
      <w:r>
        <w:rPr>
          <w:b/>
          <w:bCs/>
          <w:noProof/>
        </w:rPr>
        <w:fldChar w:fldCharType="end"/>
      </w:r>
    </w:p>
    <w:p w14:paraId="624A4B64" w14:textId="77777777" w:rsidR="00777DCF" w:rsidRPr="005C400E" w:rsidRDefault="00777DCF" w:rsidP="006A1B30">
      <w:pPr>
        <w:pStyle w:val="Heading1"/>
        <w:jc w:val="left"/>
      </w:pPr>
      <w:bookmarkStart w:id="0" w:name="_Toc497130064"/>
      <w:bookmarkStart w:id="1" w:name="_Toc26274526"/>
      <w:r w:rsidRPr="005C400E">
        <w:t>A.</w:t>
      </w:r>
      <w:r w:rsidRPr="005C400E">
        <w:tab/>
        <w:t>PROJECT DESCRIPTION and OVERVIEW OF SERVICES</w:t>
      </w:r>
      <w:bookmarkEnd w:id="0"/>
      <w:bookmarkEnd w:id="1"/>
    </w:p>
    <w:p w14:paraId="12F6BD45" w14:textId="6B88A6B8" w:rsidR="000E53F8" w:rsidRPr="001D3B29" w:rsidRDefault="008A2EF6" w:rsidP="001D3B29">
      <w:pPr>
        <w:rPr>
          <w:szCs w:val="22"/>
        </w:rPr>
      </w:pPr>
      <w:r>
        <w:rPr>
          <w:szCs w:val="22"/>
        </w:rPr>
        <w:t>Consultant</w:t>
      </w:r>
      <w:r w:rsidR="00051A25" w:rsidRPr="00051A25">
        <w:rPr>
          <w:szCs w:val="22"/>
        </w:rPr>
        <w:t xml:space="preserve"> shall provide</w:t>
      </w:r>
      <w:r w:rsidR="00A92F18">
        <w:rPr>
          <w:szCs w:val="22"/>
        </w:rPr>
        <w:t xml:space="preserve"> the following </w:t>
      </w:r>
      <w:r w:rsidR="00863D20">
        <w:rPr>
          <w:szCs w:val="22"/>
        </w:rPr>
        <w:t xml:space="preserve">in conformance with the tasks, standards and other applicable </w:t>
      </w:r>
      <w:r w:rsidR="00863D20" w:rsidRPr="001D3B29">
        <w:rPr>
          <w:szCs w:val="22"/>
        </w:rPr>
        <w:t xml:space="preserve">requirements set forth or incorporated in this </w:t>
      </w:r>
      <w:r w:rsidR="00863D20" w:rsidRPr="001D3B29">
        <w:rPr>
          <w:szCs w:val="22"/>
          <w:highlight w:val="cyan"/>
        </w:rPr>
        <w:t>Contract WOC</w:t>
      </w:r>
      <w:r w:rsidR="009F54C5" w:rsidRPr="001D3B29">
        <w:rPr>
          <w:szCs w:val="22"/>
        </w:rPr>
        <w:t>:</w:t>
      </w:r>
      <w:r w:rsidR="00A92F18" w:rsidRPr="001D3B29">
        <w:rPr>
          <w:szCs w:val="22"/>
        </w:rPr>
        <w:t xml:space="preserve"> </w:t>
      </w:r>
      <w:r w:rsidR="00051A25" w:rsidRPr="001D3B29">
        <w:rPr>
          <w:szCs w:val="22"/>
        </w:rPr>
        <w:t xml:space="preserve"> Preliminary Engineering (</w:t>
      </w:r>
      <w:r w:rsidR="00056654">
        <w:rPr>
          <w:szCs w:val="22"/>
        </w:rPr>
        <w:t>“</w:t>
      </w:r>
      <w:r w:rsidR="00051A25" w:rsidRPr="001D3B29">
        <w:rPr>
          <w:szCs w:val="22"/>
        </w:rPr>
        <w:t>PE</w:t>
      </w:r>
      <w:r w:rsidR="00056654">
        <w:rPr>
          <w:szCs w:val="22"/>
        </w:rPr>
        <w:t>”</w:t>
      </w:r>
      <w:r w:rsidR="00051A25" w:rsidRPr="001D3B29">
        <w:rPr>
          <w:szCs w:val="22"/>
        </w:rPr>
        <w:t xml:space="preserve">) </w:t>
      </w:r>
      <w:r w:rsidR="00817412">
        <w:rPr>
          <w:szCs w:val="22"/>
        </w:rPr>
        <w:t>S</w:t>
      </w:r>
      <w:r w:rsidR="00051A25" w:rsidRPr="001D3B29">
        <w:rPr>
          <w:szCs w:val="22"/>
        </w:rPr>
        <w:t xml:space="preserve">ervices required to </w:t>
      </w:r>
      <w:r w:rsidR="00636B42" w:rsidRPr="001D3B29">
        <w:rPr>
          <w:szCs w:val="22"/>
        </w:rPr>
        <w:t>prepare the</w:t>
      </w:r>
      <w:r w:rsidR="008077EB">
        <w:rPr>
          <w:szCs w:val="22"/>
        </w:rPr>
        <w:t xml:space="preserve"> Design Acceptance Package (“DAP”); </w:t>
      </w:r>
      <w:r w:rsidR="00051A25" w:rsidRPr="001D3B29">
        <w:rPr>
          <w:szCs w:val="22"/>
        </w:rPr>
        <w:t xml:space="preserve"> final</w:t>
      </w:r>
      <w:r w:rsidR="009F54C5" w:rsidRPr="001D3B29">
        <w:rPr>
          <w:szCs w:val="22"/>
        </w:rPr>
        <w:t xml:space="preserve"> plans, specifications and estimate (“</w:t>
      </w:r>
      <w:r w:rsidR="00051A25" w:rsidRPr="001D3B29">
        <w:rPr>
          <w:szCs w:val="22"/>
        </w:rPr>
        <w:t>PS&amp;E</w:t>
      </w:r>
      <w:r w:rsidR="009F54C5" w:rsidRPr="001D3B29">
        <w:rPr>
          <w:szCs w:val="22"/>
        </w:rPr>
        <w:t>”)</w:t>
      </w:r>
      <w:r w:rsidR="00051A25" w:rsidRPr="001D3B29">
        <w:rPr>
          <w:szCs w:val="22"/>
        </w:rPr>
        <w:t xml:space="preserve">  documents</w:t>
      </w:r>
      <w:r w:rsidR="001D3B29" w:rsidRPr="001D3B29">
        <w:rPr>
          <w:szCs w:val="22"/>
        </w:rPr>
        <w:t>;</w:t>
      </w:r>
      <w:r w:rsidR="009F54C5" w:rsidRPr="001D3B29">
        <w:rPr>
          <w:szCs w:val="22"/>
        </w:rPr>
        <w:t xml:space="preserve"> </w:t>
      </w:r>
      <w:r w:rsidR="001D3B29" w:rsidRPr="001D3B29">
        <w:rPr>
          <w:szCs w:val="22"/>
        </w:rPr>
        <w:t>r</w:t>
      </w:r>
      <w:r w:rsidR="00863D20" w:rsidRPr="001D3B29">
        <w:rPr>
          <w:szCs w:val="22"/>
        </w:rPr>
        <w:t>ight-of-way (R</w:t>
      </w:r>
      <w:r w:rsidR="00F57BDD" w:rsidRPr="001D3B29">
        <w:rPr>
          <w:szCs w:val="22"/>
        </w:rPr>
        <w:t>/</w:t>
      </w:r>
      <w:r w:rsidR="00863D20" w:rsidRPr="001D3B29">
        <w:rPr>
          <w:szCs w:val="22"/>
        </w:rPr>
        <w:t xml:space="preserve">W) </w:t>
      </w:r>
      <w:r w:rsidR="00817412">
        <w:rPr>
          <w:szCs w:val="22"/>
        </w:rPr>
        <w:t>S</w:t>
      </w:r>
      <w:r w:rsidR="00863D20" w:rsidRPr="001D3B29">
        <w:rPr>
          <w:szCs w:val="22"/>
        </w:rPr>
        <w:t>ervices</w:t>
      </w:r>
      <w:r w:rsidR="001D3B29" w:rsidRPr="001D3B29">
        <w:rPr>
          <w:szCs w:val="22"/>
        </w:rPr>
        <w:t>;</w:t>
      </w:r>
      <w:r w:rsidR="00A92F18" w:rsidRPr="001D3B29">
        <w:rPr>
          <w:szCs w:val="22"/>
        </w:rPr>
        <w:t xml:space="preserve"> </w:t>
      </w:r>
      <w:r w:rsidR="00051A25" w:rsidRPr="001D3B29">
        <w:rPr>
          <w:szCs w:val="22"/>
        </w:rPr>
        <w:t>assistance during bidding</w:t>
      </w:r>
      <w:r w:rsidR="001D3B29" w:rsidRPr="001D3B29">
        <w:rPr>
          <w:szCs w:val="22"/>
        </w:rPr>
        <w:t>;</w:t>
      </w:r>
      <w:r w:rsidR="00051A25" w:rsidRPr="001D3B29">
        <w:rPr>
          <w:szCs w:val="22"/>
        </w:rPr>
        <w:t xml:space="preserve"> and </w:t>
      </w:r>
      <w:r w:rsidR="001D3B29" w:rsidRPr="001D3B29">
        <w:rPr>
          <w:szCs w:val="22"/>
        </w:rPr>
        <w:t>c</w:t>
      </w:r>
      <w:r w:rsidR="00051A25" w:rsidRPr="001D3B29">
        <w:rPr>
          <w:szCs w:val="22"/>
        </w:rPr>
        <w:t>onstruction</w:t>
      </w:r>
      <w:r w:rsidR="009F54C5" w:rsidRPr="001D3B29">
        <w:rPr>
          <w:szCs w:val="22"/>
        </w:rPr>
        <w:t xml:space="preserve"> </w:t>
      </w:r>
      <w:r w:rsidR="00A92F18" w:rsidRPr="001D3B29">
        <w:rPr>
          <w:szCs w:val="22"/>
        </w:rPr>
        <w:t>c</w:t>
      </w:r>
      <w:r w:rsidR="009F54C5" w:rsidRPr="001D3B29">
        <w:rPr>
          <w:szCs w:val="22"/>
        </w:rPr>
        <w:t xml:space="preserve">ontract </w:t>
      </w:r>
      <w:r w:rsidR="00A92F18" w:rsidRPr="001D3B29">
        <w:rPr>
          <w:szCs w:val="22"/>
        </w:rPr>
        <w:t>a</w:t>
      </w:r>
      <w:r w:rsidR="009F54C5" w:rsidRPr="001D3B29">
        <w:rPr>
          <w:szCs w:val="22"/>
        </w:rPr>
        <w:t xml:space="preserve">dministration, </w:t>
      </w:r>
      <w:r w:rsidR="00A92F18" w:rsidRPr="001D3B29">
        <w:rPr>
          <w:szCs w:val="22"/>
        </w:rPr>
        <w:t>c</w:t>
      </w:r>
      <w:r w:rsidR="009F54C5" w:rsidRPr="001D3B29">
        <w:rPr>
          <w:szCs w:val="22"/>
        </w:rPr>
        <w:t>onstruction</w:t>
      </w:r>
      <w:r w:rsidR="00051A25" w:rsidRPr="001D3B29">
        <w:rPr>
          <w:szCs w:val="22"/>
        </w:rPr>
        <w:t xml:space="preserve"> </w:t>
      </w:r>
      <w:r w:rsidR="00A92F18" w:rsidRPr="001D3B29">
        <w:rPr>
          <w:szCs w:val="22"/>
        </w:rPr>
        <w:t>e</w:t>
      </w:r>
      <w:r w:rsidR="00051A25" w:rsidRPr="001D3B29">
        <w:rPr>
          <w:szCs w:val="22"/>
        </w:rPr>
        <w:t>ngineering</w:t>
      </w:r>
      <w:r w:rsidR="009F54C5" w:rsidRPr="001D3B29">
        <w:rPr>
          <w:szCs w:val="22"/>
        </w:rPr>
        <w:t xml:space="preserve"> and </w:t>
      </w:r>
      <w:r w:rsidR="00A92F18" w:rsidRPr="001D3B29">
        <w:rPr>
          <w:szCs w:val="22"/>
        </w:rPr>
        <w:t>i</w:t>
      </w:r>
      <w:r w:rsidR="009F54C5" w:rsidRPr="001D3B29">
        <w:rPr>
          <w:szCs w:val="22"/>
        </w:rPr>
        <w:t>nspection</w:t>
      </w:r>
      <w:r w:rsidR="00051A25" w:rsidRPr="001D3B29">
        <w:rPr>
          <w:szCs w:val="22"/>
        </w:rPr>
        <w:t xml:space="preserve"> (“</w:t>
      </w:r>
      <w:r w:rsidR="009F54C5" w:rsidRPr="001D3B29">
        <w:rPr>
          <w:szCs w:val="22"/>
        </w:rPr>
        <w:t>CA/</w:t>
      </w:r>
      <w:r w:rsidR="00051A25" w:rsidRPr="001D3B29">
        <w:rPr>
          <w:szCs w:val="22"/>
        </w:rPr>
        <w:t>CE</w:t>
      </w:r>
      <w:r w:rsidR="009F54C5" w:rsidRPr="001D3B29">
        <w:rPr>
          <w:szCs w:val="22"/>
        </w:rPr>
        <w:t>I</w:t>
      </w:r>
      <w:r w:rsidR="00051A25" w:rsidRPr="001D3B29">
        <w:rPr>
          <w:szCs w:val="22"/>
        </w:rPr>
        <w:t xml:space="preserve">”) consultation </w:t>
      </w:r>
      <w:r w:rsidR="00817412">
        <w:rPr>
          <w:szCs w:val="22"/>
        </w:rPr>
        <w:t>S</w:t>
      </w:r>
      <w:r w:rsidR="00051A25" w:rsidRPr="001D3B29">
        <w:rPr>
          <w:szCs w:val="22"/>
        </w:rPr>
        <w:t>ervices during construction</w:t>
      </w:r>
      <w:r w:rsidR="001D3B29" w:rsidRPr="001D3B29">
        <w:rPr>
          <w:szCs w:val="22"/>
        </w:rPr>
        <w:t xml:space="preserve">; </w:t>
      </w:r>
      <w:r w:rsidR="00051A25" w:rsidRPr="001D3B29">
        <w:rPr>
          <w:szCs w:val="22"/>
        </w:rPr>
        <w:t xml:space="preserve"> (the “Services”).</w:t>
      </w:r>
      <w:r w:rsidR="001D3B29" w:rsidRPr="001D3B29">
        <w:rPr>
          <w:szCs w:val="22"/>
        </w:rPr>
        <w:t xml:space="preserve"> The required Services are for the </w:t>
      </w:r>
      <w:r w:rsidR="001D0DBD" w:rsidRPr="00056654">
        <w:rPr>
          <w:szCs w:val="22"/>
          <w:highlight w:val="cyan"/>
        </w:rPr>
        <w:t>____________________________</w:t>
      </w:r>
      <w:r w:rsidR="001D0DBD">
        <w:rPr>
          <w:szCs w:val="22"/>
        </w:rPr>
        <w:t>_</w:t>
      </w:r>
      <w:r w:rsidR="001D3B29" w:rsidRPr="001D3B29">
        <w:rPr>
          <w:szCs w:val="22"/>
        </w:rPr>
        <w:t>public improvement project described below (the “Project”)</w:t>
      </w:r>
      <w:r w:rsidR="00056654">
        <w:rPr>
          <w:szCs w:val="22"/>
        </w:rPr>
        <w:t>.</w:t>
      </w:r>
    </w:p>
    <w:p w14:paraId="1525B091" w14:textId="77777777" w:rsidR="00644A02" w:rsidRPr="00051A25" w:rsidRDefault="00644A02" w:rsidP="00E8461A">
      <w:pPr>
        <w:rPr>
          <w:szCs w:val="22"/>
        </w:rPr>
      </w:pPr>
    </w:p>
    <w:p w14:paraId="61F35EE6" w14:textId="77777777" w:rsidR="0037461B" w:rsidRDefault="0037461B" w:rsidP="00E8461A">
      <w:pPr>
        <w:rPr>
          <w:szCs w:val="22"/>
        </w:rPr>
      </w:pPr>
    </w:p>
    <w:p w14:paraId="508C8E8C" w14:textId="77777777" w:rsidR="0037461B" w:rsidRDefault="0037461B" w:rsidP="006A1B30">
      <w:pPr>
        <w:pStyle w:val="Heading2"/>
        <w:jc w:val="left"/>
      </w:pPr>
      <w:bookmarkStart w:id="2" w:name="_Toc497130065"/>
      <w:bookmarkStart w:id="3" w:name="_Toc26274527"/>
      <w:r>
        <w:t xml:space="preserve">Project </w:t>
      </w:r>
      <w:r w:rsidRPr="00131721">
        <w:t>Description</w:t>
      </w:r>
      <w:bookmarkEnd w:id="2"/>
      <w:bookmarkEnd w:id="3"/>
    </w:p>
    <w:p w14:paraId="3B456767" w14:textId="77777777" w:rsidR="00051A25" w:rsidRPr="006A1B30" w:rsidRDefault="00636B42" w:rsidP="00E8461A">
      <w:pPr>
        <w:rPr>
          <w:rFonts w:ascii="Arial" w:hAnsi="Arial"/>
        </w:rPr>
      </w:pPr>
      <w:r w:rsidRPr="006A1B30">
        <w:rPr>
          <w:rFonts w:ascii="Arial" w:hAnsi="Arial"/>
          <w:highlight w:val="yellow"/>
        </w:rPr>
        <w:t>Insert description</w:t>
      </w:r>
      <w:r w:rsidR="00AC4B60" w:rsidRPr="006A1B30">
        <w:rPr>
          <w:rFonts w:ascii="Arial" w:hAnsi="Arial"/>
          <w:highlight w:val="yellow"/>
        </w:rPr>
        <w:t xml:space="preserve"> including limits that tie to survey task.</w:t>
      </w:r>
    </w:p>
    <w:p w14:paraId="709CAC63" w14:textId="77777777" w:rsidR="00777DCF" w:rsidRPr="00EC76FD" w:rsidRDefault="00777DCF" w:rsidP="00E8461A">
      <w:pPr>
        <w:tabs>
          <w:tab w:val="left" w:pos="6480"/>
          <w:tab w:val="right" w:pos="9900"/>
        </w:tabs>
      </w:pPr>
    </w:p>
    <w:p w14:paraId="7E4F603F" w14:textId="77777777" w:rsidR="008C0E73" w:rsidRPr="00051A25" w:rsidRDefault="008C0E73" w:rsidP="006A1B30">
      <w:pPr>
        <w:pStyle w:val="Heading2"/>
        <w:jc w:val="left"/>
      </w:pPr>
      <w:bookmarkStart w:id="4" w:name="_Toc497130066"/>
      <w:bookmarkStart w:id="5" w:name="_Toc26274528"/>
      <w:r w:rsidRPr="00051A25">
        <w:t>General Expectations</w:t>
      </w:r>
      <w:bookmarkEnd w:id="4"/>
      <w:bookmarkEnd w:id="5"/>
    </w:p>
    <w:p w14:paraId="462C4B78" w14:textId="77777777" w:rsidR="00AE2BE7" w:rsidRPr="00924E65" w:rsidRDefault="00AE2BE7" w:rsidP="00924E65">
      <w:pPr>
        <w:rPr>
          <w:rFonts w:ascii="Arial" w:hAnsi="Arial" w:cs="Arial"/>
          <w:szCs w:val="22"/>
          <w:highlight w:val="yellow"/>
        </w:rPr>
      </w:pPr>
      <w:r w:rsidRPr="00924E65">
        <w:rPr>
          <w:rFonts w:ascii="Arial" w:hAnsi="Arial" w:cs="Arial"/>
          <w:szCs w:val="22"/>
          <w:highlight w:val="yellow"/>
        </w:rPr>
        <w:t>For WOC SOW:</w:t>
      </w:r>
    </w:p>
    <w:p w14:paraId="2C581ABA" w14:textId="315F8A29" w:rsidR="00AE2BE7" w:rsidRPr="00924E65" w:rsidRDefault="00AE2BE7" w:rsidP="00AE2BE7">
      <w:pPr>
        <w:tabs>
          <w:tab w:val="left" w:pos="6480"/>
          <w:tab w:val="right" w:pos="9900"/>
        </w:tabs>
        <w:rPr>
          <w:szCs w:val="22"/>
        </w:rPr>
      </w:pPr>
      <w:r w:rsidRPr="00924E65">
        <w:rPr>
          <w:szCs w:val="22"/>
        </w:rPr>
        <w:t xml:space="preserve">The General Expectations set forth in the Price Agreement, Exhibit A, </w:t>
      </w:r>
      <w:r w:rsidR="00DA7A23">
        <w:rPr>
          <w:szCs w:val="22"/>
        </w:rPr>
        <w:t>Section</w:t>
      </w:r>
      <w:r w:rsidRPr="00924E65">
        <w:rPr>
          <w:szCs w:val="22"/>
        </w:rPr>
        <w:t xml:space="preserve"> A shall apply.</w:t>
      </w:r>
    </w:p>
    <w:p w14:paraId="4B062D22" w14:textId="77777777" w:rsidR="00AE2BE7" w:rsidRDefault="00AE2BE7" w:rsidP="00E8461A">
      <w:pPr>
        <w:tabs>
          <w:tab w:val="left" w:pos="720"/>
          <w:tab w:val="left" w:pos="1080"/>
          <w:tab w:val="left" w:pos="1440"/>
        </w:tabs>
        <w:rPr>
          <w:szCs w:val="22"/>
        </w:rPr>
      </w:pPr>
    </w:p>
    <w:p w14:paraId="3EACB8B3" w14:textId="77777777" w:rsidR="00AE2BE7" w:rsidRDefault="00AE2BE7" w:rsidP="00924E65">
      <w:pPr>
        <w:rPr>
          <w:rFonts w:ascii="Arial" w:hAnsi="Arial" w:cs="Arial"/>
          <w:szCs w:val="22"/>
          <w:highlight w:val="yellow"/>
        </w:rPr>
      </w:pPr>
    </w:p>
    <w:p w14:paraId="03368E16" w14:textId="39440B28" w:rsidR="008C0E73" w:rsidRPr="00924E65" w:rsidRDefault="00AE2BE7" w:rsidP="00924E65">
      <w:pPr>
        <w:rPr>
          <w:rFonts w:ascii="Arial" w:hAnsi="Arial" w:cs="Arial"/>
          <w:szCs w:val="22"/>
          <w:highlight w:val="yellow"/>
        </w:rPr>
      </w:pPr>
      <w:r w:rsidRPr="00924E65">
        <w:rPr>
          <w:rFonts w:ascii="Arial" w:hAnsi="Arial" w:cs="Arial"/>
          <w:szCs w:val="22"/>
          <w:highlight w:val="yellow"/>
        </w:rPr>
        <w:t>For project-specific contract SOW</w:t>
      </w:r>
      <w:r w:rsidRPr="00AE2BE7">
        <w:rPr>
          <w:rFonts w:ascii="Arial" w:hAnsi="Arial" w:cs="Arial"/>
          <w:szCs w:val="22"/>
          <w:highlight w:val="yellow"/>
        </w:rPr>
        <w:t>,</w:t>
      </w:r>
      <w:r w:rsidRPr="00924E65">
        <w:rPr>
          <w:rFonts w:ascii="Arial" w:hAnsi="Arial" w:cs="Arial"/>
          <w:szCs w:val="22"/>
          <w:highlight w:val="yellow"/>
        </w:rPr>
        <w:t xml:space="preserve"> u</w:t>
      </w:r>
      <w:r w:rsidR="00863D20" w:rsidRPr="00924E65">
        <w:rPr>
          <w:rFonts w:ascii="Arial" w:hAnsi="Arial" w:cs="Arial"/>
          <w:szCs w:val="22"/>
          <w:highlight w:val="yellow"/>
        </w:rPr>
        <w:t xml:space="preserve">se current </w:t>
      </w:r>
      <w:r>
        <w:rPr>
          <w:rFonts w:ascii="Arial" w:hAnsi="Arial" w:cs="Arial"/>
          <w:szCs w:val="22"/>
          <w:highlight w:val="yellow"/>
        </w:rPr>
        <w:t>“</w:t>
      </w:r>
      <w:r w:rsidRPr="00924E65">
        <w:rPr>
          <w:rFonts w:ascii="Arial" w:hAnsi="Arial" w:cs="Arial"/>
          <w:szCs w:val="22"/>
          <w:highlight w:val="yellow"/>
        </w:rPr>
        <w:t>General Expectations</w:t>
      </w:r>
      <w:r>
        <w:rPr>
          <w:rFonts w:ascii="Arial" w:hAnsi="Arial" w:cs="Arial"/>
          <w:szCs w:val="22"/>
          <w:highlight w:val="yellow"/>
        </w:rPr>
        <w:t>”</w:t>
      </w:r>
      <w:r w:rsidRPr="00924E65">
        <w:rPr>
          <w:rFonts w:ascii="Arial" w:hAnsi="Arial" w:cs="Arial"/>
          <w:szCs w:val="22"/>
          <w:highlight w:val="yellow"/>
        </w:rPr>
        <w:t xml:space="preserve"> </w:t>
      </w:r>
      <w:r w:rsidR="00863D20" w:rsidRPr="00924E65">
        <w:rPr>
          <w:rFonts w:ascii="Arial" w:hAnsi="Arial" w:cs="Arial"/>
          <w:szCs w:val="22"/>
          <w:highlight w:val="yellow"/>
        </w:rPr>
        <w:t xml:space="preserve">language </w:t>
      </w:r>
      <w:r w:rsidRPr="00924E65">
        <w:rPr>
          <w:rFonts w:ascii="Arial" w:hAnsi="Arial" w:cs="Arial"/>
          <w:szCs w:val="22"/>
          <w:highlight w:val="yellow"/>
        </w:rPr>
        <w:t xml:space="preserve">in Exhibit A, </w:t>
      </w:r>
      <w:r w:rsidR="00DA7A23">
        <w:rPr>
          <w:rFonts w:ascii="Arial" w:hAnsi="Arial" w:cs="Arial"/>
          <w:szCs w:val="22"/>
          <w:highlight w:val="yellow"/>
        </w:rPr>
        <w:t>Section</w:t>
      </w:r>
      <w:r w:rsidRPr="00924E65">
        <w:rPr>
          <w:rFonts w:ascii="Arial" w:hAnsi="Arial" w:cs="Arial"/>
          <w:szCs w:val="22"/>
          <w:highlight w:val="yellow"/>
        </w:rPr>
        <w:t xml:space="preserve"> A of the contract template.</w:t>
      </w:r>
    </w:p>
    <w:p w14:paraId="5EF59A69" w14:textId="77777777" w:rsidR="00863D20" w:rsidRDefault="00863D20" w:rsidP="00E8461A">
      <w:pPr>
        <w:pStyle w:val="Heading2"/>
        <w:jc w:val="left"/>
      </w:pPr>
    </w:p>
    <w:p w14:paraId="27D8198F" w14:textId="37392AA0" w:rsidR="0078698E" w:rsidRDefault="0078698E" w:rsidP="0078698E">
      <w:pPr>
        <w:rPr>
          <w:b/>
        </w:rPr>
      </w:pPr>
      <w:r w:rsidRPr="0078698E">
        <w:rPr>
          <w:b/>
        </w:rPr>
        <w:t xml:space="preserve"> </w:t>
      </w:r>
      <w:r>
        <w:rPr>
          <w:b/>
        </w:rPr>
        <w:t xml:space="preserve">Phases of Services   </w:t>
      </w:r>
      <w:r w:rsidRPr="00745155">
        <w:rPr>
          <w:rFonts w:ascii="Arial" w:hAnsi="Arial" w:cs="Arial"/>
          <w:sz w:val="20"/>
          <w:highlight w:val="yellow"/>
        </w:rPr>
        <w:t>[Revise as necessary or delete if not applicable.]</w:t>
      </w:r>
    </w:p>
    <w:p w14:paraId="28594723" w14:textId="77777777" w:rsidR="0078698E" w:rsidRDefault="0078698E" w:rsidP="0078698E">
      <w:pPr>
        <w:pStyle w:val="BodyText2"/>
        <w:spacing w:before="120"/>
        <w:rPr>
          <w:szCs w:val="24"/>
          <w:highlight w:val="cyan"/>
        </w:rPr>
      </w:pPr>
      <w:r w:rsidRPr="008427E9">
        <w:rPr>
          <w:szCs w:val="24"/>
          <w:highlight w:val="cyan"/>
        </w:rPr>
        <w:t xml:space="preserve">The </w:t>
      </w:r>
      <w:r>
        <w:rPr>
          <w:szCs w:val="24"/>
          <w:highlight w:val="cyan"/>
        </w:rPr>
        <w:t>contracted Services</w:t>
      </w:r>
      <w:r w:rsidRPr="008427E9">
        <w:rPr>
          <w:szCs w:val="24"/>
          <w:highlight w:val="cyan"/>
        </w:rPr>
        <w:t xml:space="preserve"> will </w:t>
      </w:r>
      <w:r>
        <w:rPr>
          <w:szCs w:val="24"/>
          <w:highlight w:val="cyan"/>
        </w:rPr>
        <w:t>be a phased development as follows:</w:t>
      </w:r>
    </w:p>
    <w:p w14:paraId="040AC86F" w14:textId="2ABF304F" w:rsidR="0078698E" w:rsidRDefault="0078698E" w:rsidP="005265AF">
      <w:pPr>
        <w:numPr>
          <w:ilvl w:val="0"/>
          <w:numId w:val="23"/>
        </w:numPr>
        <w:tabs>
          <w:tab w:val="clear" w:pos="360"/>
          <w:tab w:val="num" w:pos="720"/>
        </w:tabs>
        <w:ind w:left="720"/>
        <w:rPr>
          <w:highlight w:val="cyan"/>
        </w:rPr>
      </w:pPr>
      <w:r>
        <w:rPr>
          <w:highlight w:val="cyan"/>
        </w:rPr>
        <w:t>Phase I –</w:t>
      </w:r>
      <w:r w:rsidR="001D0DBD">
        <w:rPr>
          <w:highlight w:val="cyan"/>
        </w:rPr>
        <w:t>DAP</w:t>
      </w:r>
    </w:p>
    <w:p w14:paraId="2CB7FF13" w14:textId="2404226B" w:rsidR="0078698E" w:rsidRPr="001642C1" w:rsidRDefault="0078698E" w:rsidP="005265AF">
      <w:pPr>
        <w:numPr>
          <w:ilvl w:val="0"/>
          <w:numId w:val="23"/>
        </w:numPr>
        <w:tabs>
          <w:tab w:val="clear" w:pos="360"/>
          <w:tab w:val="num" w:pos="720"/>
        </w:tabs>
        <w:ind w:left="720"/>
        <w:rPr>
          <w:highlight w:val="cyan"/>
        </w:rPr>
      </w:pPr>
      <w:r>
        <w:rPr>
          <w:highlight w:val="cyan"/>
        </w:rPr>
        <w:t>Phase II – Final Design</w:t>
      </w:r>
      <w:r w:rsidR="00DB5C01">
        <w:rPr>
          <w:highlight w:val="cyan"/>
        </w:rPr>
        <w:t xml:space="preserve"> [including Preliminary Plans; Advance Plans; and Final PS&amp;E</w:t>
      </w:r>
      <w:r w:rsidRPr="00ED23CE">
        <w:rPr>
          <w:rFonts w:ascii="Georgia" w:hAnsi="Georgia"/>
          <w:highlight w:val="cyan"/>
        </w:rPr>
        <w:t xml:space="preserve"> </w:t>
      </w:r>
      <w:r w:rsidRPr="00750AAF">
        <w:rPr>
          <w:rFonts w:ascii="Arial" w:hAnsi="Arial" w:cs="Arial"/>
          <w:sz w:val="21"/>
          <w:szCs w:val="21"/>
          <w:highlight w:val="yellow"/>
        </w:rPr>
        <w:t xml:space="preserve"> </w:t>
      </w:r>
    </w:p>
    <w:p w14:paraId="4D7187F9" w14:textId="4623EEA6" w:rsidR="001D0DBD" w:rsidRDefault="0078698E" w:rsidP="005265AF">
      <w:pPr>
        <w:numPr>
          <w:ilvl w:val="0"/>
          <w:numId w:val="23"/>
        </w:numPr>
        <w:tabs>
          <w:tab w:val="clear" w:pos="360"/>
          <w:tab w:val="num" w:pos="720"/>
        </w:tabs>
        <w:ind w:left="720"/>
        <w:rPr>
          <w:highlight w:val="cyan"/>
        </w:rPr>
      </w:pPr>
      <w:r w:rsidRPr="001642C1">
        <w:rPr>
          <w:highlight w:val="cyan"/>
        </w:rPr>
        <w:t xml:space="preserve">Phase III </w:t>
      </w:r>
      <w:r>
        <w:rPr>
          <w:highlight w:val="cyan"/>
        </w:rPr>
        <w:t xml:space="preserve"> - </w:t>
      </w:r>
      <w:r w:rsidR="001D0DBD">
        <w:rPr>
          <w:highlight w:val="cyan"/>
        </w:rPr>
        <w:t>Right-of-Way (“R/W”)</w:t>
      </w:r>
      <w:r w:rsidR="00DB5C01">
        <w:rPr>
          <w:highlight w:val="cyan"/>
        </w:rPr>
        <w:t>]</w:t>
      </w:r>
    </w:p>
    <w:p w14:paraId="29C150F3" w14:textId="03AD075E" w:rsidR="0078698E" w:rsidRDefault="001D0DBD" w:rsidP="005265AF">
      <w:pPr>
        <w:numPr>
          <w:ilvl w:val="0"/>
          <w:numId w:val="23"/>
        </w:numPr>
        <w:tabs>
          <w:tab w:val="clear" w:pos="360"/>
          <w:tab w:val="num" w:pos="720"/>
        </w:tabs>
        <w:ind w:left="720"/>
        <w:rPr>
          <w:highlight w:val="cyan"/>
        </w:rPr>
      </w:pPr>
      <w:r>
        <w:rPr>
          <w:highlight w:val="cyan"/>
        </w:rPr>
        <w:t>Phase IV - CA/CEI</w:t>
      </w:r>
      <w:r w:rsidR="0078698E">
        <w:rPr>
          <w:highlight w:val="cyan"/>
        </w:rPr>
        <w:t xml:space="preserve"> </w:t>
      </w:r>
    </w:p>
    <w:p w14:paraId="784B33F8" w14:textId="77777777" w:rsidR="0078698E" w:rsidRDefault="0078698E" w:rsidP="0078698E">
      <w:pPr>
        <w:pStyle w:val="BodyText2"/>
        <w:spacing w:before="120"/>
        <w:rPr>
          <w:szCs w:val="24"/>
          <w:highlight w:val="cyan"/>
        </w:rPr>
      </w:pPr>
      <w:r>
        <w:rPr>
          <w:szCs w:val="24"/>
          <w:highlight w:val="cyan"/>
        </w:rPr>
        <w:t>Following completion of a given phase, Agency may, at its discretion:</w:t>
      </w:r>
    </w:p>
    <w:p w14:paraId="7815AC0C" w14:textId="77777777" w:rsidR="0078698E" w:rsidRDefault="0078698E" w:rsidP="005265AF">
      <w:pPr>
        <w:numPr>
          <w:ilvl w:val="0"/>
          <w:numId w:val="23"/>
        </w:numPr>
        <w:tabs>
          <w:tab w:val="clear" w:pos="360"/>
          <w:tab w:val="num" w:pos="720"/>
        </w:tabs>
        <w:ind w:left="720"/>
        <w:rPr>
          <w:highlight w:val="cyan"/>
        </w:rPr>
      </w:pPr>
      <w:r>
        <w:rPr>
          <w:highlight w:val="cyan"/>
        </w:rPr>
        <w:t xml:space="preserve">Amend this WOC to add the next phase </w:t>
      </w:r>
      <w:r w:rsidRPr="007D529D">
        <w:rPr>
          <w:highlight w:val="cyan"/>
        </w:rPr>
        <w:t>(or various elements),</w:t>
      </w:r>
      <w:r>
        <w:rPr>
          <w:highlight w:val="cyan"/>
        </w:rPr>
        <w:t xml:space="preserve"> or </w:t>
      </w:r>
    </w:p>
    <w:p w14:paraId="72764B68" w14:textId="77777777" w:rsidR="0078698E" w:rsidRDefault="0078698E" w:rsidP="005265AF">
      <w:pPr>
        <w:numPr>
          <w:ilvl w:val="0"/>
          <w:numId w:val="23"/>
        </w:numPr>
        <w:tabs>
          <w:tab w:val="clear" w:pos="360"/>
          <w:tab w:val="num" w:pos="720"/>
        </w:tabs>
        <w:ind w:left="720"/>
        <w:rPr>
          <w:highlight w:val="cyan"/>
        </w:rPr>
      </w:pPr>
      <w:r>
        <w:rPr>
          <w:highlight w:val="cyan"/>
        </w:rPr>
        <w:t>Elect to complete subsequent phase tasks with in-house staff, or</w:t>
      </w:r>
    </w:p>
    <w:p w14:paraId="3F37C925" w14:textId="77777777" w:rsidR="0078698E" w:rsidRDefault="0078698E" w:rsidP="005265AF">
      <w:pPr>
        <w:numPr>
          <w:ilvl w:val="0"/>
          <w:numId w:val="23"/>
        </w:numPr>
        <w:tabs>
          <w:tab w:val="clear" w:pos="360"/>
          <w:tab w:val="num" w:pos="720"/>
        </w:tabs>
        <w:ind w:left="720"/>
        <w:rPr>
          <w:highlight w:val="cyan"/>
        </w:rPr>
      </w:pPr>
      <w:r>
        <w:rPr>
          <w:highlight w:val="cyan"/>
        </w:rPr>
        <w:t>Assign subsequent phase tasks to another consulting firm.</w:t>
      </w:r>
      <w:r w:rsidRPr="003E07E1">
        <w:rPr>
          <w:highlight w:val="cyan"/>
        </w:rPr>
        <w:t xml:space="preserve"> </w:t>
      </w:r>
    </w:p>
    <w:p w14:paraId="5A2C6DBA" w14:textId="77777777" w:rsidR="0078698E" w:rsidRDefault="0078698E" w:rsidP="0078698E">
      <w:pPr>
        <w:pStyle w:val="BodyText2"/>
        <w:jc w:val="left"/>
        <w:rPr>
          <w:szCs w:val="24"/>
          <w:highlight w:val="cyan"/>
        </w:rPr>
      </w:pPr>
    </w:p>
    <w:p w14:paraId="757A57E0" w14:textId="77777777" w:rsidR="0078698E" w:rsidRDefault="0078698E" w:rsidP="0078698E">
      <w:pPr>
        <w:rPr>
          <w:color w:val="000000"/>
        </w:rPr>
      </w:pPr>
      <w:r w:rsidRPr="007D4F8A">
        <w:rPr>
          <w:highlight w:val="cyan"/>
        </w:rPr>
        <w:t>Agency and Consultant shall negotiate the detailed tasks, deliverables, schedule and costs for each phase Agency elects to add. Each added phase will be authorized only by written WOC amendment with all required approvals and signatures.</w:t>
      </w:r>
    </w:p>
    <w:p w14:paraId="718A2E5F" w14:textId="77777777" w:rsidR="0078698E" w:rsidRDefault="0078698E" w:rsidP="0078698E"/>
    <w:p w14:paraId="5D21F868" w14:textId="77777777" w:rsidR="0078698E" w:rsidRDefault="0078698E" w:rsidP="0078698E">
      <w:pPr>
        <w:rPr>
          <w:rFonts w:ascii="Arial" w:hAnsi="Arial" w:cs="Arial"/>
          <w:szCs w:val="22"/>
        </w:rPr>
      </w:pPr>
      <w:r w:rsidRPr="00B733D0">
        <w:rPr>
          <w:b/>
          <w:highlight w:val="cyan"/>
        </w:rPr>
        <w:t>Construction Budget</w:t>
      </w:r>
      <w:r>
        <w:rPr>
          <w:b/>
        </w:rPr>
        <w:t xml:space="preserve">  </w:t>
      </w:r>
      <w:r w:rsidRPr="00745155">
        <w:rPr>
          <w:rFonts w:ascii="Arial" w:hAnsi="Arial" w:cs="Arial"/>
          <w:sz w:val="20"/>
          <w:highlight w:val="yellow"/>
        </w:rPr>
        <w:t>[</w:t>
      </w:r>
      <w:r w:rsidRPr="00745155">
        <w:rPr>
          <w:rFonts w:ascii="Arial" w:hAnsi="Arial" w:cs="Arial"/>
          <w:b/>
          <w:sz w:val="20"/>
          <w:highlight w:val="yellow"/>
        </w:rPr>
        <w:t>Agency’s budget for the construction contract must be entered</w:t>
      </w:r>
      <w:r w:rsidRPr="00745155">
        <w:rPr>
          <w:rFonts w:ascii="Arial" w:hAnsi="Arial" w:cs="Arial"/>
          <w:sz w:val="20"/>
          <w:highlight w:val="yellow"/>
        </w:rPr>
        <w:t xml:space="preserve"> </w:t>
      </w:r>
      <w:r w:rsidRPr="00745155">
        <w:rPr>
          <w:rFonts w:ascii="Arial" w:hAnsi="Arial" w:cs="Arial"/>
          <w:b/>
          <w:sz w:val="20"/>
          <w:highlight w:val="yellow"/>
        </w:rPr>
        <w:t>below</w:t>
      </w:r>
      <w:r w:rsidRPr="00745155">
        <w:rPr>
          <w:rFonts w:ascii="Arial" w:hAnsi="Arial" w:cs="Arial"/>
          <w:sz w:val="20"/>
          <w:highlight w:val="yellow"/>
        </w:rPr>
        <w:t xml:space="preserve"> if this WOC includes, or will include in future phases, preparation of design plans. If not applicable, delete this Construction Budget subsection. See Price Agreement Part II, Section 6.c – Design Within Funding Limit for Consultant requirements for design and notification of budget deficiencies. If Consultant believes construction budget is insufficient, they must demonstrate this to Agency prior to significant development of design.]</w:t>
      </w:r>
    </w:p>
    <w:p w14:paraId="7B439E65" w14:textId="77777777" w:rsidR="0078698E" w:rsidRDefault="0078698E" w:rsidP="0078698E">
      <w:pPr>
        <w:rPr>
          <w:b/>
        </w:rPr>
      </w:pPr>
    </w:p>
    <w:p w14:paraId="6C20891E" w14:textId="77777777" w:rsidR="0078698E" w:rsidRDefault="0078698E" w:rsidP="0078698E">
      <w:r w:rsidRPr="00B733D0">
        <w:rPr>
          <w:highlight w:val="cyan"/>
        </w:rPr>
        <w:t xml:space="preserve">The estimated construction contract price for the </w:t>
      </w:r>
      <w:r>
        <w:rPr>
          <w:highlight w:val="cyan"/>
        </w:rPr>
        <w:t>P</w:t>
      </w:r>
      <w:r w:rsidRPr="00B733D0">
        <w:rPr>
          <w:highlight w:val="cyan"/>
        </w:rPr>
        <w:t>roject described in this WOC is</w:t>
      </w:r>
      <w:r>
        <w:t xml:space="preserve"> </w:t>
      </w:r>
      <w:r>
        <w:rPr>
          <w:highlight w:val="cyan"/>
        </w:rPr>
        <w:t>$ ______.</w:t>
      </w:r>
      <w:r>
        <w:t xml:space="preserve"> </w:t>
      </w:r>
    </w:p>
    <w:p w14:paraId="112E99A8" w14:textId="6083FA72" w:rsidR="00131721" w:rsidRPr="00051A25" w:rsidRDefault="00131721" w:rsidP="00E8461A">
      <w:pPr>
        <w:rPr>
          <w:b/>
          <w:szCs w:val="22"/>
        </w:rPr>
      </w:pPr>
    </w:p>
    <w:p w14:paraId="43C98A56" w14:textId="3035E7CD" w:rsidR="00131721" w:rsidRPr="003E13AB" w:rsidRDefault="00131721" w:rsidP="006A1B30">
      <w:pPr>
        <w:pStyle w:val="Heading2"/>
        <w:jc w:val="left"/>
      </w:pPr>
      <w:bookmarkStart w:id="6" w:name="_Toc497130068"/>
      <w:bookmarkStart w:id="7" w:name="_Toc26274529"/>
      <w:r w:rsidRPr="003E13AB">
        <w:lastRenderedPageBreak/>
        <w:t>Agency Responsibilities</w:t>
      </w:r>
      <w:bookmarkEnd w:id="6"/>
      <w:bookmarkEnd w:id="7"/>
    </w:p>
    <w:p w14:paraId="25CCE9F3" w14:textId="77777777" w:rsidR="00131721" w:rsidRPr="003E13AB" w:rsidRDefault="00131721" w:rsidP="00E8461A">
      <w:pPr>
        <w:numPr>
          <w:ilvl w:val="0"/>
          <w:numId w:val="1"/>
        </w:numPr>
        <w:tabs>
          <w:tab w:val="left" w:pos="720"/>
          <w:tab w:val="right" w:pos="9900"/>
        </w:tabs>
        <w:contextualSpacing/>
        <w:rPr>
          <w:szCs w:val="22"/>
        </w:rPr>
      </w:pPr>
      <w:r w:rsidRPr="003E13AB">
        <w:rPr>
          <w:szCs w:val="22"/>
        </w:rPr>
        <w:t>Attendance at appropriate meetings and work sessions;</w:t>
      </w:r>
    </w:p>
    <w:p w14:paraId="4137C78C" w14:textId="77777777" w:rsidR="00131721" w:rsidRPr="003E13AB" w:rsidRDefault="00131721" w:rsidP="00E8461A">
      <w:pPr>
        <w:numPr>
          <w:ilvl w:val="0"/>
          <w:numId w:val="1"/>
        </w:numPr>
        <w:tabs>
          <w:tab w:val="left" w:pos="720"/>
          <w:tab w:val="right" w:pos="9900"/>
        </w:tabs>
        <w:contextualSpacing/>
        <w:rPr>
          <w:szCs w:val="22"/>
        </w:rPr>
      </w:pPr>
      <w:r w:rsidRPr="003E13AB">
        <w:rPr>
          <w:szCs w:val="22"/>
        </w:rPr>
        <w:t>Coordination and communication of internal agency staff;</w:t>
      </w:r>
    </w:p>
    <w:p w14:paraId="13EF2F83" w14:textId="77777777" w:rsidR="00131721" w:rsidRPr="003E13AB" w:rsidRDefault="00131721" w:rsidP="00E8461A">
      <w:pPr>
        <w:numPr>
          <w:ilvl w:val="0"/>
          <w:numId w:val="1"/>
        </w:numPr>
        <w:tabs>
          <w:tab w:val="left" w:pos="720"/>
          <w:tab w:val="right" w:pos="9900"/>
        </w:tabs>
        <w:contextualSpacing/>
        <w:rPr>
          <w:szCs w:val="22"/>
        </w:rPr>
      </w:pPr>
      <w:r w:rsidRPr="003E13AB">
        <w:rPr>
          <w:szCs w:val="22"/>
        </w:rPr>
        <w:t>Coordination and communication with City and other stakeholders;</w:t>
      </w:r>
    </w:p>
    <w:p w14:paraId="59FE6C69" w14:textId="77777777" w:rsidR="00131721" w:rsidRPr="003E13AB" w:rsidRDefault="00131721" w:rsidP="00E8461A">
      <w:pPr>
        <w:numPr>
          <w:ilvl w:val="0"/>
          <w:numId w:val="1"/>
        </w:numPr>
        <w:tabs>
          <w:tab w:val="left" w:pos="720"/>
          <w:tab w:val="right" w:pos="9900"/>
        </w:tabs>
        <w:contextualSpacing/>
        <w:rPr>
          <w:szCs w:val="22"/>
        </w:rPr>
      </w:pPr>
      <w:r w:rsidRPr="003E13AB">
        <w:rPr>
          <w:szCs w:val="22"/>
        </w:rPr>
        <w:t>Provide access to available Project information, recommendations and goals;</w:t>
      </w:r>
    </w:p>
    <w:p w14:paraId="1091DE5A" w14:textId="77777777" w:rsidR="00131721" w:rsidRPr="003E13AB" w:rsidRDefault="00131721" w:rsidP="00E8461A">
      <w:pPr>
        <w:numPr>
          <w:ilvl w:val="0"/>
          <w:numId w:val="1"/>
        </w:numPr>
        <w:tabs>
          <w:tab w:val="left" w:pos="720"/>
          <w:tab w:val="right" w:pos="9900"/>
        </w:tabs>
        <w:contextualSpacing/>
        <w:rPr>
          <w:szCs w:val="22"/>
        </w:rPr>
      </w:pPr>
      <w:r w:rsidRPr="003E13AB">
        <w:rPr>
          <w:szCs w:val="22"/>
        </w:rPr>
        <w:t>Review of Project progress to verify adherence to this WOC and delivery schedule;</w:t>
      </w:r>
    </w:p>
    <w:p w14:paraId="470BCCE1" w14:textId="77777777" w:rsidR="00131721" w:rsidRPr="003E13AB" w:rsidRDefault="00131721" w:rsidP="00E8461A">
      <w:pPr>
        <w:numPr>
          <w:ilvl w:val="0"/>
          <w:numId w:val="1"/>
        </w:numPr>
        <w:tabs>
          <w:tab w:val="left" w:pos="720"/>
          <w:tab w:val="right" w:pos="9900"/>
        </w:tabs>
        <w:contextualSpacing/>
        <w:rPr>
          <w:szCs w:val="22"/>
        </w:rPr>
      </w:pPr>
      <w:r w:rsidRPr="003E13AB">
        <w:rPr>
          <w:szCs w:val="22"/>
        </w:rPr>
        <w:t>Notify Consultant of any known delays above and beyond the control of Consultant;</w:t>
      </w:r>
    </w:p>
    <w:p w14:paraId="2ABFB7B2" w14:textId="77777777" w:rsidR="00131721" w:rsidRPr="003E13AB" w:rsidRDefault="00131721" w:rsidP="00E8461A">
      <w:pPr>
        <w:numPr>
          <w:ilvl w:val="0"/>
          <w:numId w:val="1"/>
        </w:numPr>
        <w:tabs>
          <w:tab w:val="left" w:pos="720"/>
          <w:tab w:val="right" w:pos="9900"/>
        </w:tabs>
        <w:contextualSpacing/>
        <w:rPr>
          <w:szCs w:val="22"/>
        </w:rPr>
      </w:pPr>
      <w:r w:rsidRPr="003E13AB">
        <w:rPr>
          <w:szCs w:val="22"/>
        </w:rPr>
        <w:t>Provide appropriate and timely review of Project deliverables supplied by Consultant to verify they are consistent with Project objectives and the requirements of the WOC;</w:t>
      </w:r>
    </w:p>
    <w:p w14:paraId="17F6E6FB" w14:textId="77777777" w:rsidR="00131721" w:rsidRPr="003E13AB" w:rsidRDefault="00131721" w:rsidP="00E8461A">
      <w:pPr>
        <w:numPr>
          <w:ilvl w:val="0"/>
          <w:numId w:val="1"/>
        </w:numPr>
        <w:tabs>
          <w:tab w:val="left" w:pos="720"/>
          <w:tab w:val="right" w:pos="9900"/>
        </w:tabs>
        <w:contextualSpacing/>
        <w:rPr>
          <w:szCs w:val="22"/>
        </w:rPr>
      </w:pPr>
      <w:r w:rsidRPr="003E13AB">
        <w:rPr>
          <w:szCs w:val="22"/>
        </w:rPr>
        <w:t>Define stakeholder roles/authority;</w:t>
      </w:r>
    </w:p>
    <w:p w14:paraId="7607F150" w14:textId="77777777" w:rsidR="00131721" w:rsidRPr="003E13AB" w:rsidRDefault="00131721" w:rsidP="00E8461A">
      <w:pPr>
        <w:numPr>
          <w:ilvl w:val="0"/>
          <w:numId w:val="1"/>
        </w:numPr>
        <w:tabs>
          <w:tab w:val="left" w:pos="720"/>
          <w:tab w:val="right" w:pos="9900"/>
        </w:tabs>
        <w:contextualSpacing/>
        <w:rPr>
          <w:szCs w:val="22"/>
        </w:rPr>
      </w:pPr>
      <w:r w:rsidRPr="003E13AB">
        <w:rPr>
          <w:szCs w:val="22"/>
        </w:rPr>
        <w:t>Define Project goals and design criteria;</w:t>
      </w:r>
    </w:p>
    <w:p w14:paraId="29C18ADE" w14:textId="77777777" w:rsidR="00131721" w:rsidRPr="003E13AB" w:rsidRDefault="00131721" w:rsidP="00E8461A">
      <w:pPr>
        <w:numPr>
          <w:ilvl w:val="0"/>
          <w:numId w:val="1"/>
        </w:numPr>
        <w:tabs>
          <w:tab w:val="left" w:pos="720"/>
          <w:tab w:val="right" w:pos="9900"/>
        </w:tabs>
        <w:contextualSpacing/>
        <w:rPr>
          <w:szCs w:val="22"/>
        </w:rPr>
      </w:pPr>
      <w:r w:rsidRPr="003E13AB">
        <w:rPr>
          <w:szCs w:val="22"/>
        </w:rPr>
        <w:t xml:space="preserve">Provide all environmental-related support </w:t>
      </w:r>
      <w:r>
        <w:rPr>
          <w:szCs w:val="22"/>
        </w:rPr>
        <w:t>for the P</w:t>
      </w:r>
      <w:r w:rsidRPr="003E13AB">
        <w:rPr>
          <w:szCs w:val="22"/>
        </w:rPr>
        <w:t>roject;</w:t>
      </w:r>
    </w:p>
    <w:p w14:paraId="00F9236B" w14:textId="77777777" w:rsidR="00131721" w:rsidRPr="003E13AB" w:rsidRDefault="00131721" w:rsidP="00E8461A">
      <w:pPr>
        <w:numPr>
          <w:ilvl w:val="0"/>
          <w:numId w:val="1"/>
        </w:numPr>
        <w:tabs>
          <w:tab w:val="left" w:pos="720"/>
          <w:tab w:val="right" w:pos="9900"/>
        </w:tabs>
        <w:contextualSpacing/>
        <w:rPr>
          <w:szCs w:val="22"/>
        </w:rPr>
      </w:pPr>
      <w:r w:rsidRPr="003E13AB">
        <w:rPr>
          <w:szCs w:val="22"/>
        </w:rPr>
        <w:t>Coordinate media contact;</w:t>
      </w:r>
    </w:p>
    <w:p w14:paraId="70D07F42" w14:textId="6C854520" w:rsidR="00131721" w:rsidRDefault="00131721" w:rsidP="00E8461A">
      <w:pPr>
        <w:numPr>
          <w:ilvl w:val="0"/>
          <w:numId w:val="1"/>
        </w:numPr>
        <w:tabs>
          <w:tab w:val="left" w:pos="720"/>
          <w:tab w:val="right" w:pos="9900"/>
        </w:tabs>
        <w:contextualSpacing/>
        <w:rPr>
          <w:szCs w:val="22"/>
        </w:rPr>
      </w:pPr>
      <w:r>
        <w:rPr>
          <w:szCs w:val="22"/>
        </w:rPr>
        <w:t xml:space="preserve">Agency </w:t>
      </w:r>
      <w:r w:rsidR="002C3DA0">
        <w:rPr>
          <w:szCs w:val="22"/>
        </w:rPr>
        <w:t>will</w:t>
      </w:r>
      <w:r w:rsidR="002C3DA0" w:rsidRPr="003E13AB">
        <w:rPr>
          <w:szCs w:val="22"/>
        </w:rPr>
        <w:t xml:space="preserve"> </w:t>
      </w:r>
      <w:r w:rsidRPr="003E13AB">
        <w:rPr>
          <w:szCs w:val="22"/>
        </w:rPr>
        <w:t xml:space="preserve">answer Request for Information within </w:t>
      </w:r>
      <w:r w:rsidR="0029615D">
        <w:rPr>
          <w:szCs w:val="22"/>
        </w:rPr>
        <w:t>5</w:t>
      </w:r>
      <w:r w:rsidRPr="003E13AB">
        <w:rPr>
          <w:szCs w:val="22"/>
        </w:rPr>
        <w:t xml:space="preserve"> business days</w:t>
      </w:r>
    </w:p>
    <w:p w14:paraId="09AEFA72" w14:textId="77777777" w:rsidR="00131721" w:rsidRPr="006A1B30" w:rsidRDefault="00131721" w:rsidP="00E8461A">
      <w:pPr>
        <w:numPr>
          <w:ilvl w:val="0"/>
          <w:numId w:val="1"/>
        </w:numPr>
        <w:tabs>
          <w:tab w:val="left" w:pos="720"/>
          <w:tab w:val="right" w:pos="9900"/>
        </w:tabs>
        <w:contextualSpacing/>
        <w:rPr>
          <w:highlight w:val="cyan"/>
        </w:rPr>
      </w:pPr>
      <w:r w:rsidRPr="006A1B30">
        <w:rPr>
          <w:highlight w:val="cyan"/>
        </w:rPr>
        <w:t>Alignment – provide details</w:t>
      </w:r>
    </w:p>
    <w:p w14:paraId="18CAA2FC" w14:textId="77777777" w:rsidR="00131721" w:rsidRPr="006A1B30" w:rsidRDefault="00131721" w:rsidP="00E8461A">
      <w:pPr>
        <w:numPr>
          <w:ilvl w:val="0"/>
          <w:numId w:val="1"/>
        </w:numPr>
        <w:tabs>
          <w:tab w:val="left" w:pos="720"/>
          <w:tab w:val="right" w:pos="9900"/>
        </w:tabs>
        <w:contextualSpacing/>
        <w:rPr>
          <w:highlight w:val="cyan"/>
        </w:rPr>
      </w:pPr>
      <w:r w:rsidRPr="006A1B30">
        <w:rPr>
          <w:highlight w:val="cyan"/>
        </w:rPr>
        <w:t>Survey- provide details</w:t>
      </w:r>
    </w:p>
    <w:p w14:paraId="30DB6089" w14:textId="77777777" w:rsidR="00131721" w:rsidRPr="003E13AB" w:rsidRDefault="00131721" w:rsidP="00E8461A">
      <w:pPr>
        <w:tabs>
          <w:tab w:val="left" w:pos="6480"/>
          <w:tab w:val="right" w:pos="9900"/>
        </w:tabs>
        <w:rPr>
          <w:szCs w:val="22"/>
        </w:rPr>
      </w:pPr>
    </w:p>
    <w:p w14:paraId="6B132A14" w14:textId="77777777" w:rsidR="00051A25" w:rsidRPr="003E13AB" w:rsidRDefault="00051A25" w:rsidP="006A1B30">
      <w:pPr>
        <w:pStyle w:val="Heading2"/>
        <w:jc w:val="left"/>
      </w:pPr>
      <w:bookmarkStart w:id="8" w:name="_Toc497130069"/>
      <w:bookmarkStart w:id="9" w:name="_Toc26274530"/>
      <w:r w:rsidRPr="003E13AB">
        <w:t>Schedule</w:t>
      </w:r>
      <w:bookmarkEnd w:id="8"/>
      <w:bookmarkEnd w:id="9"/>
    </w:p>
    <w:p w14:paraId="594237F3" w14:textId="77777777" w:rsidR="00131721" w:rsidRPr="006A1B30" w:rsidRDefault="00131721" w:rsidP="005265AF">
      <w:pPr>
        <w:numPr>
          <w:ilvl w:val="0"/>
          <w:numId w:val="51"/>
        </w:numPr>
      </w:pPr>
      <w:r w:rsidRPr="006A1B30">
        <w:t xml:space="preserve">Notice to Proceed is anticipated </w:t>
      </w:r>
      <w:r w:rsidRPr="006A1B30">
        <w:rPr>
          <w:highlight w:val="cyan"/>
        </w:rPr>
        <w:t>_____________</w:t>
      </w:r>
    </w:p>
    <w:p w14:paraId="5C695AB0" w14:textId="1A27F523" w:rsidR="00051A25" w:rsidRPr="006A1B30" w:rsidRDefault="00051A25" w:rsidP="005265AF">
      <w:pPr>
        <w:numPr>
          <w:ilvl w:val="0"/>
          <w:numId w:val="51"/>
        </w:numPr>
      </w:pPr>
      <w:r w:rsidRPr="006A1B30">
        <w:t xml:space="preserve">Final PS&amp;E Delivery to </w:t>
      </w:r>
      <w:r w:rsidR="005C4C6F">
        <w:t xml:space="preserve">Agency </w:t>
      </w:r>
      <w:r w:rsidR="00131721" w:rsidRPr="006A1B30">
        <w:t xml:space="preserve">is anticipated </w:t>
      </w:r>
      <w:r w:rsidR="00131721" w:rsidRPr="006A1B30">
        <w:rPr>
          <w:highlight w:val="cyan"/>
        </w:rPr>
        <w:t>__________</w:t>
      </w:r>
      <w:r w:rsidR="00131721" w:rsidRPr="006A1B30">
        <w:t>_.</w:t>
      </w:r>
    </w:p>
    <w:p w14:paraId="50C903FA" w14:textId="26963725" w:rsidR="00051A25" w:rsidRPr="006A1B30" w:rsidRDefault="00051A25" w:rsidP="005265AF">
      <w:pPr>
        <w:numPr>
          <w:ilvl w:val="0"/>
          <w:numId w:val="51"/>
        </w:numPr>
      </w:pPr>
      <w:r w:rsidRPr="006A1B30">
        <w:t>Bid-let target</w:t>
      </w:r>
      <w:r w:rsidR="00D14060" w:rsidRPr="006A1B30">
        <w:t xml:space="preserve"> date is </w:t>
      </w:r>
      <w:r w:rsidR="00D14060" w:rsidRPr="00D14060">
        <w:rPr>
          <w:szCs w:val="22"/>
          <w:highlight w:val="cyan"/>
        </w:rPr>
        <w:t>____________</w:t>
      </w:r>
      <w:r w:rsidRPr="00D14060">
        <w:rPr>
          <w:szCs w:val="22"/>
        </w:rPr>
        <w:t>.</w:t>
      </w:r>
    </w:p>
    <w:p w14:paraId="4AAA7931" w14:textId="77777777" w:rsidR="00051A25" w:rsidRPr="003E13AB" w:rsidRDefault="00051A25" w:rsidP="00E8461A">
      <w:pPr>
        <w:tabs>
          <w:tab w:val="left" w:pos="6480"/>
          <w:tab w:val="right" w:pos="9900"/>
        </w:tabs>
        <w:rPr>
          <w:szCs w:val="22"/>
        </w:rPr>
      </w:pPr>
    </w:p>
    <w:p w14:paraId="2C71A771" w14:textId="5E6BF2B9" w:rsidR="00051A25" w:rsidRPr="00051A25" w:rsidRDefault="0078698E" w:rsidP="00E8461A">
      <w:pPr>
        <w:rPr>
          <w:b/>
          <w:szCs w:val="22"/>
        </w:rPr>
      </w:pPr>
      <w:r>
        <w:rPr>
          <w:b/>
          <w:szCs w:val="22"/>
        </w:rPr>
        <w:t xml:space="preserve">Acronyms and Definitions  </w:t>
      </w:r>
      <w:r w:rsidRPr="0078698E">
        <w:rPr>
          <w:b/>
          <w:szCs w:val="22"/>
        </w:rPr>
        <w:t>Table</w:t>
      </w:r>
      <w:r>
        <w:rPr>
          <w:szCs w:val="22"/>
        </w:rPr>
        <w:t xml:space="preserve">  - </w:t>
      </w:r>
      <w:r w:rsidRPr="0078698E">
        <w:rPr>
          <w:szCs w:val="22"/>
        </w:rPr>
        <w:t>located at the end of the SOW.</w:t>
      </w:r>
    </w:p>
    <w:p w14:paraId="1F315C84" w14:textId="77777777" w:rsidR="00051A25" w:rsidRPr="003E13AB" w:rsidRDefault="00051A25" w:rsidP="00E8461A">
      <w:pPr>
        <w:rPr>
          <w:szCs w:val="22"/>
        </w:rPr>
      </w:pPr>
    </w:p>
    <w:p w14:paraId="43B6EBDA" w14:textId="77777777" w:rsidR="00406E9E" w:rsidRPr="003E13AB" w:rsidRDefault="00406E9E" w:rsidP="00E8461A">
      <w:pPr>
        <w:tabs>
          <w:tab w:val="left" w:pos="6480"/>
          <w:tab w:val="right" w:pos="9900"/>
        </w:tabs>
        <w:rPr>
          <w:szCs w:val="22"/>
        </w:rPr>
      </w:pPr>
    </w:p>
    <w:p w14:paraId="5B82D100" w14:textId="6A78536A" w:rsidR="00777DCF" w:rsidRPr="003E13AB" w:rsidRDefault="00777DCF" w:rsidP="006A1B30">
      <w:pPr>
        <w:pStyle w:val="Heading1"/>
        <w:jc w:val="left"/>
      </w:pPr>
      <w:bookmarkStart w:id="10" w:name="_Toc497130071"/>
      <w:bookmarkStart w:id="11" w:name="_Toc26274531"/>
      <w:r w:rsidRPr="00993248">
        <w:t>B.</w:t>
      </w:r>
      <w:r w:rsidRPr="00993248">
        <w:tab/>
        <w:t>STANDARDS and GENERAL REQUIREMENTS</w:t>
      </w:r>
      <w:bookmarkEnd w:id="10"/>
      <w:bookmarkEnd w:id="11"/>
    </w:p>
    <w:p w14:paraId="22EEEA48" w14:textId="3FC33C30" w:rsidR="003C37D1" w:rsidRPr="003C37D1" w:rsidRDefault="003C37D1" w:rsidP="003C37D1">
      <w:pPr>
        <w:pStyle w:val="CommentText"/>
        <w:rPr>
          <w:rFonts w:ascii="Arial" w:hAnsi="Arial" w:cs="Arial"/>
          <w:highlight w:val="yellow"/>
        </w:rPr>
      </w:pPr>
      <w:r w:rsidRPr="003C37D1">
        <w:rPr>
          <w:rFonts w:ascii="Arial" w:hAnsi="Arial" w:cs="Arial"/>
          <w:highlight w:val="yellow"/>
        </w:rPr>
        <w:t>These are the current provisions (as of Oct 2018) set forth in the PA and  Contract templates.</w:t>
      </w:r>
    </w:p>
    <w:p w14:paraId="429EA3D3" w14:textId="77777777" w:rsidR="003C37D1" w:rsidRPr="003C37D1" w:rsidRDefault="003C37D1" w:rsidP="003C37D1">
      <w:pPr>
        <w:pStyle w:val="CommentText"/>
        <w:rPr>
          <w:rFonts w:ascii="Arial" w:hAnsi="Arial" w:cs="Arial"/>
          <w:highlight w:val="yellow"/>
        </w:rPr>
      </w:pPr>
    </w:p>
    <w:p w14:paraId="14FEAB7B" w14:textId="5AFF9D0F" w:rsidR="00BB7C10" w:rsidRPr="003C37D1" w:rsidRDefault="003C37D1" w:rsidP="003C37D1">
      <w:pPr>
        <w:pStyle w:val="CommentText"/>
        <w:rPr>
          <w:rFonts w:ascii="Arial" w:hAnsi="Arial" w:cs="Arial"/>
          <w:b/>
        </w:rPr>
      </w:pPr>
      <w:r w:rsidRPr="003C37D1">
        <w:rPr>
          <w:rFonts w:ascii="Arial" w:hAnsi="Arial" w:cs="Arial"/>
          <w:highlight w:val="yellow"/>
        </w:rPr>
        <w:t>Add any standards not included in the PA that are applicable to the needed services. Some of the discipline specific items should just be added to the respective task language for the discipline (i.e., RW requirements and contact info should just be added to the RW task language.</w:t>
      </w:r>
    </w:p>
    <w:p w14:paraId="090548E1" w14:textId="77777777" w:rsidR="00BB7C10" w:rsidRPr="003E13AB" w:rsidRDefault="00BB7C10" w:rsidP="006A1B30">
      <w:pPr>
        <w:pStyle w:val="Heading2"/>
        <w:jc w:val="left"/>
      </w:pPr>
      <w:bookmarkStart w:id="12" w:name="_Toc497130072"/>
      <w:bookmarkStart w:id="13" w:name="_Toc26274532"/>
      <w:r>
        <w:t xml:space="preserve">1. </w:t>
      </w:r>
      <w:r w:rsidRPr="003E13AB">
        <w:t>Standards</w:t>
      </w:r>
      <w:bookmarkEnd w:id="12"/>
      <w:bookmarkEnd w:id="13"/>
    </w:p>
    <w:p w14:paraId="2AC9A63F" w14:textId="77777777" w:rsidR="00BB7C10" w:rsidRDefault="00BB7C10" w:rsidP="00BB7C10"/>
    <w:p w14:paraId="14FB95CE" w14:textId="4879B74A" w:rsidR="00BB7C10" w:rsidRPr="006A1B30" w:rsidRDefault="00BB7C10" w:rsidP="00BB7C10">
      <w:r w:rsidRPr="00D06095">
        <w:t xml:space="preserve">The standards, manuals, directives and other guidance applicable to Professional Services and Related Services provided under </w:t>
      </w:r>
      <w:r>
        <w:t xml:space="preserve">the </w:t>
      </w:r>
      <w:r w:rsidRPr="00924E65">
        <w:rPr>
          <w:highlight w:val="cyan"/>
        </w:rPr>
        <w:t>Contract WOC</w:t>
      </w:r>
      <w:r w:rsidRPr="00D06095">
        <w:t xml:space="preserve"> are referenced below or available on Agency’s webpages linked below and are incorporated by this reference </w:t>
      </w:r>
      <w:r w:rsidRPr="006A1B30">
        <w:rPr>
          <w:lang w:val="en"/>
        </w:rPr>
        <w:t>with the same force and effect as though fully set forth herein</w:t>
      </w:r>
      <w:r w:rsidRPr="00D06095">
        <w:rPr>
          <w:lang w:val="en"/>
        </w:rPr>
        <w:t>.</w:t>
      </w:r>
      <w:r w:rsidRPr="00D06095">
        <w:t xml:space="preserve"> Additional standards, guidance and general requirements </w:t>
      </w:r>
      <w:r>
        <w:t>applicable</w:t>
      </w:r>
      <w:r w:rsidRPr="00D06095">
        <w:t xml:space="preserve"> to </w:t>
      </w:r>
      <w:r>
        <w:t>the</w:t>
      </w:r>
      <w:r w:rsidRPr="00D06095">
        <w:t xml:space="preserve"> </w:t>
      </w:r>
      <w:r>
        <w:t>P</w:t>
      </w:r>
      <w:r w:rsidRPr="00D06095">
        <w:t xml:space="preserve">roject may be </w:t>
      </w:r>
      <w:r>
        <w:t>specified in individual tasks or elsewhere in the Contract</w:t>
      </w:r>
      <w:r w:rsidRPr="00D06095">
        <w:t>.</w:t>
      </w:r>
    </w:p>
    <w:p w14:paraId="12AECE4A" w14:textId="77777777" w:rsidR="00BB7C10" w:rsidRPr="00D06095" w:rsidRDefault="00BB7C10" w:rsidP="00BB7C10"/>
    <w:p w14:paraId="572CA72D" w14:textId="51C3AC1C" w:rsidR="00BB7C10" w:rsidRPr="00D06095" w:rsidRDefault="00BB7C10" w:rsidP="00BB7C10">
      <w:r w:rsidRPr="00D06095">
        <w:t>The standards, manuals, directives and other guidance listed below or available on Agency’s webpages</w:t>
      </w:r>
      <w:r w:rsidRPr="006A1B30">
        <w:t xml:space="preserve"> </w:t>
      </w:r>
      <w:r w:rsidRPr="00D06095">
        <w:t>are not exhaustive and may not include all applicable standards for a given Project</w:t>
      </w:r>
      <w:r w:rsidRPr="0078698E">
        <w:t xml:space="preserve">.  </w:t>
      </w:r>
      <w:r w:rsidRPr="0078698E">
        <w:rPr>
          <w:rStyle w:val="Strong"/>
          <w:spacing w:val="-2"/>
        </w:rPr>
        <w:t>Consultant shall be responsible for determining all applicable practices and standards to be used in performing Professional Services</w:t>
      </w:r>
      <w:r w:rsidRPr="00D06095">
        <w:t xml:space="preserve"> </w:t>
      </w:r>
      <w:r w:rsidRPr="006A1B30">
        <w:rPr>
          <w:rStyle w:val="Strong"/>
        </w:rPr>
        <w:t xml:space="preserve">and Related Services.  Consultant shall inform and demonstrate to Agency if standards, directives or practices required by Agency in performance of the work are insufficient, in conflict with applicable standards, or otherwise create a problem for the design.  </w:t>
      </w:r>
      <w:r w:rsidRPr="00D06095">
        <w:t xml:space="preserve">Should the requirements of any reference, standard, manual or policy referenced in the </w:t>
      </w:r>
      <w:r w:rsidRPr="006A1B30">
        <w:rPr>
          <w:highlight w:val="cyan"/>
        </w:rPr>
        <w:t>Contract</w:t>
      </w:r>
      <w:r w:rsidRPr="00924E65">
        <w:rPr>
          <w:highlight w:val="cyan"/>
        </w:rPr>
        <w:t xml:space="preserve"> WOC</w:t>
      </w:r>
      <w:r>
        <w:rPr>
          <w:b/>
        </w:rPr>
        <w:t xml:space="preserve"> </w:t>
      </w:r>
      <w:r w:rsidRPr="00D06095">
        <w:t>conflict with another, Consultant shall request Agency in writing to resolve the conflict.</w:t>
      </w:r>
    </w:p>
    <w:p w14:paraId="67164F53" w14:textId="77777777" w:rsidR="00BB7C10" w:rsidRPr="00D06095" w:rsidRDefault="00BB7C10" w:rsidP="00BB7C10"/>
    <w:p w14:paraId="5DEE0528" w14:textId="77777777" w:rsidR="00BB7C10" w:rsidRPr="00D06095" w:rsidRDefault="00BB7C10" w:rsidP="00BB7C10">
      <w:r w:rsidRPr="00D06095">
        <w:t>Unless otherwise specified in a given task, the most current version of applicable standards, manuals, directives and other procedural guidance shall apply.  Unless otherwise specified, the system of measurement and language used in all deliverables will be English.</w:t>
      </w:r>
    </w:p>
    <w:p w14:paraId="0F48BFDA" w14:textId="77777777" w:rsidR="00BB7C10" w:rsidRPr="006A1B30" w:rsidRDefault="00BB7C10" w:rsidP="00BB7C10">
      <w:pPr>
        <w:rPr>
          <w:highlight w:val="cyan"/>
          <w:lang w:val="en"/>
        </w:rPr>
      </w:pPr>
    </w:p>
    <w:p w14:paraId="16270FD8" w14:textId="05B818D5" w:rsidR="000E53F8" w:rsidRPr="007F75E5" w:rsidRDefault="00BB7C10" w:rsidP="00BB7C10">
      <w:pPr>
        <w:rPr>
          <w:b/>
          <w:highlight w:val="cyan"/>
          <w:lang w:val="en"/>
        </w:rPr>
      </w:pPr>
      <w:r w:rsidRPr="007F75E5">
        <w:rPr>
          <w:b/>
          <w:highlight w:val="cyan"/>
          <w:lang w:val="en"/>
        </w:rPr>
        <w:lastRenderedPageBreak/>
        <w:t>a.</w:t>
      </w:r>
      <w:r w:rsidRPr="007F75E5">
        <w:rPr>
          <w:b/>
          <w:highlight w:val="cyan"/>
          <w:lang w:val="en"/>
        </w:rPr>
        <w:tab/>
        <w:t xml:space="preserve">Planning, </w:t>
      </w:r>
      <w:r>
        <w:rPr>
          <w:b/>
          <w:highlight w:val="cyan"/>
          <w:lang w:val="en"/>
        </w:rPr>
        <w:t xml:space="preserve">Survey, </w:t>
      </w:r>
      <w:r w:rsidRPr="007F75E5">
        <w:rPr>
          <w:b/>
          <w:highlight w:val="cyan"/>
          <w:lang w:val="en"/>
        </w:rPr>
        <w:t>Preliminary Engineering and Design</w:t>
      </w:r>
      <w:r>
        <w:rPr>
          <w:b/>
          <w:highlight w:val="cyan"/>
          <w:lang w:val="en"/>
        </w:rPr>
        <w:t xml:space="preserve"> Manuals, Standards and Guidance: </w:t>
      </w:r>
      <w:r w:rsidRPr="00BD3E1C">
        <w:rPr>
          <w:rFonts w:ascii="Arial" w:hAnsi="Arial" w:cs="Arial"/>
          <w:sz w:val="21"/>
          <w:szCs w:val="21"/>
          <w:highlight w:val="yellow"/>
        </w:rPr>
        <w:t>[</w:t>
      </w:r>
      <w:r>
        <w:rPr>
          <w:rFonts w:ascii="Arial" w:hAnsi="Arial" w:cs="Arial"/>
          <w:sz w:val="21"/>
          <w:szCs w:val="21"/>
          <w:highlight w:val="yellow"/>
        </w:rPr>
        <w:t>R</w:t>
      </w:r>
      <w:r w:rsidRPr="00BD3E1C">
        <w:rPr>
          <w:rFonts w:ascii="Arial" w:hAnsi="Arial" w:cs="Arial"/>
          <w:sz w:val="21"/>
          <w:szCs w:val="21"/>
          <w:highlight w:val="yellow"/>
        </w:rPr>
        <w:t>evise or add to the following list as needed for applicable ref standards/manuals; delete list and enter “RESERVED” if not applicable.]</w:t>
      </w:r>
    </w:p>
    <w:p w14:paraId="6E51C2A9" w14:textId="77777777" w:rsidR="00BB7C10" w:rsidRPr="008F3E9C" w:rsidRDefault="00BB7C10" w:rsidP="005265AF">
      <w:pPr>
        <w:pStyle w:val="ListParagraph"/>
        <w:numPr>
          <w:ilvl w:val="0"/>
          <w:numId w:val="128"/>
        </w:numPr>
        <w:spacing w:before="120"/>
        <w:ind w:left="374" w:hanging="187"/>
        <w:contextualSpacing w:val="0"/>
        <w:rPr>
          <w:color w:val="606060"/>
          <w:sz w:val="22"/>
          <w:szCs w:val="22"/>
          <w:highlight w:val="cyan"/>
        </w:rPr>
      </w:pPr>
      <w:r w:rsidRPr="008F3E9C">
        <w:rPr>
          <w:b/>
          <w:sz w:val="22"/>
          <w:szCs w:val="22"/>
          <w:highlight w:val="cyan"/>
        </w:rPr>
        <w:t>Technical Manuals - alphabetical list</w:t>
      </w:r>
      <w:r w:rsidRPr="008F3E9C">
        <w:rPr>
          <w:sz w:val="22"/>
          <w:szCs w:val="22"/>
          <w:highlight w:val="cyan"/>
        </w:rPr>
        <w:t xml:space="preserve"> </w:t>
      </w:r>
      <w:r w:rsidRPr="008F3E9C">
        <w:rPr>
          <w:color w:val="606060"/>
          <w:sz w:val="22"/>
          <w:szCs w:val="22"/>
          <w:highlight w:val="cyan"/>
        </w:rPr>
        <w:t>(</w:t>
      </w:r>
      <w:hyperlink r:id="rId11" w:history="1">
        <w:r w:rsidRPr="008F3E9C">
          <w:rPr>
            <w:rStyle w:val="Hyperlink"/>
            <w:sz w:val="22"/>
            <w:szCs w:val="22"/>
            <w:highlight w:val="cyan"/>
          </w:rPr>
          <w:t>https://www.oregon.gov/ODOT/Engineering/Pages/Manuals.aspx</w:t>
        </w:r>
      </w:hyperlink>
      <w:r w:rsidRPr="008F3E9C">
        <w:rPr>
          <w:rStyle w:val="Hyperlink"/>
          <w:sz w:val="22"/>
          <w:szCs w:val="22"/>
          <w:highlight w:val="cyan"/>
        </w:rPr>
        <w:t>)</w:t>
      </w:r>
    </w:p>
    <w:p w14:paraId="51A5BF5C" w14:textId="77777777" w:rsidR="00BB7C10" w:rsidRPr="008F3E9C" w:rsidRDefault="00BB7C10" w:rsidP="005265AF">
      <w:pPr>
        <w:pStyle w:val="ListParagraph"/>
        <w:numPr>
          <w:ilvl w:val="0"/>
          <w:numId w:val="128"/>
        </w:numPr>
        <w:spacing w:before="120"/>
        <w:ind w:left="374" w:hanging="187"/>
        <w:contextualSpacing w:val="0"/>
        <w:rPr>
          <w:color w:val="606060"/>
          <w:sz w:val="22"/>
          <w:szCs w:val="22"/>
          <w:highlight w:val="cyan"/>
        </w:rPr>
      </w:pPr>
      <w:r w:rsidRPr="008F3E9C">
        <w:rPr>
          <w:b/>
          <w:sz w:val="22"/>
          <w:szCs w:val="22"/>
          <w:highlight w:val="cyan"/>
        </w:rPr>
        <w:t>Planning Guidance and Resources</w:t>
      </w:r>
      <w:r w:rsidRPr="008F3E9C">
        <w:rPr>
          <w:color w:val="606060"/>
          <w:sz w:val="22"/>
          <w:szCs w:val="22"/>
          <w:highlight w:val="cyan"/>
        </w:rPr>
        <w:t xml:space="preserve"> (</w:t>
      </w:r>
      <w:hyperlink r:id="rId12" w:history="1">
        <w:r w:rsidRPr="008F3E9C">
          <w:rPr>
            <w:rStyle w:val="Hyperlink"/>
            <w:sz w:val="22"/>
            <w:szCs w:val="22"/>
            <w:highlight w:val="cyan"/>
          </w:rPr>
          <w:t>https://www.oregon.gov/ODOT/Planning/Pages/Guidance.aspx</w:t>
        </w:r>
      </w:hyperlink>
      <w:r w:rsidRPr="008F3E9C">
        <w:rPr>
          <w:color w:val="606060"/>
          <w:sz w:val="22"/>
          <w:szCs w:val="22"/>
          <w:highlight w:val="cyan"/>
        </w:rPr>
        <w:t>)</w:t>
      </w:r>
    </w:p>
    <w:p w14:paraId="5EAB10E6" w14:textId="77777777" w:rsidR="00BB7C10" w:rsidRPr="008F3E9C" w:rsidRDefault="00BB7C10" w:rsidP="005265AF">
      <w:pPr>
        <w:pStyle w:val="ListParagraph"/>
        <w:numPr>
          <w:ilvl w:val="0"/>
          <w:numId w:val="128"/>
        </w:numPr>
        <w:spacing w:before="120"/>
        <w:ind w:left="374" w:hanging="187"/>
        <w:contextualSpacing w:val="0"/>
        <w:rPr>
          <w:color w:val="606060"/>
          <w:sz w:val="22"/>
          <w:szCs w:val="22"/>
          <w:highlight w:val="cyan"/>
        </w:rPr>
      </w:pPr>
      <w:r w:rsidRPr="008F3E9C">
        <w:rPr>
          <w:b/>
          <w:sz w:val="22"/>
          <w:szCs w:val="22"/>
          <w:highlight w:val="cyan"/>
        </w:rPr>
        <w:t>Planning Analysis</w:t>
      </w:r>
      <w:r w:rsidRPr="008F3E9C">
        <w:rPr>
          <w:color w:val="606060"/>
          <w:sz w:val="22"/>
          <w:szCs w:val="22"/>
          <w:highlight w:val="cyan"/>
        </w:rPr>
        <w:t xml:space="preserve"> (</w:t>
      </w:r>
      <w:hyperlink r:id="rId13" w:history="1">
        <w:r w:rsidRPr="008F3E9C">
          <w:rPr>
            <w:rStyle w:val="Hyperlink"/>
            <w:sz w:val="22"/>
            <w:szCs w:val="22"/>
            <w:highlight w:val="cyan"/>
          </w:rPr>
          <w:t>https://www.oregon.gov/ODOT/Planning/Pages/Technical-Tools.aspx</w:t>
        </w:r>
      </w:hyperlink>
      <w:r w:rsidRPr="008F3E9C">
        <w:rPr>
          <w:color w:val="606060"/>
          <w:sz w:val="22"/>
          <w:szCs w:val="22"/>
          <w:highlight w:val="cyan"/>
        </w:rPr>
        <w:t>)</w:t>
      </w:r>
    </w:p>
    <w:p w14:paraId="63B437A5" w14:textId="77777777" w:rsidR="00BB7C10" w:rsidRPr="008F3E9C" w:rsidRDefault="00BB7C10" w:rsidP="005265AF">
      <w:pPr>
        <w:pStyle w:val="ListParagraph"/>
        <w:numPr>
          <w:ilvl w:val="0"/>
          <w:numId w:val="128"/>
        </w:numPr>
        <w:spacing w:before="120"/>
        <w:ind w:left="374" w:hanging="187"/>
        <w:contextualSpacing w:val="0"/>
        <w:rPr>
          <w:sz w:val="22"/>
          <w:szCs w:val="22"/>
          <w:highlight w:val="cyan"/>
        </w:rPr>
      </w:pPr>
      <w:r w:rsidRPr="008F3E9C">
        <w:rPr>
          <w:b/>
          <w:sz w:val="22"/>
          <w:szCs w:val="22"/>
          <w:highlight w:val="cyan"/>
        </w:rPr>
        <w:t>Geo-Environmental Guidance (</w:t>
      </w:r>
      <w:hyperlink r:id="rId14" w:history="1">
        <w:r w:rsidRPr="008F3E9C">
          <w:rPr>
            <w:rStyle w:val="Hyperlink"/>
            <w:color w:val="000000"/>
            <w:sz w:val="22"/>
            <w:szCs w:val="22"/>
            <w:highlight w:val="cyan"/>
          </w:rPr>
          <w:t>https://www.oregon.gov/ODOT/GeoEnvironmental/Pages/Guidance.aspx</w:t>
        </w:r>
      </w:hyperlink>
      <w:r w:rsidRPr="008F3E9C">
        <w:rPr>
          <w:color w:val="1F497D"/>
          <w:sz w:val="22"/>
          <w:szCs w:val="22"/>
          <w:highlight w:val="cyan"/>
        </w:rPr>
        <w:t>)</w:t>
      </w:r>
    </w:p>
    <w:p w14:paraId="13C7AAF5" w14:textId="77777777" w:rsidR="00BB7C10" w:rsidRPr="008F3E9C" w:rsidRDefault="00BB7C10" w:rsidP="005265AF">
      <w:pPr>
        <w:pStyle w:val="ListParagraph"/>
        <w:numPr>
          <w:ilvl w:val="0"/>
          <w:numId w:val="128"/>
        </w:numPr>
        <w:spacing w:before="120"/>
        <w:ind w:left="374" w:hanging="187"/>
        <w:contextualSpacing w:val="0"/>
        <w:rPr>
          <w:sz w:val="22"/>
          <w:szCs w:val="22"/>
          <w:highlight w:val="cyan"/>
        </w:rPr>
      </w:pPr>
      <w:r w:rsidRPr="008F3E9C">
        <w:rPr>
          <w:b/>
          <w:sz w:val="22"/>
          <w:szCs w:val="22"/>
          <w:highlight w:val="cyan"/>
        </w:rPr>
        <w:t xml:space="preserve">Geometronics Resources &amp; Guidance </w:t>
      </w:r>
      <w:r w:rsidRPr="008F3E9C">
        <w:rPr>
          <w:sz w:val="22"/>
          <w:szCs w:val="22"/>
          <w:highlight w:val="cyan"/>
        </w:rPr>
        <w:t>(</w:t>
      </w:r>
      <w:hyperlink r:id="rId15" w:history="1">
        <w:r w:rsidRPr="008F3E9C">
          <w:rPr>
            <w:rStyle w:val="Hyperlink"/>
            <w:sz w:val="22"/>
            <w:szCs w:val="22"/>
            <w:highlight w:val="cyan"/>
          </w:rPr>
          <w:t>https://www.oregon.gov/ODOT/ETA/Pages/OCRS.aspx</w:t>
        </w:r>
      </w:hyperlink>
      <w:r w:rsidRPr="008F3E9C">
        <w:rPr>
          <w:sz w:val="22"/>
          <w:szCs w:val="22"/>
          <w:highlight w:val="cyan"/>
        </w:rPr>
        <w:t>)</w:t>
      </w:r>
    </w:p>
    <w:p w14:paraId="6DF62FB3" w14:textId="77777777" w:rsidR="00BB7C10" w:rsidRPr="008F3E9C" w:rsidRDefault="00BB7C10" w:rsidP="005265AF">
      <w:pPr>
        <w:pStyle w:val="ListParagraph"/>
        <w:numPr>
          <w:ilvl w:val="0"/>
          <w:numId w:val="128"/>
        </w:numPr>
        <w:spacing w:before="120"/>
        <w:ind w:left="374" w:hanging="187"/>
        <w:contextualSpacing w:val="0"/>
        <w:rPr>
          <w:sz w:val="22"/>
          <w:szCs w:val="22"/>
          <w:highlight w:val="cyan"/>
        </w:rPr>
      </w:pPr>
      <w:r w:rsidRPr="008F3E9C">
        <w:rPr>
          <w:b/>
          <w:sz w:val="22"/>
          <w:szCs w:val="22"/>
          <w:highlight w:val="cyan"/>
        </w:rPr>
        <w:t xml:space="preserve">Surveying Manuals &amp; Resources </w:t>
      </w:r>
      <w:r w:rsidRPr="008F3E9C">
        <w:rPr>
          <w:sz w:val="22"/>
          <w:szCs w:val="22"/>
          <w:highlight w:val="cyan"/>
        </w:rPr>
        <w:t>(</w:t>
      </w:r>
      <w:hyperlink r:id="rId16" w:history="1">
        <w:r w:rsidRPr="008F3E9C">
          <w:rPr>
            <w:rStyle w:val="Hyperlink"/>
            <w:sz w:val="22"/>
            <w:szCs w:val="22"/>
            <w:highlight w:val="cyan"/>
          </w:rPr>
          <w:t>https://www.oregon.gov/ODOT/ETA/Pages/Surveying.aspx</w:t>
        </w:r>
      </w:hyperlink>
      <w:r w:rsidRPr="008F3E9C">
        <w:rPr>
          <w:sz w:val="22"/>
          <w:szCs w:val="22"/>
          <w:highlight w:val="cyan"/>
        </w:rPr>
        <w:t>)</w:t>
      </w:r>
    </w:p>
    <w:p w14:paraId="1890D6CC" w14:textId="77777777" w:rsidR="00BB7C10" w:rsidRPr="008F3E9C" w:rsidRDefault="00BB7C10" w:rsidP="005265AF">
      <w:pPr>
        <w:pStyle w:val="ListParagraph"/>
        <w:numPr>
          <w:ilvl w:val="0"/>
          <w:numId w:val="128"/>
        </w:numPr>
        <w:spacing w:before="120"/>
        <w:ind w:left="374" w:hanging="187"/>
        <w:contextualSpacing w:val="0"/>
        <w:rPr>
          <w:sz w:val="22"/>
          <w:szCs w:val="22"/>
          <w:highlight w:val="cyan"/>
        </w:rPr>
      </w:pPr>
      <w:r w:rsidRPr="008F3E9C">
        <w:rPr>
          <w:b/>
          <w:sz w:val="22"/>
          <w:szCs w:val="22"/>
          <w:highlight w:val="cyan"/>
        </w:rPr>
        <w:t>Bridge Standards &amp; Manuals</w:t>
      </w:r>
      <w:r w:rsidRPr="008F3E9C">
        <w:rPr>
          <w:sz w:val="22"/>
          <w:szCs w:val="22"/>
          <w:highlight w:val="cyan"/>
        </w:rPr>
        <w:t xml:space="preserve"> (</w:t>
      </w:r>
      <w:hyperlink r:id="rId17" w:history="1">
        <w:r w:rsidRPr="008F3E9C">
          <w:rPr>
            <w:rStyle w:val="Hyperlink"/>
            <w:sz w:val="22"/>
            <w:szCs w:val="22"/>
            <w:highlight w:val="cyan"/>
          </w:rPr>
          <w:t>https://www.oregon.gov/odot/bridge/pages/index.aspx</w:t>
        </w:r>
      </w:hyperlink>
      <w:r w:rsidRPr="008F3E9C">
        <w:rPr>
          <w:sz w:val="22"/>
          <w:szCs w:val="22"/>
          <w:highlight w:val="cyan"/>
        </w:rPr>
        <w:t>)</w:t>
      </w:r>
    </w:p>
    <w:p w14:paraId="078D11D3" w14:textId="77777777" w:rsidR="00BB7C10" w:rsidRPr="008F3E9C" w:rsidRDefault="00BB7C10" w:rsidP="005265AF">
      <w:pPr>
        <w:pStyle w:val="ListParagraph"/>
        <w:numPr>
          <w:ilvl w:val="0"/>
          <w:numId w:val="128"/>
        </w:numPr>
        <w:spacing w:before="120"/>
        <w:ind w:left="374" w:hanging="187"/>
        <w:contextualSpacing w:val="0"/>
        <w:rPr>
          <w:sz w:val="22"/>
          <w:szCs w:val="22"/>
          <w:highlight w:val="cyan"/>
        </w:rPr>
      </w:pPr>
      <w:r w:rsidRPr="008F3E9C">
        <w:rPr>
          <w:b/>
          <w:sz w:val="22"/>
          <w:szCs w:val="22"/>
          <w:highlight w:val="cyan"/>
        </w:rPr>
        <w:t>Engineering Guidance</w:t>
      </w:r>
      <w:r w:rsidRPr="008F3E9C">
        <w:rPr>
          <w:sz w:val="22"/>
          <w:szCs w:val="22"/>
          <w:highlight w:val="cyan"/>
        </w:rPr>
        <w:t xml:space="preserve"> (</w:t>
      </w:r>
      <w:hyperlink r:id="rId18" w:history="1">
        <w:r w:rsidRPr="008F3E9C">
          <w:rPr>
            <w:rStyle w:val="Hyperlink"/>
            <w:bCs/>
            <w:sz w:val="22"/>
            <w:szCs w:val="22"/>
            <w:highlight w:val="cyan"/>
          </w:rPr>
          <w:t>https://www.oregon.gov/ODOT/Engineering/Pages/Eng-Guidance.aspx</w:t>
        </w:r>
      </w:hyperlink>
      <w:r w:rsidRPr="008F3E9C">
        <w:rPr>
          <w:rStyle w:val="Hyperlink"/>
          <w:bCs/>
          <w:sz w:val="22"/>
          <w:szCs w:val="22"/>
          <w:highlight w:val="cyan"/>
        </w:rPr>
        <w:t>)</w:t>
      </w:r>
    </w:p>
    <w:p w14:paraId="49F18A98" w14:textId="77777777" w:rsidR="00BB7C10" w:rsidRPr="008F3E9C" w:rsidRDefault="00BB7C10" w:rsidP="005265AF">
      <w:pPr>
        <w:pStyle w:val="ListParagraph"/>
        <w:numPr>
          <w:ilvl w:val="0"/>
          <w:numId w:val="128"/>
        </w:numPr>
        <w:spacing w:before="120"/>
        <w:ind w:left="374" w:hanging="187"/>
        <w:contextualSpacing w:val="0"/>
        <w:rPr>
          <w:sz w:val="22"/>
          <w:szCs w:val="22"/>
          <w:highlight w:val="cyan"/>
        </w:rPr>
      </w:pPr>
      <w:r w:rsidRPr="008F3E9C">
        <w:rPr>
          <w:b/>
          <w:sz w:val="22"/>
          <w:szCs w:val="22"/>
          <w:highlight w:val="cyan"/>
        </w:rPr>
        <w:t>Technical Guidance</w:t>
      </w:r>
      <w:r w:rsidRPr="008F3E9C">
        <w:rPr>
          <w:sz w:val="22"/>
          <w:szCs w:val="22"/>
          <w:highlight w:val="cyan"/>
        </w:rPr>
        <w:t xml:space="preserve"> (</w:t>
      </w:r>
      <w:hyperlink r:id="rId19" w:history="1">
        <w:r w:rsidRPr="008F3E9C">
          <w:rPr>
            <w:rStyle w:val="Hyperlink"/>
            <w:sz w:val="22"/>
            <w:szCs w:val="22"/>
            <w:highlight w:val="cyan"/>
          </w:rPr>
          <w:t>https://www.oregon.gov/ODOT/Engineering/Pages/Technical-Guidance.aspx</w:t>
        </w:r>
      </w:hyperlink>
      <w:r w:rsidRPr="008F3E9C">
        <w:rPr>
          <w:sz w:val="22"/>
          <w:szCs w:val="22"/>
          <w:highlight w:val="cyan"/>
        </w:rPr>
        <w:t>)</w:t>
      </w:r>
    </w:p>
    <w:p w14:paraId="525EB2DF" w14:textId="77777777" w:rsidR="00BB7C10" w:rsidRPr="008F3E9C" w:rsidRDefault="00BB7C10" w:rsidP="005265AF">
      <w:pPr>
        <w:pStyle w:val="ListParagraph"/>
        <w:numPr>
          <w:ilvl w:val="0"/>
          <w:numId w:val="128"/>
        </w:numPr>
        <w:spacing w:before="120"/>
        <w:ind w:left="374" w:hanging="187"/>
        <w:contextualSpacing w:val="0"/>
        <w:rPr>
          <w:rStyle w:val="Hyperlink"/>
          <w:bCs/>
          <w:sz w:val="22"/>
          <w:szCs w:val="22"/>
          <w:highlight w:val="cyan"/>
        </w:rPr>
      </w:pPr>
      <w:r w:rsidRPr="008F3E9C">
        <w:rPr>
          <w:b/>
          <w:sz w:val="22"/>
          <w:szCs w:val="22"/>
          <w:highlight w:val="cyan"/>
        </w:rPr>
        <w:t>Access Management Manual &amp; Guidance</w:t>
      </w:r>
      <w:r w:rsidRPr="008F3E9C">
        <w:rPr>
          <w:rStyle w:val="Hyperlink"/>
          <w:bCs/>
          <w:sz w:val="22"/>
          <w:szCs w:val="22"/>
          <w:highlight w:val="cyan"/>
        </w:rPr>
        <w:t xml:space="preserve"> (</w:t>
      </w:r>
      <w:hyperlink r:id="rId20" w:history="1">
        <w:r w:rsidRPr="008F3E9C">
          <w:rPr>
            <w:rStyle w:val="Hyperlink"/>
            <w:bCs/>
            <w:sz w:val="22"/>
            <w:szCs w:val="22"/>
            <w:highlight w:val="cyan"/>
          </w:rPr>
          <w:t>https://www.oregon.gov/odot/engineering/pages/access-management.aspx</w:t>
        </w:r>
      </w:hyperlink>
      <w:r w:rsidRPr="008F3E9C">
        <w:rPr>
          <w:rStyle w:val="Hyperlink"/>
          <w:bCs/>
          <w:sz w:val="22"/>
          <w:szCs w:val="22"/>
          <w:highlight w:val="cyan"/>
        </w:rPr>
        <w:t>)</w:t>
      </w:r>
    </w:p>
    <w:p w14:paraId="1601040F" w14:textId="77777777" w:rsidR="00BB7C10" w:rsidRPr="008F3E9C" w:rsidRDefault="00BB7C10" w:rsidP="005265AF">
      <w:pPr>
        <w:pStyle w:val="ListParagraph"/>
        <w:numPr>
          <w:ilvl w:val="0"/>
          <w:numId w:val="128"/>
        </w:numPr>
        <w:spacing w:before="120"/>
        <w:ind w:left="374" w:hanging="187"/>
        <w:contextualSpacing w:val="0"/>
        <w:rPr>
          <w:sz w:val="22"/>
          <w:szCs w:val="22"/>
          <w:highlight w:val="cyan"/>
        </w:rPr>
      </w:pPr>
      <w:r w:rsidRPr="008F3E9C">
        <w:rPr>
          <w:b/>
          <w:sz w:val="22"/>
          <w:szCs w:val="22"/>
          <w:highlight w:val="cyan"/>
        </w:rPr>
        <w:t>Project Delivery Guide &amp; Forms</w:t>
      </w:r>
      <w:r w:rsidRPr="008F3E9C">
        <w:rPr>
          <w:sz w:val="22"/>
          <w:szCs w:val="22"/>
          <w:highlight w:val="cyan"/>
        </w:rPr>
        <w:t xml:space="preserve"> (</w:t>
      </w:r>
      <w:hyperlink r:id="rId21" w:history="1">
        <w:r w:rsidRPr="008F3E9C">
          <w:rPr>
            <w:rStyle w:val="Hyperlink"/>
            <w:sz w:val="22"/>
            <w:szCs w:val="22"/>
            <w:highlight w:val="cyan"/>
          </w:rPr>
          <w:t>https://www.oregon.gov/ODOT/ProjectDel/Pages/Project-Delivery-Guide.aspx</w:t>
        </w:r>
      </w:hyperlink>
      <w:r w:rsidRPr="008F3E9C">
        <w:rPr>
          <w:sz w:val="22"/>
          <w:szCs w:val="22"/>
          <w:highlight w:val="cyan"/>
        </w:rPr>
        <w:t>)</w:t>
      </w:r>
    </w:p>
    <w:p w14:paraId="40056E45" w14:textId="77777777" w:rsidR="00BB7C10" w:rsidRPr="008F3E9C" w:rsidRDefault="00BB7C10" w:rsidP="005265AF">
      <w:pPr>
        <w:pStyle w:val="ListParagraph"/>
        <w:numPr>
          <w:ilvl w:val="0"/>
          <w:numId w:val="128"/>
        </w:numPr>
        <w:spacing w:before="120"/>
        <w:ind w:left="374" w:hanging="187"/>
        <w:contextualSpacing w:val="0"/>
        <w:rPr>
          <w:sz w:val="22"/>
          <w:szCs w:val="22"/>
          <w:highlight w:val="cyan"/>
        </w:rPr>
      </w:pPr>
      <w:r w:rsidRPr="008F3E9C">
        <w:rPr>
          <w:b/>
          <w:sz w:val="22"/>
          <w:szCs w:val="22"/>
          <w:highlight w:val="cyan"/>
        </w:rPr>
        <w:t>Oregon Standard Specifications for Construction</w:t>
      </w:r>
      <w:r w:rsidRPr="008F3E9C">
        <w:rPr>
          <w:sz w:val="22"/>
          <w:szCs w:val="22"/>
          <w:highlight w:val="cyan"/>
        </w:rPr>
        <w:t xml:space="preserve"> (</w:t>
      </w:r>
      <w:hyperlink r:id="rId22" w:history="1">
        <w:r w:rsidRPr="008F3E9C">
          <w:rPr>
            <w:rStyle w:val="Hyperlink"/>
            <w:sz w:val="22"/>
            <w:szCs w:val="22"/>
            <w:highlight w:val="cyan"/>
          </w:rPr>
          <w:t>https://www.oregon.gov/ODOT/Business/Pages/Standard_Specifications.aspx</w:t>
        </w:r>
      </w:hyperlink>
      <w:r w:rsidRPr="008F3E9C">
        <w:rPr>
          <w:sz w:val="22"/>
          <w:szCs w:val="22"/>
          <w:highlight w:val="cyan"/>
        </w:rPr>
        <w:t>)</w:t>
      </w:r>
    </w:p>
    <w:p w14:paraId="2B641719" w14:textId="77777777" w:rsidR="00BB7C10" w:rsidRPr="008F3E9C" w:rsidRDefault="00BB7C10" w:rsidP="005265AF">
      <w:pPr>
        <w:pStyle w:val="ListParagraph"/>
        <w:numPr>
          <w:ilvl w:val="0"/>
          <w:numId w:val="128"/>
        </w:numPr>
        <w:spacing w:before="120"/>
        <w:ind w:left="374" w:hanging="187"/>
        <w:contextualSpacing w:val="0"/>
        <w:rPr>
          <w:sz w:val="22"/>
          <w:szCs w:val="22"/>
          <w:highlight w:val="cyan"/>
        </w:rPr>
      </w:pPr>
      <w:r w:rsidRPr="008F3E9C">
        <w:rPr>
          <w:b/>
          <w:sz w:val="22"/>
          <w:szCs w:val="22"/>
          <w:highlight w:val="cyan"/>
        </w:rPr>
        <w:t>ODOT Forms Library</w:t>
      </w:r>
      <w:r w:rsidRPr="008F3E9C">
        <w:rPr>
          <w:sz w:val="22"/>
          <w:szCs w:val="22"/>
          <w:highlight w:val="cyan"/>
        </w:rPr>
        <w:t xml:space="preserve"> (</w:t>
      </w:r>
      <w:hyperlink r:id="rId23" w:history="1">
        <w:r w:rsidRPr="008F3E9C">
          <w:rPr>
            <w:rStyle w:val="Hyperlink"/>
            <w:sz w:val="22"/>
            <w:szCs w:val="22"/>
            <w:highlight w:val="cyan"/>
          </w:rPr>
          <w:t>https://www.oregon.gov/ODOT/Forms/Pages/default.aspx</w:t>
        </w:r>
      </w:hyperlink>
      <w:r w:rsidRPr="008F3E9C">
        <w:rPr>
          <w:sz w:val="22"/>
          <w:szCs w:val="22"/>
          <w:highlight w:val="cyan"/>
        </w:rPr>
        <w:t>)</w:t>
      </w:r>
    </w:p>
    <w:p w14:paraId="39D6DF3E" w14:textId="77777777" w:rsidR="00BB7C10" w:rsidRPr="00EF6D25" w:rsidRDefault="00BB7C10" w:rsidP="00BB7C10">
      <w:pPr>
        <w:rPr>
          <w:szCs w:val="22"/>
        </w:rPr>
      </w:pPr>
    </w:p>
    <w:p w14:paraId="033F1A1B" w14:textId="70A37A7D" w:rsidR="00BB7C10" w:rsidRPr="00817412" w:rsidRDefault="00BB7C10" w:rsidP="00BB7C10">
      <w:pPr>
        <w:rPr>
          <w:rFonts w:ascii="Arial" w:hAnsi="Arial" w:cs="Arial"/>
          <w:sz w:val="20"/>
          <w:szCs w:val="20"/>
          <w:highlight w:val="yellow"/>
        </w:rPr>
      </w:pPr>
      <w:r w:rsidRPr="00817412">
        <w:rPr>
          <w:rFonts w:ascii="Arial" w:hAnsi="Arial" w:cs="Arial"/>
          <w:sz w:val="20"/>
          <w:szCs w:val="20"/>
          <w:highlight w:val="yellow"/>
        </w:rPr>
        <w:t>[Incl</w:t>
      </w:r>
      <w:r w:rsidR="00BA26CC">
        <w:rPr>
          <w:rFonts w:ascii="Arial" w:hAnsi="Arial" w:cs="Arial"/>
          <w:sz w:val="20"/>
          <w:szCs w:val="20"/>
          <w:highlight w:val="yellow"/>
        </w:rPr>
        <w:t xml:space="preserve">ude the following ADA language </w:t>
      </w:r>
      <w:r w:rsidRPr="00817412">
        <w:rPr>
          <w:rFonts w:ascii="Arial" w:hAnsi="Arial" w:cs="Arial"/>
          <w:sz w:val="20"/>
          <w:szCs w:val="20"/>
          <w:highlight w:val="yellow"/>
        </w:rPr>
        <w:t>in all contracts/PAs. Additionally, environmental/cultural-resources compliance is critical when making/modifying ramps. Tasks or contingency tasks should be included in the statement of work if there will be ground disturbance with the potential to unearth archaeological/cultural artifacts. This needs to be considered prior to the initiation of construction, not after.]</w:t>
      </w:r>
    </w:p>
    <w:p w14:paraId="159F7322" w14:textId="059CF728" w:rsidR="00BA26CC" w:rsidRPr="00D847D6" w:rsidRDefault="00BA26CC" w:rsidP="00BA26CC">
      <w:pPr>
        <w:pStyle w:val="ListParagraph"/>
        <w:numPr>
          <w:ilvl w:val="0"/>
          <w:numId w:val="130"/>
        </w:numPr>
        <w:ind w:left="540"/>
      </w:pPr>
      <w:r w:rsidRPr="00BA26CC">
        <w:rPr>
          <w:b/>
          <w:bCs/>
        </w:rPr>
        <w:t xml:space="preserve"> </w:t>
      </w:r>
      <w:r w:rsidRPr="00C10E5B">
        <w:rPr>
          <w:b/>
          <w:bCs/>
        </w:rPr>
        <w:t xml:space="preserve">ADA Compliance – Assessment, Design, Inspection.  </w:t>
      </w:r>
      <w:r w:rsidRPr="00D847D6">
        <w:t xml:space="preserve">When the Services under </w:t>
      </w:r>
      <w:r>
        <w:t>this</w:t>
      </w:r>
      <w:r w:rsidRPr="00D847D6">
        <w:t xml:space="preserve"> Contract include </w:t>
      </w:r>
      <w:r w:rsidRPr="00C10E5B">
        <w:rPr>
          <w:b/>
          <w:bCs/>
        </w:rPr>
        <w:t>assessment or design (or both)</w:t>
      </w:r>
      <w:r w:rsidRPr="00D847D6">
        <w:t xml:space="preserve"> for curb ramps, sidewalks or pedestrian-activated signals (new, modifications or upgrades), Consultant shall:</w:t>
      </w:r>
    </w:p>
    <w:p w14:paraId="2110ACC1" w14:textId="77777777" w:rsidR="00BA26CC" w:rsidRPr="00D847D6" w:rsidRDefault="00BA26CC" w:rsidP="00BA26CC">
      <w:pPr>
        <w:ind w:left="540"/>
      </w:pPr>
      <w:r>
        <w:t>a.   Use</w:t>
      </w:r>
      <w:r w:rsidRPr="00D847D6">
        <w:t xml:space="preserve"> ODOT standards to assess and ensure Project compliance with the Americans with Disabilities Act of 1990 (“ADA”), including ensuring that all sidewalks, curb ramps, and pedestrian-activated signals  meet current ODOT Highway Design Manual standards; and </w:t>
      </w:r>
    </w:p>
    <w:p w14:paraId="17C033F2" w14:textId="77777777" w:rsidR="00BA26CC" w:rsidRPr="00D847D6" w:rsidRDefault="00BA26CC" w:rsidP="00BA26CC">
      <w:pPr>
        <w:ind w:left="540"/>
      </w:pPr>
      <w:r>
        <w:t xml:space="preserve">b.   </w:t>
      </w:r>
      <w:r w:rsidRPr="00D847D6">
        <w:t>Follow ODOT’s processes for design, modification, upgrade, or construction of sidewalks, curb ramps, and pedestrian-activated signals, including using the ODOT Highway Design Manual, ODOT Design Exception process, ODOT Standard Drawings, ODOT Construction Specifications, providing a temporary pedestrian accessible route plan and current ODOT Curb Ramp Inspection form.</w:t>
      </w:r>
    </w:p>
    <w:p w14:paraId="4395777F" w14:textId="77777777" w:rsidR="00BA26CC" w:rsidRPr="00D847D6" w:rsidRDefault="00BA26CC" w:rsidP="00BA26CC">
      <w:pPr>
        <w:ind w:left="540"/>
      </w:pPr>
    </w:p>
    <w:p w14:paraId="58161FE6" w14:textId="77777777" w:rsidR="00BA26CC" w:rsidRDefault="00BA26CC" w:rsidP="00BA26CC">
      <w:pPr>
        <w:ind w:left="540"/>
        <w:rPr>
          <w:rStyle w:val="Hyperlink"/>
        </w:rPr>
      </w:pPr>
      <w:r w:rsidRPr="00D847D6">
        <w:t xml:space="preserve">When the Services under </w:t>
      </w:r>
      <w:r>
        <w:t>this</w:t>
      </w:r>
      <w:r w:rsidRPr="00D847D6">
        <w:t xml:space="preserve"> Contract include </w:t>
      </w:r>
      <w:r w:rsidRPr="00F65760">
        <w:rPr>
          <w:bCs/>
        </w:rPr>
        <w:t>inspection</w:t>
      </w:r>
      <w:r w:rsidRPr="00D847D6">
        <w:t xml:space="preserve"> of curb ramps, sidewalks or pedestrian-activated signals (new, modifications or upgrades), all such inspections shall include inspection for compliance with the standards and requirements in a. and b. above.  </w:t>
      </w:r>
      <w:r>
        <w:t xml:space="preserve">Inspections must be performed by ODOT certified inspectors (which must include certified environmental inspectors when appropriate). </w:t>
      </w:r>
      <w:r w:rsidRPr="00D847D6">
        <w:t xml:space="preserve">In addition, at Project completion, Consultant shall </w:t>
      </w:r>
      <w:r>
        <w:t>complete the applicable ramp-specific</w:t>
      </w:r>
      <w:r w:rsidRPr="00D847D6">
        <w:t xml:space="preserve"> ODOT Curb Ramp Inspection Form734-5020</w:t>
      </w:r>
      <w:r>
        <w:t>(A-G)</w:t>
      </w:r>
      <w:r w:rsidRPr="00D847D6">
        <w:t xml:space="preserve"> for each curb ramp constructed, modified, upgraded, or improved as part of the Project. </w:t>
      </w:r>
      <w:r>
        <w:t>Each</w:t>
      </w:r>
      <w:r w:rsidRPr="00D847D6">
        <w:t xml:space="preserve"> completed form </w:t>
      </w:r>
      <w:r>
        <w:t xml:space="preserve">must be submitted electronically by clicking the “Submit by E-mail” button on the form (and cc APM). The forms are </w:t>
      </w:r>
      <w:r w:rsidRPr="00D847D6">
        <w:t>documentation required to show that each curb ramp meets ODOT standards and is ADA compliant. ODOT’s fillable Curb Ramp Inspection Form and instructions are available at the following address:</w:t>
      </w:r>
      <w:r>
        <w:t xml:space="preserve"> </w:t>
      </w:r>
    </w:p>
    <w:p w14:paraId="63D28F72" w14:textId="77777777" w:rsidR="00BA26CC" w:rsidRDefault="00445BDC" w:rsidP="00BA26CC">
      <w:pPr>
        <w:ind w:left="540"/>
      </w:pPr>
      <w:hyperlink r:id="rId24" w:history="1">
        <w:r w:rsidR="00BA26CC" w:rsidRPr="00D81873">
          <w:rPr>
            <w:rStyle w:val="Hyperlink"/>
          </w:rPr>
          <w:t>https://www.oregon.gov/ODOT/Engineering/Pages/Accessibility.aspx</w:t>
        </w:r>
      </w:hyperlink>
    </w:p>
    <w:p w14:paraId="1FD600E7" w14:textId="77777777" w:rsidR="00BA26CC" w:rsidRPr="00D847D6" w:rsidRDefault="00BA26CC" w:rsidP="00BA26CC">
      <w:pPr>
        <w:ind w:left="540"/>
        <w:rPr>
          <w:color w:val="1F497D"/>
        </w:rPr>
      </w:pPr>
    </w:p>
    <w:p w14:paraId="426E3213" w14:textId="6FED5463" w:rsidR="00BB7C10" w:rsidRPr="00EF6D25" w:rsidRDefault="00BA26CC" w:rsidP="00BA26CC">
      <w:pPr>
        <w:ind w:left="540"/>
        <w:rPr>
          <w:szCs w:val="22"/>
        </w:rPr>
      </w:pPr>
      <w:r w:rsidRPr="00D847D6">
        <w:lastRenderedPageBreak/>
        <w:t xml:space="preserve">Above references to curb ramps, sidewalks or pedestrian-activated signals also include, when applicable, shared use paths, transit stops, park-and-rides and on-street parking. </w:t>
      </w:r>
      <w:r w:rsidR="008B21C7" w:rsidRPr="00EF6D25">
        <w:rPr>
          <w:szCs w:val="22"/>
        </w:rPr>
        <w:t xml:space="preserve"> </w:t>
      </w:r>
      <w:r w:rsidR="00BB7C10" w:rsidRPr="00EF6D25">
        <w:rPr>
          <w:szCs w:val="22"/>
        </w:rPr>
        <w:t xml:space="preserve"> </w:t>
      </w:r>
    </w:p>
    <w:p w14:paraId="1883DA7F" w14:textId="77777777" w:rsidR="00BB7C10" w:rsidRPr="00EF6D25" w:rsidRDefault="00BB7C10" w:rsidP="00BB7C10">
      <w:pPr>
        <w:rPr>
          <w:szCs w:val="22"/>
          <w:highlight w:val="yellow"/>
        </w:rPr>
      </w:pPr>
    </w:p>
    <w:p w14:paraId="1561FA94" w14:textId="77777777" w:rsidR="00BB7C10" w:rsidRPr="003C37D1" w:rsidRDefault="00BB7C10" w:rsidP="00BB7C10">
      <w:pPr>
        <w:rPr>
          <w:rFonts w:ascii="Arial" w:hAnsi="Arial" w:cs="Arial"/>
          <w:sz w:val="20"/>
          <w:szCs w:val="20"/>
          <w:highlight w:val="yellow"/>
        </w:rPr>
      </w:pPr>
      <w:r w:rsidRPr="003C37D1">
        <w:rPr>
          <w:rFonts w:ascii="Arial" w:hAnsi="Arial" w:cs="Arial"/>
          <w:sz w:val="20"/>
          <w:szCs w:val="20"/>
          <w:highlight w:val="yellow"/>
        </w:rPr>
        <w:t>[Delete the following if not applicable:]</w:t>
      </w:r>
    </w:p>
    <w:p w14:paraId="6AD6BB55" w14:textId="77777777" w:rsidR="00BB7C10" w:rsidRPr="006A1B30" w:rsidRDefault="00BB7C10" w:rsidP="005265AF">
      <w:pPr>
        <w:pStyle w:val="ListParagraph"/>
        <w:numPr>
          <w:ilvl w:val="0"/>
          <w:numId w:val="130"/>
        </w:numPr>
        <w:rPr>
          <w:sz w:val="22"/>
          <w:highlight w:val="cyan"/>
        </w:rPr>
      </w:pPr>
      <w:r w:rsidRPr="006A1B30">
        <w:rPr>
          <w:b/>
          <w:sz w:val="22"/>
          <w:highlight w:val="cyan"/>
        </w:rPr>
        <w:t>Green Energy Technology:</w:t>
      </w:r>
      <w:r w:rsidRPr="006A1B30">
        <w:rPr>
          <w:sz w:val="22"/>
          <w:highlight w:val="cyan"/>
        </w:rPr>
        <w:t xml:space="preserve"> For public buildings, if green energy technology is determined to be appropriate, designs must include green technologies based on at least 1.5% of the construction costs (see ORS 279C.527 and 279C.528 for applicability and reporting requirements). </w:t>
      </w:r>
    </w:p>
    <w:p w14:paraId="4ADD953A" w14:textId="0DB78ADC" w:rsidR="00BB7C10" w:rsidRPr="003C37D1" w:rsidRDefault="00BB7C10" w:rsidP="00BB7C10">
      <w:pPr>
        <w:rPr>
          <w:rFonts w:ascii="Arial" w:hAnsi="Arial" w:cs="Arial"/>
          <w:sz w:val="20"/>
          <w:szCs w:val="20"/>
          <w:highlight w:val="yellow"/>
        </w:rPr>
      </w:pPr>
      <w:r w:rsidRPr="003C37D1">
        <w:rPr>
          <w:rFonts w:ascii="Arial" w:hAnsi="Arial" w:cs="Arial"/>
          <w:sz w:val="20"/>
          <w:szCs w:val="20"/>
          <w:highlight w:val="yellow"/>
        </w:rPr>
        <w:t>[List here any other applicable standards for planning, PE or design Services.</w:t>
      </w:r>
      <w:r w:rsidR="003C37D1" w:rsidRPr="003C37D1">
        <w:rPr>
          <w:rFonts w:ascii="Arial" w:hAnsi="Arial" w:cs="Arial"/>
          <w:sz w:val="20"/>
          <w:szCs w:val="20"/>
          <w:highlight w:val="yellow"/>
        </w:rPr>
        <w:t xml:space="preserve"> If the ref standards are included in the applicable task, they do not need to be listed here.]</w:t>
      </w:r>
    </w:p>
    <w:p w14:paraId="31B2BAE5" w14:textId="77777777" w:rsidR="00FF3C91" w:rsidRPr="00EF6D25" w:rsidRDefault="00FF3C91" w:rsidP="005265AF">
      <w:pPr>
        <w:numPr>
          <w:ilvl w:val="0"/>
          <w:numId w:val="50"/>
        </w:numPr>
        <w:rPr>
          <w:color w:val="000000"/>
          <w:szCs w:val="22"/>
        </w:rPr>
      </w:pPr>
      <w:r w:rsidRPr="00EF6D25">
        <w:rPr>
          <w:b/>
          <w:color w:val="000000"/>
          <w:szCs w:val="22"/>
        </w:rPr>
        <w:t xml:space="preserve">Construction Plans and Notes. </w:t>
      </w:r>
      <w:r w:rsidRPr="00EF6D25">
        <w:rPr>
          <w:color w:val="000000"/>
          <w:szCs w:val="22"/>
        </w:rPr>
        <w:t>Consultant shall prepare the plan sheets in accordance with the CPDG and must display the following information:</w:t>
      </w:r>
    </w:p>
    <w:p w14:paraId="30B8C174" w14:textId="77777777" w:rsidR="00FF3C91" w:rsidRPr="00EF6D25" w:rsidRDefault="008B478D" w:rsidP="005265AF">
      <w:pPr>
        <w:numPr>
          <w:ilvl w:val="0"/>
          <w:numId w:val="132"/>
        </w:numPr>
        <w:rPr>
          <w:color w:val="000000"/>
          <w:szCs w:val="22"/>
        </w:rPr>
      </w:pPr>
      <w:r>
        <w:rPr>
          <w:color w:val="000000"/>
          <w:szCs w:val="22"/>
        </w:rPr>
        <w:t>R</w:t>
      </w:r>
      <w:r w:rsidRPr="00EF6D25">
        <w:rPr>
          <w:color w:val="000000"/>
          <w:szCs w:val="22"/>
        </w:rPr>
        <w:t xml:space="preserve">ight of way </w:t>
      </w:r>
      <w:r w:rsidR="00FF3C91" w:rsidRPr="00EF6D25">
        <w:rPr>
          <w:color w:val="000000"/>
          <w:szCs w:val="22"/>
        </w:rPr>
        <w:t>(</w:t>
      </w:r>
      <w:r>
        <w:rPr>
          <w:color w:val="000000"/>
          <w:szCs w:val="22"/>
        </w:rPr>
        <w:t>“</w:t>
      </w:r>
      <w:r w:rsidR="00FF3C91" w:rsidRPr="00EF6D25">
        <w:rPr>
          <w:color w:val="000000"/>
          <w:szCs w:val="22"/>
        </w:rPr>
        <w:t>R/W</w:t>
      </w:r>
      <w:r>
        <w:rPr>
          <w:color w:val="000000"/>
          <w:szCs w:val="22"/>
        </w:rPr>
        <w:t>”</w:t>
      </w:r>
      <w:r w:rsidR="00FF3C91" w:rsidRPr="00EF6D25">
        <w:rPr>
          <w:color w:val="000000"/>
          <w:szCs w:val="22"/>
        </w:rPr>
        <w:t>) lines, existing topography, construction centerline, new construction and travel lanes.</w:t>
      </w:r>
    </w:p>
    <w:p w14:paraId="3AE245F3" w14:textId="77777777" w:rsidR="00FF3C91" w:rsidRPr="00EF6D25" w:rsidRDefault="00FF3C91" w:rsidP="005265AF">
      <w:pPr>
        <w:numPr>
          <w:ilvl w:val="0"/>
          <w:numId w:val="132"/>
        </w:numPr>
        <w:rPr>
          <w:color w:val="000000"/>
          <w:szCs w:val="22"/>
        </w:rPr>
      </w:pPr>
      <w:r w:rsidRPr="00EF6D25">
        <w:rPr>
          <w:color w:val="000000"/>
          <w:szCs w:val="22"/>
        </w:rPr>
        <w:t>Paving limits and type (full depth, overlay, etc.)</w:t>
      </w:r>
    </w:p>
    <w:p w14:paraId="15A247B5" w14:textId="77777777" w:rsidR="00FF3C91" w:rsidRPr="00EF6D25" w:rsidRDefault="00FF3C91" w:rsidP="005265AF">
      <w:pPr>
        <w:numPr>
          <w:ilvl w:val="0"/>
          <w:numId w:val="132"/>
        </w:numPr>
        <w:rPr>
          <w:color w:val="000000"/>
          <w:szCs w:val="22"/>
        </w:rPr>
      </w:pPr>
      <w:r w:rsidRPr="00EF6D25">
        <w:rPr>
          <w:color w:val="000000"/>
          <w:szCs w:val="22"/>
        </w:rPr>
        <w:t>Pavement grinding locations, special plans or details</w:t>
      </w:r>
    </w:p>
    <w:p w14:paraId="0DA5A8B9" w14:textId="2887BFBC" w:rsidR="00FF3C91" w:rsidRPr="00131721" w:rsidRDefault="00FF3C91" w:rsidP="005265AF">
      <w:pPr>
        <w:numPr>
          <w:ilvl w:val="0"/>
          <w:numId w:val="132"/>
        </w:numPr>
        <w:rPr>
          <w:color w:val="000000"/>
          <w:szCs w:val="22"/>
        </w:rPr>
      </w:pPr>
      <w:r w:rsidRPr="00131721">
        <w:rPr>
          <w:color w:val="000000"/>
          <w:szCs w:val="22"/>
        </w:rPr>
        <w:t xml:space="preserve">Location of </w:t>
      </w:r>
      <w:r w:rsidR="008B478D">
        <w:rPr>
          <w:color w:val="000000"/>
          <w:szCs w:val="22"/>
        </w:rPr>
        <w:t>d</w:t>
      </w:r>
      <w:r w:rsidRPr="00131721">
        <w:rPr>
          <w:color w:val="000000"/>
          <w:szCs w:val="22"/>
        </w:rPr>
        <w:t xml:space="preserve">rainage </w:t>
      </w:r>
      <w:r w:rsidR="008B478D">
        <w:rPr>
          <w:color w:val="000000"/>
          <w:szCs w:val="22"/>
        </w:rPr>
        <w:t>f</w:t>
      </w:r>
      <w:r w:rsidRPr="00131721">
        <w:rPr>
          <w:color w:val="000000"/>
          <w:szCs w:val="22"/>
        </w:rPr>
        <w:t>eatures</w:t>
      </w:r>
    </w:p>
    <w:p w14:paraId="27467D00" w14:textId="77777777" w:rsidR="00FF3C91" w:rsidRPr="006A1B30" w:rsidRDefault="00FF3C91" w:rsidP="006A1B30">
      <w:pPr>
        <w:tabs>
          <w:tab w:val="left" w:pos="7110"/>
        </w:tabs>
        <w:autoSpaceDE w:val="0"/>
        <w:autoSpaceDN w:val="0"/>
        <w:adjustRightInd w:val="0"/>
        <w:ind w:left="720"/>
        <w:rPr>
          <w:color w:val="000000"/>
        </w:rPr>
      </w:pPr>
      <w:r w:rsidRPr="00131721">
        <w:rPr>
          <w:color w:val="000000"/>
          <w:szCs w:val="22"/>
        </w:rPr>
        <w:t>Consultant shall prepare quantity takeoffs in accordance with the Contract Plans Development Guide</w:t>
      </w:r>
    </w:p>
    <w:p w14:paraId="563640E4" w14:textId="77777777" w:rsidR="00FF3C91" w:rsidRPr="00131721" w:rsidRDefault="00FF3C91" w:rsidP="00FF3C91">
      <w:pPr>
        <w:tabs>
          <w:tab w:val="left" w:pos="7110"/>
        </w:tabs>
        <w:ind w:left="720"/>
        <w:rPr>
          <w:color w:val="000000"/>
          <w:szCs w:val="22"/>
        </w:rPr>
      </w:pPr>
      <w:r w:rsidRPr="00131721">
        <w:rPr>
          <w:color w:val="000000"/>
          <w:szCs w:val="22"/>
        </w:rPr>
        <w:t>(CPDG), and current Agency bid item listing.</w:t>
      </w:r>
    </w:p>
    <w:p w14:paraId="7A644723" w14:textId="77777777" w:rsidR="00FF3C91" w:rsidRDefault="00FF3C91" w:rsidP="00FF3C91">
      <w:pPr>
        <w:tabs>
          <w:tab w:val="left" w:pos="7110"/>
        </w:tabs>
        <w:ind w:left="720"/>
        <w:contextualSpacing/>
        <w:rPr>
          <w:b/>
          <w:color w:val="000000"/>
          <w:szCs w:val="22"/>
        </w:rPr>
      </w:pPr>
    </w:p>
    <w:p w14:paraId="740A0186" w14:textId="77777777" w:rsidR="00FF3C91" w:rsidRPr="00131721" w:rsidRDefault="00FF3C91" w:rsidP="005265AF">
      <w:pPr>
        <w:numPr>
          <w:ilvl w:val="0"/>
          <w:numId w:val="50"/>
        </w:numPr>
        <w:rPr>
          <w:color w:val="000000"/>
          <w:szCs w:val="22"/>
        </w:rPr>
      </w:pPr>
      <w:r w:rsidRPr="00131721">
        <w:rPr>
          <w:b/>
          <w:color w:val="000000"/>
          <w:szCs w:val="22"/>
        </w:rPr>
        <w:t>Alignment and</w:t>
      </w:r>
      <w:r>
        <w:rPr>
          <w:b/>
          <w:color w:val="000000"/>
          <w:szCs w:val="22"/>
        </w:rPr>
        <w:t xml:space="preserve"> R/W </w:t>
      </w:r>
      <w:r w:rsidRPr="00131721">
        <w:rPr>
          <w:b/>
          <w:color w:val="000000"/>
          <w:szCs w:val="22"/>
        </w:rPr>
        <w:t>Plans</w:t>
      </w:r>
      <w:r w:rsidRPr="00131721">
        <w:rPr>
          <w:color w:val="000000"/>
          <w:szCs w:val="22"/>
        </w:rPr>
        <w:t>. Consultant shall prepare the alignment plans in accordance with the CPDG. The alignment plans must display the</w:t>
      </w:r>
      <w:r>
        <w:rPr>
          <w:color w:val="000000"/>
          <w:szCs w:val="22"/>
        </w:rPr>
        <w:t xml:space="preserve"> </w:t>
      </w:r>
      <w:r w:rsidRPr="00131721">
        <w:rPr>
          <w:color w:val="000000"/>
          <w:szCs w:val="22"/>
        </w:rPr>
        <w:t>lines, construction centerline data and coordinates necessary to construct the Project.</w:t>
      </w:r>
    </w:p>
    <w:p w14:paraId="3EE95C9A" w14:textId="77777777" w:rsidR="00FF3C91" w:rsidRDefault="00FF3C91" w:rsidP="00FF3C91">
      <w:pPr>
        <w:tabs>
          <w:tab w:val="left" w:pos="7110"/>
        </w:tabs>
        <w:ind w:left="720"/>
        <w:contextualSpacing/>
        <w:rPr>
          <w:b/>
          <w:color w:val="000000"/>
          <w:szCs w:val="22"/>
        </w:rPr>
      </w:pPr>
    </w:p>
    <w:p w14:paraId="19926194" w14:textId="47412FC4" w:rsidR="00FF3C91" w:rsidRPr="00EB6859" w:rsidRDefault="00FF3C91" w:rsidP="005265AF">
      <w:pPr>
        <w:numPr>
          <w:ilvl w:val="0"/>
          <w:numId w:val="50"/>
        </w:numPr>
        <w:rPr>
          <w:rFonts w:ascii="Arial" w:hAnsi="Arial" w:cs="Arial"/>
          <w:sz w:val="21"/>
          <w:szCs w:val="21"/>
        </w:rPr>
      </w:pPr>
      <w:r w:rsidRPr="00131721">
        <w:rPr>
          <w:b/>
          <w:color w:val="000000"/>
          <w:szCs w:val="22"/>
        </w:rPr>
        <w:t>Detail Sheets.</w:t>
      </w:r>
      <w:r w:rsidRPr="00131721">
        <w:rPr>
          <w:color w:val="000000"/>
          <w:szCs w:val="22"/>
        </w:rPr>
        <w:t xml:space="preserve"> Consultant shall prepare all necessary detail sheets in accordance with the CPDG. The detail sheets are details that are unique to the Project and are not covered by Agency Standard Plans. The anticipated detail sheets include </w:t>
      </w:r>
      <w:r w:rsidRPr="006A1B30">
        <w:rPr>
          <w:color w:val="000000"/>
          <w:highlight w:val="cyan"/>
        </w:rPr>
        <w:t>erosion control details, drainage details, roadway details and traffic control details</w:t>
      </w:r>
      <w:r w:rsidRPr="00131721">
        <w:rPr>
          <w:color w:val="000000"/>
          <w:szCs w:val="22"/>
        </w:rPr>
        <w:t>.</w:t>
      </w:r>
    </w:p>
    <w:p w14:paraId="1FB6383E" w14:textId="77777777" w:rsidR="008B21C7" w:rsidRDefault="008B21C7" w:rsidP="00EB6859">
      <w:pPr>
        <w:pStyle w:val="ListParagraph"/>
        <w:rPr>
          <w:rFonts w:ascii="Arial" w:hAnsi="Arial" w:cs="Arial"/>
          <w:sz w:val="21"/>
          <w:szCs w:val="21"/>
        </w:rPr>
      </w:pPr>
    </w:p>
    <w:p w14:paraId="2C987552" w14:textId="77777777" w:rsidR="00BB7C10" w:rsidRDefault="00BB7C10" w:rsidP="00BB7C10">
      <w:pPr>
        <w:rPr>
          <w:rStyle w:val="Strong"/>
          <w:b w:val="0"/>
          <w:bCs w:val="0"/>
          <w:highlight w:val="cyan"/>
        </w:rPr>
      </w:pPr>
    </w:p>
    <w:p w14:paraId="6FD9999C" w14:textId="77777777" w:rsidR="00BB7C10" w:rsidRPr="00817412" w:rsidRDefault="00BB7C10" w:rsidP="00BB7C10">
      <w:pPr>
        <w:rPr>
          <w:rFonts w:ascii="Arial" w:hAnsi="Arial" w:cs="Arial"/>
          <w:sz w:val="20"/>
          <w:szCs w:val="20"/>
          <w:highlight w:val="yellow"/>
        </w:rPr>
      </w:pPr>
      <w:r w:rsidRPr="00817412">
        <w:rPr>
          <w:rFonts w:ascii="Arial" w:hAnsi="Arial" w:cs="Arial"/>
          <w:sz w:val="20"/>
          <w:szCs w:val="20"/>
          <w:highlight w:val="yellow"/>
        </w:rPr>
        <w:t>[Delete the following if CA/CEI services will not be performed:]</w:t>
      </w:r>
    </w:p>
    <w:p w14:paraId="09E6F92D" w14:textId="77777777" w:rsidR="00BB7C10" w:rsidRPr="00EF6D25" w:rsidRDefault="00BB7C10" w:rsidP="00BB7C10">
      <w:pPr>
        <w:rPr>
          <w:szCs w:val="22"/>
          <w:highlight w:val="cyan"/>
        </w:rPr>
      </w:pPr>
      <w:r w:rsidRPr="00EF6D25">
        <w:rPr>
          <w:b/>
          <w:szCs w:val="22"/>
          <w:highlight w:val="cyan"/>
        </w:rPr>
        <w:t>b.</w:t>
      </w:r>
      <w:r w:rsidRPr="00EF6D25">
        <w:rPr>
          <w:szCs w:val="22"/>
          <w:highlight w:val="cyan"/>
        </w:rPr>
        <w:tab/>
      </w:r>
      <w:r w:rsidR="007315E8">
        <w:rPr>
          <w:b/>
          <w:szCs w:val="22"/>
          <w:highlight w:val="cyan"/>
        </w:rPr>
        <w:t>CA/CEI</w:t>
      </w:r>
      <w:r w:rsidRPr="00EF6D25">
        <w:rPr>
          <w:b/>
          <w:szCs w:val="22"/>
          <w:highlight w:val="cyan"/>
        </w:rPr>
        <w:t xml:space="preserve"> Phase Manuals, Standards and Guidance</w:t>
      </w:r>
      <w:r w:rsidRPr="00EF6D25">
        <w:rPr>
          <w:szCs w:val="22"/>
          <w:highlight w:val="cyan"/>
        </w:rPr>
        <w:t xml:space="preserve">  </w:t>
      </w:r>
    </w:p>
    <w:p w14:paraId="7CF1DE6E" w14:textId="0F942BED" w:rsidR="00BB7C10" w:rsidRPr="00EF6D25" w:rsidRDefault="00BB7C10" w:rsidP="00BB7C10">
      <w:pPr>
        <w:rPr>
          <w:szCs w:val="22"/>
          <w:highlight w:val="cyan"/>
        </w:rPr>
      </w:pPr>
      <w:r w:rsidRPr="00EF6D25">
        <w:rPr>
          <w:szCs w:val="22"/>
          <w:highlight w:val="cyan"/>
        </w:rPr>
        <w:t xml:space="preserve">If Construction Contract Administration/Construction Engineering &amp; Inspection (“CA/CEI”) Services are </w:t>
      </w:r>
      <w:r w:rsidR="00227986" w:rsidRPr="00EF6D25">
        <w:rPr>
          <w:szCs w:val="22"/>
          <w:highlight w:val="cyan"/>
        </w:rPr>
        <w:t>included in the SOW</w:t>
      </w:r>
      <w:r w:rsidRPr="00EF6D25">
        <w:rPr>
          <w:szCs w:val="22"/>
          <w:highlight w:val="cyan"/>
        </w:rPr>
        <w:t xml:space="preserve"> or </w:t>
      </w:r>
      <w:r w:rsidR="00227986" w:rsidRPr="00EF6D25">
        <w:rPr>
          <w:szCs w:val="22"/>
          <w:highlight w:val="cyan"/>
        </w:rPr>
        <w:t xml:space="preserve">added to the SOW </w:t>
      </w:r>
      <w:r w:rsidRPr="00EF6D25">
        <w:rPr>
          <w:szCs w:val="22"/>
          <w:highlight w:val="cyan"/>
        </w:rPr>
        <w:t>by</w:t>
      </w:r>
      <w:r w:rsidRPr="006A1B30">
        <w:rPr>
          <w:highlight w:val="cyan"/>
        </w:rPr>
        <w:t xml:space="preserve"> amendment, Consultant shall complete </w:t>
      </w:r>
      <w:r w:rsidRPr="00EF6D25">
        <w:rPr>
          <w:szCs w:val="22"/>
          <w:highlight w:val="cyan"/>
        </w:rPr>
        <w:t xml:space="preserve">the </w:t>
      </w:r>
      <w:r w:rsidRPr="006A1B30">
        <w:rPr>
          <w:highlight w:val="cyan"/>
        </w:rPr>
        <w:t>CA</w:t>
      </w:r>
      <w:r w:rsidRPr="00EF6D25">
        <w:rPr>
          <w:szCs w:val="22"/>
          <w:highlight w:val="cyan"/>
        </w:rPr>
        <w:t>/CEI</w:t>
      </w:r>
      <w:r w:rsidR="008973D6">
        <w:rPr>
          <w:szCs w:val="22"/>
          <w:highlight w:val="cyan"/>
        </w:rPr>
        <w:t xml:space="preserve"> </w:t>
      </w:r>
      <w:r w:rsidRPr="00EF6D25">
        <w:rPr>
          <w:szCs w:val="22"/>
          <w:highlight w:val="cyan"/>
        </w:rPr>
        <w:t>Services</w:t>
      </w:r>
      <w:r w:rsidRPr="006A1B30">
        <w:rPr>
          <w:highlight w:val="cyan"/>
        </w:rPr>
        <w:t xml:space="preserve"> in accordance with </w:t>
      </w:r>
      <w:r w:rsidRPr="00817412">
        <w:rPr>
          <w:rFonts w:ascii="Arial" w:hAnsi="Arial" w:cs="Arial"/>
          <w:sz w:val="20"/>
          <w:szCs w:val="20"/>
          <w:highlight w:val="yellow"/>
        </w:rPr>
        <w:t>[OPTION 1 - for projects that will be let through Office of Project Letting]</w:t>
      </w:r>
      <w:r w:rsidRPr="006A1B30">
        <w:rPr>
          <w:highlight w:val="cyan"/>
        </w:rPr>
        <w:t>ODOT’s Construction Manual, the Manual of Field Test Procedures and the ODOT Inspectors Manual</w:t>
      </w:r>
      <w:r w:rsidRPr="00EF6D25">
        <w:rPr>
          <w:szCs w:val="22"/>
          <w:highlight w:val="cyan"/>
        </w:rPr>
        <w:t xml:space="preserve"> and other applicable manuals and guidance available at the following Agency webpages:</w:t>
      </w:r>
    </w:p>
    <w:p w14:paraId="65EF0CCF" w14:textId="77777777" w:rsidR="00BB7C10" w:rsidRPr="00EF6D25" w:rsidRDefault="00BB7C10" w:rsidP="005265AF">
      <w:pPr>
        <w:pStyle w:val="ListParagraph"/>
        <w:numPr>
          <w:ilvl w:val="0"/>
          <w:numId w:val="129"/>
        </w:numPr>
        <w:ind w:left="810"/>
        <w:rPr>
          <w:sz w:val="22"/>
          <w:szCs w:val="22"/>
          <w:highlight w:val="cyan"/>
        </w:rPr>
      </w:pPr>
      <w:r w:rsidRPr="00EF6D25">
        <w:rPr>
          <w:b/>
          <w:sz w:val="22"/>
          <w:szCs w:val="22"/>
          <w:highlight w:val="cyan"/>
        </w:rPr>
        <w:t>Construction Manuals</w:t>
      </w:r>
      <w:r w:rsidRPr="00EF6D25">
        <w:rPr>
          <w:sz w:val="22"/>
          <w:szCs w:val="22"/>
          <w:highlight w:val="cyan"/>
        </w:rPr>
        <w:t xml:space="preserve"> (</w:t>
      </w:r>
      <w:hyperlink r:id="rId25" w:history="1">
        <w:r w:rsidRPr="00EF6D25">
          <w:rPr>
            <w:rStyle w:val="Hyperlink"/>
            <w:sz w:val="22"/>
            <w:szCs w:val="22"/>
            <w:highlight w:val="cyan"/>
          </w:rPr>
          <w:t>https://www.oregon.gov/ODOT/Construction/Pages/Construction-Manuals.aspx</w:t>
        </w:r>
      </w:hyperlink>
      <w:r w:rsidRPr="00EF6D25">
        <w:rPr>
          <w:sz w:val="22"/>
          <w:szCs w:val="22"/>
          <w:highlight w:val="cyan"/>
        </w:rPr>
        <w:t>)</w:t>
      </w:r>
    </w:p>
    <w:p w14:paraId="1ECB3BF1" w14:textId="77777777" w:rsidR="00BB7C10" w:rsidRPr="00EF6D25" w:rsidRDefault="00BB7C10" w:rsidP="005265AF">
      <w:pPr>
        <w:pStyle w:val="ListParagraph"/>
        <w:numPr>
          <w:ilvl w:val="0"/>
          <w:numId w:val="129"/>
        </w:numPr>
        <w:ind w:left="810"/>
        <w:rPr>
          <w:rStyle w:val="Hyperlink"/>
          <w:bCs/>
          <w:sz w:val="22"/>
          <w:szCs w:val="22"/>
          <w:highlight w:val="cyan"/>
        </w:rPr>
      </w:pPr>
      <w:r w:rsidRPr="00EF6D25">
        <w:rPr>
          <w:b/>
          <w:sz w:val="22"/>
          <w:szCs w:val="22"/>
          <w:highlight w:val="cyan"/>
        </w:rPr>
        <w:t>Contract Administration</w:t>
      </w:r>
      <w:r w:rsidRPr="00EF6D25">
        <w:rPr>
          <w:sz w:val="22"/>
          <w:szCs w:val="22"/>
          <w:highlight w:val="cyan"/>
        </w:rPr>
        <w:t xml:space="preserve"> </w:t>
      </w:r>
      <w:r w:rsidRPr="00EF6D25">
        <w:rPr>
          <w:rStyle w:val="Hyperlink"/>
          <w:bCs/>
          <w:sz w:val="22"/>
          <w:szCs w:val="22"/>
          <w:highlight w:val="cyan"/>
        </w:rPr>
        <w:t>(</w:t>
      </w:r>
      <w:hyperlink r:id="rId26" w:history="1">
        <w:r w:rsidRPr="00EF6D25">
          <w:rPr>
            <w:rStyle w:val="Hyperlink"/>
            <w:bCs/>
            <w:sz w:val="22"/>
            <w:szCs w:val="22"/>
            <w:highlight w:val="cyan"/>
          </w:rPr>
          <w:t>https://www.oregon.gov/ODOT/Construction/Pages/Contract-Administration-Services.aspx</w:t>
        </w:r>
      </w:hyperlink>
      <w:r w:rsidRPr="00EF6D25">
        <w:rPr>
          <w:rStyle w:val="Hyperlink"/>
          <w:bCs/>
          <w:sz w:val="22"/>
          <w:szCs w:val="22"/>
          <w:highlight w:val="cyan"/>
        </w:rPr>
        <w:t>)</w:t>
      </w:r>
    </w:p>
    <w:p w14:paraId="75C73EC0" w14:textId="77777777" w:rsidR="00BB7C10" w:rsidRPr="006A1B30" w:rsidRDefault="00BB7C10" w:rsidP="006A1B30">
      <w:pPr>
        <w:ind w:left="180"/>
        <w:rPr>
          <w:highlight w:val="cyan"/>
        </w:rPr>
      </w:pPr>
      <w:r w:rsidRPr="006A1B30">
        <w:rPr>
          <w:highlight w:val="cyan"/>
        </w:rPr>
        <w:t>All inspection Services must be performed by Agency-certified Inspectors as required by Agency’s Inspection Quality Assurance Program (“IQAP”).</w:t>
      </w:r>
      <w:r w:rsidRPr="006A1B30">
        <w:rPr>
          <w:highlight w:val="yellow"/>
        </w:rPr>
        <w:t xml:space="preserve"> </w:t>
      </w:r>
      <w:r w:rsidRPr="00817412">
        <w:rPr>
          <w:rFonts w:ascii="Arial" w:hAnsi="Arial" w:cs="Arial"/>
          <w:sz w:val="20"/>
          <w:szCs w:val="20"/>
          <w:highlight w:val="yellow"/>
        </w:rPr>
        <w:t>[OPTION 2 – for state-funded projects that will be let through ODOT Region procurements (revise the following as applicable for the project)]</w:t>
      </w:r>
      <w:r w:rsidRPr="00EF6D25">
        <w:rPr>
          <w:szCs w:val="22"/>
          <w:highlight w:val="cyan"/>
        </w:rPr>
        <w:t>the current State of Oregon General Conditions for Public Improvement Contracts  (</w:t>
      </w:r>
      <w:hyperlink r:id="rId27" w:history="1">
        <w:r w:rsidRPr="00EF6D25">
          <w:rPr>
            <w:rStyle w:val="Hyperlink"/>
            <w:szCs w:val="22"/>
            <w:highlight w:val="cyan"/>
          </w:rPr>
          <w:t>https://www.oregon.gov/das/Procurement/Guiddoc/GenCon4PI.pdf</w:t>
        </w:r>
      </w:hyperlink>
      <w:r w:rsidRPr="00EF6D25">
        <w:rPr>
          <w:szCs w:val="22"/>
          <w:highlight w:val="cyan"/>
        </w:rPr>
        <w:t xml:space="preserve">). </w:t>
      </w:r>
    </w:p>
    <w:p w14:paraId="77BF4069" w14:textId="77777777" w:rsidR="00BB7C10" w:rsidRPr="006A1B30" w:rsidRDefault="00BB7C10" w:rsidP="00BB7C10">
      <w:pPr>
        <w:rPr>
          <w:highlight w:val="cyan"/>
          <w:lang w:val="en"/>
        </w:rPr>
      </w:pPr>
    </w:p>
    <w:p w14:paraId="7F16F54D" w14:textId="113FC10A" w:rsidR="00BB7C10" w:rsidRPr="006A1B30" w:rsidRDefault="00BB7C10" w:rsidP="006A1B30">
      <w:pPr>
        <w:ind w:left="180"/>
        <w:rPr>
          <w:highlight w:val="cyan"/>
        </w:rPr>
      </w:pPr>
      <w:r w:rsidRPr="006A1B30">
        <w:rPr>
          <w:highlight w:val="cyan"/>
        </w:rPr>
        <w:t>Consultant’s qualified staff shall diligently monitor the work of the construction contractor in order to determine whether the Project is constructed in compliance with the construction contract documents and any applicable current standards and manuals. Consultant shall immediately advise Agency of any construction which Consultant knows, or with the exercise of professional care should know, fails to conform to the federal or state standards applicable to construction of the Project.</w:t>
      </w:r>
    </w:p>
    <w:p w14:paraId="2ECD803D" w14:textId="77777777" w:rsidR="00BB7C10" w:rsidRDefault="00BB7C10" w:rsidP="00BB7C10">
      <w:pPr>
        <w:rPr>
          <w:szCs w:val="22"/>
          <w:highlight w:val="cyan"/>
        </w:rPr>
      </w:pPr>
    </w:p>
    <w:p w14:paraId="1CBD61FA" w14:textId="2189EBF9" w:rsidR="008B21C7" w:rsidRDefault="008B21C7" w:rsidP="00EB6859">
      <w:pPr>
        <w:ind w:left="180"/>
      </w:pPr>
      <w:r w:rsidRPr="00027755">
        <w:rPr>
          <w:bCs/>
          <w:highlight w:val="cyan"/>
        </w:rPr>
        <w:t xml:space="preserve">See ADA inspection requirements under </w:t>
      </w:r>
      <w:r w:rsidR="00DA7A23">
        <w:rPr>
          <w:bCs/>
          <w:highlight w:val="cyan"/>
        </w:rPr>
        <w:t>Section</w:t>
      </w:r>
      <w:r w:rsidRPr="00027755">
        <w:rPr>
          <w:bCs/>
          <w:highlight w:val="cyan"/>
        </w:rPr>
        <w:t xml:space="preserve"> A.1.a, “</w:t>
      </w:r>
      <w:r w:rsidRPr="00027755" w:rsidDel="005757C7">
        <w:rPr>
          <w:color w:val="000000"/>
          <w:szCs w:val="22"/>
          <w:highlight w:val="cyan"/>
        </w:rPr>
        <w:t>ADA Compliance – Assessment, Design, Inspection</w:t>
      </w:r>
      <w:r w:rsidRPr="00027755">
        <w:rPr>
          <w:b/>
          <w:bCs/>
          <w:highlight w:val="cyan"/>
        </w:rPr>
        <w:t>”.</w:t>
      </w:r>
      <w:r>
        <w:rPr>
          <w:b/>
          <w:bCs/>
          <w:u w:val="single"/>
        </w:rPr>
        <w:t xml:space="preserve"> </w:t>
      </w:r>
    </w:p>
    <w:p w14:paraId="33C3C7C4" w14:textId="77777777" w:rsidR="00654773" w:rsidRPr="00EF6D25" w:rsidRDefault="00654773" w:rsidP="00BB7C10">
      <w:pPr>
        <w:rPr>
          <w:szCs w:val="22"/>
          <w:highlight w:val="cyan"/>
        </w:rPr>
      </w:pPr>
    </w:p>
    <w:p w14:paraId="78D385C3" w14:textId="20004B43" w:rsidR="00BB7C10" w:rsidRPr="00817412" w:rsidRDefault="00BB7C10" w:rsidP="00BB7C10">
      <w:pPr>
        <w:rPr>
          <w:rFonts w:ascii="Arial" w:hAnsi="Arial" w:cs="Arial"/>
          <w:sz w:val="20"/>
          <w:szCs w:val="20"/>
          <w:highlight w:val="yellow"/>
        </w:rPr>
      </w:pPr>
      <w:r w:rsidRPr="00817412">
        <w:rPr>
          <w:rFonts w:ascii="Arial" w:hAnsi="Arial" w:cs="Arial"/>
          <w:sz w:val="20"/>
          <w:szCs w:val="20"/>
          <w:highlight w:val="yellow"/>
        </w:rPr>
        <w:t xml:space="preserve">[List here any other applicable standards for </w:t>
      </w:r>
      <w:r w:rsidR="00DB66CE" w:rsidRPr="00817412">
        <w:rPr>
          <w:rFonts w:ascii="Arial" w:hAnsi="Arial" w:cs="Arial"/>
          <w:sz w:val="20"/>
          <w:szCs w:val="20"/>
          <w:highlight w:val="yellow"/>
        </w:rPr>
        <w:t xml:space="preserve">CA/CEI </w:t>
      </w:r>
      <w:r w:rsidRPr="00817412">
        <w:rPr>
          <w:rFonts w:ascii="Arial" w:hAnsi="Arial" w:cs="Arial"/>
          <w:sz w:val="20"/>
          <w:szCs w:val="20"/>
          <w:highlight w:val="yellow"/>
        </w:rPr>
        <w:t>phase Services (or link to applicable standards if they are available on line).]</w:t>
      </w:r>
    </w:p>
    <w:p w14:paraId="65BF88B1" w14:textId="77777777" w:rsidR="00654773" w:rsidRPr="00817412" w:rsidRDefault="00654773" w:rsidP="00BB7C10">
      <w:pPr>
        <w:rPr>
          <w:rFonts w:ascii="Arial" w:hAnsi="Arial" w:cs="Arial"/>
          <w:sz w:val="20"/>
          <w:szCs w:val="20"/>
          <w:highlight w:val="yellow"/>
        </w:rPr>
      </w:pPr>
    </w:p>
    <w:p w14:paraId="16667C5A" w14:textId="77777777" w:rsidR="00BB7C10" w:rsidRPr="00817412" w:rsidRDefault="00BB7C10" w:rsidP="00BB7C10">
      <w:pPr>
        <w:rPr>
          <w:rFonts w:ascii="Arial" w:hAnsi="Arial" w:cs="Arial"/>
          <w:sz w:val="20"/>
          <w:szCs w:val="20"/>
          <w:highlight w:val="yellow"/>
        </w:rPr>
      </w:pPr>
      <w:r w:rsidRPr="00817412">
        <w:rPr>
          <w:rFonts w:ascii="Arial" w:hAnsi="Arial" w:cs="Arial"/>
          <w:sz w:val="20"/>
          <w:szCs w:val="20"/>
          <w:highlight w:val="yellow"/>
        </w:rPr>
        <w:t>[Leave in the following if applicable; otherwise delete:]</w:t>
      </w:r>
    </w:p>
    <w:p w14:paraId="74BD4C0E" w14:textId="261D966F" w:rsidR="00BB7C10" w:rsidRPr="00EF6D25" w:rsidRDefault="00BB7C10" w:rsidP="00BB7C10">
      <w:pPr>
        <w:ind w:left="180"/>
        <w:rPr>
          <w:szCs w:val="22"/>
          <w:highlight w:val="cyan"/>
        </w:rPr>
      </w:pPr>
      <w:r w:rsidRPr="00EF6D25">
        <w:rPr>
          <w:b/>
          <w:szCs w:val="22"/>
          <w:highlight w:val="cyan"/>
        </w:rPr>
        <w:t>c.</w:t>
      </w:r>
      <w:r w:rsidRPr="00EF6D25">
        <w:rPr>
          <w:szCs w:val="22"/>
          <w:highlight w:val="cyan"/>
        </w:rPr>
        <w:tab/>
      </w:r>
      <w:r w:rsidRPr="00EF6D25">
        <w:rPr>
          <w:b/>
          <w:szCs w:val="22"/>
          <w:highlight w:val="cyan"/>
        </w:rPr>
        <w:t xml:space="preserve">Website or Web Content </w:t>
      </w:r>
      <w:r w:rsidRPr="006A1B30">
        <w:rPr>
          <w:b/>
          <w:highlight w:val="cyan"/>
        </w:rPr>
        <w:t xml:space="preserve">Development </w:t>
      </w:r>
      <w:r w:rsidRPr="00EF6D25">
        <w:rPr>
          <w:b/>
          <w:szCs w:val="22"/>
          <w:highlight w:val="cyan"/>
        </w:rPr>
        <w:t>and</w:t>
      </w:r>
      <w:r w:rsidRPr="006A1B30">
        <w:rPr>
          <w:b/>
          <w:highlight w:val="cyan"/>
        </w:rPr>
        <w:t xml:space="preserve"> Maintenance </w:t>
      </w:r>
      <w:r w:rsidRPr="00EF6D25">
        <w:rPr>
          <w:b/>
          <w:szCs w:val="22"/>
          <w:highlight w:val="cyan"/>
        </w:rPr>
        <w:t xml:space="preserve">Standards </w:t>
      </w:r>
    </w:p>
    <w:p w14:paraId="1D1B9A3E" w14:textId="78D0C5B4" w:rsidR="00BB7C10" w:rsidRDefault="00BB7C10" w:rsidP="006A1B30">
      <w:pPr>
        <w:ind w:left="180"/>
      </w:pPr>
      <w:r w:rsidRPr="006A1B30">
        <w:rPr>
          <w:b/>
          <w:highlight w:val="cyan"/>
        </w:rPr>
        <w:t xml:space="preserve"> </w:t>
      </w:r>
      <w:r w:rsidRPr="006A1B30">
        <w:rPr>
          <w:highlight w:val="cyan"/>
        </w:rPr>
        <w:t xml:space="preserve">Consultant shall perform all </w:t>
      </w:r>
      <w:r w:rsidRPr="00EF6D25">
        <w:rPr>
          <w:szCs w:val="22"/>
          <w:highlight w:val="cyan"/>
        </w:rPr>
        <w:t xml:space="preserve">required </w:t>
      </w:r>
      <w:r w:rsidRPr="006A1B30">
        <w:rPr>
          <w:highlight w:val="cyan"/>
        </w:rPr>
        <w:t xml:space="preserve">web-related Services </w:t>
      </w:r>
      <w:r w:rsidRPr="00EF6D25">
        <w:rPr>
          <w:szCs w:val="22"/>
          <w:highlight w:val="cyan"/>
        </w:rPr>
        <w:t xml:space="preserve">in </w:t>
      </w:r>
      <w:r w:rsidRPr="006A1B30">
        <w:rPr>
          <w:highlight w:val="cyan"/>
        </w:rPr>
        <w:t xml:space="preserve">conformance with the </w:t>
      </w:r>
      <w:r w:rsidRPr="006A1B30">
        <w:rPr>
          <w:b/>
          <w:highlight w:val="cyan"/>
        </w:rPr>
        <w:t xml:space="preserve">ODOT Web Standards </w:t>
      </w:r>
      <w:r w:rsidRPr="006A1B30">
        <w:rPr>
          <w:highlight w:val="cyan"/>
        </w:rPr>
        <w:t xml:space="preserve">(available at: </w:t>
      </w:r>
      <w:hyperlink r:id="rId28" w:history="1">
        <w:r w:rsidRPr="00EF6D25">
          <w:rPr>
            <w:rStyle w:val="Hyperlink"/>
            <w:szCs w:val="22"/>
            <w:highlight w:val="cyan"/>
          </w:rPr>
          <w:t>https://www.oregon.gov/ODOT/Pages/Web-Toolkit.aspx</w:t>
        </w:r>
      </w:hyperlink>
      <w:r w:rsidRPr="00EF6D25">
        <w:rPr>
          <w:szCs w:val="22"/>
          <w:highlight w:val="cyan"/>
        </w:rPr>
        <w:t>),</w:t>
      </w:r>
      <w:r w:rsidRPr="006A1B30">
        <w:rPr>
          <w:highlight w:val="cyan"/>
        </w:rPr>
        <w:t xml:space="preserve"> which is incorporated into this </w:t>
      </w:r>
      <w:r w:rsidRPr="00EF6D25">
        <w:rPr>
          <w:szCs w:val="22"/>
          <w:highlight w:val="cyan"/>
        </w:rPr>
        <w:t>PA</w:t>
      </w:r>
      <w:r w:rsidRPr="006A1B30">
        <w:rPr>
          <w:highlight w:val="cyan"/>
        </w:rPr>
        <w:t xml:space="preserve"> </w:t>
      </w:r>
      <w:r w:rsidRPr="006A1B30">
        <w:rPr>
          <w:highlight w:val="cyan"/>
          <w:lang w:val="en"/>
        </w:rPr>
        <w:t>with the same force and effect as though fully set forth herein.</w:t>
      </w:r>
      <w:r w:rsidRPr="006A1B30">
        <w:rPr>
          <w:highlight w:val="cyan"/>
        </w:rPr>
        <w:t xml:space="preserve"> ODOT shall have ownership and control of </w:t>
      </w:r>
      <w:r w:rsidRPr="00EF6D25">
        <w:rPr>
          <w:szCs w:val="22"/>
          <w:highlight w:val="cyan"/>
        </w:rPr>
        <w:t>Work Products</w:t>
      </w:r>
      <w:r w:rsidRPr="006A1B30">
        <w:rPr>
          <w:highlight w:val="cyan"/>
        </w:rPr>
        <w:t xml:space="preserve"> developed by Consultant as set forth in the terms and conditions</w:t>
      </w:r>
      <w:r w:rsidR="00942A97" w:rsidRPr="00EF6D25">
        <w:rPr>
          <w:szCs w:val="22"/>
          <w:highlight w:val="cyan"/>
        </w:rPr>
        <w:t>,</w:t>
      </w:r>
      <w:r w:rsidRPr="006A1B30">
        <w:rPr>
          <w:highlight w:val="cyan"/>
        </w:rPr>
        <w:t xml:space="preserve"> </w:t>
      </w:r>
      <w:r w:rsidRPr="006A1B30">
        <w:rPr>
          <w:b/>
          <w:spacing w:val="-2"/>
          <w:highlight w:val="cyan"/>
        </w:rPr>
        <w:t>Ownership of Work Product</w:t>
      </w:r>
      <w:r w:rsidR="00942A97" w:rsidRPr="00EF6D25">
        <w:rPr>
          <w:spacing w:val="-2"/>
          <w:szCs w:val="22"/>
          <w:highlight w:val="cyan"/>
        </w:rPr>
        <w:t xml:space="preserve"> provisions</w:t>
      </w:r>
      <w:r w:rsidRPr="006A1B30">
        <w:rPr>
          <w:highlight w:val="cyan"/>
        </w:rPr>
        <w:t>.</w:t>
      </w:r>
    </w:p>
    <w:p w14:paraId="7C3D80B3" w14:textId="5140C4AA" w:rsidR="008630CF" w:rsidRDefault="008630CF" w:rsidP="006A1B30">
      <w:pPr>
        <w:ind w:left="180"/>
      </w:pPr>
    </w:p>
    <w:p w14:paraId="2C53C975" w14:textId="77777777" w:rsidR="008630CF" w:rsidRDefault="008630CF" w:rsidP="008630CF">
      <w:pPr>
        <w:ind w:left="180"/>
        <w:rPr>
          <w:rFonts w:ascii="Arial" w:hAnsi="Arial" w:cs="Arial"/>
          <w:sz w:val="21"/>
          <w:szCs w:val="21"/>
          <w:highlight w:val="yellow"/>
        </w:rPr>
      </w:pPr>
      <w:r>
        <w:rPr>
          <w:rFonts w:ascii="Arial" w:hAnsi="Arial" w:cs="Arial"/>
          <w:sz w:val="21"/>
          <w:szCs w:val="21"/>
          <w:highlight w:val="yellow"/>
        </w:rPr>
        <w:t>[Leave in the following if SOW includes any public involvement/outreach or other communications functions on behalf of ODOT; otherwise delete:]</w:t>
      </w:r>
    </w:p>
    <w:p w14:paraId="25645D9B" w14:textId="1E65344A" w:rsidR="008630CF" w:rsidRDefault="008630CF" w:rsidP="008630CF">
      <w:pPr>
        <w:ind w:left="180"/>
        <w:rPr>
          <w:sz w:val="24"/>
        </w:rPr>
      </w:pPr>
      <w:r>
        <w:rPr>
          <w:b/>
          <w:bCs/>
          <w:highlight w:val="cyan"/>
        </w:rPr>
        <w:t>d. ODOT Communications Standards</w:t>
      </w:r>
    </w:p>
    <w:p w14:paraId="1667BD75" w14:textId="2B31A5C8" w:rsidR="008630CF" w:rsidRDefault="008630CF" w:rsidP="008630CF">
      <w:pPr>
        <w:ind w:left="180"/>
        <w:rPr>
          <w:rFonts w:ascii="Calibri" w:hAnsi="Calibri" w:cs="Calibri"/>
          <w:szCs w:val="22"/>
        </w:rPr>
      </w:pPr>
      <w:r>
        <w:t xml:space="preserve">For any Consultant tasks that require communications functions on behalf of Agency, Consultant shall comply with the ODOT Communications Standards (available at: </w:t>
      </w:r>
      <w:hyperlink r:id="rId29" w:history="1">
        <w:r>
          <w:rPr>
            <w:rStyle w:val="Hyperlink"/>
          </w:rPr>
          <w:t>https://www.oregon.gov/ODOT/Pages/Web-Toolkit.aspx</w:t>
        </w:r>
      </w:hyperlink>
      <w:r>
        <w:t>) which is incorporated into this Contract with the same force and effect as though fully set forth herein.</w:t>
      </w:r>
    </w:p>
    <w:p w14:paraId="46F8F864" w14:textId="77777777" w:rsidR="00BB7C10" w:rsidRPr="00EF6D25" w:rsidRDefault="00BB7C10" w:rsidP="00BB7C10">
      <w:pPr>
        <w:rPr>
          <w:szCs w:val="22"/>
        </w:rPr>
      </w:pPr>
    </w:p>
    <w:p w14:paraId="585DF330" w14:textId="01B4406A" w:rsidR="00BB7C10" w:rsidRPr="00EF6D25" w:rsidRDefault="00BB7C10" w:rsidP="00BB7C10">
      <w:pPr>
        <w:rPr>
          <w:b/>
          <w:szCs w:val="22"/>
        </w:rPr>
      </w:pPr>
      <w:bookmarkStart w:id="14" w:name="_Toc497130073"/>
      <w:r w:rsidRPr="00EF6D25">
        <w:rPr>
          <w:b/>
          <w:szCs w:val="22"/>
        </w:rPr>
        <w:t>2.</w:t>
      </w:r>
      <w:r w:rsidRPr="00EF6D25">
        <w:rPr>
          <w:b/>
          <w:szCs w:val="22"/>
        </w:rPr>
        <w:tab/>
        <w:t>Design Criteria and Project Assumptions/Conditions.</w:t>
      </w:r>
    </w:p>
    <w:p w14:paraId="274750A1" w14:textId="77777777" w:rsidR="00BB7C10" w:rsidRPr="00817412" w:rsidRDefault="00BB7C10" w:rsidP="00BB7C10">
      <w:pPr>
        <w:rPr>
          <w:rFonts w:ascii="Arial" w:hAnsi="Arial" w:cs="Arial"/>
          <w:sz w:val="20"/>
          <w:szCs w:val="20"/>
          <w:highlight w:val="yellow"/>
        </w:rPr>
      </w:pPr>
      <w:r w:rsidRPr="00817412">
        <w:rPr>
          <w:rFonts w:ascii="Arial" w:hAnsi="Arial" w:cs="Arial"/>
          <w:sz w:val="20"/>
          <w:szCs w:val="20"/>
          <w:highlight w:val="yellow"/>
        </w:rPr>
        <w:t>[List any design criteria and assumptions/conditions that apply to this Project.]</w:t>
      </w:r>
    </w:p>
    <w:p w14:paraId="75ED024F" w14:textId="77777777" w:rsidR="00BB7C10" w:rsidRPr="00EF6D25" w:rsidRDefault="00BB7C10" w:rsidP="00BB7C10">
      <w:pPr>
        <w:rPr>
          <w:b/>
          <w:szCs w:val="22"/>
          <w:highlight w:val="cyan"/>
        </w:rPr>
      </w:pPr>
    </w:p>
    <w:p w14:paraId="207E7807" w14:textId="77777777" w:rsidR="00BB7C10" w:rsidRPr="00EF6D25" w:rsidRDefault="00BB7C10" w:rsidP="00BB7C10">
      <w:pPr>
        <w:rPr>
          <w:b/>
          <w:szCs w:val="22"/>
          <w:highlight w:val="cyan"/>
        </w:rPr>
      </w:pPr>
    </w:p>
    <w:p w14:paraId="2ECF6A9A" w14:textId="77777777" w:rsidR="00BB7C10" w:rsidRPr="006A1B30" w:rsidRDefault="00AF5BD1" w:rsidP="006A1B30">
      <w:pPr>
        <w:rPr>
          <w:b/>
        </w:rPr>
      </w:pPr>
      <w:r w:rsidRPr="00EF6D25">
        <w:rPr>
          <w:b/>
          <w:szCs w:val="22"/>
        </w:rPr>
        <w:t>3.</w:t>
      </w:r>
      <w:r w:rsidRPr="00EF6D25">
        <w:rPr>
          <w:b/>
          <w:szCs w:val="22"/>
        </w:rPr>
        <w:tab/>
      </w:r>
      <w:r w:rsidR="00BB7C10" w:rsidRPr="006A1B30">
        <w:rPr>
          <w:b/>
        </w:rPr>
        <w:t>Software Requirements</w:t>
      </w:r>
      <w:bookmarkEnd w:id="14"/>
      <w:r w:rsidR="00BB7C10" w:rsidRPr="006A1B30">
        <w:rPr>
          <w:b/>
        </w:rPr>
        <w:t xml:space="preserve"> </w:t>
      </w:r>
    </w:p>
    <w:p w14:paraId="6639696A" w14:textId="77777777" w:rsidR="00BB7C10" w:rsidRPr="00EF6D25" w:rsidRDefault="00BB7C10" w:rsidP="00BB7C10">
      <w:pPr>
        <w:rPr>
          <w:color w:val="000000"/>
          <w:szCs w:val="22"/>
        </w:rPr>
      </w:pPr>
      <w:r w:rsidRPr="00EF6D25">
        <w:rPr>
          <w:color w:val="000000"/>
          <w:szCs w:val="22"/>
        </w:rPr>
        <w:t>Consultant’s software must produce deliverables that are fully compatible, readable and useable by Agency software, requiring no modification or translation of Consultant’s deliverables.  No loss of data integrity or accuracy may result from any transfer of data.  Compressed data must be in a "self-expanding executable" format.  To ensure and verify this level of compatibility, Agency may provide sample or required format(s) to Consultant, and Consultant and Agency may conduct tests of sample deliverables from Consultant</w:t>
      </w:r>
      <w:r w:rsidRPr="00EF6D25" w:rsidDel="007A4EA7">
        <w:rPr>
          <w:color w:val="000000"/>
          <w:szCs w:val="22"/>
        </w:rPr>
        <w:t>, and Agency may provide sample or required format(s) to Consultant</w:t>
      </w:r>
      <w:r w:rsidRPr="00EF6D25">
        <w:rPr>
          <w:color w:val="000000"/>
          <w:szCs w:val="22"/>
        </w:rPr>
        <w:t>.  Agency reserves the right to reject deliverables that do not meet these requirements.  If a deliverable is rejected, Consultant shall resubmit deliverables to Agency that meet these requirements, and shall not bill Agency for the rejected deliverables or for time associated with correcting the rejected deliverables.</w:t>
      </w:r>
    </w:p>
    <w:p w14:paraId="438DEEAF" w14:textId="7B17E078" w:rsidR="00BB7C10" w:rsidRPr="00EF6D25" w:rsidRDefault="00BB7C10" w:rsidP="00BB7C10">
      <w:pPr>
        <w:rPr>
          <w:color w:val="000000"/>
          <w:szCs w:val="22"/>
        </w:rPr>
      </w:pPr>
      <w:bookmarkStart w:id="15" w:name="_Toc497130074"/>
    </w:p>
    <w:p w14:paraId="370A8DFC" w14:textId="77777777" w:rsidR="00BB7C10" w:rsidRPr="00EF6D25" w:rsidRDefault="00BB7C10" w:rsidP="00010CFB">
      <w:pPr>
        <w:rPr>
          <w:color w:val="000000"/>
          <w:szCs w:val="22"/>
        </w:rPr>
      </w:pPr>
      <w:r w:rsidRPr="00EF6D25">
        <w:rPr>
          <w:color w:val="000000"/>
          <w:szCs w:val="22"/>
        </w:rPr>
        <w:t>Consultant shall deliver all Work Products in the format(s) required by Agency. Consultant may propose alternative software for consideration by Agency.  If Agency determines that the alternative software meets the compatibility requirements of this section, Agency may choose to accept the use of the alternative software.  Agency will document this approval in writing.</w:t>
      </w:r>
    </w:p>
    <w:p w14:paraId="2AF5D14B" w14:textId="77777777" w:rsidR="00BB7C10" w:rsidRPr="00EF6D25" w:rsidRDefault="00BB7C10" w:rsidP="00BB7C10">
      <w:pPr>
        <w:rPr>
          <w:color w:val="000000"/>
          <w:szCs w:val="22"/>
        </w:rPr>
      </w:pPr>
    </w:p>
    <w:p w14:paraId="336AEE6F" w14:textId="77777777" w:rsidR="00BB7C10" w:rsidRPr="00EF6D25" w:rsidRDefault="00BB7C10" w:rsidP="00BB7C10">
      <w:pPr>
        <w:rPr>
          <w:color w:val="000000"/>
          <w:szCs w:val="22"/>
          <w:highlight w:val="cyan"/>
        </w:rPr>
      </w:pPr>
      <w:r w:rsidRPr="00EF6D25">
        <w:rPr>
          <w:color w:val="000000"/>
          <w:szCs w:val="22"/>
        </w:rPr>
        <w:t>Software standards currently used by Agency are specified below.  Agency anticipates that it will update its software periodically and at such time, new software may be required by notice provided to Consultant 30 days in advance.  Software standards include but are not limited to the following:</w:t>
      </w:r>
    </w:p>
    <w:p w14:paraId="2849D70A" w14:textId="432E84E1" w:rsidR="00BB7C10" w:rsidRPr="00EF6D25" w:rsidRDefault="00BB7C10" w:rsidP="005265AF">
      <w:pPr>
        <w:pStyle w:val="ListParagraph"/>
        <w:numPr>
          <w:ilvl w:val="0"/>
          <w:numId w:val="127"/>
        </w:numPr>
        <w:rPr>
          <w:color w:val="000000"/>
          <w:sz w:val="22"/>
          <w:szCs w:val="22"/>
          <w:highlight w:val="cyan"/>
        </w:rPr>
      </w:pPr>
      <w:r w:rsidRPr="00EF6D25">
        <w:rPr>
          <w:b/>
          <w:color w:val="000000"/>
          <w:sz w:val="22"/>
          <w:szCs w:val="22"/>
          <w:highlight w:val="cyan"/>
        </w:rPr>
        <w:t>ProjectWise.</w:t>
      </w:r>
      <w:r w:rsidRPr="00EF6D25">
        <w:rPr>
          <w:color w:val="000000"/>
          <w:sz w:val="22"/>
          <w:szCs w:val="22"/>
          <w:highlight w:val="cyan"/>
        </w:rPr>
        <w:t xml:space="preserve"> Use of ODOT’s ProjectWise network is required for this Project (see Exhibit L). </w:t>
      </w:r>
      <w:r w:rsidRPr="00817412">
        <w:rPr>
          <w:rFonts w:ascii="Arial" w:hAnsi="Arial" w:cs="Arial"/>
          <w:sz w:val="20"/>
          <w:highlight w:val="yellow"/>
        </w:rPr>
        <w:t xml:space="preserve">[Confirm applicability with APM. If not applicable, delete this requirement, Exhibit L and reference to Exhibit L in Part 1, </w:t>
      </w:r>
      <w:r w:rsidR="00DA7A23" w:rsidRPr="00817412">
        <w:rPr>
          <w:rFonts w:ascii="Arial" w:hAnsi="Arial" w:cs="Arial"/>
          <w:sz w:val="20"/>
          <w:highlight w:val="yellow"/>
        </w:rPr>
        <w:t>Section</w:t>
      </w:r>
      <w:r w:rsidRPr="00817412">
        <w:rPr>
          <w:rFonts w:ascii="Arial" w:hAnsi="Arial" w:cs="Arial"/>
          <w:sz w:val="20"/>
          <w:highlight w:val="yellow"/>
        </w:rPr>
        <w:t xml:space="preserve"> 4.a of the PA.]</w:t>
      </w:r>
    </w:p>
    <w:p w14:paraId="33CB75BF" w14:textId="77777777" w:rsidR="00BB7C10" w:rsidRPr="00EF6D25" w:rsidRDefault="00BB7C10" w:rsidP="005265AF">
      <w:pPr>
        <w:pStyle w:val="ListParagraph"/>
        <w:numPr>
          <w:ilvl w:val="0"/>
          <w:numId w:val="127"/>
        </w:numPr>
        <w:rPr>
          <w:color w:val="000000"/>
          <w:sz w:val="22"/>
          <w:szCs w:val="22"/>
          <w:highlight w:val="cyan"/>
        </w:rPr>
      </w:pPr>
      <w:r w:rsidRPr="00EF6D25">
        <w:rPr>
          <w:sz w:val="22"/>
          <w:szCs w:val="22"/>
          <w:highlight w:val="yellow"/>
        </w:rPr>
        <w:t>[</w:t>
      </w:r>
      <w:r w:rsidRPr="00817412">
        <w:rPr>
          <w:rFonts w:ascii="Arial" w:hAnsi="Arial" w:cs="Arial"/>
          <w:sz w:val="20"/>
          <w:highlight w:val="yellow"/>
        </w:rPr>
        <w:t>List other software/apps required]</w:t>
      </w:r>
      <w:r w:rsidRPr="00EF6D25">
        <w:rPr>
          <w:b/>
          <w:sz w:val="22"/>
          <w:szCs w:val="22"/>
          <w:highlight w:val="yellow"/>
        </w:rPr>
        <w:t xml:space="preserve"> </w:t>
      </w:r>
      <w:r w:rsidRPr="00EF6D25">
        <w:rPr>
          <w:b/>
          <w:color w:val="000000"/>
          <w:sz w:val="22"/>
          <w:szCs w:val="22"/>
          <w:highlight w:val="cyan"/>
        </w:rPr>
        <w:t>__________</w:t>
      </w:r>
    </w:p>
    <w:p w14:paraId="1F70F56F" w14:textId="77777777" w:rsidR="00BB7C10" w:rsidRPr="00EF6D25" w:rsidRDefault="00BB7C10" w:rsidP="00BB7C10">
      <w:pPr>
        <w:rPr>
          <w:color w:val="000000"/>
          <w:szCs w:val="22"/>
        </w:rPr>
      </w:pPr>
    </w:p>
    <w:p w14:paraId="4B845D05" w14:textId="77777777" w:rsidR="00BB7C10" w:rsidRPr="006A1B30" w:rsidRDefault="00BB7C10" w:rsidP="006A1B30">
      <w:pPr>
        <w:rPr>
          <w:u w:val="single"/>
        </w:rPr>
      </w:pPr>
      <w:r w:rsidRPr="00EF6D25">
        <w:rPr>
          <w:b/>
          <w:szCs w:val="22"/>
        </w:rPr>
        <w:t>4.</w:t>
      </w:r>
      <w:r w:rsidRPr="00EF6D25">
        <w:rPr>
          <w:b/>
          <w:szCs w:val="22"/>
        </w:rPr>
        <w:tab/>
      </w:r>
      <w:r w:rsidRPr="006A1B30">
        <w:rPr>
          <w:b/>
          <w:u w:val="single"/>
        </w:rPr>
        <w:t>Professional Licenses, Registrations and Qualifications</w:t>
      </w:r>
      <w:bookmarkEnd w:id="15"/>
    </w:p>
    <w:p w14:paraId="2FF15D69" w14:textId="760C9B80" w:rsidR="00BB7C10" w:rsidRPr="00EF6D25" w:rsidRDefault="00BB7C10" w:rsidP="005265AF">
      <w:pPr>
        <w:pStyle w:val="BodyText2"/>
        <w:widowControl/>
        <w:numPr>
          <w:ilvl w:val="0"/>
          <w:numId w:val="50"/>
        </w:numPr>
        <w:adjustRightInd/>
        <w:spacing w:line="240" w:lineRule="auto"/>
        <w:jc w:val="left"/>
        <w:textAlignment w:val="auto"/>
        <w:rPr>
          <w:b/>
          <w:szCs w:val="22"/>
        </w:rPr>
      </w:pPr>
      <w:r w:rsidRPr="00EF6D25">
        <w:rPr>
          <w:szCs w:val="22"/>
        </w:rPr>
        <w:t xml:space="preserve">Consultant and its subconsultants must be duly licensed to perform the Services, as required by the applicable Oregon Revised Statutes and Oregon Administrative Rules, and other applicable laws.   Consultant’s personnel and subconsultant personnel must be duly licensed to perform all Services which they will be performing under the </w:t>
      </w:r>
      <w:r w:rsidRPr="00027755">
        <w:rPr>
          <w:highlight w:val="cyan"/>
        </w:rPr>
        <w:t>Contract</w:t>
      </w:r>
      <w:r w:rsidR="00203DC6" w:rsidRPr="00027755">
        <w:rPr>
          <w:szCs w:val="22"/>
          <w:highlight w:val="cyan"/>
        </w:rPr>
        <w:t>/WOC</w:t>
      </w:r>
      <w:r w:rsidRPr="00EF6D25">
        <w:rPr>
          <w:szCs w:val="22"/>
        </w:rPr>
        <w:t xml:space="preserve">, and must perform such Services under the "responsible charge" of a person so licensed (as that term is defined under ORS Chapter 672), or must be otherwise exempt from any licensing requirements applicable to the Services being performed.  </w:t>
      </w:r>
    </w:p>
    <w:p w14:paraId="599961C1" w14:textId="77777777" w:rsidR="00BB7C10" w:rsidRPr="00EF6D25" w:rsidRDefault="00BB7C10" w:rsidP="005265AF">
      <w:pPr>
        <w:pStyle w:val="BodyText2"/>
        <w:widowControl/>
        <w:numPr>
          <w:ilvl w:val="0"/>
          <w:numId w:val="50"/>
        </w:numPr>
        <w:adjustRightInd/>
        <w:spacing w:line="240" w:lineRule="auto"/>
        <w:jc w:val="left"/>
        <w:textAlignment w:val="auto"/>
        <w:rPr>
          <w:b/>
          <w:szCs w:val="22"/>
        </w:rPr>
      </w:pPr>
      <w:r w:rsidRPr="00EF6D25">
        <w:rPr>
          <w:szCs w:val="22"/>
        </w:rPr>
        <w:lastRenderedPageBreak/>
        <w:t>Agency may require Consultant’s Personnel to demonstrate a competency in the particular area/discipline to which they are assigned. This may include, but is not limited to, submittal of license number, resume, and work samples from previously completed services or projects.</w:t>
      </w:r>
    </w:p>
    <w:p w14:paraId="6C48166E" w14:textId="5CB67E13" w:rsidR="00BB7C10" w:rsidRPr="00EF6D25" w:rsidRDefault="00BB7C10" w:rsidP="00BB7C10">
      <w:pPr>
        <w:rPr>
          <w:b/>
          <w:szCs w:val="22"/>
          <w:highlight w:val="cyan"/>
        </w:rPr>
      </w:pPr>
      <w:bookmarkStart w:id="16" w:name="_Toc497130075"/>
    </w:p>
    <w:p w14:paraId="24917AB1" w14:textId="77777777" w:rsidR="00BB7C10" w:rsidRPr="006A1B30" w:rsidRDefault="00BB7C10" w:rsidP="006A1B30">
      <w:pPr>
        <w:rPr>
          <w:b/>
          <w:u w:val="single"/>
        </w:rPr>
      </w:pPr>
      <w:r w:rsidRPr="00EF6D25">
        <w:rPr>
          <w:b/>
          <w:szCs w:val="22"/>
        </w:rPr>
        <w:t>5.</w:t>
      </w:r>
      <w:r w:rsidRPr="00EF6D25">
        <w:rPr>
          <w:b/>
          <w:szCs w:val="22"/>
        </w:rPr>
        <w:tab/>
      </w:r>
      <w:r w:rsidRPr="006A1B30">
        <w:rPr>
          <w:b/>
          <w:u w:val="single"/>
        </w:rPr>
        <w:t>General Requirements</w:t>
      </w:r>
      <w:bookmarkEnd w:id="16"/>
    </w:p>
    <w:p w14:paraId="7C1C8E2C" w14:textId="77777777" w:rsidR="00BB7C10" w:rsidRPr="00EF6D25" w:rsidRDefault="00BB7C10" w:rsidP="005265AF">
      <w:pPr>
        <w:pStyle w:val="BodyText2"/>
        <w:widowControl/>
        <w:numPr>
          <w:ilvl w:val="0"/>
          <w:numId w:val="50"/>
        </w:numPr>
        <w:adjustRightInd/>
        <w:spacing w:line="240" w:lineRule="auto"/>
        <w:jc w:val="left"/>
        <w:textAlignment w:val="auto"/>
        <w:rPr>
          <w:szCs w:val="22"/>
        </w:rPr>
      </w:pPr>
      <w:r w:rsidRPr="00EF6D25">
        <w:rPr>
          <w:b/>
          <w:szCs w:val="22"/>
        </w:rPr>
        <w:t>Quality Plan</w:t>
      </w:r>
      <w:r w:rsidR="00010CFB" w:rsidRPr="00EF6D25">
        <w:rPr>
          <w:b/>
          <w:szCs w:val="22"/>
        </w:rPr>
        <w:t xml:space="preserve"> (QP)</w:t>
      </w:r>
      <w:r w:rsidRPr="00EF6D25">
        <w:rPr>
          <w:b/>
          <w:szCs w:val="22"/>
        </w:rPr>
        <w:t xml:space="preserve"> for Professional Services and Related Services.</w:t>
      </w:r>
      <w:r w:rsidRPr="00EF6D25">
        <w:rPr>
          <w:szCs w:val="22"/>
        </w:rPr>
        <w:t xml:space="preserve"> Consultant shall ensure quality assurance and quality control is performed in conformance with the approved QP on </w:t>
      </w:r>
      <w:r w:rsidR="00010CFB" w:rsidRPr="00EF6D25">
        <w:rPr>
          <w:szCs w:val="22"/>
        </w:rPr>
        <w:t xml:space="preserve">file with Agency. </w:t>
      </w:r>
    </w:p>
    <w:p w14:paraId="6E871ED3" w14:textId="509734A8" w:rsidR="00BB7C10" w:rsidRPr="00EF6D25" w:rsidRDefault="00BB7C10" w:rsidP="005265AF">
      <w:pPr>
        <w:pStyle w:val="BodyText2"/>
        <w:widowControl/>
        <w:numPr>
          <w:ilvl w:val="0"/>
          <w:numId w:val="50"/>
        </w:numPr>
        <w:adjustRightInd/>
        <w:spacing w:line="240" w:lineRule="auto"/>
        <w:jc w:val="left"/>
        <w:textAlignment w:val="auto"/>
        <w:rPr>
          <w:b/>
          <w:szCs w:val="22"/>
        </w:rPr>
      </w:pPr>
      <w:r w:rsidRPr="00EF6D25">
        <w:rPr>
          <w:b/>
          <w:szCs w:val="22"/>
        </w:rPr>
        <w:t xml:space="preserve">Endorsement of Data. </w:t>
      </w:r>
      <w:r w:rsidRPr="00EF6D25">
        <w:rPr>
          <w:szCs w:val="22"/>
        </w:rPr>
        <w:t>Consultant shall place their official Oregon Registered Engineer seal and signature on all engineering design drawings and specifications furnished to ODOT, as well as any other materials specified in ORS 671.025, 671.379, 672.020(2), 672.025(2), 672.028(2) and 672.605, as applicable,that require such seal and signature.</w:t>
      </w:r>
    </w:p>
    <w:p w14:paraId="50B673C5" w14:textId="77777777" w:rsidR="00BB7C10" w:rsidRPr="00EF6D25" w:rsidRDefault="00BB7C10" w:rsidP="005265AF">
      <w:pPr>
        <w:pStyle w:val="ListParagraph"/>
        <w:numPr>
          <w:ilvl w:val="0"/>
          <w:numId w:val="50"/>
        </w:numPr>
        <w:rPr>
          <w:b/>
          <w:sz w:val="22"/>
          <w:szCs w:val="22"/>
        </w:rPr>
      </w:pPr>
      <w:r w:rsidRPr="00EF6D25">
        <w:rPr>
          <w:b/>
          <w:sz w:val="22"/>
          <w:szCs w:val="22"/>
        </w:rPr>
        <w:t xml:space="preserve">Electronic Documents, Digital Seal and Signature. </w:t>
      </w:r>
      <w:r w:rsidRPr="00EF6D25">
        <w:rPr>
          <w:sz w:val="22"/>
          <w:szCs w:val="22"/>
        </w:rPr>
        <w:t xml:space="preserve">If required under the </w:t>
      </w:r>
      <w:r w:rsidR="00203DC6" w:rsidRPr="00985C22">
        <w:rPr>
          <w:sz w:val="22"/>
          <w:szCs w:val="22"/>
          <w:highlight w:val="cyan"/>
        </w:rPr>
        <w:t>WOC/</w:t>
      </w:r>
      <w:r w:rsidRPr="00985C22">
        <w:rPr>
          <w:sz w:val="22"/>
          <w:szCs w:val="22"/>
          <w:highlight w:val="cyan"/>
        </w:rPr>
        <w:t>Contract</w:t>
      </w:r>
      <w:r w:rsidRPr="00EF6D25">
        <w:rPr>
          <w:sz w:val="22"/>
          <w:szCs w:val="22"/>
        </w:rPr>
        <w:t>, Consultant shall use ODOT’s ProjectWise Network (see Exhibit L) for electronic submittal and receipt of files as necessary for the Project. All final documents identified in ORS 671.025, 671.379, 672.020(2), 672.025(2), 672.028(2) and 672.605, as applicable, must bear the digital seal and signature of the Oregon registered professional under whose supervision and control they were prepared.  Documents must be submitted in the format specified in the Contract for each deliverable and must comply with OAR 804-030, OAR 806-010, OAR 809-050 and OAR 820-025</w:t>
      </w:r>
      <w:r w:rsidRPr="00EF6D25">
        <w:rPr>
          <w:rStyle w:val="Hyperlink"/>
          <w:sz w:val="22"/>
          <w:szCs w:val="22"/>
        </w:rPr>
        <w:t xml:space="preserve"> </w:t>
      </w:r>
      <w:r w:rsidRPr="00EF6D25">
        <w:rPr>
          <w:sz w:val="22"/>
          <w:szCs w:val="22"/>
        </w:rPr>
        <w:t xml:space="preserve"> requirements, as applicable, for digital seal and signature capable of independent verification, final and draft documents, modifications to designs, and dual stamping of documents.</w:t>
      </w:r>
    </w:p>
    <w:p w14:paraId="028434CC" w14:textId="4F888F7F" w:rsidR="00BB7C10" w:rsidRPr="00EF6D25" w:rsidRDefault="00BB7C10" w:rsidP="005265AF">
      <w:pPr>
        <w:numPr>
          <w:ilvl w:val="0"/>
          <w:numId w:val="50"/>
        </w:numPr>
        <w:rPr>
          <w:b/>
          <w:szCs w:val="22"/>
        </w:rPr>
      </w:pPr>
      <w:r w:rsidRPr="006A1B30">
        <w:rPr>
          <w:b/>
        </w:rPr>
        <w:t>Safety Equipment</w:t>
      </w:r>
      <w:r w:rsidRPr="00EF6D25">
        <w:rPr>
          <w:b/>
          <w:szCs w:val="22"/>
        </w:rPr>
        <w:t>.</w:t>
      </w:r>
      <w:r w:rsidRPr="00EF6D25">
        <w:rPr>
          <w:szCs w:val="22"/>
        </w:rPr>
        <w:t xml:space="preserve"> Consultant shall provide and use all safety equipment including (but not limited to) hard hats, safety vests and clothing if required by State and federal regulations and ODOT policies and procedures for the Services under the </w:t>
      </w:r>
      <w:r w:rsidR="00422966" w:rsidRPr="00985C22">
        <w:rPr>
          <w:szCs w:val="22"/>
          <w:highlight w:val="cyan"/>
        </w:rPr>
        <w:t>WOC/</w:t>
      </w:r>
      <w:r w:rsidRPr="00985C22">
        <w:rPr>
          <w:szCs w:val="22"/>
          <w:highlight w:val="cyan"/>
        </w:rPr>
        <w:t>Contract.</w:t>
      </w:r>
      <w:r w:rsidRPr="00EF6D25">
        <w:rPr>
          <w:szCs w:val="22"/>
          <w:u w:val="single"/>
        </w:rPr>
        <w:t xml:space="preserve"> </w:t>
      </w:r>
    </w:p>
    <w:p w14:paraId="24EA1CA0" w14:textId="25B34F99" w:rsidR="00010CFB" w:rsidRPr="00EF6D25" w:rsidRDefault="00BB7C10" w:rsidP="005265AF">
      <w:pPr>
        <w:numPr>
          <w:ilvl w:val="0"/>
          <w:numId w:val="50"/>
        </w:numPr>
        <w:rPr>
          <w:szCs w:val="22"/>
        </w:rPr>
      </w:pPr>
      <w:r w:rsidRPr="006A1B30">
        <w:rPr>
          <w:b/>
        </w:rPr>
        <w:t>Personnel, Materials, and Equipment</w:t>
      </w:r>
      <w:r w:rsidRPr="00EF6D25">
        <w:rPr>
          <w:szCs w:val="22"/>
        </w:rPr>
        <w:t xml:space="preserve">. Consultant shall provide competent personnel and shall furnish all supplies, equipment, tools, and incidentals required to accomplish the work.  All equipment and tools must be in good operating condition and shall be kept in proper adjustment throughout the duration of the </w:t>
      </w:r>
      <w:r w:rsidR="00422966" w:rsidRPr="00985C22">
        <w:rPr>
          <w:szCs w:val="22"/>
          <w:highlight w:val="cyan"/>
        </w:rPr>
        <w:t>WOC/</w:t>
      </w:r>
      <w:r w:rsidRPr="00985C22">
        <w:rPr>
          <w:szCs w:val="22"/>
          <w:highlight w:val="cyan"/>
        </w:rPr>
        <w:t>Contract</w:t>
      </w:r>
      <w:r w:rsidRPr="00EF6D25">
        <w:rPr>
          <w:szCs w:val="22"/>
        </w:rPr>
        <w:t>.  All materials and supplies must be of good quality and suitable for the assigned work.</w:t>
      </w:r>
    </w:p>
    <w:p w14:paraId="4458E78A" w14:textId="77777777" w:rsidR="00942A97" w:rsidRPr="006A1B30" w:rsidRDefault="00942A97" w:rsidP="00942A97">
      <w:pPr>
        <w:ind w:left="720"/>
        <w:rPr>
          <w:b/>
        </w:rPr>
      </w:pPr>
    </w:p>
    <w:p w14:paraId="21B77991" w14:textId="77777777" w:rsidR="00942A97" w:rsidRPr="00817412" w:rsidRDefault="00942A97" w:rsidP="00817412">
      <w:pPr>
        <w:rPr>
          <w:rFonts w:ascii="Arial" w:hAnsi="Arial" w:cs="Arial"/>
          <w:sz w:val="20"/>
          <w:szCs w:val="20"/>
          <w:highlight w:val="yellow"/>
        </w:rPr>
      </w:pPr>
      <w:r w:rsidRPr="00817412">
        <w:rPr>
          <w:rFonts w:ascii="Arial" w:hAnsi="Arial" w:cs="Arial"/>
          <w:sz w:val="20"/>
          <w:szCs w:val="20"/>
          <w:highlight w:val="yellow"/>
        </w:rPr>
        <w:t>[List here any additional general requirements applicable to the Project]</w:t>
      </w:r>
    </w:p>
    <w:p w14:paraId="111A335C" w14:textId="77777777" w:rsidR="00CD4AF3" w:rsidRPr="008E09EA" w:rsidRDefault="00CD4AF3" w:rsidP="005265AF">
      <w:pPr>
        <w:pStyle w:val="ListParagraph"/>
        <w:numPr>
          <w:ilvl w:val="0"/>
          <w:numId w:val="50"/>
        </w:numPr>
        <w:rPr>
          <w:highlight w:val="cyan"/>
        </w:rPr>
      </w:pPr>
      <w:r w:rsidRPr="00D06646">
        <w:rPr>
          <w:b/>
          <w:highlight w:val="cyan"/>
        </w:rPr>
        <w:t>Access to ODOT Right-Of-Way</w:t>
      </w:r>
      <w:r w:rsidRPr="008E09EA">
        <w:t xml:space="preserve">.   </w:t>
      </w:r>
      <w:r w:rsidRPr="00716C68">
        <w:t xml:space="preserve">Consultant shall notify and coordinate with the Agency District Manager, or Assistant District Manager, having jurisdiction over the Project area at least </w:t>
      </w:r>
      <w:r w:rsidRPr="00716C68">
        <w:rPr>
          <w:highlight w:val="cyan"/>
        </w:rPr>
        <w:t>48</w:t>
      </w:r>
      <w:r w:rsidRPr="00716C68">
        <w:t xml:space="preserve"> hours in advance of needing to be on-site. Consultant shall not begin on-site work until approval is received from the district. Consultant shall reschedule the on-site work if requested by the district. </w:t>
      </w:r>
      <w:r w:rsidRPr="008E09EA">
        <w:rPr>
          <w:highlight w:val="cyan"/>
        </w:rPr>
        <w:t xml:space="preserve"> </w:t>
      </w:r>
    </w:p>
    <w:p w14:paraId="54D71BF1" w14:textId="0D3206EE" w:rsidR="00010CFB" w:rsidRPr="00EF6D25" w:rsidRDefault="00010CFB" w:rsidP="00010CFB">
      <w:pPr>
        <w:widowControl w:val="0"/>
        <w:ind w:left="1440"/>
        <w:rPr>
          <w:szCs w:val="22"/>
        </w:rPr>
      </w:pPr>
    </w:p>
    <w:p w14:paraId="1EC93208" w14:textId="77777777" w:rsidR="00CD4AF3" w:rsidRPr="005F4152" w:rsidRDefault="00CD4AF3" w:rsidP="00CD4AF3">
      <w:pPr>
        <w:ind w:left="720"/>
        <w:rPr>
          <w:highlight w:val="cyan"/>
        </w:rPr>
      </w:pPr>
      <w:r w:rsidRPr="00792891">
        <w:rPr>
          <w:highlight w:val="cyan"/>
        </w:rPr>
        <w:t>Oregon Department of Transportation</w:t>
      </w:r>
      <w:r w:rsidRPr="00792891">
        <w:rPr>
          <w:highlight w:val="cyan"/>
        </w:rPr>
        <w:br/>
        <w:t>District 3</w:t>
      </w:r>
      <w:r w:rsidRPr="00792891">
        <w:rPr>
          <w:highlight w:val="cyan"/>
        </w:rPr>
        <w:br/>
        <w:t>885 Airport Road SE, Building P</w:t>
      </w:r>
      <w:r w:rsidRPr="00792891">
        <w:rPr>
          <w:highlight w:val="cyan"/>
        </w:rPr>
        <w:br/>
        <w:t>Salem OR 97301</w:t>
      </w:r>
      <w:r w:rsidRPr="00792891">
        <w:rPr>
          <w:highlight w:val="cyan"/>
        </w:rPr>
        <w:br/>
      </w:r>
      <w:r w:rsidRPr="005F4152">
        <w:rPr>
          <w:highlight w:val="cyan"/>
        </w:rPr>
        <w:t xml:space="preserve">District Manager – Cole Mullis </w:t>
      </w:r>
    </w:p>
    <w:p w14:paraId="27912E94" w14:textId="77777777" w:rsidR="00CD4AF3" w:rsidRDefault="00CD4AF3" w:rsidP="00CD4AF3">
      <w:pPr>
        <w:ind w:left="720"/>
      </w:pPr>
      <w:r w:rsidRPr="005F4152">
        <w:rPr>
          <w:highlight w:val="cyan"/>
        </w:rPr>
        <w:t>Assistant District Manager – Tim Swift</w:t>
      </w:r>
    </w:p>
    <w:p w14:paraId="07B4BD29" w14:textId="006BBDA2" w:rsidR="00CD4AF3" w:rsidRDefault="00CD4AF3" w:rsidP="00CD4AF3">
      <w:pPr>
        <w:ind w:left="720"/>
      </w:pPr>
      <w:r w:rsidRPr="00792891">
        <w:rPr>
          <w:highlight w:val="cyan"/>
        </w:rPr>
        <w:t>503-986-2900</w:t>
      </w:r>
    </w:p>
    <w:p w14:paraId="4056B22A" w14:textId="3AA2CEDE" w:rsidR="00DD63C0" w:rsidRDefault="00DD63C0" w:rsidP="00CD4AF3">
      <w:pPr>
        <w:ind w:left="720"/>
      </w:pPr>
    </w:p>
    <w:p w14:paraId="0CC9A925" w14:textId="77777777" w:rsidR="00DD63C0" w:rsidRPr="00A8652D" w:rsidRDefault="00DD63C0" w:rsidP="005265AF">
      <w:pPr>
        <w:pStyle w:val="ListParagraph"/>
        <w:numPr>
          <w:ilvl w:val="0"/>
          <w:numId w:val="50"/>
        </w:numPr>
        <w:rPr>
          <w:bCs/>
        </w:rPr>
      </w:pPr>
      <w:r w:rsidRPr="00A8652D">
        <w:rPr>
          <w:b/>
          <w:bCs/>
          <w:highlight w:val="cyan"/>
        </w:rPr>
        <w:t>Temporary Protection and Direction of Traffic.</w:t>
      </w:r>
      <w:r w:rsidRPr="003F5157">
        <w:rPr>
          <w:b/>
          <w:bCs/>
        </w:rPr>
        <w:t xml:space="preserve"> </w:t>
      </w:r>
      <w:r w:rsidRPr="00A8652D">
        <w:rPr>
          <w:bCs/>
        </w:rPr>
        <w:t>W</w:t>
      </w:r>
      <w:r>
        <w:rPr>
          <w:bCs/>
        </w:rPr>
        <w:t>hen a field crew is working on (</w:t>
      </w:r>
      <w:r w:rsidRPr="00A8652D">
        <w:rPr>
          <w:bCs/>
        </w:rPr>
        <w:t>or within 30 feet of</w:t>
      </w:r>
      <w:r>
        <w:rPr>
          <w:bCs/>
        </w:rPr>
        <w:t>)</w:t>
      </w:r>
      <w:r w:rsidRPr="00A8652D">
        <w:rPr>
          <w:bCs/>
        </w:rPr>
        <w:t xml:space="preserve"> a travel lane, Consultant shall protect the crew and warn approaching traffic by providing safety equipment and temporary traffic controls conforming to a stamped and approved traffic control plan or the 2011 Oregon Temporary Traffic Control Handbook (</w:t>
      </w:r>
      <w:hyperlink r:id="rId30" w:history="1">
        <w:r w:rsidRPr="00A8652D">
          <w:rPr>
            <w:rStyle w:val="Hyperlink"/>
            <w:bCs/>
          </w:rPr>
          <w:t>https://www.oregon.gov/ODOT/Engineering/Docs_TrafficEng/OTTCH-v2011.pdf</w:t>
        </w:r>
      </w:hyperlink>
      <w:r w:rsidRPr="00A8652D">
        <w:rPr>
          <w:rStyle w:val="Hyperlink"/>
          <w:bCs/>
        </w:rPr>
        <w:t>)</w:t>
      </w:r>
      <w:r w:rsidRPr="003F5157">
        <w:rPr>
          <w:bCs/>
        </w:rPr>
        <w:t>, for operations of 3</w:t>
      </w:r>
      <w:r w:rsidRPr="00A8652D">
        <w:rPr>
          <w:bCs/>
        </w:rPr>
        <w:t xml:space="preserve"> days or less. </w:t>
      </w:r>
      <w:r w:rsidRPr="003F5157">
        <w:rPr>
          <w:bCs/>
        </w:rPr>
        <w:t xml:space="preserve"> </w:t>
      </w:r>
      <w:r w:rsidRPr="00A8652D">
        <w:rPr>
          <w:bCs/>
        </w:rPr>
        <w:t>Consultant shall plan, coordinate and get approval of all work zone activity as outlined in the Mobility Procedures Manual  (</w:t>
      </w:r>
      <w:hyperlink r:id="rId31" w:history="1">
        <w:r w:rsidRPr="00A8652D">
          <w:rPr>
            <w:rStyle w:val="Hyperlink"/>
            <w:bCs/>
          </w:rPr>
          <w:t>https://www.oregon.gov/ODOT/MCT/Documents/MobilityProcedureManual.pdf</w:t>
        </w:r>
      </w:hyperlink>
      <w:r w:rsidRPr="00A8652D">
        <w:rPr>
          <w:bCs/>
        </w:rPr>
        <w:t>)</w:t>
      </w:r>
      <w:r>
        <w:rPr>
          <w:bCs/>
        </w:rPr>
        <w:t>.</w:t>
      </w:r>
    </w:p>
    <w:p w14:paraId="5B57CFC1" w14:textId="77777777" w:rsidR="00010CFB" w:rsidRPr="00EF6D25" w:rsidRDefault="00010CFB" w:rsidP="00010CFB">
      <w:pPr>
        <w:widowControl w:val="0"/>
        <w:ind w:left="1440"/>
        <w:rPr>
          <w:szCs w:val="22"/>
        </w:rPr>
      </w:pPr>
    </w:p>
    <w:p w14:paraId="52CA0BD5" w14:textId="32A4FFA2" w:rsidR="00010CFB" w:rsidRPr="00985C22" w:rsidRDefault="00010CFB" w:rsidP="005265AF">
      <w:pPr>
        <w:numPr>
          <w:ilvl w:val="0"/>
          <w:numId w:val="110"/>
        </w:numPr>
        <w:rPr>
          <w:highlight w:val="cyan"/>
        </w:rPr>
      </w:pPr>
      <w:r w:rsidRPr="00985C22">
        <w:rPr>
          <w:b/>
          <w:highlight w:val="cyan"/>
          <w:u w:val="single"/>
        </w:rPr>
        <w:t>Subsurface Exploration Work</w:t>
      </w:r>
      <w:r w:rsidRPr="00985C22">
        <w:rPr>
          <w:highlight w:val="cyan"/>
        </w:rPr>
        <w:t>.  Prior to conducting subsurface exploration work, Consultant shall obtain archeologic clearances from Agency for specific exploration plans and noise permits from local jurisdictions if applicable.</w:t>
      </w:r>
    </w:p>
    <w:p w14:paraId="2C34D9B9" w14:textId="77777777" w:rsidR="00BB7C10" w:rsidRPr="00EF6D25" w:rsidRDefault="00BB7C10" w:rsidP="00010CFB">
      <w:pPr>
        <w:ind w:left="360"/>
        <w:rPr>
          <w:szCs w:val="22"/>
        </w:rPr>
      </w:pPr>
      <w:r w:rsidRPr="00EF6D25">
        <w:rPr>
          <w:szCs w:val="22"/>
        </w:rPr>
        <w:t xml:space="preserve"> </w:t>
      </w:r>
    </w:p>
    <w:p w14:paraId="029164E7" w14:textId="77777777" w:rsidR="00BB7C10" w:rsidRPr="00EF6D25" w:rsidRDefault="00BB7C10" w:rsidP="00BB7C10">
      <w:pPr>
        <w:rPr>
          <w:b/>
          <w:szCs w:val="22"/>
        </w:rPr>
      </w:pPr>
      <w:r w:rsidRPr="00EF6D25">
        <w:rPr>
          <w:b/>
          <w:szCs w:val="22"/>
          <w:highlight w:val="cyan"/>
        </w:rPr>
        <w:t>6.</w:t>
      </w:r>
      <w:r w:rsidRPr="00EF6D25">
        <w:rPr>
          <w:b/>
          <w:szCs w:val="22"/>
          <w:highlight w:val="cyan"/>
        </w:rPr>
        <w:tab/>
      </w:r>
      <w:r w:rsidRPr="00EF6D25">
        <w:rPr>
          <w:b/>
          <w:szCs w:val="22"/>
          <w:highlight w:val="cyan"/>
          <w:u w:val="single"/>
        </w:rPr>
        <w:t xml:space="preserve">Compliance with Applicable Law  </w:t>
      </w:r>
      <w:r w:rsidRPr="00EF6D25">
        <w:rPr>
          <w:szCs w:val="22"/>
          <w:highlight w:val="cyan"/>
        </w:rPr>
        <w:t>(in addition to those identified elsewhere in the PA.)</w:t>
      </w:r>
    </w:p>
    <w:p w14:paraId="1ED8AB77" w14:textId="77777777" w:rsidR="00BB7C10" w:rsidRPr="00483872" w:rsidRDefault="00BB7C10" w:rsidP="00BB7C10">
      <w:pPr>
        <w:rPr>
          <w:rFonts w:ascii="Arial" w:hAnsi="Arial" w:cs="Arial"/>
          <w:sz w:val="20"/>
          <w:szCs w:val="20"/>
          <w:highlight w:val="yellow"/>
        </w:rPr>
      </w:pPr>
      <w:r w:rsidRPr="00483872">
        <w:rPr>
          <w:rFonts w:ascii="Arial" w:hAnsi="Arial" w:cs="Arial"/>
          <w:sz w:val="20"/>
          <w:szCs w:val="20"/>
          <w:highlight w:val="yellow"/>
        </w:rPr>
        <w:t>[If there are any applicable federal, state or local laws with respect to the Services in addition to the laws identified elsewhere in the Contract, identify them here. If none, delete all text and just leave “6.  RESERVED”.]</w:t>
      </w:r>
    </w:p>
    <w:p w14:paraId="7936BAE3" w14:textId="77777777" w:rsidR="00BB7C10" w:rsidRPr="00EF6D25" w:rsidRDefault="00BB7C10" w:rsidP="00BB7C10">
      <w:pPr>
        <w:rPr>
          <w:szCs w:val="22"/>
          <w:highlight w:val="cyan"/>
          <w:u w:val="single"/>
        </w:rPr>
      </w:pPr>
    </w:p>
    <w:p w14:paraId="43AC9252" w14:textId="77777777" w:rsidR="00BB7C10" w:rsidRPr="00EF7CB9" w:rsidRDefault="00BB7C10" w:rsidP="00BB7C10">
      <w:pPr>
        <w:tabs>
          <w:tab w:val="left" w:pos="720"/>
        </w:tabs>
        <w:rPr>
          <w:rFonts w:ascii="Arial" w:hAnsi="Arial" w:cs="Arial"/>
          <w:sz w:val="20"/>
          <w:szCs w:val="20"/>
          <w:highlight w:val="cyan"/>
        </w:rPr>
      </w:pPr>
      <w:r w:rsidRPr="00EF7CB9">
        <w:rPr>
          <w:b/>
          <w:bCs/>
          <w:szCs w:val="22"/>
        </w:rPr>
        <w:t>7.</w:t>
      </w:r>
      <w:r w:rsidRPr="00EF7CB9">
        <w:rPr>
          <w:b/>
          <w:bCs/>
          <w:szCs w:val="22"/>
        </w:rPr>
        <w:tab/>
        <w:t>NEPA Related Requirements</w:t>
      </w:r>
      <w:r w:rsidRPr="00EF7CB9">
        <w:rPr>
          <w:rFonts w:ascii="Arial" w:hAnsi="Arial" w:cs="Arial"/>
          <w:sz w:val="20"/>
          <w:szCs w:val="20"/>
          <w:highlight w:val="yellow"/>
        </w:rPr>
        <w:t>[The following provision is required for all FHWA-funded contracts that include:</w:t>
      </w:r>
    </w:p>
    <w:p w14:paraId="4E76375E" w14:textId="6F4806B6" w:rsidR="00BB7C10" w:rsidRPr="00EF7CB9" w:rsidRDefault="00BB7C10" w:rsidP="005265AF">
      <w:pPr>
        <w:numPr>
          <w:ilvl w:val="1"/>
          <w:numId w:val="126"/>
        </w:numPr>
        <w:tabs>
          <w:tab w:val="left" w:pos="360"/>
          <w:tab w:val="left" w:pos="1080"/>
        </w:tabs>
        <w:rPr>
          <w:rFonts w:ascii="Arial" w:hAnsi="Arial" w:cs="Arial"/>
          <w:sz w:val="20"/>
          <w:szCs w:val="20"/>
          <w:highlight w:val="yellow"/>
        </w:rPr>
      </w:pPr>
      <w:r w:rsidRPr="00EF7CB9">
        <w:rPr>
          <w:rFonts w:ascii="Arial" w:hAnsi="Arial" w:cs="Arial"/>
          <w:sz w:val="20"/>
          <w:szCs w:val="20"/>
          <w:highlight w:val="yellow"/>
        </w:rPr>
        <w:t xml:space="preserve">preliminary and final design services in a single contract for a project with pending NEPA decision documents; </w:t>
      </w:r>
    </w:p>
    <w:p w14:paraId="2836FA59" w14:textId="77777777" w:rsidR="00BB7C10" w:rsidRPr="00EF7CB9" w:rsidRDefault="00BB7C10" w:rsidP="005265AF">
      <w:pPr>
        <w:numPr>
          <w:ilvl w:val="1"/>
          <w:numId w:val="126"/>
        </w:numPr>
        <w:tabs>
          <w:tab w:val="left" w:pos="360"/>
          <w:tab w:val="left" w:pos="1080"/>
        </w:tabs>
        <w:rPr>
          <w:rFonts w:ascii="Arial" w:hAnsi="Arial" w:cs="Arial"/>
          <w:sz w:val="20"/>
          <w:szCs w:val="20"/>
        </w:rPr>
      </w:pPr>
      <w:r w:rsidRPr="00EF7CB9">
        <w:rPr>
          <w:rFonts w:ascii="Arial" w:hAnsi="Arial" w:cs="Arial"/>
          <w:sz w:val="20"/>
          <w:szCs w:val="20"/>
          <w:highlight w:val="yellow"/>
        </w:rPr>
        <w:t xml:space="preserve">NEPA Document preparation, preliminary engineering, final design and/or CA/CEI services in a single contract; or </w:t>
      </w:r>
    </w:p>
    <w:p w14:paraId="602F0312" w14:textId="77777777" w:rsidR="00BB7C10" w:rsidRPr="00EF7CB9" w:rsidRDefault="00BB7C10" w:rsidP="005265AF">
      <w:pPr>
        <w:numPr>
          <w:ilvl w:val="1"/>
          <w:numId w:val="126"/>
        </w:numPr>
        <w:tabs>
          <w:tab w:val="left" w:pos="360"/>
          <w:tab w:val="left" w:pos="1080"/>
        </w:tabs>
        <w:rPr>
          <w:rFonts w:ascii="Arial" w:hAnsi="Arial" w:cs="Arial"/>
          <w:sz w:val="20"/>
          <w:szCs w:val="20"/>
        </w:rPr>
      </w:pPr>
      <w:r w:rsidRPr="00EF7CB9">
        <w:rPr>
          <w:rFonts w:ascii="Arial" w:hAnsi="Arial" w:cs="Arial"/>
          <w:sz w:val="20"/>
          <w:szCs w:val="20"/>
          <w:highlight w:val="yellow"/>
        </w:rPr>
        <w:t>final design services under a single contract for which the final design solicitation will be published prior to the NEPA decision date.]</w:t>
      </w:r>
    </w:p>
    <w:p w14:paraId="0695A21C" w14:textId="77777777" w:rsidR="00BB7C10" w:rsidRPr="00EF7CB9" w:rsidRDefault="00BB7C10" w:rsidP="005265AF">
      <w:pPr>
        <w:numPr>
          <w:ilvl w:val="0"/>
          <w:numId w:val="131"/>
        </w:numPr>
        <w:rPr>
          <w:szCs w:val="22"/>
        </w:rPr>
      </w:pPr>
      <w:r w:rsidRPr="00EF7CB9">
        <w:rPr>
          <w:b/>
          <w:szCs w:val="22"/>
        </w:rPr>
        <w:t>NEPA Decision Documents and Final Design</w:t>
      </w:r>
      <w:r w:rsidRPr="00EF7CB9">
        <w:rPr>
          <w:szCs w:val="22"/>
        </w:rPr>
        <w:t xml:space="preserve"> </w:t>
      </w:r>
    </w:p>
    <w:p w14:paraId="3578B41C" w14:textId="77777777" w:rsidR="00BB7C10" w:rsidRPr="00EF7CB9" w:rsidRDefault="00BB7C10" w:rsidP="00BB7C10">
      <w:pPr>
        <w:ind w:left="360"/>
        <w:rPr>
          <w:szCs w:val="22"/>
        </w:rPr>
      </w:pPr>
      <w:r w:rsidRPr="00EF7CB9">
        <w:rPr>
          <w:szCs w:val="22"/>
        </w:rPr>
        <w:t>Agency is not obligated to proceed with final design for any alternative; all reasonable alternatives will be evaluated and given appropriate consideration, and Consultant may not proceed with final design until the relevant NEPA decision documents have been issued.</w:t>
      </w:r>
    </w:p>
    <w:p w14:paraId="72A268E4" w14:textId="77777777" w:rsidR="00BB7C10" w:rsidRPr="00EF7CB9" w:rsidRDefault="00BB7C10" w:rsidP="00BB7C10">
      <w:pPr>
        <w:rPr>
          <w:rFonts w:ascii="Arial" w:hAnsi="Arial" w:cs="Arial"/>
          <w:sz w:val="20"/>
          <w:szCs w:val="20"/>
        </w:rPr>
      </w:pPr>
      <w:r w:rsidRPr="00EF7CB9">
        <w:rPr>
          <w:rFonts w:ascii="Arial" w:hAnsi="Arial" w:cs="Arial"/>
          <w:sz w:val="20"/>
          <w:szCs w:val="20"/>
          <w:highlight w:val="yellow"/>
        </w:rPr>
        <w:t>The following provision is required if NEPA Document preparation is combined with preliminary engineering, final design and/or CA/CEI services:</w:t>
      </w:r>
    </w:p>
    <w:p w14:paraId="5B9EE10C" w14:textId="77777777" w:rsidR="00BB7C10" w:rsidRPr="00EF7CB9" w:rsidRDefault="00BB7C10" w:rsidP="005265AF">
      <w:pPr>
        <w:numPr>
          <w:ilvl w:val="0"/>
          <w:numId w:val="131"/>
        </w:numPr>
        <w:rPr>
          <w:szCs w:val="22"/>
        </w:rPr>
      </w:pPr>
      <w:r w:rsidRPr="00EF7CB9">
        <w:rPr>
          <w:b/>
          <w:szCs w:val="22"/>
        </w:rPr>
        <w:t>NEPA Document Objectivity</w:t>
      </w:r>
      <w:r w:rsidRPr="00EF7CB9">
        <w:rPr>
          <w:szCs w:val="22"/>
        </w:rPr>
        <w:t xml:space="preserve"> </w:t>
      </w:r>
    </w:p>
    <w:p w14:paraId="792C6AB0" w14:textId="77777777" w:rsidR="00BB7C10" w:rsidRPr="00EF7CB9" w:rsidRDefault="00BB7C10" w:rsidP="00BB7C10">
      <w:pPr>
        <w:ind w:left="360"/>
        <w:rPr>
          <w:szCs w:val="22"/>
        </w:rPr>
      </w:pPr>
      <w:r w:rsidRPr="00EF7CB9">
        <w:rPr>
          <w:szCs w:val="22"/>
        </w:rPr>
        <w:t>If Agency concludes, at any time during the term of the Contract, that the Environmental Impact Statement, Environmental Assessment or Categorical Exclusion (as applicable) was not prepared with objectivity in accordance with 23 USC 112 (f), Consultant and its Affiliates shall not be eligible to complete the remaining tasks associated with the Contract.</w:t>
      </w:r>
    </w:p>
    <w:p w14:paraId="3805E044" w14:textId="77777777" w:rsidR="00BB7C10" w:rsidRPr="00EF7CB9" w:rsidRDefault="00BB7C10" w:rsidP="00BB7C10">
      <w:pPr>
        <w:rPr>
          <w:rFonts w:ascii="Arial" w:hAnsi="Arial" w:cs="Arial"/>
          <w:sz w:val="20"/>
          <w:szCs w:val="20"/>
          <w:highlight w:val="yellow"/>
        </w:rPr>
      </w:pPr>
      <w:r w:rsidRPr="00EF7CB9">
        <w:rPr>
          <w:rFonts w:ascii="Arial" w:hAnsi="Arial" w:cs="Arial"/>
          <w:sz w:val="20"/>
          <w:szCs w:val="20"/>
          <w:highlight w:val="yellow"/>
        </w:rPr>
        <w:t>The following applies if the Contract includes preparation of EIS, EA or Cat-Ex.</w:t>
      </w:r>
    </w:p>
    <w:p w14:paraId="54797422" w14:textId="77777777" w:rsidR="00BB7C10" w:rsidRPr="00EF7CB9" w:rsidRDefault="00BB7C10" w:rsidP="005265AF">
      <w:pPr>
        <w:numPr>
          <w:ilvl w:val="0"/>
          <w:numId w:val="131"/>
        </w:numPr>
        <w:rPr>
          <w:szCs w:val="22"/>
        </w:rPr>
      </w:pPr>
      <w:r w:rsidRPr="00EF7CB9">
        <w:rPr>
          <w:b/>
          <w:szCs w:val="22"/>
        </w:rPr>
        <w:t>Preparation of EA, EIS or Categorical Exclusion</w:t>
      </w:r>
      <w:r w:rsidRPr="00EF7CB9">
        <w:rPr>
          <w:szCs w:val="22"/>
        </w:rPr>
        <w:t xml:space="preserve"> </w:t>
      </w:r>
    </w:p>
    <w:p w14:paraId="5269179D" w14:textId="77777777" w:rsidR="00BB7C10" w:rsidRPr="00EF6D25" w:rsidRDefault="00BB7C10" w:rsidP="00BB7C10">
      <w:pPr>
        <w:ind w:left="360"/>
        <w:rPr>
          <w:szCs w:val="22"/>
        </w:rPr>
      </w:pPr>
      <w:r w:rsidRPr="00EF7CB9">
        <w:rPr>
          <w:szCs w:val="22"/>
        </w:rPr>
        <w:t>If a consultant is awarded a contract to prepare an Environmental Impact Statement, Environmental Assessment or Categorical Exclusion for a project, that consultant and its Affiliates may prepare the designs/plans/specifications for the project or may propose under a separate solicitation to prepare designs/plans/specifications for the project only if Agency concludes that the NEPA document was prepared with objectivity. Agency is not obligated to proceed with final design for any alternative. All reasonable alternatives will be evaluated and given appropriate consideration, and consultant may not proceed with final design until the relevant NEPA decision documents have been issued (e.g., Categorical Exclusion, Finding of No Significant Impact, or Record of Decision).</w:t>
      </w:r>
    </w:p>
    <w:p w14:paraId="24BBC504" w14:textId="77777777" w:rsidR="00DA2BB5" w:rsidRPr="00EF6D25" w:rsidRDefault="00DA2BB5" w:rsidP="00E8461A">
      <w:pPr>
        <w:pStyle w:val="ColorfulList-Accent11"/>
        <w:rPr>
          <w:szCs w:val="22"/>
        </w:rPr>
      </w:pPr>
    </w:p>
    <w:p w14:paraId="62689FF1" w14:textId="77777777" w:rsidR="00B16F9F" w:rsidRPr="00B16F9F" w:rsidRDefault="00B16F9F" w:rsidP="00B16F9F">
      <w:pPr>
        <w:pStyle w:val="Heading1"/>
        <w:jc w:val="left"/>
      </w:pPr>
      <w:bookmarkStart w:id="17" w:name="_Toc26274533"/>
      <w:r>
        <w:t>C.</w:t>
      </w:r>
      <w:r>
        <w:tab/>
        <w:t>REVIEW, COMMENT and SCHEDULE OVERVIEW</w:t>
      </w:r>
      <w:bookmarkEnd w:id="17"/>
    </w:p>
    <w:p w14:paraId="62CCD4EA" w14:textId="77777777" w:rsidR="00B16F9F" w:rsidRDefault="00B16F9F" w:rsidP="005265AF">
      <w:pPr>
        <w:numPr>
          <w:ilvl w:val="0"/>
          <w:numId w:val="23"/>
        </w:numPr>
        <w:tabs>
          <w:tab w:val="clear" w:pos="360"/>
          <w:tab w:val="num" w:pos="720"/>
        </w:tabs>
        <w:ind w:left="720"/>
      </w:pPr>
      <w:r>
        <w:t xml:space="preserve">Consultant shall coordinate with Agency staff as necessary and shall revise draft deliverables to incorporate Agency draft review comments. </w:t>
      </w:r>
    </w:p>
    <w:p w14:paraId="6710F237" w14:textId="77777777" w:rsidR="00B16F9F" w:rsidRDefault="00B16F9F" w:rsidP="005265AF">
      <w:pPr>
        <w:numPr>
          <w:ilvl w:val="0"/>
          <w:numId w:val="23"/>
        </w:numPr>
        <w:tabs>
          <w:tab w:val="clear" w:pos="360"/>
          <w:tab w:val="num" w:pos="720"/>
        </w:tabs>
        <w:ind w:left="720"/>
      </w:pPr>
      <w:r>
        <w:t xml:space="preserve">Consultant shall </w:t>
      </w:r>
      <w:r w:rsidRPr="009274C9">
        <w:t xml:space="preserve">return the </w:t>
      </w:r>
      <w:r>
        <w:t xml:space="preserve">revised deliverables </w:t>
      </w:r>
      <w:r w:rsidRPr="009274C9">
        <w:t>to Agency staff</w:t>
      </w:r>
      <w:r>
        <w:t xml:space="preserve">, with Agency comments incorporated, within </w:t>
      </w:r>
      <w:r>
        <w:rPr>
          <w:highlight w:val="cyan"/>
        </w:rPr>
        <w:t>10</w:t>
      </w:r>
      <w:r>
        <w:t xml:space="preserve"> business </w:t>
      </w:r>
      <w:r w:rsidRPr="00DC34A5">
        <w:t xml:space="preserve">days of Consultant’s receipt of Agency’s comments, unless </w:t>
      </w:r>
      <w:r>
        <w:t>a different timeframe is specified for specific tasks or otherwise agreed to in writing by Agency.</w:t>
      </w:r>
    </w:p>
    <w:p w14:paraId="102926B0" w14:textId="77777777" w:rsidR="00B16F9F" w:rsidRDefault="00B16F9F" w:rsidP="00B16F9F">
      <w:pPr>
        <w:pStyle w:val="BodyText"/>
      </w:pPr>
    </w:p>
    <w:p w14:paraId="15BDE756" w14:textId="77777777" w:rsidR="00B16F9F" w:rsidRDefault="00B16F9F" w:rsidP="00B16F9F">
      <w:pPr>
        <w:pStyle w:val="Heading1"/>
        <w:jc w:val="left"/>
      </w:pPr>
      <w:bookmarkStart w:id="18" w:name="_Toc26274534"/>
      <w:r>
        <w:t>D.</w:t>
      </w:r>
      <w:r>
        <w:tab/>
        <w:t>FORMAT REQUIREMENTS</w:t>
      </w:r>
      <w:bookmarkEnd w:id="18"/>
      <w:r>
        <w:t xml:space="preserve"> </w:t>
      </w:r>
    </w:p>
    <w:p w14:paraId="316086F7" w14:textId="77777777" w:rsidR="00B16F9F" w:rsidRPr="00DE5472" w:rsidRDefault="00B16F9F" w:rsidP="005265AF">
      <w:pPr>
        <w:numPr>
          <w:ilvl w:val="0"/>
          <w:numId w:val="24"/>
        </w:numPr>
        <w:tabs>
          <w:tab w:val="clear" w:pos="360"/>
          <w:tab w:val="num" w:pos="0"/>
        </w:tabs>
        <w:rPr>
          <w:highlight w:val="cyan"/>
        </w:rPr>
      </w:pPr>
      <w:r w:rsidRPr="00570FCA">
        <w:rPr>
          <w:highlight w:val="cyan"/>
        </w:rPr>
        <w:t>Consultant shall use ProjectWise for electronic submittal and receipt of files as</w:t>
      </w:r>
      <w:r>
        <w:rPr>
          <w:highlight w:val="cyan"/>
        </w:rPr>
        <w:t xml:space="preserve"> necessary for the Project (see PA Exhibit L </w:t>
      </w:r>
      <w:r>
        <w:rPr>
          <w:rFonts w:ascii="Arial" w:hAnsi="Arial" w:cs="Arial"/>
          <w:szCs w:val="22"/>
          <w:highlight w:val="yellow"/>
        </w:rPr>
        <w:t>[OR]</w:t>
      </w:r>
      <w:r>
        <w:rPr>
          <w:highlight w:val="cyan"/>
        </w:rPr>
        <w:t xml:space="preserve"> </w:t>
      </w:r>
      <w:r w:rsidRPr="00570FCA">
        <w:rPr>
          <w:highlight w:val="cyan"/>
        </w:rPr>
        <w:t>WOC Attachment D).</w:t>
      </w:r>
    </w:p>
    <w:p w14:paraId="5F267876" w14:textId="77777777" w:rsidR="00B16F9F" w:rsidRDefault="00B16F9F" w:rsidP="005265AF">
      <w:pPr>
        <w:numPr>
          <w:ilvl w:val="0"/>
          <w:numId w:val="24"/>
        </w:numPr>
        <w:tabs>
          <w:tab w:val="clear" w:pos="360"/>
          <w:tab w:val="num" w:pos="0"/>
        </w:tabs>
        <w:rPr>
          <w:highlight w:val="cyan"/>
        </w:rPr>
      </w:pPr>
      <w:r>
        <w:rPr>
          <w:highlight w:val="cyan"/>
        </w:rPr>
        <w:t xml:space="preserve">Consultant shall submit draft deliverables in electronic format via email (and hard copy if requested). </w:t>
      </w:r>
    </w:p>
    <w:p w14:paraId="61E832B0" w14:textId="77777777" w:rsidR="00B16F9F" w:rsidRDefault="00B16F9F" w:rsidP="005265AF">
      <w:pPr>
        <w:numPr>
          <w:ilvl w:val="0"/>
          <w:numId w:val="24"/>
        </w:numPr>
        <w:tabs>
          <w:tab w:val="clear" w:pos="360"/>
          <w:tab w:val="num" w:pos="0"/>
        </w:tabs>
        <w:rPr>
          <w:highlight w:val="cyan"/>
        </w:rPr>
      </w:pPr>
      <w:r>
        <w:rPr>
          <w:highlight w:val="cyan"/>
        </w:rPr>
        <w:t>Consultant shall also submit all graphic files accompanying reports separately in .jpg or .tif formats unless specified differently by Agency.</w:t>
      </w:r>
    </w:p>
    <w:p w14:paraId="23ED7264" w14:textId="77777777" w:rsidR="00B16F9F" w:rsidRDefault="00B16F9F" w:rsidP="005265AF">
      <w:pPr>
        <w:numPr>
          <w:ilvl w:val="0"/>
          <w:numId w:val="24"/>
        </w:numPr>
        <w:rPr>
          <w:highlight w:val="cyan"/>
        </w:rPr>
      </w:pPr>
      <w:r>
        <w:rPr>
          <w:highlight w:val="cyan"/>
        </w:rPr>
        <w:lastRenderedPageBreak/>
        <w:t xml:space="preserve">Each draft and final text-based or spreadsheet-based deliverable shall be provided in MS Office file formats (i.e., MS Word, Excel, etc.) and must be fully compatible with version used by Agency. </w:t>
      </w:r>
    </w:p>
    <w:p w14:paraId="52820245" w14:textId="674A21BF" w:rsidR="00131721" w:rsidRPr="00EF6D25" w:rsidRDefault="00B16F9F" w:rsidP="00B16F9F">
      <w:pPr>
        <w:rPr>
          <w:szCs w:val="22"/>
        </w:rPr>
      </w:pPr>
      <w:r>
        <w:rPr>
          <w:highlight w:val="cyan"/>
        </w:rPr>
        <w:t>Additional format requirements may be listed with specific tasks/deliverables in the SOW or in the PA.</w:t>
      </w:r>
    </w:p>
    <w:p w14:paraId="51762F96" w14:textId="01CC1AED" w:rsidR="00131721" w:rsidRPr="00EF6D25" w:rsidRDefault="00131721" w:rsidP="00E8461A">
      <w:pPr>
        <w:tabs>
          <w:tab w:val="left" w:pos="7110"/>
        </w:tabs>
        <w:ind w:left="720"/>
        <w:contextualSpacing/>
        <w:rPr>
          <w:b/>
          <w:color w:val="000000"/>
          <w:szCs w:val="22"/>
        </w:rPr>
      </w:pPr>
    </w:p>
    <w:p w14:paraId="4E99E884" w14:textId="7B30434D" w:rsidR="00777DCF" w:rsidRPr="00EF6D25" w:rsidRDefault="00777DCF" w:rsidP="00E8461A">
      <w:pPr>
        <w:rPr>
          <w:szCs w:val="22"/>
        </w:rPr>
      </w:pPr>
    </w:p>
    <w:p w14:paraId="0179ECCB" w14:textId="41579692" w:rsidR="00777DCF" w:rsidRPr="00EF6D25" w:rsidRDefault="0037461B" w:rsidP="006A1B30">
      <w:pPr>
        <w:pStyle w:val="Heading1"/>
        <w:jc w:val="left"/>
        <w:rPr>
          <w:szCs w:val="22"/>
        </w:rPr>
      </w:pPr>
      <w:bookmarkStart w:id="19" w:name="_Toc497130078"/>
      <w:bookmarkStart w:id="20" w:name="_Toc26274535"/>
      <w:r w:rsidRPr="00EF6D25">
        <w:rPr>
          <w:szCs w:val="22"/>
        </w:rPr>
        <w:t xml:space="preserve">E. </w:t>
      </w:r>
      <w:r w:rsidR="00777DCF" w:rsidRPr="00EF6D25">
        <w:rPr>
          <w:szCs w:val="22"/>
        </w:rPr>
        <w:t>TASKS, DELIVERABLES and SCHEDULE</w:t>
      </w:r>
      <w:bookmarkEnd w:id="19"/>
      <w:bookmarkEnd w:id="20"/>
    </w:p>
    <w:p w14:paraId="3D7DDD3F" w14:textId="5645E596" w:rsidR="00777DCF" w:rsidRDefault="00777DCF" w:rsidP="006A1B30">
      <w:pPr>
        <w:widowControl w:val="0"/>
        <w:adjustRightInd w:val="0"/>
        <w:textAlignment w:val="baseline"/>
        <w:rPr>
          <w:szCs w:val="22"/>
        </w:rPr>
      </w:pPr>
      <w:r w:rsidRPr="00EF6D25">
        <w:rPr>
          <w:szCs w:val="22"/>
        </w:rPr>
        <w:t xml:space="preserve">Consultant shall complete all tasks and provide all deliverables (collectively, the “Services”) included in this </w:t>
      </w:r>
      <w:r w:rsidR="00C07FB5" w:rsidRPr="00EF6D25">
        <w:rPr>
          <w:szCs w:val="22"/>
        </w:rPr>
        <w:t>SOW</w:t>
      </w:r>
      <w:r w:rsidRPr="00EF6D25">
        <w:rPr>
          <w:szCs w:val="22"/>
        </w:rPr>
        <w:t xml:space="preserve"> and in accordance with the performance and delivery schedules listed below.</w:t>
      </w:r>
    </w:p>
    <w:p w14:paraId="52859225" w14:textId="21378ACF" w:rsidR="00985C22" w:rsidRDefault="00985C22" w:rsidP="006A1B30">
      <w:pPr>
        <w:widowControl w:val="0"/>
        <w:adjustRightInd w:val="0"/>
        <w:textAlignment w:val="baseline"/>
        <w:rPr>
          <w:szCs w:val="22"/>
        </w:rPr>
      </w:pPr>
    </w:p>
    <w:p w14:paraId="6AD4E90F" w14:textId="1CC9F22A" w:rsidR="00985C22" w:rsidRDefault="00985C22" w:rsidP="006A1B30">
      <w:pPr>
        <w:widowControl w:val="0"/>
        <w:adjustRightInd w:val="0"/>
        <w:textAlignment w:val="baseline"/>
        <w:rPr>
          <w:szCs w:val="22"/>
        </w:rPr>
      </w:pPr>
    </w:p>
    <w:p w14:paraId="13A64D67" w14:textId="23D651F6" w:rsidR="005C400E" w:rsidRPr="00EF6D25" w:rsidRDefault="00E05975" w:rsidP="006A1B30">
      <w:pPr>
        <w:pStyle w:val="Heading1"/>
        <w:jc w:val="left"/>
        <w:rPr>
          <w:szCs w:val="22"/>
        </w:rPr>
      </w:pPr>
      <w:bookmarkStart w:id="21" w:name="_Toc497130079"/>
      <w:bookmarkStart w:id="22" w:name="_Toc26274536"/>
      <w:r w:rsidRPr="00EF6D25">
        <w:rPr>
          <w:szCs w:val="22"/>
        </w:rPr>
        <w:t xml:space="preserve">TASK 1 </w:t>
      </w:r>
      <w:r w:rsidR="00636B42" w:rsidRPr="00EF6D25">
        <w:rPr>
          <w:szCs w:val="22"/>
        </w:rPr>
        <w:t>PROJECT MANAGEMENT</w:t>
      </w:r>
      <w:bookmarkEnd w:id="21"/>
      <w:bookmarkEnd w:id="22"/>
    </w:p>
    <w:p w14:paraId="6DF43777" w14:textId="699505C3" w:rsidR="00E05975" w:rsidRPr="00EF6D25" w:rsidRDefault="00E05975" w:rsidP="00E8461A">
      <w:pPr>
        <w:rPr>
          <w:szCs w:val="22"/>
        </w:rPr>
      </w:pPr>
      <w:r w:rsidRPr="00EF6D25">
        <w:rPr>
          <w:szCs w:val="22"/>
        </w:rPr>
        <w:t xml:space="preserve">Consultant shall manage and coordinate the tasks included in this SOW.  Consultant shall also coordinate with Agency on work tasks performed by others.  Consultant shall provide Quality Control (“QC”) such that deliverables submitted to </w:t>
      </w:r>
      <w:r w:rsidR="001557FF">
        <w:rPr>
          <w:szCs w:val="22"/>
        </w:rPr>
        <w:t>Agency</w:t>
      </w:r>
      <w:r w:rsidRPr="00EF6D25">
        <w:rPr>
          <w:szCs w:val="22"/>
        </w:rPr>
        <w:t xml:space="preserve"> have been peer-reviewed prior to submittal.    </w:t>
      </w:r>
    </w:p>
    <w:p w14:paraId="4D00C245" w14:textId="77777777" w:rsidR="00E05975" w:rsidRPr="00EF6D25" w:rsidRDefault="00E05975" w:rsidP="00E8461A">
      <w:pPr>
        <w:tabs>
          <w:tab w:val="left" w:pos="1080"/>
        </w:tabs>
        <w:rPr>
          <w:b/>
          <w:color w:val="000000"/>
          <w:szCs w:val="22"/>
        </w:rPr>
      </w:pPr>
    </w:p>
    <w:p w14:paraId="3129BC97" w14:textId="4CEC522C" w:rsidR="00E05975" w:rsidRPr="00EF6D25" w:rsidRDefault="0065439C" w:rsidP="006A1B30">
      <w:pPr>
        <w:pStyle w:val="Heading2"/>
        <w:jc w:val="left"/>
        <w:rPr>
          <w:szCs w:val="22"/>
        </w:rPr>
      </w:pPr>
      <w:bookmarkStart w:id="23" w:name="_Toc26274537"/>
      <w:bookmarkStart w:id="24" w:name="_Toc497130080"/>
      <w:r w:rsidRPr="00EF6D25">
        <w:rPr>
          <w:szCs w:val="22"/>
        </w:rPr>
        <w:t xml:space="preserve">Task 1.1 </w:t>
      </w:r>
      <w:r w:rsidR="00E05975" w:rsidRPr="00EF6D25">
        <w:rPr>
          <w:szCs w:val="22"/>
        </w:rPr>
        <w:t>Project Management</w:t>
      </w:r>
      <w:r w:rsidR="00096B19" w:rsidRPr="00EF6D25">
        <w:rPr>
          <w:szCs w:val="22"/>
        </w:rPr>
        <w:t xml:space="preserve"> and</w:t>
      </w:r>
      <w:r w:rsidR="00E05975" w:rsidRPr="00EF6D25">
        <w:rPr>
          <w:szCs w:val="22"/>
        </w:rPr>
        <w:t xml:space="preserve"> Coordination</w:t>
      </w:r>
      <w:bookmarkEnd w:id="23"/>
      <w:r w:rsidR="00E05975" w:rsidRPr="00EF6D25">
        <w:rPr>
          <w:szCs w:val="22"/>
        </w:rPr>
        <w:t xml:space="preserve"> </w:t>
      </w:r>
      <w:bookmarkEnd w:id="24"/>
    </w:p>
    <w:p w14:paraId="05100DB9" w14:textId="2201060E" w:rsidR="00B94328" w:rsidRPr="003E13AB" w:rsidRDefault="00E05975" w:rsidP="00B94328">
      <w:pPr>
        <w:rPr>
          <w:color w:val="000000"/>
          <w:szCs w:val="22"/>
        </w:rPr>
      </w:pPr>
      <w:r w:rsidRPr="003E13AB">
        <w:rPr>
          <w:color w:val="000000"/>
          <w:szCs w:val="22"/>
        </w:rPr>
        <w:t>Consultant shall schedule and coordinate Work Tasks within this SOW and shall maintain l</w:t>
      </w:r>
      <w:r w:rsidR="00131721">
        <w:rPr>
          <w:color w:val="000000"/>
          <w:szCs w:val="22"/>
        </w:rPr>
        <w:t>iaison and coordination with</w:t>
      </w:r>
      <w:r w:rsidRPr="003E13AB">
        <w:rPr>
          <w:color w:val="000000"/>
          <w:szCs w:val="22"/>
        </w:rPr>
        <w:t xml:space="preserve"> Agency.  Consultant’s Project Manager (PM) </w:t>
      </w:r>
      <w:r w:rsidR="00B94328">
        <w:rPr>
          <w:color w:val="000000"/>
        </w:rPr>
        <w:t>shall</w:t>
      </w:r>
      <w:r w:rsidR="00B94328" w:rsidRPr="008E242E">
        <w:rPr>
          <w:color w:val="000000"/>
        </w:rPr>
        <w:t xml:space="preserve"> be </w:t>
      </w:r>
      <w:r w:rsidR="00B94328">
        <w:rPr>
          <w:color w:val="000000"/>
        </w:rPr>
        <w:t>Consultant</w:t>
      </w:r>
      <w:r w:rsidR="00B94328" w:rsidRPr="008E242E">
        <w:rPr>
          <w:color w:val="000000"/>
        </w:rPr>
        <w:t>’s primary point of contact</w:t>
      </w:r>
      <w:r w:rsidR="00B94328">
        <w:rPr>
          <w:color w:val="000000"/>
        </w:rPr>
        <w:t xml:space="preserve"> and </w:t>
      </w:r>
      <w:r w:rsidRPr="003E13AB">
        <w:rPr>
          <w:color w:val="000000"/>
          <w:szCs w:val="22"/>
        </w:rPr>
        <w:t>shall communicate with Agency regarding the status of work being performed and to discuss issues or concerns that may impact the Project.</w:t>
      </w:r>
      <w:r w:rsidR="00BD050A" w:rsidRPr="003E13AB">
        <w:rPr>
          <w:color w:val="000000"/>
          <w:szCs w:val="22"/>
        </w:rPr>
        <w:t xml:space="preserve">  This includes weekly check-in </w:t>
      </w:r>
      <w:r w:rsidR="006966E6" w:rsidRPr="003E13AB">
        <w:rPr>
          <w:color w:val="000000"/>
          <w:szCs w:val="22"/>
        </w:rPr>
        <w:t>phone calls</w:t>
      </w:r>
      <w:r w:rsidR="00BD050A" w:rsidRPr="003E13AB">
        <w:rPr>
          <w:color w:val="000000"/>
          <w:szCs w:val="22"/>
        </w:rPr>
        <w:t xml:space="preserve"> between </w:t>
      </w:r>
      <w:r w:rsidR="00120ACB" w:rsidRPr="003E13AB">
        <w:rPr>
          <w:color w:val="000000"/>
          <w:szCs w:val="22"/>
        </w:rPr>
        <w:t xml:space="preserve">the </w:t>
      </w:r>
      <w:r w:rsidR="006966E6" w:rsidRPr="003E13AB">
        <w:rPr>
          <w:color w:val="000000"/>
          <w:szCs w:val="22"/>
        </w:rPr>
        <w:t>PM and APM.</w:t>
      </w:r>
      <w:r w:rsidR="00B94328" w:rsidRPr="00B94328">
        <w:rPr>
          <w:color w:val="000000"/>
        </w:rPr>
        <w:t xml:space="preserve"> </w:t>
      </w:r>
    </w:p>
    <w:p w14:paraId="66BAA339" w14:textId="77777777" w:rsidR="00E05975" w:rsidRPr="003E13AB" w:rsidRDefault="00E05975" w:rsidP="00E8461A">
      <w:pPr>
        <w:rPr>
          <w:color w:val="000000"/>
          <w:szCs w:val="22"/>
        </w:rPr>
      </w:pPr>
    </w:p>
    <w:p w14:paraId="3462B930" w14:textId="7AD6E27A" w:rsidR="002238C3" w:rsidRPr="008E242E" w:rsidRDefault="002238C3" w:rsidP="00E8461A">
      <w:pPr>
        <w:rPr>
          <w:color w:val="000000"/>
        </w:rPr>
      </w:pPr>
      <w:r w:rsidRPr="008E242E">
        <w:rPr>
          <w:color w:val="000000"/>
        </w:rPr>
        <w:t>Consultant shall monitor the Project budget and expenditures to meet Project requirements and objectives.</w:t>
      </w:r>
    </w:p>
    <w:p w14:paraId="7F226C09" w14:textId="77777777" w:rsidR="00B94328" w:rsidRDefault="00B94328" w:rsidP="00E8461A">
      <w:pPr>
        <w:rPr>
          <w:color w:val="000000"/>
          <w:szCs w:val="22"/>
        </w:rPr>
      </w:pPr>
    </w:p>
    <w:p w14:paraId="0C8C344B" w14:textId="20E82224" w:rsidR="00E05975" w:rsidRPr="003E13AB" w:rsidRDefault="00A33FAF" w:rsidP="00E8461A">
      <w:pPr>
        <w:rPr>
          <w:color w:val="000000"/>
          <w:szCs w:val="22"/>
        </w:rPr>
      </w:pPr>
      <w:r>
        <w:rPr>
          <w:color w:val="000000"/>
          <w:szCs w:val="22"/>
        </w:rPr>
        <w:t xml:space="preserve">Consultant shall </w:t>
      </w:r>
      <w:r w:rsidR="00FB0517">
        <w:rPr>
          <w:color w:val="000000"/>
          <w:szCs w:val="22"/>
        </w:rPr>
        <w:t xml:space="preserve">maintain </w:t>
      </w:r>
      <w:r w:rsidR="00FB0517" w:rsidRPr="003E13AB">
        <w:rPr>
          <w:color w:val="000000"/>
          <w:szCs w:val="22"/>
        </w:rPr>
        <w:t>Project</w:t>
      </w:r>
      <w:r w:rsidR="00E05975" w:rsidRPr="003E13AB">
        <w:rPr>
          <w:color w:val="000000"/>
          <w:szCs w:val="22"/>
        </w:rPr>
        <w:t xml:space="preserve"> file</w:t>
      </w:r>
      <w:r>
        <w:rPr>
          <w:color w:val="000000"/>
          <w:szCs w:val="22"/>
        </w:rPr>
        <w:t>s</w:t>
      </w:r>
      <w:r w:rsidR="0022000D">
        <w:rPr>
          <w:color w:val="000000"/>
          <w:szCs w:val="22"/>
        </w:rPr>
        <w:t xml:space="preserve"> including, but not limited to:</w:t>
      </w:r>
      <w:r w:rsidR="00E05975" w:rsidRPr="003E13AB">
        <w:rPr>
          <w:color w:val="000000"/>
          <w:szCs w:val="22"/>
        </w:rPr>
        <w:t xml:space="preserve"> engineering computations, assumptions, meeting agendas and minutes, business drawings, </w:t>
      </w:r>
      <w:r w:rsidR="0022000D">
        <w:rPr>
          <w:color w:val="000000"/>
          <w:szCs w:val="22"/>
        </w:rPr>
        <w:t xml:space="preserve">progress reports, </w:t>
      </w:r>
      <w:r w:rsidR="00E05975" w:rsidRPr="003E13AB">
        <w:rPr>
          <w:color w:val="000000"/>
          <w:szCs w:val="22"/>
        </w:rPr>
        <w:t>correspondence and memoranda.</w:t>
      </w:r>
      <w:r w:rsidR="0022000D">
        <w:rPr>
          <w:color w:val="000000"/>
          <w:szCs w:val="22"/>
        </w:rPr>
        <w:t xml:space="preserve"> </w:t>
      </w:r>
      <w:r w:rsidR="0022000D" w:rsidRPr="00643118">
        <w:rPr>
          <w:color w:val="000000"/>
        </w:rPr>
        <w:t xml:space="preserve">Compiling the Project files must be an ongoing task, commencing upon receipt of the notice to proceed (“NTP”), </w:t>
      </w:r>
      <w:r w:rsidR="0022000D">
        <w:rPr>
          <w:color w:val="000000"/>
        </w:rPr>
        <w:t xml:space="preserve">and </w:t>
      </w:r>
      <w:r w:rsidR="0022000D" w:rsidRPr="00643118">
        <w:rPr>
          <w:color w:val="000000"/>
        </w:rPr>
        <w:t>incorporating documents as they are generated</w:t>
      </w:r>
      <w:r w:rsidR="0022000D">
        <w:rPr>
          <w:color w:val="000000"/>
        </w:rPr>
        <w:t xml:space="preserve"> throughout the Services</w:t>
      </w:r>
      <w:r w:rsidR="00DE0E4E">
        <w:rPr>
          <w:color w:val="000000"/>
        </w:rPr>
        <w:t xml:space="preserve"> for this Project</w:t>
      </w:r>
      <w:r w:rsidR="0022000D" w:rsidRPr="00643118">
        <w:rPr>
          <w:color w:val="000000"/>
        </w:rPr>
        <w:t>.</w:t>
      </w:r>
    </w:p>
    <w:p w14:paraId="79BED89D" w14:textId="77777777" w:rsidR="00E05975" w:rsidRPr="003E13AB" w:rsidRDefault="00E05975" w:rsidP="00E8461A">
      <w:pPr>
        <w:ind w:left="360"/>
        <w:rPr>
          <w:color w:val="000000"/>
          <w:szCs w:val="22"/>
        </w:rPr>
      </w:pPr>
    </w:p>
    <w:p w14:paraId="29890828" w14:textId="37C881E7" w:rsidR="00E05975" w:rsidRPr="003E13AB" w:rsidRDefault="00E05975" w:rsidP="00E8461A">
      <w:pPr>
        <w:ind w:left="360"/>
        <w:rPr>
          <w:color w:val="000000"/>
          <w:szCs w:val="22"/>
        </w:rPr>
      </w:pPr>
      <w:r w:rsidRPr="003E13AB">
        <w:rPr>
          <w:b/>
          <w:szCs w:val="22"/>
        </w:rPr>
        <w:t>Deliverables/Schedule:</w:t>
      </w:r>
      <w:r w:rsidRPr="003E13AB">
        <w:rPr>
          <w:b/>
          <w:color w:val="000000"/>
          <w:szCs w:val="22"/>
        </w:rPr>
        <w:t xml:space="preserve"> </w:t>
      </w:r>
      <w:r w:rsidRPr="003E13AB">
        <w:rPr>
          <w:color w:val="000000"/>
          <w:szCs w:val="22"/>
        </w:rPr>
        <w:t>Consultant shall provide:</w:t>
      </w:r>
    </w:p>
    <w:p w14:paraId="090AA999" w14:textId="571B6A48" w:rsidR="00E05975" w:rsidRDefault="00E05975" w:rsidP="00E8461A">
      <w:pPr>
        <w:numPr>
          <w:ilvl w:val="0"/>
          <w:numId w:val="2"/>
        </w:numPr>
        <w:tabs>
          <w:tab w:val="clear" w:pos="720"/>
          <w:tab w:val="num" w:pos="0"/>
        </w:tabs>
        <w:rPr>
          <w:color w:val="000000"/>
          <w:szCs w:val="22"/>
        </w:rPr>
      </w:pPr>
      <w:r w:rsidRPr="003E13AB">
        <w:rPr>
          <w:color w:val="000000"/>
          <w:szCs w:val="22"/>
        </w:rPr>
        <w:t xml:space="preserve">Project files must be delivered within </w:t>
      </w:r>
      <w:r w:rsidR="00CD527D">
        <w:rPr>
          <w:color w:val="000000"/>
          <w:szCs w:val="22"/>
        </w:rPr>
        <w:t>4</w:t>
      </w:r>
      <w:r w:rsidR="00871F36">
        <w:rPr>
          <w:color w:val="000000"/>
          <w:szCs w:val="22"/>
        </w:rPr>
        <w:t xml:space="preserve"> weeks </w:t>
      </w:r>
      <w:r w:rsidRPr="003E13AB">
        <w:rPr>
          <w:color w:val="000000"/>
          <w:szCs w:val="22"/>
        </w:rPr>
        <w:t>of request by Agency.</w:t>
      </w:r>
    </w:p>
    <w:p w14:paraId="7918F57F" w14:textId="1B10D2FF" w:rsidR="0046729D" w:rsidRDefault="0046729D" w:rsidP="00E8461A">
      <w:pPr>
        <w:numPr>
          <w:ilvl w:val="0"/>
          <w:numId w:val="2"/>
        </w:numPr>
        <w:tabs>
          <w:tab w:val="clear" w:pos="720"/>
          <w:tab w:val="num" w:pos="0"/>
        </w:tabs>
        <w:rPr>
          <w:color w:val="000000"/>
          <w:szCs w:val="22"/>
        </w:rPr>
      </w:pPr>
      <w:r>
        <w:rPr>
          <w:color w:val="000000"/>
          <w:szCs w:val="22"/>
        </w:rPr>
        <w:t xml:space="preserve">Scheduled </w:t>
      </w:r>
      <w:r w:rsidRPr="00EF6D25">
        <w:rPr>
          <w:color w:val="000000"/>
          <w:szCs w:val="22"/>
          <w:highlight w:val="cyan"/>
        </w:rPr>
        <w:t>weekly/biweekly</w:t>
      </w:r>
      <w:r>
        <w:rPr>
          <w:color w:val="000000"/>
          <w:szCs w:val="22"/>
        </w:rPr>
        <w:t xml:space="preserve"> check-in phone call calendar</w:t>
      </w:r>
      <w:r w:rsidRPr="0046729D">
        <w:rPr>
          <w:color w:val="000000"/>
        </w:rPr>
        <w:t xml:space="preserve"> </w:t>
      </w:r>
      <w:r w:rsidRPr="008E242E">
        <w:rPr>
          <w:color w:val="000000"/>
        </w:rPr>
        <w:t>event (reoccurring event)</w:t>
      </w:r>
      <w:r w:rsidRPr="008E242E">
        <w:t xml:space="preserve"> within </w:t>
      </w:r>
      <w:r w:rsidR="00886892">
        <w:t>2</w:t>
      </w:r>
      <w:r>
        <w:t xml:space="preserve"> weeks</w:t>
      </w:r>
      <w:r w:rsidRPr="008E242E">
        <w:t xml:space="preserve"> after </w:t>
      </w:r>
      <w:r w:rsidRPr="008E242E">
        <w:rPr>
          <w:color w:val="000000"/>
        </w:rPr>
        <w:t>NTP.</w:t>
      </w:r>
    </w:p>
    <w:p w14:paraId="19E4B4F4" w14:textId="77777777" w:rsidR="00411AA0" w:rsidRDefault="00411AA0" w:rsidP="00E8461A">
      <w:pPr>
        <w:rPr>
          <w:color w:val="000000"/>
          <w:szCs w:val="22"/>
        </w:rPr>
      </w:pPr>
    </w:p>
    <w:p w14:paraId="29C2DFA5" w14:textId="77777777" w:rsidR="00E05975" w:rsidRPr="003E13AB" w:rsidRDefault="00E05975" w:rsidP="00E8461A">
      <w:pPr>
        <w:rPr>
          <w:b/>
          <w:color w:val="000000"/>
          <w:szCs w:val="22"/>
        </w:rPr>
      </w:pPr>
    </w:p>
    <w:p w14:paraId="340A742A" w14:textId="14553D7C" w:rsidR="00E05975" w:rsidRPr="00627645" w:rsidRDefault="0065439C" w:rsidP="006A1B30">
      <w:pPr>
        <w:pStyle w:val="Heading2"/>
        <w:jc w:val="left"/>
      </w:pPr>
      <w:bookmarkStart w:id="25" w:name="_Toc497130083"/>
      <w:bookmarkStart w:id="26" w:name="_Toc26274538"/>
      <w:r>
        <w:t xml:space="preserve">Task 1.2 </w:t>
      </w:r>
      <w:r w:rsidR="00E05975" w:rsidRPr="00627645">
        <w:t>Progress Reports</w:t>
      </w:r>
      <w:bookmarkEnd w:id="25"/>
      <w:bookmarkEnd w:id="26"/>
      <w:r w:rsidR="00985C22">
        <w:t xml:space="preserve"> </w:t>
      </w:r>
    </w:p>
    <w:p w14:paraId="69737AFF" w14:textId="6B78AA98" w:rsidR="00021946" w:rsidRPr="00791F77" w:rsidRDefault="00021946" w:rsidP="00021946">
      <w:pPr>
        <w:spacing w:after="220" w:line="180" w:lineRule="atLeast"/>
        <w:ind w:left="360"/>
        <w:rPr>
          <w:spacing w:val="-5"/>
          <w:szCs w:val="22"/>
        </w:rPr>
      </w:pPr>
      <w:r w:rsidRPr="00791F77">
        <w:rPr>
          <w:spacing w:val="-5"/>
          <w:szCs w:val="22"/>
        </w:rPr>
        <w:t xml:space="preserve">Consultant shall prepare monthly progress reports throughout the duration of the Services for this Project.  </w:t>
      </w:r>
    </w:p>
    <w:p w14:paraId="0E428B2A" w14:textId="2E89F513" w:rsidR="00021946" w:rsidRPr="00791F77" w:rsidRDefault="00021946" w:rsidP="00021946">
      <w:pPr>
        <w:spacing w:after="220" w:line="180" w:lineRule="atLeast"/>
        <w:ind w:left="360"/>
        <w:rPr>
          <w:spacing w:val="-5"/>
          <w:szCs w:val="22"/>
        </w:rPr>
      </w:pPr>
      <w:r w:rsidRPr="00791F77">
        <w:rPr>
          <w:spacing w:val="-5"/>
          <w:szCs w:val="22"/>
        </w:rPr>
        <w:t>The monthly progress report must</w:t>
      </w:r>
      <w:r w:rsidR="008211EC" w:rsidRPr="00791F77">
        <w:rPr>
          <w:spacing w:val="-5"/>
          <w:szCs w:val="22"/>
        </w:rPr>
        <w:t xml:space="preserve"> be in a format acceptable to Agency and must</w:t>
      </w:r>
      <w:r w:rsidRPr="00791F77">
        <w:rPr>
          <w:spacing w:val="-5"/>
          <w:szCs w:val="22"/>
        </w:rPr>
        <w:t>:</w:t>
      </w:r>
    </w:p>
    <w:p w14:paraId="5414D4C2" w14:textId="4D2225CE" w:rsidR="00791F77" w:rsidRDefault="00021946" w:rsidP="00056654">
      <w:pPr>
        <w:numPr>
          <w:ilvl w:val="0"/>
          <w:numId w:val="2"/>
        </w:numPr>
        <w:tabs>
          <w:tab w:val="clear" w:pos="720"/>
          <w:tab w:val="num" w:pos="0"/>
        </w:tabs>
        <w:rPr>
          <w:color w:val="000000"/>
          <w:szCs w:val="22"/>
        </w:rPr>
      </w:pPr>
      <w:r w:rsidRPr="00056654">
        <w:rPr>
          <w:color w:val="000000"/>
          <w:szCs w:val="22"/>
        </w:rPr>
        <w:t>Summarize the previous</w:t>
      </w:r>
      <w:r w:rsidR="00DE0E4E">
        <w:rPr>
          <w:color w:val="000000"/>
          <w:szCs w:val="22"/>
        </w:rPr>
        <w:t xml:space="preserve"> month’s Consultant activities, </w:t>
      </w:r>
      <w:r w:rsidR="008211EC" w:rsidRPr="00791F77">
        <w:rPr>
          <w:color w:val="000000"/>
          <w:szCs w:val="22"/>
        </w:rPr>
        <w:t xml:space="preserve">the </w:t>
      </w:r>
      <w:r w:rsidRPr="00056654">
        <w:rPr>
          <w:color w:val="000000"/>
          <w:szCs w:val="22"/>
        </w:rPr>
        <w:t xml:space="preserve">deliverables </w:t>
      </w:r>
      <w:r w:rsidR="00DE0E4E">
        <w:rPr>
          <w:color w:val="000000"/>
          <w:szCs w:val="22"/>
        </w:rPr>
        <w:t>submitted, and identify who the deliverables were provided to.</w:t>
      </w:r>
    </w:p>
    <w:p w14:paraId="17D48FBD" w14:textId="77704225" w:rsidR="008211EC" w:rsidRDefault="00791F77" w:rsidP="00791F77">
      <w:pPr>
        <w:numPr>
          <w:ilvl w:val="0"/>
          <w:numId w:val="2"/>
        </w:numPr>
        <w:tabs>
          <w:tab w:val="clear" w:pos="720"/>
          <w:tab w:val="num" w:pos="0"/>
        </w:tabs>
        <w:rPr>
          <w:color w:val="000000"/>
          <w:szCs w:val="22"/>
        </w:rPr>
      </w:pPr>
      <w:r>
        <w:rPr>
          <w:color w:val="000000"/>
          <w:szCs w:val="22"/>
        </w:rPr>
        <w:t xml:space="preserve">Show </w:t>
      </w:r>
      <w:r w:rsidR="008211EC" w:rsidRPr="00056654">
        <w:rPr>
          <w:color w:val="000000"/>
          <w:szCs w:val="22"/>
        </w:rPr>
        <w:t xml:space="preserve">percent complete </w:t>
      </w:r>
      <w:r>
        <w:rPr>
          <w:color w:val="000000"/>
          <w:szCs w:val="22"/>
        </w:rPr>
        <w:t>of each of the</w:t>
      </w:r>
      <w:r w:rsidR="008211EC" w:rsidRPr="00056654">
        <w:rPr>
          <w:color w:val="000000"/>
          <w:szCs w:val="22"/>
        </w:rPr>
        <w:t xml:space="preserve"> tasks/deliverables in progress, and </w:t>
      </w:r>
      <w:r>
        <w:rPr>
          <w:color w:val="000000"/>
          <w:szCs w:val="22"/>
        </w:rPr>
        <w:t xml:space="preserve">the </w:t>
      </w:r>
      <w:r w:rsidR="008211EC" w:rsidRPr="00056654">
        <w:rPr>
          <w:color w:val="000000"/>
          <w:szCs w:val="22"/>
        </w:rPr>
        <w:t>percent of overall Services complete to date.</w:t>
      </w:r>
    </w:p>
    <w:p w14:paraId="28A66FEB" w14:textId="2EB79B09" w:rsidR="006A4748" w:rsidRPr="00056654" w:rsidRDefault="006A4748" w:rsidP="00791F77">
      <w:pPr>
        <w:numPr>
          <w:ilvl w:val="0"/>
          <w:numId w:val="2"/>
        </w:numPr>
        <w:tabs>
          <w:tab w:val="clear" w:pos="720"/>
          <w:tab w:val="num" w:pos="0"/>
        </w:tabs>
        <w:rPr>
          <w:color w:val="000000"/>
          <w:szCs w:val="22"/>
        </w:rPr>
      </w:pPr>
      <w:r>
        <w:rPr>
          <w:color w:val="000000"/>
          <w:szCs w:val="22"/>
        </w:rPr>
        <w:t>If R/W Services are included in the SOW, include status of R/W activities for each parcel impacted by the Project.</w:t>
      </w:r>
    </w:p>
    <w:p w14:paraId="29E18DC5" w14:textId="22590F23" w:rsidR="00021946" w:rsidRPr="00056654" w:rsidRDefault="00021946" w:rsidP="00056654">
      <w:pPr>
        <w:numPr>
          <w:ilvl w:val="0"/>
          <w:numId w:val="2"/>
        </w:numPr>
        <w:tabs>
          <w:tab w:val="clear" w:pos="720"/>
          <w:tab w:val="num" w:pos="0"/>
        </w:tabs>
        <w:rPr>
          <w:color w:val="000000"/>
          <w:szCs w:val="22"/>
        </w:rPr>
      </w:pPr>
      <w:r w:rsidRPr="00056654">
        <w:rPr>
          <w:color w:val="000000"/>
          <w:szCs w:val="22"/>
        </w:rPr>
        <w:t xml:space="preserve">For fixed-price method of compensation, identify staffing used for that reporting period. For other compensation methods, the staffing used must be identified in the invoice backup documentation. </w:t>
      </w:r>
    </w:p>
    <w:p w14:paraId="4D088B4B" w14:textId="77777777" w:rsidR="00021946" w:rsidRPr="00056654" w:rsidRDefault="00021946" w:rsidP="00056654">
      <w:pPr>
        <w:numPr>
          <w:ilvl w:val="0"/>
          <w:numId w:val="2"/>
        </w:numPr>
        <w:tabs>
          <w:tab w:val="clear" w:pos="720"/>
          <w:tab w:val="num" w:pos="0"/>
        </w:tabs>
        <w:rPr>
          <w:color w:val="000000"/>
          <w:szCs w:val="22"/>
        </w:rPr>
      </w:pPr>
      <w:r w:rsidRPr="00056654">
        <w:rPr>
          <w:color w:val="000000"/>
          <w:szCs w:val="22"/>
        </w:rPr>
        <w:t>Describe the planned activities for the next month.</w:t>
      </w:r>
    </w:p>
    <w:p w14:paraId="5BD49615" w14:textId="03BFDAF7" w:rsidR="00021946" w:rsidRPr="00056654" w:rsidRDefault="00021946" w:rsidP="00056654">
      <w:pPr>
        <w:numPr>
          <w:ilvl w:val="0"/>
          <w:numId w:val="2"/>
        </w:numPr>
        <w:tabs>
          <w:tab w:val="clear" w:pos="720"/>
          <w:tab w:val="num" w:pos="0"/>
        </w:tabs>
        <w:rPr>
          <w:color w:val="000000"/>
          <w:szCs w:val="22"/>
        </w:rPr>
      </w:pPr>
      <w:r w:rsidRPr="00056654">
        <w:rPr>
          <w:color w:val="000000"/>
          <w:szCs w:val="22"/>
        </w:rPr>
        <w:t xml:space="preserve">Identify </w:t>
      </w:r>
      <w:r w:rsidR="008211EC" w:rsidRPr="00791F77">
        <w:rPr>
          <w:color w:val="000000"/>
          <w:szCs w:val="22"/>
        </w:rPr>
        <w:t xml:space="preserve">any </w:t>
      </w:r>
      <w:r w:rsidR="00791F77">
        <w:rPr>
          <w:color w:val="000000"/>
          <w:szCs w:val="22"/>
        </w:rPr>
        <w:t xml:space="preserve">schedule or budget issues, other </w:t>
      </w:r>
      <w:r w:rsidR="008211EC" w:rsidRPr="00791F77">
        <w:rPr>
          <w:color w:val="000000"/>
          <w:szCs w:val="22"/>
        </w:rPr>
        <w:t>pending issues that need resolution</w:t>
      </w:r>
      <w:r w:rsidR="00791F77">
        <w:rPr>
          <w:color w:val="000000"/>
          <w:szCs w:val="22"/>
        </w:rPr>
        <w:t xml:space="preserve">, </w:t>
      </w:r>
      <w:r w:rsidR="00791F77" w:rsidRPr="005D07D6">
        <w:t xml:space="preserve">team personnel changes, unanticipated problems, any issues that </w:t>
      </w:r>
      <w:r w:rsidR="004F604E">
        <w:t>may</w:t>
      </w:r>
      <w:r w:rsidR="00791F77" w:rsidRPr="005D07D6">
        <w:t xml:space="preserve"> delay the delivery schedule, and other relevant events or information, as applicable.</w:t>
      </w:r>
    </w:p>
    <w:p w14:paraId="058E9BAB" w14:textId="77777777" w:rsidR="00021946" w:rsidRPr="00021946" w:rsidRDefault="00021946" w:rsidP="00021946">
      <w:pPr>
        <w:spacing w:line="180" w:lineRule="atLeast"/>
        <w:ind w:left="360"/>
        <w:rPr>
          <w:spacing w:val="-5"/>
          <w:sz w:val="24"/>
          <w:szCs w:val="20"/>
        </w:rPr>
      </w:pPr>
    </w:p>
    <w:p w14:paraId="72B75A07" w14:textId="11938EC3" w:rsidR="00021946" w:rsidRPr="00021946" w:rsidRDefault="008211EC" w:rsidP="00021946">
      <w:pPr>
        <w:spacing w:after="220" w:line="180" w:lineRule="atLeast"/>
        <w:ind w:left="360"/>
        <w:rPr>
          <w:rFonts w:ascii="Arial" w:hAnsi="Arial" w:cs="Arial"/>
          <w:b/>
          <w:spacing w:val="-5"/>
          <w:sz w:val="20"/>
          <w:szCs w:val="20"/>
        </w:rPr>
      </w:pPr>
      <w:r w:rsidRPr="00021946">
        <w:rPr>
          <w:rFonts w:ascii="Arial" w:hAnsi="Arial" w:cs="Arial"/>
          <w:b/>
          <w:bCs/>
          <w:snapToGrid w:val="0"/>
          <w:color w:val="000000"/>
          <w:spacing w:val="-5"/>
          <w:sz w:val="20"/>
          <w:szCs w:val="20"/>
          <w:highlight w:val="yellow"/>
        </w:rPr>
        <w:lastRenderedPageBreak/>
        <w:t xml:space="preserve"> </w:t>
      </w:r>
      <w:r w:rsidR="00445BDC" w:rsidRPr="00021946">
        <w:rPr>
          <w:rFonts w:ascii="Arial" w:hAnsi="Arial" w:cs="Arial"/>
          <w:b/>
          <w:bCs/>
          <w:snapToGrid w:val="0"/>
          <w:color w:val="000000"/>
          <w:spacing w:val="-5"/>
          <w:sz w:val="20"/>
          <w:szCs w:val="20"/>
          <w:highlight w:val="yellow"/>
        </w:rPr>
        <w:t>[Invoice Preparation</w:t>
      </w:r>
      <w:r w:rsidR="00445BDC" w:rsidRPr="00021946">
        <w:rPr>
          <w:rFonts w:ascii="Arial" w:hAnsi="Arial" w:cs="Arial"/>
          <w:b/>
          <w:snapToGrid w:val="0"/>
          <w:color w:val="000000"/>
          <w:spacing w:val="-5"/>
          <w:sz w:val="20"/>
          <w:szCs w:val="20"/>
          <w:highlight w:val="yellow"/>
        </w:rPr>
        <w:t xml:space="preserve"> -  shall not be listed as a task and/or deliverable (and shall not include costs in BOC) unless ODOT has on file a signed </w:t>
      </w:r>
      <w:hyperlink r:id="rId32" w:history="1">
        <w:r w:rsidR="00445BDC" w:rsidRPr="00021946">
          <w:rPr>
            <w:rFonts w:ascii="Arial" w:hAnsi="Arial" w:cs="Arial"/>
            <w:b/>
            <w:snapToGrid w:val="0"/>
            <w:color w:val="0000FF"/>
            <w:spacing w:val="-5"/>
            <w:sz w:val="20"/>
            <w:szCs w:val="20"/>
            <w:highlight w:val="yellow"/>
            <w:u w:val="single"/>
          </w:rPr>
          <w:t>Certificat</w:t>
        </w:r>
        <w:r w:rsidR="00445BDC" w:rsidRPr="00021946">
          <w:rPr>
            <w:rFonts w:ascii="Arial" w:hAnsi="Arial" w:cs="Arial"/>
            <w:b/>
            <w:snapToGrid w:val="0"/>
            <w:color w:val="0000FF"/>
            <w:spacing w:val="-5"/>
            <w:sz w:val="20"/>
            <w:szCs w:val="20"/>
            <w:highlight w:val="yellow"/>
            <w:u w:val="single"/>
          </w:rPr>
          <w:t>i</w:t>
        </w:r>
        <w:r w:rsidR="00445BDC" w:rsidRPr="00021946">
          <w:rPr>
            <w:rFonts w:ascii="Arial" w:hAnsi="Arial" w:cs="Arial"/>
            <w:b/>
            <w:snapToGrid w:val="0"/>
            <w:color w:val="0000FF"/>
            <w:spacing w:val="-5"/>
            <w:sz w:val="20"/>
            <w:szCs w:val="20"/>
            <w:highlight w:val="yellow"/>
            <w:u w:val="single"/>
          </w:rPr>
          <w:t>on of Invoicing and ODC Billing Practices</w:t>
        </w:r>
      </w:hyperlink>
      <w:r w:rsidR="00445BDC" w:rsidRPr="00021946">
        <w:rPr>
          <w:rFonts w:ascii="Arial" w:hAnsi="Arial" w:cs="Arial"/>
          <w:b/>
          <w:snapToGrid w:val="0"/>
          <w:color w:val="000000"/>
          <w:spacing w:val="-5"/>
          <w:sz w:val="20"/>
          <w:szCs w:val="20"/>
          <w:highlight w:val="yellow"/>
        </w:rPr>
        <w:t xml:space="preserve"> </w:t>
      </w:r>
      <w:r w:rsidR="00445BDC">
        <w:rPr>
          <w:rFonts w:ascii="Arial" w:hAnsi="Arial" w:cs="Arial"/>
          <w:b/>
          <w:snapToGrid w:val="0"/>
          <w:spacing w:val="-5"/>
          <w:sz w:val="20"/>
          <w:highlight w:val="yellow"/>
        </w:rPr>
        <w:t xml:space="preserve">(ODC Cert) </w:t>
      </w:r>
      <w:r w:rsidR="00445BDC" w:rsidRPr="00021946">
        <w:rPr>
          <w:rFonts w:ascii="Arial" w:hAnsi="Arial" w:cs="Arial"/>
          <w:b/>
          <w:snapToGrid w:val="0"/>
          <w:color w:val="000000"/>
          <w:spacing w:val="-5"/>
          <w:sz w:val="20"/>
          <w:szCs w:val="20"/>
          <w:highlight w:val="yellow"/>
        </w:rPr>
        <w:t>from the Consultant that indicates invoice preparation is charged to each project and is not included in the firm’s overhead.</w:t>
      </w:r>
      <w:r w:rsidR="00445BDC" w:rsidRPr="00021946">
        <w:rPr>
          <w:rFonts w:ascii="Arial" w:hAnsi="Arial" w:cs="Arial"/>
          <w:b/>
          <w:snapToGrid w:val="0"/>
          <w:color w:val="000000"/>
          <w:spacing w:val="-5"/>
          <w:sz w:val="20"/>
          <w:szCs w:val="20"/>
          <w:shd w:val="clear" w:color="auto" w:fill="FFFF00"/>
        </w:rPr>
        <w:t xml:space="preserve"> Firm’s approved for invoice prep charges are identified in the </w:t>
      </w:r>
      <w:hyperlink r:id="rId33" w:history="1">
        <w:r w:rsidR="00445BDC" w:rsidRPr="00021946">
          <w:rPr>
            <w:rFonts w:ascii="Arial" w:hAnsi="Arial" w:cs="Arial"/>
            <w:b/>
            <w:snapToGrid w:val="0"/>
            <w:color w:val="0000FF"/>
            <w:spacing w:val="-5"/>
            <w:sz w:val="20"/>
            <w:szCs w:val="20"/>
            <w:u w:val="single"/>
            <w:shd w:val="clear" w:color="auto" w:fill="FFFF00"/>
          </w:rPr>
          <w:t>Bi</w:t>
        </w:r>
        <w:r w:rsidR="00445BDC" w:rsidRPr="00021946">
          <w:rPr>
            <w:rFonts w:ascii="Arial" w:hAnsi="Arial" w:cs="Arial"/>
            <w:b/>
            <w:snapToGrid w:val="0"/>
            <w:color w:val="0000FF"/>
            <w:spacing w:val="-5"/>
            <w:sz w:val="20"/>
            <w:szCs w:val="20"/>
            <w:u w:val="single"/>
            <w:shd w:val="clear" w:color="auto" w:fill="FFFF00"/>
          </w:rPr>
          <w:t>l</w:t>
        </w:r>
        <w:r w:rsidR="00445BDC" w:rsidRPr="00021946">
          <w:rPr>
            <w:rFonts w:ascii="Arial" w:hAnsi="Arial" w:cs="Arial"/>
            <w:b/>
            <w:snapToGrid w:val="0"/>
            <w:color w:val="0000FF"/>
            <w:spacing w:val="-5"/>
            <w:sz w:val="20"/>
            <w:szCs w:val="20"/>
            <w:u w:val="single"/>
            <w:shd w:val="clear" w:color="auto" w:fill="FFFF00"/>
          </w:rPr>
          <w:t>l</w:t>
        </w:r>
        <w:r w:rsidR="00445BDC" w:rsidRPr="00021946">
          <w:rPr>
            <w:rFonts w:ascii="Arial" w:hAnsi="Arial" w:cs="Arial"/>
            <w:b/>
            <w:snapToGrid w:val="0"/>
            <w:color w:val="0000FF"/>
            <w:spacing w:val="-5"/>
            <w:sz w:val="20"/>
            <w:szCs w:val="20"/>
            <w:u w:val="single"/>
            <w:shd w:val="clear" w:color="auto" w:fill="FFFF00"/>
          </w:rPr>
          <w:t>ing Rate Shar</w:t>
        </w:r>
        <w:r w:rsidR="00445BDC" w:rsidRPr="00021946">
          <w:rPr>
            <w:rFonts w:ascii="Arial" w:hAnsi="Arial" w:cs="Arial"/>
            <w:b/>
            <w:snapToGrid w:val="0"/>
            <w:color w:val="0000FF"/>
            <w:spacing w:val="-5"/>
            <w:sz w:val="20"/>
            <w:szCs w:val="20"/>
            <w:u w:val="single"/>
            <w:shd w:val="clear" w:color="auto" w:fill="FFFF00"/>
          </w:rPr>
          <w:t>e</w:t>
        </w:r>
        <w:r w:rsidR="00445BDC" w:rsidRPr="00021946">
          <w:rPr>
            <w:rFonts w:ascii="Arial" w:hAnsi="Arial" w:cs="Arial"/>
            <w:b/>
            <w:snapToGrid w:val="0"/>
            <w:color w:val="0000FF"/>
            <w:spacing w:val="-5"/>
            <w:sz w:val="20"/>
            <w:szCs w:val="20"/>
            <w:u w:val="single"/>
            <w:shd w:val="clear" w:color="auto" w:fill="FFFF00"/>
          </w:rPr>
          <w:t xml:space="preserve"> Drive</w:t>
        </w:r>
      </w:hyperlink>
      <w:r w:rsidR="00445BDC" w:rsidRPr="00021946">
        <w:rPr>
          <w:rFonts w:ascii="Arial" w:hAnsi="Arial" w:cs="Arial"/>
          <w:b/>
          <w:snapToGrid w:val="0"/>
          <w:color w:val="000000"/>
          <w:spacing w:val="-5"/>
          <w:sz w:val="20"/>
          <w:szCs w:val="20"/>
          <w:shd w:val="clear" w:color="auto" w:fill="FFFF00"/>
        </w:rPr>
        <w:t xml:space="preserve"> maintained by OPO. The invoice limitation does not apply to project status reports, which are a required deliverable to be submitted with monthly invoices.]</w:t>
      </w:r>
      <w:bookmarkStart w:id="27" w:name="_GoBack"/>
      <w:bookmarkEnd w:id="27"/>
    </w:p>
    <w:p w14:paraId="7F05B0A8" w14:textId="21014453" w:rsidR="00021946" w:rsidRPr="00791F77" w:rsidRDefault="00021946" w:rsidP="00021946">
      <w:pPr>
        <w:ind w:left="360"/>
        <w:rPr>
          <w:b/>
          <w:szCs w:val="22"/>
        </w:rPr>
      </w:pPr>
      <w:r w:rsidRPr="00791F77">
        <w:rPr>
          <w:b/>
          <w:szCs w:val="22"/>
        </w:rPr>
        <w:t>Deliverables</w:t>
      </w:r>
      <w:r w:rsidR="008211EC" w:rsidRPr="00791F77">
        <w:rPr>
          <w:b/>
          <w:szCs w:val="22"/>
        </w:rPr>
        <w:t>/</w:t>
      </w:r>
      <w:r w:rsidRPr="00791F77">
        <w:rPr>
          <w:b/>
          <w:szCs w:val="22"/>
        </w:rPr>
        <w:t>Schedule:</w:t>
      </w:r>
      <w:r w:rsidR="008211EC" w:rsidRPr="00791F77">
        <w:rPr>
          <w:b/>
          <w:szCs w:val="22"/>
        </w:rPr>
        <w:t xml:space="preserve"> </w:t>
      </w:r>
      <w:r w:rsidR="008211EC" w:rsidRPr="00791F77">
        <w:rPr>
          <w:color w:val="000000"/>
          <w:szCs w:val="22"/>
        </w:rPr>
        <w:t>Consultant shall provide:</w:t>
      </w:r>
    </w:p>
    <w:p w14:paraId="34D85256" w14:textId="41C1F209" w:rsidR="008211EC" w:rsidRPr="00791F77" w:rsidRDefault="00021946" w:rsidP="00104074">
      <w:pPr>
        <w:tabs>
          <w:tab w:val="left" w:pos="7380"/>
        </w:tabs>
        <w:rPr>
          <w:color w:val="000000"/>
          <w:szCs w:val="22"/>
        </w:rPr>
      </w:pPr>
      <w:r w:rsidRPr="00791F77">
        <w:rPr>
          <w:spacing w:val="-5"/>
          <w:szCs w:val="22"/>
        </w:rPr>
        <w:t>Monthly progress reports</w:t>
      </w:r>
      <w:r w:rsidR="00104074" w:rsidRPr="00791F77">
        <w:rPr>
          <w:spacing w:val="-5"/>
          <w:szCs w:val="22"/>
        </w:rPr>
        <w:t xml:space="preserve"> </w:t>
      </w:r>
      <w:r w:rsidR="00B94328">
        <w:rPr>
          <w:spacing w:val="-5"/>
          <w:szCs w:val="22"/>
        </w:rPr>
        <w:t>(provided</w:t>
      </w:r>
      <w:r w:rsidR="00104074" w:rsidRPr="00791F77">
        <w:rPr>
          <w:spacing w:val="-5"/>
          <w:szCs w:val="22"/>
        </w:rPr>
        <w:t xml:space="preserve"> with monthly invoice</w:t>
      </w:r>
      <w:r w:rsidR="00B94328">
        <w:rPr>
          <w:spacing w:val="-5"/>
          <w:szCs w:val="22"/>
        </w:rPr>
        <w:t xml:space="preserve"> and supporting documentation as required in Exhibit B of the </w:t>
      </w:r>
      <w:r w:rsidR="00B94328" w:rsidRPr="00B94328">
        <w:rPr>
          <w:spacing w:val="-5"/>
          <w:szCs w:val="22"/>
          <w:highlight w:val="cyan"/>
        </w:rPr>
        <w:t>Price Agreement</w:t>
      </w:r>
      <w:r w:rsidR="00B94328">
        <w:rPr>
          <w:spacing w:val="-5"/>
          <w:szCs w:val="22"/>
        </w:rPr>
        <w:t>)</w:t>
      </w:r>
      <w:r w:rsidR="00104074" w:rsidRPr="00791F77">
        <w:rPr>
          <w:spacing w:val="-5"/>
          <w:szCs w:val="22"/>
        </w:rPr>
        <w:t xml:space="preserve"> </w:t>
      </w:r>
      <w:r w:rsidR="00B94328">
        <w:rPr>
          <w:spacing w:val="-5"/>
          <w:szCs w:val="22"/>
        </w:rPr>
        <w:t xml:space="preserve">submitted </w:t>
      </w:r>
      <w:r w:rsidR="00104074" w:rsidRPr="00791F77">
        <w:rPr>
          <w:spacing w:val="-5"/>
          <w:szCs w:val="22"/>
        </w:rPr>
        <w:t xml:space="preserve">via email </w:t>
      </w:r>
      <w:r w:rsidRPr="00791F77">
        <w:rPr>
          <w:spacing w:val="-5"/>
          <w:szCs w:val="22"/>
        </w:rPr>
        <w:t xml:space="preserve">to APM </w:t>
      </w:r>
      <w:r w:rsidR="00104074" w:rsidRPr="00056654">
        <w:rPr>
          <w:spacing w:val="-5"/>
          <w:szCs w:val="22"/>
          <w:highlight w:val="cyan"/>
        </w:rPr>
        <w:t xml:space="preserve">and </w:t>
      </w:r>
      <w:r w:rsidR="00104074" w:rsidRPr="00791F77">
        <w:rPr>
          <w:color w:val="000000"/>
          <w:szCs w:val="22"/>
          <w:highlight w:val="cyan"/>
        </w:rPr>
        <w:t xml:space="preserve">Region 1 Headquarters Office at the following email address: </w:t>
      </w:r>
      <w:hyperlink r:id="rId34" w:history="1">
        <w:r w:rsidR="00104074" w:rsidRPr="00791F77">
          <w:rPr>
            <w:color w:val="000000"/>
            <w:szCs w:val="22"/>
            <w:highlight w:val="cyan"/>
            <w:u w:val="single"/>
          </w:rPr>
          <w:t>Region1ContractInvoices@odot.state.or.us</w:t>
        </w:r>
      </w:hyperlink>
      <w:r w:rsidR="00104074" w:rsidRPr="00FF2427">
        <w:rPr>
          <w:color w:val="000000"/>
          <w:szCs w:val="22"/>
        </w:rPr>
        <w:t xml:space="preserve"> due</w:t>
      </w:r>
      <w:r w:rsidR="00104074" w:rsidRPr="00791F77">
        <w:rPr>
          <w:color w:val="000000"/>
          <w:szCs w:val="22"/>
          <w:u w:val="single"/>
        </w:rPr>
        <w:t xml:space="preserve"> </w:t>
      </w:r>
      <w:r w:rsidRPr="00791F77">
        <w:rPr>
          <w:spacing w:val="-5"/>
          <w:szCs w:val="22"/>
        </w:rPr>
        <w:t xml:space="preserve">no later than the </w:t>
      </w:r>
      <w:r w:rsidRPr="00791F77">
        <w:rPr>
          <w:spacing w:val="-5"/>
          <w:szCs w:val="22"/>
          <w:highlight w:val="cyan"/>
        </w:rPr>
        <w:t>5</w:t>
      </w:r>
      <w:r w:rsidRPr="00791F77">
        <w:rPr>
          <w:spacing w:val="-5"/>
          <w:szCs w:val="22"/>
        </w:rPr>
        <w:t>th calendar day of the month following the reporting month.</w:t>
      </w:r>
      <w:r w:rsidR="008211EC" w:rsidRPr="00791F77">
        <w:rPr>
          <w:spacing w:val="-5"/>
          <w:szCs w:val="22"/>
        </w:rPr>
        <w:t xml:space="preserve"> </w:t>
      </w:r>
    </w:p>
    <w:p w14:paraId="749AB27C" w14:textId="77777777" w:rsidR="00021946" w:rsidRDefault="00021946" w:rsidP="00E8461A">
      <w:pPr>
        <w:tabs>
          <w:tab w:val="left" w:pos="7380"/>
        </w:tabs>
        <w:rPr>
          <w:color w:val="000000"/>
          <w:szCs w:val="22"/>
        </w:rPr>
      </w:pPr>
    </w:p>
    <w:p w14:paraId="60402ED9" w14:textId="0C90B4B9" w:rsidR="00E05975" w:rsidRPr="003E13AB" w:rsidRDefault="0065439C" w:rsidP="006A1B30">
      <w:pPr>
        <w:pStyle w:val="Heading2"/>
        <w:jc w:val="left"/>
      </w:pPr>
      <w:bookmarkStart w:id="28" w:name="_Toc497130084"/>
      <w:bookmarkStart w:id="29" w:name="_Toc26274539"/>
      <w:r>
        <w:t xml:space="preserve">Task 1.3 </w:t>
      </w:r>
      <w:r w:rsidR="003C37D1">
        <w:t xml:space="preserve">Project Schedule </w:t>
      </w:r>
      <w:r w:rsidR="00E05975" w:rsidRPr="003E13AB">
        <w:t>and Schedule Updates</w:t>
      </w:r>
      <w:bookmarkEnd w:id="28"/>
      <w:bookmarkEnd w:id="29"/>
    </w:p>
    <w:p w14:paraId="19522D7A" w14:textId="1D02640B" w:rsidR="00E05975" w:rsidRPr="003E13AB" w:rsidRDefault="00E05975" w:rsidP="00E8461A">
      <w:pPr>
        <w:tabs>
          <w:tab w:val="left" w:pos="7560"/>
        </w:tabs>
        <w:rPr>
          <w:color w:val="000000"/>
          <w:szCs w:val="22"/>
        </w:rPr>
      </w:pPr>
      <w:r w:rsidRPr="003E13AB">
        <w:rPr>
          <w:color w:val="000000"/>
          <w:szCs w:val="22"/>
        </w:rPr>
        <w:t xml:space="preserve">Consultant shall submit a detailed work element schedule to Agency using MS Project for </w:t>
      </w:r>
      <w:r w:rsidR="001557FF">
        <w:rPr>
          <w:color w:val="000000"/>
          <w:szCs w:val="22"/>
        </w:rPr>
        <w:t>Consultant</w:t>
      </w:r>
      <w:r w:rsidRPr="003E13AB">
        <w:rPr>
          <w:color w:val="000000"/>
          <w:szCs w:val="22"/>
        </w:rPr>
        <w:t>’s tasks.  Consultant’s work element schedule must have, as a minimum, the following milestones with associated submittal dates:</w:t>
      </w:r>
    </w:p>
    <w:p w14:paraId="00A7515B" w14:textId="3864FF70" w:rsidR="00E05975" w:rsidRPr="003E13AB" w:rsidRDefault="00E05975" w:rsidP="00E8461A">
      <w:pPr>
        <w:numPr>
          <w:ilvl w:val="0"/>
          <w:numId w:val="3"/>
        </w:numPr>
        <w:tabs>
          <w:tab w:val="left" w:pos="7560"/>
        </w:tabs>
        <w:rPr>
          <w:color w:val="000000"/>
          <w:szCs w:val="22"/>
        </w:rPr>
      </w:pPr>
      <w:r w:rsidRPr="003E13AB">
        <w:rPr>
          <w:color w:val="000000"/>
          <w:szCs w:val="22"/>
        </w:rPr>
        <w:t>NTP</w:t>
      </w:r>
    </w:p>
    <w:p w14:paraId="2DE8ADBB" w14:textId="77777777" w:rsidR="002238C3" w:rsidRDefault="002238C3" w:rsidP="00E8461A">
      <w:pPr>
        <w:numPr>
          <w:ilvl w:val="0"/>
          <w:numId w:val="3"/>
        </w:numPr>
        <w:tabs>
          <w:tab w:val="left" w:pos="7560"/>
        </w:tabs>
        <w:rPr>
          <w:color w:val="000000"/>
          <w:szCs w:val="22"/>
        </w:rPr>
      </w:pPr>
      <w:r w:rsidRPr="006A1B30">
        <w:rPr>
          <w:color w:val="000000"/>
        </w:rPr>
        <w:t>Meetings</w:t>
      </w:r>
    </w:p>
    <w:p w14:paraId="525DB613" w14:textId="77777777" w:rsidR="002238C3" w:rsidRDefault="002238C3" w:rsidP="00E8461A">
      <w:pPr>
        <w:numPr>
          <w:ilvl w:val="0"/>
          <w:numId w:val="3"/>
        </w:numPr>
        <w:tabs>
          <w:tab w:val="left" w:pos="7560"/>
        </w:tabs>
        <w:rPr>
          <w:color w:val="000000"/>
          <w:szCs w:val="22"/>
        </w:rPr>
      </w:pPr>
      <w:r>
        <w:rPr>
          <w:color w:val="000000"/>
          <w:szCs w:val="22"/>
        </w:rPr>
        <w:t>Site Visits</w:t>
      </w:r>
    </w:p>
    <w:p w14:paraId="701EE5C2" w14:textId="1E2B5416" w:rsidR="00E05975" w:rsidRPr="003E13AB" w:rsidRDefault="00E05975" w:rsidP="00E8461A">
      <w:pPr>
        <w:numPr>
          <w:ilvl w:val="0"/>
          <w:numId w:val="3"/>
        </w:numPr>
        <w:tabs>
          <w:tab w:val="left" w:pos="7560"/>
        </w:tabs>
        <w:rPr>
          <w:color w:val="000000"/>
          <w:szCs w:val="22"/>
        </w:rPr>
      </w:pPr>
      <w:r w:rsidRPr="003E13AB">
        <w:rPr>
          <w:color w:val="000000"/>
          <w:szCs w:val="22"/>
        </w:rPr>
        <w:t>Draft DAP, DAW, Final DAP</w:t>
      </w:r>
      <w:r w:rsidR="002238C3">
        <w:rPr>
          <w:color w:val="000000"/>
          <w:szCs w:val="22"/>
        </w:rPr>
        <w:t>, Preliminary, Advance, and Final PS&amp;E milestone</w:t>
      </w:r>
      <w:r w:rsidRPr="003E13AB">
        <w:rPr>
          <w:color w:val="000000"/>
          <w:szCs w:val="22"/>
        </w:rPr>
        <w:t xml:space="preserve"> completion dates</w:t>
      </w:r>
    </w:p>
    <w:p w14:paraId="6C612661" w14:textId="2D662F81" w:rsidR="00E05975" w:rsidRDefault="002238C3" w:rsidP="00E8461A">
      <w:pPr>
        <w:numPr>
          <w:ilvl w:val="0"/>
          <w:numId w:val="3"/>
        </w:numPr>
        <w:tabs>
          <w:tab w:val="left" w:pos="7560"/>
        </w:tabs>
        <w:rPr>
          <w:color w:val="000000"/>
          <w:szCs w:val="22"/>
        </w:rPr>
      </w:pPr>
      <w:r>
        <w:rPr>
          <w:color w:val="000000"/>
          <w:szCs w:val="22"/>
        </w:rPr>
        <w:t>Agency review periods</w:t>
      </w:r>
    </w:p>
    <w:p w14:paraId="660A4E72" w14:textId="443921A2" w:rsidR="00EF10AB" w:rsidRPr="00EF6D25" w:rsidRDefault="00F57BDD" w:rsidP="00E8461A">
      <w:pPr>
        <w:numPr>
          <w:ilvl w:val="0"/>
          <w:numId w:val="3"/>
        </w:numPr>
        <w:tabs>
          <w:tab w:val="left" w:pos="7560"/>
        </w:tabs>
        <w:rPr>
          <w:color w:val="000000"/>
          <w:szCs w:val="22"/>
          <w:highlight w:val="cyan"/>
        </w:rPr>
      </w:pPr>
      <w:r w:rsidRPr="00EF6D25">
        <w:rPr>
          <w:color w:val="000000"/>
          <w:szCs w:val="22"/>
          <w:highlight w:val="cyan"/>
        </w:rPr>
        <w:t>R/W</w:t>
      </w:r>
      <w:r w:rsidR="00EF10AB" w:rsidRPr="00EF6D25">
        <w:rPr>
          <w:color w:val="000000"/>
          <w:szCs w:val="22"/>
          <w:highlight w:val="cyan"/>
        </w:rPr>
        <w:t xml:space="preserve"> Phase</w:t>
      </w:r>
    </w:p>
    <w:p w14:paraId="34706B51" w14:textId="4653FFF6" w:rsidR="00EF10AB" w:rsidRPr="00EF6D25" w:rsidRDefault="00EF10AB" w:rsidP="00E8461A">
      <w:pPr>
        <w:numPr>
          <w:ilvl w:val="0"/>
          <w:numId w:val="3"/>
        </w:numPr>
        <w:tabs>
          <w:tab w:val="left" w:pos="7560"/>
        </w:tabs>
        <w:rPr>
          <w:color w:val="000000"/>
          <w:szCs w:val="22"/>
          <w:highlight w:val="cyan"/>
        </w:rPr>
      </w:pPr>
      <w:r w:rsidRPr="00EF6D25">
        <w:rPr>
          <w:color w:val="000000"/>
          <w:szCs w:val="22"/>
          <w:highlight w:val="cyan"/>
        </w:rPr>
        <w:t xml:space="preserve">Utility Relocation </w:t>
      </w:r>
      <w:r w:rsidR="00DB66CE">
        <w:rPr>
          <w:color w:val="000000"/>
          <w:szCs w:val="22"/>
          <w:highlight w:val="cyan"/>
        </w:rPr>
        <w:t>tasks</w:t>
      </w:r>
    </w:p>
    <w:p w14:paraId="57D1DE96" w14:textId="57DDFDFF" w:rsidR="002238C3" w:rsidRPr="006A1B30" w:rsidRDefault="002238C3" w:rsidP="006A1B30">
      <w:pPr>
        <w:numPr>
          <w:ilvl w:val="0"/>
          <w:numId w:val="3"/>
        </w:numPr>
      </w:pPr>
      <w:r w:rsidRPr="008E242E">
        <w:t xml:space="preserve">Region </w:t>
      </w:r>
      <w:r w:rsidR="00285C40">
        <w:t xml:space="preserve">Management </w:t>
      </w:r>
      <w:r w:rsidR="00285C40" w:rsidRPr="006A1B30">
        <w:t xml:space="preserve">Review </w:t>
      </w:r>
      <w:r w:rsidR="00285C40">
        <w:t>meeting</w:t>
      </w:r>
      <w:r w:rsidR="00EF10AB">
        <w:t>s</w:t>
      </w:r>
    </w:p>
    <w:p w14:paraId="29550A5E" w14:textId="7A660D54" w:rsidR="002238C3" w:rsidRPr="006A1B30" w:rsidRDefault="002238C3" w:rsidP="006A1B30">
      <w:pPr>
        <w:numPr>
          <w:ilvl w:val="0"/>
          <w:numId w:val="3"/>
        </w:numPr>
      </w:pPr>
      <w:r w:rsidRPr="008E242E">
        <w:t>OPL</w:t>
      </w:r>
      <w:r w:rsidRPr="006A1B30">
        <w:t xml:space="preserve"> PS&amp;E delivery date</w:t>
      </w:r>
    </w:p>
    <w:p w14:paraId="3E7B84E0" w14:textId="381A4CB9" w:rsidR="002238C3" w:rsidRPr="006A1B30" w:rsidRDefault="002238C3" w:rsidP="006A1B30">
      <w:pPr>
        <w:numPr>
          <w:ilvl w:val="0"/>
          <w:numId w:val="3"/>
        </w:numPr>
      </w:pPr>
      <w:r w:rsidRPr="008E242E">
        <w:t>OPL Advertisement</w:t>
      </w:r>
      <w:r w:rsidRPr="006A1B30">
        <w:t xml:space="preserve"> Date</w:t>
      </w:r>
    </w:p>
    <w:p w14:paraId="23A55F37" w14:textId="77777777" w:rsidR="002238C3" w:rsidRDefault="002238C3" w:rsidP="00E8461A">
      <w:pPr>
        <w:numPr>
          <w:ilvl w:val="0"/>
          <w:numId w:val="3"/>
        </w:numPr>
      </w:pPr>
      <w:r w:rsidRPr="008E242E">
        <w:t>OPL Bid Opening Date</w:t>
      </w:r>
    </w:p>
    <w:p w14:paraId="1A4292A8" w14:textId="77777777" w:rsidR="00EF10AB" w:rsidRPr="008E242E" w:rsidRDefault="00EF10AB" w:rsidP="00E8461A">
      <w:pPr>
        <w:ind w:left="720"/>
      </w:pPr>
    </w:p>
    <w:p w14:paraId="0700EA10" w14:textId="77777777" w:rsidR="00E05975" w:rsidRDefault="00EF10AB" w:rsidP="00E8461A">
      <w:pPr>
        <w:tabs>
          <w:tab w:val="left" w:pos="7290"/>
        </w:tabs>
        <w:ind w:left="360"/>
        <w:rPr>
          <w:color w:val="000000"/>
          <w:szCs w:val="22"/>
        </w:rPr>
      </w:pPr>
      <w:r w:rsidRPr="00EF10AB">
        <w:rPr>
          <w:color w:val="000000"/>
          <w:szCs w:val="22"/>
          <w:highlight w:val="cyan"/>
        </w:rPr>
        <w:t>Expand as needed in negotiations</w:t>
      </w:r>
    </w:p>
    <w:p w14:paraId="49200FAD" w14:textId="77777777" w:rsidR="00EF10AB" w:rsidRPr="003E13AB" w:rsidRDefault="00EF10AB" w:rsidP="006A1B30">
      <w:pPr>
        <w:tabs>
          <w:tab w:val="left" w:pos="7290"/>
        </w:tabs>
        <w:ind w:left="360"/>
        <w:rPr>
          <w:color w:val="000000"/>
          <w:szCs w:val="22"/>
        </w:rPr>
      </w:pPr>
    </w:p>
    <w:p w14:paraId="6E062B99" w14:textId="77777777" w:rsidR="00E05975" w:rsidRPr="003E13AB" w:rsidRDefault="00E05975" w:rsidP="006A1B30">
      <w:pPr>
        <w:tabs>
          <w:tab w:val="left" w:pos="360"/>
        </w:tabs>
        <w:rPr>
          <w:color w:val="000000"/>
          <w:szCs w:val="22"/>
        </w:rPr>
      </w:pPr>
      <w:r w:rsidRPr="006A1B30">
        <w:rPr>
          <w:b/>
          <w:color w:val="000000"/>
        </w:rPr>
        <w:t>Deliverables/Schedule:</w:t>
      </w:r>
      <w:r w:rsidRPr="003E13AB">
        <w:rPr>
          <w:b/>
          <w:color w:val="000000"/>
          <w:szCs w:val="22"/>
        </w:rPr>
        <w:t xml:space="preserve"> </w:t>
      </w:r>
      <w:r w:rsidRPr="003E13AB">
        <w:rPr>
          <w:color w:val="000000"/>
          <w:szCs w:val="22"/>
        </w:rPr>
        <w:t>Consultant shall provide:</w:t>
      </w:r>
    </w:p>
    <w:p w14:paraId="7DC37EEB" w14:textId="110D155D" w:rsidR="00120ACB" w:rsidRPr="003E13AB" w:rsidRDefault="00E05975" w:rsidP="00E8461A">
      <w:pPr>
        <w:numPr>
          <w:ilvl w:val="0"/>
          <w:numId w:val="3"/>
        </w:numPr>
        <w:tabs>
          <w:tab w:val="left" w:pos="7560"/>
        </w:tabs>
        <w:rPr>
          <w:color w:val="000000"/>
          <w:szCs w:val="22"/>
        </w:rPr>
      </w:pPr>
      <w:r w:rsidRPr="003E13AB">
        <w:rPr>
          <w:color w:val="000000"/>
          <w:szCs w:val="22"/>
        </w:rPr>
        <w:t xml:space="preserve">Baseline Microsoft Project </w:t>
      </w:r>
      <w:r w:rsidR="00894996">
        <w:rPr>
          <w:color w:val="000000"/>
          <w:szCs w:val="22"/>
        </w:rPr>
        <w:t>Schedule</w:t>
      </w:r>
      <w:r w:rsidR="00894996" w:rsidRPr="003E13AB">
        <w:rPr>
          <w:color w:val="000000"/>
          <w:szCs w:val="22"/>
        </w:rPr>
        <w:t xml:space="preserve"> </w:t>
      </w:r>
      <w:r w:rsidRPr="003E13AB">
        <w:rPr>
          <w:color w:val="000000"/>
          <w:szCs w:val="22"/>
        </w:rPr>
        <w:t xml:space="preserve">submitted within </w:t>
      </w:r>
      <w:r w:rsidR="00886892">
        <w:rPr>
          <w:color w:val="000000"/>
          <w:szCs w:val="22"/>
        </w:rPr>
        <w:t>2</w:t>
      </w:r>
      <w:r w:rsidR="00871F36">
        <w:rPr>
          <w:color w:val="000000"/>
          <w:szCs w:val="22"/>
        </w:rPr>
        <w:t xml:space="preserve"> weeks </w:t>
      </w:r>
      <w:r w:rsidRPr="003E13AB">
        <w:rPr>
          <w:color w:val="000000"/>
          <w:szCs w:val="22"/>
        </w:rPr>
        <w:t>after the written NTP (</w:t>
      </w:r>
      <w:r w:rsidR="00001EB1">
        <w:rPr>
          <w:color w:val="000000"/>
          <w:szCs w:val="22"/>
        </w:rPr>
        <w:t>1</w:t>
      </w:r>
      <w:r w:rsidRPr="003E13AB">
        <w:rPr>
          <w:color w:val="000000"/>
          <w:szCs w:val="22"/>
        </w:rPr>
        <w:t xml:space="preserve"> electronic copy and </w:t>
      </w:r>
      <w:r w:rsidR="00001EB1">
        <w:rPr>
          <w:color w:val="000000"/>
          <w:szCs w:val="22"/>
        </w:rPr>
        <w:t>1</w:t>
      </w:r>
      <w:r w:rsidRPr="003E13AB">
        <w:rPr>
          <w:color w:val="000000"/>
          <w:szCs w:val="22"/>
        </w:rPr>
        <w:t xml:space="preserve"> paper copy).</w:t>
      </w:r>
    </w:p>
    <w:p w14:paraId="4FE904C4" w14:textId="5099A16B" w:rsidR="00E05975" w:rsidRPr="003E13AB" w:rsidRDefault="00E05975" w:rsidP="00E8461A">
      <w:pPr>
        <w:numPr>
          <w:ilvl w:val="0"/>
          <w:numId w:val="3"/>
        </w:numPr>
        <w:tabs>
          <w:tab w:val="left" w:pos="7560"/>
        </w:tabs>
        <w:rPr>
          <w:color w:val="000000"/>
          <w:szCs w:val="22"/>
        </w:rPr>
      </w:pPr>
      <w:r w:rsidRPr="003E13AB">
        <w:rPr>
          <w:color w:val="000000"/>
          <w:szCs w:val="22"/>
        </w:rPr>
        <w:t xml:space="preserve">Monthly </w:t>
      </w:r>
      <w:r w:rsidR="00984564">
        <w:rPr>
          <w:color w:val="000000"/>
          <w:szCs w:val="22"/>
        </w:rPr>
        <w:t>Project Schedule updates as needed.</w:t>
      </w:r>
    </w:p>
    <w:p w14:paraId="3968B5BC" w14:textId="77777777" w:rsidR="00E05975" w:rsidRPr="003E13AB" w:rsidRDefault="00E05975" w:rsidP="00E8461A">
      <w:pPr>
        <w:tabs>
          <w:tab w:val="left" w:pos="6480"/>
          <w:tab w:val="right" w:pos="9900"/>
        </w:tabs>
        <w:rPr>
          <w:b/>
          <w:szCs w:val="22"/>
          <w:u w:val="single"/>
        </w:rPr>
      </w:pPr>
    </w:p>
    <w:p w14:paraId="0110C1AC" w14:textId="77777777" w:rsidR="00E05975" w:rsidRPr="003E13AB" w:rsidRDefault="0065439C" w:rsidP="006A1B30">
      <w:pPr>
        <w:pStyle w:val="Heading2"/>
        <w:jc w:val="left"/>
      </w:pPr>
      <w:bookmarkStart w:id="30" w:name="_Toc497130085"/>
      <w:bookmarkStart w:id="31" w:name="_Toc26274540"/>
      <w:r>
        <w:t xml:space="preserve">Task 1.4 </w:t>
      </w:r>
      <w:r w:rsidR="00E05975" w:rsidRPr="003E13AB">
        <w:t>Meetings</w:t>
      </w:r>
      <w:bookmarkEnd w:id="30"/>
      <w:bookmarkEnd w:id="31"/>
    </w:p>
    <w:p w14:paraId="7AE284D3" w14:textId="3DF94576" w:rsidR="00D4480C" w:rsidRDefault="00D4480C" w:rsidP="00E8461A">
      <w:r w:rsidRPr="008E242E">
        <w:t>Consultant shall prepare for</w:t>
      </w:r>
      <w:r>
        <w:t>,</w:t>
      </w:r>
      <w:r w:rsidRPr="008E242E">
        <w:t xml:space="preserve"> </w:t>
      </w:r>
      <w:r w:rsidR="00EF10AB">
        <w:t xml:space="preserve">lead </w:t>
      </w:r>
      <w:r>
        <w:t xml:space="preserve">and </w:t>
      </w:r>
      <w:r w:rsidR="00EF10AB">
        <w:t>facilitate</w:t>
      </w:r>
      <w:r w:rsidRPr="008E242E">
        <w:t xml:space="preserve"> meetings as identified below.  </w:t>
      </w:r>
      <w:r>
        <w:t xml:space="preserve">Meeting dates and locations will be collaboratively scheduled between Consultant and APM.  </w:t>
      </w:r>
      <w:r w:rsidR="00AE7048">
        <w:t xml:space="preserve">Consultant shall host meetings with screen and voice sharing software capable of running concurrently for use by </w:t>
      </w:r>
      <w:r w:rsidR="001557FF">
        <w:t>Agency</w:t>
      </w:r>
      <w:r w:rsidR="00AE7048">
        <w:t>, Consultant staff, and sub-Consultant staff, at the discretion of the APM.</w:t>
      </w:r>
    </w:p>
    <w:p w14:paraId="5F0E8C56" w14:textId="77777777" w:rsidR="00AE7048" w:rsidRDefault="00AE7048" w:rsidP="00E8461A">
      <w:pPr>
        <w:rPr>
          <w:szCs w:val="22"/>
        </w:rPr>
      </w:pPr>
    </w:p>
    <w:p w14:paraId="4C2AA405" w14:textId="3A2F8989" w:rsidR="00AE7048" w:rsidRDefault="00D4480C" w:rsidP="00E8461A">
      <w:pPr>
        <w:rPr>
          <w:szCs w:val="22"/>
        </w:rPr>
      </w:pPr>
      <w:r>
        <w:rPr>
          <w:szCs w:val="22"/>
        </w:rPr>
        <w:t xml:space="preserve">For each meeting, </w:t>
      </w:r>
      <w:r w:rsidR="001557FF">
        <w:rPr>
          <w:szCs w:val="22"/>
        </w:rPr>
        <w:t>C</w:t>
      </w:r>
      <w:r w:rsidR="00E05975" w:rsidRPr="003E13AB">
        <w:rPr>
          <w:szCs w:val="22"/>
        </w:rPr>
        <w:t xml:space="preserve">onsultant shall prepare </w:t>
      </w:r>
      <w:r w:rsidR="006F7FCB">
        <w:rPr>
          <w:szCs w:val="22"/>
        </w:rPr>
        <w:t xml:space="preserve">a meeting agenda and provide draft </w:t>
      </w:r>
      <w:r w:rsidR="00E05975" w:rsidRPr="003E13AB">
        <w:rPr>
          <w:szCs w:val="22"/>
        </w:rPr>
        <w:t xml:space="preserve">meeting notes, which </w:t>
      </w:r>
      <w:r w:rsidR="00AE7048">
        <w:rPr>
          <w:szCs w:val="22"/>
        </w:rPr>
        <w:t>must</w:t>
      </w:r>
      <w:r w:rsidR="00AE7048" w:rsidRPr="003E13AB">
        <w:rPr>
          <w:szCs w:val="22"/>
        </w:rPr>
        <w:t xml:space="preserve"> </w:t>
      </w:r>
      <w:r w:rsidR="00E05975" w:rsidRPr="003E13AB">
        <w:rPr>
          <w:szCs w:val="22"/>
        </w:rPr>
        <w:t xml:space="preserve">include draft action items and record of any decisions from the meetings.  </w:t>
      </w:r>
      <w:r w:rsidR="006F7FCB">
        <w:rPr>
          <w:szCs w:val="22"/>
        </w:rPr>
        <w:t xml:space="preserve">Agendas </w:t>
      </w:r>
      <w:r w:rsidR="00161E78">
        <w:rPr>
          <w:szCs w:val="22"/>
        </w:rPr>
        <w:t xml:space="preserve">must </w:t>
      </w:r>
      <w:r w:rsidR="006F7FCB">
        <w:rPr>
          <w:szCs w:val="22"/>
        </w:rPr>
        <w:t xml:space="preserve">be submitted to the APM </w:t>
      </w:r>
      <w:r w:rsidR="0029615D">
        <w:rPr>
          <w:szCs w:val="22"/>
        </w:rPr>
        <w:t>5</w:t>
      </w:r>
      <w:r w:rsidR="006F7FCB">
        <w:rPr>
          <w:szCs w:val="22"/>
        </w:rPr>
        <w:t xml:space="preserve"> </w:t>
      </w:r>
      <w:r w:rsidR="00871F36">
        <w:rPr>
          <w:szCs w:val="22"/>
        </w:rPr>
        <w:t xml:space="preserve">business </w:t>
      </w:r>
      <w:r w:rsidR="006F7FCB">
        <w:rPr>
          <w:szCs w:val="22"/>
        </w:rPr>
        <w:t xml:space="preserve">days prior to each meeting.  </w:t>
      </w:r>
      <w:r w:rsidR="00E05975" w:rsidRPr="003E13AB">
        <w:rPr>
          <w:szCs w:val="22"/>
        </w:rPr>
        <w:t>Consultant shall prepare and maintain a Project Action Item/Decision Log to track action items and decisions discussed at Project meetings (as determined by Agency).</w:t>
      </w:r>
    </w:p>
    <w:p w14:paraId="1AE3396C" w14:textId="77777777" w:rsidR="00AE7048" w:rsidRDefault="00AE7048" w:rsidP="00E8461A">
      <w:pPr>
        <w:rPr>
          <w:szCs w:val="22"/>
        </w:rPr>
      </w:pPr>
    </w:p>
    <w:p w14:paraId="1A1EA367" w14:textId="77777777" w:rsidR="00E05975" w:rsidRPr="003E13AB" w:rsidRDefault="00D4480C" w:rsidP="00E8461A">
      <w:pPr>
        <w:rPr>
          <w:szCs w:val="22"/>
        </w:rPr>
      </w:pPr>
      <w:r>
        <w:rPr>
          <w:szCs w:val="22"/>
        </w:rPr>
        <w:t xml:space="preserve">The action item / decision log must include a description of the item or decision and who is assigned the action. </w:t>
      </w:r>
      <w:r w:rsidR="00E05975" w:rsidRPr="003E13AB">
        <w:rPr>
          <w:szCs w:val="22"/>
        </w:rPr>
        <w:t>Consultant shall provide the draft summary notes to Agency for review and distribution.</w:t>
      </w:r>
    </w:p>
    <w:p w14:paraId="246F5E9E" w14:textId="17809754" w:rsidR="00E05975" w:rsidRPr="0065439C" w:rsidRDefault="0065439C" w:rsidP="00E8461A">
      <w:pPr>
        <w:pStyle w:val="Heading3"/>
      </w:pPr>
      <w:bookmarkStart w:id="32" w:name="_Toc497130086"/>
      <w:bookmarkStart w:id="33" w:name="_Toc26274541"/>
      <w:r w:rsidRPr="0065439C">
        <w:t>Task 1.4.1</w:t>
      </w:r>
      <w:r w:rsidR="00D4480C">
        <w:t xml:space="preserve"> </w:t>
      </w:r>
      <w:r w:rsidR="00E05975" w:rsidRPr="0065439C">
        <w:t>Kick-Off Meeting</w:t>
      </w:r>
      <w:bookmarkEnd w:id="32"/>
      <w:bookmarkEnd w:id="33"/>
    </w:p>
    <w:p w14:paraId="5F8D8FB7" w14:textId="3E372CB2" w:rsidR="00D4480C" w:rsidRPr="008E242E" w:rsidRDefault="00D4480C" w:rsidP="00E8461A">
      <w:r w:rsidRPr="008E242E">
        <w:t xml:space="preserve">Consultant shall </w:t>
      </w:r>
      <w:r w:rsidR="00AE7048">
        <w:t>facilitate</w:t>
      </w:r>
      <w:r w:rsidR="00AE7048" w:rsidRPr="008E242E">
        <w:t xml:space="preserve"> </w:t>
      </w:r>
      <w:r w:rsidR="00001EB1">
        <w:t>1</w:t>
      </w:r>
      <w:r w:rsidRPr="008E242E">
        <w:t xml:space="preserve"> Project kick-off meeting within </w:t>
      </w:r>
      <w:r w:rsidR="0068238A" w:rsidRPr="004D5B27">
        <w:rPr>
          <w:highlight w:val="cyan"/>
        </w:rPr>
        <w:t>TBD</w:t>
      </w:r>
      <w:r w:rsidR="0068238A" w:rsidRPr="008E242E">
        <w:t xml:space="preserve"> </w:t>
      </w:r>
      <w:r w:rsidRPr="00347AC7">
        <w:t>business days of NTP</w:t>
      </w:r>
      <w:r w:rsidRPr="008E242E">
        <w:t xml:space="preserve">.  The Project kick-off meeting will be held at </w:t>
      </w:r>
      <w:r w:rsidR="001557FF">
        <w:t>Agency</w:t>
      </w:r>
      <w:r w:rsidRPr="008E242E">
        <w:t xml:space="preserve">’s </w:t>
      </w:r>
      <w:r w:rsidRPr="005C4C6F">
        <w:rPr>
          <w:highlight w:val="cyan"/>
        </w:rPr>
        <w:t>Region 1 Office located at 123 NW Flanders Street.</w:t>
      </w:r>
      <w:r w:rsidRPr="008E242E">
        <w:t xml:space="preserve"> </w:t>
      </w:r>
      <w:r w:rsidR="00AE7048" w:rsidRPr="004D5B27">
        <w:rPr>
          <w:highlight w:val="cyan"/>
        </w:rPr>
        <w:t>TBD</w:t>
      </w:r>
      <w:r w:rsidRPr="008E242E">
        <w:t xml:space="preserve"> Consultant staff </w:t>
      </w:r>
      <w:r w:rsidRPr="008E242E">
        <w:lastRenderedPageBreak/>
        <w:t>(</w:t>
      </w:r>
      <w:r w:rsidRPr="004D5B27">
        <w:rPr>
          <w:highlight w:val="cyan"/>
        </w:rPr>
        <w:t xml:space="preserve">PM, </w:t>
      </w:r>
      <w:r w:rsidR="00AE7048" w:rsidRPr="004D5B27">
        <w:rPr>
          <w:highlight w:val="cyan"/>
        </w:rPr>
        <w:t xml:space="preserve">TBD, </w:t>
      </w:r>
      <w:r w:rsidRPr="004D5B27">
        <w:rPr>
          <w:highlight w:val="cyan"/>
        </w:rPr>
        <w:t>and note taker</w:t>
      </w:r>
      <w:r w:rsidRPr="008E242E">
        <w:t xml:space="preserve">) shall attend the meeting, which is estimated to be </w:t>
      </w:r>
      <w:r w:rsidR="00886892">
        <w:t>2</w:t>
      </w:r>
      <w:r w:rsidRPr="008E242E">
        <w:t xml:space="preserve"> hours in length excluding travel time.</w:t>
      </w:r>
      <w:r w:rsidR="005C4C6F">
        <w:t xml:space="preserve"> </w:t>
      </w:r>
    </w:p>
    <w:p w14:paraId="54CF41C9" w14:textId="77777777" w:rsidR="00502EE1" w:rsidRPr="003E13AB" w:rsidRDefault="00502EE1" w:rsidP="00E8461A">
      <w:pPr>
        <w:rPr>
          <w:szCs w:val="22"/>
        </w:rPr>
      </w:pPr>
    </w:p>
    <w:p w14:paraId="2E1BA1D9" w14:textId="51F8BB50" w:rsidR="00D4480C" w:rsidRPr="008E242E" w:rsidRDefault="00E05975" w:rsidP="00E8461A">
      <w:pPr>
        <w:ind w:left="360"/>
      </w:pPr>
      <w:r w:rsidRPr="003E13AB">
        <w:rPr>
          <w:b/>
          <w:szCs w:val="22"/>
        </w:rPr>
        <w:t xml:space="preserve">Deliverables/Schedule; </w:t>
      </w:r>
      <w:r w:rsidR="00596101">
        <w:rPr>
          <w:szCs w:val="22"/>
        </w:rPr>
        <w:t>Consultant shall</w:t>
      </w:r>
      <w:r w:rsidRPr="003E13AB">
        <w:rPr>
          <w:szCs w:val="22"/>
        </w:rPr>
        <w:t>:</w:t>
      </w:r>
    </w:p>
    <w:p w14:paraId="751CD5E6" w14:textId="1D5A70B9" w:rsidR="00D4480C" w:rsidRPr="008E242E" w:rsidRDefault="00D4480C" w:rsidP="005265AF">
      <w:pPr>
        <w:numPr>
          <w:ilvl w:val="0"/>
          <w:numId w:val="116"/>
        </w:numPr>
        <w:tabs>
          <w:tab w:val="num" w:pos="321"/>
          <w:tab w:val="num" w:pos="798"/>
        </w:tabs>
      </w:pPr>
      <w:r>
        <w:t>Provide m</w:t>
      </w:r>
      <w:r w:rsidRPr="008E242E">
        <w:t xml:space="preserve">eeting agenda </w:t>
      </w:r>
      <w:r w:rsidR="0029615D">
        <w:t>5</w:t>
      </w:r>
      <w:r w:rsidRPr="008E242E">
        <w:t xml:space="preserve"> business days prior to the meeting </w:t>
      </w:r>
      <w:r w:rsidRPr="008E242E">
        <w:rPr>
          <w:szCs w:val="22"/>
        </w:rPr>
        <w:t>(1 electronic copy).</w:t>
      </w:r>
    </w:p>
    <w:p w14:paraId="6E46D11D" w14:textId="3BBF0418" w:rsidR="00D4480C" w:rsidRPr="008E242E" w:rsidRDefault="00D4480C" w:rsidP="005265AF">
      <w:pPr>
        <w:numPr>
          <w:ilvl w:val="0"/>
          <w:numId w:val="117"/>
        </w:numPr>
        <w:tabs>
          <w:tab w:val="num" w:pos="321"/>
        </w:tabs>
      </w:pPr>
      <w:r>
        <w:t>Provide d</w:t>
      </w:r>
      <w:r w:rsidRPr="008E242E">
        <w:t xml:space="preserve">raft summary notes (including action item / decision log) within </w:t>
      </w:r>
      <w:r w:rsidR="0029615D">
        <w:t>5</w:t>
      </w:r>
      <w:r w:rsidRPr="008E242E">
        <w:t xml:space="preserve"> business days of meeting (1 electronic copy)</w:t>
      </w:r>
      <w:r>
        <w:t>.</w:t>
      </w:r>
    </w:p>
    <w:p w14:paraId="2DD1296A" w14:textId="77777777" w:rsidR="00D4480C" w:rsidRPr="008E242E" w:rsidRDefault="00D4480C" w:rsidP="005265AF">
      <w:pPr>
        <w:numPr>
          <w:ilvl w:val="0"/>
          <w:numId w:val="117"/>
        </w:numPr>
        <w:tabs>
          <w:tab w:val="num" w:pos="321"/>
        </w:tabs>
      </w:pPr>
      <w:r>
        <w:t>Provide f</w:t>
      </w:r>
      <w:r w:rsidRPr="008E242E">
        <w:t xml:space="preserve">inal summary meeting notes within </w:t>
      </w:r>
      <w:r w:rsidR="0029615D">
        <w:t>5</w:t>
      </w:r>
      <w:r w:rsidRPr="008E242E">
        <w:t xml:space="preserve"> business days of receipt of all Agency comments (1 electronic copy)</w:t>
      </w:r>
      <w:r>
        <w:t>.</w:t>
      </w:r>
    </w:p>
    <w:p w14:paraId="4C2EA64B" w14:textId="492FCD90" w:rsidR="00E05975" w:rsidRPr="003E13AB" w:rsidRDefault="00F81F24" w:rsidP="00E8461A">
      <w:pPr>
        <w:pStyle w:val="Heading3"/>
      </w:pPr>
      <w:bookmarkStart w:id="34" w:name="_Toc497130087"/>
      <w:bookmarkStart w:id="35" w:name="_Toc26274542"/>
      <w:r>
        <w:t xml:space="preserve">Task 1.4.2 </w:t>
      </w:r>
      <w:r w:rsidR="00E05975" w:rsidRPr="003E13AB">
        <w:t>Project Development Team Meetings (</w:t>
      </w:r>
      <w:r w:rsidR="000B4271">
        <w:t>“</w:t>
      </w:r>
      <w:r w:rsidR="00E05975" w:rsidRPr="003E13AB">
        <w:t>PDT</w:t>
      </w:r>
      <w:bookmarkEnd w:id="34"/>
      <w:r w:rsidR="000B4271">
        <w:t>”</w:t>
      </w:r>
      <w:r w:rsidR="00E05975" w:rsidRPr="003E13AB">
        <w:t>)</w:t>
      </w:r>
      <w:bookmarkEnd w:id="35"/>
    </w:p>
    <w:p w14:paraId="34AE5C78" w14:textId="394DC35D" w:rsidR="00B02F30" w:rsidRPr="008E242E" w:rsidRDefault="00B02F30" w:rsidP="00E8461A">
      <w:r w:rsidRPr="008E242E">
        <w:t xml:space="preserve">Consultant shall </w:t>
      </w:r>
      <w:r w:rsidR="0068238A">
        <w:t>facilitate</w:t>
      </w:r>
      <w:r w:rsidRPr="008E242E">
        <w:t xml:space="preserve"> </w:t>
      </w:r>
      <w:r w:rsidR="0068238A" w:rsidRPr="004D5B27">
        <w:rPr>
          <w:highlight w:val="cyan"/>
        </w:rPr>
        <w:t>TBD</w:t>
      </w:r>
      <w:r w:rsidRPr="008E242E">
        <w:t xml:space="preserve"> Agency PDT meetings at Agency’s </w:t>
      </w:r>
      <w:r w:rsidRPr="005C4C6F">
        <w:rPr>
          <w:highlight w:val="cyan"/>
        </w:rPr>
        <w:t>Region 1 Office</w:t>
      </w:r>
      <w:r w:rsidRPr="008E242E">
        <w:t xml:space="preserve"> during performance of the work. </w:t>
      </w:r>
      <w:r w:rsidR="001557FF">
        <w:t>Agency</w:t>
      </w:r>
      <w:r w:rsidRPr="008E242E">
        <w:t xml:space="preserve"> PDT meetings will </w:t>
      </w:r>
      <w:r w:rsidR="0068238A">
        <w:t>be scheduled at the APM discretion</w:t>
      </w:r>
      <w:r w:rsidRPr="008E242E">
        <w:t xml:space="preserve">. </w:t>
      </w:r>
      <w:r w:rsidR="0068238A" w:rsidRPr="004D5B27">
        <w:rPr>
          <w:color w:val="000000"/>
          <w:szCs w:val="22"/>
          <w:highlight w:val="cyan"/>
        </w:rPr>
        <w:t>TBD</w:t>
      </w:r>
      <w:r w:rsidRPr="008E242E">
        <w:t xml:space="preserve"> Consultant staff will attend the </w:t>
      </w:r>
      <w:r w:rsidR="006826AB">
        <w:t>P</w:t>
      </w:r>
      <w:r w:rsidRPr="008E242E">
        <w:t xml:space="preserve">roject development team meetings assumed to be </w:t>
      </w:r>
      <w:r w:rsidR="00886892">
        <w:t>2</w:t>
      </w:r>
      <w:r w:rsidRPr="008E242E">
        <w:t xml:space="preserve"> hours in length excluding travel time and will focus on key decision points associated with the scope of the </w:t>
      </w:r>
      <w:r w:rsidR="006826AB">
        <w:t>Project</w:t>
      </w:r>
      <w:r w:rsidRPr="008E242E">
        <w:t>.</w:t>
      </w:r>
      <w:r w:rsidR="005C4C6F">
        <w:t xml:space="preserve"> </w:t>
      </w:r>
    </w:p>
    <w:p w14:paraId="201E3D8A" w14:textId="77777777" w:rsidR="00E05975" w:rsidRPr="003E13AB" w:rsidRDefault="00E05975" w:rsidP="00E8461A">
      <w:pPr>
        <w:ind w:left="360"/>
        <w:rPr>
          <w:szCs w:val="22"/>
        </w:rPr>
      </w:pPr>
    </w:p>
    <w:p w14:paraId="432B97B9" w14:textId="2D4DECBA" w:rsidR="00E05975" w:rsidRPr="003E13AB" w:rsidRDefault="00E05975" w:rsidP="00E8461A">
      <w:pPr>
        <w:ind w:left="360"/>
        <w:rPr>
          <w:szCs w:val="22"/>
        </w:rPr>
      </w:pPr>
      <w:r w:rsidRPr="003E13AB">
        <w:rPr>
          <w:b/>
          <w:szCs w:val="22"/>
        </w:rPr>
        <w:t xml:space="preserve">Deliverables/Schedule: </w:t>
      </w:r>
      <w:r w:rsidR="00596101">
        <w:rPr>
          <w:szCs w:val="22"/>
        </w:rPr>
        <w:t>Consultant shall</w:t>
      </w:r>
      <w:r w:rsidRPr="003E13AB">
        <w:rPr>
          <w:szCs w:val="22"/>
        </w:rPr>
        <w:t>:</w:t>
      </w:r>
    </w:p>
    <w:p w14:paraId="7A685DB5" w14:textId="217F7A0F" w:rsidR="00131721" w:rsidRPr="006A1B30" w:rsidRDefault="00131721" w:rsidP="00E8461A">
      <w:pPr>
        <w:numPr>
          <w:ilvl w:val="0"/>
          <w:numId w:val="5"/>
        </w:numPr>
        <w:rPr>
          <w:highlight w:val="cyan"/>
        </w:rPr>
      </w:pPr>
      <w:r w:rsidRPr="006A1B30">
        <w:rPr>
          <w:highlight w:val="cyan"/>
        </w:rPr>
        <w:t xml:space="preserve">Provide Roll Map including key </w:t>
      </w:r>
      <w:r w:rsidR="006826AB">
        <w:rPr>
          <w:szCs w:val="22"/>
          <w:highlight w:val="cyan"/>
        </w:rPr>
        <w:t>Project</w:t>
      </w:r>
      <w:r w:rsidRPr="006A1B30">
        <w:rPr>
          <w:highlight w:val="cyan"/>
        </w:rPr>
        <w:t xml:space="preserve"> elements</w:t>
      </w:r>
    </w:p>
    <w:p w14:paraId="10DFF03A" w14:textId="77777777" w:rsidR="00E40934" w:rsidRPr="003E13AB" w:rsidRDefault="00E40934" w:rsidP="00E8461A">
      <w:pPr>
        <w:numPr>
          <w:ilvl w:val="0"/>
          <w:numId w:val="5"/>
        </w:numPr>
        <w:rPr>
          <w:szCs w:val="22"/>
        </w:rPr>
      </w:pPr>
      <w:r>
        <w:rPr>
          <w:szCs w:val="22"/>
        </w:rPr>
        <w:t>Provide m</w:t>
      </w:r>
      <w:r w:rsidRPr="003E13AB">
        <w:rPr>
          <w:szCs w:val="22"/>
        </w:rPr>
        <w:t xml:space="preserve">eeting agenda </w:t>
      </w:r>
      <w:r>
        <w:rPr>
          <w:szCs w:val="22"/>
        </w:rPr>
        <w:t xml:space="preserve">to APM </w:t>
      </w:r>
      <w:r w:rsidR="0029615D">
        <w:rPr>
          <w:szCs w:val="22"/>
        </w:rPr>
        <w:t>5</w:t>
      </w:r>
      <w:r>
        <w:rPr>
          <w:szCs w:val="22"/>
        </w:rPr>
        <w:t xml:space="preserve"> </w:t>
      </w:r>
      <w:r w:rsidR="00871F36">
        <w:rPr>
          <w:szCs w:val="22"/>
        </w:rPr>
        <w:t xml:space="preserve">business </w:t>
      </w:r>
      <w:r>
        <w:rPr>
          <w:szCs w:val="22"/>
        </w:rPr>
        <w:t xml:space="preserve">days prior to date of </w:t>
      </w:r>
      <w:r w:rsidR="00871F36">
        <w:rPr>
          <w:szCs w:val="22"/>
        </w:rPr>
        <w:t>the</w:t>
      </w:r>
      <w:r w:rsidRPr="003E13AB">
        <w:rPr>
          <w:szCs w:val="22"/>
        </w:rPr>
        <w:t xml:space="preserve"> meeting</w:t>
      </w:r>
    </w:p>
    <w:p w14:paraId="7A0FA421" w14:textId="77777777" w:rsidR="00E05975" w:rsidRDefault="0068238A" w:rsidP="00E8461A">
      <w:pPr>
        <w:numPr>
          <w:ilvl w:val="0"/>
          <w:numId w:val="5"/>
        </w:numPr>
        <w:tabs>
          <w:tab w:val="clear" w:pos="720"/>
          <w:tab w:val="num" w:pos="0"/>
        </w:tabs>
        <w:rPr>
          <w:szCs w:val="22"/>
        </w:rPr>
      </w:pPr>
      <w:r>
        <w:rPr>
          <w:szCs w:val="22"/>
        </w:rPr>
        <w:t>Provide d</w:t>
      </w:r>
      <w:r w:rsidR="00E05975" w:rsidRPr="003E13AB">
        <w:rPr>
          <w:szCs w:val="22"/>
        </w:rPr>
        <w:t>raft summary notes (including action item / decision log) within</w:t>
      </w:r>
      <w:r w:rsidR="00B55F7C">
        <w:rPr>
          <w:szCs w:val="22"/>
        </w:rPr>
        <w:t xml:space="preserve"> </w:t>
      </w:r>
      <w:r w:rsidR="0029615D">
        <w:rPr>
          <w:szCs w:val="22"/>
        </w:rPr>
        <w:t>5</w:t>
      </w:r>
      <w:r w:rsidR="00E05975" w:rsidRPr="003E13AB">
        <w:rPr>
          <w:szCs w:val="22"/>
        </w:rPr>
        <w:t xml:space="preserve"> business days of meeting </w:t>
      </w:r>
      <w:r w:rsidR="00B55F7C">
        <w:rPr>
          <w:szCs w:val="22"/>
        </w:rPr>
        <w:t xml:space="preserve"> </w:t>
      </w:r>
      <w:r w:rsidR="00E05975" w:rsidRPr="003E13AB">
        <w:rPr>
          <w:szCs w:val="22"/>
        </w:rPr>
        <w:t>(</w:t>
      </w:r>
      <w:r w:rsidR="00B55F7C">
        <w:rPr>
          <w:szCs w:val="22"/>
        </w:rPr>
        <w:t>1-</w:t>
      </w:r>
      <w:r w:rsidR="00E05975" w:rsidRPr="003E13AB">
        <w:rPr>
          <w:szCs w:val="22"/>
        </w:rPr>
        <w:t>electronic copy)</w:t>
      </w:r>
    </w:p>
    <w:p w14:paraId="451875A2" w14:textId="77777777" w:rsidR="0068238A" w:rsidRPr="008E242E" w:rsidRDefault="0068238A" w:rsidP="00E8461A">
      <w:pPr>
        <w:numPr>
          <w:ilvl w:val="0"/>
          <w:numId w:val="5"/>
        </w:numPr>
      </w:pPr>
      <w:r>
        <w:t>Provide f</w:t>
      </w:r>
      <w:r w:rsidRPr="008E242E">
        <w:t xml:space="preserve">inal summary meeting notes within </w:t>
      </w:r>
      <w:r w:rsidR="0029615D">
        <w:rPr>
          <w:szCs w:val="22"/>
        </w:rPr>
        <w:t>5</w:t>
      </w:r>
      <w:r w:rsidR="001D1F62" w:rsidRPr="003E13AB">
        <w:rPr>
          <w:szCs w:val="22"/>
        </w:rPr>
        <w:t xml:space="preserve"> </w:t>
      </w:r>
      <w:r w:rsidRPr="008E242E">
        <w:t>business days of receipt of all Agency comments (1 electronic copy)</w:t>
      </w:r>
      <w:r>
        <w:t>.</w:t>
      </w:r>
    </w:p>
    <w:p w14:paraId="56659434" w14:textId="77777777" w:rsidR="00E05975" w:rsidRPr="003E13AB" w:rsidRDefault="00F81F24" w:rsidP="00E8461A">
      <w:pPr>
        <w:pStyle w:val="Heading3"/>
      </w:pPr>
      <w:bookmarkStart w:id="36" w:name="_Toc26274543"/>
      <w:r>
        <w:t xml:space="preserve">Task 1.4.3 </w:t>
      </w:r>
      <w:r w:rsidR="00E05975" w:rsidRPr="003E13AB">
        <w:t>Project Subteam Meetings</w:t>
      </w:r>
      <w:bookmarkEnd w:id="36"/>
    </w:p>
    <w:p w14:paraId="11F36C41" w14:textId="40706636" w:rsidR="00B02F30" w:rsidRPr="008E242E" w:rsidRDefault="00B02F30" w:rsidP="00E8461A">
      <w:r w:rsidRPr="008E242E">
        <w:t xml:space="preserve">Consultant shall </w:t>
      </w:r>
      <w:r>
        <w:t>conduct</w:t>
      </w:r>
      <w:r w:rsidRPr="008E242E">
        <w:t xml:space="preserve"> up to </w:t>
      </w:r>
      <w:r w:rsidR="0068238A" w:rsidRPr="004D5B27">
        <w:rPr>
          <w:highlight w:val="cyan"/>
        </w:rPr>
        <w:t>TBD</w:t>
      </w:r>
      <w:r w:rsidRPr="008E242E">
        <w:t xml:space="preserve"> meetings at </w:t>
      </w:r>
      <w:r w:rsidR="001557FF">
        <w:t>Agency</w:t>
      </w:r>
      <w:r w:rsidRPr="008E242E">
        <w:t xml:space="preserve">’s </w:t>
      </w:r>
      <w:r w:rsidRPr="005C4C6F">
        <w:rPr>
          <w:highlight w:val="cyan"/>
        </w:rPr>
        <w:t>Region 1 Office</w:t>
      </w:r>
      <w:r w:rsidRPr="008E242E">
        <w:t xml:space="preserve"> to coordinate design efforts by a particular technical discipline</w:t>
      </w:r>
      <w:r>
        <w:t>.</w:t>
      </w:r>
      <w:r w:rsidRPr="008E242E">
        <w:t xml:space="preserve"> </w:t>
      </w:r>
      <w:r w:rsidR="0068238A" w:rsidRPr="004D5B27">
        <w:rPr>
          <w:highlight w:val="cyan"/>
        </w:rPr>
        <w:t>TBD</w:t>
      </w:r>
      <w:r w:rsidRPr="008E242E">
        <w:t xml:space="preserve"> </w:t>
      </w:r>
      <w:r>
        <w:t>Consultant</w:t>
      </w:r>
      <w:r w:rsidRPr="008E242E">
        <w:t xml:space="preserve"> staff shall attend each</w:t>
      </w:r>
      <w:r w:rsidR="00DD2F86">
        <w:t xml:space="preserve"> s</w:t>
      </w:r>
      <w:r w:rsidRPr="008E242E">
        <w:t>ubteam meeting</w:t>
      </w:r>
      <w:r w:rsidR="0068238A">
        <w:t>.</w:t>
      </w:r>
      <w:r w:rsidR="00DD2F86">
        <w:t xml:space="preserve">  S</w:t>
      </w:r>
      <w:r w:rsidR="0068238A">
        <w:t>ubteam</w:t>
      </w:r>
      <w:r w:rsidRPr="008E242E">
        <w:t xml:space="preserve"> meetings will be held at either Consultant’s office or Agency’s </w:t>
      </w:r>
      <w:r w:rsidRPr="005C4C6F">
        <w:rPr>
          <w:highlight w:val="cyan"/>
        </w:rPr>
        <w:t>Region 1 Headquarters Office</w:t>
      </w:r>
      <w:r w:rsidR="00DD2F86">
        <w:t>, location at the discretion of the APM,</w:t>
      </w:r>
      <w:r w:rsidRPr="008E242E">
        <w:t xml:space="preserve"> and </w:t>
      </w:r>
      <w:r w:rsidR="003E4831">
        <w:t>is anticipated to</w:t>
      </w:r>
      <w:r w:rsidRPr="008E242E">
        <w:t xml:space="preserve"> be no more than </w:t>
      </w:r>
      <w:r w:rsidR="00886892">
        <w:t>2</w:t>
      </w:r>
      <w:r w:rsidRPr="008E242E">
        <w:t xml:space="preserve"> hours in length excluding travel time.</w:t>
      </w:r>
    </w:p>
    <w:p w14:paraId="428CB987" w14:textId="77777777" w:rsidR="00E05975" w:rsidRPr="003E13AB" w:rsidRDefault="00E05975" w:rsidP="00E8461A">
      <w:pPr>
        <w:rPr>
          <w:szCs w:val="22"/>
        </w:rPr>
      </w:pPr>
    </w:p>
    <w:p w14:paraId="2BB64790" w14:textId="0F6AFB3A" w:rsidR="00E05975" w:rsidRPr="003E13AB" w:rsidRDefault="00E05975" w:rsidP="00E8461A">
      <w:pPr>
        <w:ind w:left="360"/>
        <w:rPr>
          <w:szCs w:val="22"/>
        </w:rPr>
      </w:pPr>
      <w:r w:rsidRPr="003E13AB">
        <w:rPr>
          <w:b/>
          <w:szCs w:val="22"/>
        </w:rPr>
        <w:t xml:space="preserve">Deliverables/Schedule: </w:t>
      </w:r>
      <w:r w:rsidR="00596101">
        <w:rPr>
          <w:szCs w:val="22"/>
        </w:rPr>
        <w:t>Consultant shall</w:t>
      </w:r>
      <w:r w:rsidRPr="003E13AB">
        <w:rPr>
          <w:szCs w:val="22"/>
        </w:rPr>
        <w:t>:</w:t>
      </w:r>
    </w:p>
    <w:p w14:paraId="0AE418C9" w14:textId="77777777" w:rsidR="0068238A" w:rsidRPr="003E13AB" w:rsidRDefault="0068238A" w:rsidP="00E8461A">
      <w:pPr>
        <w:numPr>
          <w:ilvl w:val="0"/>
          <w:numId w:val="5"/>
        </w:numPr>
        <w:rPr>
          <w:szCs w:val="22"/>
        </w:rPr>
      </w:pPr>
      <w:r>
        <w:rPr>
          <w:szCs w:val="22"/>
        </w:rPr>
        <w:t>Provide m</w:t>
      </w:r>
      <w:r w:rsidRPr="003E13AB">
        <w:rPr>
          <w:szCs w:val="22"/>
        </w:rPr>
        <w:t xml:space="preserve">eeting agenda </w:t>
      </w:r>
      <w:r>
        <w:rPr>
          <w:szCs w:val="22"/>
        </w:rPr>
        <w:t xml:space="preserve">to APM </w:t>
      </w:r>
      <w:r w:rsidR="00C53C5D">
        <w:rPr>
          <w:szCs w:val="22"/>
        </w:rPr>
        <w:t>5</w:t>
      </w:r>
      <w:r>
        <w:rPr>
          <w:szCs w:val="22"/>
        </w:rPr>
        <w:t xml:space="preserve"> </w:t>
      </w:r>
      <w:r w:rsidR="00871F36">
        <w:rPr>
          <w:szCs w:val="22"/>
        </w:rPr>
        <w:t xml:space="preserve">business </w:t>
      </w:r>
      <w:r>
        <w:rPr>
          <w:szCs w:val="22"/>
        </w:rPr>
        <w:t xml:space="preserve">days prior to date of </w:t>
      </w:r>
      <w:r w:rsidR="00871F36">
        <w:rPr>
          <w:szCs w:val="22"/>
        </w:rPr>
        <w:t>the</w:t>
      </w:r>
      <w:r w:rsidRPr="003E13AB">
        <w:rPr>
          <w:szCs w:val="22"/>
        </w:rPr>
        <w:t xml:space="preserve"> meeting</w:t>
      </w:r>
    </w:p>
    <w:p w14:paraId="6B9796B5" w14:textId="79B6F768" w:rsidR="0068238A" w:rsidRDefault="0068238A" w:rsidP="00E8461A">
      <w:pPr>
        <w:numPr>
          <w:ilvl w:val="0"/>
          <w:numId w:val="5"/>
        </w:numPr>
        <w:tabs>
          <w:tab w:val="clear" w:pos="720"/>
          <w:tab w:val="num" w:pos="0"/>
        </w:tabs>
        <w:rPr>
          <w:szCs w:val="22"/>
        </w:rPr>
      </w:pPr>
      <w:r>
        <w:rPr>
          <w:szCs w:val="22"/>
        </w:rPr>
        <w:t>Provide d</w:t>
      </w:r>
      <w:r w:rsidRPr="003E13AB">
        <w:rPr>
          <w:szCs w:val="22"/>
        </w:rPr>
        <w:t>raft summary notes (including action item / decision log) within</w:t>
      </w:r>
      <w:r>
        <w:rPr>
          <w:szCs w:val="22"/>
        </w:rPr>
        <w:t xml:space="preserve"> </w:t>
      </w:r>
      <w:r w:rsidR="0029615D">
        <w:rPr>
          <w:szCs w:val="22"/>
        </w:rPr>
        <w:t>5</w:t>
      </w:r>
      <w:r w:rsidR="001D1F62" w:rsidRPr="003E13AB">
        <w:rPr>
          <w:szCs w:val="22"/>
        </w:rPr>
        <w:t xml:space="preserve"> </w:t>
      </w:r>
      <w:r w:rsidRPr="003E13AB">
        <w:rPr>
          <w:szCs w:val="22"/>
        </w:rPr>
        <w:t xml:space="preserve">business days of meeting </w:t>
      </w:r>
      <w:r>
        <w:rPr>
          <w:szCs w:val="22"/>
        </w:rPr>
        <w:t xml:space="preserve"> </w:t>
      </w:r>
      <w:r w:rsidRPr="003E13AB">
        <w:rPr>
          <w:szCs w:val="22"/>
        </w:rPr>
        <w:t>(</w:t>
      </w:r>
      <w:r>
        <w:rPr>
          <w:szCs w:val="22"/>
        </w:rPr>
        <w:t>1-</w:t>
      </w:r>
      <w:r w:rsidRPr="003E13AB">
        <w:rPr>
          <w:szCs w:val="22"/>
        </w:rPr>
        <w:t>electronic copy)</w:t>
      </w:r>
    </w:p>
    <w:p w14:paraId="317D86BB" w14:textId="6F51CF55" w:rsidR="0068238A" w:rsidRPr="008E242E" w:rsidRDefault="0068238A" w:rsidP="006A1B30">
      <w:pPr>
        <w:numPr>
          <w:ilvl w:val="0"/>
          <w:numId w:val="5"/>
        </w:numPr>
      </w:pPr>
      <w:r>
        <w:t>Provide f</w:t>
      </w:r>
      <w:r w:rsidRPr="008E242E">
        <w:t xml:space="preserve">inal summary meeting notes within </w:t>
      </w:r>
      <w:r w:rsidR="0029615D">
        <w:rPr>
          <w:szCs w:val="22"/>
        </w:rPr>
        <w:t>5</w:t>
      </w:r>
      <w:r w:rsidR="001D1F62" w:rsidRPr="003E13AB">
        <w:rPr>
          <w:szCs w:val="22"/>
        </w:rPr>
        <w:t xml:space="preserve"> </w:t>
      </w:r>
      <w:r w:rsidRPr="008E242E">
        <w:t>business days of receipt of all Agency comments (1 electronic copy)</w:t>
      </w:r>
      <w:r>
        <w:t>.</w:t>
      </w:r>
    </w:p>
    <w:p w14:paraId="37A679D8" w14:textId="77777777" w:rsidR="00E05975" w:rsidRPr="003E13AB" w:rsidRDefault="00E05975" w:rsidP="00E8461A">
      <w:pPr>
        <w:rPr>
          <w:b/>
          <w:szCs w:val="22"/>
        </w:rPr>
      </w:pPr>
    </w:p>
    <w:p w14:paraId="089D1902" w14:textId="7F55F7B0" w:rsidR="00E05975" w:rsidRPr="003E13AB" w:rsidRDefault="00E05975" w:rsidP="00E8461A">
      <w:pPr>
        <w:pStyle w:val="Heading3"/>
      </w:pPr>
      <w:bookmarkStart w:id="37" w:name="_Toc497130089"/>
      <w:bookmarkStart w:id="38" w:name="_Toc26274544"/>
      <w:r w:rsidRPr="003E13AB">
        <w:t>Task 1.4.4 Project Site Meetings</w:t>
      </w:r>
      <w:bookmarkEnd w:id="37"/>
      <w:bookmarkEnd w:id="38"/>
    </w:p>
    <w:p w14:paraId="0DD5046C" w14:textId="658884E2" w:rsidR="00D4480C" w:rsidRPr="006A1B30" w:rsidRDefault="00D4480C" w:rsidP="00E8461A">
      <w:r w:rsidRPr="006A1B30">
        <w:t xml:space="preserve">Consultant shall </w:t>
      </w:r>
      <w:r w:rsidR="002109DB">
        <w:t xml:space="preserve">schedule and </w:t>
      </w:r>
      <w:r w:rsidRPr="006A1B30">
        <w:t xml:space="preserve">conduct </w:t>
      </w:r>
      <w:r w:rsidR="00001EB1" w:rsidRPr="006A1B30">
        <w:rPr>
          <w:highlight w:val="cyan"/>
        </w:rPr>
        <w:t>2</w:t>
      </w:r>
      <w:r w:rsidRPr="006A1B30">
        <w:t xml:space="preserve"> site visit meetings </w:t>
      </w:r>
      <w:r w:rsidRPr="008E242E">
        <w:t xml:space="preserve">with Agency staff </w:t>
      </w:r>
      <w:r w:rsidRPr="006A1B30">
        <w:t>to identify existing conditions</w:t>
      </w:r>
      <w:r w:rsidRPr="008E242E">
        <w:t>,</w:t>
      </w:r>
      <w:r w:rsidRPr="006A1B30">
        <w:t xml:space="preserve"> strategies</w:t>
      </w:r>
      <w:r>
        <w:t>,</w:t>
      </w:r>
      <w:r w:rsidRPr="006A1B30">
        <w:t xml:space="preserve"> and solutions.</w:t>
      </w:r>
      <w:r w:rsidRPr="008E242E">
        <w:t xml:space="preserve"> One </w:t>
      </w:r>
      <w:r w:rsidR="006826AB">
        <w:t>Project</w:t>
      </w:r>
      <w:r w:rsidRPr="008E242E">
        <w:t xml:space="preserve"> site visit will review </w:t>
      </w:r>
      <w:r w:rsidR="006826AB">
        <w:t>Project</w:t>
      </w:r>
      <w:r w:rsidRPr="008E242E">
        <w:t xml:space="preserve"> site locations. The </w:t>
      </w:r>
      <w:r w:rsidRPr="00531580">
        <w:rPr>
          <w:highlight w:val="cyan"/>
        </w:rPr>
        <w:t xml:space="preserve">second </w:t>
      </w:r>
      <w:r w:rsidR="006826AB" w:rsidRPr="00531580">
        <w:rPr>
          <w:highlight w:val="cyan"/>
        </w:rPr>
        <w:t>Project</w:t>
      </w:r>
      <w:r>
        <w:t xml:space="preserve"> site visit</w:t>
      </w:r>
      <w:r w:rsidRPr="008E242E">
        <w:t xml:space="preserve"> will involve ODOT Maintenance to gain knowledge of the existing electrical system and provide access to the existing service cabinets. </w:t>
      </w:r>
      <w:r w:rsidR="00531580" w:rsidRPr="00531580">
        <w:rPr>
          <w:highlight w:val="cyan"/>
        </w:rPr>
        <w:t>4</w:t>
      </w:r>
      <w:r w:rsidRPr="008E242E">
        <w:t xml:space="preserve"> Consultant staff (PM, ITS lead, structural lead, Geotech lead) will attend the </w:t>
      </w:r>
      <w:r w:rsidR="00CD527D" w:rsidRPr="00531580">
        <w:rPr>
          <w:highlight w:val="cyan"/>
        </w:rPr>
        <w:t>4-</w:t>
      </w:r>
      <w:r w:rsidRPr="00531580">
        <w:rPr>
          <w:highlight w:val="cyan"/>
        </w:rPr>
        <w:t>hour</w:t>
      </w:r>
      <w:r w:rsidRPr="008E242E">
        <w:t xml:space="preserve"> </w:t>
      </w:r>
      <w:r w:rsidR="00CD527D">
        <w:t>P</w:t>
      </w:r>
      <w:r w:rsidRPr="008E242E">
        <w:t>roject site meetings, which excludes travel time.</w:t>
      </w:r>
    </w:p>
    <w:p w14:paraId="7A96177E" w14:textId="77777777" w:rsidR="00E05975" w:rsidRPr="006A1B30" w:rsidRDefault="00E05975" w:rsidP="006A1B30">
      <w:pPr>
        <w:ind w:left="360"/>
        <w:rPr>
          <w:b/>
          <w:i/>
          <w:color w:val="000000"/>
        </w:rPr>
      </w:pPr>
    </w:p>
    <w:p w14:paraId="6B103B1A" w14:textId="77777777" w:rsidR="00E05975" w:rsidRPr="006A1B30" w:rsidRDefault="00E05975" w:rsidP="006A1B30">
      <w:pPr>
        <w:ind w:left="360"/>
        <w:rPr>
          <w:color w:val="000000"/>
        </w:rPr>
      </w:pPr>
      <w:r w:rsidRPr="006A1B30">
        <w:rPr>
          <w:b/>
          <w:color w:val="000000"/>
        </w:rPr>
        <w:t xml:space="preserve">Deliverables/Schedule: </w:t>
      </w:r>
      <w:r w:rsidR="00596101">
        <w:rPr>
          <w:color w:val="000000"/>
          <w:szCs w:val="22"/>
        </w:rPr>
        <w:t>Consultant shall</w:t>
      </w:r>
      <w:r w:rsidRPr="003E13AB">
        <w:rPr>
          <w:color w:val="000000"/>
          <w:szCs w:val="22"/>
        </w:rPr>
        <w:t>:</w:t>
      </w:r>
    </w:p>
    <w:p w14:paraId="68B837DF" w14:textId="736EF210" w:rsidR="00596101" w:rsidRDefault="00596101" w:rsidP="00E8461A">
      <w:pPr>
        <w:numPr>
          <w:ilvl w:val="0"/>
          <w:numId w:val="5"/>
        </w:numPr>
        <w:tabs>
          <w:tab w:val="clear" w:pos="720"/>
          <w:tab w:val="num" w:pos="0"/>
        </w:tabs>
        <w:rPr>
          <w:color w:val="000000"/>
          <w:szCs w:val="22"/>
        </w:rPr>
      </w:pPr>
      <w:r>
        <w:rPr>
          <w:color w:val="000000"/>
          <w:szCs w:val="22"/>
        </w:rPr>
        <w:t>Prov</w:t>
      </w:r>
      <w:r w:rsidR="00B55F7C">
        <w:rPr>
          <w:color w:val="000000"/>
          <w:szCs w:val="22"/>
        </w:rPr>
        <w:t xml:space="preserve">ide meeting agenda to APM </w:t>
      </w:r>
      <w:r w:rsidR="0029615D" w:rsidRPr="006A1B30">
        <w:t>5</w:t>
      </w:r>
      <w:r w:rsidR="001D1F62" w:rsidRPr="006A1B30">
        <w:t xml:space="preserve"> </w:t>
      </w:r>
      <w:r>
        <w:rPr>
          <w:color w:val="000000"/>
          <w:szCs w:val="22"/>
        </w:rPr>
        <w:t>business days prior to date of meeting;</w:t>
      </w:r>
    </w:p>
    <w:p w14:paraId="7E4467B6" w14:textId="20C30799" w:rsidR="00E05975" w:rsidRPr="003E13AB" w:rsidRDefault="00596101" w:rsidP="00E8461A">
      <w:pPr>
        <w:numPr>
          <w:ilvl w:val="0"/>
          <w:numId w:val="5"/>
        </w:numPr>
        <w:tabs>
          <w:tab w:val="clear" w:pos="720"/>
          <w:tab w:val="num" w:pos="0"/>
        </w:tabs>
        <w:rPr>
          <w:color w:val="000000"/>
          <w:szCs w:val="22"/>
        </w:rPr>
      </w:pPr>
      <w:r>
        <w:rPr>
          <w:color w:val="000000"/>
          <w:szCs w:val="22"/>
        </w:rPr>
        <w:t xml:space="preserve">Attend and conduct </w:t>
      </w:r>
      <w:r w:rsidR="00E05975" w:rsidRPr="003E13AB">
        <w:rPr>
          <w:color w:val="000000"/>
          <w:szCs w:val="22"/>
        </w:rPr>
        <w:t xml:space="preserve">the meeting as requested by </w:t>
      </w:r>
      <w:r w:rsidR="001557FF">
        <w:rPr>
          <w:color w:val="000000"/>
          <w:szCs w:val="22"/>
        </w:rPr>
        <w:t>Agency</w:t>
      </w:r>
      <w:r w:rsidR="00E05975" w:rsidRPr="003E13AB">
        <w:rPr>
          <w:color w:val="000000"/>
          <w:szCs w:val="22"/>
        </w:rPr>
        <w:t>;</w:t>
      </w:r>
    </w:p>
    <w:p w14:paraId="214B9B11" w14:textId="77777777" w:rsidR="00E05975" w:rsidRPr="003E13AB" w:rsidRDefault="00E05975" w:rsidP="00E8461A">
      <w:pPr>
        <w:numPr>
          <w:ilvl w:val="0"/>
          <w:numId w:val="5"/>
        </w:numPr>
        <w:tabs>
          <w:tab w:val="clear" w:pos="720"/>
          <w:tab w:val="num" w:pos="0"/>
        </w:tabs>
        <w:rPr>
          <w:color w:val="000000"/>
          <w:szCs w:val="22"/>
        </w:rPr>
      </w:pPr>
      <w:r w:rsidRPr="003E13AB">
        <w:rPr>
          <w:color w:val="000000"/>
          <w:szCs w:val="22"/>
        </w:rPr>
        <w:t xml:space="preserve">Draft summary notes (including action item / decision log) within </w:t>
      </w:r>
      <w:r w:rsidR="0029615D" w:rsidRPr="006A1B30">
        <w:t>5</w:t>
      </w:r>
      <w:r w:rsidR="001D1F62" w:rsidRPr="006A1B30">
        <w:t xml:space="preserve"> </w:t>
      </w:r>
      <w:r w:rsidRPr="003E13AB">
        <w:rPr>
          <w:color w:val="000000"/>
          <w:szCs w:val="22"/>
        </w:rPr>
        <w:t xml:space="preserve">business days of meeting </w:t>
      </w:r>
      <w:r w:rsidR="00B55F7C">
        <w:rPr>
          <w:szCs w:val="22"/>
        </w:rPr>
        <w:t xml:space="preserve"> (</w:t>
      </w:r>
      <w:r w:rsidRPr="003E13AB">
        <w:rPr>
          <w:szCs w:val="22"/>
        </w:rPr>
        <w:t>1 electronic copy)</w:t>
      </w:r>
    </w:p>
    <w:p w14:paraId="6C88AF05" w14:textId="2F7CC9C3" w:rsidR="00131721" w:rsidRPr="00131721" w:rsidRDefault="00131721" w:rsidP="00E8461A">
      <w:pPr>
        <w:pStyle w:val="Heading3"/>
      </w:pPr>
      <w:bookmarkStart w:id="39" w:name="_Toc497130090"/>
      <w:bookmarkStart w:id="40" w:name="_Toc26274545"/>
      <w:r>
        <w:t xml:space="preserve">Task 1.4.5 </w:t>
      </w:r>
      <w:r w:rsidRPr="00131721">
        <w:t>Design Verification Workshop</w:t>
      </w:r>
      <w:r w:rsidR="00B45576">
        <w:t xml:space="preserve"> </w:t>
      </w:r>
      <w:r w:rsidR="00B45576" w:rsidRPr="00131721">
        <w:t>(</w:t>
      </w:r>
      <w:r w:rsidR="00B45576">
        <w:t>“</w:t>
      </w:r>
      <w:r w:rsidR="00B45576" w:rsidRPr="00131721">
        <w:t>DVW</w:t>
      </w:r>
      <w:bookmarkEnd w:id="39"/>
      <w:r w:rsidR="00B45576">
        <w:t>”</w:t>
      </w:r>
      <w:r w:rsidR="00B45576" w:rsidRPr="00131721">
        <w:t>)</w:t>
      </w:r>
      <w:bookmarkEnd w:id="40"/>
      <w:r w:rsidRPr="00131721">
        <w:t xml:space="preserve"> </w:t>
      </w:r>
    </w:p>
    <w:p w14:paraId="52AF3678" w14:textId="4CD352BA" w:rsidR="00131721" w:rsidRPr="00131721" w:rsidRDefault="00B55F7C" w:rsidP="00E8461A">
      <w:pPr>
        <w:spacing w:after="120" w:line="260" w:lineRule="exact"/>
      </w:pPr>
      <w:r>
        <w:lastRenderedPageBreak/>
        <w:t xml:space="preserve">Consultant shall conduct </w:t>
      </w:r>
      <w:r w:rsidR="00001EB1">
        <w:t>1</w:t>
      </w:r>
      <w:r w:rsidR="00131721" w:rsidRPr="00131721">
        <w:t xml:space="preserve"> </w:t>
      </w:r>
      <w:r w:rsidR="00B45576">
        <w:t>DVW</w:t>
      </w:r>
      <w:r w:rsidR="00131721" w:rsidRPr="00131721">
        <w:t xml:space="preserve"> </w:t>
      </w:r>
      <w:r w:rsidR="00074DF5">
        <w:t xml:space="preserve">meeting </w:t>
      </w:r>
      <w:r w:rsidR="00131721" w:rsidRPr="00131721">
        <w:t>to be held a</w:t>
      </w:r>
      <w:r>
        <w:t xml:space="preserve">pproximately </w:t>
      </w:r>
      <w:r w:rsidR="00CD527D">
        <w:t>3</w:t>
      </w:r>
      <w:r w:rsidR="00131721" w:rsidRPr="00131721">
        <w:t xml:space="preserve"> business days after submittal of the Design Verification Package DAP.  The purpose of the DVW is to reach acceptance of the proposed design concept for the </w:t>
      </w:r>
      <w:r w:rsidR="006826AB">
        <w:t>Project</w:t>
      </w:r>
      <w:r w:rsidR="00B02F30">
        <w:t>.</w:t>
      </w:r>
      <w:r w:rsidR="00131721" w:rsidRPr="00131721">
        <w:t xml:space="preserve">  Consultant shall describe how Agency-provided design elements have been reviewed, accepted</w:t>
      </w:r>
      <w:r w:rsidR="00B02F30">
        <w:t>,</w:t>
      </w:r>
      <w:r w:rsidR="00131721" w:rsidRPr="00131721">
        <w:t xml:space="preserve"> and incorporated into Consultant’s design deliverables. </w:t>
      </w:r>
      <w:r w:rsidR="00A62E7C" w:rsidRPr="006A1B30">
        <w:rPr>
          <w:highlight w:val="cyan"/>
        </w:rPr>
        <w:t>5</w:t>
      </w:r>
      <w:r>
        <w:t xml:space="preserve"> </w:t>
      </w:r>
      <w:r w:rsidR="00131721" w:rsidRPr="00131721">
        <w:t>Consult</w:t>
      </w:r>
      <w:r w:rsidR="00074DF5">
        <w:t>ant staff shall attend the DVW m</w:t>
      </w:r>
      <w:r w:rsidR="00131721" w:rsidRPr="00131721">
        <w:t>eeting,</w:t>
      </w:r>
      <w:r>
        <w:t xml:space="preserve"> which </w:t>
      </w:r>
      <w:r w:rsidR="00347AC7">
        <w:t xml:space="preserve">is anticipated to </w:t>
      </w:r>
      <w:r w:rsidR="000877C1">
        <w:t xml:space="preserve">be no more than </w:t>
      </w:r>
      <w:r w:rsidR="0029615D" w:rsidRPr="0029615D">
        <w:rPr>
          <w:highlight w:val="cyan"/>
        </w:rPr>
        <w:t>3</w:t>
      </w:r>
      <w:r w:rsidR="00131721" w:rsidRPr="00131721">
        <w:t xml:space="preserve"> hours in length </w:t>
      </w:r>
      <w:r w:rsidR="00B02F30">
        <w:t>ex</w:t>
      </w:r>
      <w:r w:rsidR="00B02F30" w:rsidRPr="00131721">
        <w:t xml:space="preserve">cluding </w:t>
      </w:r>
      <w:r w:rsidR="00131721" w:rsidRPr="00131721">
        <w:t>travel time.</w:t>
      </w:r>
    </w:p>
    <w:p w14:paraId="26C989EA" w14:textId="7FEB9B42" w:rsidR="00131721" w:rsidRPr="00131721" w:rsidRDefault="00131721" w:rsidP="00E8461A">
      <w:pPr>
        <w:ind w:left="360"/>
        <w:rPr>
          <w:szCs w:val="22"/>
        </w:rPr>
      </w:pPr>
      <w:r w:rsidRPr="00131721">
        <w:rPr>
          <w:b/>
          <w:szCs w:val="22"/>
        </w:rPr>
        <w:t xml:space="preserve">Deliverables/Schedule: </w:t>
      </w:r>
      <w:r w:rsidRPr="00131721">
        <w:rPr>
          <w:szCs w:val="22"/>
        </w:rPr>
        <w:t>Consultant shall:</w:t>
      </w:r>
    </w:p>
    <w:p w14:paraId="1CBC9433" w14:textId="77777777" w:rsidR="00131721" w:rsidRPr="00131721" w:rsidRDefault="00131721" w:rsidP="00E8461A">
      <w:pPr>
        <w:numPr>
          <w:ilvl w:val="0"/>
          <w:numId w:val="4"/>
        </w:numPr>
        <w:tabs>
          <w:tab w:val="num" w:pos="0"/>
        </w:tabs>
        <w:rPr>
          <w:szCs w:val="22"/>
        </w:rPr>
      </w:pPr>
      <w:r w:rsidRPr="00131721">
        <w:rPr>
          <w:szCs w:val="22"/>
        </w:rPr>
        <w:t>Prov</w:t>
      </w:r>
      <w:r w:rsidR="00B55F7C">
        <w:rPr>
          <w:szCs w:val="22"/>
        </w:rPr>
        <w:t>ide meeting agenda to APM</w:t>
      </w:r>
      <w:r w:rsidR="0029615D">
        <w:rPr>
          <w:szCs w:val="22"/>
        </w:rPr>
        <w:t xml:space="preserve"> 5 </w:t>
      </w:r>
      <w:r w:rsidRPr="00131721">
        <w:rPr>
          <w:szCs w:val="22"/>
        </w:rPr>
        <w:t>business days prior to date of meeting;</w:t>
      </w:r>
    </w:p>
    <w:p w14:paraId="098E393B" w14:textId="293F6CA8" w:rsidR="00131721" w:rsidRPr="00131721" w:rsidRDefault="00131721" w:rsidP="00E8461A">
      <w:pPr>
        <w:numPr>
          <w:ilvl w:val="0"/>
          <w:numId w:val="4"/>
        </w:numPr>
        <w:tabs>
          <w:tab w:val="num" w:pos="0"/>
        </w:tabs>
        <w:rPr>
          <w:szCs w:val="22"/>
        </w:rPr>
      </w:pPr>
      <w:r w:rsidRPr="00131721">
        <w:rPr>
          <w:szCs w:val="22"/>
        </w:rPr>
        <w:t xml:space="preserve">Provide Corridor Roll map with key scope and issues (2 print and 1 </w:t>
      </w:r>
      <w:r w:rsidR="00EF0FDD">
        <w:rPr>
          <w:szCs w:val="22"/>
        </w:rPr>
        <w:t>.pdf</w:t>
      </w:r>
      <w:r w:rsidRPr="00131721">
        <w:rPr>
          <w:szCs w:val="22"/>
        </w:rPr>
        <w:t xml:space="preserve"> versions)</w:t>
      </w:r>
    </w:p>
    <w:p w14:paraId="30363199" w14:textId="77777777" w:rsidR="00131721" w:rsidRPr="00131721" w:rsidRDefault="00131721" w:rsidP="00E8461A">
      <w:pPr>
        <w:numPr>
          <w:ilvl w:val="0"/>
          <w:numId w:val="4"/>
        </w:numPr>
        <w:tabs>
          <w:tab w:val="num" w:pos="0"/>
        </w:tabs>
        <w:rPr>
          <w:szCs w:val="22"/>
        </w:rPr>
      </w:pPr>
      <w:r w:rsidRPr="00131721">
        <w:rPr>
          <w:szCs w:val="22"/>
        </w:rPr>
        <w:t>Attend and conduct the meeting as required by Agency;</w:t>
      </w:r>
    </w:p>
    <w:p w14:paraId="2A199805" w14:textId="0CB031D5" w:rsidR="00131721" w:rsidRPr="00131721" w:rsidRDefault="00131721" w:rsidP="00E8461A">
      <w:pPr>
        <w:numPr>
          <w:ilvl w:val="0"/>
          <w:numId w:val="4"/>
        </w:numPr>
        <w:tabs>
          <w:tab w:val="num" w:pos="0"/>
        </w:tabs>
        <w:rPr>
          <w:szCs w:val="22"/>
        </w:rPr>
      </w:pPr>
      <w:r w:rsidRPr="00131721">
        <w:rPr>
          <w:szCs w:val="22"/>
        </w:rPr>
        <w:t xml:space="preserve">Draft summary notes (including action item / decision log) within </w:t>
      </w:r>
      <w:r w:rsidR="0029615D">
        <w:rPr>
          <w:szCs w:val="22"/>
        </w:rPr>
        <w:t xml:space="preserve">5 </w:t>
      </w:r>
      <w:r w:rsidRPr="00131721">
        <w:rPr>
          <w:szCs w:val="22"/>
        </w:rPr>
        <w:t>business days of meeting- (</w:t>
      </w:r>
      <w:r w:rsidR="00001EB1">
        <w:rPr>
          <w:szCs w:val="22"/>
        </w:rPr>
        <w:t>1</w:t>
      </w:r>
      <w:r w:rsidRPr="00131721">
        <w:rPr>
          <w:szCs w:val="22"/>
        </w:rPr>
        <w:t xml:space="preserve"> electronic copy)</w:t>
      </w:r>
    </w:p>
    <w:p w14:paraId="32E9BEB3" w14:textId="77777777" w:rsidR="00131721" w:rsidRPr="00131721" w:rsidRDefault="00131721" w:rsidP="00E8461A">
      <w:pPr>
        <w:numPr>
          <w:ilvl w:val="0"/>
          <w:numId w:val="5"/>
        </w:numPr>
        <w:rPr>
          <w:szCs w:val="22"/>
        </w:rPr>
      </w:pPr>
      <w:r w:rsidRPr="00131721">
        <w:rPr>
          <w:szCs w:val="22"/>
        </w:rPr>
        <w:t xml:space="preserve">Final summary notes within </w:t>
      </w:r>
      <w:r w:rsidR="0029615D">
        <w:rPr>
          <w:szCs w:val="22"/>
        </w:rPr>
        <w:t xml:space="preserve">5 </w:t>
      </w:r>
      <w:r w:rsidRPr="00131721">
        <w:rPr>
          <w:szCs w:val="22"/>
        </w:rPr>
        <w:t>business days of receipt of all Agency comments - (</w:t>
      </w:r>
      <w:r w:rsidR="00001EB1">
        <w:rPr>
          <w:szCs w:val="22"/>
        </w:rPr>
        <w:t>1</w:t>
      </w:r>
      <w:r w:rsidRPr="00131721">
        <w:rPr>
          <w:szCs w:val="22"/>
        </w:rPr>
        <w:t xml:space="preserve"> electronic copy).</w:t>
      </w:r>
    </w:p>
    <w:p w14:paraId="4C45AC6C" w14:textId="77777777" w:rsidR="002D16F8" w:rsidRPr="003E13AB" w:rsidRDefault="002D16F8" w:rsidP="00E8461A">
      <w:pPr>
        <w:tabs>
          <w:tab w:val="left" w:pos="1080"/>
        </w:tabs>
        <w:rPr>
          <w:szCs w:val="22"/>
          <w:u w:val="single"/>
        </w:rPr>
      </w:pPr>
    </w:p>
    <w:p w14:paraId="27F48B72" w14:textId="3982C4D0" w:rsidR="002D16F8" w:rsidRPr="003E13AB" w:rsidRDefault="0048332B" w:rsidP="00E8461A">
      <w:pPr>
        <w:pStyle w:val="Heading3"/>
      </w:pPr>
      <w:bookmarkStart w:id="41" w:name="_Toc497130091"/>
      <w:bookmarkStart w:id="42" w:name="_Toc26274546"/>
      <w:r w:rsidRPr="003E13AB">
        <w:t xml:space="preserve">Task </w:t>
      </w:r>
      <w:r w:rsidR="00131721">
        <w:t>1.4.6</w:t>
      </w:r>
      <w:r w:rsidR="002D16F8" w:rsidRPr="003E13AB">
        <w:t xml:space="preserve"> Design Acceptance Workshop (</w:t>
      </w:r>
      <w:r w:rsidR="00A62E7C">
        <w:t>“</w:t>
      </w:r>
      <w:r w:rsidR="002D16F8" w:rsidRPr="003E13AB">
        <w:t>DAW</w:t>
      </w:r>
      <w:bookmarkEnd w:id="41"/>
      <w:r w:rsidR="00A62E7C">
        <w:t>”</w:t>
      </w:r>
      <w:r w:rsidR="002D16F8" w:rsidRPr="003E13AB">
        <w:t>)</w:t>
      </w:r>
      <w:bookmarkEnd w:id="42"/>
    </w:p>
    <w:p w14:paraId="6B965094" w14:textId="2AF612F3" w:rsidR="0048332B" w:rsidRPr="003E13AB" w:rsidRDefault="00B55F7C" w:rsidP="00F50798">
      <w:pPr>
        <w:rPr>
          <w:szCs w:val="22"/>
        </w:rPr>
      </w:pPr>
      <w:r>
        <w:rPr>
          <w:szCs w:val="22"/>
        </w:rPr>
        <w:t xml:space="preserve">Consultant shall </w:t>
      </w:r>
      <w:r w:rsidR="002109DB">
        <w:rPr>
          <w:szCs w:val="22"/>
        </w:rPr>
        <w:t xml:space="preserve">prepare agenda and </w:t>
      </w:r>
      <w:r w:rsidR="00B02F30">
        <w:rPr>
          <w:szCs w:val="22"/>
        </w:rPr>
        <w:t xml:space="preserve">conduct </w:t>
      </w:r>
      <w:r>
        <w:rPr>
          <w:szCs w:val="22"/>
        </w:rPr>
        <w:t>1</w:t>
      </w:r>
      <w:r w:rsidR="00074DF5">
        <w:rPr>
          <w:szCs w:val="22"/>
        </w:rPr>
        <w:t xml:space="preserve"> DAW m</w:t>
      </w:r>
      <w:r w:rsidR="0048332B" w:rsidRPr="003E13AB">
        <w:rPr>
          <w:szCs w:val="22"/>
        </w:rPr>
        <w:t>eetin</w:t>
      </w:r>
      <w:r>
        <w:rPr>
          <w:szCs w:val="22"/>
        </w:rPr>
        <w:t xml:space="preserve">g to be held </w:t>
      </w:r>
      <w:r w:rsidRPr="00EF6D25">
        <w:rPr>
          <w:szCs w:val="22"/>
        </w:rPr>
        <w:t xml:space="preserve">approximately </w:t>
      </w:r>
      <w:r w:rsidR="00EF6D25" w:rsidRPr="00EF6D25">
        <w:rPr>
          <w:szCs w:val="22"/>
          <w:highlight w:val="cyan"/>
        </w:rPr>
        <w:t>2</w:t>
      </w:r>
      <w:r w:rsidR="00871F36" w:rsidRPr="00EF6D25">
        <w:rPr>
          <w:szCs w:val="22"/>
          <w:highlight w:val="cyan"/>
        </w:rPr>
        <w:t xml:space="preserve"> weeks</w:t>
      </w:r>
      <w:r w:rsidR="0048332B" w:rsidRPr="003E13AB">
        <w:rPr>
          <w:szCs w:val="22"/>
        </w:rPr>
        <w:t xml:space="preserve"> after submittal of the Draft DAP.  The meeting will be </w:t>
      </w:r>
      <w:r w:rsidR="002109DB">
        <w:rPr>
          <w:szCs w:val="22"/>
        </w:rPr>
        <w:t xml:space="preserve">scheduled by Agency and </w:t>
      </w:r>
      <w:r w:rsidR="00B02F30">
        <w:rPr>
          <w:szCs w:val="22"/>
        </w:rPr>
        <w:t>held</w:t>
      </w:r>
      <w:r w:rsidR="0048332B" w:rsidRPr="003E13AB">
        <w:rPr>
          <w:szCs w:val="22"/>
        </w:rPr>
        <w:t xml:space="preserve"> at Agency’s </w:t>
      </w:r>
      <w:r w:rsidR="0048332B" w:rsidRPr="0027565B">
        <w:rPr>
          <w:szCs w:val="22"/>
          <w:highlight w:val="cyan"/>
        </w:rPr>
        <w:t>Portland Office</w:t>
      </w:r>
      <w:r w:rsidR="0048332B" w:rsidRPr="003E13AB">
        <w:rPr>
          <w:szCs w:val="22"/>
        </w:rPr>
        <w:t>.  The purpose of the DAW is to reach final resolution of comments compiled from Agency reviews and to reach consensus on the proposed design for the Project</w:t>
      </w:r>
      <w:r w:rsidR="00AA4AB5">
        <w:rPr>
          <w:szCs w:val="22"/>
        </w:rPr>
        <w:t>.</w:t>
      </w:r>
      <w:r w:rsidR="0048332B" w:rsidRPr="003E13AB">
        <w:rPr>
          <w:szCs w:val="22"/>
        </w:rPr>
        <w:t xml:space="preserve"> </w:t>
      </w:r>
      <w:r w:rsidR="00F50798" w:rsidRPr="003229ED">
        <w:t xml:space="preserve">For estimating purposes, it is assumed that up to </w:t>
      </w:r>
      <w:r w:rsidR="00F50798" w:rsidRPr="00F50798">
        <w:rPr>
          <w:highlight w:val="cyan"/>
        </w:rPr>
        <w:t>4</w:t>
      </w:r>
      <w:r w:rsidR="00F50798" w:rsidRPr="003229ED">
        <w:t xml:space="preserve"> Consultant staff shall attend the DAW Meeting, </w:t>
      </w:r>
      <w:r w:rsidR="00F50798">
        <w:t>and the meeting will</w:t>
      </w:r>
      <w:r w:rsidR="00F50798" w:rsidRPr="003229ED">
        <w:t xml:space="preserve"> be no more than </w:t>
      </w:r>
      <w:r w:rsidR="00F50798" w:rsidRPr="00F50798">
        <w:rPr>
          <w:highlight w:val="cyan"/>
        </w:rPr>
        <w:t>3</w:t>
      </w:r>
      <w:r w:rsidR="00F50798">
        <w:t xml:space="preserve"> </w:t>
      </w:r>
      <w:r w:rsidR="00F50798" w:rsidRPr="003229ED">
        <w:t>hours in length</w:t>
      </w:r>
      <w:r w:rsidR="00F50798">
        <w:t>,</w:t>
      </w:r>
      <w:r w:rsidR="00F50798" w:rsidRPr="003229ED">
        <w:t xml:space="preserve"> not including travel time.</w:t>
      </w:r>
      <w:r w:rsidR="00F50798">
        <w:t xml:space="preserve"> </w:t>
      </w:r>
      <w:r w:rsidR="00F50798" w:rsidRPr="003229ED">
        <w:t>Consultant shall</w:t>
      </w:r>
      <w:r w:rsidR="00F50798">
        <w:t xml:space="preserve"> prepare draft and final </w:t>
      </w:r>
      <w:r w:rsidR="00F50798" w:rsidRPr="003229ED">
        <w:t>meeting summary notes for</w:t>
      </w:r>
      <w:r w:rsidR="00F50798">
        <w:t xml:space="preserve"> the meeting</w:t>
      </w:r>
      <w:r w:rsidR="00F50798" w:rsidRPr="003229ED">
        <w:t>.</w:t>
      </w:r>
    </w:p>
    <w:p w14:paraId="009E3881" w14:textId="77777777" w:rsidR="0048332B" w:rsidRPr="003E13AB" w:rsidRDefault="0048332B" w:rsidP="006A1B30">
      <w:pPr>
        <w:numPr>
          <w:ilvl w:val="12"/>
          <w:numId w:val="0"/>
        </w:numPr>
        <w:ind w:left="360"/>
        <w:rPr>
          <w:b/>
          <w:szCs w:val="22"/>
        </w:rPr>
      </w:pPr>
    </w:p>
    <w:p w14:paraId="50EA4E5B" w14:textId="03C7F85E" w:rsidR="0048332B" w:rsidRPr="003E13AB" w:rsidRDefault="0048332B" w:rsidP="006A1B30">
      <w:pPr>
        <w:numPr>
          <w:ilvl w:val="12"/>
          <w:numId w:val="0"/>
        </w:numPr>
        <w:ind w:firstLine="360"/>
        <w:rPr>
          <w:szCs w:val="22"/>
        </w:rPr>
      </w:pPr>
      <w:r w:rsidRPr="003E13AB">
        <w:rPr>
          <w:b/>
          <w:szCs w:val="22"/>
        </w:rPr>
        <w:t>Deliverables/Schedule:</w:t>
      </w:r>
      <w:r w:rsidR="00596101">
        <w:rPr>
          <w:color w:val="000000"/>
          <w:szCs w:val="22"/>
        </w:rPr>
        <w:t xml:space="preserve"> Consultant shall</w:t>
      </w:r>
      <w:r w:rsidR="00F50798">
        <w:rPr>
          <w:color w:val="000000"/>
          <w:szCs w:val="22"/>
        </w:rPr>
        <w:t xml:space="preserve"> provide</w:t>
      </w:r>
      <w:r w:rsidRPr="003E13AB">
        <w:rPr>
          <w:color w:val="000000"/>
          <w:szCs w:val="22"/>
        </w:rPr>
        <w:t>:</w:t>
      </w:r>
    </w:p>
    <w:p w14:paraId="47CCDA51" w14:textId="46E0561A" w:rsidR="00596101" w:rsidRDefault="00F50798" w:rsidP="00E8461A">
      <w:pPr>
        <w:numPr>
          <w:ilvl w:val="0"/>
          <w:numId w:val="5"/>
        </w:numPr>
        <w:rPr>
          <w:szCs w:val="22"/>
        </w:rPr>
      </w:pPr>
      <w:r>
        <w:rPr>
          <w:szCs w:val="22"/>
        </w:rPr>
        <w:t>M</w:t>
      </w:r>
      <w:r w:rsidR="008920CA">
        <w:rPr>
          <w:szCs w:val="22"/>
        </w:rPr>
        <w:t xml:space="preserve">eeting agenda to APM </w:t>
      </w:r>
      <w:r w:rsidR="0029615D">
        <w:rPr>
          <w:szCs w:val="22"/>
        </w:rPr>
        <w:t>5</w:t>
      </w:r>
      <w:r w:rsidR="001D1F62" w:rsidRPr="003E13AB">
        <w:rPr>
          <w:szCs w:val="22"/>
        </w:rPr>
        <w:t xml:space="preserve"> </w:t>
      </w:r>
      <w:r w:rsidR="00596101">
        <w:rPr>
          <w:szCs w:val="22"/>
        </w:rPr>
        <w:t>business days prior to date of meeting;</w:t>
      </w:r>
    </w:p>
    <w:p w14:paraId="18E031E4" w14:textId="6411B4E0" w:rsidR="0048332B" w:rsidRPr="003E13AB" w:rsidRDefault="00F50798" w:rsidP="00E8461A">
      <w:pPr>
        <w:numPr>
          <w:ilvl w:val="0"/>
          <w:numId w:val="5"/>
        </w:numPr>
        <w:rPr>
          <w:szCs w:val="22"/>
        </w:rPr>
      </w:pPr>
      <w:r>
        <w:rPr>
          <w:szCs w:val="22"/>
        </w:rPr>
        <w:t>A</w:t>
      </w:r>
      <w:r w:rsidR="0048332B" w:rsidRPr="003E13AB">
        <w:rPr>
          <w:szCs w:val="22"/>
        </w:rPr>
        <w:t xml:space="preserve">ttendance and participation at the meeting as requested by </w:t>
      </w:r>
      <w:r w:rsidR="001557FF">
        <w:rPr>
          <w:szCs w:val="22"/>
        </w:rPr>
        <w:t>Agency</w:t>
      </w:r>
      <w:r w:rsidR="0048332B" w:rsidRPr="003E13AB">
        <w:rPr>
          <w:szCs w:val="22"/>
        </w:rPr>
        <w:t>;</w:t>
      </w:r>
    </w:p>
    <w:p w14:paraId="6BE6B0D9" w14:textId="70F62BC8" w:rsidR="0048332B" w:rsidRPr="003E13AB" w:rsidRDefault="0048332B" w:rsidP="00E8461A">
      <w:pPr>
        <w:numPr>
          <w:ilvl w:val="0"/>
          <w:numId w:val="5"/>
        </w:numPr>
        <w:rPr>
          <w:szCs w:val="22"/>
        </w:rPr>
      </w:pPr>
      <w:r w:rsidRPr="003E13AB">
        <w:rPr>
          <w:szCs w:val="22"/>
        </w:rPr>
        <w:t xml:space="preserve">Draft </w:t>
      </w:r>
      <w:r w:rsidR="00F50798">
        <w:rPr>
          <w:szCs w:val="22"/>
        </w:rPr>
        <w:t xml:space="preserve">meeting </w:t>
      </w:r>
      <w:r w:rsidRPr="003E13AB">
        <w:rPr>
          <w:szCs w:val="22"/>
        </w:rPr>
        <w:t xml:space="preserve">summary notes (including action item / decision log) within </w:t>
      </w:r>
      <w:r w:rsidR="0029615D">
        <w:rPr>
          <w:szCs w:val="22"/>
        </w:rPr>
        <w:t>5</w:t>
      </w:r>
      <w:r w:rsidRPr="003E13AB">
        <w:rPr>
          <w:szCs w:val="22"/>
        </w:rPr>
        <w:t xml:space="preserve"> business days of meeting- (</w:t>
      </w:r>
      <w:r w:rsidR="00001EB1">
        <w:rPr>
          <w:szCs w:val="22"/>
        </w:rPr>
        <w:t>1</w:t>
      </w:r>
      <w:r w:rsidRPr="003E13AB">
        <w:rPr>
          <w:szCs w:val="22"/>
        </w:rPr>
        <w:t xml:space="preserve"> electronic copy);</w:t>
      </w:r>
    </w:p>
    <w:p w14:paraId="0C1B5771" w14:textId="1E761532" w:rsidR="0048332B" w:rsidRPr="003E13AB" w:rsidRDefault="0048332B" w:rsidP="00E8461A">
      <w:pPr>
        <w:numPr>
          <w:ilvl w:val="0"/>
          <w:numId w:val="5"/>
        </w:numPr>
        <w:rPr>
          <w:szCs w:val="22"/>
        </w:rPr>
      </w:pPr>
      <w:r w:rsidRPr="003E13AB">
        <w:rPr>
          <w:szCs w:val="22"/>
        </w:rPr>
        <w:t xml:space="preserve">Final </w:t>
      </w:r>
      <w:r w:rsidR="00F50798">
        <w:rPr>
          <w:szCs w:val="22"/>
        </w:rPr>
        <w:t xml:space="preserve">meeting </w:t>
      </w:r>
      <w:r w:rsidRPr="003E13AB">
        <w:rPr>
          <w:szCs w:val="22"/>
        </w:rPr>
        <w:t xml:space="preserve">summary notes within </w:t>
      </w:r>
      <w:r w:rsidR="0029615D">
        <w:rPr>
          <w:szCs w:val="22"/>
        </w:rPr>
        <w:t>5</w:t>
      </w:r>
      <w:r w:rsidRPr="003E13AB">
        <w:rPr>
          <w:szCs w:val="22"/>
        </w:rPr>
        <w:t xml:space="preserve"> business days of receipt of all Agency comments - (</w:t>
      </w:r>
      <w:r w:rsidR="00001EB1">
        <w:rPr>
          <w:szCs w:val="22"/>
        </w:rPr>
        <w:t>1</w:t>
      </w:r>
      <w:r w:rsidRPr="003E13AB">
        <w:rPr>
          <w:szCs w:val="22"/>
        </w:rPr>
        <w:t xml:space="preserve"> electronic copy).</w:t>
      </w:r>
    </w:p>
    <w:p w14:paraId="74DCB320" w14:textId="687F3932" w:rsidR="006C4A81" w:rsidRDefault="006C4A81" w:rsidP="00E8461A">
      <w:pPr>
        <w:pStyle w:val="Heading3"/>
      </w:pPr>
      <w:bookmarkStart w:id="43" w:name="_Toc497130095"/>
      <w:bookmarkStart w:id="44" w:name="_Toc26274547"/>
      <w:r w:rsidRPr="006A1B30">
        <w:rPr>
          <w:highlight w:val="cyan"/>
        </w:rPr>
        <w:t>Task 1.4.</w:t>
      </w:r>
      <w:r w:rsidR="00131721" w:rsidRPr="00EB6859">
        <w:rPr>
          <w:highlight w:val="cyan"/>
        </w:rPr>
        <w:t>7</w:t>
      </w:r>
      <w:r w:rsidRPr="00EB6859">
        <w:rPr>
          <w:highlight w:val="cyan"/>
        </w:rPr>
        <w:t xml:space="preserve"> Preliminary Plans Review </w:t>
      </w:r>
      <w:r w:rsidRPr="006A1B30">
        <w:rPr>
          <w:highlight w:val="cyan"/>
        </w:rPr>
        <w:t>Meeting</w:t>
      </w:r>
      <w:bookmarkEnd w:id="43"/>
      <w:bookmarkEnd w:id="44"/>
    </w:p>
    <w:p w14:paraId="73C21DEF" w14:textId="4BBCB964" w:rsidR="00FF2427" w:rsidRPr="00FF2427" w:rsidRDefault="00FF2427" w:rsidP="00FF2427">
      <w:pPr>
        <w:rPr>
          <w:rFonts w:ascii="Arial" w:hAnsi="Arial" w:cs="Arial"/>
          <w:sz w:val="20"/>
          <w:szCs w:val="20"/>
        </w:rPr>
      </w:pPr>
      <w:r w:rsidRPr="00FF2427">
        <w:rPr>
          <w:rFonts w:ascii="Arial" w:hAnsi="Arial" w:cs="Arial"/>
          <w:sz w:val="20"/>
          <w:szCs w:val="20"/>
          <w:highlight w:val="yellow"/>
        </w:rPr>
        <w:t>If this meeting is going to occur, task language must be added here.</w:t>
      </w:r>
    </w:p>
    <w:p w14:paraId="51D0CCAF" w14:textId="15A1943D" w:rsidR="006C4A81" w:rsidRPr="003E13AB" w:rsidRDefault="006C4A81" w:rsidP="00E8461A">
      <w:pPr>
        <w:pStyle w:val="Heading3"/>
      </w:pPr>
      <w:bookmarkStart w:id="45" w:name="_Toc26274548"/>
      <w:r w:rsidRPr="003E13AB">
        <w:t>Task 1.4.</w:t>
      </w:r>
      <w:r w:rsidR="006D3763">
        <w:t>8</w:t>
      </w:r>
      <w:r w:rsidRPr="003E13AB">
        <w:t xml:space="preserve"> </w:t>
      </w:r>
      <w:r w:rsidR="00285C40">
        <w:t xml:space="preserve">Region Management Review </w:t>
      </w:r>
      <w:r w:rsidRPr="003E13AB">
        <w:t>Meeting</w:t>
      </w:r>
      <w:r w:rsidR="00285C40">
        <w:t>s</w:t>
      </w:r>
      <w:bookmarkEnd w:id="45"/>
    </w:p>
    <w:p w14:paraId="52492B5E" w14:textId="79E7F0E4" w:rsidR="00AA4AB5" w:rsidRPr="006A1B30" w:rsidRDefault="00AA4AB5" w:rsidP="00E8461A">
      <w:r>
        <w:t xml:space="preserve">APM will schedule and conduct and </w:t>
      </w:r>
      <w:r w:rsidRPr="006A1B30">
        <w:t xml:space="preserve">Consultant shall attend up to </w:t>
      </w:r>
      <w:r w:rsidR="00285C40" w:rsidRPr="0027565B">
        <w:rPr>
          <w:highlight w:val="cyan"/>
        </w:rPr>
        <w:t>TBD</w:t>
      </w:r>
      <w:r w:rsidR="00285C40" w:rsidRPr="008E242E">
        <w:t xml:space="preserve"> </w:t>
      </w:r>
      <w:r w:rsidRPr="006A1B30">
        <w:t xml:space="preserve">PS&amp;E </w:t>
      </w:r>
      <w:r w:rsidRPr="008E242E">
        <w:t>Package Submittal Meetings</w:t>
      </w:r>
      <w:r w:rsidRPr="006A1B30">
        <w:t xml:space="preserve"> with </w:t>
      </w:r>
      <w:r w:rsidR="001557FF" w:rsidRPr="006A1B30">
        <w:t>Agency</w:t>
      </w:r>
      <w:r w:rsidRPr="006A1B30">
        <w:t xml:space="preserve"> at Agency’s </w:t>
      </w:r>
      <w:r w:rsidRPr="005C4C6F">
        <w:rPr>
          <w:highlight w:val="cyan"/>
        </w:rPr>
        <w:t>Region 1 Office</w:t>
      </w:r>
      <w:r w:rsidRPr="006A1B30">
        <w:t xml:space="preserve"> to review the </w:t>
      </w:r>
      <w:r w:rsidRPr="008E242E">
        <w:t>Draft and Final</w:t>
      </w:r>
      <w:r w:rsidRPr="006A1B30">
        <w:t xml:space="preserve"> PS&amp;E </w:t>
      </w:r>
      <w:r w:rsidRPr="008E242E">
        <w:t>packages</w:t>
      </w:r>
      <w:r w:rsidRPr="006A1B30">
        <w:t xml:space="preserve"> which includes the submittal package requirement as listed in ‘Final PS&amp;E Submittal Checklist’ and ‘Final PS&amp;E Completeness Checklist’ </w:t>
      </w:r>
      <w:r w:rsidR="00630188" w:rsidRPr="006A1B30">
        <w:t>found at</w:t>
      </w:r>
      <w:r w:rsidR="00630188">
        <w:t>:</w:t>
      </w:r>
    </w:p>
    <w:p w14:paraId="5C118E29" w14:textId="77777777" w:rsidR="001D2390" w:rsidRPr="003E13AB" w:rsidRDefault="001D2390" w:rsidP="00E8461A">
      <w:pPr>
        <w:rPr>
          <w:color w:val="000000"/>
          <w:szCs w:val="22"/>
        </w:rPr>
      </w:pPr>
    </w:p>
    <w:p w14:paraId="2887B302" w14:textId="77777777" w:rsidR="006C4A81" w:rsidRPr="003E13AB" w:rsidRDefault="00445BDC" w:rsidP="00E8461A">
      <w:pPr>
        <w:rPr>
          <w:color w:val="000000"/>
          <w:szCs w:val="22"/>
          <w:u w:val="single"/>
        </w:rPr>
      </w:pPr>
      <w:hyperlink r:id="rId35" w:history="1">
        <w:r w:rsidR="006C4A81" w:rsidRPr="003E13AB">
          <w:rPr>
            <w:color w:val="000000"/>
            <w:szCs w:val="22"/>
            <w:u w:val="single"/>
          </w:rPr>
          <w:t>http://www.oregon.gov/ODOT/HWY/OPL/docs/word/final_pse_submittal_checklist.doc</w:t>
        </w:r>
      </w:hyperlink>
    </w:p>
    <w:p w14:paraId="78EB0DB8" w14:textId="77777777" w:rsidR="001D2390" w:rsidRPr="003E13AB" w:rsidRDefault="001D2390" w:rsidP="00E8461A">
      <w:pPr>
        <w:rPr>
          <w:color w:val="000000"/>
          <w:szCs w:val="22"/>
        </w:rPr>
      </w:pPr>
    </w:p>
    <w:p w14:paraId="6C7A3C4F" w14:textId="19EAE128" w:rsidR="00630188" w:rsidRPr="008E242E" w:rsidRDefault="00630188" w:rsidP="00E8461A">
      <w:r w:rsidRPr="008E242E">
        <w:t xml:space="preserve">Each Meeting </w:t>
      </w:r>
      <w:r>
        <w:t>will</w:t>
      </w:r>
      <w:r w:rsidRPr="008E242E">
        <w:t xml:space="preserve"> be scheduled by the APM at least </w:t>
      </w:r>
      <w:r w:rsidR="00886892" w:rsidRPr="005C4C6F">
        <w:rPr>
          <w:highlight w:val="cyan"/>
        </w:rPr>
        <w:t>2</w:t>
      </w:r>
      <w:r w:rsidR="00871F36">
        <w:t xml:space="preserve"> weeks</w:t>
      </w:r>
      <w:r w:rsidRPr="008E242E">
        <w:t xml:space="preserve"> prior to PS&amp;E submittal to Agency with the assistance by the </w:t>
      </w:r>
      <w:r>
        <w:t>APM</w:t>
      </w:r>
      <w:r w:rsidRPr="008E242E">
        <w:t xml:space="preserve">. The </w:t>
      </w:r>
      <w:r>
        <w:t>APM</w:t>
      </w:r>
      <w:r w:rsidRPr="008E242E">
        <w:t xml:space="preserve">, </w:t>
      </w:r>
      <w:r w:rsidRPr="005C4C6F">
        <w:rPr>
          <w:highlight w:val="cyan"/>
        </w:rPr>
        <w:t>Region 1</w:t>
      </w:r>
      <w:r w:rsidRPr="008E242E">
        <w:t xml:space="preserve"> Technical Center Manager, </w:t>
      </w:r>
      <w:r w:rsidRPr="005C4C6F">
        <w:rPr>
          <w:highlight w:val="cyan"/>
        </w:rPr>
        <w:t>Region 1</w:t>
      </w:r>
      <w:r w:rsidRPr="008E242E">
        <w:t xml:space="preserve"> Area Manager,</w:t>
      </w:r>
      <w:r>
        <w:t xml:space="preserve"> Construction PM,</w:t>
      </w:r>
      <w:r w:rsidRPr="008E242E">
        <w:t xml:space="preserve"> and the </w:t>
      </w:r>
      <w:r w:rsidRPr="005C4C6F">
        <w:rPr>
          <w:highlight w:val="cyan"/>
        </w:rPr>
        <w:t>Region 1</w:t>
      </w:r>
      <w:r w:rsidRPr="008E242E">
        <w:t xml:space="preserve"> Project Delivery Manager must be invited to the meeting.</w:t>
      </w:r>
      <w:r w:rsidR="005C4C6F">
        <w:t xml:space="preserve">  </w:t>
      </w:r>
    </w:p>
    <w:p w14:paraId="28689544" w14:textId="77777777" w:rsidR="00502EE1" w:rsidRDefault="00502EE1" w:rsidP="00E8461A">
      <w:pPr>
        <w:rPr>
          <w:szCs w:val="22"/>
        </w:rPr>
      </w:pPr>
    </w:p>
    <w:p w14:paraId="4F332134" w14:textId="79BDAF62" w:rsidR="00502EE1" w:rsidRPr="003E13AB" w:rsidRDefault="00502EE1" w:rsidP="00E8461A">
      <w:pPr>
        <w:rPr>
          <w:szCs w:val="22"/>
        </w:rPr>
      </w:pPr>
      <w:r>
        <w:rPr>
          <w:szCs w:val="22"/>
        </w:rPr>
        <w:t>Consultant shall prepare meeting notes that include an action item log of what specific actions are needed.  The action item log shall include a description of the item or decision and who is assigned the action.</w:t>
      </w:r>
    </w:p>
    <w:p w14:paraId="778D9703" w14:textId="77777777" w:rsidR="00630188" w:rsidRDefault="00630188" w:rsidP="00E8461A"/>
    <w:p w14:paraId="0DE7471A" w14:textId="4B6E0AEF" w:rsidR="00630188" w:rsidRPr="008E242E" w:rsidRDefault="00630188" w:rsidP="00E8461A">
      <w:r w:rsidRPr="008E242E">
        <w:t>The PM shall attend the PS&amp;E Package Submittal Meetings, with each meeting estimated to be 2 hours in length excluding travel time.</w:t>
      </w:r>
    </w:p>
    <w:p w14:paraId="7C9F7168" w14:textId="77777777" w:rsidR="001D2390" w:rsidRPr="003E13AB" w:rsidRDefault="001D2390" w:rsidP="00E8461A">
      <w:pPr>
        <w:ind w:left="720" w:hanging="360"/>
        <w:rPr>
          <w:b/>
          <w:bCs/>
          <w:color w:val="000000"/>
          <w:szCs w:val="22"/>
        </w:rPr>
      </w:pPr>
    </w:p>
    <w:p w14:paraId="0BCE8F22" w14:textId="77777777" w:rsidR="001D2390" w:rsidRPr="003E13AB" w:rsidRDefault="001D2390" w:rsidP="00E8461A">
      <w:pPr>
        <w:ind w:left="720" w:hanging="360"/>
        <w:rPr>
          <w:b/>
          <w:bCs/>
          <w:i/>
          <w:iCs/>
          <w:color w:val="000000"/>
          <w:szCs w:val="22"/>
        </w:rPr>
      </w:pPr>
      <w:r w:rsidRPr="003E13AB">
        <w:rPr>
          <w:b/>
          <w:bCs/>
          <w:color w:val="000000"/>
          <w:szCs w:val="22"/>
        </w:rPr>
        <w:t>Deliverables/Schedule:</w:t>
      </w:r>
      <w:r w:rsidRPr="003E13AB">
        <w:rPr>
          <w:color w:val="000000"/>
          <w:szCs w:val="22"/>
        </w:rPr>
        <w:t xml:space="preserve"> Consultant shall provide:</w:t>
      </w:r>
    </w:p>
    <w:p w14:paraId="0E55B1A5" w14:textId="77777777" w:rsidR="001D2390" w:rsidRPr="003E13AB" w:rsidRDefault="001D2390" w:rsidP="005265AF">
      <w:pPr>
        <w:numPr>
          <w:ilvl w:val="0"/>
          <w:numId w:val="39"/>
        </w:numPr>
        <w:ind w:left="720"/>
        <w:rPr>
          <w:color w:val="000000"/>
          <w:szCs w:val="22"/>
        </w:rPr>
      </w:pPr>
      <w:r w:rsidRPr="003E13AB">
        <w:rPr>
          <w:color w:val="000000"/>
          <w:szCs w:val="22"/>
        </w:rPr>
        <w:lastRenderedPageBreak/>
        <w:t>Draft ‘Final PS&amp;E Submittal Checklist’ due to Agency at start of meeting and a draft paper copy of each submittal package requirement as listed in ‘Final PS&amp;E Submittal Checklist’;</w:t>
      </w:r>
    </w:p>
    <w:p w14:paraId="088CB374" w14:textId="77777777" w:rsidR="001D2390" w:rsidRPr="003E13AB" w:rsidRDefault="001D2390" w:rsidP="005265AF">
      <w:pPr>
        <w:numPr>
          <w:ilvl w:val="0"/>
          <w:numId w:val="39"/>
        </w:numPr>
        <w:ind w:left="720"/>
        <w:rPr>
          <w:color w:val="000000"/>
          <w:szCs w:val="22"/>
        </w:rPr>
      </w:pPr>
      <w:r w:rsidRPr="003E13AB">
        <w:rPr>
          <w:color w:val="000000"/>
          <w:szCs w:val="22"/>
        </w:rPr>
        <w:t xml:space="preserve">Draft Project meeting notes and action log due to Agency within </w:t>
      </w:r>
      <w:r w:rsidR="00CD527D">
        <w:rPr>
          <w:color w:val="000000"/>
          <w:szCs w:val="22"/>
        </w:rPr>
        <w:t>3</w:t>
      </w:r>
      <w:r w:rsidRPr="003E13AB">
        <w:rPr>
          <w:color w:val="000000"/>
          <w:szCs w:val="22"/>
        </w:rPr>
        <w:t xml:space="preserve"> business days following the meeting- </w:t>
      </w:r>
      <w:r w:rsidRPr="003E13AB">
        <w:rPr>
          <w:szCs w:val="22"/>
        </w:rPr>
        <w:t>(1 electronic copy);</w:t>
      </w:r>
    </w:p>
    <w:p w14:paraId="18CD1893" w14:textId="2458EA98" w:rsidR="001D2390" w:rsidRPr="003E13AB" w:rsidRDefault="001D2390" w:rsidP="005265AF">
      <w:pPr>
        <w:numPr>
          <w:ilvl w:val="0"/>
          <w:numId w:val="39"/>
        </w:numPr>
        <w:ind w:left="720"/>
        <w:rPr>
          <w:color w:val="000000"/>
          <w:szCs w:val="22"/>
        </w:rPr>
      </w:pPr>
      <w:r w:rsidRPr="003E13AB">
        <w:rPr>
          <w:szCs w:val="22"/>
        </w:rPr>
        <w:t xml:space="preserve">Final summary notes within </w:t>
      </w:r>
      <w:r w:rsidR="00886892">
        <w:rPr>
          <w:szCs w:val="22"/>
        </w:rPr>
        <w:t>2</w:t>
      </w:r>
      <w:r w:rsidRPr="003E13AB">
        <w:rPr>
          <w:szCs w:val="22"/>
        </w:rPr>
        <w:t xml:space="preserve"> business days of receipt of all Agency comments - (</w:t>
      </w:r>
      <w:r w:rsidR="00001EB1">
        <w:rPr>
          <w:szCs w:val="22"/>
        </w:rPr>
        <w:t>1</w:t>
      </w:r>
      <w:r w:rsidRPr="003E13AB">
        <w:rPr>
          <w:szCs w:val="22"/>
        </w:rPr>
        <w:t xml:space="preserve"> electronic copy).</w:t>
      </w:r>
    </w:p>
    <w:p w14:paraId="0F34720F" w14:textId="77777777" w:rsidR="001D2390" w:rsidRPr="003E13AB" w:rsidRDefault="001D2390" w:rsidP="00E8461A">
      <w:pPr>
        <w:ind w:left="720"/>
        <w:rPr>
          <w:color w:val="000000"/>
          <w:szCs w:val="22"/>
        </w:rPr>
      </w:pPr>
    </w:p>
    <w:p w14:paraId="6A0854D5" w14:textId="77777777" w:rsidR="008838EF" w:rsidRPr="006D3763" w:rsidRDefault="006D3763" w:rsidP="00E8461A">
      <w:pPr>
        <w:outlineLvl w:val="2"/>
        <w:rPr>
          <w:rFonts w:cs="Arial"/>
          <w:snapToGrid w:val="0"/>
          <w:szCs w:val="22"/>
          <w:u w:val="single"/>
        </w:rPr>
      </w:pPr>
      <w:bookmarkStart w:id="46" w:name="_Toc26274549"/>
      <w:bookmarkStart w:id="47" w:name="_Toc497130096"/>
      <w:r w:rsidRPr="006A1B30">
        <w:rPr>
          <w:u w:val="single"/>
        </w:rPr>
        <w:t>Task 1.4.</w:t>
      </w:r>
      <w:r w:rsidRPr="006D3763">
        <w:rPr>
          <w:rFonts w:cs="Arial"/>
          <w:snapToGrid w:val="0"/>
          <w:szCs w:val="22"/>
          <w:u w:val="single"/>
        </w:rPr>
        <w:t xml:space="preserve">9  </w:t>
      </w:r>
      <w:r w:rsidR="008838EF" w:rsidRPr="006D3763">
        <w:rPr>
          <w:rFonts w:cs="Arial"/>
          <w:snapToGrid w:val="0"/>
          <w:szCs w:val="22"/>
          <w:u w:val="single"/>
        </w:rPr>
        <w:t>Construction Hand-off Meeting</w:t>
      </w:r>
      <w:bookmarkEnd w:id="46"/>
    </w:p>
    <w:p w14:paraId="5CAB4FBC" w14:textId="77777777" w:rsidR="008838EF" w:rsidRPr="008E242E" w:rsidRDefault="008838EF" w:rsidP="00E8461A">
      <w:r w:rsidRPr="008E242E">
        <w:t>Consultant shall conduct 1 Construction Hand-off meeting with Agency at Agency’s assigned Construction Office to review the PS&amp;E package prior to bid advertisement.  The purpose of this meeting is to familiarize the Construction Project Manager and assigned crew members with the Project prior to bid advertisement.</w:t>
      </w:r>
    </w:p>
    <w:p w14:paraId="331ECFC4" w14:textId="77777777" w:rsidR="008838EF" w:rsidRPr="008E242E" w:rsidRDefault="008838EF" w:rsidP="00E8461A"/>
    <w:p w14:paraId="40155E55" w14:textId="72C0B290" w:rsidR="008838EF" w:rsidRPr="008E242E" w:rsidRDefault="008838EF" w:rsidP="00E8461A">
      <w:r w:rsidRPr="008E242E">
        <w:t xml:space="preserve">Consultant shall schedule the meeting </w:t>
      </w:r>
      <w:r w:rsidR="006D3763">
        <w:t>2</w:t>
      </w:r>
      <w:r w:rsidR="0046729D">
        <w:t xml:space="preserve"> weeks</w:t>
      </w:r>
      <w:r w:rsidRPr="008E242E">
        <w:t xml:space="preserve"> </w:t>
      </w:r>
      <w:r>
        <w:t>after</w:t>
      </w:r>
      <w:r w:rsidRPr="008E242E">
        <w:t xml:space="preserve"> PS&amp;E submittal to Agency, with the assistance of the APM. </w:t>
      </w:r>
      <w:r>
        <w:t xml:space="preserve">Agency attendees will include </w:t>
      </w:r>
      <w:r w:rsidRPr="008E242E">
        <w:t>the APM, Construction Project Manager, and Assistant Construction Project Manager.  Other Agency staff including the Construction Inspector and Construction Surveyor will attend the meeting.</w:t>
      </w:r>
    </w:p>
    <w:p w14:paraId="0ED0AB57" w14:textId="77777777" w:rsidR="008838EF" w:rsidRPr="008E242E" w:rsidRDefault="008838EF" w:rsidP="00E8461A"/>
    <w:p w14:paraId="7649CE84" w14:textId="6A187BD4" w:rsidR="008838EF" w:rsidRPr="008E242E" w:rsidRDefault="008838EF" w:rsidP="00E8461A">
      <w:r>
        <w:t>PM</w:t>
      </w:r>
      <w:r w:rsidRPr="008E242E">
        <w:t xml:space="preserve"> and </w:t>
      </w:r>
      <w:r w:rsidR="0046729D">
        <w:t>three</w:t>
      </w:r>
      <w:r w:rsidRPr="008E242E">
        <w:t xml:space="preserve"> </w:t>
      </w:r>
      <w:r w:rsidR="0046729D">
        <w:t>C</w:t>
      </w:r>
      <w:r w:rsidRPr="008E242E">
        <w:t xml:space="preserve">onsultant staff shall attend the meeting with the meeting being not more than </w:t>
      </w:r>
      <w:r w:rsidR="0046729D">
        <w:t>two</w:t>
      </w:r>
      <w:r w:rsidRPr="008E242E">
        <w:t xml:space="preserve"> hours in length excluding travel time.</w:t>
      </w:r>
    </w:p>
    <w:p w14:paraId="08849AB6" w14:textId="77777777" w:rsidR="008838EF" w:rsidRPr="006A1B30" w:rsidRDefault="008838EF" w:rsidP="00E8461A">
      <w:pPr>
        <w:ind w:left="360"/>
      </w:pPr>
    </w:p>
    <w:p w14:paraId="622FFC3A" w14:textId="022C7DF9" w:rsidR="008838EF" w:rsidRPr="008E242E" w:rsidRDefault="008838EF" w:rsidP="00E8461A">
      <w:pPr>
        <w:ind w:left="720" w:hanging="360"/>
        <w:rPr>
          <w:b/>
          <w:bCs/>
          <w:i/>
          <w:iCs/>
          <w:color w:val="000000"/>
        </w:rPr>
      </w:pPr>
      <w:r w:rsidRPr="006A1B30">
        <w:rPr>
          <w:b/>
          <w:i/>
        </w:rPr>
        <w:t>Deliverables/Schedule:</w:t>
      </w:r>
      <w:r w:rsidRPr="006A1B30">
        <w:rPr>
          <w:color w:val="000000"/>
        </w:rPr>
        <w:t xml:space="preserve"> </w:t>
      </w:r>
      <w:r w:rsidRPr="006A1B30">
        <w:t>Consultant shall</w:t>
      </w:r>
      <w:r w:rsidRPr="008E242E">
        <w:t xml:space="preserve"> provide:</w:t>
      </w:r>
    </w:p>
    <w:p w14:paraId="65EC1B2E" w14:textId="77777777" w:rsidR="008838EF" w:rsidRPr="008E242E" w:rsidRDefault="008838EF" w:rsidP="005265AF">
      <w:pPr>
        <w:numPr>
          <w:ilvl w:val="0"/>
          <w:numId w:val="25"/>
        </w:numPr>
      </w:pPr>
      <w:r>
        <w:rPr>
          <w:color w:val="000000"/>
        </w:rPr>
        <w:t>B</w:t>
      </w:r>
      <w:r w:rsidRPr="008E242E">
        <w:rPr>
          <w:color w:val="000000"/>
        </w:rPr>
        <w:t xml:space="preserve">idding </w:t>
      </w:r>
      <w:r>
        <w:rPr>
          <w:color w:val="000000"/>
        </w:rPr>
        <w:t>PS&amp;E</w:t>
      </w:r>
      <w:r w:rsidRPr="008E242E">
        <w:rPr>
          <w:color w:val="000000"/>
        </w:rPr>
        <w:t xml:space="preserve"> due at </w:t>
      </w:r>
      <w:r w:rsidRPr="008E242E">
        <w:t>start of meeting</w:t>
      </w:r>
      <w:r>
        <w:t xml:space="preserve"> (</w:t>
      </w:r>
      <w:r w:rsidRPr="008E242E">
        <w:rPr>
          <w:color w:val="000000"/>
        </w:rPr>
        <w:t>1 paper and 1 electronic copy</w:t>
      </w:r>
      <w:r>
        <w:rPr>
          <w:color w:val="000000"/>
        </w:rPr>
        <w:t>)</w:t>
      </w:r>
      <w:r w:rsidRPr="008E242E">
        <w:t>.</w:t>
      </w:r>
    </w:p>
    <w:p w14:paraId="2DDB92F2" w14:textId="77777777" w:rsidR="008838EF" w:rsidRPr="008E242E" w:rsidRDefault="008838EF" w:rsidP="005265AF">
      <w:pPr>
        <w:numPr>
          <w:ilvl w:val="0"/>
          <w:numId w:val="25"/>
        </w:numPr>
      </w:pPr>
      <w:r w:rsidRPr="008E242E">
        <w:t xml:space="preserve">Electronic design files (.dgn, .alg and .dtm) due to Agency </w:t>
      </w:r>
      <w:r w:rsidR="00886892">
        <w:t>2</w:t>
      </w:r>
      <w:r w:rsidR="0046729D">
        <w:t xml:space="preserve"> weeks</w:t>
      </w:r>
      <w:r w:rsidRPr="008E242E">
        <w:t xml:space="preserve"> prior to meeting.</w:t>
      </w:r>
    </w:p>
    <w:p w14:paraId="5BA12295" w14:textId="77777777" w:rsidR="008838EF" w:rsidRPr="008E242E" w:rsidRDefault="008838EF" w:rsidP="005265AF">
      <w:pPr>
        <w:numPr>
          <w:ilvl w:val="0"/>
          <w:numId w:val="25"/>
        </w:numPr>
      </w:pPr>
      <w:r w:rsidRPr="008E242E">
        <w:t xml:space="preserve">Draft Project meeting notes and action log due to Agency within </w:t>
      </w:r>
      <w:r w:rsidR="00CD527D">
        <w:t>3</w:t>
      </w:r>
      <w:r w:rsidRPr="008E242E">
        <w:t xml:space="preserve"> business days following the meeting (1 electronic copy)</w:t>
      </w:r>
      <w:r>
        <w:t>.</w:t>
      </w:r>
    </w:p>
    <w:p w14:paraId="4FB891B5" w14:textId="77777777" w:rsidR="008838EF" w:rsidRPr="008E242E" w:rsidRDefault="008838EF" w:rsidP="005265AF">
      <w:pPr>
        <w:numPr>
          <w:ilvl w:val="0"/>
          <w:numId w:val="25"/>
        </w:numPr>
      </w:pPr>
      <w:r w:rsidRPr="008E242E">
        <w:t xml:space="preserve">Final summary notes and action log within </w:t>
      </w:r>
      <w:r w:rsidR="00886892">
        <w:t>2</w:t>
      </w:r>
      <w:r w:rsidRPr="008E242E">
        <w:t xml:space="preserve"> business days of receipt of all Agency comments (1 electronic copy for each meeting).</w:t>
      </w:r>
    </w:p>
    <w:p w14:paraId="76BAB5F3" w14:textId="5900F13F" w:rsidR="006966E6" w:rsidRPr="003E13AB" w:rsidRDefault="00131721" w:rsidP="00E8461A">
      <w:pPr>
        <w:pStyle w:val="Heading3"/>
      </w:pPr>
      <w:bookmarkStart w:id="48" w:name="_Toc26274550"/>
      <w:r>
        <w:t xml:space="preserve">Task </w:t>
      </w:r>
      <w:r w:rsidR="006D3763">
        <w:t>C</w:t>
      </w:r>
      <w:r>
        <w:t>1.4.</w:t>
      </w:r>
      <w:r w:rsidR="006D3763">
        <w:t xml:space="preserve">10 </w:t>
      </w:r>
      <w:r w:rsidR="006966E6" w:rsidRPr="003E13AB">
        <w:t>Additional PDT or Technical Discipline Subteam Meetings (</w:t>
      </w:r>
      <w:r w:rsidR="006966E6" w:rsidRPr="006A1B30">
        <w:rPr>
          <w:b/>
        </w:rPr>
        <w:t>CONTINGENCY TASK</w:t>
      </w:r>
      <w:r w:rsidR="004D5B27" w:rsidRPr="00EB6859">
        <w:rPr>
          <w:b/>
        </w:rPr>
        <w:t xml:space="preserve"> – see Section F</w:t>
      </w:r>
      <w:r w:rsidR="006966E6" w:rsidRPr="003E13AB">
        <w:t>)</w:t>
      </w:r>
      <w:bookmarkEnd w:id="47"/>
      <w:bookmarkEnd w:id="48"/>
    </w:p>
    <w:p w14:paraId="6D2A5DE0" w14:textId="77777777" w:rsidR="006966E6" w:rsidRPr="003E13AB" w:rsidRDefault="006966E6" w:rsidP="006A1B30">
      <w:pPr>
        <w:pStyle w:val="BodyText2"/>
        <w:tabs>
          <w:tab w:val="left" w:pos="1080"/>
        </w:tabs>
        <w:jc w:val="left"/>
        <w:rPr>
          <w:b/>
          <w:bCs/>
          <w:i/>
          <w:szCs w:val="22"/>
        </w:rPr>
      </w:pPr>
    </w:p>
    <w:p w14:paraId="0D605616" w14:textId="5911B2CD" w:rsidR="006966E6" w:rsidRPr="003E13AB" w:rsidRDefault="006966E6" w:rsidP="006A1B30">
      <w:pPr>
        <w:rPr>
          <w:szCs w:val="22"/>
        </w:rPr>
      </w:pPr>
      <w:r w:rsidRPr="003E13AB">
        <w:rPr>
          <w:szCs w:val="22"/>
        </w:rPr>
        <w:t xml:space="preserve">Consultant shall attend up to </w:t>
      </w:r>
      <w:r w:rsidR="0029615D" w:rsidRPr="006A1B30">
        <w:rPr>
          <w:highlight w:val="cyan"/>
        </w:rPr>
        <w:t>5</w:t>
      </w:r>
      <w:r w:rsidRPr="003E13AB">
        <w:rPr>
          <w:szCs w:val="22"/>
        </w:rPr>
        <w:t xml:space="preserve"> meetings scheduled by </w:t>
      </w:r>
      <w:r w:rsidR="001557FF">
        <w:rPr>
          <w:szCs w:val="22"/>
        </w:rPr>
        <w:t>Agency</w:t>
      </w:r>
      <w:r w:rsidRPr="003E13AB">
        <w:rPr>
          <w:szCs w:val="22"/>
        </w:rPr>
        <w:t xml:space="preserve"> at Agency’</w:t>
      </w:r>
      <w:r w:rsidR="00A33FAF">
        <w:rPr>
          <w:szCs w:val="22"/>
        </w:rPr>
        <w:t xml:space="preserve">s </w:t>
      </w:r>
      <w:r w:rsidR="00A33FAF" w:rsidRPr="005C4C6F">
        <w:rPr>
          <w:szCs w:val="22"/>
          <w:highlight w:val="cyan"/>
        </w:rPr>
        <w:t>Portland Office</w:t>
      </w:r>
      <w:r w:rsidR="00A33FAF">
        <w:rPr>
          <w:szCs w:val="22"/>
        </w:rPr>
        <w:t>, or near the P</w:t>
      </w:r>
      <w:r w:rsidRPr="003E13AB">
        <w:rPr>
          <w:szCs w:val="22"/>
        </w:rPr>
        <w:t xml:space="preserve">roject site to coordinate design efforts as needed.  Consultant shall prepare the meeting agenda.  For estimating purposes, it is assumed that </w:t>
      </w:r>
      <w:r w:rsidR="00CD527D">
        <w:rPr>
          <w:szCs w:val="22"/>
        </w:rPr>
        <w:t>3</w:t>
      </w:r>
      <w:r w:rsidRPr="003E13AB">
        <w:rPr>
          <w:szCs w:val="22"/>
        </w:rPr>
        <w:t xml:space="preserve"> Consultant staff shall attend each meeting, anticipated to be </w:t>
      </w:r>
      <w:r w:rsidR="00886892">
        <w:rPr>
          <w:szCs w:val="22"/>
        </w:rPr>
        <w:t>2</w:t>
      </w:r>
      <w:r w:rsidRPr="003E13AB">
        <w:rPr>
          <w:szCs w:val="22"/>
        </w:rPr>
        <w:t xml:space="preserve"> </w:t>
      </w:r>
      <w:r w:rsidR="0046729D">
        <w:rPr>
          <w:szCs w:val="22"/>
        </w:rPr>
        <w:t>h</w:t>
      </w:r>
      <w:r w:rsidRPr="003E13AB">
        <w:rPr>
          <w:szCs w:val="22"/>
        </w:rPr>
        <w:t>ours in length including travel time.</w:t>
      </w:r>
      <w:r w:rsidR="005C4C6F">
        <w:rPr>
          <w:szCs w:val="22"/>
        </w:rPr>
        <w:t xml:space="preserve"> </w:t>
      </w:r>
    </w:p>
    <w:p w14:paraId="43D33946" w14:textId="77777777" w:rsidR="006966E6" w:rsidRPr="003E13AB" w:rsidRDefault="006966E6" w:rsidP="006A1B30">
      <w:pPr>
        <w:numPr>
          <w:ilvl w:val="12"/>
          <w:numId w:val="0"/>
        </w:numPr>
        <w:ind w:left="360"/>
        <w:rPr>
          <w:b/>
          <w:szCs w:val="22"/>
        </w:rPr>
      </w:pPr>
    </w:p>
    <w:p w14:paraId="1948FD83" w14:textId="77777777" w:rsidR="006966E6" w:rsidRPr="0037461B" w:rsidRDefault="006966E6" w:rsidP="006A1B30">
      <w:pPr>
        <w:numPr>
          <w:ilvl w:val="12"/>
          <w:numId w:val="0"/>
        </w:numPr>
        <w:ind w:firstLine="360"/>
        <w:rPr>
          <w:szCs w:val="22"/>
        </w:rPr>
      </w:pPr>
      <w:r w:rsidRPr="003E13AB">
        <w:rPr>
          <w:b/>
          <w:szCs w:val="22"/>
        </w:rPr>
        <w:t>Deliverables/Schedule:</w:t>
      </w:r>
      <w:r w:rsidR="0037461B">
        <w:rPr>
          <w:b/>
          <w:szCs w:val="22"/>
        </w:rPr>
        <w:t xml:space="preserve"> </w:t>
      </w:r>
      <w:r w:rsidR="0037461B" w:rsidRPr="0037461B">
        <w:rPr>
          <w:szCs w:val="22"/>
        </w:rPr>
        <w:t>Consultant shall:</w:t>
      </w:r>
    </w:p>
    <w:p w14:paraId="20323E38" w14:textId="1B30F06B" w:rsidR="006966E6" w:rsidRPr="003E13AB" w:rsidRDefault="006966E6" w:rsidP="005265AF">
      <w:pPr>
        <w:numPr>
          <w:ilvl w:val="0"/>
          <w:numId w:val="25"/>
        </w:numPr>
        <w:tabs>
          <w:tab w:val="clear" w:pos="720"/>
          <w:tab w:val="num" w:pos="0"/>
        </w:tabs>
        <w:rPr>
          <w:szCs w:val="22"/>
        </w:rPr>
      </w:pPr>
      <w:r w:rsidRPr="003E13AB">
        <w:rPr>
          <w:szCs w:val="22"/>
        </w:rPr>
        <w:t xml:space="preserve">Attendance and participation at the meeting as requested by </w:t>
      </w:r>
      <w:r w:rsidR="001557FF">
        <w:rPr>
          <w:szCs w:val="22"/>
        </w:rPr>
        <w:t>Agency</w:t>
      </w:r>
      <w:r w:rsidRPr="003E13AB">
        <w:rPr>
          <w:szCs w:val="22"/>
        </w:rPr>
        <w:t>;</w:t>
      </w:r>
    </w:p>
    <w:p w14:paraId="4289A397" w14:textId="77777777" w:rsidR="006966E6" w:rsidRPr="003E13AB" w:rsidRDefault="006966E6" w:rsidP="005265AF">
      <w:pPr>
        <w:numPr>
          <w:ilvl w:val="0"/>
          <w:numId w:val="25"/>
        </w:numPr>
        <w:tabs>
          <w:tab w:val="clear" w:pos="720"/>
          <w:tab w:val="num" w:pos="0"/>
        </w:tabs>
        <w:rPr>
          <w:szCs w:val="22"/>
        </w:rPr>
      </w:pPr>
      <w:r w:rsidRPr="003E13AB">
        <w:rPr>
          <w:szCs w:val="22"/>
        </w:rPr>
        <w:t>Draft summary notes (including action ite</w:t>
      </w:r>
      <w:r w:rsidR="008920CA">
        <w:rPr>
          <w:szCs w:val="22"/>
        </w:rPr>
        <w:t xml:space="preserve">m / decision log) within </w:t>
      </w:r>
      <w:r w:rsidR="00C53C5D">
        <w:rPr>
          <w:szCs w:val="22"/>
        </w:rPr>
        <w:t>3</w:t>
      </w:r>
      <w:r w:rsidR="008920CA">
        <w:rPr>
          <w:szCs w:val="22"/>
        </w:rPr>
        <w:t xml:space="preserve"> days of meeting- 1 paper copy and 1</w:t>
      </w:r>
      <w:r w:rsidRPr="003E13AB">
        <w:rPr>
          <w:szCs w:val="22"/>
        </w:rPr>
        <w:t xml:space="preserve"> electronic copy (Microsoft Word</w:t>
      </w:r>
      <w:r w:rsidRPr="003E13AB">
        <w:rPr>
          <w:szCs w:val="22"/>
          <w:vertAlign w:val="superscript"/>
        </w:rPr>
        <w:t>®</w:t>
      </w:r>
      <w:r w:rsidRPr="003E13AB">
        <w:rPr>
          <w:szCs w:val="22"/>
        </w:rPr>
        <w:t>).</w:t>
      </w:r>
    </w:p>
    <w:p w14:paraId="3555A901" w14:textId="77777777" w:rsidR="006966E6" w:rsidRPr="003E13AB" w:rsidRDefault="006966E6" w:rsidP="00E8461A">
      <w:pPr>
        <w:rPr>
          <w:b/>
          <w:szCs w:val="22"/>
          <w:u w:val="single"/>
        </w:rPr>
      </w:pPr>
    </w:p>
    <w:p w14:paraId="32415A57" w14:textId="77777777" w:rsidR="006C4A81" w:rsidRPr="006A1B30" w:rsidRDefault="006C4A81" w:rsidP="00E8461A">
      <w:pPr>
        <w:pStyle w:val="Heading3"/>
        <w:rPr>
          <w:b/>
          <w:u w:val="none"/>
        </w:rPr>
      </w:pPr>
      <w:bookmarkStart w:id="49" w:name="_Toc497130097"/>
      <w:bookmarkStart w:id="50" w:name="_Toc26274551"/>
      <w:r w:rsidRPr="006A1B30">
        <w:rPr>
          <w:b/>
          <w:u w:val="none"/>
        </w:rPr>
        <w:t xml:space="preserve">Task 1.5 </w:t>
      </w:r>
      <w:r w:rsidRPr="004F3D7C">
        <w:rPr>
          <w:b/>
          <w:u w:val="none"/>
        </w:rPr>
        <w:t xml:space="preserve">Quality </w:t>
      </w:r>
      <w:r w:rsidR="009074B2">
        <w:rPr>
          <w:b/>
          <w:u w:val="none"/>
        </w:rPr>
        <w:t>Assurance/</w:t>
      </w:r>
      <w:r w:rsidR="009074B2" w:rsidRPr="006A1B30">
        <w:rPr>
          <w:b/>
          <w:u w:val="none"/>
        </w:rPr>
        <w:t xml:space="preserve">Quality </w:t>
      </w:r>
      <w:r w:rsidR="00F17520" w:rsidRPr="006A1B30">
        <w:rPr>
          <w:b/>
          <w:u w:val="none"/>
        </w:rPr>
        <w:t>Control</w:t>
      </w:r>
      <w:bookmarkEnd w:id="49"/>
      <w:bookmarkEnd w:id="50"/>
    </w:p>
    <w:p w14:paraId="5E21D77D" w14:textId="690A43A0" w:rsidR="00E35096" w:rsidRDefault="00E35096" w:rsidP="006A1B30">
      <w:pPr>
        <w:rPr>
          <w:color w:val="000000"/>
          <w:szCs w:val="22"/>
        </w:rPr>
      </w:pPr>
      <w:r w:rsidRPr="00E35096">
        <w:rPr>
          <w:color w:val="000000"/>
          <w:szCs w:val="22"/>
          <w:highlight w:val="yellow"/>
        </w:rPr>
        <w:t>(</w:t>
      </w:r>
      <w:r w:rsidRPr="00E35096">
        <w:rPr>
          <w:rFonts w:ascii="Arial" w:hAnsi="Arial" w:cs="Arial"/>
          <w:sz w:val="20"/>
          <w:highlight w:val="yellow"/>
        </w:rPr>
        <w:t xml:space="preserve">See </w:t>
      </w:r>
      <w:hyperlink r:id="rId36" w:history="1">
        <w:r w:rsidRPr="00E35096">
          <w:rPr>
            <w:rStyle w:val="Hyperlink"/>
            <w:rFonts w:ascii="Arial" w:hAnsi="Arial" w:cs="Arial"/>
            <w:b/>
            <w:sz w:val="20"/>
            <w:highlight w:val="yellow"/>
          </w:rPr>
          <w:t>approved Quality Plans (QPs) for consultants on file</w:t>
        </w:r>
      </w:hyperlink>
      <w:r w:rsidRPr="00E35096">
        <w:rPr>
          <w:rFonts w:ascii="Arial" w:hAnsi="Arial" w:cs="Arial"/>
          <w:sz w:val="20"/>
          <w:highlight w:val="yellow"/>
        </w:rPr>
        <w:t>.)</w:t>
      </w:r>
    </w:p>
    <w:p w14:paraId="10338051" w14:textId="579083EC" w:rsidR="005877BB" w:rsidRPr="003E13AB" w:rsidRDefault="00096B19" w:rsidP="006A1B30">
      <w:pPr>
        <w:rPr>
          <w:color w:val="000000"/>
          <w:szCs w:val="22"/>
        </w:rPr>
      </w:pPr>
      <w:r>
        <w:rPr>
          <w:color w:val="000000"/>
          <w:szCs w:val="22"/>
        </w:rPr>
        <w:t>Consultant shall perform QC review</w:t>
      </w:r>
      <w:r w:rsidR="000C37B0">
        <w:rPr>
          <w:color w:val="000000"/>
          <w:szCs w:val="22"/>
        </w:rPr>
        <w:t>s</w:t>
      </w:r>
      <w:r w:rsidR="005877BB">
        <w:rPr>
          <w:color w:val="000000"/>
          <w:szCs w:val="22"/>
        </w:rPr>
        <w:t xml:space="preserve"> </w:t>
      </w:r>
      <w:r w:rsidR="00074DF5">
        <w:rPr>
          <w:color w:val="000000"/>
          <w:szCs w:val="22"/>
        </w:rPr>
        <w:t xml:space="preserve">prior to submittal of </w:t>
      </w:r>
      <w:r w:rsidR="007E038C" w:rsidRPr="003E13AB">
        <w:rPr>
          <w:color w:val="000000"/>
          <w:szCs w:val="22"/>
        </w:rPr>
        <w:t>plans, design revisions and computations, estimates, and other deliverables</w:t>
      </w:r>
      <w:r w:rsidR="007E038C">
        <w:rPr>
          <w:color w:val="000000"/>
          <w:szCs w:val="22"/>
        </w:rPr>
        <w:t xml:space="preserve"> </w:t>
      </w:r>
      <w:r w:rsidR="005877BB">
        <w:rPr>
          <w:color w:val="000000"/>
          <w:szCs w:val="22"/>
        </w:rPr>
        <w:t>in conformance with Consultant’s approved Q</w:t>
      </w:r>
      <w:r w:rsidR="00687FF6">
        <w:rPr>
          <w:color w:val="000000"/>
          <w:szCs w:val="22"/>
        </w:rPr>
        <w:t>uality Plan on file with Agency</w:t>
      </w:r>
      <w:r w:rsidR="0020044D" w:rsidRPr="003E13AB">
        <w:rPr>
          <w:color w:val="000000"/>
          <w:szCs w:val="22"/>
        </w:rPr>
        <w:t xml:space="preserve">.  Consultant shall coordinate between design disciplines so that the design is in conformance with applicable Agency design standards (in place at time of Project), and that prior review comments have been incorporated into the design. </w:t>
      </w:r>
      <w:r w:rsidR="005877BB" w:rsidRPr="003E13AB">
        <w:rPr>
          <w:color w:val="000000"/>
          <w:szCs w:val="22"/>
        </w:rPr>
        <w:t xml:space="preserve">Consultant shall maintain a </w:t>
      </w:r>
      <w:r w:rsidR="005877BB">
        <w:rPr>
          <w:color w:val="000000"/>
          <w:szCs w:val="22"/>
        </w:rPr>
        <w:t>c</w:t>
      </w:r>
      <w:r w:rsidR="005877BB" w:rsidRPr="003E13AB">
        <w:rPr>
          <w:color w:val="000000"/>
          <w:szCs w:val="22"/>
        </w:rPr>
        <w:t xml:space="preserve">omment </w:t>
      </w:r>
      <w:r w:rsidR="005877BB">
        <w:rPr>
          <w:color w:val="000000"/>
          <w:szCs w:val="22"/>
        </w:rPr>
        <w:t>l</w:t>
      </w:r>
      <w:r w:rsidR="005877BB" w:rsidRPr="003E13AB">
        <w:rPr>
          <w:color w:val="000000"/>
          <w:szCs w:val="22"/>
        </w:rPr>
        <w:t>og noting review comments received from Agency, Consultant’s response to each of the comments as well as the final resolution of the issue.</w:t>
      </w:r>
      <w:r w:rsidR="000C37B0">
        <w:rPr>
          <w:color w:val="000000"/>
          <w:szCs w:val="22"/>
        </w:rPr>
        <w:t xml:space="preserve"> </w:t>
      </w:r>
      <w:r w:rsidR="000C37B0" w:rsidRPr="003E13AB">
        <w:rPr>
          <w:color w:val="000000"/>
          <w:szCs w:val="22"/>
        </w:rPr>
        <w:t xml:space="preserve">Consultant shall </w:t>
      </w:r>
      <w:r w:rsidR="000C37B0">
        <w:rPr>
          <w:color w:val="000000"/>
          <w:szCs w:val="22"/>
        </w:rPr>
        <w:t xml:space="preserve">include </w:t>
      </w:r>
      <w:r w:rsidR="000C37B0" w:rsidRPr="003E13AB">
        <w:rPr>
          <w:color w:val="000000"/>
          <w:szCs w:val="22"/>
        </w:rPr>
        <w:t>document</w:t>
      </w:r>
      <w:r w:rsidR="000C37B0">
        <w:rPr>
          <w:color w:val="000000"/>
          <w:szCs w:val="22"/>
        </w:rPr>
        <w:t>ation of completed QC reviews in the QA/QC section of the Project files.</w:t>
      </w:r>
      <w:r w:rsidR="000C37B0" w:rsidRPr="00576BCC">
        <w:t xml:space="preserve"> </w:t>
      </w:r>
      <w:r w:rsidR="000C37B0" w:rsidRPr="006A1B30">
        <w:t xml:space="preserve"> </w:t>
      </w:r>
    </w:p>
    <w:p w14:paraId="64276836" w14:textId="77777777" w:rsidR="0020044D" w:rsidRPr="003E13AB" w:rsidRDefault="0020044D" w:rsidP="00E8461A">
      <w:pPr>
        <w:spacing w:before="120"/>
        <w:rPr>
          <w:color w:val="000000"/>
          <w:szCs w:val="22"/>
        </w:rPr>
      </w:pPr>
    </w:p>
    <w:p w14:paraId="56D5DDA5" w14:textId="16ECE925" w:rsidR="005877BB" w:rsidRPr="006A1B30" w:rsidRDefault="00180926" w:rsidP="006A1B30">
      <w:pPr>
        <w:ind w:left="360"/>
        <w:rPr>
          <w:b/>
        </w:rPr>
      </w:pPr>
      <w:r w:rsidRPr="004F3D7C">
        <w:rPr>
          <w:b/>
          <w:szCs w:val="22"/>
        </w:rPr>
        <w:lastRenderedPageBreak/>
        <w:t>Deliverables/Schedule:</w:t>
      </w:r>
      <w:r w:rsidR="0037461B" w:rsidRPr="004F3D7C">
        <w:rPr>
          <w:b/>
          <w:szCs w:val="22"/>
        </w:rPr>
        <w:t xml:space="preserve"> </w:t>
      </w:r>
      <w:r w:rsidR="0037461B" w:rsidRPr="004F3D7C">
        <w:rPr>
          <w:szCs w:val="22"/>
        </w:rPr>
        <w:t>Consultant shall provide</w:t>
      </w:r>
      <w:r w:rsidR="004F3D7C">
        <w:rPr>
          <w:szCs w:val="22"/>
        </w:rPr>
        <w:t xml:space="preserve"> </w:t>
      </w:r>
      <w:r w:rsidR="004F3D7C">
        <w:rPr>
          <w:color w:val="000000"/>
          <w:szCs w:val="22"/>
        </w:rPr>
        <w:t>c</w:t>
      </w:r>
      <w:r w:rsidR="005877BB" w:rsidRPr="004F3D7C">
        <w:rPr>
          <w:color w:val="000000"/>
          <w:szCs w:val="22"/>
        </w:rPr>
        <w:t xml:space="preserve">ompleted </w:t>
      </w:r>
      <w:r w:rsidR="00D960DD" w:rsidRPr="004F3D7C">
        <w:rPr>
          <w:color w:val="000000"/>
          <w:szCs w:val="22"/>
        </w:rPr>
        <w:t>comment log (electronic copy)</w:t>
      </w:r>
      <w:r w:rsidR="00D960DD">
        <w:rPr>
          <w:color w:val="000000"/>
          <w:szCs w:val="22"/>
        </w:rPr>
        <w:t>,</w:t>
      </w:r>
      <w:r w:rsidR="00D960DD" w:rsidRPr="004F3D7C">
        <w:rPr>
          <w:color w:val="000000"/>
          <w:szCs w:val="22"/>
        </w:rPr>
        <w:t xml:space="preserve"> </w:t>
      </w:r>
      <w:r w:rsidR="005877BB" w:rsidRPr="004F3D7C">
        <w:rPr>
          <w:color w:val="000000"/>
          <w:szCs w:val="22"/>
        </w:rPr>
        <w:t>QC checklists</w:t>
      </w:r>
      <w:r w:rsidR="00D960DD">
        <w:rPr>
          <w:color w:val="000000"/>
          <w:szCs w:val="22"/>
        </w:rPr>
        <w:t xml:space="preserve"> and</w:t>
      </w:r>
      <w:r w:rsidR="000C37B0">
        <w:rPr>
          <w:color w:val="000000"/>
          <w:szCs w:val="22"/>
        </w:rPr>
        <w:t xml:space="preserve"> QC certification/sign-off </w:t>
      </w:r>
      <w:r w:rsidR="00D960DD">
        <w:rPr>
          <w:color w:val="000000"/>
          <w:szCs w:val="22"/>
        </w:rPr>
        <w:t>page</w:t>
      </w:r>
      <w:r w:rsidR="005877BB" w:rsidRPr="004F3D7C">
        <w:rPr>
          <w:color w:val="000000"/>
          <w:szCs w:val="22"/>
        </w:rPr>
        <w:t xml:space="preserve"> </w:t>
      </w:r>
      <w:r w:rsidR="004F3D7C">
        <w:rPr>
          <w:color w:val="000000"/>
          <w:szCs w:val="22"/>
        </w:rPr>
        <w:t xml:space="preserve">with </w:t>
      </w:r>
      <w:r w:rsidR="005877BB" w:rsidRPr="004F3D7C">
        <w:rPr>
          <w:color w:val="000000"/>
          <w:szCs w:val="22"/>
        </w:rPr>
        <w:t>the following milestones</w:t>
      </w:r>
      <w:r w:rsidR="005877BB" w:rsidRPr="006A1B30">
        <w:rPr>
          <w:color w:val="000000"/>
        </w:rPr>
        <w:t>:</w:t>
      </w:r>
    </w:p>
    <w:p w14:paraId="65A4F0B6" w14:textId="4A43E1A4" w:rsidR="006D3763" w:rsidRDefault="006D3763" w:rsidP="005265AF">
      <w:pPr>
        <w:numPr>
          <w:ilvl w:val="0"/>
          <w:numId w:val="133"/>
        </w:numPr>
        <w:tabs>
          <w:tab w:val="clear" w:pos="720"/>
        </w:tabs>
        <w:ind w:left="900"/>
        <w:rPr>
          <w:szCs w:val="22"/>
        </w:rPr>
      </w:pPr>
      <w:r w:rsidRPr="00FF2427">
        <w:rPr>
          <w:rFonts w:ascii="Arial" w:hAnsi="Arial" w:cs="Arial"/>
          <w:sz w:val="20"/>
          <w:highlight w:val="yellow"/>
        </w:rPr>
        <w:t>[Optional]</w:t>
      </w:r>
      <w:r>
        <w:rPr>
          <w:szCs w:val="22"/>
        </w:rPr>
        <w:t xml:space="preserve"> </w:t>
      </w:r>
      <w:r w:rsidRPr="00EB6859">
        <w:rPr>
          <w:szCs w:val="22"/>
          <w:highlight w:val="cyan"/>
        </w:rPr>
        <w:t>Matrix or table identifying names of QC reviewer(s) for each discipline, due within 2 weeks of NTP.</w:t>
      </w:r>
    </w:p>
    <w:p w14:paraId="29343C54" w14:textId="114154BB" w:rsidR="00E35096" w:rsidRPr="00E35096" w:rsidRDefault="00E35096" w:rsidP="00E35096">
      <w:pPr>
        <w:ind w:left="540"/>
        <w:rPr>
          <w:rFonts w:ascii="Arial" w:hAnsi="Arial" w:cs="Arial"/>
          <w:szCs w:val="22"/>
          <w:highlight w:val="yellow"/>
        </w:rPr>
      </w:pPr>
      <w:r w:rsidRPr="00E35096">
        <w:rPr>
          <w:rFonts w:ascii="Arial" w:hAnsi="Arial" w:cs="Arial"/>
          <w:szCs w:val="22"/>
          <w:highlight w:val="yellow"/>
        </w:rPr>
        <w:t>For the following items, ensure QC hours are not budgeted here and in the Tasks where the QC is occurring.</w:t>
      </w:r>
    </w:p>
    <w:p w14:paraId="03B353EE" w14:textId="292236DA" w:rsidR="0020044D" w:rsidRPr="003E13AB" w:rsidRDefault="0020044D" w:rsidP="005265AF">
      <w:pPr>
        <w:numPr>
          <w:ilvl w:val="0"/>
          <w:numId w:val="133"/>
        </w:numPr>
        <w:tabs>
          <w:tab w:val="clear" w:pos="720"/>
        </w:tabs>
        <w:ind w:left="900"/>
        <w:rPr>
          <w:szCs w:val="22"/>
        </w:rPr>
      </w:pPr>
      <w:r w:rsidRPr="003E13AB">
        <w:rPr>
          <w:szCs w:val="22"/>
        </w:rPr>
        <w:t>Draft DAP Plans QC</w:t>
      </w:r>
      <w:r w:rsidR="00180926" w:rsidRPr="003E13AB">
        <w:rPr>
          <w:szCs w:val="22"/>
        </w:rPr>
        <w:t xml:space="preserve"> </w:t>
      </w:r>
      <w:r w:rsidR="005C4F5D">
        <w:rPr>
          <w:szCs w:val="22"/>
        </w:rPr>
        <w:t xml:space="preserve">documents </w:t>
      </w:r>
      <w:r w:rsidR="00180926" w:rsidRPr="003E13AB">
        <w:rPr>
          <w:szCs w:val="22"/>
        </w:rPr>
        <w:t>due with Draft DAP</w:t>
      </w:r>
      <w:r w:rsidRPr="003E13AB">
        <w:rPr>
          <w:szCs w:val="22"/>
        </w:rPr>
        <w:t xml:space="preserve"> </w:t>
      </w:r>
      <w:r w:rsidR="00180926" w:rsidRPr="003E13AB">
        <w:rPr>
          <w:szCs w:val="22"/>
        </w:rPr>
        <w:t>(Task 1</w:t>
      </w:r>
      <w:r w:rsidR="00C47000">
        <w:rPr>
          <w:szCs w:val="22"/>
        </w:rPr>
        <w:t>1</w:t>
      </w:r>
      <w:r w:rsidR="00A01C44">
        <w:rPr>
          <w:szCs w:val="22"/>
        </w:rPr>
        <w:t>.5</w:t>
      </w:r>
      <w:r w:rsidR="00180926" w:rsidRPr="003E13AB">
        <w:rPr>
          <w:szCs w:val="22"/>
        </w:rPr>
        <w:t>)</w:t>
      </w:r>
    </w:p>
    <w:p w14:paraId="11A794D3" w14:textId="4A8679D0" w:rsidR="0020044D" w:rsidRPr="003E13AB" w:rsidRDefault="0020044D" w:rsidP="005265AF">
      <w:pPr>
        <w:numPr>
          <w:ilvl w:val="0"/>
          <w:numId w:val="133"/>
        </w:numPr>
        <w:tabs>
          <w:tab w:val="clear" w:pos="720"/>
        </w:tabs>
        <w:ind w:left="900"/>
        <w:rPr>
          <w:szCs w:val="22"/>
        </w:rPr>
      </w:pPr>
      <w:r w:rsidRPr="003E13AB">
        <w:rPr>
          <w:szCs w:val="22"/>
        </w:rPr>
        <w:t>Preliminary Plans QC</w:t>
      </w:r>
      <w:r w:rsidR="00180926" w:rsidRPr="003E13AB">
        <w:rPr>
          <w:szCs w:val="22"/>
        </w:rPr>
        <w:t xml:space="preserve"> </w:t>
      </w:r>
      <w:r w:rsidR="005C4F5D">
        <w:rPr>
          <w:szCs w:val="22"/>
        </w:rPr>
        <w:t xml:space="preserve">documents </w:t>
      </w:r>
      <w:r w:rsidR="00180926" w:rsidRPr="003E13AB">
        <w:rPr>
          <w:szCs w:val="22"/>
        </w:rPr>
        <w:t>due with Preliminary Plans</w:t>
      </w:r>
      <w:r w:rsidRPr="003E13AB">
        <w:rPr>
          <w:szCs w:val="22"/>
        </w:rPr>
        <w:t xml:space="preserve"> </w:t>
      </w:r>
      <w:r w:rsidR="00180926" w:rsidRPr="003E13AB">
        <w:rPr>
          <w:szCs w:val="22"/>
        </w:rPr>
        <w:t>(Task 1</w:t>
      </w:r>
      <w:r w:rsidR="00C47000">
        <w:rPr>
          <w:szCs w:val="22"/>
        </w:rPr>
        <w:t>4</w:t>
      </w:r>
      <w:r w:rsidR="00180926" w:rsidRPr="003E13AB">
        <w:rPr>
          <w:szCs w:val="22"/>
        </w:rPr>
        <w:t>.1.1)</w:t>
      </w:r>
    </w:p>
    <w:p w14:paraId="65052171" w14:textId="73AAF249" w:rsidR="0020044D" w:rsidRPr="003E13AB" w:rsidRDefault="0020044D" w:rsidP="005265AF">
      <w:pPr>
        <w:numPr>
          <w:ilvl w:val="0"/>
          <w:numId w:val="133"/>
        </w:numPr>
        <w:tabs>
          <w:tab w:val="clear" w:pos="720"/>
        </w:tabs>
        <w:ind w:left="900"/>
        <w:rPr>
          <w:szCs w:val="22"/>
        </w:rPr>
      </w:pPr>
      <w:r w:rsidRPr="003E13AB">
        <w:rPr>
          <w:szCs w:val="22"/>
        </w:rPr>
        <w:t xml:space="preserve">Advance Plans QC </w:t>
      </w:r>
      <w:r w:rsidR="00AA3724">
        <w:rPr>
          <w:szCs w:val="22"/>
        </w:rPr>
        <w:t xml:space="preserve">certification </w:t>
      </w:r>
      <w:r w:rsidR="00180926" w:rsidRPr="003E13AB">
        <w:rPr>
          <w:szCs w:val="22"/>
        </w:rPr>
        <w:t>due with Advance Plans (Task 1</w:t>
      </w:r>
      <w:r w:rsidR="00C47000">
        <w:rPr>
          <w:szCs w:val="22"/>
        </w:rPr>
        <w:t>4</w:t>
      </w:r>
      <w:r w:rsidR="00180926" w:rsidRPr="003E13AB">
        <w:rPr>
          <w:szCs w:val="22"/>
        </w:rPr>
        <w:t>.2.1)</w:t>
      </w:r>
    </w:p>
    <w:p w14:paraId="10E0CE23" w14:textId="1FDCFF41" w:rsidR="0020044D" w:rsidRDefault="0020044D" w:rsidP="005265AF">
      <w:pPr>
        <w:numPr>
          <w:ilvl w:val="0"/>
          <w:numId w:val="133"/>
        </w:numPr>
        <w:tabs>
          <w:tab w:val="clear" w:pos="720"/>
        </w:tabs>
        <w:ind w:left="900"/>
        <w:rPr>
          <w:szCs w:val="22"/>
        </w:rPr>
      </w:pPr>
      <w:r w:rsidRPr="003E13AB">
        <w:rPr>
          <w:szCs w:val="22"/>
        </w:rPr>
        <w:t>Final Plans QC</w:t>
      </w:r>
      <w:r w:rsidR="005877BB">
        <w:rPr>
          <w:szCs w:val="22"/>
        </w:rPr>
        <w:t xml:space="preserve"> certification</w:t>
      </w:r>
      <w:r w:rsidR="00180926" w:rsidRPr="003E13AB">
        <w:rPr>
          <w:szCs w:val="22"/>
        </w:rPr>
        <w:t xml:space="preserve"> due with Final Plans</w:t>
      </w:r>
      <w:r w:rsidRPr="003E13AB">
        <w:rPr>
          <w:szCs w:val="22"/>
        </w:rPr>
        <w:t xml:space="preserve"> </w:t>
      </w:r>
      <w:r w:rsidR="00180926" w:rsidRPr="003E13AB">
        <w:rPr>
          <w:szCs w:val="22"/>
        </w:rPr>
        <w:t>(Task 1</w:t>
      </w:r>
      <w:r w:rsidR="00C47000">
        <w:rPr>
          <w:szCs w:val="22"/>
        </w:rPr>
        <w:t>4</w:t>
      </w:r>
      <w:r w:rsidR="00180926" w:rsidRPr="003E13AB">
        <w:rPr>
          <w:szCs w:val="22"/>
        </w:rPr>
        <w:t>.3.1)</w:t>
      </w:r>
    </w:p>
    <w:p w14:paraId="7C391715" w14:textId="4B1C004B" w:rsidR="00F7010A" w:rsidRDefault="00F7010A" w:rsidP="00F7010A">
      <w:pPr>
        <w:rPr>
          <w:szCs w:val="22"/>
        </w:rPr>
      </w:pPr>
    </w:p>
    <w:p w14:paraId="748AD8A5" w14:textId="77777777" w:rsidR="00F7010A" w:rsidRDefault="00F7010A" w:rsidP="00F7010A">
      <w:pPr>
        <w:ind w:left="-90"/>
        <w:rPr>
          <w:rFonts w:ascii="Arial" w:hAnsi="Arial" w:cs="Arial"/>
          <w:sz w:val="20"/>
          <w:szCs w:val="20"/>
          <w:highlight w:val="yellow"/>
        </w:rPr>
      </w:pPr>
    </w:p>
    <w:p w14:paraId="3517F100" w14:textId="4A4FDAD4" w:rsidR="00F7010A" w:rsidRPr="00F7010A" w:rsidRDefault="00F7010A" w:rsidP="00F7010A">
      <w:pPr>
        <w:ind w:left="-90"/>
        <w:rPr>
          <w:rFonts w:ascii="Arial" w:hAnsi="Arial" w:cs="Arial"/>
          <w:sz w:val="20"/>
          <w:szCs w:val="20"/>
          <w:highlight w:val="yellow"/>
        </w:rPr>
      </w:pPr>
      <w:r w:rsidRPr="00F7010A">
        <w:rPr>
          <w:rFonts w:ascii="Arial" w:hAnsi="Arial" w:cs="Arial"/>
          <w:sz w:val="20"/>
          <w:szCs w:val="20"/>
          <w:highlight w:val="yellow"/>
        </w:rPr>
        <w:t>Include the following when applicable to meet the requirements of Highway Directive DES 01-02.</w:t>
      </w:r>
    </w:p>
    <w:p w14:paraId="7657C7B9" w14:textId="2A837315" w:rsidR="00E92A98" w:rsidRPr="00E92A98" w:rsidRDefault="00E92A98" w:rsidP="00E92A98">
      <w:pPr>
        <w:keepNext/>
        <w:spacing w:before="240" w:after="120"/>
        <w:outlineLvl w:val="2"/>
        <w:rPr>
          <w:b/>
          <w:sz w:val="24"/>
        </w:rPr>
      </w:pPr>
      <w:r w:rsidRPr="00E92A98">
        <w:rPr>
          <w:b/>
          <w:sz w:val="24"/>
        </w:rPr>
        <w:t>Task 1.</w:t>
      </w:r>
      <w:r w:rsidRPr="009E72D7">
        <w:rPr>
          <w:b/>
          <w:sz w:val="24"/>
        </w:rPr>
        <w:t>6</w:t>
      </w:r>
      <w:r w:rsidRPr="00E92A98">
        <w:rPr>
          <w:b/>
          <w:sz w:val="24"/>
        </w:rPr>
        <w:t xml:space="preserve"> PROJECT RISK MANAGEMENT</w:t>
      </w:r>
    </w:p>
    <w:p w14:paraId="2095FF2B" w14:textId="77777777" w:rsidR="00E92A98" w:rsidRPr="00E92A98" w:rsidRDefault="00E92A98" w:rsidP="00E92A98">
      <w:pPr>
        <w:spacing w:after="120"/>
        <w:contextualSpacing/>
        <w:rPr>
          <w:sz w:val="24"/>
          <w:szCs w:val="20"/>
        </w:rPr>
      </w:pPr>
      <w:r w:rsidRPr="00E92A98">
        <w:rPr>
          <w:sz w:val="24"/>
          <w:szCs w:val="20"/>
        </w:rPr>
        <w:t xml:space="preserve">Managing Project risk includes a process of risk identification, analysis, response, tracking, and decision-making control points. Pursuant to </w:t>
      </w:r>
      <w:hyperlink r:id="rId37" w:history="1">
        <w:r w:rsidRPr="00E92A98">
          <w:rPr>
            <w:color w:val="0563C1" w:themeColor="hyperlink"/>
            <w:sz w:val="24"/>
            <w:szCs w:val="20"/>
            <w:u w:val="single"/>
          </w:rPr>
          <w:t>Highway Directive DES 01-02</w:t>
        </w:r>
      </w:hyperlink>
      <w:r w:rsidRPr="00E92A98">
        <w:rPr>
          <w:sz w:val="24"/>
          <w:szCs w:val="20"/>
        </w:rPr>
        <w:t xml:space="preserve">, Consultant shall create and maintain a plan for managing Project risks that includes a Project Risk Register.  </w:t>
      </w:r>
    </w:p>
    <w:p w14:paraId="356ACAF2" w14:textId="77777777" w:rsidR="00E92A98" w:rsidRPr="00E92A98" w:rsidRDefault="00E92A98" w:rsidP="00E92A98">
      <w:pPr>
        <w:spacing w:after="120"/>
        <w:contextualSpacing/>
        <w:rPr>
          <w:sz w:val="24"/>
          <w:szCs w:val="20"/>
        </w:rPr>
      </w:pPr>
    </w:p>
    <w:p w14:paraId="4280D559" w14:textId="6A3F3E23" w:rsidR="00E92A98" w:rsidRPr="00E92A98" w:rsidRDefault="00E92A98" w:rsidP="00E92A98">
      <w:pPr>
        <w:spacing w:after="120"/>
        <w:contextualSpacing/>
        <w:rPr>
          <w:b/>
          <w:sz w:val="24"/>
          <w:szCs w:val="20"/>
        </w:rPr>
      </w:pPr>
      <w:r w:rsidRPr="00E92A98">
        <w:rPr>
          <w:b/>
          <w:sz w:val="24"/>
        </w:rPr>
        <w:t>Task 1.</w:t>
      </w:r>
      <w:r>
        <w:rPr>
          <w:b/>
          <w:sz w:val="24"/>
        </w:rPr>
        <w:t>6</w:t>
      </w:r>
      <w:r w:rsidRPr="00E92A98">
        <w:rPr>
          <w:b/>
          <w:sz w:val="24"/>
        </w:rPr>
        <w:t xml:space="preserve">.1 </w:t>
      </w:r>
      <w:r w:rsidRPr="00E92A98">
        <w:rPr>
          <w:b/>
          <w:sz w:val="24"/>
          <w:szCs w:val="20"/>
        </w:rPr>
        <w:t>Generate Project Risk Register</w:t>
      </w:r>
    </w:p>
    <w:p w14:paraId="638593CB" w14:textId="77777777" w:rsidR="00E92A98" w:rsidRPr="00E92A98" w:rsidRDefault="00E92A98" w:rsidP="00E92A98">
      <w:pPr>
        <w:rPr>
          <w:rFonts w:ascii="Arial" w:hAnsi="Arial" w:cs="Arial"/>
          <w:b/>
          <w:i/>
          <w:szCs w:val="22"/>
        </w:rPr>
      </w:pPr>
      <w:r w:rsidRPr="00E92A98">
        <w:rPr>
          <w:rFonts w:ascii="Arial" w:hAnsi="Arial" w:cs="Arial"/>
          <w:b/>
          <w:i/>
          <w:szCs w:val="22"/>
          <w:highlight w:val="yellow"/>
        </w:rPr>
        <w:t>(Insert specific meeting location and durations. Otherwise, the following must be included without any deletions or revisions)</w:t>
      </w:r>
    </w:p>
    <w:p w14:paraId="1683B222" w14:textId="77777777" w:rsidR="00E92A98" w:rsidRPr="00E92A98" w:rsidRDefault="00E92A98" w:rsidP="00E92A98">
      <w:pPr>
        <w:spacing w:after="120"/>
        <w:contextualSpacing/>
        <w:rPr>
          <w:sz w:val="24"/>
          <w:szCs w:val="20"/>
        </w:rPr>
      </w:pPr>
    </w:p>
    <w:p w14:paraId="55557E98" w14:textId="77777777" w:rsidR="00E92A98" w:rsidRPr="00E92A98" w:rsidRDefault="00E92A98" w:rsidP="00E92A98">
      <w:pPr>
        <w:spacing w:after="120"/>
        <w:contextualSpacing/>
        <w:rPr>
          <w:sz w:val="24"/>
          <w:szCs w:val="20"/>
        </w:rPr>
      </w:pPr>
      <w:r w:rsidRPr="00E92A98">
        <w:rPr>
          <w:sz w:val="24"/>
          <w:szCs w:val="20"/>
          <w:highlight w:val="cyan"/>
        </w:rPr>
        <w:t>2</w:t>
      </w:r>
      <w:r w:rsidRPr="00E92A98">
        <w:rPr>
          <w:sz w:val="24"/>
          <w:szCs w:val="20"/>
        </w:rPr>
        <w:t xml:space="preserve"> weeks after the Project Kickoff meeting, Consultant shall schedule, prepare the agenda for, and lead up to a </w:t>
      </w:r>
      <w:r w:rsidRPr="00E92A98">
        <w:rPr>
          <w:sz w:val="24"/>
          <w:szCs w:val="20"/>
          <w:highlight w:val="cyan"/>
        </w:rPr>
        <w:t>4</w:t>
      </w:r>
      <w:r w:rsidRPr="00E92A98">
        <w:rPr>
          <w:sz w:val="24"/>
          <w:szCs w:val="20"/>
        </w:rPr>
        <w:t xml:space="preserve"> hour meeting not including travel time, held at </w:t>
      </w:r>
      <w:r w:rsidRPr="00E92A98">
        <w:rPr>
          <w:sz w:val="24"/>
          <w:szCs w:val="20"/>
          <w:highlight w:val="cyan"/>
        </w:rPr>
        <w:t>Agency’s offices in Region XX,</w:t>
      </w:r>
      <w:r w:rsidRPr="00E92A98">
        <w:rPr>
          <w:sz w:val="24"/>
          <w:szCs w:val="20"/>
        </w:rPr>
        <w:t xml:space="preserve"> for the purposes of generating a Project Risk Register. Meeting participants must include Consultant PM, APM, Consultant discipline leads, and Agency review staff. The meeting must include, at minimum, the following activities:</w:t>
      </w:r>
    </w:p>
    <w:p w14:paraId="4BE6688E"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Project overview;</w:t>
      </w:r>
    </w:p>
    <w:p w14:paraId="6145F988"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Risk identification including risk description and documented assumptions regarding the risk;</w:t>
      </w:r>
    </w:p>
    <w:p w14:paraId="5482D077" w14:textId="77777777" w:rsidR="00E92A98" w:rsidRPr="00E92A98" w:rsidRDefault="00E92A98" w:rsidP="00E92A98">
      <w:pPr>
        <w:numPr>
          <w:ilvl w:val="0"/>
          <w:numId w:val="154"/>
        </w:numPr>
        <w:spacing w:after="160" w:line="259" w:lineRule="auto"/>
        <w:contextualSpacing/>
        <w:rPr>
          <w:sz w:val="24"/>
          <w:szCs w:val="20"/>
        </w:rPr>
      </w:pPr>
      <w:r w:rsidRPr="00E92A98">
        <w:rPr>
          <w:sz w:val="24"/>
          <w:szCs w:val="20"/>
        </w:rPr>
        <w:t>Qualitative risk analysis for scope, schedule, and budget risks that includes determining, through engineering judgment, the probability that the risk will occur and, if the risk where to occur, the impact to the Project schedule and budget;</w:t>
      </w:r>
    </w:p>
    <w:p w14:paraId="39843AF3" w14:textId="77777777" w:rsidR="00E92A98" w:rsidRPr="00E92A98" w:rsidRDefault="00E92A98" w:rsidP="00E92A98">
      <w:pPr>
        <w:numPr>
          <w:ilvl w:val="0"/>
          <w:numId w:val="154"/>
        </w:numPr>
        <w:spacing w:after="160" w:line="259" w:lineRule="auto"/>
        <w:contextualSpacing/>
        <w:rPr>
          <w:sz w:val="24"/>
          <w:szCs w:val="20"/>
        </w:rPr>
      </w:pPr>
      <w:r w:rsidRPr="00E92A98">
        <w:rPr>
          <w:sz w:val="24"/>
          <w:szCs w:val="20"/>
        </w:rPr>
        <w:t>Prioritization of risk events;</w:t>
      </w:r>
    </w:p>
    <w:p w14:paraId="20D64E53"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Development and documentation of a detailed risk response strategy;</w:t>
      </w:r>
    </w:p>
    <w:p w14:paraId="58879C05"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Determination of the risk owner; and</w:t>
      </w:r>
    </w:p>
    <w:p w14:paraId="65794BCC" w14:textId="77777777" w:rsidR="00E92A98" w:rsidRPr="00E92A98" w:rsidRDefault="00E92A98" w:rsidP="00E92A98">
      <w:pPr>
        <w:numPr>
          <w:ilvl w:val="0"/>
          <w:numId w:val="154"/>
        </w:numPr>
        <w:spacing w:after="160" w:line="259" w:lineRule="auto"/>
        <w:contextualSpacing/>
        <w:rPr>
          <w:sz w:val="24"/>
          <w:szCs w:val="20"/>
        </w:rPr>
      </w:pPr>
      <w:r w:rsidRPr="00E92A98">
        <w:rPr>
          <w:sz w:val="24"/>
          <w:szCs w:val="20"/>
        </w:rPr>
        <w:t xml:space="preserve">Documenting all information generated in this meeting in the Project Risk Register. </w:t>
      </w:r>
    </w:p>
    <w:p w14:paraId="795DC518" w14:textId="77777777" w:rsidR="00E92A98" w:rsidRPr="00E92A98" w:rsidRDefault="00E92A98" w:rsidP="00E92A98">
      <w:pPr>
        <w:spacing w:after="120"/>
        <w:rPr>
          <w:sz w:val="24"/>
          <w:szCs w:val="20"/>
        </w:rPr>
      </w:pPr>
      <w:r w:rsidRPr="00E92A98">
        <w:rPr>
          <w:sz w:val="24"/>
          <w:szCs w:val="20"/>
        </w:rPr>
        <w:t xml:space="preserve">Consultant discipline leads responsible for the preliminary engineering and design of the Project, which include: </w:t>
      </w:r>
      <w:r w:rsidRPr="00E92A98">
        <w:rPr>
          <w:sz w:val="24"/>
          <w:szCs w:val="20"/>
          <w:highlight w:val="cyan"/>
        </w:rPr>
        <w:t>bridge and structures, roadway, traffic, right of way, utilities, hydraulics, geotechnical, and environmental</w:t>
      </w:r>
      <w:r w:rsidRPr="00E92A98">
        <w:rPr>
          <w:sz w:val="24"/>
          <w:szCs w:val="20"/>
        </w:rPr>
        <w:t xml:space="preserve">, shall attend and participate in creating the Project Risk Register.  </w:t>
      </w:r>
    </w:p>
    <w:p w14:paraId="1D5F30D1" w14:textId="77777777" w:rsidR="00E92A98" w:rsidRPr="00E92A98" w:rsidRDefault="00E92A98" w:rsidP="00E92A98">
      <w:pPr>
        <w:spacing w:after="120"/>
        <w:contextualSpacing/>
        <w:rPr>
          <w:sz w:val="24"/>
          <w:szCs w:val="20"/>
        </w:rPr>
      </w:pPr>
      <w:r w:rsidRPr="00E92A98">
        <w:rPr>
          <w:sz w:val="24"/>
          <w:szCs w:val="20"/>
        </w:rPr>
        <w:t xml:space="preserve">Consultant shall complete the Project Risk Register and submit it, along with other required deliverables, to the APM within 7 calendar days of the meeting. </w:t>
      </w:r>
    </w:p>
    <w:p w14:paraId="67E08895" w14:textId="77777777" w:rsidR="00E92A98" w:rsidRPr="00E92A98" w:rsidRDefault="00E92A98" w:rsidP="00E92A98">
      <w:pPr>
        <w:spacing w:after="120"/>
        <w:rPr>
          <w:sz w:val="24"/>
          <w:szCs w:val="20"/>
        </w:rPr>
      </w:pPr>
    </w:p>
    <w:p w14:paraId="2BE4A0FC" w14:textId="77777777" w:rsidR="00E92A98" w:rsidRPr="00E92A98" w:rsidRDefault="00E92A98" w:rsidP="00E92A98">
      <w:pPr>
        <w:spacing w:after="120"/>
        <w:rPr>
          <w:b/>
          <w:sz w:val="24"/>
          <w:szCs w:val="20"/>
        </w:rPr>
      </w:pPr>
      <w:r w:rsidRPr="00E92A98">
        <w:rPr>
          <w:b/>
          <w:sz w:val="24"/>
          <w:szCs w:val="20"/>
        </w:rPr>
        <w:t xml:space="preserve">Deliverables and Schedule: </w:t>
      </w:r>
    </w:p>
    <w:p w14:paraId="7D00A9C0" w14:textId="77777777" w:rsidR="00E92A98" w:rsidRPr="00E92A98" w:rsidRDefault="00E92A98" w:rsidP="00E92A98">
      <w:pPr>
        <w:spacing w:after="120"/>
        <w:rPr>
          <w:sz w:val="24"/>
          <w:szCs w:val="20"/>
        </w:rPr>
      </w:pPr>
      <w:r w:rsidRPr="00E92A98">
        <w:rPr>
          <w:sz w:val="24"/>
          <w:szCs w:val="20"/>
        </w:rPr>
        <w:t>Consultant shall provide:</w:t>
      </w:r>
    </w:p>
    <w:p w14:paraId="1D7D3286" w14:textId="77777777" w:rsidR="00E92A98" w:rsidRPr="00E92A98" w:rsidRDefault="00E92A98" w:rsidP="00E92A98">
      <w:pPr>
        <w:numPr>
          <w:ilvl w:val="0"/>
          <w:numId w:val="19"/>
        </w:numPr>
        <w:spacing w:after="120" w:line="259" w:lineRule="auto"/>
        <w:ind w:left="1080"/>
        <w:rPr>
          <w:sz w:val="24"/>
          <w:szCs w:val="22"/>
        </w:rPr>
      </w:pPr>
      <w:r w:rsidRPr="00E92A98">
        <w:rPr>
          <w:sz w:val="24"/>
          <w:szCs w:val="22"/>
        </w:rPr>
        <w:t xml:space="preserve">Meeting agenda  (electronic copy – PDF) to APM </w:t>
      </w:r>
      <w:r w:rsidRPr="00E92A98">
        <w:rPr>
          <w:sz w:val="24"/>
          <w:szCs w:val="22"/>
          <w:highlight w:val="cyan"/>
        </w:rPr>
        <w:t>7</w:t>
      </w:r>
      <w:r w:rsidRPr="00E92A98">
        <w:rPr>
          <w:sz w:val="24"/>
          <w:szCs w:val="22"/>
        </w:rPr>
        <w:t xml:space="preserve"> calendar days prior to the date of the meeting to the APM</w:t>
      </w:r>
    </w:p>
    <w:p w14:paraId="6707F740" w14:textId="77777777" w:rsidR="00E92A98" w:rsidRPr="00E92A98" w:rsidRDefault="00E92A98" w:rsidP="00E92A98">
      <w:pPr>
        <w:numPr>
          <w:ilvl w:val="0"/>
          <w:numId w:val="19"/>
        </w:numPr>
        <w:spacing w:after="120" w:line="259" w:lineRule="auto"/>
        <w:ind w:left="1080"/>
        <w:rPr>
          <w:sz w:val="24"/>
          <w:szCs w:val="22"/>
        </w:rPr>
      </w:pPr>
      <w:r w:rsidRPr="00E92A98">
        <w:rPr>
          <w:sz w:val="24"/>
          <w:szCs w:val="22"/>
        </w:rPr>
        <w:lastRenderedPageBreak/>
        <w:t xml:space="preserve">Consultant discipline leads to attend and participate in an up to </w:t>
      </w:r>
      <w:r w:rsidRPr="00E92A98">
        <w:rPr>
          <w:sz w:val="24"/>
          <w:szCs w:val="22"/>
          <w:highlight w:val="cyan"/>
        </w:rPr>
        <w:t>4</w:t>
      </w:r>
      <w:r w:rsidRPr="00E92A98">
        <w:rPr>
          <w:sz w:val="24"/>
          <w:szCs w:val="22"/>
        </w:rPr>
        <w:t xml:space="preserve"> hour meeting; and </w:t>
      </w:r>
    </w:p>
    <w:p w14:paraId="37A53169" w14:textId="77777777" w:rsidR="00E92A98" w:rsidRPr="00E92A98" w:rsidRDefault="00E92A98" w:rsidP="00E92A98">
      <w:pPr>
        <w:numPr>
          <w:ilvl w:val="0"/>
          <w:numId w:val="19"/>
        </w:numPr>
        <w:spacing w:after="120" w:line="259" w:lineRule="auto"/>
        <w:ind w:left="1080"/>
        <w:rPr>
          <w:sz w:val="24"/>
          <w:szCs w:val="22"/>
        </w:rPr>
      </w:pPr>
      <w:r w:rsidRPr="00E92A98">
        <w:rPr>
          <w:sz w:val="24"/>
          <w:szCs w:val="22"/>
        </w:rPr>
        <w:t>Project Risk Register (electronic copy – PDF) to APM within 7 calendar days of meeting</w:t>
      </w:r>
    </w:p>
    <w:p w14:paraId="576556D8" w14:textId="77777777" w:rsidR="00E92A98" w:rsidRPr="00E92A98" w:rsidRDefault="00E92A98" w:rsidP="00E92A98">
      <w:pPr>
        <w:rPr>
          <w:sz w:val="24"/>
          <w:szCs w:val="22"/>
        </w:rPr>
      </w:pPr>
    </w:p>
    <w:p w14:paraId="65C1842B" w14:textId="111BFFDF" w:rsidR="00E92A98" w:rsidRPr="00E92A98" w:rsidRDefault="00E92A98" w:rsidP="00E92A98">
      <w:pPr>
        <w:spacing w:after="120"/>
        <w:contextualSpacing/>
        <w:rPr>
          <w:b/>
          <w:sz w:val="24"/>
          <w:szCs w:val="20"/>
        </w:rPr>
      </w:pPr>
      <w:r w:rsidRPr="00E92A98">
        <w:rPr>
          <w:b/>
          <w:sz w:val="24"/>
        </w:rPr>
        <w:t>Task 1.</w:t>
      </w:r>
      <w:r>
        <w:rPr>
          <w:b/>
          <w:sz w:val="24"/>
        </w:rPr>
        <w:t>6</w:t>
      </w:r>
      <w:r w:rsidRPr="00E92A98">
        <w:rPr>
          <w:b/>
          <w:sz w:val="24"/>
        </w:rPr>
        <w:t xml:space="preserve">.2 Monitor, Review, and Updating the </w:t>
      </w:r>
      <w:r w:rsidRPr="00E92A98">
        <w:rPr>
          <w:b/>
          <w:sz w:val="24"/>
          <w:szCs w:val="20"/>
        </w:rPr>
        <w:t>Project Risk Register</w:t>
      </w:r>
    </w:p>
    <w:p w14:paraId="4BF84E72" w14:textId="77777777" w:rsidR="00E92A98" w:rsidRPr="00E92A98" w:rsidRDefault="00E92A98" w:rsidP="00E92A98">
      <w:pPr>
        <w:rPr>
          <w:rFonts w:ascii="Arial" w:hAnsi="Arial" w:cs="Arial"/>
          <w:b/>
          <w:i/>
          <w:szCs w:val="22"/>
        </w:rPr>
      </w:pPr>
      <w:r w:rsidRPr="00E92A98">
        <w:rPr>
          <w:rFonts w:ascii="Arial" w:hAnsi="Arial" w:cs="Arial"/>
          <w:b/>
          <w:i/>
          <w:szCs w:val="22"/>
          <w:highlight w:val="yellow"/>
        </w:rPr>
        <w:t>(Insert specific meeting location and durations. Otherwise, the following must be included without any deletions or revisions)</w:t>
      </w:r>
    </w:p>
    <w:p w14:paraId="0FE649AD" w14:textId="77777777" w:rsidR="00E92A98" w:rsidRPr="00E92A98" w:rsidRDefault="00E92A98" w:rsidP="00E92A98">
      <w:pPr>
        <w:rPr>
          <w:rFonts w:ascii="Arial" w:hAnsi="Arial" w:cs="Arial"/>
          <w:b/>
          <w:szCs w:val="22"/>
          <w:highlight w:val="yellow"/>
        </w:rPr>
      </w:pPr>
    </w:p>
    <w:p w14:paraId="10A538A8" w14:textId="77777777" w:rsidR="00E92A98" w:rsidRPr="00E92A98" w:rsidRDefault="00E92A98" w:rsidP="00E92A98">
      <w:pPr>
        <w:spacing w:after="120"/>
        <w:contextualSpacing/>
        <w:rPr>
          <w:sz w:val="24"/>
          <w:szCs w:val="20"/>
        </w:rPr>
      </w:pPr>
      <w:r w:rsidRPr="00E92A98">
        <w:rPr>
          <w:sz w:val="24"/>
          <w:szCs w:val="20"/>
        </w:rPr>
        <w:t xml:space="preserve">Throughout Project development Consultant shall schedule, prepare the agenda for, and lead up to </w:t>
      </w:r>
      <w:r w:rsidRPr="00E92A98">
        <w:rPr>
          <w:sz w:val="24"/>
          <w:szCs w:val="20"/>
          <w:highlight w:val="cyan"/>
        </w:rPr>
        <w:t>5</w:t>
      </w:r>
      <w:r w:rsidRPr="00E92A98">
        <w:rPr>
          <w:sz w:val="24"/>
          <w:szCs w:val="20"/>
        </w:rPr>
        <w:t xml:space="preserve"> meetings, held at </w:t>
      </w:r>
      <w:r w:rsidRPr="00E92A98">
        <w:rPr>
          <w:sz w:val="24"/>
          <w:szCs w:val="20"/>
          <w:highlight w:val="cyan"/>
        </w:rPr>
        <w:t>Agency’s offices in Region XX</w:t>
      </w:r>
      <w:r w:rsidRPr="00E92A98">
        <w:rPr>
          <w:sz w:val="24"/>
          <w:szCs w:val="20"/>
        </w:rPr>
        <w:t xml:space="preserve">. The purpose of these meetings is to monitor and review previously identified Project risks as well as documenting projects risks that have emerged during design development; all of which shall be used to update the Project Risk Register. This meeting can be held concurrently with a milestone submission comments review meeting with prior approval from the APM. Each meeting will last no longer than </w:t>
      </w:r>
      <w:r w:rsidRPr="00E92A98">
        <w:rPr>
          <w:sz w:val="24"/>
          <w:szCs w:val="20"/>
          <w:highlight w:val="cyan"/>
        </w:rPr>
        <w:t>X</w:t>
      </w:r>
      <w:r w:rsidRPr="00E92A98">
        <w:rPr>
          <w:sz w:val="24"/>
          <w:szCs w:val="20"/>
        </w:rPr>
        <w:t xml:space="preserve"> hours, not including travel time, and can be held by teleconference with prior approval from the APM. Meeting participants must include Consultant PM, APM, Consultant discipline leads, and Agency review staff. The consultant is responsible for providing all meeting materials needed to facilitate the meeting. </w:t>
      </w:r>
    </w:p>
    <w:p w14:paraId="2D7B5176" w14:textId="77777777" w:rsidR="00E92A98" w:rsidRPr="00E92A98" w:rsidRDefault="00E92A98" w:rsidP="00E92A98">
      <w:pPr>
        <w:spacing w:after="120"/>
        <w:contextualSpacing/>
        <w:rPr>
          <w:sz w:val="24"/>
          <w:szCs w:val="20"/>
        </w:rPr>
      </w:pPr>
    </w:p>
    <w:p w14:paraId="6EF0D9D5" w14:textId="77777777" w:rsidR="00E92A98" w:rsidRPr="00E92A98" w:rsidRDefault="00E92A98" w:rsidP="00E92A98">
      <w:pPr>
        <w:spacing w:after="120"/>
        <w:contextualSpacing/>
        <w:rPr>
          <w:sz w:val="24"/>
          <w:szCs w:val="20"/>
        </w:rPr>
      </w:pPr>
      <w:r w:rsidRPr="00E92A98">
        <w:rPr>
          <w:sz w:val="24"/>
          <w:szCs w:val="20"/>
        </w:rPr>
        <w:t>The meeting must include, at minimum, the following activities:</w:t>
      </w:r>
    </w:p>
    <w:p w14:paraId="28E1A289" w14:textId="77777777" w:rsidR="00E92A98" w:rsidRPr="00E92A98" w:rsidRDefault="00E92A98" w:rsidP="00E92A98">
      <w:pPr>
        <w:spacing w:after="120"/>
        <w:ind w:left="720"/>
        <w:contextualSpacing/>
        <w:rPr>
          <w:sz w:val="24"/>
          <w:szCs w:val="20"/>
        </w:rPr>
      </w:pPr>
    </w:p>
    <w:p w14:paraId="732539CF" w14:textId="77777777" w:rsidR="00E92A98" w:rsidRPr="00E92A98" w:rsidRDefault="00E92A98" w:rsidP="00E92A98">
      <w:pPr>
        <w:numPr>
          <w:ilvl w:val="0"/>
          <w:numId w:val="154"/>
        </w:numPr>
        <w:spacing w:after="160" w:line="259" w:lineRule="auto"/>
        <w:contextualSpacing/>
        <w:rPr>
          <w:sz w:val="24"/>
          <w:szCs w:val="20"/>
        </w:rPr>
      </w:pPr>
      <w:r w:rsidRPr="00E92A98">
        <w:rPr>
          <w:sz w:val="24"/>
          <w:szCs w:val="20"/>
        </w:rPr>
        <w:t>Evaluating effectiveness of risk response actions taken;</w:t>
      </w:r>
    </w:p>
    <w:p w14:paraId="7627A472"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Re-evaluating each risk status (active, dormant, or retired) after undergoing risk response action;</w:t>
      </w:r>
    </w:p>
    <w:p w14:paraId="69DC9921" w14:textId="77777777" w:rsidR="00E92A98" w:rsidRPr="00E92A98" w:rsidRDefault="00E92A98" w:rsidP="00E92A98">
      <w:pPr>
        <w:numPr>
          <w:ilvl w:val="0"/>
          <w:numId w:val="154"/>
        </w:numPr>
        <w:spacing w:after="160" w:line="259" w:lineRule="auto"/>
        <w:contextualSpacing/>
        <w:rPr>
          <w:sz w:val="24"/>
          <w:szCs w:val="20"/>
        </w:rPr>
      </w:pPr>
      <w:r w:rsidRPr="00E92A98">
        <w:rPr>
          <w:sz w:val="24"/>
          <w:szCs w:val="20"/>
        </w:rPr>
        <w:t>Re-analyzing the risk after undergoing risk response action to determine the residual risk;</w:t>
      </w:r>
    </w:p>
    <w:p w14:paraId="4EEB8099"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Determining if new risks have emerged during design development, including risk description and documented assumptions regarding the risk;</w:t>
      </w:r>
    </w:p>
    <w:p w14:paraId="3BB13FDB" w14:textId="77777777" w:rsidR="00E92A98" w:rsidRPr="00E92A98" w:rsidRDefault="00E92A98" w:rsidP="00E92A98">
      <w:pPr>
        <w:numPr>
          <w:ilvl w:val="0"/>
          <w:numId w:val="154"/>
        </w:numPr>
        <w:spacing w:after="160" w:line="259" w:lineRule="auto"/>
        <w:contextualSpacing/>
        <w:rPr>
          <w:sz w:val="24"/>
          <w:szCs w:val="20"/>
        </w:rPr>
      </w:pPr>
      <w:r w:rsidRPr="00E92A98">
        <w:rPr>
          <w:sz w:val="24"/>
          <w:szCs w:val="20"/>
        </w:rPr>
        <w:t>Qualitative risk analysis for new scope, schedule, and budget risks that have emerged during design development that includes determining, through engineering judgment, the probability that the risk will occur and, if the risk where to occur, the impact to the Project schedule and budget;</w:t>
      </w:r>
    </w:p>
    <w:p w14:paraId="19EB78F9" w14:textId="77777777" w:rsidR="00E92A98" w:rsidRPr="00E92A98" w:rsidRDefault="00E92A98" w:rsidP="00E92A98">
      <w:pPr>
        <w:numPr>
          <w:ilvl w:val="0"/>
          <w:numId w:val="154"/>
        </w:numPr>
        <w:spacing w:after="160" w:line="259" w:lineRule="auto"/>
        <w:contextualSpacing/>
        <w:rPr>
          <w:sz w:val="24"/>
          <w:szCs w:val="20"/>
        </w:rPr>
      </w:pPr>
      <w:r w:rsidRPr="00E92A98">
        <w:rPr>
          <w:sz w:val="24"/>
          <w:szCs w:val="20"/>
        </w:rPr>
        <w:t>Prioritizing of new risk events;</w:t>
      </w:r>
    </w:p>
    <w:p w14:paraId="798C95B6"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Developing and documenting a detailed risk response strategy for new risks;</w:t>
      </w:r>
    </w:p>
    <w:p w14:paraId="21585C3B"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Determining, identifying and documenting the risk owner of new risks;</w:t>
      </w:r>
    </w:p>
    <w:p w14:paraId="55D719AD" w14:textId="77777777" w:rsidR="00E92A98" w:rsidRPr="00E92A98" w:rsidRDefault="00E92A98" w:rsidP="00E92A98">
      <w:pPr>
        <w:numPr>
          <w:ilvl w:val="0"/>
          <w:numId w:val="154"/>
        </w:numPr>
        <w:spacing w:after="160" w:line="259" w:lineRule="auto"/>
        <w:contextualSpacing/>
        <w:rPr>
          <w:sz w:val="24"/>
          <w:szCs w:val="20"/>
        </w:rPr>
      </w:pPr>
      <w:r w:rsidRPr="00E92A98">
        <w:rPr>
          <w:sz w:val="24"/>
          <w:szCs w:val="20"/>
        </w:rPr>
        <w:t>Updating the risk monitoring and control section of the Project Risk Register for all identified risks with a narrative describing risk response actions taken including risk retirement; and</w:t>
      </w:r>
    </w:p>
    <w:p w14:paraId="3800DE4F" w14:textId="77777777" w:rsidR="00E92A98" w:rsidRPr="00E92A98" w:rsidRDefault="00E92A98" w:rsidP="00E92A98">
      <w:pPr>
        <w:numPr>
          <w:ilvl w:val="0"/>
          <w:numId w:val="154"/>
        </w:numPr>
        <w:spacing w:after="160" w:line="259" w:lineRule="auto"/>
        <w:contextualSpacing/>
        <w:rPr>
          <w:sz w:val="24"/>
          <w:szCs w:val="20"/>
        </w:rPr>
      </w:pPr>
      <w:r w:rsidRPr="00E92A98">
        <w:rPr>
          <w:sz w:val="24"/>
          <w:szCs w:val="20"/>
        </w:rPr>
        <w:t xml:space="preserve">Documenting all outcomes and decisions in the Project Risk Register. </w:t>
      </w:r>
    </w:p>
    <w:p w14:paraId="145D5C16" w14:textId="77777777" w:rsidR="00E92A98" w:rsidRPr="00E92A98" w:rsidRDefault="00E92A98" w:rsidP="00E92A98">
      <w:pPr>
        <w:spacing w:after="120"/>
        <w:rPr>
          <w:sz w:val="24"/>
          <w:szCs w:val="20"/>
        </w:rPr>
      </w:pPr>
      <w:r w:rsidRPr="00E92A98">
        <w:rPr>
          <w:sz w:val="24"/>
          <w:szCs w:val="20"/>
        </w:rPr>
        <w:t xml:space="preserve">Consultant shall update the Project Risk Register and deliver to the APM with the submission of the following milestones: Design Acceptance Package (DAP), Preliminary Plans, Advance Plans, Final Plans, and Plans, Specifications, and Estimate (PS&amp;E). </w:t>
      </w:r>
    </w:p>
    <w:p w14:paraId="5CA2743C" w14:textId="77777777" w:rsidR="00E92A98" w:rsidRPr="00E92A98" w:rsidRDefault="00E92A98" w:rsidP="00E92A98">
      <w:pPr>
        <w:spacing w:after="120"/>
        <w:rPr>
          <w:sz w:val="24"/>
          <w:szCs w:val="20"/>
        </w:rPr>
      </w:pPr>
      <w:r w:rsidRPr="00E92A98">
        <w:rPr>
          <w:sz w:val="24"/>
          <w:szCs w:val="20"/>
        </w:rPr>
        <w:t xml:space="preserve">Consultant discipline leads responsible for the preliminary engineering and design of the Project, which include: </w:t>
      </w:r>
      <w:r w:rsidRPr="00E92A98">
        <w:rPr>
          <w:sz w:val="24"/>
          <w:szCs w:val="20"/>
          <w:highlight w:val="cyan"/>
        </w:rPr>
        <w:t>bridge and structures, roadway, traffic, right of way, utilities, hydraulics, geotechnical, and environmental</w:t>
      </w:r>
      <w:r w:rsidRPr="00E92A98">
        <w:rPr>
          <w:sz w:val="24"/>
          <w:szCs w:val="20"/>
        </w:rPr>
        <w:t xml:space="preserve">, shall schedule, attend, and participate meetings for monitoring and reviewing Project risks.  </w:t>
      </w:r>
    </w:p>
    <w:p w14:paraId="5F51FD22" w14:textId="77777777" w:rsidR="00E92A98" w:rsidRPr="00E92A98" w:rsidRDefault="00E92A98" w:rsidP="00E92A98">
      <w:pPr>
        <w:spacing w:after="120"/>
        <w:rPr>
          <w:sz w:val="24"/>
          <w:szCs w:val="20"/>
        </w:rPr>
      </w:pPr>
      <w:r w:rsidRPr="00E92A98">
        <w:rPr>
          <w:sz w:val="24"/>
          <w:szCs w:val="20"/>
        </w:rPr>
        <w:t xml:space="preserve">Based on the results from the monitor, review, and update meetings for the Project Risk Register, Consultant shall update the Project Risk Register and submit it to the APM within </w:t>
      </w:r>
      <w:r w:rsidRPr="00E92A98">
        <w:rPr>
          <w:sz w:val="24"/>
          <w:szCs w:val="20"/>
          <w:highlight w:val="cyan"/>
        </w:rPr>
        <w:t>7</w:t>
      </w:r>
      <w:r w:rsidRPr="00E92A98">
        <w:rPr>
          <w:sz w:val="24"/>
          <w:szCs w:val="20"/>
        </w:rPr>
        <w:t xml:space="preserve"> calendar days of the meeting.</w:t>
      </w:r>
    </w:p>
    <w:p w14:paraId="6768EB4C" w14:textId="77777777" w:rsidR="00E92A98" w:rsidRPr="00E92A98" w:rsidRDefault="00E92A98" w:rsidP="00E92A98">
      <w:pPr>
        <w:spacing w:after="120"/>
        <w:contextualSpacing/>
        <w:rPr>
          <w:sz w:val="24"/>
          <w:szCs w:val="20"/>
        </w:rPr>
      </w:pPr>
    </w:p>
    <w:p w14:paraId="3F17BCAB" w14:textId="77777777" w:rsidR="00E92A98" w:rsidRPr="00E92A98" w:rsidRDefault="00E92A98" w:rsidP="00E92A98">
      <w:pPr>
        <w:spacing w:after="120"/>
        <w:rPr>
          <w:b/>
          <w:sz w:val="24"/>
          <w:szCs w:val="20"/>
        </w:rPr>
      </w:pPr>
      <w:r w:rsidRPr="00E92A98">
        <w:rPr>
          <w:b/>
          <w:sz w:val="24"/>
          <w:szCs w:val="20"/>
        </w:rPr>
        <w:t xml:space="preserve">Deliverables and Schedule: </w:t>
      </w:r>
    </w:p>
    <w:p w14:paraId="0CADC1D8" w14:textId="77777777" w:rsidR="00E92A98" w:rsidRPr="00E92A98" w:rsidRDefault="00E92A98" w:rsidP="00E92A98">
      <w:pPr>
        <w:spacing w:after="120"/>
        <w:rPr>
          <w:sz w:val="24"/>
          <w:szCs w:val="20"/>
        </w:rPr>
      </w:pPr>
      <w:r w:rsidRPr="00E92A98">
        <w:rPr>
          <w:sz w:val="24"/>
          <w:szCs w:val="20"/>
        </w:rPr>
        <w:t>Consultant shall provide:</w:t>
      </w:r>
    </w:p>
    <w:p w14:paraId="00F22728" w14:textId="77777777" w:rsidR="00E92A98" w:rsidRPr="00E92A98" w:rsidRDefault="00E92A98" w:rsidP="00E92A98">
      <w:pPr>
        <w:numPr>
          <w:ilvl w:val="0"/>
          <w:numId w:val="19"/>
        </w:numPr>
        <w:spacing w:after="120" w:line="259" w:lineRule="auto"/>
        <w:ind w:left="1080"/>
        <w:rPr>
          <w:sz w:val="24"/>
          <w:szCs w:val="22"/>
        </w:rPr>
      </w:pPr>
      <w:r w:rsidRPr="00E92A98">
        <w:rPr>
          <w:sz w:val="24"/>
          <w:szCs w:val="22"/>
        </w:rPr>
        <w:t xml:space="preserve">Consultant discipline leads to attend and participate in </w:t>
      </w:r>
      <w:r w:rsidRPr="00E92A98">
        <w:rPr>
          <w:sz w:val="24"/>
          <w:szCs w:val="22"/>
          <w:highlight w:val="cyan"/>
        </w:rPr>
        <w:t>5</w:t>
      </w:r>
      <w:r w:rsidRPr="00E92A98">
        <w:rPr>
          <w:sz w:val="24"/>
          <w:szCs w:val="22"/>
        </w:rPr>
        <w:t xml:space="preserve">, </w:t>
      </w:r>
      <w:r w:rsidRPr="00E92A98">
        <w:rPr>
          <w:sz w:val="24"/>
          <w:szCs w:val="22"/>
          <w:highlight w:val="cyan"/>
        </w:rPr>
        <w:t>2</w:t>
      </w:r>
      <w:r w:rsidRPr="00E92A98">
        <w:rPr>
          <w:sz w:val="24"/>
          <w:szCs w:val="22"/>
        </w:rPr>
        <w:t xml:space="preserve"> hour monitor, review, and update meetings for the Project Risk Register within </w:t>
      </w:r>
      <w:r w:rsidRPr="00E92A98">
        <w:rPr>
          <w:sz w:val="24"/>
          <w:szCs w:val="22"/>
          <w:highlight w:val="cyan"/>
        </w:rPr>
        <w:t>2</w:t>
      </w:r>
      <w:r w:rsidRPr="00E92A98">
        <w:rPr>
          <w:sz w:val="24"/>
          <w:szCs w:val="22"/>
        </w:rPr>
        <w:t xml:space="preserve"> weeks of each milestone distribution </w:t>
      </w:r>
    </w:p>
    <w:p w14:paraId="64D4D909" w14:textId="77777777" w:rsidR="00E92A98" w:rsidRPr="00E92A98" w:rsidRDefault="00E92A98" w:rsidP="00E92A98">
      <w:pPr>
        <w:numPr>
          <w:ilvl w:val="0"/>
          <w:numId w:val="19"/>
        </w:numPr>
        <w:spacing w:after="120" w:line="259" w:lineRule="auto"/>
        <w:ind w:left="1080"/>
        <w:rPr>
          <w:sz w:val="24"/>
          <w:szCs w:val="22"/>
        </w:rPr>
      </w:pPr>
      <w:r w:rsidRPr="00E92A98">
        <w:rPr>
          <w:sz w:val="24"/>
          <w:szCs w:val="22"/>
        </w:rPr>
        <w:t xml:space="preserve">Consultant shall provide an updated Project Risk Register (electronic copy) delivered to APM within </w:t>
      </w:r>
      <w:r w:rsidRPr="00E92A98">
        <w:rPr>
          <w:sz w:val="24"/>
          <w:szCs w:val="22"/>
          <w:highlight w:val="cyan"/>
        </w:rPr>
        <w:t>7</w:t>
      </w:r>
      <w:r w:rsidRPr="00E92A98">
        <w:rPr>
          <w:sz w:val="24"/>
          <w:szCs w:val="22"/>
        </w:rPr>
        <w:t xml:space="preserve"> calender days of the meeting</w:t>
      </w:r>
    </w:p>
    <w:p w14:paraId="54970E41" w14:textId="77777777" w:rsidR="00E92A98" w:rsidRPr="00E92A98" w:rsidRDefault="00E92A98" w:rsidP="00E92A98">
      <w:pPr>
        <w:rPr>
          <w:sz w:val="24"/>
          <w:szCs w:val="22"/>
        </w:rPr>
      </w:pPr>
    </w:p>
    <w:p w14:paraId="420AACB4" w14:textId="01B5105F" w:rsidR="00E92A98" w:rsidRPr="00E92A98" w:rsidRDefault="00E92A98" w:rsidP="00E92A98">
      <w:pPr>
        <w:spacing w:after="120"/>
        <w:contextualSpacing/>
        <w:rPr>
          <w:b/>
          <w:sz w:val="24"/>
          <w:szCs w:val="20"/>
          <w:u w:val="single"/>
        </w:rPr>
      </w:pPr>
      <w:r w:rsidRPr="00E92A98">
        <w:rPr>
          <w:b/>
          <w:sz w:val="24"/>
        </w:rPr>
        <w:t>Task 1.</w:t>
      </w:r>
      <w:r>
        <w:rPr>
          <w:b/>
          <w:sz w:val="24"/>
        </w:rPr>
        <w:t>6</w:t>
      </w:r>
      <w:r w:rsidRPr="00E92A98">
        <w:rPr>
          <w:b/>
          <w:sz w:val="24"/>
        </w:rPr>
        <w:t>.3 Construction Management Transition</w:t>
      </w:r>
    </w:p>
    <w:p w14:paraId="2E904E1B" w14:textId="77777777" w:rsidR="00E92A98" w:rsidRPr="00E92A98" w:rsidRDefault="00E92A98" w:rsidP="00E92A98">
      <w:pPr>
        <w:rPr>
          <w:rFonts w:ascii="Arial" w:hAnsi="Arial" w:cs="Arial"/>
          <w:b/>
          <w:i/>
          <w:szCs w:val="22"/>
          <w:highlight w:val="yellow"/>
        </w:rPr>
      </w:pPr>
      <w:r w:rsidRPr="00E92A98">
        <w:rPr>
          <w:rFonts w:ascii="Arial" w:hAnsi="Arial" w:cs="Arial"/>
          <w:b/>
          <w:i/>
          <w:szCs w:val="22"/>
          <w:highlight w:val="yellow"/>
        </w:rPr>
        <w:t>(Specify if the construction administration is Agency or Consultant led. Insert specific meeting location. Otherwise, the following must be included without any additions, deletions or revisions)</w:t>
      </w:r>
    </w:p>
    <w:p w14:paraId="71113E0B" w14:textId="77777777" w:rsidR="00E92A98" w:rsidRPr="00E92A98" w:rsidRDefault="00E92A98" w:rsidP="00E92A98">
      <w:pPr>
        <w:spacing w:after="120"/>
        <w:contextualSpacing/>
        <w:rPr>
          <w:sz w:val="24"/>
          <w:szCs w:val="20"/>
        </w:rPr>
      </w:pPr>
    </w:p>
    <w:p w14:paraId="3D861CD7" w14:textId="77777777" w:rsidR="00E92A98" w:rsidRPr="00E92A98" w:rsidRDefault="00E92A98" w:rsidP="00E92A98">
      <w:pPr>
        <w:spacing w:after="120"/>
        <w:contextualSpacing/>
        <w:rPr>
          <w:sz w:val="24"/>
          <w:szCs w:val="20"/>
        </w:rPr>
      </w:pPr>
      <w:r w:rsidRPr="00E92A98">
        <w:rPr>
          <w:sz w:val="24"/>
          <w:szCs w:val="20"/>
          <w:highlight w:val="cyan"/>
        </w:rPr>
        <w:t>6</w:t>
      </w:r>
      <w:r w:rsidRPr="00E92A98">
        <w:rPr>
          <w:sz w:val="24"/>
          <w:szCs w:val="20"/>
        </w:rPr>
        <w:t xml:space="preserve"> weeks prior to the Project bid date, Consultant PM shall schedule, prepare the agenda for, and lead up to a </w:t>
      </w:r>
      <w:r w:rsidRPr="00E92A98">
        <w:rPr>
          <w:sz w:val="24"/>
          <w:szCs w:val="20"/>
          <w:highlight w:val="cyan"/>
        </w:rPr>
        <w:t>2</w:t>
      </w:r>
      <w:r w:rsidRPr="00E92A98">
        <w:rPr>
          <w:sz w:val="24"/>
          <w:szCs w:val="20"/>
        </w:rPr>
        <w:t xml:space="preserve"> hour meeting, held at </w:t>
      </w:r>
      <w:r w:rsidRPr="00E92A98">
        <w:rPr>
          <w:sz w:val="24"/>
          <w:szCs w:val="20"/>
          <w:highlight w:val="cyan"/>
        </w:rPr>
        <w:t>Agency’s offices in Region XX,</w:t>
      </w:r>
      <w:r w:rsidRPr="00E92A98">
        <w:rPr>
          <w:sz w:val="24"/>
          <w:szCs w:val="20"/>
        </w:rPr>
        <w:t xml:space="preserve"> for the purposes of reviewing the Project Risk Register with key construction administration personnel. Meeting participants must include Consultant PM, APM, and </w:t>
      </w:r>
      <w:r w:rsidRPr="00E92A98">
        <w:rPr>
          <w:sz w:val="24"/>
          <w:szCs w:val="20"/>
          <w:highlight w:val="cyan"/>
        </w:rPr>
        <w:t>Agency/Consultant</w:t>
      </w:r>
      <w:r w:rsidRPr="00E92A98">
        <w:rPr>
          <w:sz w:val="24"/>
          <w:szCs w:val="20"/>
        </w:rPr>
        <w:t xml:space="preserve"> construction PM. The meeting will last no longer than </w:t>
      </w:r>
      <w:r w:rsidRPr="00E92A98">
        <w:rPr>
          <w:sz w:val="24"/>
          <w:szCs w:val="20"/>
          <w:highlight w:val="cyan"/>
        </w:rPr>
        <w:t>2</w:t>
      </w:r>
      <w:r w:rsidRPr="00E92A98">
        <w:rPr>
          <w:sz w:val="24"/>
          <w:szCs w:val="20"/>
        </w:rPr>
        <w:t xml:space="preserve"> hours not including travel time and can be attended remotely with prior approval from the APM. The meeting must include, at minimum, the following activities:</w:t>
      </w:r>
    </w:p>
    <w:p w14:paraId="5D0D2CDC" w14:textId="77777777" w:rsidR="00E92A98" w:rsidRPr="00E92A98" w:rsidRDefault="00E92A98" w:rsidP="00E92A98">
      <w:pPr>
        <w:spacing w:after="120"/>
        <w:ind w:left="720"/>
        <w:contextualSpacing/>
        <w:rPr>
          <w:sz w:val="24"/>
          <w:szCs w:val="20"/>
        </w:rPr>
      </w:pPr>
    </w:p>
    <w:p w14:paraId="5D7EDC12"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 xml:space="preserve">Reviewing of the entire Project Risk Register with the </w:t>
      </w:r>
      <w:r w:rsidRPr="00E92A98">
        <w:rPr>
          <w:sz w:val="24"/>
          <w:szCs w:val="20"/>
          <w:highlight w:val="cyan"/>
        </w:rPr>
        <w:t>Agency/Consultant</w:t>
      </w:r>
      <w:r w:rsidRPr="00E92A98">
        <w:rPr>
          <w:sz w:val="24"/>
          <w:szCs w:val="20"/>
        </w:rPr>
        <w:t xml:space="preserve"> Construction PM, specifically highlighting active and high severity risks;</w:t>
      </w:r>
    </w:p>
    <w:p w14:paraId="66CD8ACF"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Diligent review of risks that have been accepted as a risk response strategy;</w:t>
      </w:r>
    </w:p>
    <w:p w14:paraId="76531318"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Discussion of how the risks evolved during the Project development and design phase; and</w:t>
      </w:r>
    </w:p>
    <w:p w14:paraId="6C106F22" w14:textId="77777777" w:rsidR="00E92A98" w:rsidRPr="00E92A98" w:rsidRDefault="00E92A98" w:rsidP="00E92A98">
      <w:pPr>
        <w:numPr>
          <w:ilvl w:val="0"/>
          <w:numId w:val="154"/>
        </w:numPr>
        <w:spacing w:after="120" w:line="259" w:lineRule="auto"/>
        <w:contextualSpacing/>
        <w:rPr>
          <w:sz w:val="24"/>
          <w:szCs w:val="20"/>
        </w:rPr>
      </w:pPr>
      <w:r w:rsidRPr="00E92A98">
        <w:rPr>
          <w:sz w:val="24"/>
          <w:szCs w:val="20"/>
        </w:rPr>
        <w:t>Identifying, analyzing, and developing any new risks that have arisen since the Plans, Specifications &amp; Estimate (PS&amp;E) phase.</w:t>
      </w:r>
    </w:p>
    <w:p w14:paraId="4D846F73" w14:textId="77777777" w:rsidR="00E92A98" w:rsidRPr="00E92A98" w:rsidRDefault="00E92A98" w:rsidP="00E92A98">
      <w:pPr>
        <w:keepNext/>
        <w:spacing w:before="240" w:after="120"/>
        <w:outlineLvl w:val="2"/>
        <w:rPr>
          <w:sz w:val="24"/>
          <w:szCs w:val="20"/>
        </w:rPr>
      </w:pPr>
      <w:r w:rsidRPr="00E92A98">
        <w:rPr>
          <w:b/>
          <w:sz w:val="24"/>
          <w:szCs w:val="20"/>
        </w:rPr>
        <w:t>Deliverables and Schedule</w:t>
      </w:r>
      <w:r w:rsidRPr="00E92A98">
        <w:rPr>
          <w:sz w:val="24"/>
          <w:szCs w:val="20"/>
        </w:rPr>
        <w:t xml:space="preserve">: </w:t>
      </w:r>
    </w:p>
    <w:p w14:paraId="6CB4719B" w14:textId="77777777" w:rsidR="00E92A98" w:rsidRPr="00E92A98" w:rsidRDefault="00E92A98" w:rsidP="00E92A98">
      <w:pPr>
        <w:keepNext/>
        <w:spacing w:before="240" w:after="120"/>
        <w:outlineLvl w:val="2"/>
        <w:rPr>
          <w:sz w:val="24"/>
          <w:szCs w:val="20"/>
        </w:rPr>
      </w:pPr>
      <w:r w:rsidRPr="00E92A98">
        <w:rPr>
          <w:sz w:val="24"/>
          <w:szCs w:val="20"/>
        </w:rPr>
        <w:t>Consultant shall provide:</w:t>
      </w:r>
    </w:p>
    <w:p w14:paraId="6177378D" w14:textId="77777777" w:rsidR="00E92A98" w:rsidRPr="00E92A98" w:rsidRDefault="00E92A98" w:rsidP="00E92A98">
      <w:pPr>
        <w:numPr>
          <w:ilvl w:val="0"/>
          <w:numId w:val="153"/>
        </w:numPr>
        <w:spacing w:after="120" w:line="259" w:lineRule="auto"/>
        <w:rPr>
          <w:sz w:val="24"/>
          <w:szCs w:val="22"/>
        </w:rPr>
      </w:pPr>
      <w:r w:rsidRPr="00E92A98">
        <w:rPr>
          <w:sz w:val="24"/>
          <w:szCs w:val="22"/>
        </w:rPr>
        <w:t>Schedule, prepare an agenda for, and lead the construction management transition meeting on the date agreed upon by Agency</w:t>
      </w:r>
    </w:p>
    <w:p w14:paraId="359AF9F5" w14:textId="77777777" w:rsidR="00E92A98" w:rsidRPr="00E92A98" w:rsidRDefault="00E92A98" w:rsidP="00E92A98">
      <w:pPr>
        <w:numPr>
          <w:ilvl w:val="0"/>
          <w:numId w:val="153"/>
        </w:numPr>
        <w:spacing w:after="120" w:line="259" w:lineRule="auto"/>
        <w:rPr>
          <w:sz w:val="24"/>
          <w:szCs w:val="22"/>
        </w:rPr>
      </w:pPr>
      <w:r w:rsidRPr="00E92A98">
        <w:rPr>
          <w:sz w:val="24"/>
          <w:szCs w:val="22"/>
        </w:rPr>
        <w:t>Draft meeting notes, including action item/ decision log, (electronic copy – PDF) to APM within 7 calendar days of meeting</w:t>
      </w:r>
    </w:p>
    <w:p w14:paraId="15740EC3" w14:textId="77777777" w:rsidR="00E92A98" w:rsidRPr="00E92A98" w:rsidRDefault="00E92A98" w:rsidP="00E92A98">
      <w:pPr>
        <w:numPr>
          <w:ilvl w:val="0"/>
          <w:numId w:val="153"/>
        </w:numPr>
        <w:spacing w:after="120" w:line="259" w:lineRule="auto"/>
        <w:contextualSpacing/>
        <w:rPr>
          <w:sz w:val="24"/>
          <w:szCs w:val="20"/>
        </w:rPr>
      </w:pPr>
      <w:r w:rsidRPr="00E92A98">
        <w:rPr>
          <w:sz w:val="24"/>
          <w:szCs w:val="22"/>
        </w:rPr>
        <w:t xml:space="preserve">Final meeting notes (electronic copy – PDF) to APM within </w:t>
      </w:r>
      <w:r w:rsidRPr="00E92A98">
        <w:rPr>
          <w:sz w:val="24"/>
          <w:szCs w:val="22"/>
          <w:highlight w:val="cyan"/>
        </w:rPr>
        <w:t>7</w:t>
      </w:r>
      <w:r w:rsidRPr="00E92A98">
        <w:rPr>
          <w:sz w:val="24"/>
          <w:szCs w:val="22"/>
        </w:rPr>
        <w:t xml:space="preserve"> calendar days of receipt of all Agency comments on draft notes </w:t>
      </w:r>
    </w:p>
    <w:p w14:paraId="1B50BF47" w14:textId="77777777" w:rsidR="00131721" w:rsidRDefault="00131721" w:rsidP="00E8461A"/>
    <w:p w14:paraId="03C6C0DE" w14:textId="135728A7" w:rsidR="00A97684" w:rsidRPr="006A1B30" w:rsidRDefault="00A97684" w:rsidP="006A1B30">
      <w:pPr>
        <w:widowControl w:val="0"/>
        <w:tabs>
          <w:tab w:val="left" w:pos="1367"/>
        </w:tabs>
        <w:autoSpaceDE w:val="0"/>
        <w:autoSpaceDN w:val="0"/>
        <w:spacing w:before="76" w:line="274" w:lineRule="exact"/>
        <w:ind w:left="107"/>
        <w:outlineLvl w:val="1"/>
        <w:rPr>
          <w:b/>
        </w:rPr>
      </w:pPr>
      <w:bookmarkStart w:id="51" w:name="_Toc26274552"/>
      <w:r w:rsidRPr="006A1B30">
        <w:rPr>
          <w:b/>
          <w:u w:val="thick"/>
        </w:rPr>
        <w:t>TASK</w:t>
      </w:r>
      <w:r w:rsidRPr="006A1B30">
        <w:rPr>
          <w:b/>
          <w:spacing w:val="-3"/>
          <w:u w:val="thick"/>
        </w:rPr>
        <w:t xml:space="preserve"> </w:t>
      </w:r>
      <w:r w:rsidRPr="006A1B30">
        <w:rPr>
          <w:b/>
          <w:u w:val="thick"/>
        </w:rPr>
        <w:t>2</w:t>
      </w:r>
      <w:r w:rsidRPr="00430932">
        <w:rPr>
          <w:b/>
          <w:bCs/>
          <w:szCs w:val="22"/>
          <w:u w:val="thick"/>
        </w:rPr>
        <w:tab/>
      </w:r>
      <w:r w:rsidRPr="006A1B30">
        <w:rPr>
          <w:b/>
          <w:u w:val="thick"/>
        </w:rPr>
        <w:t>SURVEY</w:t>
      </w:r>
      <w:bookmarkEnd w:id="51"/>
    </w:p>
    <w:p w14:paraId="493196FC" w14:textId="59FF27CF" w:rsidR="00381863" w:rsidRPr="00AD4245" w:rsidRDefault="004D1E03" w:rsidP="00AD4245">
      <w:pPr>
        <w:rPr>
          <w:rFonts w:ascii="Arial" w:hAnsi="Arial" w:cs="Arial"/>
          <w:sz w:val="20"/>
          <w:highlight w:val="yellow"/>
        </w:rPr>
      </w:pPr>
      <w:bookmarkStart w:id="52" w:name="_Toc497130098"/>
      <w:r w:rsidRPr="00AD4245">
        <w:rPr>
          <w:rFonts w:ascii="Arial" w:hAnsi="Arial" w:cs="Arial"/>
          <w:sz w:val="20"/>
          <w:highlight w:val="yellow"/>
        </w:rPr>
        <w:t xml:space="preserve">Survey task </w:t>
      </w:r>
      <w:bookmarkEnd w:id="52"/>
      <w:r w:rsidR="00381863" w:rsidRPr="00AD4245">
        <w:rPr>
          <w:rFonts w:ascii="Arial" w:hAnsi="Arial" w:cs="Arial"/>
          <w:sz w:val="20"/>
          <w:highlight w:val="yellow"/>
        </w:rPr>
        <w:t>version date:  3/11/19</w:t>
      </w:r>
    </w:p>
    <w:p w14:paraId="7CFAFC53" w14:textId="77777777" w:rsidR="00381863" w:rsidRPr="0049359D" w:rsidRDefault="00381863" w:rsidP="00381863">
      <w:pPr>
        <w:rPr>
          <w:rFonts w:ascii="Arial" w:hAnsi="Arial" w:cs="Arial"/>
          <w:b/>
          <w:sz w:val="20"/>
          <w:highlight w:val="yellow"/>
        </w:rPr>
      </w:pPr>
      <w:r w:rsidRPr="0049359D">
        <w:rPr>
          <w:rFonts w:ascii="Arial" w:hAnsi="Arial" w:cs="Arial"/>
          <w:b/>
          <w:sz w:val="20"/>
          <w:highlight w:val="yellow"/>
        </w:rPr>
        <w:t>[INSTRUCTIONS]:</w:t>
      </w:r>
    </w:p>
    <w:p w14:paraId="43AEF16A" w14:textId="77777777" w:rsidR="00381863" w:rsidRPr="003D7894" w:rsidRDefault="00381863" w:rsidP="005265AF">
      <w:pPr>
        <w:numPr>
          <w:ilvl w:val="0"/>
          <w:numId w:val="138"/>
        </w:numPr>
        <w:tabs>
          <w:tab w:val="clear" w:pos="720"/>
        </w:tabs>
        <w:ind w:left="360" w:firstLine="0"/>
        <w:rPr>
          <w:rFonts w:ascii="Arial" w:hAnsi="Arial" w:cs="Arial"/>
          <w:sz w:val="20"/>
          <w:highlight w:val="yellow"/>
        </w:rPr>
      </w:pPr>
      <w:r w:rsidRPr="00EA63E3">
        <w:rPr>
          <w:rFonts w:ascii="Arial" w:hAnsi="Arial" w:cs="Arial"/>
          <w:sz w:val="20"/>
          <w:highlight w:val="yellow"/>
        </w:rPr>
        <w:t xml:space="preserve">Yellow highlighted areas include instructions that </w:t>
      </w:r>
      <w:r>
        <w:rPr>
          <w:rFonts w:ascii="Arial" w:hAnsi="Arial" w:cs="Arial"/>
          <w:sz w:val="20"/>
          <w:highlight w:val="yellow"/>
        </w:rPr>
        <w:t>are</w:t>
      </w:r>
      <w:r w:rsidRPr="00EA63E3">
        <w:rPr>
          <w:rFonts w:ascii="Arial" w:hAnsi="Arial" w:cs="Arial"/>
          <w:sz w:val="20"/>
          <w:highlight w:val="yellow"/>
        </w:rPr>
        <w:t xml:space="preserve"> deleted prior to </w:t>
      </w:r>
      <w:r>
        <w:rPr>
          <w:rFonts w:ascii="Arial" w:hAnsi="Arial" w:cs="Arial"/>
          <w:sz w:val="20"/>
          <w:highlight w:val="yellow"/>
        </w:rPr>
        <w:t>executing contract/WOC</w:t>
      </w:r>
      <w:r w:rsidRPr="003D7894">
        <w:rPr>
          <w:rFonts w:ascii="Arial" w:hAnsi="Arial" w:cs="Arial"/>
          <w:sz w:val="20"/>
          <w:highlight w:val="yellow"/>
        </w:rPr>
        <w:t>.</w:t>
      </w:r>
    </w:p>
    <w:p w14:paraId="297053B0" w14:textId="77777777" w:rsidR="00381863" w:rsidRDefault="00381863" w:rsidP="005265AF">
      <w:pPr>
        <w:pStyle w:val="ListParagraph"/>
        <w:numPr>
          <w:ilvl w:val="0"/>
          <w:numId w:val="138"/>
        </w:numPr>
        <w:rPr>
          <w:rFonts w:ascii="Arial" w:hAnsi="Arial" w:cs="Arial"/>
          <w:sz w:val="20"/>
          <w:highlight w:val="yellow"/>
        </w:rPr>
      </w:pPr>
      <w:r w:rsidRPr="00F92C7A">
        <w:rPr>
          <w:rFonts w:ascii="Arial" w:hAnsi="Arial" w:cs="Arial"/>
          <w:sz w:val="20"/>
          <w:highlight w:val="cyan"/>
        </w:rPr>
        <w:t xml:space="preserve">Blue highlighted areas </w:t>
      </w:r>
      <w:r w:rsidRPr="00F92C7A">
        <w:rPr>
          <w:rFonts w:ascii="Arial" w:hAnsi="Arial" w:cs="Arial"/>
          <w:sz w:val="20"/>
          <w:highlight w:val="yellow"/>
        </w:rPr>
        <w:t xml:space="preserve">indicate text or fields that need information provided or revised. </w:t>
      </w:r>
    </w:p>
    <w:p w14:paraId="55475B28" w14:textId="77777777" w:rsidR="00381863" w:rsidRPr="00F92C7A" w:rsidRDefault="00381863" w:rsidP="005265AF">
      <w:pPr>
        <w:pStyle w:val="ListParagraph"/>
        <w:numPr>
          <w:ilvl w:val="0"/>
          <w:numId w:val="138"/>
        </w:numPr>
        <w:rPr>
          <w:rFonts w:ascii="Arial" w:hAnsi="Arial" w:cs="Arial"/>
          <w:sz w:val="20"/>
          <w:highlight w:val="yellow"/>
        </w:rPr>
      </w:pPr>
      <w:r>
        <w:rPr>
          <w:rFonts w:ascii="Arial" w:hAnsi="Arial" w:cs="Arial"/>
          <w:sz w:val="20"/>
          <w:highlight w:val="yellow"/>
        </w:rPr>
        <w:t xml:space="preserve">Quantities. When entering quantities, the best practice is to use only the Arabic numeral and not </w:t>
      </w:r>
      <w:r w:rsidRPr="008F0533">
        <w:rPr>
          <w:rFonts w:ascii="Arial" w:hAnsi="Arial" w:cs="Arial"/>
          <w:sz w:val="20"/>
          <w:highlight w:val="yellow"/>
        </w:rPr>
        <w:t>spell out the numeral followed by the</w:t>
      </w:r>
      <w:r>
        <w:rPr>
          <w:rFonts w:ascii="Arial" w:hAnsi="Arial" w:cs="Arial"/>
          <w:sz w:val="20"/>
          <w:highlight w:val="yellow"/>
        </w:rPr>
        <w:t xml:space="preserve"> digit in parenthesis.  </w:t>
      </w:r>
    </w:p>
    <w:p w14:paraId="2D80EDAA" w14:textId="77777777" w:rsidR="00381863" w:rsidRPr="003C1032" w:rsidRDefault="00381863" w:rsidP="005265AF">
      <w:pPr>
        <w:pStyle w:val="ListParagraph"/>
        <w:numPr>
          <w:ilvl w:val="0"/>
          <w:numId w:val="138"/>
        </w:numPr>
        <w:rPr>
          <w:highlight w:val="yellow"/>
        </w:rPr>
      </w:pPr>
      <w:r w:rsidRPr="003C1032">
        <w:rPr>
          <w:rFonts w:ascii="Arial" w:hAnsi="Arial" w:cs="Arial"/>
          <w:sz w:val="20"/>
          <w:highlight w:val="yellow"/>
        </w:rPr>
        <w:t xml:space="preserve">Delete text of any tasks that do not apply to the Project and </w:t>
      </w:r>
      <w:r>
        <w:rPr>
          <w:rFonts w:ascii="Arial" w:hAnsi="Arial" w:cs="Arial"/>
          <w:sz w:val="20"/>
          <w:highlight w:val="yellow"/>
        </w:rPr>
        <w:t>label</w:t>
      </w:r>
      <w:r w:rsidRPr="003C1032">
        <w:rPr>
          <w:rFonts w:ascii="Arial" w:hAnsi="Arial" w:cs="Arial"/>
          <w:sz w:val="20"/>
          <w:highlight w:val="yellow"/>
        </w:rPr>
        <w:t xml:space="preserve"> as “RESERVED”</w:t>
      </w:r>
      <w:r>
        <w:rPr>
          <w:rFonts w:ascii="Arial" w:hAnsi="Arial" w:cs="Arial"/>
          <w:sz w:val="20"/>
          <w:highlight w:val="yellow"/>
        </w:rPr>
        <w:t xml:space="preserve"> next to the task title.</w:t>
      </w:r>
      <w:r w:rsidRPr="003C1032">
        <w:rPr>
          <w:rFonts w:ascii="Arial" w:hAnsi="Arial" w:cs="Arial"/>
          <w:sz w:val="20"/>
          <w:highlight w:val="yellow"/>
        </w:rPr>
        <w:t xml:space="preserve">. Contingency tasks that do not apply to a given Project can be deleted without marking as “RESERVED”, provided task numbering is revised if necessary. </w:t>
      </w:r>
    </w:p>
    <w:p w14:paraId="462A6E52" w14:textId="77777777" w:rsidR="00381863" w:rsidRDefault="00381863" w:rsidP="00381863">
      <w:pPr>
        <w:pStyle w:val="Heading1"/>
        <w:rPr>
          <w:rFonts w:ascii="Times New Roman Bold" w:hAnsi="Times New Roman Bold"/>
          <w:caps/>
          <w:szCs w:val="22"/>
        </w:rPr>
      </w:pPr>
      <w:bookmarkStart w:id="53" w:name="_Toc26274553"/>
      <w:r w:rsidRPr="00D60B51">
        <w:rPr>
          <w:szCs w:val="22"/>
        </w:rPr>
        <w:lastRenderedPageBreak/>
        <w:t xml:space="preserve">TASK 2 </w:t>
      </w:r>
      <w:r w:rsidRPr="00D60B51">
        <w:rPr>
          <w:rFonts w:ascii="Times New Roman Bold" w:hAnsi="Times New Roman Bold"/>
          <w:caps/>
          <w:szCs w:val="22"/>
        </w:rPr>
        <w:t>SURVEY</w:t>
      </w:r>
      <w:bookmarkEnd w:id="53"/>
    </w:p>
    <w:p w14:paraId="64D71847" w14:textId="77777777" w:rsidR="00381863" w:rsidRPr="00D60B51" w:rsidRDefault="00381863" w:rsidP="00381863">
      <w:pPr>
        <w:rPr>
          <w:szCs w:val="22"/>
        </w:rPr>
      </w:pPr>
      <w:bookmarkStart w:id="54" w:name="_Toc388602667"/>
      <w:r w:rsidRPr="00D60B51">
        <w:rPr>
          <w:szCs w:val="22"/>
        </w:rPr>
        <w:t xml:space="preserve">Consultant shall survey the Project for the areas as described in Section A of this SOW unless otherwise noted in specific tasks.  Consultant shall adhere to the standards stipulated by Oregon Revised Statute (“ORS”) 672.047, subsections (1) through (7). Consultant's Professional Land Surveyor, registered in the State of Oregon, shall review and stamp as “Approved” all survey related deliverables and shall </w:t>
      </w:r>
      <w:r>
        <w:rPr>
          <w:szCs w:val="22"/>
        </w:rPr>
        <w:t xml:space="preserve">perform </w:t>
      </w:r>
      <w:r w:rsidRPr="00D60B51">
        <w:rPr>
          <w:szCs w:val="22"/>
        </w:rPr>
        <w:t xml:space="preserve">all land surveying </w:t>
      </w:r>
      <w:r>
        <w:rPr>
          <w:szCs w:val="22"/>
        </w:rPr>
        <w:t>S</w:t>
      </w:r>
      <w:r w:rsidRPr="00D60B51">
        <w:rPr>
          <w:szCs w:val="22"/>
        </w:rPr>
        <w:t>ervices under this SOW</w:t>
      </w:r>
      <w:r w:rsidRPr="00D60B51" w:rsidDel="00845EAF">
        <w:rPr>
          <w:szCs w:val="22"/>
        </w:rPr>
        <w:t xml:space="preserve"> </w:t>
      </w:r>
      <w:r>
        <w:rPr>
          <w:szCs w:val="22"/>
        </w:rPr>
        <w:t xml:space="preserve"> in </w:t>
      </w:r>
      <w:r w:rsidRPr="00D60B51">
        <w:rPr>
          <w:szCs w:val="22"/>
        </w:rPr>
        <w:t xml:space="preserve">conformance </w:t>
      </w:r>
      <w:r>
        <w:rPr>
          <w:szCs w:val="22"/>
        </w:rPr>
        <w:t xml:space="preserve">with </w:t>
      </w:r>
      <w:r w:rsidRPr="00D60B51">
        <w:rPr>
          <w:szCs w:val="22"/>
        </w:rPr>
        <w:t xml:space="preserve">all state statutes pertaining to survey and land boundary laws.  These include, but are not limited to, the following state statutes:  ORS Chapters 92, 93, 209 and 672. </w:t>
      </w:r>
      <w:r>
        <w:rPr>
          <w:szCs w:val="22"/>
        </w:rPr>
        <w:t xml:space="preserve"> </w:t>
      </w:r>
    </w:p>
    <w:p w14:paraId="2ACB497D" w14:textId="77777777" w:rsidR="00381863" w:rsidRDefault="00381863" w:rsidP="00381863">
      <w:pPr>
        <w:rPr>
          <w:szCs w:val="22"/>
        </w:rPr>
      </w:pPr>
    </w:p>
    <w:p w14:paraId="53CF1740" w14:textId="77777777" w:rsidR="00381863" w:rsidRPr="00D60B51" w:rsidRDefault="00381863" w:rsidP="00381863">
      <w:pPr>
        <w:rPr>
          <w:szCs w:val="22"/>
        </w:rPr>
      </w:pPr>
      <w:r w:rsidRPr="00D60B51">
        <w:rPr>
          <w:szCs w:val="22"/>
        </w:rPr>
        <w:t xml:space="preserve">The </w:t>
      </w:r>
      <w:r>
        <w:rPr>
          <w:szCs w:val="22"/>
        </w:rPr>
        <w:t>Services provided under</w:t>
      </w:r>
      <w:r w:rsidRPr="00D60B51">
        <w:rPr>
          <w:szCs w:val="22"/>
        </w:rPr>
        <w:t xml:space="preserve"> this </w:t>
      </w:r>
      <w:r>
        <w:rPr>
          <w:szCs w:val="22"/>
        </w:rPr>
        <w:t>t</w:t>
      </w:r>
      <w:r w:rsidRPr="00D60B51">
        <w:rPr>
          <w:szCs w:val="22"/>
        </w:rPr>
        <w:t>ask must be accomplished according to the following manuals and standards:</w:t>
      </w:r>
    </w:p>
    <w:p w14:paraId="4ABBE018" w14:textId="77777777" w:rsidR="00381863" w:rsidRPr="00D60B51" w:rsidRDefault="00381863" w:rsidP="00381863">
      <w:pPr>
        <w:rPr>
          <w:szCs w:val="22"/>
        </w:rPr>
      </w:pPr>
    </w:p>
    <w:p w14:paraId="2490DD80" w14:textId="77777777" w:rsidR="00381863" w:rsidRPr="00D60B51" w:rsidRDefault="00381863" w:rsidP="005265AF">
      <w:pPr>
        <w:numPr>
          <w:ilvl w:val="0"/>
          <w:numId w:val="47"/>
        </w:numPr>
        <w:contextualSpacing/>
        <w:rPr>
          <w:szCs w:val="22"/>
        </w:rPr>
      </w:pPr>
      <w:r w:rsidRPr="00D60B51">
        <w:rPr>
          <w:szCs w:val="22"/>
        </w:rPr>
        <w:t>ODOT Survey Policy and Procedure Manual</w:t>
      </w:r>
    </w:p>
    <w:p w14:paraId="648E36BD" w14:textId="77777777" w:rsidR="00381863" w:rsidRPr="00D60B51" w:rsidRDefault="00381863" w:rsidP="005265AF">
      <w:pPr>
        <w:numPr>
          <w:ilvl w:val="0"/>
          <w:numId w:val="47"/>
        </w:numPr>
        <w:contextualSpacing/>
        <w:rPr>
          <w:szCs w:val="22"/>
        </w:rPr>
      </w:pPr>
      <w:r w:rsidRPr="00D60B51">
        <w:rPr>
          <w:szCs w:val="22"/>
        </w:rPr>
        <w:t>ODOT Basemap Standards, Data Collection and Drafting Procedures</w:t>
      </w:r>
    </w:p>
    <w:p w14:paraId="3ED6D630" w14:textId="77777777" w:rsidR="00381863" w:rsidRPr="00D60B51" w:rsidRDefault="00381863" w:rsidP="005265AF">
      <w:pPr>
        <w:numPr>
          <w:ilvl w:val="0"/>
          <w:numId w:val="47"/>
        </w:numPr>
        <w:contextualSpacing/>
        <w:rPr>
          <w:szCs w:val="22"/>
        </w:rPr>
      </w:pPr>
      <w:r w:rsidRPr="00D60B51">
        <w:rPr>
          <w:szCs w:val="22"/>
        </w:rPr>
        <w:t>ODOT Right of Way (</w:t>
      </w:r>
      <w:r>
        <w:rPr>
          <w:szCs w:val="22"/>
        </w:rPr>
        <w:t>“</w:t>
      </w:r>
      <w:r w:rsidRPr="00D60B51">
        <w:rPr>
          <w:szCs w:val="22"/>
        </w:rPr>
        <w:t>R/W</w:t>
      </w:r>
      <w:r>
        <w:rPr>
          <w:szCs w:val="22"/>
        </w:rPr>
        <w:t>”</w:t>
      </w:r>
      <w:r w:rsidRPr="00D60B51">
        <w:rPr>
          <w:szCs w:val="22"/>
        </w:rPr>
        <w:t>) Engineering Manual</w:t>
      </w:r>
    </w:p>
    <w:p w14:paraId="52E3CDFF" w14:textId="77777777" w:rsidR="00381863" w:rsidRPr="00D60B51" w:rsidRDefault="00381863" w:rsidP="005265AF">
      <w:pPr>
        <w:numPr>
          <w:ilvl w:val="0"/>
          <w:numId w:val="47"/>
        </w:numPr>
        <w:contextualSpacing/>
        <w:rPr>
          <w:szCs w:val="22"/>
        </w:rPr>
      </w:pPr>
      <w:r w:rsidRPr="00D60B51">
        <w:rPr>
          <w:szCs w:val="22"/>
        </w:rPr>
        <w:t>ODOT Highway Design Manual (</w:t>
      </w:r>
      <w:r>
        <w:rPr>
          <w:szCs w:val="22"/>
        </w:rPr>
        <w:t>R/W</w:t>
      </w:r>
      <w:r w:rsidRPr="00D60B51">
        <w:rPr>
          <w:szCs w:val="22"/>
        </w:rPr>
        <w:t xml:space="preserve"> Section) </w:t>
      </w:r>
    </w:p>
    <w:p w14:paraId="08629252" w14:textId="77777777" w:rsidR="00381863" w:rsidRPr="00D60B51" w:rsidRDefault="00381863" w:rsidP="005265AF">
      <w:pPr>
        <w:numPr>
          <w:ilvl w:val="0"/>
          <w:numId w:val="47"/>
        </w:numPr>
        <w:contextualSpacing/>
        <w:rPr>
          <w:szCs w:val="22"/>
        </w:rPr>
      </w:pPr>
      <w:r w:rsidRPr="00D60B51">
        <w:rPr>
          <w:szCs w:val="22"/>
        </w:rPr>
        <w:t>ODOT Contract Plans Development Guide (Base Maps)</w:t>
      </w:r>
    </w:p>
    <w:p w14:paraId="48940FBB" w14:textId="77777777" w:rsidR="00381863" w:rsidRPr="00D60B51" w:rsidRDefault="00381863" w:rsidP="005265AF">
      <w:pPr>
        <w:numPr>
          <w:ilvl w:val="0"/>
          <w:numId w:val="47"/>
        </w:numPr>
        <w:contextualSpacing/>
        <w:rPr>
          <w:szCs w:val="22"/>
        </w:rPr>
      </w:pPr>
      <w:r w:rsidRPr="00D60B51">
        <w:rPr>
          <w:snapToGrid w:val="0"/>
          <w:szCs w:val="22"/>
        </w:rPr>
        <w:t xml:space="preserve">ODOT </w:t>
      </w:r>
      <w:r>
        <w:t>Global Navigation Satellite System (“</w:t>
      </w:r>
      <w:r w:rsidRPr="00D60B51">
        <w:rPr>
          <w:snapToGrid w:val="0"/>
          <w:szCs w:val="22"/>
        </w:rPr>
        <w:t>GNSS</w:t>
      </w:r>
      <w:r>
        <w:rPr>
          <w:snapToGrid w:val="0"/>
          <w:szCs w:val="22"/>
        </w:rPr>
        <w:t>”)</w:t>
      </w:r>
      <w:r w:rsidRPr="00D60B51">
        <w:rPr>
          <w:snapToGrid w:val="0"/>
          <w:szCs w:val="22"/>
        </w:rPr>
        <w:t xml:space="preserve"> Guidelines</w:t>
      </w:r>
    </w:p>
    <w:p w14:paraId="732C5EC2" w14:textId="77777777" w:rsidR="00381863" w:rsidRPr="00D60B51" w:rsidRDefault="00381863" w:rsidP="005265AF">
      <w:pPr>
        <w:numPr>
          <w:ilvl w:val="0"/>
          <w:numId w:val="47"/>
        </w:numPr>
        <w:contextualSpacing/>
        <w:rPr>
          <w:szCs w:val="22"/>
        </w:rPr>
      </w:pPr>
      <w:r w:rsidRPr="00D60B51">
        <w:rPr>
          <w:szCs w:val="22"/>
        </w:rPr>
        <w:t>ODOT Monumentation Policy</w:t>
      </w:r>
    </w:p>
    <w:p w14:paraId="083C32EA" w14:textId="77777777" w:rsidR="00381863" w:rsidRPr="00D60B51" w:rsidRDefault="00381863" w:rsidP="005265AF">
      <w:pPr>
        <w:numPr>
          <w:ilvl w:val="0"/>
          <w:numId w:val="47"/>
        </w:numPr>
        <w:contextualSpacing/>
        <w:rPr>
          <w:szCs w:val="22"/>
        </w:rPr>
      </w:pPr>
      <w:r w:rsidRPr="00D60B51">
        <w:rPr>
          <w:szCs w:val="22"/>
        </w:rPr>
        <w:t>ODOT Survey Filing Map Standards - (Control Recovery and Retracement Surveys)</w:t>
      </w:r>
    </w:p>
    <w:p w14:paraId="0879E6FF" w14:textId="77777777" w:rsidR="00381863" w:rsidRPr="00D60B51" w:rsidRDefault="00381863" w:rsidP="005265AF">
      <w:pPr>
        <w:numPr>
          <w:ilvl w:val="0"/>
          <w:numId w:val="47"/>
        </w:numPr>
        <w:contextualSpacing/>
        <w:rPr>
          <w:szCs w:val="22"/>
        </w:rPr>
      </w:pPr>
      <w:r w:rsidRPr="00D60B51">
        <w:rPr>
          <w:szCs w:val="22"/>
        </w:rPr>
        <w:t>ODOT Survey Filing Map Standards - (</w:t>
      </w:r>
      <w:r>
        <w:rPr>
          <w:szCs w:val="22"/>
        </w:rPr>
        <w:t>R/W</w:t>
      </w:r>
      <w:r w:rsidRPr="00D60B51">
        <w:rPr>
          <w:szCs w:val="22"/>
        </w:rPr>
        <w:t xml:space="preserve"> Monumentation Surveys)</w:t>
      </w:r>
    </w:p>
    <w:p w14:paraId="479F69A7" w14:textId="77777777" w:rsidR="00381863" w:rsidRPr="00D60B51" w:rsidRDefault="00381863" w:rsidP="005265AF">
      <w:pPr>
        <w:numPr>
          <w:ilvl w:val="0"/>
          <w:numId w:val="47"/>
        </w:numPr>
        <w:contextualSpacing/>
        <w:rPr>
          <w:szCs w:val="22"/>
        </w:rPr>
      </w:pPr>
      <w:r w:rsidRPr="00D60B51">
        <w:rPr>
          <w:szCs w:val="22"/>
        </w:rPr>
        <w:t>ODOT Manual for Survey Control Data Sheets for Construction Plans</w:t>
      </w:r>
    </w:p>
    <w:p w14:paraId="49A4FB2B" w14:textId="77777777" w:rsidR="00381863" w:rsidRPr="005867EA" w:rsidRDefault="00445BDC" w:rsidP="005265AF">
      <w:pPr>
        <w:numPr>
          <w:ilvl w:val="0"/>
          <w:numId w:val="47"/>
        </w:numPr>
        <w:contextualSpacing/>
        <w:rPr>
          <w:szCs w:val="22"/>
        </w:rPr>
      </w:pPr>
      <w:hyperlink r:id="rId38" w:history="1">
        <w:r w:rsidR="00381863" w:rsidRPr="00D60B51">
          <w:rPr>
            <w:rStyle w:val="Hyperlink"/>
            <w:szCs w:val="22"/>
          </w:rPr>
          <w:t>ODOT ProjectWise User’s Manual</w:t>
        </w:r>
      </w:hyperlink>
      <w:r w:rsidR="00381863" w:rsidRPr="00D60B51">
        <w:rPr>
          <w:szCs w:val="22"/>
        </w:rPr>
        <w:t xml:space="preserve"> </w:t>
      </w:r>
      <w:r w:rsidR="00381863" w:rsidRPr="00086894">
        <w:rPr>
          <w:rFonts w:ascii="Arial" w:hAnsi="Arial" w:cs="Arial"/>
          <w:sz w:val="20"/>
          <w:szCs w:val="20"/>
          <w:highlight w:val="yellow"/>
        </w:rPr>
        <w:t>[Delete if not applicable]</w:t>
      </w:r>
    </w:p>
    <w:p w14:paraId="59446FBF" w14:textId="77777777" w:rsidR="00381863" w:rsidRDefault="00381863" w:rsidP="00381863">
      <w:pPr>
        <w:contextualSpacing/>
        <w:rPr>
          <w:rFonts w:ascii="Arial" w:hAnsi="Arial" w:cs="Arial"/>
          <w:sz w:val="20"/>
          <w:szCs w:val="20"/>
        </w:rPr>
      </w:pPr>
    </w:p>
    <w:p w14:paraId="317FC509" w14:textId="77777777" w:rsidR="00381863" w:rsidRPr="00D60B51" w:rsidRDefault="00381863" w:rsidP="00381863">
      <w:pPr>
        <w:contextualSpacing/>
        <w:rPr>
          <w:szCs w:val="22"/>
        </w:rPr>
      </w:pPr>
      <w:r w:rsidRPr="00D60B51">
        <w:rPr>
          <w:szCs w:val="22"/>
        </w:rPr>
        <w:t xml:space="preserve">Consultant shall conform to </w:t>
      </w:r>
      <w:r>
        <w:rPr>
          <w:szCs w:val="22"/>
        </w:rPr>
        <w:t xml:space="preserve">applicable </w:t>
      </w:r>
      <w:r w:rsidRPr="00D60B51">
        <w:rPr>
          <w:szCs w:val="22"/>
        </w:rPr>
        <w:t xml:space="preserve">requirements in Agency manuals and standards for all </w:t>
      </w:r>
      <w:r>
        <w:rPr>
          <w:szCs w:val="22"/>
        </w:rPr>
        <w:t xml:space="preserve">authorized </w:t>
      </w:r>
      <w:r w:rsidRPr="00D60B51">
        <w:rPr>
          <w:szCs w:val="22"/>
        </w:rPr>
        <w:t xml:space="preserve">contingency </w:t>
      </w:r>
      <w:r>
        <w:rPr>
          <w:szCs w:val="22"/>
        </w:rPr>
        <w:t>tasks/</w:t>
      </w:r>
      <w:r w:rsidRPr="00D60B51">
        <w:rPr>
          <w:szCs w:val="22"/>
        </w:rPr>
        <w:t>deliverables.</w:t>
      </w:r>
    </w:p>
    <w:p w14:paraId="0DB6AB29" w14:textId="77777777" w:rsidR="00381863" w:rsidRPr="00D60B51" w:rsidRDefault="00381863" w:rsidP="00381863">
      <w:pPr>
        <w:rPr>
          <w:szCs w:val="22"/>
        </w:rPr>
      </w:pPr>
    </w:p>
    <w:p w14:paraId="33D102E9" w14:textId="77777777" w:rsidR="00381863" w:rsidRPr="00D60B51" w:rsidRDefault="00381863" w:rsidP="00381863">
      <w:pPr>
        <w:pStyle w:val="Heading2"/>
        <w:rPr>
          <w:szCs w:val="22"/>
        </w:rPr>
      </w:pPr>
      <w:bookmarkStart w:id="55" w:name="_Toc26274554"/>
      <w:bookmarkStart w:id="56" w:name="_Toc497130099"/>
      <w:r w:rsidRPr="00D60B51">
        <w:rPr>
          <w:szCs w:val="22"/>
        </w:rPr>
        <w:t>Prior to Commencing Survey</w:t>
      </w:r>
      <w:bookmarkEnd w:id="55"/>
    </w:p>
    <w:p w14:paraId="74697544" w14:textId="77777777" w:rsidR="00381863" w:rsidRPr="00D60B51" w:rsidRDefault="00381863" w:rsidP="00381863">
      <w:pPr>
        <w:pStyle w:val="Heading2"/>
        <w:rPr>
          <w:b w:val="0"/>
          <w:szCs w:val="22"/>
        </w:rPr>
      </w:pPr>
      <w:bookmarkStart w:id="57" w:name="_Toc26274555"/>
      <w:r w:rsidRPr="00D60B51">
        <w:rPr>
          <w:b w:val="0"/>
          <w:szCs w:val="22"/>
        </w:rPr>
        <w:t xml:space="preserve">Consultant shall schedule meeting with Region Survey Office to review </w:t>
      </w:r>
      <w:r>
        <w:rPr>
          <w:b w:val="0"/>
          <w:szCs w:val="22"/>
        </w:rPr>
        <w:t>SOW</w:t>
      </w:r>
      <w:r w:rsidRPr="00D60B51">
        <w:rPr>
          <w:b w:val="0"/>
          <w:szCs w:val="22"/>
        </w:rPr>
        <w:t xml:space="preserve"> and discuss any specific questions.</w:t>
      </w:r>
      <w:bookmarkEnd w:id="57"/>
    </w:p>
    <w:p w14:paraId="0CC49CA1" w14:textId="77777777" w:rsidR="00381863" w:rsidRPr="00D60B51" w:rsidRDefault="00381863" w:rsidP="00381863">
      <w:pPr>
        <w:pStyle w:val="Heading2"/>
        <w:rPr>
          <w:szCs w:val="22"/>
        </w:rPr>
      </w:pPr>
      <w:bookmarkStart w:id="58" w:name="_Toc26274556"/>
      <w:r w:rsidRPr="00D60B51">
        <w:rPr>
          <w:szCs w:val="22"/>
        </w:rPr>
        <w:t>Limits of Consultant Survey</w:t>
      </w:r>
      <w:bookmarkEnd w:id="56"/>
      <w:bookmarkEnd w:id="58"/>
    </w:p>
    <w:p w14:paraId="6DB987C1" w14:textId="77777777" w:rsidR="00381863" w:rsidRPr="00D60B51" w:rsidRDefault="00381863" w:rsidP="00381863">
      <w:pPr>
        <w:rPr>
          <w:szCs w:val="22"/>
        </w:rPr>
      </w:pPr>
      <w:r w:rsidRPr="00D60B51">
        <w:rPr>
          <w:szCs w:val="22"/>
        </w:rPr>
        <w:t xml:space="preserve">Consultant shall provide surveying </w:t>
      </w:r>
      <w:r>
        <w:rPr>
          <w:szCs w:val="22"/>
        </w:rPr>
        <w:t>S</w:t>
      </w:r>
      <w:r w:rsidRPr="00D60B51">
        <w:rPr>
          <w:szCs w:val="22"/>
        </w:rPr>
        <w:t xml:space="preserve">ervices for </w:t>
      </w:r>
      <w:r w:rsidRPr="000A213C">
        <w:rPr>
          <w:szCs w:val="22"/>
          <w:highlight w:val="cyan"/>
        </w:rPr>
        <w:t>XXXXXX</w:t>
      </w:r>
      <w:r>
        <w:rPr>
          <w:szCs w:val="22"/>
        </w:rPr>
        <w:t>.</w:t>
      </w:r>
      <w:r w:rsidRPr="00D60B51">
        <w:rPr>
          <w:szCs w:val="22"/>
        </w:rPr>
        <w:br/>
      </w:r>
    </w:p>
    <w:p w14:paraId="0199EAF5" w14:textId="77777777" w:rsidR="00381863" w:rsidRPr="00D60B51" w:rsidRDefault="00381863" w:rsidP="00381863">
      <w:pPr>
        <w:pStyle w:val="Heading2"/>
        <w:rPr>
          <w:szCs w:val="22"/>
        </w:rPr>
      </w:pPr>
      <w:bookmarkStart w:id="59" w:name="_Toc497130100"/>
      <w:bookmarkStart w:id="60" w:name="_Toc26274557"/>
      <w:r w:rsidRPr="00D60B51">
        <w:rPr>
          <w:szCs w:val="22"/>
        </w:rPr>
        <w:t>Limits of Agency Survey</w:t>
      </w:r>
      <w:bookmarkEnd w:id="59"/>
      <w:bookmarkEnd w:id="60"/>
    </w:p>
    <w:p w14:paraId="08D76597" w14:textId="77777777" w:rsidR="00381863" w:rsidRPr="00D60B51" w:rsidRDefault="00381863" w:rsidP="00381863">
      <w:pPr>
        <w:rPr>
          <w:szCs w:val="22"/>
        </w:rPr>
      </w:pPr>
      <w:r w:rsidRPr="00D60B51">
        <w:rPr>
          <w:szCs w:val="22"/>
        </w:rPr>
        <w:t xml:space="preserve">Agency will provide surveying </w:t>
      </w:r>
      <w:r>
        <w:rPr>
          <w:szCs w:val="22"/>
        </w:rPr>
        <w:t>S</w:t>
      </w:r>
      <w:r w:rsidRPr="00D60B51">
        <w:rPr>
          <w:szCs w:val="22"/>
        </w:rPr>
        <w:t xml:space="preserve">ervices for the following </w:t>
      </w:r>
      <w:r w:rsidRPr="000A213C">
        <w:rPr>
          <w:szCs w:val="22"/>
          <w:highlight w:val="cyan"/>
        </w:rPr>
        <w:t>XXXXXX</w:t>
      </w:r>
      <w:r w:rsidRPr="00D60B51">
        <w:rPr>
          <w:szCs w:val="22"/>
        </w:rPr>
        <w:t xml:space="preserve">. </w:t>
      </w:r>
    </w:p>
    <w:p w14:paraId="4A610841" w14:textId="77777777" w:rsidR="00381863" w:rsidRPr="00D60B51" w:rsidRDefault="00381863" w:rsidP="00381863">
      <w:pPr>
        <w:rPr>
          <w:szCs w:val="22"/>
        </w:rPr>
      </w:pPr>
    </w:p>
    <w:p w14:paraId="07868603" w14:textId="77777777" w:rsidR="00381863" w:rsidRPr="00D60B51" w:rsidRDefault="00381863" w:rsidP="00381863">
      <w:pPr>
        <w:pStyle w:val="Heading2"/>
        <w:rPr>
          <w:szCs w:val="22"/>
        </w:rPr>
      </w:pPr>
      <w:bookmarkStart w:id="61" w:name="_Toc497130101"/>
      <w:bookmarkStart w:id="62" w:name="_Toc26274558"/>
      <w:r w:rsidRPr="00D60B51">
        <w:rPr>
          <w:szCs w:val="22"/>
        </w:rPr>
        <w:t>Task 2.1 Survey Control</w:t>
      </w:r>
      <w:bookmarkEnd w:id="61"/>
      <w:bookmarkEnd w:id="62"/>
    </w:p>
    <w:p w14:paraId="4ECFDB89" w14:textId="3A8E9456" w:rsidR="00381863" w:rsidRPr="00D60B51" w:rsidRDefault="00381863" w:rsidP="00381863">
      <w:pPr>
        <w:rPr>
          <w:szCs w:val="22"/>
        </w:rPr>
      </w:pPr>
      <w:r>
        <w:t>Consultant shall create a Survey Control Plan Sheet</w:t>
      </w:r>
      <w:r w:rsidRPr="00D60B51">
        <w:rPr>
          <w:szCs w:val="22"/>
        </w:rPr>
        <w:t xml:space="preserve"> relative to horizontal and vertical datum, map projection, and coordinate systems.  </w:t>
      </w:r>
    </w:p>
    <w:p w14:paraId="489B7E76" w14:textId="77777777" w:rsidR="00AD4245" w:rsidRDefault="00AD4245" w:rsidP="00AD4245">
      <w:pPr>
        <w:rPr>
          <w:snapToGrid w:val="0"/>
          <w:szCs w:val="22"/>
        </w:rPr>
      </w:pPr>
      <w:bookmarkStart w:id="63" w:name="_Toc497130102"/>
    </w:p>
    <w:p w14:paraId="1725E453" w14:textId="16369FC1" w:rsidR="00381863" w:rsidRPr="00AD4245" w:rsidRDefault="00381863" w:rsidP="00AD4245">
      <w:pPr>
        <w:rPr>
          <w:snapToGrid w:val="0"/>
          <w:szCs w:val="22"/>
          <w:u w:val="single"/>
        </w:rPr>
      </w:pPr>
      <w:r w:rsidRPr="00AD4245">
        <w:rPr>
          <w:snapToGrid w:val="0"/>
          <w:szCs w:val="22"/>
          <w:u w:val="single"/>
        </w:rPr>
        <w:t>Horizontal Control</w:t>
      </w:r>
      <w:bookmarkEnd w:id="63"/>
    </w:p>
    <w:p w14:paraId="23B4F78E" w14:textId="77777777" w:rsidR="00381863" w:rsidRPr="00D60B51" w:rsidRDefault="00381863" w:rsidP="00381863">
      <w:pPr>
        <w:rPr>
          <w:snapToGrid w:val="0"/>
          <w:szCs w:val="22"/>
        </w:rPr>
      </w:pPr>
      <w:r w:rsidRPr="00D60B51">
        <w:rPr>
          <w:snapToGrid w:val="0"/>
          <w:szCs w:val="22"/>
        </w:rPr>
        <w:t>Consultant shall establish horizontal control according to Agency standards as specified in manuals above with Agency approved coordinate system prior to establishing control</w:t>
      </w:r>
      <w:r>
        <w:rPr>
          <w:snapToGrid w:val="0"/>
          <w:szCs w:val="22"/>
        </w:rPr>
        <w:t>.</w:t>
      </w:r>
      <w:r w:rsidRPr="00D60B51">
        <w:rPr>
          <w:snapToGrid w:val="0"/>
          <w:szCs w:val="22"/>
        </w:rPr>
        <w:t xml:space="preserve"> </w:t>
      </w:r>
    </w:p>
    <w:p w14:paraId="74FD9EE3" w14:textId="77777777" w:rsidR="00AD4245" w:rsidRDefault="00AD4245" w:rsidP="00AD4245">
      <w:pPr>
        <w:rPr>
          <w:snapToGrid w:val="0"/>
          <w:szCs w:val="22"/>
        </w:rPr>
      </w:pPr>
      <w:bookmarkStart w:id="64" w:name="_Toc497130103"/>
    </w:p>
    <w:p w14:paraId="7089CD49" w14:textId="79921A08" w:rsidR="00381863" w:rsidRPr="00AD4245" w:rsidRDefault="00381863" w:rsidP="00AD4245">
      <w:pPr>
        <w:rPr>
          <w:snapToGrid w:val="0"/>
          <w:szCs w:val="22"/>
          <w:u w:val="single"/>
        </w:rPr>
      </w:pPr>
      <w:r w:rsidRPr="00AD4245">
        <w:rPr>
          <w:snapToGrid w:val="0"/>
          <w:szCs w:val="22"/>
          <w:u w:val="single"/>
        </w:rPr>
        <w:t>Vertical Control</w:t>
      </w:r>
      <w:bookmarkEnd w:id="64"/>
    </w:p>
    <w:p w14:paraId="71956D64" w14:textId="77777777" w:rsidR="00381863" w:rsidRPr="00D60B51" w:rsidRDefault="00381863" w:rsidP="00381863">
      <w:pPr>
        <w:keepNext/>
        <w:rPr>
          <w:snapToGrid w:val="0"/>
          <w:szCs w:val="22"/>
        </w:rPr>
      </w:pPr>
      <w:r w:rsidRPr="00D60B51">
        <w:rPr>
          <w:snapToGrid w:val="0"/>
          <w:szCs w:val="22"/>
        </w:rPr>
        <w:t xml:space="preserve">Consultant shall establish Project vertical control based on current </w:t>
      </w:r>
      <w:r>
        <w:rPr>
          <w:snapToGrid w:val="0"/>
          <w:szCs w:val="22"/>
        </w:rPr>
        <w:t>A</w:t>
      </w:r>
      <w:r w:rsidRPr="00D60B51">
        <w:rPr>
          <w:snapToGrid w:val="0"/>
          <w:szCs w:val="22"/>
        </w:rPr>
        <w:t>gency standards or other datum as approved by Agency, using procedures as specified in manuals above.</w:t>
      </w:r>
    </w:p>
    <w:p w14:paraId="0C92898C" w14:textId="77777777" w:rsidR="00381863" w:rsidRPr="00D60B51" w:rsidRDefault="00381863" w:rsidP="00381863">
      <w:pPr>
        <w:ind w:left="450"/>
        <w:rPr>
          <w:b/>
          <w:szCs w:val="22"/>
        </w:rPr>
      </w:pPr>
    </w:p>
    <w:p w14:paraId="6CB368D8" w14:textId="77777777" w:rsidR="00381863" w:rsidRPr="00D60B51" w:rsidRDefault="00381863" w:rsidP="00381863">
      <w:pPr>
        <w:keepNext/>
        <w:ind w:left="446"/>
        <w:rPr>
          <w:b/>
          <w:szCs w:val="22"/>
        </w:rPr>
      </w:pPr>
      <w:r w:rsidRPr="00D60B51">
        <w:rPr>
          <w:b/>
          <w:szCs w:val="22"/>
        </w:rPr>
        <w:t>Deliverables</w:t>
      </w:r>
      <w:r w:rsidRPr="00D60B51" w:rsidDel="00BE6862">
        <w:rPr>
          <w:b/>
          <w:szCs w:val="22"/>
        </w:rPr>
        <w:t xml:space="preserve"> </w:t>
      </w:r>
    </w:p>
    <w:p w14:paraId="39CA0E05" w14:textId="77777777" w:rsidR="00381863" w:rsidRPr="00D60B51" w:rsidRDefault="00381863" w:rsidP="00381863">
      <w:pPr>
        <w:keepNext/>
        <w:ind w:left="446"/>
        <w:rPr>
          <w:szCs w:val="22"/>
        </w:rPr>
      </w:pPr>
      <w:r w:rsidRPr="00D60B51">
        <w:rPr>
          <w:szCs w:val="22"/>
        </w:rPr>
        <w:t>Consultant shall submit the following items</w:t>
      </w:r>
      <w:r>
        <w:rPr>
          <w:szCs w:val="22"/>
        </w:rPr>
        <w:t xml:space="preserve"> (per</w:t>
      </w:r>
      <w:r w:rsidRPr="00D60B51">
        <w:rPr>
          <w:szCs w:val="22"/>
        </w:rPr>
        <w:t xml:space="preserve"> the </w:t>
      </w:r>
      <w:r>
        <w:rPr>
          <w:szCs w:val="22"/>
        </w:rPr>
        <w:t>due date included</w:t>
      </w:r>
      <w:r w:rsidRPr="00D60B51">
        <w:rPr>
          <w:szCs w:val="22"/>
        </w:rPr>
        <w:t xml:space="preserve"> in </w:t>
      </w:r>
      <w:r>
        <w:rPr>
          <w:szCs w:val="22"/>
        </w:rPr>
        <w:t xml:space="preserve">the </w:t>
      </w:r>
      <w:r w:rsidRPr="00D60B51">
        <w:rPr>
          <w:szCs w:val="22"/>
        </w:rPr>
        <w:t>table at end of Task 2</w:t>
      </w:r>
      <w:r>
        <w:rPr>
          <w:szCs w:val="22"/>
        </w:rPr>
        <w:t>)</w:t>
      </w:r>
      <w:r w:rsidRPr="00D60B51">
        <w:rPr>
          <w:szCs w:val="22"/>
        </w:rPr>
        <w:t xml:space="preserve"> prior to filing control survey with the County.</w:t>
      </w:r>
    </w:p>
    <w:p w14:paraId="1788B0DB" w14:textId="77777777" w:rsidR="00381863" w:rsidRPr="00D60B51" w:rsidRDefault="00381863" w:rsidP="005265AF">
      <w:pPr>
        <w:numPr>
          <w:ilvl w:val="0"/>
          <w:numId w:val="13"/>
        </w:numPr>
        <w:ind w:left="810" w:hanging="450"/>
        <w:contextualSpacing/>
        <w:rPr>
          <w:snapToGrid w:val="0"/>
          <w:szCs w:val="22"/>
        </w:rPr>
      </w:pPr>
      <w:r w:rsidRPr="00D60B51">
        <w:rPr>
          <w:snapToGrid w:val="0"/>
          <w:szCs w:val="22"/>
        </w:rPr>
        <w:t xml:space="preserve">Raw Data </w:t>
      </w:r>
    </w:p>
    <w:p w14:paraId="71F58FA2" w14:textId="77777777" w:rsidR="00381863" w:rsidRPr="00D60B51" w:rsidRDefault="00381863" w:rsidP="005265AF">
      <w:pPr>
        <w:numPr>
          <w:ilvl w:val="1"/>
          <w:numId w:val="14"/>
        </w:numPr>
        <w:tabs>
          <w:tab w:val="left" w:pos="1440"/>
        </w:tabs>
        <w:ind w:left="1260" w:hanging="180"/>
        <w:contextualSpacing/>
        <w:rPr>
          <w:snapToGrid w:val="0"/>
          <w:szCs w:val="22"/>
        </w:rPr>
      </w:pPr>
      <w:r w:rsidRPr="00D60B51">
        <w:rPr>
          <w:snapToGrid w:val="0"/>
          <w:szCs w:val="22"/>
        </w:rPr>
        <w:t>Horizontal</w:t>
      </w:r>
    </w:p>
    <w:p w14:paraId="74941E07" w14:textId="77777777" w:rsidR="00381863" w:rsidRPr="00D60B51" w:rsidRDefault="00381863" w:rsidP="005265AF">
      <w:pPr>
        <w:numPr>
          <w:ilvl w:val="1"/>
          <w:numId w:val="14"/>
        </w:numPr>
        <w:tabs>
          <w:tab w:val="left" w:pos="1440"/>
        </w:tabs>
        <w:ind w:left="1260" w:hanging="180"/>
        <w:contextualSpacing/>
        <w:rPr>
          <w:snapToGrid w:val="0"/>
          <w:szCs w:val="22"/>
        </w:rPr>
      </w:pPr>
      <w:r w:rsidRPr="00D60B51">
        <w:rPr>
          <w:snapToGrid w:val="0"/>
          <w:szCs w:val="22"/>
        </w:rPr>
        <w:t xml:space="preserve">Vertical </w:t>
      </w:r>
    </w:p>
    <w:p w14:paraId="7150ED33" w14:textId="1D6B74F1" w:rsidR="00381863" w:rsidRPr="00D60B51" w:rsidRDefault="00381863" w:rsidP="005265AF">
      <w:pPr>
        <w:numPr>
          <w:ilvl w:val="1"/>
          <w:numId w:val="14"/>
        </w:numPr>
        <w:tabs>
          <w:tab w:val="left" w:pos="1440"/>
        </w:tabs>
        <w:ind w:left="1260" w:hanging="180"/>
        <w:contextualSpacing/>
        <w:rPr>
          <w:snapToGrid w:val="0"/>
          <w:szCs w:val="22"/>
        </w:rPr>
      </w:pPr>
      <w:r w:rsidRPr="00D60B51">
        <w:rPr>
          <w:snapToGrid w:val="0"/>
          <w:szCs w:val="22"/>
        </w:rPr>
        <w:lastRenderedPageBreak/>
        <w:t>Scanned copy of the original field notes, including processing edits in red color, electronic copy (</w:t>
      </w:r>
      <w:r w:rsidR="00EF0FDD">
        <w:rPr>
          <w:snapToGrid w:val="0"/>
          <w:szCs w:val="22"/>
        </w:rPr>
        <w:t>.pdf</w:t>
      </w:r>
      <w:r w:rsidRPr="00D60B51">
        <w:rPr>
          <w:snapToGrid w:val="0"/>
          <w:szCs w:val="22"/>
        </w:rPr>
        <w:t xml:space="preserve">). </w:t>
      </w:r>
    </w:p>
    <w:p w14:paraId="48A8A4B4" w14:textId="77777777" w:rsidR="00381863" w:rsidRPr="00D60B51" w:rsidRDefault="00381863" w:rsidP="005265AF">
      <w:pPr>
        <w:numPr>
          <w:ilvl w:val="0"/>
          <w:numId w:val="13"/>
        </w:numPr>
        <w:ind w:left="810" w:hanging="450"/>
        <w:contextualSpacing/>
        <w:rPr>
          <w:snapToGrid w:val="0"/>
          <w:szCs w:val="22"/>
        </w:rPr>
      </w:pPr>
      <w:r w:rsidRPr="00D60B51">
        <w:rPr>
          <w:snapToGrid w:val="0"/>
          <w:szCs w:val="22"/>
        </w:rPr>
        <w:t>Narrative of RAW data.  For the levels electronically processed</w:t>
      </w:r>
      <w:r>
        <w:rPr>
          <w:snapToGrid w:val="0"/>
          <w:szCs w:val="22"/>
        </w:rPr>
        <w:t>, submit</w:t>
      </w:r>
      <w:r w:rsidRPr="00D60B51">
        <w:rPr>
          <w:snapToGrid w:val="0"/>
          <w:szCs w:val="22"/>
        </w:rPr>
        <w:t xml:space="preserve"> 1 copy of each of the</w:t>
      </w:r>
      <w:r w:rsidRPr="00D60B51">
        <w:rPr>
          <w:szCs w:val="22"/>
        </w:rPr>
        <w:t xml:space="preserve"> following: original raw file as collected in the field, adjustment report file showing level closure data. and file showing the level rod readings not shown in the field notes.</w:t>
      </w:r>
    </w:p>
    <w:p w14:paraId="08C36BE1" w14:textId="77777777" w:rsidR="00381863" w:rsidRPr="00D60B51" w:rsidRDefault="00381863" w:rsidP="005265AF">
      <w:pPr>
        <w:numPr>
          <w:ilvl w:val="0"/>
          <w:numId w:val="13"/>
        </w:numPr>
        <w:ind w:left="810" w:hanging="450"/>
        <w:contextualSpacing/>
        <w:rPr>
          <w:szCs w:val="22"/>
        </w:rPr>
      </w:pPr>
      <w:r w:rsidRPr="00D60B51">
        <w:rPr>
          <w:szCs w:val="22"/>
        </w:rPr>
        <w:t xml:space="preserve">A report of adjustment of control using </w:t>
      </w:r>
      <w:r>
        <w:rPr>
          <w:szCs w:val="22"/>
        </w:rPr>
        <w:t>A</w:t>
      </w:r>
      <w:r w:rsidRPr="00D60B51">
        <w:rPr>
          <w:szCs w:val="22"/>
        </w:rPr>
        <w:t>gency approved methods as specified in manuals.</w:t>
      </w:r>
    </w:p>
    <w:p w14:paraId="4C0E4C16" w14:textId="77777777" w:rsidR="00381863" w:rsidRPr="00D60B51" w:rsidRDefault="00381863" w:rsidP="005265AF">
      <w:pPr>
        <w:numPr>
          <w:ilvl w:val="0"/>
          <w:numId w:val="13"/>
        </w:numPr>
        <w:ind w:left="810" w:hanging="450"/>
        <w:contextualSpacing/>
        <w:rPr>
          <w:szCs w:val="22"/>
        </w:rPr>
      </w:pPr>
      <w:r w:rsidRPr="00D60B51">
        <w:rPr>
          <w:szCs w:val="22"/>
        </w:rPr>
        <w:t>A text file containing point numbers, adjusted northing and easting coordinates, elevations, and descriptors. Primary GPS network; provide geodetic coordinates.</w:t>
      </w:r>
    </w:p>
    <w:p w14:paraId="5B89CE6B" w14:textId="77777777" w:rsidR="00381863" w:rsidRPr="00D60B51" w:rsidRDefault="00381863" w:rsidP="005265AF">
      <w:pPr>
        <w:numPr>
          <w:ilvl w:val="0"/>
          <w:numId w:val="13"/>
        </w:numPr>
        <w:ind w:left="810" w:hanging="450"/>
        <w:contextualSpacing/>
        <w:rPr>
          <w:szCs w:val="22"/>
        </w:rPr>
      </w:pPr>
      <w:r w:rsidRPr="00D60B51">
        <w:rPr>
          <w:szCs w:val="22"/>
        </w:rPr>
        <w:t>Survey Control Plan Sheet to be submitted as part of Draft DAP deliverables in format specified in Draft DAP task.</w:t>
      </w:r>
    </w:p>
    <w:p w14:paraId="50C0C453" w14:textId="77777777" w:rsidR="00381863" w:rsidRPr="00D60B51" w:rsidRDefault="00381863" w:rsidP="00381863">
      <w:pPr>
        <w:rPr>
          <w:szCs w:val="22"/>
        </w:rPr>
      </w:pPr>
    </w:p>
    <w:p w14:paraId="0E387BBF" w14:textId="77777777" w:rsidR="00381863" w:rsidRPr="005867EA" w:rsidRDefault="00381863" w:rsidP="00381863">
      <w:pPr>
        <w:pStyle w:val="Heading3"/>
        <w:rPr>
          <w:u w:val="none"/>
        </w:rPr>
      </w:pPr>
      <w:bookmarkStart w:id="65" w:name="_Toc26274559"/>
      <w:bookmarkStart w:id="66" w:name="_Toc497130104"/>
      <w:r w:rsidRPr="005867EA">
        <w:rPr>
          <w:b/>
          <w:u w:val="none"/>
        </w:rPr>
        <w:t>Task C2.1</w:t>
      </w:r>
      <w:r>
        <w:rPr>
          <w:b/>
          <w:u w:val="none"/>
        </w:rPr>
        <w:t>.1</w:t>
      </w:r>
      <w:r w:rsidRPr="005867EA">
        <w:rPr>
          <w:b/>
          <w:u w:val="none"/>
        </w:rPr>
        <w:t xml:space="preserve">  </w:t>
      </w:r>
      <w:r>
        <w:rPr>
          <w:b/>
          <w:u w:val="none"/>
        </w:rPr>
        <w:t xml:space="preserve">Additional </w:t>
      </w:r>
      <w:r w:rsidRPr="005867EA">
        <w:rPr>
          <w:b/>
          <w:u w:val="none"/>
        </w:rPr>
        <w:t>Control</w:t>
      </w:r>
      <w:r>
        <w:rPr>
          <w:b/>
          <w:u w:val="none"/>
        </w:rPr>
        <w:t xml:space="preserve"> for Changes to Project Limits</w:t>
      </w:r>
      <w:r w:rsidRPr="005867EA">
        <w:rPr>
          <w:u w:val="none"/>
        </w:rPr>
        <w:t xml:space="preserve"> (</w:t>
      </w:r>
      <w:r w:rsidRPr="005867EA">
        <w:rPr>
          <w:b/>
          <w:u w:val="none"/>
        </w:rPr>
        <w:t>CONTINGENCY TASK; See section F</w:t>
      </w:r>
      <w:r w:rsidRPr="005867EA">
        <w:rPr>
          <w:u w:val="none"/>
        </w:rPr>
        <w:t>)</w:t>
      </w:r>
      <w:bookmarkEnd w:id="65"/>
    </w:p>
    <w:p w14:paraId="27F00ED4" w14:textId="77777777" w:rsidR="00381863" w:rsidRPr="00AD4245" w:rsidRDefault="00381863" w:rsidP="00AD4245">
      <w:pPr>
        <w:ind w:left="360"/>
        <w:contextualSpacing/>
        <w:rPr>
          <w:rFonts w:ascii="Arial" w:hAnsi="Arial" w:cs="Arial"/>
          <w:b/>
          <w:sz w:val="20"/>
          <w:szCs w:val="20"/>
          <w:highlight w:val="yellow"/>
        </w:rPr>
      </w:pPr>
      <w:r w:rsidRPr="00AD4245">
        <w:rPr>
          <w:rFonts w:ascii="Arial" w:hAnsi="Arial" w:cs="Arial"/>
          <w:b/>
          <w:sz w:val="20"/>
          <w:szCs w:val="20"/>
          <w:highlight w:val="yellow"/>
        </w:rPr>
        <w:t>[Add task language and deliverables if the contingency task is included in the SOW.]</w:t>
      </w:r>
    </w:p>
    <w:p w14:paraId="3F759695" w14:textId="77777777" w:rsidR="00381863" w:rsidRDefault="00381863" w:rsidP="00381863">
      <w:pPr>
        <w:pStyle w:val="Heading2"/>
        <w:rPr>
          <w:szCs w:val="22"/>
        </w:rPr>
      </w:pPr>
    </w:p>
    <w:p w14:paraId="1D1EBB7B" w14:textId="77777777" w:rsidR="00381863" w:rsidRPr="00D60B51" w:rsidRDefault="00381863" w:rsidP="00381863">
      <w:pPr>
        <w:pStyle w:val="Heading2"/>
        <w:rPr>
          <w:szCs w:val="22"/>
        </w:rPr>
      </w:pPr>
      <w:bookmarkStart w:id="67" w:name="_Toc26274560"/>
      <w:r w:rsidRPr="00D60B51">
        <w:rPr>
          <w:szCs w:val="22"/>
        </w:rPr>
        <w:t>Task 2.2 Recovery and Retracement</w:t>
      </w:r>
      <w:bookmarkEnd w:id="66"/>
      <w:bookmarkEnd w:id="67"/>
    </w:p>
    <w:p w14:paraId="3F0B1FFF" w14:textId="77777777" w:rsidR="00381863" w:rsidRPr="00D60B51" w:rsidRDefault="00381863" w:rsidP="00381863">
      <w:pPr>
        <w:spacing w:after="120"/>
        <w:rPr>
          <w:szCs w:val="22"/>
        </w:rPr>
      </w:pPr>
      <w:r>
        <w:rPr>
          <w:szCs w:val="22"/>
        </w:rPr>
        <w:t xml:space="preserve">Consultant shall </w:t>
      </w:r>
      <w:r w:rsidRPr="00D60B51">
        <w:rPr>
          <w:szCs w:val="22"/>
        </w:rPr>
        <w:t xml:space="preserve">identify the location of the existing Centerline(s), R/W lines, Property line(s) (Resolve), to perpetuate the location of the monuments found and document the control used for this Project area. </w:t>
      </w:r>
      <w:r w:rsidRPr="00A7584C">
        <w:t xml:space="preserve"> </w:t>
      </w:r>
      <w:r>
        <w:t>Consultant shall produce</w:t>
      </w:r>
      <w:r w:rsidRPr="00D60B51">
        <w:rPr>
          <w:szCs w:val="22"/>
        </w:rPr>
        <w:t xml:space="preserve"> Survey Filing Maps (</w:t>
      </w:r>
      <w:r>
        <w:rPr>
          <w:szCs w:val="22"/>
        </w:rPr>
        <w:t>“</w:t>
      </w:r>
      <w:r w:rsidRPr="00D60B51">
        <w:rPr>
          <w:szCs w:val="22"/>
        </w:rPr>
        <w:t>SFM</w:t>
      </w:r>
      <w:r>
        <w:rPr>
          <w:szCs w:val="22"/>
        </w:rPr>
        <w:t>”</w:t>
      </w:r>
      <w:r w:rsidRPr="00D60B51">
        <w:rPr>
          <w:szCs w:val="22"/>
        </w:rPr>
        <w:t>)</w:t>
      </w:r>
      <w:r>
        <w:rPr>
          <w:szCs w:val="22"/>
        </w:rPr>
        <w:t xml:space="preserve"> as deliverables.</w:t>
      </w:r>
    </w:p>
    <w:p w14:paraId="28D749F6" w14:textId="77777777" w:rsidR="00381863" w:rsidRPr="00D60B51" w:rsidRDefault="00381863" w:rsidP="00381863">
      <w:pPr>
        <w:spacing w:after="120"/>
        <w:rPr>
          <w:szCs w:val="22"/>
        </w:rPr>
      </w:pPr>
      <w:r w:rsidRPr="00D60B51">
        <w:rPr>
          <w:szCs w:val="22"/>
        </w:rPr>
        <w:t xml:space="preserve">These tasks must address the requirements of ORS 209.150 and 209.155 and other survey related statutes. </w:t>
      </w:r>
    </w:p>
    <w:p w14:paraId="663D316A" w14:textId="77777777" w:rsidR="00381863" w:rsidRPr="00AD4245" w:rsidRDefault="00381863" w:rsidP="00AD4245">
      <w:pPr>
        <w:rPr>
          <w:b/>
          <w:szCs w:val="22"/>
        </w:rPr>
      </w:pPr>
      <w:r w:rsidRPr="00AD4245">
        <w:rPr>
          <w:b/>
          <w:szCs w:val="22"/>
        </w:rPr>
        <w:t>Tools</w:t>
      </w:r>
    </w:p>
    <w:p w14:paraId="549DA18C" w14:textId="77777777" w:rsidR="00381863" w:rsidRPr="00D60B51" w:rsidRDefault="00381863" w:rsidP="00381863">
      <w:pPr>
        <w:spacing w:after="120"/>
        <w:rPr>
          <w:szCs w:val="22"/>
        </w:rPr>
      </w:pPr>
      <w:r w:rsidRPr="00D60B51">
        <w:rPr>
          <w:szCs w:val="22"/>
        </w:rPr>
        <w:t>The MicroStation seed file, drafting menus, and other tools are available on the ODOT FTP site:  (</w:t>
      </w:r>
      <w:hyperlink r:id="rId39" w:history="1">
        <w:r w:rsidRPr="00D60B51">
          <w:rPr>
            <w:rStyle w:val="Hyperlink"/>
            <w:szCs w:val="22"/>
          </w:rPr>
          <w:t>ftp://ftp.odot.state.or.us/isb/appeng/MicroStation/V8i/</w:t>
        </w:r>
      </w:hyperlink>
      <w:r w:rsidRPr="00D60B51">
        <w:rPr>
          <w:szCs w:val="22"/>
        </w:rPr>
        <w:t>)</w:t>
      </w:r>
    </w:p>
    <w:p w14:paraId="3E4B633B" w14:textId="77777777" w:rsidR="00381863" w:rsidRPr="00D60B51" w:rsidRDefault="00381863" w:rsidP="00381863">
      <w:pPr>
        <w:rPr>
          <w:szCs w:val="22"/>
        </w:rPr>
      </w:pPr>
      <w:r w:rsidRPr="00D60B51">
        <w:rPr>
          <w:szCs w:val="22"/>
        </w:rPr>
        <w:t>The seed file (seedRW2d.dgn) is used to create the “key number”ret.dgn or appropriate Projectwise naming convention, which is a single Microstation file containing multiple models to produce the maps.  “The Survey Filing Map Borders” model contains ODOT borders the extra models not needed, can be removed from the file.</w:t>
      </w:r>
    </w:p>
    <w:p w14:paraId="6D2AB36F" w14:textId="77777777" w:rsidR="00381863" w:rsidRPr="00D60B51" w:rsidRDefault="00381863" w:rsidP="00381863">
      <w:pPr>
        <w:rPr>
          <w:szCs w:val="22"/>
        </w:rPr>
      </w:pPr>
    </w:p>
    <w:p w14:paraId="1A32A3D6" w14:textId="77777777" w:rsidR="00381863" w:rsidRPr="00D60B51" w:rsidRDefault="00381863" w:rsidP="00381863">
      <w:pPr>
        <w:ind w:right="14"/>
        <w:rPr>
          <w:szCs w:val="22"/>
        </w:rPr>
      </w:pPr>
      <w:r w:rsidRPr="00D60B51">
        <w:rPr>
          <w:szCs w:val="22"/>
        </w:rPr>
        <w:t xml:space="preserve">Consultant shall draft all coordinate correct line work and elements in the “Design” model of the Bentley Microstation .dgn file, contained in the electronic R/W seed file.  The scale will vary on whether it is an urban or rural area. The scale typically will be either 1 inch = 50 feet in an urban area or 1 inch = 100 feet in a rural area. </w:t>
      </w:r>
    </w:p>
    <w:p w14:paraId="7C5D5D40" w14:textId="77777777" w:rsidR="00AD4245" w:rsidRDefault="00AD4245" w:rsidP="00AD4245">
      <w:pPr>
        <w:spacing w:after="120"/>
        <w:rPr>
          <w:b/>
          <w:szCs w:val="22"/>
        </w:rPr>
      </w:pPr>
      <w:bookmarkStart w:id="68" w:name="_Toc497130105"/>
    </w:p>
    <w:p w14:paraId="23C3FB9F" w14:textId="1C9ADEAD" w:rsidR="00381863" w:rsidRPr="00AD4245" w:rsidRDefault="00381863" w:rsidP="00AD4245">
      <w:pPr>
        <w:rPr>
          <w:b/>
          <w:szCs w:val="22"/>
        </w:rPr>
      </w:pPr>
      <w:r w:rsidRPr="00AD4245">
        <w:rPr>
          <w:b/>
          <w:szCs w:val="22"/>
        </w:rPr>
        <w:t>Research</w:t>
      </w:r>
      <w:bookmarkEnd w:id="68"/>
      <w:r w:rsidRPr="00AD4245">
        <w:rPr>
          <w:b/>
          <w:szCs w:val="22"/>
        </w:rPr>
        <w:t xml:space="preserve"> </w:t>
      </w:r>
    </w:p>
    <w:p w14:paraId="3098C30D" w14:textId="77777777" w:rsidR="00381863" w:rsidRPr="00D60B51" w:rsidRDefault="00381863" w:rsidP="00381863">
      <w:pPr>
        <w:rPr>
          <w:szCs w:val="22"/>
        </w:rPr>
      </w:pPr>
      <w:r w:rsidRPr="00D60B51">
        <w:rPr>
          <w:szCs w:val="22"/>
        </w:rPr>
        <w:t xml:space="preserve">Consultant shall perform data research as necessary to prepare for and support all Project activities, and to produce Project maps and reports as called for in subsequent tasks. </w:t>
      </w:r>
    </w:p>
    <w:p w14:paraId="1F86AA94" w14:textId="77777777" w:rsidR="00AD4245" w:rsidRDefault="00AD4245" w:rsidP="00AD4245">
      <w:pPr>
        <w:spacing w:after="120"/>
        <w:rPr>
          <w:b/>
          <w:szCs w:val="22"/>
        </w:rPr>
      </w:pPr>
      <w:bookmarkStart w:id="69" w:name="_Toc497130106"/>
    </w:p>
    <w:p w14:paraId="6F7F9DB7" w14:textId="6FCCD14F" w:rsidR="00381863" w:rsidRPr="00AD4245" w:rsidRDefault="00381863" w:rsidP="00AD4245">
      <w:pPr>
        <w:rPr>
          <w:b/>
          <w:szCs w:val="22"/>
        </w:rPr>
      </w:pPr>
      <w:r w:rsidRPr="00AD4245">
        <w:rPr>
          <w:b/>
          <w:szCs w:val="22"/>
        </w:rPr>
        <w:t>Monument Recovery</w:t>
      </w:r>
      <w:bookmarkEnd w:id="69"/>
    </w:p>
    <w:p w14:paraId="0DD26713" w14:textId="77777777" w:rsidR="00381863" w:rsidRPr="00D60B51" w:rsidRDefault="00381863" w:rsidP="00381863">
      <w:pPr>
        <w:keepNext/>
        <w:rPr>
          <w:szCs w:val="22"/>
        </w:rPr>
      </w:pPr>
      <w:r w:rsidRPr="00D60B51">
        <w:rPr>
          <w:szCs w:val="22"/>
        </w:rPr>
        <w:t xml:space="preserve">Consultant shall survey all features necessary to complete Monument Recovery for this Project.  </w:t>
      </w:r>
    </w:p>
    <w:p w14:paraId="5BC90577" w14:textId="77777777" w:rsidR="00381863" w:rsidRPr="00D60B51" w:rsidRDefault="00381863" w:rsidP="00381863">
      <w:pPr>
        <w:keepNext/>
        <w:rPr>
          <w:szCs w:val="22"/>
        </w:rPr>
      </w:pPr>
    </w:p>
    <w:p w14:paraId="49E37D99" w14:textId="77777777" w:rsidR="00381863" w:rsidRPr="00D60B51" w:rsidRDefault="00381863" w:rsidP="00381863">
      <w:pPr>
        <w:keepNext/>
        <w:rPr>
          <w:szCs w:val="22"/>
        </w:rPr>
      </w:pPr>
      <w:r w:rsidRPr="00D60B51">
        <w:rPr>
          <w:szCs w:val="22"/>
        </w:rPr>
        <w:t xml:space="preserve">Consultant shall notify County Surveyor of any public land survey corner or accessories in danger of being destroyed due to the impending Project, pursuant to ORS 209.140. </w:t>
      </w:r>
    </w:p>
    <w:p w14:paraId="4DF2E1B3" w14:textId="77777777" w:rsidR="00AD4245" w:rsidRDefault="00AD4245" w:rsidP="00AD4245">
      <w:pPr>
        <w:spacing w:after="120"/>
        <w:rPr>
          <w:b/>
          <w:szCs w:val="22"/>
        </w:rPr>
      </w:pPr>
    </w:p>
    <w:p w14:paraId="3756287B" w14:textId="3AE713E4" w:rsidR="00381863" w:rsidRPr="00AD4245" w:rsidRDefault="00381863" w:rsidP="00AD4245">
      <w:pPr>
        <w:rPr>
          <w:b/>
          <w:szCs w:val="22"/>
        </w:rPr>
      </w:pPr>
      <w:r w:rsidRPr="00AD4245">
        <w:rPr>
          <w:b/>
          <w:szCs w:val="22"/>
        </w:rPr>
        <w:t xml:space="preserve">Existing R/W &amp; Boundary Resolution </w:t>
      </w:r>
    </w:p>
    <w:p w14:paraId="7F5BBE9C" w14:textId="77777777" w:rsidR="00381863" w:rsidRPr="00D60B51" w:rsidRDefault="00381863" w:rsidP="00381863">
      <w:pPr>
        <w:rPr>
          <w:szCs w:val="22"/>
        </w:rPr>
      </w:pPr>
      <w:r w:rsidRPr="00D60B51">
        <w:rPr>
          <w:szCs w:val="22"/>
        </w:rPr>
        <w:t xml:space="preserve">Consultant shall resolve the R/W centerlines alignments, R/W lines and property boundaries abutting the highway along the proposed route of construction at the following location </w:t>
      </w:r>
      <w:r w:rsidRPr="00D60B51">
        <w:rPr>
          <w:szCs w:val="22"/>
          <w:highlight w:val="cyan"/>
        </w:rPr>
        <w:t>XXXXXX</w:t>
      </w:r>
      <w:r w:rsidRPr="00D60B51">
        <w:rPr>
          <w:szCs w:val="22"/>
        </w:rPr>
        <w:t xml:space="preserve">. </w:t>
      </w:r>
    </w:p>
    <w:p w14:paraId="7DAC7542" w14:textId="77777777" w:rsidR="00381863" w:rsidRPr="00D60B51" w:rsidRDefault="00381863" w:rsidP="00381863">
      <w:pPr>
        <w:rPr>
          <w:szCs w:val="22"/>
        </w:rPr>
      </w:pPr>
    </w:p>
    <w:p w14:paraId="5C1B584A" w14:textId="010BACAE" w:rsidR="00381863" w:rsidRDefault="00381863" w:rsidP="00381863">
      <w:pPr>
        <w:rPr>
          <w:szCs w:val="22"/>
        </w:rPr>
      </w:pPr>
      <w:r w:rsidRPr="00D60B51">
        <w:rPr>
          <w:szCs w:val="22"/>
        </w:rPr>
        <w:t>Consultant shall submit the retracement and narrative to the ODOT Region Surveyor for review prior to drafting the SFM.</w:t>
      </w:r>
    </w:p>
    <w:p w14:paraId="37EC496E" w14:textId="77777777" w:rsidR="00AD4245" w:rsidRPr="00D60B51" w:rsidRDefault="00AD4245" w:rsidP="00381863">
      <w:pPr>
        <w:rPr>
          <w:szCs w:val="22"/>
        </w:rPr>
      </w:pPr>
    </w:p>
    <w:p w14:paraId="2016FDB4" w14:textId="77777777" w:rsidR="00381863" w:rsidRPr="00AD4245" w:rsidRDefault="00381863" w:rsidP="00AD4245">
      <w:pPr>
        <w:rPr>
          <w:b/>
          <w:szCs w:val="22"/>
        </w:rPr>
      </w:pPr>
      <w:bookmarkStart w:id="70" w:name="_Toc497130108"/>
      <w:r w:rsidRPr="00AD4245">
        <w:rPr>
          <w:b/>
          <w:szCs w:val="22"/>
        </w:rPr>
        <w:t>Control, Recovery, Retracement Survey Filing Map (“SFM”)</w:t>
      </w:r>
      <w:bookmarkEnd w:id="70"/>
      <w:r w:rsidRPr="00AD4245">
        <w:rPr>
          <w:b/>
          <w:szCs w:val="22"/>
        </w:rPr>
        <w:t xml:space="preserve"> </w:t>
      </w:r>
    </w:p>
    <w:p w14:paraId="2D0FAEAB" w14:textId="77777777" w:rsidR="00381863" w:rsidRPr="00D60B51" w:rsidRDefault="00381863" w:rsidP="00381863">
      <w:pPr>
        <w:keepNext/>
        <w:rPr>
          <w:szCs w:val="22"/>
        </w:rPr>
      </w:pPr>
      <w:r w:rsidRPr="00D60B51">
        <w:rPr>
          <w:szCs w:val="22"/>
        </w:rPr>
        <w:lastRenderedPageBreak/>
        <w:t xml:space="preserve">Consultant shall create an SFM in accordance with Agency “Survey Filing Map Standards”, County and ORS requirements.  </w:t>
      </w:r>
    </w:p>
    <w:p w14:paraId="4DACAC83" w14:textId="77777777" w:rsidR="00381863" w:rsidRPr="00D60B51" w:rsidRDefault="00381863" w:rsidP="00381863">
      <w:pPr>
        <w:rPr>
          <w:szCs w:val="22"/>
        </w:rPr>
      </w:pPr>
    </w:p>
    <w:p w14:paraId="746307FC" w14:textId="77777777" w:rsidR="00381863" w:rsidRPr="00D60B51" w:rsidRDefault="00381863" w:rsidP="00381863">
      <w:pPr>
        <w:rPr>
          <w:szCs w:val="22"/>
        </w:rPr>
      </w:pPr>
      <w:r w:rsidRPr="00D60B51">
        <w:rPr>
          <w:szCs w:val="22"/>
        </w:rPr>
        <w:t xml:space="preserve">Consultant shall submit a 20% deliverable </w:t>
      </w:r>
      <w:r w:rsidRPr="00D60B51">
        <w:rPr>
          <w:color w:val="000000"/>
          <w:szCs w:val="22"/>
        </w:rPr>
        <w:t>of the Control, Recovery or Retracement survey(s)</w:t>
      </w:r>
      <w:r w:rsidRPr="00D60B51">
        <w:rPr>
          <w:szCs w:val="22"/>
        </w:rPr>
        <w:t xml:space="preserve"> for review of the first stages of drafting.  This submittal must show the sheet layout with the portions of the survey cut out within the sheets, alignments, R/W lines, and property lines. Consultant shall submit a monument station and offset report with the 20% review.</w:t>
      </w:r>
    </w:p>
    <w:p w14:paraId="16364C0E" w14:textId="77777777" w:rsidR="00381863" w:rsidRPr="00D60B51" w:rsidRDefault="00381863" w:rsidP="00381863">
      <w:pPr>
        <w:ind w:left="720"/>
        <w:rPr>
          <w:szCs w:val="22"/>
        </w:rPr>
      </w:pPr>
    </w:p>
    <w:p w14:paraId="3C107227" w14:textId="77777777" w:rsidR="00381863" w:rsidRPr="00D60B51" w:rsidRDefault="00381863" w:rsidP="00381863">
      <w:pPr>
        <w:rPr>
          <w:szCs w:val="22"/>
        </w:rPr>
      </w:pPr>
      <w:r w:rsidRPr="00D60B51">
        <w:rPr>
          <w:szCs w:val="22"/>
        </w:rPr>
        <w:t xml:space="preserve">Consultant shall submit an 80% deliverable </w:t>
      </w:r>
      <w:r w:rsidRPr="00D60B51">
        <w:rPr>
          <w:color w:val="000000"/>
          <w:szCs w:val="22"/>
        </w:rPr>
        <w:t xml:space="preserve">of the Control, Recovery or Retracement survey(s) </w:t>
      </w:r>
      <w:r w:rsidRPr="00D60B51">
        <w:rPr>
          <w:szCs w:val="22"/>
        </w:rPr>
        <w:t xml:space="preserve">for review of the last stages of drafting.  This submittal must show the data for the survey filing as complete except details and R/W computed points. </w:t>
      </w:r>
    </w:p>
    <w:p w14:paraId="5DF81D6E" w14:textId="77777777" w:rsidR="00381863" w:rsidRPr="00D60B51" w:rsidRDefault="00381863" w:rsidP="00381863">
      <w:pPr>
        <w:ind w:left="720"/>
        <w:rPr>
          <w:szCs w:val="22"/>
        </w:rPr>
      </w:pPr>
    </w:p>
    <w:p w14:paraId="128DE7F2" w14:textId="77777777" w:rsidR="00381863" w:rsidRPr="00D60B51" w:rsidRDefault="00381863" w:rsidP="00381863">
      <w:pPr>
        <w:rPr>
          <w:szCs w:val="22"/>
        </w:rPr>
      </w:pPr>
      <w:r w:rsidRPr="00D60B51">
        <w:rPr>
          <w:szCs w:val="22"/>
        </w:rPr>
        <w:t xml:space="preserve">Consultant shall submit a 99% deliverable to Agency a copy </w:t>
      </w:r>
      <w:r w:rsidRPr="00D60B51">
        <w:rPr>
          <w:color w:val="000000"/>
          <w:szCs w:val="22"/>
        </w:rPr>
        <w:t xml:space="preserve">of the Control, Recovery or Retracement survey(s) </w:t>
      </w:r>
      <w:r w:rsidRPr="00D60B51">
        <w:rPr>
          <w:szCs w:val="22"/>
        </w:rPr>
        <w:t xml:space="preserve">sent to the </w:t>
      </w:r>
      <w:r>
        <w:rPr>
          <w:szCs w:val="22"/>
        </w:rPr>
        <w:t>C</w:t>
      </w:r>
      <w:r w:rsidRPr="00D60B51">
        <w:rPr>
          <w:szCs w:val="22"/>
        </w:rPr>
        <w:t xml:space="preserve">ounty for review.  If the </w:t>
      </w:r>
      <w:r>
        <w:rPr>
          <w:szCs w:val="22"/>
        </w:rPr>
        <w:t>C</w:t>
      </w:r>
      <w:r w:rsidRPr="00D60B51">
        <w:rPr>
          <w:szCs w:val="22"/>
        </w:rPr>
        <w:t xml:space="preserve">ounty does not review before filing then this will be Agency’s last review before filing with the </w:t>
      </w:r>
      <w:r>
        <w:rPr>
          <w:szCs w:val="22"/>
        </w:rPr>
        <w:t>C</w:t>
      </w:r>
      <w:r w:rsidRPr="00D60B51">
        <w:rPr>
          <w:szCs w:val="22"/>
        </w:rPr>
        <w:t xml:space="preserve">ounty. </w:t>
      </w:r>
    </w:p>
    <w:p w14:paraId="6907E05D" w14:textId="77777777" w:rsidR="00381863" w:rsidRPr="00D60B51" w:rsidRDefault="00381863" w:rsidP="00381863">
      <w:pPr>
        <w:rPr>
          <w:szCs w:val="22"/>
        </w:rPr>
      </w:pPr>
    </w:p>
    <w:p w14:paraId="6E374B7D" w14:textId="77777777" w:rsidR="00381863" w:rsidRPr="00D60B51" w:rsidRDefault="00381863" w:rsidP="00381863">
      <w:pPr>
        <w:rPr>
          <w:szCs w:val="22"/>
        </w:rPr>
      </w:pPr>
      <w:r w:rsidRPr="00D60B51">
        <w:rPr>
          <w:szCs w:val="22"/>
        </w:rPr>
        <w:t xml:space="preserve">Consultant shall submit the following with the Draft SFM package: </w:t>
      </w:r>
    </w:p>
    <w:p w14:paraId="5A57F657" w14:textId="77777777" w:rsidR="00381863" w:rsidRPr="00D60B51" w:rsidRDefault="00381863" w:rsidP="005265AF">
      <w:pPr>
        <w:numPr>
          <w:ilvl w:val="0"/>
          <w:numId w:val="13"/>
        </w:numPr>
        <w:ind w:left="810" w:hanging="450"/>
        <w:contextualSpacing/>
        <w:rPr>
          <w:szCs w:val="22"/>
        </w:rPr>
      </w:pPr>
      <w:r w:rsidRPr="00D60B51">
        <w:rPr>
          <w:szCs w:val="22"/>
        </w:rPr>
        <w:t xml:space="preserve">“Trio listing kit” with Property Vesting Deeds in electronic format for each property within the Project site </w:t>
      </w:r>
    </w:p>
    <w:p w14:paraId="7B92523A" w14:textId="77777777" w:rsidR="00381863" w:rsidRPr="00D60B51" w:rsidRDefault="00381863" w:rsidP="005265AF">
      <w:pPr>
        <w:numPr>
          <w:ilvl w:val="0"/>
          <w:numId w:val="13"/>
        </w:numPr>
        <w:ind w:left="810" w:hanging="450"/>
        <w:contextualSpacing/>
        <w:rPr>
          <w:szCs w:val="22"/>
        </w:rPr>
      </w:pPr>
      <w:r w:rsidRPr="00D60B51">
        <w:rPr>
          <w:szCs w:val="22"/>
        </w:rPr>
        <w:t xml:space="preserve">Ownership List in Microsoft Excel spreadsheet </w:t>
      </w:r>
    </w:p>
    <w:p w14:paraId="3769671E" w14:textId="0A486BAB" w:rsidR="00381863" w:rsidRPr="00D60B51" w:rsidRDefault="00381863" w:rsidP="005265AF">
      <w:pPr>
        <w:numPr>
          <w:ilvl w:val="0"/>
          <w:numId w:val="13"/>
        </w:numPr>
        <w:ind w:left="810" w:hanging="450"/>
        <w:contextualSpacing/>
        <w:rPr>
          <w:b/>
          <w:szCs w:val="22"/>
        </w:rPr>
      </w:pPr>
      <w:r w:rsidRPr="00D60B51">
        <w:rPr>
          <w:szCs w:val="22"/>
        </w:rPr>
        <w:t xml:space="preserve">Electronic version of all existing R/W maps (in </w:t>
      </w:r>
      <w:r w:rsidR="00EF0FDD">
        <w:rPr>
          <w:szCs w:val="22"/>
        </w:rPr>
        <w:t>.pdf</w:t>
      </w:r>
      <w:r w:rsidRPr="00D60B51">
        <w:rPr>
          <w:szCs w:val="22"/>
        </w:rPr>
        <w:t xml:space="preserve"> format) </w:t>
      </w:r>
    </w:p>
    <w:p w14:paraId="61A5C10A" w14:textId="49D32088" w:rsidR="00381863" w:rsidRPr="00D60B51" w:rsidRDefault="00EF0FDD" w:rsidP="005265AF">
      <w:pPr>
        <w:numPr>
          <w:ilvl w:val="0"/>
          <w:numId w:val="13"/>
        </w:numPr>
        <w:ind w:left="810" w:hanging="450"/>
        <w:contextualSpacing/>
        <w:rPr>
          <w:b/>
          <w:szCs w:val="22"/>
        </w:rPr>
      </w:pPr>
      <w:r>
        <w:rPr>
          <w:szCs w:val="22"/>
        </w:rPr>
        <w:t>County Assessor Maps in.pdf</w:t>
      </w:r>
      <w:r w:rsidR="00381863" w:rsidRPr="00D60B51">
        <w:rPr>
          <w:szCs w:val="22"/>
        </w:rPr>
        <w:t xml:space="preserve"> in format.</w:t>
      </w:r>
    </w:p>
    <w:p w14:paraId="2EEB7FFD" w14:textId="77777777" w:rsidR="00381863" w:rsidRPr="00D60B51" w:rsidRDefault="00381863" w:rsidP="005265AF">
      <w:pPr>
        <w:numPr>
          <w:ilvl w:val="0"/>
          <w:numId w:val="13"/>
        </w:numPr>
        <w:ind w:left="810" w:hanging="450"/>
        <w:contextualSpacing/>
        <w:rPr>
          <w:szCs w:val="22"/>
        </w:rPr>
      </w:pPr>
      <w:r w:rsidRPr="00D60B51">
        <w:rPr>
          <w:szCs w:val="22"/>
        </w:rPr>
        <w:t>General Land Office Plats in.pdf format.</w:t>
      </w:r>
    </w:p>
    <w:p w14:paraId="1B99E135" w14:textId="77777777" w:rsidR="00381863" w:rsidRPr="00D60B51" w:rsidRDefault="00381863" w:rsidP="005265AF">
      <w:pPr>
        <w:numPr>
          <w:ilvl w:val="0"/>
          <w:numId w:val="13"/>
        </w:numPr>
        <w:ind w:left="810" w:hanging="450"/>
        <w:contextualSpacing/>
        <w:rPr>
          <w:szCs w:val="22"/>
        </w:rPr>
      </w:pPr>
      <w:r w:rsidRPr="00D60B51">
        <w:rPr>
          <w:szCs w:val="22"/>
        </w:rPr>
        <w:t>County Road establishment records in electronic format.</w:t>
      </w:r>
    </w:p>
    <w:p w14:paraId="79616EFD" w14:textId="77777777" w:rsidR="00381863" w:rsidRPr="00D60B51" w:rsidRDefault="00381863" w:rsidP="005265AF">
      <w:pPr>
        <w:numPr>
          <w:ilvl w:val="0"/>
          <w:numId w:val="13"/>
        </w:numPr>
        <w:ind w:left="810" w:hanging="450"/>
        <w:contextualSpacing/>
        <w:rPr>
          <w:b/>
          <w:szCs w:val="22"/>
        </w:rPr>
      </w:pPr>
      <w:r w:rsidRPr="00D60B51">
        <w:rPr>
          <w:szCs w:val="22"/>
        </w:rPr>
        <w:t>County Road vacation records in electronic format.</w:t>
      </w:r>
    </w:p>
    <w:p w14:paraId="29EBDDB7" w14:textId="77777777" w:rsidR="00381863" w:rsidRPr="00D60B51" w:rsidRDefault="00381863" w:rsidP="005265AF">
      <w:pPr>
        <w:numPr>
          <w:ilvl w:val="0"/>
          <w:numId w:val="13"/>
        </w:numPr>
        <w:ind w:left="810" w:hanging="450"/>
        <w:contextualSpacing/>
        <w:rPr>
          <w:szCs w:val="22"/>
        </w:rPr>
      </w:pPr>
      <w:r w:rsidRPr="00D60B51">
        <w:rPr>
          <w:szCs w:val="22"/>
        </w:rPr>
        <w:t>Subdivision and Land Partition Plats in electronic format.</w:t>
      </w:r>
    </w:p>
    <w:p w14:paraId="58A58E6B" w14:textId="77777777" w:rsidR="00381863" w:rsidRPr="00D60B51" w:rsidRDefault="00381863" w:rsidP="005265AF">
      <w:pPr>
        <w:numPr>
          <w:ilvl w:val="0"/>
          <w:numId w:val="13"/>
        </w:numPr>
        <w:ind w:left="810" w:hanging="450"/>
        <w:contextualSpacing/>
        <w:rPr>
          <w:szCs w:val="22"/>
        </w:rPr>
      </w:pPr>
      <w:r w:rsidRPr="00D60B51">
        <w:rPr>
          <w:szCs w:val="22"/>
        </w:rPr>
        <w:t>County Surveys of record in electronic format.</w:t>
      </w:r>
    </w:p>
    <w:p w14:paraId="62559003" w14:textId="77777777" w:rsidR="00381863" w:rsidRPr="00D60B51" w:rsidRDefault="00381863" w:rsidP="005265AF">
      <w:pPr>
        <w:numPr>
          <w:ilvl w:val="0"/>
          <w:numId w:val="13"/>
        </w:numPr>
        <w:ind w:left="810" w:hanging="450"/>
        <w:contextualSpacing/>
        <w:rPr>
          <w:szCs w:val="22"/>
        </w:rPr>
      </w:pPr>
      <w:r w:rsidRPr="00D60B51">
        <w:rPr>
          <w:szCs w:val="22"/>
        </w:rPr>
        <w:t>Maps and Data related to Government Public Lands – Survey Corners and any references in electronic format.</w:t>
      </w:r>
    </w:p>
    <w:p w14:paraId="0782A793" w14:textId="77777777" w:rsidR="00381863" w:rsidRPr="00D60B51" w:rsidRDefault="00381863" w:rsidP="005265AF">
      <w:pPr>
        <w:numPr>
          <w:ilvl w:val="0"/>
          <w:numId w:val="13"/>
        </w:numPr>
        <w:ind w:left="810" w:hanging="450"/>
        <w:contextualSpacing/>
        <w:rPr>
          <w:szCs w:val="22"/>
        </w:rPr>
      </w:pPr>
      <w:r w:rsidRPr="00D60B51">
        <w:rPr>
          <w:szCs w:val="22"/>
        </w:rPr>
        <w:t>Copies of all field survey notes in electronic .pdf format</w:t>
      </w:r>
    </w:p>
    <w:p w14:paraId="3A6355C5" w14:textId="77777777" w:rsidR="00381863" w:rsidRPr="00D60B51" w:rsidRDefault="00381863" w:rsidP="005265AF">
      <w:pPr>
        <w:numPr>
          <w:ilvl w:val="0"/>
          <w:numId w:val="13"/>
        </w:numPr>
        <w:ind w:left="810" w:hanging="450"/>
        <w:contextualSpacing/>
        <w:rPr>
          <w:szCs w:val="22"/>
        </w:rPr>
      </w:pPr>
      <w:r w:rsidRPr="00D60B51">
        <w:rPr>
          <w:szCs w:val="22"/>
        </w:rPr>
        <w:t xml:space="preserve">Current maps, data sheets, surveys, etc in electronic format. </w:t>
      </w:r>
    </w:p>
    <w:p w14:paraId="0FDE3638" w14:textId="77777777" w:rsidR="00381863" w:rsidRPr="00D60B51" w:rsidRDefault="00381863" w:rsidP="005265AF">
      <w:pPr>
        <w:numPr>
          <w:ilvl w:val="0"/>
          <w:numId w:val="13"/>
        </w:numPr>
        <w:ind w:left="810" w:hanging="450"/>
        <w:contextualSpacing/>
        <w:rPr>
          <w:szCs w:val="22"/>
        </w:rPr>
      </w:pPr>
      <w:r w:rsidRPr="00D60B51">
        <w:rPr>
          <w:szCs w:val="22"/>
        </w:rPr>
        <w:t>Geodetic Survey Mark Report (ODOT Form 734-2802) for all recovered marks owned or appearing set by a government agency.</w:t>
      </w:r>
    </w:p>
    <w:p w14:paraId="5AD2B90A" w14:textId="77777777" w:rsidR="00381863" w:rsidRPr="00D60B51" w:rsidRDefault="00381863" w:rsidP="005265AF">
      <w:pPr>
        <w:numPr>
          <w:ilvl w:val="0"/>
          <w:numId w:val="13"/>
        </w:numPr>
        <w:ind w:left="810" w:hanging="450"/>
        <w:contextualSpacing/>
        <w:rPr>
          <w:szCs w:val="22"/>
        </w:rPr>
      </w:pPr>
      <w:r w:rsidRPr="00D60B51">
        <w:rPr>
          <w:szCs w:val="22"/>
        </w:rPr>
        <w:t>Scanned copy of the original field notes in .pdf format.</w:t>
      </w:r>
    </w:p>
    <w:p w14:paraId="6111A566" w14:textId="77777777" w:rsidR="00381863" w:rsidRPr="00D60B51" w:rsidRDefault="00381863" w:rsidP="005265AF">
      <w:pPr>
        <w:numPr>
          <w:ilvl w:val="0"/>
          <w:numId w:val="13"/>
        </w:numPr>
        <w:ind w:left="810" w:hanging="450"/>
        <w:contextualSpacing/>
        <w:rPr>
          <w:szCs w:val="22"/>
        </w:rPr>
      </w:pPr>
      <w:r w:rsidRPr="00D60B51">
        <w:rPr>
          <w:szCs w:val="22"/>
        </w:rPr>
        <w:t>ASCII file containing the following information in this order, Point number, Northing, Easting, Elevation, alpha feature code, and any attributes collected.</w:t>
      </w:r>
    </w:p>
    <w:p w14:paraId="7D03220D" w14:textId="77777777" w:rsidR="00381863" w:rsidRPr="00D60B51" w:rsidRDefault="00381863" w:rsidP="005265AF">
      <w:pPr>
        <w:numPr>
          <w:ilvl w:val="0"/>
          <w:numId w:val="13"/>
        </w:numPr>
        <w:ind w:left="810" w:hanging="450"/>
        <w:contextualSpacing/>
        <w:rPr>
          <w:szCs w:val="22"/>
        </w:rPr>
      </w:pPr>
      <w:r w:rsidRPr="00D60B51">
        <w:rPr>
          <w:szCs w:val="22"/>
        </w:rPr>
        <w:t>Bentley MicroStation .dgn file - this must have centerlines, R/W lines, property lines and ownerships of properties abutting our highway and all tied monuments.</w:t>
      </w:r>
    </w:p>
    <w:p w14:paraId="7C3E516B" w14:textId="77777777" w:rsidR="00381863" w:rsidRPr="00D60B51" w:rsidRDefault="00381863" w:rsidP="005265AF">
      <w:pPr>
        <w:numPr>
          <w:ilvl w:val="0"/>
          <w:numId w:val="13"/>
        </w:numPr>
        <w:ind w:left="810" w:hanging="450"/>
        <w:contextualSpacing/>
        <w:rPr>
          <w:szCs w:val="22"/>
        </w:rPr>
      </w:pPr>
      <w:r w:rsidRPr="00D60B51">
        <w:rPr>
          <w:szCs w:val="22"/>
        </w:rPr>
        <w:t>Bentley Inroads .alg file - this must consist of the centerlines, control and monument data.</w:t>
      </w:r>
    </w:p>
    <w:p w14:paraId="7DC66A15" w14:textId="77777777" w:rsidR="00381863" w:rsidRPr="00D60B51" w:rsidRDefault="00381863" w:rsidP="005265AF">
      <w:pPr>
        <w:numPr>
          <w:ilvl w:val="0"/>
          <w:numId w:val="13"/>
        </w:numPr>
        <w:ind w:left="810" w:hanging="450"/>
        <w:contextualSpacing/>
        <w:rPr>
          <w:szCs w:val="22"/>
        </w:rPr>
      </w:pPr>
      <w:r w:rsidRPr="00D60B51">
        <w:rPr>
          <w:szCs w:val="22"/>
        </w:rPr>
        <w:t>Narrative document - this must explain the procedures used to resolve the R/W centerline, using the examples in the SFM Drafting Standards as a guide to the type of content in the narrative.</w:t>
      </w:r>
    </w:p>
    <w:p w14:paraId="3FE09D57" w14:textId="77777777" w:rsidR="00381863" w:rsidRPr="00D60B51" w:rsidRDefault="00381863" w:rsidP="005265AF">
      <w:pPr>
        <w:numPr>
          <w:ilvl w:val="0"/>
          <w:numId w:val="13"/>
        </w:numPr>
        <w:ind w:left="810" w:hanging="450"/>
        <w:contextualSpacing/>
        <w:rPr>
          <w:szCs w:val="22"/>
        </w:rPr>
      </w:pPr>
      <w:r w:rsidRPr="00D60B51">
        <w:rPr>
          <w:szCs w:val="22"/>
        </w:rPr>
        <w:t>Bentley Inroads Reports of alignment(s) .xml - this must have alignment and curve reports that show coordinates, bearings, stations etc per Bentley Inroads standard reports.</w:t>
      </w:r>
    </w:p>
    <w:p w14:paraId="2700FA3C" w14:textId="77777777" w:rsidR="00381863" w:rsidRPr="00D60B51" w:rsidRDefault="00381863" w:rsidP="005265AF">
      <w:pPr>
        <w:numPr>
          <w:ilvl w:val="0"/>
          <w:numId w:val="13"/>
        </w:numPr>
        <w:ind w:left="810" w:hanging="450"/>
        <w:contextualSpacing/>
        <w:rPr>
          <w:szCs w:val="22"/>
        </w:rPr>
      </w:pPr>
      <w:r w:rsidRPr="00D60B51">
        <w:rPr>
          <w:szCs w:val="22"/>
        </w:rPr>
        <w:t xml:space="preserve">Report of Monument Location - this is the station and offset report, which must show the relationship of the monuments to the retraced alignment(s). </w:t>
      </w:r>
    </w:p>
    <w:p w14:paraId="6B8C8B4A" w14:textId="77777777" w:rsidR="00381863" w:rsidRPr="00D60B51" w:rsidRDefault="00381863" w:rsidP="00381863">
      <w:pPr>
        <w:contextualSpacing/>
        <w:rPr>
          <w:szCs w:val="22"/>
        </w:rPr>
      </w:pPr>
    </w:p>
    <w:p w14:paraId="09C87844" w14:textId="77777777" w:rsidR="00381863" w:rsidRPr="00D60B51" w:rsidRDefault="00381863" w:rsidP="00381863">
      <w:pPr>
        <w:ind w:left="450"/>
        <w:rPr>
          <w:szCs w:val="22"/>
        </w:rPr>
      </w:pPr>
      <w:r w:rsidRPr="00D60B51">
        <w:rPr>
          <w:b/>
          <w:szCs w:val="22"/>
        </w:rPr>
        <w:t>Deliverables/Schedule:</w:t>
      </w:r>
      <w:r w:rsidRPr="00D60B51">
        <w:rPr>
          <w:szCs w:val="22"/>
        </w:rPr>
        <w:t xml:space="preserve"> Consultant shall provide Draft and Final SFM packages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 xml:space="preserve">table at end of Task 2.   </w:t>
      </w:r>
    </w:p>
    <w:p w14:paraId="6ABA8F35" w14:textId="77777777" w:rsidR="00381863" w:rsidRPr="00B46AF2" w:rsidRDefault="00381863" w:rsidP="00381863">
      <w:pPr>
        <w:ind w:left="450"/>
        <w:rPr>
          <w:rFonts w:ascii="Arial" w:hAnsi="Arial" w:cs="Arial"/>
          <w:b/>
          <w:sz w:val="20"/>
          <w:szCs w:val="20"/>
        </w:rPr>
      </w:pPr>
      <w:r w:rsidRPr="00B46AF2">
        <w:rPr>
          <w:rFonts w:ascii="Arial" w:hAnsi="Arial" w:cs="Arial"/>
          <w:b/>
          <w:sz w:val="20"/>
          <w:szCs w:val="20"/>
          <w:highlight w:val="yellow"/>
        </w:rPr>
        <w:t>[</w:t>
      </w:r>
      <w:r>
        <w:rPr>
          <w:rFonts w:ascii="Arial" w:hAnsi="Arial" w:cs="Arial"/>
          <w:b/>
          <w:sz w:val="20"/>
          <w:szCs w:val="20"/>
          <w:highlight w:val="yellow"/>
        </w:rPr>
        <w:t>A</w:t>
      </w:r>
      <w:r w:rsidRPr="00B46AF2">
        <w:rPr>
          <w:rFonts w:ascii="Arial" w:hAnsi="Arial" w:cs="Arial"/>
          <w:b/>
          <w:sz w:val="20"/>
          <w:szCs w:val="20"/>
          <w:highlight w:val="yellow"/>
        </w:rPr>
        <w:t>dd dates to deliverables table]</w:t>
      </w:r>
    </w:p>
    <w:p w14:paraId="1214E18A" w14:textId="77777777" w:rsidR="00381863" w:rsidRPr="00D60B51" w:rsidRDefault="00381863" w:rsidP="00381863">
      <w:pPr>
        <w:contextualSpacing/>
        <w:rPr>
          <w:szCs w:val="22"/>
        </w:rPr>
      </w:pPr>
    </w:p>
    <w:p w14:paraId="461D1338" w14:textId="00184A70" w:rsidR="00381863" w:rsidRPr="00D60B51" w:rsidRDefault="00381863" w:rsidP="005265AF">
      <w:pPr>
        <w:numPr>
          <w:ilvl w:val="0"/>
          <w:numId w:val="13"/>
        </w:numPr>
        <w:ind w:left="810" w:hanging="450"/>
        <w:contextualSpacing/>
        <w:rPr>
          <w:szCs w:val="22"/>
        </w:rPr>
      </w:pPr>
      <w:r w:rsidRPr="00D60B51">
        <w:rPr>
          <w:szCs w:val="22"/>
        </w:rPr>
        <w:t xml:space="preserve">20% Draft SFM - 20% draft of the Control, Recovery or Retracement Survey(s) in Bentley MicroStation .dgn and Bentley Inroads .alg file format and a </w:t>
      </w:r>
      <w:r w:rsidR="00EF0FDD">
        <w:rPr>
          <w:szCs w:val="22"/>
        </w:rPr>
        <w:t>.pdf</w:t>
      </w:r>
      <w:r w:rsidRPr="00D60B51">
        <w:rPr>
          <w:szCs w:val="22"/>
        </w:rPr>
        <w:t xml:space="preserve"> copy of the draft map. </w:t>
      </w:r>
    </w:p>
    <w:p w14:paraId="64772C00" w14:textId="1E00F346" w:rsidR="00381863" w:rsidRPr="00D60B51" w:rsidRDefault="00381863" w:rsidP="005265AF">
      <w:pPr>
        <w:numPr>
          <w:ilvl w:val="0"/>
          <w:numId w:val="13"/>
        </w:numPr>
        <w:ind w:left="810" w:hanging="450"/>
        <w:contextualSpacing/>
        <w:rPr>
          <w:szCs w:val="22"/>
        </w:rPr>
      </w:pPr>
      <w:r w:rsidRPr="00D60B51">
        <w:rPr>
          <w:szCs w:val="22"/>
        </w:rPr>
        <w:lastRenderedPageBreak/>
        <w:t xml:space="preserve">80% Draft SFM  - 80% Draft SFM of the Control, Recovery or Retracement Survey(s) in Bentley MicroStation .dgn and Bentley Inroads .alg file format and a </w:t>
      </w:r>
      <w:r w:rsidR="00EF0FDD">
        <w:rPr>
          <w:szCs w:val="22"/>
        </w:rPr>
        <w:t>.pdf</w:t>
      </w:r>
      <w:r w:rsidRPr="00D60B51">
        <w:rPr>
          <w:szCs w:val="22"/>
        </w:rPr>
        <w:t xml:space="preserve"> copy of the draft map.</w:t>
      </w:r>
    </w:p>
    <w:p w14:paraId="4ADFE1FA" w14:textId="2DB1C9CC" w:rsidR="00381863" w:rsidRPr="00D60B51" w:rsidRDefault="00381863" w:rsidP="005265AF">
      <w:pPr>
        <w:numPr>
          <w:ilvl w:val="0"/>
          <w:numId w:val="13"/>
        </w:numPr>
        <w:ind w:left="810" w:hanging="450"/>
        <w:contextualSpacing/>
        <w:rPr>
          <w:szCs w:val="22"/>
        </w:rPr>
      </w:pPr>
      <w:r w:rsidRPr="00D60B51">
        <w:rPr>
          <w:szCs w:val="22"/>
        </w:rPr>
        <w:t xml:space="preserve">99% Final SFM - Draft Final of the Control, Recovery or Retracement Survey(s).  This copy must be submitted to the county for review if that county does reviews.  This must be in Bentley MicroStation .dgn and Bentley Inroads .alg file format and a </w:t>
      </w:r>
      <w:r w:rsidR="00EF0FDD">
        <w:rPr>
          <w:szCs w:val="22"/>
        </w:rPr>
        <w:t>.pdf</w:t>
      </w:r>
      <w:r w:rsidRPr="00D60B51">
        <w:rPr>
          <w:szCs w:val="22"/>
        </w:rPr>
        <w:t xml:space="preserve"> copy of the draft map.</w:t>
      </w:r>
    </w:p>
    <w:p w14:paraId="09ED15D5" w14:textId="77777777" w:rsidR="00381863" w:rsidRPr="00D60B51" w:rsidRDefault="00381863" w:rsidP="005265AF">
      <w:pPr>
        <w:numPr>
          <w:ilvl w:val="0"/>
          <w:numId w:val="13"/>
        </w:numPr>
        <w:ind w:left="810" w:hanging="450"/>
        <w:contextualSpacing/>
        <w:rPr>
          <w:szCs w:val="22"/>
        </w:rPr>
      </w:pPr>
      <w:r>
        <w:rPr>
          <w:szCs w:val="22"/>
        </w:rPr>
        <w:t>Final</w:t>
      </w:r>
      <w:r w:rsidRPr="00D60B51">
        <w:rPr>
          <w:szCs w:val="22"/>
        </w:rPr>
        <w:t xml:space="preserve"> SFM of the Control, Recovery or Retracement Survey(s). This must be in Bentley MicroStation .dgn and Bentley Inroads .alg file format.</w:t>
      </w:r>
    </w:p>
    <w:p w14:paraId="676B2FF8" w14:textId="13D8BED4" w:rsidR="00381863" w:rsidRPr="00D60B51" w:rsidRDefault="00381863" w:rsidP="005265AF">
      <w:pPr>
        <w:numPr>
          <w:ilvl w:val="0"/>
          <w:numId w:val="13"/>
        </w:numPr>
        <w:ind w:left="810" w:hanging="450"/>
        <w:contextualSpacing/>
        <w:rPr>
          <w:szCs w:val="22"/>
        </w:rPr>
      </w:pPr>
      <w:r w:rsidRPr="00D60B51">
        <w:rPr>
          <w:szCs w:val="22"/>
        </w:rPr>
        <w:t xml:space="preserve">A </w:t>
      </w:r>
      <w:r w:rsidR="00EF0FDD">
        <w:rPr>
          <w:szCs w:val="22"/>
        </w:rPr>
        <w:t>.pdf</w:t>
      </w:r>
      <w:r w:rsidRPr="00D60B51">
        <w:rPr>
          <w:szCs w:val="22"/>
        </w:rPr>
        <w:t xml:space="preserve"> copy of the recorded survey as approved by the county.  </w:t>
      </w:r>
    </w:p>
    <w:p w14:paraId="161C21A7" w14:textId="77777777" w:rsidR="00381863" w:rsidRPr="00D60B51" w:rsidRDefault="00381863" w:rsidP="00381863">
      <w:pPr>
        <w:rPr>
          <w:b/>
          <w:szCs w:val="22"/>
        </w:rPr>
      </w:pPr>
    </w:p>
    <w:p w14:paraId="5043AE00" w14:textId="77777777" w:rsidR="00381863" w:rsidRPr="00D60B51" w:rsidRDefault="00381863" w:rsidP="00381863">
      <w:pPr>
        <w:pStyle w:val="Heading2"/>
        <w:rPr>
          <w:szCs w:val="22"/>
        </w:rPr>
      </w:pPr>
      <w:bookmarkStart w:id="71" w:name="_Toc497130109"/>
      <w:bookmarkStart w:id="72" w:name="_Toc26274561"/>
      <w:r w:rsidRPr="00D60B51">
        <w:rPr>
          <w:szCs w:val="22"/>
        </w:rPr>
        <w:t>Task 2.3 Topographic Data and Basemap</w:t>
      </w:r>
      <w:bookmarkEnd w:id="71"/>
      <w:bookmarkEnd w:id="72"/>
    </w:p>
    <w:p w14:paraId="4F7727E4" w14:textId="77777777" w:rsidR="00381863" w:rsidRPr="00D60B51" w:rsidRDefault="00381863" w:rsidP="00381863">
      <w:pPr>
        <w:rPr>
          <w:szCs w:val="22"/>
        </w:rPr>
      </w:pPr>
      <w:r>
        <w:rPr>
          <w:szCs w:val="22"/>
        </w:rPr>
        <w:t xml:space="preserve">Consultant shall </w:t>
      </w:r>
      <w:r w:rsidRPr="00D60B51">
        <w:rPr>
          <w:szCs w:val="22"/>
        </w:rPr>
        <w:t>collect the existing topographic features and create a basemap used to design this Project.  Consultant shall collect topographical data to accurately represent the surface of the ground to be included in the Digital Terrain Model.</w:t>
      </w:r>
    </w:p>
    <w:p w14:paraId="29423344" w14:textId="77777777" w:rsidR="00381863" w:rsidRPr="00D60B51" w:rsidRDefault="00381863" w:rsidP="00381863">
      <w:pPr>
        <w:rPr>
          <w:szCs w:val="22"/>
        </w:rPr>
      </w:pPr>
    </w:p>
    <w:p w14:paraId="6BB57E95" w14:textId="77777777" w:rsidR="00381863" w:rsidRPr="00D60B51" w:rsidRDefault="00381863" w:rsidP="00381863">
      <w:pPr>
        <w:rPr>
          <w:szCs w:val="22"/>
        </w:rPr>
      </w:pPr>
      <w:r w:rsidRPr="00D60B51">
        <w:rPr>
          <w:szCs w:val="22"/>
        </w:rPr>
        <w:t xml:space="preserve">Consultant shall collect topographic data of constructed and natural features within the </w:t>
      </w:r>
      <w:r>
        <w:rPr>
          <w:szCs w:val="22"/>
        </w:rPr>
        <w:t>P</w:t>
      </w:r>
      <w:r w:rsidRPr="00D60B51">
        <w:rPr>
          <w:szCs w:val="22"/>
        </w:rPr>
        <w:t>roject limits using Agency approved methods and standards, including all file naming and coding formats.</w:t>
      </w:r>
    </w:p>
    <w:p w14:paraId="2CC613E4" w14:textId="77777777" w:rsidR="00381863" w:rsidRPr="00D60B51" w:rsidRDefault="00381863" w:rsidP="00381863">
      <w:pPr>
        <w:rPr>
          <w:szCs w:val="22"/>
        </w:rPr>
      </w:pPr>
    </w:p>
    <w:p w14:paraId="45F5CBBF" w14:textId="77777777" w:rsidR="00381863" w:rsidRPr="00D60B51" w:rsidRDefault="00381863" w:rsidP="00381863">
      <w:pPr>
        <w:rPr>
          <w:szCs w:val="22"/>
        </w:rPr>
      </w:pPr>
      <w:r w:rsidRPr="00D60B51">
        <w:rPr>
          <w:szCs w:val="22"/>
        </w:rPr>
        <w:t xml:space="preserve">Two-dimensional features, if needed, </w:t>
      </w:r>
      <w:r>
        <w:rPr>
          <w:szCs w:val="22"/>
        </w:rPr>
        <w:t>must</w:t>
      </w:r>
      <w:r w:rsidRPr="00D60B51">
        <w:rPr>
          <w:szCs w:val="22"/>
        </w:rPr>
        <w:t xml:space="preserve"> be mapped according to Agency standards.   </w:t>
      </w:r>
    </w:p>
    <w:p w14:paraId="019647E4" w14:textId="77777777" w:rsidR="00381863" w:rsidRPr="00D60B51" w:rsidRDefault="00381863" w:rsidP="00381863">
      <w:pPr>
        <w:rPr>
          <w:szCs w:val="22"/>
        </w:rPr>
      </w:pPr>
    </w:p>
    <w:p w14:paraId="7D509FB6" w14:textId="77777777" w:rsidR="00381863" w:rsidRPr="00B46AF2" w:rsidRDefault="00381863" w:rsidP="00381863">
      <w:pPr>
        <w:rPr>
          <w:rFonts w:ascii="Arial" w:hAnsi="Arial" w:cs="Arial"/>
          <w:b/>
          <w:sz w:val="20"/>
          <w:szCs w:val="20"/>
        </w:rPr>
      </w:pPr>
      <w:r>
        <w:rPr>
          <w:rFonts w:ascii="Arial" w:hAnsi="Arial" w:cs="Arial"/>
          <w:b/>
          <w:sz w:val="20"/>
          <w:szCs w:val="20"/>
          <w:highlight w:val="yellow"/>
        </w:rPr>
        <w:t>[</w:t>
      </w:r>
      <w:r w:rsidRPr="00B46AF2">
        <w:rPr>
          <w:rFonts w:ascii="Arial" w:hAnsi="Arial" w:cs="Arial"/>
          <w:b/>
          <w:sz w:val="20"/>
          <w:szCs w:val="20"/>
          <w:highlight w:val="yellow"/>
        </w:rPr>
        <w:t>Add list of specifics that we want them to map.</w:t>
      </w:r>
      <w:r>
        <w:rPr>
          <w:rFonts w:ascii="Arial" w:hAnsi="Arial" w:cs="Arial"/>
          <w:b/>
          <w:sz w:val="20"/>
          <w:szCs w:val="20"/>
        </w:rPr>
        <w:t>]</w:t>
      </w:r>
    </w:p>
    <w:p w14:paraId="190BF791" w14:textId="77777777" w:rsidR="00381863" w:rsidRPr="00D60B51" w:rsidRDefault="00381863" w:rsidP="00381863">
      <w:pPr>
        <w:rPr>
          <w:szCs w:val="22"/>
        </w:rPr>
      </w:pPr>
    </w:p>
    <w:p w14:paraId="7B252AA6" w14:textId="77777777" w:rsidR="00381863" w:rsidRPr="00D60B51" w:rsidRDefault="00381863" w:rsidP="00381863">
      <w:pPr>
        <w:rPr>
          <w:szCs w:val="22"/>
        </w:rPr>
      </w:pPr>
      <w:r w:rsidRPr="00D60B51">
        <w:rPr>
          <w:szCs w:val="22"/>
        </w:rPr>
        <w:t xml:space="preserve">Consultant shall make field ties of all utility features including, </w:t>
      </w:r>
      <w:r>
        <w:rPr>
          <w:szCs w:val="22"/>
        </w:rPr>
        <w:t xml:space="preserve">but not limited to underground </w:t>
      </w:r>
      <w:r w:rsidRPr="00D60B51">
        <w:rPr>
          <w:szCs w:val="22"/>
        </w:rPr>
        <w:t xml:space="preserve">and overhead utility.  </w:t>
      </w:r>
      <w:r>
        <w:rPr>
          <w:szCs w:val="22"/>
        </w:rPr>
        <w:t>Consultant shall c</w:t>
      </w:r>
      <w:r w:rsidRPr="00D60B51">
        <w:rPr>
          <w:szCs w:val="22"/>
        </w:rPr>
        <w:t xml:space="preserve">ollect 3D positions of overhead utility lines.  </w:t>
      </w:r>
    </w:p>
    <w:p w14:paraId="5BE20C40" w14:textId="77777777" w:rsidR="00381863" w:rsidRPr="00D60B51" w:rsidRDefault="00381863" w:rsidP="00381863">
      <w:pPr>
        <w:rPr>
          <w:b/>
          <w:szCs w:val="22"/>
        </w:rPr>
      </w:pPr>
    </w:p>
    <w:p w14:paraId="09FCED76" w14:textId="77777777" w:rsidR="00381863" w:rsidRPr="00D60B51" w:rsidRDefault="00381863" w:rsidP="00381863">
      <w:pPr>
        <w:ind w:left="360"/>
        <w:rPr>
          <w:szCs w:val="22"/>
        </w:rPr>
      </w:pPr>
      <w:r w:rsidRPr="00D60B51">
        <w:rPr>
          <w:b/>
          <w:szCs w:val="22"/>
        </w:rPr>
        <w:t xml:space="preserve">Deliverables/Schedule:  </w:t>
      </w:r>
      <w:r w:rsidRPr="00D60B51">
        <w:rPr>
          <w:szCs w:val="22"/>
        </w:rPr>
        <w:t xml:space="preserve">Consultant shall provide the following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table at end of Task 2.</w:t>
      </w:r>
    </w:p>
    <w:p w14:paraId="472E8529" w14:textId="77777777" w:rsidR="00381863" w:rsidRPr="00D60B51" w:rsidRDefault="00381863" w:rsidP="005265AF">
      <w:pPr>
        <w:pStyle w:val="ListParagraph"/>
        <w:numPr>
          <w:ilvl w:val="0"/>
          <w:numId w:val="135"/>
        </w:numPr>
        <w:rPr>
          <w:sz w:val="22"/>
          <w:szCs w:val="22"/>
        </w:rPr>
      </w:pPr>
      <w:r w:rsidRPr="00D60B51">
        <w:rPr>
          <w:sz w:val="22"/>
          <w:szCs w:val="22"/>
        </w:rPr>
        <w:t>1 electronic copy, in .pdf format, of the original field notes.</w:t>
      </w:r>
    </w:p>
    <w:p w14:paraId="5EB73FB3" w14:textId="77777777" w:rsidR="00381863" w:rsidRPr="00D60B51" w:rsidRDefault="00381863" w:rsidP="005265AF">
      <w:pPr>
        <w:pStyle w:val="ListParagraph"/>
        <w:numPr>
          <w:ilvl w:val="0"/>
          <w:numId w:val="135"/>
        </w:numPr>
        <w:rPr>
          <w:sz w:val="22"/>
          <w:szCs w:val="22"/>
        </w:rPr>
      </w:pPr>
      <w:r w:rsidRPr="00D60B51">
        <w:rPr>
          <w:sz w:val="22"/>
          <w:szCs w:val="22"/>
        </w:rPr>
        <w:t xml:space="preserve"> Text file containing the following information in this order: </w:t>
      </w:r>
    </w:p>
    <w:p w14:paraId="37138CA5" w14:textId="02AB269F" w:rsidR="00381863" w:rsidRPr="00D60B51" w:rsidRDefault="00381863" w:rsidP="005265AF">
      <w:pPr>
        <w:numPr>
          <w:ilvl w:val="1"/>
          <w:numId w:val="13"/>
        </w:numPr>
        <w:ind w:left="1080"/>
        <w:contextualSpacing/>
        <w:rPr>
          <w:szCs w:val="22"/>
        </w:rPr>
      </w:pPr>
      <w:r w:rsidRPr="00D60B51">
        <w:rPr>
          <w:szCs w:val="22"/>
        </w:rPr>
        <w:t>Point Number, Northing, Easting, Elevation, Alpa Code  (PNEEC) w</w:t>
      </w:r>
      <w:r w:rsidR="00984564">
        <w:rPr>
          <w:szCs w:val="22"/>
        </w:rPr>
        <w:t>ith</w:t>
      </w:r>
      <w:r w:rsidRPr="00D60B51">
        <w:rPr>
          <w:szCs w:val="22"/>
        </w:rPr>
        <w:t xml:space="preserve"> suffix “ST” if point is the beginning of a line, and any additional feature information collected</w:t>
      </w:r>
      <w:r>
        <w:rPr>
          <w:szCs w:val="22"/>
        </w:rPr>
        <w:t>.</w:t>
      </w:r>
    </w:p>
    <w:p w14:paraId="04076EE3" w14:textId="77777777" w:rsidR="00381863" w:rsidRPr="00D60B51" w:rsidRDefault="00381863" w:rsidP="005265AF">
      <w:pPr>
        <w:numPr>
          <w:ilvl w:val="0"/>
          <w:numId w:val="13"/>
        </w:numPr>
        <w:ind w:left="810" w:hanging="450"/>
        <w:contextualSpacing/>
        <w:rPr>
          <w:szCs w:val="22"/>
        </w:rPr>
      </w:pPr>
      <w:r w:rsidRPr="00D60B51">
        <w:rPr>
          <w:szCs w:val="22"/>
        </w:rPr>
        <w:t>Utility Request Documentation (.pdf), including Oregon Utility Notification tickets</w:t>
      </w:r>
    </w:p>
    <w:p w14:paraId="2C359EE2" w14:textId="77777777" w:rsidR="00381863" w:rsidRPr="00D60B51" w:rsidRDefault="00381863" w:rsidP="005265AF">
      <w:pPr>
        <w:numPr>
          <w:ilvl w:val="0"/>
          <w:numId w:val="13"/>
        </w:numPr>
        <w:ind w:left="810" w:hanging="450"/>
        <w:contextualSpacing/>
        <w:rPr>
          <w:szCs w:val="22"/>
        </w:rPr>
      </w:pPr>
      <w:r w:rsidRPr="00D60B51">
        <w:rPr>
          <w:szCs w:val="22"/>
        </w:rPr>
        <w:t>Provide any correspondence from the utility including emails or phone call logs.</w:t>
      </w:r>
    </w:p>
    <w:p w14:paraId="201D0238" w14:textId="77777777" w:rsidR="00381863" w:rsidRPr="00D60B51" w:rsidRDefault="00381863" w:rsidP="005265AF">
      <w:pPr>
        <w:numPr>
          <w:ilvl w:val="0"/>
          <w:numId w:val="13"/>
        </w:numPr>
        <w:ind w:left="810" w:hanging="450"/>
        <w:contextualSpacing/>
        <w:rPr>
          <w:szCs w:val="22"/>
        </w:rPr>
      </w:pPr>
      <w:r w:rsidRPr="00D60B51">
        <w:rPr>
          <w:szCs w:val="22"/>
        </w:rPr>
        <w:t xml:space="preserve">Base Map in MicroStation design file (.dgn) containing all the tied topographic features conforming to </w:t>
      </w:r>
      <w:r>
        <w:rPr>
          <w:szCs w:val="22"/>
        </w:rPr>
        <w:t>A</w:t>
      </w:r>
      <w:r w:rsidRPr="00D60B51">
        <w:rPr>
          <w:szCs w:val="22"/>
        </w:rPr>
        <w:t xml:space="preserve">gency file naming conventions. </w:t>
      </w:r>
    </w:p>
    <w:p w14:paraId="13EAE814" w14:textId="77777777" w:rsidR="00381863" w:rsidRPr="00D60B51" w:rsidRDefault="00381863" w:rsidP="00381863">
      <w:pPr>
        <w:rPr>
          <w:szCs w:val="22"/>
        </w:rPr>
      </w:pPr>
    </w:p>
    <w:p w14:paraId="35D5F08D" w14:textId="77777777" w:rsidR="00381863" w:rsidRPr="00D60B51" w:rsidRDefault="00381863" w:rsidP="00381863">
      <w:pPr>
        <w:pStyle w:val="Heading2"/>
        <w:rPr>
          <w:snapToGrid w:val="0"/>
          <w:szCs w:val="22"/>
        </w:rPr>
      </w:pPr>
      <w:bookmarkStart w:id="73" w:name="_Toc497130110"/>
      <w:bookmarkStart w:id="74" w:name="_Toc26274562"/>
      <w:r w:rsidRPr="00D60B51">
        <w:rPr>
          <w:snapToGrid w:val="0"/>
          <w:szCs w:val="22"/>
        </w:rPr>
        <w:t>Task 2.4 Digital Terrain Model (</w:t>
      </w:r>
      <w:r>
        <w:rPr>
          <w:snapToGrid w:val="0"/>
          <w:szCs w:val="22"/>
        </w:rPr>
        <w:t>“</w:t>
      </w:r>
      <w:r w:rsidRPr="00D60B51">
        <w:rPr>
          <w:snapToGrid w:val="0"/>
          <w:szCs w:val="22"/>
        </w:rPr>
        <w:t>DTM</w:t>
      </w:r>
      <w:r>
        <w:rPr>
          <w:snapToGrid w:val="0"/>
          <w:szCs w:val="22"/>
        </w:rPr>
        <w:t>”</w:t>
      </w:r>
      <w:r w:rsidRPr="00D60B51">
        <w:rPr>
          <w:snapToGrid w:val="0"/>
          <w:szCs w:val="22"/>
        </w:rPr>
        <w:t>)</w:t>
      </w:r>
      <w:bookmarkEnd w:id="73"/>
      <w:bookmarkEnd w:id="74"/>
      <w:r w:rsidRPr="00D60B51">
        <w:rPr>
          <w:snapToGrid w:val="0"/>
          <w:szCs w:val="22"/>
        </w:rPr>
        <w:t xml:space="preserve"> </w:t>
      </w:r>
    </w:p>
    <w:p w14:paraId="6B7A2E48" w14:textId="77777777" w:rsidR="00381863" w:rsidRPr="00D60B51" w:rsidRDefault="00381863" w:rsidP="00381863">
      <w:pPr>
        <w:rPr>
          <w:szCs w:val="22"/>
        </w:rPr>
      </w:pPr>
      <w:r w:rsidRPr="00D60B51">
        <w:rPr>
          <w:szCs w:val="22"/>
        </w:rPr>
        <w:t>Consultant shall create a three-dimensional digital terrain surface using topographical data collected within the areas described in this SOW.</w:t>
      </w:r>
    </w:p>
    <w:p w14:paraId="494E70EC" w14:textId="77777777" w:rsidR="00381863" w:rsidRPr="00D60B51" w:rsidRDefault="00381863" w:rsidP="00381863">
      <w:pPr>
        <w:ind w:left="720"/>
        <w:rPr>
          <w:szCs w:val="22"/>
        </w:rPr>
      </w:pPr>
    </w:p>
    <w:p w14:paraId="614EF5CF" w14:textId="77777777" w:rsidR="00381863" w:rsidRPr="00D60B51" w:rsidRDefault="00381863" w:rsidP="00381863">
      <w:pPr>
        <w:rPr>
          <w:szCs w:val="22"/>
        </w:rPr>
      </w:pPr>
      <w:r w:rsidRPr="00D60B51">
        <w:rPr>
          <w:szCs w:val="22"/>
        </w:rPr>
        <w:t xml:space="preserve">Consultant shall create the DTM that meets Agency’s criteria for surface triangulation. Consultant shall collect confidence points in the field and generate a confidence point report. The topographical data and confidence points </w:t>
      </w:r>
      <w:r>
        <w:rPr>
          <w:szCs w:val="22"/>
        </w:rPr>
        <w:t>must</w:t>
      </w:r>
      <w:r w:rsidRPr="00D60B51">
        <w:rPr>
          <w:szCs w:val="22"/>
        </w:rPr>
        <w:t xml:space="preserve"> be gathered by techniques consistent with the construction of a DTM as defined by Agency standards.  </w:t>
      </w:r>
    </w:p>
    <w:p w14:paraId="2D38EB81" w14:textId="77777777" w:rsidR="00381863" w:rsidRPr="00D60B51" w:rsidRDefault="00381863" w:rsidP="00381863">
      <w:pPr>
        <w:rPr>
          <w:szCs w:val="22"/>
        </w:rPr>
      </w:pPr>
    </w:p>
    <w:p w14:paraId="7BAF7D84" w14:textId="77777777" w:rsidR="00381863" w:rsidRPr="00D60B51" w:rsidRDefault="00381863" w:rsidP="00381863">
      <w:pPr>
        <w:ind w:left="360"/>
        <w:rPr>
          <w:szCs w:val="22"/>
        </w:rPr>
      </w:pPr>
      <w:r w:rsidRPr="00D60B51">
        <w:rPr>
          <w:b/>
          <w:szCs w:val="22"/>
        </w:rPr>
        <w:t>Deliverables/Schedule:</w:t>
      </w:r>
      <w:r w:rsidRPr="00D60B51">
        <w:rPr>
          <w:szCs w:val="22"/>
        </w:rPr>
        <w:t xml:space="preserve"> Consultant shall provide the following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 xml:space="preserve">table at end of Task 2. </w:t>
      </w:r>
    </w:p>
    <w:p w14:paraId="166F2000" w14:textId="77777777" w:rsidR="00381863" w:rsidRPr="00D60B51" w:rsidRDefault="00381863" w:rsidP="005265AF">
      <w:pPr>
        <w:numPr>
          <w:ilvl w:val="0"/>
          <w:numId w:val="13"/>
        </w:numPr>
        <w:ind w:left="810" w:hanging="450"/>
        <w:contextualSpacing/>
        <w:rPr>
          <w:szCs w:val="22"/>
        </w:rPr>
      </w:pPr>
      <w:r w:rsidRPr="00D60B51">
        <w:rPr>
          <w:szCs w:val="22"/>
        </w:rPr>
        <w:t xml:space="preserve">InRoads .dtm </w:t>
      </w:r>
      <w:r>
        <w:rPr>
          <w:szCs w:val="22"/>
        </w:rPr>
        <w:t xml:space="preserve">file that is compatible with </w:t>
      </w:r>
      <w:r w:rsidRPr="00D60B51">
        <w:rPr>
          <w:szCs w:val="22"/>
        </w:rPr>
        <w:t>Agency’s current version of InRoads.</w:t>
      </w:r>
    </w:p>
    <w:p w14:paraId="402B5AF8" w14:textId="77777777" w:rsidR="00381863" w:rsidRPr="00D60B51" w:rsidRDefault="00381863" w:rsidP="005265AF">
      <w:pPr>
        <w:numPr>
          <w:ilvl w:val="0"/>
          <w:numId w:val="13"/>
        </w:numPr>
        <w:ind w:left="810" w:hanging="450"/>
        <w:contextualSpacing/>
        <w:rPr>
          <w:szCs w:val="22"/>
        </w:rPr>
      </w:pPr>
      <w:r w:rsidRPr="00D60B51">
        <w:rPr>
          <w:szCs w:val="22"/>
        </w:rPr>
        <w:t>Confidence point analysis report in .pdf format.</w:t>
      </w:r>
    </w:p>
    <w:p w14:paraId="5A4DB40F" w14:textId="77777777" w:rsidR="00381863" w:rsidRPr="00D60B51" w:rsidRDefault="00381863" w:rsidP="005265AF">
      <w:pPr>
        <w:numPr>
          <w:ilvl w:val="0"/>
          <w:numId w:val="13"/>
        </w:numPr>
        <w:ind w:left="810" w:hanging="450"/>
        <w:contextualSpacing/>
        <w:rPr>
          <w:szCs w:val="22"/>
        </w:rPr>
      </w:pPr>
      <w:r w:rsidRPr="00D60B51">
        <w:rPr>
          <w:szCs w:val="22"/>
        </w:rPr>
        <w:t>Micro</w:t>
      </w:r>
      <w:r>
        <w:rPr>
          <w:szCs w:val="22"/>
        </w:rPr>
        <w:t>S</w:t>
      </w:r>
      <w:r w:rsidRPr="00D60B51">
        <w:rPr>
          <w:szCs w:val="22"/>
        </w:rPr>
        <w:t>tation design file (.dgn), or model within Basemap dgn, displaying triangles and contours.</w:t>
      </w:r>
    </w:p>
    <w:p w14:paraId="720186BA" w14:textId="7FA9713C" w:rsidR="00381863" w:rsidRPr="00D60B51" w:rsidRDefault="00381863" w:rsidP="00381863">
      <w:pPr>
        <w:pStyle w:val="Heading3"/>
      </w:pPr>
      <w:bookmarkStart w:id="75" w:name="_Toc26274563"/>
      <w:r w:rsidRPr="005867EA">
        <w:rPr>
          <w:rFonts w:cs="Times New Roman"/>
          <w:b/>
          <w:snapToGrid/>
          <w:u w:val="none"/>
        </w:rPr>
        <w:t>Task C2.</w:t>
      </w:r>
      <w:r w:rsidRPr="00781A6C">
        <w:rPr>
          <w:rFonts w:cs="Times New Roman"/>
          <w:b/>
          <w:snapToGrid/>
          <w:u w:val="none"/>
        </w:rPr>
        <w:t>4</w:t>
      </w:r>
      <w:r>
        <w:rPr>
          <w:rFonts w:cs="Times New Roman"/>
          <w:b/>
          <w:snapToGrid/>
          <w:u w:val="none"/>
        </w:rPr>
        <w:t>.1</w:t>
      </w:r>
      <w:r w:rsidRPr="00781A6C">
        <w:rPr>
          <w:rFonts w:cs="Times New Roman"/>
          <w:b/>
          <w:snapToGrid/>
          <w:u w:val="none"/>
        </w:rPr>
        <w:t xml:space="preserve"> </w:t>
      </w:r>
      <w:r w:rsidRPr="005867EA">
        <w:rPr>
          <w:rFonts w:cs="Times New Roman"/>
          <w:b/>
          <w:snapToGrid/>
          <w:u w:val="none"/>
        </w:rPr>
        <w:t xml:space="preserve"> BaseMap/DTM</w:t>
      </w:r>
      <w:r w:rsidRPr="00D60B51">
        <w:t xml:space="preserve"> </w:t>
      </w:r>
      <w:r w:rsidRPr="005867EA">
        <w:rPr>
          <w:b/>
        </w:rPr>
        <w:t xml:space="preserve"> Revisions</w:t>
      </w:r>
      <w:r>
        <w:t xml:space="preserve"> </w:t>
      </w:r>
      <w:r w:rsidRPr="00D60B51">
        <w:t>(</w:t>
      </w:r>
      <w:r w:rsidRPr="007644C6">
        <w:rPr>
          <w:b/>
        </w:rPr>
        <w:t>CONTINGENCY TASK;</w:t>
      </w:r>
      <w:r w:rsidR="00984564">
        <w:rPr>
          <w:b/>
        </w:rPr>
        <w:t xml:space="preserve"> See S</w:t>
      </w:r>
      <w:r w:rsidRPr="00D60B51">
        <w:rPr>
          <w:b/>
        </w:rPr>
        <w:t>ection F</w:t>
      </w:r>
      <w:r w:rsidRPr="00D60B51">
        <w:t>)</w:t>
      </w:r>
      <w:bookmarkEnd w:id="75"/>
    </w:p>
    <w:p w14:paraId="3F9A8143" w14:textId="77777777" w:rsidR="00381863" w:rsidRPr="00AD4245" w:rsidRDefault="00381863" w:rsidP="00AD4245">
      <w:pPr>
        <w:rPr>
          <w:szCs w:val="22"/>
        </w:rPr>
      </w:pPr>
      <w:r w:rsidRPr="00AD4245">
        <w:rPr>
          <w:szCs w:val="22"/>
        </w:rPr>
        <w:lastRenderedPageBreak/>
        <w:t xml:space="preserve">Consultant or Agency may initiate discussion regarding needed revisions and updates to the Basemap and DTM data due to Project changes as a result of design changes or design additions. Consultant shall perform needed revisions and updates to Basemap and DTM data according to Agency standards as specified in applicable survey manuals. </w:t>
      </w:r>
    </w:p>
    <w:p w14:paraId="255DAC33" w14:textId="77777777" w:rsidR="00381863" w:rsidRDefault="00381863" w:rsidP="00381863">
      <w:pPr>
        <w:rPr>
          <w:rFonts w:ascii="Arial" w:hAnsi="Arial" w:cs="Arial"/>
          <w:sz w:val="20"/>
          <w:szCs w:val="20"/>
          <w:highlight w:val="yellow"/>
        </w:rPr>
      </w:pPr>
    </w:p>
    <w:p w14:paraId="15A3F799" w14:textId="77777777" w:rsidR="00381863" w:rsidRPr="00086894" w:rsidRDefault="00381863" w:rsidP="00381863">
      <w:pPr>
        <w:rPr>
          <w:rFonts w:ascii="Arial" w:hAnsi="Arial" w:cs="Arial"/>
          <w:sz w:val="20"/>
          <w:szCs w:val="20"/>
          <w:highlight w:val="yellow"/>
        </w:rPr>
      </w:pPr>
      <w:r>
        <w:rPr>
          <w:rFonts w:ascii="Arial" w:hAnsi="Arial" w:cs="Arial"/>
          <w:sz w:val="20"/>
          <w:szCs w:val="20"/>
          <w:highlight w:val="yellow"/>
        </w:rPr>
        <w:t>[A</w:t>
      </w:r>
      <w:r w:rsidRPr="00086894">
        <w:rPr>
          <w:rFonts w:ascii="Arial" w:hAnsi="Arial" w:cs="Arial"/>
          <w:sz w:val="20"/>
          <w:szCs w:val="20"/>
          <w:highlight w:val="yellow"/>
        </w:rPr>
        <w:t>dditional basemap and dtm data areas to be defined here.</w:t>
      </w:r>
      <w:r>
        <w:rPr>
          <w:rFonts w:ascii="Arial" w:hAnsi="Arial" w:cs="Arial"/>
          <w:sz w:val="20"/>
          <w:szCs w:val="20"/>
          <w:highlight w:val="yellow"/>
        </w:rPr>
        <w:t>]</w:t>
      </w:r>
      <w:r w:rsidRPr="00086894">
        <w:rPr>
          <w:rFonts w:ascii="Arial" w:hAnsi="Arial" w:cs="Arial"/>
          <w:sz w:val="20"/>
          <w:szCs w:val="20"/>
          <w:highlight w:val="yellow"/>
        </w:rPr>
        <w:t xml:space="preserve"> </w:t>
      </w:r>
    </w:p>
    <w:p w14:paraId="4E5E5E9B" w14:textId="77777777" w:rsidR="00381863" w:rsidRPr="00D60B51" w:rsidRDefault="00381863" w:rsidP="00381863">
      <w:pPr>
        <w:contextualSpacing/>
        <w:rPr>
          <w:szCs w:val="22"/>
        </w:rPr>
      </w:pPr>
    </w:p>
    <w:p w14:paraId="156038BA" w14:textId="77777777" w:rsidR="00381863" w:rsidRPr="00D60B51" w:rsidRDefault="00381863" w:rsidP="00381863">
      <w:pPr>
        <w:pStyle w:val="Heading2"/>
        <w:rPr>
          <w:szCs w:val="22"/>
        </w:rPr>
      </w:pPr>
      <w:bookmarkStart w:id="76" w:name="_Toc497130111"/>
      <w:bookmarkStart w:id="77" w:name="_Toc26274564"/>
      <w:r w:rsidRPr="00D60B51">
        <w:rPr>
          <w:szCs w:val="22"/>
        </w:rPr>
        <w:t>Task 2.5 Right of Way (</w:t>
      </w:r>
      <w:r>
        <w:rPr>
          <w:szCs w:val="22"/>
        </w:rPr>
        <w:t>“</w:t>
      </w:r>
      <w:r w:rsidRPr="00D60B51">
        <w:rPr>
          <w:szCs w:val="22"/>
        </w:rPr>
        <w:t>R/W</w:t>
      </w:r>
      <w:r>
        <w:rPr>
          <w:szCs w:val="22"/>
        </w:rPr>
        <w:t>”</w:t>
      </w:r>
      <w:r w:rsidRPr="00D60B51">
        <w:rPr>
          <w:szCs w:val="22"/>
        </w:rPr>
        <w:t>) Engineering (Mapping and Descriptions)</w:t>
      </w:r>
      <w:bookmarkEnd w:id="76"/>
      <w:bookmarkEnd w:id="77"/>
    </w:p>
    <w:p w14:paraId="276CF7EF" w14:textId="77777777" w:rsidR="00381863" w:rsidRPr="00D60B51" w:rsidRDefault="00381863" w:rsidP="00381863">
      <w:pPr>
        <w:rPr>
          <w:szCs w:val="22"/>
        </w:rPr>
      </w:pPr>
      <w:r w:rsidRPr="00D60B51">
        <w:rPr>
          <w:szCs w:val="22"/>
        </w:rPr>
        <w:t xml:space="preserve">Consultant shall perform the following </w:t>
      </w:r>
      <w:r>
        <w:rPr>
          <w:szCs w:val="22"/>
        </w:rPr>
        <w:t>S</w:t>
      </w:r>
      <w:r w:rsidRPr="00D60B51">
        <w:rPr>
          <w:szCs w:val="22"/>
        </w:rPr>
        <w:t xml:space="preserve">ervices under this Task: </w:t>
      </w:r>
    </w:p>
    <w:p w14:paraId="1A7066CA" w14:textId="77777777" w:rsidR="00381863" w:rsidRPr="00D60B51" w:rsidRDefault="00381863" w:rsidP="005265AF">
      <w:pPr>
        <w:numPr>
          <w:ilvl w:val="0"/>
          <w:numId w:val="48"/>
        </w:numPr>
        <w:contextualSpacing/>
        <w:rPr>
          <w:szCs w:val="22"/>
        </w:rPr>
      </w:pPr>
      <w:r w:rsidRPr="00D60B51">
        <w:rPr>
          <w:szCs w:val="22"/>
        </w:rPr>
        <w:t>Determine the necessary R/W to accommodate the Project construction.</w:t>
      </w:r>
    </w:p>
    <w:p w14:paraId="65241A7D" w14:textId="77777777" w:rsidR="00381863" w:rsidRPr="00D60B51" w:rsidRDefault="00381863" w:rsidP="005265AF">
      <w:pPr>
        <w:numPr>
          <w:ilvl w:val="0"/>
          <w:numId w:val="48"/>
        </w:numPr>
        <w:contextualSpacing/>
        <w:rPr>
          <w:szCs w:val="22"/>
        </w:rPr>
      </w:pPr>
      <w:r w:rsidRPr="00D60B51">
        <w:rPr>
          <w:szCs w:val="22"/>
        </w:rPr>
        <w:t>Develop a R/W basemap.</w:t>
      </w:r>
    </w:p>
    <w:p w14:paraId="351915B6" w14:textId="77777777" w:rsidR="00381863" w:rsidRPr="00D60B51" w:rsidRDefault="00381863" w:rsidP="005265AF">
      <w:pPr>
        <w:numPr>
          <w:ilvl w:val="0"/>
          <w:numId w:val="48"/>
        </w:numPr>
        <w:contextualSpacing/>
        <w:rPr>
          <w:szCs w:val="22"/>
        </w:rPr>
      </w:pPr>
      <w:r w:rsidRPr="00D60B51">
        <w:rPr>
          <w:szCs w:val="22"/>
        </w:rPr>
        <w:t>Develop the R/W acquisition maps.</w:t>
      </w:r>
    </w:p>
    <w:p w14:paraId="1E62BAF7" w14:textId="77777777" w:rsidR="00381863" w:rsidRPr="00D60B51" w:rsidRDefault="00381863" w:rsidP="005265AF">
      <w:pPr>
        <w:numPr>
          <w:ilvl w:val="0"/>
          <w:numId w:val="48"/>
        </w:numPr>
        <w:contextualSpacing/>
        <w:rPr>
          <w:szCs w:val="22"/>
        </w:rPr>
      </w:pPr>
      <w:r w:rsidRPr="00D60B51">
        <w:rPr>
          <w:szCs w:val="22"/>
        </w:rPr>
        <w:t>Prepare written property description and addendums or RITS data sheets.</w:t>
      </w:r>
    </w:p>
    <w:p w14:paraId="4CAB5305" w14:textId="77777777" w:rsidR="00381863" w:rsidRPr="00D60B51" w:rsidRDefault="00381863" w:rsidP="005265AF">
      <w:pPr>
        <w:numPr>
          <w:ilvl w:val="0"/>
          <w:numId w:val="48"/>
        </w:numPr>
        <w:contextualSpacing/>
        <w:rPr>
          <w:szCs w:val="22"/>
        </w:rPr>
      </w:pPr>
      <w:r w:rsidRPr="00D60B51">
        <w:rPr>
          <w:szCs w:val="22"/>
        </w:rPr>
        <w:t>Prepare sketch map to accompany legal descriptions.</w:t>
      </w:r>
    </w:p>
    <w:p w14:paraId="639CD6FB" w14:textId="77777777" w:rsidR="00381863" w:rsidRPr="00D60B51" w:rsidRDefault="00381863" w:rsidP="005265AF">
      <w:pPr>
        <w:numPr>
          <w:ilvl w:val="0"/>
          <w:numId w:val="48"/>
        </w:numPr>
        <w:contextualSpacing/>
        <w:rPr>
          <w:szCs w:val="22"/>
        </w:rPr>
      </w:pPr>
      <w:r w:rsidRPr="00D60B51">
        <w:rPr>
          <w:szCs w:val="22"/>
        </w:rPr>
        <w:t>Support the Project R/W acquisition.</w:t>
      </w:r>
    </w:p>
    <w:p w14:paraId="12F0582B" w14:textId="77777777" w:rsidR="00381863" w:rsidRPr="00D60B51" w:rsidRDefault="00381863" w:rsidP="005265AF">
      <w:pPr>
        <w:numPr>
          <w:ilvl w:val="0"/>
          <w:numId w:val="48"/>
        </w:numPr>
        <w:contextualSpacing/>
        <w:rPr>
          <w:szCs w:val="22"/>
        </w:rPr>
      </w:pPr>
      <w:r w:rsidRPr="00D60B51">
        <w:rPr>
          <w:szCs w:val="22"/>
        </w:rPr>
        <w:t xml:space="preserve">Map the existing highway accesses within the Project limits.  </w:t>
      </w:r>
    </w:p>
    <w:p w14:paraId="2610A2E7" w14:textId="77777777" w:rsidR="00AD4245" w:rsidRDefault="00AD4245" w:rsidP="00AD4245">
      <w:pPr>
        <w:rPr>
          <w:b/>
          <w:szCs w:val="22"/>
        </w:rPr>
      </w:pPr>
      <w:bookmarkStart w:id="78" w:name="_Toc497130113"/>
    </w:p>
    <w:p w14:paraId="29731C33" w14:textId="22BC1F7C" w:rsidR="00381863" w:rsidRPr="00AD4245" w:rsidRDefault="00381863" w:rsidP="00AD4245">
      <w:pPr>
        <w:rPr>
          <w:b/>
          <w:szCs w:val="22"/>
        </w:rPr>
      </w:pPr>
      <w:r w:rsidRPr="00AD4245">
        <w:rPr>
          <w:b/>
          <w:szCs w:val="22"/>
        </w:rPr>
        <w:t>Tools</w:t>
      </w:r>
      <w:bookmarkEnd w:id="78"/>
    </w:p>
    <w:p w14:paraId="400D9B4E" w14:textId="77777777" w:rsidR="00381863" w:rsidRPr="00D60B51" w:rsidRDefault="00381863" w:rsidP="00381863">
      <w:pPr>
        <w:rPr>
          <w:szCs w:val="22"/>
        </w:rPr>
      </w:pPr>
      <w:r w:rsidRPr="00D60B51">
        <w:rPr>
          <w:szCs w:val="22"/>
        </w:rPr>
        <w:t>See the R/W Engineering Internet Page for manuals and help documents:</w:t>
      </w:r>
    </w:p>
    <w:p w14:paraId="650BE3D0" w14:textId="77777777" w:rsidR="00381863" w:rsidRPr="00D60B51" w:rsidRDefault="00445BDC" w:rsidP="00381863">
      <w:pPr>
        <w:rPr>
          <w:szCs w:val="22"/>
        </w:rPr>
      </w:pPr>
      <w:hyperlink r:id="rId40" w:history="1">
        <w:r w:rsidR="00381863" w:rsidRPr="00D60B51">
          <w:rPr>
            <w:rStyle w:val="Hyperlink"/>
            <w:szCs w:val="22"/>
          </w:rPr>
          <w:t>https://www.oregon.gov/ODOT/ETA/Pages/ROW-Engineering.aspx</w:t>
        </w:r>
      </w:hyperlink>
    </w:p>
    <w:p w14:paraId="142F92A9" w14:textId="77777777" w:rsidR="00381863" w:rsidRPr="00D60B51" w:rsidRDefault="00381863" w:rsidP="00381863">
      <w:pPr>
        <w:rPr>
          <w:szCs w:val="22"/>
        </w:rPr>
      </w:pPr>
    </w:p>
    <w:p w14:paraId="001A06AF" w14:textId="77777777" w:rsidR="00381863" w:rsidRPr="00D60B51" w:rsidRDefault="00381863" w:rsidP="00381863">
      <w:pPr>
        <w:pStyle w:val="Heading3"/>
        <w:rPr>
          <w:b/>
          <w:u w:val="none"/>
        </w:rPr>
      </w:pPr>
      <w:bookmarkStart w:id="79" w:name="_Toc497130114"/>
      <w:bookmarkStart w:id="80" w:name="_Toc26274565"/>
      <w:r w:rsidRPr="00D60B51">
        <w:rPr>
          <w:b/>
          <w:u w:val="none"/>
        </w:rPr>
        <w:t>Task 2.5.1 R</w:t>
      </w:r>
      <w:r>
        <w:rPr>
          <w:b/>
          <w:u w:val="none"/>
        </w:rPr>
        <w:t xml:space="preserve">/W </w:t>
      </w:r>
      <w:r w:rsidRPr="00D60B51">
        <w:rPr>
          <w:b/>
          <w:u w:val="none"/>
        </w:rPr>
        <w:t>Basemap</w:t>
      </w:r>
      <w:bookmarkEnd w:id="79"/>
      <w:r w:rsidRPr="00D60B51">
        <w:rPr>
          <w:b/>
          <w:u w:val="none"/>
        </w:rPr>
        <w:t xml:space="preserve"> and New R/W Design/Layout for Project</w:t>
      </w:r>
      <w:bookmarkEnd w:id="80"/>
    </w:p>
    <w:p w14:paraId="017F1E47" w14:textId="77777777" w:rsidR="00381863" w:rsidRPr="00D60B51" w:rsidRDefault="00381863" w:rsidP="00381863">
      <w:pPr>
        <w:keepNext/>
        <w:rPr>
          <w:szCs w:val="22"/>
        </w:rPr>
      </w:pPr>
      <w:r w:rsidRPr="00D60B51">
        <w:rPr>
          <w:szCs w:val="22"/>
        </w:rPr>
        <w:t xml:space="preserve">Consultant shall prepare the R/W basemap and new R/W Design/Layout according to Agency standards.  </w:t>
      </w:r>
    </w:p>
    <w:p w14:paraId="04B92DD7" w14:textId="77777777" w:rsidR="00381863" w:rsidRPr="00D60B51" w:rsidRDefault="00381863" w:rsidP="00381863">
      <w:pPr>
        <w:rPr>
          <w:szCs w:val="22"/>
        </w:rPr>
      </w:pPr>
    </w:p>
    <w:p w14:paraId="4F203AC1" w14:textId="77777777" w:rsidR="00381863" w:rsidRPr="00D60B51" w:rsidRDefault="00381863" w:rsidP="00381863">
      <w:pPr>
        <w:ind w:left="360"/>
        <w:jc w:val="both"/>
        <w:rPr>
          <w:b/>
          <w:szCs w:val="22"/>
        </w:rPr>
      </w:pPr>
      <w:r w:rsidRPr="00D60B51">
        <w:rPr>
          <w:b/>
          <w:szCs w:val="22"/>
        </w:rPr>
        <w:t>Deliverables/Schedule:</w:t>
      </w:r>
      <w:r w:rsidRPr="00D60B51">
        <w:rPr>
          <w:szCs w:val="22"/>
        </w:rPr>
        <w:t xml:space="preserve"> Consultant shall provide the following deliverables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 xml:space="preserve">table at end of Task 2. </w:t>
      </w:r>
    </w:p>
    <w:p w14:paraId="227ACC44" w14:textId="77777777" w:rsidR="00381863" w:rsidRPr="00D60B51" w:rsidRDefault="00381863" w:rsidP="005265AF">
      <w:pPr>
        <w:pStyle w:val="ListParagraph"/>
        <w:numPr>
          <w:ilvl w:val="0"/>
          <w:numId w:val="136"/>
        </w:numPr>
        <w:jc w:val="both"/>
        <w:rPr>
          <w:sz w:val="22"/>
          <w:szCs w:val="22"/>
        </w:rPr>
      </w:pPr>
      <w:r w:rsidRPr="00D60B51">
        <w:rPr>
          <w:sz w:val="22"/>
          <w:szCs w:val="22"/>
        </w:rPr>
        <w:t>InRoads Alignment File</w:t>
      </w:r>
      <w:r w:rsidRPr="00D60B51">
        <w:rPr>
          <w:b/>
          <w:sz w:val="22"/>
          <w:szCs w:val="22"/>
        </w:rPr>
        <w:t xml:space="preserve"> </w:t>
      </w:r>
      <w:r w:rsidRPr="00D60B51">
        <w:rPr>
          <w:sz w:val="22"/>
          <w:szCs w:val="22"/>
        </w:rPr>
        <w:t xml:space="preserve">(.alg). </w:t>
      </w:r>
    </w:p>
    <w:p w14:paraId="5BFB117C" w14:textId="77777777" w:rsidR="00381863" w:rsidRPr="00D60B51" w:rsidRDefault="00381863" w:rsidP="005265AF">
      <w:pPr>
        <w:pStyle w:val="ListParagraph"/>
        <w:numPr>
          <w:ilvl w:val="0"/>
          <w:numId w:val="136"/>
        </w:numPr>
        <w:jc w:val="both"/>
        <w:rPr>
          <w:b/>
          <w:sz w:val="22"/>
          <w:szCs w:val="22"/>
        </w:rPr>
      </w:pPr>
      <w:r w:rsidRPr="00D60B51">
        <w:rPr>
          <w:sz w:val="22"/>
          <w:szCs w:val="22"/>
        </w:rPr>
        <w:t>The Microstation file containing the R/W basemap/“Design” model, per Agency standards</w:t>
      </w:r>
      <w:r w:rsidRPr="00D60B51">
        <w:rPr>
          <w:b/>
          <w:sz w:val="22"/>
          <w:szCs w:val="22"/>
        </w:rPr>
        <w:t xml:space="preserve">. </w:t>
      </w:r>
    </w:p>
    <w:p w14:paraId="49DAB882" w14:textId="77777777" w:rsidR="00381863" w:rsidRPr="00D60B51" w:rsidRDefault="00381863" w:rsidP="00381863">
      <w:pPr>
        <w:autoSpaceDE w:val="0"/>
        <w:autoSpaceDN w:val="0"/>
        <w:adjustRightInd w:val="0"/>
        <w:jc w:val="both"/>
        <w:rPr>
          <w:szCs w:val="22"/>
        </w:rPr>
      </w:pPr>
    </w:p>
    <w:p w14:paraId="66E533BB" w14:textId="77777777" w:rsidR="00381863" w:rsidRPr="00D60B51" w:rsidRDefault="00381863" w:rsidP="00381863">
      <w:pPr>
        <w:pStyle w:val="Heading3"/>
        <w:rPr>
          <w:b/>
          <w:u w:val="none"/>
        </w:rPr>
      </w:pPr>
      <w:bookmarkStart w:id="81" w:name="_Toc497130116"/>
      <w:bookmarkStart w:id="82" w:name="_Toc26274566"/>
      <w:r w:rsidRPr="00D60B51">
        <w:rPr>
          <w:b/>
          <w:u w:val="none"/>
        </w:rPr>
        <w:t>Task 2.5.2 Active R/W Acquisition Map</w:t>
      </w:r>
      <w:bookmarkEnd w:id="81"/>
      <w:bookmarkEnd w:id="82"/>
      <w:r w:rsidRPr="00D60B51">
        <w:rPr>
          <w:b/>
          <w:u w:val="none"/>
        </w:rPr>
        <w:tab/>
      </w:r>
    </w:p>
    <w:p w14:paraId="01FE8B57" w14:textId="77777777" w:rsidR="00381863" w:rsidRPr="00D60B51" w:rsidRDefault="00381863" w:rsidP="00381863">
      <w:pPr>
        <w:keepNext/>
        <w:rPr>
          <w:szCs w:val="22"/>
        </w:rPr>
      </w:pPr>
      <w:r w:rsidRPr="00D60B51">
        <w:rPr>
          <w:szCs w:val="22"/>
        </w:rPr>
        <w:t xml:space="preserve">Consultant shall prepare the R/W Acquisition Map according to Agency standards.  </w:t>
      </w:r>
    </w:p>
    <w:p w14:paraId="1D344C7E" w14:textId="77777777" w:rsidR="00381863" w:rsidRPr="00D60B51" w:rsidRDefault="00381863" w:rsidP="00381863">
      <w:pPr>
        <w:ind w:left="720"/>
        <w:rPr>
          <w:szCs w:val="22"/>
        </w:rPr>
      </w:pPr>
    </w:p>
    <w:p w14:paraId="7A6746FA" w14:textId="77777777" w:rsidR="00381863" w:rsidRPr="00D60B51" w:rsidRDefault="00381863" w:rsidP="00381863">
      <w:pPr>
        <w:ind w:left="360"/>
        <w:jc w:val="both"/>
        <w:rPr>
          <w:szCs w:val="22"/>
        </w:rPr>
      </w:pPr>
      <w:r w:rsidRPr="00D60B51">
        <w:rPr>
          <w:b/>
          <w:szCs w:val="22"/>
        </w:rPr>
        <w:t>Deliverables/Schedule:</w:t>
      </w:r>
      <w:r w:rsidRPr="00D60B51">
        <w:rPr>
          <w:szCs w:val="22"/>
        </w:rPr>
        <w:t xml:space="preserve"> Consultant shall provide the following deliverables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table at end of Task 2:</w:t>
      </w:r>
    </w:p>
    <w:p w14:paraId="671AE76B" w14:textId="77777777" w:rsidR="00381863" w:rsidRPr="00D60B51" w:rsidRDefault="00381863" w:rsidP="005265AF">
      <w:pPr>
        <w:numPr>
          <w:ilvl w:val="0"/>
          <w:numId w:val="15"/>
        </w:numPr>
        <w:jc w:val="both"/>
        <w:rPr>
          <w:szCs w:val="22"/>
        </w:rPr>
      </w:pPr>
      <w:r w:rsidRPr="00D60B51">
        <w:rPr>
          <w:szCs w:val="22"/>
        </w:rPr>
        <w:t xml:space="preserve">Microstation .dgn file with the appropriate MicroStation models that form the Active R/W Acquisition Map submitted in electronic format (*rw.dgn). </w:t>
      </w:r>
    </w:p>
    <w:p w14:paraId="0E2CE4CB" w14:textId="31AE4189" w:rsidR="00381863" w:rsidRPr="00D60B51" w:rsidRDefault="00381863" w:rsidP="005265AF">
      <w:pPr>
        <w:numPr>
          <w:ilvl w:val="0"/>
          <w:numId w:val="15"/>
        </w:numPr>
        <w:jc w:val="both"/>
        <w:rPr>
          <w:szCs w:val="22"/>
        </w:rPr>
      </w:pPr>
      <w:r w:rsidRPr="00D60B51">
        <w:rPr>
          <w:szCs w:val="22"/>
        </w:rPr>
        <w:t xml:space="preserve">A </w:t>
      </w:r>
      <w:r w:rsidR="00EF0FDD">
        <w:rPr>
          <w:szCs w:val="22"/>
        </w:rPr>
        <w:t>.pdf</w:t>
      </w:r>
      <w:r w:rsidRPr="00D60B51">
        <w:rPr>
          <w:szCs w:val="22"/>
        </w:rPr>
        <w:t xml:space="preserve"> copy of the Active R/W Acquisition Map.  </w:t>
      </w:r>
    </w:p>
    <w:p w14:paraId="6B51E8F4" w14:textId="77777777" w:rsidR="00381863" w:rsidRPr="00D60B51" w:rsidRDefault="00381863" w:rsidP="00381863">
      <w:pPr>
        <w:ind w:left="1260" w:hanging="540"/>
        <w:jc w:val="both"/>
        <w:rPr>
          <w:szCs w:val="22"/>
        </w:rPr>
      </w:pPr>
    </w:p>
    <w:p w14:paraId="4062D519" w14:textId="77777777" w:rsidR="00381863" w:rsidRPr="00D60B51" w:rsidRDefault="00381863" w:rsidP="00381863">
      <w:pPr>
        <w:pStyle w:val="Heading3"/>
        <w:rPr>
          <w:b/>
          <w:u w:val="none"/>
        </w:rPr>
      </w:pPr>
      <w:bookmarkStart w:id="83" w:name="_Toc497130117"/>
      <w:bookmarkStart w:id="84" w:name="_Toc26274567"/>
      <w:r w:rsidRPr="00D60B51">
        <w:rPr>
          <w:b/>
          <w:u w:val="none"/>
        </w:rPr>
        <w:t xml:space="preserve">Task 2.5.3 </w:t>
      </w:r>
      <w:r>
        <w:rPr>
          <w:b/>
          <w:u w:val="none"/>
        </w:rPr>
        <w:t>R/W</w:t>
      </w:r>
      <w:r w:rsidRPr="00D60B51">
        <w:rPr>
          <w:b/>
          <w:u w:val="none"/>
        </w:rPr>
        <w:t xml:space="preserve"> Descriptions</w:t>
      </w:r>
      <w:bookmarkEnd w:id="83"/>
      <w:r w:rsidRPr="00D60B51">
        <w:rPr>
          <w:b/>
          <w:u w:val="none"/>
        </w:rPr>
        <w:t xml:space="preserve"> and Sketch Maps</w:t>
      </w:r>
      <w:bookmarkEnd w:id="84"/>
    </w:p>
    <w:p w14:paraId="2A95EEAF" w14:textId="77777777" w:rsidR="00381863" w:rsidRPr="00D60B51" w:rsidRDefault="00381863" w:rsidP="00381863">
      <w:pPr>
        <w:rPr>
          <w:szCs w:val="22"/>
        </w:rPr>
      </w:pPr>
      <w:r w:rsidRPr="00D60B51">
        <w:rPr>
          <w:szCs w:val="22"/>
        </w:rPr>
        <w:t xml:space="preserve">Consultant shall use the Active R/W acquisition map to develop the descriptions and sketch maps for </w:t>
      </w:r>
      <w:r w:rsidRPr="005867EA">
        <w:rPr>
          <w:szCs w:val="22"/>
          <w:highlight w:val="cyan"/>
        </w:rPr>
        <w:t>(X)</w:t>
      </w:r>
      <w:r w:rsidRPr="00D60B51">
        <w:rPr>
          <w:szCs w:val="22"/>
        </w:rPr>
        <w:t xml:space="preserve"> parcel(s), according to Agency standards.</w:t>
      </w:r>
    </w:p>
    <w:p w14:paraId="54F277CE" w14:textId="77777777" w:rsidR="00381863" w:rsidRPr="00D60B51" w:rsidRDefault="00381863" w:rsidP="00381863">
      <w:pPr>
        <w:ind w:left="720"/>
        <w:rPr>
          <w:szCs w:val="22"/>
        </w:rPr>
      </w:pPr>
    </w:p>
    <w:p w14:paraId="74EAF791" w14:textId="77777777" w:rsidR="00381863" w:rsidRPr="00D60B51" w:rsidRDefault="00381863" w:rsidP="00381863">
      <w:pPr>
        <w:rPr>
          <w:szCs w:val="22"/>
        </w:rPr>
      </w:pPr>
      <w:r w:rsidRPr="00D60B51">
        <w:rPr>
          <w:szCs w:val="22"/>
        </w:rPr>
        <w:t>Consultant shall obtain from the Project access sub-team (Agency or Consultant) the access rights to be acquired with each conveyance for the Project. Consu</w:t>
      </w:r>
      <w:r>
        <w:rPr>
          <w:szCs w:val="22"/>
        </w:rPr>
        <w:t xml:space="preserve">ltant shall coordinate with </w:t>
      </w:r>
      <w:r w:rsidRPr="00D60B51">
        <w:rPr>
          <w:szCs w:val="22"/>
        </w:rPr>
        <w:t xml:space="preserve">Agency’s Right of Way and Access Management Sections to develop the specific access management strategy for the Project. </w:t>
      </w:r>
    </w:p>
    <w:p w14:paraId="75287ECB" w14:textId="77777777" w:rsidR="00381863" w:rsidRPr="00D60B51" w:rsidRDefault="00381863" w:rsidP="00381863">
      <w:pPr>
        <w:ind w:left="360"/>
        <w:jc w:val="both"/>
        <w:rPr>
          <w:b/>
          <w:szCs w:val="22"/>
        </w:rPr>
      </w:pPr>
    </w:p>
    <w:p w14:paraId="2D951B2C" w14:textId="77777777" w:rsidR="00381863" w:rsidRPr="00D60B51" w:rsidRDefault="00381863" w:rsidP="00381863">
      <w:pPr>
        <w:keepNext/>
        <w:ind w:left="360"/>
        <w:jc w:val="both"/>
        <w:rPr>
          <w:szCs w:val="22"/>
        </w:rPr>
      </w:pPr>
      <w:r w:rsidRPr="00D60B51">
        <w:rPr>
          <w:b/>
          <w:szCs w:val="22"/>
        </w:rPr>
        <w:lastRenderedPageBreak/>
        <w:t>Deliverables/Schedule:</w:t>
      </w:r>
      <w:r w:rsidRPr="00D60B51">
        <w:rPr>
          <w:szCs w:val="22"/>
        </w:rPr>
        <w:t xml:space="preserve"> Consultant shall provide the following deliverables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 xml:space="preserve">table at end of Task 2: </w:t>
      </w:r>
    </w:p>
    <w:p w14:paraId="4C403057" w14:textId="77777777" w:rsidR="00381863" w:rsidRPr="00D60B51" w:rsidRDefault="00381863" w:rsidP="005265AF">
      <w:pPr>
        <w:numPr>
          <w:ilvl w:val="0"/>
          <w:numId w:val="15"/>
        </w:numPr>
        <w:jc w:val="both"/>
        <w:rPr>
          <w:szCs w:val="22"/>
        </w:rPr>
      </w:pPr>
      <w:r w:rsidRPr="00D60B51">
        <w:rPr>
          <w:szCs w:val="22"/>
        </w:rPr>
        <w:t>The electronic vesting documents for each property owner(s) submitted in single, independent electronic files for each individual property description to the Region Survey Unit with notification to the APM.</w:t>
      </w:r>
    </w:p>
    <w:p w14:paraId="558B4CC6" w14:textId="19B3A397" w:rsidR="00381863" w:rsidRPr="00D60B51" w:rsidRDefault="00381863" w:rsidP="005265AF">
      <w:pPr>
        <w:numPr>
          <w:ilvl w:val="0"/>
          <w:numId w:val="15"/>
        </w:numPr>
        <w:jc w:val="both"/>
        <w:rPr>
          <w:szCs w:val="22"/>
        </w:rPr>
      </w:pPr>
      <w:r w:rsidRPr="00D60B51">
        <w:rPr>
          <w:szCs w:val="22"/>
        </w:rPr>
        <w:t>The R/W Sk</w:t>
      </w:r>
      <w:r w:rsidR="00EF0FDD">
        <w:rPr>
          <w:szCs w:val="22"/>
        </w:rPr>
        <w:t>etch map in electronic format (</w:t>
      </w:r>
      <w:r w:rsidRPr="00D60B51">
        <w:rPr>
          <w:szCs w:val="22"/>
        </w:rPr>
        <w:t xml:space="preserve">.pdf). The R/W Sketch map must have the topographic model referenced into it. </w:t>
      </w:r>
    </w:p>
    <w:p w14:paraId="5C0D3998" w14:textId="4700C45D" w:rsidR="00381863" w:rsidRPr="005867EA" w:rsidRDefault="00381863" w:rsidP="00381863">
      <w:pPr>
        <w:pStyle w:val="Heading3"/>
        <w:rPr>
          <w:b/>
          <w:u w:val="none"/>
        </w:rPr>
      </w:pPr>
      <w:bookmarkStart w:id="85" w:name="_Toc26274568"/>
      <w:r w:rsidRPr="005867EA">
        <w:rPr>
          <w:b/>
          <w:u w:val="none"/>
        </w:rPr>
        <w:t>Task C2.5.</w:t>
      </w:r>
      <w:r w:rsidRPr="005867EA">
        <w:rPr>
          <w:b/>
          <w:highlight w:val="cyan"/>
          <w:u w:val="none"/>
        </w:rPr>
        <w:t>4</w:t>
      </w:r>
      <w:r w:rsidRPr="005867EA">
        <w:rPr>
          <w:b/>
          <w:u w:val="none"/>
        </w:rPr>
        <w:t xml:space="preserve">  Right of Way Descriptions Revisions due to Project Scope Changes </w:t>
      </w:r>
      <w:r w:rsidRPr="005867EA">
        <w:rPr>
          <w:u w:val="none"/>
        </w:rPr>
        <w:t>(</w:t>
      </w:r>
      <w:r w:rsidRPr="005867EA">
        <w:rPr>
          <w:b/>
          <w:u w:val="none"/>
        </w:rPr>
        <w:t>CONTINGENCY TASK</w:t>
      </w:r>
      <w:r w:rsidRPr="00B54B97">
        <w:rPr>
          <w:b/>
          <w:u w:val="none"/>
        </w:rPr>
        <w:t>; s</w:t>
      </w:r>
      <w:r w:rsidR="00984564">
        <w:rPr>
          <w:b/>
          <w:u w:val="none"/>
        </w:rPr>
        <w:t>ee S</w:t>
      </w:r>
      <w:r w:rsidRPr="005867EA">
        <w:rPr>
          <w:b/>
          <w:u w:val="none"/>
        </w:rPr>
        <w:t>ection F</w:t>
      </w:r>
      <w:r w:rsidRPr="005867EA">
        <w:rPr>
          <w:u w:val="none"/>
        </w:rPr>
        <w:t>)</w:t>
      </w:r>
      <w:bookmarkEnd w:id="85"/>
    </w:p>
    <w:p w14:paraId="02676B1E" w14:textId="77777777" w:rsidR="00381863" w:rsidRPr="00D60B51" w:rsidRDefault="00381863" w:rsidP="00381863">
      <w:pPr>
        <w:autoSpaceDE w:val="0"/>
        <w:autoSpaceDN w:val="0"/>
        <w:adjustRightInd w:val="0"/>
        <w:rPr>
          <w:szCs w:val="22"/>
        </w:rPr>
      </w:pPr>
      <w:r w:rsidRPr="00D60B51">
        <w:rPr>
          <w:szCs w:val="22"/>
        </w:rPr>
        <w:t>This Contingency Task is applicable to revising R/W docum</w:t>
      </w:r>
      <w:r>
        <w:rPr>
          <w:szCs w:val="22"/>
        </w:rPr>
        <w:t xml:space="preserve">ents related to changes made by </w:t>
      </w:r>
      <w:r w:rsidRPr="00D60B51">
        <w:rPr>
          <w:szCs w:val="22"/>
        </w:rPr>
        <w:t>Agency or other third parties after Consultant has completed work covered by Task 2.  This task is not applicable to revisions to correct deliverable deficiencies, errors or omissions by Consultant, which must be corrected no cost to Agency.</w:t>
      </w:r>
    </w:p>
    <w:p w14:paraId="54850AC8" w14:textId="14434664" w:rsidR="00381863" w:rsidRPr="00D60B51" w:rsidRDefault="00381863" w:rsidP="00381863">
      <w:pPr>
        <w:pStyle w:val="Heading3"/>
      </w:pPr>
      <w:bookmarkStart w:id="86" w:name="_Toc26274569"/>
      <w:r w:rsidRPr="005867EA">
        <w:rPr>
          <w:b/>
          <w:u w:val="none"/>
        </w:rPr>
        <w:t>Task C2.5.</w:t>
      </w:r>
      <w:r w:rsidRPr="005867EA">
        <w:rPr>
          <w:b/>
          <w:highlight w:val="cyan"/>
          <w:u w:val="none"/>
        </w:rPr>
        <w:t>5</w:t>
      </w:r>
      <w:r w:rsidRPr="005867EA">
        <w:rPr>
          <w:b/>
          <w:u w:val="none"/>
        </w:rPr>
        <w:t xml:space="preserve">  Railroad Exhibit Maps </w:t>
      </w:r>
      <w:r w:rsidRPr="005867EA">
        <w:rPr>
          <w:u w:val="none"/>
        </w:rPr>
        <w:t>(</w:t>
      </w:r>
      <w:r w:rsidRPr="005867EA">
        <w:rPr>
          <w:b/>
          <w:u w:val="none"/>
        </w:rPr>
        <w:t xml:space="preserve">CONTINGENCY TASK; </w:t>
      </w:r>
      <w:r w:rsidR="00984564">
        <w:rPr>
          <w:b/>
          <w:u w:val="none"/>
        </w:rPr>
        <w:t>See S</w:t>
      </w:r>
      <w:r w:rsidRPr="005867EA">
        <w:rPr>
          <w:b/>
          <w:u w:val="none"/>
        </w:rPr>
        <w:t>ection F</w:t>
      </w:r>
      <w:r w:rsidRPr="005867EA">
        <w:rPr>
          <w:u w:val="none"/>
        </w:rPr>
        <w:t>)</w:t>
      </w:r>
      <w:bookmarkEnd w:id="86"/>
    </w:p>
    <w:p w14:paraId="0EFB6CEF" w14:textId="77777777" w:rsidR="00381863" w:rsidRPr="00AD4245" w:rsidRDefault="00381863" w:rsidP="00AD4245">
      <w:pPr>
        <w:rPr>
          <w:rFonts w:ascii="Arial" w:hAnsi="Arial" w:cs="Arial"/>
          <w:sz w:val="20"/>
          <w:szCs w:val="20"/>
          <w:highlight w:val="yellow"/>
        </w:rPr>
      </w:pPr>
      <w:bookmarkStart w:id="87" w:name="_Toc497130120"/>
      <w:r w:rsidRPr="00AD4245">
        <w:rPr>
          <w:rFonts w:ascii="Arial" w:hAnsi="Arial" w:cs="Arial"/>
          <w:sz w:val="20"/>
          <w:szCs w:val="20"/>
          <w:highlight w:val="yellow"/>
        </w:rPr>
        <w:t>[Add task language and deliverable if the contingency task is included in the SOW.]</w:t>
      </w:r>
    </w:p>
    <w:p w14:paraId="5E8EC1DF" w14:textId="39193265" w:rsidR="00381863" w:rsidRPr="00D60B51" w:rsidRDefault="00381863" w:rsidP="00381863">
      <w:pPr>
        <w:pStyle w:val="Heading3"/>
      </w:pPr>
      <w:bookmarkStart w:id="88" w:name="_Toc26274570"/>
      <w:r w:rsidRPr="00FA479E">
        <w:rPr>
          <w:b/>
          <w:u w:val="none"/>
        </w:rPr>
        <w:t>Task C2.5.</w:t>
      </w:r>
      <w:r w:rsidRPr="00B21E5F">
        <w:rPr>
          <w:b/>
          <w:highlight w:val="cyan"/>
          <w:u w:val="none"/>
        </w:rPr>
        <w:t>6</w:t>
      </w:r>
      <w:r w:rsidRPr="00FA479E">
        <w:rPr>
          <w:b/>
          <w:u w:val="none"/>
        </w:rPr>
        <w:t xml:space="preserve">  Forest Service Plat Maps (</w:t>
      </w:r>
      <w:r w:rsidR="00984564">
        <w:rPr>
          <w:b/>
          <w:u w:val="none"/>
        </w:rPr>
        <w:t>CONTINGENCY TASK; see S</w:t>
      </w:r>
      <w:r w:rsidRPr="00B21E5F">
        <w:rPr>
          <w:b/>
          <w:u w:val="none"/>
        </w:rPr>
        <w:t>ection F)</w:t>
      </w:r>
      <w:bookmarkEnd w:id="87"/>
      <w:bookmarkEnd w:id="88"/>
    </w:p>
    <w:p w14:paraId="25B078EE" w14:textId="77777777" w:rsidR="00381863" w:rsidRPr="00AD4245" w:rsidRDefault="00381863" w:rsidP="00AD4245">
      <w:pPr>
        <w:rPr>
          <w:rFonts w:ascii="Arial" w:hAnsi="Arial" w:cs="Arial"/>
          <w:sz w:val="20"/>
          <w:szCs w:val="20"/>
          <w:highlight w:val="yellow"/>
        </w:rPr>
      </w:pPr>
      <w:bookmarkStart w:id="89" w:name="_Toc497130121"/>
      <w:r w:rsidRPr="00AD4245">
        <w:rPr>
          <w:rFonts w:ascii="Arial" w:hAnsi="Arial" w:cs="Arial"/>
          <w:sz w:val="20"/>
          <w:szCs w:val="20"/>
          <w:highlight w:val="yellow"/>
        </w:rPr>
        <w:t>[Add task language and deliverable if the contingency task is included in the SOW.]</w:t>
      </w:r>
    </w:p>
    <w:p w14:paraId="7E1C1208" w14:textId="06CFCC1E" w:rsidR="00381863" w:rsidRPr="00B21E5F" w:rsidRDefault="00381863" w:rsidP="00381863">
      <w:pPr>
        <w:pStyle w:val="Heading3"/>
        <w:rPr>
          <w:b/>
          <w:u w:val="none"/>
        </w:rPr>
      </w:pPr>
      <w:bookmarkStart w:id="90" w:name="_Toc26274571"/>
      <w:r w:rsidRPr="00B21E5F">
        <w:rPr>
          <w:b/>
          <w:u w:val="none"/>
        </w:rPr>
        <w:t>Task C2.5.</w:t>
      </w:r>
      <w:r w:rsidRPr="00B21E5F">
        <w:rPr>
          <w:b/>
          <w:highlight w:val="cyan"/>
          <w:u w:val="none"/>
        </w:rPr>
        <w:t>7</w:t>
      </w:r>
      <w:r w:rsidRPr="00B21E5F">
        <w:rPr>
          <w:b/>
          <w:u w:val="none"/>
        </w:rPr>
        <w:t xml:space="preserve"> Bureau of Land Management (“BLM”) Plat Maps (CONTINGENCY</w:t>
      </w:r>
      <w:r w:rsidR="00984564">
        <w:rPr>
          <w:b/>
          <w:u w:val="none"/>
        </w:rPr>
        <w:t xml:space="preserve"> TASK; See S</w:t>
      </w:r>
      <w:r w:rsidRPr="00B21E5F">
        <w:rPr>
          <w:b/>
          <w:u w:val="none"/>
        </w:rPr>
        <w:t>ection F)</w:t>
      </w:r>
      <w:bookmarkEnd w:id="89"/>
      <w:bookmarkEnd w:id="90"/>
    </w:p>
    <w:p w14:paraId="15ECB95D" w14:textId="77777777" w:rsidR="00381863" w:rsidRPr="00AD4245" w:rsidRDefault="00381863" w:rsidP="00AD4245">
      <w:pPr>
        <w:rPr>
          <w:rFonts w:ascii="Arial" w:hAnsi="Arial" w:cs="Arial"/>
          <w:sz w:val="20"/>
          <w:szCs w:val="20"/>
          <w:highlight w:val="yellow"/>
        </w:rPr>
      </w:pPr>
      <w:r w:rsidRPr="00AD4245">
        <w:rPr>
          <w:rFonts w:ascii="Arial" w:hAnsi="Arial" w:cs="Arial"/>
          <w:sz w:val="20"/>
          <w:szCs w:val="20"/>
          <w:highlight w:val="yellow"/>
        </w:rPr>
        <w:t>[Add task language and deliverable if the contingency task is included in the SOW.]</w:t>
      </w:r>
    </w:p>
    <w:p w14:paraId="358FF363" w14:textId="76004011" w:rsidR="00381863" w:rsidRPr="005867EA" w:rsidRDefault="00381863" w:rsidP="00381863">
      <w:pPr>
        <w:pStyle w:val="Heading3"/>
        <w:rPr>
          <w:b/>
          <w:u w:val="none"/>
        </w:rPr>
      </w:pPr>
      <w:bookmarkStart w:id="91" w:name="_Toc26274572"/>
      <w:r w:rsidRPr="005867EA">
        <w:rPr>
          <w:b/>
          <w:u w:val="none"/>
        </w:rPr>
        <w:t>Task C2.6</w:t>
      </w:r>
      <w:r>
        <w:rPr>
          <w:b/>
          <w:u w:val="none"/>
        </w:rPr>
        <w:t xml:space="preserve"> </w:t>
      </w:r>
      <w:r w:rsidRPr="005867EA">
        <w:rPr>
          <w:b/>
          <w:u w:val="none"/>
        </w:rPr>
        <w:t xml:space="preserve"> </w:t>
      </w:r>
      <w:r w:rsidR="00984564">
        <w:rPr>
          <w:b/>
          <w:u w:val="none"/>
        </w:rPr>
        <w:t>Staking (CONTINGENCY TASK; see S</w:t>
      </w:r>
      <w:r w:rsidRPr="005867EA">
        <w:rPr>
          <w:b/>
          <w:u w:val="none"/>
        </w:rPr>
        <w:t>ection F)</w:t>
      </w:r>
      <w:bookmarkEnd w:id="91"/>
    </w:p>
    <w:p w14:paraId="6E78E531" w14:textId="77777777" w:rsidR="00381863" w:rsidRPr="00D60B51" w:rsidRDefault="00381863" w:rsidP="00381863">
      <w:pPr>
        <w:rPr>
          <w:i/>
          <w:snapToGrid w:val="0"/>
          <w:szCs w:val="22"/>
        </w:rPr>
      </w:pPr>
    </w:p>
    <w:p w14:paraId="2EFD8CE7" w14:textId="77777777" w:rsidR="00381863" w:rsidRPr="00D60B51" w:rsidRDefault="00381863" w:rsidP="00381863">
      <w:pPr>
        <w:rPr>
          <w:szCs w:val="22"/>
        </w:rPr>
      </w:pPr>
      <w:r w:rsidRPr="00D60B51">
        <w:rPr>
          <w:szCs w:val="22"/>
        </w:rPr>
        <w:t>Consultant shall place stakes during Project development, construction or at other times of Agency need. This may include but is not limited to: existing R/W, proposed R/W, proposed easements, proposed environmental mitigation sites, construction grades, slope staking, and utility location and relocations.</w:t>
      </w:r>
    </w:p>
    <w:p w14:paraId="50133662" w14:textId="77777777" w:rsidR="00381863" w:rsidRPr="00D60B51" w:rsidRDefault="00381863" w:rsidP="00381863">
      <w:pPr>
        <w:ind w:left="720"/>
        <w:rPr>
          <w:szCs w:val="22"/>
        </w:rPr>
      </w:pPr>
    </w:p>
    <w:p w14:paraId="0C1A3DD9" w14:textId="77777777" w:rsidR="00381863" w:rsidRPr="00D60B51" w:rsidRDefault="00381863" w:rsidP="00381863">
      <w:pPr>
        <w:ind w:left="360"/>
        <w:rPr>
          <w:szCs w:val="22"/>
        </w:rPr>
      </w:pPr>
      <w:r w:rsidRPr="00D60B51">
        <w:rPr>
          <w:b/>
          <w:szCs w:val="22"/>
        </w:rPr>
        <w:t>Deliverables/Schedule:</w:t>
      </w:r>
      <w:r w:rsidRPr="00D60B51">
        <w:rPr>
          <w:szCs w:val="22"/>
        </w:rPr>
        <w:t xml:space="preserve"> Consultant shall submit the following deliverables </w:t>
      </w:r>
      <w:r>
        <w:rPr>
          <w:szCs w:val="22"/>
        </w:rPr>
        <w:t>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table at end of Task 2:</w:t>
      </w:r>
    </w:p>
    <w:p w14:paraId="65C3650D" w14:textId="77777777" w:rsidR="00381863" w:rsidRPr="00D60B51" w:rsidRDefault="00381863" w:rsidP="005265AF">
      <w:pPr>
        <w:numPr>
          <w:ilvl w:val="0"/>
          <w:numId w:val="16"/>
        </w:numPr>
        <w:ind w:left="720"/>
        <w:contextualSpacing/>
        <w:rPr>
          <w:b/>
          <w:szCs w:val="22"/>
        </w:rPr>
      </w:pPr>
      <w:r w:rsidRPr="00D60B51">
        <w:rPr>
          <w:szCs w:val="22"/>
        </w:rPr>
        <w:t>Physical stakes placed and or paint marks.</w:t>
      </w:r>
    </w:p>
    <w:p w14:paraId="14089EE8" w14:textId="77777777" w:rsidR="00381863" w:rsidRPr="00D60B51" w:rsidRDefault="00381863" w:rsidP="005265AF">
      <w:pPr>
        <w:numPr>
          <w:ilvl w:val="0"/>
          <w:numId w:val="16"/>
        </w:numPr>
        <w:ind w:left="720"/>
        <w:contextualSpacing/>
        <w:rPr>
          <w:szCs w:val="22"/>
        </w:rPr>
      </w:pPr>
      <w:r w:rsidRPr="00D60B51">
        <w:rPr>
          <w:szCs w:val="22"/>
        </w:rPr>
        <w:t>Original field notes and one scanned copy of the original field notes in .pdf format.</w:t>
      </w:r>
    </w:p>
    <w:p w14:paraId="29C4F570" w14:textId="77777777" w:rsidR="00381863" w:rsidRPr="00D60B51" w:rsidRDefault="00381863" w:rsidP="005265AF">
      <w:pPr>
        <w:numPr>
          <w:ilvl w:val="0"/>
          <w:numId w:val="16"/>
        </w:numPr>
        <w:ind w:left="720"/>
        <w:contextualSpacing/>
        <w:rPr>
          <w:szCs w:val="22"/>
        </w:rPr>
      </w:pPr>
      <w:r w:rsidRPr="00D60B51">
        <w:rPr>
          <w:szCs w:val="22"/>
        </w:rPr>
        <w:t>Electronically stored point location “As-Staked” in the Point Number, Northing, Easting, Elevation, Alpa Code  PNEEC format.</w:t>
      </w:r>
    </w:p>
    <w:p w14:paraId="04088449" w14:textId="77777777" w:rsidR="00381863" w:rsidRPr="00D60B51" w:rsidRDefault="00381863" w:rsidP="005265AF">
      <w:pPr>
        <w:numPr>
          <w:ilvl w:val="0"/>
          <w:numId w:val="16"/>
        </w:numPr>
        <w:ind w:left="720"/>
        <w:contextualSpacing/>
        <w:rPr>
          <w:color w:val="000000"/>
          <w:szCs w:val="22"/>
        </w:rPr>
      </w:pPr>
      <w:r w:rsidRPr="00D60B51">
        <w:rPr>
          <w:color w:val="000000"/>
          <w:szCs w:val="22"/>
        </w:rPr>
        <w:t>Grade calculations in electronic .pdf format.</w:t>
      </w:r>
    </w:p>
    <w:p w14:paraId="55C799A5" w14:textId="0FD718D0" w:rsidR="00381863" w:rsidRPr="00D60B51" w:rsidRDefault="00381863" w:rsidP="00381863">
      <w:pPr>
        <w:pStyle w:val="Heading3"/>
        <w:keepNext/>
      </w:pPr>
      <w:bookmarkStart w:id="92" w:name="_Toc26274573"/>
      <w:r w:rsidRPr="005867EA">
        <w:rPr>
          <w:b/>
        </w:rPr>
        <w:t>Task C2.</w:t>
      </w:r>
      <w:r w:rsidRPr="00B54B97">
        <w:rPr>
          <w:b/>
        </w:rPr>
        <w:t>7</w:t>
      </w:r>
      <w:r w:rsidRPr="005867EA">
        <w:rPr>
          <w:b/>
        </w:rPr>
        <w:t>  Monumentation Surveys</w:t>
      </w:r>
      <w:r>
        <w:t xml:space="preserve"> </w:t>
      </w:r>
      <w:r w:rsidRPr="00D60B51">
        <w:t>(</w:t>
      </w:r>
      <w:r w:rsidRPr="007644C6">
        <w:rPr>
          <w:b/>
        </w:rPr>
        <w:t>CONTINGENCY TASK;</w:t>
      </w:r>
      <w:r>
        <w:rPr>
          <w:b/>
        </w:rPr>
        <w:t xml:space="preserve"> s</w:t>
      </w:r>
      <w:r w:rsidR="00984564">
        <w:rPr>
          <w:b/>
        </w:rPr>
        <w:t>ee S</w:t>
      </w:r>
      <w:r w:rsidRPr="00D60B51">
        <w:rPr>
          <w:b/>
        </w:rPr>
        <w:t>ection F</w:t>
      </w:r>
      <w:r w:rsidRPr="00D60B51">
        <w:t>)</w:t>
      </w:r>
      <w:bookmarkEnd w:id="92"/>
    </w:p>
    <w:p w14:paraId="655E2076" w14:textId="77777777" w:rsidR="00381863" w:rsidRPr="00D60B51" w:rsidRDefault="00381863" w:rsidP="00381863">
      <w:pPr>
        <w:keepNext/>
        <w:rPr>
          <w:szCs w:val="22"/>
        </w:rPr>
      </w:pPr>
      <w:r w:rsidRPr="00D60B51">
        <w:rPr>
          <w:szCs w:val="22"/>
        </w:rPr>
        <w:t xml:space="preserve">Consultant shall prepare the monumentation survey according to Agency standards.  </w:t>
      </w:r>
    </w:p>
    <w:p w14:paraId="671040AE" w14:textId="77777777" w:rsidR="00381863" w:rsidRPr="00D60B51" w:rsidRDefault="00381863" w:rsidP="00381863">
      <w:pPr>
        <w:keepNext/>
        <w:rPr>
          <w:szCs w:val="22"/>
        </w:rPr>
      </w:pPr>
    </w:p>
    <w:p w14:paraId="758E500A" w14:textId="77777777" w:rsidR="00381863" w:rsidRPr="00D60B51" w:rsidRDefault="00381863" w:rsidP="00381863">
      <w:pPr>
        <w:keepNext/>
        <w:rPr>
          <w:szCs w:val="22"/>
        </w:rPr>
      </w:pPr>
      <w:r w:rsidRPr="00D60B51">
        <w:rPr>
          <w:szCs w:val="22"/>
        </w:rPr>
        <w:t xml:space="preserve">The purpose of the monumentation task is to document the location of the R/W Centerlines and R/W lines, at the end of construction.  These tasks are to address the requirements of ORS 209.155. </w:t>
      </w:r>
    </w:p>
    <w:p w14:paraId="6FA180FF" w14:textId="77777777" w:rsidR="00381863" w:rsidRPr="00D60B51" w:rsidRDefault="00381863" w:rsidP="00381863">
      <w:pPr>
        <w:pStyle w:val="NormalJustified"/>
        <w:ind w:left="0"/>
        <w:rPr>
          <w:szCs w:val="22"/>
        </w:rPr>
      </w:pPr>
      <w:bookmarkStart w:id="93" w:name="_Toc165018941"/>
      <w:bookmarkStart w:id="94" w:name="_Toc165020474"/>
      <w:bookmarkStart w:id="95" w:name="_Toc168386431"/>
      <w:bookmarkStart w:id="96" w:name="_Toc168386489"/>
      <w:bookmarkStart w:id="97" w:name="_Toc168386636"/>
      <w:bookmarkStart w:id="98" w:name="_Toc168386915"/>
      <w:bookmarkStart w:id="99" w:name="_Toc388602662"/>
      <w:bookmarkEnd w:id="93"/>
      <w:bookmarkEnd w:id="94"/>
      <w:bookmarkEnd w:id="95"/>
      <w:bookmarkEnd w:id="96"/>
      <w:bookmarkEnd w:id="97"/>
      <w:bookmarkEnd w:id="98"/>
      <w:bookmarkEnd w:id="99"/>
    </w:p>
    <w:p w14:paraId="21DEB019" w14:textId="77777777" w:rsidR="00381863" w:rsidRPr="00D60B51" w:rsidRDefault="00381863" w:rsidP="00381863">
      <w:pPr>
        <w:keepNext/>
        <w:rPr>
          <w:szCs w:val="22"/>
        </w:rPr>
      </w:pPr>
      <w:r w:rsidRPr="00D60B51">
        <w:rPr>
          <w:szCs w:val="22"/>
        </w:rPr>
        <w:t xml:space="preserve">Consultant shall replace destroyed monuments that are not within areas of new R/W purchased, according to ORS 209.150 and 209.155.  Consultant shall place ODOT-provided caps or Company specific caps per ORS on all monuments replaced or referenced. </w:t>
      </w:r>
    </w:p>
    <w:p w14:paraId="7716737D" w14:textId="77777777" w:rsidR="00381863" w:rsidRPr="00D60B51" w:rsidRDefault="00381863" w:rsidP="00381863">
      <w:pPr>
        <w:rPr>
          <w:color w:val="4F81BD"/>
          <w:szCs w:val="22"/>
        </w:rPr>
      </w:pPr>
      <w:bookmarkStart w:id="100" w:name="_Toc165018942"/>
      <w:bookmarkStart w:id="101" w:name="_Toc165020475"/>
      <w:bookmarkStart w:id="102" w:name="_Toc168386432"/>
      <w:bookmarkStart w:id="103" w:name="_Toc168386490"/>
      <w:bookmarkStart w:id="104" w:name="_Toc168386637"/>
      <w:bookmarkStart w:id="105" w:name="_Toc168386916"/>
      <w:bookmarkStart w:id="106" w:name="_Toc388602663"/>
      <w:bookmarkEnd w:id="100"/>
      <w:bookmarkEnd w:id="101"/>
      <w:bookmarkEnd w:id="102"/>
      <w:bookmarkEnd w:id="103"/>
      <w:bookmarkEnd w:id="104"/>
      <w:bookmarkEnd w:id="105"/>
      <w:bookmarkEnd w:id="106"/>
    </w:p>
    <w:p w14:paraId="33597C65" w14:textId="77777777" w:rsidR="00381863" w:rsidRPr="00D60B51" w:rsidRDefault="00381863" w:rsidP="00381863">
      <w:pPr>
        <w:rPr>
          <w:szCs w:val="22"/>
        </w:rPr>
      </w:pPr>
      <w:bookmarkStart w:id="107" w:name="_Toc165018943"/>
      <w:bookmarkStart w:id="108" w:name="_Toc165020476"/>
      <w:bookmarkStart w:id="109" w:name="_Toc168386433"/>
      <w:bookmarkStart w:id="110" w:name="_Toc168386491"/>
      <w:bookmarkStart w:id="111" w:name="_Toc168386638"/>
      <w:bookmarkStart w:id="112" w:name="_Toc168386917"/>
      <w:bookmarkEnd w:id="107"/>
      <w:bookmarkEnd w:id="108"/>
      <w:bookmarkEnd w:id="109"/>
      <w:bookmarkEnd w:id="110"/>
      <w:bookmarkEnd w:id="111"/>
      <w:bookmarkEnd w:id="112"/>
      <w:r w:rsidRPr="00D60B51">
        <w:rPr>
          <w:szCs w:val="22"/>
        </w:rPr>
        <w:t>Consultant shall cre</w:t>
      </w:r>
      <w:r>
        <w:rPr>
          <w:szCs w:val="22"/>
        </w:rPr>
        <w:t xml:space="preserve">ate SFMs in accordance with </w:t>
      </w:r>
      <w:r w:rsidRPr="00D60B51">
        <w:rPr>
          <w:szCs w:val="22"/>
        </w:rPr>
        <w:t>Agency “Survey Filing Map Standards”, County and ORS requirements.</w:t>
      </w:r>
    </w:p>
    <w:p w14:paraId="0B05FD72" w14:textId="77777777" w:rsidR="00381863" w:rsidRPr="00D60B51" w:rsidRDefault="00381863" w:rsidP="00381863">
      <w:pPr>
        <w:rPr>
          <w:color w:val="4F81BD"/>
          <w:szCs w:val="22"/>
        </w:rPr>
      </w:pPr>
    </w:p>
    <w:p w14:paraId="7FD8AE37" w14:textId="77777777" w:rsidR="00381863" w:rsidRPr="00D60B51" w:rsidRDefault="00381863" w:rsidP="00381863">
      <w:pPr>
        <w:rPr>
          <w:b/>
          <w:szCs w:val="22"/>
        </w:rPr>
      </w:pPr>
      <w:r w:rsidRPr="00D60B51">
        <w:rPr>
          <w:b/>
          <w:szCs w:val="22"/>
        </w:rPr>
        <w:t>Deliverables</w:t>
      </w:r>
      <w:r>
        <w:rPr>
          <w:b/>
          <w:szCs w:val="22"/>
        </w:rPr>
        <w:t>/Schedule</w:t>
      </w:r>
      <w:r w:rsidRPr="00D60B51">
        <w:rPr>
          <w:b/>
          <w:szCs w:val="22"/>
        </w:rPr>
        <w:t xml:space="preserve"> </w:t>
      </w:r>
    </w:p>
    <w:p w14:paraId="36A06FD6" w14:textId="77777777" w:rsidR="00381863" w:rsidRPr="00D60B51" w:rsidRDefault="00381863" w:rsidP="00381863">
      <w:pPr>
        <w:pStyle w:val="NormalJustified"/>
        <w:spacing w:after="120"/>
        <w:ind w:left="0"/>
        <w:rPr>
          <w:szCs w:val="22"/>
        </w:rPr>
      </w:pPr>
      <w:r w:rsidRPr="00D60B51">
        <w:rPr>
          <w:szCs w:val="22"/>
        </w:rPr>
        <w:t>Consultant shall</w:t>
      </w:r>
      <w:r>
        <w:rPr>
          <w:szCs w:val="22"/>
        </w:rPr>
        <w:t xml:space="preserve"> submit (per</w:t>
      </w:r>
      <w:r w:rsidRPr="00D60B51">
        <w:rPr>
          <w:szCs w:val="22"/>
        </w:rPr>
        <w:t xml:space="preserve"> the </w:t>
      </w:r>
      <w:r>
        <w:rPr>
          <w:szCs w:val="22"/>
        </w:rPr>
        <w:t xml:space="preserve">due </w:t>
      </w:r>
      <w:r w:rsidRPr="00D60B51">
        <w:rPr>
          <w:szCs w:val="22"/>
        </w:rPr>
        <w:t>dates</w:t>
      </w:r>
      <w:r>
        <w:rPr>
          <w:szCs w:val="22"/>
        </w:rPr>
        <w:t xml:space="preserve"> included</w:t>
      </w:r>
      <w:r w:rsidRPr="00D60B51">
        <w:rPr>
          <w:szCs w:val="22"/>
        </w:rPr>
        <w:t xml:space="preserve"> in </w:t>
      </w:r>
      <w:r>
        <w:rPr>
          <w:szCs w:val="22"/>
        </w:rPr>
        <w:t xml:space="preserve">the </w:t>
      </w:r>
      <w:r w:rsidRPr="00D60B51">
        <w:rPr>
          <w:szCs w:val="22"/>
        </w:rPr>
        <w:t>table at end of Task 2</w:t>
      </w:r>
      <w:r>
        <w:rPr>
          <w:szCs w:val="22"/>
        </w:rPr>
        <w:t>)</w:t>
      </w:r>
      <w:r w:rsidRPr="00D60B51">
        <w:rPr>
          <w:szCs w:val="22"/>
        </w:rPr>
        <w:t xml:space="preserve">:  </w:t>
      </w:r>
    </w:p>
    <w:p w14:paraId="43EF4852" w14:textId="77777777" w:rsidR="00381863" w:rsidRPr="00AD4245" w:rsidRDefault="00381863" w:rsidP="005265AF">
      <w:pPr>
        <w:pStyle w:val="ListParagraph"/>
        <w:numPr>
          <w:ilvl w:val="0"/>
          <w:numId w:val="137"/>
        </w:numPr>
        <w:rPr>
          <w:sz w:val="22"/>
          <w:szCs w:val="22"/>
        </w:rPr>
      </w:pPr>
      <w:bookmarkStart w:id="113" w:name="_Toc168386436"/>
      <w:bookmarkStart w:id="114" w:name="_Toc168386494"/>
      <w:bookmarkStart w:id="115" w:name="_Toc168386641"/>
      <w:bookmarkStart w:id="116" w:name="_Toc168386920"/>
      <w:bookmarkStart w:id="117" w:name="_Toc388602665"/>
      <w:bookmarkEnd w:id="113"/>
      <w:bookmarkEnd w:id="114"/>
      <w:bookmarkEnd w:id="115"/>
      <w:bookmarkEnd w:id="116"/>
      <w:r w:rsidRPr="00AD4245">
        <w:rPr>
          <w:sz w:val="22"/>
          <w:szCs w:val="22"/>
        </w:rPr>
        <w:t>99% Draft SFM</w:t>
      </w:r>
      <w:bookmarkEnd w:id="117"/>
      <w:r w:rsidRPr="00AD4245">
        <w:rPr>
          <w:sz w:val="22"/>
          <w:szCs w:val="22"/>
        </w:rPr>
        <w:t xml:space="preserve"> of the Monumentation Survey(s).  </w:t>
      </w:r>
    </w:p>
    <w:p w14:paraId="4DB65AFD" w14:textId="77777777" w:rsidR="00381863" w:rsidRPr="00D60B51" w:rsidRDefault="00381863" w:rsidP="00381863">
      <w:pPr>
        <w:pStyle w:val="ListParagraph"/>
        <w:rPr>
          <w:sz w:val="22"/>
          <w:szCs w:val="22"/>
        </w:rPr>
      </w:pPr>
      <w:r w:rsidRPr="00D60B51">
        <w:rPr>
          <w:sz w:val="22"/>
          <w:szCs w:val="22"/>
        </w:rPr>
        <w:lastRenderedPageBreak/>
        <w:t>Submit this copy to Region Survey Office through the APM for review. The submittal shall also include copies of the new Microstation file and Inroads Geometry file. The new Inroads Geometry file must include at a minimum:</w:t>
      </w:r>
    </w:p>
    <w:p w14:paraId="67CD76A5" w14:textId="77777777" w:rsidR="00381863" w:rsidRPr="00D60B51" w:rsidRDefault="00381863" w:rsidP="005265AF">
      <w:pPr>
        <w:pStyle w:val="ListParagraph"/>
        <w:numPr>
          <w:ilvl w:val="1"/>
          <w:numId w:val="137"/>
        </w:numPr>
        <w:rPr>
          <w:sz w:val="22"/>
          <w:szCs w:val="22"/>
        </w:rPr>
      </w:pPr>
      <w:r w:rsidRPr="00D60B51">
        <w:rPr>
          <w:sz w:val="22"/>
          <w:szCs w:val="22"/>
        </w:rPr>
        <w:t xml:space="preserve">a copy of all alignments that ODOT purchased R/W from, </w:t>
      </w:r>
    </w:p>
    <w:p w14:paraId="504D96DF" w14:textId="77777777" w:rsidR="00381863" w:rsidRPr="00D60B51" w:rsidRDefault="00381863" w:rsidP="005265AF">
      <w:pPr>
        <w:pStyle w:val="ListParagraph"/>
        <w:numPr>
          <w:ilvl w:val="1"/>
          <w:numId w:val="137"/>
        </w:numPr>
        <w:rPr>
          <w:sz w:val="22"/>
          <w:szCs w:val="22"/>
        </w:rPr>
      </w:pPr>
      <w:r w:rsidRPr="00D60B51">
        <w:rPr>
          <w:sz w:val="22"/>
          <w:szCs w:val="22"/>
        </w:rPr>
        <w:t xml:space="preserve">COGO points for all monuments to be set, </w:t>
      </w:r>
    </w:p>
    <w:p w14:paraId="4BA1B750" w14:textId="77777777" w:rsidR="00381863" w:rsidRPr="00D60B51" w:rsidRDefault="00381863" w:rsidP="005265AF">
      <w:pPr>
        <w:pStyle w:val="ListParagraph"/>
        <w:numPr>
          <w:ilvl w:val="1"/>
          <w:numId w:val="137"/>
        </w:numPr>
        <w:rPr>
          <w:sz w:val="22"/>
          <w:szCs w:val="22"/>
        </w:rPr>
      </w:pPr>
      <w:r w:rsidRPr="00D60B51">
        <w:rPr>
          <w:sz w:val="22"/>
          <w:szCs w:val="22"/>
        </w:rPr>
        <w:t xml:space="preserve">all control points and monuments found and set </w:t>
      </w:r>
      <w:bookmarkStart w:id="118" w:name="_Toc388602666"/>
      <w:bookmarkEnd w:id="118"/>
    </w:p>
    <w:p w14:paraId="16024AC9" w14:textId="77777777" w:rsidR="00381863" w:rsidRPr="00D60B51" w:rsidRDefault="00381863" w:rsidP="00381863">
      <w:pPr>
        <w:rPr>
          <w:szCs w:val="22"/>
        </w:rPr>
      </w:pPr>
    </w:p>
    <w:p w14:paraId="70FBC8E0" w14:textId="5248E799" w:rsidR="00381863" w:rsidRDefault="00381863" w:rsidP="00381863">
      <w:pPr>
        <w:pStyle w:val="ListParagraph"/>
        <w:rPr>
          <w:sz w:val="22"/>
          <w:szCs w:val="22"/>
        </w:rPr>
      </w:pPr>
      <w:r w:rsidRPr="00D60B51">
        <w:rPr>
          <w:sz w:val="22"/>
          <w:szCs w:val="22"/>
        </w:rPr>
        <w:t xml:space="preserve">Note: Agency will return review comments to Consultant within </w:t>
      </w:r>
      <w:r w:rsidRPr="007644C6">
        <w:rPr>
          <w:sz w:val="22"/>
          <w:szCs w:val="22"/>
          <w:highlight w:val="cyan"/>
        </w:rPr>
        <w:t>X</w:t>
      </w:r>
      <w:r w:rsidRPr="00D60B51">
        <w:rPr>
          <w:sz w:val="22"/>
          <w:szCs w:val="22"/>
        </w:rPr>
        <w:t xml:space="preserve"> weeks of receiving the 99% deliverable of the SFMs.</w:t>
      </w:r>
    </w:p>
    <w:p w14:paraId="51E9BDF6" w14:textId="77777777" w:rsidR="00AD4245" w:rsidRPr="00D60B51" w:rsidRDefault="00AD4245" w:rsidP="00381863">
      <w:pPr>
        <w:pStyle w:val="ListParagraph"/>
        <w:rPr>
          <w:sz w:val="22"/>
          <w:szCs w:val="22"/>
        </w:rPr>
      </w:pPr>
    </w:p>
    <w:p w14:paraId="06561AA3" w14:textId="77777777" w:rsidR="00381863" w:rsidRPr="00AD4245" w:rsidRDefault="00381863" w:rsidP="005265AF">
      <w:pPr>
        <w:pStyle w:val="ListParagraph"/>
        <w:numPr>
          <w:ilvl w:val="0"/>
          <w:numId w:val="137"/>
        </w:numPr>
        <w:rPr>
          <w:sz w:val="22"/>
          <w:szCs w:val="22"/>
        </w:rPr>
      </w:pPr>
      <w:r w:rsidRPr="00AD4245">
        <w:rPr>
          <w:sz w:val="22"/>
          <w:szCs w:val="22"/>
        </w:rPr>
        <w:t xml:space="preserve">Final SFM - File the final SFM of the Monumentation Surveys with County after addressing any County comments.  The submittal shall include copies of the completed Microstation file and Inroads .alg file. </w:t>
      </w:r>
    </w:p>
    <w:p w14:paraId="30488A00" w14:textId="77777777" w:rsidR="00381863" w:rsidRDefault="00381863" w:rsidP="00381863">
      <w:pPr>
        <w:pStyle w:val="ListParagraph"/>
        <w:rPr>
          <w:sz w:val="22"/>
          <w:szCs w:val="22"/>
        </w:rPr>
      </w:pPr>
    </w:p>
    <w:p w14:paraId="69E2F0F9" w14:textId="0F793354" w:rsidR="00381863" w:rsidRPr="00505B28" w:rsidRDefault="00381863" w:rsidP="005265AF">
      <w:pPr>
        <w:pStyle w:val="ListParagraph"/>
        <w:numPr>
          <w:ilvl w:val="0"/>
          <w:numId w:val="137"/>
        </w:numPr>
        <w:rPr>
          <w:sz w:val="22"/>
          <w:szCs w:val="22"/>
        </w:rPr>
      </w:pPr>
      <w:r w:rsidRPr="00505B28">
        <w:rPr>
          <w:sz w:val="22"/>
          <w:szCs w:val="22"/>
        </w:rPr>
        <w:t xml:space="preserve">County Survey Filing Record  - Provide an electronic copy of the recorded Final SFM from County in </w:t>
      </w:r>
      <w:r w:rsidR="00EF0FDD">
        <w:rPr>
          <w:sz w:val="22"/>
          <w:szCs w:val="22"/>
        </w:rPr>
        <w:t>.pdf</w:t>
      </w:r>
      <w:r w:rsidRPr="00505B28">
        <w:rPr>
          <w:sz w:val="22"/>
          <w:szCs w:val="22"/>
        </w:rPr>
        <w:t xml:space="preserve"> format.</w:t>
      </w:r>
    </w:p>
    <w:p w14:paraId="42436B88" w14:textId="77777777" w:rsidR="00381863" w:rsidRDefault="00381863" w:rsidP="00381863">
      <w:pPr>
        <w:pStyle w:val="ListParagraph"/>
        <w:rPr>
          <w:sz w:val="22"/>
          <w:szCs w:val="22"/>
        </w:rPr>
      </w:pPr>
    </w:p>
    <w:p w14:paraId="2F81098A" w14:textId="77777777" w:rsidR="00381863" w:rsidRDefault="00381863" w:rsidP="00381863">
      <w:pPr>
        <w:jc w:val="center"/>
        <w:rPr>
          <w:rFonts w:ascii="Arial" w:hAnsi="Arial" w:cs="Arial"/>
          <w:sz w:val="20"/>
          <w:szCs w:val="20"/>
          <w:highlight w:val="yellow"/>
        </w:rPr>
      </w:pPr>
    </w:p>
    <w:bookmarkEnd w:id="54"/>
    <w:p w14:paraId="0457B167" w14:textId="77777777" w:rsidR="00381863" w:rsidRDefault="00381863" w:rsidP="00381863">
      <w:pPr>
        <w:pStyle w:val="ListParagraph"/>
        <w:ind w:left="0"/>
        <w:jc w:val="center"/>
        <w:rPr>
          <w:rFonts w:ascii="Arial" w:hAnsi="Arial" w:cs="Arial"/>
          <w:sz w:val="20"/>
        </w:rPr>
      </w:pPr>
    </w:p>
    <w:p w14:paraId="333D6DB9" w14:textId="77777777" w:rsidR="00381863" w:rsidRDefault="00381863" w:rsidP="00381863">
      <w:pPr>
        <w:jc w:val="center"/>
        <w:rPr>
          <w:b/>
        </w:rPr>
      </w:pPr>
      <w:r>
        <w:rPr>
          <w:b/>
        </w:rPr>
        <w:t xml:space="preserve">SURVEY </w:t>
      </w:r>
      <w:r w:rsidRPr="00505B28">
        <w:rPr>
          <w:b/>
        </w:rPr>
        <w:t>TASK SUMMARY AND SCHEDULE TABLE</w:t>
      </w:r>
    </w:p>
    <w:p w14:paraId="56A7199D" w14:textId="77777777" w:rsidR="00381863" w:rsidRPr="00505B28" w:rsidRDefault="00381863" w:rsidP="00381863">
      <w:pPr>
        <w:rPr>
          <w:b/>
        </w:rPr>
      </w:pPr>
      <w:r>
        <w:rPr>
          <w:rFonts w:ascii="Arial" w:hAnsi="Arial" w:cs="Arial"/>
          <w:sz w:val="20"/>
          <w:szCs w:val="20"/>
          <w:highlight w:val="yellow"/>
        </w:rPr>
        <w:t xml:space="preserve">[Edit dates and </w:t>
      </w:r>
      <w:r w:rsidRPr="00086894">
        <w:rPr>
          <w:rFonts w:ascii="Arial" w:hAnsi="Arial" w:cs="Arial"/>
          <w:sz w:val="20"/>
          <w:szCs w:val="20"/>
          <w:highlight w:val="yellow"/>
        </w:rPr>
        <w:t>tasks as needed in</w:t>
      </w:r>
      <w:r>
        <w:rPr>
          <w:rFonts w:ascii="Arial" w:hAnsi="Arial" w:cs="Arial"/>
          <w:sz w:val="20"/>
          <w:szCs w:val="20"/>
          <w:highlight w:val="yellow"/>
        </w:rPr>
        <w:t xml:space="preserve"> deliverables table. For full service WOCs, the contents of this table should be moved to Task Summary and Schedule Table for all tasks at the end of the SOW.]</w:t>
      </w:r>
    </w:p>
    <w:tbl>
      <w:tblPr>
        <w:tblStyle w:val="TableGrid"/>
        <w:tblW w:w="0" w:type="auto"/>
        <w:tblLook w:val="04A0" w:firstRow="1" w:lastRow="0" w:firstColumn="1" w:lastColumn="0" w:noHBand="0" w:noVBand="1"/>
      </w:tblPr>
      <w:tblGrid>
        <w:gridCol w:w="1534"/>
        <w:gridCol w:w="5684"/>
        <w:gridCol w:w="2708"/>
      </w:tblGrid>
      <w:tr w:rsidR="00381863" w14:paraId="6A7923DF" w14:textId="77777777" w:rsidTr="00483872">
        <w:trPr>
          <w:trHeight w:val="611"/>
        </w:trPr>
        <w:tc>
          <w:tcPr>
            <w:tcW w:w="1548" w:type="dxa"/>
          </w:tcPr>
          <w:p w14:paraId="638E79D8" w14:textId="77777777" w:rsidR="00381863" w:rsidRPr="00505B28" w:rsidRDefault="00381863" w:rsidP="00483872">
            <w:pPr>
              <w:pStyle w:val="ListParagraph"/>
              <w:ind w:left="0"/>
              <w:jc w:val="center"/>
              <w:rPr>
                <w:b/>
                <w:sz w:val="28"/>
                <w:szCs w:val="28"/>
              </w:rPr>
            </w:pPr>
            <w:r w:rsidRPr="00505B28">
              <w:rPr>
                <w:b/>
                <w:sz w:val="28"/>
                <w:szCs w:val="28"/>
              </w:rPr>
              <w:t>Task Number</w:t>
            </w:r>
          </w:p>
        </w:tc>
        <w:tc>
          <w:tcPr>
            <w:tcW w:w="5850" w:type="dxa"/>
          </w:tcPr>
          <w:p w14:paraId="6BE53D31" w14:textId="77777777" w:rsidR="00381863" w:rsidRPr="00505B28" w:rsidRDefault="00381863" w:rsidP="00483872">
            <w:pPr>
              <w:pStyle w:val="ListParagraph"/>
              <w:ind w:left="0"/>
              <w:jc w:val="center"/>
              <w:rPr>
                <w:b/>
                <w:sz w:val="28"/>
                <w:szCs w:val="28"/>
              </w:rPr>
            </w:pPr>
            <w:r w:rsidRPr="00505B28">
              <w:rPr>
                <w:b/>
                <w:sz w:val="28"/>
                <w:szCs w:val="28"/>
              </w:rPr>
              <w:t>Task Title</w:t>
            </w:r>
          </w:p>
        </w:tc>
        <w:tc>
          <w:tcPr>
            <w:tcW w:w="2754" w:type="dxa"/>
          </w:tcPr>
          <w:p w14:paraId="546965F4" w14:textId="77777777" w:rsidR="00381863" w:rsidRPr="00505B28" w:rsidRDefault="00381863" w:rsidP="00483872">
            <w:pPr>
              <w:pStyle w:val="ListParagraph"/>
              <w:ind w:left="0"/>
              <w:jc w:val="center"/>
              <w:rPr>
                <w:b/>
                <w:sz w:val="28"/>
                <w:szCs w:val="28"/>
              </w:rPr>
            </w:pPr>
            <w:r w:rsidRPr="00505B28">
              <w:rPr>
                <w:b/>
                <w:sz w:val="28"/>
                <w:szCs w:val="28"/>
              </w:rPr>
              <w:t>Deliverables Due Dates</w:t>
            </w:r>
          </w:p>
        </w:tc>
      </w:tr>
      <w:tr w:rsidR="00381863" w14:paraId="62807471" w14:textId="77777777" w:rsidTr="00483872">
        <w:tc>
          <w:tcPr>
            <w:tcW w:w="1548" w:type="dxa"/>
          </w:tcPr>
          <w:p w14:paraId="446200DF" w14:textId="77777777" w:rsidR="00381863" w:rsidRDefault="00381863" w:rsidP="00483872">
            <w:pPr>
              <w:pStyle w:val="ListParagraph"/>
              <w:ind w:left="0"/>
              <w:jc w:val="center"/>
              <w:rPr>
                <w:rFonts w:ascii="Arial" w:hAnsi="Arial" w:cs="Arial"/>
                <w:sz w:val="20"/>
              </w:rPr>
            </w:pPr>
            <w:r w:rsidRPr="00EC7F05">
              <w:rPr>
                <w:sz w:val="22"/>
                <w:szCs w:val="22"/>
              </w:rPr>
              <w:t>2.1</w:t>
            </w:r>
          </w:p>
        </w:tc>
        <w:tc>
          <w:tcPr>
            <w:tcW w:w="5850" w:type="dxa"/>
          </w:tcPr>
          <w:p w14:paraId="7EC84333" w14:textId="77777777" w:rsidR="00381863" w:rsidRDefault="00381863" w:rsidP="00483872">
            <w:pPr>
              <w:pStyle w:val="ListParagraph"/>
              <w:ind w:left="0"/>
              <w:rPr>
                <w:rFonts w:ascii="Arial" w:hAnsi="Arial" w:cs="Arial"/>
                <w:sz w:val="20"/>
              </w:rPr>
            </w:pPr>
            <w:r w:rsidRPr="00EC7F05">
              <w:rPr>
                <w:sz w:val="22"/>
                <w:szCs w:val="22"/>
              </w:rPr>
              <w:t>Survey Control</w:t>
            </w:r>
          </w:p>
        </w:tc>
        <w:tc>
          <w:tcPr>
            <w:tcW w:w="2754" w:type="dxa"/>
          </w:tcPr>
          <w:p w14:paraId="63C6F3B6" w14:textId="77777777" w:rsidR="00381863" w:rsidRDefault="00381863" w:rsidP="00483872">
            <w:pPr>
              <w:pStyle w:val="ListParagraph"/>
              <w:ind w:left="0"/>
              <w:rPr>
                <w:rFonts w:ascii="Arial" w:hAnsi="Arial" w:cs="Arial"/>
                <w:sz w:val="20"/>
              </w:rPr>
            </w:pPr>
            <w:r w:rsidRPr="00505B28">
              <w:rPr>
                <w:rFonts w:ascii="Arial" w:hAnsi="Arial" w:cs="Arial"/>
                <w:sz w:val="20"/>
                <w:highlight w:val="cyan"/>
              </w:rPr>
              <w:t>XXXX</w:t>
            </w:r>
            <w:r w:rsidRPr="00BC68B0">
              <w:rPr>
                <w:rFonts w:ascii="Arial" w:hAnsi="Arial" w:cs="Arial"/>
                <w:sz w:val="20"/>
                <w:highlight w:val="cyan"/>
              </w:rPr>
              <w:t>XX</w:t>
            </w:r>
          </w:p>
        </w:tc>
      </w:tr>
      <w:tr w:rsidR="00381863" w14:paraId="2ECF3E02" w14:textId="77777777" w:rsidTr="00483872">
        <w:tc>
          <w:tcPr>
            <w:tcW w:w="1548" w:type="dxa"/>
          </w:tcPr>
          <w:p w14:paraId="74FFFF65" w14:textId="77777777" w:rsidR="00381863" w:rsidRPr="00EC7F05" w:rsidRDefault="00381863" w:rsidP="00483872">
            <w:pPr>
              <w:pStyle w:val="ListParagraph"/>
              <w:ind w:left="0"/>
              <w:jc w:val="center"/>
              <w:rPr>
                <w:sz w:val="22"/>
                <w:szCs w:val="22"/>
              </w:rPr>
            </w:pPr>
            <w:r>
              <w:rPr>
                <w:sz w:val="22"/>
                <w:szCs w:val="22"/>
              </w:rPr>
              <w:t>C2.1.1</w:t>
            </w:r>
          </w:p>
        </w:tc>
        <w:tc>
          <w:tcPr>
            <w:tcW w:w="5850" w:type="dxa"/>
          </w:tcPr>
          <w:p w14:paraId="1BF5B88F" w14:textId="77777777" w:rsidR="00381863" w:rsidRDefault="00381863" w:rsidP="00483872">
            <w:pPr>
              <w:pStyle w:val="ListParagraph"/>
              <w:ind w:left="0"/>
              <w:rPr>
                <w:rFonts w:ascii="Arial" w:hAnsi="Arial" w:cs="Arial"/>
                <w:sz w:val="20"/>
              </w:rPr>
            </w:pPr>
            <w:r w:rsidRPr="00505B28">
              <w:rPr>
                <w:sz w:val="22"/>
                <w:szCs w:val="22"/>
              </w:rPr>
              <w:t>Additional Control for Changes to Project Limits (CONTINGENCY TASK</w:t>
            </w:r>
            <w:r>
              <w:rPr>
                <w:sz w:val="22"/>
                <w:szCs w:val="22"/>
              </w:rPr>
              <w:t>)</w:t>
            </w:r>
          </w:p>
        </w:tc>
        <w:tc>
          <w:tcPr>
            <w:tcW w:w="2754" w:type="dxa"/>
          </w:tcPr>
          <w:p w14:paraId="3CB60AF5" w14:textId="77777777" w:rsidR="00381863" w:rsidRPr="00505B28" w:rsidRDefault="00381863" w:rsidP="00483872">
            <w:pPr>
              <w:pStyle w:val="ListParagraph"/>
              <w:ind w:left="0"/>
              <w:rPr>
                <w:sz w:val="22"/>
                <w:szCs w:val="22"/>
              </w:rPr>
            </w:pPr>
            <w:r w:rsidRPr="00505B28">
              <w:rPr>
                <w:sz w:val="22"/>
                <w:szCs w:val="22"/>
              </w:rPr>
              <w:t>Per agreed-to date specified in contingency NTP</w:t>
            </w:r>
          </w:p>
        </w:tc>
      </w:tr>
      <w:tr w:rsidR="00381863" w14:paraId="434D01A9" w14:textId="77777777" w:rsidTr="00483872">
        <w:tc>
          <w:tcPr>
            <w:tcW w:w="1548" w:type="dxa"/>
          </w:tcPr>
          <w:p w14:paraId="5F8AA6DF" w14:textId="77777777" w:rsidR="00381863" w:rsidRDefault="00381863" w:rsidP="00483872">
            <w:pPr>
              <w:pStyle w:val="ListParagraph"/>
              <w:ind w:left="0"/>
              <w:jc w:val="center"/>
              <w:rPr>
                <w:rFonts w:ascii="Arial" w:hAnsi="Arial" w:cs="Arial"/>
                <w:sz w:val="20"/>
              </w:rPr>
            </w:pPr>
            <w:r w:rsidRPr="00EC7F05">
              <w:rPr>
                <w:sz w:val="22"/>
                <w:szCs w:val="22"/>
              </w:rPr>
              <w:t>2.2</w:t>
            </w:r>
          </w:p>
        </w:tc>
        <w:tc>
          <w:tcPr>
            <w:tcW w:w="5850" w:type="dxa"/>
          </w:tcPr>
          <w:p w14:paraId="6530922D" w14:textId="77777777" w:rsidR="00381863" w:rsidRPr="00EC7F05" w:rsidRDefault="00381863" w:rsidP="00483872">
            <w:pPr>
              <w:ind w:right="64"/>
              <w:rPr>
                <w:szCs w:val="22"/>
              </w:rPr>
            </w:pPr>
            <w:r w:rsidRPr="00EC7F05">
              <w:rPr>
                <w:szCs w:val="22"/>
              </w:rPr>
              <w:t>Recovery and Retracement</w:t>
            </w:r>
          </w:p>
          <w:p w14:paraId="1364A809" w14:textId="77777777" w:rsidR="00381863" w:rsidRPr="00EC7F05" w:rsidRDefault="00381863" w:rsidP="005265AF">
            <w:pPr>
              <w:numPr>
                <w:ilvl w:val="0"/>
                <w:numId w:val="13"/>
              </w:numPr>
              <w:ind w:left="810" w:hanging="450"/>
              <w:contextualSpacing/>
              <w:rPr>
                <w:szCs w:val="22"/>
              </w:rPr>
            </w:pPr>
            <w:r w:rsidRPr="00EC7F05">
              <w:rPr>
                <w:szCs w:val="22"/>
              </w:rPr>
              <w:t xml:space="preserve">20% Draft SFM </w:t>
            </w:r>
          </w:p>
          <w:p w14:paraId="178F1306" w14:textId="77777777" w:rsidR="00381863" w:rsidRPr="00EC7F05" w:rsidRDefault="00381863" w:rsidP="005265AF">
            <w:pPr>
              <w:numPr>
                <w:ilvl w:val="0"/>
                <w:numId w:val="13"/>
              </w:numPr>
              <w:ind w:left="810" w:hanging="450"/>
              <w:contextualSpacing/>
              <w:rPr>
                <w:szCs w:val="22"/>
              </w:rPr>
            </w:pPr>
            <w:r w:rsidRPr="00EC7F05">
              <w:rPr>
                <w:szCs w:val="22"/>
              </w:rPr>
              <w:t xml:space="preserve">80% Draft SFM  </w:t>
            </w:r>
          </w:p>
          <w:p w14:paraId="66D99808" w14:textId="77777777" w:rsidR="00381863" w:rsidRPr="00EC7F05" w:rsidRDefault="00381863" w:rsidP="005265AF">
            <w:pPr>
              <w:numPr>
                <w:ilvl w:val="0"/>
                <w:numId w:val="13"/>
              </w:numPr>
              <w:ind w:left="810" w:hanging="450"/>
              <w:contextualSpacing/>
              <w:rPr>
                <w:szCs w:val="22"/>
              </w:rPr>
            </w:pPr>
            <w:r w:rsidRPr="00EC7F05">
              <w:rPr>
                <w:szCs w:val="22"/>
              </w:rPr>
              <w:t xml:space="preserve">99% Final SFM - Draft Final </w:t>
            </w:r>
          </w:p>
          <w:p w14:paraId="44AA565A" w14:textId="77777777" w:rsidR="00381863" w:rsidRPr="00EC7F05" w:rsidRDefault="00381863" w:rsidP="005265AF">
            <w:pPr>
              <w:numPr>
                <w:ilvl w:val="0"/>
                <w:numId w:val="13"/>
              </w:numPr>
              <w:ind w:left="810" w:hanging="450"/>
              <w:contextualSpacing/>
              <w:rPr>
                <w:szCs w:val="22"/>
              </w:rPr>
            </w:pPr>
            <w:r w:rsidRPr="00EC7F05">
              <w:rPr>
                <w:szCs w:val="22"/>
              </w:rPr>
              <w:t xml:space="preserve">FINAL SFM </w:t>
            </w:r>
          </w:p>
          <w:p w14:paraId="55BFA6AA" w14:textId="74407ABF" w:rsidR="00381863" w:rsidRDefault="00381863" w:rsidP="005265AF">
            <w:pPr>
              <w:numPr>
                <w:ilvl w:val="0"/>
                <w:numId w:val="13"/>
              </w:numPr>
              <w:ind w:left="810" w:hanging="450"/>
              <w:contextualSpacing/>
              <w:rPr>
                <w:rFonts w:ascii="Arial" w:hAnsi="Arial" w:cs="Arial"/>
                <w:szCs w:val="20"/>
              </w:rPr>
            </w:pPr>
            <w:r w:rsidRPr="00EC7F05">
              <w:rPr>
                <w:szCs w:val="22"/>
              </w:rPr>
              <w:t xml:space="preserve">A </w:t>
            </w:r>
            <w:r w:rsidR="00EF0FDD">
              <w:rPr>
                <w:szCs w:val="22"/>
              </w:rPr>
              <w:t>.pdf</w:t>
            </w:r>
            <w:r w:rsidRPr="00EC7F05">
              <w:rPr>
                <w:szCs w:val="22"/>
              </w:rPr>
              <w:t xml:space="preserve"> copy of the recorded survey as approved by the county.  </w:t>
            </w:r>
          </w:p>
        </w:tc>
        <w:tc>
          <w:tcPr>
            <w:tcW w:w="2754" w:type="dxa"/>
          </w:tcPr>
          <w:p w14:paraId="3469BE25" w14:textId="77777777" w:rsidR="00381863" w:rsidRDefault="00381863" w:rsidP="00483872">
            <w:pPr>
              <w:pStyle w:val="ListParagraph"/>
              <w:ind w:left="0"/>
              <w:rPr>
                <w:rFonts w:ascii="Arial" w:hAnsi="Arial" w:cs="Arial"/>
                <w:sz w:val="20"/>
              </w:rPr>
            </w:pPr>
          </w:p>
          <w:p w14:paraId="57B06AFB" w14:textId="77777777" w:rsidR="00381863" w:rsidRDefault="00381863" w:rsidP="00483872">
            <w:pPr>
              <w:pStyle w:val="ListParagraph"/>
              <w:ind w:left="0"/>
              <w:rPr>
                <w:rFonts w:ascii="Arial" w:hAnsi="Arial" w:cs="Arial"/>
                <w:sz w:val="20"/>
              </w:rPr>
            </w:pPr>
            <w:r w:rsidRPr="00C8763F">
              <w:rPr>
                <w:rFonts w:ascii="Arial" w:hAnsi="Arial" w:cs="Arial"/>
                <w:sz w:val="20"/>
                <w:highlight w:val="cyan"/>
              </w:rPr>
              <w:t>XXXX</w:t>
            </w:r>
            <w:r w:rsidRPr="00BC68B0">
              <w:rPr>
                <w:rFonts w:ascii="Arial" w:hAnsi="Arial" w:cs="Arial"/>
                <w:sz w:val="20"/>
                <w:highlight w:val="cyan"/>
              </w:rPr>
              <w:t>XX</w:t>
            </w:r>
          </w:p>
          <w:p w14:paraId="2604FB59" w14:textId="77777777" w:rsidR="00381863" w:rsidRDefault="00381863" w:rsidP="00483872">
            <w:pPr>
              <w:pStyle w:val="ListParagraph"/>
              <w:ind w:left="0"/>
              <w:rPr>
                <w:rFonts w:ascii="Arial" w:hAnsi="Arial" w:cs="Arial"/>
                <w:sz w:val="20"/>
              </w:rPr>
            </w:pPr>
            <w:r w:rsidRPr="00C8763F">
              <w:rPr>
                <w:rFonts w:ascii="Arial" w:hAnsi="Arial" w:cs="Arial"/>
                <w:sz w:val="20"/>
                <w:highlight w:val="cyan"/>
              </w:rPr>
              <w:t>XXXX</w:t>
            </w:r>
            <w:r w:rsidRPr="00BC68B0">
              <w:rPr>
                <w:rFonts w:ascii="Arial" w:hAnsi="Arial" w:cs="Arial"/>
                <w:sz w:val="20"/>
                <w:highlight w:val="cyan"/>
              </w:rPr>
              <w:t>XX</w:t>
            </w:r>
          </w:p>
          <w:p w14:paraId="282B48D8" w14:textId="77777777" w:rsidR="00381863" w:rsidRDefault="00381863" w:rsidP="00483872">
            <w:pPr>
              <w:pStyle w:val="ListParagraph"/>
              <w:ind w:left="0"/>
              <w:rPr>
                <w:rFonts w:ascii="Arial" w:hAnsi="Arial" w:cs="Arial"/>
                <w:sz w:val="20"/>
              </w:rPr>
            </w:pPr>
            <w:r w:rsidRPr="00C8763F">
              <w:rPr>
                <w:rFonts w:ascii="Arial" w:hAnsi="Arial" w:cs="Arial"/>
                <w:sz w:val="20"/>
                <w:highlight w:val="cyan"/>
              </w:rPr>
              <w:t>XXXX</w:t>
            </w:r>
            <w:r w:rsidRPr="00BC68B0">
              <w:rPr>
                <w:rFonts w:ascii="Arial" w:hAnsi="Arial" w:cs="Arial"/>
                <w:sz w:val="20"/>
                <w:highlight w:val="cyan"/>
              </w:rPr>
              <w:t>XX</w:t>
            </w:r>
          </w:p>
          <w:p w14:paraId="1F965333" w14:textId="77777777" w:rsidR="00381863" w:rsidRDefault="00381863" w:rsidP="00483872">
            <w:pPr>
              <w:pStyle w:val="ListParagraph"/>
              <w:ind w:left="0"/>
              <w:rPr>
                <w:rFonts w:ascii="Arial" w:hAnsi="Arial" w:cs="Arial"/>
                <w:sz w:val="20"/>
              </w:rPr>
            </w:pPr>
            <w:r w:rsidRPr="00C8763F">
              <w:rPr>
                <w:rFonts w:ascii="Arial" w:hAnsi="Arial" w:cs="Arial"/>
                <w:sz w:val="20"/>
                <w:highlight w:val="cyan"/>
              </w:rPr>
              <w:t>XXXX</w:t>
            </w:r>
            <w:r w:rsidRPr="00BC68B0">
              <w:rPr>
                <w:rFonts w:ascii="Arial" w:hAnsi="Arial" w:cs="Arial"/>
                <w:sz w:val="20"/>
                <w:highlight w:val="cyan"/>
              </w:rPr>
              <w:t>XX</w:t>
            </w:r>
          </w:p>
          <w:p w14:paraId="65027F00" w14:textId="77777777" w:rsidR="00381863" w:rsidRDefault="00381863" w:rsidP="00483872">
            <w:pPr>
              <w:pStyle w:val="ListParagraph"/>
              <w:ind w:left="0"/>
              <w:rPr>
                <w:rFonts w:ascii="Arial" w:hAnsi="Arial" w:cs="Arial"/>
                <w:sz w:val="20"/>
              </w:rPr>
            </w:pPr>
            <w:r w:rsidRPr="00C8763F">
              <w:rPr>
                <w:rFonts w:ascii="Arial" w:hAnsi="Arial" w:cs="Arial"/>
                <w:sz w:val="20"/>
                <w:highlight w:val="cyan"/>
              </w:rPr>
              <w:t>XXXX</w:t>
            </w:r>
            <w:r w:rsidRPr="00BC68B0">
              <w:rPr>
                <w:rFonts w:ascii="Arial" w:hAnsi="Arial" w:cs="Arial"/>
                <w:sz w:val="20"/>
                <w:highlight w:val="cyan"/>
              </w:rPr>
              <w:t>XX</w:t>
            </w:r>
          </w:p>
          <w:p w14:paraId="2BCF1B09" w14:textId="77777777" w:rsidR="00381863" w:rsidRDefault="00381863" w:rsidP="00483872">
            <w:pPr>
              <w:pStyle w:val="ListParagraph"/>
              <w:ind w:left="0"/>
              <w:rPr>
                <w:rFonts w:ascii="Arial" w:hAnsi="Arial" w:cs="Arial"/>
                <w:sz w:val="20"/>
              </w:rPr>
            </w:pPr>
            <w:r w:rsidRPr="00C8763F">
              <w:rPr>
                <w:rFonts w:ascii="Arial" w:hAnsi="Arial" w:cs="Arial"/>
                <w:sz w:val="20"/>
                <w:highlight w:val="cyan"/>
              </w:rPr>
              <w:t>XXXX</w:t>
            </w:r>
            <w:r w:rsidRPr="00BC68B0">
              <w:rPr>
                <w:rFonts w:ascii="Arial" w:hAnsi="Arial" w:cs="Arial"/>
                <w:sz w:val="20"/>
                <w:highlight w:val="cyan"/>
              </w:rPr>
              <w:t>XX</w:t>
            </w:r>
          </w:p>
        </w:tc>
      </w:tr>
      <w:tr w:rsidR="00381863" w14:paraId="57CA1F36" w14:textId="77777777" w:rsidTr="00483872">
        <w:tc>
          <w:tcPr>
            <w:tcW w:w="1548" w:type="dxa"/>
          </w:tcPr>
          <w:p w14:paraId="7C457E9E" w14:textId="77777777" w:rsidR="00381863" w:rsidRDefault="00381863" w:rsidP="00483872">
            <w:pPr>
              <w:pStyle w:val="ListParagraph"/>
              <w:ind w:left="0"/>
              <w:jc w:val="center"/>
              <w:rPr>
                <w:rFonts w:ascii="Arial" w:hAnsi="Arial" w:cs="Arial"/>
                <w:sz w:val="20"/>
              </w:rPr>
            </w:pPr>
            <w:r w:rsidRPr="00EC7F05">
              <w:rPr>
                <w:sz w:val="22"/>
                <w:szCs w:val="22"/>
              </w:rPr>
              <w:t>2.3</w:t>
            </w:r>
          </w:p>
        </w:tc>
        <w:tc>
          <w:tcPr>
            <w:tcW w:w="5850" w:type="dxa"/>
          </w:tcPr>
          <w:p w14:paraId="11176584" w14:textId="77777777" w:rsidR="00381863" w:rsidRDefault="00381863" w:rsidP="00483872">
            <w:pPr>
              <w:pStyle w:val="ListParagraph"/>
              <w:ind w:left="0"/>
              <w:rPr>
                <w:rFonts w:ascii="Arial" w:hAnsi="Arial" w:cs="Arial"/>
                <w:sz w:val="20"/>
              </w:rPr>
            </w:pPr>
            <w:r w:rsidRPr="00EC7F05">
              <w:rPr>
                <w:sz w:val="22"/>
                <w:szCs w:val="22"/>
              </w:rPr>
              <w:t>Topographic Data and Basemap</w:t>
            </w:r>
          </w:p>
        </w:tc>
        <w:tc>
          <w:tcPr>
            <w:tcW w:w="2754" w:type="dxa"/>
          </w:tcPr>
          <w:p w14:paraId="499E4501" w14:textId="77777777" w:rsidR="00381863" w:rsidRDefault="00381863" w:rsidP="00483872">
            <w:pPr>
              <w:pStyle w:val="ListParagraph"/>
              <w:ind w:left="0"/>
              <w:rPr>
                <w:rFonts w:ascii="Arial" w:hAnsi="Arial" w:cs="Arial"/>
                <w:sz w:val="20"/>
              </w:rPr>
            </w:pPr>
            <w:r w:rsidRPr="00C8763F">
              <w:rPr>
                <w:rFonts w:ascii="Arial" w:hAnsi="Arial" w:cs="Arial"/>
                <w:sz w:val="20"/>
                <w:highlight w:val="cyan"/>
              </w:rPr>
              <w:t>XXXX</w:t>
            </w:r>
            <w:r w:rsidRPr="00BC68B0">
              <w:rPr>
                <w:rFonts w:ascii="Arial" w:hAnsi="Arial" w:cs="Arial"/>
                <w:sz w:val="20"/>
                <w:highlight w:val="cyan"/>
              </w:rPr>
              <w:t>XX</w:t>
            </w:r>
          </w:p>
        </w:tc>
      </w:tr>
      <w:tr w:rsidR="00381863" w14:paraId="1135A68B" w14:textId="77777777" w:rsidTr="00483872">
        <w:tc>
          <w:tcPr>
            <w:tcW w:w="1548" w:type="dxa"/>
          </w:tcPr>
          <w:p w14:paraId="001C5162" w14:textId="77777777" w:rsidR="00381863" w:rsidRDefault="00381863" w:rsidP="00483872">
            <w:pPr>
              <w:pStyle w:val="ListParagraph"/>
              <w:ind w:left="0"/>
              <w:jc w:val="center"/>
              <w:rPr>
                <w:rFonts w:ascii="Arial" w:hAnsi="Arial" w:cs="Arial"/>
                <w:sz w:val="20"/>
              </w:rPr>
            </w:pPr>
            <w:r w:rsidRPr="00EC7F05">
              <w:rPr>
                <w:sz w:val="22"/>
                <w:szCs w:val="22"/>
              </w:rPr>
              <w:t>2.4</w:t>
            </w:r>
          </w:p>
        </w:tc>
        <w:tc>
          <w:tcPr>
            <w:tcW w:w="5850" w:type="dxa"/>
          </w:tcPr>
          <w:p w14:paraId="596ACC41" w14:textId="77777777" w:rsidR="00381863" w:rsidRDefault="00381863" w:rsidP="00483872">
            <w:pPr>
              <w:pStyle w:val="ListParagraph"/>
              <w:ind w:left="0"/>
              <w:rPr>
                <w:rFonts w:ascii="Arial" w:hAnsi="Arial" w:cs="Arial"/>
                <w:sz w:val="20"/>
              </w:rPr>
            </w:pPr>
            <w:r w:rsidRPr="00EC7F05">
              <w:rPr>
                <w:sz w:val="22"/>
                <w:szCs w:val="22"/>
              </w:rPr>
              <w:t>DTM</w:t>
            </w:r>
          </w:p>
        </w:tc>
        <w:tc>
          <w:tcPr>
            <w:tcW w:w="2754" w:type="dxa"/>
          </w:tcPr>
          <w:p w14:paraId="712AC788" w14:textId="77777777" w:rsidR="00381863" w:rsidRDefault="00381863" w:rsidP="00483872">
            <w:pPr>
              <w:pStyle w:val="ListParagraph"/>
              <w:ind w:left="0"/>
              <w:rPr>
                <w:rFonts w:ascii="Arial" w:hAnsi="Arial" w:cs="Arial"/>
                <w:sz w:val="20"/>
              </w:rPr>
            </w:pPr>
            <w:r w:rsidRPr="00C8763F">
              <w:rPr>
                <w:rFonts w:ascii="Arial" w:hAnsi="Arial" w:cs="Arial"/>
                <w:sz w:val="20"/>
                <w:highlight w:val="cyan"/>
              </w:rPr>
              <w:t>XXXX</w:t>
            </w:r>
            <w:r w:rsidRPr="00BC68B0">
              <w:rPr>
                <w:rFonts w:ascii="Arial" w:hAnsi="Arial" w:cs="Arial"/>
                <w:sz w:val="20"/>
                <w:highlight w:val="cyan"/>
              </w:rPr>
              <w:t>XX</w:t>
            </w:r>
          </w:p>
        </w:tc>
      </w:tr>
      <w:tr w:rsidR="00381863" w14:paraId="49BDD4BE" w14:textId="77777777" w:rsidTr="00483872">
        <w:tc>
          <w:tcPr>
            <w:tcW w:w="1548" w:type="dxa"/>
          </w:tcPr>
          <w:p w14:paraId="5242D8F8" w14:textId="77777777" w:rsidR="00381863" w:rsidRPr="00EC7F05" w:rsidRDefault="00381863" w:rsidP="00483872">
            <w:pPr>
              <w:pStyle w:val="ListParagraph"/>
              <w:ind w:left="0"/>
              <w:jc w:val="center"/>
              <w:rPr>
                <w:sz w:val="22"/>
                <w:szCs w:val="22"/>
              </w:rPr>
            </w:pPr>
            <w:r>
              <w:rPr>
                <w:sz w:val="22"/>
                <w:szCs w:val="22"/>
              </w:rPr>
              <w:t>C2.4.1</w:t>
            </w:r>
          </w:p>
        </w:tc>
        <w:tc>
          <w:tcPr>
            <w:tcW w:w="5850" w:type="dxa"/>
          </w:tcPr>
          <w:p w14:paraId="698A7DF4" w14:textId="77777777" w:rsidR="00381863" w:rsidRDefault="00381863" w:rsidP="00483872">
            <w:pPr>
              <w:pStyle w:val="ListParagraph"/>
              <w:ind w:left="0"/>
              <w:rPr>
                <w:sz w:val="22"/>
                <w:szCs w:val="22"/>
              </w:rPr>
            </w:pPr>
            <w:r w:rsidRPr="00505B28">
              <w:rPr>
                <w:sz w:val="22"/>
                <w:szCs w:val="22"/>
              </w:rPr>
              <w:t xml:space="preserve">Task C2.4.1  BaseMap/DTM  Revisions </w:t>
            </w:r>
          </w:p>
          <w:p w14:paraId="010EEE02" w14:textId="77777777" w:rsidR="00381863" w:rsidRPr="00505B28" w:rsidRDefault="00381863" w:rsidP="00483872">
            <w:pPr>
              <w:pStyle w:val="ListParagraph"/>
              <w:ind w:left="0"/>
              <w:rPr>
                <w:sz w:val="22"/>
                <w:szCs w:val="22"/>
              </w:rPr>
            </w:pPr>
            <w:r w:rsidRPr="00C8763F">
              <w:rPr>
                <w:sz w:val="22"/>
                <w:szCs w:val="22"/>
              </w:rPr>
              <w:t>(CONTINGENCY TASK</w:t>
            </w:r>
            <w:r>
              <w:rPr>
                <w:sz w:val="22"/>
                <w:szCs w:val="22"/>
              </w:rPr>
              <w:t>)</w:t>
            </w:r>
          </w:p>
        </w:tc>
        <w:tc>
          <w:tcPr>
            <w:tcW w:w="2754" w:type="dxa"/>
          </w:tcPr>
          <w:p w14:paraId="34CD7993" w14:textId="77777777" w:rsidR="00381863" w:rsidRDefault="00381863" w:rsidP="00483872">
            <w:pPr>
              <w:pStyle w:val="ListParagraph"/>
              <w:ind w:left="0"/>
              <w:rPr>
                <w:rFonts w:ascii="Arial" w:hAnsi="Arial" w:cs="Arial"/>
                <w:sz w:val="20"/>
              </w:rPr>
            </w:pPr>
            <w:r w:rsidRPr="00C8763F">
              <w:rPr>
                <w:sz w:val="22"/>
                <w:szCs w:val="22"/>
              </w:rPr>
              <w:t>Per agreed-to date specified in contingency NTP</w:t>
            </w:r>
          </w:p>
        </w:tc>
      </w:tr>
      <w:tr w:rsidR="00381863" w14:paraId="6AD1381D" w14:textId="77777777" w:rsidTr="00483872">
        <w:tc>
          <w:tcPr>
            <w:tcW w:w="1548" w:type="dxa"/>
          </w:tcPr>
          <w:p w14:paraId="12976849" w14:textId="77777777" w:rsidR="00381863" w:rsidRDefault="00381863" w:rsidP="00483872">
            <w:pPr>
              <w:pStyle w:val="ListParagraph"/>
              <w:ind w:left="0"/>
              <w:jc w:val="center"/>
              <w:rPr>
                <w:rFonts w:ascii="Arial" w:hAnsi="Arial" w:cs="Arial"/>
                <w:sz w:val="20"/>
              </w:rPr>
            </w:pPr>
            <w:r w:rsidRPr="00EC7F05">
              <w:rPr>
                <w:sz w:val="22"/>
                <w:szCs w:val="22"/>
              </w:rPr>
              <w:t>2.5.1</w:t>
            </w:r>
          </w:p>
        </w:tc>
        <w:tc>
          <w:tcPr>
            <w:tcW w:w="5850" w:type="dxa"/>
          </w:tcPr>
          <w:p w14:paraId="55887FDA" w14:textId="77777777" w:rsidR="00381863" w:rsidRDefault="00381863" w:rsidP="00483872">
            <w:pPr>
              <w:pStyle w:val="ListParagraph"/>
              <w:ind w:left="0"/>
              <w:rPr>
                <w:rFonts w:ascii="Arial" w:hAnsi="Arial" w:cs="Arial"/>
                <w:sz w:val="20"/>
              </w:rPr>
            </w:pPr>
            <w:r w:rsidRPr="00505B28">
              <w:rPr>
                <w:sz w:val="22"/>
                <w:szCs w:val="22"/>
              </w:rPr>
              <w:t>R/W Basemap and New R/W Design/Layout for Project</w:t>
            </w:r>
          </w:p>
        </w:tc>
        <w:tc>
          <w:tcPr>
            <w:tcW w:w="2754" w:type="dxa"/>
          </w:tcPr>
          <w:p w14:paraId="709DA509" w14:textId="77777777" w:rsidR="00381863" w:rsidRDefault="00381863" w:rsidP="00483872">
            <w:pPr>
              <w:pStyle w:val="ListParagraph"/>
              <w:ind w:left="0"/>
              <w:rPr>
                <w:rFonts w:ascii="Arial" w:hAnsi="Arial" w:cs="Arial"/>
                <w:sz w:val="20"/>
              </w:rPr>
            </w:pPr>
            <w:r w:rsidRPr="00C8763F">
              <w:rPr>
                <w:rFonts w:ascii="Arial" w:hAnsi="Arial" w:cs="Arial"/>
                <w:sz w:val="20"/>
                <w:highlight w:val="cyan"/>
              </w:rPr>
              <w:t>XXXX</w:t>
            </w:r>
            <w:r w:rsidRPr="00BC68B0">
              <w:rPr>
                <w:rFonts w:ascii="Arial" w:hAnsi="Arial" w:cs="Arial"/>
                <w:sz w:val="20"/>
                <w:highlight w:val="cyan"/>
              </w:rPr>
              <w:t>XX</w:t>
            </w:r>
          </w:p>
        </w:tc>
      </w:tr>
      <w:tr w:rsidR="00381863" w14:paraId="0ABC9740" w14:textId="77777777" w:rsidTr="00483872">
        <w:tc>
          <w:tcPr>
            <w:tcW w:w="1548" w:type="dxa"/>
          </w:tcPr>
          <w:p w14:paraId="77629576" w14:textId="77777777" w:rsidR="00381863" w:rsidRDefault="00381863" w:rsidP="00483872">
            <w:pPr>
              <w:pStyle w:val="ListParagraph"/>
              <w:ind w:left="0"/>
              <w:jc w:val="center"/>
              <w:rPr>
                <w:rFonts w:ascii="Arial" w:hAnsi="Arial" w:cs="Arial"/>
                <w:sz w:val="20"/>
              </w:rPr>
            </w:pPr>
            <w:r w:rsidRPr="00EC7F05">
              <w:rPr>
                <w:sz w:val="22"/>
                <w:szCs w:val="22"/>
              </w:rPr>
              <w:t>2.5.2</w:t>
            </w:r>
          </w:p>
        </w:tc>
        <w:tc>
          <w:tcPr>
            <w:tcW w:w="5850" w:type="dxa"/>
          </w:tcPr>
          <w:p w14:paraId="1C0CC37C" w14:textId="77777777" w:rsidR="00381863" w:rsidRDefault="00381863" w:rsidP="00483872">
            <w:pPr>
              <w:pStyle w:val="ListParagraph"/>
              <w:ind w:left="0"/>
              <w:rPr>
                <w:rFonts w:ascii="Arial" w:hAnsi="Arial" w:cs="Arial"/>
                <w:sz w:val="20"/>
              </w:rPr>
            </w:pPr>
            <w:r w:rsidRPr="00EC7F05">
              <w:rPr>
                <w:sz w:val="22"/>
                <w:szCs w:val="22"/>
              </w:rPr>
              <w:t>Active R/W Acquisition Map</w:t>
            </w:r>
          </w:p>
        </w:tc>
        <w:tc>
          <w:tcPr>
            <w:tcW w:w="2754" w:type="dxa"/>
          </w:tcPr>
          <w:p w14:paraId="30B42A04" w14:textId="77777777" w:rsidR="00381863" w:rsidRDefault="00381863" w:rsidP="00483872">
            <w:pPr>
              <w:pStyle w:val="ListParagraph"/>
              <w:ind w:left="0"/>
              <w:rPr>
                <w:rFonts w:ascii="Arial" w:hAnsi="Arial" w:cs="Arial"/>
                <w:sz w:val="20"/>
              </w:rPr>
            </w:pPr>
            <w:r w:rsidRPr="00C8763F">
              <w:rPr>
                <w:rFonts w:ascii="Arial" w:hAnsi="Arial" w:cs="Arial"/>
                <w:sz w:val="20"/>
                <w:highlight w:val="cyan"/>
              </w:rPr>
              <w:t>XXXX</w:t>
            </w:r>
            <w:r w:rsidRPr="00BC68B0">
              <w:rPr>
                <w:rFonts w:ascii="Arial" w:hAnsi="Arial" w:cs="Arial"/>
                <w:sz w:val="20"/>
                <w:highlight w:val="cyan"/>
              </w:rPr>
              <w:t>XX</w:t>
            </w:r>
          </w:p>
        </w:tc>
      </w:tr>
      <w:tr w:rsidR="00381863" w14:paraId="464430C9" w14:textId="77777777" w:rsidTr="00483872">
        <w:tc>
          <w:tcPr>
            <w:tcW w:w="1548" w:type="dxa"/>
          </w:tcPr>
          <w:p w14:paraId="000323C8" w14:textId="77777777" w:rsidR="00381863" w:rsidRDefault="00381863" w:rsidP="00483872">
            <w:pPr>
              <w:pStyle w:val="ListParagraph"/>
              <w:ind w:left="0"/>
              <w:jc w:val="center"/>
              <w:rPr>
                <w:rFonts w:ascii="Arial" w:hAnsi="Arial" w:cs="Arial"/>
                <w:sz w:val="20"/>
              </w:rPr>
            </w:pPr>
            <w:r w:rsidRPr="00EC7F05">
              <w:rPr>
                <w:sz w:val="22"/>
                <w:szCs w:val="22"/>
              </w:rPr>
              <w:t>2.5.3</w:t>
            </w:r>
          </w:p>
        </w:tc>
        <w:tc>
          <w:tcPr>
            <w:tcW w:w="5850" w:type="dxa"/>
          </w:tcPr>
          <w:p w14:paraId="1380659C" w14:textId="77777777" w:rsidR="00381863" w:rsidRDefault="00381863" w:rsidP="00483872">
            <w:pPr>
              <w:pStyle w:val="ListParagraph"/>
              <w:ind w:left="0"/>
              <w:rPr>
                <w:rFonts w:ascii="Arial" w:hAnsi="Arial" w:cs="Arial"/>
                <w:sz w:val="20"/>
              </w:rPr>
            </w:pPr>
            <w:r w:rsidRPr="00EC7F05">
              <w:rPr>
                <w:sz w:val="22"/>
                <w:szCs w:val="22"/>
              </w:rPr>
              <w:t>R/W Descriptions and Sketch Maps</w:t>
            </w:r>
          </w:p>
        </w:tc>
        <w:tc>
          <w:tcPr>
            <w:tcW w:w="2754" w:type="dxa"/>
          </w:tcPr>
          <w:p w14:paraId="3FC6BCC2" w14:textId="77777777" w:rsidR="00381863" w:rsidRDefault="00381863" w:rsidP="00483872">
            <w:pPr>
              <w:pStyle w:val="ListParagraph"/>
              <w:ind w:left="0"/>
              <w:rPr>
                <w:rFonts w:ascii="Arial" w:hAnsi="Arial" w:cs="Arial"/>
                <w:sz w:val="20"/>
              </w:rPr>
            </w:pPr>
            <w:r w:rsidRPr="00C8763F">
              <w:rPr>
                <w:rFonts w:ascii="Arial" w:hAnsi="Arial" w:cs="Arial"/>
                <w:sz w:val="20"/>
                <w:highlight w:val="cyan"/>
              </w:rPr>
              <w:t>XXXX</w:t>
            </w:r>
            <w:r w:rsidRPr="00BC68B0">
              <w:rPr>
                <w:rFonts w:ascii="Arial" w:hAnsi="Arial" w:cs="Arial"/>
                <w:sz w:val="20"/>
                <w:highlight w:val="cyan"/>
              </w:rPr>
              <w:t>XX</w:t>
            </w:r>
          </w:p>
        </w:tc>
      </w:tr>
      <w:tr w:rsidR="00381863" w14:paraId="7318BB94" w14:textId="77777777" w:rsidTr="00483872">
        <w:tc>
          <w:tcPr>
            <w:tcW w:w="1548" w:type="dxa"/>
          </w:tcPr>
          <w:p w14:paraId="41106A22" w14:textId="77777777" w:rsidR="00381863" w:rsidRPr="00EC7F05" w:rsidRDefault="00381863" w:rsidP="00483872">
            <w:pPr>
              <w:pStyle w:val="ListParagraph"/>
              <w:ind w:left="0"/>
              <w:jc w:val="center"/>
              <w:rPr>
                <w:sz w:val="22"/>
                <w:szCs w:val="22"/>
              </w:rPr>
            </w:pPr>
            <w:r>
              <w:rPr>
                <w:sz w:val="22"/>
                <w:szCs w:val="22"/>
              </w:rPr>
              <w:t>C2.5.4</w:t>
            </w:r>
          </w:p>
        </w:tc>
        <w:tc>
          <w:tcPr>
            <w:tcW w:w="5850" w:type="dxa"/>
          </w:tcPr>
          <w:p w14:paraId="2DC46F66" w14:textId="77777777" w:rsidR="00381863" w:rsidRDefault="00381863" w:rsidP="00483872">
            <w:pPr>
              <w:pStyle w:val="ListParagraph"/>
              <w:ind w:left="0"/>
              <w:rPr>
                <w:sz w:val="22"/>
                <w:szCs w:val="22"/>
              </w:rPr>
            </w:pPr>
            <w:r w:rsidRPr="00C8763F">
              <w:rPr>
                <w:sz w:val="22"/>
                <w:szCs w:val="22"/>
              </w:rPr>
              <w:t xml:space="preserve">Task C2.4.1  BaseMap/DTM  Revisions </w:t>
            </w:r>
          </w:p>
          <w:p w14:paraId="63F255BF" w14:textId="77777777" w:rsidR="00381863" w:rsidRDefault="00381863" w:rsidP="00483872">
            <w:pPr>
              <w:pStyle w:val="ListParagraph"/>
              <w:ind w:left="0"/>
              <w:rPr>
                <w:rFonts w:ascii="Arial" w:hAnsi="Arial" w:cs="Arial"/>
                <w:sz w:val="20"/>
              </w:rPr>
            </w:pPr>
            <w:r w:rsidRPr="00C8763F">
              <w:rPr>
                <w:sz w:val="22"/>
                <w:szCs w:val="22"/>
              </w:rPr>
              <w:t>(CONTINGENCY TASK</w:t>
            </w:r>
            <w:r>
              <w:rPr>
                <w:sz w:val="22"/>
                <w:szCs w:val="22"/>
              </w:rPr>
              <w:t>)</w:t>
            </w:r>
          </w:p>
        </w:tc>
        <w:tc>
          <w:tcPr>
            <w:tcW w:w="2754" w:type="dxa"/>
          </w:tcPr>
          <w:p w14:paraId="62D07B58" w14:textId="77777777" w:rsidR="00381863" w:rsidRDefault="00381863" w:rsidP="00483872">
            <w:pPr>
              <w:pStyle w:val="ListParagraph"/>
              <w:ind w:left="0"/>
              <w:rPr>
                <w:rFonts w:ascii="Arial" w:hAnsi="Arial" w:cs="Arial"/>
                <w:sz w:val="20"/>
              </w:rPr>
            </w:pPr>
            <w:r w:rsidRPr="00C8763F">
              <w:rPr>
                <w:sz w:val="22"/>
                <w:szCs w:val="22"/>
              </w:rPr>
              <w:t>Per agreed-to date specified in contingency NTP</w:t>
            </w:r>
          </w:p>
        </w:tc>
      </w:tr>
      <w:tr w:rsidR="00381863" w14:paraId="38BD0C62" w14:textId="77777777" w:rsidTr="00483872">
        <w:tc>
          <w:tcPr>
            <w:tcW w:w="1548" w:type="dxa"/>
          </w:tcPr>
          <w:p w14:paraId="16E10A17" w14:textId="77777777" w:rsidR="00381863" w:rsidRPr="00EC7F05" w:rsidRDefault="00381863" w:rsidP="00483872">
            <w:pPr>
              <w:pStyle w:val="ListParagraph"/>
              <w:ind w:left="0"/>
              <w:jc w:val="center"/>
              <w:rPr>
                <w:sz w:val="22"/>
                <w:szCs w:val="22"/>
              </w:rPr>
            </w:pPr>
            <w:r>
              <w:rPr>
                <w:sz w:val="22"/>
                <w:szCs w:val="22"/>
              </w:rPr>
              <w:t>C2.5.5</w:t>
            </w:r>
          </w:p>
        </w:tc>
        <w:tc>
          <w:tcPr>
            <w:tcW w:w="5850" w:type="dxa"/>
          </w:tcPr>
          <w:p w14:paraId="524CC86E" w14:textId="77777777" w:rsidR="00381863" w:rsidRPr="00505B28" w:rsidRDefault="00381863" w:rsidP="00483872">
            <w:pPr>
              <w:pStyle w:val="ListParagraph"/>
              <w:ind w:left="0"/>
            </w:pPr>
            <w:r w:rsidRPr="00505B28">
              <w:t>Railroad Exhibit Maps</w:t>
            </w:r>
          </w:p>
          <w:p w14:paraId="66B20704" w14:textId="77777777" w:rsidR="00381863" w:rsidRDefault="00381863" w:rsidP="00483872">
            <w:pPr>
              <w:pStyle w:val="ListParagraph"/>
              <w:ind w:left="0"/>
              <w:rPr>
                <w:rFonts w:ascii="Arial" w:hAnsi="Arial" w:cs="Arial"/>
                <w:sz w:val="20"/>
              </w:rPr>
            </w:pPr>
            <w:r w:rsidRPr="00C8763F">
              <w:rPr>
                <w:sz w:val="22"/>
                <w:szCs w:val="22"/>
              </w:rPr>
              <w:t xml:space="preserve"> (CONTINGENCY TASK</w:t>
            </w:r>
            <w:r>
              <w:rPr>
                <w:sz w:val="22"/>
                <w:szCs w:val="22"/>
              </w:rPr>
              <w:t>)</w:t>
            </w:r>
          </w:p>
        </w:tc>
        <w:tc>
          <w:tcPr>
            <w:tcW w:w="2754" w:type="dxa"/>
          </w:tcPr>
          <w:p w14:paraId="56C4033D" w14:textId="77777777" w:rsidR="00381863" w:rsidRDefault="00381863" w:rsidP="00483872">
            <w:pPr>
              <w:pStyle w:val="ListParagraph"/>
              <w:ind w:left="0"/>
              <w:rPr>
                <w:rFonts w:ascii="Arial" w:hAnsi="Arial" w:cs="Arial"/>
                <w:sz w:val="20"/>
              </w:rPr>
            </w:pPr>
            <w:r w:rsidRPr="00C8763F">
              <w:rPr>
                <w:sz w:val="22"/>
                <w:szCs w:val="22"/>
              </w:rPr>
              <w:t>Per agreed-to date specified in contingency NTP</w:t>
            </w:r>
          </w:p>
        </w:tc>
      </w:tr>
      <w:tr w:rsidR="00381863" w14:paraId="7FE457C3" w14:textId="77777777" w:rsidTr="00483872">
        <w:tc>
          <w:tcPr>
            <w:tcW w:w="1548" w:type="dxa"/>
          </w:tcPr>
          <w:p w14:paraId="4790E18B" w14:textId="77777777" w:rsidR="00381863" w:rsidRPr="00EC7F05" w:rsidRDefault="00381863" w:rsidP="00483872">
            <w:pPr>
              <w:pStyle w:val="ListParagraph"/>
              <w:ind w:left="0"/>
              <w:jc w:val="center"/>
              <w:rPr>
                <w:sz w:val="22"/>
                <w:szCs w:val="22"/>
              </w:rPr>
            </w:pPr>
            <w:r>
              <w:rPr>
                <w:sz w:val="22"/>
                <w:szCs w:val="22"/>
              </w:rPr>
              <w:t>C2.5.6</w:t>
            </w:r>
          </w:p>
        </w:tc>
        <w:tc>
          <w:tcPr>
            <w:tcW w:w="5850" w:type="dxa"/>
          </w:tcPr>
          <w:p w14:paraId="1C297873" w14:textId="77777777" w:rsidR="00381863" w:rsidRPr="00505B28" w:rsidRDefault="00381863" w:rsidP="00483872">
            <w:pPr>
              <w:pStyle w:val="ListParagraph"/>
              <w:ind w:left="0"/>
            </w:pPr>
            <w:r w:rsidRPr="00505B28">
              <w:t xml:space="preserve">Forest Service Plat Maps </w:t>
            </w:r>
          </w:p>
          <w:p w14:paraId="7DFE9D47" w14:textId="77777777" w:rsidR="00381863" w:rsidRDefault="00381863" w:rsidP="00483872">
            <w:pPr>
              <w:pStyle w:val="ListParagraph"/>
              <w:ind w:left="0"/>
              <w:rPr>
                <w:rFonts w:ascii="Arial" w:hAnsi="Arial" w:cs="Arial"/>
                <w:sz w:val="20"/>
              </w:rPr>
            </w:pPr>
            <w:r w:rsidRPr="00505B28">
              <w:t>(CONTINGENCY TASK)</w:t>
            </w:r>
          </w:p>
        </w:tc>
        <w:tc>
          <w:tcPr>
            <w:tcW w:w="2754" w:type="dxa"/>
          </w:tcPr>
          <w:p w14:paraId="2BE4B444" w14:textId="77777777" w:rsidR="00381863" w:rsidRDefault="00381863" w:rsidP="00483872">
            <w:pPr>
              <w:pStyle w:val="ListParagraph"/>
              <w:ind w:left="0"/>
              <w:rPr>
                <w:rFonts w:ascii="Arial" w:hAnsi="Arial" w:cs="Arial"/>
                <w:sz w:val="20"/>
              </w:rPr>
            </w:pPr>
            <w:r w:rsidRPr="00C8763F">
              <w:rPr>
                <w:sz w:val="22"/>
                <w:szCs w:val="22"/>
              </w:rPr>
              <w:t>Per agreed-to date specified in contingency NTP</w:t>
            </w:r>
          </w:p>
        </w:tc>
      </w:tr>
      <w:tr w:rsidR="00381863" w14:paraId="0EBC6EA9" w14:textId="77777777" w:rsidTr="00483872">
        <w:tc>
          <w:tcPr>
            <w:tcW w:w="1548" w:type="dxa"/>
          </w:tcPr>
          <w:p w14:paraId="7607C37B" w14:textId="77777777" w:rsidR="00381863" w:rsidRPr="00EC7F05" w:rsidRDefault="00381863" w:rsidP="00483872">
            <w:pPr>
              <w:pStyle w:val="ListParagraph"/>
              <w:ind w:left="0"/>
              <w:jc w:val="center"/>
              <w:rPr>
                <w:sz w:val="22"/>
                <w:szCs w:val="22"/>
              </w:rPr>
            </w:pPr>
            <w:r>
              <w:rPr>
                <w:sz w:val="22"/>
                <w:szCs w:val="22"/>
              </w:rPr>
              <w:t>C2.6</w:t>
            </w:r>
          </w:p>
        </w:tc>
        <w:tc>
          <w:tcPr>
            <w:tcW w:w="5850" w:type="dxa"/>
          </w:tcPr>
          <w:p w14:paraId="22E33867" w14:textId="77777777" w:rsidR="00381863" w:rsidRPr="00505B28" w:rsidRDefault="00381863" w:rsidP="00483872">
            <w:pPr>
              <w:pStyle w:val="ListParagraph"/>
              <w:ind w:left="0"/>
            </w:pPr>
            <w:r w:rsidRPr="00505B28">
              <w:t>Staking (CONTINGENCY TASK)</w:t>
            </w:r>
          </w:p>
        </w:tc>
        <w:tc>
          <w:tcPr>
            <w:tcW w:w="2754" w:type="dxa"/>
          </w:tcPr>
          <w:p w14:paraId="01F77E7F" w14:textId="77777777" w:rsidR="00381863" w:rsidRDefault="00381863" w:rsidP="00483872">
            <w:pPr>
              <w:pStyle w:val="ListParagraph"/>
              <w:ind w:left="0"/>
              <w:rPr>
                <w:rFonts w:ascii="Arial" w:hAnsi="Arial" w:cs="Arial"/>
                <w:sz w:val="20"/>
              </w:rPr>
            </w:pPr>
            <w:r w:rsidRPr="00C8763F">
              <w:rPr>
                <w:sz w:val="22"/>
                <w:szCs w:val="22"/>
              </w:rPr>
              <w:t>Per agreed-to date specified in contingency NTP</w:t>
            </w:r>
          </w:p>
        </w:tc>
      </w:tr>
      <w:tr w:rsidR="00381863" w14:paraId="6BFF4ED2" w14:textId="77777777" w:rsidTr="00483872">
        <w:tc>
          <w:tcPr>
            <w:tcW w:w="1548" w:type="dxa"/>
          </w:tcPr>
          <w:p w14:paraId="6DEDF66D" w14:textId="77777777" w:rsidR="00381863" w:rsidRPr="00EC7F05" w:rsidRDefault="00381863" w:rsidP="00483872">
            <w:pPr>
              <w:pStyle w:val="ListParagraph"/>
              <w:ind w:left="0"/>
              <w:jc w:val="center"/>
              <w:rPr>
                <w:sz w:val="22"/>
                <w:szCs w:val="22"/>
              </w:rPr>
            </w:pPr>
            <w:r>
              <w:rPr>
                <w:sz w:val="22"/>
                <w:szCs w:val="22"/>
              </w:rPr>
              <w:t>C2.7</w:t>
            </w:r>
          </w:p>
        </w:tc>
        <w:tc>
          <w:tcPr>
            <w:tcW w:w="5850" w:type="dxa"/>
          </w:tcPr>
          <w:p w14:paraId="5D13AACF" w14:textId="77777777" w:rsidR="00381863" w:rsidRPr="00505B28" w:rsidRDefault="00381863" w:rsidP="00483872">
            <w:pPr>
              <w:pStyle w:val="ListParagraph"/>
              <w:ind w:left="0"/>
            </w:pPr>
            <w:r w:rsidRPr="00505B28">
              <w:t>Monumentation Surveys</w:t>
            </w:r>
            <w:r>
              <w:t xml:space="preserve"> </w:t>
            </w:r>
            <w:r w:rsidRPr="00D60B51">
              <w:t>(</w:t>
            </w:r>
            <w:r w:rsidRPr="00505B28">
              <w:t>CONTINGENCY TASK)</w:t>
            </w:r>
          </w:p>
        </w:tc>
        <w:tc>
          <w:tcPr>
            <w:tcW w:w="2754" w:type="dxa"/>
          </w:tcPr>
          <w:p w14:paraId="568CA0BD" w14:textId="77777777" w:rsidR="00381863" w:rsidRDefault="00381863" w:rsidP="00483872">
            <w:pPr>
              <w:pStyle w:val="ListParagraph"/>
              <w:ind w:left="0"/>
              <w:rPr>
                <w:rFonts w:ascii="Arial" w:hAnsi="Arial" w:cs="Arial"/>
                <w:sz w:val="20"/>
              </w:rPr>
            </w:pPr>
            <w:r w:rsidRPr="00C8763F">
              <w:rPr>
                <w:sz w:val="22"/>
                <w:szCs w:val="22"/>
              </w:rPr>
              <w:t>Per agreed-to date specified in contingency NTP</w:t>
            </w:r>
          </w:p>
        </w:tc>
      </w:tr>
    </w:tbl>
    <w:p w14:paraId="3C7FB82A" w14:textId="77777777" w:rsidR="00381863" w:rsidRDefault="00381863" w:rsidP="00381863">
      <w:pPr>
        <w:pStyle w:val="ListParagraph"/>
        <w:ind w:left="0"/>
        <w:jc w:val="center"/>
        <w:rPr>
          <w:rFonts w:ascii="Arial" w:hAnsi="Arial" w:cs="Arial"/>
          <w:sz w:val="20"/>
        </w:rPr>
      </w:pPr>
    </w:p>
    <w:p w14:paraId="3782B3A6" w14:textId="01EAC7D6" w:rsidR="00A93EF6" w:rsidRDefault="00A93EF6" w:rsidP="00381863">
      <w:pPr>
        <w:ind w:left="360"/>
        <w:contextualSpacing/>
        <w:rPr>
          <w:szCs w:val="22"/>
        </w:rPr>
      </w:pPr>
    </w:p>
    <w:p w14:paraId="43C5B5D4" w14:textId="34DB7FD0" w:rsidR="00A97684" w:rsidRPr="00457589" w:rsidRDefault="00A97684" w:rsidP="00EB6859">
      <w:pPr>
        <w:widowControl w:val="0"/>
        <w:autoSpaceDE w:val="0"/>
        <w:autoSpaceDN w:val="0"/>
        <w:ind w:left="107"/>
        <w:rPr>
          <w:szCs w:val="22"/>
        </w:rPr>
      </w:pPr>
    </w:p>
    <w:p w14:paraId="12DD6ACC" w14:textId="77777777" w:rsidR="00A97684" w:rsidRDefault="00A97684" w:rsidP="00A162C3">
      <w:pPr>
        <w:pStyle w:val="Heading1"/>
        <w:jc w:val="left"/>
      </w:pPr>
    </w:p>
    <w:p w14:paraId="4EF9D6E4" w14:textId="77777777" w:rsidR="00414E1B" w:rsidRPr="003E13AB" w:rsidRDefault="00414E1B" w:rsidP="00E8461A">
      <w:pPr>
        <w:rPr>
          <w:snapToGrid w:val="0"/>
        </w:rPr>
      </w:pPr>
      <w:bookmarkStart w:id="119" w:name="_Hlt165019849"/>
      <w:bookmarkStart w:id="120" w:name="_Hlt165018286"/>
      <w:bookmarkEnd w:id="119"/>
      <w:bookmarkEnd w:id="120"/>
    </w:p>
    <w:p w14:paraId="61B5D061" w14:textId="77777777" w:rsidR="00414E1B" w:rsidRPr="003E13AB" w:rsidRDefault="00414E1B" w:rsidP="00E8461A">
      <w:pPr>
        <w:rPr>
          <w:szCs w:val="22"/>
        </w:rPr>
      </w:pPr>
    </w:p>
    <w:p w14:paraId="1707F421" w14:textId="77777777" w:rsidR="00E05975" w:rsidRPr="003E13AB" w:rsidRDefault="00E05975" w:rsidP="006A1B30">
      <w:pPr>
        <w:pStyle w:val="Heading1"/>
        <w:jc w:val="left"/>
      </w:pPr>
      <w:bookmarkStart w:id="121" w:name="_Toc497130125"/>
      <w:bookmarkStart w:id="122" w:name="_Toc26274574"/>
      <w:r w:rsidRPr="003E13AB">
        <w:t xml:space="preserve">TASK 3 </w:t>
      </w:r>
      <w:r w:rsidR="00636B42">
        <w:t>ENVIRONMENTAL SERVICES</w:t>
      </w:r>
      <w:bookmarkEnd w:id="121"/>
      <w:bookmarkEnd w:id="122"/>
      <w:r w:rsidR="00636B42">
        <w:t xml:space="preserve"> </w:t>
      </w:r>
    </w:p>
    <w:p w14:paraId="272D5621" w14:textId="32110D65" w:rsidR="007F139D" w:rsidRPr="00EB6859" w:rsidRDefault="007F139D" w:rsidP="006A1B30">
      <w:pPr>
        <w:pStyle w:val="Heading2"/>
        <w:jc w:val="left"/>
      </w:pPr>
      <w:bookmarkStart w:id="123" w:name="_Toc26274575"/>
      <w:r w:rsidRPr="003E13AB">
        <w:t xml:space="preserve">Task 3.1 </w:t>
      </w:r>
      <w:r w:rsidRPr="00EB6859">
        <w:t xml:space="preserve">Environmental </w:t>
      </w:r>
      <w:r w:rsidRPr="003E13AB">
        <w:t xml:space="preserve">Reconnaissance and kick off </w:t>
      </w:r>
      <w:r w:rsidR="006E5C01" w:rsidRPr="005507EC">
        <w:rPr>
          <w:i/>
        </w:rPr>
        <w:t>- RESERVED</w:t>
      </w:r>
      <w:bookmarkEnd w:id="123"/>
    </w:p>
    <w:p w14:paraId="199FB73C" w14:textId="6C2CADC1" w:rsidR="00B757DD" w:rsidRPr="00AD4245" w:rsidRDefault="00B757DD" w:rsidP="00AD4245">
      <w:pPr>
        <w:rPr>
          <w:rStyle w:val="Instructions"/>
          <w:sz w:val="22"/>
          <w:szCs w:val="22"/>
          <w:highlight w:val="yellow"/>
        </w:rPr>
      </w:pPr>
      <w:r w:rsidRPr="00B757DD">
        <w:rPr>
          <w:rStyle w:val="Instructions"/>
          <w:sz w:val="22"/>
          <w:szCs w:val="22"/>
          <w:highlight w:val="yellow"/>
        </w:rPr>
        <w:t>[</w:t>
      </w:r>
      <w:r>
        <w:rPr>
          <w:rStyle w:val="Instructions"/>
          <w:sz w:val="22"/>
          <w:szCs w:val="22"/>
          <w:highlight w:val="yellow"/>
        </w:rPr>
        <w:t>Mark 3.2 as RESERVED if not applicable.</w:t>
      </w:r>
      <w:r w:rsidRPr="00B757DD">
        <w:rPr>
          <w:rStyle w:val="Instructions"/>
          <w:sz w:val="22"/>
          <w:szCs w:val="22"/>
          <w:highlight w:val="yellow"/>
        </w:rPr>
        <w:t>]</w:t>
      </w:r>
    </w:p>
    <w:p w14:paraId="114DF60D" w14:textId="7E8D9BD2" w:rsidR="006B724B" w:rsidRPr="00817412" w:rsidRDefault="006B724B" w:rsidP="00A162C3">
      <w:pPr>
        <w:pStyle w:val="Heading2"/>
        <w:jc w:val="left"/>
        <w:rPr>
          <w:szCs w:val="22"/>
        </w:rPr>
      </w:pPr>
      <w:bookmarkStart w:id="124" w:name="_Toc26274576"/>
      <w:r w:rsidRPr="00817412">
        <w:rPr>
          <w:szCs w:val="22"/>
        </w:rPr>
        <w:t xml:space="preserve">Task 3.2 </w:t>
      </w:r>
      <w:r w:rsidR="006A0359" w:rsidRPr="00817412">
        <w:rPr>
          <w:szCs w:val="22"/>
        </w:rPr>
        <w:t>NEPA Categorical Exclusion (“CE”) and Programmatic CE (“PCE”) documentation</w:t>
      </w:r>
      <w:bookmarkEnd w:id="124"/>
    </w:p>
    <w:p w14:paraId="32F19318" w14:textId="473E32F1" w:rsidR="006A0359" w:rsidRPr="009A1928" w:rsidRDefault="006A0359" w:rsidP="006A0359">
      <w:pPr>
        <w:spacing w:before="120"/>
        <w:rPr>
          <w:szCs w:val="22"/>
        </w:rPr>
      </w:pPr>
      <w:r w:rsidRPr="009A1928">
        <w:rPr>
          <w:szCs w:val="22"/>
        </w:rPr>
        <w:t xml:space="preserve">Consultant shall provide technical assistance and </w:t>
      </w:r>
      <w:r w:rsidR="00817412" w:rsidRPr="009A1928">
        <w:rPr>
          <w:szCs w:val="22"/>
        </w:rPr>
        <w:t>S</w:t>
      </w:r>
      <w:r w:rsidRPr="009A1928">
        <w:rPr>
          <w:szCs w:val="22"/>
        </w:rPr>
        <w:t>ervices necessary to meet Federal Highway Administration (“FHWA”) National Environmental Policy Act (“NEPA”) classification documentation requirements for NEPA Categorical Exclusion projects (“Class 2 Projects”).</w:t>
      </w:r>
    </w:p>
    <w:p w14:paraId="78A4BCEF" w14:textId="77777777" w:rsidR="006A0359" w:rsidRPr="00B757DD" w:rsidRDefault="006A0359" w:rsidP="006A0359">
      <w:pPr>
        <w:rPr>
          <w:szCs w:val="22"/>
        </w:rPr>
      </w:pPr>
    </w:p>
    <w:p w14:paraId="62F10606" w14:textId="31F41948" w:rsidR="006A0359" w:rsidRPr="00817412" w:rsidRDefault="006A0359" w:rsidP="006A0359">
      <w:pPr>
        <w:rPr>
          <w:szCs w:val="22"/>
        </w:rPr>
      </w:pPr>
      <w:r w:rsidRPr="00B757DD">
        <w:rPr>
          <w:szCs w:val="22"/>
        </w:rPr>
        <w:t xml:space="preserve">Consultant shall complete this task in compliance with Agency’s </w:t>
      </w:r>
      <w:r w:rsidR="00FE413B">
        <w:rPr>
          <w:szCs w:val="22"/>
        </w:rPr>
        <w:t>“</w:t>
      </w:r>
      <w:r w:rsidR="00FB50BC">
        <w:rPr>
          <w:szCs w:val="22"/>
        </w:rPr>
        <w:t>ODOT NEPA Manual 420</w:t>
      </w:r>
      <w:r w:rsidR="00F92B07">
        <w:rPr>
          <w:szCs w:val="22"/>
        </w:rPr>
        <w:t xml:space="preserve"> – Categorical Exclusions and Programmatic Categorical Exclusions” procedures, </w:t>
      </w:r>
      <w:r w:rsidRPr="00B757DD">
        <w:rPr>
          <w:szCs w:val="22"/>
        </w:rPr>
        <w:t xml:space="preserve">available at: </w:t>
      </w:r>
      <w:hyperlink r:id="rId41" w:history="1">
        <w:r w:rsidR="00FB50BC">
          <w:rPr>
            <w:rStyle w:val="Hyperlink"/>
          </w:rPr>
          <w:t>https://www.oregon.gov/odot/GeoEnvironmental/Pages/NEPA-Manual.aspx</w:t>
        </w:r>
      </w:hyperlink>
      <w:hyperlink r:id="rId42" w:anchor="NEPA" w:history="1"/>
      <w:r w:rsidRPr="00817412">
        <w:rPr>
          <w:szCs w:val="22"/>
        </w:rPr>
        <w:t xml:space="preserve"> (</w:t>
      </w:r>
      <w:r w:rsidR="00FB50BC">
        <w:rPr>
          <w:szCs w:val="22"/>
        </w:rPr>
        <w:t xml:space="preserve">found on the </w:t>
      </w:r>
      <w:r w:rsidRPr="00817412">
        <w:rPr>
          <w:szCs w:val="22"/>
        </w:rPr>
        <w:t>“ODOT</w:t>
      </w:r>
      <w:r w:rsidR="00FE413B">
        <w:rPr>
          <w:szCs w:val="22"/>
        </w:rPr>
        <w:t xml:space="preserve"> </w:t>
      </w:r>
      <w:r w:rsidRPr="00817412">
        <w:rPr>
          <w:szCs w:val="22"/>
        </w:rPr>
        <w:t xml:space="preserve">NEPA </w:t>
      </w:r>
      <w:r w:rsidR="00FE413B">
        <w:rPr>
          <w:szCs w:val="22"/>
        </w:rPr>
        <w:t xml:space="preserve">Program </w:t>
      </w:r>
      <w:r w:rsidRPr="00817412">
        <w:rPr>
          <w:szCs w:val="22"/>
        </w:rPr>
        <w:t>website”</w:t>
      </w:r>
      <w:r w:rsidR="00FB50BC">
        <w:rPr>
          <w:szCs w:val="22"/>
        </w:rPr>
        <w:t xml:space="preserve"> </w:t>
      </w:r>
      <w:hyperlink r:id="rId43" w:history="1">
        <w:r w:rsidR="00FB50BC">
          <w:rPr>
            <w:rStyle w:val="Hyperlink"/>
          </w:rPr>
          <w:t>https://www.oregon.gov/odot/GeoEnvironmental/Pages/NEPA.aspx</w:t>
        </w:r>
      </w:hyperlink>
      <w:r w:rsidRPr="00817412">
        <w:rPr>
          <w:szCs w:val="22"/>
        </w:rPr>
        <w:t>)</w:t>
      </w:r>
    </w:p>
    <w:p w14:paraId="5380EEEB" w14:textId="77777777" w:rsidR="006A0359" w:rsidRPr="009A1928" w:rsidRDefault="006A0359" w:rsidP="006A0359">
      <w:pPr>
        <w:rPr>
          <w:szCs w:val="22"/>
        </w:rPr>
      </w:pPr>
    </w:p>
    <w:p w14:paraId="145A85F0" w14:textId="7C7AB34C" w:rsidR="006A0359" w:rsidRPr="00B757DD" w:rsidRDefault="006A0359" w:rsidP="006A0359">
      <w:pPr>
        <w:rPr>
          <w:szCs w:val="22"/>
        </w:rPr>
      </w:pPr>
      <w:r w:rsidRPr="00B757DD">
        <w:rPr>
          <w:szCs w:val="22"/>
        </w:rPr>
        <w:t xml:space="preserve">Consultant shall prepare all deliverables for this task using fillable forms available on </w:t>
      </w:r>
      <w:r w:rsidR="00FE413B">
        <w:rPr>
          <w:szCs w:val="22"/>
        </w:rPr>
        <w:t xml:space="preserve">the </w:t>
      </w:r>
      <w:r w:rsidRPr="00B757DD">
        <w:rPr>
          <w:szCs w:val="22"/>
        </w:rPr>
        <w:t>ODOT</w:t>
      </w:r>
      <w:r w:rsidR="00FE413B">
        <w:rPr>
          <w:szCs w:val="22"/>
        </w:rPr>
        <w:t xml:space="preserve"> </w:t>
      </w:r>
      <w:r w:rsidRPr="00B757DD">
        <w:rPr>
          <w:szCs w:val="22"/>
        </w:rPr>
        <w:t>NEPA</w:t>
      </w:r>
      <w:r w:rsidR="00FE413B">
        <w:rPr>
          <w:szCs w:val="22"/>
        </w:rPr>
        <w:t xml:space="preserve"> Program</w:t>
      </w:r>
      <w:r w:rsidRPr="00B757DD">
        <w:rPr>
          <w:szCs w:val="22"/>
        </w:rPr>
        <w:t xml:space="preserve"> website.</w:t>
      </w:r>
    </w:p>
    <w:p w14:paraId="3704BC35" w14:textId="7ADD81D5" w:rsidR="006A0359" w:rsidRPr="00B757DD" w:rsidRDefault="006A0359" w:rsidP="00B757DD">
      <w:pPr>
        <w:pStyle w:val="Heading3"/>
      </w:pPr>
      <w:bookmarkStart w:id="125" w:name="_Toc26274577"/>
      <w:r w:rsidRPr="00B757DD">
        <w:t>3.2.1       Draft Environmental Scoping Documentation</w:t>
      </w:r>
      <w:bookmarkEnd w:id="125"/>
    </w:p>
    <w:p w14:paraId="4BB51E83" w14:textId="3A3EBFEE" w:rsidR="006A0359" w:rsidRPr="00B757DD" w:rsidRDefault="006A0359" w:rsidP="006A0359">
      <w:pPr>
        <w:spacing w:before="120"/>
        <w:rPr>
          <w:szCs w:val="22"/>
        </w:rPr>
      </w:pPr>
      <w:r w:rsidRPr="00B757DD">
        <w:rPr>
          <w:szCs w:val="22"/>
        </w:rPr>
        <w:t xml:space="preserve">The </w:t>
      </w:r>
      <w:r w:rsidR="00D13B2A">
        <w:rPr>
          <w:szCs w:val="22"/>
        </w:rPr>
        <w:t>“</w:t>
      </w:r>
      <w:r w:rsidR="0061508D">
        <w:rPr>
          <w:szCs w:val="22"/>
        </w:rPr>
        <w:t>Environmental Prospectus</w:t>
      </w:r>
      <w:r w:rsidR="00D13B2A">
        <w:rPr>
          <w:szCs w:val="22"/>
        </w:rPr>
        <w:t>”</w:t>
      </w:r>
      <w:r w:rsidRPr="00B757DD">
        <w:rPr>
          <w:szCs w:val="22"/>
        </w:rPr>
        <w:t xml:space="preserve"> demonstrates that adequate environmental scoping has occurred by documenting potential environmental impacts of the Project on environmental resources within the </w:t>
      </w:r>
      <w:r w:rsidR="00817412" w:rsidRPr="00B757DD">
        <w:rPr>
          <w:szCs w:val="22"/>
        </w:rPr>
        <w:t>P</w:t>
      </w:r>
      <w:r w:rsidRPr="00B757DD">
        <w:rPr>
          <w:szCs w:val="22"/>
        </w:rPr>
        <w:t xml:space="preserve">roject area of potential impact. The </w:t>
      </w:r>
      <w:r w:rsidR="0061508D">
        <w:rPr>
          <w:szCs w:val="22"/>
        </w:rPr>
        <w:t>Environmental Prospectus</w:t>
      </w:r>
      <w:r w:rsidRPr="00B757DD">
        <w:rPr>
          <w:szCs w:val="22"/>
        </w:rPr>
        <w:t xml:space="preserve"> is required by Agency and FHWA to meet NEPA requirements and determine the appropriate NEPA classification for the Project. </w:t>
      </w:r>
    </w:p>
    <w:p w14:paraId="7E605895" w14:textId="77777777" w:rsidR="006A0359" w:rsidRPr="00B757DD" w:rsidRDefault="006A0359" w:rsidP="006A0359">
      <w:pPr>
        <w:rPr>
          <w:szCs w:val="22"/>
        </w:rPr>
      </w:pPr>
    </w:p>
    <w:p w14:paraId="513359E4" w14:textId="77777777" w:rsidR="006A0359" w:rsidRPr="00817412" w:rsidRDefault="006A0359" w:rsidP="006A0359">
      <w:pPr>
        <w:rPr>
          <w:szCs w:val="22"/>
        </w:rPr>
      </w:pPr>
      <w:r w:rsidRPr="00B757DD">
        <w:rPr>
          <w:szCs w:val="22"/>
        </w:rPr>
        <w:t xml:space="preserve">Agency will:  </w:t>
      </w:r>
      <w:r w:rsidRPr="00B757DD">
        <w:rPr>
          <w:rStyle w:val="Instructions"/>
          <w:sz w:val="22"/>
          <w:szCs w:val="22"/>
          <w:highlight w:val="yellow"/>
        </w:rPr>
        <w:t>[add or delete applicable obligations that Agency intends to perform]</w:t>
      </w:r>
    </w:p>
    <w:p w14:paraId="3A0C7325" w14:textId="1455DB64" w:rsidR="006A0359" w:rsidRPr="009A1928" w:rsidRDefault="006A0359" w:rsidP="005265AF">
      <w:pPr>
        <w:numPr>
          <w:ilvl w:val="0"/>
          <w:numId w:val="146"/>
        </w:numPr>
        <w:spacing w:before="120"/>
        <w:ind w:left="720"/>
        <w:rPr>
          <w:szCs w:val="22"/>
        </w:rPr>
      </w:pPr>
      <w:r w:rsidRPr="009A1928">
        <w:rPr>
          <w:szCs w:val="22"/>
        </w:rPr>
        <w:t xml:space="preserve">Provide a written description of the Project and conceptual design for inclusion in draft </w:t>
      </w:r>
      <w:r w:rsidR="0061508D">
        <w:rPr>
          <w:szCs w:val="22"/>
        </w:rPr>
        <w:t>Environmental Prospectus</w:t>
      </w:r>
      <w:r w:rsidRPr="009A1928">
        <w:rPr>
          <w:szCs w:val="22"/>
        </w:rPr>
        <w:t xml:space="preserve"> and to describe the scope of the potential environmental work needed to comply with all appropriate local, state, and federal laws.</w:t>
      </w:r>
    </w:p>
    <w:p w14:paraId="0AAA1AD3" w14:textId="77777777" w:rsidR="006A0359" w:rsidRPr="00B757DD" w:rsidRDefault="006A0359" w:rsidP="005265AF">
      <w:pPr>
        <w:pStyle w:val="ListParagraph"/>
        <w:numPr>
          <w:ilvl w:val="0"/>
          <w:numId w:val="148"/>
        </w:numPr>
        <w:spacing w:before="120"/>
        <w:ind w:left="720"/>
        <w:contextualSpacing w:val="0"/>
        <w:rPr>
          <w:sz w:val="22"/>
          <w:szCs w:val="22"/>
        </w:rPr>
      </w:pPr>
      <w:r w:rsidRPr="00B757DD">
        <w:rPr>
          <w:sz w:val="22"/>
          <w:szCs w:val="22"/>
        </w:rPr>
        <w:t>Provide Project scoping notes, if available.</w:t>
      </w:r>
    </w:p>
    <w:p w14:paraId="3AD3D5F6" w14:textId="4EC23CB7" w:rsidR="006A0359" w:rsidRPr="00B757DD" w:rsidRDefault="006A0359" w:rsidP="005265AF">
      <w:pPr>
        <w:pStyle w:val="ListParagraph"/>
        <w:numPr>
          <w:ilvl w:val="0"/>
          <w:numId w:val="148"/>
        </w:numPr>
        <w:spacing w:before="120"/>
        <w:ind w:left="720"/>
        <w:contextualSpacing w:val="0"/>
        <w:rPr>
          <w:sz w:val="22"/>
          <w:szCs w:val="22"/>
        </w:rPr>
      </w:pPr>
      <w:r w:rsidRPr="00B757DD">
        <w:rPr>
          <w:sz w:val="22"/>
          <w:szCs w:val="22"/>
        </w:rPr>
        <w:t xml:space="preserve">Review draft </w:t>
      </w:r>
      <w:r w:rsidR="0061508D">
        <w:rPr>
          <w:sz w:val="22"/>
          <w:szCs w:val="22"/>
        </w:rPr>
        <w:t>Environmental Prospectus</w:t>
      </w:r>
      <w:r w:rsidRPr="00B757DD">
        <w:rPr>
          <w:sz w:val="22"/>
          <w:szCs w:val="22"/>
        </w:rPr>
        <w:t xml:space="preserve"> deliverables and provide comments to be addressed by Consultant in the next version of draft </w:t>
      </w:r>
      <w:r w:rsidR="0061508D">
        <w:rPr>
          <w:sz w:val="22"/>
          <w:szCs w:val="22"/>
        </w:rPr>
        <w:t>Environmental Prospectus</w:t>
      </w:r>
      <w:r w:rsidRPr="00B757DD">
        <w:rPr>
          <w:sz w:val="22"/>
          <w:szCs w:val="22"/>
        </w:rPr>
        <w:t xml:space="preserve">. </w:t>
      </w:r>
    </w:p>
    <w:p w14:paraId="6BC418E1" w14:textId="74C05BE3" w:rsidR="006A0359" w:rsidRPr="00B757DD" w:rsidRDefault="006A0359" w:rsidP="005265AF">
      <w:pPr>
        <w:pStyle w:val="ListParagraph"/>
        <w:numPr>
          <w:ilvl w:val="0"/>
          <w:numId w:val="147"/>
        </w:numPr>
        <w:spacing w:before="120"/>
        <w:ind w:left="720"/>
        <w:contextualSpacing w:val="0"/>
        <w:rPr>
          <w:sz w:val="22"/>
          <w:szCs w:val="22"/>
        </w:rPr>
      </w:pPr>
      <w:r w:rsidRPr="00B757DD">
        <w:rPr>
          <w:sz w:val="22"/>
          <w:szCs w:val="22"/>
        </w:rPr>
        <w:t xml:space="preserve">Approve (sign) and finalize the </w:t>
      </w:r>
      <w:r w:rsidR="0061508D">
        <w:rPr>
          <w:sz w:val="22"/>
          <w:szCs w:val="22"/>
        </w:rPr>
        <w:t>Environmental Prospectus</w:t>
      </w:r>
      <w:r w:rsidRPr="00B757DD">
        <w:rPr>
          <w:sz w:val="22"/>
          <w:szCs w:val="22"/>
        </w:rPr>
        <w:t>.</w:t>
      </w:r>
    </w:p>
    <w:p w14:paraId="5CFB59C3" w14:textId="62AA0CEC" w:rsidR="006A0359" w:rsidRPr="00B757DD" w:rsidRDefault="006A0359" w:rsidP="005265AF">
      <w:pPr>
        <w:pStyle w:val="ListParagraph"/>
        <w:numPr>
          <w:ilvl w:val="0"/>
          <w:numId w:val="147"/>
        </w:numPr>
        <w:spacing w:before="120"/>
        <w:ind w:left="720"/>
        <w:contextualSpacing w:val="0"/>
        <w:rPr>
          <w:sz w:val="22"/>
          <w:szCs w:val="22"/>
        </w:rPr>
      </w:pPr>
      <w:r w:rsidRPr="00B757DD">
        <w:rPr>
          <w:sz w:val="22"/>
          <w:szCs w:val="22"/>
        </w:rPr>
        <w:t>Coordinate with FHWA and other state or Federal agencies as needed.</w:t>
      </w:r>
    </w:p>
    <w:p w14:paraId="31AF6894" w14:textId="77777777" w:rsidR="006A0359" w:rsidRPr="00817412" w:rsidRDefault="006A0359" w:rsidP="006A0359">
      <w:pPr>
        <w:rPr>
          <w:szCs w:val="22"/>
        </w:rPr>
      </w:pPr>
    </w:p>
    <w:p w14:paraId="314BCE55" w14:textId="77777777" w:rsidR="006A0359" w:rsidRPr="00817412" w:rsidRDefault="006A0359" w:rsidP="006A0359">
      <w:pPr>
        <w:rPr>
          <w:szCs w:val="22"/>
        </w:rPr>
      </w:pPr>
      <w:r w:rsidRPr="00817412">
        <w:rPr>
          <w:szCs w:val="22"/>
        </w:rPr>
        <w:t xml:space="preserve">Consultant shall: </w:t>
      </w:r>
      <w:r w:rsidRPr="00B757DD">
        <w:rPr>
          <w:rStyle w:val="Instructions"/>
          <w:sz w:val="22"/>
          <w:szCs w:val="22"/>
          <w:highlight w:val="yellow"/>
        </w:rPr>
        <w:t>[add or delete applicable services that Consultant shall perform]</w:t>
      </w:r>
    </w:p>
    <w:p w14:paraId="4437612E" w14:textId="0942D649" w:rsidR="006A0359" w:rsidRPr="00B757DD" w:rsidRDefault="006A0359" w:rsidP="005265AF">
      <w:pPr>
        <w:pStyle w:val="ListParagraph"/>
        <w:numPr>
          <w:ilvl w:val="0"/>
          <w:numId w:val="144"/>
        </w:numPr>
        <w:spacing w:before="120"/>
        <w:rPr>
          <w:sz w:val="22"/>
          <w:szCs w:val="22"/>
        </w:rPr>
      </w:pPr>
      <w:r w:rsidRPr="00B757DD">
        <w:rPr>
          <w:sz w:val="22"/>
          <w:szCs w:val="22"/>
        </w:rPr>
        <w:t xml:space="preserve">Prepare draft </w:t>
      </w:r>
      <w:r w:rsidR="0061508D">
        <w:rPr>
          <w:sz w:val="22"/>
          <w:szCs w:val="22"/>
        </w:rPr>
        <w:t>Environmental Prospectus</w:t>
      </w:r>
      <w:r w:rsidRPr="00B757DD">
        <w:rPr>
          <w:sz w:val="22"/>
          <w:szCs w:val="22"/>
        </w:rPr>
        <w:t xml:space="preserve"> to comply with Agency and FHWA requirements and standards outlined in </w:t>
      </w:r>
      <w:r w:rsidR="00352A63">
        <w:rPr>
          <w:i/>
          <w:sz w:val="22"/>
          <w:szCs w:val="22"/>
        </w:rPr>
        <w:t>ODOT NEPA Manual 420</w:t>
      </w:r>
      <w:r w:rsidRPr="00B757DD">
        <w:rPr>
          <w:sz w:val="22"/>
          <w:szCs w:val="22"/>
        </w:rPr>
        <w:t>.</w:t>
      </w:r>
      <w:r w:rsidRPr="00B757DD">
        <w:rPr>
          <w:rStyle w:val="Hyperlink"/>
          <w:sz w:val="22"/>
          <w:szCs w:val="22"/>
        </w:rPr>
        <w:t xml:space="preserve"> </w:t>
      </w:r>
      <w:r w:rsidRPr="00B757DD">
        <w:rPr>
          <w:sz w:val="22"/>
          <w:szCs w:val="22"/>
        </w:rPr>
        <w:t xml:space="preserve"> </w:t>
      </w:r>
    </w:p>
    <w:p w14:paraId="1B97F46F" w14:textId="642362D1" w:rsidR="006A0359" w:rsidRPr="00B757DD" w:rsidRDefault="006A0359" w:rsidP="005265AF">
      <w:pPr>
        <w:pStyle w:val="ListParagraph"/>
        <w:numPr>
          <w:ilvl w:val="0"/>
          <w:numId w:val="144"/>
        </w:numPr>
        <w:spacing w:before="120"/>
        <w:contextualSpacing w:val="0"/>
        <w:rPr>
          <w:sz w:val="22"/>
          <w:szCs w:val="22"/>
        </w:rPr>
      </w:pPr>
      <w:r w:rsidRPr="00B757DD">
        <w:rPr>
          <w:sz w:val="22"/>
          <w:szCs w:val="22"/>
        </w:rPr>
        <w:t>Coordinate with Agency’s Region Environmental Coordinator.</w:t>
      </w:r>
    </w:p>
    <w:p w14:paraId="2F890E2F" w14:textId="3C92E3E3" w:rsidR="006A0359" w:rsidRPr="00817412" w:rsidRDefault="006A0359" w:rsidP="005265AF">
      <w:pPr>
        <w:numPr>
          <w:ilvl w:val="0"/>
          <w:numId w:val="144"/>
        </w:numPr>
        <w:spacing w:before="120"/>
        <w:contextualSpacing/>
        <w:rPr>
          <w:szCs w:val="22"/>
        </w:rPr>
      </w:pPr>
      <w:r w:rsidRPr="00817412">
        <w:rPr>
          <w:szCs w:val="22"/>
        </w:rPr>
        <w:t xml:space="preserve">Organize and attend </w:t>
      </w:r>
      <w:r w:rsidRPr="00817412">
        <w:rPr>
          <w:szCs w:val="22"/>
          <w:highlight w:val="cyan"/>
        </w:rPr>
        <w:t>1</w:t>
      </w:r>
      <w:r w:rsidRPr="00817412">
        <w:rPr>
          <w:szCs w:val="22"/>
        </w:rPr>
        <w:t xml:space="preserve"> site visit to the proposed </w:t>
      </w:r>
      <w:r w:rsidR="00817412">
        <w:rPr>
          <w:szCs w:val="22"/>
        </w:rPr>
        <w:t>P</w:t>
      </w:r>
      <w:r w:rsidRPr="00817412">
        <w:rPr>
          <w:szCs w:val="22"/>
        </w:rPr>
        <w:t>roject area and visit all areas of the Project to obtain information for d</w:t>
      </w:r>
      <w:r w:rsidRPr="009A1928">
        <w:rPr>
          <w:szCs w:val="22"/>
        </w:rPr>
        <w:t xml:space="preserve">raft </w:t>
      </w:r>
      <w:r w:rsidR="0061508D">
        <w:rPr>
          <w:szCs w:val="22"/>
        </w:rPr>
        <w:t>Environmental Prospectus</w:t>
      </w:r>
      <w:r w:rsidRPr="009A1928">
        <w:rPr>
          <w:szCs w:val="22"/>
        </w:rPr>
        <w:t xml:space="preserve">. Site visit attendees must include a minimum of </w:t>
      </w:r>
      <w:r w:rsidRPr="009A1928">
        <w:rPr>
          <w:szCs w:val="22"/>
          <w:highlight w:val="cyan"/>
        </w:rPr>
        <w:t>1</w:t>
      </w:r>
      <w:r w:rsidRPr="009A1928">
        <w:rPr>
          <w:szCs w:val="22"/>
        </w:rPr>
        <w:t xml:space="preserve"> Agency representative with sufficient </w:t>
      </w:r>
      <w:r w:rsidR="00817412">
        <w:rPr>
          <w:szCs w:val="22"/>
        </w:rPr>
        <w:t>P</w:t>
      </w:r>
      <w:r w:rsidRPr="00817412">
        <w:rPr>
          <w:szCs w:val="22"/>
        </w:rPr>
        <w:t xml:space="preserve">roject information to describe the Project in full. </w:t>
      </w:r>
    </w:p>
    <w:p w14:paraId="37F1DBF8" w14:textId="6A3D4DE2" w:rsidR="006A0359" w:rsidRPr="009A1928" w:rsidRDefault="006A0359" w:rsidP="005265AF">
      <w:pPr>
        <w:numPr>
          <w:ilvl w:val="0"/>
          <w:numId w:val="144"/>
        </w:numPr>
        <w:spacing w:before="120"/>
        <w:rPr>
          <w:szCs w:val="22"/>
        </w:rPr>
      </w:pPr>
      <w:r w:rsidRPr="009A1928">
        <w:rPr>
          <w:szCs w:val="22"/>
        </w:rPr>
        <w:t xml:space="preserve">Research all available information as necessary to sufficiently address every section of draft </w:t>
      </w:r>
      <w:r w:rsidR="0061508D">
        <w:rPr>
          <w:szCs w:val="22"/>
        </w:rPr>
        <w:t>Environmental Prospectus</w:t>
      </w:r>
      <w:r w:rsidRPr="009A1928">
        <w:rPr>
          <w:szCs w:val="22"/>
        </w:rPr>
        <w:t xml:space="preserve">, including but not limited to: </w:t>
      </w:r>
    </w:p>
    <w:p w14:paraId="54908A17" w14:textId="77777777" w:rsidR="006A0359" w:rsidRPr="00B757DD" w:rsidRDefault="006A0359" w:rsidP="005265AF">
      <w:pPr>
        <w:numPr>
          <w:ilvl w:val="1"/>
          <w:numId w:val="144"/>
        </w:numPr>
        <w:rPr>
          <w:szCs w:val="22"/>
          <w:highlight w:val="cyan"/>
        </w:rPr>
      </w:pPr>
      <w:r w:rsidRPr="00B757DD">
        <w:rPr>
          <w:szCs w:val="22"/>
          <w:highlight w:val="cyan"/>
        </w:rPr>
        <w:t>Project scoping notes, if available from Agency</w:t>
      </w:r>
    </w:p>
    <w:p w14:paraId="480E7BC2" w14:textId="77777777" w:rsidR="006A0359" w:rsidRPr="00B757DD" w:rsidRDefault="006A0359" w:rsidP="005265AF">
      <w:pPr>
        <w:numPr>
          <w:ilvl w:val="1"/>
          <w:numId w:val="144"/>
        </w:numPr>
        <w:rPr>
          <w:szCs w:val="22"/>
          <w:highlight w:val="cyan"/>
        </w:rPr>
      </w:pPr>
      <w:r w:rsidRPr="00B757DD">
        <w:rPr>
          <w:szCs w:val="22"/>
          <w:highlight w:val="cyan"/>
        </w:rPr>
        <w:t>Project description provided by Agency</w:t>
      </w:r>
    </w:p>
    <w:p w14:paraId="6EAE8E6D" w14:textId="77777777" w:rsidR="006A0359" w:rsidRPr="00B757DD" w:rsidRDefault="006A0359" w:rsidP="005265AF">
      <w:pPr>
        <w:numPr>
          <w:ilvl w:val="1"/>
          <w:numId w:val="144"/>
        </w:numPr>
        <w:rPr>
          <w:szCs w:val="22"/>
          <w:highlight w:val="cyan"/>
        </w:rPr>
      </w:pPr>
      <w:r w:rsidRPr="00B757DD">
        <w:rPr>
          <w:szCs w:val="22"/>
          <w:highlight w:val="cyan"/>
        </w:rPr>
        <w:t>Conceptual design for the Project provided by Agency</w:t>
      </w:r>
    </w:p>
    <w:p w14:paraId="399ADA58" w14:textId="609937BF" w:rsidR="006A0359" w:rsidRPr="00817412" w:rsidRDefault="006A0359" w:rsidP="005265AF">
      <w:pPr>
        <w:numPr>
          <w:ilvl w:val="1"/>
          <w:numId w:val="144"/>
        </w:numPr>
        <w:rPr>
          <w:szCs w:val="22"/>
          <w:highlight w:val="cyan"/>
        </w:rPr>
      </w:pPr>
      <w:r w:rsidRPr="00B757DD">
        <w:rPr>
          <w:szCs w:val="22"/>
          <w:highlight w:val="cyan"/>
        </w:rPr>
        <w:lastRenderedPageBreak/>
        <w:t xml:space="preserve">Inspection of proposed </w:t>
      </w:r>
      <w:r w:rsidR="00817412">
        <w:rPr>
          <w:szCs w:val="22"/>
          <w:highlight w:val="cyan"/>
        </w:rPr>
        <w:t>P</w:t>
      </w:r>
      <w:r w:rsidRPr="00817412">
        <w:rPr>
          <w:szCs w:val="22"/>
          <w:highlight w:val="cyan"/>
        </w:rPr>
        <w:t xml:space="preserve">roject area during site visit   </w:t>
      </w:r>
    </w:p>
    <w:p w14:paraId="04B7276E" w14:textId="77777777" w:rsidR="006A0359" w:rsidRPr="009A1928" w:rsidRDefault="006A0359" w:rsidP="005265AF">
      <w:pPr>
        <w:numPr>
          <w:ilvl w:val="1"/>
          <w:numId w:val="144"/>
        </w:numPr>
        <w:rPr>
          <w:szCs w:val="22"/>
          <w:highlight w:val="cyan"/>
        </w:rPr>
      </w:pPr>
      <w:r w:rsidRPr="009A1928">
        <w:rPr>
          <w:szCs w:val="22"/>
          <w:highlight w:val="cyan"/>
        </w:rPr>
        <w:t>Information provided by Agency subject matter experts</w:t>
      </w:r>
    </w:p>
    <w:p w14:paraId="0170690D" w14:textId="4CE1CFD0" w:rsidR="006A0359" w:rsidRPr="009A1928" w:rsidRDefault="006A0359" w:rsidP="005265AF">
      <w:pPr>
        <w:numPr>
          <w:ilvl w:val="0"/>
          <w:numId w:val="144"/>
        </w:numPr>
        <w:spacing w:before="120"/>
        <w:rPr>
          <w:szCs w:val="22"/>
        </w:rPr>
      </w:pPr>
      <w:r w:rsidRPr="009A1928">
        <w:rPr>
          <w:szCs w:val="22"/>
        </w:rPr>
        <w:t xml:space="preserve">Incorporate relevant information obtained from research into draft </w:t>
      </w:r>
      <w:r w:rsidR="0061508D">
        <w:rPr>
          <w:szCs w:val="22"/>
        </w:rPr>
        <w:t>Environmental Prospectus</w:t>
      </w:r>
      <w:r w:rsidRPr="009A1928">
        <w:rPr>
          <w:szCs w:val="22"/>
        </w:rPr>
        <w:t xml:space="preserve"> as appropriate.</w:t>
      </w:r>
    </w:p>
    <w:p w14:paraId="507AD324" w14:textId="04CBD20E" w:rsidR="006A0359" w:rsidRPr="00B757DD" w:rsidRDefault="006A0359" w:rsidP="005265AF">
      <w:pPr>
        <w:numPr>
          <w:ilvl w:val="0"/>
          <w:numId w:val="144"/>
        </w:numPr>
        <w:spacing w:before="120"/>
        <w:rPr>
          <w:szCs w:val="22"/>
        </w:rPr>
      </w:pPr>
      <w:r w:rsidRPr="00B757DD">
        <w:rPr>
          <w:szCs w:val="22"/>
        </w:rPr>
        <w:t xml:space="preserve">Prepare draft </w:t>
      </w:r>
      <w:r w:rsidR="0061508D">
        <w:rPr>
          <w:szCs w:val="22"/>
        </w:rPr>
        <w:t>Environmental Prospectus</w:t>
      </w:r>
      <w:r w:rsidRPr="00B757DD">
        <w:rPr>
          <w:szCs w:val="22"/>
        </w:rPr>
        <w:t xml:space="preserve"> using the most current format and procedures found on ODOT</w:t>
      </w:r>
      <w:r w:rsidR="00213F46">
        <w:rPr>
          <w:szCs w:val="22"/>
        </w:rPr>
        <w:t xml:space="preserve"> </w:t>
      </w:r>
      <w:r w:rsidRPr="00B757DD">
        <w:rPr>
          <w:szCs w:val="22"/>
        </w:rPr>
        <w:t xml:space="preserve">NEPA </w:t>
      </w:r>
      <w:r w:rsidR="00213F46">
        <w:rPr>
          <w:szCs w:val="22"/>
        </w:rPr>
        <w:t xml:space="preserve">Program </w:t>
      </w:r>
      <w:r w:rsidRPr="00B757DD">
        <w:rPr>
          <w:szCs w:val="22"/>
        </w:rPr>
        <w:t xml:space="preserve">website. </w:t>
      </w:r>
    </w:p>
    <w:p w14:paraId="1302E77F" w14:textId="0C41567B" w:rsidR="006A0359" w:rsidRPr="00B757DD" w:rsidRDefault="006A0359" w:rsidP="005265AF">
      <w:pPr>
        <w:pStyle w:val="ListParagraph"/>
        <w:numPr>
          <w:ilvl w:val="0"/>
          <w:numId w:val="144"/>
        </w:numPr>
        <w:spacing w:before="120"/>
        <w:contextualSpacing w:val="0"/>
        <w:rPr>
          <w:sz w:val="22"/>
          <w:szCs w:val="22"/>
        </w:rPr>
      </w:pPr>
      <w:r w:rsidRPr="00B757DD">
        <w:rPr>
          <w:sz w:val="22"/>
          <w:szCs w:val="22"/>
        </w:rPr>
        <w:t xml:space="preserve">Prepare the draft </w:t>
      </w:r>
      <w:r w:rsidR="0061508D">
        <w:rPr>
          <w:sz w:val="22"/>
          <w:szCs w:val="22"/>
        </w:rPr>
        <w:t>Environmental Prospectus</w:t>
      </w:r>
      <w:r w:rsidRPr="00B757DD">
        <w:rPr>
          <w:sz w:val="22"/>
          <w:szCs w:val="22"/>
        </w:rPr>
        <w:t xml:space="preserve"> to address multiple disciplines as they are applicable to the Project, including but not limited to:  </w:t>
      </w:r>
      <w:r w:rsidRPr="00B757DD">
        <w:rPr>
          <w:rStyle w:val="Instructions"/>
          <w:sz w:val="22"/>
          <w:szCs w:val="22"/>
          <w:highlight w:val="yellow"/>
        </w:rPr>
        <w:t xml:space="preserve">[Select all disciplines that must be addressed in draft </w:t>
      </w:r>
      <w:r w:rsidR="0061508D">
        <w:rPr>
          <w:rStyle w:val="Instructions"/>
          <w:sz w:val="22"/>
          <w:szCs w:val="22"/>
          <w:highlight w:val="yellow"/>
        </w:rPr>
        <w:t>Environmental Prospectus</w:t>
      </w:r>
      <w:r w:rsidRPr="00B757DD">
        <w:rPr>
          <w:rStyle w:val="Instructions"/>
          <w:sz w:val="22"/>
          <w:szCs w:val="22"/>
          <w:highlight w:val="yellow"/>
        </w:rPr>
        <w:t xml:space="preserve"> for this Project]</w:t>
      </w:r>
    </w:p>
    <w:p w14:paraId="7177A2CA" w14:textId="77777777" w:rsidR="006A0359" w:rsidRPr="00817412" w:rsidRDefault="006A0359" w:rsidP="006A0359">
      <w:pPr>
        <w:ind w:left="360"/>
        <w:rPr>
          <w:szCs w:val="22"/>
        </w:rPr>
      </w:pPr>
    </w:p>
    <w:tbl>
      <w:tblPr>
        <w:tblW w:w="8856" w:type="dxa"/>
        <w:tblInd w:w="1332" w:type="dxa"/>
        <w:tblLook w:val="04A0" w:firstRow="1" w:lastRow="0" w:firstColumn="1" w:lastColumn="0" w:noHBand="0" w:noVBand="1"/>
      </w:tblPr>
      <w:tblGrid>
        <w:gridCol w:w="4428"/>
        <w:gridCol w:w="4428"/>
      </w:tblGrid>
      <w:tr w:rsidR="006A0359" w:rsidRPr="00B757DD" w14:paraId="0EE40A33" w14:textId="77777777" w:rsidTr="00A079F6">
        <w:trPr>
          <w:trHeight w:val="377"/>
        </w:trPr>
        <w:tc>
          <w:tcPr>
            <w:tcW w:w="4428" w:type="dxa"/>
            <w:vAlign w:val="center"/>
            <w:hideMark/>
          </w:tcPr>
          <w:p w14:paraId="15AD0D4E"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Aesthetics / Visual Resources</w:t>
            </w:r>
          </w:p>
        </w:tc>
        <w:tc>
          <w:tcPr>
            <w:tcW w:w="4428" w:type="dxa"/>
            <w:vAlign w:val="center"/>
            <w:hideMark/>
          </w:tcPr>
          <w:p w14:paraId="2AE42ECC"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Air Quality</w:t>
            </w:r>
          </w:p>
        </w:tc>
      </w:tr>
      <w:tr w:rsidR="006A0359" w:rsidRPr="00B757DD" w14:paraId="24F16D12" w14:textId="77777777" w:rsidTr="00A079F6">
        <w:trPr>
          <w:trHeight w:val="626"/>
        </w:trPr>
        <w:tc>
          <w:tcPr>
            <w:tcW w:w="4428" w:type="dxa"/>
            <w:vAlign w:val="center"/>
            <w:hideMark/>
          </w:tcPr>
          <w:p w14:paraId="5D6801F2"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Biological Resources (Fish, Birds, Wildlife, Plants/Habitat)</w:t>
            </w:r>
          </w:p>
        </w:tc>
        <w:tc>
          <w:tcPr>
            <w:tcW w:w="4428" w:type="dxa"/>
            <w:vAlign w:val="center"/>
            <w:hideMark/>
          </w:tcPr>
          <w:p w14:paraId="7A1F7C53"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Environment and Archaeological Resources)</w:t>
            </w:r>
          </w:p>
        </w:tc>
      </w:tr>
      <w:tr w:rsidR="006A0359" w:rsidRPr="00B757DD" w14:paraId="488341E7" w14:textId="77777777" w:rsidTr="00A079F6">
        <w:trPr>
          <w:trHeight w:val="638"/>
        </w:trPr>
        <w:tc>
          <w:tcPr>
            <w:tcW w:w="4428" w:type="dxa"/>
            <w:vAlign w:val="center"/>
            <w:hideMark/>
          </w:tcPr>
          <w:p w14:paraId="5CF21B30"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Economic and Social Impact Considerations</w:t>
            </w:r>
          </w:p>
        </w:tc>
        <w:tc>
          <w:tcPr>
            <w:tcW w:w="4428" w:type="dxa"/>
            <w:vAlign w:val="center"/>
            <w:hideMark/>
          </w:tcPr>
          <w:p w14:paraId="4F09DD7F"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Energy Resources</w:t>
            </w:r>
          </w:p>
        </w:tc>
      </w:tr>
      <w:tr w:rsidR="006A0359" w:rsidRPr="00B757DD" w14:paraId="4F96409B" w14:textId="77777777" w:rsidTr="00A079F6">
        <w:trPr>
          <w:trHeight w:val="341"/>
        </w:trPr>
        <w:tc>
          <w:tcPr>
            <w:tcW w:w="4428" w:type="dxa"/>
            <w:vAlign w:val="center"/>
            <w:hideMark/>
          </w:tcPr>
          <w:p w14:paraId="6E8422EA"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Environmental Justice Considerations</w:t>
            </w:r>
          </w:p>
        </w:tc>
        <w:tc>
          <w:tcPr>
            <w:tcW w:w="4428" w:type="dxa"/>
            <w:vAlign w:val="center"/>
            <w:hideMark/>
          </w:tcPr>
          <w:p w14:paraId="5E3C6FB4"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Hazardous Materials and Sites</w:t>
            </w:r>
          </w:p>
        </w:tc>
      </w:tr>
      <w:tr w:rsidR="006A0359" w:rsidRPr="00B757DD" w14:paraId="01895A21" w14:textId="77777777" w:rsidTr="00A079F6">
        <w:trPr>
          <w:trHeight w:val="359"/>
        </w:trPr>
        <w:tc>
          <w:tcPr>
            <w:tcW w:w="4428" w:type="dxa"/>
            <w:vAlign w:val="center"/>
            <w:hideMark/>
          </w:tcPr>
          <w:p w14:paraId="52394995"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Land Use Compatibility / Permits Needed</w:t>
            </w:r>
          </w:p>
        </w:tc>
        <w:tc>
          <w:tcPr>
            <w:tcW w:w="4428" w:type="dxa"/>
            <w:vAlign w:val="center"/>
            <w:hideMark/>
          </w:tcPr>
          <w:p w14:paraId="7AC8B9B5"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Noise Study / Mitigation</w:t>
            </w:r>
          </w:p>
        </w:tc>
      </w:tr>
      <w:tr w:rsidR="006A0359" w:rsidRPr="00B757DD" w14:paraId="0DBBF5E2" w14:textId="77777777" w:rsidTr="00A079F6">
        <w:trPr>
          <w:trHeight w:val="620"/>
        </w:trPr>
        <w:tc>
          <w:tcPr>
            <w:tcW w:w="4428" w:type="dxa"/>
            <w:vAlign w:val="center"/>
            <w:hideMark/>
          </w:tcPr>
          <w:p w14:paraId="0D5363C1"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Public Parks / Recreation Resources</w:t>
            </w:r>
          </w:p>
        </w:tc>
        <w:tc>
          <w:tcPr>
            <w:tcW w:w="4428" w:type="dxa"/>
            <w:vAlign w:val="center"/>
            <w:hideMark/>
          </w:tcPr>
          <w:p w14:paraId="5326ACB1"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Right-of-Way Needs (Permanent and Temporary)</w:t>
            </w:r>
          </w:p>
        </w:tc>
      </w:tr>
      <w:tr w:rsidR="006A0359" w:rsidRPr="00B757DD" w14:paraId="64897AF9" w14:textId="77777777" w:rsidTr="00A079F6">
        <w:trPr>
          <w:trHeight w:val="629"/>
        </w:trPr>
        <w:tc>
          <w:tcPr>
            <w:tcW w:w="4428" w:type="dxa"/>
            <w:vAlign w:val="center"/>
            <w:hideMark/>
          </w:tcPr>
          <w:p w14:paraId="7ED4865C"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Section 4(f) evaluation and documentation</w:t>
            </w:r>
          </w:p>
        </w:tc>
        <w:tc>
          <w:tcPr>
            <w:tcW w:w="4428" w:type="dxa"/>
            <w:vAlign w:val="center"/>
            <w:hideMark/>
          </w:tcPr>
          <w:p w14:paraId="3A337E85" w14:textId="419F6D92" w:rsidR="006A0359" w:rsidRPr="00B757DD" w:rsidRDefault="006A0359" w:rsidP="00B27A1F">
            <w:pPr>
              <w:pStyle w:val="ListParagraph"/>
              <w:numPr>
                <w:ilvl w:val="0"/>
                <w:numId w:val="145"/>
              </w:numPr>
              <w:rPr>
                <w:sz w:val="22"/>
                <w:szCs w:val="22"/>
                <w:highlight w:val="cyan"/>
              </w:rPr>
            </w:pPr>
            <w:r w:rsidRPr="00B757DD">
              <w:rPr>
                <w:sz w:val="22"/>
                <w:szCs w:val="22"/>
                <w:highlight w:val="cyan"/>
              </w:rPr>
              <w:t>Section 6(f) identification and coordination with O</w:t>
            </w:r>
            <w:r w:rsidR="00B27A1F">
              <w:rPr>
                <w:sz w:val="22"/>
                <w:szCs w:val="22"/>
                <w:highlight w:val="cyan"/>
              </w:rPr>
              <w:t xml:space="preserve">regon Parks and Recreation </w:t>
            </w:r>
            <w:r w:rsidRPr="00B757DD">
              <w:rPr>
                <w:sz w:val="22"/>
                <w:szCs w:val="22"/>
                <w:highlight w:val="cyan"/>
              </w:rPr>
              <w:t xml:space="preserve"> documentation</w:t>
            </w:r>
          </w:p>
        </w:tc>
      </w:tr>
      <w:tr w:rsidR="006A0359" w:rsidRPr="00B757DD" w14:paraId="02940E7A" w14:textId="77777777" w:rsidTr="00A079F6">
        <w:trPr>
          <w:trHeight w:val="332"/>
        </w:trPr>
        <w:tc>
          <w:tcPr>
            <w:tcW w:w="4428" w:type="dxa"/>
            <w:vAlign w:val="center"/>
            <w:hideMark/>
          </w:tcPr>
          <w:p w14:paraId="093F8750" w14:textId="77777777" w:rsidR="006A0359" w:rsidRPr="00B757DD" w:rsidRDefault="006A0359" w:rsidP="00221DB6">
            <w:pPr>
              <w:pStyle w:val="ListParagraph"/>
              <w:numPr>
                <w:ilvl w:val="0"/>
                <w:numId w:val="145"/>
              </w:numPr>
              <w:contextualSpacing w:val="0"/>
              <w:rPr>
                <w:sz w:val="22"/>
                <w:szCs w:val="22"/>
                <w:highlight w:val="cyan"/>
              </w:rPr>
            </w:pPr>
            <w:r w:rsidRPr="00B757DD">
              <w:rPr>
                <w:sz w:val="22"/>
                <w:szCs w:val="22"/>
                <w:highlight w:val="cyan"/>
              </w:rPr>
              <w:t>Traffic Analysis and Study Report</w:t>
            </w:r>
          </w:p>
        </w:tc>
        <w:tc>
          <w:tcPr>
            <w:tcW w:w="4428" w:type="dxa"/>
            <w:vAlign w:val="center"/>
            <w:hideMark/>
          </w:tcPr>
          <w:p w14:paraId="4CE87D45" w14:textId="77777777" w:rsidR="006A0359" w:rsidRDefault="006A0359" w:rsidP="00221DB6">
            <w:pPr>
              <w:pStyle w:val="ListParagraph"/>
              <w:numPr>
                <w:ilvl w:val="0"/>
                <w:numId w:val="145"/>
              </w:numPr>
              <w:contextualSpacing w:val="0"/>
              <w:rPr>
                <w:sz w:val="22"/>
                <w:szCs w:val="22"/>
                <w:highlight w:val="cyan"/>
              </w:rPr>
            </w:pPr>
            <w:r w:rsidRPr="00B757DD">
              <w:rPr>
                <w:sz w:val="22"/>
                <w:szCs w:val="22"/>
                <w:highlight w:val="cyan"/>
              </w:rPr>
              <w:t>Wetlands and Waters of the State/US</w:t>
            </w:r>
          </w:p>
          <w:p w14:paraId="6536CE45" w14:textId="012FEC17" w:rsidR="004A4C3D" w:rsidRPr="00B757DD" w:rsidRDefault="004A4C3D" w:rsidP="00221DB6">
            <w:pPr>
              <w:pStyle w:val="ListParagraph"/>
              <w:numPr>
                <w:ilvl w:val="0"/>
                <w:numId w:val="145"/>
              </w:numPr>
              <w:spacing w:before="120"/>
              <w:contextualSpacing w:val="0"/>
              <w:rPr>
                <w:sz w:val="22"/>
                <w:szCs w:val="22"/>
                <w:highlight w:val="cyan"/>
              </w:rPr>
            </w:pPr>
            <w:r>
              <w:rPr>
                <w:sz w:val="22"/>
                <w:szCs w:val="22"/>
                <w:highlight w:val="cyan"/>
              </w:rPr>
              <w:t>Floodways and Floodplains</w:t>
            </w:r>
          </w:p>
        </w:tc>
      </w:tr>
      <w:tr w:rsidR="006A0359" w:rsidRPr="00B757DD" w14:paraId="66CA599A" w14:textId="77777777" w:rsidTr="00A079F6">
        <w:trPr>
          <w:trHeight w:val="620"/>
        </w:trPr>
        <w:tc>
          <w:tcPr>
            <w:tcW w:w="4428" w:type="dxa"/>
            <w:vAlign w:val="center"/>
            <w:hideMark/>
          </w:tcPr>
          <w:p w14:paraId="04FC16E5" w14:textId="77777777" w:rsidR="006A0359" w:rsidRPr="00B757DD" w:rsidRDefault="006A0359" w:rsidP="005265AF">
            <w:pPr>
              <w:pStyle w:val="ListParagraph"/>
              <w:numPr>
                <w:ilvl w:val="0"/>
                <w:numId w:val="145"/>
              </w:numPr>
              <w:rPr>
                <w:sz w:val="22"/>
                <w:szCs w:val="22"/>
                <w:highlight w:val="cyan"/>
              </w:rPr>
            </w:pPr>
            <w:r w:rsidRPr="00B757DD">
              <w:rPr>
                <w:sz w:val="22"/>
                <w:szCs w:val="22"/>
                <w:highlight w:val="cyan"/>
              </w:rPr>
              <w:t>Water Resources / Water Quality / Stormwater</w:t>
            </w:r>
          </w:p>
        </w:tc>
        <w:tc>
          <w:tcPr>
            <w:tcW w:w="4428" w:type="dxa"/>
            <w:vAlign w:val="center"/>
          </w:tcPr>
          <w:p w14:paraId="560707FD" w14:textId="77777777" w:rsidR="006A0359" w:rsidRPr="00817412" w:rsidRDefault="006A0359" w:rsidP="00A079F6">
            <w:pPr>
              <w:ind w:left="360"/>
              <w:rPr>
                <w:szCs w:val="22"/>
                <w:highlight w:val="cyan"/>
              </w:rPr>
            </w:pPr>
          </w:p>
        </w:tc>
      </w:tr>
    </w:tbl>
    <w:p w14:paraId="7BDC5EA8" w14:textId="77777777" w:rsidR="006A0359" w:rsidRPr="00B757DD" w:rsidRDefault="006A0359" w:rsidP="006A0359">
      <w:pPr>
        <w:ind w:left="1080"/>
        <w:rPr>
          <w:szCs w:val="22"/>
        </w:rPr>
      </w:pPr>
    </w:p>
    <w:p w14:paraId="50283A95" w14:textId="77777777" w:rsidR="006A0359" w:rsidRPr="00B757DD" w:rsidRDefault="006A0359" w:rsidP="006A0359">
      <w:pPr>
        <w:ind w:left="720"/>
        <w:rPr>
          <w:b/>
          <w:szCs w:val="22"/>
        </w:rPr>
      </w:pPr>
    </w:p>
    <w:p w14:paraId="325C412B" w14:textId="2CC85C7F" w:rsidR="006A0359" w:rsidRPr="00817412" w:rsidRDefault="006A0359" w:rsidP="006A0359">
      <w:pPr>
        <w:keepNext/>
        <w:rPr>
          <w:b/>
          <w:szCs w:val="22"/>
        </w:rPr>
      </w:pPr>
      <w:r w:rsidRPr="00B757DD">
        <w:rPr>
          <w:szCs w:val="22"/>
        </w:rPr>
        <w:t xml:space="preserve">Draft </w:t>
      </w:r>
      <w:r w:rsidR="0061508D">
        <w:rPr>
          <w:szCs w:val="22"/>
        </w:rPr>
        <w:t>Environmental Prospectus</w:t>
      </w:r>
      <w:r w:rsidRPr="00B757DD">
        <w:rPr>
          <w:szCs w:val="22"/>
        </w:rPr>
        <w:t xml:space="preserve"> must:  </w:t>
      </w:r>
      <w:r w:rsidRPr="00B757DD">
        <w:rPr>
          <w:rStyle w:val="Instructions"/>
          <w:sz w:val="22"/>
          <w:szCs w:val="22"/>
          <w:highlight w:val="yellow"/>
        </w:rPr>
        <w:t xml:space="preserve">[add or delete applicable requirements for draft </w:t>
      </w:r>
      <w:r w:rsidR="0061508D">
        <w:rPr>
          <w:rStyle w:val="Instructions"/>
          <w:sz w:val="22"/>
          <w:szCs w:val="22"/>
          <w:highlight w:val="yellow"/>
        </w:rPr>
        <w:t>Environmental Prospectus</w:t>
      </w:r>
      <w:r w:rsidRPr="00B757DD">
        <w:rPr>
          <w:rStyle w:val="Instructions"/>
          <w:sz w:val="22"/>
          <w:szCs w:val="22"/>
          <w:highlight w:val="yellow"/>
        </w:rPr>
        <w:t xml:space="preserve"> deliverable]</w:t>
      </w:r>
      <w:r w:rsidRPr="00817412">
        <w:rPr>
          <w:szCs w:val="22"/>
          <w:highlight w:val="yellow"/>
        </w:rPr>
        <w:t xml:space="preserve"> </w:t>
      </w:r>
    </w:p>
    <w:p w14:paraId="183CDCB3" w14:textId="77777777" w:rsidR="006A0359" w:rsidRPr="009A1928" w:rsidRDefault="006A0359" w:rsidP="005265AF">
      <w:pPr>
        <w:numPr>
          <w:ilvl w:val="0"/>
          <w:numId w:val="144"/>
        </w:numPr>
        <w:spacing w:before="120"/>
        <w:contextualSpacing/>
        <w:rPr>
          <w:szCs w:val="22"/>
        </w:rPr>
      </w:pPr>
      <w:r w:rsidRPr="009A1928">
        <w:rPr>
          <w:szCs w:val="22"/>
        </w:rPr>
        <w:t>Be completed in its entirety to address all applicable requirements for the Project.</w:t>
      </w:r>
    </w:p>
    <w:p w14:paraId="71EB7CD7" w14:textId="77777777" w:rsidR="006A0359" w:rsidRPr="00B757DD" w:rsidRDefault="006A0359" w:rsidP="005265AF">
      <w:pPr>
        <w:numPr>
          <w:ilvl w:val="0"/>
          <w:numId w:val="144"/>
        </w:numPr>
        <w:spacing w:before="120"/>
        <w:contextualSpacing/>
        <w:rPr>
          <w:szCs w:val="22"/>
        </w:rPr>
      </w:pPr>
      <w:r w:rsidRPr="00B757DD">
        <w:rPr>
          <w:szCs w:val="22"/>
        </w:rPr>
        <w:t>Indicate recommended NEPA classification (checkbox) for the Project (“PCE” or “CE”).</w:t>
      </w:r>
    </w:p>
    <w:p w14:paraId="72213EAF" w14:textId="1D9138B3" w:rsidR="006A0359" w:rsidRPr="00B757DD" w:rsidRDefault="006A0359" w:rsidP="005265AF">
      <w:pPr>
        <w:numPr>
          <w:ilvl w:val="0"/>
          <w:numId w:val="144"/>
        </w:numPr>
        <w:spacing w:before="120"/>
        <w:contextualSpacing/>
        <w:rPr>
          <w:szCs w:val="22"/>
        </w:rPr>
      </w:pPr>
      <w:r w:rsidRPr="00B757DD">
        <w:rPr>
          <w:szCs w:val="22"/>
        </w:rPr>
        <w:t xml:space="preserve">Meet requirements and standards in </w:t>
      </w:r>
      <w:r w:rsidR="00324386">
        <w:rPr>
          <w:i/>
          <w:szCs w:val="22"/>
        </w:rPr>
        <w:t>ODOT NEPA Manual 420</w:t>
      </w:r>
      <w:r w:rsidRPr="00B757DD">
        <w:rPr>
          <w:szCs w:val="22"/>
        </w:rPr>
        <w:t>, as applicable to this Project.</w:t>
      </w:r>
    </w:p>
    <w:p w14:paraId="006EC613" w14:textId="77777777" w:rsidR="006A0359" w:rsidRPr="00B757DD" w:rsidRDefault="006A0359" w:rsidP="005265AF">
      <w:pPr>
        <w:numPr>
          <w:ilvl w:val="0"/>
          <w:numId w:val="144"/>
        </w:numPr>
        <w:spacing w:before="120"/>
        <w:contextualSpacing/>
        <w:rPr>
          <w:szCs w:val="22"/>
        </w:rPr>
      </w:pPr>
      <w:r w:rsidRPr="00B757DD">
        <w:rPr>
          <w:szCs w:val="22"/>
        </w:rPr>
        <w:t xml:space="preserve">Describe the potential environmental impacts of the Project. </w:t>
      </w:r>
    </w:p>
    <w:p w14:paraId="34B17C2D" w14:textId="77777777" w:rsidR="006A0359" w:rsidRPr="00B757DD" w:rsidRDefault="006A0359" w:rsidP="005265AF">
      <w:pPr>
        <w:numPr>
          <w:ilvl w:val="0"/>
          <w:numId w:val="144"/>
        </w:numPr>
        <w:spacing w:before="120"/>
        <w:contextualSpacing/>
        <w:rPr>
          <w:szCs w:val="22"/>
        </w:rPr>
      </w:pPr>
      <w:r w:rsidRPr="00B757DD">
        <w:rPr>
          <w:szCs w:val="22"/>
        </w:rPr>
        <w:t>Address all disciplines as required in this task.</w:t>
      </w:r>
    </w:p>
    <w:p w14:paraId="17F5A9CF" w14:textId="77777777" w:rsidR="006A0359" w:rsidRPr="00B757DD" w:rsidRDefault="006A0359" w:rsidP="006A0359">
      <w:pPr>
        <w:spacing w:before="120"/>
        <w:ind w:left="360"/>
        <w:contextualSpacing/>
        <w:rPr>
          <w:szCs w:val="22"/>
        </w:rPr>
      </w:pPr>
    </w:p>
    <w:p w14:paraId="468038E9" w14:textId="77777777" w:rsidR="006A0359" w:rsidRPr="00B757DD" w:rsidRDefault="006A0359" w:rsidP="006A0359">
      <w:pPr>
        <w:spacing w:before="120"/>
        <w:ind w:left="360"/>
        <w:contextualSpacing/>
        <w:rPr>
          <w:szCs w:val="22"/>
        </w:rPr>
      </w:pPr>
    </w:p>
    <w:p w14:paraId="40142883" w14:textId="314EB16C" w:rsidR="006A0359" w:rsidRPr="00B757DD" w:rsidRDefault="006A0359" w:rsidP="006A0359">
      <w:pPr>
        <w:ind w:left="720"/>
        <w:rPr>
          <w:szCs w:val="22"/>
        </w:rPr>
      </w:pPr>
      <w:r w:rsidRPr="00B757DD">
        <w:rPr>
          <w:b/>
          <w:szCs w:val="22"/>
        </w:rPr>
        <w:t>Task 3.2.1 Deliverables and Schedule</w:t>
      </w:r>
    </w:p>
    <w:p w14:paraId="6062EDEC" w14:textId="6738E638" w:rsidR="006A0359" w:rsidRPr="00817412" w:rsidRDefault="006A0359" w:rsidP="00B757DD">
      <w:pPr>
        <w:pStyle w:val="Heading4"/>
        <w:ind w:left="1980" w:hanging="900"/>
      </w:pPr>
      <w:r w:rsidRPr="00B757DD">
        <w:t>3.2.1.1</w:t>
      </w:r>
      <w:r w:rsidRPr="00B757DD">
        <w:tab/>
        <w:t xml:space="preserve">Submit 1 electronic copy of initial draft </w:t>
      </w:r>
      <w:r w:rsidR="0061508D">
        <w:t>Environmental Prospectus</w:t>
      </w:r>
      <w:r w:rsidRPr="00B757DD">
        <w:t xml:space="preserve"> to APM within</w:t>
      </w:r>
      <w:r w:rsidRPr="00B757DD">
        <w:rPr>
          <w:highlight w:val="cyan"/>
        </w:rPr>
        <w:t xml:space="preserve"> 90 calendar days of NTP – or – per Task 1 Project Design Schedule</w:t>
      </w:r>
      <w:r w:rsidRPr="00B757DD">
        <w:t>.</w:t>
      </w:r>
      <w:r w:rsidRPr="00B757DD">
        <w:rPr>
          <w:rStyle w:val="Instructions"/>
          <w:sz w:val="22"/>
          <w:szCs w:val="22"/>
          <w:highlight w:val="yellow"/>
        </w:rPr>
        <w:t xml:space="preserve"> [Choose appropriate option or specify another timeline for due date]</w:t>
      </w:r>
    </w:p>
    <w:p w14:paraId="4E4E69C0" w14:textId="0CE4DF38" w:rsidR="006A0359" w:rsidRPr="00817412" w:rsidRDefault="006A0359" w:rsidP="00B757DD">
      <w:pPr>
        <w:pStyle w:val="Heading4"/>
        <w:ind w:left="1980" w:hanging="900"/>
      </w:pPr>
      <w:r w:rsidRPr="00817412">
        <w:t>3.2.1.2</w:t>
      </w:r>
      <w:r w:rsidRPr="00817412">
        <w:tab/>
        <w:t xml:space="preserve">Submit 1 electronic copy of final draft </w:t>
      </w:r>
      <w:r w:rsidR="0061508D">
        <w:t>Environmental Prospectus</w:t>
      </w:r>
      <w:r w:rsidRPr="00817412">
        <w:t xml:space="preserve"> to APM </w:t>
      </w:r>
      <w:r w:rsidRPr="00817412">
        <w:rPr>
          <w:highlight w:val="cyan"/>
        </w:rPr>
        <w:t>within 2 weeks – or – per Task 1 Project Design Schedule</w:t>
      </w:r>
      <w:r w:rsidRPr="00B757DD">
        <w:rPr>
          <w:rStyle w:val="Instructions"/>
          <w:sz w:val="22"/>
          <w:szCs w:val="22"/>
          <w:highlight w:val="yellow"/>
        </w:rPr>
        <w:t xml:space="preserve"> [choose appropriate option or specify another timeline for due date]</w:t>
      </w:r>
      <w:r w:rsidRPr="00817412">
        <w:t xml:space="preserve"> following receipt of Agency review comments.</w:t>
      </w:r>
    </w:p>
    <w:p w14:paraId="313BBD9F" w14:textId="77777777" w:rsidR="006A0359" w:rsidRPr="009A1928" w:rsidRDefault="006A0359" w:rsidP="006A0359">
      <w:pPr>
        <w:ind w:left="720"/>
        <w:rPr>
          <w:szCs w:val="22"/>
        </w:rPr>
      </w:pPr>
    </w:p>
    <w:p w14:paraId="5BE6528E" w14:textId="77777777" w:rsidR="006A0359" w:rsidRPr="00B757DD" w:rsidRDefault="006A0359" w:rsidP="006A0359">
      <w:pPr>
        <w:tabs>
          <w:tab w:val="left" w:pos="720"/>
          <w:tab w:val="left" w:pos="7110"/>
        </w:tabs>
        <w:rPr>
          <w:szCs w:val="22"/>
          <w:highlight w:val="red"/>
        </w:rPr>
      </w:pPr>
    </w:p>
    <w:p w14:paraId="2DF9EA9A" w14:textId="0D37164C" w:rsidR="006A0359" w:rsidRPr="009A1928" w:rsidRDefault="00BD28BF" w:rsidP="00B757DD">
      <w:pPr>
        <w:pStyle w:val="Heading3"/>
      </w:pPr>
      <w:bookmarkStart w:id="126" w:name="_Toc26274578"/>
      <w:r w:rsidRPr="00B757DD">
        <w:lastRenderedPageBreak/>
        <w:t>C3.2.2 PCE</w:t>
      </w:r>
      <w:r w:rsidR="006A0359" w:rsidRPr="00B757DD">
        <w:t xml:space="preserve"> Determination Form (Draft</w:t>
      </w:r>
      <w:r w:rsidR="006A0359" w:rsidRPr="00B757DD">
        <w:rPr>
          <w:u w:val="none"/>
        </w:rPr>
        <w:t>) (</w:t>
      </w:r>
      <w:r w:rsidR="009A1928" w:rsidRPr="00B757DD">
        <w:rPr>
          <w:b/>
          <w:u w:val="none"/>
        </w:rPr>
        <w:t>CONTINGENCY TASK – see Section F.</w:t>
      </w:r>
      <w:r w:rsidR="006A0359" w:rsidRPr="00B757DD">
        <w:rPr>
          <w:b/>
          <w:u w:val="none"/>
        </w:rPr>
        <w:t>)</w:t>
      </w:r>
      <w:bookmarkEnd w:id="126"/>
    </w:p>
    <w:p w14:paraId="67A9E7B1" w14:textId="77777777" w:rsidR="006A0359" w:rsidRPr="00817412" w:rsidRDefault="006A0359" w:rsidP="006A0359">
      <w:pPr>
        <w:rPr>
          <w:szCs w:val="22"/>
        </w:rPr>
      </w:pPr>
      <w:r w:rsidRPr="00B757DD">
        <w:rPr>
          <w:rStyle w:val="Instructions"/>
          <w:sz w:val="22"/>
          <w:szCs w:val="22"/>
          <w:highlight w:val="yellow"/>
        </w:rPr>
        <w:t>[Notice to Proceed for this Contingency Task must be pre-approved by Regional Environmental Coordinator.]</w:t>
      </w:r>
      <w:r w:rsidRPr="00817412">
        <w:rPr>
          <w:szCs w:val="22"/>
        </w:rPr>
        <w:t> </w:t>
      </w:r>
    </w:p>
    <w:p w14:paraId="4A4D1CB4" w14:textId="77777777" w:rsidR="006A0359" w:rsidRPr="00B757DD" w:rsidRDefault="006A0359" w:rsidP="006A0359">
      <w:pPr>
        <w:rPr>
          <w:szCs w:val="22"/>
        </w:rPr>
      </w:pPr>
    </w:p>
    <w:p w14:paraId="0B52F4E5" w14:textId="77777777" w:rsidR="006A0359" w:rsidRPr="00B757DD" w:rsidRDefault="006A0359" w:rsidP="006A0359">
      <w:pPr>
        <w:rPr>
          <w:szCs w:val="22"/>
        </w:rPr>
      </w:pPr>
      <w:r w:rsidRPr="00B757DD">
        <w:rPr>
          <w:szCs w:val="22"/>
        </w:rPr>
        <w:t xml:space="preserve">If authorized by NTP, Consultant shall: </w:t>
      </w:r>
    </w:p>
    <w:p w14:paraId="08899DF5" w14:textId="435417E6" w:rsidR="006A0359" w:rsidRPr="00B757DD" w:rsidRDefault="006A0359" w:rsidP="005265AF">
      <w:pPr>
        <w:numPr>
          <w:ilvl w:val="0"/>
          <w:numId w:val="144"/>
        </w:numPr>
        <w:spacing w:before="120"/>
        <w:rPr>
          <w:szCs w:val="22"/>
        </w:rPr>
      </w:pPr>
      <w:r w:rsidRPr="00B757DD">
        <w:rPr>
          <w:szCs w:val="22"/>
        </w:rPr>
        <w:t>Prepare a draft PCE Determination Form using the appropriate fillable form provided on ODOT</w:t>
      </w:r>
      <w:r w:rsidR="00A61808">
        <w:rPr>
          <w:szCs w:val="22"/>
        </w:rPr>
        <w:t xml:space="preserve"> </w:t>
      </w:r>
      <w:r w:rsidRPr="00B757DD">
        <w:rPr>
          <w:szCs w:val="22"/>
        </w:rPr>
        <w:t>NEPA</w:t>
      </w:r>
      <w:r w:rsidR="00A61808">
        <w:rPr>
          <w:szCs w:val="22"/>
        </w:rPr>
        <w:t xml:space="preserve"> Program</w:t>
      </w:r>
      <w:r w:rsidRPr="00B757DD">
        <w:rPr>
          <w:szCs w:val="22"/>
        </w:rPr>
        <w:t xml:space="preserve"> website.</w:t>
      </w:r>
    </w:p>
    <w:p w14:paraId="227D6C4A" w14:textId="0C25A102" w:rsidR="006A0359" w:rsidRPr="00B757DD" w:rsidRDefault="006A0359" w:rsidP="005265AF">
      <w:pPr>
        <w:numPr>
          <w:ilvl w:val="0"/>
          <w:numId w:val="144"/>
        </w:numPr>
        <w:spacing w:before="120"/>
        <w:rPr>
          <w:szCs w:val="22"/>
        </w:rPr>
      </w:pPr>
      <w:r w:rsidRPr="00B757DD">
        <w:rPr>
          <w:szCs w:val="22"/>
        </w:rPr>
        <w:t xml:space="preserve">Prepare PCE Determination Form in compliance with </w:t>
      </w:r>
      <w:r w:rsidR="00A61808">
        <w:rPr>
          <w:i/>
          <w:szCs w:val="22"/>
        </w:rPr>
        <w:t>ODOT NEPA Manual 420</w:t>
      </w:r>
      <w:r w:rsidRPr="00B757DD">
        <w:rPr>
          <w:szCs w:val="22"/>
        </w:rPr>
        <w:t xml:space="preserve">. </w:t>
      </w:r>
    </w:p>
    <w:p w14:paraId="40B013C5" w14:textId="1A9E8406" w:rsidR="006A0359" w:rsidRPr="00B757DD" w:rsidRDefault="006A0359" w:rsidP="005265AF">
      <w:pPr>
        <w:numPr>
          <w:ilvl w:val="0"/>
          <w:numId w:val="144"/>
        </w:numPr>
        <w:spacing w:before="120"/>
        <w:rPr>
          <w:szCs w:val="22"/>
        </w:rPr>
      </w:pPr>
      <w:r w:rsidRPr="00B757DD">
        <w:rPr>
          <w:szCs w:val="22"/>
        </w:rPr>
        <w:t xml:space="preserve">Complete draft PCE Determination Form after draft </w:t>
      </w:r>
      <w:r w:rsidR="0061508D">
        <w:rPr>
          <w:szCs w:val="22"/>
        </w:rPr>
        <w:t>Environmental Prospectus</w:t>
      </w:r>
      <w:r w:rsidRPr="00B757DD">
        <w:rPr>
          <w:szCs w:val="22"/>
        </w:rPr>
        <w:t xml:space="preserve"> is finalized and approved by Agency, and prior to start of preparing the PCE Approval (Task 1.3)</w:t>
      </w:r>
    </w:p>
    <w:p w14:paraId="3DF351F2" w14:textId="77777777" w:rsidR="006A0359" w:rsidRPr="00B757DD" w:rsidRDefault="006A0359" w:rsidP="006A0359">
      <w:pPr>
        <w:rPr>
          <w:b/>
          <w:bCs/>
          <w:szCs w:val="22"/>
        </w:rPr>
      </w:pPr>
    </w:p>
    <w:p w14:paraId="3A9B818A" w14:textId="77777777" w:rsidR="006A0359" w:rsidRPr="00B757DD" w:rsidRDefault="006A0359" w:rsidP="006A0359">
      <w:pPr>
        <w:rPr>
          <w:szCs w:val="22"/>
        </w:rPr>
      </w:pPr>
      <w:r w:rsidRPr="00B757DD">
        <w:rPr>
          <w:szCs w:val="22"/>
        </w:rPr>
        <w:t xml:space="preserve">Agency will coordinate and collaborate with other agencies as needed to obtain required approvals and signatures. </w:t>
      </w:r>
    </w:p>
    <w:p w14:paraId="7AC54FB0" w14:textId="77777777" w:rsidR="006A0359" w:rsidRPr="00B757DD" w:rsidRDefault="006A0359" w:rsidP="006A0359">
      <w:pPr>
        <w:rPr>
          <w:b/>
          <w:bCs/>
          <w:szCs w:val="22"/>
        </w:rPr>
      </w:pPr>
      <w:r w:rsidRPr="00B757DD">
        <w:rPr>
          <w:b/>
          <w:bCs/>
          <w:szCs w:val="22"/>
        </w:rPr>
        <w:tab/>
      </w:r>
    </w:p>
    <w:p w14:paraId="7E8F1ADB" w14:textId="5357D873" w:rsidR="006A0359" w:rsidRPr="00B757DD" w:rsidRDefault="006A0359" w:rsidP="006A0359">
      <w:pPr>
        <w:keepNext/>
        <w:ind w:left="720"/>
        <w:rPr>
          <w:b/>
          <w:bCs/>
          <w:szCs w:val="22"/>
        </w:rPr>
      </w:pPr>
      <w:r w:rsidRPr="00B757DD">
        <w:rPr>
          <w:b/>
          <w:bCs/>
          <w:szCs w:val="22"/>
        </w:rPr>
        <w:t>Task C3.2.2 Deliverables and Schedule</w:t>
      </w:r>
    </w:p>
    <w:p w14:paraId="53063094" w14:textId="4E3B99CB" w:rsidR="006A0359" w:rsidRPr="00817412" w:rsidRDefault="006A0359" w:rsidP="00B757DD">
      <w:pPr>
        <w:pStyle w:val="Heading4"/>
        <w:ind w:left="1980" w:hanging="900"/>
      </w:pPr>
      <w:r w:rsidRPr="00B757DD">
        <w:t>C3.2.2.1</w:t>
      </w:r>
      <w:r w:rsidRPr="00B757DD">
        <w:tab/>
        <w:t xml:space="preserve">Submit 1 electronic draft PCE Determination Form to APM </w:t>
      </w:r>
      <w:r w:rsidRPr="00B757DD">
        <w:rPr>
          <w:highlight w:val="cyan"/>
        </w:rPr>
        <w:t xml:space="preserve">within 3 weeks of Agency’s approval of </w:t>
      </w:r>
      <w:r w:rsidR="0061508D">
        <w:rPr>
          <w:highlight w:val="cyan"/>
        </w:rPr>
        <w:t>Environmental Prospectus</w:t>
      </w:r>
      <w:r w:rsidRPr="00B757DD">
        <w:rPr>
          <w:highlight w:val="cyan"/>
        </w:rPr>
        <w:t xml:space="preserve"> – or – per Task 1 Project Design Schedule</w:t>
      </w:r>
      <w:r w:rsidRPr="00B757DD">
        <w:t xml:space="preserve">.  </w:t>
      </w:r>
      <w:r w:rsidRPr="00B757DD">
        <w:rPr>
          <w:rStyle w:val="Instructions"/>
          <w:sz w:val="22"/>
          <w:szCs w:val="22"/>
          <w:highlight w:val="yellow"/>
        </w:rPr>
        <w:t>[Choose appropriate option or specify another timeline for due date]</w:t>
      </w:r>
    </w:p>
    <w:p w14:paraId="3CDCB3D7" w14:textId="77777777" w:rsidR="006A0359" w:rsidRPr="00B757DD" w:rsidRDefault="006A0359" w:rsidP="006A0359">
      <w:pPr>
        <w:tabs>
          <w:tab w:val="left" w:pos="1080"/>
          <w:tab w:val="left" w:pos="7110"/>
        </w:tabs>
        <w:rPr>
          <w:b/>
          <w:szCs w:val="22"/>
        </w:rPr>
      </w:pPr>
    </w:p>
    <w:p w14:paraId="79EC1C63" w14:textId="2E5FFBE1" w:rsidR="006A0359" w:rsidRPr="00B757DD" w:rsidRDefault="006A0359" w:rsidP="00B757DD">
      <w:pPr>
        <w:pStyle w:val="Heading3"/>
      </w:pPr>
      <w:bookmarkStart w:id="127" w:name="_Toc26274579"/>
      <w:r w:rsidRPr="00B757DD">
        <w:t>Task 3.2.3</w:t>
      </w:r>
      <w:r w:rsidRPr="00B757DD">
        <w:tab/>
        <w:t>Draft and Final NEPA CE and PCE Documentation</w:t>
      </w:r>
      <w:bookmarkEnd w:id="127"/>
      <w:r w:rsidRPr="00B757DD">
        <w:t xml:space="preserve"> </w:t>
      </w:r>
    </w:p>
    <w:p w14:paraId="720A07A2" w14:textId="77777777" w:rsidR="006A0359" w:rsidRPr="00B757DD" w:rsidRDefault="006A0359" w:rsidP="006A0359">
      <w:pPr>
        <w:keepNext/>
        <w:tabs>
          <w:tab w:val="left" w:pos="1080"/>
          <w:tab w:val="left" w:pos="7110"/>
        </w:tabs>
        <w:rPr>
          <w:szCs w:val="22"/>
        </w:rPr>
      </w:pPr>
    </w:p>
    <w:p w14:paraId="05D3D3DB" w14:textId="5F87E2C0" w:rsidR="006A0359" w:rsidRPr="00B757DD" w:rsidRDefault="006A0359" w:rsidP="006A0359">
      <w:pPr>
        <w:tabs>
          <w:tab w:val="left" w:pos="1080"/>
          <w:tab w:val="left" w:pos="7110"/>
        </w:tabs>
        <w:rPr>
          <w:szCs w:val="22"/>
        </w:rPr>
      </w:pPr>
      <w:r w:rsidRPr="00B757DD">
        <w:rPr>
          <w:szCs w:val="22"/>
        </w:rPr>
        <w:t xml:space="preserve">Consultant shall prepare draft NEPA CE or PCE documentation, as applicable in compliance with </w:t>
      </w:r>
      <w:r w:rsidR="00943E1B">
        <w:rPr>
          <w:i/>
          <w:szCs w:val="22"/>
        </w:rPr>
        <w:t>ODOT NEPA Manual 420</w:t>
      </w:r>
      <w:r w:rsidRPr="00B757DD">
        <w:rPr>
          <w:szCs w:val="22"/>
        </w:rPr>
        <w:t xml:space="preserve"> and Section C of this Statement of Work.</w:t>
      </w:r>
    </w:p>
    <w:p w14:paraId="2A7331BB" w14:textId="77777777" w:rsidR="006A0359" w:rsidRPr="00B757DD" w:rsidRDefault="006A0359" w:rsidP="006A0359">
      <w:pPr>
        <w:tabs>
          <w:tab w:val="left" w:pos="1080"/>
          <w:tab w:val="left" w:pos="7110"/>
        </w:tabs>
        <w:rPr>
          <w:szCs w:val="22"/>
        </w:rPr>
      </w:pPr>
    </w:p>
    <w:p w14:paraId="20479D1D" w14:textId="77777777" w:rsidR="006A0359" w:rsidRPr="00B757DD" w:rsidRDefault="006A0359" w:rsidP="006A0359">
      <w:pPr>
        <w:tabs>
          <w:tab w:val="left" w:pos="1080"/>
          <w:tab w:val="left" w:pos="7110"/>
        </w:tabs>
        <w:rPr>
          <w:szCs w:val="22"/>
        </w:rPr>
      </w:pPr>
      <w:r w:rsidRPr="00B757DD">
        <w:rPr>
          <w:szCs w:val="22"/>
        </w:rPr>
        <w:t>Consultant shall, with Agency input, compile all CE or PCE supporting documentation, including but not limited to:</w:t>
      </w:r>
    </w:p>
    <w:p w14:paraId="766334A1" w14:textId="77777777" w:rsidR="006A0359" w:rsidRPr="00B757DD" w:rsidRDefault="006A0359" w:rsidP="005265AF">
      <w:pPr>
        <w:pStyle w:val="ListParagraph"/>
        <w:numPr>
          <w:ilvl w:val="0"/>
          <w:numId w:val="149"/>
        </w:numPr>
        <w:tabs>
          <w:tab w:val="left" w:pos="1080"/>
          <w:tab w:val="left" w:pos="7110"/>
        </w:tabs>
        <w:rPr>
          <w:sz w:val="22"/>
          <w:szCs w:val="22"/>
        </w:rPr>
      </w:pPr>
      <w:r w:rsidRPr="00B757DD">
        <w:rPr>
          <w:sz w:val="22"/>
          <w:szCs w:val="22"/>
        </w:rPr>
        <w:t>research and field data</w:t>
      </w:r>
    </w:p>
    <w:p w14:paraId="56E6EF2F" w14:textId="77777777" w:rsidR="006A0359" w:rsidRPr="00B757DD" w:rsidRDefault="006A0359" w:rsidP="005265AF">
      <w:pPr>
        <w:pStyle w:val="ListParagraph"/>
        <w:numPr>
          <w:ilvl w:val="0"/>
          <w:numId w:val="149"/>
        </w:numPr>
        <w:tabs>
          <w:tab w:val="left" w:pos="1080"/>
          <w:tab w:val="left" w:pos="7110"/>
        </w:tabs>
        <w:spacing w:before="120"/>
        <w:rPr>
          <w:sz w:val="22"/>
          <w:szCs w:val="22"/>
        </w:rPr>
      </w:pPr>
      <w:r w:rsidRPr="00B757DD">
        <w:rPr>
          <w:sz w:val="22"/>
          <w:szCs w:val="22"/>
        </w:rPr>
        <w:t>State and Federal agency consultation and coordination documentation (provided by Agency)</w:t>
      </w:r>
    </w:p>
    <w:p w14:paraId="7472D116" w14:textId="77777777" w:rsidR="006A0359" w:rsidRPr="00B757DD" w:rsidRDefault="006A0359" w:rsidP="005265AF">
      <w:pPr>
        <w:pStyle w:val="ListParagraph"/>
        <w:numPr>
          <w:ilvl w:val="0"/>
          <w:numId w:val="149"/>
        </w:numPr>
        <w:tabs>
          <w:tab w:val="left" w:pos="1080"/>
          <w:tab w:val="left" w:pos="7110"/>
        </w:tabs>
        <w:spacing w:before="120"/>
        <w:rPr>
          <w:sz w:val="22"/>
          <w:szCs w:val="22"/>
        </w:rPr>
      </w:pPr>
      <w:r w:rsidRPr="00B757DD">
        <w:rPr>
          <w:sz w:val="22"/>
          <w:szCs w:val="22"/>
        </w:rPr>
        <w:t>all environmental clearances, findings, and approvals (provided by Agency)</w:t>
      </w:r>
    </w:p>
    <w:p w14:paraId="73CC3239" w14:textId="77777777" w:rsidR="006A0359" w:rsidRPr="00817412" w:rsidRDefault="006A0359" w:rsidP="006A0359">
      <w:pPr>
        <w:tabs>
          <w:tab w:val="left" w:pos="1080"/>
          <w:tab w:val="left" w:pos="7110"/>
        </w:tabs>
        <w:rPr>
          <w:szCs w:val="22"/>
        </w:rPr>
      </w:pPr>
    </w:p>
    <w:p w14:paraId="7BAFB102" w14:textId="77777777" w:rsidR="006A0359" w:rsidRPr="009A1928" w:rsidRDefault="006A0359" w:rsidP="006A0359">
      <w:pPr>
        <w:tabs>
          <w:tab w:val="left" w:pos="1080"/>
          <w:tab w:val="left" w:pos="7110"/>
        </w:tabs>
        <w:rPr>
          <w:szCs w:val="22"/>
        </w:rPr>
      </w:pPr>
      <w:r w:rsidRPr="009A1928">
        <w:rPr>
          <w:szCs w:val="22"/>
        </w:rPr>
        <w:t>Consultant shall:</w:t>
      </w:r>
    </w:p>
    <w:p w14:paraId="1E26A71E" w14:textId="77777777" w:rsidR="006A0359" w:rsidRPr="00B757DD" w:rsidRDefault="006A0359" w:rsidP="005265AF">
      <w:pPr>
        <w:pStyle w:val="ListParagraph"/>
        <w:numPr>
          <w:ilvl w:val="0"/>
          <w:numId w:val="150"/>
        </w:numPr>
        <w:tabs>
          <w:tab w:val="left" w:pos="1080"/>
          <w:tab w:val="left" w:pos="7110"/>
        </w:tabs>
        <w:spacing w:before="120"/>
        <w:contextualSpacing w:val="0"/>
        <w:rPr>
          <w:sz w:val="22"/>
          <w:szCs w:val="22"/>
        </w:rPr>
      </w:pPr>
      <w:r w:rsidRPr="00B757DD">
        <w:rPr>
          <w:sz w:val="22"/>
          <w:szCs w:val="22"/>
        </w:rPr>
        <w:t>Complete a draft PCE Approval or draft CE Closeout after all relevant state and Federal environmental clearances, findings, and approvals have been finalized</w:t>
      </w:r>
      <w:r w:rsidRPr="00B757DD" w:rsidDel="004B5536">
        <w:rPr>
          <w:sz w:val="22"/>
          <w:szCs w:val="22"/>
        </w:rPr>
        <w:t xml:space="preserve"> </w:t>
      </w:r>
      <w:r w:rsidRPr="00B757DD">
        <w:rPr>
          <w:sz w:val="22"/>
          <w:szCs w:val="22"/>
        </w:rPr>
        <w:t>and approved by Agency.</w:t>
      </w:r>
    </w:p>
    <w:p w14:paraId="4BE5FA72" w14:textId="77777777" w:rsidR="006A0359" w:rsidRPr="00B757DD" w:rsidRDefault="006A0359" w:rsidP="005265AF">
      <w:pPr>
        <w:pStyle w:val="ListParagraph"/>
        <w:numPr>
          <w:ilvl w:val="0"/>
          <w:numId w:val="150"/>
        </w:numPr>
        <w:tabs>
          <w:tab w:val="left" w:pos="1080"/>
          <w:tab w:val="left" w:pos="7110"/>
        </w:tabs>
        <w:spacing w:before="120"/>
        <w:contextualSpacing w:val="0"/>
        <w:rPr>
          <w:sz w:val="22"/>
          <w:szCs w:val="22"/>
        </w:rPr>
      </w:pPr>
      <w:r w:rsidRPr="00B757DD">
        <w:rPr>
          <w:sz w:val="22"/>
          <w:szCs w:val="22"/>
        </w:rPr>
        <w:t>Utilize forms available on ODOT-NEPA website</w:t>
      </w:r>
    </w:p>
    <w:p w14:paraId="50C5CB5E" w14:textId="77777777" w:rsidR="006A0359" w:rsidRPr="00B757DD" w:rsidRDefault="006A0359" w:rsidP="005265AF">
      <w:pPr>
        <w:pStyle w:val="ListParagraph"/>
        <w:numPr>
          <w:ilvl w:val="0"/>
          <w:numId w:val="150"/>
        </w:numPr>
        <w:tabs>
          <w:tab w:val="left" w:pos="1080"/>
          <w:tab w:val="left" w:pos="7110"/>
        </w:tabs>
        <w:spacing w:before="240"/>
        <w:contextualSpacing w:val="0"/>
        <w:rPr>
          <w:sz w:val="22"/>
          <w:szCs w:val="22"/>
        </w:rPr>
      </w:pPr>
      <w:r w:rsidRPr="00B757DD">
        <w:rPr>
          <w:sz w:val="22"/>
          <w:szCs w:val="22"/>
        </w:rPr>
        <w:t xml:space="preserve">Prepare draft PCE Approval or draft CE Closeout documents based on: </w:t>
      </w:r>
    </w:p>
    <w:p w14:paraId="4F17BAD3" w14:textId="7B12D010" w:rsidR="006A0359" w:rsidRPr="00B757DD" w:rsidRDefault="006A0359" w:rsidP="005265AF">
      <w:pPr>
        <w:pStyle w:val="ListParagraph"/>
        <w:numPr>
          <w:ilvl w:val="1"/>
          <w:numId w:val="145"/>
        </w:numPr>
        <w:spacing w:before="120"/>
        <w:contextualSpacing w:val="0"/>
        <w:rPr>
          <w:sz w:val="22"/>
          <w:szCs w:val="22"/>
        </w:rPr>
      </w:pPr>
      <w:r w:rsidRPr="00B757DD">
        <w:rPr>
          <w:sz w:val="22"/>
          <w:szCs w:val="22"/>
        </w:rPr>
        <w:t xml:space="preserve">Information in CE or PCE supporting documentation for each discipline identified as part of the Project in the </w:t>
      </w:r>
      <w:r w:rsidR="0061508D">
        <w:rPr>
          <w:sz w:val="22"/>
          <w:szCs w:val="22"/>
        </w:rPr>
        <w:t>Environmental Prospectus</w:t>
      </w:r>
      <w:r w:rsidRPr="00B757DD">
        <w:rPr>
          <w:sz w:val="22"/>
          <w:szCs w:val="22"/>
        </w:rPr>
        <w:t>.</w:t>
      </w:r>
    </w:p>
    <w:p w14:paraId="5C671D26" w14:textId="1BC500BB" w:rsidR="006A0359" w:rsidRPr="00B757DD" w:rsidRDefault="006A0359" w:rsidP="005265AF">
      <w:pPr>
        <w:pStyle w:val="ListParagraph"/>
        <w:numPr>
          <w:ilvl w:val="1"/>
          <w:numId w:val="145"/>
        </w:numPr>
        <w:tabs>
          <w:tab w:val="left" w:pos="1080"/>
          <w:tab w:val="left" w:pos="7110"/>
        </w:tabs>
        <w:spacing w:before="120"/>
        <w:contextualSpacing w:val="0"/>
        <w:rPr>
          <w:sz w:val="22"/>
          <w:szCs w:val="22"/>
        </w:rPr>
      </w:pPr>
      <w:r w:rsidRPr="00B757DD">
        <w:rPr>
          <w:sz w:val="22"/>
          <w:szCs w:val="22"/>
        </w:rPr>
        <w:t xml:space="preserve">Approved </w:t>
      </w:r>
      <w:r w:rsidR="0061508D">
        <w:rPr>
          <w:sz w:val="22"/>
          <w:szCs w:val="22"/>
        </w:rPr>
        <w:t>Environmental Prospectus</w:t>
      </w:r>
      <w:r w:rsidRPr="00B757DD">
        <w:rPr>
          <w:sz w:val="22"/>
          <w:szCs w:val="22"/>
        </w:rPr>
        <w:t>, including all state and Federal agency environmental clearances, findings, and approval documentation.</w:t>
      </w:r>
    </w:p>
    <w:p w14:paraId="7AD6153D" w14:textId="6FB9D6C7" w:rsidR="006A0359" w:rsidRPr="00B757DD" w:rsidRDefault="006A0359" w:rsidP="005265AF">
      <w:pPr>
        <w:pStyle w:val="ListParagraph"/>
        <w:numPr>
          <w:ilvl w:val="0"/>
          <w:numId w:val="150"/>
        </w:numPr>
        <w:tabs>
          <w:tab w:val="left" w:pos="1080"/>
          <w:tab w:val="left" w:pos="7110"/>
        </w:tabs>
        <w:spacing w:before="240"/>
        <w:contextualSpacing w:val="0"/>
        <w:rPr>
          <w:sz w:val="22"/>
          <w:szCs w:val="22"/>
        </w:rPr>
      </w:pPr>
      <w:r w:rsidRPr="00B757DD">
        <w:rPr>
          <w:sz w:val="22"/>
          <w:szCs w:val="22"/>
        </w:rPr>
        <w:t xml:space="preserve">Follow specific protocols and use specific language in the </w:t>
      </w:r>
      <w:r w:rsidR="00066631">
        <w:rPr>
          <w:i/>
          <w:sz w:val="22"/>
          <w:szCs w:val="22"/>
        </w:rPr>
        <w:t>ODOT NEPA Manual 420</w:t>
      </w:r>
      <w:r w:rsidRPr="00B757DD">
        <w:rPr>
          <w:sz w:val="22"/>
          <w:szCs w:val="22"/>
        </w:rPr>
        <w:t xml:space="preserve"> to complete draft PCE Approval or draft CE Closeout discipline narrative sections.</w:t>
      </w:r>
    </w:p>
    <w:p w14:paraId="01F9CE95" w14:textId="4771901F" w:rsidR="006A0359" w:rsidRPr="00B757DD" w:rsidRDefault="006A0359" w:rsidP="005265AF">
      <w:pPr>
        <w:pStyle w:val="ListParagraph"/>
        <w:numPr>
          <w:ilvl w:val="0"/>
          <w:numId w:val="150"/>
        </w:numPr>
        <w:tabs>
          <w:tab w:val="left" w:pos="1080"/>
          <w:tab w:val="left" w:pos="7110"/>
        </w:tabs>
        <w:spacing w:before="240"/>
        <w:contextualSpacing w:val="0"/>
        <w:rPr>
          <w:sz w:val="22"/>
          <w:szCs w:val="22"/>
        </w:rPr>
      </w:pPr>
      <w:r w:rsidRPr="00B757DD">
        <w:rPr>
          <w:sz w:val="22"/>
          <w:szCs w:val="22"/>
        </w:rPr>
        <w:t>Include the approved/final signed supporting documents as required by the</w:t>
      </w:r>
      <w:r w:rsidRPr="00B757DD">
        <w:rPr>
          <w:i/>
          <w:sz w:val="22"/>
          <w:szCs w:val="22"/>
        </w:rPr>
        <w:t xml:space="preserve"> </w:t>
      </w:r>
      <w:r w:rsidR="00CF3162">
        <w:rPr>
          <w:i/>
          <w:sz w:val="22"/>
          <w:szCs w:val="22"/>
        </w:rPr>
        <w:t>ODOT NEPA Manual 420</w:t>
      </w:r>
      <w:r w:rsidRPr="00B757DD">
        <w:rPr>
          <w:sz w:val="22"/>
          <w:szCs w:val="22"/>
        </w:rPr>
        <w:t>, and as applicable to the Project (e.g., Endangered Species Act (“ESA”) approvals, cultural resources documentation, hazardous materials, Section 4(f) findings, etc.).</w:t>
      </w:r>
    </w:p>
    <w:p w14:paraId="6776E2B3" w14:textId="77777777" w:rsidR="006A0359" w:rsidRPr="00817412" w:rsidRDefault="006A0359" w:rsidP="006A0359">
      <w:pPr>
        <w:rPr>
          <w:szCs w:val="22"/>
        </w:rPr>
      </w:pPr>
    </w:p>
    <w:p w14:paraId="56E3CC30" w14:textId="77777777" w:rsidR="006A0359" w:rsidRPr="009A1928" w:rsidRDefault="006A0359" w:rsidP="006A0359">
      <w:pPr>
        <w:rPr>
          <w:szCs w:val="22"/>
        </w:rPr>
      </w:pPr>
    </w:p>
    <w:p w14:paraId="7C1D3223" w14:textId="77777777" w:rsidR="006A0359" w:rsidRPr="009A1928" w:rsidRDefault="006A0359" w:rsidP="006A0359">
      <w:pPr>
        <w:rPr>
          <w:szCs w:val="22"/>
        </w:rPr>
      </w:pPr>
      <w:r w:rsidRPr="009A1928">
        <w:rPr>
          <w:szCs w:val="22"/>
        </w:rPr>
        <w:t>On behalf of FHWA and in compliance with the PCE Agreement, Agency will approve the Agency-accepted PCE Approval and supporting documents, or Agency will submit the Agency-accepted CE Closeout and supporting documents to FHWA Oregon Division for review and approval.</w:t>
      </w:r>
    </w:p>
    <w:p w14:paraId="07196DB7" w14:textId="77777777" w:rsidR="006A0359" w:rsidRPr="00B757DD" w:rsidRDefault="006A0359" w:rsidP="006A0359">
      <w:pPr>
        <w:rPr>
          <w:szCs w:val="22"/>
        </w:rPr>
      </w:pPr>
    </w:p>
    <w:p w14:paraId="7592C8D7" w14:textId="77777777" w:rsidR="006A0359" w:rsidRPr="00B757DD" w:rsidRDefault="006A0359" w:rsidP="006A0359">
      <w:pPr>
        <w:rPr>
          <w:szCs w:val="22"/>
        </w:rPr>
      </w:pPr>
    </w:p>
    <w:p w14:paraId="1B2FC543" w14:textId="319662A3" w:rsidR="006A0359" w:rsidRPr="00B757DD" w:rsidRDefault="006A0359" w:rsidP="006A0359">
      <w:pPr>
        <w:keepNext/>
        <w:ind w:left="720"/>
        <w:rPr>
          <w:b/>
          <w:bCs/>
          <w:szCs w:val="22"/>
        </w:rPr>
      </w:pPr>
      <w:r w:rsidRPr="00B757DD">
        <w:rPr>
          <w:b/>
          <w:bCs/>
          <w:szCs w:val="22"/>
        </w:rPr>
        <w:t>Task 3.2.3</w:t>
      </w:r>
      <w:r w:rsidRPr="00B757DD">
        <w:rPr>
          <w:b/>
          <w:bCs/>
          <w:szCs w:val="22"/>
        </w:rPr>
        <w:tab/>
        <w:t xml:space="preserve">Deliverables and Schedule </w:t>
      </w:r>
    </w:p>
    <w:p w14:paraId="12AF5736" w14:textId="463253DA" w:rsidR="006A0359" w:rsidRPr="00817412" w:rsidRDefault="006A0359" w:rsidP="00A9768F">
      <w:pPr>
        <w:tabs>
          <w:tab w:val="left" w:pos="1980"/>
        </w:tabs>
        <w:spacing w:before="120"/>
        <w:ind w:left="1987" w:hanging="907"/>
        <w:rPr>
          <w:szCs w:val="22"/>
        </w:rPr>
      </w:pPr>
      <w:r w:rsidRPr="00B757DD">
        <w:rPr>
          <w:szCs w:val="22"/>
        </w:rPr>
        <w:t>3.2.3.1</w:t>
      </w:r>
      <w:r w:rsidRPr="00B757DD">
        <w:rPr>
          <w:szCs w:val="22"/>
        </w:rPr>
        <w:tab/>
        <w:t>Submit</w:t>
      </w:r>
      <w:r w:rsidRPr="00B757DD">
        <w:rPr>
          <w:b/>
          <w:szCs w:val="22"/>
        </w:rPr>
        <w:t xml:space="preserve"> </w:t>
      </w:r>
      <w:r w:rsidRPr="00B757DD">
        <w:rPr>
          <w:szCs w:val="22"/>
        </w:rPr>
        <w:t xml:space="preserve">1 electronic copy of draft PCE Approval or draft CE Closeout and all appropriate approved/final signed supporting documents to Agency </w:t>
      </w:r>
      <w:r w:rsidRPr="00B757DD">
        <w:rPr>
          <w:szCs w:val="22"/>
          <w:highlight w:val="cyan"/>
        </w:rPr>
        <w:t>per Task 1 Project Design Schedule</w:t>
      </w:r>
      <w:r w:rsidRPr="00B757DD">
        <w:rPr>
          <w:szCs w:val="22"/>
        </w:rPr>
        <w:t>.</w:t>
      </w:r>
      <w:r w:rsidR="00BD28BF" w:rsidRPr="00B757DD">
        <w:rPr>
          <w:rStyle w:val="Instructions"/>
          <w:sz w:val="22"/>
          <w:szCs w:val="22"/>
          <w:highlight w:val="yellow"/>
        </w:rPr>
        <w:t xml:space="preserve"> [Choose appropriate option or specify another timeline for due date]</w:t>
      </w:r>
    </w:p>
    <w:p w14:paraId="61266F95" w14:textId="77777777" w:rsidR="00BD28BF" w:rsidRPr="00817412" w:rsidRDefault="006A0359" w:rsidP="00B757DD">
      <w:pPr>
        <w:pStyle w:val="Heading4"/>
        <w:ind w:left="1980" w:hanging="900"/>
        <w:rPr>
          <w:rStyle w:val="Instructions"/>
          <w:sz w:val="22"/>
          <w:szCs w:val="22"/>
          <w:highlight w:val="yellow"/>
        </w:rPr>
      </w:pPr>
      <w:r w:rsidRPr="00817412">
        <w:t>3.2.3.2</w:t>
      </w:r>
      <w:r w:rsidRPr="00817412">
        <w:tab/>
        <w:t xml:space="preserve">Submit 1 electronic copy of revised, Agency-accepted, PCE Approval or revised, Agency-accepted, CE Closeout and supporting documents to Agency </w:t>
      </w:r>
      <w:r w:rsidRPr="009A1928">
        <w:rPr>
          <w:highlight w:val="cyan"/>
        </w:rPr>
        <w:t>within 2 weeks following receipt of Agency review comments – or – per Task 1 Project Design Schedule</w:t>
      </w:r>
      <w:r w:rsidRPr="009A1928">
        <w:t xml:space="preserve">.  </w:t>
      </w:r>
      <w:r w:rsidRPr="00B757DD">
        <w:rPr>
          <w:rFonts w:ascii="Arial" w:hAnsi="Arial"/>
          <w:highlight w:val="yellow"/>
        </w:rPr>
        <w:t xml:space="preserve"> </w:t>
      </w:r>
      <w:r w:rsidRPr="00B757DD">
        <w:rPr>
          <w:rStyle w:val="Instructions"/>
          <w:sz w:val="22"/>
          <w:szCs w:val="22"/>
          <w:highlight w:val="yellow"/>
        </w:rPr>
        <w:t>[Choose appropriate option or specify another timeline for due date]</w:t>
      </w:r>
    </w:p>
    <w:p w14:paraId="6578655F" w14:textId="77777777" w:rsidR="00F65516" w:rsidRPr="00F65516" w:rsidRDefault="00F65516" w:rsidP="00E8461A"/>
    <w:p w14:paraId="56D5EB9D" w14:textId="77777777" w:rsidR="00FC50FB" w:rsidRPr="00C35C15" w:rsidRDefault="00F65516" w:rsidP="00A162C3">
      <w:pPr>
        <w:pStyle w:val="Heading2"/>
        <w:jc w:val="left"/>
      </w:pPr>
      <w:bookmarkStart w:id="128" w:name="_Toc26274580"/>
      <w:r>
        <w:t>Task 3.3</w:t>
      </w:r>
      <w:r w:rsidR="00FC50FB" w:rsidRPr="00C35C15">
        <w:t xml:space="preserve"> Transportation</w:t>
      </w:r>
      <w:bookmarkEnd w:id="128"/>
    </w:p>
    <w:p w14:paraId="67BCDAC5" w14:textId="77777777" w:rsidR="00B31059" w:rsidRDefault="00C35C15" w:rsidP="00E8461A">
      <w:pPr>
        <w:spacing w:after="240"/>
        <w:rPr>
          <w:rFonts w:cs="Calibri"/>
          <w:szCs w:val="22"/>
        </w:rPr>
      </w:pPr>
      <w:r w:rsidRPr="00C35C15">
        <w:rPr>
          <w:rFonts w:cs="Calibri"/>
          <w:szCs w:val="22"/>
        </w:rPr>
        <w:t xml:space="preserve">Consultant shall </w:t>
      </w:r>
      <w:r w:rsidR="003F739B" w:rsidRPr="00C35C15">
        <w:rPr>
          <w:rFonts w:cs="Calibri"/>
          <w:szCs w:val="22"/>
        </w:rPr>
        <w:t>compile a Draft Transportation Technical Report to include the findings from the analysis of no-build and build alternatives showing the anticipated effects of the build alternative on vehicle and alte</w:t>
      </w:r>
      <w:r w:rsidRPr="00C35C15">
        <w:rPr>
          <w:rFonts w:cs="Calibri"/>
          <w:szCs w:val="22"/>
        </w:rPr>
        <w:t>rnative modes of transportation.</w:t>
      </w:r>
    </w:p>
    <w:p w14:paraId="5321B79E" w14:textId="77777777" w:rsidR="003F739B" w:rsidRPr="00C35C15" w:rsidRDefault="00C35C15" w:rsidP="00E8461A">
      <w:pPr>
        <w:spacing w:after="240"/>
        <w:rPr>
          <w:rFonts w:cs="Calibri"/>
          <w:szCs w:val="22"/>
        </w:rPr>
      </w:pPr>
      <w:r w:rsidRPr="00C35C15">
        <w:rPr>
          <w:rFonts w:cs="Calibri"/>
          <w:szCs w:val="22"/>
        </w:rPr>
        <w:t xml:space="preserve">The report shall </w:t>
      </w:r>
      <w:r w:rsidR="00B31059">
        <w:rPr>
          <w:rFonts w:cs="Calibri"/>
          <w:szCs w:val="22"/>
        </w:rPr>
        <w:t xml:space="preserve">include </w:t>
      </w:r>
      <w:r>
        <w:rPr>
          <w:rFonts w:cs="Calibri"/>
          <w:szCs w:val="22"/>
        </w:rPr>
        <w:t xml:space="preserve">traffic data and analyses developed </w:t>
      </w:r>
      <w:r w:rsidRPr="00C35C15">
        <w:rPr>
          <w:rFonts w:cs="Calibri"/>
          <w:szCs w:val="22"/>
        </w:rPr>
        <w:t>in Task</w:t>
      </w:r>
      <w:r w:rsidR="00B31059">
        <w:rPr>
          <w:rFonts w:cs="Calibri"/>
          <w:szCs w:val="22"/>
        </w:rPr>
        <w:t xml:space="preserve"> 10 and shall follow the following outline.</w:t>
      </w:r>
    </w:p>
    <w:p w14:paraId="4F8E127F" w14:textId="77777777" w:rsidR="003F739B" w:rsidRPr="00C35C15" w:rsidRDefault="003F739B" w:rsidP="005265AF">
      <w:pPr>
        <w:numPr>
          <w:ilvl w:val="0"/>
          <w:numId w:val="78"/>
        </w:numPr>
      </w:pPr>
      <w:r w:rsidRPr="00C35C15">
        <w:t>Traffic analysis summarizing future travel demand, performance of all study area signalized intersection performance, corridor travel times, and peak spreading.</w:t>
      </w:r>
    </w:p>
    <w:p w14:paraId="186873C5" w14:textId="77777777" w:rsidR="003F739B" w:rsidRPr="00C35C15" w:rsidRDefault="003F739B" w:rsidP="005265AF">
      <w:pPr>
        <w:numPr>
          <w:ilvl w:val="0"/>
          <w:numId w:val="78"/>
        </w:numPr>
      </w:pPr>
      <w:r w:rsidRPr="00C35C15">
        <w:t>Analyze boarding and alighting data, ridership numbers and forecasts, compile transit stop deficiencies, transit connections, origins and destinations and examine planned improvements to transit service and stops.</w:t>
      </w:r>
    </w:p>
    <w:p w14:paraId="7A2E1A0A" w14:textId="77777777" w:rsidR="003F739B" w:rsidRPr="00C35C15" w:rsidRDefault="003F739B" w:rsidP="005265AF">
      <w:pPr>
        <w:numPr>
          <w:ilvl w:val="0"/>
          <w:numId w:val="78"/>
        </w:numPr>
      </w:pPr>
      <w:r w:rsidRPr="00C35C15">
        <w:t>Map of sidewalk locations and gaps, bike lane widths, locations and gaps and connections to the larger bike and pedestrian system.</w:t>
      </w:r>
    </w:p>
    <w:p w14:paraId="55A9EACA" w14:textId="77777777" w:rsidR="003F739B" w:rsidRPr="00C35C15" w:rsidRDefault="003F739B" w:rsidP="005265AF">
      <w:pPr>
        <w:numPr>
          <w:ilvl w:val="0"/>
          <w:numId w:val="78"/>
        </w:numPr>
      </w:pPr>
      <w:r w:rsidRPr="00C35C15">
        <w:t>Map of all approaches, public and private, in the study area</w:t>
      </w:r>
    </w:p>
    <w:p w14:paraId="72A13CA5" w14:textId="77777777" w:rsidR="003F739B" w:rsidRPr="00C35C15" w:rsidRDefault="003F739B" w:rsidP="005265AF">
      <w:pPr>
        <w:numPr>
          <w:ilvl w:val="0"/>
          <w:numId w:val="78"/>
        </w:numPr>
      </w:pPr>
      <w:r w:rsidRPr="00C35C15">
        <w:t>Map of proposed concepts for potential alternate routes of access  overlaid on land use map, if needed</w:t>
      </w:r>
    </w:p>
    <w:p w14:paraId="2EA06A0C" w14:textId="77777777" w:rsidR="003F739B" w:rsidRPr="00C35C15" w:rsidRDefault="003F739B" w:rsidP="005265AF">
      <w:pPr>
        <w:numPr>
          <w:ilvl w:val="0"/>
          <w:numId w:val="78"/>
        </w:numPr>
      </w:pPr>
      <w:r w:rsidRPr="00C35C15">
        <w:t>Pie graph showing collision type, crash type and a description of trends and contributing factors. A safety analysis of age, time of day, weather and mode.</w:t>
      </w:r>
    </w:p>
    <w:p w14:paraId="5B111B9C" w14:textId="77777777" w:rsidR="003F739B" w:rsidRPr="00C35C15" w:rsidRDefault="003F739B" w:rsidP="005265AF">
      <w:pPr>
        <w:numPr>
          <w:ilvl w:val="0"/>
          <w:numId w:val="78"/>
        </w:numPr>
      </w:pPr>
      <w:r w:rsidRPr="00C35C15">
        <w:t>Bar chart showing crashes at each intersection for each direction</w:t>
      </w:r>
    </w:p>
    <w:p w14:paraId="3A5D13ED" w14:textId="77777777" w:rsidR="003F739B" w:rsidRDefault="003F739B" w:rsidP="005265AF">
      <w:pPr>
        <w:numPr>
          <w:ilvl w:val="0"/>
          <w:numId w:val="78"/>
        </w:numPr>
      </w:pPr>
      <w:r w:rsidRPr="00C35C15">
        <w:t>Methodology Memo in appendix summarizing the travel demand forecasting methods, post processing steps, safety data organization intersection analyses.</w:t>
      </w:r>
    </w:p>
    <w:p w14:paraId="1FD2464A" w14:textId="77777777" w:rsidR="00C35C15" w:rsidRPr="00C35C15" w:rsidRDefault="00C35C15" w:rsidP="006A1B30"/>
    <w:p w14:paraId="60DF3A88" w14:textId="29C0CA6A" w:rsidR="003F739B" w:rsidRPr="00C35C15" w:rsidRDefault="003F739B" w:rsidP="00E8461A">
      <w:pPr>
        <w:spacing w:after="240"/>
        <w:rPr>
          <w:rFonts w:cs="Calibri"/>
          <w:szCs w:val="22"/>
        </w:rPr>
      </w:pPr>
      <w:r w:rsidRPr="00C35C15">
        <w:rPr>
          <w:rFonts w:cs="Calibri"/>
          <w:szCs w:val="22"/>
        </w:rPr>
        <w:t xml:space="preserve">Consultant shall distribute Draft Transportation Report to Agency via E-mail in </w:t>
      </w:r>
      <w:r w:rsidR="00EF0FDD">
        <w:rPr>
          <w:rFonts w:cs="Calibri"/>
          <w:szCs w:val="22"/>
        </w:rPr>
        <w:t>.pdf</w:t>
      </w:r>
      <w:r w:rsidRPr="00C35C15">
        <w:rPr>
          <w:rFonts w:cs="Calibri"/>
          <w:szCs w:val="22"/>
        </w:rPr>
        <w:t xml:space="preserve"> format. Agency </w:t>
      </w:r>
      <w:r w:rsidR="002C3DA0">
        <w:rPr>
          <w:rFonts w:cs="Calibri"/>
          <w:szCs w:val="22"/>
        </w:rPr>
        <w:t>will</w:t>
      </w:r>
      <w:r w:rsidR="002C3DA0" w:rsidRPr="00C35C15">
        <w:rPr>
          <w:rFonts w:cs="Calibri"/>
          <w:szCs w:val="22"/>
        </w:rPr>
        <w:t xml:space="preserve"> </w:t>
      </w:r>
      <w:r w:rsidRPr="00C35C15">
        <w:rPr>
          <w:rFonts w:cs="Calibri"/>
          <w:szCs w:val="22"/>
        </w:rPr>
        <w:t xml:space="preserve">supply consolidated set of comments to Consultant within </w:t>
      </w:r>
      <w:r w:rsidR="0029615D">
        <w:rPr>
          <w:rFonts w:cs="Calibri"/>
          <w:szCs w:val="22"/>
        </w:rPr>
        <w:t>3</w:t>
      </w:r>
      <w:r w:rsidR="00871F36">
        <w:rPr>
          <w:rFonts w:cs="Calibri"/>
          <w:szCs w:val="22"/>
        </w:rPr>
        <w:t xml:space="preserve"> weeks</w:t>
      </w:r>
      <w:r w:rsidRPr="00C35C15">
        <w:rPr>
          <w:rFonts w:cs="Calibri"/>
          <w:szCs w:val="22"/>
        </w:rPr>
        <w:t xml:space="preserve"> of receipt of Draft Transportation Report. Consultant shall provide comments on the documentation within </w:t>
      </w:r>
      <w:r w:rsidR="0029615D">
        <w:rPr>
          <w:rFonts w:cs="Calibri"/>
          <w:szCs w:val="22"/>
        </w:rPr>
        <w:t>2</w:t>
      </w:r>
      <w:r w:rsidR="00871F36">
        <w:rPr>
          <w:rFonts w:cs="Calibri"/>
          <w:szCs w:val="22"/>
        </w:rPr>
        <w:t xml:space="preserve"> weeks</w:t>
      </w:r>
      <w:r w:rsidRPr="00C35C15">
        <w:rPr>
          <w:rFonts w:cs="Calibri"/>
          <w:szCs w:val="22"/>
        </w:rPr>
        <w:t xml:space="preserve"> of receipt of Agency comments. Subsequent to ODOT review, Consultant shall submit revised draft report to </w:t>
      </w:r>
      <w:r w:rsidR="00827A0B">
        <w:rPr>
          <w:rFonts w:cs="Calibri"/>
          <w:szCs w:val="22"/>
        </w:rPr>
        <w:t>Federal Highway Administration (“</w:t>
      </w:r>
      <w:r w:rsidRPr="00C35C15">
        <w:rPr>
          <w:rFonts w:cs="Calibri"/>
          <w:szCs w:val="22"/>
        </w:rPr>
        <w:t>FHWA</w:t>
      </w:r>
      <w:r w:rsidR="00827A0B">
        <w:rPr>
          <w:rFonts w:cs="Calibri"/>
          <w:szCs w:val="22"/>
        </w:rPr>
        <w:t>”)</w:t>
      </w:r>
      <w:r w:rsidRPr="00C35C15">
        <w:rPr>
          <w:rFonts w:cs="Calibri"/>
          <w:szCs w:val="22"/>
        </w:rPr>
        <w:t xml:space="preserve"> for a 30 </w:t>
      </w:r>
      <w:r w:rsidR="00871F36">
        <w:rPr>
          <w:rFonts w:cs="Calibri"/>
          <w:szCs w:val="22"/>
        </w:rPr>
        <w:t xml:space="preserve">calendar </w:t>
      </w:r>
      <w:r w:rsidRPr="00C35C15">
        <w:rPr>
          <w:rFonts w:cs="Calibri"/>
          <w:szCs w:val="22"/>
        </w:rPr>
        <w:t>day review. Consultant shall revise document based on comments from FHWA after receiving approval from ODOT.</w:t>
      </w:r>
    </w:p>
    <w:p w14:paraId="6ED54F57" w14:textId="68A4CD7D" w:rsidR="003F739B" w:rsidRPr="00C35C15" w:rsidRDefault="003F739B" w:rsidP="00E8461A">
      <w:pPr>
        <w:spacing w:after="240"/>
        <w:rPr>
          <w:rFonts w:cs="Calibri"/>
          <w:szCs w:val="22"/>
        </w:rPr>
      </w:pPr>
      <w:r w:rsidRPr="00C35C15">
        <w:rPr>
          <w:rFonts w:cs="Calibri"/>
          <w:szCs w:val="22"/>
        </w:rPr>
        <w:t xml:space="preserve">Consultant shall distribute a Final Transportation Technical Report to </w:t>
      </w:r>
      <w:r w:rsidR="001557FF">
        <w:rPr>
          <w:rFonts w:cs="Calibri"/>
          <w:szCs w:val="22"/>
        </w:rPr>
        <w:t>Agency</w:t>
      </w:r>
      <w:r w:rsidRPr="00C35C15">
        <w:rPr>
          <w:rFonts w:cs="Calibri"/>
          <w:szCs w:val="22"/>
        </w:rPr>
        <w:t xml:space="preserve"> via email in </w:t>
      </w:r>
      <w:r w:rsidR="00EF0FDD">
        <w:rPr>
          <w:rFonts w:cs="Calibri"/>
          <w:szCs w:val="22"/>
        </w:rPr>
        <w:t>.pdf</w:t>
      </w:r>
      <w:r w:rsidRPr="00C35C15">
        <w:rPr>
          <w:rFonts w:cs="Calibri"/>
          <w:szCs w:val="22"/>
        </w:rPr>
        <w:t xml:space="preserve"> format. Agency </w:t>
      </w:r>
      <w:r w:rsidR="00160F4A">
        <w:rPr>
          <w:rFonts w:cs="Calibri"/>
          <w:szCs w:val="22"/>
        </w:rPr>
        <w:t>will</w:t>
      </w:r>
      <w:r w:rsidR="00160F4A" w:rsidRPr="00C35C15">
        <w:rPr>
          <w:rFonts w:cs="Calibri"/>
          <w:szCs w:val="22"/>
        </w:rPr>
        <w:t xml:space="preserve"> </w:t>
      </w:r>
      <w:r w:rsidRPr="00C35C15">
        <w:rPr>
          <w:rFonts w:cs="Calibri"/>
          <w:szCs w:val="22"/>
        </w:rPr>
        <w:t xml:space="preserve">supply a consolidated set of comments to </w:t>
      </w:r>
      <w:r w:rsidR="001557FF">
        <w:rPr>
          <w:rFonts w:cs="Calibri"/>
          <w:szCs w:val="22"/>
        </w:rPr>
        <w:t>Consultant</w:t>
      </w:r>
      <w:r w:rsidRPr="00C35C15">
        <w:rPr>
          <w:rFonts w:cs="Calibri"/>
          <w:szCs w:val="22"/>
        </w:rPr>
        <w:t xml:space="preserve"> within </w:t>
      </w:r>
      <w:r w:rsidR="0029615D">
        <w:rPr>
          <w:rFonts w:cs="Calibri"/>
          <w:szCs w:val="22"/>
        </w:rPr>
        <w:t>2</w:t>
      </w:r>
      <w:r w:rsidR="00871F36">
        <w:rPr>
          <w:rFonts w:cs="Calibri"/>
          <w:szCs w:val="22"/>
        </w:rPr>
        <w:t xml:space="preserve"> weeks</w:t>
      </w:r>
      <w:r w:rsidRPr="00C35C15">
        <w:rPr>
          <w:rFonts w:cs="Calibri"/>
          <w:szCs w:val="22"/>
        </w:rPr>
        <w:t xml:space="preserve"> of receipt of the initial Final Transportation Technical Report. Consultant shall implement </w:t>
      </w:r>
      <w:r w:rsidR="001557FF">
        <w:rPr>
          <w:rFonts w:cs="Calibri"/>
          <w:szCs w:val="22"/>
        </w:rPr>
        <w:t>Agency</w:t>
      </w:r>
      <w:r w:rsidRPr="00C35C15">
        <w:rPr>
          <w:rFonts w:cs="Calibri"/>
          <w:szCs w:val="22"/>
        </w:rPr>
        <w:t xml:space="preserve"> comments on the draft of the report and produce a Final Transportation Baseline Report within </w:t>
      </w:r>
      <w:r w:rsidR="0029615D">
        <w:rPr>
          <w:rFonts w:cs="Calibri"/>
          <w:szCs w:val="22"/>
        </w:rPr>
        <w:t>2</w:t>
      </w:r>
      <w:r w:rsidR="00871F36">
        <w:rPr>
          <w:rFonts w:cs="Calibri"/>
          <w:szCs w:val="22"/>
        </w:rPr>
        <w:t xml:space="preserve"> weeks</w:t>
      </w:r>
      <w:r w:rsidRPr="00C35C15">
        <w:rPr>
          <w:rFonts w:cs="Calibri"/>
          <w:szCs w:val="22"/>
        </w:rPr>
        <w:t xml:space="preserve"> of receipt of Agency comments.</w:t>
      </w:r>
    </w:p>
    <w:p w14:paraId="0851B7F1" w14:textId="3F433008" w:rsidR="003F739B" w:rsidRDefault="003F739B" w:rsidP="00E8461A">
      <w:r w:rsidRPr="00C35C15">
        <w:t xml:space="preserve">Consultant shall attend </w:t>
      </w:r>
      <w:r w:rsidR="0029615D">
        <w:t>4</w:t>
      </w:r>
      <w:r w:rsidRPr="00C35C15">
        <w:t xml:space="preserve"> coordination meetings. Each meeting will be held at ODOT </w:t>
      </w:r>
      <w:r w:rsidRPr="005C4C6F">
        <w:rPr>
          <w:highlight w:val="cyan"/>
        </w:rPr>
        <w:t>Region 1</w:t>
      </w:r>
      <w:r w:rsidRPr="00C35C15">
        <w:t xml:space="preserve"> offices, including </w:t>
      </w:r>
      <w:r w:rsidR="00CD527D">
        <w:t>3</w:t>
      </w:r>
      <w:r w:rsidRPr="00C35C15">
        <w:t xml:space="preserve"> Consultant</w:t>
      </w:r>
      <w:r w:rsidR="0029615D">
        <w:t xml:space="preserve"> staff</w:t>
      </w:r>
      <w:r w:rsidRPr="00C35C15">
        <w:t xml:space="preserve"> for up to </w:t>
      </w:r>
      <w:r w:rsidR="00886892">
        <w:t>2</w:t>
      </w:r>
      <w:r w:rsidRPr="00C35C15">
        <w:t xml:space="preserve"> hours per meeting.</w:t>
      </w:r>
    </w:p>
    <w:p w14:paraId="420A4B6D" w14:textId="77777777" w:rsidR="00C35C15" w:rsidRPr="006A1B30" w:rsidRDefault="00C35C15" w:rsidP="006A1B30"/>
    <w:p w14:paraId="1FFC7B40" w14:textId="77777777" w:rsidR="0071232C" w:rsidRPr="00C35C15" w:rsidRDefault="0071232C" w:rsidP="00E8461A">
      <w:pPr>
        <w:ind w:left="360"/>
        <w:rPr>
          <w:b/>
          <w:szCs w:val="22"/>
        </w:rPr>
      </w:pPr>
      <w:r w:rsidRPr="00C35C15">
        <w:rPr>
          <w:b/>
          <w:szCs w:val="22"/>
        </w:rPr>
        <w:lastRenderedPageBreak/>
        <w:t>Deliverables/Schedule:</w:t>
      </w:r>
      <w:r w:rsidRPr="006A1B30">
        <w:t xml:space="preserve"> Consultant shall</w:t>
      </w:r>
      <w:r w:rsidRPr="00C35C15">
        <w:rPr>
          <w:szCs w:val="22"/>
        </w:rPr>
        <w:t xml:space="preserve"> provide:</w:t>
      </w:r>
    </w:p>
    <w:p w14:paraId="34111A3F" w14:textId="6EDBE142" w:rsidR="003F739B" w:rsidRPr="00C35C15" w:rsidRDefault="003F739B" w:rsidP="005265AF">
      <w:pPr>
        <w:numPr>
          <w:ilvl w:val="0"/>
          <w:numId w:val="77"/>
        </w:numPr>
      </w:pPr>
      <w:r w:rsidRPr="00C35C15">
        <w:t xml:space="preserve">Draft </w:t>
      </w:r>
      <w:r w:rsidR="00145ABD" w:rsidRPr="00C35C15">
        <w:rPr>
          <w:rFonts w:cs="Calibri"/>
          <w:szCs w:val="22"/>
        </w:rPr>
        <w:t xml:space="preserve">Transportation Technical </w:t>
      </w:r>
      <w:r w:rsidRPr="00C35C15">
        <w:t xml:space="preserve">Report delivered </w:t>
      </w:r>
      <w:r w:rsidR="00EF6D25" w:rsidRPr="00EF6D25">
        <w:rPr>
          <w:highlight w:val="cyan"/>
        </w:rPr>
        <w:t>4</w:t>
      </w:r>
      <w:r w:rsidR="00871F36" w:rsidRPr="00EF6D25">
        <w:rPr>
          <w:highlight w:val="cyan"/>
        </w:rPr>
        <w:t xml:space="preserve"> weeks</w:t>
      </w:r>
      <w:r w:rsidRPr="00C35C15">
        <w:t xml:space="preserve"> after NTP is received.</w:t>
      </w:r>
    </w:p>
    <w:p w14:paraId="0F28AE1E" w14:textId="53D70BC6" w:rsidR="003F739B" w:rsidRPr="00C35C15" w:rsidRDefault="003F739B" w:rsidP="005265AF">
      <w:pPr>
        <w:numPr>
          <w:ilvl w:val="0"/>
          <w:numId w:val="77"/>
        </w:numPr>
      </w:pPr>
      <w:r w:rsidRPr="00C35C15">
        <w:t>1</w:t>
      </w:r>
      <w:r w:rsidRPr="00C35C15">
        <w:rPr>
          <w:vertAlign w:val="superscript"/>
        </w:rPr>
        <w:t>st</w:t>
      </w:r>
      <w:r w:rsidRPr="00C35C15">
        <w:t xml:space="preserve"> Revised </w:t>
      </w:r>
      <w:r w:rsidR="00145ABD" w:rsidRPr="00C35C15">
        <w:rPr>
          <w:rFonts w:cs="Calibri"/>
          <w:szCs w:val="22"/>
        </w:rPr>
        <w:t xml:space="preserve">Transportation Technical </w:t>
      </w:r>
      <w:r w:rsidRPr="00C35C15">
        <w:t xml:space="preserve">Report delivered </w:t>
      </w:r>
      <w:r w:rsidR="00EF6D25">
        <w:t>2</w:t>
      </w:r>
      <w:r w:rsidR="00871F36">
        <w:t xml:space="preserve"> weeks</w:t>
      </w:r>
      <w:r w:rsidRPr="00C35C15">
        <w:t xml:space="preserve"> following receipt of Agency review comments.</w:t>
      </w:r>
    </w:p>
    <w:p w14:paraId="26AC7676" w14:textId="7CFDEFC3" w:rsidR="003F739B" w:rsidRPr="00C35C15" w:rsidRDefault="003F739B" w:rsidP="005265AF">
      <w:pPr>
        <w:numPr>
          <w:ilvl w:val="0"/>
          <w:numId w:val="77"/>
        </w:numPr>
      </w:pPr>
      <w:r w:rsidRPr="00C35C15">
        <w:t>2</w:t>
      </w:r>
      <w:r w:rsidRPr="00C35C15">
        <w:rPr>
          <w:vertAlign w:val="superscript"/>
        </w:rPr>
        <w:t>nd</w:t>
      </w:r>
      <w:r w:rsidRPr="00C35C15">
        <w:t xml:space="preserve"> Revised </w:t>
      </w:r>
      <w:r w:rsidR="00145ABD" w:rsidRPr="00C35C15">
        <w:rPr>
          <w:rFonts w:cs="Calibri"/>
          <w:szCs w:val="22"/>
        </w:rPr>
        <w:t xml:space="preserve">Transportation Technical </w:t>
      </w:r>
      <w:r w:rsidRPr="00C35C15">
        <w:t xml:space="preserve">Report delivered </w:t>
      </w:r>
      <w:r w:rsidR="00EF6D25">
        <w:t>2</w:t>
      </w:r>
      <w:r w:rsidR="00871F36">
        <w:t xml:space="preserve"> weeks</w:t>
      </w:r>
      <w:r w:rsidRPr="00C35C15">
        <w:t xml:space="preserve"> following receipt of FHWA review comments.</w:t>
      </w:r>
    </w:p>
    <w:p w14:paraId="4149643C" w14:textId="54A89174" w:rsidR="003F739B" w:rsidRPr="00C35C15" w:rsidRDefault="003F739B" w:rsidP="005265AF">
      <w:pPr>
        <w:numPr>
          <w:ilvl w:val="0"/>
          <w:numId w:val="77"/>
        </w:numPr>
      </w:pPr>
      <w:r w:rsidRPr="00C35C15">
        <w:t xml:space="preserve">Final </w:t>
      </w:r>
      <w:r w:rsidR="00145ABD" w:rsidRPr="00C35C15">
        <w:rPr>
          <w:rFonts w:cs="Calibri"/>
          <w:szCs w:val="22"/>
        </w:rPr>
        <w:t xml:space="preserve">Transportation Technical </w:t>
      </w:r>
      <w:r w:rsidRPr="00C35C15">
        <w:t xml:space="preserve">Report delivered </w:t>
      </w:r>
      <w:r w:rsidR="00EF6D25">
        <w:t>2</w:t>
      </w:r>
      <w:r w:rsidR="00871F36">
        <w:t xml:space="preserve"> weeks</w:t>
      </w:r>
      <w:r w:rsidRPr="00C35C15">
        <w:t xml:space="preserve"> following receipt of Agency confirmation of final revisions.</w:t>
      </w:r>
    </w:p>
    <w:p w14:paraId="379723B2" w14:textId="77777777" w:rsidR="00FC50FB" w:rsidRDefault="00FC50FB" w:rsidP="00E8461A"/>
    <w:p w14:paraId="3C412B99" w14:textId="77777777" w:rsidR="003F739B" w:rsidRDefault="003F739B" w:rsidP="00E8461A"/>
    <w:p w14:paraId="2B324E72" w14:textId="77777777" w:rsidR="007F139D" w:rsidRPr="003E13AB" w:rsidRDefault="00FC50FB" w:rsidP="00A162C3">
      <w:pPr>
        <w:pStyle w:val="Heading2"/>
        <w:jc w:val="left"/>
      </w:pPr>
      <w:bookmarkStart w:id="129" w:name="_Toc26274581"/>
      <w:r>
        <w:t>Task 3.</w:t>
      </w:r>
      <w:r w:rsidR="006B724B">
        <w:t>4</w:t>
      </w:r>
      <w:r w:rsidR="007F139D" w:rsidRPr="003E13AB">
        <w:t xml:space="preserve"> Land Use Permit</w:t>
      </w:r>
      <w:r w:rsidR="006E5C01" w:rsidRPr="005507EC">
        <w:rPr>
          <w:i/>
        </w:rPr>
        <w:t>- RESERVED</w:t>
      </w:r>
      <w:bookmarkEnd w:id="129"/>
    </w:p>
    <w:p w14:paraId="43F8384A" w14:textId="77777777" w:rsidR="00FC50FB" w:rsidRDefault="00FC50FB" w:rsidP="00E8461A"/>
    <w:p w14:paraId="249456A9" w14:textId="77777777" w:rsidR="00FC50FB" w:rsidRPr="003E13AB" w:rsidRDefault="00FC50FB" w:rsidP="00A162C3">
      <w:pPr>
        <w:pStyle w:val="Heading2"/>
        <w:jc w:val="left"/>
      </w:pPr>
      <w:bookmarkStart w:id="130" w:name="_Toc26274582"/>
      <w:r>
        <w:t>Task 3.</w:t>
      </w:r>
      <w:r w:rsidR="006B724B">
        <w:t>5</w:t>
      </w:r>
      <w:r w:rsidRPr="003E13AB">
        <w:t xml:space="preserve"> </w:t>
      </w:r>
      <w:r>
        <w:t xml:space="preserve">Parks and Recreation - </w:t>
      </w:r>
      <w:r w:rsidRPr="003E13AB">
        <w:t>Section 4(f)</w:t>
      </w:r>
      <w:bookmarkEnd w:id="130"/>
    </w:p>
    <w:p w14:paraId="69CD5AD2" w14:textId="77777777" w:rsidR="000B2434" w:rsidRPr="000B2434" w:rsidRDefault="000B2434" w:rsidP="00E8461A">
      <w:pPr>
        <w:pStyle w:val="Heading3"/>
      </w:pPr>
      <w:bookmarkStart w:id="131" w:name="_Toc26274583"/>
      <w:r>
        <w:t xml:space="preserve">Task 3.5.1 </w:t>
      </w:r>
      <w:r w:rsidRPr="000B2434">
        <w:t>Section 4(f) Technical Memo</w:t>
      </w:r>
      <w:bookmarkEnd w:id="131"/>
    </w:p>
    <w:p w14:paraId="06222ACC" w14:textId="77777777" w:rsidR="000B2434" w:rsidRPr="000B2434" w:rsidRDefault="000B2434" w:rsidP="00E8461A">
      <w:r w:rsidRPr="000B2434">
        <w:t>Section 4(f) Evaluations demonstrate that there is no feasible and prudent alternative to the “use” of</w:t>
      </w:r>
      <w:r w:rsidR="003A0CCA">
        <w:t xml:space="preserve"> </w:t>
      </w:r>
      <w:r w:rsidR="003A0CCA" w:rsidRPr="00136F58">
        <w:t>National Register of Historic Places</w:t>
      </w:r>
      <w:r w:rsidRPr="000B2434">
        <w:t xml:space="preserve"> </w:t>
      </w:r>
      <w:r w:rsidR="003A0CCA">
        <w:t>(“</w:t>
      </w:r>
      <w:r w:rsidRPr="000B2434">
        <w:t>NRHP</w:t>
      </w:r>
      <w:r w:rsidR="003A0CCA">
        <w:t>”)</w:t>
      </w:r>
      <w:r w:rsidRPr="000B2434">
        <w:t xml:space="preserve">-listed or eligible historic sites, or “use” of a publicly-owned recreational resource, and that all possible planning was done to minimize harm if there are uses of properties. Potential historic and recreational resources within the </w:t>
      </w:r>
      <w:r w:rsidR="00BE6CC5">
        <w:rPr>
          <w:rFonts w:eastAsia="Calibri"/>
          <w:sz w:val="20"/>
          <w:szCs w:val="20"/>
        </w:rPr>
        <w:t>Area of Potential Impact</w:t>
      </w:r>
      <w:r w:rsidR="00BE6CC5" w:rsidRPr="000B2434">
        <w:t xml:space="preserve"> </w:t>
      </w:r>
      <w:r w:rsidR="003A0CCA">
        <w:t>(“</w:t>
      </w:r>
      <w:r w:rsidRPr="000B2434">
        <w:t>API</w:t>
      </w:r>
      <w:r w:rsidR="003A0CCA">
        <w:t>”)</w:t>
      </w:r>
      <w:r w:rsidRPr="000B2434">
        <w:t xml:space="preserve"> will be evaluated for potential impacts.</w:t>
      </w:r>
    </w:p>
    <w:p w14:paraId="67D074ED" w14:textId="77777777" w:rsidR="000B2434" w:rsidRPr="000B2434" w:rsidRDefault="000B2434" w:rsidP="00E8461A"/>
    <w:p w14:paraId="4322975E" w14:textId="06CEBEFF" w:rsidR="000B2434" w:rsidRPr="000B2434" w:rsidRDefault="000B2434" w:rsidP="00E8461A">
      <w:r w:rsidRPr="000B2434">
        <w:t xml:space="preserve">Consultant </w:t>
      </w:r>
      <w:r w:rsidR="0086434A">
        <w:t>shall</w:t>
      </w:r>
      <w:r w:rsidR="0086434A" w:rsidRPr="000B2434">
        <w:t xml:space="preserve"> </w:t>
      </w:r>
      <w:r w:rsidRPr="000B2434">
        <w:t xml:space="preserve">prepare a Section 4(f) technical memo that identifies potential Section 4(f) properties within the </w:t>
      </w:r>
      <w:r w:rsidR="006826AB">
        <w:t>Project</w:t>
      </w:r>
      <w:r w:rsidRPr="000B2434">
        <w:t xml:space="preserve">’s API.  Consultant </w:t>
      </w:r>
      <w:r w:rsidR="0086434A">
        <w:t xml:space="preserve">shall </w:t>
      </w:r>
      <w:r w:rsidRPr="000B2434">
        <w:t xml:space="preserve">also determine whether the </w:t>
      </w:r>
      <w:r w:rsidR="006826AB">
        <w:t>Project</w:t>
      </w:r>
      <w:r w:rsidRPr="000B2434">
        <w:t xml:space="preserve"> impacts will require 4(f) Evaluations for each of these resources.  In the Section 4(f) report, Consultant </w:t>
      </w:r>
      <w:r w:rsidR="0086434A">
        <w:t>shall</w:t>
      </w:r>
      <w:r w:rsidR="0086434A" w:rsidRPr="000B2434">
        <w:t xml:space="preserve"> </w:t>
      </w:r>
      <w:r w:rsidRPr="000B2434">
        <w:t xml:space="preserve">identify the specific Section 4(f) resources that the </w:t>
      </w:r>
      <w:r w:rsidR="006826AB">
        <w:t>Project</w:t>
      </w:r>
      <w:r w:rsidRPr="000B2434">
        <w:t xml:space="preserve"> will potentially impact; determine the applicability of Section 4(f) status to individual resources; determine whether </w:t>
      </w:r>
      <w:r w:rsidR="006826AB">
        <w:t>Project</w:t>
      </w:r>
      <w:r w:rsidRPr="000B2434">
        <w:t xml:space="preserve"> impacts constitute a “use” of each resource, state whether a Section 4(f) Evaluation will or will not be required. This analysis </w:t>
      </w:r>
      <w:r w:rsidR="0086434A">
        <w:t>must</w:t>
      </w:r>
      <w:r w:rsidR="0086434A" w:rsidRPr="000B2434">
        <w:t xml:space="preserve"> </w:t>
      </w:r>
      <w:r w:rsidRPr="000B2434">
        <w:t>be conducted according to the specific criteria for “use” of a Section 4(f) resource as defined in FHWA guidance.</w:t>
      </w:r>
    </w:p>
    <w:p w14:paraId="2115C0E0" w14:textId="77777777" w:rsidR="000B2434" w:rsidRPr="006A1B30" w:rsidRDefault="000B2434" w:rsidP="006A1B30">
      <w:pPr>
        <w:autoSpaceDE w:val="0"/>
        <w:autoSpaceDN w:val="0"/>
        <w:adjustRightInd w:val="0"/>
        <w:ind w:left="720"/>
        <w:rPr>
          <w:color w:val="000000"/>
        </w:rPr>
      </w:pPr>
    </w:p>
    <w:p w14:paraId="5A950F0A" w14:textId="77777777" w:rsidR="000B2434" w:rsidRPr="00C35C15" w:rsidRDefault="000B2434" w:rsidP="00E8461A">
      <w:pPr>
        <w:ind w:firstLine="360"/>
        <w:rPr>
          <w:b/>
          <w:szCs w:val="22"/>
        </w:rPr>
      </w:pPr>
      <w:r w:rsidRPr="00C35C15">
        <w:rPr>
          <w:b/>
          <w:szCs w:val="22"/>
        </w:rPr>
        <w:t>Deliverables/Schedule:</w:t>
      </w:r>
      <w:r w:rsidRPr="00C35C15">
        <w:rPr>
          <w:szCs w:val="22"/>
        </w:rPr>
        <w:t xml:space="preserve"> Consultant shall provide:</w:t>
      </w:r>
    </w:p>
    <w:p w14:paraId="236EDF48" w14:textId="4481E506" w:rsidR="000B2434" w:rsidRPr="000B2434" w:rsidRDefault="000B2434" w:rsidP="005265AF">
      <w:pPr>
        <w:numPr>
          <w:ilvl w:val="0"/>
          <w:numId w:val="95"/>
        </w:numPr>
      </w:pPr>
      <w:r w:rsidRPr="000B2434">
        <w:t xml:space="preserve">Draft Section 4(f) Technical Memo delivered </w:t>
      </w:r>
      <w:r w:rsidR="005F4FF7" w:rsidRPr="00EF6D25">
        <w:rPr>
          <w:highlight w:val="cyan"/>
        </w:rPr>
        <w:t>27 weeks</w:t>
      </w:r>
      <w:r w:rsidRPr="000B2434">
        <w:t xml:space="preserve"> after NTP</w:t>
      </w:r>
    </w:p>
    <w:p w14:paraId="6F788F2A" w14:textId="463BED59" w:rsidR="000B2434" w:rsidRPr="000B2434" w:rsidRDefault="000B2434" w:rsidP="005265AF">
      <w:pPr>
        <w:numPr>
          <w:ilvl w:val="0"/>
          <w:numId w:val="95"/>
        </w:numPr>
      </w:pPr>
      <w:r w:rsidRPr="000B2434">
        <w:t xml:space="preserve">1st Revised 4(f) Paper delivered </w:t>
      </w:r>
      <w:r w:rsidR="005E6678">
        <w:t>2</w:t>
      </w:r>
      <w:r w:rsidR="005F4FF7">
        <w:t xml:space="preserve"> weeks</w:t>
      </w:r>
      <w:r w:rsidRPr="000B2434">
        <w:t xml:space="preserve"> following receipt of Agency review comments.</w:t>
      </w:r>
    </w:p>
    <w:p w14:paraId="7F193F6E" w14:textId="040D44D4" w:rsidR="000B2434" w:rsidRPr="000B2434" w:rsidRDefault="000B2434" w:rsidP="005265AF">
      <w:pPr>
        <w:numPr>
          <w:ilvl w:val="0"/>
          <w:numId w:val="95"/>
        </w:numPr>
      </w:pPr>
      <w:r w:rsidRPr="000B2434">
        <w:t xml:space="preserve">2nd Revised 4(f) Paper delivered </w:t>
      </w:r>
      <w:r w:rsidR="005E6678">
        <w:t>2</w:t>
      </w:r>
      <w:r w:rsidR="005F4FF7">
        <w:t xml:space="preserve"> weeks</w:t>
      </w:r>
      <w:r w:rsidRPr="000B2434">
        <w:t xml:space="preserve"> following receipt of FHWA review comments.</w:t>
      </w:r>
    </w:p>
    <w:p w14:paraId="06A364DD" w14:textId="0C163629" w:rsidR="000B2434" w:rsidRPr="000B2434" w:rsidRDefault="000B2434" w:rsidP="005265AF">
      <w:pPr>
        <w:numPr>
          <w:ilvl w:val="0"/>
          <w:numId w:val="95"/>
        </w:numPr>
        <w:rPr>
          <w:rFonts w:eastAsia="Calibri"/>
          <w:sz w:val="24"/>
        </w:rPr>
      </w:pPr>
      <w:r w:rsidRPr="000B2434">
        <w:t xml:space="preserve">Final Section 4(f) Background Paper delivered </w:t>
      </w:r>
      <w:r w:rsidR="005E6678">
        <w:t>2</w:t>
      </w:r>
      <w:r w:rsidR="005F4FF7">
        <w:t xml:space="preserve"> weeks</w:t>
      </w:r>
      <w:r w:rsidRPr="000B2434">
        <w:t xml:space="preserve"> following receipt of Agency confirmation of final revisions.</w:t>
      </w:r>
    </w:p>
    <w:p w14:paraId="4561162D" w14:textId="77777777" w:rsidR="000B2434" w:rsidRDefault="000B2434" w:rsidP="00E8461A"/>
    <w:p w14:paraId="389C966A" w14:textId="77777777" w:rsidR="00FC50FB" w:rsidRDefault="006B724B" w:rsidP="00A162C3">
      <w:pPr>
        <w:pStyle w:val="Heading2"/>
        <w:jc w:val="left"/>
      </w:pPr>
      <w:bookmarkStart w:id="132" w:name="_Toc26274584"/>
      <w:r>
        <w:t>Task 3.6</w:t>
      </w:r>
      <w:r w:rsidR="00FC50FB">
        <w:t xml:space="preserve"> Business and Communities</w:t>
      </w:r>
      <w:r w:rsidR="00C35C15">
        <w:t xml:space="preserve"> - </w:t>
      </w:r>
      <w:r w:rsidR="00C35C15" w:rsidRPr="005507EC">
        <w:rPr>
          <w:i/>
        </w:rPr>
        <w:t>RESERVED</w:t>
      </w:r>
      <w:bookmarkEnd w:id="132"/>
    </w:p>
    <w:p w14:paraId="6A4320B8" w14:textId="77777777" w:rsidR="00C35C15" w:rsidRPr="00C35C15" w:rsidRDefault="00C35C15" w:rsidP="00E8461A"/>
    <w:p w14:paraId="2C4B263C" w14:textId="77777777" w:rsidR="00FC50FB" w:rsidRDefault="006B724B" w:rsidP="00A162C3">
      <w:pPr>
        <w:pStyle w:val="Heading2"/>
        <w:jc w:val="left"/>
      </w:pPr>
      <w:bookmarkStart w:id="133" w:name="_Toc26274585"/>
      <w:r>
        <w:t xml:space="preserve">Task </w:t>
      </w:r>
      <w:r w:rsidR="006826AB">
        <w:t>C</w:t>
      </w:r>
      <w:r>
        <w:t>3.7</w:t>
      </w:r>
      <w:r w:rsidR="00FC50FB">
        <w:t xml:space="preserve"> Environmental Justice</w:t>
      </w:r>
      <w:r w:rsidR="00ED0450">
        <w:t xml:space="preserve">  </w:t>
      </w:r>
      <w:r w:rsidR="00ED0450" w:rsidRPr="00ED0450">
        <w:t>(CONTINGENCY TASK – see Section F)</w:t>
      </w:r>
      <w:bookmarkEnd w:id="133"/>
    </w:p>
    <w:p w14:paraId="4A7AC1FE" w14:textId="77777777" w:rsidR="006B724B" w:rsidRPr="003E13AB" w:rsidRDefault="006B724B" w:rsidP="00E8461A">
      <w:pPr>
        <w:rPr>
          <w:bCs/>
          <w:szCs w:val="22"/>
          <w:u w:val="single"/>
        </w:rPr>
      </w:pPr>
    </w:p>
    <w:p w14:paraId="62710829" w14:textId="77777777" w:rsidR="006B724B" w:rsidRPr="003E13AB" w:rsidRDefault="006B724B" w:rsidP="00A162C3">
      <w:pPr>
        <w:rPr>
          <w:szCs w:val="22"/>
        </w:rPr>
      </w:pPr>
      <w:r w:rsidRPr="003E13AB">
        <w:rPr>
          <w:bCs/>
          <w:szCs w:val="22"/>
        </w:rPr>
        <w:t xml:space="preserve">Consultant shall prepare a draft and final Environmental Justice Assessment for the Project. Per </w:t>
      </w:r>
      <w:r w:rsidR="001557FF">
        <w:rPr>
          <w:bCs/>
          <w:szCs w:val="22"/>
        </w:rPr>
        <w:t>Agency</w:t>
      </w:r>
      <w:r w:rsidRPr="003E13AB">
        <w:rPr>
          <w:bCs/>
          <w:szCs w:val="22"/>
        </w:rPr>
        <w:t xml:space="preserve">’s Environmental Justice Evaluation Checklist, the assessment </w:t>
      </w:r>
      <w:r w:rsidR="00160F4A">
        <w:rPr>
          <w:bCs/>
          <w:szCs w:val="22"/>
        </w:rPr>
        <w:t>must</w:t>
      </w:r>
      <w:r w:rsidR="00160F4A" w:rsidRPr="003E13AB">
        <w:rPr>
          <w:bCs/>
          <w:szCs w:val="22"/>
        </w:rPr>
        <w:t xml:space="preserve"> </w:t>
      </w:r>
      <w:r w:rsidRPr="003E13AB">
        <w:rPr>
          <w:bCs/>
          <w:szCs w:val="22"/>
        </w:rPr>
        <w:t xml:space="preserve">address the Project area demographics, describe </w:t>
      </w:r>
      <w:r w:rsidR="001557FF">
        <w:rPr>
          <w:bCs/>
          <w:szCs w:val="22"/>
        </w:rPr>
        <w:t>Agency</w:t>
      </w:r>
      <w:r w:rsidRPr="003E13AB">
        <w:rPr>
          <w:bCs/>
          <w:szCs w:val="22"/>
        </w:rPr>
        <w:t>’s public involvement for the Project, and identify any disproportionately high or adverse impacts to low income or minority populations. At a minimum, information for the assessment will be collected through Census research and outreach in the Project area conducted as part of Task 4 (Public Involvement –</w:t>
      </w:r>
      <w:r>
        <w:rPr>
          <w:bCs/>
          <w:szCs w:val="22"/>
        </w:rPr>
        <w:t xml:space="preserve"> Public Information) and Task 13 (</w:t>
      </w:r>
      <w:r w:rsidR="009E1314">
        <w:rPr>
          <w:bCs/>
          <w:szCs w:val="22"/>
        </w:rPr>
        <w:t>R/W</w:t>
      </w:r>
      <w:r w:rsidRPr="003E13AB">
        <w:rPr>
          <w:bCs/>
          <w:szCs w:val="22"/>
        </w:rPr>
        <w:t xml:space="preserve">). The written assessment will be a maximum of </w:t>
      </w:r>
      <w:r w:rsidR="0029615D">
        <w:rPr>
          <w:bCs/>
          <w:szCs w:val="22"/>
        </w:rPr>
        <w:t>5</w:t>
      </w:r>
      <w:r w:rsidRPr="003E13AB">
        <w:rPr>
          <w:bCs/>
          <w:szCs w:val="22"/>
        </w:rPr>
        <w:t xml:space="preserve"> pages.</w:t>
      </w:r>
    </w:p>
    <w:p w14:paraId="2552F366" w14:textId="77777777" w:rsidR="006B724B" w:rsidRPr="006A1B30" w:rsidRDefault="006B724B" w:rsidP="006A1B30">
      <w:pPr>
        <w:rPr>
          <w:b/>
        </w:rPr>
      </w:pPr>
    </w:p>
    <w:p w14:paraId="7A50561C" w14:textId="77777777" w:rsidR="006B724B" w:rsidRPr="006A1B30" w:rsidRDefault="006B724B" w:rsidP="006A1B30">
      <w:pPr>
        <w:ind w:left="360"/>
      </w:pPr>
      <w:r w:rsidRPr="003E13AB">
        <w:rPr>
          <w:b/>
          <w:szCs w:val="22"/>
        </w:rPr>
        <w:t xml:space="preserve">Deliverables/Schedule: </w:t>
      </w:r>
      <w:r w:rsidRPr="003E13AB">
        <w:rPr>
          <w:bCs/>
          <w:szCs w:val="22"/>
        </w:rPr>
        <w:t>Consultant shall provide:</w:t>
      </w:r>
    </w:p>
    <w:p w14:paraId="77046A01" w14:textId="77777777" w:rsidR="006B724B" w:rsidRPr="003E13AB" w:rsidRDefault="006B724B" w:rsidP="005265AF">
      <w:pPr>
        <w:pStyle w:val="ColorfulList-Accent11"/>
        <w:numPr>
          <w:ilvl w:val="0"/>
          <w:numId w:val="34"/>
        </w:numPr>
        <w:tabs>
          <w:tab w:val="left" w:pos="720"/>
        </w:tabs>
        <w:rPr>
          <w:szCs w:val="22"/>
        </w:rPr>
      </w:pPr>
      <w:r w:rsidRPr="003E13AB">
        <w:rPr>
          <w:szCs w:val="22"/>
        </w:rPr>
        <w:t xml:space="preserve">Draft Environmental Justice Assessment (.doc format) within </w:t>
      </w:r>
      <w:r w:rsidR="0029615D">
        <w:rPr>
          <w:szCs w:val="22"/>
        </w:rPr>
        <w:t>8</w:t>
      </w:r>
      <w:r w:rsidRPr="003E13AB">
        <w:rPr>
          <w:szCs w:val="22"/>
        </w:rPr>
        <w:t xml:space="preserve"> weeks of NTP for this contingency task;</w:t>
      </w:r>
    </w:p>
    <w:p w14:paraId="7F638FB0" w14:textId="3CD8DA9A" w:rsidR="006B724B" w:rsidRPr="003E13AB" w:rsidRDefault="006B724B" w:rsidP="005265AF">
      <w:pPr>
        <w:pStyle w:val="ColorfulList-Accent11"/>
        <w:numPr>
          <w:ilvl w:val="0"/>
          <w:numId w:val="34"/>
        </w:numPr>
        <w:tabs>
          <w:tab w:val="left" w:pos="720"/>
        </w:tabs>
        <w:rPr>
          <w:szCs w:val="22"/>
        </w:rPr>
      </w:pPr>
      <w:r w:rsidRPr="003E13AB">
        <w:rPr>
          <w:szCs w:val="22"/>
        </w:rPr>
        <w:t xml:space="preserve">Final Environmental Justice Assessment within </w:t>
      </w:r>
      <w:r w:rsidR="00EF6D25">
        <w:rPr>
          <w:szCs w:val="22"/>
        </w:rPr>
        <w:t>2</w:t>
      </w:r>
      <w:r w:rsidR="005F4FF7">
        <w:rPr>
          <w:szCs w:val="22"/>
        </w:rPr>
        <w:t xml:space="preserve"> weeks</w:t>
      </w:r>
      <w:r w:rsidRPr="003E13AB">
        <w:rPr>
          <w:szCs w:val="22"/>
        </w:rPr>
        <w:t xml:space="preserve"> from receipt of Agency comments.</w:t>
      </w:r>
    </w:p>
    <w:p w14:paraId="298C3F5C" w14:textId="77777777" w:rsidR="006B724B" w:rsidRDefault="006B724B" w:rsidP="00E8461A"/>
    <w:p w14:paraId="04677FF9" w14:textId="77777777" w:rsidR="006B724B" w:rsidRPr="006B724B" w:rsidRDefault="006B724B" w:rsidP="00E8461A"/>
    <w:p w14:paraId="11A514E1" w14:textId="77777777" w:rsidR="00FC50FB" w:rsidRDefault="00FC50FB" w:rsidP="00DA3E6A">
      <w:pPr>
        <w:pStyle w:val="Heading2"/>
        <w:jc w:val="left"/>
      </w:pPr>
      <w:bookmarkStart w:id="134" w:name="_Toc26274586"/>
      <w:r>
        <w:lastRenderedPageBreak/>
        <w:t>Task 3.</w:t>
      </w:r>
      <w:r w:rsidR="006B724B">
        <w:t>8</w:t>
      </w:r>
      <w:r>
        <w:t xml:space="preserve"> Visual Character and Resources</w:t>
      </w:r>
      <w:bookmarkEnd w:id="134"/>
    </w:p>
    <w:p w14:paraId="051EAFAB" w14:textId="77777777" w:rsidR="00FC50FB" w:rsidRDefault="00FC50FB" w:rsidP="00DA3E6A">
      <w:pPr>
        <w:pStyle w:val="Heading2"/>
        <w:jc w:val="left"/>
      </w:pPr>
      <w:bookmarkStart w:id="135" w:name="_Toc26274587"/>
      <w:r>
        <w:t>Task 3.</w:t>
      </w:r>
      <w:r w:rsidR="006B724B">
        <w:t>9</w:t>
      </w:r>
      <w:r>
        <w:t xml:space="preserve"> Noise</w:t>
      </w:r>
      <w:r w:rsidR="006B724B">
        <w:t xml:space="preserve"> Studies and Variances</w:t>
      </w:r>
      <w:bookmarkEnd w:id="135"/>
    </w:p>
    <w:p w14:paraId="0545E1E1" w14:textId="77777777" w:rsidR="006B724B" w:rsidRPr="003E13AB" w:rsidRDefault="006B724B" w:rsidP="00E8461A">
      <w:pPr>
        <w:rPr>
          <w:szCs w:val="22"/>
        </w:rPr>
      </w:pPr>
      <w:r>
        <w:rPr>
          <w:szCs w:val="22"/>
        </w:rPr>
        <w:t>Consultant shall provide</w:t>
      </w:r>
      <w:r w:rsidRPr="003E13AB">
        <w:rPr>
          <w:szCs w:val="22"/>
        </w:rPr>
        <w:t xml:space="preserve"> noise analysis preparation, variance permit preparation, and assistance to Agency in meetings</w:t>
      </w:r>
      <w:r w:rsidR="009E1314">
        <w:rPr>
          <w:szCs w:val="22"/>
        </w:rPr>
        <w:t xml:space="preserve"> with the </w:t>
      </w:r>
      <w:r w:rsidR="009E1314" w:rsidRPr="009E1314">
        <w:rPr>
          <w:szCs w:val="22"/>
          <w:highlight w:val="cyan"/>
        </w:rPr>
        <w:t>City of Portland</w:t>
      </w:r>
      <w:r w:rsidR="009E1314">
        <w:rPr>
          <w:szCs w:val="22"/>
        </w:rPr>
        <w:t xml:space="preserve">. </w:t>
      </w:r>
      <w:r w:rsidRPr="003E13AB">
        <w:rPr>
          <w:szCs w:val="22"/>
        </w:rPr>
        <w:t xml:space="preserve">Consultant </w:t>
      </w:r>
      <w:r>
        <w:rPr>
          <w:szCs w:val="22"/>
        </w:rPr>
        <w:t>shall</w:t>
      </w:r>
      <w:r w:rsidRPr="003E13AB">
        <w:rPr>
          <w:szCs w:val="22"/>
        </w:rPr>
        <w:t xml:space="preserve"> complete the following tasks:</w:t>
      </w:r>
    </w:p>
    <w:p w14:paraId="64F73566" w14:textId="77777777" w:rsidR="00B31059" w:rsidRDefault="00B31059" w:rsidP="00E8461A">
      <w:pPr>
        <w:pStyle w:val="Heading3"/>
      </w:pPr>
      <w:bookmarkStart w:id="136" w:name="_Toc26274588"/>
      <w:r>
        <w:t xml:space="preserve">Task 3.9.1 </w:t>
      </w:r>
      <w:r w:rsidR="000679DF">
        <w:t>Noise Technical Report (</w:t>
      </w:r>
      <w:r w:rsidR="009E1314">
        <w:t>“</w:t>
      </w:r>
      <w:r w:rsidR="000679DF">
        <w:t>NTR</w:t>
      </w:r>
      <w:r w:rsidR="009E1314">
        <w:t>”</w:t>
      </w:r>
      <w:r w:rsidR="000679DF">
        <w:t>)</w:t>
      </w:r>
      <w:bookmarkEnd w:id="136"/>
    </w:p>
    <w:p w14:paraId="7AC880E3" w14:textId="77777777" w:rsidR="00B31059" w:rsidRDefault="000679DF" w:rsidP="00E8461A">
      <w:pPr>
        <w:pStyle w:val="Heading4"/>
      </w:pPr>
      <w:r>
        <w:t>Task 3.9.1.1 Meetings Related to Noise Study</w:t>
      </w:r>
    </w:p>
    <w:p w14:paraId="790587D0" w14:textId="6647155E" w:rsidR="000679DF" w:rsidRDefault="000679DF" w:rsidP="00E8461A">
      <w:r>
        <w:t xml:space="preserve">Consultant shall attend and participate in up to </w:t>
      </w:r>
      <w:r w:rsidR="00CD527D">
        <w:t>3</w:t>
      </w:r>
      <w:r>
        <w:t xml:space="preserve"> </w:t>
      </w:r>
      <w:r w:rsidR="00CD527D">
        <w:t>P</w:t>
      </w:r>
      <w:r>
        <w:t>roject meeting(s) as scheduled by Agency or regulatory agencies.  Consultant shall prepare minutes and distribute via email.</w:t>
      </w:r>
    </w:p>
    <w:p w14:paraId="6438206F" w14:textId="77777777" w:rsidR="000679DF" w:rsidRDefault="000679DF" w:rsidP="00E8461A">
      <w:r>
        <w:t>Meeting minutes must include:</w:t>
      </w:r>
    </w:p>
    <w:p w14:paraId="5841357D" w14:textId="77777777" w:rsidR="000679DF" w:rsidRDefault="000679DF" w:rsidP="005265AF">
      <w:pPr>
        <w:numPr>
          <w:ilvl w:val="0"/>
          <w:numId w:val="84"/>
        </w:numPr>
      </w:pPr>
      <w:r>
        <w:t>Discussion summary;</w:t>
      </w:r>
    </w:p>
    <w:p w14:paraId="58ADDD37" w14:textId="77777777" w:rsidR="000679DF" w:rsidRDefault="000679DF" w:rsidP="005265AF">
      <w:pPr>
        <w:numPr>
          <w:ilvl w:val="0"/>
          <w:numId w:val="84"/>
        </w:numPr>
      </w:pPr>
      <w:r>
        <w:t>Notes of any relevant written material on meeting room white board;</w:t>
      </w:r>
    </w:p>
    <w:p w14:paraId="210C7AE6" w14:textId="77777777" w:rsidR="000679DF" w:rsidRDefault="000679DF" w:rsidP="005265AF">
      <w:pPr>
        <w:numPr>
          <w:ilvl w:val="0"/>
          <w:numId w:val="84"/>
        </w:numPr>
      </w:pPr>
      <w:r>
        <w:t>Decisions made; and</w:t>
      </w:r>
    </w:p>
    <w:p w14:paraId="76D37CF4" w14:textId="77777777" w:rsidR="000679DF" w:rsidRDefault="000679DF" w:rsidP="005265AF">
      <w:pPr>
        <w:numPr>
          <w:ilvl w:val="0"/>
          <w:numId w:val="84"/>
        </w:numPr>
      </w:pPr>
      <w:r>
        <w:t>Next Steps/Action Items.</w:t>
      </w:r>
    </w:p>
    <w:p w14:paraId="2A6D8DB6" w14:textId="77777777" w:rsidR="000679DF" w:rsidRDefault="000679DF" w:rsidP="006A1B30"/>
    <w:p w14:paraId="47E23657" w14:textId="77777777" w:rsidR="000679DF" w:rsidRPr="003E13AB" w:rsidRDefault="000679DF" w:rsidP="00E8461A">
      <w:pPr>
        <w:ind w:firstLine="360"/>
        <w:rPr>
          <w:bCs/>
          <w:szCs w:val="22"/>
        </w:rPr>
      </w:pPr>
      <w:r w:rsidRPr="003E13AB">
        <w:rPr>
          <w:b/>
          <w:szCs w:val="22"/>
        </w:rPr>
        <w:t xml:space="preserve">Deliverables/Schedule: </w:t>
      </w:r>
      <w:r w:rsidRPr="003E13AB">
        <w:rPr>
          <w:bCs/>
          <w:szCs w:val="22"/>
        </w:rPr>
        <w:t>Consultant shall provide:</w:t>
      </w:r>
    </w:p>
    <w:p w14:paraId="4C4B7C6D" w14:textId="500BA5AB" w:rsidR="000679DF" w:rsidRDefault="000679DF" w:rsidP="005265AF">
      <w:pPr>
        <w:numPr>
          <w:ilvl w:val="0"/>
          <w:numId w:val="85"/>
        </w:numPr>
        <w:spacing w:before="120" w:after="120"/>
        <w:rPr>
          <w:szCs w:val="20"/>
        </w:rPr>
      </w:pPr>
      <w:r>
        <w:rPr>
          <w:szCs w:val="20"/>
        </w:rPr>
        <w:t xml:space="preserve">Meeting minutes due </w:t>
      </w:r>
      <w:r w:rsidR="00CD527D">
        <w:rPr>
          <w:szCs w:val="20"/>
        </w:rPr>
        <w:t>3</w:t>
      </w:r>
      <w:r>
        <w:rPr>
          <w:szCs w:val="20"/>
        </w:rPr>
        <w:t xml:space="preserve"> </w:t>
      </w:r>
      <w:r w:rsidR="006136C7">
        <w:rPr>
          <w:szCs w:val="20"/>
        </w:rPr>
        <w:t>b</w:t>
      </w:r>
      <w:r w:rsidR="005F4FF7">
        <w:rPr>
          <w:szCs w:val="20"/>
        </w:rPr>
        <w:t xml:space="preserve">usiness </w:t>
      </w:r>
      <w:r>
        <w:rPr>
          <w:szCs w:val="20"/>
        </w:rPr>
        <w:t>days after each meeting.</w:t>
      </w:r>
    </w:p>
    <w:p w14:paraId="06F12CC1" w14:textId="77777777" w:rsidR="000679DF" w:rsidRDefault="000679DF" w:rsidP="00E8461A">
      <w:pPr>
        <w:pStyle w:val="Heading4"/>
      </w:pPr>
      <w:r>
        <w:t>Task 3.9.1.2 Field Investigation, Data Gathering for NTR</w:t>
      </w:r>
    </w:p>
    <w:p w14:paraId="6D4EA2B4" w14:textId="77777777" w:rsidR="000679DF" w:rsidRDefault="000679DF" w:rsidP="00E8461A">
      <w:r>
        <w:t xml:space="preserve">Consultant shall conduct field investigations and data gathering at up to </w:t>
      </w:r>
      <w:r w:rsidR="0029615D" w:rsidRPr="0029615D">
        <w:rPr>
          <w:highlight w:val="cyan"/>
        </w:rPr>
        <w:t>6</w:t>
      </w:r>
      <w:r>
        <w:t xml:space="preserve"> </w:t>
      </w:r>
      <w:r w:rsidR="006136C7">
        <w:t>l</w:t>
      </w:r>
      <w:r>
        <w:t>ocations as required for impact and abatement analyses and inclusion in the NTR.</w:t>
      </w:r>
    </w:p>
    <w:p w14:paraId="7CC4D53D" w14:textId="77777777" w:rsidR="000679DF" w:rsidRDefault="000679DF" w:rsidP="00E8461A">
      <w:r>
        <w:t>Consultant shall:</w:t>
      </w:r>
    </w:p>
    <w:p w14:paraId="26357D1F" w14:textId="2866401A" w:rsidR="000679DF" w:rsidRDefault="000679DF" w:rsidP="005265AF">
      <w:pPr>
        <w:numPr>
          <w:ilvl w:val="0"/>
          <w:numId w:val="85"/>
        </w:numPr>
      </w:pPr>
      <w:r>
        <w:t xml:space="preserve">Follow the measurement requirements in the updated Federal traffic noise rule found in </w:t>
      </w:r>
      <w:hyperlink r:id="rId44" w:history="1">
        <w:r>
          <w:rPr>
            <w:rStyle w:val="Hyperlink"/>
          </w:rPr>
          <w:t>23 CFR 772</w:t>
        </w:r>
      </w:hyperlink>
      <w:r>
        <w:t xml:space="preserve"> and </w:t>
      </w:r>
      <w:r w:rsidR="00A9032F">
        <w:t xml:space="preserve">July 2011 </w:t>
      </w:r>
      <w:hyperlink r:id="rId45" w:history="1">
        <w:r w:rsidRPr="00B67156">
          <w:rPr>
            <w:rStyle w:val="Hyperlink"/>
          </w:rPr>
          <w:t>ODOT Noise Manual</w:t>
        </w:r>
      </w:hyperlink>
      <w:r>
        <w:t xml:space="preserve"> (</w:t>
      </w:r>
      <w:r w:rsidR="00A9032F">
        <w:t>”ODOT Noise Manual”</w:t>
      </w:r>
      <w:r>
        <w:t>).</w:t>
      </w:r>
    </w:p>
    <w:p w14:paraId="6D0DE0C1" w14:textId="77777777" w:rsidR="000679DF" w:rsidRDefault="000679DF" w:rsidP="005265AF">
      <w:pPr>
        <w:numPr>
          <w:ilvl w:val="0"/>
          <w:numId w:val="85"/>
        </w:numPr>
      </w:pPr>
      <w:r>
        <w:t xml:space="preserve">Prior to the on-site visit, consult with Agency and ODOT Noise Specialist to determine if there are any specific noise sensitive locations that need to be addressed (e.g., locations of noise complaints, locations that might become noise impacted because of vegetation removal in the </w:t>
      </w:r>
      <w:r w:rsidR="000B4271">
        <w:t>R/W</w:t>
      </w:r>
      <w:r>
        <w:t>, or locations subject to high non-traffic background noise levels).</w:t>
      </w:r>
    </w:p>
    <w:p w14:paraId="48744BCA" w14:textId="77777777" w:rsidR="000679DF" w:rsidRDefault="000679DF" w:rsidP="005265AF">
      <w:pPr>
        <w:numPr>
          <w:ilvl w:val="0"/>
          <w:numId w:val="85"/>
        </w:numPr>
      </w:pPr>
      <w:r>
        <w:t>Coordinate measurement locations with the ODOT Noise Specialist before proceeding with field work.</w:t>
      </w:r>
    </w:p>
    <w:p w14:paraId="308C7201" w14:textId="77777777" w:rsidR="000679DF" w:rsidRDefault="000679DF" w:rsidP="005265AF">
      <w:pPr>
        <w:numPr>
          <w:ilvl w:val="0"/>
          <w:numId w:val="85"/>
        </w:numPr>
      </w:pPr>
      <w:r>
        <w:t>Identify existing land uses within the area to be studied prior to on-site visit and confirm noise sensitive land uses during site visit;</w:t>
      </w:r>
    </w:p>
    <w:p w14:paraId="16FE603D" w14:textId="77777777" w:rsidR="000679DF" w:rsidRDefault="000679DF" w:rsidP="005265AF">
      <w:pPr>
        <w:numPr>
          <w:ilvl w:val="0"/>
          <w:numId w:val="85"/>
        </w:numPr>
      </w:pPr>
      <w:r>
        <w:t>Identify local topographical conditions (naturally occurring or man-made) that may affect the transmission of noise (e.g., berms or existing sound walls)</w:t>
      </w:r>
    </w:p>
    <w:p w14:paraId="37BECFC3" w14:textId="77777777" w:rsidR="000679DF" w:rsidRDefault="000679DF" w:rsidP="005265AF">
      <w:pPr>
        <w:numPr>
          <w:ilvl w:val="0"/>
          <w:numId w:val="85"/>
        </w:numPr>
      </w:pPr>
      <w:r>
        <w:t xml:space="preserve">Identify noise-sensitive properties as identified in Table 1 </w:t>
      </w:r>
      <w:r w:rsidRPr="00A9032F">
        <w:t>of the ODOT Noise Manual. Noise sensitive</w:t>
      </w:r>
      <w:r>
        <w:t xml:space="preserve"> properties include properties used for schools, offices, retail, public, and residential use. Noise sensitive properties also include properties for which development is permitted;</w:t>
      </w:r>
    </w:p>
    <w:p w14:paraId="2E35503F" w14:textId="3C3A4219" w:rsidR="000679DF" w:rsidRDefault="000679DF" w:rsidP="005265AF">
      <w:pPr>
        <w:numPr>
          <w:ilvl w:val="1"/>
          <w:numId w:val="85"/>
        </w:numPr>
      </w:pPr>
      <w:r>
        <w:t xml:space="preserve">Measure traffic noise in accordance with procedures in </w:t>
      </w:r>
      <w:r w:rsidR="00827A0B">
        <w:t>FHWA</w:t>
      </w:r>
      <w:r>
        <w:t xml:space="preserve">’s </w:t>
      </w:r>
      <w:hyperlink r:id="rId46" w:history="1">
        <w:r w:rsidRPr="00A9032F">
          <w:rPr>
            <w:rStyle w:val="Hyperlink"/>
          </w:rPr>
          <w:t>Measurement of Highway Related Noise</w:t>
        </w:r>
      </w:hyperlink>
      <w:r w:rsidRPr="00A9032F">
        <w:t xml:space="preserve"> (</w:t>
      </w:r>
      <w:hyperlink r:id="rId47" w:history="1">
        <w:r w:rsidR="00422904" w:rsidRPr="00665EF2">
          <w:rPr>
            <w:rStyle w:val="Hyperlink"/>
          </w:rPr>
          <w:t>https://www.fhwa.dot.gov/environment/noise/measurement/mhrn00.cfm</w:t>
        </w:r>
      </w:hyperlink>
      <w:r w:rsidR="00422904">
        <w:t xml:space="preserve"> </w:t>
      </w:r>
      <w:r w:rsidRPr="00A9032F">
        <w:t>) and Appendix D of the ODOT Noise Manual.</w:t>
      </w:r>
    </w:p>
    <w:p w14:paraId="4E5443A6" w14:textId="77777777" w:rsidR="000679DF" w:rsidRDefault="000679DF" w:rsidP="005265AF">
      <w:pPr>
        <w:numPr>
          <w:ilvl w:val="0"/>
          <w:numId w:val="85"/>
        </w:numPr>
      </w:pPr>
      <w:r>
        <w:t xml:space="preserve">Perform concurrent directional traffic counts by vehicle classification and determine speeds of all major roads during on-site short term noise monitoring. The counts must be recorded on the Noise Measurement Record form found in Appendix D of </w:t>
      </w:r>
      <w:r w:rsidRPr="00A9032F">
        <w:t>the ODOT Noise Manual or</w:t>
      </w:r>
      <w:r>
        <w:t xml:space="preserve"> similar;</w:t>
      </w:r>
    </w:p>
    <w:p w14:paraId="11B40B14" w14:textId="77777777" w:rsidR="000679DF" w:rsidRDefault="000679DF" w:rsidP="005265AF">
      <w:pPr>
        <w:numPr>
          <w:ilvl w:val="0"/>
          <w:numId w:val="85"/>
        </w:numPr>
      </w:pPr>
      <w:r>
        <w:t>Provide photographic and written documentation of each measurement site;</w:t>
      </w:r>
    </w:p>
    <w:p w14:paraId="4319B497" w14:textId="77777777" w:rsidR="000679DF" w:rsidRDefault="000679DF" w:rsidP="005265AF">
      <w:pPr>
        <w:numPr>
          <w:ilvl w:val="0"/>
          <w:numId w:val="85"/>
        </w:numPr>
      </w:pPr>
      <w:r>
        <w:t>Provide noise measurement sites on mapping or aerial photography with a scale of either 1″=100′ or 1″=200′.</w:t>
      </w:r>
    </w:p>
    <w:p w14:paraId="4C31D2C8" w14:textId="77777777" w:rsidR="000679DF" w:rsidRDefault="000679DF" w:rsidP="005265AF">
      <w:pPr>
        <w:numPr>
          <w:ilvl w:val="0"/>
          <w:numId w:val="85"/>
        </w:numPr>
      </w:pPr>
      <w:r>
        <w:t>Provide current calibrations for noise meter(s) used in field investigation</w:t>
      </w:r>
    </w:p>
    <w:p w14:paraId="2E7018E6" w14:textId="77777777" w:rsidR="000679DF" w:rsidRPr="006A1B30" w:rsidRDefault="000679DF" w:rsidP="006A1B30">
      <w:pPr>
        <w:pStyle w:val="BulletLevel1"/>
        <w:numPr>
          <w:ilvl w:val="0"/>
          <w:numId w:val="0"/>
        </w:numPr>
        <w:ind w:left="360" w:hanging="360"/>
      </w:pPr>
    </w:p>
    <w:p w14:paraId="1D780C05" w14:textId="77777777" w:rsidR="000679DF" w:rsidRPr="00160F4A" w:rsidRDefault="000679DF" w:rsidP="00E8461A">
      <w:pPr>
        <w:pStyle w:val="BulletLevel1"/>
        <w:numPr>
          <w:ilvl w:val="0"/>
          <w:numId w:val="0"/>
        </w:numPr>
        <w:ind w:firstLine="360"/>
        <w:rPr>
          <w:sz w:val="22"/>
          <w:szCs w:val="24"/>
        </w:rPr>
      </w:pPr>
      <w:r w:rsidRPr="000679DF">
        <w:rPr>
          <w:b/>
          <w:szCs w:val="22"/>
        </w:rPr>
        <w:t xml:space="preserve">Deliverables/Schedule: </w:t>
      </w:r>
      <w:r w:rsidRPr="006A1B30">
        <w:rPr>
          <w:sz w:val="22"/>
        </w:rPr>
        <w:t>Consultant shall provide:</w:t>
      </w:r>
    </w:p>
    <w:p w14:paraId="2171D4D7" w14:textId="77777777" w:rsidR="000679DF" w:rsidRDefault="000679DF" w:rsidP="005265AF">
      <w:pPr>
        <w:numPr>
          <w:ilvl w:val="0"/>
          <w:numId w:val="86"/>
        </w:numPr>
      </w:pPr>
      <w:r>
        <w:t>Results from the field investigation and information gathering to be included in NTR.</w:t>
      </w:r>
    </w:p>
    <w:p w14:paraId="26FEF85A" w14:textId="77777777" w:rsidR="000679DF" w:rsidRDefault="000679DF" w:rsidP="005265AF">
      <w:pPr>
        <w:numPr>
          <w:ilvl w:val="0"/>
          <w:numId w:val="86"/>
        </w:numPr>
      </w:pPr>
      <w:r>
        <w:lastRenderedPageBreak/>
        <w:t>Current calibrations for the noise meter used for measurements to be included in draft and final NTR.</w:t>
      </w:r>
    </w:p>
    <w:p w14:paraId="1E8A49AC" w14:textId="77777777" w:rsidR="000679DF" w:rsidRDefault="000679DF" w:rsidP="005265AF">
      <w:pPr>
        <w:numPr>
          <w:ilvl w:val="0"/>
          <w:numId w:val="86"/>
        </w:numPr>
      </w:pPr>
      <w:r>
        <w:t xml:space="preserve">Retain copies in </w:t>
      </w:r>
      <w:r w:rsidR="006826AB">
        <w:t>Project</w:t>
      </w:r>
      <w:r>
        <w:t xml:space="preserve"> files (Task 1) of the field investigation and data collected for the NTR, including noise measurement site forms, photographs, and mapping, that are to be submitted with the draft and final NTR as appendix material.</w:t>
      </w:r>
    </w:p>
    <w:p w14:paraId="3A390F12" w14:textId="77777777" w:rsidR="000679DF" w:rsidRDefault="000679DF" w:rsidP="00E8461A">
      <w:pPr>
        <w:pStyle w:val="Heading4"/>
      </w:pPr>
      <w:r>
        <w:t>Task 3.9.1.3 Compare Measured-to-Predicted Noise Values</w:t>
      </w:r>
    </w:p>
    <w:p w14:paraId="3A03F93C" w14:textId="77777777" w:rsidR="000679DF" w:rsidRDefault="000679DF" w:rsidP="00E8461A">
      <w:r>
        <w:t>Consultant shall:</w:t>
      </w:r>
    </w:p>
    <w:p w14:paraId="457D4884" w14:textId="77777777" w:rsidR="000679DF" w:rsidRDefault="000679DF" w:rsidP="005265AF">
      <w:pPr>
        <w:numPr>
          <w:ilvl w:val="0"/>
          <w:numId w:val="87"/>
        </w:numPr>
      </w:pPr>
      <w:r>
        <w:t>Use the most recent version of the FHWA Traffic Noise Model (currently TNM 2.5) to construct an existing conditions noise model with the locations used during field measurements as receiver locations and the traffic counted at time of measurement as inputs to the model.  The results of this modeling must be compared to the noise levels measured in the field.  Pursuant to guidance found in the FHWA Traffic Noise Model Version 1.0 Users Guide</w:t>
      </w:r>
      <w:r>
        <w:rPr>
          <w:vertAlign w:val="superscript"/>
        </w:rPr>
        <w:footnoteReference w:id="2"/>
      </w:r>
      <w:r>
        <w:t>, agreement of 3 decibels or less, between the measured noise values and modeled noise values, is generally considered satisfactory. If the modeled noise level disagrees by more than 3 decibels, Consultant shall conduct additional review and follow-up of the modeled results to determine the likelihood of input error or the need for topographical inputs to the model.</w:t>
      </w:r>
    </w:p>
    <w:p w14:paraId="7253C1FF" w14:textId="77777777" w:rsidR="000679DF" w:rsidRDefault="000679DF" w:rsidP="005265AF">
      <w:pPr>
        <w:numPr>
          <w:ilvl w:val="0"/>
          <w:numId w:val="87"/>
        </w:numPr>
      </w:pPr>
      <w:r>
        <w:t>Review and follow-up measurement analysis to eliminate correlation errors.</w:t>
      </w:r>
    </w:p>
    <w:p w14:paraId="12464FDF" w14:textId="77777777" w:rsidR="000679DF" w:rsidRDefault="000679DF" w:rsidP="005265AF">
      <w:pPr>
        <w:numPr>
          <w:ilvl w:val="0"/>
          <w:numId w:val="87"/>
        </w:numPr>
      </w:pPr>
      <w:r>
        <w:t>Model verification results, along with the traffic data used, and document in the noise studies.</w:t>
      </w:r>
    </w:p>
    <w:p w14:paraId="2E72D7C8" w14:textId="77777777" w:rsidR="000679DF" w:rsidRDefault="000679DF" w:rsidP="005265AF">
      <w:pPr>
        <w:numPr>
          <w:ilvl w:val="0"/>
          <w:numId w:val="87"/>
        </w:numPr>
      </w:pPr>
      <w:r>
        <w:t>Note(s):</w:t>
      </w:r>
    </w:p>
    <w:p w14:paraId="06CCEF39" w14:textId="77777777" w:rsidR="000679DF" w:rsidRDefault="000679DF" w:rsidP="005265AF">
      <w:pPr>
        <w:numPr>
          <w:ilvl w:val="0"/>
          <w:numId w:val="87"/>
        </w:numPr>
      </w:pPr>
      <w:r>
        <w:t>No adjustment need be made for disparities of 3 decibels or less.</w:t>
      </w:r>
    </w:p>
    <w:p w14:paraId="7F020FD5" w14:textId="77777777" w:rsidR="000679DF" w:rsidRDefault="000679DF" w:rsidP="005265AF">
      <w:pPr>
        <w:numPr>
          <w:ilvl w:val="0"/>
          <w:numId w:val="87"/>
        </w:numPr>
      </w:pPr>
      <w:r>
        <w:t>No adjustments to model output to account for errors in verification are allowed without concurrence from the ODOT Noise Specialist.</w:t>
      </w:r>
    </w:p>
    <w:p w14:paraId="0D264C14" w14:textId="77777777" w:rsidR="000679DF" w:rsidRDefault="000679DF" w:rsidP="00E8461A"/>
    <w:p w14:paraId="11414BBF" w14:textId="77777777" w:rsidR="000679DF" w:rsidRDefault="000679DF" w:rsidP="00E8461A">
      <w:r>
        <w:t>If correction factors are used, then they must be justified and discussed in the NTR. Additional or unusual shielding is to be agreed upon, in advance, by Agency noise specialists. Additional or unusual shielding must be accounted for by measurement at site location and discussed in the NTR. Shielding that is not warranted for model validation must not be included in the noise impact modeling.</w:t>
      </w:r>
    </w:p>
    <w:p w14:paraId="1103A5DF" w14:textId="77777777" w:rsidR="000679DF" w:rsidRPr="006A1B30" w:rsidRDefault="000679DF" w:rsidP="006A1B30"/>
    <w:p w14:paraId="53FF1A6D" w14:textId="77777777" w:rsidR="000679DF" w:rsidRPr="000679DF" w:rsidRDefault="000679DF" w:rsidP="00E8461A">
      <w:pPr>
        <w:ind w:left="360"/>
      </w:pPr>
      <w:r w:rsidRPr="000679DF">
        <w:rPr>
          <w:b/>
        </w:rPr>
        <w:t xml:space="preserve">Deliverables/Schedule: </w:t>
      </w:r>
      <w:r w:rsidRPr="000679DF">
        <w:t>Consultant shall provide:</w:t>
      </w:r>
    </w:p>
    <w:p w14:paraId="7CA5AD32" w14:textId="77777777" w:rsidR="000679DF" w:rsidRDefault="000679DF" w:rsidP="005265AF">
      <w:pPr>
        <w:numPr>
          <w:ilvl w:val="0"/>
          <w:numId w:val="88"/>
        </w:numPr>
      </w:pPr>
      <w:r>
        <w:t>Results of this task in draft and final NTR. The electronic modeling files for model verification must be submitted with the draft and final NTR.</w:t>
      </w:r>
    </w:p>
    <w:p w14:paraId="7AF2630D" w14:textId="77777777" w:rsidR="000679DF" w:rsidRDefault="000679DF" w:rsidP="005265AF">
      <w:pPr>
        <w:numPr>
          <w:ilvl w:val="0"/>
          <w:numId w:val="88"/>
        </w:numPr>
      </w:pPr>
      <w:r>
        <w:t xml:space="preserve">Retain copies of all modeled comparisons (including electronic input/output data files used for modeling) for inclusion in the </w:t>
      </w:r>
      <w:r w:rsidR="006826AB">
        <w:t>Project</w:t>
      </w:r>
      <w:r>
        <w:t xml:space="preserve"> files (Task 1), to be submitted to Agency with the final NTR.</w:t>
      </w:r>
    </w:p>
    <w:p w14:paraId="3FCEEEB9" w14:textId="77777777" w:rsidR="000679DF" w:rsidRDefault="000679DF" w:rsidP="00E8461A"/>
    <w:p w14:paraId="6C6E89D4" w14:textId="77777777" w:rsidR="000679DF" w:rsidRDefault="000679DF" w:rsidP="00E8461A">
      <w:pPr>
        <w:pStyle w:val="Heading4"/>
      </w:pPr>
      <w:r>
        <w:t>Task 3.9.1.4 Traffic Noise Impact Analysis and Mitigation Consideration</w:t>
      </w:r>
    </w:p>
    <w:p w14:paraId="67AA6C19" w14:textId="77777777" w:rsidR="000679DF" w:rsidRDefault="000679DF" w:rsidP="00E8461A">
      <w:r>
        <w:t>Consultant shall provide a comparison between the Peak Traffic Hour and the Peak Truck Hour to determine which of those two conditions result in the worst-case noise hour.  Consultant shall submit reports detailing the outcome of all modeling runs, including the modeling runs used to determine worst case condition, to Agency with the draft and final NTR.  Consultant shall use the worst-case noise condition (either Peak Hour or Peak Truck Hour) for all modeled scenarios to arrive at the worst-case traffic noise condition.</w:t>
      </w:r>
    </w:p>
    <w:p w14:paraId="1001D79F" w14:textId="5A7A3081" w:rsidR="000679DF" w:rsidRDefault="000679DF" w:rsidP="00E8461A">
      <w:r>
        <w:t xml:space="preserve">Consultant shall conduct traffic noise modeling and analysis for existing and future year based on one build alternative and the no-build alternative provided to Consultant for the </w:t>
      </w:r>
      <w:r w:rsidR="006826AB">
        <w:t>P</w:t>
      </w:r>
      <w:r>
        <w:t>roject.  The alternatives analysis must include, at a minimum, the Existing Peak Noise Hour, the No-Build Future Peak Noise Hour, and the Build Future Peak Noise Hour.  The analysis of alternatives must compare the number of times the noise approaches or exceeds ODOT’s NAACs by receiver and land use category.</w:t>
      </w:r>
    </w:p>
    <w:p w14:paraId="31B9AEC0" w14:textId="77777777" w:rsidR="000679DF" w:rsidRPr="006A1B30" w:rsidRDefault="000679DF" w:rsidP="00E8461A"/>
    <w:p w14:paraId="3B71DA3C" w14:textId="1CA3AA18" w:rsidR="000679DF" w:rsidRPr="00A9032F" w:rsidRDefault="000679DF" w:rsidP="00E8461A">
      <w:r>
        <w:t xml:space="preserve">Consultant shall consider noise mitigation measures where traffic noise impacts occur.  The traffic noise impact criteria against which the </w:t>
      </w:r>
      <w:r w:rsidRPr="00A9032F">
        <w:t>Project traffic noise levels are evaluated are taken from Title 23 of the Code of Federal Regulations (</w:t>
      </w:r>
      <w:r w:rsidR="009E1314">
        <w:t>“</w:t>
      </w:r>
      <w:r w:rsidRPr="00A9032F">
        <w:t>CFR</w:t>
      </w:r>
      <w:r w:rsidR="009E1314">
        <w:t>”</w:t>
      </w:r>
      <w:r w:rsidRPr="00A9032F">
        <w:t>) Part 772, Procedures for Abatement of Highway Traffic Noise and Construction Noise (July 13, 2010) and the ODOT Noise Manual.</w:t>
      </w:r>
    </w:p>
    <w:p w14:paraId="19CE0B83" w14:textId="77777777" w:rsidR="000679DF" w:rsidRPr="00A9032F" w:rsidRDefault="000679DF" w:rsidP="00E8461A"/>
    <w:p w14:paraId="109C60A8" w14:textId="77777777" w:rsidR="000679DF" w:rsidRPr="00A9032F" w:rsidRDefault="000679DF" w:rsidP="00E8461A">
      <w:r w:rsidRPr="00A9032F">
        <w:t>Where noise mitigation is considered, Consultant shall analyze and evaluate abatement according to feasible and reasonable criteria described in 23 CFR 772 and the ODOT Noise Manual.  The abatement evaluation must be discussed in the NTR and summarized using the Noise Abatement Evaluation form found in Appendix G of the ODOT Noise Manual.</w:t>
      </w:r>
    </w:p>
    <w:p w14:paraId="5A34CC1F" w14:textId="77777777" w:rsidR="000679DF" w:rsidRPr="00A9032F" w:rsidRDefault="000679DF" w:rsidP="00E8461A"/>
    <w:p w14:paraId="368798DB" w14:textId="77777777" w:rsidR="000679DF" w:rsidRPr="00A9032F" w:rsidRDefault="000679DF" w:rsidP="00E8461A">
      <w:r w:rsidRPr="00A9032F">
        <w:t>Consultant shall include in draft and final NTR documentation of noise mitigation analysis and recommendations, mapping of location(s) for recommended mitigation, table or spreadsheet showing the variations of barrier wall dimensions considered (along with the amount of noise reduction per benefitted receiver and the costs associated with the specific variation), and recommendation regarding build or no-build for mitigation.</w:t>
      </w:r>
    </w:p>
    <w:p w14:paraId="0AFFCA00" w14:textId="77777777" w:rsidR="000679DF" w:rsidRPr="00A9032F" w:rsidRDefault="000679DF" w:rsidP="00E8461A"/>
    <w:p w14:paraId="11F51D92" w14:textId="77777777" w:rsidR="000679DF" w:rsidRPr="00A9032F" w:rsidRDefault="000679DF" w:rsidP="00E8461A">
      <w:r w:rsidRPr="00A9032F">
        <w:t>Consultant shall utilize the Special Use worksheet in the ODOT Noise Manual Appendix F for noise abatement measures for schools, parks, place of worship, and other nonresidential developments.</w:t>
      </w:r>
    </w:p>
    <w:p w14:paraId="037C2D07" w14:textId="0BCF1829" w:rsidR="000679DF" w:rsidRPr="00A9032F" w:rsidRDefault="000679DF" w:rsidP="00E8461A">
      <w:r w:rsidRPr="00A9032F">
        <w:t xml:space="preserve">If </w:t>
      </w:r>
      <w:r w:rsidR="006826AB" w:rsidRPr="00A9032F">
        <w:t>P</w:t>
      </w:r>
      <w:r w:rsidRPr="00A9032F">
        <w:t xml:space="preserve">roject is in </w:t>
      </w:r>
      <w:r w:rsidR="00330D66">
        <w:t>F</w:t>
      </w:r>
      <w:r w:rsidRPr="00A9032F">
        <w:t xml:space="preserve">inal </w:t>
      </w:r>
      <w:r w:rsidR="00330D66">
        <w:t>D</w:t>
      </w:r>
      <w:r w:rsidRPr="00A9032F">
        <w:t xml:space="preserve">esign </w:t>
      </w:r>
      <w:r w:rsidR="00330D66">
        <w:t>P</w:t>
      </w:r>
      <w:r w:rsidRPr="00A9032F">
        <w:t>hase, Consultant shall provide Agency with location of properties that would benefit from the mitigation so that residents and owners can be surveyed as to their wishes concerning mitigation.</w:t>
      </w:r>
    </w:p>
    <w:p w14:paraId="4DD827DB" w14:textId="77777777" w:rsidR="000679DF" w:rsidRDefault="000679DF" w:rsidP="00E8461A">
      <w:r>
        <w:t>Consultant shall evaluate all reasonable criteria with the exception of the abatement approval survey.</w:t>
      </w:r>
    </w:p>
    <w:p w14:paraId="787DCCE1" w14:textId="77777777" w:rsidR="000679DF" w:rsidRDefault="000679DF" w:rsidP="00E8461A">
      <w:r>
        <w:t>The abatement evaluation forms must be included in the Technical Report.</w:t>
      </w:r>
    </w:p>
    <w:p w14:paraId="0D29C928" w14:textId="77777777" w:rsidR="000679DF" w:rsidRPr="006A1B30" w:rsidRDefault="000679DF" w:rsidP="006A1B30">
      <w:pPr>
        <w:pStyle w:val="BulletLevel1"/>
        <w:numPr>
          <w:ilvl w:val="0"/>
          <w:numId w:val="0"/>
        </w:numPr>
        <w:ind w:left="360"/>
        <w:rPr>
          <w:sz w:val="22"/>
        </w:rPr>
      </w:pPr>
      <w:r w:rsidRPr="006A1B30">
        <w:rPr>
          <w:b/>
          <w:sz w:val="22"/>
        </w:rPr>
        <w:t xml:space="preserve">Deliverables/Schedule: </w:t>
      </w:r>
      <w:r w:rsidRPr="006A1B30">
        <w:rPr>
          <w:sz w:val="22"/>
        </w:rPr>
        <w:t>Consultant shall provide:</w:t>
      </w:r>
    </w:p>
    <w:p w14:paraId="1716A8EC" w14:textId="77777777" w:rsidR="000679DF" w:rsidRDefault="000679DF" w:rsidP="005265AF">
      <w:pPr>
        <w:numPr>
          <w:ilvl w:val="0"/>
          <w:numId w:val="89"/>
        </w:numPr>
      </w:pPr>
      <w:r>
        <w:t>Electronic input and output data files used for impact analysis must be included as a deliverable in the NTR table(s) showing comparison of alternatives to be included in NTR.</w:t>
      </w:r>
    </w:p>
    <w:p w14:paraId="5B5B31B6" w14:textId="77777777" w:rsidR="000679DF" w:rsidRPr="009E1314" w:rsidRDefault="000679DF" w:rsidP="005265AF">
      <w:pPr>
        <w:numPr>
          <w:ilvl w:val="0"/>
          <w:numId w:val="89"/>
        </w:numPr>
      </w:pPr>
      <w:r>
        <w:t>Noise Mitigation Evaluation and Recommendation form for each abatement measure analyzed (</w:t>
      </w:r>
      <w:r w:rsidRPr="009E1314">
        <w:t>ODOT Noise Manual, Appendix G), to be included in the NTR.</w:t>
      </w:r>
    </w:p>
    <w:p w14:paraId="548EF400" w14:textId="77777777" w:rsidR="000679DF" w:rsidRPr="009E1314" w:rsidRDefault="000679DF" w:rsidP="005265AF">
      <w:pPr>
        <w:numPr>
          <w:ilvl w:val="0"/>
          <w:numId w:val="89"/>
        </w:numPr>
      </w:pPr>
      <w:r w:rsidRPr="009E1314">
        <w:t>Documentation of abatement cost factors for Category C, D or E if necessary (ODOT Noise Manual, Appendix F, Table 1), to be included in the NTR.</w:t>
      </w:r>
    </w:p>
    <w:p w14:paraId="0B337886" w14:textId="4D84BD44" w:rsidR="000679DF" w:rsidRDefault="000679DF" w:rsidP="005265AF">
      <w:pPr>
        <w:numPr>
          <w:ilvl w:val="0"/>
          <w:numId w:val="89"/>
        </w:numPr>
      </w:pPr>
      <w:r w:rsidRPr="009E1314">
        <w:t>Electronic input and output TNM data files used for mitigation evaluation to be submitted with</w:t>
      </w:r>
      <w:r>
        <w:t xml:space="preserve"> Deliverables for NTR</w:t>
      </w:r>
    </w:p>
    <w:p w14:paraId="785DC4C6" w14:textId="60E109CF" w:rsidR="00422904" w:rsidRDefault="00422904" w:rsidP="00422904"/>
    <w:p w14:paraId="2A896A68" w14:textId="2F749432" w:rsidR="003177E9" w:rsidRDefault="003177E9" w:rsidP="00E8461A">
      <w:pPr>
        <w:pStyle w:val="Heading4"/>
      </w:pPr>
      <w:r>
        <w:t xml:space="preserve">Task 3.9.1.5 </w:t>
      </w:r>
      <w:r>
        <w:rPr>
          <w:bCs/>
          <w:iCs/>
        </w:rPr>
        <w:t>Prepare NTR</w:t>
      </w:r>
    </w:p>
    <w:p w14:paraId="74C3D106" w14:textId="77777777" w:rsidR="003177E9" w:rsidRPr="00A9032F" w:rsidRDefault="003177E9" w:rsidP="00E8461A">
      <w:r>
        <w:t xml:space="preserve">Consultant shall prepare a draft and final NTR to adequately and accurately detail the findings of the noise study investigation, traffic noise analysis, and proposed noise mitigation efforts.  The required documentation contained in the NTR is found in 23 C.F.R. § </w:t>
      </w:r>
      <w:r w:rsidRPr="00A9032F">
        <w:t>772 and the ODOT Noise Manual.  Appendix I of the ODOT Noise Manual provides an outline of the essential components of NTRs.  The ODOT Noise Manual is the primary document to be followed in development of the noise study and the technical report.  Consultant shall direct questions regarding alternative format to APM.</w:t>
      </w:r>
    </w:p>
    <w:p w14:paraId="1736CAB1" w14:textId="77777777" w:rsidR="003177E9" w:rsidRPr="00A9032F" w:rsidRDefault="003177E9" w:rsidP="00E8461A">
      <w:r w:rsidRPr="00A9032F">
        <w:t>The NTR must incorporate all elements required in the ODOT Noise Manual and results of the tasks in this SOW including, but not limited to:</w:t>
      </w:r>
    </w:p>
    <w:p w14:paraId="2C0AB75A" w14:textId="77777777" w:rsidR="003177E9" w:rsidRPr="00A9032F" w:rsidRDefault="003177E9" w:rsidP="005265AF">
      <w:pPr>
        <w:numPr>
          <w:ilvl w:val="0"/>
          <w:numId w:val="90"/>
        </w:numPr>
      </w:pPr>
      <w:r w:rsidRPr="00A9032F">
        <w:t>Measured traffic noise level as well as a correlation to the modeled results for each of the noise measurement sites.</w:t>
      </w:r>
    </w:p>
    <w:p w14:paraId="3228C360" w14:textId="77777777" w:rsidR="003177E9" w:rsidRPr="00A9032F" w:rsidRDefault="003177E9" w:rsidP="005265AF">
      <w:pPr>
        <w:numPr>
          <w:ilvl w:val="0"/>
          <w:numId w:val="90"/>
        </w:numPr>
      </w:pPr>
      <w:r w:rsidRPr="00A9032F">
        <w:t>Predicted Existing, No-Build Future and Future Build noise conditions for each alternative under study.  Documentation of this information in the report must be furnished by use of text, tables, and mapping (graphics). As part of this documentation, existing roadway alignments and proposed future roadway alignments must be identified by mapping.</w:t>
      </w:r>
    </w:p>
    <w:p w14:paraId="60DBFEE2" w14:textId="1871CB80" w:rsidR="003177E9" w:rsidRPr="00A9032F" w:rsidRDefault="003177E9" w:rsidP="005265AF">
      <w:pPr>
        <w:numPr>
          <w:ilvl w:val="0"/>
          <w:numId w:val="90"/>
        </w:numPr>
      </w:pPr>
      <w:r w:rsidRPr="00A9032F">
        <w:t xml:space="preserve">Identification and discussion of any developed land use that is planned for displacement as a result of </w:t>
      </w:r>
      <w:r w:rsidR="006826AB" w:rsidRPr="00A9032F">
        <w:t>P</w:t>
      </w:r>
      <w:r w:rsidRPr="00A9032F">
        <w:t>roject construction and a summary of the net effect on the number of traffic noise impacts through their removal.  This may be accomplished through text, tables, and mapping that clearly identifies the subject land use.</w:t>
      </w:r>
    </w:p>
    <w:p w14:paraId="72CE091A" w14:textId="77777777" w:rsidR="003177E9" w:rsidRPr="00A9032F" w:rsidRDefault="003177E9" w:rsidP="005265AF">
      <w:pPr>
        <w:numPr>
          <w:ilvl w:val="0"/>
          <w:numId w:val="90"/>
        </w:numPr>
      </w:pPr>
      <w:r w:rsidRPr="00A9032F">
        <w:t>Table comparing the number of traffic noise impacts for each alternative.  Traffic noise impacts must be clearly identifiable by means of mapping and through numbering of the noise prediction sites.  Identification of traffic noise impacts must show the anticipated noise level at each receiver and the number of receptors each receiver represents.</w:t>
      </w:r>
    </w:p>
    <w:p w14:paraId="654024F3" w14:textId="77777777" w:rsidR="003177E9" w:rsidRPr="00A9032F" w:rsidRDefault="003177E9" w:rsidP="005265AF">
      <w:pPr>
        <w:numPr>
          <w:ilvl w:val="0"/>
          <w:numId w:val="90"/>
        </w:numPr>
      </w:pPr>
      <w:r w:rsidRPr="00A9032F">
        <w:t>Summary of noise mitigation consideration or, if needed, the detailed noise mitigation analysis conducted for each noise impacted receiver or group of receptors.</w:t>
      </w:r>
    </w:p>
    <w:p w14:paraId="68D67DE1" w14:textId="77777777" w:rsidR="003177E9" w:rsidRPr="00A9032F" w:rsidRDefault="003177E9" w:rsidP="005265AF">
      <w:pPr>
        <w:numPr>
          <w:ilvl w:val="0"/>
          <w:numId w:val="90"/>
        </w:numPr>
      </w:pPr>
      <w:r w:rsidRPr="00A9032F">
        <w:t>Discussion of unavoidable impacts.</w:t>
      </w:r>
    </w:p>
    <w:p w14:paraId="07A80765" w14:textId="77777777" w:rsidR="003177E9" w:rsidRPr="00A9032F" w:rsidRDefault="003177E9" w:rsidP="005265AF">
      <w:pPr>
        <w:numPr>
          <w:ilvl w:val="0"/>
          <w:numId w:val="90"/>
        </w:numPr>
      </w:pPr>
      <w:r w:rsidRPr="00A9032F">
        <w:t>Discussion of noise compatible planning concepts and design year noise levels and distances to NAAC criteria or NAAC contours for undeveloped land.</w:t>
      </w:r>
    </w:p>
    <w:p w14:paraId="54305B52" w14:textId="77777777" w:rsidR="003177E9" w:rsidRPr="00A9032F" w:rsidRDefault="003177E9" w:rsidP="005265AF">
      <w:pPr>
        <w:numPr>
          <w:ilvl w:val="0"/>
          <w:numId w:val="90"/>
        </w:numPr>
      </w:pPr>
      <w:r w:rsidRPr="00A9032F">
        <w:t>If the noise mitigation analysis includes a recommendation for noise barriers, Consultant shall include a statement in the NTR similar to the following:</w:t>
      </w:r>
    </w:p>
    <w:p w14:paraId="5E2C4A61" w14:textId="77777777" w:rsidR="003177E9" w:rsidRPr="00A9032F" w:rsidRDefault="003177E9" w:rsidP="00E8461A">
      <w:pPr>
        <w:ind w:left="1440" w:right="1440"/>
      </w:pPr>
    </w:p>
    <w:p w14:paraId="642E5329" w14:textId="77777777" w:rsidR="003177E9" w:rsidRPr="00A9032F" w:rsidRDefault="003177E9" w:rsidP="00E8461A">
      <w:pPr>
        <w:ind w:left="1440" w:right="1440"/>
      </w:pPr>
      <w:r w:rsidRPr="00A9032F">
        <w:t xml:space="preserve">“At this time it appears likely that the proposed noise mitigation in question will be included in the </w:t>
      </w:r>
      <w:r w:rsidR="006826AB" w:rsidRPr="00A9032F">
        <w:t>Project</w:t>
      </w:r>
      <w:r w:rsidRPr="00A9032F">
        <w:t xml:space="preserve">. During the </w:t>
      </w:r>
      <w:r w:rsidR="00330D66" w:rsidRPr="00A9032F">
        <w:t xml:space="preserve">Final Design Phase </w:t>
      </w:r>
      <w:r w:rsidRPr="00A9032F">
        <w:t xml:space="preserve">of the </w:t>
      </w:r>
      <w:r w:rsidR="006826AB" w:rsidRPr="00A9032F">
        <w:t>Project</w:t>
      </w:r>
      <w:r w:rsidRPr="00A9032F">
        <w:t xml:space="preserve">, the noise wall will be re-evaluated to determine if the wall(s) still meets the criteria for reasonableness and feasibility and is desired by the residents of the area. If, at that time, a majority of the residents do not want the wall, or if the design of the </w:t>
      </w:r>
      <w:r w:rsidR="006826AB" w:rsidRPr="00A9032F">
        <w:t>Project</w:t>
      </w:r>
      <w:r w:rsidRPr="00A9032F">
        <w:t xml:space="preserve"> has changed and the wall is no longer reasonable or feasible to construct, the barrier in question may not be recommended for construction.”</w:t>
      </w:r>
    </w:p>
    <w:p w14:paraId="6039499F" w14:textId="77777777" w:rsidR="003177E9" w:rsidRPr="00A9032F" w:rsidRDefault="003177E9" w:rsidP="006A1B30">
      <w:pPr>
        <w:ind w:left="1440" w:right="1440"/>
      </w:pPr>
    </w:p>
    <w:p w14:paraId="10CA5106" w14:textId="77777777" w:rsidR="003177E9" w:rsidRPr="00A9032F" w:rsidRDefault="003177E9" w:rsidP="00E8461A">
      <w:r w:rsidRPr="00A9032F">
        <w:t xml:space="preserve">Consultant shall conduct </w:t>
      </w:r>
      <w:r w:rsidR="009E1314">
        <w:t>QA/QC</w:t>
      </w:r>
      <w:r w:rsidRPr="00A9032F">
        <w:t xml:space="preserve"> checks on all submittals to </w:t>
      </w:r>
      <w:r w:rsidR="001557FF">
        <w:t>Agency</w:t>
      </w:r>
      <w:r w:rsidRPr="00A9032F">
        <w:t xml:space="preserve">.  This includes checking all modeling input and output, and tables and figures in report for errors.  These checks must be performed by someone other than the noise analyst.  Submittals to </w:t>
      </w:r>
      <w:r w:rsidR="001557FF">
        <w:t>Agency</w:t>
      </w:r>
      <w:r w:rsidRPr="00A9032F">
        <w:t xml:space="preserve"> must be reviewed by senior Consultant staff other than the analyst, who is proficient in TNM, traffic noise impact and abatement analyses.  Submittals to </w:t>
      </w:r>
      <w:r w:rsidR="001557FF">
        <w:t>Agency</w:t>
      </w:r>
      <w:r w:rsidRPr="00A9032F">
        <w:t xml:space="preserve"> must be edited to eliminate grammatical errors, and to ensure consistency and readability.</w:t>
      </w:r>
    </w:p>
    <w:p w14:paraId="3C931B1D" w14:textId="77777777" w:rsidR="003177E9" w:rsidRPr="00A9032F" w:rsidRDefault="003177E9" w:rsidP="00E8461A"/>
    <w:p w14:paraId="7283E965" w14:textId="6098BF2C" w:rsidR="003177E9" w:rsidRPr="00A9032F" w:rsidRDefault="003177E9" w:rsidP="00E8461A">
      <w:pPr>
        <w:rPr>
          <w:b/>
          <w:u w:val="single"/>
        </w:rPr>
      </w:pPr>
      <w:r w:rsidRPr="00A9032F">
        <w:t xml:space="preserve">Consultant shall submit the draft NTR for one review by Agency.  Consultant shall respond to Agency comments and incorporate responses in the final NTP.  Agency </w:t>
      </w:r>
      <w:r w:rsidR="002C3DA0">
        <w:t>will</w:t>
      </w:r>
      <w:r w:rsidR="002C3DA0" w:rsidRPr="00A9032F">
        <w:t xml:space="preserve"> </w:t>
      </w:r>
      <w:r w:rsidRPr="00A9032F">
        <w:t>provide comments in a consolidated form with contradictions and redundancies (due to multiple reviewers) reconciled by Agency prior to providing to Consultant.</w:t>
      </w:r>
    </w:p>
    <w:p w14:paraId="499DBAEE" w14:textId="77777777" w:rsidR="003177E9" w:rsidRPr="00A9032F" w:rsidRDefault="003177E9" w:rsidP="00E8461A">
      <w:pPr>
        <w:rPr>
          <w:iCs/>
        </w:rPr>
      </w:pPr>
      <w:r w:rsidRPr="00A9032F">
        <w:t xml:space="preserve">Upon approval by Agency staff, the final NTR </w:t>
      </w:r>
      <w:r w:rsidR="00160F4A" w:rsidRPr="00A9032F">
        <w:t xml:space="preserve">must </w:t>
      </w:r>
      <w:r w:rsidRPr="00A9032F">
        <w:t xml:space="preserve">be reviewed and stamped </w:t>
      </w:r>
      <w:r w:rsidRPr="00A9032F">
        <w:rPr>
          <w:iCs/>
        </w:rPr>
        <w:t>by an Oregon-registered professional engineer who is employed by the same firm as the noise analyst and meets the requirements of OAR 820-010-0720.</w:t>
      </w:r>
    </w:p>
    <w:p w14:paraId="43192463" w14:textId="77777777" w:rsidR="003177E9" w:rsidRPr="00A9032F" w:rsidRDefault="003177E9" w:rsidP="00E8461A">
      <w:pPr>
        <w:rPr>
          <w:iCs/>
        </w:rPr>
      </w:pPr>
    </w:p>
    <w:p w14:paraId="3695C155" w14:textId="77777777" w:rsidR="003177E9" w:rsidRPr="00A9032F" w:rsidRDefault="003177E9" w:rsidP="00E8461A">
      <w:r w:rsidRPr="00A9032F">
        <w:t>Once the final NTR has been stamped, electronic and hard copies of the finished product must be submitted to Agency.</w:t>
      </w:r>
    </w:p>
    <w:p w14:paraId="2A26ABC7" w14:textId="77777777" w:rsidR="003177E9" w:rsidRPr="00A9032F" w:rsidRDefault="003177E9" w:rsidP="00E8461A"/>
    <w:p w14:paraId="2898B93A" w14:textId="77777777" w:rsidR="003177E9" w:rsidRPr="00A9032F" w:rsidRDefault="003177E9" w:rsidP="00E8461A">
      <w:r w:rsidRPr="00A9032F">
        <w:t>Note: Agency will distribute to FHWA, local jurisdictions, and others, as deemed appropriate.</w:t>
      </w:r>
    </w:p>
    <w:p w14:paraId="0606A7F0" w14:textId="77777777" w:rsidR="003177E9" w:rsidRPr="006A1B30" w:rsidRDefault="003177E9" w:rsidP="006A1B30"/>
    <w:p w14:paraId="486548B3" w14:textId="77777777" w:rsidR="003177E9" w:rsidRPr="006A1B30" w:rsidRDefault="003177E9" w:rsidP="006A1B30">
      <w:pPr>
        <w:pStyle w:val="BulletLevel1"/>
        <w:numPr>
          <w:ilvl w:val="0"/>
          <w:numId w:val="0"/>
        </w:numPr>
        <w:ind w:left="720"/>
        <w:rPr>
          <w:sz w:val="22"/>
        </w:rPr>
      </w:pPr>
      <w:r w:rsidRPr="006A1B30">
        <w:rPr>
          <w:b/>
          <w:sz w:val="22"/>
        </w:rPr>
        <w:t xml:space="preserve">Deliverables/Schedule: </w:t>
      </w:r>
      <w:r w:rsidRPr="006A1B30">
        <w:rPr>
          <w:sz w:val="22"/>
        </w:rPr>
        <w:t>Consultant shall provide:</w:t>
      </w:r>
    </w:p>
    <w:p w14:paraId="70A2E2CD" w14:textId="08F7D702" w:rsidR="003177E9" w:rsidRPr="00A9032F" w:rsidRDefault="003177E9" w:rsidP="005265AF">
      <w:pPr>
        <w:numPr>
          <w:ilvl w:val="0"/>
          <w:numId w:val="91"/>
        </w:numPr>
      </w:pPr>
      <w:r w:rsidRPr="00A9032F">
        <w:t xml:space="preserve">Draft NTR within 12 weeks from the completion of vertical and horizontal design, and receipt of existing and future Peak truck and peak vehicular hour traffic volumes spit out by vehicle class (e.g., automobile, medium trucks, heavy trucks, buses, and motorcycles), and existing and future roadway speeds in both </w:t>
      </w:r>
      <w:r w:rsidR="00EF0FDD">
        <w:t>.pdf</w:t>
      </w:r>
      <w:r w:rsidRPr="00A9032F">
        <w:t xml:space="preserve"> (with figures and appendices) and MS Word (without figures) format. If detailed noise mitigation analysis is required, </w:t>
      </w:r>
      <w:r w:rsidR="00422904">
        <w:t>2 weeks</w:t>
      </w:r>
      <w:r w:rsidRPr="00A9032F">
        <w:t xml:space="preserve"> will be added to schedule.</w:t>
      </w:r>
    </w:p>
    <w:p w14:paraId="33E3C244" w14:textId="77777777" w:rsidR="003177E9" w:rsidRPr="00A9032F" w:rsidRDefault="003177E9" w:rsidP="005265AF">
      <w:pPr>
        <w:numPr>
          <w:ilvl w:val="0"/>
          <w:numId w:val="91"/>
        </w:numPr>
      </w:pPr>
      <w:r w:rsidRPr="00A9032F">
        <w:t>Modeling files in electronic format with draft and final NTR.</w:t>
      </w:r>
    </w:p>
    <w:p w14:paraId="43A084D8" w14:textId="5EEAD45F" w:rsidR="003177E9" w:rsidRPr="00A9032F" w:rsidRDefault="003177E9" w:rsidP="005265AF">
      <w:pPr>
        <w:numPr>
          <w:ilvl w:val="0"/>
          <w:numId w:val="91"/>
        </w:numPr>
        <w:rPr>
          <w:szCs w:val="20"/>
        </w:rPr>
      </w:pPr>
      <w:r w:rsidRPr="00A9032F">
        <w:rPr>
          <w:szCs w:val="20"/>
        </w:rPr>
        <w:t>1</w:t>
      </w:r>
      <w:r w:rsidRPr="00A9032F">
        <w:rPr>
          <w:szCs w:val="20"/>
          <w:vertAlign w:val="superscript"/>
        </w:rPr>
        <w:t>st</w:t>
      </w:r>
      <w:r w:rsidRPr="00A9032F">
        <w:rPr>
          <w:szCs w:val="20"/>
        </w:rPr>
        <w:t xml:space="preserve"> Revised Report delivered </w:t>
      </w:r>
      <w:r w:rsidR="007E4867" w:rsidRPr="00A9032F">
        <w:rPr>
          <w:szCs w:val="20"/>
        </w:rPr>
        <w:t>2</w:t>
      </w:r>
      <w:r w:rsidR="005F4FF7" w:rsidRPr="00A9032F">
        <w:rPr>
          <w:szCs w:val="20"/>
        </w:rPr>
        <w:t xml:space="preserve"> weeks</w:t>
      </w:r>
      <w:r w:rsidRPr="00A9032F">
        <w:rPr>
          <w:szCs w:val="20"/>
        </w:rPr>
        <w:t xml:space="preserve"> following receipt of Agency review comments.</w:t>
      </w:r>
    </w:p>
    <w:p w14:paraId="001519A8" w14:textId="0E1BF234" w:rsidR="003177E9" w:rsidRPr="00A9032F" w:rsidRDefault="003177E9" w:rsidP="005265AF">
      <w:pPr>
        <w:numPr>
          <w:ilvl w:val="0"/>
          <w:numId w:val="91"/>
        </w:numPr>
      </w:pPr>
      <w:r w:rsidRPr="00A9032F">
        <w:t>2</w:t>
      </w:r>
      <w:r w:rsidRPr="00A9032F">
        <w:rPr>
          <w:vertAlign w:val="superscript"/>
        </w:rPr>
        <w:t>nd</w:t>
      </w:r>
      <w:r w:rsidRPr="00A9032F">
        <w:t xml:space="preserve"> Revised Report </w:t>
      </w:r>
      <w:r w:rsidR="005F4FF7" w:rsidRPr="00A9032F">
        <w:t xml:space="preserve">delivered </w:t>
      </w:r>
      <w:r w:rsidR="00886892" w:rsidRPr="00A9032F">
        <w:rPr>
          <w:szCs w:val="20"/>
        </w:rPr>
        <w:t>2</w:t>
      </w:r>
      <w:r w:rsidR="005F4FF7" w:rsidRPr="00A9032F">
        <w:rPr>
          <w:szCs w:val="20"/>
        </w:rPr>
        <w:t xml:space="preserve"> weeks </w:t>
      </w:r>
      <w:r w:rsidRPr="00A9032F">
        <w:t>following receipt of FHWA review comments.</w:t>
      </w:r>
    </w:p>
    <w:p w14:paraId="4485E493" w14:textId="3DCAC79E" w:rsidR="003177E9" w:rsidRPr="00A9032F" w:rsidRDefault="003177E9" w:rsidP="005265AF">
      <w:pPr>
        <w:numPr>
          <w:ilvl w:val="0"/>
          <w:numId w:val="91"/>
        </w:numPr>
      </w:pPr>
      <w:r w:rsidRPr="00A9032F">
        <w:t xml:space="preserve">Final Report </w:t>
      </w:r>
      <w:r w:rsidR="005F4FF7" w:rsidRPr="00A9032F">
        <w:t xml:space="preserve">delivered </w:t>
      </w:r>
      <w:r w:rsidR="00886892" w:rsidRPr="00A9032F">
        <w:rPr>
          <w:szCs w:val="20"/>
        </w:rPr>
        <w:t>2</w:t>
      </w:r>
      <w:r w:rsidR="005F4FF7" w:rsidRPr="00A9032F">
        <w:rPr>
          <w:szCs w:val="20"/>
        </w:rPr>
        <w:t xml:space="preserve"> weeks </w:t>
      </w:r>
      <w:r w:rsidRPr="00A9032F">
        <w:t>following receipt of Agency confirmation of final revisions including all supporting documentation, mapping, forms, traffic data, and other information used in the development of the report.</w:t>
      </w:r>
    </w:p>
    <w:p w14:paraId="5F9EAB20" w14:textId="77777777" w:rsidR="000679DF" w:rsidRPr="00A9032F" w:rsidRDefault="000679DF" w:rsidP="00E8461A"/>
    <w:p w14:paraId="6517DC4A" w14:textId="77777777" w:rsidR="003177E9" w:rsidRPr="00A9032F" w:rsidRDefault="003177E9" w:rsidP="00E8461A">
      <w:pPr>
        <w:pStyle w:val="Heading3"/>
      </w:pPr>
      <w:bookmarkStart w:id="137" w:name="_Toc26274589"/>
      <w:r w:rsidRPr="00A9032F">
        <w:t>Task 3.9.2 Final Noise Wall Location Analysis</w:t>
      </w:r>
      <w:bookmarkEnd w:id="137"/>
    </w:p>
    <w:p w14:paraId="5F6AF1C6" w14:textId="2758C8CC" w:rsidR="003177E9" w:rsidRPr="00A9032F" w:rsidRDefault="003177E9" w:rsidP="00E8461A">
      <w:pPr>
        <w:spacing w:after="120" w:line="260" w:lineRule="exact"/>
      </w:pPr>
      <w:r w:rsidRPr="00A9032F">
        <w:t xml:space="preserve">Consultant shall complete the following to confirm the earlier analysis and mitigation recommendations are still applicable to the </w:t>
      </w:r>
      <w:r w:rsidR="006826AB" w:rsidRPr="00A9032F">
        <w:t>P</w:t>
      </w:r>
      <w:r w:rsidRPr="00A9032F">
        <w:t>roject:</w:t>
      </w:r>
    </w:p>
    <w:p w14:paraId="24CA328A" w14:textId="77777777" w:rsidR="003177E9" w:rsidRPr="00A9032F" w:rsidRDefault="003177E9" w:rsidP="00E8461A">
      <w:pPr>
        <w:spacing w:after="120" w:line="260" w:lineRule="exact"/>
      </w:pPr>
      <w:r w:rsidRPr="00A9032F">
        <w:t>Consultant shall:</w:t>
      </w:r>
    </w:p>
    <w:p w14:paraId="7C01AA67" w14:textId="13A3898C" w:rsidR="003177E9" w:rsidRPr="00A9032F" w:rsidRDefault="003177E9" w:rsidP="005265AF">
      <w:pPr>
        <w:numPr>
          <w:ilvl w:val="0"/>
          <w:numId w:val="62"/>
        </w:numPr>
        <w:spacing w:after="120" w:line="260" w:lineRule="exact"/>
      </w:pPr>
      <w:r w:rsidRPr="00A9032F">
        <w:t>Review original NTR to determine where and what noise mitigation was recommended.</w:t>
      </w:r>
    </w:p>
    <w:p w14:paraId="66F31C30" w14:textId="03E0853F" w:rsidR="003177E9" w:rsidRPr="00A9032F" w:rsidRDefault="003177E9" w:rsidP="005265AF">
      <w:pPr>
        <w:numPr>
          <w:ilvl w:val="0"/>
          <w:numId w:val="62"/>
        </w:numPr>
        <w:spacing w:after="120" w:line="260" w:lineRule="exact"/>
        <w:rPr>
          <w:szCs w:val="22"/>
        </w:rPr>
      </w:pPr>
      <w:r w:rsidRPr="00A9032F">
        <w:rPr>
          <w:szCs w:val="22"/>
        </w:rPr>
        <w:t xml:space="preserve">Review the design of the </w:t>
      </w:r>
      <w:r w:rsidR="009A655D">
        <w:rPr>
          <w:szCs w:val="22"/>
        </w:rPr>
        <w:t>P</w:t>
      </w:r>
      <w:r w:rsidRPr="00A9032F">
        <w:rPr>
          <w:szCs w:val="22"/>
        </w:rPr>
        <w:t>roject for significant design changes that have occurred since the date of the original NTR and noise mitigation recommendation.</w:t>
      </w:r>
    </w:p>
    <w:p w14:paraId="178D5780" w14:textId="77777777" w:rsidR="003177E9" w:rsidRPr="00A9032F" w:rsidRDefault="003177E9" w:rsidP="005265AF">
      <w:pPr>
        <w:numPr>
          <w:ilvl w:val="0"/>
          <w:numId w:val="62"/>
        </w:numPr>
        <w:spacing w:after="120" w:line="260" w:lineRule="exact"/>
        <w:rPr>
          <w:szCs w:val="22"/>
        </w:rPr>
      </w:pPr>
      <w:r w:rsidRPr="00A9032F">
        <w:rPr>
          <w:szCs w:val="22"/>
        </w:rPr>
        <w:t>If significant design changes have occurred, Consultant shall discuss with Agency’s Noise Specialist and prepare a Final Noise Wall Analysis memo to document whether or not those changes have the capacity to affect the originally proposed noise mitigation (i.e. render it ineffective or unnecessary.)</w:t>
      </w:r>
    </w:p>
    <w:p w14:paraId="246278DB" w14:textId="77777777" w:rsidR="003177E9" w:rsidRPr="00A9032F" w:rsidRDefault="003177E9" w:rsidP="005265AF">
      <w:pPr>
        <w:numPr>
          <w:ilvl w:val="0"/>
          <w:numId w:val="62"/>
        </w:numPr>
        <w:spacing w:after="120" w:line="260" w:lineRule="exact"/>
        <w:rPr>
          <w:szCs w:val="22"/>
        </w:rPr>
      </w:pPr>
      <w:r w:rsidRPr="00A9032F">
        <w:rPr>
          <w:szCs w:val="22"/>
        </w:rPr>
        <w:t>If the design has significantly changed, Consultant shall re-analyze (via TNM modeling) the area in question to determine if the number and location of the traffic noise impacts have changed, the wall(s) proposed is still feasible and reasonable.  The abatement analysis determines the final noise barrier design. Consultant shall include in the Final Noise Wall Analysis memo any design revision recommendations to Agency.</w:t>
      </w:r>
    </w:p>
    <w:p w14:paraId="70C33B9A" w14:textId="77777777" w:rsidR="003177E9" w:rsidRPr="00A9032F" w:rsidRDefault="003177E9" w:rsidP="005265AF">
      <w:pPr>
        <w:numPr>
          <w:ilvl w:val="0"/>
          <w:numId w:val="62"/>
        </w:numPr>
        <w:spacing w:after="120" w:line="260" w:lineRule="exact"/>
        <w:rPr>
          <w:szCs w:val="22"/>
        </w:rPr>
      </w:pPr>
      <w:r w:rsidRPr="00A9032F">
        <w:rPr>
          <w:szCs w:val="22"/>
        </w:rPr>
        <w:t>Consultant shall provide Agency with location of properties that would benefit from the mitigation so that residents and owners can be surveyed as to their wishes concerning mitigation.  Agency is responsible for survey/voting process unless specified under specific task authorization.</w:t>
      </w:r>
    </w:p>
    <w:p w14:paraId="0CD27F2E" w14:textId="77777777" w:rsidR="003177E9" w:rsidRPr="00A9032F" w:rsidRDefault="003177E9" w:rsidP="005265AF">
      <w:pPr>
        <w:numPr>
          <w:ilvl w:val="0"/>
          <w:numId w:val="62"/>
        </w:numPr>
        <w:spacing w:after="120" w:line="260" w:lineRule="exact"/>
        <w:rPr>
          <w:szCs w:val="22"/>
        </w:rPr>
      </w:pPr>
      <w:r w:rsidRPr="00A9032F">
        <w:rPr>
          <w:szCs w:val="22"/>
        </w:rPr>
        <w:t>After Consultant receives Agency’s comments on the draft Noise Wall Analysis memo, Consultant shall submit a final Noise Wall Analysis Memo to APM.</w:t>
      </w:r>
    </w:p>
    <w:p w14:paraId="0265C17C" w14:textId="77777777" w:rsidR="003177E9" w:rsidRPr="00A9032F" w:rsidRDefault="003177E9" w:rsidP="005265AF">
      <w:pPr>
        <w:numPr>
          <w:ilvl w:val="0"/>
          <w:numId w:val="62"/>
        </w:numPr>
        <w:spacing w:after="120" w:line="260" w:lineRule="exact"/>
        <w:rPr>
          <w:szCs w:val="22"/>
        </w:rPr>
      </w:pPr>
      <w:r w:rsidRPr="00A9032F">
        <w:rPr>
          <w:szCs w:val="22"/>
        </w:rPr>
        <w:t>Consultant shall finalize noise mitigation forms as part of the final Noise Wall Analysis Memo.</w:t>
      </w:r>
    </w:p>
    <w:p w14:paraId="14BC6740" w14:textId="77777777" w:rsidR="003177E9" w:rsidRPr="00A9032F" w:rsidRDefault="003177E9" w:rsidP="00E8461A">
      <w:pPr>
        <w:rPr>
          <w:szCs w:val="22"/>
        </w:rPr>
      </w:pPr>
    </w:p>
    <w:p w14:paraId="1AD1B462" w14:textId="6FCB8CBD" w:rsidR="003177E9" w:rsidRPr="00A9032F" w:rsidRDefault="003177E9" w:rsidP="00EB6859">
      <w:pPr>
        <w:spacing w:after="120" w:line="260" w:lineRule="exact"/>
        <w:rPr>
          <w:szCs w:val="22"/>
        </w:rPr>
      </w:pPr>
      <w:r w:rsidRPr="00422904">
        <w:t xml:space="preserve">Agency </w:t>
      </w:r>
      <w:r w:rsidR="002C3DA0" w:rsidRPr="00422904">
        <w:t>will</w:t>
      </w:r>
      <w:r w:rsidR="009A655D" w:rsidRPr="00422904">
        <w:t xml:space="preserve"> </w:t>
      </w:r>
      <w:r w:rsidR="009A655D" w:rsidRPr="00422904">
        <w:rPr>
          <w:szCs w:val="22"/>
        </w:rPr>
        <w:t>p</w:t>
      </w:r>
      <w:r w:rsidRPr="00422904">
        <w:rPr>
          <w:szCs w:val="22"/>
        </w:rPr>
        <w:t>rovide Consultant with TNM runs from the original NTR.</w:t>
      </w:r>
    </w:p>
    <w:p w14:paraId="7A01CB92" w14:textId="77777777" w:rsidR="003177E9" w:rsidRPr="006A1B30" w:rsidRDefault="003177E9" w:rsidP="006A1B30">
      <w:pPr>
        <w:rPr>
          <w:sz w:val="24"/>
        </w:rPr>
      </w:pPr>
    </w:p>
    <w:p w14:paraId="31EB942E" w14:textId="77777777" w:rsidR="003177E9" w:rsidRPr="00A9032F" w:rsidRDefault="003177E9" w:rsidP="00E8461A">
      <w:pPr>
        <w:autoSpaceDE w:val="0"/>
        <w:autoSpaceDN w:val="0"/>
        <w:adjustRightInd w:val="0"/>
        <w:ind w:firstLine="360"/>
        <w:rPr>
          <w:b/>
          <w:szCs w:val="22"/>
        </w:rPr>
      </w:pPr>
      <w:r w:rsidRPr="006A1B30">
        <w:rPr>
          <w:b/>
        </w:rPr>
        <w:t xml:space="preserve">Deliverables/Schedule: </w:t>
      </w:r>
      <w:r w:rsidRPr="00A9032F">
        <w:rPr>
          <w:b/>
          <w:szCs w:val="22"/>
        </w:rPr>
        <w:t xml:space="preserve"> </w:t>
      </w:r>
      <w:r w:rsidRPr="00A9032F">
        <w:rPr>
          <w:szCs w:val="22"/>
        </w:rPr>
        <w:t>Consultant shall provide:</w:t>
      </w:r>
    </w:p>
    <w:p w14:paraId="35A0712B" w14:textId="77777777" w:rsidR="003177E9" w:rsidRPr="00A9032F" w:rsidRDefault="003177E9" w:rsidP="005265AF">
      <w:pPr>
        <w:numPr>
          <w:ilvl w:val="0"/>
          <w:numId w:val="61"/>
        </w:numPr>
        <w:contextualSpacing/>
        <w:rPr>
          <w:szCs w:val="22"/>
        </w:rPr>
      </w:pPr>
      <w:r w:rsidRPr="00A9032F">
        <w:rPr>
          <w:szCs w:val="22"/>
        </w:rPr>
        <w:t>Location of properties that would benefit from noise mitigation due with draft and final Noise Wall Analysis Memo.  This will be illustrated via mapping (e.g., “x” for each property on aerial mapping)</w:t>
      </w:r>
    </w:p>
    <w:p w14:paraId="67224AE5" w14:textId="77777777" w:rsidR="003177E9" w:rsidRPr="00A9032F" w:rsidRDefault="003177E9" w:rsidP="005265AF">
      <w:pPr>
        <w:numPr>
          <w:ilvl w:val="0"/>
          <w:numId w:val="61"/>
        </w:numPr>
        <w:contextualSpacing/>
        <w:rPr>
          <w:szCs w:val="22"/>
        </w:rPr>
      </w:pPr>
      <w:r w:rsidRPr="00A9032F">
        <w:rPr>
          <w:szCs w:val="22"/>
        </w:rPr>
        <w:t xml:space="preserve">Draft Noise Wall Analysis memo is due within </w:t>
      </w:r>
      <w:r w:rsidR="0029615D" w:rsidRPr="00A9032F">
        <w:rPr>
          <w:szCs w:val="22"/>
        </w:rPr>
        <w:t>8</w:t>
      </w:r>
      <w:r w:rsidRPr="00A9032F">
        <w:rPr>
          <w:szCs w:val="22"/>
        </w:rPr>
        <w:t xml:space="preserve"> weeks of establishment of final roadway geometry.</w:t>
      </w:r>
    </w:p>
    <w:p w14:paraId="29A02FF3" w14:textId="1AC65A6A" w:rsidR="003177E9" w:rsidRPr="00A9032F" w:rsidRDefault="003177E9" w:rsidP="005265AF">
      <w:pPr>
        <w:numPr>
          <w:ilvl w:val="0"/>
          <w:numId w:val="61"/>
        </w:numPr>
        <w:contextualSpacing/>
        <w:rPr>
          <w:szCs w:val="22"/>
        </w:rPr>
      </w:pPr>
      <w:r w:rsidRPr="00A9032F">
        <w:rPr>
          <w:szCs w:val="22"/>
        </w:rPr>
        <w:t>Final Noise Wall Analysis Memo within</w:t>
      </w:r>
      <w:r w:rsidR="005F4FF7" w:rsidRPr="00A9032F">
        <w:rPr>
          <w:szCs w:val="20"/>
        </w:rPr>
        <w:t xml:space="preserve"> </w:t>
      </w:r>
      <w:r w:rsidR="00886892" w:rsidRPr="00A9032F">
        <w:rPr>
          <w:szCs w:val="20"/>
        </w:rPr>
        <w:t>2</w:t>
      </w:r>
      <w:r w:rsidR="005F4FF7" w:rsidRPr="00A9032F">
        <w:rPr>
          <w:szCs w:val="20"/>
        </w:rPr>
        <w:t xml:space="preserve"> weeks </w:t>
      </w:r>
      <w:r w:rsidRPr="00A9032F">
        <w:rPr>
          <w:szCs w:val="22"/>
        </w:rPr>
        <w:t>of receipt of draft review comments from Agency.</w:t>
      </w:r>
    </w:p>
    <w:p w14:paraId="015C4151" w14:textId="77777777" w:rsidR="003177E9" w:rsidRPr="00A9032F" w:rsidRDefault="003177E9" w:rsidP="00E8461A"/>
    <w:p w14:paraId="4B427134" w14:textId="77777777" w:rsidR="003177E9" w:rsidRPr="00A9032F" w:rsidRDefault="003177E9" w:rsidP="00E8461A">
      <w:pPr>
        <w:pStyle w:val="Heading3"/>
      </w:pPr>
      <w:bookmarkStart w:id="138" w:name="_Toc26274590"/>
      <w:r w:rsidRPr="00A9032F">
        <w:t>Task 3.9.3 Noise Variances</w:t>
      </w:r>
      <w:bookmarkEnd w:id="138"/>
    </w:p>
    <w:p w14:paraId="4EFDBB3F" w14:textId="77777777" w:rsidR="006B724B" w:rsidRPr="00A9032F" w:rsidRDefault="006B724B" w:rsidP="00E8461A">
      <w:pPr>
        <w:pStyle w:val="Heading4"/>
      </w:pPr>
      <w:r w:rsidRPr="00A9032F">
        <w:t>Task 3.9</w:t>
      </w:r>
      <w:r w:rsidR="003177E9" w:rsidRPr="00A9032F">
        <w:t>.3.1</w:t>
      </w:r>
      <w:r w:rsidRPr="00A9032F">
        <w:t xml:space="preserve"> </w:t>
      </w:r>
      <w:bookmarkStart w:id="139" w:name="OLE_LINK102"/>
      <w:r w:rsidRPr="00A9032F">
        <w:t>Coordination with Agency Staff</w:t>
      </w:r>
      <w:bookmarkEnd w:id="139"/>
    </w:p>
    <w:p w14:paraId="77053FA4" w14:textId="48E6A2C5" w:rsidR="006B724B" w:rsidRPr="00A9032F" w:rsidRDefault="006B724B" w:rsidP="00E8461A">
      <w:pPr>
        <w:rPr>
          <w:szCs w:val="22"/>
        </w:rPr>
      </w:pPr>
      <w:r w:rsidRPr="00A9032F">
        <w:rPr>
          <w:szCs w:val="22"/>
        </w:rPr>
        <w:t xml:space="preserve">Consultant shall participate in up to </w:t>
      </w:r>
      <w:r w:rsidR="00CD527D" w:rsidRPr="00A9032F">
        <w:rPr>
          <w:szCs w:val="22"/>
        </w:rPr>
        <w:t>3</w:t>
      </w:r>
      <w:r w:rsidRPr="00A9032F">
        <w:rPr>
          <w:szCs w:val="22"/>
        </w:rPr>
        <w:t xml:space="preserve"> meetings or conference calls with Agency staff at ODOT </w:t>
      </w:r>
      <w:r w:rsidRPr="005C4C6F">
        <w:rPr>
          <w:szCs w:val="22"/>
          <w:highlight w:val="cyan"/>
        </w:rPr>
        <w:t>Region 1</w:t>
      </w:r>
      <w:r w:rsidRPr="00A9032F">
        <w:rPr>
          <w:szCs w:val="22"/>
        </w:rPr>
        <w:t xml:space="preserve"> offices </w:t>
      </w:r>
      <w:r w:rsidRPr="005C4C6F">
        <w:rPr>
          <w:szCs w:val="22"/>
          <w:highlight w:val="cyan"/>
        </w:rPr>
        <w:t>in Portland</w:t>
      </w:r>
      <w:r w:rsidRPr="00A9032F">
        <w:rPr>
          <w:szCs w:val="22"/>
        </w:rPr>
        <w:t xml:space="preserve"> to serve as a Technical Resource and to gather information in the preparation of noise variance permit application and supporting materials, and to identify and document the nighttime construction activities to be included in the noise variance application, the specific pieces of equipment to be used during nighttime construction activities, the duration of each nighttime construction activity, and the anticipated dates on which each anticipated nighttime construction activity would occur.</w:t>
      </w:r>
      <w:r w:rsidR="005C4C6F">
        <w:rPr>
          <w:szCs w:val="22"/>
        </w:rPr>
        <w:t xml:space="preserve">  </w:t>
      </w:r>
    </w:p>
    <w:p w14:paraId="1F677C07" w14:textId="77777777" w:rsidR="006B724B" w:rsidRPr="00A9032F" w:rsidRDefault="006B724B" w:rsidP="00E8461A">
      <w:pPr>
        <w:rPr>
          <w:szCs w:val="22"/>
        </w:rPr>
      </w:pPr>
    </w:p>
    <w:p w14:paraId="600DDF59" w14:textId="3BD4BBC0" w:rsidR="006B724B" w:rsidRPr="00A9032F" w:rsidRDefault="006B724B" w:rsidP="00E8461A">
      <w:pPr>
        <w:rPr>
          <w:szCs w:val="22"/>
        </w:rPr>
      </w:pPr>
      <w:r w:rsidRPr="00A9032F">
        <w:rPr>
          <w:szCs w:val="22"/>
        </w:rPr>
        <w:t xml:space="preserve">Coordination must be done with the ODOT Community Affairs Specialist assigned to this Project, in order to determine the public outreach activities concerning construction noise. A detailed summary of all outreach activities </w:t>
      </w:r>
      <w:r w:rsidR="00160F4A" w:rsidRPr="00A9032F">
        <w:rPr>
          <w:szCs w:val="22"/>
        </w:rPr>
        <w:t xml:space="preserve">must </w:t>
      </w:r>
      <w:r w:rsidRPr="00A9032F">
        <w:rPr>
          <w:szCs w:val="22"/>
        </w:rPr>
        <w:t>be reported in the variance application.</w:t>
      </w:r>
      <w:r w:rsidR="005C4C6F">
        <w:rPr>
          <w:szCs w:val="22"/>
        </w:rPr>
        <w:t xml:space="preserve"> </w:t>
      </w:r>
    </w:p>
    <w:p w14:paraId="0F3E4C20" w14:textId="77777777" w:rsidR="006B724B" w:rsidRPr="00A9032F" w:rsidRDefault="006B724B" w:rsidP="00E8461A">
      <w:pPr>
        <w:rPr>
          <w:szCs w:val="22"/>
        </w:rPr>
      </w:pPr>
    </w:p>
    <w:p w14:paraId="63FB2597" w14:textId="77777777" w:rsidR="006B724B" w:rsidRPr="00A9032F" w:rsidRDefault="006B724B" w:rsidP="00E8461A">
      <w:pPr>
        <w:ind w:left="360"/>
        <w:rPr>
          <w:szCs w:val="22"/>
        </w:rPr>
      </w:pPr>
      <w:r w:rsidRPr="00A9032F">
        <w:rPr>
          <w:b/>
          <w:szCs w:val="22"/>
        </w:rPr>
        <w:t>Deliverables/Schedule:</w:t>
      </w:r>
      <w:r w:rsidRPr="00A9032F">
        <w:rPr>
          <w:szCs w:val="22"/>
        </w:rPr>
        <w:t xml:space="preserve"> Consultant shall provide:</w:t>
      </w:r>
    </w:p>
    <w:p w14:paraId="34DDF403" w14:textId="77777777" w:rsidR="006B724B" w:rsidRPr="00A9032F" w:rsidRDefault="006B724B" w:rsidP="005265AF">
      <w:pPr>
        <w:numPr>
          <w:ilvl w:val="0"/>
          <w:numId w:val="42"/>
        </w:numPr>
        <w:rPr>
          <w:szCs w:val="22"/>
        </w:rPr>
      </w:pPr>
      <w:r w:rsidRPr="00A9032F">
        <w:rPr>
          <w:szCs w:val="22"/>
        </w:rPr>
        <w:t>Information gathered from this sub-task will be incorporated in the variance applications</w:t>
      </w:r>
      <w:r w:rsidR="003177E9" w:rsidRPr="00A9032F">
        <w:rPr>
          <w:szCs w:val="22"/>
        </w:rPr>
        <w:t xml:space="preserve"> (Task 3.9</w:t>
      </w:r>
      <w:r w:rsidRPr="00A9032F">
        <w:rPr>
          <w:szCs w:val="22"/>
        </w:rPr>
        <w:t>.3) with timeframes as determined by the APM.</w:t>
      </w:r>
    </w:p>
    <w:p w14:paraId="41E6EEFB" w14:textId="77777777" w:rsidR="006B724B" w:rsidRPr="00A9032F" w:rsidRDefault="006B724B" w:rsidP="00E8461A">
      <w:pPr>
        <w:rPr>
          <w:szCs w:val="22"/>
        </w:rPr>
      </w:pPr>
    </w:p>
    <w:p w14:paraId="536AEF7F" w14:textId="77777777" w:rsidR="006B724B" w:rsidRPr="00A9032F" w:rsidRDefault="006B724B" w:rsidP="00E8461A">
      <w:pPr>
        <w:pStyle w:val="Heading4"/>
      </w:pPr>
      <w:r w:rsidRPr="00A9032F">
        <w:t>Task 3.9.3</w:t>
      </w:r>
      <w:r w:rsidR="003177E9" w:rsidRPr="00A9032F">
        <w:t>.2</w:t>
      </w:r>
      <w:r w:rsidRPr="00A9032F">
        <w:t xml:space="preserve"> </w:t>
      </w:r>
      <w:bookmarkStart w:id="140" w:name="OLE_LINK103"/>
      <w:r w:rsidRPr="00A9032F">
        <w:t>Construction Noise Calculations</w:t>
      </w:r>
      <w:bookmarkEnd w:id="140"/>
    </w:p>
    <w:p w14:paraId="4872AC95" w14:textId="77777777" w:rsidR="006B724B" w:rsidRPr="00A9032F" w:rsidRDefault="006B724B" w:rsidP="00E8461A">
      <w:pPr>
        <w:rPr>
          <w:szCs w:val="22"/>
        </w:rPr>
      </w:pPr>
      <w:r w:rsidRPr="00A9032F">
        <w:rPr>
          <w:szCs w:val="22"/>
        </w:rPr>
        <w:t>Consultant shall utilize the information gathered</w:t>
      </w:r>
      <w:r w:rsidR="00827A0B">
        <w:rPr>
          <w:szCs w:val="22"/>
        </w:rPr>
        <w:t xml:space="preserve"> in Task 3.11.1 as inputs to</w:t>
      </w:r>
      <w:r w:rsidRPr="00A9032F">
        <w:rPr>
          <w:szCs w:val="22"/>
        </w:rPr>
        <w:t xml:space="preserve"> </w:t>
      </w:r>
      <w:r w:rsidR="00827A0B">
        <w:rPr>
          <w:szCs w:val="22"/>
        </w:rPr>
        <w:t>FHWA</w:t>
      </w:r>
      <w:r w:rsidRPr="00A9032F">
        <w:rPr>
          <w:szCs w:val="22"/>
        </w:rPr>
        <w:t>’s Roadway Construction Noise Model (</w:t>
      </w:r>
      <w:r w:rsidR="00BE6CC5">
        <w:rPr>
          <w:szCs w:val="22"/>
        </w:rPr>
        <w:t>“</w:t>
      </w:r>
      <w:r w:rsidRPr="00A9032F">
        <w:rPr>
          <w:szCs w:val="22"/>
        </w:rPr>
        <w:t>RCNM</w:t>
      </w:r>
      <w:r w:rsidR="00BE6CC5">
        <w:rPr>
          <w:szCs w:val="22"/>
        </w:rPr>
        <w:t>”</w:t>
      </w:r>
      <w:r w:rsidRPr="00A9032F">
        <w:rPr>
          <w:szCs w:val="22"/>
        </w:rPr>
        <w:t>, version 1.1 or newer) to estimate noise levels from construction equipment to be used on the Project at representative distances to describe anticipated nighttime construction noise levels at the nearest (first</w:t>
      </w:r>
      <w:r w:rsidRPr="00A9032F">
        <w:rPr>
          <w:rFonts w:ascii="Cambria Math" w:hAnsi="Cambria Math" w:cs="Cambria Math"/>
          <w:szCs w:val="22"/>
        </w:rPr>
        <w:t>‐</w:t>
      </w:r>
      <w:r w:rsidRPr="00A9032F">
        <w:rPr>
          <w:szCs w:val="22"/>
        </w:rPr>
        <w:t>row) noise</w:t>
      </w:r>
      <w:r w:rsidRPr="00A9032F">
        <w:rPr>
          <w:rFonts w:ascii="Cambria Math" w:hAnsi="Cambria Math" w:cs="Cambria Math"/>
          <w:szCs w:val="22"/>
        </w:rPr>
        <w:t>‐</w:t>
      </w:r>
      <w:r w:rsidRPr="00A9032F">
        <w:rPr>
          <w:szCs w:val="22"/>
        </w:rPr>
        <w:t xml:space="preserve">sensitive receptors. The construction noise analysis </w:t>
      </w:r>
      <w:r w:rsidR="00160F4A" w:rsidRPr="00A9032F">
        <w:rPr>
          <w:szCs w:val="22"/>
        </w:rPr>
        <w:t xml:space="preserve">must </w:t>
      </w:r>
      <w:r w:rsidRPr="00A9032F">
        <w:rPr>
          <w:szCs w:val="22"/>
        </w:rPr>
        <w:t xml:space="preserve">also include the noise reducing effects of any topographical conditions, noise walls, earth berms or structural shielding. A summary of all acoustical shielding, or lack thereof, </w:t>
      </w:r>
      <w:r w:rsidR="00160F4A" w:rsidRPr="00A9032F">
        <w:rPr>
          <w:szCs w:val="22"/>
        </w:rPr>
        <w:t xml:space="preserve">must </w:t>
      </w:r>
      <w:r w:rsidRPr="00A9032F">
        <w:rPr>
          <w:szCs w:val="22"/>
        </w:rPr>
        <w:t xml:space="preserve">be produced for each site. Based on the construction noise projections, a recommended 15-minute Leq noise level for the variance application will be derived and used in the noise variance application. The information gathered in Task 3.11.1 will also be used to provide the number of nights required for the completion of the sign upgrade/replacement. Existing nighttime noise levels </w:t>
      </w:r>
      <w:r w:rsidR="00160F4A" w:rsidRPr="00A9032F">
        <w:rPr>
          <w:szCs w:val="22"/>
        </w:rPr>
        <w:t xml:space="preserve">must </w:t>
      </w:r>
      <w:r w:rsidRPr="00A9032F">
        <w:rPr>
          <w:szCs w:val="22"/>
        </w:rPr>
        <w:t>be provided and will be based on previous noise measurements along the Project corridor unless necessary.</w:t>
      </w:r>
    </w:p>
    <w:p w14:paraId="7253BAF9" w14:textId="77777777" w:rsidR="006B724B" w:rsidRPr="00A9032F" w:rsidRDefault="006B724B" w:rsidP="00E8461A">
      <w:pPr>
        <w:rPr>
          <w:szCs w:val="22"/>
        </w:rPr>
      </w:pPr>
    </w:p>
    <w:p w14:paraId="1138E369" w14:textId="46875060" w:rsidR="006B724B" w:rsidRPr="00A9032F" w:rsidRDefault="006B724B" w:rsidP="00E8461A">
      <w:pPr>
        <w:rPr>
          <w:szCs w:val="22"/>
        </w:rPr>
      </w:pPr>
      <w:r w:rsidRPr="00A9032F">
        <w:rPr>
          <w:szCs w:val="22"/>
        </w:rPr>
        <w:t xml:space="preserve">In the absence of nearby representative noise measurements activate Contingency Task </w:t>
      </w:r>
      <w:r w:rsidR="00D52C50" w:rsidRPr="00A9032F">
        <w:rPr>
          <w:szCs w:val="22"/>
        </w:rPr>
        <w:t>C3.9.3.5</w:t>
      </w:r>
      <w:r w:rsidRPr="00A9032F">
        <w:rPr>
          <w:szCs w:val="22"/>
        </w:rPr>
        <w:t xml:space="preserve"> which addresses ambient noise measurements.</w:t>
      </w:r>
    </w:p>
    <w:p w14:paraId="4E78FDD9" w14:textId="77777777" w:rsidR="006B724B" w:rsidRPr="00A9032F" w:rsidRDefault="006B724B" w:rsidP="00E8461A">
      <w:pPr>
        <w:rPr>
          <w:szCs w:val="22"/>
        </w:rPr>
      </w:pPr>
    </w:p>
    <w:p w14:paraId="12AF4B58" w14:textId="77777777" w:rsidR="006B724B" w:rsidRPr="00A9032F" w:rsidRDefault="006B724B" w:rsidP="00E8461A">
      <w:pPr>
        <w:rPr>
          <w:szCs w:val="22"/>
        </w:rPr>
      </w:pPr>
      <w:r w:rsidRPr="00A9032F">
        <w:rPr>
          <w:szCs w:val="22"/>
        </w:rPr>
        <w:t xml:space="preserve">The information above </w:t>
      </w:r>
      <w:r w:rsidR="00160F4A" w:rsidRPr="00A9032F">
        <w:rPr>
          <w:szCs w:val="22"/>
        </w:rPr>
        <w:t xml:space="preserve">must </w:t>
      </w:r>
      <w:r w:rsidRPr="00A9032F">
        <w:rPr>
          <w:szCs w:val="22"/>
        </w:rPr>
        <w:t>be produced for each individual site.</w:t>
      </w:r>
    </w:p>
    <w:p w14:paraId="69EA3CD1" w14:textId="77777777" w:rsidR="006B724B" w:rsidRPr="00A9032F" w:rsidRDefault="006B724B" w:rsidP="00E8461A">
      <w:pPr>
        <w:rPr>
          <w:szCs w:val="22"/>
        </w:rPr>
      </w:pPr>
    </w:p>
    <w:p w14:paraId="5A2C1390" w14:textId="77777777" w:rsidR="006B724B" w:rsidRPr="00A9032F" w:rsidRDefault="006B724B" w:rsidP="00E8461A">
      <w:pPr>
        <w:rPr>
          <w:szCs w:val="22"/>
        </w:rPr>
      </w:pPr>
      <w:r w:rsidRPr="00A9032F">
        <w:rPr>
          <w:b/>
          <w:szCs w:val="22"/>
        </w:rPr>
        <w:t>Deliverables/Schedule:</w:t>
      </w:r>
      <w:r w:rsidRPr="00A9032F">
        <w:rPr>
          <w:szCs w:val="22"/>
        </w:rPr>
        <w:t xml:space="preserve"> Consultant shall provide within timeframes required by the APM.</w:t>
      </w:r>
    </w:p>
    <w:p w14:paraId="67F75BE5" w14:textId="502351BC" w:rsidR="006B724B" w:rsidRPr="00422904" w:rsidRDefault="006B724B" w:rsidP="005265AF">
      <w:pPr>
        <w:numPr>
          <w:ilvl w:val="0"/>
          <w:numId w:val="42"/>
        </w:numPr>
        <w:rPr>
          <w:szCs w:val="22"/>
        </w:rPr>
      </w:pPr>
      <w:r w:rsidRPr="00422904">
        <w:rPr>
          <w:szCs w:val="22"/>
        </w:rPr>
        <w:t xml:space="preserve">RCNM input/output files to be included as an attachment to the variance application (Task </w:t>
      </w:r>
      <w:r w:rsidR="00D52C50" w:rsidRPr="00422904">
        <w:rPr>
          <w:szCs w:val="22"/>
        </w:rPr>
        <w:t>C3.9.3.5</w:t>
      </w:r>
      <w:r w:rsidRPr="00422904">
        <w:rPr>
          <w:szCs w:val="22"/>
        </w:rPr>
        <w:t>) and sent to the ODOT Noise Program Manager for review.</w:t>
      </w:r>
    </w:p>
    <w:p w14:paraId="178D3F34" w14:textId="7603717C" w:rsidR="006B724B" w:rsidRPr="00422904" w:rsidRDefault="006B724B" w:rsidP="005265AF">
      <w:pPr>
        <w:numPr>
          <w:ilvl w:val="0"/>
          <w:numId w:val="42"/>
        </w:numPr>
        <w:rPr>
          <w:szCs w:val="22"/>
        </w:rPr>
      </w:pPr>
      <w:r w:rsidRPr="00422904">
        <w:rPr>
          <w:szCs w:val="22"/>
        </w:rPr>
        <w:t>Recommended 15 minute Leq construction noise levels for the noise variance application (Task 3.</w:t>
      </w:r>
      <w:r w:rsidR="006705CC" w:rsidRPr="00422904">
        <w:rPr>
          <w:szCs w:val="22"/>
        </w:rPr>
        <w:t>9</w:t>
      </w:r>
      <w:r w:rsidRPr="00422904">
        <w:rPr>
          <w:szCs w:val="22"/>
        </w:rPr>
        <w:t>.3</w:t>
      </w:r>
      <w:r w:rsidR="006705CC" w:rsidRPr="00422904">
        <w:rPr>
          <w:szCs w:val="22"/>
        </w:rPr>
        <w:t>.3</w:t>
      </w:r>
      <w:r w:rsidRPr="00422904">
        <w:rPr>
          <w:szCs w:val="22"/>
        </w:rPr>
        <w:t>)</w:t>
      </w:r>
    </w:p>
    <w:p w14:paraId="20BE6DA8" w14:textId="77777777" w:rsidR="006B724B" w:rsidRPr="00422904" w:rsidRDefault="006B724B" w:rsidP="005265AF">
      <w:pPr>
        <w:numPr>
          <w:ilvl w:val="0"/>
          <w:numId w:val="42"/>
        </w:numPr>
        <w:rPr>
          <w:szCs w:val="22"/>
        </w:rPr>
      </w:pPr>
      <w:r w:rsidRPr="00422904">
        <w:rPr>
          <w:szCs w:val="22"/>
        </w:rPr>
        <w:t>Number of nights necessary to complete the work</w:t>
      </w:r>
    </w:p>
    <w:p w14:paraId="44818F9C" w14:textId="77777777" w:rsidR="006B724B" w:rsidRPr="00422904" w:rsidRDefault="006B724B" w:rsidP="005265AF">
      <w:pPr>
        <w:numPr>
          <w:ilvl w:val="0"/>
          <w:numId w:val="42"/>
        </w:numPr>
        <w:rPr>
          <w:szCs w:val="22"/>
        </w:rPr>
      </w:pPr>
      <w:r w:rsidRPr="00422904">
        <w:rPr>
          <w:szCs w:val="22"/>
        </w:rPr>
        <w:t>Site descriptions to include the distance from the nearest receiver to the construction site</w:t>
      </w:r>
    </w:p>
    <w:p w14:paraId="396F3BBF" w14:textId="77777777" w:rsidR="006B724B" w:rsidRPr="00422904" w:rsidRDefault="006B724B" w:rsidP="005265AF">
      <w:pPr>
        <w:numPr>
          <w:ilvl w:val="0"/>
          <w:numId w:val="42"/>
        </w:numPr>
        <w:rPr>
          <w:szCs w:val="22"/>
        </w:rPr>
      </w:pPr>
      <w:r w:rsidRPr="00422904">
        <w:rPr>
          <w:szCs w:val="22"/>
        </w:rPr>
        <w:t>Site topographical conditions, to include noise walls, earth berms or structural shielding between the site and the receiver.</w:t>
      </w:r>
    </w:p>
    <w:p w14:paraId="7B53F3B0" w14:textId="77777777" w:rsidR="006B724B" w:rsidRPr="00422904" w:rsidRDefault="006B724B" w:rsidP="005265AF">
      <w:pPr>
        <w:numPr>
          <w:ilvl w:val="0"/>
          <w:numId w:val="42"/>
        </w:numPr>
        <w:rPr>
          <w:szCs w:val="22"/>
        </w:rPr>
      </w:pPr>
      <w:r w:rsidRPr="00422904">
        <w:rPr>
          <w:szCs w:val="22"/>
        </w:rPr>
        <w:t>Estimated or measured existing noise levels during nighttime hours</w:t>
      </w:r>
    </w:p>
    <w:p w14:paraId="5EB896F4" w14:textId="77777777" w:rsidR="006B724B" w:rsidRPr="00422904" w:rsidRDefault="006B724B" w:rsidP="00E8461A">
      <w:pPr>
        <w:keepNext/>
        <w:rPr>
          <w:szCs w:val="22"/>
          <w:u w:val="single"/>
        </w:rPr>
      </w:pPr>
    </w:p>
    <w:p w14:paraId="6A83FDC2" w14:textId="77777777" w:rsidR="006B724B" w:rsidRPr="00422904" w:rsidRDefault="006B724B" w:rsidP="00E8461A">
      <w:pPr>
        <w:pStyle w:val="Heading4"/>
      </w:pPr>
      <w:r w:rsidRPr="00422904">
        <w:t>Task 3.9.</w:t>
      </w:r>
      <w:r w:rsidR="003177E9" w:rsidRPr="00422904">
        <w:t>3.3</w:t>
      </w:r>
      <w:r w:rsidRPr="00422904">
        <w:t xml:space="preserve"> </w:t>
      </w:r>
      <w:bookmarkStart w:id="141" w:name="OLE_LINK104"/>
      <w:r w:rsidRPr="00422904">
        <w:t>Prepare Local Agency Noise Variance Application</w:t>
      </w:r>
      <w:bookmarkEnd w:id="141"/>
    </w:p>
    <w:p w14:paraId="64AAE3A0" w14:textId="3669471A" w:rsidR="006B724B" w:rsidRPr="00A9032F" w:rsidRDefault="006B724B" w:rsidP="00E8461A">
      <w:pPr>
        <w:keepNext/>
        <w:rPr>
          <w:szCs w:val="22"/>
        </w:rPr>
      </w:pPr>
      <w:r w:rsidRPr="00422904">
        <w:rPr>
          <w:szCs w:val="22"/>
        </w:rPr>
        <w:t xml:space="preserve">Consultant shall prepare a permit application for the </w:t>
      </w:r>
      <w:r w:rsidRPr="00422904">
        <w:rPr>
          <w:szCs w:val="22"/>
          <w:highlight w:val="cyan"/>
        </w:rPr>
        <w:t>City of Portland</w:t>
      </w:r>
      <w:r w:rsidRPr="00422904">
        <w:rPr>
          <w:szCs w:val="22"/>
        </w:rPr>
        <w:t xml:space="preserve"> requesting a variance for nighttime construction work. The variance must be approved by the </w:t>
      </w:r>
      <w:r w:rsidRPr="00422904">
        <w:rPr>
          <w:szCs w:val="22"/>
          <w:highlight w:val="cyan"/>
        </w:rPr>
        <w:t>City of Portlan</w:t>
      </w:r>
      <w:r w:rsidRPr="00E92E45">
        <w:rPr>
          <w:szCs w:val="22"/>
          <w:highlight w:val="cyan"/>
        </w:rPr>
        <w:t>d.</w:t>
      </w:r>
    </w:p>
    <w:p w14:paraId="0AEB5D66" w14:textId="77777777" w:rsidR="006B724B" w:rsidRPr="00A9032F" w:rsidRDefault="006B724B" w:rsidP="00E8461A">
      <w:pPr>
        <w:keepNext/>
        <w:rPr>
          <w:szCs w:val="22"/>
        </w:rPr>
      </w:pPr>
    </w:p>
    <w:p w14:paraId="026AD798" w14:textId="3E485679" w:rsidR="006B724B" w:rsidRPr="00A9032F" w:rsidRDefault="006B724B" w:rsidP="00E8461A">
      <w:pPr>
        <w:keepNext/>
        <w:rPr>
          <w:szCs w:val="22"/>
          <w:u w:val="single"/>
        </w:rPr>
      </w:pPr>
      <w:r w:rsidRPr="00A9032F">
        <w:rPr>
          <w:szCs w:val="22"/>
        </w:rPr>
        <w:t xml:space="preserve">The noise variance application </w:t>
      </w:r>
      <w:r w:rsidR="0027565B">
        <w:rPr>
          <w:szCs w:val="22"/>
        </w:rPr>
        <w:t xml:space="preserve">must </w:t>
      </w:r>
      <w:r w:rsidRPr="00A9032F">
        <w:rPr>
          <w:szCs w:val="22"/>
        </w:rPr>
        <w:t xml:space="preserve">present, for each of the work sites, the information from </w:t>
      </w:r>
      <w:r w:rsidRPr="0027565B">
        <w:rPr>
          <w:szCs w:val="22"/>
          <w:highlight w:val="cyan"/>
        </w:rPr>
        <w:t xml:space="preserve">Task </w:t>
      </w:r>
      <w:r w:rsidR="0027565B" w:rsidRPr="0027565B">
        <w:rPr>
          <w:szCs w:val="22"/>
          <w:highlight w:val="cyan"/>
        </w:rPr>
        <w:t>3.9.3.2</w:t>
      </w:r>
      <w:r w:rsidR="0027565B">
        <w:rPr>
          <w:szCs w:val="22"/>
        </w:rPr>
        <w:t xml:space="preserve"> </w:t>
      </w:r>
      <w:r w:rsidRPr="00A9032F">
        <w:rPr>
          <w:szCs w:val="22"/>
        </w:rPr>
        <w:t>above. The noise variance application shall also provide mapping showing the nearest noise sensitive receivers and noise measurement locations if applicable. ODOT Specification 00290.32 Noise Control, which provides ODOT construction noise mitigation measures, shall be included in the variance application.</w:t>
      </w:r>
    </w:p>
    <w:p w14:paraId="57DD84E9" w14:textId="77777777" w:rsidR="006B724B" w:rsidRPr="006A1B30" w:rsidRDefault="006B724B" w:rsidP="00E8461A"/>
    <w:p w14:paraId="6840BC4E" w14:textId="77777777" w:rsidR="006B724B" w:rsidRPr="00A9032F" w:rsidRDefault="006B724B" w:rsidP="00E8461A">
      <w:pPr>
        <w:rPr>
          <w:szCs w:val="22"/>
        </w:rPr>
      </w:pPr>
      <w:r w:rsidRPr="00A9032F">
        <w:rPr>
          <w:b/>
          <w:szCs w:val="22"/>
        </w:rPr>
        <w:t>Deliverables/Schedule:</w:t>
      </w:r>
      <w:r w:rsidRPr="00A9032F">
        <w:rPr>
          <w:szCs w:val="22"/>
        </w:rPr>
        <w:t xml:space="preserve"> Consultant shall provide within the timeframes required by the APM.</w:t>
      </w:r>
    </w:p>
    <w:p w14:paraId="1684EF21" w14:textId="77777777" w:rsidR="006B724B" w:rsidRPr="00A9032F" w:rsidRDefault="006B724B" w:rsidP="005265AF">
      <w:pPr>
        <w:numPr>
          <w:ilvl w:val="0"/>
          <w:numId w:val="43"/>
        </w:numPr>
        <w:rPr>
          <w:szCs w:val="22"/>
        </w:rPr>
      </w:pPr>
      <w:r w:rsidRPr="00A9032F">
        <w:rPr>
          <w:szCs w:val="22"/>
        </w:rPr>
        <w:t>Figures and tables to be included in Draft and Final Variance Application due within timeframe provided by the APM</w:t>
      </w:r>
    </w:p>
    <w:p w14:paraId="04D682F5" w14:textId="77777777" w:rsidR="006B724B" w:rsidRPr="00A9032F" w:rsidRDefault="006B724B" w:rsidP="005265AF">
      <w:pPr>
        <w:numPr>
          <w:ilvl w:val="0"/>
          <w:numId w:val="43"/>
        </w:numPr>
        <w:rPr>
          <w:szCs w:val="22"/>
        </w:rPr>
      </w:pPr>
      <w:r w:rsidRPr="00A9032F">
        <w:rPr>
          <w:szCs w:val="22"/>
        </w:rPr>
        <w:t>Draft noise variance application in electronic format in M.S. Word format for Agency review. Consultant shall incorporate or resolve all comments prior to finalizing the noise variance application for submittal to each local jurisdiction.</w:t>
      </w:r>
    </w:p>
    <w:p w14:paraId="346AACCC" w14:textId="77777777" w:rsidR="006B724B" w:rsidRPr="00A9032F" w:rsidRDefault="00001EB1" w:rsidP="005265AF">
      <w:pPr>
        <w:numPr>
          <w:ilvl w:val="0"/>
          <w:numId w:val="43"/>
        </w:numPr>
        <w:rPr>
          <w:szCs w:val="22"/>
        </w:rPr>
      </w:pPr>
      <w:r w:rsidRPr="00A9032F">
        <w:rPr>
          <w:szCs w:val="22"/>
        </w:rPr>
        <w:t>1</w:t>
      </w:r>
      <w:r w:rsidR="006B724B" w:rsidRPr="00A9032F">
        <w:rPr>
          <w:szCs w:val="22"/>
        </w:rPr>
        <w:t xml:space="preserve"> electronic copy of the final noise variance application and </w:t>
      </w:r>
      <w:r w:rsidRPr="00A9032F">
        <w:rPr>
          <w:szCs w:val="22"/>
        </w:rPr>
        <w:t>1</w:t>
      </w:r>
      <w:r w:rsidR="006B724B" w:rsidRPr="00A9032F">
        <w:rPr>
          <w:szCs w:val="22"/>
        </w:rPr>
        <w:t xml:space="preserve"> hard copy to </w:t>
      </w:r>
      <w:r w:rsidR="001557FF">
        <w:rPr>
          <w:szCs w:val="22"/>
        </w:rPr>
        <w:t>Agency</w:t>
      </w:r>
      <w:r w:rsidR="006B724B" w:rsidRPr="00A9032F">
        <w:rPr>
          <w:szCs w:val="22"/>
        </w:rPr>
        <w:t>.</w:t>
      </w:r>
    </w:p>
    <w:p w14:paraId="7B73E5FF" w14:textId="77777777" w:rsidR="006B724B" w:rsidRPr="00A9032F" w:rsidRDefault="006B724B" w:rsidP="00E8461A">
      <w:pPr>
        <w:rPr>
          <w:szCs w:val="22"/>
        </w:rPr>
      </w:pPr>
    </w:p>
    <w:p w14:paraId="284B6A50" w14:textId="77777777" w:rsidR="006B724B" w:rsidRPr="00A9032F" w:rsidRDefault="006B724B" w:rsidP="00E8461A">
      <w:pPr>
        <w:pStyle w:val="Heading4"/>
        <w:rPr>
          <w:b/>
          <w:color w:val="000000"/>
        </w:rPr>
      </w:pPr>
      <w:r w:rsidRPr="00A9032F">
        <w:t>Task 3.9.</w:t>
      </w:r>
      <w:r w:rsidR="003177E9" w:rsidRPr="00A9032F">
        <w:t>3.4</w:t>
      </w:r>
      <w:r w:rsidRPr="00A9032F">
        <w:t xml:space="preserve"> Attendance at Local Agency Noise Review Meetings</w:t>
      </w:r>
    </w:p>
    <w:p w14:paraId="703A5082" w14:textId="07614536" w:rsidR="006B724B" w:rsidRPr="00A9032F" w:rsidRDefault="006B724B" w:rsidP="00E8461A">
      <w:pPr>
        <w:rPr>
          <w:szCs w:val="22"/>
        </w:rPr>
      </w:pPr>
      <w:r w:rsidRPr="00A9032F">
        <w:rPr>
          <w:szCs w:val="22"/>
        </w:rPr>
        <w:t xml:space="preserve">Consultant shall attend up to </w:t>
      </w:r>
      <w:r w:rsidR="00886892" w:rsidRPr="00A9032F">
        <w:rPr>
          <w:szCs w:val="22"/>
        </w:rPr>
        <w:t>2</w:t>
      </w:r>
      <w:r w:rsidRPr="00A9032F">
        <w:rPr>
          <w:szCs w:val="22"/>
        </w:rPr>
        <w:t xml:space="preserve"> meetings with the </w:t>
      </w:r>
      <w:r w:rsidRPr="005C4C6F">
        <w:rPr>
          <w:szCs w:val="22"/>
          <w:highlight w:val="cyan"/>
        </w:rPr>
        <w:t>City of Portland’s Noise Review Board</w:t>
      </w:r>
      <w:r w:rsidR="005C4C6F">
        <w:rPr>
          <w:szCs w:val="22"/>
        </w:rPr>
        <w:t xml:space="preserve"> as required by Agency </w:t>
      </w:r>
      <w:r w:rsidRPr="00A9032F">
        <w:rPr>
          <w:szCs w:val="22"/>
        </w:rPr>
        <w:t>to serve as a Technical Resource to Agency’s presentation of the Project’s anticipated nighttime construction noise activities. Consultant shall explain the technical material in the application, which may include but may not be limited to; noise measurements and locations, the RCNM, and other technical noise related questions that the Noise Review Board may pose.</w:t>
      </w:r>
      <w:r w:rsidR="005C4C6F">
        <w:rPr>
          <w:szCs w:val="22"/>
        </w:rPr>
        <w:t xml:space="preserve"> </w:t>
      </w:r>
    </w:p>
    <w:p w14:paraId="082F7614" w14:textId="77777777" w:rsidR="006B724B" w:rsidRPr="003E13AB" w:rsidRDefault="006B724B" w:rsidP="00E8461A">
      <w:pPr>
        <w:rPr>
          <w:szCs w:val="22"/>
        </w:rPr>
      </w:pPr>
    </w:p>
    <w:p w14:paraId="1FD191A5" w14:textId="77777777" w:rsidR="006B724B" w:rsidRPr="003E13AB" w:rsidRDefault="006B724B" w:rsidP="005265AF">
      <w:pPr>
        <w:numPr>
          <w:ilvl w:val="0"/>
          <w:numId w:val="43"/>
        </w:numPr>
        <w:rPr>
          <w:szCs w:val="22"/>
        </w:rPr>
      </w:pPr>
      <w:r w:rsidRPr="003E13AB">
        <w:rPr>
          <w:szCs w:val="22"/>
        </w:rPr>
        <w:t>It is assumed that only the standard ODOT noise mitigation measures as described in Specification 290.32 will be sufficient for the noise variance application, and that detailed noise mitigation design will not be required.</w:t>
      </w:r>
    </w:p>
    <w:p w14:paraId="45CD1925" w14:textId="177BEEE7" w:rsidR="006B724B" w:rsidRPr="003E13AB" w:rsidRDefault="006B724B" w:rsidP="005265AF">
      <w:pPr>
        <w:numPr>
          <w:ilvl w:val="0"/>
          <w:numId w:val="43"/>
        </w:numPr>
        <w:rPr>
          <w:szCs w:val="22"/>
        </w:rPr>
      </w:pPr>
      <w:r w:rsidRPr="003E13AB">
        <w:rPr>
          <w:szCs w:val="22"/>
        </w:rPr>
        <w:t xml:space="preserve">Agency </w:t>
      </w:r>
      <w:r w:rsidR="002C3DA0">
        <w:rPr>
          <w:szCs w:val="22"/>
        </w:rPr>
        <w:t>will</w:t>
      </w:r>
      <w:r w:rsidR="002C3DA0" w:rsidRPr="003E13AB">
        <w:rPr>
          <w:szCs w:val="22"/>
        </w:rPr>
        <w:t xml:space="preserve"> </w:t>
      </w:r>
      <w:r w:rsidRPr="003E13AB">
        <w:rPr>
          <w:szCs w:val="22"/>
        </w:rPr>
        <w:t>be responsible for submitting the noise variance application to local agencies, and shall be responsible for payment of all fees associated with the noise variance application.</w:t>
      </w:r>
    </w:p>
    <w:p w14:paraId="684A6EBD" w14:textId="77777777" w:rsidR="006B724B" w:rsidRPr="003E13AB" w:rsidRDefault="006B724B" w:rsidP="00E8461A">
      <w:pPr>
        <w:rPr>
          <w:szCs w:val="22"/>
        </w:rPr>
      </w:pPr>
    </w:p>
    <w:p w14:paraId="0A8741BF" w14:textId="77777777" w:rsidR="006B724B" w:rsidRPr="003E13AB" w:rsidRDefault="006B724B" w:rsidP="00E8461A">
      <w:pPr>
        <w:rPr>
          <w:szCs w:val="22"/>
        </w:rPr>
      </w:pPr>
      <w:r w:rsidRPr="006A1B30">
        <w:t xml:space="preserve">Deliverables/Schedule: </w:t>
      </w:r>
      <w:r>
        <w:rPr>
          <w:szCs w:val="22"/>
        </w:rPr>
        <w:t>Consultant shall provide the following as required by the APM.</w:t>
      </w:r>
    </w:p>
    <w:p w14:paraId="01F2043F" w14:textId="77777777" w:rsidR="006B724B" w:rsidRPr="003E13AB" w:rsidRDefault="006B724B" w:rsidP="005265AF">
      <w:pPr>
        <w:numPr>
          <w:ilvl w:val="0"/>
          <w:numId w:val="43"/>
        </w:numPr>
        <w:rPr>
          <w:szCs w:val="22"/>
        </w:rPr>
      </w:pPr>
      <w:r w:rsidRPr="003E13AB">
        <w:rPr>
          <w:szCs w:val="22"/>
        </w:rPr>
        <w:t xml:space="preserve">Prepare supporting materials (maps, photos and noise analysis) to aid in the presentation of the variance application such that the permit application can be approved by the </w:t>
      </w:r>
      <w:r w:rsidRPr="005C4C6F">
        <w:rPr>
          <w:szCs w:val="22"/>
          <w:highlight w:val="cyan"/>
        </w:rPr>
        <w:t>City of Portland and other local agencies</w:t>
      </w:r>
      <w:r w:rsidRPr="003E13AB">
        <w:rPr>
          <w:szCs w:val="22"/>
        </w:rPr>
        <w:t xml:space="preserve"> prior to any night work.</w:t>
      </w:r>
    </w:p>
    <w:p w14:paraId="3C999FC8" w14:textId="77777777" w:rsidR="006B724B" w:rsidRPr="003E13AB" w:rsidRDefault="006B724B" w:rsidP="005265AF">
      <w:pPr>
        <w:numPr>
          <w:ilvl w:val="0"/>
          <w:numId w:val="43"/>
        </w:numPr>
        <w:rPr>
          <w:szCs w:val="22"/>
        </w:rPr>
      </w:pPr>
      <w:r w:rsidRPr="003E13AB">
        <w:rPr>
          <w:szCs w:val="22"/>
        </w:rPr>
        <w:t xml:space="preserve">Attend up to </w:t>
      </w:r>
      <w:r w:rsidR="00886892">
        <w:rPr>
          <w:szCs w:val="22"/>
        </w:rPr>
        <w:t>2</w:t>
      </w:r>
      <w:r w:rsidRPr="003E13AB">
        <w:rPr>
          <w:szCs w:val="22"/>
        </w:rPr>
        <w:t xml:space="preserve"> meetings or conference calls with Agency Staff as required by Agency.</w:t>
      </w:r>
    </w:p>
    <w:p w14:paraId="6C938CA7" w14:textId="72A671E5" w:rsidR="006B724B" w:rsidRPr="003E13AB" w:rsidRDefault="006B724B" w:rsidP="005265AF">
      <w:pPr>
        <w:numPr>
          <w:ilvl w:val="0"/>
          <w:numId w:val="43"/>
        </w:numPr>
        <w:rPr>
          <w:szCs w:val="22"/>
        </w:rPr>
      </w:pPr>
      <w:r w:rsidRPr="005C4C6F">
        <w:rPr>
          <w:szCs w:val="22"/>
          <w:highlight w:val="cyan"/>
        </w:rPr>
        <w:t xml:space="preserve">Attend up to </w:t>
      </w:r>
      <w:r w:rsidR="00886892" w:rsidRPr="005C4C6F">
        <w:rPr>
          <w:szCs w:val="22"/>
          <w:highlight w:val="cyan"/>
        </w:rPr>
        <w:t>2</w:t>
      </w:r>
      <w:r w:rsidRPr="005C4C6F">
        <w:rPr>
          <w:szCs w:val="22"/>
          <w:highlight w:val="cyan"/>
        </w:rPr>
        <w:t xml:space="preserve"> City of Portland Noise Review Board </w:t>
      </w:r>
      <w:r w:rsidR="005C4C6F" w:rsidRPr="005C4C6F">
        <w:rPr>
          <w:szCs w:val="22"/>
          <w:highlight w:val="cyan"/>
        </w:rPr>
        <w:t>meetings as required by Agency</w:t>
      </w:r>
      <w:r w:rsidRPr="003E13AB">
        <w:rPr>
          <w:szCs w:val="22"/>
        </w:rPr>
        <w:t>.</w:t>
      </w:r>
      <w:r w:rsidR="005C4C6F">
        <w:rPr>
          <w:szCs w:val="22"/>
        </w:rPr>
        <w:t xml:space="preserve">  </w:t>
      </w:r>
    </w:p>
    <w:p w14:paraId="7387E112" w14:textId="77777777" w:rsidR="006B724B" w:rsidRPr="003E13AB" w:rsidRDefault="006B724B" w:rsidP="00E8461A">
      <w:pPr>
        <w:rPr>
          <w:szCs w:val="22"/>
          <w:u w:val="single"/>
        </w:rPr>
      </w:pPr>
    </w:p>
    <w:p w14:paraId="3ED259DD" w14:textId="77777777" w:rsidR="006B724B" w:rsidRPr="003E13AB" w:rsidRDefault="006B724B" w:rsidP="00E8461A">
      <w:pPr>
        <w:pStyle w:val="Heading4"/>
        <w:rPr>
          <w:b/>
          <w:color w:val="000000"/>
        </w:rPr>
      </w:pPr>
      <w:r>
        <w:t xml:space="preserve">Task </w:t>
      </w:r>
      <w:r w:rsidR="00D52C50">
        <w:t>C</w:t>
      </w:r>
      <w:r>
        <w:t>3.9</w:t>
      </w:r>
      <w:r w:rsidRPr="003E13AB">
        <w:t>.</w:t>
      </w:r>
      <w:bookmarkStart w:id="142" w:name="OLE_LINK68"/>
      <w:r w:rsidR="003177E9">
        <w:t>3.5</w:t>
      </w:r>
      <w:r w:rsidRPr="003E13AB">
        <w:t xml:space="preserve"> Background Noise Measurements</w:t>
      </w:r>
      <w:bookmarkEnd w:id="142"/>
      <w:r w:rsidRPr="003E13AB">
        <w:t xml:space="preserve"> (</w:t>
      </w:r>
      <w:r w:rsidRPr="003E13AB">
        <w:rPr>
          <w:b/>
        </w:rPr>
        <w:t>CONTINGENCY TASK</w:t>
      </w:r>
      <w:r w:rsidR="0061780A">
        <w:rPr>
          <w:b/>
        </w:rPr>
        <w:t xml:space="preserve"> – see Section F</w:t>
      </w:r>
      <w:r w:rsidRPr="003E13AB">
        <w:t>)</w:t>
      </w:r>
    </w:p>
    <w:p w14:paraId="5201A6DA" w14:textId="77777777" w:rsidR="006B724B" w:rsidRPr="006A1B30" w:rsidRDefault="006B724B" w:rsidP="00E8461A">
      <w:pPr>
        <w:rPr>
          <w:i/>
        </w:rPr>
      </w:pPr>
    </w:p>
    <w:p w14:paraId="246AC8FF" w14:textId="77777777" w:rsidR="006B724B" w:rsidRPr="003E13AB" w:rsidRDefault="006B724B" w:rsidP="00E8461A">
      <w:pPr>
        <w:rPr>
          <w:szCs w:val="22"/>
        </w:rPr>
      </w:pPr>
      <w:r w:rsidRPr="006A1B30">
        <w:t xml:space="preserve">Consultant shall perform </w:t>
      </w:r>
      <w:r w:rsidRPr="003E13AB">
        <w:rPr>
          <w:szCs w:val="22"/>
        </w:rPr>
        <w:t>on-site background construction noise monitoring prior to the start of construction.</w:t>
      </w:r>
      <w:bookmarkStart w:id="143" w:name="dan"/>
      <w:bookmarkEnd w:id="143"/>
      <w:r w:rsidRPr="003E13AB">
        <w:rPr>
          <w:szCs w:val="22"/>
        </w:rPr>
        <w:t xml:space="preserve"> The methodology for the measurements is divided into </w:t>
      </w:r>
      <w:r w:rsidR="0029615D">
        <w:rPr>
          <w:szCs w:val="22"/>
        </w:rPr>
        <w:t>4</w:t>
      </w:r>
      <w:r w:rsidRPr="003E13AB">
        <w:rPr>
          <w:szCs w:val="22"/>
        </w:rPr>
        <w:t xml:space="preserve"> sections:  1) Background Monitoring, 2) Data Collection, 3) Data Analysis, and 4) Quality Control.</w:t>
      </w:r>
    </w:p>
    <w:p w14:paraId="2FADA346" w14:textId="77777777" w:rsidR="006B724B" w:rsidRPr="003E13AB" w:rsidRDefault="006B724B" w:rsidP="00E8461A">
      <w:pPr>
        <w:rPr>
          <w:szCs w:val="22"/>
        </w:rPr>
      </w:pPr>
    </w:p>
    <w:p w14:paraId="335D7698" w14:textId="77777777" w:rsidR="006B724B" w:rsidRPr="003E13AB" w:rsidRDefault="006B724B" w:rsidP="005265AF">
      <w:pPr>
        <w:numPr>
          <w:ilvl w:val="0"/>
          <w:numId w:val="44"/>
        </w:numPr>
        <w:rPr>
          <w:szCs w:val="22"/>
        </w:rPr>
      </w:pPr>
      <w:r w:rsidRPr="003E13AB">
        <w:rPr>
          <w:szCs w:val="22"/>
        </w:rPr>
        <w:t>Background Monitoring:  Consultant shall measure background sound levels at specific noise sensitive or roadside locations as determined by the APM.</w:t>
      </w:r>
    </w:p>
    <w:p w14:paraId="239B679B" w14:textId="77777777" w:rsidR="006B724B" w:rsidRPr="003E13AB" w:rsidRDefault="006B724B" w:rsidP="00E8461A">
      <w:pPr>
        <w:rPr>
          <w:szCs w:val="22"/>
        </w:rPr>
      </w:pPr>
    </w:p>
    <w:p w14:paraId="1BE27C9A" w14:textId="77777777" w:rsidR="006B724B" w:rsidRPr="003E13AB" w:rsidRDefault="006B724B" w:rsidP="00E8461A">
      <w:pPr>
        <w:rPr>
          <w:i/>
          <w:szCs w:val="22"/>
        </w:rPr>
      </w:pPr>
      <w:r w:rsidRPr="003E13AB">
        <w:rPr>
          <w:i/>
          <w:szCs w:val="22"/>
        </w:rPr>
        <w:t xml:space="preserve">Note: Selection of monitoring locations </w:t>
      </w:r>
      <w:r>
        <w:rPr>
          <w:i/>
          <w:szCs w:val="22"/>
        </w:rPr>
        <w:t>shall</w:t>
      </w:r>
      <w:r w:rsidRPr="003E13AB">
        <w:rPr>
          <w:i/>
          <w:szCs w:val="22"/>
        </w:rPr>
        <w:t xml:space="preserve"> be based on sites most likely to be impacted by construction noise.</w:t>
      </w:r>
    </w:p>
    <w:p w14:paraId="5AD2EADF" w14:textId="77777777" w:rsidR="006B724B" w:rsidRPr="003E13AB" w:rsidRDefault="006B724B" w:rsidP="00E8461A">
      <w:pPr>
        <w:rPr>
          <w:szCs w:val="22"/>
        </w:rPr>
      </w:pPr>
    </w:p>
    <w:p w14:paraId="68895F6D" w14:textId="77777777" w:rsidR="006B724B" w:rsidRPr="003E13AB" w:rsidRDefault="006B724B" w:rsidP="00E8461A">
      <w:pPr>
        <w:rPr>
          <w:szCs w:val="22"/>
        </w:rPr>
      </w:pPr>
      <w:r w:rsidRPr="003E13AB">
        <w:rPr>
          <w:szCs w:val="22"/>
        </w:rPr>
        <w:t xml:space="preserve">Measurements must be conducted for a 24 hour period to capture nighttime hours when traffic noise is quieter.  Consultant shall provide background nighttime measurements if a variance is needed for nighttime work.  Consultant shall monitor at up to </w:t>
      </w:r>
      <w:r w:rsidR="00CD527D">
        <w:rPr>
          <w:szCs w:val="22"/>
        </w:rPr>
        <w:t>3</w:t>
      </w:r>
      <w:r w:rsidRPr="003E13AB">
        <w:rPr>
          <w:szCs w:val="22"/>
        </w:rPr>
        <w:t xml:space="preserve"> sites.</w:t>
      </w:r>
    </w:p>
    <w:p w14:paraId="791EC072" w14:textId="77777777" w:rsidR="006B724B" w:rsidRPr="003E13AB" w:rsidRDefault="006B724B" w:rsidP="00E8461A">
      <w:pPr>
        <w:rPr>
          <w:szCs w:val="22"/>
        </w:rPr>
      </w:pPr>
    </w:p>
    <w:p w14:paraId="2BC9CC2D" w14:textId="77777777" w:rsidR="006B724B" w:rsidRPr="003E13AB" w:rsidRDefault="006B724B" w:rsidP="005265AF">
      <w:pPr>
        <w:numPr>
          <w:ilvl w:val="0"/>
          <w:numId w:val="44"/>
        </w:numPr>
        <w:rPr>
          <w:szCs w:val="22"/>
        </w:rPr>
      </w:pPr>
      <w:r w:rsidRPr="003E13AB">
        <w:rPr>
          <w:szCs w:val="22"/>
        </w:rPr>
        <w:t xml:space="preserve">Data Collection:  Consultant shall take all noise measurements in accordance with American National Standards Institute (“ANSI”) procedures for community noise measurements.  The measurement location </w:t>
      </w:r>
      <w:r>
        <w:rPr>
          <w:szCs w:val="22"/>
        </w:rPr>
        <w:t>shall</w:t>
      </w:r>
      <w:r w:rsidRPr="003E13AB">
        <w:rPr>
          <w:szCs w:val="22"/>
        </w:rPr>
        <w:t xml:space="preserve"> be at least 5 meters (16.5 feet) from any solid structure to prevent acoustical reflections and at a height of 1.5 meters (5 feet).  The equipment used for noise monitoring must be Type 1 sound level meters equipped with a statistical analysis module or sound level meters with statistical analysis capabilities.</w:t>
      </w:r>
    </w:p>
    <w:p w14:paraId="77AAB070" w14:textId="77777777" w:rsidR="006B724B" w:rsidRPr="003E13AB" w:rsidRDefault="006B724B" w:rsidP="00E8461A">
      <w:pPr>
        <w:rPr>
          <w:szCs w:val="22"/>
        </w:rPr>
      </w:pPr>
    </w:p>
    <w:p w14:paraId="6A3FAD93" w14:textId="77777777" w:rsidR="006B724B" w:rsidRPr="003E13AB" w:rsidRDefault="006B724B" w:rsidP="00E8461A">
      <w:pPr>
        <w:rPr>
          <w:szCs w:val="22"/>
        </w:rPr>
      </w:pPr>
      <w:r w:rsidRPr="003E13AB">
        <w:rPr>
          <w:szCs w:val="22"/>
        </w:rPr>
        <w:t>Consultant shall complete system calibration on an annual basis.  System calibration must be traceable to the National Institute of Standards and Testing (“NIST”).  The system must meet or exceed the requirements for an ANSI Type 1 noise measurement system. At a minimum, the following noise metrics must be recorded, using Fast response:  L</w:t>
      </w:r>
      <w:r w:rsidRPr="003E13AB">
        <w:rPr>
          <w:szCs w:val="22"/>
          <w:vertAlign w:val="subscript"/>
        </w:rPr>
        <w:t>min</w:t>
      </w:r>
      <w:r w:rsidRPr="003E13AB">
        <w:rPr>
          <w:szCs w:val="22"/>
        </w:rPr>
        <w:t>, L</w:t>
      </w:r>
      <w:r w:rsidRPr="003E13AB">
        <w:rPr>
          <w:szCs w:val="22"/>
          <w:vertAlign w:val="subscript"/>
        </w:rPr>
        <w:t>max</w:t>
      </w:r>
      <w:r w:rsidRPr="003E13AB">
        <w:rPr>
          <w:szCs w:val="22"/>
        </w:rPr>
        <w:t>, MaxP, L</w:t>
      </w:r>
      <w:r w:rsidRPr="003E13AB">
        <w:rPr>
          <w:szCs w:val="22"/>
          <w:vertAlign w:val="subscript"/>
        </w:rPr>
        <w:t>eq</w:t>
      </w:r>
      <w:r w:rsidRPr="003E13AB">
        <w:rPr>
          <w:szCs w:val="22"/>
        </w:rPr>
        <w:t>, L</w:t>
      </w:r>
      <w:r w:rsidRPr="003E13AB">
        <w:rPr>
          <w:szCs w:val="22"/>
          <w:vertAlign w:val="subscript"/>
        </w:rPr>
        <w:t>01</w:t>
      </w:r>
      <w:r w:rsidRPr="003E13AB">
        <w:rPr>
          <w:szCs w:val="22"/>
        </w:rPr>
        <w:t>, L</w:t>
      </w:r>
      <w:r w:rsidRPr="003E13AB">
        <w:rPr>
          <w:szCs w:val="22"/>
          <w:vertAlign w:val="subscript"/>
        </w:rPr>
        <w:t>05,</w:t>
      </w:r>
      <w:r w:rsidRPr="003E13AB">
        <w:rPr>
          <w:szCs w:val="22"/>
        </w:rPr>
        <w:t xml:space="preserve"> L</w:t>
      </w:r>
      <w:r w:rsidRPr="003E13AB">
        <w:rPr>
          <w:szCs w:val="22"/>
          <w:vertAlign w:val="subscript"/>
        </w:rPr>
        <w:t xml:space="preserve">10, </w:t>
      </w:r>
      <w:r w:rsidRPr="003E13AB">
        <w:rPr>
          <w:szCs w:val="22"/>
        </w:rPr>
        <w:t>L</w:t>
      </w:r>
      <w:r w:rsidRPr="003E13AB">
        <w:rPr>
          <w:szCs w:val="22"/>
          <w:vertAlign w:val="subscript"/>
        </w:rPr>
        <w:t xml:space="preserve">50 </w:t>
      </w:r>
      <w:r w:rsidRPr="003E13AB">
        <w:rPr>
          <w:szCs w:val="22"/>
        </w:rPr>
        <w:t>and L</w:t>
      </w:r>
      <w:r w:rsidRPr="003E13AB">
        <w:rPr>
          <w:szCs w:val="22"/>
          <w:vertAlign w:val="subscript"/>
        </w:rPr>
        <w:t>90.</w:t>
      </w:r>
      <w:r w:rsidR="009E1314">
        <w:rPr>
          <w:szCs w:val="22"/>
        </w:rPr>
        <w:t xml:space="preserve">  </w:t>
      </w:r>
      <w:r w:rsidRPr="003E13AB">
        <w:rPr>
          <w:szCs w:val="22"/>
        </w:rPr>
        <w:t xml:space="preserve">Consultant shall directly compare these noise metrics to </w:t>
      </w:r>
      <w:r>
        <w:rPr>
          <w:szCs w:val="22"/>
        </w:rPr>
        <w:t>P</w:t>
      </w:r>
      <w:r w:rsidRPr="003E13AB">
        <w:rPr>
          <w:szCs w:val="22"/>
        </w:rPr>
        <w:t>roject construction-related noise levels permitted within the conditions of the approved noise variance.</w:t>
      </w:r>
    </w:p>
    <w:p w14:paraId="27F2C808" w14:textId="77777777" w:rsidR="006B724B" w:rsidRPr="003E13AB" w:rsidRDefault="006B724B" w:rsidP="00E8461A">
      <w:pPr>
        <w:rPr>
          <w:szCs w:val="22"/>
        </w:rPr>
      </w:pPr>
    </w:p>
    <w:p w14:paraId="27F09667" w14:textId="77777777" w:rsidR="006B724B" w:rsidRPr="003E13AB" w:rsidRDefault="006B724B" w:rsidP="005265AF">
      <w:pPr>
        <w:numPr>
          <w:ilvl w:val="0"/>
          <w:numId w:val="44"/>
        </w:numPr>
        <w:rPr>
          <w:szCs w:val="22"/>
        </w:rPr>
      </w:pPr>
      <w:r w:rsidRPr="003E13AB">
        <w:rPr>
          <w:szCs w:val="22"/>
        </w:rPr>
        <w:t>Data Analysis:  Consultant shall tabulate the data and compare to the permitted noise levels established in the conditions of the noise variance.</w:t>
      </w:r>
    </w:p>
    <w:p w14:paraId="53C6A96F" w14:textId="77777777" w:rsidR="006B724B" w:rsidRPr="003E13AB" w:rsidRDefault="006B724B" w:rsidP="00E8461A">
      <w:pPr>
        <w:rPr>
          <w:szCs w:val="22"/>
        </w:rPr>
      </w:pPr>
    </w:p>
    <w:p w14:paraId="075EF420" w14:textId="77777777" w:rsidR="006B724B" w:rsidRPr="003E13AB" w:rsidRDefault="006B724B" w:rsidP="005265AF">
      <w:pPr>
        <w:numPr>
          <w:ilvl w:val="0"/>
          <w:numId w:val="44"/>
        </w:numPr>
        <w:rPr>
          <w:szCs w:val="22"/>
        </w:rPr>
      </w:pPr>
      <w:r w:rsidRPr="003E13AB">
        <w:rPr>
          <w:szCs w:val="22"/>
        </w:rPr>
        <w:t>Quality Control (“QC”):  Consultant shall maintain QC through pre/post monitoring calibration, transfer of data via computer interface, and using a spreadsheet for data presentation and analysis.</w:t>
      </w:r>
    </w:p>
    <w:p w14:paraId="60C81935" w14:textId="77777777" w:rsidR="006B724B" w:rsidRPr="006A1B30" w:rsidRDefault="006B724B" w:rsidP="006A1B30"/>
    <w:p w14:paraId="777BFF2F" w14:textId="77777777" w:rsidR="006B724B" w:rsidRPr="003E13AB" w:rsidRDefault="006B724B" w:rsidP="00E8461A">
      <w:pPr>
        <w:rPr>
          <w:szCs w:val="22"/>
        </w:rPr>
      </w:pPr>
      <w:r w:rsidRPr="003E13AB">
        <w:rPr>
          <w:b/>
          <w:szCs w:val="22"/>
        </w:rPr>
        <w:t>Deliverables/Schedule:</w:t>
      </w:r>
      <w:r w:rsidRPr="003E13AB">
        <w:rPr>
          <w:szCs w:val="22"/>
        </w:rPr>
        <w:t xml:space="preserve"> Consultant shall provide</w:t>
      </w:r>
      <w:r>
        <w:rPr>
          <w:szCs w:val="22"/>
        </w:rPr>
        <w:t xml:space="preserve"> as required by the APM.</w:t>
      </w:r>
    </w:p>
    <w:p w14:paraId="6AF9B4B8" w14:textId="77777777" w:rsidR="006B724B" w:rsidRPr="003E13AB" w:rsidRDefault="006B724B" w:rsidP="005265AF">
      <w:pPr>
        <w:numPr>
          <w:ilvl w:val="0"/>
          <w:numId w:val="45"/>
        </w:numPr>
        <w:rPr>
          <w:szCs w:val="22"/>
        </w:rPr>
      </w:pPr>
      <w:r w:rsidRPr="003E13AB">
        <w:rPr>
          <w:szCs w:val="22"/>
        </w:rPr>
        <w:t>Maps showing monitoring locations to be incorporated into the Variance Application.</w:t>
      </w:r>
    </w:p>
    <w:p w14:paraId="0896E06C" w14:textId="6CAB71E2" w:rsidR="006B724B" w:rsidRPr="003E13AB" w:rsidRDefault="006B724B" w:rsidP="005265AF">
      <w:pPr>
        <w:numPr>
          <w:ilvl w:val="0"/>
          <w:numId w:val="45"/>
        </w:numPr>
        <w:rPr>
          <w:szCs w:val="22"/>
        </w:rPr>
      </w:pPr>
      <w:r w:rsidRPr="003E13AB">
        <w:rPr>
          <w:szCs w:val="22"/>
        </w:rPr>
        <w:t xml:space="preserve">Measurement data per </w:t>
      </w:r>
      <w:r w:rsidRPr="005C4C6F">
        <w:rPr>
          <w:szCs w:val="22"/>
          <w:highlight w:val="cyan"/>
        </w:rPr>
        <w:t>City of Portland</w:t>
      </w:r>
      <w:r w:rsidRPr="003E13AB">
        <w:rPr>
          <w:szCs w:val="22"/>
        </w:rPr>
        <w:t xml:space="preserve"> noise data format requirements to be incorporated into the Variance Application. Data format must be compatible with the </w:t>
      </w:r>
      <w:r w:rsidRPr="005C4C6F">
        <w:rPr>
          <w:szCs w:val="22"/>
          <w:highlight w:val="cyan"/>
        </w:rPr>
        <w:t>City of Portland’s</w:t>
      </w:r>
      <w:r w:rsidRPr="003E13AB">
        <w:rPr>
          <w:szCs w:val="22"/>
        </w:rPr>
        <w:t xml:space="preserve"> requirements in order to determine compliance with the approved variance conditions.</w:t>
      </w:r>
      <w:r w:rsidR="005C4C6F">
        <w:rPr>
          <w:szCs w:val="22"/>
        </w:rPr>
        <w:t xml:space="preserve"> </w:t>
      </w:r>
    </w:p>
    <w:p w14:paraId="1F2C402A" w14:textId="77777777" w:rsidR="006B724B" w:rsidRPr="003E13AB" w:rsidRDefault="006B724B" w:rsidP="00E8461A">
      <w:pPr>
        <w:rPr>
          <w:szCs w:val="22"/>
          <w:u w:val="single"/>
        </w:rPr>
      </w:pPr>
    </w:p>
    <w:p w14:paraId="186401C0" w14:textId="77777777" w:rsidR="004A4918" w:rsidRDefault="004A4918" w:rsidP="00036F7A">
      <w:pPr>
        <w:pStyle w:val="Heading2"/>
        <w:jc w:val="left"/>
      </w:pPr>
    </w:p>
    <w:p w14:paraId="2B453B7E" w14:textId="2F1D76D1" w:rsidR="00FC50FB" w:rsidRDefault="00FC50FB" w:rsidP="00036F7A">
      <w:pPr>
        <w:pStyle w:val="Heading2"/>
        <w:jc w:val="left"/>
      </w:pPr>
      <w:bookmarkStart w:id="144" w:name="_Toc26274591"/>
      <w:r>
        <w:t>Task 3.</w:t>
      </w:r>
      <w:r w:rsidR="006B724B">
        <w:t>10</w:t>
      </w:r>
      <w:r>
        <w:t xml:space="preserve"> Air Quality</w:t>
      </w:r>
      <w:bookmarkEnd w:id="144"/>
    </w:p>
    <w:p w14:paraId="1A081257" w14:textId="77777777" w:rsidR="006C3D00" w:rsidRDefault="006C3D00" w:rsidP="00E8461A">
      <w:pPr>
        <w:pStyle w:val="Heading3"/>
      </w:pPr>
      <w:bookmarkStart w:id="145" w:name="_Toc26274592"/>
      <w:r>
        <w:t xml:space="preserve">Task 3.10.1 </w:t>
      </w:r>
      <w:r w:rsidR="003F739B" w:rsidRPr="003F739B">
        <w:t>General Air Quality Analysis</w:t>
      </w:r>
      <w:bookmarkEnd w:id="145"/>
    </w:p>
    <w:p w14:paraId="42B4449C" w14:textId="77777777" w:rsidR="003F739B" w:rsidRDefault="006C3D00" w:rsidP="00E8461A">
      <w:r>
        <w:t xml:space="preserve">This task is </w:t>
      </w:r>
      <w:r w:rsidR="003F739B" w:rsidRPr="003F739B">
        <w:t xml:space="preserve">for projects located in “Non-attainment or Maintenance” areas of the </w:t>
      </w:r>
      <w:r>
        <w:t>US National Ambient Air Quality Standards (</w:t>
      </w:r>
      <w:r w:rsidR="00BE6CC5">
        <w:t>“</w:t>
      </w:r>
      <w:r w:rsidR="003F739B" w:rsidRPr="003F739B">
        <w:t>NAAQS</w:t>
      </w:r>
      <w:r w:rsidR="00BE6CC5">
        <w:t>”</w:t>
      </w:r>
      <w:r>
        <w:t>).</w:t>
      </w:r>
    </w:p>
    <w:p w14:paraId="18B8E692" w14:textId="77777777" w:rsidR="006C3D00" w:rsidRPr="003F739B" w:rsidRDefault="006C3D00" w:rsidP="00E8461A"/>
    <w:p w14:paraId="087236F9" w14:textId="77777777" w:rsidR="003F739B" w:rsidRDefault="003F739B" w:rsidP="006A1B30">
      <w:r w:rsidRPr="003F739B">
        <w:t>Consultant shall determine the regulatory requirements to be satisfied by the Air Quality Analysis. This includes NEPA, Transportation Conformity Rule, FHWA’s Mobile Source Air Toxics (“MSAT”) Interim guidance and Indirect Source Construction permit requirements.</w:t>
      </w:r>
    </w:p>
    <w:p w14:paraId="20B3B052" w14:textId="77777777" w:rsidR="006C3D00" w:rsidRPr="003F739B" w:rsidRDefault="006C3D00" w:rsidP="006A1B30"/>
    <w:p w14:paraId="288006AB" w14:textId="77777777" w:rsidR="003F739B" w:rsidRPr="003F739B" w:rsidRDefault="003F739B" w:rsidP="00E8461A">
      <w:r w:rsidRPr="003F739B">
        <w:t xml:space="preserve">Consultant shall request all available </w:t>
      </w:r>
      <w:r w:rsidR="006826AB">
        <w:t>P</w:t>
      </w:r>
      <w:r w:rsidRPr="003F739B">
        <w:t xml:space="preserve">roject information needed to conduct the study from the APM. This includes, but is not limited to, the </w:t>
      </w:r>
      <w:r w:rsidR="006826AB">
        <w:t>Project</w:t>
      </w:r>
      <w:r w:rsidRPr="003F739B">
        <w:t xml:space="preserve"> description, detailed mapping of the </w:t>
      </w:r>
      <w:r w:rsidR="006826AB">
        <w:t>Project</w:t>
      </w:r>
      <w:r w:rsidRPr="003F739B">
        <w:t xml:space="preserve"> showing lane configurations and proposed alignment for the existing roadway and the build design, and the traffic engineering report for appropriate traffic data and traffic signal timing information needed to conduct the level of study.</w:t>
      </w:r>
    </w:p>
    <w:p w14:paraId="528C8F88" w14:textId="77777777" w:rsidR="006C3D00" w:rsidRDefault="003F739B" w:rsidP="00E8461A">
      <w:r w:rsidRPr="003F739B">
        <w:t xml:space="preserve">Consultant shall review the </w:t>
      </w:r>
      <w:r w:rsidR="006826AB">
        <w:t>Project</w:t>
      </w:r>
      <w:r w:rsidRPr="003F739B">
        <w:t xml:space="preserve">’s traffic engineering data and reports that are pertinent to conducting the air quality analysis.  Consultant shall provide a comparative discussion in the report of existing and projected traffic data for each alternative and its effect on the </w:t>
      </w:r>
      <w:r w:rsidR="006826AB">
        <w:t>Project</w:t>
      </w:r>
      <w:r w:rsidRPr="003F739B">
        <w:t xml:space="preserve"> as it relates to air quality.  This comparative discussion must be based on using average daily traffic volumes (“ADTs”), Vehicle Miles of Travel (“VMTs”), vehicular speeds, and vehicular capacity (“v/c”) and level of service (“LOS”) for all alternatives and analysis years studied.</w:t>
      </w:r>
    </w:p>
    <w:p w14:paraId="756B4432" w14:textId="77777777" w:rsidR="003F739B" w:rsidRPr="003F739B" w:rsidRDefault="003F739B" w:rsidP="00E8461A"/>
    <w:p w14:paraId="2F2432AB" w14:textId="625D1151" w:rsidR="003F739B" w:rsidRPr="003F739B" w:rsidRDefault="003F739B" w:rsidP="00E8461A">
      <w:r w:rsidRPr="003F739B">
        <w:t xml:space="preserve">Consultant shall verify the exact status of the </w:t>
      </w:r>
      <w:r w:rsidR="006826AB">
        <w:t>P</w:t>
      </w:r>
      <w:r w:rsidRPr="003F739B">
        <w:t xml:space="preserve">roject in the most recent conforming Regional Transportation Plan (“RTP”) and Transportation Improvement Program (“TIP”) with metropolitan planning organization (“MPO”) in the </w:t>
      </w:r>
      <w:r w:rsidR="006826AB">
        <w:t>P</w:t>
      </w:r>
      <w:r w:rsidRPr="003F739B">
        <w:t xml:space="preserve">roject’s specific urban nonattainment/maintenance areas. Consultant shall verify if the design concept and scope of the </w:t>
      </w:r>
      <w:r w:rsidR="006826AB">
        <w:t>P</w:t>
      </w:r>
      <w:r w:rsidRPr="003F739B">
        <w:t xml:space="preserve">roject is the same as what was used in the RTP/TIP regional emissions analysis conducted for air quality conformity and include these findings in the air quality technical report. A discussion of the </w:t>
      </w:r>
      <w:r w:rsidR="006826AB">
        <w:t>P</w:t>
      </w:r>
      <w:r w:rsidRPr="003F739B">
        <w:t xml:space="preserve">roject status and results of the regional analysis must be included in the Air Quality Technical Report.  Consultant shall research and collect air monitoring data from the nearest monitors located within close proximity to the </w:t>
      </w:r>
      <w:r w:rsidR="006826AB">
        <w:t>P</w:t>
      </w:r>
      <w:r w:rsidRPr="003F739B">
        <w:t xml:space="preserve">roject area.  Data for all maintenance pollutants plus additional pollutants of concern (such as mobile source air toxics) for regionally significant projects, being monitored within the area </w:t>
      </w:r>
      <w:r w:rsidR="00845311">
        <w:t>must</w:t>
      </w:r>
      <w:r w:rsidR="00845311" w:rsidRPr="003F739B">
        <w:t xml:space="preserve"> </w:t>
      </w:r>
      <w:r w:rsidRPr="003F739B">
        <w:t>be summarized from ODEQ records. These data must be incorporated into the Air Quality Technical Report.</w:t>
      </w:r>
    </w:p>
    <w:p w14:paraId="1AB89161" w14:textId="276E36C8" w:rsidR="003F739B" w:rsidRDefault="003F739B" w:rsidP="00E8461A">
      <w:r w:rsidRPr="003F739B">
        <w:t xml:space="preserve">Consultant shall identify any Direct, Indirect (Secondary) and Cumulative air quality impacts expected as a result of the </w:t>
      </w:r>
      <w:r w:rsidR="006826AB">
        <w:t>P</w:t>
      </w:r>
      <w:r w:rsidRPr="003F739B">
        <w:t>roject.</w:t>
      </w:r>
    </w:p>
    <w:p w14:paraId="35AE061D" w14:textId="77777777" w:rsidR="006C3D00" w:rsidRPr="003F739B" w:rsidRDefault="006C3D00" w:rsidP="00E8461A"/>
    <w:p w14:paraId="702D5223" w14:textId="77777777" w:rsidR="003F739B" w:rsidRDefault="003F739B" w:rsidP="00E8461A">
      <w:r w:rsidRPr="003F739B">
        <w:t xml:space="preserve">Consultant shall identify construction mitigation measures or other mitigation measures that may be required as a result of the </w:t>
      </w:r>
      <w:r w:rsidR="006826AB">
        <w:t>Project</w:t>
      </w:r>
      <w:r w:rsidRPr="003F739B">
        <w:t xml:space="preserve">.  A general discussion of air pollutant emissions expected during construction and any construction mitigation measures </w:t>
      </w:r>
      <w:r w:rsidR="00845311">
        <w:t>must</w:t>
      </w:r>
      <w:r w:rsidR="00845311" w:rsidRPr="003F739B">
        <w:t xml:space="preserve"> </w:t>
      </w:r>
      <w:r w:rsidRPr="003F739B">
        <w:t>be included in the technical report.</w:t>
      </w:r>
    </w:p>
    <w:p w14:paraId="15B4ED1F" w14:textId="77777777" w:rsidR="006C3D00" w:rsidRPr="003F739B" w:rsidRDefault="006C3D00" w:rsidP="00E8461A"/>
    <w:p w14:paraId="58F98106" w14:textId="77777777" w:rsidR="003F739B" w:rsidRDefault="003F739B" w:rsidP="00E8461A">
      <w:r w:rsidRPr="003F739B">
        <w:t xml:space="preserve">Consultant shall use FHWA’s Interim Guidance on MSAT Analysis in NEPA Documents dated </w:t>
      </w:r>
      <w:r w:rsidRPr="00E92E45">
        <w:rPr>
          <w:highlight w:val="cyan"/>
        </w:rPr>
        <w:t>December 6, 2012 or more recent guidance if available</w:t>
      </w:r>
      <w:r w:rsidRPr="003F739B">
        <w:t xml:space="preserve"> and deemed acceptable by Agency’s Air Quality Program Manager.  Consultant shall contact Agency’s Air Quality Program Manager to discuss methodology before work is commenced.  Consultant shall only use air toxic analysis methodologies that are acceptable to FHWA.  For very large projects where a quantitative MSAT Analysis is required, EPA MOVES model </w:t>
      </w:r>
      <w:r w:rsidR="00845311">
        <w:t>must</w:t>
      </w:r>
      <w:r w:rsidR="00845311" w:rsidRPr="003F739B">
        <w:t xml:space="preserve"> </w:t>
      </w:r>
      <w:r w:rsidRPr="003F739B">
        <w:t>be used following FHWA guidance. Consultant shall incorporate the MSATs Analysis results into the draft Air Quality Technical Report.</w:t>
      </w:r>
    </w:p>
    <w:p w14:paraId="76D796F2" w14:textId="77777777" w:rsidR="006C3D00" w:rsidRPr="003F739B" w:rsidRDefault="006C3D00" w:rsidP="00E8461A"/>
    <w:p w14:paraId="47C6C4F7" w14:textId="77777777" w:rsidR="003F739B" w:rsidRDefault="003F739B" w:rsidP="00E8461A">
      <w:r w:rsidRPr="003F739B">
        <w:t>Consultant shall be available to answer questions from Agency, as needed.</w:t>
      </w:r>
    </w:p>
    <w:p w14:paraId="2F7F05BB" w14:textId="77777777" w:rsidR="006C3D00" w:rsidRPr="003F739B" w:rsidRDefault="006C3D00" w:rsidP="006A1B30"/>
    <w:p w14:paraId="370BB425" w14:textId="77777777" w:rsidR="0071232C" w:rsidRPr="006A1B30" w:rsidRDefault="0071232C" w:rsidP="006A1B30">
      <w:pPr>
        <w:ind w:left="360"/>
        <w:rPr>
          <w:b/>
        </w:rPr>
      </w:pPr>
      <w:r w:rsidRPr="003E13AB">
        <w:rPr>
          <w:b/>
          <w:szCs w:val="22"/>
        </w:rPr>
        <w:t>Deliverables/Schedule:</w:t>
      </w:r>
      <w:r w:rsidRPr="008874E6">
        <w:rPr>
          <w:szCs w:val="22"/>
        </w:rPr>
        <w:t xml:space="preserve"> </w:t>
      </w:r>
      <w:r w:rsidRPr="003E13AB">
        <w:rPr>
          <w:szCs w:val="22"/>
        </w:rPr>
        <w:t>Consultant shall provide:</w:t>
      </w:r>
    </w:p>
    <w:p w14:paraId="570AC7C8" w14:textId="77777777" w:rsidR="003F739B" w:rsidRPr="003F739B" w:rsidRDefault="003F739B" w:rsidP="005265AF">
      <w:pPr>
        <w:numPr>
          <w:ilvl w:val="0"/>
          <w:numId w:val="92"/>
        </w:numPr>
        <w:spacing w:before="120" w:after="120"/>
        <w:rPr>
          <w:szCs w:val="20"/>
        </w:rPr>
      </w:pPr>
      <w:r w:rsidRPr="003F739B">
        <w:rPr>
          <w:szCs w:val="20"/>
        </w:rPr>
        <w:t xml:space="preserve">Consultant shall include the findings of the General Air Quality Analysis for projects located “Nonattainment or Maintenance” areas of the NAAQS in the draft and revised final Air Quality Technical Report and state whether or not the </w:t>
      </w:r>
      <w:r w:rsidR="006826AB">
        <w:rPr>
          <w:szCs w:val="20"/>
        </w:rPr>
        <w:t>Project</w:t>
      </w:r>
      <w:r w:rsidRPr="003F739B">
        <w:rPr>
          <w:szCs w:val="20"/>
        </w:rPr>
        <w:t xml:space="preserve"> will comply with transportation conformity regulations and if concentrations of pollutants are expected to be below the NAAQS.</w:t>
      </w:r>
    </w:p>
    <w:p w14:paraId="539F236A" w14:textId="77777777" w:rsidR="006C3D00" w:rsidRDefault="006C3D00" w:rsidP="00E8461A">
      <w:pPr>
        <w:keepNext/>
        <w:spacing w:before="120" w:after="240"/>
        <w:outlineLvl w:val="4"/>
        <w:rPr>
          <w:rFonts w:cs="Arial"/>
          <w:b/>
          <w:bCs/>
          <w:iCs/>
        </w:rPr>
      </w:pPr>
    </w:p>
    <w:p w14:paraId="1B1E7898" w14:textId="77777777" w:rsidR="003F739B" w:rsidRPr="003F739B" w:rsidRDefault="006C3D00" w:rsidP="00E8461A">
      <w:pPr>
        <w:pStyle w:val="Heading3"/>
      </w:pPr>
      <w:bookmarkStart w:id="146" w:name="_Toc26274593"/>
      <w:r>
        <w:t xml:space="preserve">Task 3.10.2 </w:t>
      </w:r>
      <w:r w:rsidR="003F739B" w:rsidRPr="003F739B">
        <w:t>CO Hot-spot Analysis</w:t>
      </w:r>
      <w:bookmarkEnd w:id="146"/>
    </w:p>
    <w:p w14:paraId="7B0525F3" w14:textId="77777777" w:rsidR="003F739B" w:rsidRPr="003F739B" w:rsidRDefault="006C3D00" w:rsidP="00E8461A">
      <w:r>
        <w:t xml:space="preserve">If </w:t>
      </w:r>
      <w:r w:rsidR="006826AB">
        <w:t>Project</w:t>
      </w:r>
      <w:r w:rsidR="003F739B" w:rsidRPr="003F739B">
        <w:t xml:space="preserve"> is located in a carbon monoxide maintenance area, Consultant shal</w:t>
      </w:r>
      <w:r w:rsidR="008920CA">
        <w:t xml:space="preserve">l determine if quantitative </w:t>
      </w:r>
      <w:r w:rsidR="003F739B" w:rsidRPr="003F739B">
        <w:t xml:space="preserve">or qualitative CO hot-spot analysis </w:t>
      </w:r>
      <w:r w:rsidR="008920CA">
        <w:t xml:space="preserve">(or if a combination of analyses) </w:t>
      </w:r>
      <w:r w:rsidR="003F739B" w:rsidRPr="003F739B">
        <w:t>is required per 40 CFR § 93.123, and 40 CFR § 93.126 and 40 CFR § 93.127.  To make the determination, Consultant shall:</w:t>
      </w:r>
    </w:p>
    <w:p w14:paraId="0F8DC71A" w14:textId="77777777" w:rsidR="003F739B" w:rsidRPr="003F739B" w:rsidRDefault="003F739B" w:rsidP="005265AF">
      <w:pPr>
        <w:numPr>
          <w:ilvl w:val="0"/>
          <w:numId w:val="92"/>
        </w:numPr>
        <w:rPr>
          <w:szCs w:val="20"/>
        </w:rPr>
      </w:pPr>
      <w:r w:rsidRPr="003F739B">
        <w:rPr>
          <w:szCs w:val="20"/>
        </w:rPr>
        <w:t xml:space="preserve">Identify if the </w:t>
      </w:r>
      <w:r w:rsidR="006826AB">
        <w:rPr>
          <w:szCs w:val="20"/>
        </w:rPr>
        <w:t>Project</w:t>
      </w:r>
      <w:r w:rsidRPr="003F739B">
        <w:rPr>
          <w:szCs w:val="20"/>
        </w:rPr>
        <w:t xml:space="preserve"> includes intersections that are identified in applicable State Implementation Plan as sites of violation or possible violation or having the worst Level of Service or highest traffic volumes as identified in the plan.</w:t>
      </w:r>
    </w:p>
    <w:p w14:paraId="4D1BF29B" w14:textId="77777777" w:rsidR="003F739B" w:rsidRPr="003F739B" w:rsidRDefault="003F739B" w:rsidP="005265AF">
      <w:pPr>
        <w:numPr>
          <w:ilvl w:val="0"/>
          <w:numId w:val="92"/>
        </w:numPr>
        <w:rPr>
          <w:szCs w:val="20"/>
        </w:rPr>
      </w:pPr>
      <w:r w:rsidRPr="003F739B">
        <w:rPr>
          <w:szCs w:val="20"/>
        </w:rPr>
        <w:t xml:space="preserve">Obtain traffic data from the traffic engineer assigned to the </w:t>
      </w:r>
      <w:r w:rsidR="006826AB">
        <w:rPr>
          <w:szCs w:val="20"/>
        </w:rPr>
        <w:t>Project</w:t>
      </w:r>
      <w:r w:rsidRPr="003F739B">
        <w:rPr>
          <w:szCs w:val="20"/>
        </w:rPr>
        <w:t>.</w:t>
      </w:r>
    </w:p>
    <w:p w14:paraId="44370D0F" w14:textId="7E538B33" w:rsidR="003F739B" w:rsidRPr="003F739B" w:rsidRDefault="003F739B" w:rsidP="005265AF">
      <w:pPr>
        <w:numPr>
          <w:ilvl w:val="0"/>
          <w:numId w:val="92"/>
        </w:numPr>
        <w:rPr>
          <w:szCs w:val="20"/>
        </w:rPr>
      </w:pPr>
      <w:r w:rsidRPr="003F739B">
        <w:rPr>
          <w:szCs w:val="20"/>
        </w:rPr>
        <w:t xml:space="preserve">Review existing, No-Build, and Build traffic data to determine if intersections affected by the </w:t>
      </w:r>
      <w:r w:rsidR="006826AB">
        <w:rPr>
          <w:szCs w:val="20"/>
        </w:rPr>
        <w:t>Project</w:t>
      </w:r>
      <w:r w:rsidRPr="003F739B">
        <w:rPr>
          <w:szCs w:val="20"/>
        </w:rPr>
        <w:t xml:space="preserve"> will operate at </w:t>
      </w:r>
      <w:r w:rsidR="00BE6CC5">
        <w:rPr>
          <w:szCs w:val="20"/>
        </w:rPr>
        <w:t>LOS</w:t>
      </w:r>
      <w:r w:rsidRPr="003F739B">
        <w:rPr>
          <w:szCs w:val="20"/>
        </w:rPr>
        <w:t xml:space="preserve"> D, E, or F</w:t>
      </w:r>
      <w:r w:rsidR="004734FD">
        <w:rPr>
          <w:szCs w:val="20"/>
        </w:rPr>
        <w:t>, as defined by the M</w:t>
      </w:r>
      <w:r w:rsidR="00BE6CC5">
        <w:rPr>
          <w:szCs w:val="20"/>
        </w:rPr>
        <w:t>U</w:t>
      </w:r>
      <w:r w:rsidR="004734FD">
        <w:rPr>
          <w:szCs w:val="20"/>
        </w:rPr>
        <w:t>TCD</w:t>
      </w:r>
      <w:r w:rsidRPr="003F739B">
        <w:rPr>
          <w:szCs w:val="20"/>
        </w:rPr>
        <w:t>.</w:t>
      </w:r>
    </w:p>
    <w:p w14:paraId="0EFCCFBE" w14:textId="158ABF6C" w:rsidR="006C3D00" w:rsidRDefault="003F739B" w:rsidP="005265AF">
      <w:pPr>
        <w:numPr>
          <w:ilvl w:val="0"/>
          <w:numId w:val="92"/>
        </w:numPr>
        <w:rPr>
          <w:szCs w:val="20"/>
        </w:rPr>
      </w:pPr>
      <w:r w:rsidRPr="003F739B">
        <w:rPr>
          <w:szCs w:val="20"/>
        </w:rPr>
        <w:t xml:space="preserve">If signalized intersections affected by the </w:t>
      </w:r>
      <w:r w:rsidR="006826AB">
        <w:rPr>
          <w:szCs w:val="20"/>
        </w:rPr>
        <w:t>Project</w:t>
      </w:r>
      <w:r w:rsidRPr="003F739B">
        <w:rPr>
          <w:szCs w:val="20"/>
        </w:rPr>
        <w:t xml:space="preserve"> are present that will operate at LOS D, E, or F, then Consultant shall perform a quantitative CO hot-spot analysis under Task </w:t>
      </w:r>
      <w:r w:rsidR="00D52C50">
        <w:rPr>
          <w:szCs w:val="20"/>
        </w:rPr>
        <w:t xml:space="preserve">C3.10.3 </w:t>
      </w:r>
      <w:r w:rsidRPr="003F739B">
        <w:rPr>
          <w:szCs w:val="20"/>
        </w:rPr>
        <w:t xml:space="preserve">and model a maximum of 3 intersections with the worst combination of LOS and highest traffic volumes (per  Contingency Task </w:t>
      </w:r>
      <w:r w:rsidR="00D52C50">
        <w:rPr>
          <w:szCs w:val="20"/>
        </w:rPr>
        <w:t>C3.10.3</w:t>
      </w:r>
      <w:r w:rsidRPr="003F739B">
        <w:rPr>
          <w:szCs w:val="20"/>
        </w:rPr>
        <w:t xml:space="preserve">).  The remaining intersections affected by the </w:t>
      </w:r>
      <w:r w:rsidR="006826AB">
        <w:rPr>
          <w:szCs w:val="20"/>
        </w:rPr>
        <w:t>Project</w:t>
      </w:r>
      <w:r w:rsidRPr="003F739B">
        <w:rPr>
          <w:szCs w:val="20"/>
        </w:rPr>
        <w:t xml:space="preserve"> will be evaluated qualitatively.</w:t>
      </w:r>
    </w:p>
    <w:p w14:paraId="13BA76F4" w14:textId="77777777" w:rsidR="003F739B" w:rsidRPr="003F739B" w:rsidRDefault="003F739B" w:rsidP="00E8461A">
      <w:pPr>
        <w:rPr>
          <w:szCs w:val="20"/>
        </w:rPr>
      </w:pPr>
    </w:p>
    <w:p w14:paraId="73723AB1" w14:textId="77777777" w:rsidR="003F739B" w:rsidRDefault="003F739B" w:rsidP="00E8461A">
      <w:r w:rsidRPr="003F739B">
        <w:t>If signalized intersections are at LOS C or better, then a qualitative analysis must be performed. Consultant shall provide the supporting documentation of the methodology used and study findings in the technical report.  At a minimum, the qualitative analysis must be based on using intersection LOS information.</w:t>
      </w:r>
    </w:p>
    <w:p w14:paraId="00428028" w14:textId="77777777" w:rsidR="006C3D00" w:rsidRPr="003F739B" w:rsidRDefault="006C3D00" w:rsidP="00E8461A"/>
    <w:p w14:paraId="123B28B8" w14:textId="77777777" w:rsidR="003F739B" w:rsidRDefault="003F739B" w:rsidP="00E8461A">
      <w:r w:rsidRPr="003F739B">
        <w:t>If Consultant determines that a quantitative CO hot-spot analysis is necessary per the analysis conducted in subtasks “a” and “b” above, Consultant shall submit a methods memo via email to APM for concurrence. The methods memo must include a brief summary of the reasons a quantitative CO hot-spot analysis is necessary, the number and location of intersections to be analyzed, and the input assumptions for modeling.</w:t>
      </w:r>
    </w:p>
    <w:p w14:paraId="0295D871" w14:textId="77777777" w:rsidR="006C3D00" w:rsidRPr="003F739B" w:rsidRDefault="006C3D00" w:rsidP="00E8461A"/>
    <w:p w14:paraId="499D0E5F" w14:textId="77777777" w:rsidR="0071232C" w:rsidRPr="003E13AB" w:rsidRDefault="0071232C" w:rsidP="00E8461A">
      <w:pPr>
        <w:ind w:left="360"/>
        <w:rPr>
          <w:b/>
          <w:szCs w:val="22"/>
        </w:rPr>
      </w:pPr>
      <w:r w:rsidRPr="003E13AB">
        <w:rPr>
          <w:b/>
          <w:szCs w:val="22"/>
        </w:rPr>
        <w:t>Deliverables/Schedule:</w:t>
      </w:r>
      <w:r w:rsidRPr="008874E6">
        <w:rPr>
          <w:szCs w:val="22"/>
        </w:rPr>
        <w:t xml:space="preserve"> </w:t>
      </w:r>
      <w:r w:rsidRPr="003E13AB">
        <w:rPr>
          <w:szCs w:val="22"/>
        </w:rPr>
        <w:t>Consultant shall provide:</w:t>
      </w:r>
    </w:p>
    <w:p w14:paraId="293D1BB4" w14:textId="77777777" w:rsidR="003F739B" w:rsidRPr="003F739B" w:rsidRDefault="003F739B" w:rsidP="005265AF">
      <w:pPr>
        <w:numPr>
          <w:ilvl w:val="0"/>
          <w:numId w:val="93"/>
        </w:numPr>
      </w:pPr>
      <w:r w:rsidRPr="003F739B">
        <w:t>Document in draft and final Air Quality Technical Report the factors considered and determinati</w:t>
      </w:r>
      <w:r w:rsidR="008920CA">
        <w:t xml:space="preserve">on of need for quantitative </w:t>
      </w:r>
      <w:r w:rsidRPr="003F739B">
        <w:t>or qualitative CO hot-spot analysis</w:t>
      </w:r>
      <w:r w:rsidR="008920CA">
        <w:t xml:space="preserve"> (or a combination of analyses is required).  Document must </w:t>
      </w:r>
      <w:r w:rsidRPr="003F739B">
        <w:t>include a summary of intersection LOS and delay (or v/c).</w:t>
      </w:r>
    </w:p>
    <w:p w14:paraId="285C8622" w14:textId="77777777" w:rsidR="003F739B" w:rsidRPr="003F739B" w:rsidRDefault="003F739B" w:rsidP="005265AF">
      <w:pPr>
        <w:numPr>
          <w:ilvl w:val="0"/>
          <w:numId w:val="93"/>
        </w:numPr>
      </w:pPr>
      <w:r w:rsidRPr="003F739B">
        <w:t>Document in draft and final Air Quality Technical Report a paragraph discussing the methodology and findings of the qualitative analysis for intersections that are at LOS C or better.</w:t>
      </w:r>
    </w:p>
    <w:p w14:paraId="0092939B" w14:textId="77777777" w:rsidR="003F739B" w:rsidRDefault="003F739B" w:rsidP="005265AF">
      <w:pPr>
        <w:numPr>
          <w:ilvl w:val="0"/>
          <w:numId w:val="93"/>
        </w:numPr>
      </w:pPr>
      <w:r w:rsidRPr="003F739B">
        <w:t>Methods memo (only submitted if Quantitative CO Hot Spot Analysis is necessary).</w:t>
      </w:r>
    </w:p>
    <w:p w14:paraId="12355F34" w14:textId="77777777" w:rsidR="006C3D00" w:rsidRPr="003F739B" w:rsidRDefault="006C3D00" w:rsidP="00E8461A">
      <w:pPr>
        <w:ind w:left="720"/>
      </w:pPr>
    </w:p>
    <w:p w14:paraId="249202B8" w14:textId="77777777" w:rsidR="003F739B" w:rsidRPr="003F739B" w:rsidRDefault="00E9564C" w:rsidP="00E8461A">
      <w:pPr>
        <w:pStyle w:val="Heading3"/>
      </w:pPr>
      <w:bookmarkStart w:id="147" w:name="_Toc26274594"/>
      <w:r>
        <w:t xml:space="preserve">Task </w:t>
      </w:r>
      <w:r w:rsidR="00D52C50">
        <w:t>C</w:t>
      </w:r>
      <w:r>
        <w:t xml:space="preserve">3.10.3 </w:t>
      </w:r>
      <w:r w:rsidR="003F739B" w:rsidRPr="003F739B">
        <w:t>Quantitative CO Hot-Spot Analysis (</w:t>
      </w:r>
      <w:r w:rsidR="003F739B" w:rsidRPr="00EB6859">
        <w:rPr>
          <w:b/>
        </w:rPr>
        <w:t>CONTINGENCY TASK</w:t>
      </w:r>
      <w:r w:rsidR="0061780A" w:rsidRPr="00EB6859">
        <w:rPr>
          <w:b/>
        </w:rPr>
        <w:t xml:space="preserve"> – see Section F</w:t>
      </w:r>
      <w:r w:rsidR="003F739B" w:rsidRPr="003F739B">
        <w:t>)</w:t>
      </w:r>
      <w:bookmarkEnd w:id="147"/>
    </w:p>
    <w:p w14:paraId="107F0DFF" w14:textId="77777777" w:rsidR="003F739B" w:rsidRDefault="003F739B" w:rsidP="00E8461A">
      <w:r w:rsidRPr="003F739B">
        <w:t>Following approval of authorization via NTP for this Contingency Task from APM, Consultant shall complete the subtasks and deliverables below. It is assumed the same intersections will be used for each design alternative.</w:t>
      </w:r>
    </w:p>
    <w:p w14:paraId="7548B3DB" w14:textId="77777777" w:rsidR="001A38E5" w:rsidRPr="003F739B" w:rsidRDefault="001A38E5" w:rsidP="00E8461A"/>
    <w:p w14:paraId="0128D44F" w14:textId="77777777" w:rsidR="003F739B" w:rsidRDefault="003F739B" w:rsidP="00E8461A">
      <w:r w:rsidRPr="003F739B">
        <w:t xml:space="preserve">If it is determined that the </w:t>
      </w:r>
      <w:r w:rsidR="001A38E5">
        <w:t>three</w:t>
      </w:r>
      <w:r w:rsidRPr="003F739B">
        <w:t xml:space="preserve"> worst case intersections identified as needing a quantitative CO hot-spot analysis differs between the alternatives under consideration, Consultant shall notify APM of findings. APM may authorize additional intersections for quantitative CO hot-spot analysis.</w:t>
      </w:r>
    </w:p>
    <w:p w14:paraId="16657A3F" w14:textId="77777777" w:rsidR="001A38E5" w:rsidRPr="003F739B" w:rsidRDefault="001A38E5" w:rsidP="00E8461A"/>
    <w:p w14:paraId="4E0F886C" w14:textId="77777777" w:rsidR="003F739B" w:rsidRPr="003F739B" w:rsidRDefault="003F739B" w:rsidP="00E8461A">
      <w:r w:rsidRPr="003F739B">
        <w:t xml:space="preserve">Consultant shall conduct the analysis using the EPA MOVES2014a or more recent version and CAL3QHC models. The quantitative CO hot-spot analysis shall be performed for CO for a maximum of </w:t>
      </w:r>
      <w:r w:rsidR="001A38E5">
        <w:t>three</w:t>
      </w:r>
      <w:r w:rsidRPr="003F739B">
        <w:t xml:space="preserve"> intersections and </w:t>
      </w:r>
      <w:r w:rsidR="001A38E5">
        <w:t>three</w:t>
      </w:r>
      <w:r w:rsidRPr="003F739B">
        <w:t xml:space="preserve"> analysis years. The analysis years are the existing year, the year of </w:t>
      </w:r>
      <w:r w:rsidR="006826AB">
        <w:t>Project</w:t>
      </w:r>
      <w:r w:rsidRPr="003F739B">
        <w:t xml:space="preserve"> completion, and the design year. The results of the modeling shall be compared to the State of Oregon air quality standards and NAAQS.   It is assumed that the </w:t>
      </w:r>
      <w:r w:rsidR="001A38E5">
        <w:t>three</w:t>
      </w:r>
      <w:r w:rsidRPr="003F739B">
        <w:t xml:space="preserve"> intersections being analyzed in the quantitative CO hot-spot analysis are the same for all build alternatives and the no-build alternative being studied.</w:t>
      </w:r>
    </w:p>
    <w:p w14:paraId="44F16BCA" w14:textId="77777777" w:rsidR="003F739B" w:rsidRPr="003F739B" w:rsidRDefault="003F739B" w:rsidP="00E8461A"/>
    <w:p w14:paraId="7CC110BA" w14:textId="77777777" w:rsidR="003F739B" w:rsidRPr="003F739B" w:rsidRDefault="003F739B" w:rsidP="00E8461A">
      <w:r w:rsidRPr="003F739B">
        <w:t xml:space="preserve">If a quantitative CO hot-spot analysis is required, Consultant shall use EPA model MOVES2014a (or latest emissions model in accordance with 40 CFR 93.111) to develop motor vehicle emission factors for the appropriate analysis years and vehicular speeds to be used in the dispersion modeling. The analysis years are the existing year, the year of </w:t>
      </w:r>
      <w:r w:rsidR="006826AB">
        <w:t>Project</w:t>
      </w:r>
      <w:r w:rsidRPr="003F739B">
        <w:t xml:space="preserve"> completion, and the design year. Vehicular speeds must be the same as those identified in the respective traffic data. Model assumptions and input data </w:t>
      </w:r>
      <w:r w:rsidR="00845311">
        <w:t>must</w:t>
      </w:r>
      <w:r w:rsidR="00845311" w:rsidRPr="003F739B">
        <w:t xml:space="preserve"> </w:t>
      </w:r>
      <w:r w:rsidRPr="003F739B">
        <w:t>be consistent with the assumptions used in attainment planning or RTP/TIP conformity</w:t>
      </w:r>
    </w:p>
    <w:p w14:paraId="15ABA270" w14:textId="77777777" w:rsidR="003F739B" w:rsidRPr="003F739B" w:rsidRDefault="003F739B" w:rsidP="00E8461A"/>
    <w:p w14:paraId="748367B2" w14:textId="7FF377E5" w:rsidR="003F739B" w:rsidRPr="003F739B" w:rsidRDefault="003F739B" w:rsidP="00E8461A">
      <w:r w:rsidRPr="003F739B">
        <w:t xml:space="preserve">The availability of MOVES data templates by area will differ depending on whether there has been a recent regional emissions analysis by the air agency or metropolitan planning organization (“MPO”) using MOVES. ODOT’s Air Program Manager will obtain any readily available templates from other agencies. Consultant </w:t>
      </w:r>
      <w:r w:rsidR="0086434A">
        <w:t xml:space="preserve">shall </w:t>
      </w:r>
      <w:r w:rsidRPr="003F739B">
        <w:t>contact Air Program Manager to confirm which templates can be provided and which templates will be default MOVES data or which templat</w:t>
      </w:r>
      <w:r w:rsidR="001557FF">
        <w:t>es need to be developed by C</w:t>
      </w:r>
      <w:r w:rsidRPr="003F739B">
        <w:t xml:space="preserve">onsultant. Consultant </w:t>
      </w:r>
      <w:r w:rsidR="0027565B" w:rsidRPr="0027565B">
        <w:rPr>
          <w:highlight w:val="cyan"/>
        </w:rPr>
        <w:t>shall</w:t>
      </w:r>
      <w:r w:rsidRPr="003F739B">
        <w:t xml:space="preserve"> follow EPA’s Guidance dated March 2015 “Using MOVES in Project-Level Carbon Monoxide Analyses” or more recent guidance documents.  All MOVES templates used for the analysis shall be included in the </w:t>
      </w:r>
      <w:r w:rsidR="006826AB">
        <w:t>Project</w:t>
      </w:r>
      <w:r w:rsidRPr="003F739B">
        <w:t xml:space="preserve"> documentation file, along with MOVES run spec, input and output files and databases.</w:t>
      </w:r>
    </w:p>
    <w:p w14:paraId="702DFCAA" w14:textId="77777777" w:rsidR="003F739B" w:rsidRPr="003F739B" w:rsidRDefault="003F739B" w:rsidP="00E8461A"/>
    <w:p w14:paraId="2F430044" w14:textId="77777777" w:rsidR="003F739B" w:rsidRPr="003F739B" w:rsidRDefault="003F739B" w:rsidP="00E8461A">
      <w:r w:rsidRPr="003F739B">
        <w:t xml:space="preserve">If </w:t>
      </w:r>
      <w:r w:rsidR="006826AB">
        <w:t>Project</w:t>
      </w:r>
      <w:r w:rsidRPr="003F739B">
        <w:t xml:space="preserve"> is located in a carbon monoxide maintenance area and a quantitative CO hot-spot analysis is required, Consultant shall use EPA model CAL3QHC to predict local peak hour and average 8-hour CO concentrations at reasonable receptor and exposure sites. “Reasonable receptors” are determined by following EPA’s Guideline for Modeling Carbon Monoxide from Roadway Intersections. The 1-hour CO concentrations are to be predicted based on peak hour traffic conditions. The 8-hour concentrations </w:t>
      </w:r>
      <w:r w:rsidR="00884E76">
        <w:t>must</w:t>
      </w:r>
      <w:r w:rsidR="00884E76" w:rsidRPr="003F739B">
        <w:t xml:space="preserve"> </w:t>
      </w:r>
      <w:r w:rsidRPr="003F739B">
        <w:t xml:space="preserve">be calculated using a persistence factor obtained from Agency. Predicted CO concentrations </w:t>
      </w:r>
      <w:r w:rsidR="00884E76">
        <w:t>must</w:t>
      </w:r>
      <w:r w:rsidR="00884E76" w:rsidRPr="003F739B">
        <w:t xml:space="preserve"> </w:t>
      </w:r>
      <w:r w:rsidRPr="003F739B">
        <w:t xml:space="preserve">be calculated and reported to the part per million and </w:t>
      </w:r>
      <w:r w:rsidR="00884E76">
        <w:t>must</w:t>
      </w:r>
      <w:r w:rsidR="00884E76" w:rsidRPr="003F739B">
        <w:t xml:space="preserve"> </w:t>
      </w:r>
      <w:r w:rsidRPr="003F739B">
        <w:t>be compared to the State of Oregon air quality standards and NAAQS. Before work begins, Consultant shall obtain background CO levels and appropriate persistence factors for the CO analysis from Agency’s Air Quality Technical Manual.</w:t>
      </w:r>
    </w:p>
    <w:p w14:paraId="386E09F2" w14:textId="77777777" w:rsidR="003F739B" w:rsidRPr="003F739B" w:rsidRDefault="003F739B" w:rsidP="00E8461A"/>
    <w:p w14:paraId="70804933" w14:textId="77777777" w:rsidR="003F739B" w:rsidRDefault="003F739B" w:rsidP="00E8461A">
      <w:r w:rsidRPr="003F739B">
        <w:t xml:space="preserve">For intersections affected by the </w:t>
      </w:r>
      <w:r w:rsidR="006826AB">
        <w:t>Project</w:t>
      </w:r>
      <w:r w:rsidRPr="003F739B">
        <w:t xml:space="preserve"> that operate at LOS D, E, or F but are not identified as one of the top </w:t>
      </w:r>
      <w:r w:rsidR="001A38E5">
        <w:t>three</w:t>
      </w:r>
      <w:r w:rsidRPr="003F739B">
        <w:t xml:space="preserve"> used for a CO quantitative hot-spot analysis, a qualitative analysis must be performed.  In this case, the qualitative analysis must be based on a comparison of the results of the </w:t>
      </w:r>
      <w:r w:rsidR="001A38E5">
        <w:t>three</w:t>
      </w:r>
      <w:r w:rsidRPr="003F739B">
        <w:t xml:space="preserve"> intersections studied in the quantitative CO hot-spot analysis. Consultant shall provide the supporting documentation of the methodology used and study findings in the technical report for any qualitative analysis conducted for intersections that operate at LOS D, E, or F.</w:t>
      </w:r>
    </w:p>
    <w:p w14:paraId="048523E4" w14:textId="77777777" w:rsidR="00E9564C" w:rsidRPr="003F739B" w:rsidRDefault="00E9564C" w:rsidP="006A1B30"/>
    <w:p w14:paraId="02BE86C6" w14:textId="77777777" w:rsidR="0071232C" w:rsidRPr="006A1B30" w:rsidRDefault="0071232C" w:rsidP="00E8461A">
      <w:pPr>
        <w:ind w:left="360"/>
        <w:rPr>
          <w:b/>
        </w:rPr>
      </w:pPr>
      <w:r w:rsidRPr="003E13AB">
        <w:rPr>
          <w:b/>
          <w:szCs w:val="22"/>
        </w:rPr>
        <w:t>Deliverables/Schedule:</w:t>
      </w:r>
      <w:r w:rsidRPr="008874E6">
        <w:rPr>
          <w:szCs w:val="22"/>
        </w:rPr>
        <w:t xml:space="preserve"> </w:t>
      </w:r>
      <w:r w:rsidRPr="003E13AB">
        <w:rPr>
          <w:szCs w:val="22"/>
        </w:rPr>
        <w:t>Consultant shall provide:</w:t>
      </w:r>
    </w:p>
    <w:p w14:paraId="6244FC18" w14:textId="77777777" w:rsidR="003F739B" w:rsidRPr="003F739B" w:rsidRDefault="003F739B" w:rsidP="005265AF">
      <w:pPr>
        <w:numPr>
          <w:ilvl w:val="0"/>
          <w:numId w:val="94"/>
        </w:numPr>
        <w:spacing w:before="120" w:after="120"/>
        <w:rPr>
          <w:szCs w:val="20"/>
        </w:rPr>
      </w:pPr>
      <w:r w:rsidRPr="003F739B">
        <w:rPr>
          <w:szCs w:val="20"/>
        </w:rPr>
        <w:t xml:space="preserve">Consultant shall include the analysis methodology and findings of the Quantitative (and additional Qualitative, if needed) CO Hot-spot Analysis in the draft and revised final Air Quality Technical Report and state whether CO impacts are expected to occur as a result of the </w:t>
      </w:r>
      <w:r w:rsidR="006826AB">
        <w:rPr>
          <w:szCs w:val="20"/>
        </w:rPr>
        <w:t>Project</w:t>
      </w:r>
      <w:r w:rsidRPr="003F739B">
        <w:rPr>
          <w:szCs w:val="20"/>
        </w:rPr>
        <w:t>.</w:t>
      </w:r>
    </w:p>
    <w:p w14:paraId="0B881E55" w14:textId="77777777" w:rsidR="003F739B" w:rsidRPr="003F739B" w:rsidRDefault="003F739B" w:rsidP="00E8461A">
      <w:pPr>
        <w:spacing w:before="120" w:after="120"/>
        <w:ind w:left="360" w:hanging="360"/>
        <w:rPr>
          <w:szCs w:val="20"/>
        </w:rPr>
      </w:pPr>
    </w:p>
    <w:p w14:paraId="000065CB" w14:textId="77777777" w:rsidR="003F739B" w:rsidRPr="003F739B" w:rsidRDefault="00E9564C" w:rsidP="00E8461A">
      <w:pPr>
        <w:pStyle w:val="Heading3"/>
      </w:pPr>
      <w:bookmarkStart w:id="148" w:name="_Toc26274595"/>
      <w:r>
        <w:t xml:space="preserve">Task 3.10.4 </w:t>
      </w:r>
      <w:r w:rsidR="003F739B" w:rsidRPr="003F739B">
        <w:t>Air Quality Technical Report Documents</w:t>
      </w:r>
      <w:bookmarkEnd w:id="148"/>
    </w:p>
    <w:p w14:paraId="2A4DD817" w14:textId="77777777" w:rsidR="003F739B" w:rsidRDefault="003F739B" w:rsidP="00E8461A">
      <w:r w:rsidRPr="003F739B">
        <w:t>Consultant shall prepare a draft and revised final Air Quality Technical Report. The report must follow Agency’s required format titled “ODOT’s Air Quality Technical Report Outline for projects requiring an EIS or EA.”  Consultant shall prepare the draft and final Air Quality Technical Report documenting the details of the Air Quality Analysis and shall provide the supporting information.</w:t>
      </w:r>
    </w:p>
    <w:p w14:paraId="0767BECE" w14:textId="77777777" w:rsidR="00E9564C" w:rsidRPr="003F739B" w:rsidRDefault="00E9564C" w:rsidP="00E8461A"/>
    <w:p w14:paraId="320F9AEF" w14:textId="77777777" w:rsidR="0071232C" w:rsidRPr="003E13AB" w:rsidRDefault="0071232C" w:rsidP="00E8461A">
      <w:pPr>
        <w:ind w:left="360"/>
        <w:rPr>
          <w:b/>
          <w:szCs w:val="22"/>
        </w:rPr>
      </w:pPr>
      <w:r w:rsidRPr="003E13AB">
        <w:rPr>
          <w:b/>
          <w:szCs w:val="22"/>
        </w:rPr>
        <w:t>Deliverables/Schedule:</w:t>
      </w:r>
      <w:r w:rsidRPr="006A1B30">
        <w:t xml:space="preserve"> </w:t>
      </w:r>
      <w:r w:rsidRPr="003E13AB">
        <w:rPr>
          <w:szCs w:val="22"/>
        </w:rPr>
        <w:t>Consultant shall provide:</w:t>
      </w:r>
    </w:p>
    <w:p w14:paraId="1BB7A236" w14:textId="1AFC6812" w:rsidR="003F739B" w:rsidRPr="003F739B" w:rsidRDefault="003F739B" w:rsidP="005265AF">
      <w:pPr>
        <w:numPr>
          <w:ilvl w:val="0"/>
          <w:numId w:val="94"/>
        </w:numPr>
      </w:pPr>
      <w:r w:rsidRPr="003F739B">
        <w:t xml:space="preserve">Draft Air Quality Technical Report delivered </w:t>
      </w:r>
      <w:r w:rsidR="007E4867">
        <w:t>12</w:t>
      </w:r>
      <w:r w:rsidR="005F4FF7">
        <w:t xml:space="preserve"> weeks</w:t>
      </w:r>
      <w:r w:rsidRPr="003F739B">
        <w:t xml:space="preserve"> after NTP is received.</w:t>
      </w:r>
    </w:p>
    <w:p w14:paraId="6ED6ADDB" w14:textId="60314D1C" w:rsidR="003F739B" w:rsidRPr="003F739B" w:rsidRDefault="003F739B" w:rsidP="005265AF">
      <w:pPr>
        <w:numPr>
          <w:ilvl w:val="0"/>
          <w:numId w:val="94"/>
        </w:numPr>
      </w:pPr>
      <w:r w:rsidRPr="003F739B">
        <w:t>1</w:t>
      </w:r>
      <w:r w:rsidRPr="003F739B">
        <w:rPr>
          <w:vertAlign w:val="superscript"/>
        </w:rPr>
        <w:t>st</w:t>
      </w:r>
      <w:r w:rsidRPr="003F739B">
        <w:t xml:space="preserve"> Revised Air Quality Report delivered </w:t>
      </w:r>
      <w:r w:rsidR="00886892">
        <w:rPr>
          <w:szCs w:val="20"/>
        </w:rPr>
        <w:t>2</w:t>
      </w:r>
      <w:r w:rsidR="005F4FF7">
        <w:rPr>
          <w:szCs w:val="20"/>
        </w:rPr>
        <w:t xml:space="preserve"> weeks </w:t>
      </w:r>
      <w:r w:rsidRPr="003F739B">
        <w:t>following receipt of Agency review comments.</w:t>
      </w:r>
    </w:p>
    <w:p w14:paraId="3CD8AC43" w14:textId="5E680B74" w:rsidR="003F739B" w:rsidRPr="003F739B" w:rsidRDefault="003F739B" w:rsidP="005265AF">
      <w:pPr>
        <w:numPr>
          <w:ilvl w:val="0"/>
          <w:numId w:val="94"/>
        </w:numPr>
        <w:rPr>
          <w:bCs/>
          <w:iCs/>
        </w:rPr>
      </w:pPr>
      <w:r w:rsidRPr="003F739B">
        <w:t>2</w:t>
      </w:r>
      <w:r w:rsidRPr="003F739B">
        <w:rPr>
          <w:vertAlign w:val="superscript"/>
        </w:rPr>
        <w:t>nd</w:t>
      </w:r>
      <w:r w:rsidRPr="003F739B">
        <w:t xml:space="preserve"> Revised Air Quality Report delivered </w:t>
      </w:r>
      <w:r w:rsidR="00886892">
        <w:rPr>
          <w:szCs w:val="20"/>
        </w:rPr>
        <w:t>2</w:t>
      </w:r>
      <w:r w:rsidR="005F4FF7">
        <w:rPr>
          <w:szCs w:val="20"/>
        </w:rPr>
        <w:t xml:space="preserve"> weeks </w:t>
      </w:r>
      <w:r w:rsidRPr="003F739B">
        <w:t>following receipt of FHWA review comments.</w:t>
      </w:r>
    </w:p>
    <w:p w14:paraId="5F554A00" w14:textId="588C4AA3" w:rsidR="003F739B" w:rsidRPr="003F739B" w:rsidRDefault="003F739B" w:rsidP="005265AF">
      <w:pPr>
        <w:numPr>
          <w:ilvl w:val="0"/>
          <w:numId w:val="94"/>
        </w:numPr>
        <w:rPr>
          <w:bCs/>
          <w:iCs/>
        </w:rPr>
      </w:pPr>
      <w:r w:rsidRPr="003F739B">
        <w:t xml:space="preserve">Final Air Quality Technical Memorandum delivered </w:t>
      </w:r>
      <w:r w:rsidR="00886892">
        <w:rPr>
          <w:szCs w:val="20"/>
        </w:rPr>
        <w:t>2</w:t>
      </w:r>
      <w:r w:rsidR="005F4FF7">
        <w:rPr>
          <w:szCs w:val="20"/>
        </w:rPr>
        <w:t xml:space="preserve"> weeks </w:t>
      </w:r>
      <w:r w:rsidRPr="003F739B">
        <w:t>following receipt of Agency confirmation of final revisions.</w:t>
      </w:r>
    </w:p>
    <w:p w14:paraId="6604BCA9" w14:textId="77777777" w:rsidR="003F739B" w:rsidRDefault="003F739B" w:rsidP="00E8461A"/>
    <w:p w14:paraId="5EC6975A" w14:textId="77777777" w:rsidR="003F739B" w:rsidRDefault="003F739B" w:rsidP="00E8461A"/>
    <w:p w14:paraId="03A9507C" w14:textId="77777777" w:rsidR="00FC50FB" w:rsidRDefault="00FC50FB" w:rsidP="00036F7A">
      <w:pPr>
        <w:pStyle w:val="Heading2"/>
        <w:jc w:val="left"/>
      </w:pPr>
      <w:bookmarkStart w:id="149" w:name="_Toc26274596"/>
      <w:r>
        <w:t>Task 3.1</w:t>
      </w:r>
      <w:r w:rsidR="006B724B">
        <w:t>1</w:t>
      </w:r>
      <w:r>
        <w:t xml:space="preserve"> Greenhouse Gas Impacts and Global Climate Change</w:t>
      </w:r>
      <w:r w:rsidR="00E9564C">
        <w:t xml:space="preserve"> - </w:t>
      </w:r>
      <w:r w:rsidR="00E9564C" w:rsidRPr="005507EC">
        <w:rPr>
          <w:i/>
        </w:rPr>
        <w:t>RESERVED</w:t>
      </w:r>
      <w:bookmarkEnd w:id="149"/>
    </w:p>
    <w:p w14:paraId="11815108" w14:textId="77777777" w:rsidR="00FC50FB" w:rsidRDefault="00FC50FB" w:rsidP="00036F7A">
      <w:pPr>
        <w:pStyle w:val="Heading2"/>
        <w:jc w:val="left"/>
      </w:pPr>
      <w:bookmarkStart w:id="150" w:name="_Toc26274597"/>
      <w:r>
        <w:t>Task 3.1</w:t>
      </w:r>
      <w:r w:rsidR="006B724B">
        <w:t>2</w:t>
      </w:r>
      <w:r>
        <w:t xml:space="preserve"> Energy</w:t>
      </w:r>
      <w:r w:rsidR="00E9564C">
        <w:t xml:space="preserve">- </w:t>
      </w:r>
      <w:r w:rsidR="00E9564C" w:rsidRPr="005507EC">
        <w:rPr>
          <w:i/>
        </w:rPr>
        <w:t>RESERVED</w:t>
      </w:r>
      <w:bookmarkEnd w:id="150"/>
    </w:p>
    <w:p w14:paraId="290E6B49" w14:textId="77777777" w:rsidR="00DF6297" w:rsidRDefault="00FC50FB" w:rsidP="00036F7A">
      <w:pPr>
        <w:pStyle w:val="Heading2"/>
        <w:jc w:val="left"/>
      </w:pPr>
      <w:bookmarkStart w:id="151" w:name="_Toc26274598"/>
      <w:r>
        <w:t>Task 3.1</w:t>
      </w:r>
      <w:r w:rsidR="006B724B">
        <w:t>3</w:t>
      </w:r>
      <w:r>
        <w:t xml:space="preserve"> Biology</w:t>
      </w:r>
      <w:bookmarkEnd w:id="151"/>
    </w:p>
    <w:p w14:paraId="29369F05" w14:textId="77777777" w:rsidR="00DF6297" w:rsidRDefault="00DF6297" w:rsidP="00E8461A">
      <w:pPr>
        <w:pStyle w:val="Heading3"/>
      </w:pPr>
      <w:bookmarkStart w:id="152" w:name="_Toc26274599"/>
      <w:r>
        <w:t>Task 3.13.1 Biological Resources Technical Report</w:t>
      </w:r>
      <w:bookmarkEnd w:id="152"/>
    </w:p>
    <w:p w14:paraId="2F7F51F1" w14:textId="77777777" w:rsidR="00DF6297" w:rsidRDefault="00DF6297" w:rsidP="00E8461A">
      <w:r>
        <w:t xml:space="preserve">Consultant shall prepare a Biological Resources Technical Report </w:t>
      </w:r>
      <w:r w:rsidR="00D810D1">
        <w:t>that</w:t>
      </w:r>
      <w:r>
        <w:t xml:space="preserve"> will build upon information gathered in the Environmental Reconnaissance Report.  The technical report will provide </w:t>
      </w:r>
      <w:r w:rsidR="00D810D1">
        <w:t>information</w:t>
      </w:r>
      <w:r>
        <w:t xml:space="preserve"> on fish, wildlife, plant species and the vegetation type/habitat maps for areas of potential impact under the No build and Build Alternatives.</w:t>
      </w:r>
    </w:p>
    <w:p w14:paraId="42775D32" w14:textId="77777777" w:rsidR="00DF6297" w:rsidRDefault="00DF6297" w:rsidP="00E8461A"/>
    <w:p w14:paraId="783F2E6A" w14:textId="191845D4" w:rsidR="00DF6297" w:rsidRDefault="00DF6297" w:rsidP="00E8461A">
      <w:r>
        <w:t xml:space="preserve">Consultant shall refine information from the Reconnaissance Report for any mapped aquatic resources, listed species point specific habitat, listed species occupied habitat, and </w:t>
      </w:r>
      <w:r w:rsidR="00D810D1">
        <w:t xml:space="preserve"> </w:t>
      </w:r>
      <w:r>
        <w:t>noxious we</w:t>
      </w:r>
      <w:r w:rsidR="00D810D1">
        <w:t>e</w:t>
      </w:r>
      <w:r>
        <w:t xml:space="preserve">d populations (in compliance with Executive Order 13112) with new information.  The technical report will address direct and indirect impacts to biological resources including wildlife corridors, secondary and cumulative impacts, and recommended mitigation or conservation measures for unavoidable impacts.  Consultant shall contact and request input from Agency biologist for the impact and mitigation analysis.  The fish impact evaluation will include stormwater effects analysis based on current NMFS stormwater guidelines.  Consultant shall communicate with regulatory agency resource staff to address impacts and to develop an appropriate mitigation strategy.  Consultant shall conduct up to </w:t>
      </w:r>
      <w:r w:rsidR="00886892">
        <w:t>2</w:t>
      </w:r>
      <w:r>
        <w:t xml:space="preserve"> filed visits with regulatory resource staff as determined necessary to facilitate coordination on the </w:t>
      </w:r>
      <w:r w:rsidR="009835B9">
        <w:t>P</w:t>
      </w:r>
      <w:r>
        <w:t>roject.</w:t>
      </w:r>
    </w:p>
    <w:p w14:paraId="2AE47DE3" w14:textId="77777777" w:rsidR="00DF6297" w:rsidRDefault="00DF6297" w:rsidP="00E8461A"/>
    <w:p w14:paraId="1ABE3E2A" w14:textId="77777777" w:rsidR="00DF6297" w:rsidRDefault="00DF6297" w:rsidP="00E8461A">
      <w:r>
        <w:t>Consultant shall complete sensitive plant surveys for all plants on all land currently within the Area of Potential Effect including any land within the APE not surveyed in the Reconnaissance Report.  Two plant surveys are anticipated to be conducted to coincide with flowering dates of target species.</w:t>
      </w:r>
    </w:p>
    <w:p w14:paraId="0F639CCA" w14:textId="77777777" w:rsidR="00DF6297" w:rsidRDefault="00DF6297" w:rsidP="00E8461A"/>
    <w:p w14:paraId="7B82A874" w14:textId="77777777" w:rsidR="00DF6297" w:rsidRPr="006A1B30" w:rsidRDefault="00DF6297" w:rsidP="006A1B30">
      <w:pPr>
        <w:pStyle w:val="BulletLevel1"/>
        <w:numPr>
          <w:ilvl w:val="0"/>
          <w:numId w:val="0"/>
        </w:numPr>
        <w:ind w:firstLine="720"/>
        <w:rPr>
          <w:b/>
          <w:sz w:val="22"/>
        </w:rPr>
      </w:pPr>
      <w:r w:rsidRPr="006A1B30">
        <w:rPr>
          <w:b/>
          <w:sz w:val="22"/>
        </w:rPr>
        <w:t>Deliverables/Schedule:</w:t>
      </w:r>
      <w:r w:rsidRPr="006A1B30">
        <w:rPr>
          <w:sz w:val="22"/>
        </w:rPr>
        <w:t xml:space="preserve"> Consultant shall provide:</w:t>
      </w:r>
    </w:p>
    <w:p w14:paraId="5E855762" w14:textId="533B9E19" w:rsidR="00DF6297" w:rsidRDefault="00DF6297" w:rsidP="005265AF">
      <w:pPr>
        <w:numPr>
          <w:ilvl w:val="0"/>
          <w:numId w:val="80"/>
        </w:numPr>
      </w:pPr>
      <w:r>
        <w:t xml:space="preserve">Draft Biolgoical Resources Technical Report delivered </w:t>
      </w:r>
      <w:r w:rsidR="00A560D1">
        <w:t>5 weeks</w:t>
      </w:r>
      <w:r>
        <w:t xml:space="preserve"> after NTP is received.</w:t>
      </w:r>
    </w:p>
    <w:p w14:paraId="3C764483" w14:textId="312CF4E2" w:rsidR="00DF6297" w:rsidRDefault="00DF6297" w:rsidP="005265AF">
      <w:pPr>
        <w:numPr>
          <w:ilvl w:val="0"/>
          <w:numId w:val="80"/>
        </w:numPr>
      </w:pPr>
      <w:r>
        <w:t>1</w:t>
      </w:r>
      <w:r w:rsidRPr="00DF6297">
        <w:t>st</w:t>
      </w:r>
      <w:r>
        <w:t xml:space="preserve"> Revised Biological Resources Technical Report delivered </w:t>
      </w:r>
      <w:r w:rsidR="00886892">
        <w:rPr>
          <w:szCs w:val="20"/>
        </w:rPr>
        <w:t>2</w:t>
      </w:r>
      <w:r w:rsidR="006C5A44">
        <w:rPr>
          <w:szCs w:val="20"/>
        </w:rPr>
        <w:t xml:space="preserve"> weeks </w:t>
      </w:r>
      <w:r>
        <w:t>following receipt of Agency review comments.</w:t>
      </w:r>
    </w:p>
    <w:p w14:paraId="202F1D60" w14:textId="24BB46BD" w:rsidR="00DF6297" w:rsidRDefault="00DF6297" w:rsidP="005265AF">
      <w:pPr>
        <w:numPr>
          <w:ilvl w:val="0"/>
          <w:numId w:val="80"/>
        </w:numPr>
      </w:pPr>
      <w:r>
        <w:t>2</w:t>
      </w:r>
      <w:r w:rsidRPr="00DF6297">
        <w:t>nd</w:t>
      </w:r>
      <w:r>
        <w:t xml:space="preserve"> Revised Biological Resources Technical Report delivered </w:t>
      </w:r>
      <w:r w:rsidR="00886892">
        <w:rPr>
          <w:szCs w:val="20"/>
        </w:rPr>
        <w:t>2</w:t>
      </w:r>
      <w:r w:rsidR="006C5A44">
        <w:rPr>
          <w:szCs w:val="20"/>
        </w:rPr>
        <w:t xml:space="preserve"> weeks </w:t>
      </w:r>
      <w:r>
        <w:t>following receipt of Agency review comments.</w:t>
      </w:r>
    </w:p>
    <w:p w14:paraId="4A869FCD" w14:textId="3F9582D2" w:rsidR="00DF6297" w:rsidRDefault="00DF6297" w:rsidP="005265AF">
      <w:pPr>
        <w:numPr>
          <w:ilvl w:val="0"/>
          <w:numId w:val="80"/>
        </w:numPr>
      </w:pPr>
      <w:r>
        <w:t xml:space="preserve">Final Biological Resources Report delivered </w:t>
      </w:r>
      <w:r w:rsidR="00886892">
        <w:rPr>
          <w:szCs w:val="20"/>
        </w:rPr>
        <w:t>2</w:t>
      </w:r>
      <w:r w:rsidR="006C5A44">
        <w:rPr>
          <w:szCs w:val="20"/>
        </w:rPr>
        <w:t xml:space="preserve"> weeks </w:t>
      </w:r>
      <w:r>
        <w:t>following receipt of Agency confirmation of final revisions.</w:t>
      </w:r>
    </w:p>
    <w:p w14:paraId="29AD5098" w14:textId="77777777" w:rsidR="00DF6297" w:rsidRDefault="00DF6297" w:rsidP="00E8461A">
      <w:pPr>
        <w:spacing w:after="200" w:line="276" w:lineRule="auto"/>
        <w:rPr>
          <w:szCs w:val="20"/>
        </w:rPr>
      </w:pPr>
    </w:p>
    <w:p w14:paraId="78F997E1" w14:textId="77777777" w:rsidR="006B724B" w:rsidRPr="003E13AB" w:rsidRDefault="006B724B" w:rsidP="00E8461A">
      <w:pPr>
        <w:pStyle w:val="Heading3"/>
      </w:pPr>
      <w:bookmarkStart w:id="153" w:name="_Toc26274600"/>
      <w:r w:rsidRPr="003E13AB">
        <w:t>Task 3.1</w:t>
      </w:r>
      <w:r>
        <w:t>3</w:t>
      </w:r>
      <w:r w:rsidRPr="003E13AB">
        <w:t>.</w:t>
      </w:r>
      <w:r w:rsidR="00DF6297">
        <w:t>2</w:t>
      </w:r>
      <w:r w:rsidRPr="003E13AB">
        <w:t xml:space="preserve"> Endangered Species Act/T &amp; E Species</w:t>
      </w:r>
      <w:bookmarkEnd w:id="153"/>
    </w:p>
    <w:p w14:paraId="1A448994" w14:textId="77777777" w:rsidR="006B724B" w:rsidRPr="00DF6297" w:rsidRDefault="006B724B" w:rsidP="00E8461A">
      <w:pPr>
        <w:pStyle w:val="Heading4"/>
      </w:pPr>
      <w:r w:rsidRPr="00DF6297">
        <w:t>Task 3.13</w:t>
      </w:r>
      <w:r w:rsidR="00DF6297" w:rsidRPr="00DF6297">
        <w:t>.2</w:t>
      </w:r>
      <w:r w:rsidRPr="00DF6297">
        <w:t>.1 No Effect Memorandum</w:t>
      </w:r>
    </w:p>
    <w:p w14:paraId="525EA98A" w14:textId="77777777" w:rsidR="006B724B" w:rsidRPr="00DF6297" w:rsidRDefault="006B724B" w:rsidP="00E8461A">
      <w:pPr>
        <w:pStyle w:val="Heading4"/>
      </w:pPr>
      <w:r w:rsidRPr="00DF6297">
        <w:t>Task 3.13</w:t>
      </w:r>
      <w:r w:rsidR="00DF6297" w:rsidRPr="00DF6297">
        <w:t>.2</w:t>
      </w:r>
      <w:r w:rsidRPr="00DF6297">
        <w:t>.2 Botanical Clearance</w:t>
      </w:r>
    </w:p>
    <w:p w14:paraId="149AE482" w14:textId="77777777" w:rsidR="006B724B" w:rsidRPr="00DF6297" w:rsidRDefault="006B724B" w:rsidP="00E8461A">
      <w:pPr>
        <w:pStyle w:val="Heading4"/>
      </w:pPr>
      <w:r w:rsidRPr="00DF6297">
        <w:t>Task 3.10.</w:t>
      </w:r>
      <w:r w:rsidR="00DF6297" w:rsidRPr="00DF6297">
        <w:t>2</w:t>
      </w:r>
      <w:r w:rsidRPr="00DF6297">
        <w:t>.3 Programmatic Agreement (FAHP Biological)</w:t>
      </w:r>
    </w:p>
    <w:p w14:paraId="153D0CBF" w14:textId="77777777" w:rsidR="006B724B" w:rsidRPr="003E13AB" w:rsidRDefault="006B724B" w:rsidP="00E8461A">
      <w:pPr>
        <w:pStyle w:val="Heading3"/>
      </w:pPr>
      <w:bookmarkStart w:id="154" w:name="_Toc26274601"/>
      <w:r w:rsidRPr="0077605C">
        <w:t>Task 3.1</w:t>
      </w:r>
      <w:r w:rsidR="00DF6297" w:rsidRPr="0077605C">
        <w:t>3</w:t>
      </w:r>
      <w:r w:rsidRPr="0077605C">
        <w:t>.</w:t>
      </w:r>
      <w:r w:rsidR="00DF6297" w:rsidRPr="0077605C">
        <w:t>3</w:t>
      </w:r>
      <w:r w:rsidRPr="0077605C">
        <w:t xml:space="preserve"> Stormwater Management Plan</w:t>
      </w:r>
      <w:bookmarkEnd w:id="154"/>
    </w:p>
    <w:p w14:paraId="621EB3BB" w14:textId="77777777" w:rsidR="006B724B" w:rsidRDefault="006B724B" w:rsidP="00E8461A"/>
    <w:p w14:paraId="4EE1FD8D" w14:textId="77777777" w:rsidR="006B724B" w:rsidRPr="006B724B" w:rsidRDefault="006B724B" w:rsidP="00E8461A"/>
    <w:p w14:paraId="4EC8E449" w14:textId="77777777" w:rsidR="006B724B" w:rsidRDefault="003F739B" w:rsidP="00036F7A">
      <w:pPr>
        <w:pStyle w:val="Heading2"/>
        <w:jc w:val="left"/>
        <w:rPr>
          <w:i/>
        </w:rPr>
      </w:pPr>
      <w:bookmarkStart w:id="155" w:name="_Toc26274602"/>
      <w:r>
        <w:t>Task 3.14</w:t>
      </w:r>
      <w:r w:rsidR="006B724B">
        <w:t xml:space="preserve"> Wetlands</w:t>
      </w:r>
      <w:r w:rsidR="00144976">
        <w:t xml:space="preserve"> / Section 404 Permits</w:t>
      </w:r>
      <w:bookmarkEnd w:id="155"/>
    </w:p>
    <w:p w14:paraId="0BEAAB1A" w14:textId="77777777" w:rsidR="00DF6297" w:rsidRDefault="00DF6297" w:rsidP="00E8461A">
      <w:pPr>
        <w:pStyle w:val="Heading3"/>
      </w:pPr>
      <w:bookmarkStart w:id="156" w:name="_Toc26274603"/>
      <w:r>
        <w:t>Task 3.14.1 Wetlands Technical Report</w:t>
      </w:r>
      <w:bookmarkEnd w:id="156"/>
    </w:p>
    <w:p w14:paraId="44B2AB1C" w14:textId="77777777" w:rsidR="00DF6297" w:rsidRDefault="00DF6297" w:rsidP="00E8461A">
      <w:r>
        <w:t>Consultant shall prepare a Wetlands Technical Report documenting the results of wetlands determination and assessment of impacts and mitigation measures as described below.  The report will describe methods and field results, with a discussion of each wetland and other Waters of the United States and State described.  Consultant shall:</w:t>
      </w:r>
    </w:p>
    <w:p w14:paraId="155B2086" w14:textId="65C89B09" w:rsidR="00DF6297" w:rsidRDefault="00DF6297" w:rsidP="005265AF">
      <w:pPr>
        <w:numPr>
          <w:ilvl w:val="0"/>
          <w:numId w:val="83"/>
        </w:numPr>
      </w:pPr>
      <w:r>
        <w:t xml:space="preserve">Complete a review of background information relating to wetlands within the </w:t>
      </w:r>
      <w:r w:rsidR="009835B9">
        <w:t>P</w:t>
      </w:r>
      <w:r>
        <w:t>roject area.  This will include review of the Environmental Reconnaissance Report, wetland inventory maps, soil survey maps, maps showing the Build alternative and other available information.</w:t>
      </w:r>
    </w:p>
    <w:p w14:paraId="63FB75DE" w14:textId="77777777" w:rsidR="00DF6297" w:rsidRDefault="00DF6297" w:rsidP="005265AF">
      <w:pPr>
        <w:numPr>
          <w:ilvl w:val="0"/>
          <w:numId w:val="83"/>
        </w:numPr>
      </w:pPr>
      <w:r>
        <w:t xml:space="preserve">Determine wetlands and other waters of the U.S. and State (including rivers, streams, ditches and canals) within the area of potential effect identified by </w:t>
      </w:r>
      <w:r w:rsidR="001557FF">
        <w:t>Agency</w:t>
      </w:r>
      <w:r>
        <w:t xml:space="preserve"> for the Build Alternative.  Consultant assumes that wetlands that are situated within, or immediately adjacent to, the APE for the Build Alternative and design will be determined.</w:t>
      </w:r>
    </w:p>
    <w:p w14:paraId="40E5A089" w14:textId="77777777" w:rsidR="001732C1" w:rsidRDefault="001732C1" w:rsidP="00E8461A"/>
    <w:p w14:paraId="444C8E46" w14:textId="5BF0A5EC" w:rsidR="00DF6297" w:rsidRDefault="00DF6297" w:rsidP="00E8461A">
      <w:r>
        <w:t>A Level 2 Routine Determination Method as described in the US Army Corps of Engineers (</w:t>
      </w:r>
      <w:r w:rsidR="00BE6CC5">
        <w:t>“</w:t>
      </w:r>
      <w:r>
        <w:t>USACE</w:t>
      </w:r>
      <w:r w:rsidR="00BE6CC5">
        <w:t>”</w:t>
      </w:r>
      <w:r>
        <w:t xml:space="preserve">) Wetlands Delineation Manual (Environmental Research Laboratory, 1987) will be used.  This method is based on the presence of hydrophytic vegetation, hydric soils, and wetland hydrology in delineating wetlands and satisfies both State and Federal regulations.  Sample plots will be established in appropriate areas to determine the presence and extent of wetlands.  Consultant shall not flag wetland boundaries but will utilize GPS survey specific points along the wetland perimeter to assist future survey work.  Wetland boundaries will be hand-drawn on aerial photos of the </w:t>
      </w:r>
      <w:r w:rsidR="009835B9">
        <w:t>P</w:t>
      </w:r>
      <w:r>
        <w:t>roject site.</w:t>
      </w:r>
    </w:p>
    <w:p w14:paraId="47FAD97D" w14:textId="77777777" w:rsidR="001A38E5" w:rsidRDefault="001A38E5" w:rsidP="00E8461A"/>
    <w:p w14:paraId="7D7663E0" w14:textId="77777777" w:rsidR="00DF6297" w:rsidRDefault="00DF6297" w:rsidP="00E8461A">
      <w:r>
        <w:t>Consultant shall contact Agency, DSL, and USACE staff, and arrange and conduct one field review of wetlands with resource agencies and Agency staff, as appropriate.  Consultant shall revise wetland maps as required per field review.</w:t>
      </w:r>
    </w:p>
    <w:p w14:paraId="41E295EA" w14:textId="77777777" w:rsidR="00DF6297" w:rsidRDefault="00DF6297" w:rsidP="00E8461A"/>
    <w:p w14:paraId="2C9E107E" w14:textId="3A1A4007" w:rsidR="00DF6297" w:rsidRDefault="00DF6297" w:rsidP="00E8461A">
      <w:r>
        <w:t xml:space="preserve">Wetland boundaries will be digitized into the projects GIS database, which will calculate the size of each wetland.  All plot data will be recorded on DSL and USACE approved data forms and included with the determination report.  </w:t>
      </w:r>
      <w:r w:rsidR="00792FA1">
        <w:t>Consultant</w:t>
      </w:r>
      <w:r>
        <w:t xml:space="preserve"> shall complete a functions and values assessment of determined wetlands following the Judgmental Method described in the</w:t>
      </w:r>
      <w:r w:rsidR="003A0CCA">
        <w:t xml:space="preserve"> Guidebook for Hydrogenomorphic </w:t>
      </w:r>
      <w:r>
        <w:t>based Assessment of Oregon Wetland and Riparian Sites.  The judgmental method follows a qualitative assessment of wetland function and capacity for elements such as water storage, sediment stabilization, and support of fish and wildlife habitat.</w:t>
      </w:r>
    </w:p>
    <w:p w14:paraId="46EB8D7C" w14:textId="77777777" w:rsidR="00DF6297" w:rsidRDefault="00DF6297" w:rsidP="00E8461A"/>
    <w:p w14:paraId="559FB479" w14:textId="77777777" w:rsidR="00DF6297" w:rsidRDefault="00DF6297" w:rsidP="00E8461A">
      <w:r>
        <w:t xml:space="preserve">Consultant shall conduct analysis </w:t>
      </w:r>
      <w:r w:rsidR="001732C1">
        <w:t>of wetland</w:t>
      </w:r>
      <w:r>
        <w:t xml:space="preserve"> impacts, practicable alternatives and wetland mitigation </w:t>
      </w:r>
      <w:r w:rsidR="009E1314">
        <w:t xml:space="preserve">for the Build Alternative.  </w:t>
      </w:r>
      <w:r w:rsidR="00884E76">
        <w:t>C</w:t>
      </w:r>
      <w:r>
        <w:t>onsultant shall document the impacts anticipated from the Build Alternative and the No Build Alternative, and describe actions proposed to avoid and or minimize impacts at each wetland site and avoidance/minimization options considered and rejected as a result of consultation and or practicability.  The Wetlands Technical Report will also address impacts during construction, and secondary and cumulative impacts.</w:t>
      </w:r>
    </w:p>
    <w:p w14:paraId="6ADB6B68" w14:textId="77777777" w:rsidR="001732C1" w:rsidRPr="006A1B30" w:rsidRDefault="001732C1" w:rsidP="006A1B30">
      <w:pPr>
        <w:pStyle w:val="BulletLevel1"/>
        <w:numPr>
          <w:ilvl w:val="0"/>
          <w:numId w:val="0"/>
        </w:numPr>
        <w:ind w:firstLine="360"/>
        <w:rPr>
          <w:b/>
        </w:rPr>
      </w:pPr>
      <w:r w:rsidRPr="001732C1">
        <w:rPr>
          <w:b/>
          <w:szCs w:val="22"/>
        </w:rPr>
        <w:t>Deliverables/Schedule:</w:t>
      </w:r>
      <w:r w:rsidRPr="001732C1">
        <w:rPr>
          <w:szCs w:val="22"/>
        </w:rPr>
        <w:t xml:space="preserve"> Consultant shall provide:</w:t>
      </w:r>
    </w:p>
    <w:p w14:paraId="7EB472BB" w14:textId="1C171899" w:rsidR="00DF6297" w:rsidRDefault="00DF6297" w:rsidP="005265AF">
      <w:pPr>
        <w:numPr>
          <w:ilvl w:val="0"/>
          <w:numId w:val="82"/>
        </w:numPr>
      </w:pPr>
      <w:r>
        <w:t xml:space="preserve">Draft Wetlands Resources Technical Report delivered </w:t>
      </w:r>
      <w:r w:rsidR="007E4867">
        <w:t>5</w:t>
      </w:r>
      <w:r w:rsidR="006C5A44">
        <w:t xml:space="preserve"> weeks</w:t>
      </w:r>
      <w:r>
        <w:t xml:space="preserve"> after NTP is received.</w:t>
      </w:r>
    </w:p>
    <w:p w14:paraId="6BA27D2C" w14:textId="3D176712" w:rsidR="00DF6297" w:rsidRDefault="00DF6297" w:rsidP="005265AF">
      <w:pPr>
        <w:numPr>
          <w:ilvl w:val="0"/>
          <w:numId w:val="82"/>
        </w:numPr>
      </w:pPr>
      <w:r>
        <w:t>1</w:t>
      </w:r>
      <w:r>
        <w:rPr>
          <w:vertAlign w:val="superscript"/>
        </w:rPr>
        <w:t>st</w:t>
      </w:r>
      <w:r>
        <w:t xml:space="preserve"> Revised Wetlands Resources Technical Report delivered </w:t>
      </w:r>
      <w:r w:rsidR="00886892">
        <w:rPr>
          <w:szCs w:val="20"/>
        </w:rPr>
        <w:t>2</w:t>
      </w:r>
      <w:r w:rsidR="006C5A44">
        <w:rPr>
          <w:szCs w:val="20"/>
        </w:rPr>
        <w:t xml:space="preserve"> weeks </w:t>
      </w:r>
      <w:r>
        <w:t>following receipt of Agency review comments.</w:t>
      </w:r>
    </w:p>
    <w:p w14:paraId="53A8E9F5" w14:textId="5489E634" w:rsidR="00DF6297" w:rsidRDefault="00DF6297" w:rsidP="005265AF">
      <w:pPr>
        <w:numPr>
          <w:ilvl w:val="0"/>
          <w:numId w:val="82"/>
        </w:numPr>
      </w:pPr>
      <w:r>
        <w:t>2</w:t>
      </w:r>
      <w:r>
        <w:rPr>
          <w:vertAlign w:val="superscript"/>
        </w:rPr>
        <w:t>nd</w:t>
      </w:r>
      <w:r>
        <w:t xml:space="preserve"> Revised Wetlands Resources Technical Report delivered </w:t>
      </w:r>
      <w:r w:rsidR="00886892">
        <w:rPr>
          <w:szCs w:val="20"/>
        </w:rPr>
        <w:t>2</w:t>
      </w:r>
      <w:r w:rsidR="006C5A44">
        <w:rPr>
          <w:szCs w:val="20"/>
        </w:rPr>
        <w:t xml:space="preserve"> weeks </w:t>
      </w:r>
      <w:r>
        <w:t>following receipt of Agency review comments.</w:t>
      </w:r>
    </w:p>
    <w:p w14:paraId="12244847" w14:textId="495146CF" w:rsidR="00DF6297" w:rsidRDefault="00DF6297" w:rsidP="005265AF">
      <w:pPr>
        <w:numPr>
          <w:ilvl w:val="0"/>
          <w:numId w:val="82"/>
        </w:numPr>
      </w:pPr>
      <w:r>
        <w:t xml:space="preserve">Final Wetlands Resources Report delivered </w:t>
      </w:r>
      <w:r w:rsidR="00886892">
        <w:rPr>
          <w:szCs w:val="20"/>
        </w:rPr>
        <w:t>2</w:t>
      </w:r>
      <w:r w:rsidR="006C5A44">
        <w:rPr>
          <w:szCs w:val="20"/>
        </w:rPr>
        <w:t xml:space="preserve"> weeks </w:t>
      </w:r>
      <w:r>
        <w:t>following receipt of Agency confirmation of final revisions.</w:t>
      </w:r>
    </w:p>
    <w:p w14:paraId="14F59154" w14:textId="77777777" w:rsidR="00DF6297" w:rsidRDefault="00DF6297" w:rsidP="00E8461A"/>
    <w:p w14:paraId="2BD50C93" w14:textId="77777777" w:rsidR="00DF6297" w:rsidRDefault="00144976" w:rsidP="00E8461A">
      <w:pPr>
        <w:pStyle w:val="Heading3"/>
      </w:pPr>
      <w:bookmarkStart w:id="157" w:name="_Toc26274604"/>
      <w:r>
        <w:t xml:space="preserve">Task 3.14.2 Section 404 Permit - </w:t>
      </w:r>
      <w:r w:rsidRPr="00144976">
        <w:rPr>
          <w:i/>
        </w:rPr>
        <w:t>RESERVED</w:t>
      </w:r>
      <w:bookmarkEnd w:id="157"/>
    </w:p>
    <w:p w14:paraId="27501AB4" w14:textId="77777777" w:rsidR="00DF6297" w:rsidRPr="00DF6297" w:rsidRDefault="00DF6297" w:rsidP="00E8461A"/>
    <w:p w14:paraId="471D20D0" w14:textId="77777777" w:rsidR="006B724B" w:rsidRDefault="006B724B" w:rsidP="00036F7A">
      <w:pPr>
        <w:pStyle w:val="Heading2"/>
        <w:jc w:val="left"/>
      </w:pPr>
      <w:bookmarkStart w:id="158" w:name="_Toc26274605"/>
      <w:r>
        <w:t>Task 3.1</w:t>
      </w:r>
      <w:r w:rsidR="003F739B">
        <w:t>5</w:t>
      </w:r>
      <w:r>
        <w:t xml:space="preserve"> Geology and Soils</w:t>
      </w:r>
      <w:r w:rsidR="00C35C15">
        <w:t xml:space="preserve"> </w:t>
      </w:r>
      <w:r w:rsidR="00C35C15" w:rsidRPr="005507EC">
        <w:rPr>
          <w:i/>
        </w:rPr>
        <w:t>- RESERVED</w:t>
      </w:r>
      <w:bookmarkEnd w:id="158"/>
    </w:p>
    <w:p w14:paraId="4380B8F5" w14:textId="77777777" w:rsidR="001732C1" w:rsidRDefault="001732C1" w:rsidP="00E8461A"/>
    <w:p w14:paraId="3C447056" w14:textId="77777777" w:rsidR="006B724B" w:rsidRDefault="006B724B" w:rsidP="00036F7A">
      <w:pPr>
        <w:pStyle w:val="Heading2"/>
        <w:jc w:val="left"/>
      </w:pPr>
      <w:bookmarkStart w:id="159" w:name="_Toc26274606"/>
      <w:r>
        <w:t>Task 3.1</w:t>
      </w:r>
      <w:r w:rsidR="003F739B">
        <w:t>6</w:t>
      </w:r>
      <w:r>
        <w:t xml:space="preserve"> Cultural Resources</w:t>
      </w:r>
      <w:r w:rsidR="00DF6297">
        <w:t xml:space="preserve"> (Archeological)</w:t>
      </w:r>
      <w:bookmarkEnd w:id="159"/>
    </w:p>
    <w:p w14:paraId="28966B36" w14:textId="77777777" w:rsidR="003F739B" w:rsidRPr="003F739B" w:rsidRDefault="001732C1" w:rsidP="00E8461A">
      <w:pPr>
        <w:pStyle w:val="Heading3"/>
        <w:rPr>
          <w:color w:val="000000"/>
        </w:rPr>
      </w:pPr>
      <w:bookmarkStart w:id="160" w:name="_Toc26274607"/>
      <w:r>
        <w:t xml:space="preserve">Task 3.16.1 </w:t>
      </w:r>
      <w:r w:rsidR="003F739B" w:rsidRPr="003F739B">
        <w:t>Archeological Investigation with Technical Report</w:t>
      </w:r>
      <w:r>
        <w:t xml:space="preserve"> (Phase I investigation)</w:t>
      </w:r>
      <w:bookmarkEnd w:id="160"/>
    </w:p>
    <w:p w14:paraId="2D9BB389" w14:textId="77777777" w:rsidR="003F739B" w:rsidRPr="003F739B" w:rsidRDefault="003F739B" w:rsidP="00E8461A">
      <w:pPr>
        <w:pStyle w:val="Heading4"/>
      </w:pPr>
      <w:r w:rsidRPr="003F739B">
        <w:t>Pedestrian Survey</w:t>
      </w:r>
    </w:p>
    <w:p w14:paraId="49435C18" w14:textId="4E165EF2" w:rsidR="00AC1216" w:rsidRDefault="003F739B" w:rsidP="00E8461A">
      <w:pPr>
        <w:spacing w:after="240"/>
        <w:contextualSpacing/>
        <w:rPr>
          <w:iCs/>
        </w:rPr>
      </w:pPr>
      <w:r w:rsidRPr="003F739B">
        <w:rPr>
          <w:iCs/>
        </w:rPr>
        <w:t xml:space="preserve">Consultant shall provide </w:t>
      </w:r>
      <w:r w:rsidR="001557FF">
        <w:rPr>
          <w:iCs/>
        </w:rPr>
        <w:t>Agency</w:t>
      </w:r>
      <w:r w:rsidRPr="003F739B">
        <w:rPr>
          <w:iCs/>
        </w:rPr>
        <w:t xml:space="preserve"> Archaeologist with a minimum of </w:t>
      </w:r>
      <w:r w:rsidR="0029615D">
        <w:rPr>
          <w:iCs/>
        </w:rPr>
        <w:t>5</w:t>
      </w:r>
      <w:r w:rsidR="006C5A44">
        <w:rPr>
          <w:iCs/>
        </w:rPr>
        <w:t xml:space="preserve"> business</w:t>
      </w:r>
      <w:r w:rsidRPr="003F739B">
        <w:rPr>
          <w:iCs/>
        </w:rPr>
        <w:t xml:space="preserve"> days advance notice prior to the field reconnaissance.  The field reconnaissance will include a pedestrian survey.  Consultant shall conduct pedestrian surveys within the API</w:t>
      </w:r>
      <w:r w:rsidR="004C023E">
        <w:rPr>
          <w:iCs/>
        </w:rPr>
        <w:t xml:space="preserve"> </w:t>
      </w:r>
      <w:r w:rsidRPr="003F739B">
        <w:rPr>
          <w:iCs/>
        </w:rPr>
        <w:t xml:space="preserve">and must include areas where ground will be disturbed by </w:t>
      </w:r>
      <w:r w:rsidR="009835B9">
        <w:rPr>
          <w:iCs/>
        </w:rPr>
        <w:t>P</w:t>
      </w:r>
      <w:r w:rsidRPr="003F739B">
        <w:rPr>
          <w:iCs/>
        </w:rPr>
        <w:t>roject construction including temporary access roads, as well as staging areas, material sources, disposal sites, detours, etc.</w:t>
      </w:r>
    </w:p>
    <w:p w14:paraId="3830EFF1" w14:textId="77777777" w:rsidR="00AC1216" w:rsidRDefault="00AC1216" w:rsidP="00E8461A">
      <w:pPr>
        <w:spacing w:after="240"/>
        <w:contextualSpacing/>
        <w:rPr>
          <w:iCs/>
        </w:rPr>
      </w:pPr>
    </w:p>
    <w:p w14:paraId="4871C79E" w14:textId="77777777" w:rsidR="00AC1216" w:rsidRDefault="003F739B" w:rsidP="00E8461A">
      <w:pPr>
        <w:spacing w:after="240"/>
        <w:contextualSpacing/>
        <w:rPr>
          <w:iCs/>
        </w:rPr>
      </w:pPr>
      <w:r w:rsidRPr="003F739B">
        <w:rPr>
          <w:iCs/>
        </w:rPr>
        <w:t xml:space="preserve">Pedestrian survey methods will be consistent with the latest updated </w:t>
      </w:r>
      <w:r w:rsidR="004C023E">
        <w:rPr>
          <w:iCs/>
        </w:rPr>
        <w:t>State Historic Preservation Office (</w:t>
      </w:r>
      <w:r w:rsidR="003A0CCA">
        <w:rPr>
          <w:iCs/>
        </w:rPr>
        <w:t>“</w:t>
      </w:r>
      <w:hyperlink r:id="rId48" w:history="1">
        <w:r w:rsidR="004C023E">
          <w:rPr>
            <w:iCs/>
            <w:color w:val="0000FF"/>
            <w:u w:val="single"/>
          </w:rPr>
          <w:t>SHPO</w:t>
        </w:r>
        <w:r w:rsidR="003A0CCA">
          <w:rPr>
            <w:iCs/>
            <w:color w:val="0000FF"/>
            <w:u w:val="single"/>
          </w:rPr>
          <w:t>”</w:t>
        </w:r>
        <w:r w:rsidR="004C023E">
          <w:rPr>
            <w:iCs/>
            <w:color w:val="0000FF"/>
            <w:u w:val="single"/>
          </w:rPr>
          <w:t xml:space="preserve">) </w:t>
        </w:r>
        <w:r w:rsidRPr="003F739B">
          <w:rPr>
            <w:iCs/>
            <w:color w:val="0000FF"/>
            <w:u w:val="single"/>
          </w:rPr>
          <w:t>guidelines</w:t>
        </w:r>
      </w:hyperlink>
      <w:r w:rsidRPr="003F739B">
        <w:rPr>
          <w:iCs/>
        </w:rPr>
        <w:t xml:space="preserve">. The recommended maximum </w:t>
      </w:r>
      <w:r w:rsidRPr="007E4867">
        <w:rPr>
          <w:iCs/>
          <w:highlight w:val="cyan"/>
        </w:rPr>
        <w:t>spacing of transects will be 20 meters</w:t>
      </w:r>
      <w:r w:rsidRPr="003F739B">
        <w:rPr>
          <w:iCs/>
        </w:rPr>
        <w:t xml:space="preserve"> apart and may vary depen</w:t>
      </w:r>
      <w:r w:rsidR="008920CA">
        <w:rPr>
          <w:iCs/>
        </w:rPr>
        <w:t xml:space="preserve">ding on terrain features and </w:t>
      </w:r>
      <w:r w:rsidRPr="003F739B">
        <w:rPr>
          <w:iCs/>
        </w:rPr>
        <w:t>ground visibility. Consultant shall determine transect spacing based on professional judgment to ensure that all probable site locations are discovered.  All cultural resources observable on the surface and in exposed subsurface profiles will be identified and recorded. Field Reconnaissance will enable Consultant to identify areas of high and low probability for archaeological resources and to determine the appropriate level of survey or subsurface exploratory probing.</w:t>
      </w:r>
    </w:p>
    <w:p w14:paraId="5003D4C9" w14:textId="77777777" w:rsidR="003F739B" w:rsidRPr="003F739B" w:rsidRDefault="003F739B" w:rsidP="00E8461A">
      <w:pPr>
        <w:pStyle w:val="Heading4"/>
      </w:pPr>
      <w:r w:rsidRPr="003F739B">
        <w:t>Subsurface Exploratory Probing</w:t>
      </w:r>
    </w:p>
    <w:p w14:paraId="3E06FB6F" w14:textId="77777777" w:rsidR="003F739B" w:rsidRPr="003F739B" w:rsidRDefault="003F739B" w:rsidP="00E8461A">
      <w:r w:rsidRPr="003F739B">
        <w:t xml:space="preserve">Consultant shall obtain all required excavation permits and conduct subsurface exploratory probing in the API. Copies of the draft excavation permits must be provided to </w:t>
      </w:r>
      <w:r w:rsidR="001557FF">
        <w:t>Agency</w:t>
      </w:r>
      <w:r w:rsidRPr="003F739B">
        <w:t xml:space="preserve"> Archaeologist prior to submittal to SHPO. Consultant shall provide </w:t>
      </w:r>
      <w:r w:rsidR="001557FF">
        <w:t>Agency</w:t>
      </w:r>
      <w:r w:rsidRPr="003F739B">
        <w:t xml:space="preserve"> Archaeologist with a minimum of </w:t>
      </w:r>
      <w:r w:rsidR="0029615D">
        <w:t>5</w:t>
      </w:r>
      <w:r w:rsidR="006C5A44">
        <w:t xml:space="preserve"> business</w:t>
      </w:r>
      <w:r w:rsidRPr="003F739B">
        <w:t xml:space="preserve"> days advance notice of exploratory probing. Subsurface exploratory probing field methodology must be consistent with the latest updated </w:t>
      </w:r>
      <w:hyperlink r:id="rId49" w:history="1">
        <w:r w:rsidRPr="003F739B">
          <w:rPr>
            <w:color w:val="0000FF"/>
            <w:u w:val="single"/>
          </w:rPr>
          <w:t>SHPO guidelines</w:t>
        </w:r>
      </w:hyperlink>
      <w:r w:rsidRPr="003F739B">
        <w:t>.</w:t>
      </w:r>
    </w:p>
    <w:p w14:paraId="2CE8B80D" w14:textId="77777777" w:rsidR="003F739B" w:rsidRPr="003F739B" w:rsidRDefault="003F739B" w:rsidP="00E8461A">
      <w:pPr>
        <w:ind w:left="720"/>
      </w:pPr>
    </w:p>
    <w:p w14:paraId="76E9A5AF" w14:textId="77777777" w:rsidR="001732C1" w:rsidRPr="003F739B" w:rsidRDefault="001732C1" w:rsidP="00036F7A">
      <w:r w:rsidRPr="003F739B">
        <w:t xml:space="preserve">Consultant shall excavate </w:t>
      </w:r>
      <w:r w:rsidR="00BB6755">
        <w:t xml:space="preserve">Shovel Test Units </w:t>
      </w:r>
      <w:r w:rsidR="00BB6755" w:rsidRPr="0029615D">
        <w:t>(</w:t>
      </w:r>
      <w:r w:rsidRPr="0029615D">
        <w:t>STUs</w:t>
      </w:r>
      <w:r w:rsidR="00BB6755" w:rsidRPr="0029615D">
        <w:t>)</w:t>
      </w:r>
      <w:r w:rsidRPr="0029615D">
        <w:t xml:space="preserve"> at </w:t>
      </w:r>
      <w:r w:rsidR="0029615D" w:rsidRPr="0029615D">
        <w:rPr>
          <w:highlight w:val="cyan"/>
        </w:rPr>
        <w:t>30</w:t>
      </w:r>
      <w:r w:rsidRPr="0029615D">
        <w:rPr>
          <w:highlight w:val="cyan"/>
        </w:rPr>
        <w:t xml:space="preserve"> foot</w:t>
      </w:r>
      <w:r w:rsidRPr="0029615D">
        <w:t xml:space="preserve"> intervals</w:t>
      </w:r>
      <w:r w:rsidRPr="003F739B">
        <w:t>, or closer as deemed appropriate by Consultant, across identified archaeological sites to determine the presence or absence of subsurface cultural materials, as well as to define site boundaries.</w:t>
      </w:r>
    </w:p>
    <w:p w14:paraId="7C86180B" w14:textId="77777777" w:rsidR="001732C1" w:rsidRDefault="001732C1" w:rsidP="00E8461A"/>
    <w:p w14:paraId="3F55465F" w14:textId="77777777" w:rsidR="00AC1216" w:rsidRPr="003F739B" w:rsidRDefault="00AC1216" w:rsidP="00E8461A">
      <w:pPr>
        <w:keepNext/>
        <w:keepLines/>
        <w:spacing w:after="240"/>
        <w:contextualSpacing/>
        <w:rPr>
          <w:b/>
          <w:i/>
        </w:rPr>
      </w:pPr>
      <w:r>
        <w:t>Consultant shall perform up to</w:t>
      </w:r>
      <w:r w:rsidRPr="003F739B">
        <w:t xml:space="preserve"> 20 soil probes </w:t>
      </w:r>
      <w:r>
        <w:t xml:space="preserve">within </w:t>
      </w:r>
      <w:r w:rsidRPr="003F739B">
        <w:t>approximately 10 acres of visible ground surface will be subject to pedestrian survey</w:t>
      </w:r>
      <w:r>
        <w:t xml:space="preserve">.  </w:t>
      </w:r>
      <w:r w:rsidRPr="003F739B">
        <w:t xml:space="preserve">Up to </w:t>
      </w:r>
      <w:r w:rsidR="00001EB1">
        <w:t>1</w:t>
      </w:r>
      <w:r w:rsidRPr="003F739B">
        <w:t xml:space="preserve"> site and </w:t>
      </w:r>
      <w:r w:rsidR="00001EB1">
        <w:t>1</w:t>
      </w:r>
      <w:r w:rsidRPr="003F739B">
        <w:t xml:space="preserve"> isolate would be identified.</w:t>
      </w:r>
    </w:p>
    <w:p w14:paraId="45798566" w14:textId="77777777" w:rsidR="00AC1216" w:rsidRDefault="00AC1216" w:rsidP="00E8461A"/>
    <w:p w14:paraId="61FF808E" w14:textId="77777777" w:rsidR="003F739B" w:rsidRPr="003F739B" w:rsidRDefault="003F739B" w:rsidP="00E8461A">
      <w:r w:rsidRPr="003F739B">
        <w:t>Probing must be based on an established research design. Probes must be at least 30cm in diameter and dug to sterile (at least two levels void of cultural material) or to 50cm and two sterile levels where possible, or as appropriate based on varying field conditions. Materials must be screened with a 1/8-inch mesh screen (1/4-inch, as needed; see SHPO guidelines).</w:t>
      </w:r>
    </w:p>
    <w:p w14:paraId="21F3B402" w14:textId="77777777" w:rsidR="003F739B" w:rsidRPr="003F739B" w:rsidRDefault="003F739B" w:rsidP="00E8461A">
      <w:pPr>
        <w:ind w:left="720"/>
      </w:pPr>
    </w:p>
    <w:p w14:paraId="1D4D8433" w14:textId="77777777" w:rsidR="003F739B" w:rsidRPr="003F739B" w:rsidRDefault="003F739B" w:rsidP="00E8461A">
      <w:r w:rsidRPr="003F739B">
        <w:t>Auguring may be used to establish soil stratigraphy or depth of archeological deposits and may be incorporated into the research design, if approved by Agency Archaeologist. Materials must be screened with a 1/8-inch mesh screen.</w:t>
      </w:r>
    </w:p>
    <w:p w14:paraId="41D55957" w14:textId="77777777" w:rsidR="003F739B" w:rsidRPr="003F739B" w:rsidRDefault="003F739B" w:rsidP="00E8461A">
      <w:pPr>
        <w:ind w:left="720"/>
      </w:pPr>
    </w:p>
    <w:p w14:paraId="30D13D04" w14:textId="77777777" w:rsidR="003F739B" w:rsidRDefault="003F739B" w:rsidP="00E8461A">
      <w:r w:rsidRPr="003F739B">
        <w:t>Subsurface exploratory probing would only be completed within the API.</w:t>
      </w:r>
    </w:p>
    <w:p w14:paraId="661E9732" w14:textId="77777777" w:rsidR="004C023E" w:rsidRDefault="004C023E" w:rsidP="00E8461A"/>
    <w:p w14:paraId="3E9B43B6" w14:textId="0D96EA96" w:rsidR="004C023E" w:rsidRPr="003F739B" w:rsidRDefault="004C023E" w:rsidP="00E8461A">
      <w:pPr>
        <w:keepNext/>
        <w:keepLines/>
        <w:spacing w:after="240"/>
        <w:contextualSpacing/>
        <w:rPr>
          <w:b/>
          <w:i/>
        </w:rPr>
      </w:pPr>
      <w:r>
        <w:t>Consultant will not identify or curate</w:t>
      </w:r>
      <w:r w:rsidRPr="003F739B">
        <w:t xml:space="preserve"> artifacts </w:t>
      </w:r>
      <w:r w:rsidR="001A38E5">
        <w:t xml:space="preserve">and </w:t>
      </w:r>
      <w:r w:rsidR="001A38E5" w:rsidRPr="003F739B">
        <w:t>no</w:t>
      </w:r>
      <w:r w:rsidRPr="003F739B">
        <w:t xml:space="preserve"> sites </w:t>
      </w:r>
      <w:r>
        <w:t>will</w:t>
      </w:r>
      <w:r w:rsidRPr="003F739B">
        <w:t xml:space="preserve"> be recorded, and no site forms will be prepared. Should an archaeological site be identified, </w:t>
      </w:r>
      <w:r w:rsidR="001557FF">
        <w:t>Agency</w:t>
      </w:r>
      <w:r w:rsidRPr="003F739B">
        <w:t xml:space="preserve"> will add </w:t>
      </w:r>
      <w:r w:rsidR="00817412">
        <w:t>S</w:t>
      </w:r>
      <w:r w:rsidRPr="003F739B">
        <w:t>ervices to this WOC by written amendment to address the site(s) identified during this task.</w:t>
      </w:r>
    </w:p>
    <w:p w14:paraId="65818232" w14:textId="77777777" w:rsidR="004C023E" w:rsidRPr="003F739B" w:rsidRDefault="004C023E" w:rsidP="00E8461A"/>
    <w:p w14:paraId="346C9347" w14:textId="77777777" w:rsidR="001732C1" w:rsidRDefault="001732C1" w:rsidP="00E8461A">
      <w:pPr>
        <w:pStyle w:val="Heading4"/>
      </w:pPr>
      <w:r>
        <w:t>Phase I Report Preparation</w:t>
      </w:r>
    </w:p>
    <w:p w14:paraId="445ADFD6" w14:textId="77777777" w:rsidR="003F739B" w:rsidRPr="003F739B" w:rsidRDefault="001732C1" w:rsidP="00E8461A">
      <w:r>
        <w:t xml:space="preserve">Consultant shall prepare a </w:t>
      </w:r>
      <w:r w:rsidR="003F739B" w:rsidRPr="003F739B">
        <w:t>Phase I Archaeological Investigation Report.</w:t>
      </w:r>
      <w:r>
        <w:t xml:space="preserve">  </w:t>
      </w:r>
      <w:r w:rsidR="003F739B" w:rsidRPr="003F739B">
        <w:t>The report must include:</w:t>
      </w:r>
    </w:p>
    <w:p w14:paraId="6D49F4CC" w14:textId="4B454B65" w:rsidR="003F739B" w:rsidRPr="003F739B" w:rsidRDefault="003F739B" w:rsidP="005265AF">
      <w:pPr>
        <w:numPr>
          <w:ilvl w:val="0"/>
          <w:numId w:val="79"/>
        </w:numPr>
      </w:pPr>
      <w:r w:rsidRPr="003F739B">
        <w:t xml:space="preserve">A purpose statement and full </w:t>
      </w:r>
      <w:r w:rsidR="009835B9">
        <w:t>P</w:t>
      </w:r>
      <w:r w:rsidRPr="003F739B">
        <w:t>roject description including:</w:t>
      </w:r>
    </w:p>
    <w:p w14:paraId="49413111" w14:textId="77777777" w:rsidR="003F739B" w:rsidRPr="003F739B" w:rsidRDefault="003F739B" w:rsidP="005265AF">
      <w:pPr>
        <w:numPr>
          <w:ilvl w:val="1"/>
          <w:numId w:val="79"/>
        </w:numPr>
      </w:pPr>
      <w:r w:rsidRPr="003F739B">
        <w:t>ODOT Key Number and Federal Aid Number.</w:t>
      </w:r>
    </w:p>
    <w:p w14:paraId="650435DC" w14:textId="77777777" w:rsidR="003F739B" w:rsidRPr="003F739B" w:rsidRDefault="003F739B" w:rsidP="005265AF">
      <w:pPr>
        <w:numPr>
          <w:ilvl w:val="1"/>
          <w:numId w:val="79"/>
        </w:numPr>
      </w:pPr>
      <w:r w:rsidRPr="003F739B">
        <w:t>Location and legal description.</w:t>
      </w:r>
    </w:p>
    <w:p w14:paraId="6D932D35" w14:textId="77777777" w:rsidR="003F739B" w:rsidRPr="003F739B" w:rsidRDefault="003F739B" w:rsidP="005265AF">
      <w:pPr>
        <w:numPr>
          <w:ilvl w:val="1"/>
          <w:numId w:val="79"/>
        </w:numPr>
      </w:pPr>
      <w:r w:rsidRPr="003F739B">
        <w:t>General environmental description.</w:t>
      </w:r>
    </w:p>
    <w:p w14:paraId="423A46DC" w14:textId="77777777" w:rsidR="003F739B" w:rsidRPr="003F739B" w:rsidRDefault="003F739B" w:rsidP="005265AF">
      <w:pPr>
        <w:numPr>
          <w:ilvl w:val="1"/>
          <w:numId w:val="79"/>
        </w:numPr>
      </w:pPr>
      <w:r w:rsidRPr="003F739B">
        <w:t>Historic context.</w:t>
      </w:r>
    </w:p>
    <w:p w14:paraId="50BD4275" w14:textId="77777777" w:rsidR="003F739B" w:rsidRPr="003F739B" w:rsidRDefault="003F739B" w:rsidP="005265AF">
      <w:pPr>
        <w:numPr>
          <w:ilvl w:val="1"/>
          <w:numId w:val="79"/>
        </w:numPr>
      </w:pPr>
      <w:r w:rsidRPr="003F739B">
        <w:t>Proposed construction activities.</w:t>
      </w:r>
    </w:p>
    <w:p w14:paraId="07AB68DC" w14:textId="77777777" w:rsidR="003F739B" w:rsidRPr="003F739B" w:rsidRDefault="003F739B" w:rsidP="005265AF">
      <w:pPr>
        <w:numPr>
          <w:ilvl w:val="1"/>
          <w:numId w:val="79"/>
        </w:numPr>
      </w:pPr>
      <w:r w:rsidRPr="003F739B">
        <w:t>Defined API.</w:t>
      </w:r>
    </w:p>
    <w:p w14:paraId="55E2780B" w14:textId="77777777" w:rsidR="003F739B" w:rsidRPr="003F739B" w:rsidRDefault="003F739B" w:rsidP="005265AF">
      <w:pPr>
        <w:numPr>
          <w:ilvl w:val="1"/>
          <w:numId w:val="79"/>
        </w:numPr>
      </w:pPr>
      <w:r w:rsidRPr="003F739B">
        <w:t>Total acreage of impact.</w:t>
      </w:r>
    </w:p>
    <w:p w14:paraId="6C2419B5" w14:textId="77777777" w:rsidR="003F739B" w:rsidRPr="003F739B" w:rsidRDefault="003F739B" w:rsidP="005265AF">
      <w:pPr>
        <w:numPr>
          <w:ilvl w:val="1"/>
          <w:numId w:val="79"/>
        </w:numPr>
      </w:pPr>
      <w:r w:rsidRPr="003F739B">
        <w:t>Anticipated direct, indirect and cumulative impacts.</w:t>
      </w:r>
    </w:p>
    <w:p w14:paraId="3FFB1B2E" w14:textId="77777777" w:rsidR="003F739B" w:rsidRPr="003F739B" w:rsidRDefault="003F739B" w:rsidP="005265AF">
      <w:pPr>
        <w:numPr>
          <w:ilvl w:val="0"/>
          <w:numId w:val="79"/>
        </w:numPr>
      </w:pPr>
      <w:r w:rsidRPr="003F739B">
        <w:t>Results of SHPO/THPO data base searches including:</w:t>
      </w:r>
    </w:p>
    <w:p w14:paraId="1F4E993E" w14:textId="77777777" w:rsidR="003F739B" w:rsidRPr="003F739B" w:rsidRDefault="003F739B" w:rsidP="005265AF">
      <w:pPr>
        <w:numPr>
          <w:ilvl w:val="1"/>
          <w:numId w:val="79"/>
        </w:numPr>
      </w:pPr>
      <w:r w:rsidRPr="003F739B">
        <w:t xml:space="preserve">Brief summary of previous archaeological research completed within </w:t>
      </w:r>
      <w:r w:rsidR="00001EB1">
        <w:t>1</w:t>
      </w:r>
      <w:r w:rsidRPr="003F739B">
        <w:t xml:space="preserve"> mile of the API.</w:t>
      </w:r>
    </w:p>
    <w:p w14:paraId="255997B9" w14:textId="77777777" w:rsidR="003F739B" w:rsidRPr="003F739B" w:rsidRDefault="003F739B" w:rsidP="005265AF">
      <w:pPr>
        <w:numPr>
          <w:ilvl w:val="1"/>
          <w:numId w:val="79"/>
        </w:numPr>
      </w:pPr>
      <w:r w:rsidRPr="003F739B">
        <w:t xml:space="preserve">Brief summary of recorded archaeological features within </w:t>
      </w:r>
      <w:r w:rsidR="00001EB1">
        <w:t>1</w:t>
      </w:r>
      <w:r w:rsidRPr="003F739B">
        <w:t xml:space="preserve"> mile of the API.</w:t>
      </w:r>
    </w:p>
    <w:p w14:paraId="791E5085" w14:textId="77777777" w:rsidR="003F739B" w:rsidRPr="003F739B" w:rsidRDefault="003F739B" w:rsidP="005265AF">
      <w:pPr>
        <w:numPr>
          <w:ilvl w:val="0"/>
          <w:numId w:val="79"/>
        </w:numPr>
      </w:pPr>
      <w:r w:rsidRPr="003F739B">
        <w:t>Results of GLO and Sanborn map review, including a brief summary of features (trails, buildings, etc.) depicted on maps and within the API.</w:t>
      </w:r>
    </w:p>
    <w:p w14:paraId="1B0406FD" w14:textId="77777777" w:rsidR="003F739B" w:rsidRPr="003F739B" w:rsidRDefault="003F739B" w:rsidP="005265AF">
      <w:pPr>
        <w:numPr>
          <w:ilvl w:val="0"/>
          <w:numId w:val="79"/>
        </w:numPr>
      </w:pPr>
      <w:r w:rsidRPr="003F739B">
        <w:t>Discussion of ethno-historic information and historic context of the API and surrounding environment.</w:t>
      </w:r>
    </w:p>
    <w:p w14:paraId="048CD761" w14:textId="77777777" w:rsidR="003F739B" w:rsidRPr="003F739B" w:rsidRDefault="003F739B" w:rsidP="005265AF">
      <w:pPr>
        <w:numPr>
          <w:ilvl w:val="0"/>
          <w:numId w:val="79"/>
        </w:numPr>
      </w:pPr>
      <w:r w:rsidRPr="003F739B">
        <w:t>Description of pedestrian survey methods including date(s) of survey, types of transects used, and names and duties of personnel conducting the survey.</w:t>
      </w:r>
    </w:p>
    <w:p w14:paraId="2A2F51F2" w14:textId="77777777" w:rsidR="003F739B" w:rsidRPr="003F739B" w:rsidRDefault="003F739B" w:rsidP="005265AF">
      <w:pPr>
        <w:numPr>
          <w:ilvl w:val="0"/>
          <w:numId w:val="79"/>
        </w:numPr>
      </w:pPr>
      <w:r w:rsidRPr="003F739B">
        <w:t>Results of pedestrian survey including ground conditions (percent visibility) and difficulties encountered, if any; descriptions of any archaeological artifacts encountered and other pertinent information.</w:t>
      </w:r>
    </w:p>
    <w:p w14:paraId="7467831C" w14:textId="77777777" w:rsidR="003F739B" w:rsidRPr="003F739B" w:rsidRDefault="003F739B" w:rsidP="005265AF">
      <w:pPr>
        <w:numPr>
          <w:ilvl w:val="0"/>
          <w:numId w:val="79"/>
        </w:numPr>
      </w:pPr>
      <w:r w:rsidRPr="003F739B">
        <w:t>Description of subsurface exploratory probing methodology including date(s) of probing, and names and duties of personnel completing probes.</w:t>
      </w:r>
    </w:p>
    <w:p w14:paraId="421DACFA" w14:textId="77777777" w:rsidR="003F739B" w:rsidRPr="003F739B" w:rsidRDefault="003F739B" w:rsidP="005265AF">
      <w:pPr>
        <w:numPr>
          <w:ilvl w:val="0"/>
          <w:numId w:val="79"/>
        </w:numPr>
      </w:pPr>
      <w:r w:rsidRPr="003F739B">
        <w:t>Results of subsurface exploratory probing, including descriptions of soil conditions and any archaeological artifacts encountered and other pertinent information. Negative findings must be reported also.</w:t>
      </w:r>
    </w:p>
    <w:p w14:paraId="0781CA91" w14:textId="77777777" w:rsidR="003F739B" w:rsidRPr="003F739B" w:rsidRDefault="003F739B" w:rsidP="005265AF">
      <w:pPr>
        <w:numPr>
          <w:ilvl w:val="0"/>
          <w:numId w:val="79"/>
        </w:numPr>
      </w:pPr>
      <w:r w:rsidRPr="003F739B">
        <w:t>Summary of Tribal consultation(s), to be provided by Agency.</w:t>
      </w:r>
    </w:p>
    <w:p w14:paraId="1944C4B1" w14:textId="77777777" w:rsidR="003F739B" w:rsidRPr="003F739B" w:rsidRDefault="003F739B" w:rsidP="005265AF">
      <w:pPr>
        <w:numPr>
          <w:ilvl w:val="0"/>
          <w:numId w:val="79"/>
        </w:numPr>
      </w:pPr>
      <w:r w:rsidRPr="003F739B">
        <w:t>A summary with recommendations that must include a discussion of the site(s) identified and whether or not they meet NRHP criteria and maintain integrity.</w:t>
      </w:r>
    </w:p>
    <w:p w14:paraId="7E3A6DA0" w14:textId="77777777" w:rsidR="003F739B" w:rsidRPr="003F739B" w:rsidRDefault="003F739B" w:rsidP="005265AF">
      <w:pPr>
        <w:numPr>
          <w:ilvl w:val="0"/>
          <w:numId w:val="79"/>
        </w:numPr>
      </w:pPr>
      <w:r w:rsidRPr="003F739B">
        <w:t>List of references cited.</w:t>
      </w:r>
    </w:p>
    <w:p w14:paraId="228C7D3A" w14:textId="77777777" w:rsidR="003F739B" w:rsidRPr="003F739B" w:rsidRDefault="003F739B" w:rsidP="005265AF">
      <w:pPr>
        <w:numPr>
          <w:ilvl w:val="0"/>
          <w:numId w:val="79"/>
        </w:numPr>
      </w:pPr>
      <w:r w:rsidRPr="003F739B">
        <w:t>Location map at 1:24,000 scale; aerial image (Google map acceptable) showing API; and representative digital images of current conditions within the API.</w:t>
      </w:r>
    </w:p>
    <w:p w14:paraId="02ACD558" w14:textId="77777777" w:rsidR="003F739B" w:rsidRPr="003F739B" w:rsidRDefault="003F739B" w:rsidP="005265AF">
      <w:pPr>
        <w:numPr>
          <w:ilvl w:val="0"/>
          <w:numId w:val="79"/>
        </w:numPr>
      </w:pPr>
      <w:r w:rsidRPr="003F739B">
        <w:t>Site forms and isolate forms (hard copies) for newly discovered archaeological sites and isolates. Consultant shall also complete the SHPO Online Site Form.</w:t>
      </w:r>
    </w:p>
    <w:p w14:paraId="3B813815" w14:textId="77777777" w:rsidR="003F739B" w:rsidRPr="003F739B" w:rsidRDefault="003F739B" w:rsidP="005265AF">
      <w:pPr>
        <w:numPr>
          <w:ilvl w:val="0"/>
          <w:numId w:val="79"/>
        </w:numPr>
      </w:pPr>
      <w:r w:rsidRPr="003F739B">
        <w:t>Site update forms for previously identified archaeological sites.</w:t>
      </w:r>
    </w:p>
    <w:p w14:paraId="6751506D" w14:textId="77777777" w:rsidR="003F739B" w:rsidRPr="003F739B" w:rsidRDefault="003F739B" w:rsidP="005265AF">
      <w:pPr>
        <w:numPr>
          <w:ilvl w:val="0"/>
          <w:numId w:val="79"/>
        </w:numPr>
      </w:pPr>
      <w:r w:rsidRPr="003F739B">
        <w:t>If a DOE is prepared under Task C5.6.2 for historic sites with no subsurface component, a modified DOE, a maximum of 2-3 pages long, in an appendix. This appendix must include a short discussion on Boundaries (vertical and horizontal) and Integrity, as well as a Statement of Significance and discussion of the NRHP Criteria.  Consultant shall provide enough information to write a detailed DOE.</w:t>
      </w:r>
    </w:p>
    <w:p w14:paraId="35874B6D" w14:textId="77777777" w:rsidR="003F739B" w:rsidRPr="003F739B" w:rsidRDefault="003F739B" w:rsidP="005265AF">
      <w:pPr>
        <w:numPr>
          <w:ilvl w:val="0"/>
          <w:numId w:val="79"/>
        </w:numPr>
      </w:pPr>
      <w:r w:rsidRPr="003F739B">
        <w:t>Maps, photos and an artifact catalogue.</w:t>
      </w:r>
    </w:p>
    <w:p w14:paraId="226568AB" w14:textId="77777777" w:rsidR="003F739B" w:rsidRPr="003F739B" w:rsidRDefault="003F739B" w:rsidP="00E8461A">
      <w:pPr>
        <w:ind w:left="1080"/>
      </w:pPr>
    </w:p>
    <w:p w14:paraId="276D3A52" w14:textId="77777777" w:rsidR="00837DFC" w:rsidRPr="006A1B30" w:rsidRDefault="00837DFC" w:rsidP="006A1B30">
      <w:pPr>
        <w:keepNext/>
        <w:keepLines/>
        <w:rPr>
          <w:b/>
        </w:rPr>
      </w:pPr>
    </w:p>
    <w:p w14:paraId="2463193B" w14:textId="77777777" w:rsidR="0071232C" w:rsidRPr="003E13AB" w:rsidRDefault="0071232C" w:rsidP="006A1B30">
      <w:pPr>
        <w:ind w:firstLine="360"/>
        <w:rPr>
          <w:b/>
          <w:szCs w:val="22"/>
        </w:rPr>
      </w:pPr>
      <w:r w:rsidRPr="003E13AB">
        <w:rPr>
          <w:b/>
          <w:szCs w:val="22"/>
        </w:rPr>
        <w:t>Deliverables/Schedule:</w:t>
      </w:r>
      <w:r w:rsidRPr="006A1B30">
        <w:t xml:space="preserve"> </w:t>
      </w:r>
      <w:r w:rsidRPr="003E13AB">
        <w:rPr>
          <w:szCs w:val="22"/>
        </w:rPr>
        <w:t>Consultant shall provide:</w:t>
      </w:r>
    </w:p>
    <w:p w14:paraId="08CBC42E" w14:textId="3C6A4798" w:rsidR="00837DFC" w:rsidRDefault="00837DFC" w:rsidP="005265AF">
      <w:pPr>
        <w:numPr>
          <w:ilvl w:val="0"/>
          <w:numId w:val="80"/>
        </w:numPr>
      </w:pPr>
      <w:r>
        <w:t>Draft Phase I Technical Report (in Word</w:t>
      </w:r>
      <w:r w:rsidR="008920CA">
        <w:t xml:space="preserve"> format), with site forms and isolate forms (</w:t>
      </w:r>
      <w:r w:rsidR="00001EB1">
        <w:t>1</w:t>
      </w:r>
      <w:r>
        <w:t xml:space="preserve"> hard copy</w:t>
      </w:r>
      <w:r w:rsidR="004C0DE7">
        <w:t xml:space="preserve"> within </w:t>
      </w:r>
      <w:r w:rsidR="006C5A44" w:rsidRPr="007E4867">
        <w:rPr>
          <w:highlight w:val="cyan"/>
        </w:rPr>
        <w:t>36 weeks</w:t>
      </w:r>
      <w:r w:rsidR="004C0DE7">
        <w:t xml:space="preserve"> of NTP</w:t>
      </w:r>
      <w:r>
        <w:t>.</w:t>
      </w:r>
    </w:p>
    <w:p w14:paraId="0C31C0BA" w14:textId="54CE1627" w:rsidR="00837DFC" w:rsidRDefault="00837DFC" w:rsidP="005265AF">
      <w:pPr>
        <w:numPr>
          <w:ilvl w:val="0"/>
          <w:numId w:val="80"/>
        </w:numPr>
      </w:pPr>
      <w:r>
        <w:t xml:space="preserve">Final Phase I Technical Report (in </w:t>
      </w:r>
      <w:r w:rsidR="00EF0FDD">
        <w:t>.pdf</w:t>
      </w:r>
      <w:r>
        <w:t xml:space="preserve"> format), with site forms, </w:t>
      </w:r>
      <w:r w:rsidR="00886892">
        <w:t>2</w:t>
      </w:r>
      <w:r>
        <w:t xml:space="preserve"> hard copies (with electronic files), digital images of each photo and illustration, raw GPS files (*ssf and *.cor), and edited GIS files (*shp, *.shx, and *.dbf), due </w:t>
      </w:r>
      <w:r w:rsidR="006C5A44">
        <w:t>two weeks</w:t>
      </w:r>
      <w:r>
        <w:t xml:space="preserve"> after receipt of Agency comments on draft.</w:t>
      </w:r>
    </w:p>
    <w:p w14:paraId="6BBB52E5" w14:textId="77777777" w:rsidR="003F739B" w:rsidRPr="003F739B" w:rsidRDefault="003F739B" w:rsidP="00E8461A">
      <w:pPr>
        <w:rPr>
          <w:szCs w:val="22"/>
        </w:rPr>
      </w:pPr>
    </w:p>
    <w:p w14:paraId="0C68054B" w14:textId="77777777" w:rsidR="003F739B" w:rsidRDefault="003F739B" w:rsidP="00E8461A"/>
    <w:p w14:paraId="0D9FC985" w14:textId="77777777" w:rsidR="00D33541" w:rsidRDefault="00136F58" w:rsidP="00EB6859">
      <w:pPr>
        <w:pStyle w:val="Heading2"/>
        <w:jc w:val="left"/>
      </w:pPr>
      <w:bookmarkStart w:id="161" w:name="_Toc26274608"/>
      <w:r>
        <w:t xml:space="preserve">Task 3.17 Historic </w:t>
      </w:r>
      <w:r w:rsidRPr="00D33541">
        <w:t>Resources</w:t>
      </w:r>
      <w:bookmarkEnd w:id="161"/>
    </w:p>
    <w:p w14:paraId="46029A6E" w14:textId="77777777" w:rsidR="003F739B" w:rsidRDefault="00D33541" w:rsidP="00E8461A">
      <w:pPr>
        <w:pStyle w:val="Heading3"/>
      </w:pPr>
      <w:bookmarkStart w:id="162" w:name="_Toc26274609"/>
      <w:r>
        <w:t xml:space="preserve">Task 3.17.1 Historic Resources </w:t>
      </w:r>
      <w:r w:rsidR="00136F58">
        <w:t>Technical Report</w:t>
      </w:r>
      <w:bookmarkEnd w:id="162"/>
    </w:p>
    <w:p w14:paraId="6CEB40C1" w14:textId="1FF14B0E" w:rsidR="00136F58" w:rsidRPr="00136F58" w:rsidRDefault="00136F58" w:rsidP="00E8461A">
      <w:pPr>
        <w:autoSpaceDE w:val="0"/>
        <w:autoSpaceDN w:val="0"/>
        <w:adjustRightInd w:val="0"/>
        <w:rPr>
          <w:color w:val="000000"/>
        </w:rPr>
      </w:pPr>
      <w:r w:rsidRPr="00136F58">
        <w:rPr>
          <w:color w:val="000000"/>
        </w:rPr>
        <w:t>Consultant</w:t>
      </w:r>
      <w:r w:rsidR="00BB6755">
        <w:rPr>
          <w:color w:val="000000"/>
        </w:rPr>
        <w:t xml:space="preserve"> shall prepare an Historic Resources</w:t>
      </w:r>
      <w:r w:rsidRPr="00136F58">
        <w:rPr>
          <w:color w:val="000000"/>
        </w:rPr>
        <w:t xml:space="preserve"> Technical Report </w:t>
      </w:r>
      <w:r w:rsidR="00BB6755">
        <w:rPr>
          <w:color w:val="000000"/>
        </w:rPr>
        <w:t xml:space="preserve">that </w:t>
      </w:r>
      <w:r w:rsidRPr="00136F58">
        <w:rPr>
          <w:color w:val="000000"/>
        </w:rPr>
        <w:t>contain</w:t>
      </w:r>
      <w:r w:rsidR="00BB6755">
        <w:rPr>
          <w:color w:val="000000"/>
        </w:rPr>
        <w:t>s</w:t>
      </w:r>
      <w:r w:rsidRPr="00136F58">
        <w:rPr>
          <w:color w:val="000000"/>
        </w:rPr>
        <w:t xml:space="preserve"> a summary of the development of the Project area, a summary of research on previously identified resources in the Project area, the results of the Section 106 consultation process, and a description of the Project alternative’s effects to Historic Resources in the </w:t>
      </w:r>
      <w:r w:rsidR="009835B9">
        <w:rPr>
          <w:color w:val="000000"/>
        </w:rPr>
        <w:t>P</w:t>
      </w:r>
      <w:r w:rsidRPr="00136F58">
        <w:rPr>
          <w:color w:val="000000"/>
        </w:rPr>
        <w:t>roject area.</w:t>
      </w:r>
    </w:p>
    <w:p w14:paraId="1820214E" w14:textId="77777777" w:rsidR="00136F58" w:rsidRPr="00136F58" w:rsidRDefault="00136F58" w:rsidP="00E8461A">
      <w:pPr>
        <w:autoSpaceDE w:val="0"/>
        <w:autoSpaceDN w:val="0"/>
        <w:adjustRightInd w:val="0"/>
        <w:rPr>
          <w:color w:val="000000"/>
        </w:rPr>
      </w:pPr>
    </w:p>
    <w:p w14:paraId="23AA641C" w14:textId="77777777" w:rsidR="00136F58" w:rsidRPr="00136F58" w:rsidRDefault="00136F58" w:rsidP="00E8461A">
      <w:pPr>
        <w:autoSpaceDE w:val="0"/>
        <w:autoSpaceDN w:val="0"/>
        <w:adjustRightInd w:val="0"/>
        <w:rPr>
          <w:color w:val="000000"/>
        </w:rPr>
      </w:pPr>
      <w:r w:rsidRPr="00136F58">
        <w:rPr>
          <w:color w:val="000000"/>
        </w:rPr>
        <w:t>As part of developing the Historic Resource Technical Report, Consultant shall review the SHPO Statewide Inventory and conduct a site visit reconnaissance of the Project area. Consultant shall prepare the Historic Resource Technical Report that includes:</w:t>
      </w:r>
      <w:r w:rsidRPr="00136F58">
        <w:rPr>
          <w:color w:val="000000"/>
        </w:rPr>
        <w:br/>
      </w:r>
    </w:p>
    <w:p w14:paraId="5ACF578B" w14:textId="512A1323" w:rsidR="00136F58" w:rsidRPr="00136F58" w:rsidRDefault="00136F58" w:rsidP="005265AF">
      <w:pPr>
        <w:numPr>
          <w:ilvl w:val="0"/>
          <w:numId w:val="76"/>
        </w:numPr>
        <w:autoSpaceDE w:val="0"/>
        <w:autoSpaceDN w:val="0"/>
        <w:adjustRightInd w:val="0"/>
        <w:spacing w:after="240"/>
        <w:contextualSpacing/>
        <w:rPr>
          <w:color w:val="000000"/>
        </w:rPr>
      </w:pPr>
      <w:r w:rsidRPr="00136F58">
        <w:rPr>
          <w:color w:val="000000"/>
        </w:rPr>
        <w:t>A summary of the historical development of the Project area, a summary of research on previously identified resources in the Project area, the results of the Section 106 consultation process, and a description of different Project alternative’s effects to Historic Resources within the API;</w:t>
      </w:r>
      <w:r w:rsidRPr="00136F58">
        <w:rPr>
          <w:color w:val="000000"/>
        </w:rPr>
        <w:br/>
        <w:t xml:space="preserve">Baseline documentation on newly recorded historic resources </w:t>
      </w:r>
      <w:r w:rsidRPr="00136F58">
        <w:rPr>
          <w:bCs/>
          <w:iCs/>
          <w:color w:val="000000"/>
        </w:rPr>
        <w:t>that were not 45 years old at the time of the 2003 Environmental Baseline Report</w:t>
      </w:r>
    </w:p>
    <w:p w14:paraId="5F5E5360" w14:textId="77777777" w:rsidR="00136F58" w:rsidRPr="00136F58" w:rsidRDefault="00136F58" w:rsidP="005265AF">
      <w:pPr>
        <w:numPr>
          <w:ilvl w:val="0"/>
          <w:numId w:val="76"/>
        </w:numPr>
        <w:autoSpaceDE w:val="0"/>
        <w:autoSpaceDN w:val="0"/>
        <w:adjustRightInd w:val="0"/>
        <w:spacing w:after="240"/>
        <w:contextualSpacing/>
        <w:rPr>
          <w:color w:val="000000"/>
        </w:rPr>
      </w:pPr>
      <w:r w:rsidRPr="00136F58">
        <w:rPr>
          <w:color w:val="000000"/>
        </w:rPr>
        <w:t>A brief discussion of each historic resource and a summary of whether the resource retains historic integrity and whether any of the National Register of Historic Places Criteria for Evaluation apply to that resource;</w:t>
      </w:r>
    </w:p>
    <w:p w14:paraId="40B16896" w14:textId="77777777" w:rsidR="00136F58" w:rsidRPr="00136F58" w:rsidRDefault="00136F58" w:rsidP="005265AF">
      <w:pPr>
        <w:numPr>
          <w:ilvl w:val="0"/>
          <w:numId w:val="76"/>
        </w:numPr>
        <w:autoSpaceDE w:val="0"/>
        <w:autoSpaceDN w:val="0"/>
        <w:adjustRightInd w:val="0"/>
        <w:spacing w:after="240"/>
        <w:contextualSpacing/>
        <w:rPr>
          <w:color w:val="000000"/>
        </w:rPr>
      </w:pPr>
      <w:r w:rsidRPr="00136F58">
        <w:rPr>
          <w:color w:val="000000"/>
        </w:rPr>
        <w:t>A map that identifies the location of each evaluated historic resource in the API.</w:t>
      </w:r>
    </w:p>
    <w:p w14:paraId="71060CBE" w14:textId="562D05D9" w:rsidR="00136F58" w:rsidRPr="00136F58" w:rsidRDefault="00136F58" w:rsidP="005265AF">
      <w:pPr>
        <w:numPr>
          <w:ilvl w:val="0"/>
          <w:numId w:val="76"/>
        </w:numPr>
        <w:autoSpaceDE w:val="0"/>
        <w:autoSpaceDN w:val="0"/>
        <w:adjustRightInd w:val="0"/>
        <w:spacing w:after="240"/>
        <w:contextualSpacing/>
        <w:rPr>
          <w:color w:val="000000"/>
        </w:rPr>
      </w:pPr>
      <w:r w:rsidRPr="00136F58">
        <w:rPr>
          <w:color w:val="000000"/>
        </w:rPr>
        <w:t xml:space="preserve">Determination(s) of Eligibility for potential resources in the </w:t>
      </w:r>
      <w:r w:rsidR="009835B9">
        <w:rPr>
          <w:color w:val="000000"/>
        </w:rPr>
        <w:t>P</w:t>
      </w:r>
      <w:r w:rsidRPr="00136F58">
        <w:rPr>
          <w:color w:val="000000"/>
        </w:rPr>
        <w:t>roject API (see Task 4.4.2.4.2 below).</w:t>
      </w:r>
    </w:p>
    <w:p w14:paraId="1023D574" w14:textId="3633511D" w:rsidR="00136F58" w:rsidRPr="00136F58" w:rsidRDefault="00136F58" w:rsidP="00E8461A">
      <w:pPr>
        <w:autoSpaceDE w:val="0"/>
        <w:autoSpaceDN w:val="0"/>
        <w:adjustRightInd w:val="0"/>
        <w:ind w:left="720"/>
      </w:pPr>
    </w:p>
    <w:p w14:paraId="49C08381" w14:textId="77777777" w:rsidR="00D33541" w:rsidRPr="003E13AB" w:rsidRDefault="00D33541" w:rsidP="00EB6859">
      <w:pPr>
        <w:tabs>
          <w:tab w:val="left" w:pos="720"/>
          <w:tab w:val="left" w:pos="1440"/>
        </w:tabs>
        <w:suppressAutoHyphens/>
        <w:autoSpaceDE w:val="0"/>
        <w:autoSpaceDN w:val="0"/>
        <w:adjustRightInd w:val="0"/>
        <w:ind w:left="360"/>
        <w:rPr>
          <w:bCs/>
          <w:szCs w:val="22"/>
        </w:rPr>
      </w:pPr>
      <w:r w:rsidRPr="003E13AB">
        <w:rPr>
          <w:b/>
          <w:szCs w:val="22"/>
        </w:rPr>
        <w:t>Deliverables/Schedule:</w:t>
      </w:r>
      <w:r>
        <w:rPr>
          <w:b/>
          <w:szCs w:val="22"/>
        </w:rPr>
        <w:t xml:space="preserve"> </w:t>
      </w:r>
      <w:r w:rsidRPr="003E13AB">
        <w:rPr>
          <w:szCs w:val="22"/>
        </w:rPr>
        <w:t>Consultant shall provide:</w:t>
      </w:r>
    </w:p>
    <w:p w14:paraId="7981C6D3" w14:textId="18463166" w:rsidR="00136F58" w:rsidRPr="00D33541" w:rsidRDefault="00136F58" w:rsidP="005265AF">
      <w:pPr>
        <w:numPr>
          <w:ilvl w:val="0"/>
          <w:numId w:val="27"/>
        </w:numPr>
        <w:tabs>
          <w:tab w:val="left" w:pos="720"/>
        </w:tabs>
        <w:autoSpaceDE w:val="0"/>
        <w:autoSpaceDN w:val="0"/>
        <w:adjustRightInd w:val="0"/>
        <w:ind w:left="720"/>
        <w:rPr>
          <w:szCs w:val="22"/>
        </w:rPr>
      </w:pPr>
      <w:r w:rsidRPr="00D33541">
        <w:rPr>
          <w:szCs w:val="22"/>
        </w:rPr>
        <w:t xml:space="preserve">Draft Historic Resources Technical Report delivered </w:t>
      </w:r>
      <w:r w:rsidR="006C5A44">
        <w:rPr>
          <w:szCs w:val="22"/>
        </w:rPr>
        <w:t>14 weeks</w:t>
      </w:r>
      <w:r w:rsidRPr="00D33541">
        <w:rPr>
          <w:szCs w:val="22"/>
        </w:rPr>
        <w:t xml:space="preserve"> after NTP is received.</w:t>
      </w:r>
    </w:p>
    <w:p w14:paraId="02B57A20" w14:textId="0BC97A69" w:rsidR="00136F58" w:rsidRPr="00D33541" w:rsidRDefault="00136F58" w:rsidP="005265AF">
      <w:pPr>
        <w:numPr>
          <w:ilvl w:val="0"/>
          <w:numId w:val="27"/>
        </w:numPr>
        <w:tabs>
          <w:tab w:val="left" w:pos="720"/>
        </w:tabs>
        <w:autoSpaceDE w:val="0"/>
        <w:autoSpaceDN w:val="0"/>
        <w:adjustRightInd w:val="0"/>
        <w:ind w:left="720"/>
        <w:rPr>
          <w:szCs w:val="22"/>
        </w:rPr>
      </w:pPr>
      <w:r w:rsidRPr="00D33541">
        <w:rPr>
          <w:szCs w:val="22"/>
        </w:rPr>
        <w:t>1st Revised Historic Resources Technical Report delivered</w:t>
      </w:r>
      <w:r w:rsidR="006C5A44">
        <w:rPr>
          <w:szCs w:val="20"/>
        </w:rPr>
        <w:t xml:space="preserve"> </w:t>
      </w:r>
      <w:r w:rsidR="00886892">
        <w:rPr>
          <w:szCs w:val="20"/>
        </w:rPr>
        <w:t>2</w:t>
      </w:r>
      <w:r w:rsidR="006C5A44">
        <w:rPr>
          <w:szCs w:val="20"/>
        </w:rPr>
        <w:t xml:space="preserve"> weeks </w:t>
      </w:r>
      <w:r w:rsidRPr="00D33541">
        <w:rPr>
          <w:szCs w:val="22"/>
        </w:rPr>
        <w:t>following receipt of Agency review comments.</w:t>
      </w:r>
    </w:p>
    <w:p w14:paraId="071ADFA4" w14:textId="4B69BE9F" w:rsidR="00136F58" w:rsidRPr="00D33541" w:rsidRDefault="00136F58" w:rsidP="005265AF">
      <w:pPr>
        <w:numPr>
          <w:ilvl w:val="0"/>
          <w:numId w:val="27"/>
        </w:numPr>
        <w:tabs>
          <w:tab w:val="left" w:pos="720"/>
        </w:tabs>
        <w:autoSpaceDE w:val="0"/>
        <w:autoSpaceDN w:val="0"/>
        <w:adjustRightInd w:val="0"/>
        <w:ind w:left="720"/>
        <w:rPr>
          <w:szCs w:val="22"/>
        </w:rPr>
      </w:pPr>
      <w:r w:rsidRPr="00D33541">
        <w:rPr>
          <w:szCs w:val="22"/>
        </w:rPr>
        <w:t xml:space="preserve">2nd Revised Historic Resources Technical Report delivered </w:t>
      </w:r>
      <w:r w:rsidR="00886892">
        <w:rPr>
          <w:szCs w:val="20"/>
        </w:rPr>
        <w:t>2</w:t>
      </w:r>
      <w:r w:rsidR="006C5A44">
        <w:rPr>
          <w:szCs w:val="20"/>
        </w:rPr>
        <w:t xml:space="preserve"> weeks </w:t>
      </w:r>
      <w:r w:rsidRPr="00D33541">
        <w:rPr>
          <w:szCs w:val="22"/>
        </w:rPr>
        <w:t>following receipt of FHWA review comments.</w:t>
      </w:r>
    </w:p>
    <w:p w14:paraId="2D024B08" w14:textId="32C2C79C" w:rsidR="00136F58" w:rsidRPr="00D33541" w:rsidRDefault="00136F58" w:rsidP="005265AF">
      <w:pPr>
        <w:numPr>
          <w:ilvl w:val="0"/>
          <w:numId w:val="27"/>
        </w:numPr>
        <w:tabs>
          <w:tab w:val="left" w:pos="720"/>
        </w:tabs>
        <w:autoSpaceDE w:val="0"/>
        <w:autoSpaceDN w:val="0"/>
        <w:adjustRightInd w:val="0"/>
        <w:ind w:left="720"/>
        <w:rPr>
          <w:szCs w:val="22"/>
        </w:rPr>
      </w:pPr>
      <w:r w:rsidRPr="00D33541">
        <w:rPr>
          <w:szCs w:val="22"/>
        </w:rPr>
        <w:t xml:space="preserve">A Final Historic Resource Technical Report submitted in electronic and hard copy format to Agency within </w:t>
      </w:r>
      <w:r w:rsidR="00886892">
        <w:rPr>
          <w:szCs w:val="20"/>
        </w:rPr>
        <w:t>2</w:t>
      </w:r>
      <w:r w:rsidR="006C5A44">
        <w:rPr>
          <w:szCs w:val="20"/>
        </w:rPr>
        <w:t xml:space="preserve"> weeks </w:t>
      </w:r>
      <w:r w:rsidRPr="00D33541">
        <w:rPr>
          <w:szCs w:val="22"/>
        </w:rPr>
        <w:t>following receipt of Agency confirmation of final revisions.</w:t>
      </w:r>
    </w:p>
    <w:p w14:paraId="4C054212" w14:textId="77777777" w:rsidR="00136F58" w:rsidRPr="00136F58" w:rsidRDefault="00136F58" w:rsidP="00E8461A">
      <w:pPr>
        <w:autoSpaceDE w:val="0"/>
        <w:autoSpaceDN w:val="0"/>
        <w:adjustRightInd w:val="0"/>
        <w:rPr>
          <w:b/>
          <w:bCs/>
          <w:color w:val="000000"/>
        </w:rPr>
      </w:pPr>
    </w:p>
    <w:p w14:paraId="00C484C5" w14:textId="57C66AA9" w:rsidR="00136F58" w:rsidRPr="00136F58" w:rsidRDefault="00D33541" w:rsidP="00E8461A">
      <w:pPr>
        <w:pStyle w:val="Heading3"/>
      </w:pPr>
      <w:bookmarkStart w:id="163" w:name="_Toc26274610"/>
      <w:r>
        <w:t xml:space="preserve">Task 3.17.2 </w:t>
      </w:r>
      <w:r w:rsidR="00136F58" w:rsidRPr="00136F58">
        <w:t>Section 106 Determination of Eligibility (“DOE”) for the NRHP) Forms and Project Submittal Letter</w:t>
      </w:r>
      <w:bookmarkEnd w:id="163"/>
      <w:r w:rsidR="00136F58" w:rsidRPr="00136F58">
        <w:t xml:space="preserve"> </w:t>
      </w:r>
    </w:p>
    <w:p w14:paraId="0E263BA8" w14:textId="77777777" w:rsidR="00C35C15" w:rsidRDefault="00136F58" w:rsidP="00E8461A">
      <w:r w:rsidRPr="00136F58">
        <w:t xml:space="preserve">For those resources identified by ODOT and Consultant as having the potential to be eligible for inclusion in the National Register of Historic Places (NRHP), Consultant </w:t>
      </w:r>
      <w:r w:rsidR="00C35C15">
        <w:t>shall</w:t>
      </w:r>
      <w:r w:rsidRPr="00136F58">
        <w:t xml:space="preserve"> prepare a Determination of Eligibility (DOE). Each DOE will include a brief physical description, history, context, map, and photographs of resources that possess integrity of location, design, setting, materials, workmanship, feeling, and association.</w:t>
      </w:r>
    </w:p>
    <w:p w14:paraId="6BCB5773" w14:textId="77777777" w:rsidR="00C35C15" w:rsidRDefault="00C35C15" w:rsidP="00E8461A"/>
    <w:p w14:paraId="72E6BDB0" w14:textId="77777777" w:rsidR="00136F58" w:rsidRPr="00136F58" w:rsidRDefault="00136F58" w:rsidP="00E8461A">
      <w:r w:rsidRPr="00136F58">
        <w:t xml:space="preserve">For the DOE Report(s), Consultant </w:t>
      </w:r>
      <w:r w:rsidR="00C35C15">
        <w:t>shall</w:t>
      </w:r>
      <w:r w:rsidRPr="00136F58">
        <w:t xml:space="preserve"> prepare a Project Submittal Letter in ODOT-approved format. The Project Submittal Letter(s) will be prepared as Draft and Final, with Final letters to be submitted with DOE report(s).</w:t>
      </w:r>
    </w:p>
    <w:p w14:paraId="1908088B" w14:textId="77777777" w:rsidR="00136F58" w:rsidRPr="00136F58" w:rsidRDefault="00136F58" w:rsidP="00E8461A"/>
    <w:p w14:paraId="643C7CDC" w14:textId="77777777" w:rsidR="00136F58" w:rsidRPr="00136F58" w:rsidRDefault="00C35C15" w:rsidP="00E8461A">
      <w:r>
        <w:t>Consultant shall prepare up</w:t>
      </w:r>
      <w:r w:rsidR="00136F58" w:rsidRPr="00136F58">
        <w:t xml:space="preserve"> to 15 DOEs for resources identified in the 2011 Historic Resources Baseline Report.</w:t>
      </w:r>
    </w:p>
    <w:p w14:paraId="7F8EDEE2" w14:textId="77777777" w:rsidR="00136F58" w:rsidRPr="00136F58" w:rsidRDefault="00136F58" w:rsidP="00E8461A">
      <w:r w:rsidRPr="00136F58">
        <w:t xml:space="preserve">Resources that were not 45 years old at the time of the 2011 Environmental Baseline Report </w:t>
      </w:r>
      <w:r w:rsidR="00884E76">
        <w:t>must</w:t>
      </w:r>
      <w:r w:rsidR="00884E76" w:rsidRPr="00136F58">
        <w:t xml:space="preserve"> </w:t>
      </w:r>
      <w:r w:rsidRPr="00136F58">
        <w:t>be recorded at the baseline level.  For each resource identified as potentially eligible for the NRHP, a DOE form will be prepared.</w:t>
      </w:r>
    </w:p>
    <w:p w14:paraId="27097193" w14:textId="77777777" w:rsidR="00136F58" w:rsidRPr="00136F58" w:rsidRDefault="00136F58" w:rsidP="00E8461A"/>
    <w:p w14:paraId="3056D66A" w14:textId="77777777" w:rsidR="00136F58" w:rsidRPr="00136F58" w:rsidRDefault="00C35C15" w:rsidP="00E8461A">
      <w:r>
        <w:t>Consultant shall attend u</w:t>
      </w:r>
      <w:r w:rsidR="00136F58" w:rsidRPr="00136F58">
        <w:t xml:space="preserve">p to </w:t>
      </w:r>
      <w:r w:rsidR="00CD527D">
        <w:t>3</w:t>
      </w:r>
      <w:r w:rsidR="00136F58" w:rsidRPr="00136F58">
        <w:t xml:space="preserve"> agency meetings </w:t>
      </w:r>
      <w:r>
        <w:t>associated with this task</w:t>
      </w:r>
      <w:r w:rsidR="00136F58" w:rsidRPr="00136F58">
        <w:t>.</w:t>
      </w:r>
    </w:p>
    <w:p w14:paraId="0E6C7B53" w14:textId="77777777" w:rsidR="00136F58" w:rsidRPr="00136F58" w:rsidRDefault="00136F58" w:rsidP="00E8461A"/>
    <w:p w14:paraId="72C3D852" w14:textId="77777777" w:rsidR="0071232C" w:rsidRPr="003E13AB" w:rsidRDefault="0071232C" w:rsidP="006A1B30">
      <w:pPr>
        <w:ind w:firstLine="360"/>
        <w:rPr>
          <w:b/>
          <w:szCs w:val="22"/>
        </w:rPr>
      </w:pPr>
      <w:r w:rsidRPr="003E13AB">
        <w:rPr>
          <w:b/>
          <w:szCs w:val="22"/>
        </w:rPr>
        <w:t>Deliverables/Schedule:</w:t>
      </w:r>
      <w:r w:rsidRPr="008874E6">
        <w:rPr>
          <w:szCs w:val="22"/>
        </w:rPr>
        <w:t xml:space="preserve"> </w:t>
      </w:r>
      <w:r w:rsidRPr="003E13AB">
        <w:rPr>
          <w:szCs w:val="22"/>
        </w:rPr>
        <w:t>Consultant shall provide:</w:t>
      </w:r>
    </w:p>
    <w:p w14:paraId="5E4EB254" w14:textId="75706A16" w:rsidR="00136F58" w:rsidRPr="00D33541" w:rsidRDefault="00136F58" w:rsidP="005265AF">
      <w:pPr>
        <w:numPr>
          <w:ilvl w:val="0"/>
          <w:numId w:val="27"/>
        </w:numPr>
        <w:tabs>
          <w:tab w:val="left" w:pos="720"/>
        </w:tabs>
        <w:autoSpaceDE w:val="0"/>
        <w:autoSpaceDN w:val="0"/>
        <w:adjustRightInd w:val="0"/>
        <w:ind w:left="720"/>
        <w:rPr>
          <w:szCs w:val="22"/>
        </w:rPr>
      </w:pPr>
      <w:r w:rsidRPr="00D33541">
        <w:rPr>
          <w:szCs w:val="22"/>
        </w:rPr>
        <w:t xml:space="preserve">Draft DOE and Submittal Letter for resource(s) to be delivered </w:t>
      </w:r>
      <w:r w:rsidR="006C5A44">
        <w:rPr>
          <w:szCs w:val="22"/>
        </w:rPr>
        <w:t>16 weeks</w:t>
      </w:r>
      <w:r w:rsidRPr="00D33541">
        <w:rPr>
          <w:szCs w:val="22"/>
        </w:rPr>
        <w:t xml:space="preserve"> after NTP is received.</w:t>
      </w:r>
    </w:p>
    <w:p w14:paraId="0C1C3A21" w14:textId="74A2B398" w:rsidR="00136F58" w:rsidRDefault="00136F58" w:rsidP="005265AF">
      <w:pPr>
        <w:numPr>
          <w:ilvl w:val="0"/>
          <w:numId w:val="27"/>
        </w:numPr>
        <w:tabs>
          <w:tab w:val="left" w:pos="720"/>
        </w:tabs>
        <w:autoSpaceDE w:val="0"/>
        <w:autoSpaceDN w:val="0"/>
        <w:adjustRightInd w:val="0"/>
        <w:ind w:left="720"/>
      </w:pPr>
      <w:r w:rsidRPr="00D33541">
        <w:rPr>
          <w:szCs w:val="22"/>
        </w:rPr>
        <w:t>Final DOE and Submittal</w:t>
      </w:r>
      <w:r w:rsidRPr="00136F58">
        <w:t xml:space="preserve"> Letter for resource(s) delivered </w:t>
      </w:r>
      <w:r w:rsidR="00886892">
        <w:rPr>
          <w:szCs w:val="20"/>
        </w:rPr>
        <w:t>2</w:t>
      </w:r>
      <w:r w:rsidR="006C5A44">
        <w:rPr>
          <w:szCs w:val="20"/>
        </w:rPr>
        <w:t xml:space="preserve"> weeks </w:t>
      </w:r>
      <w:r w:rsidRPr="00136F58">
        <w:t>after Agency review.</w:t>
      </w:r>
    </w:p>
    <w:p w14:paraId="31EEAFE6" w14:textId="77777777" w:rsidR="00AA3F52" w:rsidRPr="00136F58" w:rsidRDefault="00AA3F52" w:rsidP="00E8461A">
      <w:pPr>
        <w:tabs>
          <w:tab w:val="left" w:pos="720"/>
        </w:tabs>
        <w:autoSpaceDE w:val="0"/>
        <w:autoSpaceDN w:val="0"/>
        <w:adjustRightInd w:val="0"/>
      </w:pPr>
    </w:p>
    <w:p w14:paraId="2CDECEF7" w14:textId="4BF77D88" w:rsidR="00136F58" w:rsidRPr="00136F58" w:rsidRDefault="00D33541" w:rsidP="00E8461A">
      <w:pPr>
        <w:pStyle w:val="Heading3"/>
      </w:pPr>
      <w:bookmarkStart w:id="164" w:name="_Toc26274611"/>
      <w:r>
        <w:t xml:space="preserve">Task 3.17.3 </w:t>
      </w:r>
      <w:r w:rsidR="00136F58" w:rsidRPr="00136F58">
        <w:t>Finding of Effect (“FOE”) Report(s)</w:t>
      </w:r>
      <w:bookmarkEnd w:id="164"/>
      <w:r w:rsidR="00136F58" w:rsidRPr="00136F58">
        <w:t xml:space="preserve"> </w:t>
      </w:r>
    </w:p>
    <w:p w14:paraId="7AB6AD59" w14:textId="018C8506" w:rsidR="00AC1216" w:rsidRDefault="00136F58" w:rsidP="00E8461A">
      <w:r w:rsidRPr="00136F58">
        <w:t xml:space="preserve">After consultation with ODOT, Consultant </w:t>
      </w:r>
      <w:r w:rsidR="0029615D">
        <w:t>shall</w:t>
      </w:r>
      <w:r w:rsidR="0029615D" w:rsidRPr="00136F58">
        <w:t xml:space="preserve"> </w:t>
      </w:r>
      <w:r w:rsidRPr="00136F58">
        <w:t xml:space="preserve">prepare </w:t>
      </w:r>
      <w:r w:rsidR="00AC1216">
        <w:t>up to ten</w:t>
      </w:r>
      <w:r w:rsidRPr="00136F58">
        <w:t xml:space="preserve"> Section 106 Finding</w:t>
      </w:r>
      <w:r w:rsidR="00AC1216">
        <w:t>s</w:t>
      </w:r>
      <w:r w:rsidRPr="00136F58">
        <w:t xml:space="preserve"> of Effect (FOE) for each historic resource that has been listed or determined eligible for the NRHP. Each FOE must assess the effects on the historic resource, including physical destruction or damage, alteration or rehabilitation, removal, change of setting, introduction of visual, atmospheric, or audible elements, neglect of a property, or transfer or sale of ownership. Consultant </w:t>
      </w:r>
      <w:r w:rsidR="0086434A">
        <w:t>shall</w:t>
      </w:r>
      <w:r w:rsidR="0086434A" w:rsidRPr="00136F58">
        <w:t xml:space="preserve"> </w:t>
      </w:r>
      <w:r w:rsidRPr="00136F58">
        <w:t>include in the report a discussion of the alternatives to avoid or minimize adverse effects using the Criteria for Adverse Effect as an evaluation tool.</w:t>
      </w:r>
    </w:p>
    <w:p w14:paraId="4D252472" w14:textId="77777777" w:rsidR="00AC1216" w:rsidRDefault="00AC1216" w:rsidP="00E8461A"/>
    <w:p w14:paraId="24F3FFA9" w14:textId="26B0856B" w:rsidR="00136F58" w:rsidRDefault="00136F58" w:rsidP="00E8461A">
      <w:r w:rsidRPr="00136F58">
        <w:t xml:space="preserve">When requested by ODOT, Consultant </w:t>
      </w:r>
      <w:r w:rsidR="0086434A">
        <w:t>shall</w:t>
      </w:r>
      <w:r w:rsidR="0086434A" w:rsidRPr="00136F58">
        <w:t xml:space="preserve"> </w:t>
      </w:r>
      <w:r w:rsidRPr="00136F58">
        <w:t xml:space="preserve">coordinate with ODOT project designer or project team leader to discuss available options to avoid or minimize </w:t>
      </w:r>
      <w:r w:rsidR="006C5A44" w:rsidRPr="00136F58">
        <w:t xml:space="preserve">adverse </w:t>
      </w:r>
      <w:r w:rsidR="006C5A44">
        <w:t>e</w:t>
      </w:r>
      <w:r w:rsidR="006C5A44" w:rsidRPr="00136F58">
        <w:t>ffects</w:t>
      </w:r>
      <w:r w:rsidRPr="00136F58">
        <w:t xml:space="preserve"> to listed or eligible historic resources. Consultant </w:t>
      </w:r>
      <w:r w:rsidR="0086434A">
        <w:t>shall</w:t>
      </w:r>
      <w:r w:rsidR="0086434A" w:rsidRPr="00136F58">
        <w:t xml:space="preserve"> </w:t>
      </w:r>
      <w:r w:rsidRPr="00136F58">
        <w:t>coordinate with ODOT to obtain FHWA concurrence with the proposed FOE on the resources prior to transmittal to SHPO.</w:t>
      </w:r>
    </w:p>
    <w:p w14:paraId="3FA3AC7E" w14:textId="77777777" w:rsidR="00AC1216" w:rsidRDefault="00AC1216" w:rsidP="00E8461A"/>
    <w:p w14:paraId="051D3D29" w14:textId="29CF67D1" w:rsidR="00136F58" w:rsidRPr="00136F58" w:rsidRDefault="00136F58" w:rsidP="00E8461A">
      <w:r w:rsidRPr="00136F58">
        <w:t xml:space="preserve">For FOE Report(s) authorized, Consultant </w:t>
      </w:r>
      <w:r w:rsidR="00ED0450">
        <w:t xml:space="preserve">shall </w:t>
      </w:r>
      <w:r w:rsidRPr="00136F58">
        <w:t xml:space="preserve">prepare Project Submittal Letter(s) in ODOT approved format. The Project Submittal Letter(s) </w:t>
      </w:r>
      <w:r w:rsidR="00ED0450">
        <w:t>must</w:t>
      </w:r>
      <w:r w:rsidR="00ED0450" w:rsidRPr="00136F58">
        <w:t xml:space="preserve"> </w:t>
      </w:r>
      <w:r w:rsidRPr="00136F58">
        <w:t>be prepared as Draft and Final and submitted with FOE report(s).</w:t>
      </w:r>
    </w:p>
    <w:p w14:paraId="4DC00A23" w14:textId="77777777" w:rsidR="00136F58" w:rsidRPr="00136F58" w:rsidRDefault="00136F58" w:rsidP="00E8461A"/>
    <w:p w14:paraId="5B51BC0D" w14:textId="14CE7AF8" w:rsidR="00136F58" w:rsidRDefault="00AA3F52" w:rsidP="00E8461A">
      <w:r>
        <w:t>FOE</w:t>
      </w:r>
      <w:r w:rsidR="00AC1216">
        <w:t>’s</w:t>
      </w:r>
      <w:r w:rsidR="00136F58" w:rsidRPr="00136F58">
        <w:t xml:space="preserve"> that are Adverse must be made available to the public and interested parties including local historical societies, landmark/his</w:t>
      </w:r>
      <w:r w:rsidR="008920CA">
        <w:t xml:space="preserve">toric resources commissions </w:t>
      </w:r>
      <w:r w:rsidR="00136F58" w:rsidRPr="00136F58">
        <w:t xml:space="preserve">or Certified Local Government (CLG). Consultant </w:t>
      </w:r>
      <w:r w:rsidR="0086434A">
        <w:t>shall</w:t>
      </w:r>
      <w:r w:rsidR="0086434A" w:rsidRPr="00136F58">
        <w:t xml:space="preserve"> </w:t>
      </w:r>
      <w:r w:rsidR="00136F58" w:rsidRPr="00136F58">
        <w:t>coordinate with ODOT Staff to develop a list of interested parties and agencies for each Adverse FOE. Consultant, with input from ODOT, will develop an advertisement or notification of Adverse Effect Announcements for local newspapers and interested parties and agencies.</w:t>
      </w:r>
    </w:p>
    <w:p w14:paraId="69A828AB" w14:textId="77777777" w:rsidR="00AA3F52" w:rsidRPr="00136F58" w:rsidRDefault="00AA3F52" w:rsidP="00E8461A"/>
    <w:p w14:paraId="732D222D" w14:textId="31882B54" w:rsidR="00136F58" w:rsidRPr="00136F58" w:rsidRDefault="00136F58" w:rsidP="00E8461A">
      <w:r w:rsidRPr="00136F58">
        <w:t xml:space="preserve">ODOT will provide draft review comments to Consultant within </w:t>
      </w:r>
      <w:r w:rsidR="00886892">
        <w:rPr>
          <w:szCs w:val="20"/>
        </w:rPr>
        <w:t>2</w:t>
      </w:r>
      <w:r w:rsidR="006C5A44">
        <w:rPr>
          <w:szCs w:val="20"/>
        </w:rPr>
        <w:t xml:space="preserve"> weeks</w:t>
      </w:r>
      <w:r w:rsidRPr="00136F58">
        <w:t xml:space="preserve">. Consultant </w:t>
      </w:r>
      <w:r w:rsidR="0086434A">
        <w:t>shall</w:t>
      </w:r>
      <w:r w:rsidR="0086434A" w:rsidRPr="00136F58">
        <w:t xml:space="preserve"> </w:t>
      </w:r>
      <w:r w:rsidRPr="00136F58">
        <w:t>incorporate draft review comments in Final Finding of Adverse Effect Announcement.</w:t>
      </w:r>
    </w:p>
    <w:p w14:paraId="2585146E" w14:textId="77777777" w:rsidR="00136F58" w:rsidRPr="006A1B30" w:rsidRDefault="00136F58" w:rsidP="006A1B30"/>
    <w:p w14:paraId="7D6D9201" w14:textId="77777777" w:rsidR="0071232C" w:rsidRPr="003E13AB" w:rsidRDefault="0071232C" w:rsidP="006A1B30">
      <w:pPr>
        <w:ind w:firstLine="360"/>
        <w:rPr>
          <w:b/>
          <w:szCs w:val="22"/>
        </w:rPr>
      </w:pPr>
      <w:r w:rsidRPr="003E13AB">
        <w:rPr>
          <w:b/>
          <w:szCs w:val="22"/>
        </w:rPr>
        <w:t>Deliverables/Schedule:</w:t>
      </w:r>
      <w:r w:rsidRPr="008874E6">
        <w:rPr>
          <w:szCs w:val="22"/>
        </w:rPr>
        <w:t xml:space="preserve"> </w:t>
      </w:r>
      <w:r w:rsidRPr="003E13AB">
        <w:rPr>
          <w:szCs w:val="22"/>
        </w:rPr>
        <w:t>Consultant shall provide:</w:t>
      </w:r>
    </w:p>
    <w:p w14:paraId="6F872C98" w14:textId="77777777" w:rsidR="00136F58" w:rsidRPr="00136F58" w:rsidRDefault="00136F58" w:rsidP="005265AF">
      <w:pPr>
        <w:numPr>
          <w:ilvl w:val="0"/>
          <w:numId w:val="27"/>
        </w:numPr>
        <w:tabs>
          <w:tab w:val="left" w:pos="720"/>
        </w:tabs>
        <w:autoSpaceDE w:val="0"/>
        <w:autoSpaceDN w:val="0"/>
        <w:adjustRightInd w:val="0"/>
        <w:ind w:left="720"/>
        <w:rPr>
          <w:szCs w:val="22"/>
        </w:rPr>
      </w:pPr>
      <w:r w:rsidRPr="00136F58">
        <w:rPr>
          <w:szCs w:val="22"/>
        </w:rPr>
        <w:t>Draft FOE and Submittal Letter for resource(s) in MS Word</w:t>
      </w:r>
    </w:p>
    <w:p w14:paraId="2FC6A35A" w14:textId="6B78CE04" w:rsidR="00136F58" w:rsidRPr="00136F58" w:rsidRDefault="00136F58" w:rsidP="005265AF">
      <w:pPr>
        <w:numPr>
          <w:ilvl w:val="0"/>
          <w:numId w:val="27"/>
        </w:numPr>
        <w:tabs>
          <w:tab w:val="left" w:pos="720"/>
        </w:tabs>
        <w:autoSpaceDE w:val="0"/>
        <w:autoSpaceDN w:val="0"/>
        <w:adjustRightInd w:val="0"/>
        <w:ind w:left="720"/>
        <w:rPr>
          <w:szCs w:val="22"/>
        </w:rPr>
      </w:pPr>
      <w:r w:rsidRPr="00136F58">
        <w:rPr>
          <w:szCs w:val="22"/>
        </w:rPr>
        <w:t xml:space="preserve">Final FOE and Submittal Letter for resource(s) in MS Word and </w:t>
      </w:r>
      <w:r w:rsidR="00EF0FDD">
        <w:rPr>
          <w:szCs w:val="22"/>
        </w:rPr>
        <w:t>.pdf</w:t>
      </w:r>
      <w:r w:rsidRPr="00136F58">
        <w:rPr>
          <w:szCs w:val="22"/>
        </w:rPr>
        <w:t xml:space="preserve"> versions</w:t>
      </w:r>
    </w:p>
    <w:p w14:paraId="72758F54" w14:textId="3B0E22D1" w:rsidR="00136F58" w:rsidRPr="00136F58" w:rsidRDefault="00001EB1" w:rsidP="005265AF">
      <w:pPr>
        <w:numPr>
          <w:ilvl w:val="0"/>
          <w:numId w:val="27"/>
        </w:numPr>
        <w:tabs>
          <w:tab w:val="left" w:pos="720"/>
        </w:tabs>
        <w:autoSpaceDE w:val="0"/>
        <w:autoSpaceDN w:val="0"/>
        <w:adjustRightInd w:val="0"/>
        <w:ind w:left="720"/>
        <w:rPr>
          <w:szCs w:val="22"/>
        </w:rPr>
      </w:pPr>
      <w:r>
        <w:rPr>
          <w:szCs w:val="22"/>
        </w:rPr>
        <w:t>1</w:t>
      </w:r>
      <w:r w:rsidR="00136F58" w:rsidRPr="00136F58">
        <w:rPr>
          <w:szCs w:val="22"/>
        </w:rPr>
        <w:t xml:space="preserve"> electronic copy of Draft Adverse Finding Announcement in ODOT-approved format and addresses of the newspapers and interested parties (i.e., local historical societies and historic resources commissions) within</w:t>
      </w:r>
      <w:r w:rsidR="006C5A44">
        <w:rPr>
          <w:szCs w:val="20"/>
        </w:rPr>
        <w:t xml:space="preserve"> </w:t>
      </w:r>
      <w:r w:rsidR="00886892">
        <w:rPr>
          <w:szCs w:val="20"/>
        </w:rPr>
        <w:t>2</w:t>
      </w:r>
      <w:r w:rsidR="006C5A44">
        <w:rPr>
          <w:szCs w:val="20"/>
        </w:rPr>
        <w:t xml:space="preserve"> weeks </w:t>
      </w:r>
      <w:r w:rsidR="00136F58" w:rsidRPr="00136F58">
        <w:rPr>
          <w:szCs w:val="22"/>
        </w:rPr>
        <w:t>of SHPO concurrence of adverse effect.</w:t>
      </w:r>
    </w:p>
    <w:p w14:paraId="23088F57" w14:textId="285A822C" w:rsidR="00136F58" w:rsidRPr="00136F58" w:rsidRDefault="00001EB1" w:rsidP="005265AF">
      <w:pPr>
        <w:numPr>
          <w:ilvl w:val="0"/>
          <w:numId w:val="27"/>
        </w:numPr>
        <w:tabs>
          <w:tab w:val="left" w:pos="720"/>
        </w:tabs>
        <w:autoSpaceDE w:val="0"/>
        <w:autoSpaceDN w:val="0"/>
        <w:adjustRightInd w:val="0"/>
        <w:ind w:left="720"/>
        <w:rPr>
          <w:szCs w:val="22"/>
        </w:rPr>
      </w:pPr>
      <w:r>
        <w:rPr>
          <w:szCs w:val="22"/>
        </w:rPr>
        <w:t>1</w:t>
      </w:r>
      <w:r w:rsidR="001A38E5">
        <w:rPr>
          <w:szCs w:val="22"/>
        </w:rPr>
        <w:t xml:space="preserve"> </w:t>
      </w:r>
      <w:r w:rsidR="00136F58" w:rsidRPr="00136F58">
        <w:rPr>
          <w:szCs w:val="22"/>
        </w:rPr>
        <w:t xml:space="preserve">copy of the Final Adverse Finding Announcement in hard copy and electronic format no later than </w:t>
      </w:r>
      <w:r w:rsidR="00886892">
        <w:rPr>
          <w:szCs w:val="20"/>
        </w:rPr>
        <w:t>2</w:t>
      </w:r>
      <w:r w:rsidR="006C5A44">
        <w:rPr>
          <w:szCs w:val="20"/>
        </w:rPr>
        <w:t xml:space="preserve"> weeks</w:t>
      </w:r>
      <w:r w:rsidR="006C5A44" w:rsidRPr="00136F58" w:rsidDel="006C5A44">
        <w:rPr>
          <w:szCs w:val="22"/>
        </w:rPr>
        <w:t xml:space="preserve"> </w:t>
      </w:r>
      <w:r w:rsidR="00136F58" w:rsidRPr="00136F58">
        <w:rPr>
          <w:szCs w:val="22"/>
        </w:rPr>
        <w:t>after ODOT review.</w:t>
      </w:r>
    </w:p>
    <w:p w14:paraId="1A6FBFF8" w14:textId="77777777" w:rsidR="00136F58" w:rsidRPr="00136F58" w:rsidRDefault="00136F58" w:rsidP="005265AF">
      <w:pPr>
        <w:numPr>
          <w:ilvl w:val="0"/>
          <w:numId w:val="27"/>
        </w:numPr>
        <w:tabs>
          <w:tab w:val="left" w:pos="720"/>
        </w:tabs>
        <w:autoSpaceDE w:val="0"/>
        <w:autoSpaceDN w:val="0"/>
        <w:adjustRightInd w:val="0"/>
        <w:ind w:left="720"/>
        <w:rPr>
          <w:szCs w:val="22"/>
        </w:rPr>
      </w:pPr>
      <w:r w:rsidRPr="00136F58">
        <w:rPr>
          <w:szCs w:val="22"/>
        </w:rPr>
        <w:t>A Section 106 project-level joint finding of effect will be prepared for historic resources and archaeological resources.</w:t>
      </w:r>
    </w:p>
    <w:p w14:paraId="4C244BE2" w14:textId="77777777" w:rsidR="003F739B" w:rsidRPr="003F739B" w:rsidRDefault="003F739B" w:rsidP="00E8461A"/>
    <w:p w14:paraId="277FFF2F" w14:textId="77777777" w:rsidR="007F139D" w:rsidRDefault="007F139D" w:rsidP="00036F7A">
      <w:pPr>
        <w:pStyle w:val="Heading2"/>
        <w:jc w:val="left"/>
      </w:pPr>
      <w:bookmarkStart w:id="165" w:name="_Toc26274612"/>
      <w:r w:rsidRPr="003E13AB">
        <w:t>Task 3.1</w:t>
      </w:r>
      <w:r w:rsidR="003F739B">
        <w:t>8</w:t>
      </w:r>
      <w:r w:rsidRPr="003E13AB">
        <w:t xml:space="preserve"> Water Resources </w:t>
      </w:r>
      <w:r w:rsidR="00136F58">
        <w:t>Technical Report</w:t>
      </w:r>
      <w:bookmarkEnd w:id="165"/>
    </w:p>
    <w:p w14:paraId="746D7EFE" w14:textId="77777777" w:rsidR="00136F58" w:rsidRPr="00136F58" w:rsidRDefault="00136F58" w:rsidP="00E8461A">
      <w:pPr>
        <w:spacing w:after="240"/>
      </w:pPr>
      <w:r w:rsidRPr="00136F58">
        <w:t xml:space="preserve">Consultant shall prepare a Water Resources Technical Report that summarizes the existing water resources conditions and the conceptual stormwater management plan for </w:t>
      </w:r>
      <w:r w:rsidR="00001EB1">
        <w:t>1</w:t>
      </w:r>
      <w:r w:rsidRPr="00136F58">
        <w:t xml:space="preserve"> Build alternative.</w:t>
      </w:r>
    </w:p>
    <w:p w14:paraId="27ADDD12" w14:textId="77777777" w:rsidR="00136F58" w:rsidRPr="00136F58" w:rsidRDefault="00BB6755" w:rsidP="00E8461A">
      <w:pPr>
        <w:spacing w:after="240"/>
      </w:pPr>
      <w:r>
        <w:t>The</w:t>
      </w:r>
      <w:r w:rsidR="00136F58" w:rsidRPr="00136F58">
        <w:t xml:space="preserve"> Water Resources Technical Report </w:t>
      </w:r>
      <w:r>
        <w:t>must</w:t>
      </w:r>
      <w:r w:rsidR="00136F58" w:rsidRPr="00136F58">
        <w:t xml:space="preserve"> identify potential impacts from the Project to surface and ground waters and will specify mitigation goals and proposed approaches for meeting the water resources Project goals.  The conceptual stormwater management plan will indicate additional </w:t>
      </w:r>
      <w:r w:rsidR="00FF3BDE">
        <w:t>R/W</w:t>
      </w:r>
      <w:r w:rsidR="00136F58" w:rsidRPr="00136F58">
        <w:t xml:space="preserve"> needs for the treatment and disposal of the Project contributing impervious area.</w:t>
      </w:r>
    </w:p>
    <w:p w14:paraId="5406CCAF" w14:textId="77777777" w:rsidR="00136F58" w:rsidRPr="00136F58" w:rsidRDefault="00136F58" w:rsidP="00E8461A">
      <w:pPr>
        <w:spacing w:after="240"/>
      </w:pPr>
      <w:r w:rsidRPr="00136F58">
        <w:t xml:space="preserve">Conceptual plans will be prepared showing the proposed stormwater improvements for </w:t>
      </w:r>
      <w:r w:rsidR="00001EB1">
        <w:t>1</w:t>
      </w:r>
      <w:r w:rsidRPr="00136F58">
        <w:t xml:space="preserve"> build alternative.  A conceptual construction cost estimate for stormwater improvements will be prepared.</w:t>
      </w:r>
    </w:p>
    <w:p w14:paraId="23E74AEA" w14:textId="77777777" w:rsidR="0071232C" w:rsidRPr="003E13AB" w:rsidRDefault="0071232C" w:rsidP="00E8461A">
      <w:pPr>
        <w:ind w:firstLine="360"/>
        <w:rPr>
          <w:b/>
          <w:szCs w:val="22"/>
        </w:rPr>
      </w:pPr>
      <w:r w:rsidRPr="003E13AB">
        <w:rPr>
          <w:b/>
          <w:szCs w:val="22"/>
        </w:rPr>
        <w:t>Deliverables/Schedule:</w:t>
      </w:r>
      <w:r w:rsidRPr="008874E6">
        <w:rPr>
          <w:szCs w:val="22"/>
        </w:rPr>
        <w:t xml:space="preserve"> </w:t>
      </w:r>
      <w:r w:rsidRPr="003E13AB">
        <w:rPr>
          <w:szCs w:val="22"/>
        </w:rPr>
        <w:t>Consultant shall provide:</w:t>
      </w:r>
    </w:p>
    <w:p w14:paraId="7B31B7B7" w14:textId="4DB16D03" w:rsidR="00136F58" w:rsidRPr="00136F58" w:rsidRDefault="00136F58" w:rsidP="005265AF">
      <w:pPr>
        <w:numPr>
          <w:ilvl w:val="0"/>
          <w:numId w:val="27"/>
        </w:numPr>
        <w:tabs>
          <w:tab w:val="left" w:pos="720"/>
        </w:tabs>
        <w:autoSpaceDE w:val="0"/>
        <w:autoSpaceDN w:val="0"/>
        <w:adjustRightInd w:val="0"/>
        <w:ind w:left="720"/>
        <w:rPr>
          <w:szCs w:val="22"/>
        </w:rPr>
      </w:pPr>
      <w:r w:rsidRPr="00136F58">
        <w:rPr>
          <w:szCs w:val="22"/>
        </w:rPr>
        <w:t xml:space="preserve">Draft Water Resources Technical Report delivered </w:t>
      </w:r>
      <w:r w:rsidR="00144477">
        <w:rPr>
          <w:szCs w:val="22"/>
        </w:rPr>
        <w:t xml:space="preserve">5 </w:t>
      </w:r>
      <w:r w:rsidR="006C5A44">
        <w:rPr>
          <w:szCs w:val="22"/>
        </w:rPr>
        <w:t xml:space="preserve"> weeks</w:t>
      </w:r>
      <w:r w:rsidRPr="00136F58">
        <w:rPr>
          <w:szCs w:val="22"/>
        </w:rPr>
        <w:t xml:space="preserve"> after NTP is received.</w:t>
      </w:r>
    </w:p>
    <w:p w14:paraId="3D61D6F9" w14:textId="2AAFEEB2" w:rsidR="00136F58" w:rsidRPr="00136F58" w:rsidRDefault="001A38E5" w:rsidP="005265AF">
      <w:pPr>
        <w:numPr>
          <w:ilvl w:val="0"/>
          <w:numId w:val="27"/>
        </w:numPr>
        <w:tabs>
          <w:tab w:val="left" w:pos="720"/>
        </w:tabs>
        <w:autoSpaceDE w:val="0"/>
        <w:autoSpaceDN w:val="0"/>
        <w:adjustRightInd w:val="0"/>
        <w:ind w:left="720"/>
        <w:rPr>
          <w:szCs w:val="22"/>
        </w:rPr>
      </w:pPr>
      <w:r>
        <w:rPr>
          <w:szCs w:val="22"/>
        </w:rPr>
        <w:t>First</w:t>
      </w:r>
      <w:r w:rsidR="00136F58" w:rsidRPr="00136F58">
        <w:rPr>
          <w:szCs w:val="22"/>
        </w:rPr>
        <w:t xml:space="preserve"> Revised Water Resources Technical Report delivered </w:t>
      </w:r>
      <w:r w:rsidR="00886892">
        <w:rPr>
          <w:szCs w:val="20"/>
        </w:rPr>
        <w:t>2</w:t>
      </w:r>
      <w:r w:rsidR="006C5A44">
        <w:rPr>
          <w:szCs w:val="20"/>
        </w:rPr>
        <w:t xml:space="preserve"> weeks</w:t>
      </w:r>
      <w:r w:rsidR="006C5A44" w:rsidRPr="00136F58" w:rsidDel="006C5A44">
        <w:rPr>
          <w:szCs w:val="22"/>
        </w:rPr>
        <w:t xml:space="preserve"> </w:t>
      </w:r>
      <w:r w:rsidR="00136F58" w:rsidRPr="00136F58">
        <w:rPr>
          <w:szCs w:val="22"/>
        </w:rPr>
        <w:t>following receipt of Agency review comments.</w:t>
      </w:r>
    </w:p>
    <w:p w14:paraId="6D80F315" w14:textId="3A64FE01" w:rsidR="00136F58" w:rsidRPr="00136F58" w:rsidRDefault="001A38E5" w:rsidP="005265AF">
      <w:pPr>
        <w:numPr>
          <w:ilvl w:val="0"/>
          <w:numId w:val="27"/>
        </w:numPr>
        <w:tabs>
          <w:tab w:val="left" w:pos="720"/>
        </w:tabs>
        <w:autoSpaceDE w:val="0"/>
        <w:autoSpaceDN w:val="0"/>
        <w:adjustRightInd w:val="0"/>
        <w:ind w:left="720"/>
        <w:rPr>
          <w:szCs w:val="22"/>
        </w:rPr>
      </w:pPr>
      <w:r>
        <w:rPr>
          <w:szCs w:val="22"/>
        </w:rPr>
        <w:t>Second</w:t>
      </w:r>
      <w:r w:rsidR="00136F58" w:rsidRPr="00136F58">
        <w:rPr>
          <w:szCs w:val="22"/>
        </w:rPr>
        <w:t xml:space="preserve"> Revised Water Resources Technical Report delivered </w:t>
      </w:r>
      <w:r w:rsidR="00886892">
        <w:rPr>
          <w:szCs w:val="20"/>
        </w:rPr>
        <w:t>2</w:t>
      </w:r>
      <w:r w:rsidR="006C5A44">
        <w:rPr>
          <w:szCs w:val="20"/>
        </w:rPr>
        <w:t xml:space="preserve"> weeks</w:t>
      </w:r>
      <w:r w:rsidR="006C5A44" w:rsidRPr="00136F58" w:rsidDel="006C5A44">
        <w:rPr>
          <w:szCs w:val="22"/>
        </w:rPr>
        <w:t xml:space="preserve"> </w:t>
      </w:r>
      <w:r w:rsidR="00136F58" w:rsidRPr="00136F58">
        <w:rPr>
          <w:szCs w:val="22"/>
        </w:rPr>
        <w:t>following receipt of Agency review comments.</w:t>
      </w:r>
    </w:p>
    <w:p w14:paraId="06FA6AAA" w14:textId="4F712FF3" w:rsidR="00136F58" w:rsidRPr="00136F58" w:rsidRDefault="00136F58" w:rsidP="005265AF">
      <w:pPr>
        <w:numPr>
          <w:ilvl w:val="0"/>
          <w:numId w:val="27"/>
        </w:numPr>
        <w:tabs>
          <w:tab w:val="left" w:pos="720"/>
        </w:tabs>
        <w:autoSpaceDE w:val="0"/>
        <w:autoSpaceDN w:val="0"/>
        <w:adjustRightInd w:val="0"/>
        <w:ind w:left="720"/>
        <w:rPr>
          <w:szCs w:val="22"/>
        </w:rPr>
      </w:pPr>
      <w:r w:rsidRPr="00136F58">
        <w:rPr>
          <w:szCs w:val="22"/>
        </w:rPr>
        <w:t xml:space="preserve">Final Noise Water Resources Report delivered </w:t>
      </w:r>
      <w:r w:rsidR="00886892">
        <w:rPr>
          <w:szCs w:val="20"/>
        </w:rPr>
        <w:t>2</w:t>
      </w:r>
      <w:r w:rsidR="006C5A44">
        <w:rPr>
          <w:szCs w:val="20"/>
        </w:rPr>
        <w:t xml:space="preserve"> weeks</w:t>
      </w:r>
      <w:r w:rsidR="006C5A44" w:rsidRPr="00136F58" w:rsidDel="006C5A44">
        <w:rPr>
          <w:szCs w:val="22"/>
        </w:rPr>
        <w:t xml:space="preserve"> </w:t>
      </w:r>
      <w:r w:rsidRPr="00136F58">
        <w:rPr>
          <w:szCs w:val="22"/>
        </w:rPr>
        <w:t>following receipt of Agency confirmation of final revisions.</w:t>
      </w:r>
    </w:p>
    <w:p w14:paraId="4FDA9CF3" w14:textId="77777777" w:rsidR="00136F58" w:rsidRDefault="00136F58" w:rsidP="00E8461A"/>
    <w:p w14:paraId="10C40207" w14:textId="77777777" w:rsidR="00136F58" w:rsidRPr="00136F58" w:rsidRDefault="00136F58" w:rsidP="00E8461A"/>
    <w:p w14:paraId="4A8E81A9" w14:textId="77777777" w:rsidR="00F65516" w:rsidRDefault="00F65516" w:rsidP="00036F7A">
      <w:pPr>
        <w:pStyle w:val="Heading2"/>
        <w:jc w:val="left"/>
      </w:pPr>
      <w:bookmarkStart w:id="166" w:name="_Toc26274613"/>
      <w:r>
        <w:t>Task 3.20 (Not Used)</w:t>
      </w:r>
      <w:bookmarkEnd w:id="166"/>
    </w:p>
    <w:p w14:paraId="5811164C" w14:textId="77777777" w:rsidR="007F58AF" w:rsidRPr="003E13AB" w:rsidRDefault="007F139D" w:rsidP="00036F7A">
      <w:pPr>
        <w:pStyle w:val="Heading2"/>
        <w:jc w:val="left"/>
      </w:pPr>
      <w:bookmarkStart w:id="167" w:name="_Toc26274614"/>
      <w:r w:rsidRPr="003E13AB">
        <w:t>Task 3.1</w:t>
      </w:r>
      <w:r w:rsidR="003F739B">
        <w:t>9</w:t>
      </w:r>
      <w:r w:rsidRPr="003E13AB">
        <w:t xml:space="preserve"> Water Quality Analysis</w:t>
      </w:r>
      <w:r w:rsidR="00E9564C">
        <w:t xml:space="preserve"> - </w:t>
      </w:r>
      <w:r w:rsidR="00E9564C" w:rsidRPr="005507EC">
        <w:rPr>
          <w:i/>
        </w:rPr>
        <w:t>RESERVED</w:t>
      </w:r>
      <w:bookmarkEnd w:id="167"/>
    </w:p>
    <w:p w14:paraId="22913CA6" w14:textId="77777777" w:rsidR="007F58AF" w:rsidRPr="003E13AB" w:rsidRDefault="007F139D" w:rsidP="00036F7A">
      <w:pPr>
        <w:pStyle w:val="Heading2"/>
        <w:jc w:val="left"/>
      </w:pPr>
      <w:bookmarkStart w:id="168" w:name="_Toc26274615"/>
      <w:r w:rsidRPr="003E13AB">
        <w:t>Task 3.</w:t>
      </w:r>
      <w:r w:rsidR="003F739B">
        <w:t>21</w:t>
      </w:r>
      <w:r w:rsidRPr="003E13AB">
        <w:t xml:space="preserve"> Visual Resources</w:t>
      </w:r>
      <w:r w:rsidR="00E9564C">
        <w:t xml:space="preserve"> - </w:t>
      </w:r>
      <w:r w:rsidR="00E9564C" w:rsidRPr="005507EC">
        <w:rPr>
          <w:i/>
        </w:rPr>
        <w:t>RESERVED</w:t>
      </w:r>
      <w:bookmarkEnd w:id="168"/>
    </w:p>
    <w:p w14:paraId="38D07A61" w14:textId="77777777" w:rsidR="007F58AF" w:rsidRDefault="007F139D" w:rsidP="00036F7A">
      <w:pPr>
        <w:pStyle w:val="Heading2"/>
        <w:jc w:val="left"/>
      </w:pPr>
      <w:bookmarkStart w:id="169" w:name="_Toc26274616"/>
      <w:r w:rsidRPr="003E13AB">
        <w:t>Task 3.</w:t>
      </w:r>
      <w:r w:rsidR="003F739B">
        <w:t>22</w:t>
      </w:r>
      <w:r w:rsidRPr="003E13AB">
        <w:t xml:space="preserve"> Environmental Permits and Clearances</w:t>
      </w:r>
      <w:bookmarkEnd w:id="169"/>
    </w:p>
    <w:p w14:paraId="30F3BF6B" w14:textId="77777777" w:rsidR="00A80B92" w:rsidRDefault="00A80B92" w:rsidP="00E8461A">
      <w:r>
        <w:t xml:space="preserve">Consultant shall prepare information required for </w:t>
      </w:r>
      <w:r w:rsidR="001557FF">
        <w:t>Agency</w:t>
      </w:r>
      <w:r>
        <w:t xml:space="preserve"> to apply for Clackamas County Permits (other than the Noise Variance covered by Task 3.11) as well as prepared the permit applications.  These permits include Surface Water Plan review and Erosion Control Permits.</w:t>
      </w:r>
    </w:p>
    <w:p w14:paraId="12034018" w14:textId="77777777" w:rsidR="00A80B92" w:rsidRDefault="00A80B92" w:rsidP="00E8461A"/>
    <w:p w14:paraId="21BE927E" w14:textId="77777777" w:rsidR="00A80B92" w:rsidRDefault="00A80B92" w:rsidP="00E8461A">
      <w:pPr>
        <w:ind w:left="360"/>
        <w:rPr>
          <w:color w:val="000000"/>
          <w:szCs w:val="22"/>
        </w:rPr>
      </w:pPr>
      <w:r>
        <w:rPr>
          <w:b/>
          <w:color w:val="000000"/>
          <w:szCs w:val="22"/>
        </w:rPr>
        <w:t xml:space="preserve">Deliverables/Schedule: </w:t>
      </w:r>
      <w:r>
        <w:rPr>
          <w:color w:val="000000"/>
          <w:szCs w:val="22"/>
        </w:rPr>
        <w:t>Consultant shall prepare:</w:t>
      </w:r>
    </w:p>
    <w:p w14:paraId="2706A0F9" w14:textId="77777777" w:rsidR="00A80B92" w:rsidRDefault="00A80B92" w:rsidP="005265AF">
      <w:pPr>
        <w:numPr>
          <w:ilvl w:val="0"/>
          <w:numId w:val="74"/>
        </w:numPr>
        <w:tabs>
          <w:tab w:val="num" w:pos="0"/>
        </w:tabs>
        <w:rPr>
          <w:color w:val="000000"/>
          <w:szCs w:val="22"/>
        </w:rPr>
      </w:pPr>
      <w:r>
        <w:rPr>
          <w:color w:val="000000"/>
          <w:szCs w:val="22"/>
        </w:rPr>
        <w:t>Clackamas County reviews and permits.</w:t>
      </w:r>
    </w:p>
    <w:p w14:paraId="445A48F3" w14:textId="77777777" w:rsidR="00A80B92" w:rsidRDefault="00A80B92" w:rsidP="00E8461A"/>
    <w:p w14:paraId="56AD599C" w14:textId="77777777" w:rsidR="00A80B92" w:rsidRPr="00A80B92" w:rsidRDefault="00A80B92" w:rsidP="00E8461A"/>
    <w:p w14:paraId="53538C83" w14:textId="77777777" w:rsidR="00624E6A" w:rsidRPr="003E13AB" w:rsidRDefault="00624E6A" w:rsidP="00036F7A">
      <w:pPr>
        <w:pStyle w:val="Heading2"/>
        <w:jc w:val="left"/>
      </w:pPr>
      <w:bookmarkStart w:id="170" w:name="_Toc26274617"/>
      <w:r w:rsidRPr="003E13AB">
        <w:t>Task 3.</w:t>
      </w:r>
      <w:r w:rsidR="003F739B">
        <w:t>23</w:t>
      </w:r>
      <w:r w:rsidRPr="003E13AB">
        <w:t xml:space="preserve"> Hazardous Materials Study and Services</w:t>
      </w:r>
      <w:bookmarkEnd w:id="170"/>
    </w:p>
    <w:p w14:paraId="47426B6F" w14:textId="0FCAC900" w:rsidR="007D3368" w:rsidRPr="007D3368" w:rsidRDefault="007D3368" w:rsidP="00E8461A">
      <w:pPr>
        <w:rPr>
          <w:iCs/>
          <w:szCs w:val="22"/>
        </w:rPr>
      </w:pPr>
      <w:r w:rsidRPr="007D3368">
        <w:rPr>
          <w:szCs w:val="22"/>
        </w:rPr>
        <w:t>The purpose of this task is to</w:t>
      </w:r>
      <w:r w:rsidRPr="007D3368">
        <w:rPr>
          <w:iCs/>
          <w:szCs w:val="22"/>
        </w:rPr>
        <w:t xml:space="preserve"> facilitate Agency compliance with environmental regulations pertaining to site cleanup and waste management.  The </w:t>
      </w:r>
      <w:r w:rsidR="00817412">
        <w:rPr>
          <w:iCs/>
          <w:szCs w:val="22"/>
        </w:rPr>
        <w:t>S</w:t>
      </w:r>
      <w:r w:rsidRPr="007D3368">
        <w:rPr>
          <w:iCs/>
          <w:szCs w:val="22"/>
        </w:rPr>
        <w:t>ervices to be provided shall include:</w:t>
      </w:r>
    </w:p>
    <w:p w14:paraId="5A20661A" w14:textId="77777777" w:rsidR="007D3368" w:rsidRPr="007D3368" w:rsidRDefault="007D3368" w:rsidP="00E8461A">
      <w:pPr>
        <w:rPr>
          <w:iCs/>
          <w:szCs w:val="22"/>
        </w:rPr>
      </w:pPr>
    </w:p>
    <w:p w14:paraId="27F9D90D" w14:textId="77777777" w:rsidR="007D3368" w:rsidRPr="007D3368" w:rsidRDefault="007D3368" w:rsidP="005265AF">
      <w:pPr>
        <w:numPr>
          <w:ilvl w:val="0"/>
          <w:numId w:val="20"/>
        </w:numPr>
        <w:contextualSpacing/>
        <w:rPr>
          <w:iCs/>
          <w:szCs w:val="22"/>
        </w:rPr>
      </w:pPr>
      <w:r w:rsidRPr="007D3368">
        <w:rPr>
          <w:iCs/>
          <w:szCs w:val="22"/>
        </w:rPr>
        <w:t>Conduct a Hazardous Materials Corridor Study to identify potential sources of contamination that could impact property acquisition or construction.</w:t>
      </w:r>
    </w:p>
    <w:p w14:paraId="370886E3" w14:textId="77777777" w:rsidR="007D3368" w:rsidRDefault="007D3368" w:rsidP="005265AF">
      <w:pPr>
        <w:numPr>
          <w:ilvl w:val="0"/>
          <w:numId w:val="20"/>
        </w:numPr>
        <w:contextualSpacing/>
        <w:rPr>
          <w:iCs/>
          <w:szCs w:val="22"/>
        </w:rPr>
      </w:pPr>
      <w:r w:rsidRPr="007D3368">
        <w:rPr>
          <w:iCs/>
          <w:szCs w:val="22"/>
        </w:rPr>
        <w:t>Inspect Bridge No. _______ for lead-based paint and asbestos containing materials.</w:t>
      </w:r>
    </w:p>
    <w:p w14:paraId="5D2B9106" w14:textId="77777777" w:rsidR="00312B74" w:rsidRDefault="00312B74" w:rsidP="005265AF">
      <w:pPr>
        <w:numPr>
          <w:ilvl w:val="0"/>
          <w:numId w:val="20"/>
        </w:numPr>
        <w:contextualSpacing/>
        <w:rPr>
          <w:iCs/>
          <w:szCs w:val="22"/>
        </w:rPr>
      </w:pPr>
      <w:r w:rsidRPr="007D3368">
        <w:rPr>
          <w:iCs/>
          <w:szCs w:val="22"/>
        </w:rPr>
        <w:t>Conduct geophysical surveys to identify potential underground storage tanks or buried debris.</w:t>
      </w:r>
    </w:p>
    <w:p w14:paraId="6B6775DC" w14:textId="77777777" w:rsidR="007D3368" w:rsidRPr="00312B74" w:rsidRDefault="005F1C7E" w:rsidP="005265AF">
      <w:pPr>
        <w:numPr>
          <w:ilvl w:val="0"/>
          <w:numId w:val="20"/>
        </w:numPr>
        <w:contextualSpacing/>
        <w:rPr>
          <w:iCs/>
          <w:szCs w:val="22"/>
        </w:rPr>
      </w:pPr>
      <w:r w:rsidRPr="00312B74">
        <w:rPr>
          <w:iCs/>
          <w:szCs w:val="22"/>
        </w:rPr>
        <w:t xml:space="preserve">Screen and collect soil and water samples from geotechnical borings which may be drilled in areas with </w:t>
      </w:r>
      <w:r w:rsidR="00F9466E">
        <w:rPr>
          <w:iCs/>
          <w:szCs w:val="22"/>
        </w:rPr>
        <w:t xml:space="preserve">known or </w:t>
      </w:r>
      <w:r w:rsidRPr="00312B74">
        <w:rPr>
          <w:iCs/>
          <w:szCs w:val="22"/>
        </w:rPr>
        <w:t>suspected subsurface contamination.</w:t>
      </w:r>
    </w:p>
    <w:p w14:paraId="7B215B39" w14:textId="77777777" w:rsidR="007D3368" w:rsidRPr="007D3368" w:rsidRDefault="007D3368" w:rsidP="005265AF">
      <w:pPr>
        <w:numPr>
          <w:ilvl w:val="0"/>
          <w:numId w:val="20"/>
        </w:numPr>
        <w:contextualSpacing/>
        <w:rPr>
          <w:iCs/>
          <w:szCs w:val="22"/>
        </w:rPr>
      </w:pPr>
      <w:r w:rsidRPr="007D3368">
        <w:rPr>
          <w:iCs/>
          <w:szCs w:val="22"/>
        </w:rPr>
        <w:t>Collect surface soil samples from road shoulders to determine if the soil meets Oregon Department of Environmental Quality (</w:t>
      </w:r>
      <w:r w:rsidR="00F255E3">
        <w:rPr>
          <w:iCs/>
          <w:szCs w:val="22"/>
        </w:rPr>
        <w:t>“</w:t>
      </w:r>
      <w:r w:rsidRPr="007D3368">
        <w:rPr>
          <w:iCs/>
          <w:szCs w:val="22"/>
        </w:rPr>
        <w:t>DEQ</w:t>
      </w:r>
      <w:r w:rsidR="00F255E3">
        <w:rPr>
          <w:iCs/>
          <w:szCs w:val="22"/>
        </w:rPr>
        <w:t>”</w:t>
      </w:r>
      <w:r w:rsidRPr="007D3368">
        <w:rPr>
          <w:iCs/>
          <w:szCs w:val="22"/>
        </w:rPr>
        <w:t>) standards for clean fill.</w:t>
      </w:r>
    </w:p>
    <w:p w14:paraId="49B5A5E6" w14:textId="77777777" w:rsidR="007D3368" w:rsidRPr="007D3368" w:rsidRDefault="007D3368" w:rsidP="005265AF">
      <w:pPr>
        <w:numPr>
          <w:ilvl w:val="0"/>
          <w:numId w:val="20"/>
        </w:numPr>
        <w:contextualSpacing/>
        <w:rPr>
          <w:iCs/>
          <w:szCs w:val="22"/>
        </w:rPr>
      </w:pPr>
      <w:r w:rsidRPr="007D3368">
        <w:rPr>
          <w:iCs/>
          <w:szCs w:val="22"/>
        </w:rPr>
        <w:t>Conduct site-specific subsurface investigations to determine if soil or groundwater are contaminated within the project corridor.</w:t>
      </w:r>
    </w:p>
    <w:p w14:paraId="58AA3CB3" w14:textId="77777777" w:rsidR="007D3368" w:rsidRPr="007D3368" w:rsidRDefault="007D3368" w:rsidP="005265AF">
      <w:pPr>
        <w:numPr>
          <w:ilvl w:val="0"/>
          <w:numId w:val="20"/>
        </w:numPr>
        <w:contextualSpacing/>
        <w:rPr>
          <w:iCs/>
          <w:szCs w:val="22"/>
        </w:rPr>
      </w:pPr>
      <w:r w:rsidRPr="007D3368">
        <w:rPr>
          <w:iCs/>
          <w:szCs w:val="22"/>
        </w:rPr>
        <w:t>Prepare contract bid documents for handling and disposal of contaminated materials.</w:t>
      </w:r>
    </w:p>
    <w:p w14:paraId="15E77832" w14:textId="77777777" w:rsidR="007D3368" w:rsidRPr="007D3368" w:rsidRDefault="007D3368" w:rsidP="00E8461A">
      <w:pPr>
        <w:contextualSpacing/>
        <w:rPr>
          <w:iCs/>
          <w:szCs w:val="22"/>
        </w:rPr>
      </w:pPr>
    </w:p>
    <w:p w14:paraId="6BFACF7B" w14:textId="723CCCAE" w:rsidR="007D3368" w:rsidRPr="00DD0E03" w:rsidRDefault="007D3368" w:rsidP="00E8461A">
      <w:pPr>
        <w:spacing w:after="240" w:line="260" w:lineRule="exact"/>
        <w:rPr>
          <w:rFonts w:eastAsia="Calibri"/>
          <w:szCs w:val="22"/>
        </w:rPr>
      </w:pPr>
      <w:r w:rsidRPr="00DD0E03">
        <w:rPr>
          <w:rFonts w:eastAsia="Calibri"/>
          <w:szCs w:val="22"/>
        </w:rPr>
        <w:t xml:space="preserve">Consultant shall conduct all tasks in accordance with ODOT’s HazMat Program Procedures Guidebook </w:t>
      </w:r>
      <w:r w:rsidRPr="00E92E45">
        <w:rPr>
          <w:rFonts w:eastAsia="Calibri"/>
          <w:szCs w:val="22"/>
          <w:highlight w:val="cyan"/>
        </w:rPr>
        <w:t>(March 2010)</w:t>
      </w:r>
      <w:r w:rsidRPr="00DD0E03">
        <w:rPr>
          <w:rFonts w:eastAsia="Calibri"/>
          <w:szCs w:val="22"/>
        </w:rPr>
        <w:t xml:space="preserve"> and applicable industry standards.  Consultant shall submit deliverables in an electron</w:t>
      </w:r>
      <w:r w:rsidR="00EF0FDD">
        <w:rPr>
          <w:rFonts w:eastAsia="Calibri"/>
          <w:szCs w:val="22"/>
        </w:rPr>
        <w:t xml:space="preserve">ic format (native file and </w:t>
      </w:r>
      <w:r w:rsidRPr="00DD0E03">
        <w:rPr>
          <w:rFonts w:eastAsia="Calibri"/>
          <w:szCs w:val="22"/>
        </w:rPr>
        <w:t>.pdf) version using Microsoft® Word.</w:t>
      </w:r>
    </w:p>
    <w:p w14:paraId="0FF6A02A" w14:textId="77777777" w:rsidR="00624E6A" w:rsidRPr="003E13AB" w:rsidRDefault="00624E6A" w:rsidP="00E8461A">
      <w:pPr>
        <w:pStyle w:val="Heading3"/>
      </w:pPr>
      <w:bookmarkStart w:id="171" w:name="_Toc26274618"/>
      <w:r w:rsidRPr="003E13AB">
        <w:t>Task 3.</w:t>
      </w:r>
      <w:r w:rsidR="003F739B">
        <w:t>23</w:t>
      </w:r>
      <w:r w:rsidRPr="003E13AB">
        <w:t xml:space="preserve">.1 Hazardous </w:t>
      </w:r>
      <w:r w:rsidRPr="005D0CA0">
        <w:t>Materials</w:t>
      </w:r>
      <w:r w:rsidRPr="003E13AB">
        <w:t xml:space="preserve"> Corridor Study</w:t>
      </w:r>
      <w:bookmarkEnd w:id="171"/>
    </w:p>
    <w:p w14:paraId="036B361D" w14:textId="77777777" w:rsidR="007D3368" w:rsidRPr="007D3368" w:rsidRDefault="007D3368" w:rsidP="00E8461A">
      <w:pPr>
        <w:rPr>
          <w:iCs/>
          <w:szCs w:val="22"/>
        </w:rPr>
      </w:pPr>
      <w:r w:rsidRPr="007D3368">
        <w:rPr>
          <w:iCs/>
          <w:szCs w:val="22"/>
        </w:rPr>
        <w:t>Consultant shall conduct a Hazardous Materials Corridor Study (</w:t>
      </w:r>
      <w:r w:rsidR="00F255E3">
        <w:rPr>
          <w:iCs/>
          <w:szCs w:val="22"/>
        </w:rPr>
        <w:t>“</w:t>
      </w:r>
      <w:r w:rsidRPr="007D3368">
        <w:rPr>
          <w:iCs/>
          <w:szCs w:val="22"/>
        </w:rPr>
        <w:t>HMCS</w:t>
      </w:r>
      <w:r w:rsidR="00F255E3">
        <w:rPr>
          <w:iCs/>
          <w:szCs w:val="22"/>
        </w:rPr>
        <w:t>”</w:t>
      </w:r>
      <w:r w:rsidRPr="007D3368">
        <w:rPr>
          <w:iCs/>
          <w:szCs w:val="22"/>
        </w:rPr>
        <w:t>) according to the following standards and guides:</w:t>
      </w:r>
    </w:p>
    <w:p w14:paraId="4307BB9F" w14:textId="77777777" w:rsidR="007D3368" w:rsidRPr="007D3368" w:rsidRDefault="007D3368" w:rsidP="00E8461A">
      <w:pPr>
        <w:rPr>
          <w:iCs/>
          <w:szCs w:val="22"/>
        </w:rPr>
      </w:pPr>
    </w:p>
    <w:p w14:paraId="1AB5885F" w14:textId="2F0A57BD" w:rsidR="007D3368" w:rsidRPr="007D3368" w:rsidRDefault="007D3368" w:rsidP="005265AF">
      <w:pPr>
        <w:widowControl w:val="0"/>
        <w:numPr>
          <w:ilvl w:val="0"/>
          <w:numId w:val="96"/>
        </w:numPr>
        <w:rPr>
          <w:szCs w:val="22"/>
        </w:rPr>
      </w:pPr>
      <w:r w:rsidRPr="007D3368">
        <w:rPr>
          <w:szCs w:val="22"/>
        </w:rPr>
        <w:t>“Hazardous Waste Guide for Project Development” (1990), by the American Association of State Highway and Transportation Officials (</w:t>
      </w:r>
      <w:r w:rsidR="00F255E3">
        <w:rPr>
          <w:szCs w:val="22"/>
        </w:rPr>
        <w:t>“</w:t>
      </w:r>
      <w:r w:rsidRPr="007D3368">
        <w:rPr>
          <w:szCs w:val="22"/>
        </w:rPr>
        <w:t>AASHTO</w:t>
      </w:r>
      <w:r w:rsidR="00F255E3">
        <w:rPr>
          <w:szCs w:val="22"/>
        </w:rPr>
        <w:t>”</w:t>
      </w:r>
      <w:r w:rsidRPr="007D3368">
        <w:rPr>
          <w:szCs w:val="22"/>
        </w:rPr>
        <w:t>) Special Committee on Environment, Archae</w:t>
      </w:r>
      <w:r w:rsidR="00966FF0">
        <w:rPr>
          <w:szCs w:val="22"/>
        </w:rPr>
        <w:t>ology and Historic Preservation;</w:t>
      </w:r>
    </w:p>
    <w:p w14:paraId="413D7489" w14:textId="23E26172" w:rsidR="007D3368" w:rsidRPr="007D3368" w:rsidRDefault="007D3368" w:rsidP="005265AF">
      <w:pPr>
        <w:widowControl w:val="0"/>
        <w:numPr>
          <w:ilvl w:val="0"/>
          <w:numId w:val="96"/>
        </w:numPr>
        <w:rPr>
          <w:szCs w:val="22"/>
        </w:rPr>
      </w:pPr>
      <w:r w:rsidRPr="007D3368">
        <w:rPr>
          <w:szCs w:val="22"/>
        </w:rPr>
        <w:t>“ODOT Hazmat Program Procedures Guidebook,” 2010, Oregon Departme</w:t>
      </w:r>
      <w:r w:rsidR="00966FF0">
        <w:rPr>
          <w:szCs w:val="22"/>
        </w:rPr>
        <w:t>nt of Transportation;</w:t>
      </w:r>
    </w:p>
    <w:p w14:paraId="6DAC854E" w14:textId="0E87FCF1" w:rsidR="007D3368" w:rsidRPr="007D3368" w:rsidRDefault="007D3368" w:rsidP="005265AF">
      <w:pPr>
        <w:widowControl w:val="0"/>
        <w:numPr>
          <w:ilvl w:val="0"/>
          <w:numId w:val="96"/>
        </w:numPr>
        <w:rPr>
          <w:szCs w:val="22"/>
        </w:rPr>
      </w:pPr>
      <w:r w:rsidRPr="007D3368">
        <w:rPr>
          <w:szCs w:val="22"/>
        </w:rPr>
        <w:t>“Level 1 Corridor Study” report template, Oreg</w:t>
      </w:r>
      <w:r w:rsidR="00966FF0">
        <w:rPr>
          <w:szCs w:val="22"/>
        </w:rPr>
        <w:t>on Department of Transportation; and</w:t>
      </w:r>
    </w:p>
    <w:p w14:paraId="0E8303DD" w14:textId="78BDF98F" w:rsidR="007D3368" w:rsidRPr="007D3368" w:rsidRDefault="00966FF0" w:rsidP="005265AF">
      <w:pPr>
        <w:widowControl w:val="0"/>
        <w:numPr>
          <w:ilvl w:val="0"/>
          <w:numId w:val="96"/>
        </w:numPr>
        <w:rPr>
          <w:szCs w:val="22"/>
        </w:rPr>
      </w:pPr>
      <w:r>
        <w:rPr>
          <w:szCs w:val="22"/>
        </w:rPr>
        <w:t>T</w:t>
      </w:r>
      <w:r w:rsidR="007D3368" w:rsidRPr="007D3368">
        <w:rPr>
          <w:szCs w:val="22"/>
        </w:rPr>
        <w:t>he requirements listed below.</w:t>
      </w:r>
    </w:p>
    <w:p w14:paraId="5337F8F2" w14:textId="77777777" w:rsidR="007D3368" w:rsidRPr="007D3368" w:rsidRDefault="007D3368" w:rsidP="00E8461A">
      <w:pPr>
        <w:widowControl w:val="0"/>
        <w:rPr>
          <w:szCs w:val="22"/>
        </w:rPr>
      </w:pPr>
    </w:p>
    <w:p w14:paraId="25563694" w14:textId="77777777" w:rsidR="007D3368" w:rsidRPr="007D3368" w:rsidRDefault="007D3368" w:rsidP="00E8461A">
      <w:pPr>
        <w:widowControl w:val="0"/>
        <w:rPr>
          <w:szCs w:val="22"/>
        </w:rPr>
      </w:pPr>
      <w:r w:rsidRPr="007D3368">
        <w:rPr>
          <w:szCs w:val="22"/>
        </w:rPr>
        <w:t>Consultant shall conduct a site reconnaissance to identify potential sources of contamination that could impact construction or result in Agency acquiring contaminated property.</w:t>
      </w:r>
    </w:p>
    <w:p w14:paraId="77789D5C" w14:textId="77777777" w:rsidR="007D3368" w:rsidRPr="007D3368" w:rsidRDefault="007D3368" w:rsidP="00E8461A">
      <w:pPr>
        <w:widowControl w:val="0"/>
        <w:rPr>
          <w:szCs w:val="22"/>
        </w:rPr>
      </w:pPr>
    </w:p>
    <w:p w14:paraId="6939CB34" w14:textId="444950F9" w:rsidR="007D3368" w:rsidRPr="007D3368" w:rsidRDefault="007D3368" w:rsidP="00E8461A">
      <w:pPr>
        <w:widowControl w:val="0"/>
        <w:rPr>
          <w:szCs w:val="22"/>
        </w:rPr>
      </w:pPr>
      <w:r w:rsidRPr="007D3368">
        <w:rPr>
          <w:szCs w:val="22"/>
        </w:rPr>
        <w:t xml:space="preserve">Consultant shall review available federal and State environmental databases to identify sites that could potentially impact the </w:t>
      </w:r>
      <w:r w:rsidR="009835B9">
        <w:rPr>
          <w:szCs w:val="22"/>
        </w:rPr>
        <w:t>P</w:t>
      </w:r>
      <w:r w:rsidRPr="007D3368">
        <w:rPr>
          <w:szCs w:val="22"/>
        </w:rPr>
        <w:t>roject, using the minimum search radii listed below.</w:t>
      </w:r>
    </w:p>
    <w:p w14:paraId="69358299" w14:textId="77777777" w:rsidR="007D3368" w:rsidRPr="007D3368" w:rsidRDefault="007D3368" w:rsidP="00E8461A">
      <w:pPr>
        <w:widowControl w:val="0"/>
        <w:rPr>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41"/>
        <w:gridCol w:w="2003"/>
      </w:tblGrid>
      <w:tr w:rsidR="007D3368" w:rsidRPr="007D3368" w14:paraId="601459CA" w14:textId="77777777" w:rsidTr="008C2745">
        <w:trPr>
          <w:tblHeader/>
          <w:jc w:val="center"/>
        </w:trPr>
        <w:tc>
          <w:tcPr>
            <w:tcW w:w="4241" w:type="dxa"/>
            <w:tcBorders>
              <w:top w:val="single" w:sz="12" w:space="0" w:color="auto"/>
              <w:left w:val="single" w:sz="12" w:space="0" w:color="auto"/>
              <w:bottom w:val="single" w:sz="12" w:space="0" w:color="auto"/>
              <w:right w:val="single" w:sz="4" w:space="0" w:color="auto"/>
            </w:tcBorders>
            <w:shd w:val="pct5" w:color="000000" w:fill="FFFFFF"/>
            <w:hideMark/>
          </w:tcPr>
          <w:p w14:paraId="44E01953" w14:textId="77777777" w:rsidR="007D3368" w:rsidRPr="007D3368" w:rsidRDefault="007D3368" w:rsidP="00E8461A">
            <w:pPr>
              <w:widowControl w:val="0"/>
              <w:spacing w:line="276" w:lineRule="auto"/>
              <w:rPr>
                <w:color w:val="000000"/>
                <w:sz w:val="18"/>
                <w:szCs w:val="18"/>
              </w:rPr>
            </w:pPr>
            <w:r w:rsidRPr="007D3368">
              <w:rPr>
                <w:color w:val="000000"/>
                <w:sz w:val="18"/>
                <w:szCs w:val="18"/>
              </w:rPr>
              <w:t>Environmental Database</w:t>
            </w:r>
          </w:p>
        </w:tc>
        <w:tc>
          <w:tcPr>
            <w:tcW w:w="2003" w:type="dxa"/>
            <w:tcBorders>
              <w:top w:val="single" w:sz="12" w:space="0" w:color="auto"/>
              <w:left w:val="single" w:sz="4" w:space="0" w:color="auto"/>
              <w:bottom w:val="single" w:sz="12" w:space="0" w:color="auto"/>
              <w:right w:val="single" w:sz="12" w:space="0" w:color="auto"/>
            </w:tcBorders>
            <w:shd w:val="pct5" w:color="000000" w:fill="FFFFFF"/>
            <w:hideMark/>
          </w:tcPr>
          <w:p w14:paraId="643854A6" w14:textId="77777777" w:rsidR="007D3368" w:rsidRPr="007D3368" w:rsidRDefault="007D3368" w:rsidP="00E8461A">
            <w:pPr>
              <w:widowControl w:val="0"/>
              <w:spacing w:line="276" w:lineRule="auto"/>
              <w:rPr>
                <w:color w:val="000000"/>
                <w:sz w:val="18"/>
                <w:szCs w:val="18"/>
              </w:rPr>
            </w:pPr>
            <w:r w:rsidRPr="007D3368">
              <w:rPr>
                <w:color w:val="000000"/>
                <w:sz w:val="18"/>
                <w:szCs w:val="18"/>
              </w:rPr>
              <w:t>Search Radius</w:t>
            </w:r>
          </w:p>
        </w:tc>
      </w:tr>
      <w:tr w:rsidR="007D3368" w:rsidRPr="007D3368" w14:paraId="3C9DF525" w14:textId="77777777" w:rsidTr="008C2745">
        <w:trPr>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07C59365" w14:textId="77777777" w:rsidR="007D3368" w:rsidRPr="007D3368" w:rsidRDefault="007D3368" w:rsidP="00E8461A">
            <w:pPr>
              <w:widowControl w:val="0"/>
              <w:spacing w:line="276" w:lineRule="auto"/>
              <w:rPr>
                <w:color w:val="000000"/>
                <w:sz w:val="18"/>
                <w:szCs w:val="18"/>
              </w:rPr>
            </w:pPr>
            <w:r w:rsidRPr="007D3368">
              <w:rPr>
                <w:color w:val="000000"/>
                <w:sz w:val="18"/>
                <w:szCs w:val="18"/>
              </w:rPr>
              <w:t>State-Equivalent NPL List (ECSIS)</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41B44A94" w14:textId="77777777" w:rsidR="007D3368" w:rsidRPr="007D3368" w:rsidRDefault="007D3368" w:rsidP="00E8461A">
            <w:pPr>
              <w:widowControl w:val="0"/>
              <w:spacing w:line="276" w:lineRule="auto"/>
              <w:rPr>
                <w:color w:val="000000"/>
                <w:sz w:val="18"/>
                <w:szCs w:val="18"/>
              </w:rPr>
            </w:pPr>
            <w:r w:rsidRPr="007D3368">
              <w:rPr>
                <w:color w:val="000000"/>
                <w:sz w:val="18"/>
                <w:szCs w:val="18"/>
              </w:rPr>
              <w:t>0.5 mile</w:t>
            </w:r>
          </w:p>
        </w:tc>
      </w:tr>
      <w:tr w:rsidR="007D3368" w:rsidRPr="007D3368" w14:paraId="2E6D22DB" w14:textId="77777777" w:rsidTr="008C2745">
        <w:trPr>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12D25D11" w14:textId="77777777" w:rsidR="007D3368" w:rsidRPr="007D3368" w:rsidRDefault="007D3368" w:rsidP="00E8461A">
            <w:pPr>
              <w:widowControl w:val="0"/>
              <w:spacing w:line="276" w:lineRule="auto"/>
              <w:rPr>
                <w:color w:val="000000"/>
                <w:sz w:val="18"/>
                <w:szCs w:val="18"/>
              </w:rPr>
            </w:pPr>
            <w:r w:rsidRPr="007D3368">
              <w:rPr>
                <w:color w:val="000000"/>
                <w:sz w:val="18"/>
                <w:szCs w:val="18"/>
              </w:rPr>
              <w:t>Oregon Permitted Landfill List</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2B4919BD" w14:textId="77777777" w:rsidR="007D3368" w:rsidRPr="007D3368" w:rsidRDefault="007D3368" w:rsidP="00E8461A">
            <w:pPr>
              <w:widowControl w:val="0"/>
              <w:spacing w:line="276" w:lineRule="auto"/>
              <w:rPr>
                <w:color w:val="000000"/>
                <w:sz w:val="18"/>
                <w:szCs w:val="18"/>
              </w:rPr>
            </w:pPr>
            <w:r w:rsidRPr="007D3368">
              <w:rPr>
                <w:color w:val="000000"/>
                <w:sz w:val="18"/>
                <w:szCs w:val="18"/>
              </w:rPr>
              <w:t>0.5 mile</w:t>
            </w:r>
          </w:p>
        </w:tc>
      </w:tr>
      <w:tr w:rsidR="007D3368" w:rsidRPr="007D3368" w14:paraId="510F602B" w14:textId="77777777" w:rsidTr="008C2745">
        <w:trPr>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2BDEF211" w14:textId="77777777" w:rsidR="007D3368" w:rsidRPr="007D3368" w:rsidRDefault="007D3368" w:rsidP="00E8461A">
            <w:pPr>
              <w:widowControl w:val="0"/>
              <w:spacing w:line="276" w:lineRule="auto"/>
              <w:rPr>
                <w:color w:val="000000"/>
                <w:sz w:val="18"/>
                <w:szCs w:val="18"/>
              </w:rPr>
            </w:pPr>
            <w:r w:rsidRPr="007D3368">
              <w:rPr>
                <w:color w:val="000000"/>
                <w:sz w:val="18"/>
                <w:szCs w:val="18"/>
              </w:rPr>
              <w:t>State Leaking (L)UST List</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22F94D18" w14:textId="77777777" w:rsidR="007D3368" w:rsidRPr="007D3368" w:rsidRDefault="007D3368" w:rsidP="00E8461A">
            <w:pPr>
              <w:widowControl w:val="0"/>
              <w:spacing w:line="276" w:lineRule="auto"/>
              <w:rPr>
                <w:color w:val="000000"/>
                <w:sz w:val="18"/>
                <w:szCs w:val="18"/>
              </w:rPr>
            </w:pPr>
            <w:r w:rsidRPr="007D3368">
              <w:rPr>
                <w:color w:val="000000"/>
                <w:sz w:val="18"/>
                <w:szCs w:val="18"/>
              </w:rPr>
              <w:t>0.25 mile</w:t>
            </w:r>
          </w:p>
        </w:tc>
      </w:tr>
      <w:tr w:rsidR="007D3368" w:rsidRPr="007D3368" w14:paraId="5D0F6E92" w14:textId="77777777" w:rsidTr="008C2745">
        <w:trPr>
          <w:trHeight w:val="290"/>
          <w:jc w:val="center"/>
        </w:trPr>
        <w:tc>
          <w:tcPr>
            <w:tcW w:w="4241" w:type="dxa"/>
            <w:tcBorders>
              <w:top w:val="single" w:sz="4" w:space="0" w:color="auto"/>
              <w:left w:val="single" w:sz="12" w:space="0" w:color="auto"/>
              <w:bottom w:val="single" w:sz="4" w:space="0" w:color="auto"/>
              <w:right w:val="single" w:sz="4" w:space="0" w:color="auto"/>
            </w:tcBorders>
            <w:vAlign w:val="center"/>
          </w:tcPr>
          <w:p w14:paraId="55E93247" w14:textId="77777777" w:rsidR="007D3368" w:rsidRPr="007D3368" w:rsidRDefault="007D3368" w:rsidP="00E8461A">
            <w:pPr>
              <w:widowControl w:val="0"/>
              <w:spacing w:line="276" w:lineRule="auto"/>
              <w:rPr>
                <w:color w:val="000000"/>
                <w:sz w:val="18"/>
                <w:szCs w:val="18"/>
              </w:rPr>
            </w:pPr>
            <w:r w:rsidRPr="007D3368">
              <w:rPr>
                <w:color w:val="000000"/>
                <w:sz w:val="18"/>
                <w:szCs w:val="18"/>
              </w:rPr>
              <w:t>Federal RCRA Generators List</w:t>
            </w:r>
          </w:p>
        </w:tc>
        <w:tc>
          <w:tcPr>
            <w:tcW w:w="2003" w:type="dxa"/>
            <w:tcBorders>
              <w:top w:val="single" w:sz="4" w:space="0" w:color="auto"/>
              <w:left w:val="single" w:sz="4" w:space="0" w:color="auto"/>
              <w:bottom w:val="single" w:sz="4" w:space="0" w:color="auto"/>
              <w:right w:val="single" w:sz="12" w:space="0" w:color="auto"/>
            </w:tcBorders>
            <w:vAlign w:val="center"/>
          </w:tcPr>
          <w:p w14:paraId="6E3AB3C5" w14:textId="77777777" w:rsidR="007D3368" w:rsidRPr="007D3368" w:rsidRDefault="007D3368" w:rsidP="00E8461A">
            <w:pPr>
              <w:widowControl w:val="0"/>
              <w:spacing w:line="276" w:lineRule="auto"/>
              <w:rPr>
                <w:color w:val="000000"/>
                <w:sz w:val="18"/>
                <w:szCs w:val="18"/>
              </w:rPr>
            </w:pPr>
            <w:r w:rsidRPr="007D3368">
              <w:rPr>
                <w:color w:val="000000"/>
                <w:sz w:val="18"/>
                <w:szCs w:val="18"/>
              </w:rPr>
              <w:t>Site and Adjoining</w:t>
            </w:r>
          </w:p>
        </w:tc>
      </w:tr>
      <w:tr w:rsidR="007D3368" w:rsidRPr="007D3368" w14:paraId="5EB1A1BB" w14:textId="77777777" w:rsidTr="008C2745">
        <w:trPr>
          <w:trHeight w:val="290"/>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3411C75C" w14:textId="77777777" w:rsidR="007D3368" w:rsidRPr="007D3368" w:rsidRDefault="007D3368" w:rsidP="00E8461A">
            <w:pPr>
              <w:widowControl w:val="0"/>
              <w:spacing w:line="276" w:lineRule="auto"/>
              <w:rPr>
                <w:color w:val="000000"/>
                <w:sz w:val="18"/>
                <w:szCs w:val="18"/>
              </w:rPr>
            </w:pPr>
            <w:r w:rsidRPr="007D3368">
              <w:rPr>
                <w:color w:val="000000"/>
                <w:sz w:val="18"/>
                <w:szCs w:val="18"/>
              </w:rPr>
              <w:t>State Fire Marshal’s Spill Response List</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2919D29D" w14:textId="77777777" w:rsidR="007D3368" w:rsidRPr="007D3368" w:rsidRDefault="007D3368" w:rsidP="00E8461A">
            <w:pPr>
              <w:widowControl w:val="0"/>
              <w:spacing w:line="276" w:lineRule="auto"/>
              <w:rPr>
                <w:color w:val="000000"/>
                <w:sz w:val="18"/>
                <w:szCs w:val="18"/>
              </w:rPr>
            </w:pPr>
            <w:r w:rsidRPr="007D3368">
              <w:rPr>
                <w:color w:val="000000"/>
                <w:sz w:val="18"/>
                <w:szCs w:val="18"/>
              </w:rPr>
              <w:t>Site and Adjoining</w:t>
            </w:r>
          </w:p>
        </w:tc>
      </w:tr>
      <w:tr w:rsidR="007D3368" w:rsidRPr="007D3368" w14:paraId="4166593D" w14:textId="77777777" w:rsidTr="008C2745">
        <w:trPr>
          <w:trHeight w:val="290"/>
          <w:jc w:val="center"/>
        </w:trPr>
        <w:tc>
          <w:tcPr>
            <w:tcW w:w="4241" w:type="dxa"/>
            <w:tcBorders>
              <w:top w:val="single" w:sz="4" w:space="0" w:color="auto"/>
              <w:left w:val="single" w:sz="12" w:space="0" w:color="auto"/>
              <w:bottom w:val="single" w:sz="12" w:space="0" w:color="auto"/>
              <w:right w:val="single" w:sz="4" w:space="0" w:color="auto"/>
            </w:tcBorders>
            <w:vAlign w:val="center"/>
            <w:hideMark/>
          </w:tcPr>
          <w:p w14:paraId="5F9674D3" w14:textId="77777777" w:rsidR="007D3368" w:rsidRPr="007D3368" w:rsidRDefault="007D3368" w:rsidP="00E8461A">
            <w:pPr>
              <w:widowControl w:val="0"/>
              <w:spacing w:line="276" w:lineRule="auto"/>
              <w:rPr>
                <w:color w:val="000000"/>
                <w:sz w:val="18"/>
                <w:szCs w:val="18"/>
              </w:rPr>
            </w:pPr>
            <w:r w:rsidRPr="007D3368">
              <w:rPr>
                <w:color w:val="000000"/>
                <w:sz w:val="18"/>
                <w:szCs w:val="18"/>
              </w:rPr>
              <w:t>State Certified UST List</w:t>
            </w:r>
          </w:p>
        </w:tc>
        <w:tc>
          <w:tcPr>
            <w:tcW w:w="2003" w:type="dxa"/>
            <w:tcBorders>
              <w:top w:val="single" w:sz="4" w:space="0" w:color="auto"/>
              <w:left w:val="single" w:sz="4" w:space="0" w:color="auto"/>
              <w:bottom w:val="single" w:sz="12" w:space="0" w:color="auto"/>
              <w:right w:val="single" w:sz="12" w:space="0" w:color="auto"/>
            </w:tcBorders>
            <w:vAlign w:val="center"/>
            <w:hideMark/>
          </w:tcPr>
          <w:p w14:paraId="2A0CA017" w14:textId="77777777" w:rsidR="007D3368" w:rsidRPr="007D3368" w:rsidRDefault="007D3368" w:rsidP="00E8461A">
            <w:pPr>
              <w:widowControl w:val="0"/>
              <w:spacing w:line="276" w:lineRule="auto"/>
              <w:rPr>
                <w:color w:val="000000"/>
                <w:sz w:val="18"/>
                <w:szCs w:val="18"/>
              </w:rPr>
            </w:pPr>
            <w:r w:rsidRPr="007D3368">
              <w:rPr>
                <w:color w:val="000000"/>
                <w:sz w:val="18"/>
                <w:szCs w:val="18"/>
              </w:rPr>
              <w:t>Site and Adjoining</w:t>
            </w:r>
          </w:p>
        </w:tc>
      </w:tr>
    </w:tbl>
    <w:p w14:paraId="0E7A4C8F" w14:textId="77777777" w:rsidR="007D3368" w:rsidRPr="007D3368" w:rsidRDefault="007D3368" w:rsidP="00E8461A">
      <w:pPr>
        <w:widowControl w:val="0"/>
        <w:rPr>
          <w:sz w:val="24"/>
          <w:szCs w:val="20"/>
        </w:rPr>
      </w:pPr>
    </w:p>
    <w:p w14:paraId="04D7C3CC" w14:textId="4BB4362D" w:rsidR="007D3368" w:rsidRPr="007D3368" w:rsidRDefault="007D3368" w:rsidP="00E8461A">
      <w:pPr>
        <w:widowControl w:val="0"/>
        <w:rPr>
          <w:szCs w:val="22"/>
        </w:rPr>
      </w:pPr>
      <w:r w:rsidRPr="007D3368">
        <w:rPr>
          <w:szCs w:val="22"/>
        </w:rPr>
        <w:t xml:space="preserve">Consultant shall review DEQ files, available using DEQ’s Facility Profiler web site at </w:t>
      </w:r>
      <w:hyperlink r:id="rId50" w:history="1">
        <w:r w:rsidRPr="00DD0E03">
          <w:rPr>
            <w:color w:val="0000FF"/>
            <w:szCs w:val="22"/>
            <w:u w:val="single"/>
          </w:rPr>
          <w:t>http://deq12.deq.state.or.us/fp20/</w:t>
        </w:r>
      </w:hyperlink>
      <w:r w:rsidRPr="007D3368">
        <w:rPr>
          <w:szCs w:val="22"/>
        </w:rPr>
        <w:t xml:space="preserve">, to determine whether contamination from adjacent facilities is likely to impact </w:t>
      </w:r>
      <w:r w:rsidR="009835B9">
        <w:rPr>
          <w:szCs w:val="22"/>
        </w:rPr>
        <w:t>P</w:t>
      </w:r>
      <w:r w:rsidRPr="007D3368">
        <w:rPr>
          <w:szCs w:val="22"/>
        </w:rPr>
        <w:t>roject construction.  Alternatively, this review may be conducted using commercially available database reports such as provided by EDR.</w:t>
      </w:r>
    </w:p>
    <w:p w14:paraId="647F2546" w14:textId="77777777" w:rsidR="007D3368" w:rsidRPr="007D3368" w:rsidRDefault="007D3368" w:rsidP="00E8461A">
      <w:pPr>
        <w:widowControl w:val="0"/>
        <w:rPr>
          <w:szCs w:val="22"/>
        </w:rPr>
      </w:pPr>
    </w:p>
    <w:p w14:paraId="7CC5E929" w14:textId="77777777" w:rsidR="007D3368" w:rsidRPr="007D3368" w:rsidRDefault="007D3368" w:rsidP="00E8461A">
      <w:pPr>
        <w:widowControl w:val="0"/>
        <w:rPr>
          <w:szCs w:val="22"/>
        </w:rPr>
      </w:pPr>
      <w:r w:rsidRPr="007D3368">
        <w:rPr>
          <w:snapToGrid w:val="0"/>
          <w:szCs w:val="22"/>
        </w:rPr>
        <w:t xml:space="preserve">Consultant shall review the Oregon Water Resources Department on-line database at </w:t>
      </w:r>
      <w:hyperlink r:id="rId51" w:history="1">
        <w:r w:rsidRPr="007D3368">
          <w:rPr>
            <w:snapToGrid w:val="0"/>
            <w:color w:val="0000FF"/>
            <w:szCs w:val="22"/>
            <w:u w:val="single"/>
          </w:rPr>
          <w:t>http://apps.wrd.state.or.us/apps/gw/well_log/Default.aspx</w:t>
        </w:r>
      </w:hyperlink>
      <w:r w:rsidRPr="007D3368">
        <w:rPr>
          <w:snapToGrid w:val="0"/>
          <w:szCs w:val="22"/>
          <w:u w:val="single"/>
        </w:rPr>
        <w:t xml:space="preserve"> </w:t>
      </w:r>
      <w:r w:rsidRPr="007D3368">
        <w:rPr>
          <w:snapToGrid w:val="0"/>
          <w:szCs w:val="22"/>
        </w:rPr>
        <w:t xml:space="preserve"> to determine if water wells or monitoring wells are located on or adjacent to the project corridor.</w:t>
      </w:r>
    </w:p>
    <w:p w14:paraId="4F8EB7F7" w14:textId="77777777" w:rsidR="007D3368" w:rsidRPr="007D3368" w:rsidRDefault="007D3368" w:rsidP="00E8461A">
      <w:pPr>
        <w:widowControl w:val="0"/>
        <w:rPr>
          <w:szCs w:val="22"/>
        </w:rPr>
      </w:pPr>
    </w:p>
    <w:p w14:paraId="31345220" w14:textId="25A7F0B1" w:rsidR="007D3368" w:rsidRPr="00DD0E03" w:rsidRDefault="007D3368" w:rsidP="00E8461A">
      <w:pPr>
        <w:rPr>
          <w:szCs w:val="22"/>
        </w:rPr>
      </w:pPr>
      <w:r w:rsidRPr="00DD0E03">
        <w:rPr>
          <w:szCs w:val="22"/>
        </w:rPr>
        <w:t xml:space="preserve">Consultant shall review project files at the DEQ Northwest Region office in </w:t>
      </w:r>
      <w:r w:rsidRPr="005C4C6F">
        <w:rPr>
          <w:szCs w:val="22"/>
          <w:highlight w:val="cyan"/>
        </w:rPr>
        <w:t>Portland</w:t>
      </w:r>
      <w:r w:rsidRPr="00DD0E03">
        <w:rPr>
          <w:szCs w:val="22"/>
        </w:rPr>
        <w:t xml:space="preserve">, OR for all facilities considered to be high risk for impacting </w:t>
      </w:r>
      <w:r w:rsidR="009835B9">
        <w:rPr>
          <w:szCs w:val="22"/>
        </w:rPr>
        <w:t>P</w:t>
      </w:r>
      <w:r w:rsidRPr="00DD0E03">
        <w:rPr>
          <w:szCs w:val="22"/>
        </w:rPr>
        <w:t>roject construction.  Consultant shall use DEQ file information to delineate contaminated areas within the project corridor and identify if that information is sufficient to develop construction plans and specifications without additional sampling.</w:t>
      </w:r>
      <w:r w:rsidR="005C4C6F">
        <w:rPr>
          <w:szCs w:val="22"/>
        </w:rPr>
        <w:t xml:space="preserve"> </w:t>
      </w:r>
    </w:p>
    <w:p w14:paraId="3F3F75D5" w14:textId="77777777" w:rsidR="007D3368" w:rsidRPr="007D3368" w:rsidRDefault="007D3368" w:rsidP="00E8461A">
      <w:pPr>
        <w:widowControl w:val="0"/>
        <w:rPr>
          <w:b/>
          <w:szCs w:val="22"/>
        </w:rPr>
      </w:pPr>
    </w:p>
    <w:p w14:paraId="00984EEA" w14:textId="7AA6F809" w:rsidR="007D3368" w:rsidRPr="007D3368" w:rsidRDefault="007D3368" w:rsidP="00E8461A">
      <w:pPr>
        <w:widowControl w:val="0"/>
        <w:rPr>
          <w:szCs w:val="22"/>
        </w:rPr>
      </w:pPr>
      <w:r w:rsidRPr="007D3368">
        <w:rPr>
          <w:szCs w:val="22"/>
        </w:rPr>
        <w:t xml:space="preserve">Consultant shall conduct historical research to identify past uses of the project corridor and adjacent properties, using </w:t>
      </w:r>
      <w:r w:rsidR="00966FF0" w:rsidRPr="00966FF0">
        <w:rPr>
          <w:szCs w:val="22"/>
          <w:highlight w:val="cyan"/>
        </w:rPr>
        <w:t>at least two</w:t>
      </w:r>
      <w:r w:rsidRPr="007D3368">
        <w:rPr>
          <w:szCs w:val="22"/>
        </w:rPr>
        <w:t xml:space="preserve"> of the following resources:</w:t>
      </w:r>
    </w:p>
    <w:p w14:paraId="6E181503" w14:textId="77777777" w:rsidR="007D3368" w:rsidRPr="007D3368" w:rsidRDefault="007D3368" w:rsidP="00E8461A">
      <w:pPr>
        <w:widowControl w:val="0"/>
        <w:rPr>
          <w:szCs w:val="22"/>
        </w:rPr>
      </w:pPr>
    </w:p>
    <w:p w14:paraId="2CEB022A" w14:textId="77777777" w:rsidR="007D3368" w:rsidRPr="007D3368" w:rsidRDefault="007D3368" w:rsidP="005265AF">
      <w:pPr>
        <w:widowControl w:val="0"/>
        <w:numPr>
          <w:ilvl w:val="0"/>
          <w:numId w:val="97"/>
        </w:numPr>
        <w:tabs>
          <w:tab w:val="num" w:pos="432"/>
        </w:tabs>
        <w:ind w:left="432"/>
        <w:rPr>
          <w:szCs w:val="22"/>
        </w:rPr>
      </w:pPr>
      <w:r w:rsidRPr="007D3368">
        <w:rPr>
          <w:szCs w:val="22"/>
        </w:rPr>
        <w:t>Sanborn Fire Insurance Maps</w:t>
      </w:r>
    </w:p>
    <w:p w14:paraId="4EBEBDD4" w14:textId="77777777" w:rsidR="007D3368" w:rsidRPr="007D3368" w:rsidRDefault="007D3368" w:rsidP="005265AF">
      <w:pPr>
        <w:widowControl w:val="0"/>
        <w:numPr>
          <w:ilvl w:val="0"/>
          <w:numId w:val="97"/>
        </w:numPr>
        <w:tabs>
          <w:tab w:val="num" w:pos="432"/>
        </w:tabs>
        <w:ind w:left="432"/>
        <w:rPr>
          <w:szCs w:val="22"/>
        </w:rPr>
      </w:pPr>
      <w:r w:rsidRPr="007D3368">
        <w:rPr>
          <w:szCs w:val="22"/>
        </w:rPr>
        <w:t>Aerial Photographs</w:t>
      </w:r>
    </w:p>
    <w:p w14:paraId="06854D2E" w14:textId="77777777" w:rsidR="007D3368" w:rsidRPr="007D3368" w:rsidRDefault="007D3368" w:rsidP="005265AF">
      <w:pPr>
        <w:widowControl w:val="0"/>
        <w:numPr>
          <w:ilvl w:val="0"/>
          <w:numId w:val="97"/>
        </w:numPr>
        <w:tabs>
          <w:tab w:val="num" w:pos="432"/>
        </w:tabs>
        <w:ind w:left="432"/>
        <w:rPr>
          <w:szCs w:val="22"/>
        </w:rPr>
      </w:pPr>
      <w:r w:rsidRPr="007D3368">
        <w:rPr>
          <w:szCs w:val="22"/>
        </w:rPr>
        <w:t>Reverse City Directories</w:t>
      </w:r>
    </w:p>
    <w:p w14:paraId="42EE850C" w14:textId="77777777" w:rsidR="007D3368" w:rsidRPr="007D3368" w:rsidRDefault="007D3368" w:rsidP="005265AF">
      <w:pPr>
        <w:widowControl w:val="0"/>
        <w:numPr>
          <w:ilvl w:val="0"/>
          <w:numId w:val="97"/>
        </w:numPr>
        <w:tabs>
          <w:tab w:val="num" w:pos="432"/>
        </w:tabs>
        <w:ind w:left="432"/>
        <w:rPr>
          <w:szCs w:val="22"/>
        </w:rPr>
      </w:pPr>
      <w:r w:rsidRPr="007D3368">
        <w:rPr>
          <w:szCs w:val="22"/>
        </w:rPr>
        <w:t>Historic property ownership/occupancy records or building permits</w:t>
      </w:r>
    </w:p>
    <w:p w14:paraId="5373050F" w14:textId="77777777" w:rsidR="007D3368" w:rsidRPr="007D3368" w:rsidRDefault="007D3368" w:rsidP="00E8461A">
      <w:pPr>
        <w:widowControl w:val="0"/>
        <w:tabs>
          <w:tab w:val="num" w:pos="432"/>
        </w:tabs>
        <w:ind w:left="72"/>
        <w:rPr>
          <w:szCs w:val="22"/>
        </w:rPr>
      </w:pPr>
    </w:p>
    <w:p w14:paraId="7E95F945" w14:textId="77777777" w:rsidR="007D3368" w:rsidRPr="007D3368" w:rsidRDefault="007D3368" w:rsidP="00E8461A">
      <w:pPr>
        <w:widowControl w:val="0"/>
        <w:rPr>
          <w:szCs w:val="22"/>
        </w:rPr>
      </w:pPr>
      <w:r w:rsidRPr="007D3368">
        <w:rPr>
          <w:szCs w:val="22"/>
        </w:rPr>
        <w:t xml:space="preserve">The resource(s) selected must, if possible, provide historic information regarding land use back to 1935 at 10 year intervals, or </w:t>
      </w:r>
      <w:r w:rsidR="001557FF">
        <w:rPr>
          <w:szCs w:val="22"/>
        </w:rPr>
        <w:t>Consultant</w:t>
      </w:r>
      <w:r w:rsidRPr="007D3368">
        <w:rPr>
          <w:szCs w:val="22"/>
        </w:rPr>
        <w:t xml:space="preserve"> must demonstrate that such information is not readily available.</w:t>
      </w:r>
    </w:p>
    <w:p w14:paraId="5A88D0B0" w14:textId="77777777" w:rsidR="007D3368" w:rsidRPr="007D3368" w:rsidRDefault="007D3368" w:rsidP="00E8461A">
      <w:pPr>
        <w:widowControl w:val="0"/>
        <w:rPr>
          <w:szCs w:val="22"/>
        </w:rPr>
      </w:pPr>
    </w:p>
    <w:p w14:paraId="4DBADD42" w14:textId="77777777" w:rsidR="007D3368" w:rsidRPr="007D3368" w:rsidRDefault="007D3368" w:rsidP="00E8461A">
      <w:pPr>
        <w:widowControl w:val="0"/>
        <w:rPr>
          <w:szCs w:val="22"/>
        </w:rPr>
      </w:pPr>
      <w:r w:rsidRPr="007D3368">
        <w:rPr>
          <w:szCs w:val="22"/>
        </w:rPr>
        <w:t>Consultant shall r</w:t>
      </w:r>
      <w:r w:rsidRPr="007D3368">
        <w:rPr>
          <w:snapToGrid w:val="0"/>
          <w:szCs w:val="22"/>
        </w:rPr>
        <w:t xml:space="preserve">eview pertinent records that may be made available by </w:t>
      </w:r>
      <w:r w:rsidR="001557FF">
        <w:rPr>
          <w:snapToGrid w:val="0"/>
          <w:szCs w:val="22"/>
        </w:rPr>
        <w:t>Agency</w:t>
      </w:r>
      <w:r w:rsidRPr="007D3368">
        <w:rPr>
          <w:snapToGrid w:val="0"/>
          <w:szCs w:val="22"/>
        </w:rPr>
        <w:t xml:space="preserve"> as they relate to the environmental condition of the project corridor.</w:t>
      </w:r>
    </w:p>
    <w:p w14:paraId="14C70758" w14:textId="77777777" w:rsidR="007D3368" w:rsidRPr="007D3368" w:rsidRDefault="007D3368" w:rsidP="00E8461A">
      <w:pPr>
        <w:widowControl w:val="0"/>
        <w:rPr>
          <w:szCs w:val="22"/>
        </w:rPr>
      </w:pPr>
    </w:p>
    <w:p w14:paraId="327170B2" w14:textId="77777777" w:rsidR="007D3368" w:rsidRPr="007D3368" w:rsidRDefault="007D3368" w:rsidP="00E8461A">
      <w:pPr>
        <w:widowControl w:val="0"/>
        <w:rPr>
          <w:snapToGrid w:val="0"/>
          <w:szCs w:val="22"/>
        </w:rPr>
      </w:pPr>
      <w:r w:rsidRPr="007D3368">
        <w:rPr>
          <w:snapToGrid w:val="0"/>
          <w:szCs w:val="22"/>
        </w:rPr>
        <w:t>Consultant shall assess if soil sampling is necessary to determine if soil excavated from the project corridor shall meet DEQ clean fill screening levels for contaminants-of-concern including pesticides, herbicides, metals, polynuclear aromatic hydrocarbons, petroleum hydrocarbons, and solid waste.</w:t>
      </w:r>
    </w:p>
    <w:p w14:paraId="44FD1935" w14:textId="77777777" w:rsidR="007D3368" w:rsidRPr="007D3368" w:rsidRDefault="007D3368" w:rsidP="00E8461A">
      <w:pPr>
        <w:widowControl w:val="0"/>
        <w:rPr>
          <w:b/>
          <w:szCs w:val="22"/>
        </w:rPr>
      </w:pPr>
    </w:p>
    <w:p w14:paraId="3CBCD71A" w14:textId="77777777" w:rsidR="0042752A" w:rsidRDefault="007D3368" w:rsidP="00E8461A">
      <w:pPr>
        <w:widowControl w:val="0"/>
        <w:rPr>
          <w:szCs w:val="22"/>
        </w:rPr>
      </w:pPr>
      <w:r w:rsidRPr="007D3368">
        <w:rPr>
          <w:szCs w:val="22"/>
        </w:rPr>
        <w:t xml:space="preserve">Consultant shall prepare a HMCS report summarizing the information obtained through the activities listed above, using ODOT’s Corridor Report Template available at </w:t>
      </w:r>
      <w:hyperlink r:id="rId52" w:history="1">
        <w:r w:rsidRPr="00DD0E03">
          <w:rPr>
            <w:color w:val="0000FF"/>
            <w:szCs w:val="22"/>
            <w:u w:val="single"/>
          </w:rPr>
          <w:t>https://www.oregon.gov/ODOT/HWY/GEOENVIRONMENTAL/Pages/guidance_resources.aspx</w:t>
        </w:r>
      </w:hyperlink>
      <w:r w:rsidRPr="007D3368">
        <w:rPr>
          <w:szCs w:val="22"/>
        </w:rPr>
        <w:t>.</w:t>
      </w:r>
    </w:p>
    <w:p w14:paraId="3394D9E9" w14:textId="77777777" w:rsidR="0042752A" w:rsidRDefault="0042752A" w:rsidP="00E8461A">
      <w:pPr>
        <w:widowControl w:val="0"/>
        <w:rPr>
          <w:szCs w:val="22"/>
        </w:rPr>
      </w:pPr>
    </w:p>
    <w:p w14:paraId="707894D6" w14:textId="77777777" w:rsidR="007D3368" w:rsidRPr="007D3368" w:rsidRDefault="007D3368" w:rsidP="00E8461A">
      <w:pPr>
        <w:widowControl w:val="0"/>
        <w:rPr>
          <w:szCs w:val="22"/>
        </w:rPr>
      </w:pPr>
      <w:r w:rsidRPr="007D3368">
        <w:rPr>
          <w:szCs w:val="22"/>
        </w:rPr>
        <w:t xml:space="preserve">The report </w:t>
      </w:r>
      <w:r w:rsidR="00FC73AE">
        <w:rPr>
          <w:szCs w:val="22"/>
        </w:rPr>
        <w:t>must</w:t>
      </w:r>
      <w:r w:rsidR="00FC73AE" w:rsidRPr="007D3368">
        <w:rPr>
          <w:szCs w:val="22"/>
        </w:rPr>
        <w:t xml:space="preserve"> </w:t>
      </w:r>
      <w:r w:rsidRPr="007D3368">
        <w:rPr>
          <w:szCs w:val="22"/>
        </w:rPr>
        <w:t xml:space="preserve">include photographs documenting project corridor observations.  The report must include conclusions that identify specific sources of contamination that could impact </w:t>
      </w:r>
      <w:r w:rsidR="009835B9">
        <w:rPr>
          <w:szCs w:val="22"/>
        </w:rPr>
        <w:t>P</w:t>
      </w:r>
      <w:r w:rsidRPr="007D3368">
        <w:rPr>
          <w:szCs w:val="22"/>
        </w:rPr>
        <w:t>roject construction and recommendations for further investigation, if needed.</w:t>
      </w:r>
    </w:p>
    <w:p w14:paraId="5CF2C3BC" w14:textId="77777777" w:rsidR="007D3368" w:rsidRPr="007D3368" w:rsidRDefault="007D3368" w:rsidP="00E8461A">
      <w:pPr>
        <w:rPr>
          <w:iCs/>
          <w:szCs w:val="22"/>
          <w:u w:val="single"/>
        </w:rPr>
      </w:pPr>
    </w:p>
    <w:p w14:paraId="684BF603" w14:textId="77777777" w:rsidR="00DD0E03" w:rsidRPr="00DD0E03" w:rsidRDefault="00DD0E03" w:rsidP="00E8461A">
      <w:pPr>
        <w:pStyle w:val="BulletLevel1"/>
        <w:numPr>
          <w:ilvl w:val="0"/>
          <w:numId w:val="0"/>
        </w:numPr>
        <w:ind w:firstLine="360"/>
        <w:rPr>
          <w:b/>
          <w:sz w:val="22"/>
          <w:szCs w:val="22"/>
        </w:rPr>
      </w:pPr>
      <w:r w:rsidRPr="00DD0E03">
        <w:rPr>
          <w:b/>
          <w:sz w:val="22"/>
          <w:szCs w:val="22"/>
        </w:rPr>
        <w:t>Deliverables/Schedule:</w:t>
      </w:r>
      <w:r w:rsidRPr="00DD0E03">
        <w:rPr>
          <w:sz w:val="22"/>
          <w:szCs w:val="22"/>
        </w:rPr>
        <w:t xml:space="preserve"> Consultant shall provide:</w:t>
      </w:r>
    </w:p>
    <w:p w14:paraId="4529AE73" w14:textId="77777777" w:rsidR="007D3368" w:rsidRPr="007D3368" w:rsidRDefault="007D3368" w:rsidP="005265AF">
      <w:pPr>
        <w:numPr>
          <w:ilvl w:val="0"/>
          <w:numId w:val="21"/>
        </w:numPr>
        <w:contextualSpacing/>
        <w:rPr>
          <w:iCs/>
          <w:szCs w:val="22"/>
        </w:rPr>
      </w:pPr>
      <w:r w:rsidRPr="007D3368">
        <w:rPr>
          <w:iCs/>
          <w:szCs w:val="22"/>
        </w:rPr>
        <w:t xml:space="preserve">Draft HMCS report to </w:t>
      </w:r>
      <w:r w:rsidR="001557FF">
        <w:rPr>
          <w:iCs/>
          <w:szCs w:val="22"/>
        </w:rPr>
        <w:t>Agency</w:t>
      </w:r>
      <w:r w:rsidRPr="007D3368">
        <w:rPr>
          <w:iCs/>
          <w:szCs w:val="22"/>
        </w:rPr>
        <w:t xml:space="preserve"> within </w:t>
      </w:r>
      <w:r w:rsidR="0029615D">
        <w:rPr>
          <w:iCs/>
          <w:szCs w:val="22"/>
        </w:rPr>
        <w:t>8</w:t>
      </w:r>
      <w:r w:rsidRPr="007D3368">
        <w:rPr>
          <w:iCs/>
          <w:szCs w:val="22"/>
        </w:rPr>
        <w:t xml:space="preserve"> weeks following Notice to Proceed (NTP).</w:t>
      </w:r>
    </w:p>
    <w:p w14:paraId="6B16580D" w14:textId="77777777" w:rsidR="00D4634D" w:rsidRDefault="007D3368" w:rsidP="005265AF">
      <w:pPr>
        <w:numPr>
          <w:ilvl w:val="0"/>
          <w:numId w:val="21"/>
        </w:numPr>
        <w:contextualSpacing/>
        <w:rPr>
          <w:iCs/>
          <w:szCs w:val="22"/>
        </w:rPr>
      </w:pPr>
      <w:r w:rsidRPr="007D3368">
        <w:rPr>
          <w:iCs/>
          <w:szCs w:val="22"/>
        </w:rPr>
        <w:t xml:space="preserve">Final HMCS report within </w:t>
      </w:r>
      <w:r w:rsidR="00001EB1">
        <w:rPr>
          <w:iCs/>
          <w:szCs w:val="22"/>
        </w:rPr>
        <w:t>1</w:t>
      </w:r>
      <w:r w:rsidRPr="007D3368">
        <w:rPr>
          <w:iCs/>
          <w:szCs w:val="22"/>
        </w:rPr>
        <w:t xml:space="preserve"> week </w:t>
      </w:r>
      <w:r w:rsidRPr="007D3368">
        <w:rPr>
          <w:szCs w:val="22"/>
        </w:rPr>
        <w:t>following receipt of Agency comments</w:t>
      </w:r>
      <w:r w:rsidRPr="007D3368">
        <w:rPr>
          <w:iCs/>
          <w:szCs w:val="22"/>
        </w:rPr>
        <w:t>.</w:t>
      </w:r>
    </w:p>
    <w:p w14:paraId="533CE89A" w14:textId="38D843EE" w:rsidR="00D4634D" w:rsidRPr="00EF2115" w:rsidRDefault="00D4634D" w:rsidP="00E8461A">
      <w:pPr>
        <w:pStyle w:val="Heading3"/>
      </w:pPr>
      <w:bookmarkStart w:id="172" w:name="_Toc26274619"/>
      <w:r w:rsidRPr="00EF2115">
        <w:t>Task 3.23.</w:t>
      </w:r>
      <w:r w:rsidR="00EF2115" w:rsidRPr="00EF2115">
        <w:t>2</w:t>
      </w:r>
      <w:r w:rsidRPr="00EF2115">
        <w:t xml:space="preserve"> Evaluation of GeoTechnical Boring Locations</w:t>
      </w:r>
      <w:bookmarkEnd w:id="172"/>
    </w:p>
    <w:p w14:paraId="62B43BC7" w14:textId="77777777" w:rsidR="00D4634D" w:rsidRPr="00EF2115" w:rsidRDefault="00D4634D" w:rsidP="00036F7A">
      <w:pPr>
        <w:contextualSpacing/>
        <w:rPr>
          <w:iCs/>
          <w:szCs w:val="22"/>
        </w:rPr>
      </w:pPr>
      <w:r w:rsidRPr="00EF2115">
        <w:rPr>
          <w:iCs/>
          <w:szCs w:val="22"/>
        </w:rPr>
        <w:t xml:space="preserve">In addition to the HMCS, </w:t>
      </w:r>
      <w:r w:rsidR="001557FF">
        <w:rPr>
          <w:iCs/>
          <w:szCs w:val="22"/>
        </w:rPr>
        <w:t>Consultant</w:t>
      </w:r>
      <w:r w:rsidRPr="00EF2115">
        <w:rPr>
          <w:iCs/>
          <w:szCs w:val="22"/>
        </w:rPr>
        <w:t xml:space="preserve"> shall evaluate all proposed geotechnical boring locations for potential hazardous materials impacts prior to drilling (see Task 6).  The evaluations shall determine if geotechnical borings should be monitored for hazardous materials during drilling.</w:t>
      </w:r>
    </w:p>
    <w:p w14:paraId="37662759" w14:textId="77777777" w:rsidR="00D4634D" w:rsidRPr="00EF2115" w:rsidRDefault="00D4634D" w:rsidP="00036F7A">
      <w:pPr>
        <w:contextualSpacing/>
        <w:rPr>
          <w:iCs/>
          <w:szCs w:val="22"/>
        </w:rPr>
      </w:pPr>
    </w:p>
    <w:p w14:paraId="650043F1" w14:textId="77777777" w:rsidR="00D4634D" w:rsidRPr="00EF2115" w:rsidRDefault="00D4634D" w:rsidP="00036F7A">
      <w:pPr>
        <w:contextualSpacing/>
        <w:rPr>
          <w:iCs/>
          <w:szCs w:val="22"/>
        </w:rPr>
      </w:pPr>
      <w:r w:rsidRPr="00EF2115">
        <w:rPr>
          <w:iCs/>
          <w:szCs w:val="22"/>
        </w:rPr>
        <w:t>For each boring location, Consultant shall fulfill the following requirements to determine if hazardous materials could potentially impact drilling:</w:t>
      </w:r>
    </w:p>
    <w:p w14:paraId="563B60BF" w14:textId="77777777" w:rsidR="00D4634D" w:rsidRPr="00EF2115" w:rsidRDefault="00D4634D" w:rsidP="00036F7A">
      <w:pPr>
        <w:contextualSpacing/>
        <w:rPr>
          <w:iCs/>
          <w:szCs w:val="22"/>
        </w:rPr>
      </w:pPr>
    </w:p>
    <w:p w14:paraId="3EFB6451" w14:textId="77777777" w:rsidR="00D4634D" w:rsidRPr="00EF2115" w:rsidRDefault="00D4634D" w:rsidP="005265AF">
      <w:pPr>
        <w:numPr>
          <w:ilvl w:val="0"/>
          <w:numId w:val="111"/>
        </w:numPr>
        <w:contextualSpacing/>
        <w:rPr>
          <w:iCs/>
          <w:szCs w:val="22"/>
        </w:rPr>
      </w:pPr>
      <w:r w:rsidRPr="00EF2115">
        <w:rPr>
          <w:szCs w:val="22"/>
        </w:rPr>
        <w:t>Conduct a site reconnaissance of the drill site location to identify potential sources of contamination</w:t>
      </w:r>
      <w:r w:rsidRPr="00EF2115">
        <w:rPr>
          <w:iCs/>
          <w:szCs w:val="22"/>
        </w:rPr>
        <w:t>.</w:t>
      </w:r>
    </w:p>
    <w:p w14:paraId="4D44449A" w14:textId="77777777" w:rsidR="00D4634D" w:rsidRPr="00EF2115" w:rsidRDefault="00D4634D" w:rsidP="005265AF">
      <w:pPr>
        <w:numPr>
          <w:ilvl w:val="0"/>
          <w:numId w:val="111"/>
        </w:numPr>
        <w:contextualSpacing/>
        <w:rPr>
          <w:iCs/>
          <w:szCs w:val="22"/>
        </w:rPr>
      </w:pPr>
      <w:r w:rsidRPr="00EF2115">
        <w:rPr>
          <w:szCs w:val="22"/>
        </w:rPr>
        <w:t>Review available federal and State environmental databases using the minimum search radii listed below.</w:t>
      </w:r>
    </w:p>
    <w:p w14:paraId="4F08A53B" w14:textId="77777777" w:rsidR="00D4634D" w:rsidRPr="00EF2115" w:rsidRDefault="00D4634D" w:rsidP="00036F7A">
      <w:pPr>
        <w:widowControl w:val="0"/>
        <w:rPr>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41"/>
        <w:gridCol w:w="2003"/>
      </w:tblGrid>
      <w:tr w:rsidR="00D4634D" w:rsidRPr="00EF2115" w14:paraId="7C1ED5DA" w14:textId="77777777" w:rsidTr="00B572B1">
        <w:trPr>
          <w:tblHeader/>
          <w:jc w:val="center"/>
        </w:trPr>
        <w:tc>
          <w:tcPr>
            <w:tcW w:w="4241" w:type="dxa"/>
            <w:tcBorders>
              <w:top w:val="single" w:sz="12" w:space="0" w:color="auto"/>
              <w:left w:val="single" w:sz="12" w:space="0" w:color="auto"/>
              <w:bottom w:val="single" w:sz="12" w:space="0" w:color="auto"/>
              <w:right w:val="single" w:sz="4" w:space="0" w:color="auto"/>
            </w:tcBorders>
            <w:shd w:val="pct5" w:color="000000" w:fill="FFFFFF"/>
            <w:hideMark/>
          </w:tcPr>
          <w:p w14:paraId="19B7A7BF" w14:textId="77777777" w:rsidR="00D4634D" w:rsidRPr="00EF2115" w:rsidRDefault="00D4634D" w:rsidP="00036F7A">
            <w:pPr>
              <w:widowControl w:val="0"/>
              <w:spacing w:line="276" w:lineRule="auto"/>
              <w:rPr>
                <w:color w:val="000000"/>
                <w:sz w:val="18"/>
                <w:szCs w:val="18"/>
              </w:rPr>
            </w:pPr>
            <w:r w:rsidRPr="00EF2115">
              <w:rPr>
                <w:color w:val="000000"/>
                <w:sz w:val="18"/>
                <w:szCs w:val="18"/>
              </w:rPr>
              <w:t>Environmental Database</w:t>
            </w:r>
          </w:p>
        </w:tc>
        <w:tc>
          <w:tcPr>
            <w:tcW w:w="2003" w:type="dxa"/>
            <w:tcBorders>
              <w:top w:val="single" w:sz="12" w:space="0" w:color="auto"/>
              <w:left w:val="single" w:sz="4" w:space="0" w:color="auto"/>
              <w:bottom w:val="single" w:sz="12" w:space="0" w:color="auto"/>
              <w:right w:val="single" w:sz="12" w:space="0" w:color="auto"/>
            </w:tcBorders>
            <w:shd w:val="pct5" w:color="000000" w:fill="FFFFFF"/>
            <w:hideMark/>
          </w:tcPr>
          <w:p w14:paraId="35AAFFA9" w14:textId="77777777" w:rsidR="00D4634D" w:rsidRPr="00EF2115" w:rsidRDefault="00D4634D" w:rsidP="00036F7A">
            <w:pPr>
              <w:widowControl w:val="0"/>
              <w:spacing w:line="276" w:lineRule="auto"/>
              <w:rPr>
                <w:color w:val="000000"/>
                <w:sz w:val="18"/>
                <w:szCs w:val="18"/>
              </w:rPr>
            </w:pPr>
            <w:r w:rsidRPr="00EF2115">
              <w:rPr>
                <w:color w:val="000000"/>
                <w:sz w:val="18"/>
                <w:szCs w:val="18"/>
              </w:rPr>
              <w:t>Search Radius</w:t>
            </w:r>
          </w:p>
        </w:tc>
      </w:tr>
      <w:tr w:rsidR="00D4634D" w:rsidRPr="00EF2115" w14:paraId="3E488BDA" w14:textId="77777777" w:rsidTr="00B572B1">
        <w:trPr>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45FEF5C5" w14:textId="77777777" w:rsidR="00D4634D" w:rsidRPr="00EF2115" w:rsidRDefault="00D4634D" w:rsidP="00036F7A">
            <w:pPr>
              <w:widowControl w:val="0"/>
              <w:spacing w:line="276" w:lineRule="auto"/>
              <w:rPr>
                <w:color w:val="000000"/>
                <w:sz w:val="18"/>
                <w:szCs w:val="18"/>
              </w:rPr>
            </w:pPr>
            <w:r w:rsidRPr="00EF2115">
              <w:rPr>
                <w:color w:val="000000"/>
                <w:sz w:val="18"/>
                <w:szCs w:val="18"/>
              </w:rPr>
              <w:t>State-Equivalent NPL List (ECSIS)</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61275DDB" w14:textId="77777777" w:rsidR="00D4634D" w:rsidRPr="00EF2115" w:rsidRDefault="00D4634D" w:rsidP="00036F7A">
            <w:pPr>
              <w:widowControl w:val="0"/>
              <w:spacing w:line="276" w:lineRule="auto"/>
              <w:rPr>
                <w:color w:val="000000"/>
                <w:sz w:val="18"/>
                <w:szCs w:val="18"/>
              </w:rPr>
            </w:pPr>
            <w:r w:rsidRPr="00EF2115">
              <w:rPr>
                <w:color w:val="000000"/>
                <w:sz w:val="18"/>
                <w:szCs w:val="18"/>
              </w:rPr>
              <w:t>0.25 mile</w:t>
            </w:r>
          </w:p>
        </w:tc>
      </w:tr>
      <w:tr w:rsidR="00D4634D" w:rsidRPr="00EF2115" w14:paraId="68E7410F" w14:textId="77777777" w:rsidTr="00B572B1">
        <w:trPr>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0029F640" w14:textId="77777777" w:rsidR="00D4634D" w:rsidRPr="00EF2115" w:rsidRDefault="00D4634D" w:rsidP="00036F7A">
            <w:pPr>
              <w:widowControl w:val="0"/>
              <w:spacing w:line="276" w:lineRule="auto"/>
              <w:rPr>
                <w:color w:val="000000"/>
                <w:sz w:val="18"/>
                <w:szCs w:val="18"/>
              </w:rPr>
            </w:pPr>
            <w:r w:rsidRPr="00EF2115">
              <w:rPr>
                <w:color w:val="000000"/>
                <w:sz w:val="18"/>
                <w:szCs w:val="18"/>
              </w:rPr>
              <w:t>Oregon Permitted Landfill List</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64D8B6BC" w14:textId="77777777" w:rsidR="00D4634D" w:rsidRPr="00EF2115" w:rsidRDefault="00D4634D" w:rsidP="00036F7A">
            <w:pPr>
              <w:widowControl w:val="0"/>
              <w:spacing w:line="276" w:lineRule="auto"/>
              <w:rPr>
                <w:color w:val="000000"/>
                <w:sz w:val="18"/>
                <w:szCs w:val="18"/>
              </w:rPr>
            </w:pPr>
            <w:r w:rsidRPr="00EF2115">
              <w:rPr>
                <w:color w:val="000000"/>
                <w:sz w:val="18"/>
                <w:szCs w:val="18"/>
              </w:rPr>
              <w:t>0.25 mile</w:t>
            </w:r>
          </w:p>
        </w:tc>
      </w:tr>
      <w:tr w:rsidR="00D4634D" w:rsidRPr="00EF2115" w14:paraId="11A5A190" w14:textId="77777777" w:rsidTr="00B572B1">
        <w:trPr>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0AB7C0DB" w14:textId="77777777" w:rsidR="00D4634D" w:rsidRPr="00EF2115" w:rsidRDefault="00D4634D" w:rsidP="00036F7A">
            <w:pPr>
              <w:widowControl w:val="0"/>
              <w:spacing w:line="276" w:lineRule="auto"/>
              <w:rPr>
                <w:color w:val="000000"/>
                <w:sz w:val="18"/>
                <w:szCs w:val="18"/>
              </w:rPr>
            </w:pPr>
            <w:r w:rsidRPr="00EF2115">
              <w:rPr>
                <w:color w:val="000000"/>
                <w:sz w:val="18"/>
                <w:szCs w:val="18"/>
              </w:rPr>
              <w:t>State Leaking (L)UST List</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466E5452" w14:textId="77777777" w:rsidR="00D4634D" w:rsidRPr="00EF2115" w:rsidRDefault="00D4634D" w:rsidP="00036F7A">
            <w:pPr>
              <w:widowControl w:val="0"/>
              <w:spacing w:line="276" w:lineRule="auto"/>
              <w:rPr>
                <w:color w:val="000000"/>
                <w:sz w:val="18"/>
                <w:szCs w:val="18"/>
              </w:rPr>
            </w:pPr>
            <w:r w:rsidRPr="00EF2115">
              <w:rPr>
                <w:color w:val="000000"/>
                <w:sz w:val="18"/>
                <w:szCs w:val="18"/>
              </w:rPr>
              <w:t>0.25 mile</w:t>
            </w:r>
          </w:p>
        </w:tc>
      </w:tr>
      <w:tr w:rsidR="00D4634D" w:rsidRPr="00EF2115" w14:paraId="43ECE952" w14:textId="77777777" w:rsidTr="00B572B1">
        <w:trPr>
          <w:trHeight w:val="290"/>
          <w:jc w:val="center"/>
        </w:trPr>
        <w:tc>
          <w:tcPr>
            <w:tcW w:w="4241" w:type="dxa"/>
            <w:tcBorders>
              <w:top w:val="single" w:sz="4" w:space="0" w:color="auto"/>
              <w:left w:val="single" w:sz="12" w:space="0" w:color="auto"/>
              <w:bottom w:val="single" w:sz="4" w:space="0" w:color="auto"/>
              <w:right w:val="single" w:sz="4" w:space="0" w:color="auto"/>
            </w:tcBorders>
            <w:vAlign w:val="center"/>
          </w:tcPr>
          <w:p w14:paraId="1A33C7A3" w14:textId="77777777" w:rsidR="00D4634D" w:rsidRPr="00EF2115" w:rsidRDefault="00D4634D" w:rsidP="00036F7A">
            <w:pPr>
              <w:widowControl w:val="0"/>
              <w:spacing w:line="276" w:lineRule="auto"/>
              <w:rPr>
                <w:color w:val="000000"/>
                <w:sz w:val="18"/>
                <w:szCs w:val="18"/>
              </w:rPr>
            </w:pPr>
            <w:r w:rsidRPr="00EF2115">
              <w:rPr>
                <w:color w:val="000000"/>
                <w:sz w:val="18"/>
                <w:szCs w:val="18"/>
              </w:rPr>
              <w:t>Federal RCRA Generators List</w:t>
            </w:r>
          </w:p>
        </w:tc>
        <w:tc>
          <w:tcPr>
            <w:tcW w:w="2003" w:type="dxa"/>
            <w:tcBorders>
              <w:top w:val="single" w:sz="4" w:space="0" w:color="auto"/>
              <w:left w:val="single" w:sz="4" w:space="0" w:color="auto"/>
              <w:bottom w:val="single" w:sz="4" w:space="0" w:color="auto"/>
              <w:right w:val="single" w:sz="12" w:space="0" w:color="auto"/>
            </w:tcBorders>
            <w:vAlign w:val="center"/>
          </w:tcPr>
          <w:p w14:paraId="4F7E8624" w14:textId="77777777" w:rsidR="00D4634D" w:rsidRPr="00EF2115" w:rsidRDefault="00D4634D" w:rsidP="00036F7A">
            <w:pPr>
              <w:widowControl w:val="0"/>
              <w:spacing w:line="276" w:lineRule="auto"/>
              <w:rPr>
                <w:color w:val="000000"/>
                <w:sz w:val="18"/>
                <w:szCs w:val="18"/>
              </w:rPr>
            </w:pPr>
            <w:r w:rsidRPr="00EF2115">
              <w:rPr>
                <w:color w:val="000000"/>
                <w:sz w:val="18"/>
                <w:szCs w:val="18"/>
              </w:rPr>
              <w:t>Site and Adjoining</w:t>
            </w:r>
          </w:p>
        </w:tc>
      </w:tr>
      <w:tr w:rsidR="00D4634D" w:rsidRPr="00EF2115" w14:paraId="6E476A88" w14:textId="77777777" w:rsidTr="00B572B1">
        <w:trPr>
          <w:trHeight w:val="290"/>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72BFCB3F" w14:textId="77777777" w:rsidR="00D4634D" w:rsidRPr="00EF2115" w:rsidRDefault="00D4634D" w:rsidP="00036F7A">
            <w:pPr>
              <w:widowControl w:val="0"/>
              <w:spacing w:line="276" w:lineRule="auto"/>
              <w:rPr>
                <w:color w:val="000000"/>
                <w:sz w:val="18"/>
                <w:szCs w:val="18"/>
              </w:rPr>
            </w:pPr>
            <w:r w:rsidRPr="00EF2115">
              <w:rPr>
                <w:color w:val="000000"/>
                <w:sz w:val="18"/>
                <w:szCs w:val="18"/>
              </w:rPr>
              <w:t>State Fire Marshal’s Spill Response List</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42E535A2" w14:textId="77777777" w:rsidR="00D4634D" w:rsidRPr="00EF2115" w:rsidRDefault="00D4634D" w:rsidP="00036F7A">
            <w:pPr>
              <w:widowControl w:val="0"/>
              <w:spacing w:line="276" w:lineRule="auto"/>
              <w:rPr>
                <w:color w:val="000000"/>
                <w:sz w:val="18"/>
                <w:szCs w:val="18"/>
              </w:rPr>
            </w:pPr>
            <w:r w:rsidRPr="00EF2115">
              <w:rPr>
                <w:color w:val="000000"/>
                <w:sz w:val="18"/>
                <w:szCs w:val="18"/>
              </w:rPr>
              <w:t>Site and Adjoining</w:t>
            </w:r>
          </w:p>
        </w:tc>
      </w:tr>
      <w:tr w:rsidR="00D4634D" w:rsidRPr="00EF2115" w14:paraId="17F463FD" w14:textId="77777777" w:rsidTr="00B572B1">
        <w:trPr>
          <w:trHeight w:val="290"/>
          <w:jc w:val="center"/>
        </w:trPr>
        <w:tc>
          <w:tcPr>
            <w:tcW w:w="4241" w:type="dxa"/>
            <w:tcBorders>
              <w:top w:val="single" w:sz="4" w:space="0" w:color="auto"/>
              <w:left w:val="single" w:sz="12" w:space="0" w:color="auto"/>
              <w:bottom w:val="single" w:sz="12" w:space="0" w:color="auto"/>
              <w:right w:val="single" w:sz="4" w:space="0" w:color="auto"/>
            </w:tcBorders>
            <w:vAlign w:val="center"/>
            <w:hideMark/>
          </w:tcPr>
          <w:p w14:paraId="44CEC5B6" w14:textId="77777777" w:rsidR="00D4634D" w:rsidRPr="00EF2115" w:rsidRDefault="00D4634D" w:rsidP="00036F7A">
            <w:pPr>
              <w:widowControl w:val="0"/>
              <w:spacing w:line="276" w:lineRule="auto"/>
              <w:rPr>
                <w:color w:val="000000"/>
                <w:sz w:val="18"/>
                <w:szCs w:val="18"/>
              </w:rPr>
            </w:pPr>
            <w:r w:rsidRPr="00EF2115">
              <w:rPr>
                <w:color w:val="000000"/>
                <w:sz w:val="18"/>
                <w:szCs w:val="18"/>
              </w:rPr>
              <w:t>State Certified UST List</w:t>
            </w:r>
          </w:p>
        </w:tc>
        <w:tc>
          <w:tcPr>
            <w:tcW w:w="2003" w:type="dxa"/>
            <w:tcBorders>
              <w:top w:val="single" w:sz="4" w:space="0" w:color="auto"/>
              <w:left w:val="single" w:sz="4" w:space="0" w:color="auto"/>
              <w:bottom w:val="single" w:sz="12" w:space="0" w:color="auto"/>
              <w:right w:val="single" w:sz="12" w:space="0" w:color="auto"/>
            </w:tcBorders>
            <w:vAlign w:val="center"/>
            <w:hideMark/>
          </w:tcPr>
          <w:p w14:paraId="4B83BCF2" w14:textId="77777777" w:rsidR="00D4634D" w:rsidRPr="00EF2115" w:rsidRDefault="00D4634D" w:rsidP="00036F7A">
            <w:pPr>
              <w:widowControl w:val="0"/>
              <w:spacing w:line="276" w:lineRule="auto"/>
              <w:rPr>
                <w:color w:val="000000"/>
                <w:sz w:val="18"/>
                <w:szCs w:val="18"/>
              </w:rPr>
            </w:pPr>
            <w:r w:rsidRPr="00EF2115">
              <w:rPr>
                <w:color w:val="000000"/>
                <w:sz w:val="18"/>
                <w:szCs w:val="18"/>
              </w:rPr>
              <w:t>Site and Adjoining</w:t>
            </w:r>
          </w:p>
        </w:tc>
      </w:tr>
    </w:tbl>
    <w:p w14:paraId="15AC8CBF" w14:textId="77777777" w:rsidR="00D4634D" w:rsidRPr="00EF2115" w:rsidRDefault="00D4634D" w:rsidP="00036F7A">
      <w:pPr>
        <w:ind w:left="720"/>
        <w:contextualSpacing/>
        <w:rPr>
          <w:iCs/>
          <w:szCs w:val="22"/>
        </w:rPr>
      </w:pPr>
    </w:p>
    <w:p w14:paraId="17A038D5" w14:textId="77777777" w:rsidR="00D4634D" w:rsidRPr="00EF2115" w:rsidRDefault="00D4634D" w:rsidP="005265AF">
      <w:pPr>
        <w:widowControl w:val="0"/>
        <w:numPr>
          <w:ilvl w:val="0"/>
          <w:numId w:val="111"/>
        </w:numPr>
        <w:contextualSpacing/>
        <w:rPr>
          <w:szCs w:val="22"/>
        </w:rPr>
      </w:pPr>
      <w:r w:rsidRPr="00EF2115">
        <w:rPr>
          <w:szCs w:val="22"/>
        </w:rPr>
        <w:t>Review DEQ files, available using DEQ’s Facility Profiler web site, to determine whether contamination from adjacent facilities is likely to impact drill site locations.</w:t>
      </w:r>
    </w:p>
    <w:p w14:paraId="78B0F4C1" w14:textId="77777777" w:rsidR="00D4634D" w:rsidRPr="00EF2115" w:rsidRDefault="00D4634D" w:rsidP="005265AF">
      <w:pPr>
        <w:widowControl w:val="0"/>
        <w:numPr>
          <w:ilvl w:val="0"/>
          <w:numId w:val="111"/>
        </w:numPr>
        <w:contextualSpacing/>
        <w:rPr>
          <w:szCs w:val="22"/>
        </w:rPr>
      </w:pPr>
      <w:r w:rsidRPr="00EF2115">
        <w:rPr>
          <w:szCs w:val="22"/>
        </w:rPr>
        <w:t>Review project files at the DEQ Northwest Region office for all facilities considered to be high risk to drilling activities.</w:t>
      </w:r>
    </w:p>
    <w:p w14:paraId="37AA84DA" w14:textId="77777777" w:rsidR="00D4634D" w:rsidRPr="00EF2115" w:rsidRDefault="00D4634D" w:rsidP="005265AF">
      <w:pPr>
        <w:widowControl w:val="0"/>
        <w:numPr>
          <w:ilvl w:val="0"/>
          <w:numId w:val="111"/>
        </w:numPr>
        <w:contextualSpacing/>
        <w:rPr>
          <w:szCs w:val="22"/>
        </w:rPr>
      </w:pPr>
      <w:r w:rsidRPr="00EF2115">
        <w:rPr>
          <w:szCs w:val="22"/>
        </w:rPr>
        <w:t>Review historic aerial photos over the past 80 years at 10 year intervals to determine past land use adjacent to drill site locations.</w:t>
      </w:r>
    </w:p>
    <w:p w14:paraId="23B77909" w14:textId="77777777" w:rsidR="00D4634D" w:rsidRPr="00EF2115" w:rsidRDefault="00D4634D" w:rsidP="005265AF">
      <w:pPr>
        <w:widowControl w:val="0"/>
        <w:numPr>
          <w:ilvl w:val="0"/>
          <w:numId w:val="111"/>
        </w:numPr>
        <w:contextualSpacing/>
        <w:rPr>
          <w:szCs w:val="22"/>
        </w:rPr>
      </w:pPr>
      <w:r w:rsidRPr="00EF2115">
        <w:rPr>
          <w:szCs w:val="22"/>
        </w:rPr>
        <w:t>R</w:t>
      </w:r>
      <w:r w:rsidRPr="00EF2115">
        <w:rPr>
          <w:snapToGrid w:val="0"/>
          <w:szCs w:val="22"/>
        </w:rPr>
        <w:t xml:space="preserve">eview pertinent records that may be made available by </w:t>
      </w:r>
      <w:r w:rsidR="001557FF">
        <w:rPr>
          <w:snapToGrid w:val="0"/>
          <w:szCs w:val="22"/>
        </w:rPr>
        <w:t>Agency</w:t>
      </w:r>
      <w:r w:rsidRPr="00EF2115">
        <w:rPr>
          <w:snapToGrid w:val="0"/>
          <w:szCs w:val="22"/>
        </w:rPr>
        <w:t xml:space="preserve"> as they relate to the environmental conditions at drill site locations.</w:t>
      </w:r>
    </w:p>
    <w:p w14:paraId="50AB1FF1" w14:textId="77777777" w:rsidR="00D4634D" w:rsidRPr="00EF2115" w:rsidRDefault="00D4634D" w:rsidP="005265AF">
      <w:pPr>
        <w:widowControl w:val="0"/>
        <w:numPr>
          <w:ilvl w:val="0"/>
          <w:numId w:val="111"/>
        </w:numPr>
        <w:contextualSpacing/>
        <w:rPr>
          <w:szCs w:val="22"/>
        </w:rPr>
      </w:pPr>
      <w:r w:rsidRPr="00EF2115">
        <w:rPr>
          <w:snapToGrid w:val="0"/>
          <w:szCs w:val="22"/>
        </w:rPr>
        <w:t>Determine if subsurface soil and groundwater samples should be collected during drilling to assess for contaminants-of-concern.</w:t>
      </w:r>
    </w:p>
    <w:p w14:paraId="4FF539F1" w14:textId="77777777" w:rsidR="00D4634D" w:rsidRPr="00EF2115" w:rsidRDefault="00D4634D" w:rsidP="00036F7A">
      <w:pPr>
        <w:widowControl w:val="0"/>
        <w:rPr>
          <w:szCs w:val="22"/>
        </w:rPr>
      </w:pPr>
    </w:p>
    <w:p w14:paraId="0DBCA0C8" w14:textId="77777777" w:rsidR="00D4634D" w:rsidRPr="00EF2115" w:rsidRDefault="00D4634D" w:rsidP="00036F7A">
      <w:pPr>
        <w:widowControl w:val="0"/>
        <w:rPr>
          <w:szCs w:val="22"/>
        </w:rPr>
      </w:pPr>
      <w:r w:rsidRPr="00EF2115">
        <w:rPr>
          <w:szCs w:val="22"/>
        </w:rPr>
        <w:t xml:space="preserve">Consultant shall prepare a </w:t>
      </w:r>
      <w:r w:rsidR="00001EB1">
        <w:rPr>
          <w:szCs w:val="22"/>
        </w:rPr>
        <w:t>1-</w:t>
      </w:r>
      <w:r w:rsidRPr="00EF2115">
        <w:rPr>
          <w:szCs w:val="22"/>
        </w:rPr>
        <w:t>page technical mem</w:t>
      </w:r>
      <w:r w:rsidR="00086EA7" w:rsidRPr="00EF2115">
        <w:rPr>
          <w:szCs w:val="22"/>
        </w:rPr>
        <w:t>orandum for each boring location</w:t>
      </w:r>
      <w:r w:rsidRPr="00EF2115">
        <w:rPr>
          <w:szCs w:val="22"/>
        </w:rPr>
        <w:t xml:space="preserve"> summarizing the findings of the evaluation conducted </w:t>
      </w:r>
      <w:r w:rsidR="00EF2115">
        <w:rPr>
          <w:szCs w:val="22"/>
        </w:rPr>
        <w:t>this task</w:t>
      </w:r>
      <w:r w:rsidRPr="00EF2115">
        <w:rPr>
          <w:szCs w:val="22"/>
        </w:rPr>
        <w:t>.  The memorandum shall provide a determination on whether or not geotechnical borings should be monitored for hazardous materials during drilling</w:t>
      </w:r>
      <w:r w:rsidR="00086EA7" w:rsidRPr="00EF2115">
        <w:rPr>
          <w:szCs w:val="22"/>
        </w:rPr>
        <w:t xml:space="preserve"> under Task 3.23.3</w:t>
      </w:r>
      <w:r w:rsidRPr="00EF2115">
        <w:rPr>
          <w:szCs w:val="22"/>
        </w:rPr>
        <w:t>.  Technical memorandums shall include copies of site photographs, DEQ file information, and historic aerial photographs.</w:t>
      </w:r>
    </w:p>
    <w:p w14:paraId="1870BE0C" w14:textId="77777777" w:rsidR="00D4634D" w:rsidRPr="00EF2115" w:rsidRDefault="00D4634D" w:rsidP="00E8461A">
      <w:pPr>
        <w:widowControl w:val="0"/>
        <w:rPr>
          <w:szCs w:val="22"/>
        </w:rPr>
      </w:pPr>
    </w:p>
    <w:p w14:paraId="38379E56" w14:textId="77777777" w:rsidR="00D4634D" w:rsidRPr="00EF2115" w:rsidRDefault="00D4634D" w:rsidP="00E8461A">
      <w:pPr>
        <w:ind w:firstLine="360"/>
        <w:rPr>
          <w:b/>
          <w:szCs w:val="22"/>
        </w:rPr>
      </w:pPr>
      <w:r w:rsidRPr="00EF2115">
        <w:rPr>
          <w:b/>
          <w:szCs w:val="22"/>
        </w:rPr>
        <w:t>Deliverables/Schedule:</w:t>
      </w:r>
      <w:r w:rsidRPr="00EF2115">
        <w:rPr>
          <w:szCs w:val="22"/>
        </w:rPr>
        <w:t xml:space="preserve"> Consultant shall provide:</w:t>
      </w:r>
    </w:p>
    <w:p w14:paraId="48C22A20" w14:textId="77777777" w:rsidR="00D4634D" w:rsidRPr="00EF2115" w:rsidRDefault="00D4634D" w:rsidP="005265AF">
      <w:pPr>
        <w:numPr>
          <w:ilvl w:val="0"/>
          <w:numId w:val="21"/>
        </w:numPr>
        <w:ind w:left="720"/>
        <w:contextualSpacing/>
        <w:rPr>
          <w:iCs/>
          <w:szCs w:val="22"/>
        </w:rPr>
      </w:pPr>
      <w:r w:rsidRPr="00EF2115">
        <w:rPr>
          <w:iCs/>
          <w:szCs w:val="22"/>
        </w:rPr>
        <w:t xml:space="preserve">Draft technical memorandums to </w:t>
      </w:r>
      <w:r w:rsidR="001557FF">
        <w:rPr>
          <w:iCs/>
          <w:szCs w:val="22"/>
        </w:rPr>
        <w:t>Agency</w:t>
      </w:r>
      <w:r w:rsidRPr="00EF2115">
        <w:rPr>
          <w:iCs/>
          <w:szCs w:val="22"/>
        </w:rPr>
        <w:t xml:space="preserve"> within </w:t>
      </w:r>
      <w:r w:rsidR="0029615D">
        <w:rPr>
          <w:iCs/>
          <w:szCs w:val="22"/>
        </w:rPr>
        <w:t>8</w:t>
      </w:r>
      <w:r w:rsidRPr="00EF2115">
        <w:rPr>
          <w:iCs/>
          <w:szCs w:val="22"/>
        </w:rPr>
        <w:t xml:space="preserve"> weeks following NTP.</w:t>
      </w:r>
    </w:p>
    <w:p w14:paraId="5BD6E225" w14:textId="77777777" w:rsidR="00086EA7" w:rsidRPr="00EF2115" w:rsidRDefault="00086EA7" w:rsidP="005265AF">
      <w:pPr>
        <w:numPr>
          <w:ilvl w:val="0"/>
          <w:numId w:val="21"/>
        </w:numPr>
        <w:ind w:left="720"/>
        <w:contextualSpacing/>
        <w:rPr>
          <w:iCs/>
          <w:szCs w:val="22"/>
        </w:rPr>
      </w:pPr>
      <w:r w:rsidRPr="00EF2115">
        <w:rPr>
          <w:iCs/>
          <w:szCs w:val="22"/>
        </w:rPr>
        <w:t xml:space="preserve">Final technical memorandum reports within </w:t>
      </w:r>
      <w:r w:rsidR="00001EB1">
        <w:rPr>
          <w:iCs/>
          <w:szCs w:val="22"/>
        </w:rPr>
        <w:t>1</w:t>
      </w:r>
      <w:r w:rsidR="001A38E5">
        <w:rPr>
          <w:iCs/>
          <w:szCs w:val="22"/>
        </w:rPr>
        <w:t xml:space="preserve"> </w:t>
      </w:r>
      <w:r w:rsidRPr="00EF2115">
        <w:rPr>
          <w:iCs/>
          <w:szCs w:val="22"/>
        </w:rPr>
        <w:t>week following receipt of Agency comments.</w:t>
      </w:r>
    </w:p>
    <w:p w14:paraId="5DAE7B15" w14:textId="77777777" w:rsidR="007D3368" w:rsidRPr="00DD0E03" w:rsidRDefault="007D3368" w:rsidP="00E8461A">
      <w:pPr>
        <w:pStyle w:val="Heading3"/>
      </w:pPr>
      <w:bookmarkStart w:id="173" w:name="_Toc26274620"/>
      <w:r w:rsidRPr="00DD0E03">
        <w:t>Task 3.23.</w:t>
      </w:r>
      <w:r w:rsidR="00EF2115">
        <w:t>3</w:t>
      </w:r>
      <w:r w:rsidRPr="00DD0E03">
        <w:t xml:space="preserve"> Bridge </w:t>
      </w:r>
      <w:r w:rsidR="00C21E6A">
        <w:t xml:space="preserve">(or Structure) </w:t>
      </w:r>
      <w:r w:rsidRPr="00DD0E03">
        <w:t>Inspection Survey</w:t>
      </w:r>
      <w:bookmarkEnd w:id="173"/>
    </w:p>
    <w:p w14:paraId="09B4C613" w14:textId="77777777" w:rsidR="007D3368" w:rsidRPr="00DD0E03" w:rsidRDefault="007D3368" w:rsidP="00E8461A">
      <w:r w:rsidRPr="007D3368">
        <w:t xml:space="preserve">Consultant shall inspect Bridge No. </w:t>
      </w:r>
      <w:r w:rsidRPr="00D06684">
        <w:rPr>
          <w:highlight w:val="cyan"/>
        </w:rPr>
        <w:t>_______</w:t>
      </w:r>
      <w:r w:rsidRPr="007D3368">
        <w:t xml:space="preserve"> for lead-based paint and asbestos containing materials (</w:t>
      </w:r>
      <w:r w:rsidR="0061637F">
        <w:t>“</w:t>
      </w:r>
      <w:r w:rsidRPr="007D3368">
        <w:t>ACM</w:t>
      </w:r>
      <w:r w:rsidR="0061637F">
        <w:t>”</w:t>
      </w:r>
      <w:r w:rsidRPr="007D3368">
        <w:t xml:space="preserve">s).  </w:t>
      </w:r>
      <w:r w:rsidR="001557FF">
        <w:t>Agency</w:t>
      </w:r>
      <w:r w:rsidRPr="007D3368">
        <w:t xml:space="preserve"> will provide electronic copies of br</w:t>
      </w:r>
      <w:r w:rsidR="009E1314">
        <w:t xml:space="preserve">idge plans for inspection.  </w:t>
      </w:r>
      <w:r w:rsidRPr="007D3368">
        <w:t xml:space="preserve">Consultant shall review the plans and collect samples of paint and suspected ACMs for laboratory analysis.  The results of materials testing </w:t>
      </w:r>
      <w:r w:rsidR="00FC73AE">
        <w:t>must</w:t>
      </w:r>
      <w:r w:rsidR="00FC73AE" w:rsidRPr="007D3368">
        <w:t xml:space="preserve"> </w:t>
      </w:r>
      <w:r w:rsidRPr="007D3368">
        <w:t>be presented in a Structure Survey report.</w:t>
      </w:r>
    </w:p>
    <w:p w14:paraId="771F7A86" w14:textId="77777777" w:rsidR="007D3368" w:rsidRPr="007D3368" w:rsidRDefault="007D3368" w:rsidP="00E8461A">
      <w:pPr>
        <w:pStyle w:val="Heading4"/>
      </w:pPr>
      <w:r>
        <w:t xml:space="preserve">Task </w:t>
      </w:r>
      <w:r w:rsidR="00DD0E03">
        <w:t>3.23</w:t>
      </w:r>
      <w:r w:rsidR="00DD0E03" w:rsidRPr="007D3368">
        <w:t>.</w:t>
      </w:r>
      <w:r w:rsidR="00EF2115">
        <w:t>3</w:t>
      </w:r>
      <w:r w:rsidR="00DD0E03" w:rsidRPr="007D3368">
        <w:t>.1 Work</w:t>
      </w:r>
      <w:r w:rsidRPr="007D3368">
        <w:t xml:space="preserve"> Plan and Health and Safety Plan</w:t>
      </w:r>
    </w:p>
    <w:p w14:paraId="0DAC6CA8" w14:textId="06925D99" w:rsidR="007D3368" w:rsidRPr="007D3368" w:rsidRDefault="007D3368" w:rsidP="00E8461A">
      <w:r w:rsidRPr="007D3368">
        <w:t>Consultant shall prepare a Work Plan and Health and Safety Plan (</w:t>
      </w:r>
      <w:r w:rsidR="009E1314">
        <w:t>“</w:t>
      </w:r>
      <w:r w:rsidRPr="007D3368">
        <w:t>HASP</w:t>
      </w:r>
      <w:r w:rsidR="009E1314">
        <w:t>”</w:t>
      </w:r>
      <w:r w:rsidRPr="007D3368">
        <w:t xml:space="preserve">) describing how samples </w:t>
      </w:r>
      <w:r w:rsidR="00FC73AE">
        <w:t xml:space="preserve">must </w:t>
      </w:r>
      <w:r w:rsidR="00DD0E03">
        <w:t>be collected for Task 3.23</w:t>
      </w:r>
      <w:r w:rsidRPr="007D3368">
        <w:t>.</w:t>
      </w:r>
      <w:r w:rsidR="00EF2115">
        <w:t>3</w:t>
      </w:r>
      <w:r w:rsidRPr="007D3368">
        <w:t xml:space="preserve">.2. The Work Plan </w:t>
      </w:r>
      <w:r w:rsidR="00FC73AE">
        <w:t>must</w:t>
      </w:r>
      <w:r w:rsidR="00FC73AE" w:rsidRPr="007D3368">
        <w:t xml:space="preserve"> </w:t>
      </w:r>
      <w:r w:rsidRPr="007D3368">
        <w:t xml:space="preserve">describe sample collection methods, sampling equipment, equipment decontamination, and handling and shipment of samples. The HASP </w:t>
      </w:r>
      <w:r w:rsidR="00FC73AE">
        <w:t xml:space="preserve">must </w:t>
      </w:r>
      <w:r w:rsidRPr="007D3368">
        <w:t xml:space="preserve">be completed in accordance with 29 CFR 1910.120, OAR 437-02-100 et seq. and all other state and Federal worker health and safety regulations that may be applicable </w:t>
      </w:r>
      <w:r w:rsidR="0087330A">
        <w:t>for Task 3.23</w:t>
      </w:r>
      <w:r w:rsidRPr="007D3368">
        <w:t xml:space="preserve">.2.2.  The HASP </w:t>
      </w:r>
      <w:r w:rsidR="0027565B">
        <w:t>must</w:t>
      </w:r>
      <w:r w:rsidRPr="007D3368">
        <w:t xml:space="preserve"> reflect the sampling and characterization activities described in the Work Plan.  The HASP </w:t>
      </w:r>
      <w:r w:rsidR="00FC73AE">
        <w:t>must</w:t>
      </w:r>
      <w:r w:rsidR="00FC73AE" w:rsidRPr="007D3368">
        <w:t xml:space="preserve"> </w:t>
      </w:r>
      <w:r w:rsidRPr="007D3368">
        <w:t>cover the activities of all Consultant, sub-consultant, and Agency employees</w:t>
      </w:r>
      <w:r w:rsidR="00FC73AE">
        <w:t xml:space="preserve"> and </w:t>
      </w:r>
      <w:r w:rsidRPr="007D3368">
        <w:t>include a traffic control plan, if needed.</w:t>
      </w:r>
    </w:p>
    <w:p w14:paraId="2AD113D1" w14:textId="77777777" w:rsidR="007D3368" w:rsidRPr="007D3368" w:rsidRDefault="007D3368" w:rsidP="00E8461A"/>
    <w:p w14:paraId="31F207E7" w14:textId="77777777" w:rsidR="007D3368" w:rsidRPr="007D3368" w:rsidRDefault="007D3368" w:rsidP="00E8461A">
      <w:r w:rsidRPr="002E7B78">
        <w:t xml:space="preserve">Consultant shall obtain all required permits from </w:t>
      </w:r>
      <w:r w:rsidR="001557FF">
        <w:t>Agency</w:t>
      </w:r>
      <w:r w:rsidRPr="002E7B78">
        <w:t xml:space="preserve"> </w:t>
      </w:r>
      <w:r w:rsidR="0042752A" w:rsidRPr="002E7B78">
        <w:t>District Permit Office</w:t>
      </w:r>
      <w:r w:rsidRPr="002E7B78">
        <w:t xml:space="preserve"> prior to initiating fieldwork activities.  The District contact person is</w:t>
      </w:r>
      <w:r w:rsidR="0042752A" w:rsidRPr="00522416">
        <w:t xml:space="preserve"> listed in B.4, General Requirements</w:t>
      </w:r>
      <w:r w:rsidR="00F9466E" w:rsidRPr="00827A0B">
        <w:t>.</w:t>
      </w:r>
    </w:p>
    <w:p w14:paraId="2D25EDA1" w14:textId="77777777" w:rsidR="007D3368" w:rsidRPr="007D3368" w:rsidRDefault="007D3368" w:rsidP="006A1B30"/>
    <w:p w14:paraId="231A029F" w14:textId="77777777" w:rsidR="007D3368" w:rsidRPr="007D3368" w:rsidRDefault="007D3368" w:rsidP="00E8461A">
      <w:r w:rsidRPr="007D3368">
        <w:t xml:space="preserve">Consultant shall submit the Work Plan/HASP to </w:t>
      </w:r>
      <w:r w:rsidR="001557FF">
        <w:t>Agency</w:t>
      </w:r>
      <w:r w:rsidRPr="007D3368">
        <w:t xml:space="preserve"> for review and comment.  Task </w:t>
      </w:r>
      <w:r w:rsidR="0087330A">
        <w:rPr>
          <w:szCs w:val="20"/>
        </w:rPr>
        <w:t>3.23</w:t>
      </w:r>
      <w:r w:rsidRPr="007D3368">
        <w:rPr>
          <w:szCs w:val="20"/>
        </w:rPr>
        <w:t xml:space="preserve">.2.2 </w:t>
      </w:r>
      <w:r w:rsidR="00FC73AE">
        <w:rPr>
          <w:szCs w:val="20"/>
        </w:rPr>
        <w:t>must</w:t>
      </w:r>
      <w:r w:rsidR="00FC73AE" w:rsidRPr="007D3368">
        <w:rPr>
          <w:szCs w:val="20"/>
        </w:rPr>
        <w:t xml:space="preserve"> </w:t>
      </w:r>
      <w:r w:rsidRPr="007D3368">
        <w:rPr>
          <w:szCs w:val="20"/>
        </w:rPr>
        <w:t xml:space="preserve">not proceed until after </w:t>
      </w:r>
      <w:r w:rsidR="001557FF">
        <w:rPr>
          <w:szCs w:val="20"/>
        </w:rPr>
        <w:t>Consultant</w:t>
      </w:r>
      <w:r w:rsidRPr="007D3368">
        <w:t xml:space="preserve"> has received written authorization (e-mail) from </w:t>
      </w:r>
      <w:r w:rsidR="001557FF">
        <w:t>Agency</w:t>
      </w:r>
      <w:r w:rsidRPr="007D3368">
        <w:t>.</w:t>
      </w:r>
    </w:p>
    <w:p w14:paraId="37E34C07" w14:textId="77777777" w:rsidR="007D3368" w:rsidRPr="007D3368" w:rsidRDefault="007D3368" w:rsidP="00E8461A">
      <w:pPr>
        <w:rPr>
          <w:szCs w:val="20"/>
        </w:rPr>
      </w:pPr>
    </w:p>
    <w:p w14:paraId="25E88036" w14:textId="77777777" w:rsidR="00DD0E03" w:rsidRPr="0087330A" w:rsidRDefault="00DD0E03" w:rsidP="00E8461A">
      <w:pPr>
        <w:pStyle w:val="BulletLevel1"/>
        <w:numPr>
          <w:ilvl w:val="0"/>
          <w:numId w:val="0"/>
        </w:numPr>
        <w:ind w:firstLine="360"/>
        <w:rPr>
          <w:b/>
          <w:sz w:val="22"/>
          <w:szCs w:val="22"/>
        </w:rPr>
      </w:pPr>
      <w:r w:rsidRPr="0087330A">
        <w:rPr>
          <w:b/>
          <w:sz w:val="22"/>
          <w:szCs w:val="22"/>
        </w:rPr>
        <w:t>Deliverables/Schedule:</w:t>
      </w:r>
      <w:r w:rsidRPr="0087330A">
        <w:rPr>
          <w:sz w:val="22"/>
          <w:szCs w:val="22"/>
        </w:rPr>
        <w:t xml:space="preserve"> Consultant shall provide:</w:t>
      </w:r>
    </w:p>
    <w:p w14:paraId="638B5F06" w14:textId="77777777" w:rsidR="007D3368" w:rsidRPr="007D3368" w:rsidRDefault="007D3368" w:rsidP="005265AF">
      <w:pPr>
        <w:numPr>
          <w:ilvl w:val="0"/>
          <w:numId w:val="49"/>
        </w:numPr>
        <w:rPr>
          <w:szCs w:val="22"/>
        </w:rPr>
      </w:pPr>
      <w:r w:rsidRPr="007D3368">
        <w:rPr>
          <w:szCs w:val="22"/>
        </w:rPr>
        <w:t xml:space="preserve">Draft Work Plan/HASP to </w:t>
      </w:r>
      <w:r w:rsidR="001557FF">
        <w:rPr>
          <w:szCs w:val="22"/>
        </w:rPr>
        <w:t>Agency</w:t>
      </w:r>
      <w:r w:rsidRPr="007D3368">
        <w:rPr>
          <w:szCs w:val="22"/>
        </w:rPr>
        <w:t xml:space="preserve"> within </w:t>
      </w:r>
      <w:r w:rsidR="0029615D">
        <w:rPr>
          <w:szCs w:val="22"/>
        </w:rPr>
        <w:t>4</w:t>
      </w:r>
      <w:r w:rsidRPr="007D3368">
        <w:rPr>
          <w:szCs w:val="22"/>
        </w:rPr>
        <w:t xml:space="preserve"> weeks following NTP.</w:t>
      </w:r>
    </w:p>
    <w:p w14:paraId="74C946FD" w14:textId="77777777" w:rsidR="007D3368" w:rsidRPr="007D3368" w:rsidRDefault="007D3368" w:rsidP="005265AF">
      <w:pPr>
        <w:numPr>
          <w:ilvl w:val="0"/>
          <w:numId w:val="49"/>
        </w:numPr>
        <w:spacing w:after="200"/>
        <w:rPr>
          <w:szCs w:val="22"/>
        </w:rPr>
      </w:pPr>
      <w:r w:rsidRPr="007D3368">
        <w:rPr>
          <w:szCs w:val="22"/>
        </w:rPr>
        <w:t xml:space="preserve">Final Work Plan/HASP within </w:t>
      </w:r>
      <w:r w:rsidR="00001EB1">
        <w:rPr>
          <w:szCs w:val="22"/>
        </w:rPr>
        <w:t>1</w:t>
      </w:r>
      <w:r w:rsidRPr="007D3368">
        <w:rPr>
          <w:szCs w:val="22"/>
        </w:rPr>
        <w:t xml:space="preserve"> week following receipt of Agency comments.</w:t>
      </w:r>
    </w:p>
    <w:p w14:paraId="68B541A2" w14:textId="77777777" w:rsidR="007D3368" w:rsidRPr="007D3368" w:rsidRDefault="007D3368" w:rsidP="00E8461A">
      <w:pPr>
        <w:pStyle w:val="Heading4"/>
      </w:pPr>
      <w:r>
        <w:t xml:space="preserve">Task </w:t>
      </w:r>
      <w:r w:rsidR="00DD0E03">
        <w:t>3.23</w:t>
      </w:r>
      <w:r w:rsidR="00DD0E03" w:rsidRPr="007D3368">
        <w:t>.</w:t>
      </w:r>
      <w:r w:rsidR="00EF2115">
        <w:t>3</w:t>
      </w:r>
      <w:r w:rsidR="00DD0E03" w:rsidRPr="007D3368">
        <w:t>.2 Sample</w:t>
      </w:r>
      <w:r w:rsidRPr="007D3368">
        <w:t xml:space="preserve"> Collection and Reporting</w:t>
      </w:r>
    </w:p>
    <w:p w14:paraId="0CA3C915" w14:textId="77777777" w:rsidR="007D3368" w:rsidRPr="007D3368" w:rsidRDefault="007D3368" w:rsidP="00E8461A">
      <w:pPr>
        <w:rPr>
          <w:szCs w:val="22"/>
        </w:rPr>
      </w:pPr>
      <w:r w:rsidRPr="007D3368">
        <w:rPr>
          <w:szCs w:val="22"/>
        </w:rPr>
        <w:t>Consultant shall collect paint and coating samples from all painted surfaces on Bridge No</w:t>
      </w:r>
      <w:r w:rsidRPr="00D06684">
        <w:rPr>
          <w:szCs w:val="22"/>
          <w:highlight w:val="cyan"/>
        </w:rPr>
        <w:t>._____</w:t>
      </w:r>
      <w:r w:rsidRPr="007D3368">
        <w:rPr>
          <w:szCs w:val="22"/>
        </w:rPr>
        <w:t xml:space="preserve">.  Consultant shall collect at least </w:t>
      </w:r>
      <w:r w:rsidR="00886892">
        <w:rPr>
          <w:szCs w:val="22"/>
        </w:rPr>
        <w:t>2</w:t>
      </w:r>
      <w:r w:rsidRPr="007D3368">
        <w:rPr>
          <w:szCs w:val="22"/>
        </w:rPr>
        <w:t xml:space="preserve"> samples for each paint type observed.  Consultant shall ensure all paint layers are included in the samples; do not separate paint layers into individual samples.  As many as </w:t>
      </w:r>
      <w:r w:rsidRPr="00D06684">
        <w:rPr>
          <w:szCs w:val="22"/>
          <w:highlight w:val="cyan"/>
        </w:rPr>
        <w:t>______</w:t>
      </w:r>
      <w:r w:rsidRPr="007D3368">
        <w:rPr>
          <w:szCs w:val="22"/>
        </w:rPr>
        <w:t xml:space="preserve"> paint samples </w:t>
      </w:r>
      <w:r w:rsidR="00FC73AE">
        <w:rPr>
          <w:szCs w:val="22"/>
        </w:rPr>
        <w:t>must</w:t>
      </w:r>
      <w:r w:rsidR="00FC73AE" w:rsidRPr="007D3368">
        <w:rPr>
          <w:szCs w:val="22"/>
        </w:rPr>
        <w:t xml:space="preserve"> </w:t>
      </w:r>
      <w:r w:rsidRPr="007D3368">
        <w:rPr>
          <w:szCs w:val="22"/>
        </w:rPr>
        <w:t>be collected for analysis. Consultant shall provide flagging and traffic control as needed to complete sample collection.</w:t>
      </w:r>
    </w:p>
    <w:p w14:paraId="0265ED52" w14:textId="77777777" w:rsidR="007D3368" w:rsidRPr="007D3368" w:rsidRDefault="007D3368" w:rsidP="00E8461A">
      <w:pPr>
        <w:rPr>
          <w:szCs w:val="22"/>
        </w:rPr>
      </w:pPr>
    </w:p>
    <w:p w14:paraId="1B4E093B" w14:textId="77777777" w:rsidR="007D3368" w:rsidRPr="007D3368" w:rsidRDefault="007D3368" w:rsidP="00E8461A">
      <w:pPr>
        <w:rPr>
          <w:szCs w:val="22"/>
        </w:rPr>
      </w:pPr>
      <w:r w:rsidRPr="007D3368">
        <w:rPr>
          <w:szCs w:val="22"/>
        </w:rPr>
        <w:t>The samples shall be shipped to ESC Lab Sciences in Mt. Juliet, TN.  The samples shall be analyzed for the following:</w:t>
      </w:r>
    </w:p>
    <w:p w14:paraId="1BC4D6E2" w14:textId="77777777" w:rsidR="007D3368" w:rsidRPr="007D3368" w:rsidRDefault="007D3368" w:rsidP="00E8461A">
      <w:pPr>
        <w:rPr>
          <w:szCs w:val="22"/>
        </w:rPr>
      </w:pPr>
    </w:p>
    <w:p w14:paraId="69745A4A" w14:textId="77777777" w:rsidR="007D3368" w:rsidRPr="007D3368" w:rsidRDefault="007D3368" w:rsidP="005265AF">
      <w:pPr>
        <w:numPr>
          <w:ilvl w:val="0"/>
          <w:numId w:val="100"/>
        </w:numPr>
        <w:spacing w:after="200"/>
        <w:contextualSpacing/>
        <w:rPr>
          <w:szCs w:val="22"/>
        </w:rPr>
      </w:pPr>
      <w:r w:rsidRPr="007D3368">
        <w:rPr>
          <w:szCs w:val="22"/>
        </w:rPr>
        <w:t>Total lead, cadmium, and chromium</w:t>
      </w:r>
      <w:r w:rsidR="00F9466E">
        <w:rPr>
          <w:szCs w:val="22"/>
        </w:rPr>
        <w:t xml:space="preserve"> according to Method 6010; and</w:t>
      </w:r>
    </w:p>
    <w:p w14:paraId="2FB8BFF2" w14:textId="77777777" w:rsidR="007D3368" w:rsidRPr="007D3368" w:rsidRDefault="007D3368" w:rsidP="005265AF">
      <w:pPr>
        <w:numPr>
          <w:ilvl w:val="0"/>
          <w:numId w:val="100"/>
        </w:numPr>
        <w:spacing w:after="200"/>
        <w:contextualSpacing/>
        <w:rPr>
          <w:szCs w:val="22"/>
        </w:rPr>
      </w:pPr>
      <w:r w:rsidRPr="007D3368">
        <w:rPr>
          <w:szCs w:val="22"/>
        </w:rPr>
        <w:t>PCBs according to Method 8082</w:t>
      </w:r>
    </w:p>
    <w:p w14:paraId="5DA87271" w14:textId="77777777" w:rsidR="007D3368" w:rsidRPr="007D3368" w:rsidRDefault="007D3368" w:rsidP="006A1B30">
      <w:pPr>
        <w:rPr>
          <w:szCs w:val="22"/>
        </w:rPr>
      </w:pPr>
    </w:p>
    <w:p w14:paraId="223B367D" w14:textId="77777777" w:rsidR="007D3368" w:rsidRPr="0087330A" w:rsidRDefault="007D3368" w:rsidP="00E8461A">
      <w:pPr>
        <w:rPr>
          <w:rFonts w:eastAsia="Calibri"/>
          <w:szCs w:val="22"/>
        </w:rPr>
      </w:pPr>
      <w:r w:rsidRPr="0087330A">
        <w:rPr>
          <w:rFonts w:eastAsia="Calibri"/>
          <w:szCs w:val="22"/>
        </w:rPr>
        <w:t xml:space="preserve">Consultant shall submit samples using the State chain of custody form, indicating the laboratory must bill </w:t>
      </w:r>
      <w:r w:rsidR="001557FF">
        <w:rPr>
          <w:rFonts w:eastAsia="Calibri"/>
          <w:szCs w:val="22"/>
        </w:rPr>
        <w:t>Agency</w:t>
      </w:r>
      <w:r w:rsidRPr="0087330A">
        <w:rPr>
          <w:rFonts w:eastAsia="Calibri"/>
          <w:szCs w:val="22"/>
        </w:rPr>
        <w:t xml:space="preserve"> directly and requesting a turn-around time of </w:t>
      </w:r>
      <w:r w:rsidR="0029615D">
        <w:rPr>
          <w:rFonts w:eastAsia="Calibri"/>
          <w:szCs w:val="22"/>
        </w:rPr>
        <w:t>5</w:t>
      </w:r>
      <w:r w:rsidRPr="0087330A">
        <w:rPr>
          <w:rFonts w:eastAsia="Calibri"/>
          <w:szCs w:val="22"/>
        </w:rPr>
        <w:t xml:space="preserve"> business days.  Consultant shall be responsible for shipping samples under chain-of-custody procedures, such that the samples arrive at the laboratory undamaged.  Agency will pay all shipping costs directly to the laboratory.</w:t>
      </w:r>
    </w:p>
    <w:p w14:paraId="54A6204B" w14:textId="77777777" w:rsidR="007D3368" w:rsidRPr="0087330A" w:rsidRDefault="007D3368" w:rsidP="00E8461A">
      <w:pPr>
        <w:rPr>
          <w:rFonts w:eastAsia="Calibri"/>
          <w:szCs w:val="22"/>
        </w:rPr>
      </w:pPr>
    </w:p>
    <w:p w14:paraId="0431B0A5" w14:textId="77777777" w:rsidR="007D3368" w:rsidRPr="007D3368" w:rsidRDefault="007D3368" w:rsidP="00E8461A">
      <w:pPr>
        <w:widowControl w:val="0"/>
        <w:rPr>
          <w:szCs w:val="22"/>
        </w:rPr>
      </w:pPr>
      <w:r w:rsidRPr="007D3368">
        <w:rPr>
          <w:szCs w:val="22"/>
        </w:rPr>
        <w:t xml:space="preserve">Consultant shall inspect Bridge No. </w:t>
      </w:r>
      <w:r w:rsidRPr="00D06684">
        <w:rPr>
          <w:szCs w:val="22"/>
          <w:highlight w:val="cyan"/>
        </w:rPr>
        <w:t>______</w:t>
      </w:r>
      <w:r w:rsidRPr="007D3368">
        <w:rPr>
          <w:szCs w:val="22"/>
        </w:rPr>
        <w:t xml:space="preserve"> for ACMs and collect samples of all suspected ACMs that will be dist</w:t>
      </w:r>
      <w:r w:rsidR="009E1314">
        <w:rPr>
          <w:szCs w:val="22"/>
        </w:rPr>
        <w:t xml:space="preserve">urbed during construction.  </w:t>
      </w:r>
      <w:r w:rsidRPr="007D3368">
        <w:rPr>
          <w:szCs w:val="22"/>
        </w:rPr>
        <w:t>Consultant shall use an asbestos inspector accredited under the Asbestos Hazards Emergency Response Act (</w:t>
      </w:r>
      <w:r w:rsidR="009E1314">
        <w:rPr>
          <w:szCs w:val="22"/>
        </w:rPr>
        <w:t>“</w:t>
      </w:r>
      <w:r w:rsidRPr="007D3368">
        <w:rPr>
          <w:szCs w:val="22"/>
        </w:rPr>
        <w:t>AHERA</w:t>
      </w:r>
      <w:r w:rsidR="009E1314">
        <w:rPr>
          <w:szCs w:val="22"/>
        </w:rPr>
        <w:t>”</w:t>
      </w:r>
      <w:r w:rsidRPr="007D3368">
        <w:rPr>
          <w:szCs w:val="22"/>
        </w:rPr>
        <w:t>) to perform the inspection and sampling.  The asbestos survey must include: compiling a homogeneous materials list, collecting bulk samples of suspected ACMs, and analysis by polarized light microscopy (</w:t>
      </w:r>
      <w:r w:rsidR="009E1314">
        <w:rPr>
          <w:szCs w:val="22"/>
        </w:rPr>
        <w:t>“</w:t>
      </w:r>
      <w:r w:rsidRPr="007D3368">
        <w:rPr>
          <w:szCs w:val="22"/>
        </w:rPr>
        <w:t>PLM</w:t>
      </w:r>
      <w:r w:rsidR="009E1314">
        <w:rPr>
          <w:szCs w:val="22"/>
        </w:rPr>
        <w:t>”</w:t>
      </w:r>
      <w:r w:rsidRPr="007D3368">
        <w:rPr>
          <w:szCs w:val="22"/>
        </w:rPr>
        <w:t xml:space="preserve">).  Consultant shall collect bulk samples in general accordance with AHERA protocols and submit samples to a NVLAP certified laboratory for analysis, requesting a turn-around time of </w:t>
      </w:r>
      <w:r w:rsidR="0029615D">
        <w:rPr>
          <w:szCs w:val="22"/>
        </w:rPr>
        <w:t>5</w:t>
      </w:r>
      <w:r w:rsidRPr="007D3368">
        <w:rPr>
          <w:szCs w:val="22"/>
        </w:rPr>
        <w:t xml:space="preserve"> business days.  Consultant shall collect as many as </w:t>
      </w:r>
      <w:r w:rsidRPr="00D06684">
        <w:rPr>
          <w:szCs w:val="22"/>
          <w:highlight w:val="cyan"/>
        </w:rPr>
        <w:t>______</w:t>
      </w:r>
      <w:r w:rsidRPr="007D3368">
        <w:rPr>
          <w:szCs w:val="22"/>
        </w:rPr>
        <w:t xml:space="preserve"> samples for asbestos analysis.</w:t>
      </w:r>
    </w:p>
    <w:p w14:paraId="015263CA" w14:textId="77777777" w:rsidR="007D3368" w:rsidRPr="007D3368" w:rsidRDefault="007D3368" w:rsidP="00E8461A">
      <w:pPr>
        <w:widowControl w:val="0"/>
        <w:rPr>
          <w:szCs w:val="22"/>
        </w:rPr>
      </w:pPr>
    </w:p>
    <w:p w14:paraId="50CAF88D" w14:textId="77777777" w:rsidR="007D3368" w:rsidRPr="007D3368" w:rsidRDefault="007D3368" w:rsidP="00E8461A">
      <w:pPr>
        <w:widowControl w:val="0"/>
        <w:rPr>
          <w:szCs w:val="22"/>
          <w:u w:val="single"/>
        </w:rPr>
      </w:pPr>
      <w:r w:rsidRPr="007D3368">
        <w:rPr>
          <w:szCs w:val="22"/>
        </w:rPr>
        <w:t xml:space="preserve">The results of the materials testing described above shall be presented in a </w:t>
      </w:r>
      <w:r w:rsidR="00BA6B20">
        <w:rPr>
          <w:szCs w:val="22"/>
        </w:rPr>
        <w:t xml:space="preserve">Bridge (or </w:t>
      </w:r>
      <w:r w:rsidRPr="007D3368">
        <w:rPr>
          <w:szCs w:val="22"/>
        </w:rPr>
        <w:t>Structure</w:t>
      </w:r>
      <w:r w:rsidR="00BA6B20">
        <w:rPr>
          <w:szCs w:val="22"/>
        </w:rPr>
        <w:t>)</w:t>
      </w:r>
      <w:r w:rsidRPr="007D3368">
        <w:rPr>
          <w:szCs w:val="22"/>
        </w:rPr>
        <w:t xml:space="preserve"> Survey report.  The report shall discuss sample methods, laboratory analytical results, and provide recommendations for materials handling.  The report shall include a map showing sample locations, photographs of materials sampled, data tables summarizing laboratory results, laboratory reports and chain-of-custody forms.</w:t>
      </w:r>
    </w:p>
    <w:p w14:paraId="15AE0D99" w14:textId="77777777" w:rsidR="00DD0E03" w:rsidRPr="0087330A" w:rsidRDefault="00DD0E03" w:rsidP="00E8461A">
      <w:pPr>
        <w:pStyle w:val="BulletLevel1"/>
        <w:numPr>
          <w:ilvl w:val="0"/>
          <w:numId w:val="0"/>
        </w:numPr>
        <w:ind w:firstLine="360"/>
        <w:rPr>
          <w:b/>
          <w:sz w:val="22"/>
          <w:szCs w:val="22"/>
        </w:rPr>
      </w:pPr>
      <w:r w:rsidRPr="0087330A">
        <w:rPr>
          <w:b/>
          <w:sz w:val="22"/>
          <w:szCs w:val="22"/>
        </w:rPr>
        <w:t>Deliverables/Schedule:</w:t>
      </w:r>
      <w:r w:rsidRPr="0087330A">
        <w:rPr>
          <w:sz w:val="22"/>
          <w:szCs w:val="22"/>
        </w:rPr>
        <w:t xml:space="preserve"> Consultant shall provide:</w:t>
      </w:r>
    </w:p>
    <w:p w14:paraId="514C5363" w14:textId="77777777" w:rsidR="007D3368" w:rsidRPr="007D3368" w:rsidRDefault="007D3368" w:rsidP="005265AF">
      <w:pPr>
        <w:numPr>
          <w:ilvl w:val="0"/>
          <w:numId w:val="99"/>
        </w:numPr>
        <w:rPr>
          <w:szCs w:val="22"/>
        </w:rPr>
      </w:pPr>
      <w:r w:rsidRPr="007D3368">
        <w:rPr>
          <w:szCs w:val="22"/>
        </w:rPr>
        <w:t xml:space="preserve">Draft Survey report to </w:t>
      </w:r>
      <w:r w:rsidR="001557FF">
        <w:rPr>
          <w:szCs w:val="22"/>
        </w:rPr>
        <w:t>Agency</w:t>
      </w:r>
      <w:r w:rsidRPr="007D3368">
        <w:rPr>
          <w:szCs w:val="22"/>
        </w:rPr>
        <w:t xml:space="preserve"> within </w:t>
      </w:r>
      <w:r w:rsidR="0029615D">
        <w:rPr>
          <w:szCs w:val="22"/>
        </w:rPr>
        <w:t>8</w:t>
      </w:r>
      <w:r w:rsidRPr="007D3368">
        <w:rPr>
          <w:szCs w:val="22"/>
        </w:rPr>
        <w:t xml:space="preserve"> weeks following NTP.</w:t>
      </w:r>
    </w:p>
    <w:p w14:paraId="7827EEA1" w14:textId="77777777" w:rsidR="007D3368" w:rsidRPr="007D3368" w:rsidRDefault="007D3368" w:rsidP="005265AF">
      <w:pPr>
        <w:numPr>
          <w:ilvl w:val="0"/>
          <w:numId w:val="99"/>
        </w:numPr>
        <w:rPr>
          <w:szCs w:val="22"/>
        </w:rPr>
      </w:pPr>
      <w:r w:rsidRPr="007D3368">
        <w:rPr>
          <w:szCs w:val="22"/>
        </w:rPr>
        <w:t xml:space="preserve">Final Survey report within </w:t>
      </w:r>
      <w:r w:rsidR="00001EB1">
        <w:rPr>
          <w:szCs w:val="22"/>
        </w:rPr>
        <w:t>1</w:t>
      </w:r>
      <w:r w:rsidRPr="007D3368">
        <w:rPr>
          <w:szCs w:val="22"/>
        </w:rPr>
        <w:t xml:space="preserve"> week following receipt of Agency comments.</w:t>
      </w:r>
    </w:p>
    <w:p w14:paraId="2EFA8562" w14:textId="77777777" w:rsidR="00C22AF1" w:rsidRDefault="00C22AF1" w:rsidP="00E8461A">
      <w:pPr>
        <w:contextualSpacing/>
        <w:rPr>
          <w:iCs/>
          <w:szCs w:val="22"/>
          <w:u w:val="single"/>
        </w:rPr>
      </w:pPr>
    </w:p>
    <w:p w14:paraId="5BDBD3D8" w14:textId="5B8F2E65" w:rsidR="00312B74" w:rsidRPr="000D506A" w:rsidRDefault="00312B74" w:rsidP="00E8461A">
      <w:pPr>
        <w:pStyle w:val="Heading3"/>
      </w:pPr>
      <w:bookmarkStart w:id="174" w:name="_Toc26274621"/>
      <w:r w:rsidRPr="000D506A">
        <w:t xml:space="preserve">Task </w:t>
      </w:r>
      <w:r w:rsidR="006826AB">
        <w:t>C</w:t>
      </w:r>
      <w:r w:rsidRPr="000D506A">
        <w:t>3.23.</w:t>
      </w:r>
      <w:r w:rsidR="00EF2115">
        <w:t>4</w:t>
      </w:r>
      <w:r w:rsidRPr="000D506A">
        <w:t xml:space="preserve">  Geotechnical Drilling</w:t>
      </w:r>
      <w:r w:rsidR="000D506A" w:rsidRPr="00EF2115">
        <w:t xml:space="preserve"> Support</w:t>
      </w:r>
      <w:r w:rsidR="00BA6B20">
        <w:t xml:space="preserve"> (</w:t>
      </w:r>
      <w:r w:rsidR="006826AB" w:rsidRPr="006826AB">
        <w:rPr>
          <w:b/>
        </w:rPr>
        <w:t xml:space="preserve"> </w:t>
      </w:r>
      <w:r w:rsidR="006826AB" w:rsidRPr="00421F70">
        <w:rPr>
          <w:b/>
        </w:rPr>
        <w:t>CONTINGENCY TASK – see Section F</w:t>
      </w:r>
      <w:r w:rsidR="00BA6B20">
        <w:t>)</w:t>
      </w:r>
      <w:bookmarkEnd w:id="174"/>
    </w:p>
    <w:p w14:paraId="1B5AFE1B" w14:textId="1EF3AE90" w:rsidR="00312B74" w:rsidRPr="00312B74" w:rsidRDefault="00BA6B20" w:rsidP="00E8461A">
      <w:pPr>
        <w:contextualSpacing/>
        <w:rPr>
          <w:iCs/>
          <w:szCs w:val="22"/>
        </w:rPr>
      </w:pPr>
      <w:r w:rsidRPr="007D3368">
        <w:rPr>
          <w:szCs w:val="22"/>
        </w:rPr>
        <w:t xml:space="preserve">If recommended </w:t>
      </w:r>
      <w:r w:rsidRPr="00EF2115">
        <w:rPr>
          <w:szCs w:val="22"/>
        </w:rPr>
        <w:t>by Task 3.23.</w:t>
      </w:r>
      <w:r w:rsidR="00EF2115" w:rsidRPr="00EF2115">
        <w:rPr>
          <w:szCs w:val="22"/>
        </w:rPr>
        <w:t>2</w:t>
      </w:r>
      <w:r w:rsidRPr="00EF2115">
        <w:rPr>
          <w:szCs w:val="22"/>
        </w:rPr>
        <w:t xml:space="preserve">, </w:t>
      </w:r>
      <w:r w:rsidR="00312B74" w:rsidRPr="00EF2115">
        <w:rPr>
          <w:iCs/>
          <w:szCs w:val="22"/>
        </w:rPr>
        <w:t>Consultant</w:t>
      </w:r>
      <w:r w:rsidR="00312B74" w:rsidRPr="00312B74">
        <w:rPr>
          <w:iCs/>
          <w:szCs w:val="22"/>
        </w:rPr>
        <w:t xml:space="preserve"> shall monitor for hazardous materials during geotechnical drilling (see Task 6).  Consultant shall field screen drill spoils and collect soil and groundwater samples sufficient to adequately determine whether or not subsurface materials are contaminated.  The results shall be presented in a technical memorandum.  The memorandum </w:t>
      </w:r>
      <w:r w:rsidR="006826AB">
        <w:rPr>
          <w:iCs/>
          <w:szCs w:val="22"/>
        </w:rPr>
        <w:t>must</w:t>
      </w:r>
      <w:r w:rsidR="006826AB" w:rsidRPr="00312B74">
        <w:rPr>
          <w:iCs/>
          <w:szCs w:val="22"/>
        </w:rPr>
        <w:t xml:space="preserve"> </w:t>
      </w:r>
      <w:r w:rsidR="00312B74" w:rsidRPr="00312B74">
        <w:rPr>
          <w:iCs/>
          <w:szCs w:val="22"/>
        </w:rPr>
        <w:t>discuss soil and groundwater sample methods, analytical results, and conclusions regarding the presence or absence of subsurface contamination.</w:t>
      </w:r>
    </w:p>
    <w:p w14:paraId="0CD31639" w14:textId="77777777" w:rsidR="00312B74" w:rsidRPr="00312B74" w:rsidRDefault="00312B74" w:rsidP="00E8461A">
      <w:pPr>
        <w:rPr>
          <w:iCs/>
          <w:szCs w:val="22"/>
          <w:u w:val="single"/>
        </w:rPr>
      </w:pPr>
    </w:p>
    <w:p w14:paraId="190835F7" w14:textId="77777777" w:rsidR="000D506A" w:rsidRDefault="00312B74" w:rsidP="00E8461A">
      <w:pPr>
        <w:pStyle w:val="Heading4"/>
      </w:pPr>
      <w:r w:rsidRPr="00312B74">
        <w:t>Task 3.23.</w:t>
      </w:r>
      <w:r w:rsidR="00EF2115">
        <w:t>4</w:t>
      </w:r>
      <w:r w:rsidRPr="00312B74">
        <w:t>.1  Work Plan and Health and Safety Plan</w:t>
      </w:r>
    </w:p>
    <w:p w14:paraId="6B0B137A" w14:textId="14DE3574" w:rsidR="00312B74" w:rsidRPr="00312B74" w:rsidRDefault="00312B74" w:rsidP="00E8461A">
      <w:pPr>
        <w:contextualSpacing/>
        <w:rPr>
          <w:iCs/>
          <w:szCs w:val="22"/>
        </w:rPr>
      </w:pPr>
      <w:r w:rsidRPr="00312B74">
        <w:rPr>
          <w:szCs w:val="22"/>
        </w:rPr>
        <w:t xml:space="preserve">Consultant shall prepare a Work Plan and Health and Safety Plan describing how samples shall be collected from geotechnical borings.  The Work Plan shall describe the number of borings, sample collection, sampling equipment, equipment decontamination, and handling and shipment of samples. The </w:t>
      </w:r>
      <w:r w:rsidR="00BE6CC5">
        <w:rPr>
          <w:szCs w:val="22"/>
        </w:rPr>
        <w:t>HASP</w:t>
      </w:r>
      <w:r w:rsidRPr="00312B74">
        <w:rPr>
          <w:szCs w:val="22"/>
        </w:rPr>
        <w:t xml:space="preserve"> shall be completed in accordance with 29 CFR 1910.120 and OAR 437-02-100 et seq., and all other state and Federal worker health and safety regulations applicable for Task 3.23.</w:t>
      </w:r>
      <w:r w:rsidR="00C21E6A">
        <w:rPr>
          <w:szCs w:val="22"/>
        </w:rPr>
        <w:t>3</w:t>
      </w:r>
      <w:r w:rsidRPr="00312B74">
        <w:rPr>
          <w:szCs w:val="22"/>
        </w:rPr>
        <w:t xml:space="preserve">.2.  The HASP </w:t>
      </w:r>
      <w:r w:rsidR="00C4791C">
        <w:rPr>
          <w:szCs w:val="22"/>
        </w:rPr>
        <w:t>must</w:t>
      </w:r>
      <w:r w:rsidRPr="00312B74">
        <w:rPr>
          <w:szCs w:val="22"/>
        </w:rPr>
        <w:t xml:space="preserve">reflect the sampling and characterization activities described in the Work Plan.  The HASP </w:t>
      </w:r>
      <w:r w:rsidR="00C4791C">
        <w:rPr>
          <w:szCs w:val="22"/>
        </w:rPr>
        <w:t>must</w:t>
      </w:r>
      <w:r w:rsidR="00C4791C" w:rsidRPr="00312B74">
        <w:rPr>
          <w:szCs w:val="22"/>
        </w:rPr>
        <w:t xml:space="preserve"> </w:t>
      </w:r>
      <w:r w:rsidRPr="00312B74">
        <w:rPr>
          <w:szCs w:val="22"/>
        </w:rPr>
        <w:t>cover the activities of all Consultant, sub-consultant, and Agency employees.</w:t>
      </w:r>
    </w:p>
    <w:p w14:paraId="22F72BDA" w14:textId="77777777" w:rsidR="00312B74" w:rsidRPr="00312B74" w:rsidRDefault="00312B74" w:rsidP="00E8461A">
      <w:pPr>
        <w:contextualSpacing/>
        <w:rPr>
          <w:iCs/>
          <w:szCs w:val="22"/>
        </w:rPr>
      </w:pPr>
    </w:p>
    <w:p w14:paraId="7F5A1FD6" w14:textId="77777777" w:rsidR="00312B74" w:rsidRPr="00312B74" w:rsidRDefault="00312B74" w:rsidP="00A22FCE">
      <w:pPr>
        <w:rPr>
          <w:szCs w:val="22"/>
        </w:rPr>
      </w:pPr>
      <w:r w:rsidRPr="00312B74">
        <w:rPr>
          <w:szCs w:val="22"/>
        </w:rPr>
        <w:t xml:space="preserve">Consultant shall submit the draft Work Plan/HASP to </w:t>
      </w:r>
      <w:r w:rsidR="001557FF">
        <w:rPr>
          <w:szCs w:val="22"/>
        </w:rPr>
        <w:t>Agency</w:t>
      </w:r>
      <w:r w:rsidRPr="00312B74">
        <w:rPr>
          <w:szCs w:val="22"/>
        </w:rPr>
        <w:t xml:space="preserve"> for review and comment.  No field work activities under Task 3.23.</w:t>
      </w:r>
      <w:r w:rsidR="00EF2115">
        <w:rPr>
          <w:szCs w:val="22"/>
        </w:rPr>
        <w:t>4</w:t>
      </w:r>
      <w:r w:rsidRPr="00312B74">
        <w:rPr>
          <w:szCs w:val="22"/>
        </w:rPr>
        <w:t xml:space="preserve">.2 shall proceed until after </w:t>
      </w:r>
      <w:r w:rsidR="001557FF">
        <w:rPr>
          <w:szCs w:val="22"/>
        </w:rPr>
        <w:t>Consultant</w:t>
      </w:r>
      <w:r w:rsidRPr="00312B74">
        <w:rPr>
          <w:szCs w:val="22"/>
        </w:rPr>
        <w:t xml:space="preserve"> has received written authorization (e-mail) from </w:t>
      </w:r>
      <w:r w:rsidR="001557FF">
        <w:rPr>
          <w:szCs w:val="22"/>
        </w:rPr>
        <w:t>Agency</w:t>
      </w:r>
      <w:r w:rsidRPr="00312B74">
        <w:rPr>
          <w:szCs w:val="22"/>
        </w:rPr>
        <w:t>.</w:t>
      </w:r>
    </w:p>
    <w:p w14:paraId="3F84462F" w14:textId="77777777" w:rsidR="00312B74" w:rsidRPr="00312B74" w:rsidRDefault="00312B74" w:rsidP="00E8461A">
      <w:pPr>
        <w:rPr>
          <w:szCs w:val="22"/>
        </w:rPr>
      </w:pPr>
    </w:p>
    <w:p w14:paraId="50855336" w14:textId="77777777" w:rsidR="00312B74" w:rsidRPr="00312B74" w:rsidRDefault="00312B74" w:rsidP="00A22FCE">
      <w:pPr>
        <w:ind w:firstLine="720"/>
        <w:rPr>
          <w:iCs/>
          <w:szCs w:val="22"/>
        </w:rPr>
      </w:pPr>
      <w:r w:rsidRPr="00312B74">
        <w:rPr>
          <w:b/>
          <w:szCs w:val="22"/>
        </w:rPr>
        <w:t>Deliverables/Schedule:</w:t>
      </w:r>
      <w:r w:rsidRPr="00312B74">
        <w:rPr>
          <w:szCs w:val="22"/>
        </w:rPr>
        <w:t xml:space="preserve"> </w:t>
      </w:r>
      <w:r w:rsidRPr="00312B74">
        <w:rPr>
          <w:iCs/>
          <w:szCs w:val="22"/>
        </w:rPr>
        <w:t>Consultant shall provide:</w:t>
      </w:r>
    </w:p>
    <w:p w14:paraId="25D62C2A" w14:textId="77777777" w:rsidR="00312B74" w:rsidRPr="00312B74" w:rsidRDefault="00312B74" w:rsidP="005265AF">
      <w:pPr>
        <w:numPr>
          <w:ilvl w:val="0"/>
          <w:numId w:val="49"/>
        </w:numPr>
        <w:ind w:left="360"/>
        <w:rPr>
          <w:szCs w:val="22"/>
        </w:rPr>
      </w:pPr>
      <w:r w:rsidRPr="00312B74">
        <w:rPr>
          <w:szCs w:val="22"/>
        </w:rPr>
        <w:t xml:space="preserve">Draft Work Plan/HASP within </w:t>
      </w:r>
      <w:r w:rsidR="00886892">
        <w:rPr>
          <w:szCs w:val="22"/>
        </w:rPr>
        <w:t>2</w:t>
      </w:r>
      <w:r w:rsidRPr="00312B74">
        <w:rPr>
          <w:szCs w:val="22"/>
        </w:rPr>
        <w:t xml:space="preserve"> weeks following NTP.</w:t>
      </w:r>
    </w:p>
    <w:p w14:paraId="2469102A" w14:textId="77777777" w:rsidR="00312B74" w:rsidRPr="00312B74" w:rsidRDefault="00312B74" w:rsidP="005265AF">
      <w:pPr>
        <w:numPr>
          <w:ilvl w:val="0"/>
          <w:numId w:val="49"/>
        </w:numPr>
        <w:spacing w:after="200"/>
        <w:ind w:left="360"/>
        <w:rPr>
          <w:b/>
          <w:iCs/>
          <w:szCs w:val="22"/>
        </w:rPr>
      </w:pPr>
      <w:r w:rsidRPr="00312B74">
        <w:rPr>
          <w:szCs w:val="22"/>
        </w:rPr>
        <w:t xml:space="preserve">Final Work Plan/HASP within </w:t>
      </w:r>
      <w:r w:rsidR="00001EB1">
        <w:rPr>
          <w:szCs w:val="22"/>
        </w:rPr>
        <w:t>1</w:t>
      </w:r>
      <w:r w:rsidRPr="00312B74">
        <w:rPr>
          <w:szCs w:val="22"/>
        </w:rPr>
        <w:t xml:space="preserve"> week following receipt of Agency comments.</w:t>
      </w:r>
    </w:p>
    <w:p w14:paraId="6D9DEAFB" w14:textId="77777777" w:rsidR="00312B74" w:rsidRPr="00312B74" w:rsidRDefault="00312B74" w:rsidP="00E8461A">
      <w:pPr>
        <w:pStyle w:val="Heading4"/>
        <w:rPr>
          <w:b/>
        </w:rPr>
      </w:pPr>
      <w:r w:rsidRPr="00312B74">
        <w:t>Task 3.23.</w:t>
      </w:r>
      <w:r w:rsidR="00EF2115">
        <w:t>4</w:t>
      </w:r>
      <w:r w:rsidRPr="00312B74">
        <w:t>.2 Subsurface Sampling and Reporting</w:t>
      </w:r>
    </w:p>
    <w:p w14:paraId="5E4C8336" w14:textId="77777777" w:rsidR="00312B74" w:rsidRPr="00312B74" w:rsidRDefault="00312B74" w:rsidP="00A22FCE">
      <w:pPr>
        <w:rPr>
          <w:szCs w:val="22"/>
        </w:rPr>
      </w:pPr>
      <w:r w:rsidRPr="00312B74">
        <w:rPr>
          <w:szCs w:val="22"/>
        </w:rPr>
        <w:t xml:space="preserve">Consultant shall collect surface soil and groundwater samples from geotechnical borings sufficient to determine whether or not contaminants-of-concern are present.  Samples shall be collected as described in the approved Work Plan.  As many as </w:t>
      </w:r>
      <w:r w:rsidR="00CD527D">
        <w:rPr>
          <w:szCs w:val="22"/>
        </w:rPr>
        <w:t>3</w:t>
      </w:r>
      <w:r w:rsidRPr="00312B74">
        <w:rPr>
          <w:szCs w:val="22"/>
        </w:rPr>
        <w:t xml:space="preserve"> soil samples and </w:t>
      </w:r>
      <w:r w:rsidR="00CD527D">
        <w:rPr>
          <w:szCs w:val="22"/>
        </w:rPr>
        <w:t>1</w:t>
      </w:r>
      <w:r w:rsidRPr="00312B74">
        <w:rPr>
          <w:szCs w:val="22"/>
        </w:rPr>
        <w:t xml:space="preserve"> water sample shall be collected from each boring recommended for monitoring.  Soil samples shall be field screened for volatile organic compounds using a photoionization detector (</w:t>
      </w:r>
      <w:r w:rsidR="009E1314">
        <w:rPr>
          <w:szCs w:val="22"/>
        </w:rPr>
        <w:t>“</w:t>
      </w:r>
      <w:r w:rsidRPr="00312B74">
        <w:rPr>
          <w:szCs w:val="22"/>
        </w:rPr>
        <w:t>PID</w:t>
      </w:r>
      <w:r w:rsidR="009E1314">
        <w:rPr>
          <w:szCs w:val="22"/>
        </w:rPr>
        <w:t>”</w:t>
      </w:r>
      <w:r w:rsidRPr="00312B74">
        <w:rPr>
          <w:szCs w:val="22"/>
        </w:rPr>
        <w:t>).</w:t>
      </w:r>
    </w:p>
    <w:p w14:paraId="38529B57" w14:textId="77777777" w:rsidR="00312B74" w:rsidRPr="00312B74" w:rsidRDefault="00312B74" w:rsidP="00A22FCE">
      <w:pPr>
        <w:rPr>
          <w:szCs w:val="22"/>
        </w:rPr>
      </w:pPr>
    </w:p>
    <w:p w14:paraId="541E2196" w14:textId="77777777" w:rsidR="00312B74" w:rsidRPr="00312B74" w:rsidRDefault="00312B74" w:rsidP="00A22FCE">
      <w:pPr>
        <w:rPr>
          <w:szCs w:val="22"/>
        </w:rPr>
      </w:pPr>
      <w:r w:rsidRPr="00312B74">
        <w:rPr>
          <w:szCs w:val="22"/>
        </w:rPr>
        <w:t>Investigation derived waste (</w:t>
      </w:r>
      <w:r w:rsidR="009E1314">
        <w:rPr>
          <w:szCs w:val="22"/>
        </w:rPr>
        <w:t>“</w:t>
      </w:r>
      <w:r w:rsidRPr="00312B74">
        <w:rPr>
          <w:szCs w:val="22"/>
        </w:rPr>
        <w:t>IDW</w:t>
      </w:r>
      <w:r w:rsidR="009E1314">
        <w:rPr>
          <w:szCs w:val="22"/>
        </w:rPr>
        <w:t>”</w:t>
      </w:r>
      <w:r w:rsidRPr="00312B74">
        <w:rPr>
          <w:szCs w:val="22"/>
        </w:rPr>
        <w:t>) generated from bor</w:t>
      </w:r>
      <w:r w:rsidR="00C21E6A">
        <w:rPr>
          <w:szCs w:val="22"/>
        </w:rPr>
        <w:t>ings monitored under Task 3.23.3</w:t>
      </w:r>
      <w:r w:rsidRPr="00312B74">
        <w:rPr>
          <w:szCs w:val="22"/>
        </w:rPr>
        <w:t>.2 shall be placed in 55-gallon drums and temporarily stored on Agency property pending the results of laboratory analyses.  The contents and date of accumulation wi</w:t>
      </w:r>
      <w:r w:rsidR="009E1314">
        <w:rPr>
          <w:szCs w:val="22"/>
        </w:rPr>
        <w:t xml:space="preserve">ll be marked on each drum.  </w:t>
      </w:r>
      <w:r w:rsidRPr="00312B74">
        <w:rPr>
          <w:szCs w:val="22"/>
        </w:rPr>
        <w:t>Consultant shall be responsible for disposal of all IDW.</w:t>
      </w:r>
    </w:p>
    <w:p w14:paraId="22FB4E30" w14:textId="77777777" w:rsidR="00312B74" w:rsidRPr="00312B74" w:rsidRDefault="00312B74" w:rsidP="00A22FCE">
      <w:pPr>
        <w:rPr>
          <w:szCs w:val="22"/>
        </w:rPr>
      </w:pPr>
    </w:p>
    <w:p w14:paraId="1DF340FC" w14:textId="77777777" w:rsidR="00312B74" w:rsidRPr="00312B74" w:rsidRDefault="00312B74" w:rsidP="00A22FCE">
      <w:pPr>
        <w:rPr>
          <w:szCs w:val="22"/>
        </w:rPr>
      </w:pPr>
      <w:r w:rsidRPr="00312B74">
        <w:rPr>
          <w:szCs w:val="22"/>
        </w:rPr>
        <w:t>Soil samples shall be analyzed for:</w:t>
      </w:r>
    </w:p>
    <w:p w14:paraId="1810CA35" w14:textId="77777777" w:rsidR="00312B74" w:rsidRPr="00312B74" w:rsidRDefault="00312B74" w:rsidP="00A22FCE">
      <w:pPr>
        <w:rPr>
          <w:szCs w:val="22"/>
        </w:rPr>
      </w:pPr>
    </w:p>
    <w:p w14:paraId="572A11BE" w14:textId="77777777" w:rsidR="00312B74" w:rsidRPr="00312B74" w:rsidRDefault="00312B74" w:rsidP="005265AF">
      <w:pPr>
        <w:numPr>
          <w:ilvl w:val="0"/>
          <w:numId w:val="101"/>
        </w:numPr>
        <w:spacing w:after="200"/>
        <w:contextualSpacing/>
        <w:rPr>
          <w:szCs w:val="22"/>
        </w:rPr>
      </w:pPr>
      <w:r w:rsidRPr="00312B74">
        <w:rPr>
          <w:szCs w:val="22"/>
        </w:rPr>
        <w:t>NWTPH-Gx, NWTPH-Dx, Method 8260B VOCs, Method 8270 SIM PAHs, RCRA 8 total metals, and total antimony, copper, and zinc.</w:t>
      </w:r>
    </w:p>
    <w:p w14:paraId="03F79299" w14:textId="77777777" w:rsidR="00312B74" w:rsidRPr="00312B74" w:rsidRDefault="00312B74" w:rsidP="00A22FCE">
      <w:pPr>
        <w:rPr>
          <w:szCs w:val="22"/>
        </w:rPr>
      </w:pPr>
    </w:p>
    <w:p w14:paraId="4BBFB2A0" w14:textId="77777777" w:rsidR="00312B74" w:rsidRPr="00312B74" w:rsidRDefault="00312B74" w:rsidP="00A22FCE">
      <w:pPr>
        <w:rPr>
          <w:szCs w:val="22"/>
        </w:rPr>
      </w:pPr>
      <w:r w:rsidRPr="00312B74">
        <w:rPr>
          <w:szCs w:val="22"/>
        </w:rPr>
        <w:t>Groundwater samples shall be analyzed for:</w:t>
      </w:r>
    </w:p>
    <w:p w14:paraId="14348310" w14:textId="77777777" w:rsidR="00312B74" w:rsidRPr="00312B74" w:rsidRDefault="00312B74" w:rsidP="00A22FCE">
      <w:pPr>
        <w:rPr>
          <w:szCs w:val="22"/>
        </w:rPr>
      </w:pPr>
    </w:p>
    <w:p w14:paraId="3D94B59C" w14:textId="77777777" w:rsidR="00312B74" w:rsidRPr="00312B74" w:rsidRDefault="00312B74" w:rsidP="005265AF">
      <w:pPr>
        <w:numPr>
          <w:ilvl w:val="0"/>
          <w:numId w:val="101"/>
        </w:numPr>
        <w:spacing w:after="200"/>
        <w:contextualSpacing/>
        <w:rPr>
          <w:szCs w:val="22"/>
        </w:rPr>
      </w:pPr>
      <w:r w:rsidRPr="00312B74">
        <w:rPr>
          <w:szCs w:val="22"/>
        </w:rPr>
        <w:t>NWTPH-Gx, NWTPH-Dx, Method 8260B VOCs, Method 8270 SIM PAHs, and dissolved RCRA 8 metals.</w:t>
      </w:r>
    </w:p>
    <w:p w14:paraId="0D07EF60" w14:textId="77777777" w:rsidR="00312B74" w:rsidRPr="00312B74" w:rsidRDefault="00312B74" w:rsidP="00A22FCE">
      <w:pPr>
        <w:contextualSpacing/>
        <w:rPr>
          <w:szCs w:val="22"/>
        </w:rPr>
      </w:pPr>
    </w:p>
    <w:p w14:paraId="0476F737" w14:textId="77777777" w:rsidR="00312B74" w:rsidRPr="00312B74" w:rsidRDefault="00312B74" w:rsidP="00A22FCE">
      <w:pPr>
        <w:rPr>
          <w:szCs w:val="22"/>
        </w:rPr>
      </w:pPr>
      <w:r w:rsidRPr="00312B74">
        <w:rPr>
          <w:szCs w:val="22"/>
        </w:rPr>
        <w:t xml:space="preserve">Samples shall be shipped to ESC Lab Sciences in Mt. Juliet, TN.  </w:t>
      </w:r>
      <w:r w:rsidRPr="00312B74">
        <w:rPr>
          <w:rFonts w:eastAsia="Calibri"/>
          <w:szCs w:val="22"/>
        </w:rPr>
        <w:t xml:space="preserve">Consultant shall submit samples using the State chain of custody form, indicating the laboratory must bill </w:t>
      </w:r>
      <w:r w:rsidR="001557FF">
        <w:rPr>
          <w:rFonts w:eastAsia="Calibri"/>
          <w:szCs w:val="22"/>
        </w:rPr>
        <w:t>Agency</w:t>
      </w:r>
      <w:r w:rsidRPr="00312B74">
        <w:rPr>
          <w:rFonts w:eastAsia="Calibri"/>
          <w:szCs w:val="22"/>
        </w:rPr>
        <w:t xml:space="preserve"> directly and requesting a turn-around time of </w:t>
      </w:r>
      <w:r w:rsidR="0029615D">
        <w:rPr>
          <w:rFonts w:eastAsia="Calibri"/>
          <w:szCs w:val="22"/>
        </w:rPr>
        <w:t>5</w:t>
      </w:r>
      <w:r w:rsidRPr="00312B74">
        <w:rPr>
          <w:rFonts w:eastAsia="Calibri"/>
          <w:szCs w:val="22"/>
        </w:rPr>
        <w:t xml:space="preserve"> business days.  Consultant shall be responsible for shipping samples under chain-of-custody procedures, such that the samples arrive at the laboratory undamaged.  Agency will pay all shipping costs directly to the laboratory.</w:t>
      </w:r>
    </w:p>
    <w:p w14:paraId="62F6BB71" w14:textId="77777777" w:rsidR="00312B74" w:rsidRPr="00312B74" w:rsidRDefault="00312B74" w:rsidP="00E8461A">
      <w:pPr>
        <w:contextualSpacing/>
        <w:rPr>
          <w:szCs w:val="22"/>
        </w:rPr>
      </w:pPr>
    </w:p>
    <w:p w14:paraId="2E81BC50" w14:textId="77777777" w:rsidR="00312B74" w:rsidRPr="00312B74" w:rsidRDefault="00312B74" w:rsidP="00A22FCE">
      <w:pPr>
        <w:contextualSpacing/>
        <w:rPr>
          <w:szCs w:val="22"/>
        </w:rPr>
      </w:pPr>
      <w:r w:rsidRPr="00312B74">
        <w:rPr>
          <w:szCs w:val="22"/>
        </w:rPr>
        <w:t>Consultant shall prepare a technical memorandum summarizing the results of Task 3.23.</w:t>
      </w:r>
      <w:r w:rsidR="00C21E6A">
        <w:rPr>
          <w:szCs w:val="22"/>
        </w:rPr>
        <w:t>3</w:t>
      </w:r>
      <w:r w:rsidRPr="00312B74">
        <w:rPr>
          <w:szCs w:val="22"/>
        </w:rPr>
        <w:t>.2.  The report shall include:</w:t>
      </w:r>
    </w:p>
    <w:p w14:paraId="42220FDF" w14:textId="77777777" w:rsidR="00312B74" w:rsidRPr="00312B74" w:rsidRDefault="00312B74" w:rsidP="00E8461A">
      <w:pPr>
        <w:contextualSpacing/>
        <w:rPr>
          <w:szCs w:val="22"/>
        </w:rPr>
      </w:pPr>
    </w:p>
    <w:p w14:paraId="2FC7AA71" w14:textId="77777777" w:rsidR="00312B74" w:rsidRPr="00312B74" w:rsidRDefault="00312B74" w:rsidP="005265AF">
      <w:pPr>
        <w:numPr>
          <w:ilvl w:val="0"/>
          <w:numId w:val="49"/>
        </w:numPr>
        <w:spacing w:after="200"/>
        <w:ind w:left="360"/>
        <w:contextualSpacing/>
        <w:rPr>
          <w:szCs w:val="22"/>
        </w:rPr>
      </w:pPr>
      <w:r w:rsidRPr="00312B74">
        <w:rPr>
          <w:szCs w:val="22"/>
        </w:rPr>
        <w:t>Field observations, photographs, description of sampling, laboratory reports, and data tables summarizing analytical results.</w:t>
      </w:r>
    </w:p>
    <w:p w14:paraId="19E26F05" w14:textId="77777777" w:rsidR="00312B74" w:rsidRPr="00312B74" w:rsidRDefault="00312B74" w:rsidP="005265AF">
      <w:pPr>
        <w:numPr>
          <w:ilvl w:val="0"/>
          <w:numId w:val="49"/>
        </w:numPr>
        <w:spacing w:after="200"/>
        <w:ind w:left="360"/>
        <w:contextualSpacing/>
        <w:rPr>
          <w:szCs w:val="22"/>
        </w:rPr>
      </w:pPr>
      <w:r w:rsidRPr="00312B74">
        <w:rPr>
          <w:szCs w:val="22"/>
        </w:rPr>
        <w:t>Evaluation of the laboratory results versus DEQ’s clean fill screening levels and risk-based concentrations for construction and excavation workers.</w:t>
      </w:r>
    </w:p>
    <w:p w14:paraId="1EC9CE9D" w14:textId="77777777" w:rsidR="00312B74" w:rsidRPr="00312B74" w:rsidRDefault="00312B74" w:rsidP="005265AF">
      <w:pPr>
        <w:numPr>
          <w:ilvl w:val="0"/>
          <w:numId w:val="49"/>
        </w:numPr>
        <w:spacing w:after="200"/>
        <w:ind w:left="360"/>
        <w:contextualSpacing/>
        <w:rPr>
          <w:szCs w:val="22"/>
        </w:rPr>
      </w:pPr>
      <w:r w:rsidRPr="00312B74">
        <w:rPr>
          <w:szCs w:val="22"/>
        </w:rPr>
        <w:t xml:space="preserve">Conclusions that identify specific sources of contamination that could impact </w:t>
      </w:r>
      <w:r w:rsidR="009835B9">
        <w:rPr>
          <w:szCs w:val="22"/>
        </w:rPr>
        <w:t>P</w:t>
      </w:r>
      <w:r w:rsidRPr="00312B74">
        <w:rPr>
          <w:szCs w:val="22"/>
        </w:rPr>
        <w:t>roject construction.</w:t>
      </w:r>
    </w:p>
    <w:p w14:paraId="3F080E90" w14:textId="77777777" w:rsidR="00312B74" w:rsidRPr="00312B74" w:rsidRDefault="00312B74" w:rsidP="005265AF">
      <w:pPr>
        <w:numPr>
          <w:ilvl w:val="0"/>
          <w:numId w:val="49"/>
        </w:numPr>
        <w:spacing w:after="200"/>
        <w:ind w:left="360"/>
        <w:contextualSpacing/>
        <w:rPr>
          <w:szCs w:val="22"/>
        </w:rPr>
      </w:pPr>
      <w:r w:rsidRPr="00312B74">
        <w:rPr>
          <w:szCs w:val="22"/>
        </w:rPr>
        <w:t>Recommendations for handling and disposal of contaminated soil or groundwater that may be generated during construction activities.</w:t>
      </w:r>
    </w:p>
    <w:p w14:paraId="332386A0" w14:textId="77777777" w:rsidR="00312B74" w:rsidRPr="00312B74" w:rsidRDefault="00312B74" w:rsidP="00E8461A">
      <w:pPr>
        <w:rPr>
          <w:szCs w:val="22"/>
        </w:rPr>
      </w:pPr>
    </w:p>
    <w:p w14:paraId="74F07992" w14:textId="77777777" w:rsidR="00312B74" w:rsidRPr="00312B74" w:rsidRDefault="00312B74" w:rsidP="00A22FCE">
      <w:pPr>
        <w:ind w:firstLine="360"/>
        <w:rPr>
          <w:iCs/>
          <w:szCs w:val="22"/>
        </w:rPr>
      </w:pPr>
      <w:r w:rsidRPr="00312B74">
        <w:rPr>
          <w:b/>
          <w:szCs w:val="22"/>
        </w:rPr>
        <w:t>Deliverables/Schedule:</w:t>
      </w:r>
      <w:r w:rsidRPr="00312B74">
        <w:rPr>
          <w:szCs w:val="22"/>
        </w:rPr>
        <w:t xml:space="preserve">  </w:t>
      </w:r>
      <w:r w:rsidRPr="00312B74">
        <w:rPr>
          <w:iCs/>
          <w:szCs w:val="22"/>
        </w:rPr>
        <w:t>Consultant shall provide:</w:t>
      </w:r>
    </w:p>
    <w:p w14:paraId="4874C0E3" w14:textId="77777777" w:rsidR="00312B74" w:rsidRPr="00312B74" w:rsidRDefault="00312B74" w:rsidP="005265AF">
      <w:pPr>
        <w:numPr>
          <w:ilvl w:val="0"/>
          <w:numId w:val="102"/>
        </w:numPr>
        <w:spacing w:after="200"/>
        <w:contextualSpacing/>
        <w:rPr>
          <w:szCs w:val="22"/>
        </w:rPr>
      </w:pPr>
      <w:r w:rsidRPr="00312B74">
        <w:rPr>
          <w:szCs w:val="22"/>
        </w:rPr>
        <w:t xml:space="preserve">Draft technical memorandum within </w:t>
      </w:r>
      <w:r w:rsidR="0029615D">
        <w:rPr>
          <w:szCs w:val="22"/>
        </w:rPr>
        <w:t>4</w:t>
      </w:r>
      <w:r w:rsidRPr="00312B74">
        <w:rPr>
          <w:szCs w:val="22"/>
        </w:rPr>
        <w:t xml:space="preserve"> weeks following completion of Task 3.23.</w:t>
      </w:r>
      <w:r w:rsidR="00C21E6A">
        <w:rPr>
          <w:szCs w:val="22"/>
        </w:rPr>
        <w:t>3</w:t>
      </w:r>
      <w:r w:rsidRPr="00312B74">
        <w:rPr>
          <w:szCs w:val="22"/>
        </w:rPr>
        <w:t>.2.</w:t>
      </w:r>
    </w:p>
    <w:p w14:paraId="42189F34" w14:textId="77777777" w:rsidR="00312B74" w:rsidRPr="00312B74" w:rsidRDefault="00312B74" w:rsidP="005265AF">
      <w:pPr>
        <w:numPr>
          <w:ilvl w:val="0"/>
          <w:numId w:val="102"/>
        </w:numPr>
        <w:contextualSpacing/>
        <w:rPr>
          <w:szCs w:val="22"/>
        </w:rPr>
      </w:pPr>
      <w:r w:rsidRPr="00312B74">
        <w:rPr>
          <w:szCs w:val="22"/>
        </w:rPr>
        <w:t xml:space="preserve">Final technical memorandum within </w:t>
      </w:r>
      <w:r w:rsidR="00001EB1">
        <w:rPr>
          <w:szCs w:val="22"/>
        </w:rPr>
        <w:t>1</w:t>
      </w:r>
      <w:r w:rsidRPr="00312B74">
        <w:rPr>
          <w:szCs w:val="22"/>
        </w:rPr>
        <w:t xml:space="preserve"> week following receipt of Agency comments.</w:t>
      </w:r>
    </w:p>
    <w:p w14:paraId="45A06675" w14:textId="77777777" w:rsidR="007D3368" w:rsidRPr="007D3368" w:rsidRDefault="007D3368" w:rsidP="00E8461A">
      <w:pPr>
        <w:rPr>
          <w:b/>
          <w:sz w:val="24"/>
          <w:szCs w:val="20"/>
          <w:u w:val="single"/>
        </w:rPr>
      </w:pPr>
    </w:p>
    <w:p w14:paraId="358764CE" w14:textId="77777777" w:rsidR="007D3368" w:rsidRPr="000E5CE7" w:rsidRDefault="007D3368" w:rsidP="00E8461A">
      <w:pPr>
        <w:pStyle w:val="Heading3"/>
      </w:pPr>
      <w:bookmarkStart w:id="175" w:name="_Toc26274622"/>
      <w:r w:rsidRPr="00EF2115">
        <w:t xml:space="preserve">Task </w:t>
      </w:r>
      <w:r w:rsidR="006826AB">
        <w:t>C</w:t>
      </w:r>
      <w:r w:rsidRPr="00EF2115">
        <w:t>3.23.</w:t>
      </w:r>
      <w:r w:rsidR="00EF2115" w:rsidRPr="00EF2115">
        <w:t>5</w:t>
      </w:r>
      <w:r w:rsidRPr="00EF2115">
        <w:t xml:space="preserve"> Geophysical Survey</w:t>
      </w:r>
      <w:r w:rsidR="000D506A" w:rsidRPr="00EF2115">
        <w:t xml:space="preserve"> (</w:t>
      </w:r>
      <w:r w:rsidR="00AA561E" w:rsidRPr="00D06684">
        <w:rPr>
          <w:b/>
        </w:rPr>
        <w:t>CONTINGENCY TASK – see Section F</w:t>
      </w:r>
      <w:r w:rsidR="000D506A" w:rsidRPr="00EF2115">
        <w:t>)</w:t>
      </w:r>
      <w:bookmarkEnd w:id="175"/>
    </w:p>
    <w:p w14:paraId="2633058F" w14:textId="77777777" w:rsidR="007D3368" w:rsidRPr="007D3368" w:rsidRDefault="007D3368" w:rsidP="00E8461A">
      <w:pPr>
        <w:rPr>
          <w:szCs w:val="22"/>
        </w:rPr>
      </w:pPr>
      <w:r w:rsidRPr="007D3368">
        <w:rPr>
          <w:szCs w:val="22"/>
        </w:rPr>
        <w:t>If recommended by the Hazardous Mat</w:t>
      </w:r>
      <w:r w:rsidR="0087330A">
        <w:rPr>
          <w:szCs w:val="22"/>
        </w:rPr>
        <w:t>erials Corridor Study (Task 3.23</w:t>
      </w:r>
      <w:r w:rsidRPr="007D3368">
        <w:rPr>
          <w:szCs w:val="22"/>
        </w:rPr>
        <w:t xml:space="preserve">.1), </w:t>
      </w:r>
      <w:r w:rsidR="001557FF">
        <w:rPr>
          <w:szCs w:val="22"/>
        </w:rPr>
        <w:t>Consultant</w:t>
      </w:r>
      <w:r w:rsidRPr="007D3368">
        <w:rPr>
          <w:szCs w:val="22"/>
        </w:rPr>
        <w:t xml:space="preserve"> shall conduct geophysical surveys using magnetic survey and ground penetrating radar to determine if underground storage tanks or metallic debris are present.</w:t>
      </w:r>
    </w:p>
    <w:p w14:paraId="0E6906CF" w14:textId="77777777" w:rsidR="007D3368" w:rsidRPr="007D3368" w:rsidRDefault="007D3368" w:rsidP="00E8461A">
      <w:pPr>
        <w:rPr>
          <w:szCs w:val="22"/>
        </w:rPr>
      </w:pPr>
    </w:p>
    <w:p w14:paraId="6E36EE17" w14:textId="2BB55D83" w:rsidR="007D3368" w:rsidRPr="007D3368" w:rsidRDefault="007D3368" w:rsidP="00E8461A">
      <w:pPr>
        <w:rPr>
          <w:szCs w:val="22"/>
        </w:rPr>
      </w:pPr>
      <w:r w:rsidRPr="007D3368">
        <w:rPr>
          <w:szCs w:val="22"/>
        </w:rPr>
        <w:t xml:space="preserve">Consultant shall prepare a Geophysical Survey Work Plan describing survey methods and equipment.  The work plan </w:t>
      </w:r>
      <w:r w:rsidR="00C4791C">
        <w:rPr>
          <w:szCs w:val="22"/>
        </w:rPr>
        <w:t>must</w:t>
      </w:r>
      <w:r w:rsidR="00C4791C" w:rsidRPr="007D3368">
        <w:rPr>
          <w:szCs w:val="22"/>
        </w:rPr>
        <w:t xml:space="preserve"> </w:t>
      </w:r>
      <w:r w:rsidRPr="007D3368">
        <w:rPr>
          <w:szCs w:val="22"/>
        </w:rPr>
        <w:t xml:space="preserve">address the activities of all Consultant, sub-consultant, and Agency employees </w:t>
      </w:r>
      <w:r w:rsidR="002E043C" w:rsidRPr="007D3368">
        <w:rPr>
          <w:szCs w:val="22"/>
        </w:rPr>
        <w:t>and include</w:t>
      </w:r>
      <w:r w:rsidRPr="007D3368">
        <w:rPr>
          <w:szCs w:val="22"/>
        </w:rPr>
        <w:t xml:space="preserve"> a traffic control plan, if needed.</w:t>
      </w:r>
    </w:p>
    <w:p w14:paraId="4C58DFB7" w14:textId="77777777" w:rsidR="007D3368" w:rsidRPr="007D3368" w:rsidRDefault="007D3368" w:rsidP="00E8461A">
      <w:pPr>
        <w:rPr>
          <w:szCs w:val="22"/>
        </w:rPr>
      </w:pPr>
    </w:p>
    <w:p w14:paraId="088B56F6" w14:textId="77777777" w:rsidR="0042752A" w:rsidRPr="007D3368" w:rsidRDefault="0042752A" w:rsidP="00E8461A">
      <w:r w:rsidRPr="002E7B78">
        <w:t xml:space="preserve">Consultant shall obtain all required permits from </w:t>
      </w:r>
      <w:r w:rsidR="001557FF">
        <w:t>Agency</w:t>
      </w:r>
      <w:r w:rsidRPr="002E7B78">
        <w:t xml:space="preserve"> District Permit Office prior to initiating fieldwork activities.  The District contact person is listed in B.4, General Requirements</w:t>
      </w:r>
      <w:r w:rsidR="005A765B" w:rsidRPr="002E7B78">
        <w:t>.</w:t>
      </w:r>
    </w:p>
    <w:p w14:paraId="6493C8EC" w14:textId="77777777" w:rsidR="0042752A" w:rsidRPr="007D3368" w:rsidRDefault="0042752A" w:rsidP="00E8461A"/>
    <w:p w14:paraId="148FF05C" w14:textId="77777777" w:rsidR="007D3368" w:rsidRPr="007D3368" w:rsidRDefault="007D3368" w:rsidP="00E8461A">
      <w:pPr>
        <w:rPr>
          <w:szCs w:val="22"/>
        </w:rPr>
      </w:pPr>
      <w:r w:rsidRPr="007D3368">
        <w:rPr>
          <w:szCs w:val="22"/>
        </w:rPr>
        <w:t xml:space="preserve">Consultant shall submit the Geophysical Survey Work Plan to </w:t>
      </w:r>
      <w:r w:rsidR="001557FF">
        <w:rPr>
          <w:szCs w:val="22"/>
        </w:rPr>
        <w:t>Agency</w:t>
      </w:r>
      <w:r w:rsidRPr="007D3368">
        <w:rPr>
          <w:szCs w:val="22"/>
        </w:rPr>
        <w:t xml:space="preserve"> for review and comment.  Field survey </w:t>
      </w:r>
      <w:r w:rsidR="00CD0D0C">
        <w:rPr>
          <w:szCs w:val="22"/>
        </w:rPr>
        <w:t>must</w:t>
      </w:r>
      <w:r w:rsidR="00CD0D0C" w:rsidRPr="007D3368">
        <w:rPr>
          <w:szCs w:val="22"/>
        </w:rPr>
        <w:t xml:space="preserve"> </w:t>
      </w:r>
      <w:r w:rsidRPr="007D3368">
        <w:rPr>
          <w:szCs w:val="22"/>
        </w:rPr>
        <w:t xml:space="preserve">not proceed until the Consultant has received written authorization (e-mail) from </w:t>
      </w:r>
      <w:r w:rsidR="001557FF">
        <w:rPr>
          <w:szCs w:val="22"/>
        </w:rPr>
        <w:t>Agency</w:t>
      </w:r>
      <w:r w:rsidRPr="007D3368">
        <w:rPr>
          <w:szCs w:val="22"/>
        </w:rPr>
        <w:t>.</w:t>
      </w:r>
    </w:p>
    <w:p w14:paraId="7104BF1A" w14:textId="77777777" w:rsidR="007D3368" w:rsidRPr="007D3368" w:rsidRDefault="007D3368" w:rsidP="00E8461A">
      <w:pPr>
        <w:rPr>
          <w:szCs w:val="22"/>
        </w:rPr>
      </w:pPr>
    </w:p>
    <w:p w14:paraId="5E2445CD" w14:textId="77777777" w:rsidR="007D3368" w:rsidRPr="007D3368" w:rsidRDefault="007D3368" w:rsidP="00E8461A">
      <w:pPr>
        <w:rPr>
          <w:szCs w:val="22"/>
        </w:rPr>
      </w:pPr>
      <w:r w:rsidRPr="007D3368">
        <w:rPr>
          <w:szCs w:val="22"/>
        </w:rPr>
        <w:t xml:space="preserve">Geophysical surveys </w:t>
      </w:r>
      <w:r w:rsidR="00CD0D0C">
        <w:rPr>
          <w:szCs w:val="22"/>
        </w:rPr>
        <w:t>must</w:t>
      </w:r>
      <w:r w:rsidR="00CD0D0C" w:rsidRPr="007D3368">
        <w:rPr>
          <w:szCs w:val="22"/>
        </w:rPr>
        <w:t xml:space="preserve"> </w:t>
      </w:r>
      <w:r w:rsidRPr="007D3368">
        <w:rPr>
          <w:szCs w:val="22"/>
        </w:rPr>
        <w:t>be conducted using the following, or comparable, equipment:</w:t>
      </w:r>
    </w:p>
    <w:p w14:paraId="30969EF8" w14:textId="77777777" w:rsidR="007D3368" w:rsidRPr="007D3368" w:rsidRDefault="007D3368" w:rsidP="00E8461A">
      <w:pPr>
        <w:rPr>
          <w:szCs w:val="22"/>
        </w:rPr>
      </w:pPr>
    </w:p>
    <w:p w14:paraId="1D5D4D3D" w14:textId="77777777" w:rsidR="007D3368" w:rsidRPr="007D3368" w:rsidRDefault="007D3368" w:rsidP="005265AF">
      <w:pPr>
        <w:numPr>
          <w:ilvl w:val="0"/>
          <w:numId w:val="103"/>
        </w:numPr>
        <w:autoSpaceDE w:val="0"/>
        <w:autoSpaceDN w:val="0"/>
        <w:adjustRightInd w:val="0"/>
        <w:contextualSpacing/>
        <w:rPr>
          <w:rFonts w:eastAsia="SymbolMT"/>
          <w:szCs w:val="22"/>
        </w:rPr>
      </w:pPr>
      <w:r w:rsidRPr="007D3368">
        <w:rPr>
          <w:rFonts w:eastAsia="SymbolMT"/>
          <w:szCs w:val="22"/>
        </w:rPr>
        <w:t>GEOMETRICS 858G Cesium Vapor Magnetometer (Magnetic Survey).</w:t>
      </w:r>
    </w:p>
    <w:p w14:paraId="1F68D908" w14:textId="77777777" w:rsidR="007D3368" w:rsidRPr="007D3368" w:rsidRDefault="007D3368" w:rsidP="005265AF">
      <w:pPr>
        <w:numPr>
          <w:ilvl w:val="0"/>
          <w:numId w:val="103"/>
        </w:numPr>
        <w:autoSpaceDE w:val="0"/>
        <w:autoSpaceDN w:val="0"/>
        <w:adjustRightInd w:val="0"/>
        <w:contextualSpacing/>
        <w:rPr>
          <w:rFonts w:eastAsia="SymbolMT"/>
          <w:szCs w:val="22"/>
        </w:rPr>
      </w:pPr>
      <w:r w:rsidRPr="007D3368">
        <w:rPr>
          <w:rFonts w:eastAsia="SymbolMT"/>
          <w:szCs w:val="22"/>
        </w:rPr>
        <w:t>Mala RAMAC Ground Penetrating Radar System with a 250 MHz antenna (GPR Survey).</w:t>
      </w:r>
    </w:p>
    <w:p w14:paraId="145AC068" w14:textId="77777777" w:rsidR="007D3368" w:rsidRPr="007D3368" w:rsidRDefault="007D3368" w:rsidP="005265AF">
      <w:pPr>
        <w:numPr>
          <w:ilvl w:val="0"/>
          <w:numId w:val="103"/>
        </w:numPr>
        <w:autoSpaceDE w:val="0"/>
        <w:autoSpaceDN w:val="0"/>
        <w:adjustRightInd w:val="0"/>
        <w:contextualSpacing/>
        <w:rPr>
          <w:rFonts w:eastAsia="SymbolMT"/>
          <w:szCs w:val="22"/>
        </w:rPr>
      </w:pPr>
      <w:r w:rsidRPr="007D3368">
        <w:rPr>
          <w:rFonts w:eastAsia="SymbolMT"/>
          <w:szCs w:val="22"/>
        </w:rPr>
        <w:t>Schonstedt GA52 Magnetic Gradiometer.</w:t>
      </w:r>
    </w:p>
    <w:p w14:paraId="7894079B" w14:textId="77777777" w:rsidR="007D3368" w:rsidRPr="007D3368" w:rsidRDefault="007D3368" w:rsidP="005265AF">
      <w:pPr>
        <w:numPr>
          <w:ilvl w:val="0"/>
          <w:numId w:val="103"/>
        </w:numPr>
        <w:autoSpaceDE w:val="0"/>
        <w:autoSpaceDN w:val="0"/>
        <w:adjustRightInd w:val="0"/>
        <w:contextualSpacing/>
        <w:rPr>
          <w:rFonts w:eastAsia="SymbolMT"/>
          <w:szCs w:val="22"/>
        </w:rPr>
      </w:pPr>
      <w:r w:rsidRPr="007D3368">
        <w:rPr>
          <w:rFonts w:eastAsia="SymbolMT"/>
          <w:szCs w:val="22"/>
        </w:rPr>
        <w:t>Aqua-Tronics A6 Pipe &amp; Cable locator.</w:t>
      </w:r>
    </w:p>
    <w:p w14:paraId="61F4BD7E" w14:textId="77777777" w:rsidR="007D3368" w:rsidRPr="00797080" w:rsidRDefault="007D3368" w:rsidP="005265AF">
      <w:pPr>
        <w:numPr>
          <w:ilvl w:val="0"/>
          <w:numId w:val="103"/>
        </w:numPr>
        <w:contextualSpacing/>
        <w:rPr>
          <w:szCs w:val="22"/>
        </w:rPr>
      </w:pPr>
      <w:r w:rsidRPr="007D3368">
        <w:rPr>
          <w:rFonts w:eastAsia="SymbolMT"/>
          <w:szCs w:val="22"/>
        </w:rPr>
        <w:t>Heath Sure- lock Pipe &amp; Cable locator.</w:t>
      </w:r>
    </w:p>
    <w:p w14:paraId="0516721A" w14:textId="77777777" w:rsidR="001217C8" w:rsidRPr="001217C8" w:rsidRDefault="001217C8" w:rsidP="005265AF">
      <w:pPr>
        <w:numPr>
          <w:ilvl w:val="0"/>
          <w:numId w:val="103"/>
        </w:numPr>
        <w:contextualSpacing/>
        <w:rPr>
          <w:rFonts w:eastAsia="SymbolMT"/>
          <w:szCs w:val="22"/>
        </w:rPr>
      </w:pPr>
      <w:r w:rsidRPr="001217C8">
        <w:rPr>
          <w:rFonts w:eastAsia="SymbolMT"/>
          <w:szCs w:val="22"/>
        </w:rPr>
        <w:t>Geophysical Survey Systems  SIR 2000</w:t>
      </w:r>
    </w:p>
    <w:p w14:paraId="4924156E" w14:textId="77777777" w:rsidR="007D3368" w:rsidRPr="007D3368" w:rsidRDefault="007D3368" w:rsidP="00E8461A">
      <w:pPr>
        <w:rPr>
          <w:szCs w:val="22"/>
        </w:rPr>
      </w:pPr>
    </w:p>
    <w:p w14:paraId="0856E977" w14:textId="67D1312C" w:rsidR="007D3368" w:rsidRPr="0087330A" w:rsidRDefault="007D3368" w:rsidP="00E8461A">
      <w:pPr>
        <w:autoSpaceDE w:val="0"/>
        <w:autoSpaceDN w:val="0"/>
        <w:adjustRightInd w:val="0"/>
        <w:rPr>
          <w:rFonts w:eastAsia="Calibri"/>
          <w:szCs w:val="22"/>
        </w:rPr>
      </w:pPr>
      <w:r w:rsidRPr="0087330A">
        <w:rPr>
          <w:rFonts w:eastAsia="Calibri"/>
          <w:szCs w:val="22"/>
        </w:rPr>
        <w:t xml:space="preserve">Measuring wheels may be used for positioning.  Magnetic data </w:t>
      </w:r>
      <w:r w:rsidR="00D41EAA">
        <w:rPr>
          <w:rFonts w:eastAsia="Calibri"/>
          <w:szCs w:val="22"/>
        </w:rPr>
        <w:t>must</w:t>
      </w:r>
      <w:r w:rsidR="00D41EAA" w:rsidRPr="0087330A">
        <w:rPr>
          <w:rFonts w:eastAsia="Calibri"/>
          <w:szCs w:val="22"/>
        </w:rPr>
        <w:t xml:space="preserve"> </w:t>
      </w:r>
      <w:r w:rsidRPr="0087330A">
        <w:rPr>
          <w:rFonts w:eastAsia="Calibri"/>
          <w:szCs w:val="22"/>
        </w:rPr>
        <w:t xml:space="preserve">be processed and contoured to produce magnetic maps for each survey location.   The magnetic maps </w:t>
      </w:r>
      <w:r w:rsidR="00D41EAA">
        <w:rPr>
          <w:rFonts w:eastAsia="Calibri"/>
          <w:szCs w:val="22"/>
        </w:rPr>
        <w:t>must</w:t>
      </w:r>
      <w:r w:rsidR="00D41EAA" w:rsidRPr="0087330A">
        <w:rPr>
          <w:rFonts w:eastAsia="Calibri"/>
          <w:szCs w:val="22"/>
        </w:rPr>
        <w:t xml:space="preserve"> </w:t>
      </w:r>
      <w:r w:rsidRPr="0087330A">
        <w:rPr>
          <w:rFonts w:eastAsia="Calibri"/>
          <w:szCs w:val="22"/>
        </w:rPr>
        <w:t xml:space="preserve">be plotted at a contour interval sufficient to detect underground tanks.  Where potential underground storage tanks are identified by the magnetic survey,  </w:t>
      </w:r>
      <w:r w:rsidR="001557FF">
        <w:rPr>
          <w:rFonts w:eastAsia="Calibri"/>
          <w:szCs w:val="22"/>
        </w:rPr>
        <w:t>C</w:t>
      </w:r>
      <w:r w:rsidRPr="0087330A">
        <w:rPr>
          <w:rFonts w:eastAsia="Calibri"/>
          <w:szCs w:val="22"/>
        </w:rPr>
        <w:t xml:space="preserve">onsultant </w:t>
      </w:r>
      <w:r w:rsidR="00D41EAA">
        <w:rPr>
          <w:rFonts w:eastAsia="Calibri"/>
          <w:szCs w:val="22"/>
        </w:rPr>
        <w:t>must</w:t>
      </w:r>
      <w:r w:rsidR="00D41EAA" w:rsidRPr="0087330A">
        <w:rPr>
          <w:rFonts w:eastAsia="Calibri"/>
          <w:szCs w:val="22"/>
        </w:rPr>
        <w:t xml:space="preserve"> </w:t>
      </w:r>
      <w:r w:rsidRPr="0087330A">
        <w:rPr>
          <w:rFonts w:eastAsia="Calibri"/>
          <w:szCs w:val="22"/>
        </w:rPr>
        <w:t>conduct ground penetrating radar surveys to assess the size and number of tanks.</w:t>
      </w:r>
    </w:p>
    <w:p w14:paraId="09473F2B" w14:textId="77777777" w:rsidR="007D3368" w:rsidRPr="0087330A" w:rsidRDefault="007D3368" w:rsidP="00E8461A">
      <w:pPr>
        <w:autoSpaceDE w:val="0"/>
        <w:autoSpaceDN w:val="0"/>
        <w:adjustRightInd w:val="0"/>
        <w:rPr>
          <w:rFonts w:eastAsia="Calibri"/>
          <w:szCs w:val="22"/>
        </w:rPr>
      </w:pPr>
    </w:p>
    <w:p w14:paraId="0D4F0C4C" w14:textId="77777777" w:rsidR="007D3368" w:rsidRPr="0087330A" w:rsidRDefault="007D3368" w:rsidP="00E8461A">
      <w:pPr>
        <w:autoSpaceDE w:val="0"/>
        <w:autoSpaceDN w:val="0"/>
        <w:adjustRightInd w:val="0"/>
        <w:rPr>
          <w:rFonts w:eastAsia="Calibri"/>
          <w:szCs w:val="22"/>
        </w:rPr>
      </w:pPr>
      <w:r w:rsidRPr="0087330A">
        <w:rPr>
          <w:rFonts w:eastAsia="Calibri"/>
          <w:szCs w:val="22"/>
        </w:rPr>
        <w:t xml:space="preserve">The results of the geophysical surveys </w:t>
      </w:r>
      <w:r w:rsidR="00D41EAA">
        <w:rPr>
          <w:rFonts w:eastAsia="Calibri"/>
          <w:szCs w:val="22"/>
        </w:rPr>
        <w:t>must</w:t>
      </w:r>
      <w:r w:rsidR="00D41EAA" w:rsidRPr="0087330A">
        <w:rPr>
          <w:rFonts w:eastAsia="Calibri"/>
          <w:szCs w:val="22"/>
        </w:rPr>
        <w:t xml:space="preserve"> </w:t>
      </w:r>
      <w:r w:rsidRPr="0087330A">
        <w:rPr>
          <w:rFonts w:eastAsia="Calibri"/>
          <w:szCs w:val="22"/>
        </w:rPr>
        <w:t xml:space="preserve">be presented in a summary report that describes the survey objectives, site location, equipment used, procedures, and results.  The report </w:t>
      </w:r>
      <w:r w:rsidR="00CD0D0C">
        <w:rPr>
          <w:rFonts w:eastAsia="Calibri"/>
          <w:szCs w:val="22"/>
        </w:rPr>
        <w:t xml:space="preserve">must </w:t>
      </w:r>
      <w:r w:rsidRPr="0087330A">
        <w:rPr>
          <w:rFonts w:eastAsia="Calibri"/>
          <w:szCs w:val="22"/>
        </w:rPr>
        <w:t>include maps showing the locations of magnetic anomalies relative to property boundaries and the project corridor.</w:t>
      </w:r>
    </w:p>
    <w:p w14:paraId="2C977183" w14:textId="77777777" w:rsidR="007D3368" w:rsidRPr="0087330A" w:rsidRDefault="007D3368" w:rsidP="006A1B30">
      <w:pPr>
        <w:autoSpaceDE w:val="0"/>
        <w:autoSpaceDN w:val="0"/>
        <w:adjustRightInd w:val="0"/>
        <w:rPr>
          <w:rFonts w:eastAsia="Calibri"/>
          <w:szCs w:val="22"/>
        </w:rPr>
      </w:pPr>
    </w:p>
    <w:p w14:paraId="48EA8761" w14:textId="77777777" w:rsidR="00DD0E03" w:rsidRPr="006A1B30" w:rsidRDefault="00DD0E03" w:rsidP="006A1B30">
      <w:pPr>
        <w:pStyle w:val="BulletLevel1"/>
        <w:numPr>
          <w:ilvl w:val="0"/>
          <w:numId w:val="0"/>
        </w:numPr>
        <w:ind w:firstLine="360"/>
        <w:rPr>
          <w:b/>
          <w:sz w:val="22"/>
        </w:rPr>
      </w:pPr>
      <w:r w:rsidRPr="006A1B30">
        <w:rPr>
          <w:b/>
          <w:sz w:val="22"/>
        </w:rPr>
        <w:t>Deliverables/Schedule:</w:t>
      </w:r>
      <w:r w:rsidRPr="006A1B30">
        <w:rPr>
          <w:sz w:val="22"/>
        </w:rPr>
        <w:t xml:space="preserve"> Consultant shall provide:</w:t>
      </w:r>
    </w:p>
    <w:p w14:paraId="68587771" w14:textId="77777777" w:rsidR="007D3368" w:rsidRPr="007D3368" w:rsidRDefault="007D3368" w:rsidP="005265AF">
      <w:pPr>
        <w:numPr>
          <w:ilvl w:val="0"/>
          <w:numId w:val="99"/>
        </w:numPr>
        <w:rPr>
          <w:szCs w:val="22"/>
        </w:rPr>
      </w:pPr>
      <w:r w:rsidRPr="007D3368">
        <w:rPr>
          <w:szCs w:val="22"/>
        </w:rPr>
        <w:t xml:space="preserve">Draft Geophysical Survey work plan to </w:t>
      </w:r>
      <w:r w:rsidR="001557FF">
        <w:rPr>
          <w:szCs w:val="22"/>
        </w:rPr>
        <w:t>Agency</w:t>
      </w:r>
      <w:r w:rsidRPr="007D3368">
        <w:rPr>
          <w:szCs w:val="22"/>
        </w:rPr>
        <w:t xml:space="preserve"> within </w:t>
      </w:r>
      <w:r w:rsidR="0029615D">
        <w:rPr>
          <w:szCs w:val="22"/>
        </w:rPr>
        <w:t>4</w:t>
      </w:r>
      <w:r w:rsidRPr="007D3368">
        <w:rPr>
          <w:szCs w:val="22"/>
        </w:rPr>
        <w:t xml:space="preserve"> weeks following NTP.</w:t>
      </w:r>
    </w:p>
    <w:p w14:paraId="24EB16C6" w14:textId="77777777" w:rsidR="007D3368" w:rsidRPr="007D3368" w:rsidRDefault="007D3368" w:rsidP="005265AF">
      <w:pPr>
        <w:numPr>
          <w:ilvl w:val="0"/>
          <w:numId w:val="99"/>
        </w:numPr>
        <w:rPr>
          <w:szCs w:val="22"/>
        </w:rPr>
      </w:pPr>
      <w:r w:rsidRPr="007D3368">
        <w:rPr>
          <w:szCs w:val="22"/>
        </w:rPr>
        <w:t xml:space="preserve">Final Geophysical Survey work plan within </w:t>
      </w:r>
      <w:r w:rsidR="00001EB1">
        <w:rPr>
          <w:szCs w:val="22"/>
        </w:rPr>
        <w:t>1</w:t>
      </w:r>
      <w:r w:rsidRPr="007D3368">
        <w:rPr>
          <w:szCs w:val="22"/>
        </w:rPr>
        <w:t xml:space="preserve"> week following receipt of Agency comments.</w:t>
      </w:r>
    </w:p>
    <w:p w14:paraId="69D572E8" w14:textId="77777777" w:rsidR="007D3368" w:rsidRPr="007D3368" w:rsidRDefault="007D3368" w:rsidP="005265AF">
      <w:pPr>
        <w:numPr>
          <w:ilvl w:val="0"/>
          <w:numId w:val="99"/>
        </w:numPr>
        <w:rPr>
          <w:szCs w:val="22"/>
        </w:rPr>
      </w:pPr>
      <w:r w:rsidRPr="007D3368">
        <w:rPr>
          <w:szCs w:val="22"/>
        </w:rPr>
        <w:t xml:space="preserve">Draft Geophysical Survey report to </w:t>
      </w:r>
      <w:r w:rsidR="001557FF">
        <w:rPr>
          <w:szCs w:val="22"/>
        </w:rPr>
        <w:t>Agency</w:t>
      </w:r>
      <w:r w:rsidRPr="007D3368">
        <w:rPr>
          <w:szCs w:val="22"/>
        </w:rPr>
        <w:t xml:space="preserve"> within </w:t>
      </w:r>
      <w:r w:rsidR="0029615D">
        <w:rPr>
          <w:szCs w:val="22"/>
        </w:rPr>
        <w:t>8</w:t>
      </w:r>
      <w:r w:rsidRPr="007D3368">
        <w:rPr>
          <w:szCs w:val="22"/>
        </w:rPr>
        <w:t xml:space="preserve"> weeks following NTP.</w:t>
      </w:r>
    </w:p>
    <w:p w14:paraId="3CA62B56" w14:textId="77777777" w:rsidR="007D3368" w:rsidRPr="007D3368" w:rsidRDefault="007D3368" w:rsidP="005265AF">
      <w:pPr>
        <w:numPr>
          <w:ilvl w:val="0"/>
          <w:numId w:val="99"/>
        </w:numPr>
        <w:rPr>
          <w:szCs w:val="22"/>
        </w:rPr>
      </w:pPr>
      <w:r w:rsidRPr="007D3368">
        <w:rPr>
          <w:szCs w:val="22"/>
        </w:rPr>
        <w:t xml:space="preserve">Final Geophysical Survey report within </w:t>
      </w:r>
      <w:r w:rsidR="00001EB1">
        <w:rPr>
          <w:szCs w:val="22"/>
        </w:rPr>
        <w:t>1</w:t>
      </w:r>
      <w:r w:rsidRPr="007D3368">
        <w:rPr>
          <w:szCs w:val="22"/>
        </w:rPr>
        <w:t xml:space="preserve"> week following receipt of Agency comments.</w:t>
      </w:r>
    </w:p>
    <w:p w14:paraId="4DD96226" w14:textId="77777777" w:rsidR="007D3368" w:rsidRPr="007D3368" w:rsidRDefault="007D3368" w:rsidP="00E8461A">
      <w:pPr>
        <w:rPr>
          <w:szCs w:val="22"/>
          <w:u w:val="single"/>
        </w:rPr>
      </w:pPr>
    </w:p>
    <w:p w14:paraId="279738D4" w14:textId="77777777" w:rsidR="007D3368" w:rsidRPr="0087330A" w:rsidRDefault="007D3368" w:rsidP="00E8461A">
      <w:pPr>
        <w:pStyle w:val="Heading3"/>
      </w:pPr>
      <w:bookmarkStart w:id="176" w:name="_Toc26274623"/>
      <w:r w:rsidRPr="0087330A">
        <w:t>Task 3.23.</w:t>
      </w:r>
      <w:r w:rsidR="00EF2115">
        <w:t>6</w:t>
      </w:r>
      <w:r w:rsidRPr="0087330A">
        <w:t xml:space="preserve"> Shoulder Material Investigation</w:t>
      </w:r>
      <w:bookmarkEnd w:id="176"/>
    </w:p>
    <w:p w14:paraId="6F6BDB81" w14:textId="77777777" w:rsidR="007D3368" w:rsidRPr="007D3368" w:rsidRDefault="007D3368" w:rsidP="00E8461A">
      <w:pPr>
        <w:rPr>
          <w:szCs w:val="22"/>
        </w:rPr>
      </w:pPr>
      <w:r w:rsidRPr="007D3368">
        <w:rPr>
          <w:szCs w:val="22"/>
        </w:rPr>
        <w:t xml:space="preserve">Consultant shall collect surface soil samples within the limits of the project corridor for laboratory analysis.  The results of those analyses will be compared with DEQ guidelines to determine if surface soil excavated for </w:t>
      </w:r>
      <w:r w:rsidR="009835B9">
        <w:rPr>
          <w:szCs w:val="22"/>
        </w:rPr>
        <w:t>P</w:t>
      </w:r>
      <w:r w:rsidRPr="007D3368">
        <w:rPr>
          <w:szCs w:val="22"/>
        </w:rPr>
        <w:t>roject construction can be handled and disposed as clean fill.</w:t>
      </w:r>
    </w:p>
    <w:p w14:paraId="17D0D070" w14:textId="77777777" w:rsidR="007D3368" w:rsidRPr="0087330A" w:rsidRDefault="005D0CA0" w:rsidP="00E8461A">
      <w:pPr>
        <w:pStyle w:val="Heading4"/>
      </w:pPr>
      <w:r w:rsidRPr="0087330A">
        <w:t>Task 3.23</w:t>
      </w:r>
      <w:r w:rsidR="007D3368" w:rsidRPr="0087330A">
        <w:t>.</w:t>
      </w:r>
      <w:r w:rsidR="00EF2115">
        <w:t>6</w:t>
      </w:r>
      <w:r w:rsidR="007D3368" w:rsidRPr="0087330A">
        <w:t>.1 Shoulder Material Investigation Work Plan and Health and Safety Plan</w:t>
      </w:r>
    </w:p>
    <w:p w14:paraId="40D913CE" w14:textId="19C6FDA4" w:rsidR="007D3368" w:rsidRPr="007D3368" w:rsidRDefault="007D3368" w:rsidP="00E8461A">
      <w:pPr>
        <w:rPr>
          <w:szCs w:val="22"/>
        </w:rPr>
      </w:pPr>
      <w:r w:rsidRPr="007D3368">
        <w:rPr>
          <w:szCs w:val="22"/>
        </w:rPr>
        <w:t>Consultant shall prepare a Shoulder Material Investigation</w:t>
      </w:r>
      <w:r w:rsidRPr="007D3368">
        <w:rPr>
          <w:szCs w:val="22"/>
          <w:u w:val="single"/>
        </w:rPr>
        <w:t xml:space="preserve"> </w:t>
      </w:r>
      <w:r w:rsidRPr="007D3368">
        <w:rPr>
          <w:szCs w:val="22"/>
        </w:rPr>
        <w:t xml:space="preserve">Work Plan and HASP describing </w:t>
      </w:r>
      <w:r w:rsidR="005163F8">
        <w:rPr>
          <w:szCs w:val="22"/>
        </w:rPr>
        <w:t>sample collection</w:t>
      </w:r>
      <w:r w:rsidRPr="007D3368">
        <w:rPr>
          <w:szCs w:val="22"/>
        </w:rPr>
        <w:t xml:space="preserve"> </w:t>
      </w:r>
      <w:r w:rsidR="0087330A">
        <w:rPr>
          <w:szCs w:val="22"/>
        </w:rPr>
        <w:t>for Task 3.23</w:t>
      </w:r>
      <w:r w:rsidRPr="007D3368">
        <w:rPr>
          <w:szCs w:val="22"/>
        </w:rPr>
        <w:t>.</w:t>
      </w:r>
      <w:r w:rsidR="000E5CE7">
        <w:rPr>
          <w:szCs w:val="22"/>
        </w:rPr>
        <w:t>6</w:t>
      </w:r>
      <w:r w:rsidRPr="007D3368">
        <w:rPr>
          <w:szCs w:val="22"/>
        </w:rPr>
        <w:t xml:space="preserve">.2.  The Work Plan </w:t>
      </w:r>
      <w:r w:rsidR="005163F8">
        <w:rPr>
          <w:szCs w:val="22"/>
        </w:rPr>
        <w:t>must</w:t>
      </w:r>
      <w:r w:rsidR="005163F8" w:rsidRPr="007D3368">
        <w:rPr>
          <w:szCs w:val="22"/>
        </w:rPr>
        <w:t xml:space="preserve"> </w:t>
      </w:r>
      <w:r w:rsidRPr="007D3368">
        <w:rPr>
          <w:szCs w:val="22"/>
        </w:rPr>
        <w:t xml:space="preserve">describe sample collection methods, sampling equipment, equipment decontamination, and handling and shipment of samples. The HASP </w:t>
      </w:r>
      <w:r w:rsidR="005163F8">
        <w:rPr>
          <w:szCs w:val="22"/>
        </w:rPr>
        <w:t>must</w:t>
      </w:r>
      <w:r w:rsidR="005163F8" w:rsidRPr="007D3368">
        <w:rPr>
          <w:szCs w:val="22"/>
        </w:rPr>
        <w:t xml:space="preserve"> </w:t>
      </w:r>
      <w:r w:rsidRPr="007D3368">
        <w:rPr>
          <w:szCs w:val="22"/>
        </w:rPr>
        <w:t>be completed in accordance with 29 CFR 1910.120, OAR 437-02-100 et seq., and all other state and Federal worker health and safety regu</w:t>
      </w:r>
      <w:r w:rsidR="007E5F7D">
        <w:rPr>
          <w:szCs w:val="22"/>
        </w:rPr>
        <w:t>lations applicable for Task 3.23</w:t>
      </w:r>
      <w:r w:rsidRPr="007D3368">
        <w:rPr>
          <w:szCs w:val="22"/>
        </w:rPr>
        <w:t>.</w:t>
      </w:r>
      <w:r w:rsidR="000E5CE7">
        <w:rPr>
          <w:szCs w:val="22"/>
        </w:rPr>
        <w:t>6</w:t>
      </w:r>
      <w:r w:rsidRPr="007D3368">
        <w:rPr>
          <w:szCs w:val="22"/>
        </w:rPr>
        <w:t xml:space="preserve">.2  The HASP </w:t>
      </w:r>
      <w:r w:rsidR="00C4791C">
        <w:rPr>
          <w:szCs w:val="22"/>
        </w:rPr>
        <w:t>must</w:t>
      </w:r>
      <w:r w:rsidR="00C4791C" w:rsidRPr="007D3368">
        <w:rPr>
          <w:szCs w:val="22"/>
        </w:rPr>
        <w:t xml:space="preserve"> </w:t>
      </w:r>
      <w:r w:rsidRPr="007D3368">
        <w:rPr>
          <w:szCs w:val="22"/>
        </w:rPr>
        <w:t xml:space="preserve">reflect the sampling and characterization activities described in the Work Plan.  The HASP </w:t>
      </w:r>
      <w:r w:rsidR="00C4791C">
        <w:rPr>
          <w:szCs w:val="22"/>
        </w:rPr>
        <w:t>must</w:t>
      </w:r>
      <w:r w:rsidR="00C4791C" w:rsidRPr="007D3368">
        <w:rPr>
          <w:szCs w:val="22"/>
        </w:rPr>
        <w:t xml:space="preserve"> </w:t>
      </w:r>
      <w:r w:rsidRPr="007D3368">
        <w:rPr>
          <w:szCs w:val="22"/>
        </w:rPr>
        <w:t xml:space="preserve">cover the activities of all Consultant, sub-consultant, and Agency employees.  The HASP </w:t>
      </w:r>
      <w:r w:rsidR="00C4791C">
        <w:rPr>
          <w:szCs w:val="22"/>
        </w:rPr>
        <w:t>must</w:t>
      </w:r>
      <w:r w:rsidR="00C4791C" w:rsidRPr="007D3368">
        <w:rPr>
          <w:szCs w:val="22"/>
        </w:rPr>
        <w:t xml:space="preserve"> </w:t>
      </w:r>
      <w:r w:rsidRPr="007D3368">
        <w:rPr>
          <w:szCs w:val="22"/>
        </w:rPr>
        <w:t>include a traffic control plan, if needed.</w:t>
      </w:r>
    </w:p>
    <w:p w14:paraId="62D9ABBD" w14:textId="77777777" w:rsidR="007D3368" w:rsidRPr="007D3368" w:rsidRDefault="007D3368" w:rsidP="00E8461A">
      <w:pPr>
        <w:rPr>
          <w:szCs w:val="22"/>
        </w:rPr>
      </w:pPr>
    </w:p>
    <w:p w14:paraId="539E4CB2" w14:textId="77777777" w:rsidR="0042752A" w:rsidRPr="007D3368" w:rsidRDefault="0042752A" w:rsidP="00E8461A">
      <w:r w:rsidRPr="002E7B78">
        <w:t xml:space="preserve">Consultant shall obtain all required permits from </w:t>
      </w:r>
      <w:r w:rsidR="001557FF">
        <w:t>Agency</w:t>
      </w:r>
      <w:r w:rsidRPr="002E7B78">
        <w:t xml:space="preserve"> District Permit Office prior to initiating fieldwork activities.  The District contact person is listed in B.4, General Requirements</w:t>
      </w:r>
    </w:p>
    <w:p w14:paraId="7AF13D19" w14:textId="77777777" w:rsidR="0042752A" w:rsidRPr="007D3368" w:rsidRDefault="0042752A" w:rsidP="00E8461A"/>
    <w:p w14:paraId="13C1F2A1" w14:textId="77777777" w:rsidR="007D3368" w:rsidRPr="007D3368" w:rsidRDefault="007D3368" w:rsidP="00E8461A">
      <w:pPr>
        <w:rPr>
          <w:szCs w:val="22"/>
        </w:rPr>
      </w:pPr>
      <w:r w:rsidRPr="007D3368">
        <w:rPr>
          <w:szCs w:val="22"/>
        </w:rPr>
        <w:t xml:space="preserve">Consultant shall submit the draft Work Plan/HASP to </w:t>
      </w:r>
      <w:r w:rsidR="001557FF">
        <w:rPr>
          <w:szCs w:val="22"/>
        </w:rPr>
        <w:t>Agency</w:t>
      </w:r>
      <w:r w:rsidRPr="007D3368">
        <w:rPr>
          <w:szCs w:val="22"/>
        </w:rPr>
        <w:t xml:space="preserve"> for review and comment.  No field work activities under Task </w:t>
      </w:r>
      <w:r w:rsidR="0087330A">
        <w:rPr>
          <w:szCs w:val="22"/>
        </w:rPr>
        <w:t>3.23</w:t>
      </w:r>
      <w:r w:rsidRPr="007D3368">
        <w:rPr>
          <w:szCs w:val="22"/>
        </w:rPr>
        <w:t>.</w:t>
      </w:r>
      <w:r w:rsidR="000E5CE7">
        <w:rPr>
          <w:szCs w:val="22"/>
        </w:rPr>
        <w:t>6</w:t>
      </w:r>
      <w:r w:rsidRPr="007D3368">
        <w:rPr>
          <w:szCs w:val="22"/>
        </w:rPr>
        <w:t xml:space="preserve">.2 shall proceed until after </w:t>
      </w:r>
      <w:r w:rsidR="001557FF">
        <w:rPr>
          <w:szCs w:val="22"/>
        </w:rPr>
        <w:t>Consultant</w:t>
      </w:r>
      <w:r w:rsidRPr="007D3368">
        <w:rPr>
          <w:szCs w:val="22"/>
        </w:rPr>
        <w:t xml:space="preserve"> has received written authorization (e-mail) from </w:t>
      </w:r>
      <w:r w:rsidR="001557FF">
        <w:rPr>
          <w:szCs w:val="22"/>
        </w:rPr>
        <w:t>Agency</w:t>
      </w:r>
      <w:r w:rsidRPr="007D3368">
        <w:rPr>
          <w:szCs w:val="22"/>
        </w:rPr>
        <w:t>.</w:t>
      </w:r>
    </w:p>
    <w:p w14:paraId="1285B86C" w14:textId="77777777" w:rsidR="007D3368" w:rsidRPr="006A1B30" w:rsidRDefault="007D3368" w:rsidP="006A1B30"/>
    <w:p w14:paraId="2F00C7F9" w14:textId="77777777" w:rsidR="0087330A" w:rsidRPr="006A1B30" w:rsidRDefault="0087330A" w:rsidP="006A1B30">
      <w:pPr>
        <w:pStyle w:val="BulletLevel1"/>
        <w:numPr>
          <w:ilvl w:val="0"/>
          <w:numId w:val="0"/>
        </w:numPr>
        <w:ind w:left="360"/>
        <w:rPr>
          <w:b/>
          <w:sz w:val="22"/>
        </w:rPr>
      </w:pPr>
      <w:r w:rsidRPr="006A1B30">
        <w:rPr>
          <w:b/>
          <w:sz w:val="22"/>
        </w:rPr>
        <w:t>Deliverables/Schedule:</w:t>
      </w:r>
      <w:r w:rsidRPr="006A1B30">
        <w:rPr>
          <w:sz w:val="22"/>
        </w:rPr>
        <w:t xml:space="preserve"> Consultant shall provide:</w:t>
      </w:r>
    </w:p>
    <w:p w14:paraId="4C0472E6" w14:textId="77777777" w:rsidR="007D3368" w:rsidRPr="007D3368" w:rsidRDefault="007D3368" w:rsidP="005265AF">
      <w:pPr>
        <w:numPr>
          <w:ilvl w:val="0"/>
          <w:numId w:val="49"/>
        </w:numPr>
        <w:rPr>
          <w:szCs w:val="22"/>
        </w:rPr>
      </w:pPr>
      <w:r w:rsidRPr="007D3368">
        <w:rPr>
          <w:szCs w:val="22"/>
        </w:rPr>
        <w:t>Draft Shoulder Material Investigation</w:t>
      </w:r>
      <w:r w:rsidRPr="007D3368">
        <w:rPr>
          <w:szCs w:val="22"/>
          <w:u w:val="single"/>
        </w:rPr>
        <w:t xml:space="preserve"> </w:t>
      </w:r>
      <w:r w:rsidRPr="007D3368">
        <w:rPr>
          <w:szCs w:val="22"/>
        </w:rPr>
        <w:t xml:space="preserve">Work Plan/HASP to </w:t>
      </w:r>
      <w:r w:rsidR="001557FF">
        <w:rPr>
          <w:szCs w:val="22"/>
        </w:rPr>
        <w:t>Agency</w:t>
      </w:r>
      <w:r w:rsidRPr="007D3368">
        <w:rPr>
          <w:szCs w:val="22"/>
        </w:rPr>
        <w:t xml:space="preserve"> within </w:t>
      </w:r>
      <w:r w:rsidR="0029615D">
        <w:rPr>
          <w:szCs w:val="22"/>
        </w:rPr>
        <w:t>4</w:t>
      </w:r>
      <w:r w:rsidRPr="007D3368">
        <w:rPr>
          <w:szCs w:val="22"/>
        </w:rPr>
        <w:t xml:space="preserve"> weeks following </w:t>
      </w:r>
      <w:r w:rsidR="0087330A">
        <w:rPr>
          <w:szCs w:val="22"/>
        </w:rPr>
        <w:t>completion of Task 3.23</w:t>
      </w:r>
      <w:r w:rsidRPr="007D3368">
        <w:rPr>
          <w:szCs w:val="22"/>
        </w:rPr>
        <w:t>.1.</w:t>
      </w:r>
    </w:p>
    <w:p w14:paraId="61B8BA6B" w14:textId="77777777" w:rsidR="007D3368" w:rsidRPr="007D3368" w:rsidRDefault="007D3368" w:rsidP="005265AF">
      <w:pPr>
        <w:numPr>
          <w:ilvl w:val="0"/>
          <w:numId w:val="49"/>
        </w:numPr>
        <w:rPr>
          <w:szCs w:val="22"/>
        </w:rPr>
      </w:pPr>
      <w:r w:rsidRPr="007D3368">
        <w:rPr>
          <w:szCs w:val="22"/>
        </w:rPr>
        <w:t>Final Shoulder Material Investigation</w:t>
      </w:r>
      <w:r w:rsidRPr="007D3368">
        <w:rPr>
          <w:szCs w:val="22"/>
          <w:u w:val="single"/>
        </w:rPr>
        <w:t xml:space="preserve"> </w:t>
      </w:r>
      <w:r w:rsidRPr="007D3368">
        <w:rPr>
          <w:szCs w:val="22"/>
        </w:rPr>
        <w:t xml:space="preserve">Work Plan/HASP within </w:t>
      </w:r>
      <w:r w:rsidR="00001EB1">
        <w:rPr>
          <w:szCs w:val="22"/>
        </w:rPr>
        <w:t>1</w:t>
      </w:r>
      <w:r w:rsidRPr="007D3368">
        <w:rPr>
          <w:szCs w:val="22"/>
        </w:rPr>
        <w:t xml:space="preserve"> week following receipt of Agency comments.</w:t>
      </w:r>
    </w:p>
    <w:p w14:paraId="06D4850C" w14:textId="77777777" w:rsidR="007D3368" w:rsidRPr="007D3368" w:rsidRDefault="007D3368" w:rsidP="00E8461A">
      <w:pPr>
        <w:ind w:left="360"/>
        <w:rPr>
          <w:szCs w:val="22"/>
        </w:rPr>
      </w:pPr>
    </w:p>
    <w:p w14:paraId="2200DF99" w14:textId="77777777" w:rsidR="007D3368" w:rsidRPr="007D3368" w:rsidRDefault="005D0CA0" w:rsidP="00E8461A">
      <w:pPr>
        <w:pStyle w:val="Heading4"/>
      </w:pPr>
      <w:r w:rsidRPr="0087330A">
        <w:t>Task 3.23</w:t>
      </w:r>
      <w:r w:rsidR="007D3368" w:rsidRPr="007D3368">
        <w:t>.</w:t>
      </w:r>
      <w:r w:rsidR="00EF2115">
        <w:t>6</w:t>
      </w:r>
      <w:r w:rsidR="007D3368" w:rsidRPr="007D3368">
        <w:t>.2 Sample Collection and Reporting</w:t>
      </w:r>
    </w:p>
    <w:p w14:paraId="168EB9F1" w14:textId="77777777" w:rsidR="007D3368" w:rsidRPr="007D3368" w:rsidRDefault="007D3368" w:rsidP="00E8461A">
      <w:pPr>
        <w:rPr>
          <w:szCs w:val="22"/>
        </w:rPr>
      </w:pPr>
      <w:r w:rsidRPr="007D3368">
        <w:rPr>
          <w:szCs w:val="22"/>
        </w:rPr>
        <w:t xml:space="preserve">Consultant shall collect surface soil samples from up to ______ locations.  Consultant shall provide flagging and traffic control as needed to complete sample collection.  At each location, samples will be collected at ______feet and ______ feet from edge of pavement.  Soil samples shall be obtained from 0 to 0.5 feet and 1 to 1.5 feet below ground surface.  Consultant shall mark the proposed sample locations in white paint and obtain utility locates for all locations.  Consultant shall provide flagging and traffic control as needed to complete sample collection.  Sample locations </w:t>
      </w:r>
      <w:r w:rsidR="005163F8">
        <w:rPr>
          <w:szCs w:val="22"/>
        </w:rPr>
        <w:t>must</w:t>
      </w:r>
      <w:r w:rsidR="005163F8" w:rsidRPr="007D3368">
        <w:rPr>
          <w:szCs w:val="22"/>
        </w:rPr>
        <w:t xml:space="preserve"> </w:t>
      </w:r>
      <w:r w:rsidRPr="007D3368">
        <w:rPr>
          <w:szCs w:val="22"/>
        </w:rPr>
        <w:t>be backfilled with excavation spoils</w:t>
      </w:r>
      <w:r w:rsidR="005A765B">
        <w:rPr>
          <w:szCs w:val="22"/>
        </w:rPr>
        <w:t>; t</w:t>
      </w:r>
      <w:r w:rsidRPr="007D3368">
        <w:rPr>
          <w:szCs w:val="22"/>
        </w:rPr>
        <w:t xml:space="preserve">here </w:t>
      </w:r>
      <w:r w:rsidR="005163F8">
        <w:rPr>
          <w:szCs w:val="22"/>
        </w:rPr>
        <w:t xml:space="preserve">must </w:t>
      </w:r>
      <w:r w:rsidRPr="007D3368">
        <w:rPr>
          <w:szCs w:val="22"/>
        </w:rPr>
        <w:t>be no investigation derived waste (IDW).  Equipment decontamination water can be disposed on-site.</w:t>
      </w:r>
    </w:p>
    <w:p w14:paraId="7C7FFF5B" w14:textId="77777777" w:rsidR="007D3368" w:rsidRPr="007D3368" w:rsidRDefault="007D3368" w:rsidP="00E8461A">
      <w:pPr>
        <w:rPr>
          <w:szCs w:val="22"/>
        </w:rPr>
      </w:pPr>
    </w:p>
    <w:p w14:paraId="557437B9" w14:textId="77777777" w:rsidR="007D3368" w:rsidRPr="007D3368" w:rsidRDefault="005163F8" w:rsidP="00E8461A">
      <w:pPr>
        <w:rPr>
          <w:szCs w:val="22"/>
        </w:rPr>
      </w:pPr>
      <w:r>
        <w:rPr>
          <w:szCs w:val="22"/>
        </w:rPr>
        <w:t xml:space="preserve">Consultant shall ship </w:t>
      </w:r>
      <w:r w:rsidR="005A765B">
        <w:rPr>
          <w:szCs w:val="22"/>
        </w:rPr>
        <w:t>t</w:t>
      </w:r>
      <w:r w:rsidR="007D3368" w:rsidRPr="007D3368">
        <w:rPr>
          <w:szCs w:val="22"/>
        </w:rPr>
        <w:t>he samples to ESC Lab Sciences in Mt. Juliet, TN where they will be composited into as many as ______ groups based on depth and distance from edge of pavement.  The composite samples will be analyzed for the following:</w:t>
      </w:r>
    </w:p>
    <w:p w14:paraId="668AA32C" w14:textId="77777777" w:rsidR="007D3368" w:rsidRPr="007D3368" w:rsidRDefault="007D3368" w:rsidP="00E8461A">
      <w:pPr>
        <w:rPr>
          <w:szCs w:val="22"/>
        </w:rPr>
      </w:pPr>
    </w:p>
    <w:p w14:paraId="6FA2CF8F" w14:textId="77777777" w:rsidR="007D3368" w:rsidRPr="007D3368" w:rsidRDefault="007D3368" w:rsidP="005265AF">
      <w:pPr>
        <w:numPr>
          <w:ilvl w:val="0"/>
          <w:numId w:val="100"/>
        </w:numPr>
        <w:spacing w:after="200"/>
        <w:contextualSpacing/>
        <w:rPr>
          <w:szCs w:val="22"/>
        </w:rPr>
      </w:pPr>
      <w:r w:rsidRPr="007D3368">
        <w:rPr>
          <w:szCs w:val="22"/>
        </w:rPr>
        <w:t>NWTPH-Gx, NWTPH-Dx, Method 8270 SIM PAHs, Method 8151 herbicides, Method 8081 pesticides, Method 8082 PCBs, and total metals according to Methods 6020 and 7471A.</w:t>
      </w:r>
    </w:p>
    <w:p w14:paraId="54019576" w14:textId="77777777" w:rsidR="007D3368" w:rsidRPr="007D3368" w:rsidRDefault="007D3368" w:rsidP="005265AF">
      <w:pPr>
        <w:numPr>
          <w:ilvl w:val="0"/>
          <w:numId w:val="100"/>
        </w:numPr>
        <w:spacing w:after="200"/>
        <w:contextualSpacing/>
        <w:rPr>
          <w:szCs w:val="22"/>
        </w:rPr>
      </w:pPr>
      <w:r w:rsidRPr="007D3368">
        <w:rPr>
          <w:szCs w:val="22"/>
        </w:rPr>
        <w:t>Total metals analyses will include antimony, arsenic, barium, cadmium, chromium, copper, lead, selenium</w:t>
      </w:r>
      <w:r w:rsidR="002E043C" w:rsidRPr="007D3368">
        <w:rPr>
          <w:szCs w:val="22"/>
        </w:rPr>
        <w:t>,</w:t>
      </w:r>
      <w:r w:rsidRPr="007D3368">
        <w:rPr>
          <w:szCs w:val="22"/>
        </w:rPr>
        <w:t xml:space="preserve"> zinc, and mercury.</w:t>
      </w:r>
    </w:p>
    <w:p w14:paraId="5BCFBB17" w14:textId="77777777" w:rsidR="007D3368" w:rsidRPr="007D3368" w:rsidRDefault="007D3368" w:rsidP="00E8461A">
      <w:pPr>
        <w:rPr>
          <w:szCs w:val="22"/>
        </w:rPr>
      </w:pPr>
    </w:p>
    <w:p w14:paraId="4B49386C" w14:textId="77777777" w:rsidR="007D3368" w:rsidRPr="0087330A" w:rsidRDefault="007D3368" w:rsidP="00E8461A">
      <w:pPr>
        <w:rPr>
          <w:rFonts w:eastAsia="Calibri"/>
          <w:szCs w:val="22"/>
        </w:rPr>
      </w:pPr>
      <w:r w:rsidRPr="0087330A">
        <w:rPr>
          <w:rFonts w:eastAsia="Calibri"/>
          <w:szCs w:val="22"/>
        </w:rPr>
        <w:t xml:space="preserve">Consultant shall submit samples using the State chain of custody form, indicating the laboratory must bill </w:t>
      </w:r>
      <w:r w:rsidR="001557FF">
        <w:rPr>
          <w:rFonts w:eastAsia="Calibri"/>
          <w:szCs w:val="22"/>
        </w:rPr>
        <w:t>Agency</w:t>
      </w:r>
      <w:r w:rsidRPr="0087330A">
        <w:rPr>
          <w:rFonts w:eastAsia="Calibri"/>
          <w:szCs w:val="22"/>
        </w:rPr>
        <w:t xml:space="preserve"> directly and requesting a turn-around time of </w:t>
      </w:r>
      <w:r w:rsidR="0029615D">
        <w:rPr>
          <w:rFonts w:eastAsia="Calibri"/>
          <w:szCs w:val="22"/>
        </w:rPr>
        <w:t>5</w:t>
      </w:r>
      <w:r w:rsidRPr="0087330A">
        <w:rPr>
          <w:rFonts w:eastAsia="Calibri"/>
          <w:szCs w:val="22"/>
        </w:rPr>
        <w:t xml:space="preserve"> business days.  Consultant shall be responsible for shipping samples under chain-of-custody procedures, such that the samples arrive at the laboratory undamaged.  Agency will pay all shipping costs directly to the laboratory.</w:t>
      </w:r>
    </w:p>
    <w:p w14:paraId="5306639F" w14:textId="77777777" w:rsidR="007D3368" w:rsidRPr="007D3368" w:rsidRDefault="007D3368" w:rsidP="00E8461A">
      <w:pPr>
        <w:rPr>
          <w:szCs w:val="22"/>
        </w:rPr>
      </w:pPr>
    </w:p>
    <w:p w14:paraId="3728A32E" w14:textId="77777777" w:rsidR="007D3368" w:rsidRPr="007D3368" w:rsidRDefault="007D3368" w:rsidP="00E8461A">
      <w:pPr>
        <w:rPr>
          <w:szCs w:val="22"/>
        </w:rPr>
      </w:pPr>
      <w:r w:rsidRPr="007D3368">
        <w:rPr>
          <w:szCs w:val="22"/>
        </w:rPr>
        <w:t>Consultant shall prepare a Preliminary Site Investigation (</w:t>
      </w:r>
      <w:r w:rsidR="00895AD3">
        <w:rPr>
          <w:szCs w:val="22"/>
        </w:rPr>
        <w:t>“</w:t>
      </w:r>
      <w:r w:rsidRPr="007D3368">
        <w:rPr>
          <w:szCs w:val="22"/>
        </w:rPr>
        <w:t>PSI</w:t>
      </w:r>
      <w:r w:rsidR="00895AD3">
        <w:rPr>
          <w:szCs w:val="22"/>
        </w:rPr>
        <w:t>”</w:t>
      </w:r>
      <w:r w:rsidRPr="007D3368">
        <w:rPr>
          <w:szCs w:val="22"/>
        </w:rPr>
        <w:t>) report summ</w:t>
      </w:r>
      <w:r w:rsidR="005D0CA0" w:rsidRPr="0087330A">
        <w:rPr>
          <w:szCs w:val="22"/>
        </w:rPr>
        <w:t>arizing the results of Task 3.23</w:t>
      </w:r>
      <w:r w:rsidRPr="007D3368">
        <w:rPr>
          <w:szCs w:val="22"/>
        </w:rPr>
        <w:t>.</w:t>
      </w:r>
      <w:r w:rsidR="000E5CE7">
        <w:rPr>
          <w:szCs w:val="22"/>
        </w:rPr>
        <w:t>6</w:t>
      </w:r>
      <w:r w:rsidRPr="007D3368">
        <w:rPr>
          <w:szCs w:val="22"/>
        </w:rPr>
        <w:t xml:space="preserve">.2.  The report </w:t>
      </w:r>
      <w:r w:rsidR="005163F8">
        <w:rPr>
          <w:szCs w:val="22"/>
        </w:rPr>
        <w:t>must</w:t>
      </w:r>
      <w:r w:rsidR="005163F8" w:rsidRPr="007D3368">
        <w:rPr>
          <w:szCs w:val="22"/>
        </w:rPr>
        <w:t xml:space="preserve"> </w:t>
      </w:r>
      <w:r w:rsidRPr="007D3368">
        <w:rPr>
          <w:szCs w:val="22"/>
        </w:rPr>
        <w:t>include the following:</w:t>
      </w:r>
    </w:p>
    <w:p w14:paraId="2D08DC13" w14:textId="77777777" w:rsidR="007D3368" w:rsidRPr="007D3368" w:rsidRDefault="007D3368" w:rsidP="00E8461A">
      <w:pPr>
        <w:rPr>
          <w:szCs w:val="22"/>
        </w:rPr>
      </w:pPr>
    </w:p>
    <w:p w14:paraId="47EF9FDD" w14:textId="77777777" w:rsidR="007D3368" w:rsidRPr="007D3368" w:rsidRDefault="007D3368" w:rsidP="005265AF">
      <w:pPr>
        <w:numPr>
          <w:ilvl w:val="0"/>
          <w:numId w:val="49"/>
        </w:numPr>
        <w:spacing w:after="200"/>
        <w:contextualSpacing/>
        <w:rPr>
          <w:szCs w:val="22"/>
        </w:rPr>
      </w:pPr>
      <w:r w:rsidRPr="007D3368">
        <w:rPr>
          <w:szCs w:val="22"/>
        </w:rPr>
        <w:t>Field observations, photographs, description of sampling methods, laboratory reports, and tables summarizing the analytical results.</w:t>
      </w:r>
    </w:p>
    <w:p w14:paraId="4ED4CEC1" w14:textId="77777777" w:rsidR="007D3368" w:rsidRPr="007D3368" w:rsidRDefault="007D3368" w:rsidP="005265AF">
      <w:pPr>
        <w:numPr>
          <w:ilvl w:val="0"/>
          <w:numId w:val="49"/>
        </w:numPr>
        <w:spacing w:after="200"/>
        <w:contextualSpacing/>
        <w:rPr>
          <w:szCs w:val="22"/>
        </w:rPr>
      </w:pPr>
      <w:r w:rsidRPr="007D3368">
        <w:rPr>
          <w:szCs w:val="22"/>
        </w:rPr>
        <w:t>Evaluation of the laboratory results compared to DEQ’s clean fill screening levels.</w:t>
      </w:r>
    </w:p>
    <w:p w14:paraId="550CAA6A" w14:textId="77777777" w:rsidR="007D3368" w:rsidRPr="007D3368" w:rsidRDefault="007D3368" w:rsidP="005265AF">
      <w:pPr>
        <w:numPr>
          <w:ilvl w:val="0"/>
          <w:numId w:val="49"/>
        </w:numPr>
        <w:spacing w:after="200"/>
        <w:contextualSpacing/>
        <w:rPr>
          <w:szCs w:val="22"/>
        </w:rPr>
      </w:pPr>
      <w:r w:rsidRPr="007D3368">
        <w:rPr>
          <w:szCs w:val="22"/>
        </w:rPr>
        <w:t xml:space="preserve">Conclusions that identify specific sources of contamination that could impact </w:t>
      </w:r>
      <w:r w:rsidR="009835B9">
        <w:rPr>
          <w:szCs w:val="22"/>
        </w:rPr>
        <w:t>P</w:t>
      </w:r>
      <w:r w:rsidRPr="007D3368">
        <w:rPr>
          <w:szCs w:val="22"/>
        </w:rPr>
        <w:t>roject construction.</w:t>
      </w:r>
    </w:p>
    <w:p w14:paraId="61F2785A" w14:textId="77777777" w:rsidR="007D3368" w:rsidRPr="007D3368" w:rsidRDefault="007D3368" w:rsidP="005265AF">
      <w:pPr>
        <w:numPr>
          <w:ilvl w:val="0"/>
          <w:numId w:val="49"/>
        </w:numPr>
        <w:spacing w:after="200"/>
        <w:contextualSpacing/>
        <w:rPr>
          <w:szCs w:val="22"/>
        </w:rPr>
      </w:pPr>
      <w:r w:rsidRPr="007D3368">
        <w:rPr>
          <w:szCs w:val="22"/>
        </w:rPr>
        <w:t>Recommendations for handling and disposal of contaminated surface soil generated during construction.</w:t>
      </w:r>
    </w:p>
    <w:p w14:paraId="2DFFF85A" w14:textId="77777777" w:rsidR="007D3368" w:rsidRPr="007D3368" w:rsidRDefault="007D3368" w:rsidP="00E8461A">
      <w:pPr>
        <w:rPr>
          <w:szCs w:val="22"/>
          <w:u w:val="single"/>
        </w:rPr>
      </w:pPr>
    </w:p>
    <w:p w14:paraId="4FE75E80" w14:textId="77777777" w:rsidR="0087330A" w:rsidRPr="0087330A" w:rsidRDefault="0087330A" w:rsidP="00E8461A">
      <w:pPr>
        <w:pStyle w:val="BulletLevel1"/>
        <w:numPr>
          <w:ilvl w:val="0"/>
          <w:numId w:val="0"/>
        </w:numPr>
        <w:ind w:firstLine="360"/>
        <w:rPr>
          <w:b/>
          <w:sz w:val="22"/>
          <w:szCs w:val="22"/>
        </w:rPr>
      </w:pPr>
      <w:r w:rsidRPr="0087330A">
        <w:rPr>
          <w:b/>
          <w:sz w:val="22"/>
          <w:szCs w:val="22"/>
        </w:rPr>
        <w:t>Deliverables/Schedule:</w:t>
      </w:r>
      <w:r w:rsidRPr="0087330A">
        <w:rPr>
          <w:sz w:val="22"/>
          <w:szCs w:val="22"/>
        </w:rPr>
        <w:t xml:space="preserve"> Consultant shall provide:</w:t>
      </w:r>
    </w:p>
    <w:p w14:paraId="7A212B1D" w14:textId="77777777" w:rsidR="007D3368" w:rsidRPr="007D3368" w:rsidRDefault="007D3368" w:rsidP="005265AF">
      <w:pPr>
        <w:numPr>
          <w:ilvl w:val="0"/>
          <w:numId w:val="99"/>
        </w:numPr>
        <w:rPr>
          <w:szCs w:val="22"/>
        </w:rPr>
      </w:pPr>
      <w:r w:rsidRPr="007D3368">
        <w:rPr>
          <w:szCs w:val="22"/>
        </w:rPr>
        <w:t xml:space="preserve">Draft PSI report within </w:t>
      </w:r>
      <w:r w:rsidR="0029615D">
        <w:rPr>
          <w:szCs w:val="22"/>
        </w:rPr>
        <w:t>4</w:t>
      </w:r>
      <w:r w:rsidRPr="007D3368">
        <w:rPr>
          <w:szCs w:val="22"/>
        </w:rPr>
        <w:t xml:space="preserve"> weeks following </w:t>
      </w:r>
      <w:r w:rsidR="0087330A">
        <w:rPr>
          <w:szCs w:val="22"/>
        </w:rPr>
        <w:t>completion of Task 3.23</w:t>
      </w:r>
      <w:r w:rsidRPr="007D3368">
        <w:rPr>
          <w:szCs w:val="22"/>
        </w:rPr>
        <w:t>.</w:t>
      </w:r>
      <w:r w:rsidR="000E5CE7">
        <w:rPr>
          <w:szCs w:val="22"/>
        </w:rPr>
        <w:t>6</w:t>
      </w:r>
      <w:r w:rsidRPr="007D3368">
        <w:rPr>
          <w:szCs w:val="22"/>
        </w:rPr>
        <w:t>.</w:t>
      </w:r>
      <w:r w:rsidR="00F9466E">
        <w:rPr>
          <w:szCs w:val="22"/>
        </w:rPr>
        <w:t>2</w:t>
      </w:r>
      <w:r w:rsidRPr="007D3368">
        <w:rPr>
          <w:szCs w:val="22"/>
        </w:rPr>
        <w:t>.</w:t>
      </w:r>
    </w:p>
    <w:p w14:paraId="657FF6D6" w14:textId="77777777" w:rsidR="007D3368" w:rsidRPr="007D3368" w:rsidRDefault="007D3368" w:rsidP="005265AF">
      <w:pPr>
        <w:numPr>
          <w:ilvl w:val="0"/>
          <w:numId w:val="99"/>
        </w:numPr>
        <w:spacing w:after="200"/>
        <w:rPr>
          <w:szCs w:val="22"/>
        </w:rPr>
      </w:pPr>
      <w:r w:rsidRPr="007D3368">
        <w:rPr>
          <w:szCs w:val="22"/>
        </w:rPr>
        <w:t xml:space="preserve">Final PSI report within </w:t>
      </w:r>
      <w:r w:rsidR="00001EB1">
        <w:rPr>
          <w:szCs w:val="22"/>
        </w:rPr>
        <w:t>1</w:t>
      </w:r>
      <w:r w:rsidRPr="007D3368">
        <w:rPr>
          <w:szCs w:val="22"/>
        </w:rPr>
        <w:t xml:space="preserve"> week following receipt of Agency comments.</w:t>
      </w:r>
    </w:p>
    <w:p w14:paraId="792D60F5" w14:textId="01FD38AD" w:rsidR="007D3368" w:rsidRPr="0087330A" w:rsidRDefault="007D3368" w:rsidP="00E8461A">
      <w:pPr>
        <w:pStyle w:val="Heading3"/>
      </w:pPr>
      <w:bookmarkStart w:id="177" w:name="_Toc26274624"/>
      <w:r w:rsidRPr="0087330A">
        <w:t>T</w:t>
      </w:r>
      <w:r w:rsidR="005D0CA0" w:rsidRPr="0087330A">
        <w:t xml:space="preserve">ask </w:t>
      </w:r>
      <w:r w:rsidR="006826AB">
        <w:t>C</w:t>
      </w:r>
      <w:r w:rsidR="005D0CA0" w:rsidRPr="0087330A">
        <w:t>3.23</w:t>
      </w:r>
      <w:r w:rsidRPr="0087330A">
        <w:t>.</w:t>
      </w:r>
      <w:r w:rsidR="00EF2115">
        <w:t>7</w:t>
      </w:r>
      <w:r w:rsidRPr="0087330A">
        <w:t xml:space="preserve"> Site-Specific Investigations (</w:t>
      </w:r>
      <w:r w:rsidR="006826AB" w:rsidRPr="006826AB">
        <w:rPr>
          <w:b/>
        </w:rPr>
        <w:t xml:space="preserve"> </w:t>
      </w:r>
      <w:r w:rsidR="006826AB" w:rsidRPr="00421F70">
        <w:rPr>
          <w:b/>
        </w:rPr>
        <w:t>CONTINGENCY TASK – see Section F</w:t>
      </w:r>
      <w:r w:rsidRPr="00735D3E">
        <w:t>)</w:t>
      </w:r>
      <w:bookmarkEnd w:id="177"/>
    </w:p>
    <w:p w14:paraId="5CED8273" w14:textId="77777777" w:rsidR="007D3368" w:rsidRPr="007D3368" w:rsidRDefault="007D3368" w:rsidP="00E8461A">
      <w:pPr>
        <w:widowControl w:val="0"/>
        <w:rPr>
          <w:szCs w:val="22"/>
        </w:rPr>
      </w:pPr>
      <w:r w:rsidRPr="007D3368">
        <w:rPr>
          <w:szCs w:val="22"/>
        </w:rPr>
        <w:t>If recommended by the Hazardous Mat</w:t>
      </w:r>
      <w:r w:rsidR="005D0CA0" w:rsidRPr="0087330A">
        <w:rPr>
          <w:szCs w:val="22"/>
        </w:rPr>
        <w:t>erials Corridor Study (Task 3.23</w:t>
      </w:r>
      <w:r w:rsidRPr="007D3368">
        <w:rPr>
          <w:szCs w:val="22"/>
        </w:rPr>
        <w:t xml:space="preserve">.1), Consultant shall collect subsurface soil and groundwater samples in the project corridor and on ______ adjacent private </w:t>
      </w:r>
      <w:r w:rsidR="002E043C" w:rsidRPr="007D3368">
        <w:rPr>
          <w:szCs w:val="22"/>
        </w:rPr>
        <w:t>propert</w:t>
      </w:r>
      <w:r w:rsidR="00895AD3">
        <w:rPr>
          <w:szCs w:val="22"/>
        </w:rPr>
        <w:t>y</w:t>
      </w:r>
      <w:r w:rsidR="002E043C" w:rsidRPr="007D3368">
        <w:rPr>
          <w:szCs w:val="22"/>
        </w:rPr>
        <w:t>(</w:t>
      </w:r>
      <w:r w:rsidRPr="007D3368">
        <w:rPr>
          <w:szCs w:val="22"/>
        </w:rPr>
        <w:t xml:space="preserve">ies).  Soil and groundwater samples </w:t>
      </w:r>
      <w:r w:rsidR="007E50F6">
        <w:rPr>
          <w:szCs w:val="22"/>
        </w:rPr>
        <w:t>must</w:t>
      </w:r>
      <w:r w:rsidR="007E50F6" w:rsidRPr="007D3368">
        <w:rPr>
          <w:szCs w:val="22"/>
        </w:rPr>
        <w:t xml:space="preserve"> </w:t>
      </w:r>
      <w:r w:rsidRPr="007D3368">
        <w:rPr>
          <w:szCs w:val="22"/>
        </w:rPr>
        <w:t xml:space="preserve">be collected for contaminant analysis and the results presented in a PSI report.  The report </w:t>
      </w:r>
      <w:r w:rsidR="00CE3094">
        <w:rPr>
          <w:szCs w:val="22"/>
        </w:rPr>
        <w:t>must</w:t>
      </w:r>
      <w:r w:rsidR="00CE3094" w:rsidRPr="007D3368">
        <w:rPr>
          <w:szCs w:val="22"/>
        </w:rPr>
        <w:t xml:space="preserve"> </w:t>
      </w:r>
      <w:r w:rsidRPr="007D3368">
        <w:rPr>
          <w:szCs w:val="22"/>
        </w:rPr>
        <w:t>discuss soil and groundwater sample methods, laboratory analytical results, and conclusions regarding the presence or absence of subsurface contamination.</w:t>
      </w:r>
    </w:p>
    <w:p w14:paraId="1EB261E7" w14:textId="77777777" w:rsidR="007D3368" w:rsidRPr="007D3368" w:rsidRDefault="007D3368" w:rsidP="00E8461A">
      <w:pPr>
        <w:widowControl w:val="0"/>
        <w:rPr>
          <w:b/>
          <w:szCs w:val="22"/>
          <w:u w:val="single"/>
        </w:rPr>
      </w:pPr>
    </w:p>
    <w:p w14:paraId="3C629284" w14:textId="77777777" w:rsidR="007D3368" w:rsidRPr="0087330A" w:rsidRDefault="005D0CA0" w:rsidP="00E8461A">
      <w:pPr>
        <w:pStyle w:val="Heading4"/>
      </w:pPr>
      <w:r w:rsidRPr="0087330A">
        <w:t>Task 3.23</w:t>
      </w:r>
      <w:r w:rsidR="007D3368" w:rsidRPr="0087330A">
        <w:t>.</w:t>
      </w:r>
      <w:r w:rsidR="00EF2115">
        <w:t>7</w:t>
      </w:r>
      <w:r w:rsidR="007D3368" w:rsidRPr="0087330A">
        <w:t>.1 Site-Specific Investigation Work Plan and Health and Safety Plan</w:t>
      </w:r>
    </w:p>
    <w:p w14:paraId="2C9BA340" w14:textId="6A73EBE2" w:rsidR="007D3368" w:rsidRPr="007D3368" w:rsidRDefault="007D3368" w:rsidP="00E8461A">
      <w:pPr>
        <w:rPr>
          <w:szCs w:val="22"/>
        </w:rPr>
      </w:pPr>
      <w:r w:rsidRPr="007D3368">
        <w:rPr>
          <w:szCs w:val="22"/>
        </w:rPr>
        <w:t xml:space="preserve">Consultant shall prepare a Site-Specific Subsurface Investigation Work Plan and Health and Safety Plan describing </w:t>
      </w:r>
      <w:r w:rsidR="007E50F6">
        <w:rPr>
          <w:szCs w:val="22"/>
        </w:rPr>
        <w:t>sample collection</w:t>
      </w:r>
      <w:r w:rsidRPr="007D3368">
        <w:rPr>
          <w:szCs w:val="22"/>
        </w:rPr>
        <w:t xml:space="preserve"> </w:t>
      </w:r>
      <w:r w:rsidR="0087330A">
        <w:rPr>
          <w:szCs w:val="22"/>
        </w:rPr>
        <w:t>for Task 3.23</w:t>
      </w:r>
      <w:r w:rsidRPr="007D3368">
        <w:rPr>
          <w:szCs w:val="22"/>
        </w:rPr>
        <w:t>.</w:t>
      </w:r>
      <w:r w:rsidR="000E5CE7">
        <w:rPr>
          <w:szCs w:val="22"/>
        </w:rPr>
        <w:t>7</w:t>
      </w:r>
      <w:r w:rsidRPr="007D3368">
        <w:rPr>
          <w:szCs w:val="22"/>
        </w:rPr>
        <w:t xml:space="preserve">.2. The Work Plan </w:t>
      </w:r>
      <w:r w:rsidR="007E50F6">
        <w:rPr>
          <w:szCs w:val="22"/>
        </w:rPr>
        <w:t>must</w:t>
      </w:r>
      <w:r w:rsidR="007E50F6" w:rsidRPr="007D3368">
        <w:rPr>
          <w:szCs w:val="22"/>
        </w:rPr>
        <w:t xml:space="preserve"> </w:t>
      </w:r>
      <w:r w:rsidRPr="007D3368">
        <w:rPr>
          <w:szCs w:val="22"/>
        </w:rPr>
        <w:t xml:space="preserve">describe the number of borings, sample collection, sampling equipment, equipment decontamination, and handling and shipment of samples. The </w:t>
      </w:r>
      <w:r w:rsidR="00BE6CC5">
        <w:rPr>
          <w:szCs w:val="22"/>
        </w:rPr>
        <w:t>HASP</w:t>
      </w:r>
      <w:r w:rsidRPr="007D3368">
        <w:rPr>
          <w:szCs w:val="22"/>
        </w:rPr>
        <w:t xml:space="preserve"> </w:t>
      </w:r>
      <w:r w:rsidR="007E50F6">
        <w:rPr>
          <w:szCs w:val="22"/>
        </w:rPr>
        <w:t>must</w:t>
      </w:r>
      <w:r w:rsidR="007E50F6" w:rsidRPr="007D3368">
        <w:rPr>
          <w:szCs w:val="22"/>
        </w:rPr>
        <w:t xml:space="preserve"> </w:t>
      </w:r>
      <w:r w:rsidRPr="007D3368">
        <w:rPr>
          <w:szCs w:val="22"/>
        </w:rPr>
        <w:t>be completed in accordance with 29 CFR 1910.120 and OAR 437-02-100 et seq., and all other state and Federal worker health and safety regulations applicable for Task 3.</w:t>
      </w:r>
      <w:r w:rsidR="00F9466E">
        <w:rPr>
          <w:szCs w:val="22"/>
        </w:rPr>
        <w:t>23.6</w:t>
      </w:r>
      <w:r w:rsidRPr="007D3368">
        <w:rPr>
          <w:szCs w:val="22"/>
        </w:rPr>
        <w:t xml:space="preserve">.2.  The HASP </w:t>
      </w:r>
      <w:r w:rsidR="005163F8">
        <w:rPr>
          <w:szCs w:val="22"/>
        </w:rPr>
        <w:t>must</w:t>
      </w:r>
      <w:r w:rsidR="005163F8" w:rsidRPr="007D3368">
        <w:rPr>
          <w:szCs w:val="22"/>
        </w:rPr>
        <w:t xml:space="preserve"> </w:t>
      </w:r>
      <w:r w:rsidRPr="007D3368">
        <w:rPr>
          <w:szCs w:val="22"/>
        </w:rPr>
        <w:t xml:space="preserve">reflect the sampling and characterization activities described in the Work Plan.  The HASP </w:t>
      </w:r>
      <w:r w:rsidR="00C4791C">
        <w:rPr>
          <w:szCs w:val="22"/>
        </w:rPr>
        <w:t>must</w:t>
      </w:r>
      <w:r w:rsidR="00C4791C" w:rsidRPr="007D3368">
        <w:rPr>
          <w:szCs w:val="22"/>
        </w:rPr>
        <w:t xml:space="preserve"> </w:t>
      </w:r>
      <w:r w:rsidRPr="007D3368">
        <w:rPr>
          <w:szCs w:val="22"/>
        </w:rPr>
        <w:t xml:space="preserve">cover the activities of all Consultant, sub-consultant, and Agency employees.  The HASP </w:t>
      </w:r>
      <w:r w:rsidR="005A765B">
        <w:rPr>
          <w:szCs w:val="22"/>
        </w:rPr>
        <w:t>must</w:t>
      </w:r>
      <w:r w:rsidR="005A765B" w:rsidRPr="007D3368">
        <w:rPr>
          <w:szCs w:val="22"/>
        </w:rPr>
        <w:t xml:space="preserve"> </w:t>
      </w:r>
      <w:r w:rsidRPr="007D3368">
        <w:rPr>
          <w:szCs w:val="22"/>
        </w:rPr>
        <w:t>include a traffic control plan, if needed.</w:t>
      </w:r>
    </w:p>
    <w:p w14:paraId="69D2AB29" w14:textId="77777777" w:rsidR="007D3368" w:rsidRPr="007D3368" w:rsidRDefault="007D3368" w:rsidP="00E8461A">
      <w:pPr>
        <w:rPr>
          <w:szCs w:val="22"/>
        </w:rPr>
      </w:pPr>
    </w:p>
    <w:p w14:paraId="51FD26B9" w14:textId="77777777" w:rsidR="0042752A" w:rsidRPr="007D3368" w:rsidRDefault="0042752A" w:rsidP="00E8461A">
      <w:r w:rsidRPr="002E7B78">
        <w:t xml:space="preserve">Consultant shall obtain all required permits from </w:t>
      </w:r>
      <w:r w:rsidR="001557FF">
        <w:t>Agency</w:t>
      </w:r>
      <w:r w:rsidRPr="002E7B78">
        <w:t xml:space="preserve"> District Permit Office prior to initiating fieldwork activities.  The District contact person is listed in B.4, General Requirements</w:t>
      </w:r>
    </w:p>
    <w:p w14:paraId="77C37772" w14:textId="77777777" w:rsidR="007D3368" w:rsidRPr="007D3368" w:rsidRDefault="007D3368" w:rsidP="00E8461A">
      <w:pPr>
        <w:rPr>
          <w:szCs w:val="22"/>
        </w:rPr>
      </w:pPr>
    </w:p>
    <w:p w14:paraId="20CA545D" w14:textId="77777777" w:rsidR="007D3368" w:rsidRPr="007D3368" w:rsidRDefault="007D3368" w:rsidP="00E8461A">
      <w:pPr>
        <w:rPr>
          <w:szCs w:val="22"/>
        </w:rPr>
      </w:pPr>
      <w:r w:rsidRPr="007D3368">
        <w:rPr>
          <w:szCs w:val="22"/>
        </w:rPr>
        <w:t xml:space="preserve">Consultant shall submit the draft Site-Specific Subsurface Investigation Work Plan/HASP to </w:t>
      </w:r>
      <w:r w:rsidR="001557FF">
        <w:rPr>
          <w:szCs w:val="22"/>
        </w:rPr>
        <w:t>Agency</w:t>
      </w:r>
      <w:r w:rsidRPr="007D3368">
        <w:rPr>
          <w:szCs w:val="22"/>
        </w:rPr>
        <w:t xml:space="preserve"> for review and comment.  </w:t>
      </w:r>
      <w:r w:rsidR="007E50F6">
        <w:rPr>
          <w:szCs w:val="22"/>
        </w:rPr>
        <w:t>Consultant shall not proceed with</w:t>
      </w:r>
      <w:r w:rsidRPr="007D3368">
        <w:rPr>
          <w:szCs w:val="22"/>
        </w:rPr>
        <w:t xml:space="preserve"> field work activities under Task 3.</w:t>
      </w:r>
      <w:r w:rsidR="00F9466E">
        <w:rPr>
          <w:szCs w:val="22"/>
        </w:rPr>
        <w:t>23</w:t>
      </w:r>
      <w:r w:rsidRPr="007D3368">
        <w:rPr>
          <w:szCs w:val="22"/>
        </w:rPr>
        <w:t>.</w:t>
      </w:r>
      <w:r w:rsidR="000E5CE7">
        <w:rPr>
          <w:szCs w:val="22"/>
        </w:rPr>
        <w:t>7</w:t>
      </w:r>
      <w:r w:rsidRPr="007D3368">
        <w:rPr>
          <w:szCs w:val="22"/>
        </w:rPr>
        <w:t xml:space="preserve">.2 </w:t>
      </w:r>
      <w:r w:rsidR="007E50F6">
        <w:rPr>
          <w:szCs w:val="22"/>
        </w:rPr>
        <w:t xml:space="preserve">until they have </w:t>
      </w:r>
      <w:r w:rsidR="007E50F6" w:rsidRPr="007D3368">
        <w:rPr>
          <w:szCs w:val="22"/>
        </w:rPr>
        <w:t>received</w:t>
      </w:r>
      <w:r w:rsidRPr="007D3368">
        <w:rPr>
          <w:szCs w:val="22"/>
        </w:rPr>
        <w:t xml:space="preserve"> written authorization (e-mail) from </w:t>
      </w:r>
      <w:r w:rsidR="001557FF">
        <w:rPr>
          <w:szCs w:val="22"/>
        </w:rPr>
        <w:t>Agency</w:t>
      </w:r>
      <w:r w:rsidRPr="007D3368">
        <w:rPr>
          <w:szCs w:val="22"/>
        </w:rPr>
        <w:t>.</w:t>
      </w:r>
    </w:p>
    <w:p w14:paraId="0D1348AF" w14:textId="77777777" w:rsidR="007D3368" w:rsidRPr="007D3368" w:rsidRDefault="007D3368" w:rsidP="00E8461A">
      <w:pPr>
        <w:rPr>
          <w:szCs w:val="22"/>
        </w:rPr>
      </w:pPr>
    </w:p>
    <w:p w14:paraId="37D80D55" w14:textId="77777777" w:rsidR="0087330A" w:rsidRPr="0087330A" w:rsidRDefault="0087330A" w:rsidP="00E8461A">
      <w:pPr>
        <w:pStyle w:val="BulletLevel1"/>
        <w:numPr>
          <w:ilvl w:val="0"/>
          <w:numId w:val="0"/>
        </w:numPr>
        <w:ind w:firstLine="360"/>
        <w:rPr>
          <w:b/>
          <w:sz w:val="22"/>
          <w:szCs w:val="22"/>
        </w:rPr>
      </w:pPr>
      <w:r w:rsidRPr="0087330A">
        <w:rPr>
          <w:b/>
          <w:sz w:val="22"/>
          <w:szCs w:val="22"/>
        </w:rPr>
        <w:t>Deliverables/Schedule:</w:t>
      </w:r>
      <w:r w:rsidRPr="0087330A">
        <w:rPr>
          <w:sz w:val="22"/>
          <w:szCs w:val="22"/>
        </w:rPr>
        <w:t xml:space="preserve"> Consultant shall provide:</w:t>
      </w:r>
    </w:p>
    <w:p w14:paraId="768452B6" w14:textId="77777777" w:rsidR="007D3368" w:rsidRPr="007D3368" w:rsidRDefault="007D3368" w:rsidP="005265AF">
      <w:pPr>
        <w:numPr>
          <w:ilvl w:val="0"/>
          <w:numId w:val="49"/>
        </w:numPr>
        <w:rPr>
          <w:szCs w:val="22"/>
        </w:rPr>
      </w:pPr>
      <w:r w:rsidRPr="007D3368">
        <w:rPr>
          <w:szCs w:val="22"/>
        </w:rPr>
        <w:t xml:space="preserve">Draft Site-Specific Investigation Work Plan/HASP within </w:t>
      </w:r>
      <w:r w:rsidR="0029615D">
        <w:rPr>
          <w:szCs w:val="22"/>
        </w:rPr>
        <w:t>4</w:t>
      </w:r>
      <w:r w:rsidRPr="007D3368">
        <w:rPr>
          <w:szCs w:val="22"/>
        </w:rPr>
        <w:t xml:space="preserve"> weeks f</w:t>
      </w:r>
      <w:r w:rsidR="0087330A">
        <w:rPr>
          <w:szCs w:val="22"/>
        </w:rPr>
        <w:t>ollowing completion of Task 3.23</w:t>
      </w:r>
      <w:r w:rsidRPr="007D3368">
        <w:rPr>
          <w:szCs w:val="22"/>
        </w:rPr>
        <w:t>.1.</w:t>
      </w:r>
    </w:p>
    <w:p w14:paraId="4D661258" w14:textId="77777777" w:rsidR="007D3368" w:rsidRPr="007D3368" w:rsidRDefault="007D3368" w:rsidP="005265AF">
      <w:pPr>
        <w:numPr>
          <w:ilvl w:val="0"/>
          <w:numId w:val="49"/>
        </w:numPr>
        <w:spacing w:after="200"/>
        <w:rPr>
          <w:b/>
          <w:iCs/>
          <w:szCs w:val="22"/>
        </w:rPr>
      </w:pPr>
      <w:r w:rsidRPr="007D3368">
        <w:rPr>
          <w:szCs w:val="22"/>
        </w:rPr>
        <w:t xml:space="preserve">Final Site-Specific Investigation Work Plan/HASP within </w:t>
      </w:r>
      <w:r w:rsidR="00001EB1">
        <w:rPr>
          <w:szCs w:val="22"/>
        </w:rPr>
        <w:t>1</w:t>
      </w:r>
      <w:r w:rsidRPr="007D3368">
        <w:rPr>
          <w:szCs w:val="22"/>
        </w:rPr>
        <w:t xml:space="preserve"> week following receipt of Agency comments.</w:t>
      </w:r>
    </w:p>
    <w:p w14:paraId="5FDA881E" w14:textId="77777777" w:rsidR="007D3368" w:rsidRPr="0087330A" w:rsidRDefault="005D0CA0" w:rsidP="00E8461A">
      <w:pPr>
        <w:pStyle w:val="Heading4"/>
      </w:pPr>
      <w:r w:rsidRPr="0087330A">
        <w:t>Task 3.23</w:t>
      </w:r>
      <w:r w:rsidR="007D3368" w:rsidRPr="0087330A">
        <w:t>.</w:t>
      </w:r>
      <w:r w:rsidR="00EF2115">
        <w:t>7</w:t>
      </w:r>
      <w:r w:rsidR="007D3368" w:rsidRPr="0087330A">
        <w:t>.2 Site-Specific Investigation Sampling and Reporting</w:t>
      </w:r>
    </w:p>
    <w:p w14:paraId="5DA4D20B" w14:textId="7C2D2F4B" w:rsidR="007D3368" w:rsidRPr="007D3368" w:rsidRDefault="007D3368" w:rsidP="00E8461A">
      <w:pPr>
        <w:rPr>
          <w:szCs w:val="22"/>
        </w:rPr>
      </w:pPr>
      <w:r w:rsidRPr="007D3368">
        <w:rPr>
          <w:szCs w:val="22"/>
        </w:rPr>
        <w:t xml:space="preserve">Consultant shall conduct subsurface investigations within the project corridor and on </w:t>
      </w:r>
      <w:r w:rsidRPr="00D06684">
        <w:rPr>
          <w:szCs w:val="22"/>
          <w:highlight w:val="cyan"/>
        </w:rPr>
        <w:t>______</w:t>
      </w:r>
      <w:r w:rsidRPr="007D3368">
        <w:rPr>
          <w:szCs w:val="22"/>
        </w:rPr>
        <w:t xml:space="preserve"> adjacent private </w:t>
      </w:r>
      <w:r w:rsidR="002E043C" w:rsidRPr="007D3368">
        <w:rPr>
          <w:szCs w:val="22"/>
        </w:rPr>
        <w:t>property (</w:t>
      </w:r>
      <w:r w:rsidRPr="007D3368">
        <w:rPr>
          <w:szCs w:val="22"/>
        </w:rPr>
        <w:t xml:space="preserve">ies).  Consultant shall collect surface soil samples from </w:t>
      </w:r>
      <w:r w:rsidRPr="00D06684">
        <w:rPr>
          <w:szCs w:val="22"/>
          <w:highlight w:val="cyan"/>
        </w:rPr>
        <w:t>_____</w:t>
      </w:r>
      <w:r w:rsidRPr="007D3368">
        <w:rPr>
          <w:szCs w:val="22"/>
        </w:rPr>
        <w:t xml:space="preserve"> direct push borings as described in the approved Site-Specific Investigation Work Plan.  The borings </w:t>
      </w:r>
      <w:r w:rsidR="007E50F6">
        <w:rPr>
          <w:szCs w:val="22"/>
        </w:rPr>
        <w:t>must</w:t>
      </w:r>
      <w:r w:rsidR="007E50F6" w:rsidRPr="007D3368">
        <w:rPr>
          <w:szCs w:val="22"/>
        </w:rPr>
        <w:t xml:space="preserve"> </w:t>
      </w:r>
      <w:r w:rsidRPr="007D3368">
        <w:rPr>
          <w:szCs w:val="22"/>
        </w:rPr>
        <w:t>each be drilled depth</w:t>
      </w:r>
      <w:r w:rsidR="00735D3E">
        <w:rPr>
          <w:szCs w:val="22"/>
        </w:rPr>
        <w:t xml:space="preserve">s ranging </w:t>
      </w:r>
      <w:r w:rsidR="002E043C">
        <w:rPr>
          <w:szCs w:val="22"/>
        </w:rPr>
        <w:t xml:space="preserve">from </w:t>
      </w:r>
      <w:r w:rsidR="002E043C" w:rsidRPr="00D06684">
        <w:rPr>
          <w:szCs w:val="22"/>
          <w:highlight w:val="cyan"/>
        </w:rPr>
        <w:t>_</w:t>
      </w:r>
      <w:r w:rsidRPr="00D06684">
        <w:rPr>
          <w:szCs w:val="22"/>
          <w:highlight w:val="cyan"/>
        </w:rPr>
        <w:t>_____</w:t>
      </w:r>
      <w:r w:rsidRPr="007D3368">
        <w:rPr>
          <w:szCs w:val="22"/>
        </w:rPr>
        <w:t xml:space="preserve"> to </w:t>
      </w:r>
      <w:r w:rsidRPr="00D06684">
        <w:rPr>
          <w:szCs w:val="22"/>
          <w:highlight w:val="cyan"/>
        </w:rPr>
        <w:t>______</w:t>
      </w:r>
      <w:r w:rsidRPr="007D3368">
        <w:rPr>
          <w:szCs w:val="22"/>
        </w:rPr>
        <w:t xml:space="preserve"> feet below ground surface.  </w:t>
      </w:r>
      <w:r w:rsidR="00C241C3">
        <w:rPr>
          <w:szCs w:val="22"/>
        </w:rPr>
        <w:t>Two</w:t>
      </w:r>
      <w:r w:rsidRPr="007D3368">
        <w:rPr>
          <w:szCs w:val="22"/>
        </w:rPr>
        <w:t xml:space="preserve"> soil samples </w:t>
      </w:r>
      <w:r w:rsidR="007E50F6">
        <w:rPr>
          <w:szCs w:val="22"/>
        </w:rPr>
        <w:t>must</w:t>
      </w:r>
      <w:r w:rsidR="007E50F6" w:rsidRPr="007D3368">
        <w:rPr>
          <w:szCs w:val="22"/>
        </w:rPr>
        <w:t xml:space="preserve"> </w:t>
      </w:r>
      <w:r w:rsidRPr="007D3368">
        <w:rPr>
          <w:szCs w:val="22"/>
        </w:rPr>
        <w:t>be collected from each boring.  If groundwater is encountered</w:t>
      </w:r>
      <w:r w:rsidR="00C241C3">
        <w:rPr>
          <w:szCs w:val="22"/>
        </w:rPr>
        <w:t xml:space="preserve">, then a </w:t>
      </w:r>
      <w:r w:rsidRPr="007D3368">
        <w:rPr>
          <w:szCs w:val="22"/>
        </w:rPr>
        <w:t xml:space="preserve">groundwater sample </w:t>
      </w:r>
      <w:r w:rsidR="007E50F6">
        <w:rPr>
          <w:szCs w:val="22"/>
        </w:rPr>
        <w:t>must</w:t>
      </w:r>
      <w:r w:rsidR="007E50F6" w:rsidRPr="007D3368">
        <w:rPr>
          <w:szCs w:val="22"/>
        </w:rPr>
        <w:t xml:space="preserve"> </w:t>
      </w:r>
      <w:r w:rsidRPr="007D3368">
        <w:rPr>
          <w:szCs w:val="22"/>
        </w:rPr>
        <w:t>be collected.    Samples collected from boreholes will be field screened for volatile organic compounds using a photoionization detector (</w:t>
      </w:r>
      <w:r w:rsidR="00D06684">
        <w:rPr>
          <w:szCs w:val="22"/>
        </w:rPr>
        <w:t>“</w:t>
      </w:r>
      <w:r w:rsidRPr="007D3368">
        <w:rPr>
          <w:szCs w:val="22"/>
        </w:rPr>
        <w:t>PID</w:t>
      </w:r>
      <w:r w:rsidR="00D06684">
        <w:rPr>
          <w:szCs w:val="22"/>
        </w:rPr>
        <w:t>”</w:t>
      </w:r>
      <w:r w:rsidRPr="007D3368">
        <w:rPr>
          <w:szCs w:val="22"/>
        </w:rPr>
        <w:t xml:space="preserve">).  Consultant shall provide flagging and traffic control as needed to complete drilling and sampling. Agency </w:t>
      </w:r>
      <w:r w:rsidR="002C3DA0">
        <w:rPr>
          <w:szCs w:val="22"/>
        </w:rPr>
        <w:t>will</w:t>
      </w:r>
      <w:r w:rsidR="002C3DA0" w:rsidRPr="007D3368">
        <w:rPr>
          <w:szCs w:val="22"/>
        </w:rPr>
        <w:t xml:space="preserve"> </w:t>
      </w:r>
      <w:r w:rsidRPr="007D3368">
        <w:rPr>
          <w:szCs w:val="22"/>
        </w:rPr>
        <w:t>obtain right-of-entry permit for private property access if needed.</w:t>
      </w:r>
    </w:p>
    <w:p w14:paraId="171AE676" w14:textId="77777777" w:rsidR="007D3368" w:rsidRPr="007D3368" w:rsidRDefault="007D3368" w:rsidP="00E8461A">
      <w:pPr>
        <w:rPr>
          <w:szCs w:val="22"/>
        </w:rPr>
      </w:pPr>
    </w:p>
    <w:p w14:paraId="7E07F702" w14:textId="77777777" w:rsidR="007D3368" w:rsidRPr="007D3368" w:rsidRDefault="007D3368" w:rsidP="00E8461A">
      <w:pPr>
        <w:rPr>
          <w:szCs w:val="22"/>
        </w:rPr>
      </w:pPr>
      <w:r w:rsidRPr="007D3368">
        <w:rPr>
          <w:szCs w:val="22"/>
        </w:rPr>
        <w:t xml:space="preserve">All test bore holes </w:t>
      </w:r>
      <w:r w:rsidR="007E50F6">
        <w:rPr>
          <w:szCs w:val="22"/>
        </w:rPr>
        <w:t>must</w:t>
      </w:r>
      <w:r w:rsidR="007E50F6" w:rsidRPr="007D3368">
        <w:rPr>
          <w:szCs w:val="22"/>
        </w:rPr>
        <w:t xml:space="preserve"> </w:t>
      </w:r>
      <w:r w:rsidRPr="007D3368">
        <w:rPr>
          <w:szCs w:val="22"/>
        </w:rPr>
        <w:t xml:space="preserve">be backfilled according to Oregon Water Resources Department regulations immediately following sample collection.  The top </w:t>
      </w:r>
      <w:r w:rsidR="0029615D">
        <w:rPr>
          <w:szCs w:val="22"/>
        </w:rPr>
        <w:t>6</w:t>
      </w:r>
      <w:r w:rsidRPr="007D3368">
        <w:rPr>
          <w:szCs w:val="22"/>
        </w:rPr>
        <w:t xml:space="preserve"> inches of each borehole will be filled with asphalt or concrete to match the existing pavement condition.  IDW generated from drilling and testing </w:t>
      </w:r>
      <w:r w:rsidR="007E50F6">
        <w:rPr>
          <w:szCs w:val="22"/>
        </w:rPr>
        <w:t>must</w:t>
      </w:r>
      <w:r w:rsidR="007E50F6" w:rsidRPr="007D3368">
        <w:rPr>
          <w:szCs w:val="22"/>
        </w:rPr>
        <w:t xml:space="preserve"> </w:t>
      </w:r>
      <w:r w:rsidRPr="007D3368">
        <w:rPr>
          <w:szCs w:val="22"/>
        </w:rPr>
        <w:t>be placed in 55-gallon drums and temporarily stored on Agency property pending the results of laboratory analyses.  The contents and date of accumulation wi</w:t>
      </w:r>
      <w:r w:rsidR="009E1314">
        <w:rPr>
          <w:szCs w:val="22"/>
        </w:rPr>
        <w:t xml:space="preserve">ll be marked on each drum.  </w:t>
      </w:r>
      <w:r w:rsidRPr="007D3368">
        <w:rPr>
          <w:szCs w:val="22"/>
        </w:rPr>
        <w:t>Consultant shall be responsible for disposal of all IDW.</w:t>
      </w:r>
    </w:p>
    <w:p w14:paraId="129C0622" w14:textId="77777777" w:rsidR="007D3368" w:rsidRPr="007D3368" w:rsidRDefault="007D3368" w:rsidP="00E8461A">
      <w:pPr>
        <w:rPr>
          <w:szCs w:val="22"/>
        </w:rPr>
      </w:pPr>
    </w:p>
    <w:p w14:paraId="06A40A51" w14:textId="77777777" w:rsidR="007D3368" w:rsidRPr="007D3368" w:rsidRDefault="007D3368" w:rsidP="00E8461A">
      <w:pPr>
        <w:rPr>
          <w:b/>
          <w:color w:val="FF0000"/>
          <w:szCs w:val="22"/>
        </w:rPr>
      </w:pPr>
      <w:r w:rsidRPr="007D3368">
        <w:rPr>
          <w:szCs w:val="22"/>
        </w:rPr>
        <w:t xml:space="preserve">Soil </w:t>
      </w:r>
      <w:r w:rsidR="00C241C3">
        <w:rPr>
          <w:szCs w:val="22"/>
        </w:rPr>
        <w:t>shall be analyzed for:</w:t>
      </w:r>
    </w:p>
    <w:p w14:paraId="5E2C6F3C" w14:textId="77777777" w:rsidR="007D3368" w:rsidRPr="007D3368" w:rsidRDefault="007D3368" w:rsidP="00E8461A">
      <w:pPr>
        <w:rPr>
          <w:b/>
          <w:color w:val="FF0000"/>
          <w:szCs w:val="22"/>
        </w:rPr>
      </w:pPr>
    </w:p>
    <w:p w14:paraId="69B43845" w14:textId="77777777" w:rsidR="007D3368" w:rsidRPr="007D3368" w:rsidRDefault="007D3368" w:rsidP="005265AF">
      <w:pPr>
        <w:numPr>
          <w:ilvl w:val="0"/>
          <w:numId w:val="101"/>
        </w:numPr>
        <w:spacing w:after="200"/>
        <w:contextualSpacing/>
        <w:rPr>
          <w:szCs w:val="22"/>
        </w:rPr>
      </w:pPr>
      <w:r w:rsidRPr="007D3368">
        <w:rPr>
          <w:szCs w:val="22"/>
        </w:rPr>
        <w:t xml:space="preserve">NWTPH-Gx, NWTPH-Dx, </w:t>
      </w:r>
      <w:r w:rsidR="00C241C3">
        <w:t xml:space="preserve">Method 8260B VOCs, Method 8270 SIM </w:t>
      </w:r>
      <w:r w:rsidR="002E043C">
        <w:t>PAHs</w:t>
      </w:r>
      <w:r w:rsidR="002E043C" w:rsidRPr="007D3368">
        <w:rPr>
          <w:szCs w:val="22"/>
        </w:rPr>
        <w:t>, and</w:t>
      </w:r>
      <w:r w:rsidRPr="007D3368">
        <w:rPr>
          <w:szCs w:val="22"/>
        </w:rPr>
        <w:t xml:space="preserve"> total cadmium, chromium, and lead.</w:t>
      </w:r>
    </w:p>
    <w:p w14:paraId="41DFA959" w14:textId="77777777" w:rsidR="007D3368" w:rsidRPr="007D3368" w:rsidRDefault="007D3368" w:rsidP="00E8461A">
      <w:pPr>
        <w:rPr>
          <w:szCs w:val="22"/>
        </w:rPr>
      </w:pPr>
    </w:p>
    <w:p w14:paraId="3C70A5F5" w14:textId="77777777" w:rsidR="007D3368" w:rsidRPr="007D3368" w:rsidRDefault="007D3368" w:rsidP="00E8461A">
      <w:pPr>
        <w:rPr>
          <w:szCs w:val="22"/>
        </w:rPr>
      </w:pPr>
      <w:r w:rsidRPr="007D3368">
        <w:rPr>
          <w:szCs w:val="22"/>
        </w:rPr>
        <w:t>Groundwater samples shall be analyzed for:</w:t>
      </w:r>
    </w:p>
    <w:p w14:paraId="489B6DB0" w14:textId="77777777" w:rsidR="007D3368" w:rsidRPr="007D3368" w:rsidRDefault="007D3368" w:rsidP="00E8461A">
      <w:pPr>
        <w:rPr>
          <w:szCs w:val="22"/>
        </w:rPr>
      </w:pPr>
    </w:p>
    <w:p w14:paraId="0DCBCFEF" w14:textId="77777777" w:rsidR="007D3368" w:rsidRPr="007D3368" w:rsidRDefault="007D3368" w:rsidP="005265AF">
      <w:pPr>
        <w:numPr>
          <w:ilvl w:val="0"/>
          <w:numId w:val="101"/>
        </w:numPr>
        <w:spacing w:after="200"/>
        <w:contextualSpacing/>
        <w:rPr>
          <w:szCs w:val="22"/>
        </w:rPr>
      </w:pPr>
      <w:r w:rsidRPr="007D3368">
        <w:rPr>
          <w:szCs w:val="22"/>
        </w:rPr>
        <w:t>NWTPH-Gx, NWTPH-Dx, Method 8260B VOCs, and Method 8270 SIM PAHs.</w:t>
      </w:r>
    </w:p>
    <w:p w14:paraId="5EF4B2E1" w14:textId="77777777" w:rsidR="007D3368" w:rsidRPr="007D3368" w:rsidRDefault="007D3368" w:rsidP="00E8461A">
      <w:pPr>
        <w:contextualSpacing/>
        <w:rPr>
          <w:szCs w:val="22"/>
        </w:rPr>
      </w:pPr>
    </w:p>
    <w:p w14:paraId="6C7F3E46" w14:textId="77777777" w:rsidR="007D3368" w:rsidRPr="007D3368" w:rsidRDefault="007E50F6" w:rsidP="00E8461A">
      <w:pPr>
        <w:rPr>
          <w:szCs w:val="22"/>
        </w:rPr>
      </w:pPr>
      <w:r>
        <w:rPr>
          <w:szCs w:val="22"/>
        </w:rPr>
        <w:t>Consultant shall</w:t>
      </w:r>
      <w:r w:rsidR="007D3368" w:rsidRPr="007D3368">
        <w:rPr>
          <w:szCs w:val="22"/>
        </w:rPr>
        <w:t xml:space="preserve"> ship</w:t>
      </w:r>
      <w:r>
        <w:rPr>
          <w:szCs w:val="22"/>
        </w:rPr>
        <w:t xml:space="preserve"> samples</w:t>
      </w:r>
      <w:r w:rsidR="007D3368" w:rsidRPr="007D3368">
        <w:rPr>
          <w:szCs w:val="22"/>
        </w:rPr>
        <w:t xml:space="preserve"> to ESC Lab Sciences in Mt. Juliet, TN </w:t>
      </w:r>
      <w:r w:rsidR="007D3368" w:rsidRPr="0087330A">
        <w:rPr>
          <w:rFonts w:eastAsia="Calibri"/>
          <w:szCs w:val="22"/>
        </w:rPr>
        <w:t xml:space="preserve">using the State chain of custody form, indicating the laboratory must bill </w:t>
      </w:r>
      <w:r w:rsidR="001557FF">
        <w:rPr>
          <w:rFonts w:eastAsia="Calibri"/>
          <w:szCs w:val="22"/>
        </w:rPr>
        <w:t>Agency</w:t>
      </w:r>
      <w:r w:rsidR="007D3368" w:rsidRPr="0087330A">
        <w:rPr>
          <w:rFonts w:eastAsia="Calibri"/>
          <w:szCs w:val="22"/>
        </w:rPr>
        <w:t xml:space="preserve"> directly and requesting a turn-around time of </w:t>
      </w:r>
      <w:r w:rsidR="0029615D">
        <w:rPr>
          <w:rFonts w:eastAsia="Calibri"/>
          <w:szCs w:val="22"/>
        </w:rPr>
        <w:t>5</w:t>
      </w:r>
      <w:r w:rsidR="007D3368" w:rsidRPr="0087330A">
        <w:rPr>
          <w:rFonts w:eastAsia="Calibri"/>
          <w:szCs w:val="22"/>
        </w:rPr>
        <w:t xml:space="preserve"> business days.  Consultant shall be responsible for shipping samples under chain-of-custody procedures, such that the samples arrive at the laboratory undamaged.  Agency will pay all shipping costs directly to the laboratory.</w:t>
      </w:r>
    </w:p>
    <w:p w14:paraId="6884E9C8" w14:textId="77777777" w:rsidR="007D3368" w:rsidRPr="007D3368" w:rsidRDefault="007D3368" w:rsidP="00E8461A">
      <w:pPr>
        <w:contextualSpacing/>
        <w:rPr>
          <w:szCs w:val="22"/>
        </w:rPr>
      </w:pPr>
    </w:p>
    <w:p w14:paraId="4E097C4A" w14:textId="77777777" w:rsidR="007D3368" w:rsidRPr="007D3368" w:rsidRDefault="007D3368" w:rsidP="00E8461A">
      <w:pPr>
        <w:contextualSpacing/>
        <w:rPr>
          <w:szCs w:val="22"/>
        </w:rPr>
      </w:pPr>
      <w:r w:rsidRPr="007D3368">
        <w:rPr>
          <w:szCs w:val="22"/>
        </w:rPr>
        <w:t>Consultant shall prepare a PSI report summ</w:t>
      </w:r>
      <w:r w:rsidR="00DD0E03" w:rsidRPr="0087330A">
        <w:rPr>
          <w:szCs w:val="22"/>
        </w:rPr>
        <w:t>arizing the results of Task 3.23</w:t>
      </w:r>
      <w:r w:rsidRPr="007D3368">
        <w:rPr>
          <w:szCs w:val="22"/>
        </w:rPr>
        <w:t>.</w:t>
      </w:r>
      <w:r w:rsidR="00F9466E">
        <w:rPr>
          <w:szCs w:val="22"/>
        </w:rPr>
        <w:t>6</w:t>
      </w:r>
      <w:r w:rsidRPr="007D3368">
        <w:rPr>
          <w:szCs w:val="22"/>
        </w:rPr>
        <w:t xml:space="preserve">.2.  The report </w:t>
      </w:r>
      <w:r w:rsidR="007E50F6">
        <w:rPr>
          <w:szCs w:val="22"/>
        </w:rPr>
        <w:t>must</w:t>
      </w:r>
      <w:r w:rsidR="007E50F6" w:rsidRPr="007D3368">
        <w:rPr>
          <w:szCs w:val="22"/>
        </w:rPr>
        <w:t xml:space="preserve"> </w:t>
      </w:r>
      <w:r w:rsidRPr="007D3368">
        <w:rPr>
          <w:szCs w:val="22"/>
        </w:rPr>
        <w:t>include the following:</w:t>
      </w:r>
    </w:p>
    <w:p w14:paraId="5CF20C88" w14:textId="77777777" w:rsidR="007D3368" w:rsidRPr="007D3368" w:rsidRDefault="007D3368" w:rsidP="00E8461A">
      <w:pPr>
        <w:contextualSpacing/>
        <w:rPr>
          <w:szCs w:val="22"/>
        </w:rPr>
      </w:pPr>
    </w:p>
    <w:p w14:paraId="4CD79B97" w14:textId="77777777" w:rsidR="007D3368" w:rsidRPr="007D3368" w:rsidRDefault="007D3368" w:rsidP="005265AF">
      <w:pPr>
        <w:numPr>
          <w:ilvl w:val="0"/>
          <w:numId w:val="49"/>
        </w:numPr>
        <w:spacing w:after="200"/>
        <w:contextualSpacing/>
        <w:rPr>
          <w:szCs w:val="22"/>
        </w:rPr>
      </w:pPr>
      <w:r w:rsidRPr="007D3368">
        <w:rPr>
          <w:szCs w:val="22"/>
        </w:rPr>
        <w:t>Field observations, photographs, description of sampling, laboratory reports, and data tables summarizing analytical results.</w:t>
      </w:r>
    </w:p>
    <w:p w14:paraId="0678D610" w14:textId="77777777" w:rsidR="007D3368" w:rsidRPr="007D3368" w:rsidRDefault="007D3368" w:rsidP="005265AF">
      <w:pPr>
        <w:numPr>
          <w:ilvl w:val="0"/>
          <w:numId w:val="49"/>
        </w:numPr>
        <w:spacing w:after="200"/>
        <w:contextualSpacing/>
        <w:rPr>
          <w:szCs w:val="22"/>
        </w:rPr>
      </w:pPr>
      <w:r w:rsidRPr="007D3368">
        <w:rPr>
          <w:szCs w:val="22"/>
        </w:rPr>
        <w:t>Evaluation of the laboratory results versus DEQ’s clean fill screening levels and risk-based concentrations for construction and excavation workers.</w:t>
      </w:r>
    </w:p>
    <w:p w14:paraId="64B8CDFF" w14:textId="77777777" w:rsidR="007D3368" w:rsidRPr="007D3368" w:rsidRDefault="007D3368" w:rsidP="005265AF">
      <w:pPr>
        <w:numPr>
          <w:ilvl w:val="0"/>
          <w:numId w:val="49"/>
        </w:numPr>
        <w:spacing w:after="200"/>
        <w:contextualSpacing/>
        <w:rPr>
          <w:szCs w:val="22"/>
        </w:rPr>
      </w:pPr>
      <w:r w:rsidRPr="007D3368">
        <w:rPr>
          <w:szCs w:val="22"/>
        </w:rPr>
        <w:t xml:space="preserve">Conclusions that identify specific sources of contamination that could impact </w:t>
      </w:r>
      <w:r w:rsidR="009835B9">
        <w:rPr>
          <w:szCs w:val="22"/>
        </w:rPr>
        <w:t>P</w:t>
      </w:r>
      <w:r w:rsidRPr="007D3368">
        <w:rPr>
          <w:szCs w:val="22"/>
        </w:rPr>
        <w:t>roject construction.</w:t>
      </w:r>
    </w:p>
    <w:p w14:paraId="20C39398" w14:textId="77777777" w:rsidR="007D3368" w:rsidRPr="007D3368" w:rsidRDefault="007D3368" w:rsidP="005265AF">
      <w:pPr>
        <w:numPr>
          <w:ilvl w:val="0"/>
          <w:numId w:val="49"/>
        </w:numPr>
        <w:spacing w:after="200"/>
        <w:contextualSpacing/>
        <w:rPr>
          <w:szCs w:val="22"/>
        </w:rPr>
      </w:pPr>
      <w:r w:rsidRPr="007D3368">
        <w:rPr>
          <w:szCs w:val="22"/>
        </w:rPr>
        <w:t>Recommendations for handling and disposal of contaminated soil or groundwater that may be generated from construction activities.</w:t>
      </w:r>
    </w:p>
    <w:p w14:paraId="0A01ED89" w14:textId="77777777" w:rsidR="007D3368" w:rsidRPr="006A1B30" w:rsidRDefault="007D3368" w:rsidP="00E8461A"/>
    <w:p w14:paraId="070266E8" w14:textId="77777777" w:rsidR="0087330A" w:rsidRPr="006A1B30" w:rsidRDefault="0087330A" w:rsidP="006A1B30">
      <w:pPr>
        <w:pStyle w:val="BulletLevel1"/>
        <w:numPr>
          <w:ilvl w:val="0"/>
          <w:numId w:val="0"/>
        </w:numPr>
        <w:ind w:firstLine="360"/>
        <w:rPr>
          <w:b/>
          <w:sz w:val="22"/>
        </w:rPr>
      </w:pPr>
      <w:r w:rsidRPr="006A1B30">
        <w:rPr>
          <w:b/>
          <w:sz w:val="22"/>
        </w:rPr>
        <w:t>Deliverables/Schedule:</w:t>
      </w:r>
      <w:r w:rsidRPr="006A1B30">
        <w:rPr>
          <w:sz w:val="22"/>
        </w:rPr>
        <w:t xml:space="preserve"> Consultant shall provide:</w:t>
      </w:r>
    </w:p>
    <w:p w14:paraId="0232865C" w14:textId="77777777" w:rsidR="007D3368" w:rsidRPr="007D3368" w:rsidRDefault="007D3368" w:rsidP="005265AF">
      <w:pPr>
        <w:numPr>
          <w:ilvl w:val="0"/>
          <w:numId w:val="102"/>
        </w:numPr>
        <w:spacing w:after="200"/>
        <w:contextualSpacing/>
        <w:rPr>
          <w:szCs w:val="22"/>
        </w:rPr>
      </w:pPr>
      <w:r w:rsidRPr="007D3368">
        <w:rPr>
          <w:szCs w:val="22"/>
        </w:rPr>
        <w:t xml:space="preserve">Draft PSI report within </w:t>
      </w:r>
      <w:r w:rsidR="0029615D">
        <w:rPr>
          <w:szCs w:val="22"/>
        </w:rPr>
        <w:t>4</w:t>
      </w:r>
      <w:r w:rsidRPr="007D3368">
        <w:rPr>
          <w:szCs w:val="22"/>
        </w:rPr>
        <w:t xml:space="preserve"> weeks f</w:t>
      </w:r>
      <w:r w:rsidR="00DD0E03" w:rsidRPr="0087330A">
        <w:rPr>
          <w:szCs w:val="22"/>
        </w:rPr>
        <w:t>ollowing completion of Task 3.23</w:t>
      </w:r>
      <w:r w:rsidRPr="007D3368">
        <w:rPr>
          <w:szCs w:val="22"/>
        </w:rPr>
        <w:t>.</w:t>
      </w:r>
      <w:r w:rsidR="00F9466E">
        <w:rPr>
          <w:szCs w:val="22"/>
        </w:rPr>
        <w:t>6</w:t>
      </w:r>
      <w:r w:rsidRPr="007D3368">
        <w:rPr>
          <w:szCs w:val="22"/>
        </w:rPr>
        <w:t>.1.</w:t>
      </w:r>
    </w:p>
    <w:p w14:paraId="6759341D" w14:textId="77777777" w:rsidR="007D3368" w:rsidRPr="007D3368" w:rsidRDefault="007D3368" w:rsidP="005265AF">
      <w:pPr>
        <w:numPr>
          <w:ilvl w:val="0"/>
          <w:numId w:val="102"/>
        </w:numPr>
        <w:rPr>
          <w:b/>
          <w:iCs/>
          <w:szCs w:val="22"/>
        </w:rPr>
      </w:pPr>
      <w:r w:rsidRPr="007D3368">
        <w:rPr>
          <w:szCs w:val="22"/>
        </w:rPr>
        <w:t xml:space="preserve">Final PSI within </w:t>
      </w:r>
      <w:r w:rsidR="00001EB1">
        <w:rPr>
          <w:szCs w:val="22"/>
        </w:rPr>
        <w:t>1</w:t>
      </w:r>
      <w:r w:rsidRPr="007D3368">
        <w:rPr>
          <w:szCs w:val="22"/>
        </w:rPr>
        <w:t xml:space="preserve"> week following receipt of Agency comments.</w:t>
      </w:r>
    </w:p>
    <w:p w14:paraId="64311B52" w14:textId="77777777" w:rsidR="007D3368" w:rsidRPr="007D3368" w:rsidRDefault="007D3368" w:rsidP="00E8461A">
      <w:pPr>
        <w:rPr>
          <w:b/>
          <w:iCs/>
          <w:szCs w:val="22"/>
        </w:rPr>
      </w:pPr>
    </w:p>
    <w:p w14:paraId="4AF20104" w14:textId="77777777" w:rsidR="007D3368" w:rsidRPr="0087330A" w:rsidRDefault="007D3368" w:rsidP="00E8461A">
      <w:pPr>
        <w:pStyle w:val="Heading3"/>
      </w:pPr>
      <w:bookmarkStart w:id="178" w:name="_Toc26274625"/>
      <w:r w:rsidRPr="0087330A">
        <w:t>Task 3.</w:t>
      </w:r>
      <w:r w:rsidR="005D0CA0" w:rsidRPr="0087330A">
        <w:t>23</w:t>
      </w:r>
      <w:r w:rsidRPr="0087330A">
        <w:t>.</w:t>
      </w:r>
      <w:r w:rsidR="00EF2115">
        <w:t>8</w:t>
      </w:r>
      <w:r w:rsidR="0087330A">
        <w:t xml:space="preserve"> </w:t>
      </w:r>
      <w:r w:rsidRPr="0087330A">
        <w:t>Design Acceptance Narrative and Contract Documents</w:t>
      </w:r>
      <w:bookmarkEnd w:id="178"/>
    </w:p>
    <w:p w14:paraId="411DC354" w14:textId="77777777" w:rsidR="005B1BED" w:rsidRDefault="007D3368" w:rsidP="00E8461A">
      <w:pPr>
        <w:rPr>
          <w:iCs/>
          <w:szCs w:val="22"/>
        </w:rPr>
      </w:pPr>
      <w:r w:rsidRPr="007D3368">
        <w:rPr>
          <w:szCs w:val="22"/>
        </w:rPr>
        <w:t xml:space="preserve">Consultant shall </w:t>
      </w:r>
      <w:r w:rsidR="00C241C3">
        <w:rPr>
          <w:szCs w:val="22"/>
        </w:rPr>
        <w:t xml:space="preserve">prepare and </w:t>
      </w:r>
      <w:r w:rsidR="0098033D">
        <w:rPr>
          <w:szCs w:val="22"/>
        </w:rPr>
        <w:t xml:space="preserve">include in the </w:t>
      </w:r>
      <w:r w:rsidRPr="007D3368">
        <w:rPr>
          <w:szCs w:val="22"/>
        </w:rPr>
        <w:t xml:space="preserve">Design Acceptance Package </w:t>
      </w:r>
      <w:r w:rsidR="0098033D">
        <w:rPr>
          <w:szCs w:val="22"/>
        </w:rPr>
        <w:t>(Task 11), a n</w:t>
      </w:r>
      <w:r w:rsidRPr="007D3368">
        <w:rPr>
          <w:szCs w:val="22"/>
        </w:rPr>
        <w:t xml:space="preserve">arrative and </w:t>
      </w:r>
      <w:r w:rsidR="00895AD3">
        <w:rPr>
          <w:szCs w:val="22"/>
        </w:rPr>
        <w:t>PS&amp;E</w:t>
      </w:r>
      <w:r w:rsidRPr="007D3368">
        <w:rPr>
          <w:szCs w:val="22"/>
        </w:rPr>
        <w:t xml:space="preserve"> for all construction activities impacted by contaminated materials.  </w:t>
      </w:r>
      <w:r w:rsidRPr="007D3368">
        <w:rPr>
          <w:iCs/>
          <w:szCs w:val="22"/>
        </w:rPr>
        <w:t>The DAP Narrative summarizes the results, conclusions, and recommendations provided in the Hazardous Materials Corridor Study and other stu</w:t>
      </w:r>
      <w:r w:rsidR="009835B9">
        <w:rPr>
          <w:iCs/>
          <w:szCs w:val="22"/>
        </w:rPr>
        <w:t>dies completed prior to the DAP P</w:t>
      </w:r>
      <w:r w:rsidRPr="007D3368">
        <w:rPr>
          <w:iCs/>
          <w:szCs w:val="22"/>
        </w:rPr>
        <w:t>roject milestone.</w:t>
      </w:r>
    </w:p>
    <w:p w14:paraId="2DDB554B" w14:textId="77777777" w:rsidR="005B1BED" w:rsidRDefault="005B1BED" w:rsidP="00E8461A">
      <w:pPr>
        <w:rPr>
          <w:iCs/>
          <w:szCs w:val="22"/>
        </w:rPr>
      </w:pPr>
    </w:p>
    <w:p w14:paraId="5263E7AD" w14:textId="2EB57B3B" w:rsidR="005B1BED" w:rsidRDefault="0077605C" w:rsidP="00E8461A">
      <w:pPr>
        <w:rPr>
          <w:iCs/>
          <w:szCs w:val="22"/>
        </w:rPr>
      </w:pPr>
      <w:r>
        <w:rPr>
          <w:iCs/>
          <w:szCs w:val="22"/>
        </w:rPr>
        <w:t xml:space="preserve">Consultant shall </w:t>
      </w:r>
      <w:r w:rsidR="00B10D58">
        <w:rPr>
          <w:iCs/>
          <w:szCs w:val="22"/>
        </w:rPr>
        <w:t xml:space="preserve">provide plans specifications and estimates for managing hazardous materials to be submitted with the major </w:t>
      </w:r>
      <w:r w:rsidR="009835B9">
        <w:rPr>
          <w:iCs/>
          <w:szCs w:val="22"/>
        </w:rPr>
        <w:t>P</w:t>
      </w:r>
      <w:r w:rsidR="002E043C">
        <w:rPr>
          <w:iCs/>
          <w:szCs w:val="22"/>
        </w:rPr>
        <w:t xml:space="preserve">roject </w:t>
      </w:r>
      <w:r w:rsidR="002E043C" w:rsidRPr="007D3368">
        <w:rPr>
          <w:iCs/>
          <w:szCs w:val="22"/>
        </w:rPr>
        <w:t>milestones</w:t>
      </w:r>
      <w:r w:rsidR="007D3368" w:rsidRPr="007D3368">
        <w:rPr>
          <w:iCs/>
          <w:szCs w:val="22"/>
        </w:rPr>
        <w:t>: Preliminary, Advance, and Final Plans</w:t>
      </w:r>
      <w:r w:rsidR="00B10D58">
        <w:rPr>
          <w:iCs/>
          <w:szCs w:val="22"/>
        </w:rPr>
        <w:t xml:space="preserve"> (as covered in Task 14)</w:t>
      </w:r>
      <w:r w:rsidR="007D3368" w:rsidRPr="007D3368">
        <w:rPr>
          <w:iCs/>
          <w:szCs w:val="22"/>
        </w:rPr>
        <w:t xml:space="preserve">.  Each milestone </w:t>
      </w:r>
      <w:r>
        <w:rPr>
          <w:iCs/>
          <w:szCs w:val="22"/>
        </w:rPr>
        <w:t>will be reviewed</w:t>
      </w:r>
      <w:r w:rsidR="007D3368" w:rsidRPr="007D3368">
        <w:rPr>
          <w:iCs/>
          <w:szCs w:val="22"/>
        </w:rPr>
        <w:t xml:space="preserve"> by the </w:t>
      </w:r>
      <w:r w:rsidR="007D3368" w:rsidRPr="005C4C6F">
        <w:rPr>
          <w:iCs/>
          <w:szCs w:val="22"/>
          <w:highlight w:val="cyan"/>
        </w:rPr>
        <w:t>Region 1</w:t>
      </w:r>
      <w:r w:rsidR="007D3368" w:rsidRPr="007D3368">
        <w:rPr>
          <w:iCs/>
          <w:szCs w:val="22"/>
        </w:rPr>
        <w:t xml:space="preserve"> Hazardous Material unit.</w:t>
      </w:r>
      <w:r w:rsidR="005C4C6F">
        <w:rPr>
          <w:iCs/>
          <w:szCs w:val="22"/>
        </w:rPr>
        <w:t xml:space="preserve">   </w:t>
      </w:r>
    </w:p>
    <w:p w14:paraId="5DBBB1FC" w14:textId="77777777" w:rsidR="005B1BED" w:rsidRDefault="005B1BED" w:rsidP="00E8461A">
      <w:pPr>
        <w:rPr>
          <w:iCs/>
          <w:szCs w:val="22"/>
        </w:rPr>
      </w:pPr>
    </w:p>
    <w:p w14:paraId="04A7FE19" w14:textId="77777777" w:rsidR="007D3368" w:rsidRPr="007D3368" w:rsidRDefault="007D3368" w:rsidP="00E8461A">
      <w:pPr>
        <w:rPr>
          <w:iCs/>
          <w:szCs w:val="22"/>
        </w:rPr>
      </w:pPr>
      <w:r w:rsidRPr="007D3368">
        <w:rPr>
          <w:szCs w:val="22"/>
        </w:rPr>
        <w:t xml:space="preserve">Comments received during the technical review shall be addressed by </w:t>
      </w:r>
      <w:r w:rsidR="001557FF">
        <w:rPr>
          <w:szCs w:val="22"/>
        </w:rPr>
        <w:t>Consultant</w:t>
      </w:r>
      <w:r w:rsidRPr="007D3368">
        <w:rPr>
          <w:szCs w:val="22"/>
        </w:rPr>
        <w:t xml:space="preserve"> and incorporated into PS&amp;E deliverables prior to the Project Team Review for each major </w:t>
      </w:r>
      <w:r w:rsidR="009835B9">
        <w:rPr>
          <w:szCs w:val="22"/>
        </w:rPr>
        <w:t>P</w:t>
      </w:r>
      <w:r w:rsidRPr="007D3368">
        <w:rPr>
          <w:szCs w:val="22"/>
        </w:rPr>
        <w:t>roject milestone.</w:t>
      </w:r>
      <w:r w:rsidRPr="007D3368">
        <w:rPr>
          <w:iCs/>
          <w:szCs w:val="22"/>
        </w:rPr>
        <w:t xml:space="preserve">  </w:t>
      </w:r>
      <w:r w:rsidRPr="007D3368">
        <w:rPr>
          <w:szCs w:val="22"/>
        </w:rPr>
        <w:t xml:space="preserve">Comments received during Project Team Reviews will be addressed by </w:t>
      </w:r>
      <w:r w:rsidR="001557FF">
        <w:rPr>
          <w:szCs w:val="22"/>
        </w:rPr>
        <w:t>Consultant</w:t>
      </w:r>
      <w:r w:rsidRPr="007D3368">
        <w:rPr>
          <w:szCs w:val="22"/>
        </w:rPr>
        <w:t xml:space="preserve">, documented in the </w:t>
      </w:r>
      <w:r w:rsidR="009835B9">
        <w:rPr>
          <w:szCs w:val="22"/>
        </w:rPr>
        <w:t>P</w:t>
      </w:r>
      <w:r w:rsidRPr="007D3368">
        <w:rPr>
          <w:szCs w:val="22"/>
        </w:rPr>
        <w:t>roject review comment log, and incorporated in the deliverables for the next milestone.</w:t>
      </w:r>
    </w:p>
    <w:p w14:paraId="3BCBA7A0" w14:textId="77777777" w:rsidR="007D3368" w:rsidRPr="007D3368" w:rsidRDefault="007D3368" w:rsidP="00E8461A">
      <w:pPr>
        <w:rPr>
          <w:szCs w:val="22"/>
        </w:rPr>
      </w:pPr>
    </w:p>
    <w:p w14:paraId="43609591" w14:textId="6BEE53DC" w:rsidR="00944CCF" w:rsidRDefault="007D3368" w:rsidP="00E8461A">
      <w:pPr>
        <w:rPr>
          <w:szCs w:val="22"/>
        </w:rPr>
      </w:pPr>
      <w:r w:rsidRPr="007D3368">
        <w:rPr>
          <w:szCs w:val="22"/>
        </w:rPr>
        <w:t xml:space="preserve">Consultant shall prepare the PS&amp;E using </w:t>
      </w:r>
      <w:r w:rsidR="001557FF">
        <w:rPr>
          <w:szCs w:val="22"/>
        </w:rPr>
        <w:t>Agency</w:t>
      </w:r>
      <w:r w:rsidRPr="007D3368">
        <w:rPr>
          <w:szCs w:val="22"/>
        </w:rPr>
        <w:t xml:space="preserve">’s existing templates.  </w:t>
      </w:r>
      <w:r w:rsidRPr="007D3368">
        <w:rPr>
          <w:iCs/>
          <w:szCs w:val="22"/>
        </w:rPr>
        <w:t xml:space="preserve">Boilerplate special provisions templates for contaminated media (Sections 00290 through 00299) are available at </w:t>
      </w:r>
      <w:hyperlink r:id="rId53" w:history="1">
        <w:r w:rsidR="00944CCF" w:rsidRPr="00D83F52">
          <w:rPr>
            <w:rStyle w:val="Hyperlink"/>
            <w:szCs w:val="22"/>
          </w:rPr>
          <w:t>https://www.oregon.gov/ODOT/Business/Pages/Standard_Specifications.aspx</w:t>
        </w:r>
      </w:hyperlink>
    </w:p>
    <w:p w14:paraId="53918CDC" w14:textId="77777777" w:rsidR="007E50F6" w:rsidRDefault="007E50F6" w:rsidP="00E8461A">
      <w:pPr>
        <w:rPr>
          <w:szCs w:val="22"/>
        </w:rPr>
      </w:pPr>
    </w:p>
    <w:p w14:paraId="11D5C092" w14:textId="77777777" w:rsidR="007D3368" w:rsidRPr="007D3368" w:rsidRDefault="007D3368" w:rsidP="00E8461A">
      <w:pPr>
        <w:rPr>
          <w:iCs/>
          <w:szCs w:val="22"/>
        </w:rPr>
      </w:pPr>
      <w:r w:rsidRPr="007D3368">
        <w:rPr>
          <w:iCs/>
          <w:szCs w:val="22"/>
        </w:rPr>
        <w:t xml:space="preserve">The special provisions shall include health and safety, sampling, waste management, and reporting requirements.  Associated plans shall indicate the locations of contamination and hazardous materials that might impact </w:t>
      </w:r>
      <w:r w:rsidR="009835B9">
        <w:rPr>
          <w:iCs/>
          <w:szCs w:val="22"/>
        </w:rPr>
        <w:t>Project</w:t>
      </w:r>
      <w:r w:rsidRPr="007D3368">
        <w:rPr>
          <w:iCs/>
          <w:szCs w:val="22"/>
        </w:rPr>
        <w:t xml:space="preserve"> construction.</w:t>
      </w:r>
    </w:p>
    <w:p w14:paraId="5049630D" w14:textId="77777777" w:rsidR="007D3368" w:rsidRPr="007D3368" w:rsidRDefault="007D3368" w:rsidP="00E8461A">
      <w:pPr>
        <w:rPr>
          <w:iCs/>
          <w:szCs w:val="22"/>
        </w:rPr>
      </w:pPr>
    </w:p>
    <w:p w14:paraId="2A69C48A" w14:textId="77777777" w:rsidR="0087330A" w:rsidRPr="006A1B30" w:rsidRDefault="0087330A" w:rsidP="006A1B30">
      <w:pPr>
        <w:pStyle w:val="BulletLevel1"/>
        <w:numPr>
          <w:ilvl w:val="0"/>
          <w:numId w:val="0"/>
        </w:numPr>
        <w:ind w:firstLine="360"/>
        <w:rPr>
          <w:b/>
          <w:sz w:val="22"/>
        </w:rPr>
      </w:pPr>
      <w:r w:rsidRPr="006A1B30">
        <w:rPr>
          <w:b/>
          <w:sz w:val="22"/>
        </w:rPr>
        <w:t>Deliverables/Schedule:</w:t>
      </w:r>
      <w:r w:rsidRPr="006A1B30">
        <w:rPr>
          <w:sz w:val="22"/>
        </w:rPr>
        <w:t xml:space="preserve"> Consultant shall provide:</w:t>
      </w:r>
    </w:p>
    <w:p w14:paraId="36A59B4E" w14:textId="77777777" w:rsidR="007D3368" w:rsidRPr="007D3368" w:rsidRDefault="007D3368" w:rsidP="005265AF">
      <w:pPr>
        <w:numPr>
          <w:ilvl w:val="0"/>
          <w:numId w:val="98"/>
        </w:numPr>
        <w:contextualSpacing/>
        <w:rPr>
          <w:szCs w:val="22"/>
        </w:rPr>
      </w:pPr>
      <w:r w:rsidRPr="007D3368">
        <w:rPr>
          <w:szCs w:val="22"/>
        </w:rPr>
        <w:t xml:space="preserve">Draft DAP Narrative </w:t>
      </w:r>
      <w:r w:rsidR="00886892">
        <w:rPr>
          <w:szCs w:val="22"/>
        </w:rPr>
        <w:t>2</w:t>
      </w:r>
      <w:r w:rsidRPr="007D3368">
        <w:rPr>
          <w:szCs w:val="22"/>
        </w:rPr>
        <w:t xml:space="preserve"> weeks prior to DAP Completion milestone</w:t>
      </w:r>
    </w:p>
    <w:p w14:paraId="0A43C985" w14:textId="77777777" w:rsidR="007D3368" w:rsidRPr="007D3368" w:rsidRDefault="007D3368" w:rsidP="005265AF">
      <w:pPr>
        <w:numPr>
          <w:ilvl w:val="0"/>
          <w:numId w:val="98"/>
        </w:numPr>
        <w:contextualSpacing/>
        <w:rPr>
          <w:szCs w:val="22"/>
        </w:rPr>
      </w:pPr>
      <w:r w:rsidRPr="007D3368">
        <w:rPr>
          <w:szCs w:val="22"/>
        </w:rPr>
        <w:t xml:space="preserve">Final DAP Narrative within </w:t>
      </w:r>
      <w:r w:rsidR="00001EB1">
        <w:rPr>
          <w:szCs w:val="22"/>
        </w:rPr>
        <w:t>1</w:t>
      </w:r>
      <w:r w:rsidRPr="007D3368">
        <w:rPr>
          <w:szCs w:val="22"/>
        </w:rPr>
        <w:t xml:space="preserve"> week following receipt of Agency comments.</w:t>
      </w:r>
    </w:p>
    <w:p w14:paraId="6596A00C" w14:textId="77777777" w:rsidR="007D3368" w:rsidRPr="007D3368" w:rsidRDefault="007D3368" w:rsidP="005265AF">
      <w:pPr>
        <w:numPr>
          <w:ilvl w:val="0"/>
          <w:numId w:val="98"/>
        </w:numPr>
        <w:contextualSpacing/>
        <w:rPr>
          <w:szCs w:val="22"/>
        </w:rPr>
      </w:pPr>
      <w:r w:rsidRPr="007D3368">
        <w:rPr>
          <w:szCs w:val="22"/>
        </w:rPr>
        <w:t xml:space="preserve">PS&amp;E documents for technical review no later than </w:t>
      </w:r>
      <w:r w:rsidR="00886892">
        <w:rPr>
          <w:szCs w:val="22"/>
        </w:rPr>
        <w:t>2</w:t>
      </w:r>
      <w:r w:rsidRPr="007D3368">
        <w:rPr>
          <w:szCs w:val="22"/>
        </w:rPr>
        <w:t xml:space="preserve"> weeks prior to each of the major </w:t>
      </w:r>
      <w:r w:rsidR="009835B9">
        <w:rPr>
          <w:szCs w:val="22"/>
        </w:rPr>
        <w:t>Project</w:t>
      </w:r>
      <w:r w:rsidRPr="007D3368">
        <w:rPr>
          <w:szCs w:val="22"/>
        </w:rPr>
        <w:t xml:space="preserve"> milestones: Preliminary, Advance, and Final Plans</w:t>
      </w:r>
    </w:p>
    <w:p w14:paraId="5E86D70E" w14:textId="77777777" w:rsidR="007D3368" w:rsidRPr="007D3368" w:rsidRDefault="007D3368" w:rsidP="005265AF">
      <w:pPr>
        <w:numPr>
          <w:ilvl w:val="0"/>
          <w:numId w:val="98"/>
        </w:numPr>
        <w:contextualSpacing/>
        <w:rPr>
          <w:szCs w:val="22"/>
        </w:rPr>
      </w:pPr>
      <w:r w:rsidRPr="007D3368">
        <w:rPr>
          <w:szCs w:val="22"/>
        </w:rPr>
        <w:t xml:space="preserve">PS&amp;E documents for Project Development Team review no later than </w:t>
      </w:r>
      <w:r w:rsidR="00886892">
        <w:rPr>
          <w:szCs w:val="22"/>
        </w:rPr>
        <w:t>2</w:t>
      </w:r>
      <w:r w:rsidRPr="007D3368">
        <w:rPr>
          <w:szCs w:val="22"/>
        </w:rPr>
        <w:t xml:space="preserve"> </w:t>
      </w:r>
      <w:r w:rsidR="006C5A44">
        <w:rPr>
          <w:szCs w:val="22"/>
        </w:rPr>
        <w:t xml:space="preserve">business </w:t>
      </w:r>
      <w:r w:rsidRPr="007D3368">
        <w:rPr>
          <w:szCs w:val="22"/>
        </w:rPr>
        <w:t xml:space="preserve">days prior to each of the major </w:t>
      </w:r>
      <w:r w:rsidR="009835B9">
        <w:rPr>
          <w:szCs w:val="22"/>
        </w:rPr>
        <w:t>Project</w:t>
      </w:r>
      <w:r w:rsidRPr="007D3368">
        <w:rPr>
          <w:szCs w:val="22"/>
        </w:rPr>
        <w:t xml:space="preserve"> milestones: Preliminary, Advance, and Final Plans</w:t>
      </w:r>
    </w:p>
    <w:p w14:paraId="75F52719" w14:textId="77777777" w:rsidR="0087330A" w:rsidRDefault="007D3368" w:rsidP="005265AF">
      <w:pPr>
        <w:numPr>
          <w:ilvl w:val="0"/>
          <w:numId w:val="98"/>
        </w:numPr>
        <w:contextualSpacing/>
        <w:rPr>
          <w:szCs w:val="22"/>
        </w:rPr>
      </w:pPr>
      <w:r w:rsidRPr="007D3368">
        <w:rPr>
          <w:szCs w:val="22"/>
        </w:rPr>
        <w:t xml:space="preserve">Responses to review comments shall be added to the Project Comment Log within </w:t>
      </w:r>
      <w:r w:rsidR="00001EB1">
        <w:rPr>
          <w:szCs w:val="22"/>
        </w:rPr>
        <w:t>1</w:t>
      </w:r>
      <w:r w:rsidRPr="007D3368">
        <w:rPr>
          <w:szCs w:val="22"/>
        </w:rPr>
        <w:t xml:space="preserve"> week following receipt of Agency comments</w:t>
      </w:r>
    </w:p>
    <w:p w14:paraId="58E9E351" w14:textId="77777777" w:rsidR="007D3368" w:rsidRPr="007D3368" w:rsidRDefault="007D3368" w:rsidP="005265AF">
      <w:pPr>
        <w:numPr>
          <w:ilvl w:val="0"/>
          <w:numId w:val="98"/>
        </w:numPr>
        <w:contextualSpacing/>
        <w:rPr>
          <w:szCs w:val="22"/>
        </w:rPr>
      </w:pPr>
      <w:r w:rsidRPr="007D3368">
        <w:rPr>
          <w:szCs w:val="22"/>
        </w:rPr>
        <w:t xml:space="preserve">Final, stamped PS&amp;E documents within </w:t>
      </w:r>
      <w:r w:rsidR="00001EB1">
        <w:rPr>
          <w:szCs w:val="22"/>
        </w:rPr>
        <w:t>1</w:t>
      </w:r>
      <w:r w:rsidRPr="007D3368">
        <w:rPr>
          <w:szCs w:val="22"/>
        </w:rPr>
        <w:t xml:space="preserve"> week following receipt of Agency Final Plans comments.</w:t>
      </w:r>
    </w:p>
    <w:p w14:paraId="1FC2705F" w14:textId="77777777" w:rsidR="007D3368" w:rsidRPr="007D3368" w:rsidRDefault="007D3368" w:rsidP="00E8461A">
      <w:pPr>
        <w:rPr>
          <w:szCs w:val="22"/>
        </w:rPr>
      </w:pPr>
    </w:p>
    <w:p w14:paraId="015DAD1B" w14:textId="77777777" w:rsidR="00781C61" w:rsidRPr="003E13AB" w:rsidRDefault="00781C61" w:rsidP="00E8461A">
      <w:pPr>
        <w:rPr>
          <w:szCs w:val="22"/>
          <w:u w:val="single"/>
        </w:rPr>
      </w:pPr>
    </w:p>
    <w:p w14:paraId="01C687F4" w14:textId="77777777" w:rsidR="00A5242F" w:rsidRPr="003E13AB" w:rsidRDefault="00C47000" w:rsidP="00A22FCE">
      <w:pPr>
        <w:pStyle w:val="Heading2"/>
        <w:jc w:val="left"/>
      </w:pPr>
      <w:bookmarkStart w:id="179" w:name="_Toc26274626"/>
      <w:r>
        <w:t>Task 3.</w:t>
      </w:r>
      <w:r w:rsidR="003F739B">
        <w:t>24</w:t>
      </w:r>
      <w:r>
        <w:t xml:space="preserve"> </w:t>
      </w:r>
      <w:r w:rsidR="008D0FFD">
        <w:t>(Reserved)</w:t>
      </w:r>
      <w:bookmarkEnd w:id="179"/>
    </w:p>
    <w:p w14:paraId="385A5663" w14:textId="77777777" w:rsidR="00D63CBF" w:rsidRPr="003E13AB" w:rsidRDefault="00D63CBF" w:rsidP="00E8461A">
      <w:pPr>
        <w:rPr>
          <w:b/>
          <w:szCs w:val="22"/>
        </w:rPr>
      </w:pPr>
    </w:p>
    <w:p w14:paraId="7CB0E285" w14:textId="77777777" w:rsidR="00E05975" w:rsidRPr="003E13AB" w:rsidRDefault="00E05975" w:rsidP="00E8461A">
      <w:pPr>
        <w:rPr>
          <w:b/>
          <w:szCs w:val="22"/>
        </w:rPr>
      </w:pPr>
    </w:p>
    <w:p w14:paraId="28EF1602" w14:textId="2E0729AB" w:rsidR="00E05975" w:rsidRPr="003E13AB" w:rsidRDefault="00E05975" w:rsidP="006A1B30">
      <w:pPr>
        <w:pStyle w:val="Heading1"/>
        <w:jc w:val="left"/>
      </w:pPr>
      <w:bookmarkStart w:id="180" w:name="_Toc497130173"/>
      <w:bookmarkStart w:id="181" w:name="_Toc26274627"/>
      <w:r w:rsidRPr="003E13AB">
        <w:t xml:space="preserve">TASK 4 </w:t>
      </w:r>
      <w:r w:rsidR="00553869" w:rsidRPr="003E13AB">
        <w:t>PUBLIC INVOLVEMENT – PUBLIC INFORMATION</w:t>
      </w:r>
      <w:bookmarkEnd w:id="180"/>
      <w:bookmarkEnd w:id="181"/>
    </w:p>
    <w:p w14:paraId="772C10C8" w14:textId="24AC0DAB" w:rsidR="00E05975" w:rsidRDefault="00E05975" w:rsidP="00833E58">
      <w:pPr>
        <w:tabs>
          <w:tab w:val="left" w:pos="6480"/>
          <w:tab w:val="right" w:pos="9900"/>
        </w:tabs>
        <w:rPr>
          <w:szCs w:val="22"/>
        </w:rPr>
      </w:pPr>
      <w:r w:rsidRPr="003E13AB">
        <w:rPr>
          <w:szCs w:val="22"/>
        </w:rPr>
        <w:t>Consultant shall assist Agency with public involvement throughout</w:t>
      </w:r>
      <w:r w:rsidR="00157A68">
        <w:rPr>
          <w:szCs w:val="22"/>
        </w:rPr>
        <w:t xml:space="preserve"> the </w:t>
      </w:r>
      <w:r w:rsidR="00FC2FC1">
        <w:rPr>
          <w:szCs w:val="22"/>
        </w:rPr>
        <w:t>P</w:t>
      </w:r>
      <w:r w:rsidRPr="003E13AB">
        <w:rPr>
          <w:szCs w:val="22"/>
        </w:rPr>
        <w:t>roject. The primary goal of this task is sustaining ODOT’s partnerships with local agency partners and the general public.</w:t>
      </w:r>
      <w:r w:rsidR="00833E58">
        <w:rPr>
          <w:szCs w:val="22"/>
        </w:rPr>
        <w:t xml:space="preserve">  </w:t>
      </w:r>
      <w:r w:rsidRPr="003E13AB">
        <w:rPr>
          <w:szCs w:val="22"/>
        </w:rPr>
        <w:t>Agency will have overall responsibility for the Project public involvement and outreach program.</w:t>
      </w:r>
      <w:r w:rsidR="00833E58" w:rsidRPr="003E13AB" w:rsidDel="00833E58">
        <w:rPr>
          <w:szCs w:val="22"/>
        </w:rPr>
        <w:t xml:space="preserve"> </w:t>
      </w:r>
    </w:p>
    <w:p w14:paraId="708CC27D" w14:textId="77777777" w:rsidR="002E5511" w:rsidRDefault="002E5511" w:rsidP="00E8461A">
      <w:pPr>
        <w:tabs>
          <w:tab w:val="left" w:pos="6480"/>
          <w:tab w:val="right" w:pos="9900"/>
        </w:tabs>
        <w:rPr>
          <w:szCs w:val="22"/>
        </w:rPr>
      </w:pPr>
    </w:p>
    <w:p w14:paraId="630E1CBC" w14:textId="77777777" w:rsidR="002E5511" w:rsidRDefault="002E5511" w:rsidP="00E8461A">
      <w:pPr>
        <w:tabs>
          <w:tab w:val="left" w:pos="6480"/>
          <w:tab w:val="right" w:pos="9900"/>
        </w:tabs>
        <w:rPr>
          <w:szCs w:val="22"/>
        </w:rPr>
      </w:pPr>
      <w:r w:rsidRPr="002E5511">
        <w:rPr>
          <w:szCs w:val="22"/>
        </w:rPr>
        <w:t>The work in this Task must be accomplishe</w:t>
      </w:r>
      <w:r w:rsidR="00EF1FFE">
        <w:rPr>
          <w:szCs w:val="22"/>
        </w:rPr>
        <w:t>d according to the following guides</w:t>
      </w:r>
      <w:r w:rsidRPr="002E5511">
        <w:rPr>
          <w:szCs w:val="22"/>
        </w:rPr>
        <w:t>:</w:t>
      </w:r>
    </w:p>
    <w:p w14:paraId="2F7144B8" w14:textId="77777777" w:rsidR="002E5511" w:rsidRDefault="00D71798" w:rsidP="005265AF">
      <w:pPr>
        <w:numPr>
          <w:ilvl w:val="0"/>
          <w:numId w:val="120"/>
        </w:numPr>
        <w:tabs>
          <w:tab w:val="left" w:pos="720"/>
          <w:tab w:val="right" w:pos="9900"/>
        </w:tabs>
        <w:rPr>
          <w:szCs w:val="22"/>
        </w:rPr>
      </w:pPr>
      <w:r>
        <w:rPr>
          <w:szCs w:val="22"/>
        </w:rPr>
        <w:t>DAS Web Style Guide</w:t>
      </w:r>
    </w:p>
    <w:p w14:paraId="27661A51" w14:textId="77777777" w:rsidR="00D71798" w:rsidRDefault="00D71798" w:rsidP="005265AF">
      <w:pPr>
        <w:numPr>
          <w:ilvl w:val="0"/>
          <w:numId w:val="120"/>
        </w:numPr>
        <w:tabs>
          <w:tab w:val="left" w:pos="720"/>
          <w:tab w:val="right" w:pos="9900"/>
        </w:tabs>
        <w:rPr>
          <w:szCs w:val="22"/>
        </w:rPr>
      </w:pPr>
      <w:r>
        <w:rPr>
          <w:szCs w:val="22"/>
        </w:rPr>
        <w:t xml:space="preserve">ODOT Plain Language </w:t>
      </w:r>
      <w:r w:rsidR="00EF1FFE">
        <w:rPr>
          <w:szCs w:val="22"/>
        </w:rPr>
        <w:t>Guide</w:t>
      </w:r>
    </w:p>
    <w:p w14:paraId="130C563E" w14:textId="77777777" w:rsidR="00EF1FFE" w:rsidRPr="003E13AB" w:rsidRDefault="00EF1FFE" w:rsidP="005265AF">
      <w:pPr>
        <w:numPr>
          <w:ilvl w:val="0"/>
          <w:numId w:val="120"/>
        </w:numPr>
        <w:tabs>
          <w:tab w:val="left" w:pos="720"/>
          <w:tab w:val="right" w:pos="9900"/>
        </w:tabs>
        <w:rPr>
          <w:szCs w:val="22"/>
        </w:rPr>
      </w:pPr>
      <w:r>
        <w:rPr>
          <w:szCs w:val="22"/>
        </w:rPr>
        <w:t>ODOT Style Guide</w:t>
      </w:r>
    </w:p>
    <w:p w14:paraId="5B554092" w14:textId="0E2CAA67" w:rsidR="00E05975" w:rsidRPr="003E13AB" w:rsidRDefault="00E05975" w:rsidP="00E8461A">
      <w:pPr>
        <w:tabs>
          <w:tab w:val="left" w:pos="6480"/>
          <w:tab w:val="right" w:pos="9900"/>
        </w:tabs>
        <w:rPr>
          <w:szCs w:val="22"/>
        </w:rPr>
      </w:pPr>
    </w:p>
    <w:p w14:paraId="709AF5C8" w14:textId="77777777" w:rsidR="00E52441" w:rsidRPr="003E13AB" w:rsidRDefault="003025B7" w:rsidP="006A1B30">
      <w:pPr>
        <w:pStyle w:val="Heading2"/>
        <w:jc w:val="left"/>
      </w:pPr>
      <w:bookmarkStart w:id="182" w:name="_Toc497130174"/>
      <w:bookmarkStart w:id="183" w:name="_Toc26274628"/>
      <w:r>
        <w:t xml:space="preserve">Task </w:t>
      </w:r>
      <w:r w:rsidR="00E52441" w:rsidRPr="003E13AB">
        <w:t>4.1 Public Involvement/Communications Plan</w:t>
      </w:r>
      <w:bookmarkEnd w:id="182"/>
      <w:bookmarkEnd w:id="183"/>
    </w:p>
    <w:p w14:paraId="03D3E435" w14:textId="77777777" w:rsidR="00E05975" w:rsidRPr="003E13AB" w:rsidRDefault="00E05975" w:rsidP="00E8461A">
      <w:pPr>
        <w:pStyle w:val="Heading3"/>
      </w:pPr>
      <w:bookmarkStart w:id="184" w:name="_Toc497130175"/>
      <w:bookmarkStart w:id="185" w:name="_Toc26274629"/>
      <w:r w:rsidRPr="003E13AB">
        <w:t xml:space="preserve">Task 4.1.1 </w:t>
      </w:r>
      <w:r w:rsidR="007A5F18" w:rsidRPr="003E13AB">
        <w:t xml:space="preserve">Public Involvement </w:t>
      </w:r>
      <w:r w:rsidRPr="003E13AB">
        <w:t>Kick-off</w:t>
      </w:r>
      <w:r w:rsidR="008F2FB6">
        <w:t>/strategy</w:t>
      </w:r>
      <w:r w:rsidRPr="003E13AB">
        <w:t xml:space="preserve"> meeting</w:t>
      </w:r>
      <w:bookmarkEnd w:id="184"/>
      <w:bookmarkEnd w:id="185"/>
    </w:p>
    <w:p w14:paraId="72E6841E" w14:textId="2EB9B712" w:rsidR="00E05975" w:rsidRPr="006A1B30" w:rsidRDefault="00E05975" w:rsidP="00E8461A">
      <w:pPr>
        <w:tabs>
          <w:tab w:val="left" w:pos="0"/>
          <w:tab w:val="right" w:pos="9900"/>
        </w:tabs>
        <w:rPr>
          <w:highlight w:val="yellow"/>
        </w:rPr>
      </w:pPr>
      <w:r w:rsidRPr="003E13AB">
        <w:rPr>
          <w:szCs w:val="22"/>
        </w:rPr>
        <w:t>Consultant shall prepare for and attend 1 kick off/strategy meeting with Agency staff</w:t>
      </w:r>
      <w:r w:rsidR="00121C76">
        <w:rPr>
          <w:szCs w:val="22"/>
        </w:rPr>
        <w:t xml:space="preserve">. </w:t>
      </w:r>
      <w:r w:rsidR="00121C76" w:rsidRPr="00121C76">
        <w:t xml:space="preserve"> </w:t>
      </w:r>
      <w:r w:rsidR="00121C76">
        <w:rPr>
          <w:szCs w:val="22"/>
        </w:rPr>
        <w:t xml:space="preserve">Meeting dates, times and </w:t>
      </w:r>
      <w:r w:rsidR="00121C76" w:rsidRPr="00121C76">
        <w:rPr>
          <w:szCs w:val="22"/>
        </w:rPr>
        <w:t xml:space="preserve">locations will be collaboratively scheduled between Consultant and APM.  Consultant shall </w:t>
      </w:r>
      <w:r w:rsidR="00121C76">
        <w:rPr>
          <w:szCs w:val="22"/>
        </w:rPr>
        <w:t xml:space="preserve">have capability to </w:t>
      </w:r>
      <w:r w:rsidR="00121C76" w:rsidRPr="00121C76">
        <w:rPr>
          <w:szCs w:val="22"/>
        </w:rPr>
        <w:t xml:space="preserve">host meetings with screen and voice sharing software capable of running concurrently for use by </w:t>
      </w:r>
      <w:r w:rsidR="001557FF">
        <w:rPr>
          <w:szCs w:val="22"/>
        </w:rPr>
        <w:t>Agency</w:t>
      </w:r>
      <w:r w:rsidR="00121C76" w:rsidRPr="00121C76">
        <w:rPr>
          <w:szCs w:val="22"/>
        </w:rPr>
        <w:t xml:space="preserve">, Consultant staff, and sub-Consultant staff, at the discretion of the APM. </w:t>
      </w:r>
      <w:r w:rsidR="008F2FB6" w:rsidRPr="00DC4C73">
        <w:rPr>
          <w:szCs w:val="22"/>
          <w:highlight w:val="cyan"/>
        </w:rPr>
        <w:t>TBD</w:t>
      </w:r>
      <w:r w:rsidR="008F2FB6" w:rsidRPr="003E13AB">
        <w:rPr>
          <w:szCs w:val="22"/>
        </w:rPr>
        <w:t xml:space="preserve"> </w:t>
      </w:r>
      <w:r w:rsidRPr="003E13AB">
        <w:rPr>
          <w:szCs w:val="22"/>
        </w:rPr>
        <w:t xml:space="preserve">Consultant staff shall attend the meeting, estimated to be 2 hours in duration, to be held at </w:t>
      </w:r>
      <w:r w:rsidR="001557FF">
        <w:rPr>
          <w:szCs w:val="22"/>
        </w:rPr>
        <w:t>Agency</w:t>
      </w:r>
      <w:r w:rsidRPr="003E13AB">
        <w:rPr>
          <w:szCs w:val="22"/>
        </w:rPr>
        <w:t xml:space="preserve">’s office in </w:t>
      </w:r>
      <w:r w:rsidRPr="0061084B">
        <w:rPr>
          <w:szCs w:val="22"/>
          <w:highlight w:val="cyan"/>
        </w:rPr>
        <w:t>Portland,</w:t>
      </w:r>
      <w:r w:rsidRPr="003E13AB">
        <w:rPr>
          <w:szCs w:val="22"/>
        </w:rPr>
        <w:t xml:space="preserve"> Oregon. The purpose for the meeting will be to discuss the Project goals and effects, and desired communication objectives and outcomes. The benefits and schedule for the Project will also be reviewed.</w:t>
      </w:r>
      <w:r w:rsidR="0061084B">
        <w:rPr>
          <w:szCs w:val="22"/>
        </w:rPr>
        <w:t xml:space="preserve"> </w:t>
      </w:r>
    </w:p>
    <w:p w14:paraId="10675BF3" w14:textId="77777777" w:rsidR="00E05975" w:rsidRPr="003E13AB" w:rsidRDefault="00E05975" w:rsidP="00E8461A">
      <w:pPr>
        <w:ind w:left="360"/>
        <w:rPr>
          <w:b/>
          <w:szCs w:val="22"/>
        </w:rPr>
      </w:pPr>
    </w:p>
    <w:p w14:paraId="683F463A" w14:textId="1E9D6AB2" w:rsidR="00E05975" w:rsidRPr="003E13AB" w:rsidRDefault="00E05975" w:rsidP="00E8461A">
      <w:pPr>
        <w:ind w:left="360"/>
        <w:rPr>
          <w:szCs w:val="22"/>
        </w:rPr>
      </w:pPr>
      <w:r w:rsidRPr="003E13AB">
        <w:rPr>
          <w:b/>
          <w:szCs w:val="22"/>
        </w:rPr>
        <w:t xml:space="preserve">Deliverables/Schedule: </w:t>
      </w:r>
      <w:r w:rsidRPr="003E13AB">
        <w:rPr>
          <w:szCs w:val="22"/>
        </w:rPr>
        <w:t>Consultant shall provide:</w:t>
      </w:r>
    </w:p>
    <w:p w14:paraId="5E760DD0" w14:textId="1812F7B9" w:rsidR="00E05975" w:rsidRPr="003E13AB" w:rsidRDefault="00E05975" w:rsidP="00E8461A">
      <w:pPr>
        <w:numPr>
          <w:ilvl w:val="0"/>
          <w:numId w:val="4"/>
        </w:numPr>
        <w:tabs>
          <w:tab w:val="clear" w:pos="720"/>
          <w:tab w:val="num" w:pos="0"/>
        </w:tabs>
        <w:rPr>
          <w:szCs w:val="22"/>
        </w:rPr>
      </w:pPr>
      <w:r w:rsidRPr="003E13AB">
        <w:rPr>
          <w:szCs w:val="22"/>
        </w:rPr>
        <w:t xml:space="preserve">Meeting Agenda due </w:t>
      </w:r>
      <w:r w:rsidR="00833E58" w:rsidRPr="00DC4C73">
        <w:rPr>
          <w:szCs w:val="22"/>
          <w:highlight w:val="cyan"/>
        </w:rPr>
        <w:t>TBD</w:t>
      </w:r>
      <w:r w:rsidR="00833E58">
        <w:rPr>
          <w:szCs w:val="22"/>
        </w:rPr>
        <w:t xml:space="preserve"> </w:t>
      </w:r>
      <w:r w:rsidR="0029615D">
        <w:rPr>
          <w:szCs w:val="22"/>
        </w:rPr>
        <w:t xml:space="preserve">business </w:t>
      </w:r>
      <w:r w:rsidR="00833E58">
        <w:rPr>
          <w:szCs w:val="22"/>
        </w:rPr>
        <w:t xml:space="preserve">days prior to </w:t>
      </w:r>
      <w:r w:rsidRPr="003E13AB">
        <w:rPr>
          <w:szCs w:val="22"/>
        </w:rPr>
        <w:t>start of meeting</w:t>
      </w:r>
    </w:p>
    <w:p w14:paraId="71FCD03B" w14:textId="0C2DB45D" w:rsidR="00E05975" w:rsidRPr="003E13AB" w:rsidRDefault="00E05975" w:rsidP="006A1B30">
      <w:pPr>
        <w:numPr>
          <w:ilvl w:val="0"/>
          <w:numId w:val="4"/>
        </w:numPr>
        <w:rPr>
          <w:szCs w:val="22"/>
        </w:rPr>
      </w:pPr>
      <w:r w:rsidRPr="003E13AB">
        <w:rPr>
          <w:szCs w:val="22"/>
        </w:rPr>
        <w:t>Attendance and participation at the meeting</w:t>
      </w:r>
      <w:r w:rsidR="00F875D8" w:rsidRPr="003E13AB">
        <w:rPr>
          <w:szCs w:val="22"/>
        </w:rPr>
        <w:t xml:space="preserve"> within </w:t>
      </w:r>
      <w:r w:rsidR="001E699B" w:rsidRPr="00DC4C73">
        <w:rPr>
          <w:szCs w:val="22"/>
          <w:highlight w:val="cyan"/>
        </w:rPr>
        <w:t>TBD</w:t>
      </w:r>
      <w:r w:rsidR="001E699B" w:rsidRPr="003E13AB">
        <w:rPr>
          <w:szCs w:val="22"/>
        </w:rPr>
        <w:t xml:space="preserve"> </w:t>
      </w:r>
      <w:r w:rsidR="0029615D">
        <w:rPr>
          <w:szCs w:val="22"/>
        </w:rPr>
        <w:t xml:space="preserve">business </w:t>
      </w:r>
      <w:r w:rsidR="00F875D8" w:rsidRPr="003E13AB">
        <w:rPr>
          <w:szCs w:val="22"/>
        </w:rPr>
        <w:t xml:space="preserve">days of </w:t>
      </w:r>
      <w:r w:rsidR="001E699B">
        <w:rPr>
          <w:szCs w:val="22"/>
        </w:rPr>
        <w:t xml:space="preserve">the </w:t>
      </w:r>
      <w:r w:rsidR="006F3910" w:rsidRPr="006F3910">
        <w:rPr>
          <w:szCs w:val="22"/>
        </w:rPr>
        <w:t>Kick off meeting</w:t>
      </w:r>
    </w:p>
    <w:p w14:paraId="0ACD6850" w14:textId="77777777" w:rsidR="00E05975" w:rsidRDefault="00E05975" w:rsidP="006A1B30">
      <w:pPr>
        <w:numPr>
          <w:ilvl w:val="0"/>
          <w:numId w:val="4"/>
        </w:numPr>
        <w:tabs>
          <w:tab w:val="clear" w:pos="720"/>
          <w:tab w:val="num" w:pos="0"/>
        </w:tabs>
        <w:rPr>
          <w:szCs w:val="22"/>
        </w:rPr>
      </w:pPr>
      <w:r w:rsidRPr="003E13AB">
        <w:rPr>
          <w:szCs w:val="22"/>
        </w:rPr>
        <w:t xml:space="preserve">Draft summary notes (including action item / decision log) within </w:t>
      </w:r>
      <w:r w:rsidR="0029615D">
        <w:rPr>
          <w:szCs w:val="22"/>
        </w:rPr>
        <w:t>5</w:t>
      </w:r>
      <w:r w:rsidRPr="003E13AB">
        <w:rPr>
          <w:szCs w:val="22"/>
        </w:rPr>
        <w:t xml:space="preserve"> business days of meeting- (</w:t>
      </w:r>
      <w:r w:rsidR="00001EB1">
        <w:rPr>
          <w:szCs w:val="22"/>
        </w:rPr>
        <w:t>1</w:t>
      </w:r>
      <w:r w:rsidRPr="003E13AB">
        <w:rPr>
          <w:szCs w:val="22"/>
        </w:rPr>
        <w:t xml:space="preserve"> electronic copy).</w:t>
      </w:r>
    </w:p>
    <w:p w14:paraId="052788BA" w14:textId="77777777" w:rsidR="00DF40CB" w:rsidRPr="00DF40CB" w:rsidRDefault="00DF40CB" w:rsidP="00A22FCE">
      <w:pPr>
        <w:numPr>
          <w:ilvl w:val="0"/>
          <w:numId w:val="4"/>
        </w:numPr>
        <w:rPr>
          <w:szCs w:val="22"/>
        </w:rPr>
      </w:pPr>
      <w:r w:rsidRPr="00DF40CB">
        <w:rPr>
          <w:szCs w:val="22"/>
        </w:rPr>
        <w:t xml:space="preserve">Submit final summary notes to be delivered to APM within </w:t>
      </w:r>
      <w:r w:rsidRPr="00DC4C73">
        <w:rPr>
          <w:szCs w:val="22"/>
          <w:highlight w:val="cyan"/>
        </w:rPr>
        <w:t>TBD</w:t>
      </w:r>
      <w:r w:rsidRPr="00DF40CB">
        <w:rPr>
          <w:szCs w:val="22"/>
        </w:rPr>
        <w:t xml:space="preserve"> business days of receipt </w:t>
      </w:r>
      <w:r w:rsidR="008F2FB6">
        <w:rPr>
          <w:szCs w:val="22"/>
        </w:rPr>
        <w:t>A</w:t>
      </w:r>
      <w:r w:rsidRPr="00DF40CB">
        <w:rPr>
          <w:szCs w:val="22"/>
        </w:rPr>
        <w:t>PM and Agency Community Affairs Coordinator comments of draft summary notes</w:t>
      </w:r>
      <w:r>
        <w:rPr>
          <w:szCs w:val="22"/>
        </w:rPr>
        <w:t xml:space="preserve"> -</w:t>
      </w:r>
      <w:r w:rsidRPr="00DF40CB">
        <w:rPr>
          <w:szCs w:val="22"/>
        </w:rPr>
        <w:t xml:space="preserve"> (</w:t>
      </w:r>
      <w:r w:rsidR="00001EB1">
        <w:rPr>
          <w:szCs w:val="22"/>
        </w:rPr>
        <w:t>1</w:t>
      </w:r>
      <w:r w:rsidRPr="00DF40CB">
        <w:rPr>
          <w:szCs w:val="22"/>
        </w:rPr>
        <w:t xml:space="preserve"> electronic copy).</w:t>
      </w:r>
    </w:p>
    <w:p w14:paraId="58B4FBDE" w14:textId="506D0563" w:rsidR="00E52441" w:rsidRPr="003E13AB" w:rsidRDefault="00E52441" w:rsidP="00E8461A">
      <w:pPr>
        <w:pStyle w:val="Heading3"/>
      </w:pPr>
      <w:bookmarkStart w:id="186" w:name="_Toc497130176"/>
      <w:bookmarkStart w:id="187" w:name="_Toc26274630"/>
      <w:r w:rsidRPr="003E13AB">
        <w:t>Task 4.1.2 Public Involvement/Communications Plan</w:t>
      </w:r>
      <w:bookmarkEnd w:id="186"/>
      <w:bookmarkEnd w:id="187"/>
    </w:p>
    <w:p w14:paraId="322F6B9C" w14:textId="01748A40" w:rsidR="00E05975" w:rsidRDefault="00E05975" w:rsidP="00E8461A">
      <w:pPr>
        <w:tabs>
          <w:tab w:val="left" w:pos="6480"/>
          <w:tab w:val="right" w:pos="9900"/>
        </w:tabs>
        <w:rPr>
          <w:szCs w:val="22"/>
        </w:rPr>
      </w:pPr>
      <w:r w:rsidRPr="003E13AB">
        <w:rPr>
          <w:szCs w:val="22"/>
        </w:rPr>
        <w:t>Consultant shall create</w:t>
      </w:r>
      <w:r w:rsidR="00FC2FC1">
        <w:rPr>
          <w:szCs w:val="22"/>
        </w:rPr>
        <w:t xml:space="preserve"> a communications plan for the P</w:t>
      </w:r>
      <w:r w:rsidRPr="003E13AB">
        <w:rPr>
          <w:szCs w:val="22"/>
        </w:rPr>
        <w:t xml:space="preserve">roject and update the plan as needed. The plan will include target audiences, key messages, communication and outreach tools, and a schedule designed to reach optimal highway users in the Project areas. The plan is expected to include a decision whether to conduct an in-person open house/public meetings based on the scope of the </w:t>
      </w:r>
      <w:r w:rsidR="00950494" w:rsidRPr="003E13AB">
        <w:rPr>
          <w:szCs w:val="22"/>
        </w:rPr>
        <w:t xml:space="preserve">Project </w:t>
      </w:r>
      <w:r w:rsidRPr="003E13AB">
        <w:rPr>
          <w:szCs w:val="22"/>
        </w:rPr>
        <w:t>and level of stakeholder engagement/outreach. The plan will further detail Agency and Consultant roles and responsibilities.</w:t>
      </w:r>
    </w:p>
    <w:p w14:paraId="60401217" w14:textId="77777777" w:rsidR="00833E58" w:rsidRDefault="00833E58" w:rsidP="00E8461A">
      <w:pPr>
        <w:tabs>
          <w:tab w:val="left" w:pos="6480"/>
          <w:tab w:val="right" w:pos="9900"/>
        </w:tabs>
        <w:rPr>
          <w:szCs w:val="22"/>
        </w:rPr>
      </w:pPr>
    </w:p>
    <w:p w14:paraId="1502F511" w14:textId="1FF68475" w:rsidR="00E52441" w:rsidRDefault="00121C76" w:rsidP="00E8461A">
      <w:pPr>
        <w:tabs>
          <w:tab w:val="left" w:pos="6480"/>
          <w:tab w:val="right" w:pos="9900"/>
        </w:tabs>
        <w:rPr>
          <w:szCs w:val="22"/>
        </w:rPr>
      </w:pPr>
      <w:r w:rsidRPr="00121C76">
        <w:rPr>
          <w:szCs w:val="22"/>
        </w:rPr>
        <w:t xml:space="preserve">To prepare for construction, </w:t>
      </w:r>
      <w:r w:rsidR="001557FF">
        <w:rPr>
          <w:szCs w:val="22"/>
        </w:rPr>
        <w:t>C</w:t>
      </w:r>
      <w:r w:rsidRPr="00121C76">
        <w:rPr>
          <w:szCs w:val="22"/>
        </w:rPr>
        <w:t>onsultant shall evaluate previous outreach efforts and update the Communication Plan.</w:t>
      </w:r>
    </w:p>
    <w:p w14:paraId="2D80588E" w14:textId="77777777" w:rsidR="00121C76" w:rsidRDefault="00121C76" w:rsidP="00E8461A">
      <w:pPr>
        <w:tabs>
          <w:tab w:val="left" w:pos="6480"/>
          <w:tab w:val="right" w:pos="9900"/>
        </w:tabs>
        <w:rPr>
          <w:szCs w:val="22"/>
        </w:rPr>
      </w:pPr>
    </w:p>
    <w:p w14:paraId="2FD20F16" w14:textId="77777777" w:rsidR="006F3910" w:rsidRPr="00960B81" w:rsidRDefault="00DC4C73" w:rsidP="00E8461A">
      <w:pPr>
        <w:tabs>
          <w:tab w:val="left" w:pos="6480"/>
          <w:tab w:val="right" w:pos="9900"/>
        </w:tabs>
        <w:rPr>
          <w:rFonts w:ascii="Arial" w:hAnsi="Arial" w:cs="Arial"/>
          <w:b/>
          <w:sz w:val="20"/>
          <w:szCs w:val="20"/>
        </w:rPr>
      </w:pPr>
      <w:r w:rsidRPr="00960B81">
        <w:rPr>
          <w:rFonts w:ascii="Arial" w:hAnsi="Arial" w:cs="Arial"/>
          <w:b/>
          <w:sz w:val="20"/>
          <w:szCs w:val="20"/>
          <w:highlight w:val="yellow"/>
        </w:rPr>
        <w:t>[</w:t>
      </w:r>
      <w:r w:rsidR="006F3910" w:rsidRPr="00960B81">
        <w:rPr>
          <w:rFonts w:ascii="Arial" w:hAnsi="Arial" w:cs="Arial"/>
          <w:sz w:val="20"/>
          <w:szCs w:val="20"/>
          <w:highlight w:val="yellow"/>
        </w:rPr>
        <w:t>Delete if there is no access management in the scope</w:t>
      </w:r>
      <w:r w:rsidRPr="00960B81">
        <w:rPr>
          <w:rFonts w:ascii="Arial" w:hAnsi="Arial" w:cs="Arial"/>
          <w:b/>
          <w:sz w:val="20"/>
          <w:szCs w:val="20"/>
          <w:highlight w:val="yellow"/>
        </w:rPr>
        <w:t>]</w:t>
      </w:r>
    </w:p>
    <w:p w14:paraId="28998E1E" w14:textId="6EE86036" w:rsidR="00E52441" w:rsidRPr="003E13AB" w:rsidRDefault="00E52441" w:rsidP="00E8461A">
      <w:pPr>
        <w:tabs>
          <w:tab w:val="left" w:pos="6480"/>
          <w:tab w:val="right" w:pos="9900"/>
        </w:tabs>
        <w:rPr>
          <w:szCs w:val="22"/>
        </w:rPr>
      </w:pPr>
      <w:r w:rsidRPr="00D14060">
        <w:rPr>
          <w:szCs w:val="22"/>
        </w:rPr>
        <w:t xml:space="preserve">The Communication Plan </w:t>
      </w:r>
      <w:r w:rsidR="00C4791C">
        <w:rPr>
          <w:szCs w:val="22"/>
        </w:rPr>
        <w:t>must</w:t>
      </w:r>
      <w:r w:rsidR="00C4791C" w:rsidRPr="00D14060">
        <w:rPr>
          <w:szCs w:val="22"/>
        </w:rPr>
        <w:t xml:space="preserve"> </w:t>
      </w:r>
      <w:r w:rsidRPr="00D14060">
        <w:rPr>
          <w:szCs w:val="22"/>
        </w:rPr>
        <w:t>identify tasks related to the access management and identify property owners that will be affected by access modification.</w:t>
      </w:r>
    </w:p>
    <w:p w14:paraId="25EDE78C" w14:textId="77777777" w:rsidR="00E05975" w:rsidRPr="003E13AB" w:rsidRDefault="00E05975" w:rsidP="00E8461A">
      <w:pPr>
        <w:tabs>
          <w:tab w:val="left" w:pos="6480"/>
          <w:tab w:val="right" w:pos="9900"/>
        </w:tabs>
        <w:rPr>
          <w:szCs w:val="22"/>
        </w:rPr>
      </w:pPr>
    </w:p>
    <w:p w14:paraId="32D8A6C0" w14:textId="77777777" w:rsidR="00E05975" w:rsidRPr="003E13AB" w:rsidRDefault="00E05975" w:rsidP="00E8461A">
      <w:pPr>
        <w:ind w:left="360"/>
        <w:rPr>
          <w:szCs w:val="22"/>
        </w:rPr>
      </w:pPr>
      <w:r w:rsidRPr="003E13AB">
        <w:rPr>
          <w:b/>
          <w:szCs w:val="22"/>
        </w:rPr>
        <w:t>Deliverables/Schedule;</w:t>
      </w:r>
      <w:r w:rsidRPr="003E13AB">
        <w:rPr>
          <w:szCs w:val="22"/>
        </w:rPr>
        <w:t xml:space="preserve"> Consultant shall provide:</w:t>
      </w:r>
    </w:p>
    <w:p w14:paraId="3C81D2C4" w14:textId="62C4CCD7" w:rsidR="00E05975" w:rsidRPr="003E13AB" w:rsidRDefault="00C47000" w:rsidP="005265AF">
      <w:pPr>
        <w:numPr>
          <w:ilvl w:val="0"/>
          <w:numId w:val="18"/>
        </w:numPr>
        <w:tabs>
          <w:tab w:val="left" w:pos="720"/>
          <w:tab w:val="right" w:pos="9900"/>
        </w:tabs>
        <w:contextualSpacing/>
        <w:rPr>
          <w:szCs w:val="22"/>
        </w:rPr>
      </w:pPr>
      <w:r>
        <w:rPr>
          <w:szCs w:val="22"/>
        </w:rPr>
        <w:t>Draft and final C</w:t>
      </w:r>
      <w:r w:rsidR="00E05975" w:rsidRPr="003E13AB">
        <w:rPr>
          <w:szCs w:val="22"/>
        </w:rPr>
        <w:t xml:space="preserve">ommunication </w:t>
      </w:r>
      <w:r>
        <w:rPr>
          <w:szCs w:val="22"/>
        </w:rPr>
        <w:t>P</w:t>
      </w:r>
      <w:r w:rsidR="00E05975" w:rsidRPr="003E13AB">
        <w:rPr>
          <w:szCs w:val="22"/>
        </w:rPr>
        <w:t xml:space="preserve">lan </w:t>
      </w:r>
      <w:r w:rsidR="008F2FB6">
        <w:rPr>
          <w:szCs w:val="22"/>
        </w:rPr>
        <w:t>(</w:t>
      </w:r>
      <w:r w:rsidR="00EF0FDD">
        <w:rPr>
          <w:szCs w:val="22"/>
        </w:rPr>
        <w:t>.pdf</w:t>
      </w:r>
      <w:r w:rsidR="008F2FB6">
        <w:rPr>
          <w:szCs w:val="22"/>
        </w:rPr>
        <w:t>)</w:t>
      </w:r>
      <w:r w:rsidR="00936397" w:rsidRPr="003E13AB">
        <w:rPr>
          <w:szCs w:val="22"/>
        </w:rPr>
        <w:t xml:space="preserve"> using Agency-provided template</w:t>
      </w:r>
      <w:r w:rsidR="00E05975" w:rsidRPr="003E13AB">
        <w:rPr>
          <w:szCs w:val="22"/>
        </w:rPr>
        <w:t xml:space="preserve"> due within</w:t>
      </w:r>
      <w:r w:rsidR="00DF40CB">
        <w:rPr>
          <w:szCs w:val="22"/>
        </w:rPr>
        <w:t xml:space="preserve"> </w:t>
      </w:r>
      <w:r w:rsidR="00DF40CB" w:rsidRPr="00DC4C73">
        <w:rPr>
          <w:szCs w:val="22"/>
          <w:highlight w:val="cyan"/>
        </w:rPr>
        <w:t>TBD</w:t>
      </w:r>
      <w:r w:rsidR="00E05975" w:rsidRPr="003E13AB">
        <w:rPr>
          <w:szCs w:val="22"/>
        </w:rPr>
        <w:t xml:space="preserve"> </w:t>
      </w:r>
      <w:r w:rsidR="006C5A44">
        <w:rPr>
          <w:szCs w:val="22"/>
        </w:rPr>
        <w:t xml:space="preserve">business </w:t>
      </w:r>
      <w:r w:rsidR="00E05975" w:rsidRPr="003E13AB">
        <w:rPr>
          <w:szCs w:val="22"/>
        </w:rPr>
        <w:t xml:space="preserve">days after kick-off; final no later than </w:t>
      </w:r>
      <w:r w:rsidR="00886892">
        <w:rPr>
          <w:szCs w:val="22"/>
        </w:rPr>
        <w:t>2</w:t>
      </w:r>
      <w:r w:rsidR="00E05975" w:rsidRPr="003E13AB">
        <w:rPr>
          <w:szCs w:val="22"/>
        </w:rPr>
        <w:t xml:space="preserve"> business days from receipts of Agency comments.</w:t>
      </w:r>
    </w:p>
    <w:p w14:paraId="5B7F79D3" w14:textId="700951BC" w:rsidR="00E05975" w:rsidRPr="00DC4C73" w:rsidRDefault="00DC4C73" w:rsidP="005265AF">
      <w:pPr>
        <w:numPr>
          <w:ilvl w:val="0"/>
          <w:numId w:val="18"/>
        </w:numPr>
        <w:tabs>
          <w:tab w:val="left" w:pos="720"/>
          <w:tab w:val="right" w:pos="9900"/>
        </w:tabs>
        <w:contextualSpacing/>
        <w:rPr>
          <w:szCs w:val="22"/>
        </w:rPr>
      </w:pPr>
      <w:r>
        <w:rPr>
          <w:szCs w:val="22"/>
        </w:rPr>
        <w:t xml:space="preserve">Draft </w:t>
      </w:r>
      <w:r w:rsidR="00121C76">
        <w:rPr>
          <w:szCs w:val="22"/>
        </w:rPr>
        <w:t xml:space="preserve">updated </w:t>
      </w:r>
      <w:r w:rsidR="00833E58">
        <w:rPr>
          <w:szCs w:val="22"/>
        </w:rPr>
        <w:t>C</w:t>
      </w:r>
      <w:r w:rsidR="00E05975" w:rsidRPr="003E13AB">
        <w:rPr>
          <w:szCs w:val="22"/>
        </w:rPr>
        <w:t>ommunication plan</w:t>
      </w:r>
      <w:r w:rsidR="00833E58">
        <w:rPr>
          <w:szCs w:val="22"/>
        </w:rPr>
        <w:t xml:space="preserve"> (</w:t>
      </w:r>
      <w:r w:rsidR="00EF0FDD">
        <w:rPr>
          <w:szCs w:val="22"/>
        </w:rPr>
        <w:t>.pdf</w:t>
      </w:r>
      <w:r w:rsidR="00833E58">
        <w:rPr>
          <w:szCs w:val="22"/>
        </w:rPr>
        <w:t>)</w:t>
      </w:r>
      <w:r w:rsidR="00E05975" w:rsidRPr="003E13AB">
        <w:rPr>
          <w:szCs w:val="22"/>
        </w:rPr>
        <w:t xml:space="preserve"> </w:t>
      </w:r>
      <w:r w:rsidR="00833E58">
        <w:rPr>
          <w:szCs w:val="22"/>
        </w:rPr>
        <w:t>d</w:t>
      </w:r>
      <w:r w:rsidR="00833E58" w:rsidRPr="003E13AB">
        <w:rPr>
          <w:szCs w:val="22"/>
        </w:rPr>
        <w:t xml:space="preserve">ue </w:t>
      </w:r>
      <w:r w:rsidR="00833E58">
        <w:rPr>
          <w:szCs w:val="22"/>
        </w:rPr>
        <w:t xml:space="preserve">with Final Plans, Final </w:t>
      </w:r>
      <w:r w:rsidR="00121C76">
        <w:rPr>
          <w:szCs w:val="22"/>
        </w:rPr>
        <w:t xml:space="preserve">updated </w:t>
      </w:r>
      <w:r>
        <w:rPr>
          <w:szCs w:val="22"/>
        </w:rPr>
        <w:t>C</w:t>
      </w:r>
      <w:r w:rsidRPr="003E13AB">
        <w:rPr>
          <w:szCs w:val="22"/>
        </w:rPr>
        <w:t>ommunication plan</w:t>
      </w:r>
      <w:r>
        <w:rPr>
          <w:szCs w:val="22"/>
        </w:rPr>
        <w:t xml:space="preserve"> (</w:t>
      </w:r>
      <w:r w:rsidR="00EF0FDD">
        <w:rPr>
          <w:szCs w:val="22"/>
        </w:rPr>
        <w:t>.pdf</w:t>
      </w:r>
      <w:r>
        <w:rPr>
          <w:szCs w:val="22"/>
        </w:rPr>
        <w:t>)</w:t>
      </w:r>
      <w:r w:rsidRPr="003E13AB">
        <w:rPr>
          <w:szCs w:val="22"/>
        </w:rPr>
        <w:t xml:space="preserve"> </w:t>
      </w:r>
      <w:r>
        <w:rPr>
          <w:szCs w:val="22"/>
        </w:rPr>
        <w:t>update</w:t>
      </w:r>
      <w:r w:rsidRPr="003E13AB">
        <w:rPr>
          <w:szCs w:val="22"/>
        </w:rPr>
        <w:t xml:space="preserve"> </w:t>
      </w:r>
      <w:r w:rsidR="00833E58">
        <w:rPr>
          <w:szCs w:val="22"/>
        </w:rPr>
        <w:t>due with PS&amp;E submittal</w:t>
      </w:r>
      <w:r w:rsidR="00833E58" w:rsidRPr="003E13AB">
        <w:rPr>
          <w:szCs w:val="22"/>
        </w:rPr>
        <w:t>.</w:t>
      </w:r>
    </w:p>
    <w:p w14:paraId="44717E93" w14:textId="77777777" w:rsidR="006F3910" w:rsidRDefault="006F3910" w:rsidP="00E8461A">
      <w:pPr>
        <w:tabs>
          <w:tab w:val="left" w:pos="6480"/>
          <w:tab w:val="right" w:pos="9900"/>
        </w:tabs>
        <w:ind w:left="720"/>
        <w:contextualSpacing/>
        <w:rPr>
          <w:szCs w:val="22"/>
        </w:rPr>
      </w:pPr>
    </w:p>
    <w:p w14:paraId="5111AEF5" w14:textId="77777777" w:rsidR="006F3910" w:rsidRPr="00DF40CB" w:rsidRDefault="006F3910" w:rsidP="00E8461A">
      <w:pPr>
        <w:tabs>
          <w:tab w:val="left" w:pos="6480"/>
          <w:tab w:val="right" w:pos="9900"/>
        </w:tabs>
        <w:contextualSpacing/>
        <w:rPr>
          <w:szCs w:val="22"/>
          <w:u w:val="single"/>
        </w:rPr>
      </w:pPr>
      <w:r w:rsidRPr="00DF40CB">
        <w:rPr>
          <w:szCs w:val="22"/>
          <w:u w:val="single"/>
        </w:rPr>
        <w:t>Task 4.1.3 Stakeholder Database and Comment Log</w:t>
      </w:r>
    </w:p>
    <w:p w14:paraId="2E71D9E0" w14:textId="323F3301" w:rsidR="00DF40CB" w:rsidRDefault="006F3910" w:rsidP="006A1B30">
      <w:pPr>
        <w:tabs>
          <w:tab w:val="left" w:pos="6480"/>
          <w:tab w:val="right" w:pos="9900"/>
        </w:tabs>
        <w:contextualSpacing/>
        <w:rPr>
          <w:szCs w:val="22"/>
        </w:rPr>
      </w:pPr>
      <w:r w:rsidRPr="006F3910">
        <w:rPr>
          <w:szCs w:val="22"/>
        </w:rPr>
        <w:t xml:space="preserve">Consultant shall develop and maintain a stakeholder database that will be used to inform and update impacted businesses, residents, neighborhoods, organizations/jurisdictions in the Project area. </w:t>
      </w:r>
      <w:r w:rsidR="00DF40CB" w:rsidRPr="00DF40CB">
        <w:rPr>
          <w:szCs w:val="22"/>
        </w:rPr>
        <w:t>The stakeholder list must be separated by</w:t>
      </w:r>
      <w:r w:rsidR="00F71E10">
        <w:rPr>
          <w:szCs w:val="22"/>
        </w:rPr>
        <w:t xml:space="preserve"> location of the proposed work, </w:t>
      </w:r>
      <w:r w:rsidR="00F71E10" w:rsidRPr="00F71E10">
        <w:rPr>
          <w:szCs w:val="22"/>
        </w:rPr>
        <w:t xml:space="preserve">identify the type of impact (noise, </w:t>
      </w:r>
      <w:r w:rsidR="000B4271">
        <w:rPr>
          <w:szCs w:val="22"/>
        </w:rPr>
        <w:t>R/W</w:t>
      </w:r>
      <w:r w:rsidR="00F71E10" w:rsidRPr="00F71E10">
        <w:rPr>
          <w:szCs w:val="22"/>
        </w:rPr>
        <w:t xml:space="preserve">, access management, etc), </w:t>
      </w:r>
      <w:r w:rsidR="00DF40CB" w:rsidRPr="00DF40CB">
        <w:rPr>
          <w:szCs w:val="22"/>
        </w:rPr>
        <w:t xml:space="preserve">including contacts and addresses for property owners adjacent to the </w:t>
      </w:r>
      <w:r w:rsidR="009835B9">
        <w:rPr>
          <w:szCs w:val="22"/>
        </w:rPr>
        <w:t>Project</w:t>
      </w:r>
      <w:r w:rsidR="00DF40CB" w:rsidRPr="00DF40CB">
        <w:rPr>
          <w:szCs w:val="22"/>
        </w:rPr>
        <w:t xml:space="preserve"> area.</w:t>
      </w:r>
      <w:r w:rsidR="00DF40CB">
        <w:rPr>
          <w:szCs w:val="22"/>
        </w:rPr>
        <w:t xml:space="preserve"> </w:t>
      </w:r>
      <w:r w:rsidRPr="006F3910">
        <w:rPr>
          <w:szCs w:val="22"/>
        </w:rPr>
        <w:t>Consultant shall update the Stakeholder Database as needed.</w:t>
      </w:r>
    </w:p>
    <w:p w14:paraId="60C03D4A" w14:textId="77777777" w:rsidR="00DF40CB" w:rsidRDefault="00DF40CB" w:rsidP="006A1B30">
      <w:pPr>
        <w:tabs>
          <w:tab w:val="left" w:pos="6480"/>
          <w:tab w:val="right" w:pos="9900"/>
        </w:tabs>
        <w:contextualSpacing/>
        <w:rPr>
          <w:szCs w:val="22"/>
        </w:rPr>
      </w:pPr>
    </w:p>
    <w:p w14:paraId="49FC34B2" w14:textId="07D70BFB" w:rsidR="006F3910" w:rsidRPr="006F3910" w:rsidRDefault="00447654" w:rsidP="00E8461A">
      <w:pPr>
        <w:tabs>
          <w:tab w:val="left" w:pos="6480"/>
          <w:tab w:val="right" w:pos="9900"/>
        </w:tabs>
        <w:contextualSpacing/>
        <w:rPr>
          <w:szCs w:val="22"/>
        </w:rPr>
      </w:pPr>
      <w:r w:rsidRPr="006F3910">
        <w:rPr>
          <w:szCs w:val="22"/>
        </w:rPr>
        <w:t>Consultant shall create and maintain a communications log to track communications with the public.</w:t>
      </w:r>
      <w:r>
        <w:rPr>
          <w:szCs w:val="22"/>
        </w:rPr>
        <w:t xml:space="preserve"> </w:t>
      </w:r>
      <w:r w:rsidR="006F3910" w:rsidRPr="006F3910">
        <w:rPr>
          <w:szCs w:val="22"/>
        </w:rPr>
        <w:t>Consultant shall respond to correspondence in the form of letters</w:t>
      </w:r>
      <w:r w:rsidR="00E92E45">
        <w:rPr>
          <w:szCs w:val="22"/>
        </w:rPr>
        <w:t>,</w:t>
      </w:r>
      <w:r w:rsidR="006F3910" w:rsidRPr="006F3910">
        <w:rPr>
          <w:szCs w:val="22"/>
        </w:rPr>
        <w:t xml:space="preserve"> email</w:t>
      </w:r>
      <w:r w:rsidR="00E92E45">
        <w:rPr>
          <w:szCs w:val="22"/>
        </w:rPr>
        <w:t>s</w:t>
      </w:r>
      <w:r w:rsidR="006F3910" w:rsidRPr="006F3910">
        <w:rPr>
          <w:szCs w:val="22"/>
        </w:rPr>
        <w:t xml:space="preserve"> and </w:t>
      </w:r>
      <w:r w:rsidR="00E92E45">
        <w:rPr>
          <w:szCs w:val="22"/>
        </w:rPr>
        <w:t>phone calls on behalf of Agency as follows: e</w:t>
      </w:r>
      <w:r w:rsidR="006F3910" w:rsidRPr="006F3910">
        <w:rPr>
          <w:szCs w:val="22"/>
        </w:rPr>
        <w:t xml:space="preserve">mails </w:t>
      </w:r>
      <w:r w:rsidR="00E92E45">
        <w:rPr>
          <w:szCs w:val="22"/>
        </w:rPr>
        <w:t>within</w:t>
      </w:r>
      <w:r w:rsidR="006F3910" w:rsidRPr="006F3910">
        <w:rPr>
          <w:szCs w:val="22"/>
        </w:rPr>
        <w:t xml:space="preserve"> in </w:t>
      </w:r>
      <w:r w:rsidR="00886892">
        <w:rPr>
          <w:szCs w:val="22"/>
        </w:rPr>
        <w:t>2</w:t>
      </w:r>
      <w:r w:rsidR="006F3910" w:rsidRPr="006F3910">
        <w:rPr>
          <w:szCs w:val="22"/>
        </w:rPr>
        <w:t xml:space="preserve"> business days, letters </w:t>
      </w:r>
      <w:r w:rsidR="00E92E45">
        <w:rPr>
          <w:szCs w:val="22"/>
        </w:rPr>
        <w:t>with</w:t>
      </w:r>
      <w:r w:rsidR="006F3910" w:rsidRPr="006F3910">
        <w:rPr>
          <w:szCs w:val="22"/>
        </w:rPr>
        <w:t xml:space="preserve">in </w:t>
      </w:r>
      <w:r w:rsidR="0029615D">
        <w:rPr>
          <w:szCs w:val="22"/>
        </w:rPr>
        <w:t>5</w:t>
      </w:r>
      <w:r w:rsidR="006F3910" w:rsidRPr="006F3910">
        <w:rPr>
          <w:szCs w:val="22"/>
        </w:rPr>
        <w:t xml:space="preserve"> business days and phone calls within the same business day. </w:t>
      </w:r>
      <w:r w:rsidR="00E92E45">
        <w:rPr>
          <w:szCs w:val="22"/>
        </w:rPr>
        <w:t xml:space="preserve">Consultant shall provide </w:t>
      </w:r>
      <w:r w:rsidR="006F3910" w:rsidRPr="006F3910">
        <w:rPr>
          <w:szCs w:val="22"/>
        </w:rPr>
        <w:t>letters and emails</w:t>
      </w:r>
      <w:r w:rsidR="00E92E45">
        <w:rPr>
          <w:szCs w:val="22"/>
        </w:rPr>
        <w:t xml:space="preserve"> to Agency for review</w:t>
      </w:r>
      <w:r w:rsidR="006F3910" w:rsidRPr="006F3910">
        <w:rPr>
          <w:szCs w:val="22"/>
        </w:rPr>
        <w:t xml:space="preserve"> before distribution.  </w:t>
      </w:r>
    </w:p>
    <w:p w14:paraId="6B7E7152" w14:textId="77777777" w:rsidR="006F3910" w:rsidRPr="006F3910" w:rsidRDefault="006F3910" w:rsidP="00E8461A">
      <w:pPr>
        <w:tabs>
          <w:tab w:val="left" w:pos="6480"/>
          <w:tab w:val="right" w:pos="9900"/>
        </w:tabs>
        <w:contextualSpacing/>
        <w:rPr>
          <w:szCs w:val="22"/>
        </w:rPr>
      </w:pPr>
    </w:p>
    <w:p w14:paraId="6CCE3CC4" w14:textId="77777777" w:rsidR="006F3910" w:rsidRPr="006F3910" w:rsidRDefault="006F3910" w:rsidP="00E8461A">
      <w:pPr>
        <w:tabs>
          <w:tab w:val="left" w:pos="6480"/>
          <w:tab w:val="right" w:pos="9900"/>
        </w:tabs>
        <w:contextualSpacing/>
        <w:rPr>
          <w:szCs w:val="22"/>
        </w:rPr>
      </w:pPr>
      <w:r w:rsidRPr="00DF40CB">
        <w:rPr>
          <w:b/>
          <w:szCs w:val="22"/>
        </w:rPr>
        <w:t>Deliverables/Schedule</w:t>
      </w:r>
      <w:r w:rsidR="00DF40CB">
        <w:rPr>
          <w:b/>
          <w:szCs w:val="22"/>
        </w:rPr>
        <w:t>:</w:t>
      </w:r>
      <w:r w:rsidR="00DF40CB" w:rsidRPr="006F3910">
        <w:rPr>
          <w:szCs w:val="22"/>
        </w:rPr>
        <w:t xml:space="preserve"> </w:t>
      </w:r>
      <w:r w:rsidRPr="006F3910">
        <w:rPr>
          <w:szCs w:val="22"/>
        </w:rPr>
        <w:t>Consultant shall provide:</w:t>
      </w:r>
    </w:p>
    <w:p w14:paraId="3EFE0D49" w14:textId="77777777" w:rsidR="006F3910" w:rsidRPr="006F3910" w:rsidRDefault="006F3910" w:rsidP="005265AF">
      <w:pPr>
        <w:numPr>
          <w:ilvl w:val="0"/>
          <w:numId w:val="114"/>
        </w:numPr>
        <w:tabs>
          <w:tab w:val="left" w:pos="720"/>
          <w:tab w:val="right" w:pos="9900"/>
        </w:tabs>
        <w:contextualSpacing/>
        <w:rPr>
          <w:szCs w:val="22"/>
        </w:rPr>
      </w:pPr>
      <w:r w:rsidRPr="006F3910">
        <w:rPr>
          <w:szCs w:val="22"/>
        </w:rPr>
        <w:t xml:space="preserve">An electronic copy of the draft stakeholder database to </w:t>
      </w:r>
      <w:r w:rsidR="001557FF">
        <w:rPr>
          <w:szCs w:val="22"/>
        </w:rPr>
        <w:t>Agency</w:t>
      </w:r>
      <w:r w:rsidRPr="006F3910">
        <w:rPr>
          <w:szCs w:val="22"/>
        </w:rPr>
        <w:t xml:space="preserve"> within </w:t>
      </w:r>
      <w:r w:rsidR="002E043C" w:rsidRPr="00F71E10">
        <w:rPr>
          <w:szCs w:val="22"/>
          <w:highlight w:val="cyan"/>
        </w:rPr>
        <w:t>TBD</w:t>
      </w:r>
      <w:r w:rsidR="002E043C" w:rsidRPr="006F3910">
        <w:rPr>
          <w:szCs w:val="22"/>
        </w:rPr>
        <w:t xml:space="preserve"> </w:t>
      </w:r>
      <w:r w:rsidR="006C5A44">
        <w:rPr>
          <w:szCs w:val="22"/>
        </w:rPr>
        <w:t>business</w:t>
      </w:r>
      <w:r w:rsidR="006C5A44" w:rsidRPr="006F3910">
        <w:rPr>
          <w:szCs w:val="22"/>
        </w:rPr>
        <w:t xml:space="preserve"> </w:t>
      </w:r>
      <w:r w:rsidRPr="006F3910">
        <w:rPr>
          <w:szCs w:val="22"/>
        </w:rPr>
        <w:t xml:space="preserve">days of </w:t>
      </w:r>
      <w:r w:rsidR="009835B9">
        <w:rPr>
          <w:szCs w:val="22"/>
        </w:rPr>
        <w:t>Project</w:t>
      </w:r>
      <w:r w:rsidRPr="006F3910">
        <w:rPr>
          <w:szCs w:val="22"/>
        </w:rPr>
        <w:t xml:space="preserve"> kick-off meeting.</w:t>
      </w:r>
    </w:p>
    <w:p w14:paraId="33507A85" w14:textId="77777777" w:rsidR="006F3910" w:rsidRPr="006F3910" w:rsidRDefault="006F3910" w:rsidP="005265AF">
      <w:pPr>
        <w:numPr>
          <w:ilvl w:val="0"/>
          <w:numId w:val="114"/>
        </w:numPr>
        <w:tabs>
          <w:tab w:val="left" w:pos="720"/>
          <w:tab w:val="right" w:pos="9900"/>
        </w:tabs>
        <w:contextualSpacing/>
        <w:rPr>
          <w:szCs w:val="22"/>
        </w:rPr>
      </w:pPr>
      <w:r w:rsidRPr="006F3910">
        <w:rPr>
          <w:szCs w:val="22"/>
        </w:rPr>
        <w:t xml:space="preserve">An electronic copy of the final stakeholder database within </w:t>
      </w:r>
      <w:r w:rsidR="0029615D">
        <w:rPr>
          <w:szCs w:val="22"/>
        </w:rPr>
        <w:t>5</w:t>
      </w:r>
      <w:r w:rsidRPr="006F3910">
        <w:rPr>
          <w:szCs w:val="22"/>
        </w:rPr>
        <w:t xml:space="preserve"> business days after receiving Agency comments.</w:t>
      </w:r>
    </w:p>
    <w:p w14:paraId="3179015B" w14:textId="77777777" w:rsidR="006F3910" w:rsidRPr="006F3910" w:rsidRDefault="006F3910" w:rsidP="005265AF">
      <w:pPr>
        <w:numPr>
          <w:ilvl w:val="0"/>
          <w:numId w:val="114"/>
        </w:numPr>
        <w:tabs>
          <w:tab w:val="left" w:pos="720"/>
          <w:tab w:val="right" w:pos="9900"/>
        </w:tabs>
        <w:contextualSpacing/>
        <w:rPr>
          <w:szCs w:val="22"/>
        </w:rPr>
      </w:pPr>
      <w:r w:rsidRPr="006F3910">
        <w:rPr>
          <w:szCs w:val="22"/>
        </w:rPr>
        <w:t xml:space="preserve">A copy of each written response to </w:t>
      </w:r>
      <w:r w:rsidR="00447654">
        <w:rPr>
          <w:szCs w:val="22"/>
        </w:rPr>
        <w:t>APM</w:t>
      </w:r>
      <w:r>
        <w:rPr>
          <w:szCs w:val="22"/>
        </w:rPr>
        <w:t xml:space="preserve"> and assigned Agency Community Affairs representative</w:t>
      </w:r>
    </w:p>
    <w:p w14:paraId="0A35CD03" w14:textId="77777777" w:rsidR="006F3910" w:rsidRPr="006F3910" w:rsidRDefault="006F3910" w:rsidP="005265AF">
      <w:pPr>
        <w:numPr>
          <w:ilvl w:val="0"/>
          <w:numId w:val="114"/>
        </w:numPr>
        <w:tabs>
          <w:tab w:val="left" w:pos="720"/>
          <w:tab w:val="right" w:pos="9900"/>
        </w:tabs>
        <w:contextualSpacing/>
        <w:rPr>
          <w:szCs w:val="22"/>
        </w:rPr>
      </w:pPr>
      <w:r w:rsidRPr="006F3910">
        <w:rPr>
          <w:szCs w:val="22"/>
        </w:rPr>
        <w:t xml:space="preserve">A record of all correspondence in the </w:t>
      </w:r>
      <w:r w:rsidR="009835B9">
        <w:rPr>
          <w:szCs w:val="22"/>
        </w:rPr>
        <w:t>Project</w:t>
      </w:r>
      <w:r w:rsidRPr="006F3910">
        <w:rPr>
          <w:szCs w:val="22"/>
        </w:rPr>
        <w:t xml:space="preserve"> comment log, updates provided to </w:t>
      </w:r>
      <w:r w:rsidR="001557FF">
        <w:rPr>
          <w:szCs w:val="22"/>
        </w:rPr>
        <w:t>Agency</w:t>
      </w:r>
      <w:r w:rsidRPr="006F3910">
        <w:rPr>
          <w:szCs w:val="22"/>
        </w:rPr>
        <w:t xml:space="preserve"> at Agency’s request</w:t>
      </w:r>
    </w:p>
    <w:p w14:paraId="4D06B478" w14:textId="77777777" w:rsidR="006F3910" w:rsidRPr="003E13AB" w:rsidRDefault="006F3910" w:rsidP="00E8461A">
      <w:pPr>
        <w:tabs>
          <w:tab w:val="left" w:pos="6480"/>
          <w:tab w:val="right" w:pos="9900"/>
        </w:tabs>
        <w:ind w:left="720"/>
        <w:contextualSpacing/>
        <w:rPr>
          <w:szCs w:val="22"/>
        </w:rPr>
      </w:pPr>
    </w:p>
    <w:p w14:paraId="15464B45" w14:textId="77777777" w:rsidR="00E05975" w:rsidRPr="003E13AB" w:rsidRDefault="00E52441" w:rsidP="006A1B30">
      <w:pPr>
        <w:pStyle w:val="Heading2"/>
        <w:jc w:val="left"/>
      </w:pPr>
      <w:bookmarkStart w:id="188" w:name="_Toc497130177"/>
      <w:bookmarkStart w:id="189" w:name="_Toc26274631"/>
      <w:r w:rsidRPr="003E13AB">
        <w:t>Task 4.2</w:t>
      </w:r>
      <w:r w:rsidR="00E05975" w:rsidRPr="003E13AB">
        <w:t xml:space="preserve"> Communications Materials</w:t>
      </w:r>
      <w:bookmarkEnd w:id="188"/>
      <w:bookmarkEnd w:id="189"/>
    </w:p>
    <w:p w14:paraId="44C24A37" w14:textId="24509123" w:rsidR="00E05975" w:rsidRDefault="00E05975" w:rsidP="00E8461A">
      <w:pPr>
        <w:tabs>
          <w:tab w:val="left" w:pos="6480"/>
          <w:tab w:val="right" w:pos="9900"/>
        </w:tabs>
        <w:rPr>
          <w:bCs/>
          <w:szCs w:val="22"/>
        </w:rPr>
      </w:pPr>
      <w:r w:rsidRPr="003E13AB">
        <w:rPr>
          <w:szCs w:val="22"/>
        </w:rPr>
        <w:t xml:space="preserve">Consultant shall prepare text and graphic layout of informational materials to be used during outreach events and available online. </w:t>
      </w:r>
      <w:r w:rsidR="00950494" w:rsidRPr="003E13AB">
        <w:rPr>
          <w:bCs/>
          <w:szCs w:val="22"/>
        </w:rPr>
        <w:t xml:space="preserve">Standard ODOT text about the availability of translated materials </w:t>
      </w:r>
      <w:r w:rsidR="00447654">
        <w:rPr>
          <w:bCs/>
          <w:szCs w:val="22"/>
        </w:rPr>
        <w:t xml:space="preserve">and ADA accommodations </w:t>
      </w:r>
      <w:r w:rsidR="00CB7953">
        <w:rPr>
          <w:bCs/>
          <w:szCs w:val="22"/>
        </w:rPr>
        <w:t>shall</w:t>
      </w:r>
      <w:r w:rsidR="00950494" w:rsidRPr="003E13AB">
        <w:rPr>
          <w:bCs/>
          <w:szCs w:val="22"/>
        </w:rPr>
        <w:t xml:space="preserve"> be included in in all printed materials and the website</w:t>
      </w:r>
      <w:r w:rsidR="00950494" w:rsidRPr="008923EE">
        <w:rPr>
          <w:bCs/>
          <w:szCs w:val="22"/>
        </w:rPr>
        <w:t>.</w:t>
      </w:r>
      <w:r w:rsidR="008923EE" w:rsidRPr="008923EE">
        <w:rPr>
          <w:bCs/>
          <w:szCs w:val="22"/>
        </w:rPr>
        <w:t xml:space="preserve"> </w:t>
      </w:r>
      <w:r w:rsidR="008923EE" w:rsidRPr="008923EE">
        <w:t xml:space="preserve">Consultant shall perform all web-related Services required under this </w:t>
      </w:r>
      <w:r w:rsidR="008923EE">
        <w:t xml:space="preserve">SOW </w:t>
      </w:r>
      <w:r w:rsidR="008923EE" w:rsidRPr="008923EE">
        <w:t xml:space="preserve">in conformance with the </w:t>
      </w:r>
      <w:r w:rsidR="008923EE" w:rsidRPr="008923EE">
        <w:rPr>
          <w:b/>
        </w:rPr>
        <w:t xml:space="preserve">ODOT Web Standards </w:t>
      </w:r>
      <w:r w:rsidR="008923EE" w:rsidRPr="008923EE">
        <w:t xml:space="preserve">(available at: </w:t>
      </w:r>
      <w:hyperlink r:id="rId54" w:history="1">
        <w:r w:rsidR="008923EE" w:rsidRPr="008923EE">
          <w:rPr>
            <w:rStyle w:val="Hyperlink"/>
          </w:rPr>
          <w:t>https://www.oregon.gov/ODOT/Pages/Web-Toolkit.aspx</w:t>
        </w:r>
      </w:hyperlink>
      <w:r w:rsidR="008923EE" w:rsidRPr="008923EE">
        <w:t>)</w:t>
      </w:r>
    </w:p>
    <w:p w14:paraId="6CA60A00" w14:textId="77777777" w:rsidR="005931BA" w:rsidRDefault="005931BA" w:rsidP="00E8461A">
      <w:pPr>
        <w:tabs>
          <w:tab w:val="left" w:pos="720"/>
          <w:tab w:val="right" w:pos="9900"/>
        </w:tabs>
        <w:ind w:left="720"/>
        <w:contextualSpacing/>
        <w:rPr>
          <w:szCs w:val="22"/>
        </w:rPr>
      </w:pPr>
    </w:p>
    <w:p w14:paraId="38DAA307" w14:textId="1D7289CA" w:rsidR="005931BA" w:rsidRPr="005931BA" w:rsidRDefault="005931BA" w:rsidP="006A1B30">
      <w:pPr>
        <w:tabs>
          <w:tab w:val="left" w:pos="720"/>
          <w:tab w:val="right" w:pos="9900"/>
        </w:tabs>
        <w:contextualSpacing/>
        <w:rPr>
          <w:szCs w:val="22"/>
        </w:rPr>
      </w:pPr>
      <w:bookmarkStart w:id="190" w:name="_Toc497130178"/>
      <w:r w:rsidRPr="005931BA">
        <w:rPr>
          <w:szCs w:val="22"/>
        </w:rPr>
        <w:t>Task 4.</w:t>
      </w:r>
      <w:r>
        <w:rPr>
          <w:szCs w:val="22"/>
        </w:rPr>
        <w:t>2.</w:t>
      </w:r>
      <w:r w:rsidR="00447654">
        <w:rPr>
          <w:szCs w:val="22"/>
        </w:rPr>
        <w:t>1</w:t>
      </w:r>
      <w:r w:rsidRPr="005931BA">
        <w:rPr>
          <w:szCs w:val="22"/>
        </w:rPr>
        <w:t xml:space="preserve"> </w:t>
      </w:r>
      <w:bookmarkEnd w:id="190"/>
      <w:r w:rsidRPr="005931BA">
        <w:rPr>
          <w:szCs w:val="22"/>
        </w:rPr>
        <w:t>Graphics</w:t>
      </w:r>
    </w:p>
    <w:p w14:paraId="36AD154A" w14:textId="4E1CDBD4" w:rsidR="005931BA" w:rsidRPr="005931BA" w:rsidRDefault="005931BA" w:rsidP="00E8461A">
      <w:pPr>
        <w:tabs>
          <w:tab w:val="left" w:pos="720"/>
          <w:tab w:val="right" w:pos="9900"/>
        </w:tabs>
        <w:contextualSpacing/>
        <w:rPr>
          <w:szCs w:val="22"/>
        </w:rPr>
      </w:pPr>
      <w:r w:rsidRPr="005931BA">
        <w:rPr>
          <w:szCs w:val="22"/>
        </w:rPr>
        <w:t>Consultant shall prepare g</w:t>
      </w:r>
      <w:r w:rsidR="00447654">
        <w:rPr>
          <w:szCs w:val="22"/>
        </w:rPr>
        <w:t xml:space="preserve">raphics to be used on the </w:t>
      </w:r>
      <w:r w:rsidR="009835B9">
        <w:rPr>
          <w:szCs w:val="22"/>
        </w:rPr>
        <w:t>P</w:t>
      </w:r>
      <w:r w:rsidR="00447654">
        <w:rPr>
          <w:szCs w:val="22"/>
        </w:rPr>
        <w:t>roject</w:t>
      </w:r>
      <w:r>
        <w:rPr>
          <w:szCs w:val="22"/>
        </w:rPr>
        <w:t xml:space="preserve">. Graphics include </w:t>
      </w:r>
      <w:r w:rsidRPr="005931BA">
        <w:rPr>
          <w:szCs w:val="22"/>
        </w:rPr>
        <w:t>the following:</w:t>
      </w:r>
    </w:p>
    <w:p w14:paraId="2916983E" w14:textId="23BA7EE0" w:rsidR="005931BA" w:rsidRDefault="005931BA" w:rsidP="005265AF">
      <w:pPr>
        <w:numPr>
          <w:ilvl w:val="0"/>
          <w:numId w:val="118"/>
        </w:numPr>
        <w:tabs>
          <w:tab w:val="left" w:pos="720"/>
          <w:tab w:val="right" w:pos="9900"/>
        </w:tabs>
        <w:contextualSpacing/>
        <w:rPr>
          <w:szCs w:val="22"/>
        </w:rPr>
      </w:pPr>
      <w:r w:rsidRPr="005931BA">
        <w:rPr>
          <w:szCs w:val="22"/>
        </w:rPr>
        <w:t>Header (Name of the Project)</w:t>
      </w:r>
    </w:p>
    <w:p w14:paraId="62DB4CA0" w14:textId="77777777" w:rsidR="00833E58" w:rsidRPr="005931BA" w:rsidRDefault="00833E58" w:rsidP="005265AF">
      <w:pPr>
        <w:numPr>
          <w:ilvl w:val="0"/>
          <w:numId w:val="118"/>
        </w:numPr>
        <w:tabs>
          <w:tab w:val="left" w:pos="720"/>
          <w:tab w:val="right" w:pos="9900"/>
        </w:tabs>
        <w:contextualSpacing/>
        <w:rPr>
          <w:szCs w:val="22"/>
        </w:rPr>
      </w:pPr>
      <w:r>
        <w:rPr>
          <w:szCs w:val="22"/>
        </w:rPr>
        <w:t>Logo</w:t>
      </w:r>
    </w:p>
    <w:p w14:paraId="1217889E" w14:textId="77777777" w:rsidR="005931BA" w:rsidRPr="005931BA" w:rsidRDefault="005931BA" w:rsidP="005265AF">
      <w:pPr>
        <w:numPr>
          <w:ilvl w:val="0"/>
          <w:numId w:val="118"/>
        </w:numPr>
        <w:tabs>
          <w:tab w:val="left" w:pos="720"/>
          <w:tab w:val="right" w:pos="9900"/>
        </w:tabs>
        <w:contextualSpacing/>
        <w:rPr>
          <w:szCs w:val="22"/>
        </w:rPr>
      </w:pPr>
      <w:r w:rsidRPr="005931BA">
        <w:rPr>
          <w:szCs w:val="22"/>
        </w:rPr>
        <w:t>Web button</w:t>
      </w:r>
    </w:p>
    <w:p w14:paraId="2BE0DDDB" w14:textId="50B5D441" w:rsidR="005931BA" w:rsidRPr="005931BA" w:rsidRDefault="005931BA" w:rsidP="005265AF">
      <w:pPr>
        <w:numPr>
          <w:ilvl w:val="0"/>
          <w:numId w:val="118"/>
        </w:numPr>
        <w:tabs>
          <w:tab w:val="left" w:pos="720"/>
          <w:tab w:val="right" w:pos="9900"/>
        </w:tabs>
        <w:contextualSpacing/>
        <w:rPr>
          <w:szCs w:val="22"/>
        </w:rPr>
      </w:pPr>
      <w:r w:rsidRPr="005931BA">
        <w:rPr>
          <w:szCs w:val="22"/>
        </w:rPr>
        <w:t xml:space="preserve">User-Friendly Map identifying </w:t>
      </w:r>
      <w:r w:rsidR="009835B9">
        <w:rPr>
          <w:szCs w:val="22"/>
        </w:rPr>
        <w:t>P</w:t>
      </w:r>
      <w:r w:rsidRPr="005931BA">
        <w:rPr>
          <w:szCs w:val="22"/>
        </w:rPr>
        <w:t>roject limits and proposed work for each location of work</w:t>
      </w:r>
    </w:p>
    <w:p w14:paraId="6CABE6D5" w14:textId="6A9C9083" w:rsidR="005931BA" w:rsidRDefault="005931BA" w:rsidP="005265AF">
      <w:pPr>
        <w:numPr>
          <w:ilvl w:val="0"/>
          <w:numId w:val="118"/>
        </w:numPr>
        <w:tabs>
          <w:tab w:val="left" w:pos="720"/>
          <w:tab w:val="right" w:pos="9900"/>
        </w:tabs>
        <w:contextualSpacing/>
        <w:rPr>
          <w:szCs w:val="22"/>
        </w:rPr>
      </w:pPr>
      <w:r w:rsidRPr="005931BA">
        <w:rPr>
          <w:szCs w:val="22"/>
        </w:rPr>
        <w:t>Project elements</w:t>
      </w:r>
    </w:p>
    <w:p w14:paraId="19C37623" w14:textId="77777777" w:rsidR="00447654" w:rsidRDefault="00447654" w:rsidP="005265AF">
      <w:pPr>
        <w:numPr>
          <w:ilvl w:val="0"/>
          <w:numId w:val="118"/>
        </w:numPr>
        <w:tabs>
          <w:tab w:val="left" w:pos="720"/>
          <w:tab w:val="right" w:pos="9900"/>
        </w:tabs>
        <w:contextualSpacing/>
        <w:rPr>
          <w:szCs w:val="22"/>
        </w:rPr>
      </w:pPr>
      <w:r>
        <w:rPr>
          <w:szCs w:val="22"/>
        </w:rPr>
        <w:t xml:space="preserve">Renderings </w:t>
      </w:r>
    </w:p>
    <w:p w14:paraId="7A97E0D2" w14:textId="77777777" w:rsidR="00447654" w:rsidRDefault="00447654" w:rsidP="005265AF">
      <w:pPr>
        <w:numPr>
          <w:ilvl w:val="0"/>
          <w:numId w:val="118"/>
        </w:numPr>
        <w:tabs>
          <w:tab w:val="left" w:pos="720"/>
          <w:tab w:val="right" w:pos="9900"/>
        </w:tabs>
        <w:contextualSpacing/>
        <w:rPr>
          <w:szCs w:val="22"/>
        </w:rPr>
      </w:pPr>
      <w:r>
        <w:rPr>
          <w:szCs w:val="22"/>
        </w:rPr>
        <w:t>Illustrations</w:t>
      </w:r>
    </w:p>
    <w:p w14:paraId="2F98DCC3" w14:textId="77777777" w:rsidR="005B6151" w:rsidRDefault="005B6151" w:rsidP="005265AF">
      <w:pPr>
        <w:numPr>
          <w:ilvl w:val="0"/>
          <w:numId w:val="118"/>
        </w:numPr>
        <w:tabs>
          <w:tab w:val="left" w:pos="720"/>
          <w:tab w:val="right" w:pos="9900"/>
        </w:tabs>
        <w:contextualSpacing/>
        <w:rPr>
          <w:szCs w:val="22"/>
        </w:rPr>
      </w:pPr>
      <w:r>
        <w:rPr>
          <w:szCs w:val="22"/>
        </w:rPr>
        <w:t>Interactive maps</w:t>
      </w:r>
    </w:p>
    <w:p w14:paraId="165A0414" w14:textId="77777777" w:rsidR="00447654" w:rsidRDefault="00447654" w:rsidP="005265AF">
      <w:pPr>
        <w:numPr>
          <w:ilvl w:val="0"/>
          <w:numId w:val="118"/>
        </w:numPr>
        <w:tabs>
          <w:tab w:val="left" w:pos="720"/>
          <w:tab w:val="right" w:pos="9900"/>
        </w:tabs>
        <w:contextualSpacing/>
        <w:rPr>
          <w:szCs w:val="22"/>
        </w:rPr>
      </w:pPr>
      <w:r>
        <w:rPr>
          <w:szCs w:val="22"/>
        </w:rPr>
        <w:t>Detour Maps</w:t>
      </w:r>
    </w:p>
    <w:p w14:paraId="165B2193" w14:textId="77777777" w:rsidR="00833E58" w:rsidRPr="00960B81" w:rsidRDefault="00833E58" w:rsidP="00960B81">
      <w:pPr>
        <w:tabs>
          <w:tab w:val="left" w:pos="6480"/>
          <w:tab w:val="right" w:pos="9900"/>
        </w:tabs>
        <w:rPr>
          <w:rFonts w:ascii="Arial" w:hAnsi="Arial" w:cs="Arial"/>
          <w:sz w:val="20"/>
          <w:szCs w:val="20"/>
          <w:highlight w:val="yellow"/>
        </w:rPr>
      </w:pPr>
      <w:r w:rsidRPr="00960B81">
        <w:rPr>
          <w:rFonts w:ascii="Arial" w:hAnsi="Arial" w:cs="Arial"/>
          <w:sz w:val="20"/>
          <w:szCs w:val="20"/>
          <w:highlight w:val="yellow"/>
        </w:rPr>
        <w:t>Delete or add more as needed</w:t>
      </w:r>
    </w:p>
    <w:p w14:paraId="4123C19E" w14:textId="77777777" w:rsidR="005931BA" w:rsidRDefault="005931BA" w:rsidP="00E8461A">
      <w:pPr>
        <w:tabs>
          <w:tab w:val="left" w:pos="720"/>
          <w:tab w:val="right" w:pos="9900"/>
        </w:tabs>
        <w:contextualSpacing/>
        <w:rPr>
          <w:szCs w:val="22"/>
        </w:rPr>
      </w:pPr>
    </w:p>
    <w:p w14:paraId="13C7B39A" w14:textId="04F2DAEB" w:rsidR="005931BA" w:rsidRDefault="005931BA" w:rsidP="006A1B30">
      <w:pPr>
        <w:tabs>
          <w:tab w:val="left" w:pos="720"/>
          <w:tab w:val="right" w:pos="9900"/>
        </w:tabs>
        <w:contextualSpacing/>
        <w:rPr>
          <w:szCs w:val="22"/>
        </w:rPr>
      </w:pPr>
      <w:r w:rsidRPr="005931BA">
        <w:rPr>
          <w:szCs w:val="22"/>
        </w:rPr>
        <w:t>The graphics must be compatible for print and web formats.</w:t>
      </w:r>
    </w:p>
    <w:p w14:paraId="6F41CF51" w14:textId="6D801086" w:rsidR="005931BA" w:rsidRPr="005931BA" w:rsidRDefault="005931BA" w:rsidP="00E8461A">
      <w:pPr>
        <w:tabs>
          <w:tab w:val="left" w:pos="720"/>
          <w:tab w:val="right" w:pos="9900"/>
        </w:tabs>
        <w:contextualSpacing/>
        <w:rPr>
          <w:szCs w:val="22"/>
        </w:rPr>
      </w:pPr>
    </w:p>
    <w:p w14:paraId="4ABB555B" w14:textId="77777777" w:rsidR="005931BA" w:rsidRPr="005931BA" w:rsidRDefault="005931BA" w:rsidP="00E8461A">
      <w:pPr>
        <w:tabs>
          <w:tab w:val="left" w:pos="720"/>
          <w:tab w:val="right" w:pos="9900"/>
        </w:tabs>
        <w:contextualSpacing/>
        <w:rPr>
          <w:b/>
          <w:szCs w:val="22"/>
        </w:rPr>
      </w:pPr>
      <w:r w:rsidRPr="005931BA">
        <w:rPr>
          <w:b/>
          <w:szCs w:val="22"/>
        </w:rPr>
        <w:t>Deliverables/Schedule:</w:t>
      </w:r>
      <w:r>
        <w:rPr>
          <w:b/>
          <w:szCs w:val="22"/>
        </w:rPr>
        <w:t xml:space="preserve"> </w:t>
      </w:r>
      <w:r w:rsidRPr="005931BA">
        <w:rPr>
          <w:szCs w:val="22"/>
        </w:rPr>
        <w:t>Consultant shall submit:</w:t>
      </w:r>
    </w:p>
    <w:p w14:paraId="0FC65283" w14:textId="54DDBFF8" w:rsidR="005931BA" w:rsidRDefault="005931BA" w:rsidP="005265AF">
      <w:pPr>
        <w:numPr>
          <w:ilvl w:val="0"/>
          <w:numId w:val="119"/>
        </w:numPr>
        <w:tabs>
          <w:tab w:val="right" w:pos="720"/>
        </w:tabs>
        <w:contextualSpacing/>
        <w:rPr>
          <w:szCs w:val="22"/>
        </w:rPr>
      </w:pPr>
      <w:r>
        <w:rPr>
          <w:szCs w:val="22"/>
        </w:rPr>
        <w:t>E</w:t>
      </w:r>
      <w:r w:rsidRPr="005931BA">
        <w:rPr>
          <w:szCs w:val="22"/>
        </w:rPr>
        <w:t>lectronic copy of the draft graphics to the APM</w:t>
      </w:r>
      <w:r w:rsidR="005B6151">
        <w:rPr>
          <w:szCs w:val="22"/>
        </w:rPr>
        <w:t xml:space="preserve"> and assigned Agency Community Affairs representative</w:t>
      </w:r>
      <w:r w:rsidR="005B6151" w:rsidRPr="005931BA">
        <w:rPr>
          <w:szCs w:val="22"/>
        </w:rPr>
        <w:t xml:space="preserve"> </w:t>
      </w:r>
      <w:r w:rsidRPr="005931BA">
        <w:rPr>
          <w:szCs w:val="22"/>
        </w:rPr>
        <w:t>on due date as determined by Agency</w:t>
      </w:r>
    </w:p>
    <w:p w14:paraId="465825E2" w14:textId="419E13FD" w:rsidR="005931BA" w:rsidRPr="005931BA" w:rsidRDefault="005931BA" w:rsidP="005265AF">
      <w:pPr>
        <w:numPr>
          <w:ilvl w:val="0"/>
          <w:numId w:val="119"/>
        </w:numPr>
        <w:tabs>
          <w:tab w:val="right" w:pos="720"/>
        </w:tabs>
        <w:contextualSpacing/>
        <w:rPr>
          <w:szCs w:val="22"/>
        </w:rPr>
      </w:pPr>
      <w:r>
        <w:rPr>
          <w:szCs w:val="22"/>
        </w:rPr>
        <w:t>E</w:t>
      </w:r>
      <w:r w:rsidRPr="005931BA">
        <w:rPr>
          <w:szCs w:val="22"/>
        </w:rPr>
        <w:t xml:space="preserve">lectronic copy of the final graphics to </w:t>
      </w:r>
      <w:r w:rsidRPr="00827A0B">
        <w:rPr>
          <w:szCs w:val="22"/>
        </w:rPr>
        <w:t xml:space="preserve">the APM within </w:t>
      </w:r>
      <w:r w:rsidR="0029615D" w:rsidRPr="00827A0B">
        <w:rPr>
          <w:szCs w:val="22"/>
        </w:rPr>
        <w:t xml:space="preserve">5 </w:t>
      </w:r>
      <w:r w:rsidR="006C5A44" w:rsidRPr="00827A0B">
        <w:rPr>
          <w:szCs w:val="22"/>
        </w:rPr>
        <w:t>business</w:t>
      </w:r>
      <w:r w:rsidRPr="00827A0B">
        <w:rPr>
          <w:szCs w:val="22"/>
        </w:rPr>
        <w:t xml:space="preserve"> days after receiving Agency comments.</w:t>
      </w:r>
    </w:p>
    <w:p w14:paraId="3EB23514" w14:textId="6871A67A" w:rsidR="00E05975" w:rsidRPr="003E13AB" w:rsidRDefault="00E52441" w:rsidP="00E8461A">
      <w:pPr>
        <w:pStyle w:val="Heading3"/>
      </w:pPr>
      <w:bookmarkStart w:id="191" w:name="_Toc497130179"/>
      <w:bookmarkStart w:id="192" w:name="_Toc26274632"/>
      <w:r w:rsidRPr="003E13AB">
        <w:t>Task 4.2</w:t>
      </w:r>
      <w:r w:rsidR="00E05975" w:rsidRPr="003E13AB">
        <w:t>.</w:t>
      </w:r>
      <w:r w:rsidR="005B6151">
        <w:t>2</w:t>
      </w:r>
      <w:r w:rsidR="005B6151" w:rsidRPr="003E13AB">
        <w:t xml:space="preserve"> </w:t>
      </w:r>
      <w:r w:rsidR="00136EC8">
        <w:t xml:space="preserve">Newsletters, </w:t>
      </w:r>
      <w:r w:rsidR="007A5F18" w:rsidRPr="003E13AB">
        <w:t>Project Fact S</w:t>
      </w:r>
      <w:r w:rsidR="00E05975" w:rsidRPr="003E13AB">
        <w:t>heet</w:t>
      </w:r>
      <w:r w:rsidRPr="003E13AB">
        <w:t>s</w:t>
      </w:r>
      <w:bookmarkEnd w:id="191"/>
      <w:r w:rsidR="00136EC8">
        <w:t xml:space="preserve"> and Fliers</w:t>
      </w:r>
      <w:bookmarkEnd w:id="192"/>
      <w:r w:rsidR="00136EC8">
        <w:t xml:space="preserve"> </w:t>
      </w:r>
    </w:p>
    <w:p w14:paraId="55AB2245" w14:textId="37B72317" w:rsidR="00136EC8" w:rsidRDefault="0090716C" w:rsidP="00E8461A">
      <w:pPr>
        <w:tabs>
          <w:tab w:val="left" w:pos="6480"/>
          <w:tab w:val="right" w:pos="9900"/>
        </w:tabs>
        <w:rPr>
          <w:szCs w:val="22"/>
        </w:rPr>
      </w:pPr>
      <w:r w:rsidRPr="003E13AB">
        <w:rPr>
          <w:szCs w:val="22"/>
        </w:rPr>
        <w:t xml:space="preserve">Consultant shall prepare text and provide the graphic layout for the Project fact </w:t>
      </w:r>
      <w:r w:rsidR="00157A68">
        <w:rPr>
          <w:szCs w:val="22"/>
        </w:rPr>
        <w:t>sheet to use at public events, P</w:t>
      </w:r>
      <w:r w:rsidRPr="003E13AB">
        <w:rPr>
          <w:szCs w:val="22"/>
        </w:rPr>
        <w:t xml:space="preserve">roject area canvassing, and to post online.  The fact sheet shall include a rendering </w:t>
      </w:r>
      <w:r w:rsidR="00157A68">
        <w:rPr>
          <w:szCs w:val="22"/>
        </w:rPr>
        <w:t>of typical improvements in the P</w:t>
      </w:r>
      <w:r w:rsidRPr="003E13AB">
        <w:rPr>
          <w:szCs w:val="22"/>
        </w:rPr>
        <w:t>roject area.</w:t>
      </w:r>
    </w:p>
    <w:p w14:paraId="214EA163" w14:textId="07C9EC32" w:rsidR="00136EC8" w:rsidRDefault="00136EC8" w:rsidP="00E8461A">
      <w:pPr>
        <w:tabs>
          <w:tab w:val="left" w:pos="6480"/>
          <w:tab w:val="right" w:pos="9900"/>
        </w:tabs>
        <w:rPr>
          <w:szCs w:val="22"/>
        </w:rPr>
      </w:pPr>
    </w:p>
    <w:p w14:paraId="60921127" w14:textId="77777777" w:rsidR="005931BA" w:rsidRPr="005931BA" w:rsidRDefault="00136EC8" w:rsidP="00E8461A">
      <w:pPr>
        <w:tabs>
          <w:tab w:val="left" w:pos="6480"/>
          <w:tab w:val="right" w:pos="9900"/>
        </w:tabs>
        <w:rPr>
          <w:szCs w:val="22"/>
        </w:rPr>
      </w:pPr>
      <w:r w:rsidRPr="00960B81">
        <w:rPr>
          <w:rFonts w:ascii="Arial" w:hAnsi="Arial" w:cs="Arial"/>
          <w:sz w:val="20"/>
          <w:szCs w:val="20"/>
          <w:highlight w:val="yellow"/>
        </w:rPr>
        <w:t>[</w:t>
      </w:r>
      <w:r w:rsidR="005B6151" w:rsidRPr="00960B81">
        <w:rPr>
          <w:rFonts w:ascii="Arial" w:hAnsi="Arial" w:cs="Arial"/>
          <w:sz w:val="20"/>
          <w:szCs w:val="20"/>
          <w:highlight w:val="yellow"/>
        </w:rPr>
        <w:t>Delete if ODOT wants to be the main contact for the project</w:t>
      </w:r>
      <w:r w:rsidRPr="00960B81">
        <w:rPr>
          <w:rFonts w:ascii="Arial" w:hAnsi="Arial" w:cs="Arial"/>
          <w:sz w:val="20"/>
          <w:szCs w:val="20"/>
          <w:highlight w:val="yellow"/>
        </w:rPr>
        <w:t>]</w:t>
      </w:r>
      <w:r w:rsidRPr="00136EC8">
        <w:rPr>
          <w:szCs w:val="22"/>
          <w:highlight w:val="yellow"/>
        </w:rPr>
        <w:t xml:space="preserve"> </w:t>
      </w:r>
      <w:r w:rsidR="005B6151" w:rsidRPr="00163C5D">
        <w:rPr>
          <w:szCs w:val="22"/>
          <w:highlight w:val="cyan"/>
        </w:rPr>
        <w:t>Consultant shall be listed as the main contact for the public</w:t>
      </w:r>
      <w:r w:rsidR="00163C5D" w:rsidRPr="00163C5D">
        <w:rPr>
          <w:szCs w:val="22"/>
          <w:highlight w:val="cyan"/>
        </w:rPr>
        <w:t>.</w:t>
      </w:r>
    </w:p>
    <w:p w14:paraId="5EA8FC3A" w14:textId="77777777" w:rsidR="005B6151" w:rsidRDefault="005B6151" w:rsidP="00E8461A">
      <w:pPr>
        <w:tabs>
          <w:tab w:val="left" w:pos="6480"/>
          <w:tab w:val="right" w:pos="9900"/>
        </w:tabs>
        <w:rPr>
          <w:szCs w:val="22"/>
          <w:u w:val="single"/>
        </w:rPr>
      </w:pPr>
    </w:p>
    <w:p w14:paraId="13E12EF7" w14:textId="1E99F6A3" w:rsidR="005931BA" w:rsidRPr="00121C76" w:rsidRDefault="005931BA" w:rsidP="00E8461A">
      <w:pPr>
        <w:tabs>
          <w:tab w:val="left" w:pos="6480"/>
          <w:tab w:val="right" w:pos="9900"/>
        </w:tabs>
        <w:rPr>
          <w:szCs w:val="22"/>
        </w:rPr>
      </w:pPr>
      <w:r w:rsidRPr="00121C76">
        <w:rPr>
          <w:szCs w:val="22"/>
        </w:rPr>
        <w:t xml:space="preserve">Consultant shall create up to </w:t>
      </w:r>
      <w:r w:rsidRPr="00121C76">
        <w:rPr>
          <w:szCs w:val="22"/>
          <w:highlight w:val="cyan"/>
        </w:rPr>
        <w:t>TBD</w:t>
      </w:r>
      <w:r w:rsidRPr="00121C76">
        <w:rPr>
          <w:szCs w:val="22"/>
        </w:rPr>
        <w:t xml:space="preserve"> </w:t>
      </w:r>
      <w:r w:rsidR="009835B9">
        <w:rPr>
          <w:szCs w:val="22"/>
        </w:rPr>
        <w:t>Project</w:t>
      </w:r>
      <w:r w:rsidRPr="00121C76">
        <w:rPr>
          <w:szCs w:val="22"/>
        </w:rPr>
        <w:t xml:space="preserve"> newsletters. The newsletters </w:t>
      </w:r>
      <w:r w:rsidR="00207506">
        <w:rPr>
          <w:szCs w:val="22"/>
        </w:rPr>
        <w:t>must</w:t>
      </w:r>
      <w:r w:rsidR="00207506" w:rsidRPr="00121C76">
        <w:rPr>
          <w:szCs w:val="22"/>
        </w:rPr>
        <w:t xml:space="preserve"> </w:t>
      </w:r>
      <w:r w:rsidRPr="00121C76">
        <w:rPr>
          <w:szCs w:val="22"/>
        </w:rPr>
        <w:t xml:space="preserve">provide a </w:t>
      </w:r>
      <w:r w:rsidR="009835B9">
        <w:rPr>
          <w:szCs w:val="22"/>
        </w:rPr>
        <w:t>Project</w:t>
      </w:r>
      <w:r w:rsidRPr="00121C76">
        <w:rPr>
          <w:szCs w:val="22"/>
        </w:rPr>
        <w:t xml:space="preserve"> overview, map</w:t>
      </w:r>
      <w:r w:rsidR="005B6151" w:rsidRPr="00121C76">
        <w:rPr>
          <w:szCs w:val="22"/>
        </w:rPr>
        <w:t xml:space="preserve"> of </w:t>
      </w:r>
      <w:r w:rsidR="009835B9">
        <w:rPr>
          <w:szCs w:val="22"/>
        </w:rPr>
        <w:t>Project</w:t>
      </w:r>
      <w:r w:rsidR="005B6151" w:rsidRPr="00121C76">
        <w:rPr>
          <w:szCs w:val="22"/>
        </w:rPr>
        <w:t xml:space="preserve"> limits</w:t>
      </w:r>
      <w:r w:rsidRPr="00121C76">
        <w:rPr>
          <w:szCs w:val="22"/>
        </w:rPr>
        <w:t>, schedule, contact information and will invite people to participate in the in-person and online open house events</w:t>
      </w:r>
      <w:r w:rsidR="005B6151" w:rsidRPr="00121C76">
        <w:rPr>
          <w:szCs w:val="22"/>
        </w:rPr>
        <w:t xml:space="preserve"> (if relevant)</w:t>
      </w:r>
      <w:r w:rsidRPr="00121C76">
        <w:rPr>
          <w:szCs w:val="22"/>
        </w:rPr>
        <w:t xml:space="preserve">. Consultant shall draft, design and distribute the final newsletters to hit mailboxes </w:t>
      </w:r>
      <w:r w:rsidR="00886892">
        <w:rPr>
          <w:szCs w:val="22"/>
        </w:rPr>
        <w:t>2</w:t>
      </w:r>
      <w:r w:rsidRPr="00121C76">
        <w:rPr>
          <w:szCs w:val="22"/>
        </w:rPr>
        <w:t xml:space="preserve"> weeks prior to open houses</w:t>
      </w:r>
      <w:r w:rsidR="005B6151" w:rsidRPr="00121C76">
        <w:rPr>
          <w:szCs w:val="22"/>
        </w:rPr>
        <w:t xml:space="preserve"> (if scheduled)</w:t>
      </w:r>
      <w:r w:rsidRPr="00121C76">
        <w:rPr>
          <w:szCs w:val="22"/>
        </w:rPr>
        <w:t xml:space="preserve">. Up to </w:t>
      </w:r>
      <w:r w:rsidR="005B6151" w:rsidRPr="00121C76">
        <w:rPr>
          <w:szCs w:val="22"/>
          <w:highlight w:val="cyan"/>
        </w:rPr>
        <w:t>TBD</w:t>
      </w:r>
      <w:r w:rsidRPr="00121C76">
        <w:rPr>
          <w:szCs w:val="22"/>
        </w:rPr>
        <w:t xml:space="preserve"> people will receive the mailers and </w:t>
      </w:r>
      <w:r w:rsidR="005B6151" w:rsidRPr="00121C76">
        <w:rPr>
          <w:szCs w:val="22"/>
        </w:rPr>
        <w:t xml:space="preserve">Consultant </w:t>
      </w:r>
      <w:r w:rsidRPr="00121C76">
        <w:rPr>
          <w:szCs w:val="22"/>
        </w:rPr>
        <w:t xml:space="preserve">shall pay printing and mailing fees directly. Consultant shall send electronic notifications out to the </w:t>
      </w:r>
      <w:r w:rsidR="009835B9">
        <w:rPr>
          <w:szCs w:val="22"/>
        </w:rPr>
        <w:t>Project</w:t>
      </w:r>
      <w:r w:rsidRPr="00121C76">
        <w:rPr>
          <w:szCs w:val="22"/>
        </w:rPr>
        <w:t xml:space="preserve"> email list</w:t>
      </w:r>
      <w:r w:rsidR="005B6151" w:rsidRPr="00121C76">
        <w:rPr>
          <w:szCs w:val="22"/>
        </w:rPr>
        <w:t xml:space="preserve"> via GovDelivery system</w:t>
      </w:r>
      <w:r w:rsidRPr="00121C76">
        <w:rPr>
          <w:szCs w:val="22"/>
        </w:rPr>
        <w:t xml:space="preserve"> </w:t>
      </w:r>
    </w:p>
    <w:p w14:paraId="40D370CE" w14:textId="77777777" w:rsidR="005931BA" w:rsidRPr="00121C76" w:rsidRDefault="005931BA" w:rsidP="00E8461A">
      <w:pPr>
        <w:tabs>
          <w:tab w:val="left" w:pos="6480"/>
          <w:tab w:val="right" w:pos="9900"/>
        </w:tabs>
        <w:rPr>
          <w:szCs w:val="22"/>
        </w:rPr>
      </w:pPr>
    </w:p>
    <w:p w14:paraId="0A9B55B9" w14:textId="77777777" w:rsidR="00121C76" w:rsidRPr="00121C76" w:rsidRDefault="00121C76" w:rsidP="00121C76">
      <w:pPr>
        <w:tabs>
          <w:tab w:val="left" w:pos="6480"/>
          <w:tab w:val="right" w:pos="9900"/>
        </w:tabs>
        <w:rPr>
          <w:szCs w:val="22"/>
        </w:rPr>
      </w:pPr>
      <w:r w:rsidRPr="00121C76">
        <w:rPr>
          <w:szCs w:val="22"/>
        </w:rPr>
        <w:t xml:space="preserve">Example of fliers include: </w:t>
      </w:r>
    </w:p>
    <w:p w14:paraId="0434473E" w14:textId="77777777" w:rsidR="00121C76" w:rsidRPr="00121C76" w:rsidRDefault="00121C76" w:rsidP="005265AF">
      <w:pPr>
        <w:numPr>
          <w:ilvl w:val="1"/>
          <w:numId w:val="125"/>
        </w:numPr>
        <w:tabs>
          <w:tab w:val="left" w:pos="720"/>
          <w:tab w:val="right" w:pos="9900"/>
        </w:tabs>
        <w:ind w:left="1080"/>
        <w:rPr>
          <w:szCs w:val="22"/>
        </w:rPr>
      </w:pPr>
      <w:r w:rsidRPr="00121C76">
        <w:rPr>
          <w:szCs w:val="22"/>
        </w:rPr>
        <w:t>Project Fact Sheet for Public Events</w:t>
      </w:r>
    </w:p>
    <w:p w14:paraId="649DCF5E" w14:textId="77777777" w:rsidR="00121C76" w:rsidRPr="00121C76" w:rsidRDefault="00121C76" w:rsidP="005265AF">
      <w:pPr>
        <w:numPr>
          <w:ilvl w:val="1"/>
          <w:numId w:val="125"/>
        </w:numPr>
        <w:tabs>
          <w:tab w:val="left" w:pos="720"/>
          <w:tab w:val="right" w:pos="9900"/>
        </w:tabs>
        <w:ind w:left="1080"/>
        <w:rPr>
          <w:szCs w:val="22"/>
        </w:rPr>
      </w:pPr>
      <w:r w:rsidRPr="00121C76">
        <w:rPr>
          <w:szCs w:val="22"/>
        </w:rPr>
        <w:t>Project Fact Sheet for Area Canvassing</w:t>
      </w:r>
    </w:p>
    <w:p w14:paraId="15292BAF" w14:textId="77777777" w:rsidR="00121C76" w:rsidRPr="00121C76" w:rsidRDefault="00121C76" w:rsidP="005265AF">
      <w:pPr>
        <w:numPr>
          <w:ilvl w:val="1"/>
          <w:numId w:val="125"/>
        </w:numPr>
        <w:tabs>
          <w:tab w:val="left" w:pos="720"/>
          <w:tab w:val="right" w:pos="9900"/>
        </w:tabs>
        <w:ind w:left="1080"/>
        <w:rPr>
          <w:szCs w:val="22"/>
        </w:rPr>
      </w:pPr>
      <w:r w:rsidRPr="00121C76">
        <w:rPr>
          <w:szCs w:val="22"/>
        </w:rPr>
        <w:t>Noise Variance Notices</w:t>
      </w:r>
    </w:p>
    <w:p w14:paraId="677D8694" w14:textId="77777777" w:rsidR="00121C76" w:rsidRPr="0083523C" w:rsidRDefault="00121C76" w:rsidP="00121C76">
      <w:pPr>
        <w:tabs>
          <w:tab w:val="left" w:pos="6480"/>
          <w:tab w:val="right" w:pos="9900"/>
        </w:tabs>
        <w:rPr>
          <w:szCs w:val="22"/>
          <w:u w:val="single"/>
        </w:rPr>
      </w:pPr>
    </w:p>
    <w:p w14:paraId="55A0C9D6" w14:textId="77777777" w:rsidR="00E05975" w:rsidRPr="003E13AB" w:rsidRDefault="00E05975" w:rsidP="006A1B30">
      <w:pPr>
        <w:rPr>
          <w:szCs w:val="22"/>
        </w:rPr>
      </w:pPr>
      <w:r w:rsidRPr="003E13AB">
        <w:rPr>
          <w:b/>
          <w:szCs w:val="22"/>
        </w:rPr>
        <w:t>Deliverables/Schedule:</w:t>
      </w:r>
      <w:r w:rsidRPr="003E13AB">
        <w:rPr>
          <w:szCs w:val="22"/>
        </w:rPr>
        <w:t xml:space="preserve"> Consultant shall provide:</w:t>
      </w:r>
    </w:p>
    <w:p w14:paraId="146BEA11" w14:textId="77777777" w:rsidR="00F71E10" w:rsidRDefault="00C47000" w:rsidP="005265AF">
      <w:pPr>
        <w:numPr>
          <w:ilvl w:val="1"/>
          <w:numId w:val="18"/>
        </w:numPr>
        <w:tabs>
          <w:tab w:val="left" w:pos="720"/>
          <w:tab w:val="right" w:pos="9900"/>
        </w:tabs>
        <w:ind w:left="720"/>
        <w:contextualSpacing/>
        <w:rPr>
          <w:szCs w:val="22"/>
        </w:rPr>
      </w:pPr>
      <w:r w:rsidRPr="00C47000">
        <w:rPr>
          <w:szCs w:val="22"/>
        </w:rPr>
        <w:t xml:space="preserve">Draft and final Fact Sheets (Electronic) with draft due date as determined by Agency; final no later than </w:t>
      </w:r>
      <w:r w:rsidR="00886892">
        <w:rPr>
          <w:szCs w:val="22"/>
        </w:rPr>
        <w:t>2</w:t>
      </w:r>
      <w:r w:rsidRPr="00C47000">
        <w:rPr>
          <w:szCs w:val="22"/>
        </w:rPr>
        <w:t xml:space="preserve"> business days from receipts of Agency comments.</w:t>
      </w:r>
    </w:p>
    <w:p w14:paraId="0AFF410E" w14:textId="7213F320" w:rsidR="005931BA" w:rsidRPr="005931BA" w:rsidRDefault="005931BA" w:rsidP="005265AF">
      <w:pPr>
        <w:numPr>
          <w:ilvl w:val="1"/>
          <w:numId w:val="18"/>
        </w:numPr>
        <w:tabs>
          <w:tab w:val="left" w:pos="720"/>
          <w:tab w:val="right" w:pos="9900"/>
        </w:tabs>
        <w:ind w:left="720"/>
        <w:contextualSpacing/>
        <w:rPr>
          <w:szCs w:val="22"/>
        </w:rPr>
      </w:pPr>
      <w:r w:rsidRPr="005931BA">
        <w:rPr>
          <w:szCs w:val="22"/>
        </w:rPr>
        <w:t>U</w:t>
      </w:r>
      <w:r w:rsidR="00C47000" w:rsidRPr="005931BA">
        <w:rPr>
          <w:szCs w:val="22"/>
        </w:rPr>
        <w:t xml:space="preserve">p to </w:t>
      </w:r>
      <w:r w:rsidRPr="00F71E10">
        <w:rPr>
          <w:szCs w:val="22"/>
          <w:highlight w:val="cyan"/>
        </w:rPr>
        <w:t>TBD</w:t>
      </w:r>
      <w:r w:rsidR="00C47000" w:rsidRPr="005931BA">
        <w:rPr>
          <w:szCs w:val="22"/>
        </w:rPr>
        <w:t xml:space="preserve"> </w:t>
      </w:r>
      <w:r w:rsidR="00C47000" w:rsidRPr="00D14060">
        <w:rPr>
          <w:szCs w:val="22"/>
        </w:rPr>
        <w:t>update</w:t>
      </w:r>
      <w:r w:rsidR="00F71E10" w:rsidRPr="00D14060">
        <w:rPr>
          <w:szCs w:val="22"/>
        </w:rPr>
        <w:t>(</w:t>
      </w:r>
      <w:r w:rsidRPr="00D14060">
        <w:rPr>
          <w:szCs w:val="22"/>
        </w:rPr>
        <w:t>s</w:t>
      </w:r>
      <w:r w:rsidR="00F71E10" w:rsidRPr="00D14060">
        <w:rPr>
          <w:szCs w:val="22"/>
        </w:rPr>
        <w:t>)</w:t>
      </w:r>
      <w:r w:rsidR="00C47000" w:rsidRPr="00D14060">
        <w:rPr>
          <w:szCs w:val="22"/>
        </w:rPr>
        <w:t xml:space="preserve"> to</w:t>
      </w:r>
      <w:r w:rsidR="00C47000" w:rsidRPr="005931BA">
        <w:rPr>
          <w:szCs w:val="22"/>
        </w:rPr>
        <w:t xml:space="preserve"> the </w:t>
      </w:r>
      <w:r w:rsidR="009835B9">
        <w:rPr>
          <w:szCs w:val="22"/>
        </w:rPr>
        <w:t>Project</w:t>
      </w:r>
      <w:r w:rsidR="00C47000" w:rsidRPr="005931BA">
        <w:rPr>
          <w:szCs w:val="22"/>
        </w:rPr>
        <w:t xml:space="preserve"> </w:t>
      </w:r>
      <w:bookmarkStart w:id="193" w:name="_Toc497130180"/>
      <w:r w:rsidR="00C47000" w:rsidRPr="005931BA">
        <w:t>Fact Sheet</w:t>
      </w:r>
      <w:r>
        <w:t>s</w:t>
      </w:r>
      <w:bookmarkEnd w:id="193"/>
      <w:r w:rsidR="00C80FE7" w:rsidRPr="005931BA">
        <w:t xml:space="preserve"> </w:t>
      </w:r>
      <w:r w:rsidR="00C80FE7" w:rsidRPr="005931BA">
        <w:rPr>
          <w:szCs w:val="22"/>
        </w:rPr>
        <w:t xml:space="preserve">with draft and final updated Fact Sheet (Electronic) on due dates as determined by Agency; final no later than </w:t>
      </w:r>
      <w:r w:rsidR="00886892">
        <w:rPr>
          <w:szCs w:val="22"/>
        </w:rPr>
        <w:t>2</w:t>
      </w:r>
      <w:r w:rsidR="00C80FE7" w:rsidRPr="005931BA">
        <w:rPr>
          <w:szCs w:val="22"/>
        </w:rPr>
        <w:t xml:space="preserve"> business days from receipts of Agency comments.</w:t>
      </w:r>
    </w:p>
    <w:p w14:paraId="7D6F765F" w14:textId="0262F78F" w:rsidR="00C47000" w:rsidRDefault="005931BA" w:rsidP="005265AF">
      <w:pPr>
        <w:numPr>
          <w:ilvl w:val="1"/>
          <w:numId w:val="18"/>
        </w:numPr>
        <w:tabs>
          <w:tab w:val="left" w:pos="720"/>
          <w:tab w:val="right" w:pos="9900"/>
        </w:tabs>
        <w:ind w:left="720"/>
        <w:contextualSpacing/>
        <w:rPr>
          <w:szCs w:val="22"/>
        </w:rPr>
      </w:pPr>
      <w:r w:rsidRPr="005931BA">
        <w:rPr>
          <w:szCs w:val="22"/>
        </w:rPr>
        <w:t xml:space="preserve">Draft and final </w:t>
      </w:r>
      <w:r>
        <w:rPr>
          <w:szCs w:val="22"/>
        </w:rPr>
        <w:t xml:space="preserve">newsletters </w:t>
      </w:r>
      <w:r w:rsidRPr="005931BA">
        <w:rPr>
          <w:szCs w:val="22"/>
        </w:rPr>
        <w:t xml:space="preserve">with draft due date as determined by Agency; final no later than </w:t>
      </w:r>
      <w:r w:rsidR="00886892">
        <w:rPr>
          <w:szCs w:val="22"/>
        </w:rPr>
        <w:t>2</w:t>
      </w:r>
      <w:r w:rsidRPr="005931BA">
        <w:rPr>
          <w:szCs w:val="22"/>
        </w:rPr>
        <w:t xml:space="preserve"> business days from receipts of Agency comments. Drafts in electronic format; print quantity to be determined by Agency.</w:t>
      </w:r>
    </w:p>
    <w:p w14:paraId="381D14DF" w14:textId="77777777" w:rsidR="005931BA" w:rsidRDefault="005931BA" w:rsidP="005265AF">
      <w:pPr>
        <w:numPr>
          <w:ilvl w:val="1"/>
          <w:numId w:val="18"/>
        </w:numPr>
        <w:tabs>
          <w:tab w:val="left" w:pos="720"/>
          <w:tab w:val="right" w:pos="9900"/>
        </w:tabs>
        <w:ind w:left="720"/>
        <w:contextualSpacing/>
        <w:rPr>
          <w:szCs w:val="22"/>
        </w:rPr>
      </w:pPr>
      <w:r w:rsidRPr="005931BA">
        <w:rPr>
          <w:szCs w:val="22"/>
        </w:rPr>
        <w:t xml:space="preserve">Up to </w:t>
      </w:r>
      <w:r w:rsidRPr="00F71E10">
        <w:rPr>
          <w:szCs w:val="22"/>
          <w:highlight w:val="cyan"/>
        </w:rPr>
        <w:t>TBD</w:t>
      </w:r>
      <w:r w:rsidRPr="005931BA">
        <w:rPr>
          <w:szCs w:val="22"/>
        </w:rPr>
        <w:t xml:space="preserve"> </w:t>
      </w:r>
      <w:r w:rsidRPr="00D14060">
        <w:rPr>
          <w:szCs w:val="22"/>
        </w:rPr>
        <w:t>update</w:t>
      </w:r>
      <w:r w:rsidR="00F71E10" w:rsidRPr="00D14060">
        <w:rPr>
          <w:szCs w:val="22"/>
        </w:rPr>
        <w:t>(</w:t>
      </w:r>
      <w:r w:rsidRPr="00D14060">
        <w:rPr>
          <w:szCs w:val="22"/>
        </w:rPr>
        <w:t>s</w:t>
      </w:r>
      <w:r w:rsidR="00F71E10" w:rsidRPr="00D14060">
        <w:rPr>
          <w:szCs w:val="22"/>
        </w:rPr>
        <w:t>)</w:t>
      </w:r>
      <w:r w:rsidRPr="00D14060">
        <w:rPr>
          <w:szCs w:val="22"/>
        </w:rPr>
        <w:t xml:space="preserve"> </w:t>
      </w:r>
      <w:r w:rsidRPr="005931BA">
        <w:rPr>
          <w:szCs w:val="22"/>
        </w:rPr>
        <w:t xml:space="preserve">to the </w:t>
      </w:r>
      <w:r w:rsidR="009835B9">
        <w:rPr>
          <w:szCs w:val="22"/>
        </w:rPr>
        <w:t>Project</w:t>
      </w:r>
      <w:r w:rsidRPr="005931BA">
        <w:rPr>
          <w:szCs w:val="22"/>
        </w:rPr>
        <w:t xml:space="preserve"> </w:t>
      </w:r>
      <w:r>
        <w:rPr>
          <w:szCs w:val="22"/>
        </w:rPr>
        <w:t>newsletter</w:t>
      </w:r>
      <w:r w:rsidRPr="005931BA">
        <w:rPr>
          <w:szCs w:val="22"/>
        </w:rPr>
        <w:t xml:space="preserve"> with draft and final updated </w:t>
      </w:r>
      <w:r w:rsidR="006C5A44">
        <w:rPr>
          <w:szCs w:val="22"/>
        </w:rPr>
        <w:t xml:space="preserve">newsletter </w:t>
      </w:r>
      <w:r w:rsidR="006C5A44" w:rsidRPr="005931BA">
        <w:rPr>
          <w:szCs w:val="22"/>
        </w:rPr>
        <w:t>(</w:t>
      </w:r>
      <w:r w:rsidRPr="005931BA">
        <w:rPr>
          <w:szCs w:val="22"/>
        </w:rPr>
        <w:t xml:space="preserve">Electronic) on due dates as determined by Agency; final no later than </w:t>
      </w:r>
      <w:r w:rsidR="00886892">
        <w:rPr>
          <w:szCs w:val="22"/>
        </w:rPr>
        <w:t>2</w:t>
      </w:r>
      <w:r w:rsidRPr="005931BA">
        <w:rPr>
          <w:szCs w:val="22"/>
        </w:rPr>
        <w:t xml:space="preserve"> business days from receipts of Agency comments.</w:t>
      </w:r>
    </w:p>
    <w:p w14:paraId="4EB67A50" w14:textId="77777777" w:rsidR="00C36225" w:rsidRPr="006172D5" w:rsidRDefault="00C36225" w:rsidP="006A1B30">
      <w:pPr>
        <w:tabs>
          <w:tab w:val="left" w:pos="720"/>
          <w:tab w:val="right" w:pos="9900"/>
        </w:tabs>
        <w:ind w:left="720"/>
        <w:contextualSpacing/>
        <w:rPr>
          <w:szCs w:val="22"/>
        </w:rPr>
      </w:pPr>
    </w:p>
    <w:p w14:paraId="497F3DF5" w14:textId="29BFCFD7" w:rsidR="005B6151" w:rsidRPr="00F71E10" w:rsidRDefault="00E52441" w:rsidP="00F71E10">
      <w:pPr>
        <w:tabs>
          <w:tab w:val="left" w:pos="6480"/>
          <w:tab w:val="right" w:pos="9900"/>
        </w:tabs>
        <w:rPr>
          <w:szCs w:val="22"/>
          <w:u w:val="single"/>
        </w:rPr>
      </w:pPr>
      <w:r w:rsidRPr="006A1B30">
        <w:rPr>
          <w:u w:val="single"/>
        </w:rPr>
        <w:t>Task 4.2.3 Translation of Newsletters/</w:t>
      </w:r>
      <w:r w:rsidRPr="00F71E10">
        <w:rPr>
          <w:u w:val="single"/>
        </w:rPr>
        <w:t>Fact Sheets</w:t>
      </w:r>
      <w:r w:rsidR="00E67CA5" w:rsidRPr="00F71E10">
        <w:rPr>
          <w:u w:val="single"/>
        </w:rPr>
        <w:t xml:space="preserve"> </w:t>
      </w:r>
      <w:r w:rsidR="00F71E10" w:rsidRPr="00F71E10">
        <w:rPr>
          <w:u w:val="single"/>
        </w:rPr>
        <w:t>and Fliers</w:t>
      </w:r>
    </w:p>
    <w:p w14:paraId="3178B340" w14:textId="77777777" w:rsidR="005B6151" w:rsidRDefault="005B6151" w:rsidP="005B6151">
      <w:pPr>
        <w:rPr>
          <w:bCs/>
          <w:szCs w:val="22"/>
        </w:rPr>
      </w:pPr>
      <w:r w:rsidRPr="003E13AB">
        <w:rPr>
          <w:bCs/>
          <w:szCs w:val="22"/>
        </w:rPr>
        <w:t>Consultant shall make arrangements with a translation provider to translate fact sheet</w:t>
      </w:r>
      <w:r>
        <w:rPr>
          <w:bCs/>
          <w:szCs w:val="22"/>
        </w:rPr>
        <w:t xml:space="preserve"> produced in Task 4.2.2 plus </w:t>
      </w:r>
      <w:r w:rsidRPr="003A37AC">
        <w:rPr>
          <w:bCs/>
          <w:szCs w:val="22"/>
          <w:highlight w:val="cyan"/>
        </w:rPr>
        <w:t>TBD</w:t>
      </w:r>
      <w:r>
        <w:rPr>
          <w:bCs/>
          <w:szCs w:val="22"/>
        </w:rPr>
        <w:t xml:space="preserve"> update to the fact sheet into </w:t>
      </w:r>
      <w:r w:rsidRPr="003A37AC">
        <w:rPr>
          <w:bCs/>
          <w:szCs w:val="22"/>
          <w:highlight w:val="cyan"/>
        </w:rPr>
        <w:t xml:space="preserve">TBD </w:t>
      </w:r>
      <w:r w:rsidRPr="003E13AB">
        <w:rPr>
          <w:bCs/>
          <w:szCs w:val="22"/>
        </w:rPr>
        <w:t xml:space="preserve">languages chosen by </w:t>
      </w:r>
      <w:r w:rsidR="001557FF">
        <w:rPr>
          <w:bCs/>
          <w:szCs w:val="22"/>
        </w:rPr>
        <w:t>Agency</w:t>
      </w:r>
      <w:r>
        <w:rPr>
          <w:bCs/>
          <w:szCs w:val="22"/>
        </w:rPr>
        <w:t>.</w:t>
      </w:r>
    </w:p>
    <w:p w14:paraId="7E817085" w14:textId="77777777" w:rsidR="005B6151" w:rsidRPr="006A1B30" w:rsidRDefault="005B6151" w:rsidP="006A1B30">
      <w:pPr>
        <w:rPr>
          <w:b/>
        </w:rPr>
      </w:pPr>
    </w:p>
    <w:p w14:paraId="46C68917" w14:textId="77777777" w:rsidR="005B6151" w:rsidRPr="006A1B30" w:rsidRDefault="005B6151" w:rsidP="006A1B30">
      <w:pPr>
        <w:ind w:left="360"/>
      </w:pPr>
      <w:r w:rsidRPr="003E13AB">
        <w:rPr>
          <w:b/>
          <w:szCs w:val="22"/>
        </w:rPr>
        <w:t xml:space="preserve">Deliverables/Schedule: </w:t>
      </w:r>
      <w:r w:rsidRPr="003E13AB">
        <w:rPr>
          <w:szCs w:val="22"/>
        </w:rPr>
        <w:t>Consultant shall provide:</w:t>
      </w:r>
    </w:p>
    <w:p w14:paraId="49860B0D" w14:textId="77777777" w:rsidR="00F71E10" w:rsidRPr="00F71E10" w:rsidRDefault="00F71E10" w:rsidP="005265AF">
      <w:pPr>
        <w:numPr>
          <w:ilvl w:val="0"/>
          <w:numId w:val="19"/>
        </w:numPr>
        <w:rPr>
          <w:szCs w:val="22"/>
        </w:rPr>
      </w:pPr>
      <w:r w:rsidRPr="00F71E10">
        <w:rPr>
          <w:szCs w:val="22"/>
        </w:rPr>
        <w:t xml:space="preserve">Draft and final </w:t>
      </w:r>
      <w:r>
        <w:rPr>
          <w:szCs w:val="22"/>
        </w:rPr>
        <w:t xml:space="preserve">translated </w:t>
      </w:r>
      <w:r w:rsidRPr="00F71E10">
        <w:t>Newsletters/Fact Sheets</w:t>
      </w:r>
      <w:r>
        <w:t>/Fliers</w:t>
      </w:r>
      <w:r w:rsidRPr="00F71E10">
        <w:rPr>
          <w:szCs w:val="22"/>
        </w:rPr>
        <w:t xml:space="preserve"> (Electronic) with draft due date as determined by Agency; final no later than </w:t>
      </w:r>
      <w:r w:rsidR="00886892">
        <w:rPr>
          <w:szCs w:val="22"/>
        </w:rPr>
        <w:t>2</w:t>
      </w:r>
      <w:r w:rsidRPr="00F71E10">
        <w:rPr>
          <w:szCs w:val="22"/>
        </w:rPr>
        <w:t xml:space="preserve"> business days from receipts of Agency comments.</w:t>
      </w:r>
    </w:p>
    <w:p w14:paraId="3662C771" w14:textId="77777777" w:rsidR="005B6151" w:rsidRPr="003E13AB" w:rsidRDefault="005B6151" w:rsidP="005265AF">
      <w:pPr>
        <w:numPr>
          <w:ilvl w:val="0"/>
          <w:numId w:val="19"/>
        </w:numPr>
        <w:contextualSpacing/>
        <w:rPr>
          <w:szCs w:val="22"/>
        </w:rPr>
      </w:pPr>
      <w:r w:rsidRPr="003E13AB">
        <w:rPr>
          <w:szCs w:val="22"/>
        </w:rPr>
        <w:t>Up to</w:t>
      </w:r>
      <w:r>
        <w:rPr>
          <w:szCs w:val="22"/>
        </w:rPr>
        <w:t xml:space="preserve"> </w:t>
      </w:r>
      <w:r w:rsidRPr="00F71E10">
        <w:rPr>
          <w:szCs w:val="22"/>
          <w:highlight w:val="cyan"/>
        </w:rPr>
        <w:t>TBD</w:t>
      </w:r>
      <w:r>
        <w:rPr>
          <w:szCs w:val="22"/>
        </w:rPr>
        <w:t xml:space="preserve"> versions of </w:t>
      </w:r>
      <w:r w:rsidR="00DA0C21" w:rsidRPr="00F71E10">
        <w:rPr>
          <w:szCs w:val="22"/>
          <w:highlight w:val="cyan"/>
        </w:rPr>
        <w:t>TBD</w:t>
      </w:r>
      <w:r>
        <w:rPr>
          <w:szCs w:val="22"/>
        </w:rPr>
        <w:t xml:space="preserve"> P</w:t>
      </w:r>
      <w:r w:rsidRPr="003E13AB">
        <w:rPr>
          <w:szCs w:val="22"/>
        </w:rPr>
        <w:t>roject mailers in languages chosen by Agency.</w:t>
      </w:r>
    </w:p>
    <w:p w14:paraId="068A0C1A" w14:textId="77777777" w:rsidR="005B6151" w:rsidRPr="005B6151" w:rsidRDefault="005B6151" w:rsidP="003A37AC"/>
    <w:p w14:paraId="78FEF0F2" w14:textId="6A5818EE" w:rsidR="00E52441" w:rsidRPr="003E13AB" w:rsidRDefault="005B6151" w:rsidP="00AC7748">
      <w:pPr>
        <w:pStyle w:val="NormalBold"/>
      </w:pPr>
      <w:r w:rsidRPr="003E13AB">
        <w:t>Task 4.2.</w:t>
      </w:r>
      <w:r>
        <w:t>4</w:t>
      </w:r>
      <w:r w:rsidRPr="003E13AB">
        <w:t xml:space="preserve"> </w:t>
      </w:r>
      <w:r w:rsidR="00C80FE7" w:rsidRPr="00C80FE7">
        <w:t xml:space="preserve">Interpretive Services  </w:t>
      </w:r>
      <w:r w:rsidR="00DC4C73" w:rsidRPr="00960B81">
        <w:rPr>
          <w:rFonts w:ascii="Arial" w:hAnsi="Arial" w:cs="Arial"/>
          <w:b w:val="0"/>
          <w:sz w:val="20"/>
          <w:szCs w:val="20"/>
          <w:highlight w:val="yellow"/>
        </w:rPr>
        <w:t>[</w:t>
      </w:r>
      <w:r w:rsidR="00D14060" w:rsidRPr="00960B81">
        <w:rPr>
          <w:rFonts w:ascii="Arial" w:hAnsi="Arial" w:cs="Arial"/>
          <w:b w:val="0"/>
          <w:sz w:val="20"/>
          <w:szCs w:val="20"/>
          <w:highlight w:val="yellow"/>
        </w:rPr>
        <w:t>This is typically a contingency. If so, change task number to “C4.2.4” a</w:t>
      </w:r>
      <w:r w:rsidR="00DA7A23">
        <w:rPr>
          <w:rFonts w:ascii="Arial" w:hAnsi="Arial" w:cs="Arial"/>
          <w:b w:val="0"/>
          <w:sz w:val="20"/>
          <w:szCs w:val="20"/>
          <w:highlight w:val="yellow"/>
        </w:rPr>
        <w:t>nd add “[CONTINGENCY TASK, see S</w:t>
      </w:r>
      <w:r w:rsidR="00D14060" w:rsidRPr="00960B81">
        <w:rPr>
          <w:rFonts w:ascii="Arial" w:hAnsi="Arial" w:cs="Arial"/>
          <w:b w:val="0"/>
          <w:sz w:val="20"/>
          <w:szCs w:val="20"/>
          <w:highlight w:val="yellow"/>
        </w:rPr>
        <w:t>ection F]” after task heading.]</w:t>
      </w:r>
    </w:p>
    <w:p w14:paraId="676E7A42" w14:textId="77777777" w:rsidR="00E67CA5" w:rsidRDefault="008920CA" w:rsidP="00730268">
      <w:pPr>
        <w:rPr>
          <w:bCs/>
          <w:szCs w:val="22"/>
        </w:rPr>
      </w:pPr>
      <w:r>
        <w:rPr>
          <w:bCs/>
          <w:szCs w:val="22"/>
        </w:rPr>
        <w:t xml:space="preserve">Consultant shall </w:t>
      </w:r>
      <w:r w:rsidR="00157A68">
        <w:rPr>
          <w:bCs/>
          <w:szCs w:val="22"/>
        </w:rPr>
        <w:t>provide interpretation services</w:t>
      </w:r>
      <w:r w:rsidR="00E67CA5" w:rsidRPr="003E13AB">
        <w:rPr>
          <w:bCs/>
          <w:szCs w:val="22"/>
        </w:rPr>
        <w:t xml:space="preserve"> at </w:t>
      </w:r>
      <w:r w:rsidR="005B6151" w:rsidRPr="0029615D">
        <w:rPr>
          <w:bCs/>
          <w:szCs w:val="22"/>
          <w:highlight w:val="cyan"/>
        </w:rPr>
        <w:t>TBD</w:t>
      </w:r>
      <w:r w:rsidR="0083523C">
        <w:rPr>
          <w:bCs/>
          <w:szCs w:val="22"/>
        </w:rPr>
        <w:t xml:space="preserve"> </w:t>
      </w:r>
      <w:r w:rsidR="00E67CA5" w:rsidRPr="003E13AB">
        <w:rPr>
          <w:bCs/>
          <w:szCs w:val="22"/>
        </w:rPr>
        <w:t>public event</w:t>
      </w:r>
      <w:r w:rsidR="005B6151">
        <w:rPr>
          <w:bCs/>
          <w:szCs w:val="22"/>
        </w:rPr>
        <w:t xml:space="preserve">(s) or one-on-one stakeholder </w:t>
      </w:r>
      <w:r w:rsidR="00DA0C21">
        <w:rPr>
          <w:bCs/>
          <w:szCs w:val="22"/>
        </w:rPr>
        <w:t>meeting.</w:t>
      </w:r>
    </w:p>
    <w:p w14:paraId="14552A0B" w14:textId="77777777" w:rsidR="00730268" w:rsidRPr="003E13AB" w:rsidRDefault="00730268" w:rsidP="00E8461A">
      <w:pPr>
        <w:ind w:left="360"/>
        <w:rPr>
          <w:b/>
          <w:szCs w:val="22"/>
        </w:rPr>
      </w:pPr>
    </w:p>
    <w:p w14:paraId="223AA956" w14:textId="77777777" w:rsidR="00E67CA5" w:rsidRPr="003E13AB" w:rsidRDefault="00E67CA5" w:rsidP="00E8461A">
      <w:pPr>
        <w:ind w:left="360"/>
        <w:rPr>
          <w:szCs w:val="22"/>
        </w:rPr>
      </w:pPr>
      <w:r w:rsidRPr="003E13AB">
        <w:rPr>
          <w:b/>
          <w:szCs w:val="22"/>
        </w:rPr>
        <w:t xml:space="preserve">Deliverables/Schedule: </w:t>
      </w:r>
      <w:r w:rsidRPr="003E13AB">
        <w:rPr>
          <w:szCs w:val="22"/>
        </w:rPr>
        <w:t>Consultant shall provide:</w:t>
      </w:r>
    </w:p>
    <w:p w14:paraId="3F7F0AB4" w14:textId="77777777" w:rsidR="00730268" w:rsidRPr="00F71E10" w:rsidRDefault="008920CA" w:rsidP="00F71E10">
      <w:pPr>
        <w:ind w:left="720"/>
        <w:contextualSpacing/>
        <w:rPr>
          <w:szCs w:val="22"/>
        </w:rPr>
      </w:pPr>
      <w:r>
        <w:rPr>
          <w:szCs w:val="22"/>
        </w:rPr>
        <w:t xml:space="preserve">Interpretation services in </w:t>
      </w:r>
      <w:r w:rsidR="00DA0C21" w:rsidRPr="0029615D">
        <w:rPr>
          <w:szCs w:val="22"/>
          <w:highlight w:val="cyan"/>
        </w:rPr>
        <w:t>TBD</w:t>
      </w:r>
      <w:r w:rsidR="00DA0C21">
        <w:rPr>
          <w:szCs w:val="22"/>
        </w:rPr>
        <w:t xml:space="preserve"> </w:t>
      </w:r>
      <w:r>
        <w:rPr>
          <w:szCs w:val="22"/>
        </w:rPr>
        <w:t>language at up to</w:t>
      </w:r>
      <w:r w:rsidR="002E043C">
        <w:rPr>
          <w:szCs w:val="22"/>
        </w:rPr>
        <w:t xml:space="preserve"> </w:t>
      </w:r>
      <w:r w:rsidR="00DA0C21" w:rsidRPr="0029615D">
        <w:rPr>
          <w:szCs w:val="22"/>
          <w:highlight w:val="cyan"/>
        </w:rPr>
        <w:t>TBD</w:t>
      </w:r>
      <w:r w:rsidR="00DA0C21">
        <w:rPr>
          <w:szCs w:val="22"/>
        </w:rPr>
        <w:t xml:space="preserve"> meetings</w:t>
      </w:r>
    </w:p>
    <w:p w14:paraId="7DA9C279" w14:textId="77777777" w:rsidR="00553869" w:rsidRPr="003E13AB" w:rsidRDefault="00553869" w:rsidP="00E8461A">
      <w:pPr>
        <w:pStyle w:val="Heading3"/>
      </w:pPr>
      <w:bookmarkStart w:id="194" w:name="_Toc497130182"/>
      <w:bookmarkStart w:id="195" w:name="_Toc26274633"/>
      <w:r w:rsidRPr="003E13AB">
        <w:t>Task 4.2.5 Display Boards</w:t>
      </w:r>
      <w:bookmarkEnd w:id="194"/>
      <w:bookmarkEnd w:id="195"/>
    </w:p>
    <w:p w14:paraId="74968EBF" w14:textId="3E952900" w:rsidR="00553869" w:rsidRPr="003E13AB" w:rsidRDefault="00553869" w:rsidP="00E8461A">
      <w:pPr>
        <w:tabs>
          <w:tab w:val="left" w:pos="6480"/>
          <w:tab w:val="right" w:pos="9900"/>
        </w:tabs>
        <w:rPr>
          <w:szCs w:val="22"/>
        </w:rPr>
      </w:pPr>
      <w:r w:rsidRPr="003E13AB">
        <w:rPr>
          <w:szCs w:val="22"/>
        </w:rPr>
        <w:t>Consultant shall draft, design and pr</w:t>
      </w:r>
      <w:r w:rsidR="00157A68">
        <w:rPr>
          <w:szCs w:val="22"/>
        </w:rPr>
        <w:t>int display boards to show the P</w:t>
      </w:r>
      <w:r w:rsidRPr="003E13AB">
        <w:rPr>
          <w:szCs w:val="22"/>
        </w:rPr>
        <w:t>roject purpose and need, location, and design to be used at the open house.</w:t>
      </w:r>
    </w:p>
    <w:p w14:paraId="4EEF19B7" w14:textId="77777777" w:rsidR="00553869" w:rsidRPr="003E13AB" w:rsidRDefault="00553869" w:rsidP="00E8461A">
      <w:pPr>
        <w:tabs>
          <w:tab w:val="left" w:pos="6480"/>
          <w:tab w:val="right" w:pos="9900"/>
        </w:tabs>
        <w:ind w:left="360"/>
        <w:rPr>
          <w:szCs w:val="22"/>
        </w:rPr>
      </w:pPr>
    </w:p>
    <w:p w14:paraId="45BA63B6" w14:textId="77777777" w:rsidR="00553869" w:rsidRPr="003E13AB" w:rsidRDefault="00553869" w:rsidP="00E8461A">
      <w:pPr>
        <w:ind w:left="360"/>
        <w:rPr>
          <w:szCs w:val="22"/>
        </w:rPr>
      </w:pPr>
      <w:r w:rsidRPr="003E13AB">
        <w:rPr>
          <w:b/>
          <w:szCs w:val="22"/>
        </w:rPr>
        <w:t>Deliverables/Schedule:</w:t>
      </w:r>
      <w:r w:rsidRPr="003E13AB">
        <w:rPr>
          <w:szCs w:val="22"/>
        </w:rPr>
        <w:t xml:space="preserve"> Consultant shall provide:</w:t>
      </w:r>
    </w:p>
    <w:p w14:paraId="1A901BFB" w14:textId="2E5687F6" w:rsidR="00553869" w:rsidRPr="00C47000" w:rsidRDefault="008920CA" w:rsidP="005265AF">
      <w:pPr>
        <w:numPr>
          <w:ilvl w:val="1"/>
          <w:numId w:val="18"/>
        </w:numPr>
        <w:tabs>
          <w:tab w:val="left" w:pos="720"/>
          <w:tab w:val="right" w:pos="9900"/>
        </w:tabs>
        <w:ind w:left="720"/>
        <w:contextualSpacing/>
        <w:rPr>
          <w:szCs w:val="22"/>
        </w:rPr>
      </w:pPr>
      <w:r>
        <w:rPr>
          <w:szCs w:val="22"/>
        </w:rPr>
        <w:t xml:space="preserve">Up to </w:t>
      </w:r>
      <w:r w:rsidR="006172D5" w:rsidRPr="00DC4C73">
        <w:rPr>
          <w:szCs w:val="22"/>
          <w:highlight w:val="cyan"/>
        </w:rPr>
        <w:t>TBD</w:t>
      </w:r>
      <w:r w:rsidR="0083523C" w:rsidRPr="00C47000">
        <w:rPr>
          <w:szCs w:val="22"/>
        </w:rPr>
        <w:t xml:space="preserve"> </w:t>
      </w:r>
      <w:r w:rsidR="00553869" w:rsidRPr="00C47000">
        <w:rPr>
          <w:szCs w:val="22"/>
        </w:rPr>
        <w:t>draft and final display boards</w:t>
      </w:r>
      <w:r w:rsidR="00C47000" w:rsidRPr="00C47000">
        <w:rPr>
          <w:szCs w:val="22"/>
        </w:rPr>
        <w:t xml:space="preserve"> with draft</w:t>
      </w:r>
      <w:r w:rsidR="00553869" w:rsidRPr="00C47000">
        <w:rPr>
          <w:szCs w:val="22"/>
        </w:rPr>
        <w:t xml:space="preserve"> due date as determined by A</w:t>
      </w:r>
      <w:r>
        <w:rPr>
          <w:szCs w:val="22"/>
        </w:rPr>
        <w:t xml:space="preserve">gency; final no later than </w:t>
      </w:r>
      <w:r w:rsidR="00886892">
        <w:rPr>
          <w:szCs w:val="22"/>
        </w:rPr>
        <w:t>2</w:t>
      </w:r>
      <w:r w:rsidR="00553869" w:rsidRPr="00C47000">
        <w:rPr>
          <w:szCs w:val="22"/>
        </w:rPr>
        <w:t xml:space="preserve"> business days from receipts of Ag</w:t>
      </w:r>
      <w:r w:rsidR="00310376" w:rsidRPr="00C47000">
        <w:rPr>
          <w:szCs w:val="22"/>
        </w:rPr>
        <w:t>ency comments on the draft display boards.</w:t>
      </w:r>
      <w:r w:rsidR="00C47000" w:rsidRPr="00C47000">
        <w:rPr>
          <w:szCs w:val="22"/>
        </w:rPr>
        <w:t xml:space="preserve">  </w:t>
      </w:r>
      <w:r w:rsidR="00553869" w:rsidRPr="00C47000">
        <w:rPr>
          <w:szCs w:val="22"/>
        </w:rPr>
        <w:t xml:space="preserve">Drafts </w:t>
      </w:r>
      <w:r>
        <w:rPr>
          <w:szCs w:val="22"/>
        </w:rPr>
        <w:t>provided in electronic format, print copies per number of display boards</w:t>
      </w:r>
      <w:r w:rsidR="00553869" w:rsidRPr="00C47000">
        <w:rPr>
          <w:szCs w:val="22"/>
        </w:rPr>
        <w:t>.</w:t>
      </w:r>
    </w:p>
    <w:p w14:paraId="258E1E03" w14:textId="77777777" w:rsidR="00553869" w:rsidRPr="003E13AB" w:rsidRDefault="00553869" w:rsidP="00E8461A">
      <w:pPr>
        <w:tabs>
          <w:tab w:val="left" w:pos="6480"/>
          <w:tab w:val="right" w:pos="9900"/>
        </w:tabs>
        <w:rPr>
          <w:szCs w:val="22"/>
          <w:u w:val="single"/>
        </w:rPr>
      </w:pPr>
    </w:p>
    <w:p w14:paraId="58222AE9" w14:textId="48AAC534" w:rsidR="00661BDC" w:rsidRPr="003E13AB" w:rsidRDefault="00661BDC" w:rsidP="00E8461A">
      <w:pPr>
        <w:pStyle w:val="Heading3"/>
      </w:pPr>
      <w:bookmarkStart w:id="196" w:name="_Toc498009470"/>
      <w:bookmarkStart w:id="197" w:name="_Toc26274634"/>
      <w:bookmarkStart w:id="198" w:name="_Toc497130183"/>
      <w:r w:rsidRPr="003E13AB">
        <w:t>Task</w:t>
      </w:r>
      <w:r>
        <w:t xml:space="preserve"> </w:t>
      </w:r>
      <w:r w:rsidRPr="003E13AB">
        <w:t>4.2.6</w:t>
      </w:r>
      <w:r>
        <w:t xml:space="preserve"> Website</w:t>
      </w:r>
      <w:bookmarkEnd w:id="196"/>
      <w:bookmarkEnd w:id="197"/>
    </w:p>
    <w:p w14:paraId="31D513F9" w14:textId="0A21D5BB" w:rsidR="00661BDC" w:rsidRDefault="00661BDC" w:rsidP="00E8461A">
      <w:pPr>
        <w:tabs>
          <w:tab w:val="left" w:pos="6480"/>
          <w:tab w:val="right" w:pos="9900"/>
        </w:tabs>
        <w:rPr>
          <w:szCs w:val="22"/>
        </w:rPr>
      </w:pPr>
      <w:r>
        <w:rPr>
          <w:szCs w:val="22"/>
        </w:rPr>
        <w:t>Consultant shall develop website content</w:t>
      </w:r>
      <w:r w:rsidRPr="003E13AB">
        <w:rPr>
          <w:szCs w:val="22"/>
        </w:rPr>
        <w:t xml:space="preserve"> </w:t>
      </w:r>
      <w:r>
        <w:rPr>
          <w:szCs w:val="22"/>
        </w:rPr>
        <w:t xml:space="preserve">and </w:t>
      </w:r>
      <w:r w:rsidR="009835B9">
        <w:rPr>
          <w:szCs w:val="22"/>
        </w:rPr>
        <w:t>Project</w:t>
      </w:r>
      <w:r>
        <w:rPr>
          <w:szCs w:val="22"/>
        </w:rPr>
        <w:t xml:space="preserve"> updates to be uploaded by </w:t>
      </w:r>
      <w:r w:rsidR="001557FF">
        <w:rPr>
          <w:szCs w:val="22"/>
        </w:rPr>
        <w:t>Consultant</w:t>
      </w:r>
      <w:r>
        <w:rPr>
          <w:szCs w:val="22"/>
        </w:rPr>
        <w:t xml:space="preserve"> to </w:t>
      </w:r>
      <w:r w:rsidR="001557FF">
        <w:rPr>
          <w:szCs w:val="22"/>
        </w:rPr>
        <w:t>Agency</w:t>
      </w:r>
      <w:r>
        <w:rPr>
          <w:szCs w:val="22"/>
        </w:rPr>
        <w:t xml:space="preserve"> web platform.  Content developed by Consultant shall include a Project</w:t>
      </w:r>
      <w:r w:rsidRPr="003E13AB">
        <w:rPr>
          <w:szCs w:val="22"/>
        </w:rPr>
        <w:t xml:space="preserve"> overview </w:t>
      </w:r>
      <w:r>
        <w:rPr>
          <w:szCs w:val="22"/>
        </w:rPr>
        <w:t xml:space="preserve">and specific content, including photos </w:t>
      </w:r>
      <w:r w:rsidRPr="006A1B30">
        <w:rPr>
          <w:highlight w:val="cyan"/>
        </w:rPr>
        <w:t>and videos</w:t>
      </w:r>
      <w:r w:rsidR="00DA0C21" w:rsidRPr="006A1B30">
        <w:rPr>
          <w:highlight w:val="cyan"/>
        </w:rPr>
        <w:t xml:space="preserve"> </w:t>
      </w:r>
      <w:r w:rsidR="00DA0C21" w:rsidRPr="00D14060">
        <w:rPr>
          <w:szCs w:val="22"/>
          <w:highlight w:val="cyan"/>
        </w:rPr>
        <w:t>created in Task 4.3.2</w:t>
      </w:r>
      <w:r w:rsidR="00DC4C73" w:rsidRPr="00D14060">
        <w:rPr>
          <w:szCs w:val="22"/>
          <w:highlight w:val="cyan"/>
        </w:rPr>
        <w:t xml:space="preserve"> </w:t>
      </w:r>
      <w:r w:rsidR="00DC4C73" w:rsidRPr="00960B81">
        <w:rPr>
          <w:rFonts w:ascii="Arial" w:hAnsi="Arial" w:cs="Arial"/>
          <w:sz w:val="20"/>
          <w:szCs w:val="20"/>
          <w:highlight w:val="yellow"/>
        </w:rPr>
        <w:t>[Delete if there is no online open house required]</w:t>
      </w:r>
      <w:r w:rsidRPr="00DC4C73">
        <w:rPr>
          <w:szCs w:val="22"/>
          <w:highlight w:val="yellow"/>
        </w:rPr>
        <w:t xml:space="preserve"> </w:t>
      </w:r>
      <w:r>
        <w:rPr>
          <w:szCs w:val="22"/>
        </w:rPr>
        <w:t>to be coordinated with APM or designee.</w:t>
      </w:r>
    </w:p>
    <w:p w14:paraId="566BFD70" w14:textId="77777777" w:rsidR="00661BDC" w:rsidRDefault="00661BDC" w:rsidP="00E8461A">
      <w:pPr>
        <w:tabs>
          <w:tab w:val="left" w:pos="6480"/>
          <w:tab w:val="right" w:pos="9900"/>
        </w:tabs>
        <w:rPr>
          <w:szCs w:val="22"/>
        </w:rPr>
      </w:pPr>
    </w:p>
    <w:p w14:paraId="07E6A48E" w14:textId="4F112054" w:rsidR="00661BDC" w:rsidRDefault="00661BDC" w:rsidP="00E8461A">
      <w:pPr>
        <w:tabs>
          <w:tab w:val="left" w:pos="6480"/>
          <w:tab w:val="right" w:pos="9900"/>
        </w:tabs>
        <w:rPr>
          <w:szCs w:val="22"/>
        </w:rPr>
      </w:pPr>
      <w:r w:rsidRPr="003E13AB">
        <w:rPr>
          <w:szCs w:val="22"/>
        </w:rPr>
        <w:t xml:space="preserve">Consultant </w:t>
      </w:r>
      <w:r>
        <w:rPr>
          <w:szCs w:val="22"/>
        </w:rPr>
        <w:t xml:space="preserve">shall provide text, graphics and photos </w:t>
      </w:r>
      <w:r w:rsidRPr="003E13AB">
        <w:rPr>
          <w:szCs w:val="22"/>
        </w:rPr>
        <w:t xml:space="preserve">for up to </w:t>
      </w:r>
      <w:r w:rsidR="00DA0C21" w:rsidRPr="00DC4C73">
        <w:rPr>
          <w:szCs w:val="22"/>
          <w:highlight w:val="cyan"/>
        </w:rPr>
        <w:t>TBD</w:t>
      </w:r>
      <w:r w:rsidR="00DA0C21">
        <w:rPr>
          <w:szCs w:val="22"/>
        </w:rPr>
        <w:t xml:space="preserve"> </w:t>
      </w:r>
      <w:r w:rsidRPr="003E13AB">
        <w:rPr>
          <w:szCs w:val="22"/>
        </w:rPr>
        <w:t xml:space="preserve">website updates during </w:t>
      </w:r>
      <w:r>
        <w:rPr>
          <w:szCs w:val="22"/>
        </w:rPr>
        <w:t>this phase of work</w:t>
      </w:r>
      <w:r w:rsidRPr="003E13AB">
        <w:rPr>
          <w:szCs w:val="22"/>
        </w:rPr>
        <w:t>.</w:t>
      </w:r>
    </w:p>
    <w:p w14:paraId="3643A085" w14:textId="77777777" w:rsidR="00661BDC" w:rsidRDefault="00661BDC" w:rsidP="00E8461A">
      <w:pPr>
        <w:tabs>
          <w:tab w:val="left" w:pos="6480"/>
          <w:tab w:val="right" w:pos="9900"/>
        </w:tabs>
        <w:rPr>
          <w:szCs w:val="22"/>
        </w:rPr>
      </w:pPr>
    </w:p>
    <w:p w14:paraId="5B71EC5A" w14:textId="3FC18EA6" w:rsidR="00661BDC" w:rsidRDefault="00CC7126" w:rsidP="00E8461A">
      <w:pPr>
        <w:tabs>
          <w:tab w:val="left" w:pos="6480"/>
          <w:tab w:val="right" w:pos="9900"/>
        </w:tabs>
        <w:rPr>
          <w:szCs w:val="22"/>
        </w:rPr>
      </w:pPr>
      <w:r w:rsidRPr="00B02C49">
        <w:rPr>
          <w:szCs w:val="22"/>
        </w:rPr>
        <w:t xml:space="preserve">Consultant shall prepare web </w:t>
      </w:r>
      <w:r w:rsidR="00661BDC" w:rsidRPr="00B02C49">
        <w:rPr>
          <w:szCs w:val="22"/>
        </w:rPr>
        <w:t xml:space="preserve">content </w:t>
      </w:r>
      <w:r w:rsidRPr="00B02C49">
        <w:t xml:space="preserve">in conformance with the </w:t>
      </w:r>
      <w:r w:rsidRPr="00B02C49">
        <w:rPr>
          <w:b/>
        </w:rPr>
        <w:t xml:space="preserve">ODOT Web Standards </w:t>
      </w:r>
      <w:r w:rsidRPr="00B02C49">
        <w:t xml:space="preserve">(available at: </w:t>
      </w:r>
      <w:hyperlink r:id="rId55" w:history="1">
        <w:r w:rsidRPr="00B02C49">
          <w:rPr>
            <w:rStyle w:val="Hyperlink"/>
          </w:rPr>
          <w:t>https://www.oregon.gov/ODOT/Pages/Web-Toolkit.aspx</w:t>
        </w:r>
      </w:hyperlink>
      <w:r w:rsidRPr="00B02C49">
        <w:t xml:space="preserve">) and </w:t>
      </w:r>
      <w:r w:rsidR="00661BDC" w:rsidRPr="00B02C49">
        <w:rPr>
          <w:szCs w:val="22"/>
        </w:rPr>
        <w:t xml:space="preserve">shall </w:t>
      </w:r>
      <w:r w:rsidRPr="00B02C49">
        <w:rPr>
          <w:szCs w:val="22"/>
        </w:rPr>
        <w:t>provide draft content</w:t>
      </w:r>
      <w:r w:rsidR="00661BDC" w:rsidRPr="00B02C49">
        <w:rPr>
          <w:szCs w:val="22"/>
        </w:rPr>
        <w:t xml:space="preserve"> to </w:t>
      </w:r>
      <w:r w:rsidR="001557FF" w:rsidRPr="00B02C49">
        <w:rPr>
          <w:szCs w:val="22"/>
        </w:rPr>
        <w:t>Agency</w:t>
      </w:r>
      <w:r w:rsidR="00661BDC" w:rsidRPr="00B02C49">
        <w:rPr>
          <w:szCs w:val="22"/>
        </w:rPr>
        <w:t xml:space="preserve"> for review</w:t>
      </w:r>
      <w:r w:rsidR="00661BDC">
        <w:rPr>
          <w:szCs w:val="22"/>
        </w:rPr>
        <w:t xml:space="preserve"> prior to posting to the web site.</w:t>
      </w:r>
    </w:p>
    <w:p w14:paraId="0763A1FB" w14:textId="77777777" w:rsidR="00CC7126" w:rsidRDefault="00CC7126" w:rsidP="00E8461A">
      <w:pPr>
        <w:tabs>
          <w:tab w:val="left" w:pos="6480"/>
          <w:tab w:val="right" w:pos="9900"/>
        </w:tabs>
        <w:rPr>
          <w:szCs w:val="22"/>
        </w:rPr>
      </w:pPr>
    </w:p>
    <w:p w14:paraId="57E88628" w14:textId="556E669E" w:rsidR="00661BDC" w:rsidRDefault="00661BDC" w:rsidP="00E8461A">
      <w:pPr>
        <w:tabs>
          <w:tab w:val="left" w:pos="6480"/>
          <w:tab w:val="right" w:pos="9900"/>
        </w:tabs>
        <w:rPr>
          <w:szCs w:val="22"/>
        </w:rPr>
      </w:pPr>
      <w:r>
        <w:rPr>
          <w:szCs w:val="22"/>
        </w:rPr>
        <w:t xml:space="preserve">Consultant shall upload content to </w:t>
      </w:r>
      <w:r w:rsidR="001557FF">
        <w:rPr>
          <w:szCs w:val="22"/>
        </w:rPr>
        <w:t>Agency</w:t>
      </w:r>
      <w:r>
        <w:rPr>
          <w:szCs w:val="22"/>
        </w:rPr>
        <w:t xml:space="preserve"> platform using SharePoint.  Consultant is responsible for providing staff trained in using SharePoint.</w:t>
      </w:r>
    </w:p>
    <w:p w14:paraId="0E6F8FBD" w14:textId="77777777" w:rsidR="00661BDC" w:rsidRDefault="00661BDC" w:rsidP="00E8461A">
      <w:pPr>
        <w:tabs>
          <w:tab w:val="left" w:pos="6480"/>
          <w:tab w:val="right" w:pos="9900"/>
        </w:tabs>
        <w:rPr>
          <w:szCs w:val="22"/>
        </w:rPr>
      </w:pPr>
    </w:p>
    <w:p w14:paraId="68EA0C04" w14:textId="77777777" w:rsidR="00661BDC" w:rsidRPr="003E13AB" w:rsidRDefault="00661BDC" w:rsidP="00E8461A">
      <w:pPr>
        <w:ind w:left="720" w:hanging="360"/>
        <w:rPr>
          <w:szCs w:val="22"/>
        </w:rPr>
      </w:pPr>
      <w:r w:rsidRPr="003E13AB">
        <w:rPr>
          <w:b/>
          <w:szCs w:val="22"/>
        </w:rPr>
        <w:t>Deliverables/Schedule:</w:t>
      </w:r>
      <w:r w:rsidRPr="003E13AB">
        <w:rPr>
          <w:szCs w:val="22"/>
        </w:rPr>
        <w:t xml:space="preserve"> Consultant shall provide:</w:t>
      </w:r>
    </w:p>
    <w:p w14:paraId="75DBE4CB" w14:textId="77777777" w:rsidR="00661BDC" w:rsidRPr="00C47000" w:rsidRDefault="00661BDC" w:rsidP="005265AF">
      <w:pPr>
        <w:numPr>
          <w:ilvl w:val="0"/>
          <w:numId w:val="18"/>
        </w:numPr>
        <w:tabs>
          <w:tab w:val="left" w:pos="720"/>
          <w:tab w:val="right" w:pos="9900"/>
        </w:tabs>
        <w:contextualSpacing/>
        <w:rPr>
          <w:szCs w:val="22"/>
        </w:rPr>
      </w:pPr>
      <w:r w:rsidRPr="00C47000">
        <w:rPr>
          <w:szCs w:val="22"/>
        </w:rPr>
        <w:t xml:space="preserve">Draft and final initial content (Electronic) </w:t>
      </w:r>
      <w:r>
        <w:rPr>
          <w:szCs w:val="22"/>
        </w:rPr>
        <w:t xml:space="preserve">for website </w:t>
      </w:r>
      <w:r w:rsidRPr="00C47000">
        <w:rPr>
          <w:szCs w:val="22"/>
        </w:rPr>
        <w:t>with</w:t>
      </w:r>
      <w:r>
        <w:rPr>
          <w:szCs w:val="22"/>
        </w:rPr>
        <w:t xml:space="preserve"> d</w:t>
      </w:r>
      <w:r w:rsidRPr="00C47000">
        <w:rPr>
          <w:szCs w:val="22"/>
        </w:rPr>
        <w:t xml:space="preserve">raft due date as determined by Agency; final no later than </w:t>
      </w:r>
      <w:r w:rsidR="00886892">
        <w:rPr>
          <w:szCs w:val="22"/>
        </w:rPr>
        <w:t>2</w:t>
      </w:r>
      <w:r w:rsidRPr="00C47000">
        <w:rPr>
          <w:szCs w:val="22"/>
        </w:rPr>
        <w:t xml:space="preserve"> business days from receipts of Agency comments</w:t>
      </w:r>
    </w:p>
    <w:p w14:paraId="0FE53CCE" w14:textId="733C87AB" w:rsidR="00661BDC" w:rsidRDefault="00661BDC" w:rsidP="005265AF">
      <w:pPr>
        <w:pStyle w:val="ColorfulList-Accent11"/>
        <w:numPr>
          <w:ilvl w:val="0"/>
          <w:numId w:val="18"/>
        </w:numPr>
        <w:tabs>
          <w:tab w:val="left" w:pos="720"/>
          <w:tab w:val="right" w:pos="9900"/>
        </w:tabs>
        <w:rPr>
          <w:szCs w:val="22"/>
        </w:rPr>
      </w:pPr>
      <w:r>
        <w:rPr>
          <w:szCs w:val="22"/>
        </w:rPr>
        <w:t xml:space="preserve">Draft and final content for </w:t>
      </w:r>
      <w:r w:rsidR="00DA0C21" w:rsidRPr="00DC4C73">
        <w:rPr>
          <w:szCs w:val="22"/>
          <w:highlight w:val="cyan"/>
        </w:rPr>
        <w:t>TBD</w:t>
      </w:r>
      <w:r w:rsidR="00DA0C21">
        <w:rPr>
          <w:szCs w:val="22"/>
        </w:rPr>
        <w:t xml:space="preserve"> </w:t>
      </w:r>
      <w:r w:rsidRPr="003E13AB">
        <w:rPr>
          <w:szCs w:val="22"/>
        </w:rPr>
        <w:t>website updates (Electronic).</w:t>
      </w:r>
    </w:p>
    <w:p w14:paraId="685A6474" w14:textId="77777777" w:rsidR="00661BDC" w:rsidRPr="003E13AB" w:rsidRDefault="00661BDC" w:rsidP="006A1B30">
      <w:pPr>
        <w:pStyle w:val="ColorfulList-Accent11"/>
        <w:tabs>
          <w:tab w:val="left" w:pos="720"/>
          <w:tab w:val="right" w:pos="9900"/>
        </w:tabs>
        <w:rPr>
          <w:szCs w:val="22"/>
        </w:rPr>
      </w:pPr>
    </w:p>
    <w:p w14:paraId="6ECCAA21" w14:textId="742D9391" w:rsidR="00E05975" w:rsidRPr="003E13AB" w:rsidRDefault="00553869" w:rsidP="00E8461A">
      <w:pPr>
        <w:pStyle w:val="Heading3"/>
      </w:pPr>
      <w:bookmarkStart w:id="199" w:name="_Toc26274635"/>
      <w:bookmarkStart w:id="200" w:name="_Toc497130184"/>
      <w:bookmarkEnd w:id="198"/>
      <w:r w:rsidRPr="003E13AB">
        <w:t>Task 4.2.7 Social Media Content</w:t>
      </w:r>
      <w:bookmarkEnd w:id="199"/>
      <w:r w:rsidR="0083523C">
        <w:t xml:space="preserve"> </w:t>
      </w:r>
      <w:bookmarkEnd w:id="200"/>
    </w:p>
    <w:p w14:paraId="3CA794B9" w14:textId="77777777" w:rsidR="0083523C" w:rsidRDefault="004A699D" w:rsidP="00E8461A">
      <w:pPr>
        <w:tabs>
          <w:tab w:val="left" w:pos="6480"/>
          <w:tab w:val="right" w:pos="9900"/>
        </w:tabs>
        <w:rPr>
          <w:szCs w:val="22"/>
        </w:rPr>
      </w:pPr>
      <w:r>
        <w:rPr>
          <w:szCs w:val="22"/>
        </w:rPr>
        <w:t>Consultant shall develop social media posts for Agency to use on Agency’s</w:t>
      </w:r>
      <w:r w:rsidR="0083523C" w:rsidRPr="0083523C">
        <w:rPr>
          <w:szCs w:val="22"/>
        </w:rPr>
        <w:t xml:space="preserve"> twitter</w:t>
      </w:r>
      <w:r>
        <w:rPr>
          <w:szCs w:val="22"/>
        </w:rPr>
        <w:t xml:space="preserve"> and Facebook</w:t>
      </w:r>
      <w:r w:rsidR="0083523C" w:rsidRPr="0083523C">
        <w:rPr>
          <w:szCs w:val="22"/>
        </w:rPr>
        <w:t xml:space="preserve"> account</w:t>
      </w:r>
      <w:r>
        <w:rPr>
          <w:szCs w:val="22"/>
        </w:rPr>
        <w:t xml:space="preserve">s. Consultant shall provide up to </w:t>
      </w:r>
      <w:r w:rsidRPr="00DC4C73">
        <w:rPr>
          <w:szCs w:val="22"/>
          <w:highlight w:val="cyan"/>
        </w:rPr>
        <w:t>TBD</w:t>
      </w:r>
      <w:r w:rsidR="00DA0C21">
        <w:rPr>
          <w:szCs w:val="22"/>
        </w:rPr>
        <w:t xml:space="preserve"> posts with </w:t>
      </w:r>
      <w:r w:rsidR="009835B9">
        <w:rPr>
          <w:szCs w:val="22"/>
        </w:rPr>
        <w:t>Project</w:t>
      </w:r>
      <w:r w:rsidR="00DA0C21">
        <w:rPr>
          <w:szCs w:val="22"/>
        </w:rPr>
        <w:t xml:space="preserve"> information, open house advertisements </w:t>
      </w:r>
      <w:r>
        <w:rPr>
          <w:szCs w:val="22"/>
        </w:rPr>
        <w:t xml:space="preserve">and traffic impacts </w:t>
      </w:r>
    </w:p>
    <w:p w14:paraId="040143DE" w14:textId="77777777" w:rsidR="004A699D" w:rsidRDefault="004A699D" w:rsidP="00E8461A">
      <w:pPr>
        <w:tabs>
          <w:tab w:val="left" w:pos="6480"/>
          <w:tab w:val="right" w:pos="9900"/>
        </w:tabs>
        <w:rPr>
          <w:szCs w:val="22"/>
        </w:rPr>
      </w:pPr>
    </w:p>
    <w:p w14:paraId="3F955A24" w14:textId="77777777" w:rsidR="0083523C" w:rsidRDefault="0083523C" w:rsidP="00E8461A">
      <w:pPr>
        <w:ind w:left="720" w:hanging="360"/>
      </w:pPr>
      <w:r>
        <w:rPr>
          <w:b/>
        </w:rPr>
        <w:t>Deliverables/Schedule:</w:t>
      </w:r>
      <w:r>
        <w:t xml:space="preserve"> Consultant shall provide:</w:t>
      </w:r>
    </w:p>
    <w:p w14:paraId="5FAFDD49" w14:textId="77777777" w:rsidR="0083523C" w:rsidRDefault="0083523C" w:rsidP="005265AF">
      <w:pPr>
        <w:numPr>
          <w:ilvl w:val="0"/>
          <w:numId w:val="115"/>
        </w:numPr>
        <w:tabs>
          <w:tab w:val="left" w:pos="720"/>
          <w:tab w:val="right" w:pos="9900"/>
        </w:tabs>
        <w:contextualSpacing/>
      </w:pPr>
      <w:r>
        <w:t xml:space="preserve">Draft up to </w:t>
      </w:r>
      <w:r w:rsidR="004A699D" w:rsidRPr="00DC4C73">
        <w:rPr>
          <w:highlight w:val="cyan"/>
        </w:rPr>
        <w:t>TBD</w:t>
      </w:r>
      <w:r w:rsidR="004A699D">
        <w:t xml:space="preserve"> </w:t>
      </w:r>
      <w:r>
        <w:t xml:space="preserve">tweets (electronic) with draft due date as determined by Agency; final no later than </w:t>
      </w:r>
      <w:r w:rsidR="00886892">
        <w:t>2</w:t>
      </w:r>
      <w:r w:rsidR="003D0029">
        <w:t xml:space="preserve"> </w:t>
      </w:r>
      <w:r>
        <w:t>business days from receipt of Agency comments</w:t>
      </w:r>
    </w:p>
    <w:p w14:paraId="78C91AEC" w14:textId="77777777" w:rsidR="00397175" w:rsidRDefault="004A699D" w:rsidP="005265AF">
      <w:pPr>
        <w:numPr>
          <w:ilvl w:val="0"/>
          <w:numId w:val="115"/>
        </w:numPr>
        <w:tabs>
          <w:tab w:val="left" w:pos="720"/>
          <w:tab w:val="right" w:pos="9900"/>
        </w:tabs>
        <w:contextualSpacing/>
      </w:pPr>
      <w:r>
        <w:t xml:space="preserve">Draft up to </w:t>
      </w:r>
      <w:r w:rsidRPr="00DC4C73">
        <w:rPr>
          <w:highlight w:val="cyan"/>
        </w:rPr>
        <w:t>TBD</w:t>
      </w:r>
      <w:r>
        <w:t xml:space="preserve"> Facebook posts (electronic) with draft due date as determined by Agency; final no later than </w:t>
      </w:r>
      <w:r w:rsidR="00886892">
        <w:t>2</w:t>
      </w:r>
      <w:r>
        <w:t xml:space="preserve"> business days from receipt of Agency comments</w:t>
      </w:r>
    </w:p>
    <w:p w14:paraId="561AD508" w14:textId="77777777" w:rsidR="00397175" w:rsidRPr="003E13AB" w:rsidRDefault="00397175" w:rsidP="00397175">
      <w:pPr>
        <w:pStyle w:val="Heading3"/>
      </w:pPr>
      <w:bookmarkStart w:id="201" w:name="_Toc26274636"/>
      <w:r w:rsidRPr="003E13AB">
        <w:t>Task 4.2.</w:t>
      </w:r>
      <w:r>
        <w:t>8</w:t>
      </w:r>
      <w:r w:rsidRPr="003E13AB">
        <w:t xml:space="preserve"> </w:t>
      </w:r>
      <w:r>
        <w:t>Media Releases</w:t>
      </w:r>
      <w:bookmarkEnd w:id="201"/>
      <w:r>
        <w:t xml:space="preserve"> </w:t>
      </w:r>
      <w:r w:rsidRPr="003E13AB">
        <w:t xml:space="preserve"> </w:t>
      </w:r>
    </w:p>
    <w:p w14:paraId="5E6B7323" w14:textId="760240DC" w:rsidR="004A699D" w:rsidRDefault="00397175" w:rsidP="00DA0C21">
      <w:pPr>
        <w:tabs>
          <w:tab w:val="left" w:pos="6480"/>
          <w:tab w:val="right" w:pos="9900"/>
        </w:tabs>
        <w:rPr>
          <w:szCs w:val="22"/>
        </w:rPr>
      </w:pPr>
      <w:r w:rsidRPr="0083523C">
        <w:rPr>
          <w:szCs w:val="22"/>
        </w:rPr>
        <w:t xml:space="preserve">Consultant shall provide </w:t>
      </w:r>
      <w:r w:rsidR="004A699D">
        <w:rPr>
          <w:szCs w:val="22"/>
        </w:rPr>
        <w:t xml:space="preserve">up to </w:t>
      </w:r>
      <w:r w:rsidR="004A699D" w:rsidRPr="00DC4C73">
        <w:rPr>
          <w:szCs w:val="22"/>
          <w:highlight w:val="cyan"/>
        </w:rPr>
        <w:t>TBD</w:t>
      </w:r>
      <w:r w:rsidR="004A699D">
        <w:rPr>
          <w:szCs w:val="22"/>
        </w:rPr>
        <w:t xml:space="preserve"> media releases about </w:t>
      </w:r>
      <w:r w:rsidR="009835B9">
        <w:rPr>
          <w:szCs w:val="22"/>
        </w:rPr>
        <w:t>Project</w:t>
      </w:r>
      <w:r w:rsidR="004A699D">
        <w:rPr>
          <w:szCs w:val="22"/>
        </w:rPr>
        <w:t xml:space="preserve"> information and traffic impacts for the </w:t>
      </w:r>
      <w:r w:rsidR="004A699D" w:rsidRPr="005C4C6F">
        <w:rPr>
          <w:szCs w:val="22"/>
          <w:highlight w:val="cyan"/>
        </w:rPr>
        <w:t>Region 1</w:t>
      </w:r>
      <w:r w:rsidR="004A699D">
        <w:rPr>
          <w:szCs w:val="22"/>
        </w:rPr>
        <w:t xml:space="preserve"> Public Information Officer</w:t>
      </w:r>
      <w:r w:rsidR="00DA0C21">
        <w:rPr>
          <w:szCs w:val="22"/>
        </w:rPr>
        <w:t>.</w:t>
      </w:r>
      <w:r w:rsidR="005C4C6F">
        <w:rPr>
          <w:szCs w:val="22"/>
        </w:rPr>
        <w:t xml:space="preserve"> </w:t>
      </w:r>
    </w:p>
    <w:p w14:paraId="5B2D00BF" w14:textId="77777777" w:rsidR="00397175" w:rsidRDefault="00397175" w:rsidP="00397175">
      <w:pPr>
        <w:tabs>
          <w:tab w:val="left" w:pos="6480"/>
          <w:tab w:val="right" w:pos="9900"/>
        </w:tabs>
        <w:rPr>
          <w:szCs w:val="22"/>
        </w:rPr>
      </w:pPr>
    </w:p>
    <w:p w14:paraId="688282F7" w14:textId="77777777" w:rsidR="00397175" w:rsidRDefault="00397175" w:rsidP="00397175">
      <w:pPr>
        <w:ind w:left="720" w:hanging="360"/>
      </w:pPr>
      <w:r>
        <w:rPr>
          <w:b/>
        </w:rPr>
        <w:t>Deliverables/Schedule:</w:t>
      </w:r>
      <w:r>
        <w:t xml:space="preserve"> Consultant shall provide:</w:t>
      </w:r>
    </w:p>
    <w:p w14:paraId="71E726ED" w14:textId="77777777" w:rsidR="00DA0C21" w:rsidRDefault="00397175" w:rsidP="005265AF">
      <w:pPr>
        <w:numPr>
          <w:ilvl w:val="0"/>
          <w:numId w:val="115"/>
        </w:numPr>
        <w:tabs>
          <w:tab w:val="left" w:pos="720"/>
          <w:tab w:val="right" w:pos="9900"/>
        </w:tabs>
        <w:contextualSpacing/>
      </w:pPr>
      <w:r>
        <w:t xml:space="preserve">Draft up to </w:t>
      </w:r>
      <w:r w:rsidR="004A699D" w:rsidRPr="0029615D">
        <w:rPr>
          <w:highlight w:val="cyan"/>
        </w:rPr>
        <w:t>TBD</w:t>
      </w:r>
      <w:r>
        <w:t xml:space="preserve"> media releases to be provided to </w:t>
      </w:r>
      <w:r w:rsidR="001557FF">
        <w:t>Agency</w:t>
      </w:r>
      <w:r>
        <w:t xml:space="preserve"> </w:t>
      </w:r>
      <w:r w:rsidR="00DA0C21">
        <w:t xml:space="preserve">draft due date as determined by Agency; final no later than </w:t>
      </w:r>
      <w:r w:rsidR="00886892">
        <w:t>2</w:t>
      </w:r>
      <w:r w:rsidR="00DA0C21">
        <w:t xml:space="preserve"> business days from receipt of Agency comments</w:t>
      </w:r>
    </w:p>
    <w:p w14:paraId="1EFDA42B" w14:textId="77777777" w:rsidR="00167E64" w:rsidRDefault="00167E64" w:rsidP="006A1B30">
      <w:pPr>
        <w:tabs>
          <w:tab w:val="left" w:pos="6480"/>
          <w:tab w:val="right" w:pos="9900"/>
        </w:tabs>
        <w:rPr>
          <w:szCs w:val="22"/>
        </w:rPr>
      </w:pPr>
    </w:p>
    <w:p w14:paraId="038FDAE5" w14:textId="77777777" w:rsidR="00167E64" w:rsidRPr="003E13AB" w:rsidRDefault="00167E64" w:rsidP="006A1B30">
      <w:pPr>
        <w:tabs>
          <w:tab w:val="left" w:pos="6480"/>
          <w:tab w:val="right" w:pos="9900"/>
        </w:tabs>
        <w:rPr>
          <w:szCs w:val="22"/>
        </w:rPr>
      </w:pPr>
    </w:p>
    <w:p w14:paraId="40CD2B6E" w14:textId="77777777" w:rsidR="00E05975" w:rsidRPr="003E13AB" w:rsidRDefault="00E05975" w:rsidP="006A1B30">
      <w:pPr>
        <w:pStyle w:val="Heading2"/>
        <w:jc w:val="left"/>
      </w:pPr>
      <w:bookmarkStart w:id="202" w:name="_Toc497130185"/>
      <w:bookmarkStart w:id="203" w:name="_Toc26274637"/>
      <w:r w:rsidRPr="003E13AB">
        <w:t>T</w:t>
      </w:r>
      <w:r w:rsidR="00553869" w:rsidRPr="003E13AB">
        <w:t>ask 4.3</w:t>
      </w:r>
      <w:r w:rsidRPr="003E13AB">
        <w:t xml:space="preserve"> Highway User Outreach</w:t>
      </w:r>
      <w:bookmarkEnd w:id="202"/>
      <w:bookmarkEnd w:id="203"/>
    </w:p>
    <w:p w14:paraId="1A07E332" w14:textId="77777777" w:rsidR="00E05975" w:rsidRPr="003E13AB" w:rsidRDefault="00E05975" w:rsidP="00E8461A">
      <w:pPr>
        <w:tabs>
          <w:tab w:val="left" w:pos="6480"/>
          <w:tab w:val="right" w:pos="9900"/>
        </w:tabs>
        <w:rPr>
          <w:szCs w:val="22"/>
        </w:rPr>
      </w:pPr>
      <w:r w:rsidRPr="003E13AB">
        <w:rPr>
          <w:szCs w:val="22"/>
        </w:rPr>
        <w:t>Consultant shall plan and implement outreach events to provide information and answer questions from highway users about the design, construction impacts and construction schedule prior to the start of construction.</w:t>
      </w:r>
    </w:p>
    <w:p w14:paraId="3BA3AC89" w14:textId="77777777" w:rsidR="00E05975" w:rsidRPr="003E13AB" w:rsidRDefault="00553869" w:rsidP="00E8461A">
      <w:pPr>
        <w:pStyle w:val="Heading3"/>
      </w:pPr>
      <w:bookmarkStart w:id="204" w:name="_Toc497130186"/>
      <w:bookmarkStart w:id="205" w:name="_Toc26274638"/>
      <w:r w:rsidRPr="003E13AB">
        <w:t>Task 4.3</w:t>
      </w:r>
      <w:r w:rsidR="007A5F18" w:rsidRPr="003E13AB">
        <w:t>.1 Open H</w:t>
      </w:r>
      <w:r w:rsidR="00E05975" w:rsidRPr="003E13AB">
        <w:t>ouse/Public Event</w:t>
      </w:r>
      <w:bookmarkEnd w:id="204"/>
      <w:bookmarkEnd w:id="205"/>
    </w:p>
    <w:p w14:paraId="111EE687" w14:textId="581DFC4F" w:rsidR="00E05975" w:rsidRPr="003E13AB" w:rsidRDefault="0089218B" w:rsidP="00E8461A">
      <w:pPr>
        <w:tabs>
          <w:tab w:val="left" w:pos="6480"/>
          <w:tab w:val="right" w:pos="9900"/>
        </w:tabs>
        <w:rPr>
          <w:szCs w:val="22"/>
        </w:rPr>
      </w:pPr>
      <w:r w:rsidRPr="003E13AB">
        <w:rPr>
          <w:szCs w:val="22"/>
        </w:rPr>
        <w:t>U</w:t>
      </w:r>
      <w:r w:rsidR="000B6783" w:rsidRPr="003E13AB">
        <w:rPr>
          <w:szCs w:val="22"/>
        </w:rPr>
        <w:t>p</w:t>
      </w:r>
      <w:r w:rsidR="008920CA">
        <w:rPr>
          <w:szCs w:val="22"/>
        </w:rPr>
        <w:t xml:space="preserve"> to </w:t>
      </w:r>
      <w:r w:rsidR="00C9241D" w:rsidRPr="00DC4C73">
        <w:rPr>
          <w:szCs w:val="22"/>
          <w:highlight w:val="cyan"/>
        </w:rPr>
        <w:t>TBD</w:t>
      </w:r>
      <w:r w:rsidR="00C9241D" w:rsidRPr="003E13AB">
        <w:rPr>
          <w:szCs w:val="22"/>
        </w:rPr>
        <w:t xml:space="preserve"> </w:t>
      </w:r>
      <w:r w:rsidR="0009546F">
        <w:rPr>
          <w:szCs w:val="22"/>
        </w:rPr>
        <w:t>open houses/</w:t>
      </w:r>
      <w:r w:rsidR="00E05975" w:rsidRPr="003E13AB">
        <w:rPr>
          <w:szCs w:val="22"/>
        </w:rPr>
        <w:t>public event</w:t>
      </w:r>
      <w:r w:rsidR="008D3D37" w:rsidRPr="003E13AB">
        <w:rPr>
          <w:szCs w:val="22"/>
        </w:rPr>
        <w:t>s</w:t>
      </w:r>
      <w:r w:rsidR="00E05975" w:rsidRPr="003E13AB">
        <w:rPr>
          <w:szCs w:val="22"/>
        </w:rPr>
        <w:t xml:space="preserve"> will be held, with the format being determined in coordination with </w:t>
      </w:r>
      <w:r w:rsidR="001557FF">
        <w:rPr>
          <w:szCs w:val="22"/>
        </w:rPr>
        <w:t>Agency</w:t>
      </w:r>
      <w:r w:rsidR="00E05975" w:rsidRPr="003E13AB">
        <w:rPr>
          <w:szCs w:val="22"/>
        </w:rPr>
        <w:t xml:space="preserve"> and based on contact with stakeholders. Consultant shall support Agency in preparing for the event</w:t>
      </w:r>
      <w:r w:rsidR="00F804D8" w:rsidRPr="003E13AB">
        <w:rPr>
          <w:szCs w:val="22"/>
        </w:rPr>
        <w:t>.</w:t>
      </w:r>
      <w:r w:rsidR="00E05975" w:rsidRPr="003E13AB">
        <w:rPr>
          <w:szCs w:val="22"/>
        </w:rPr>
        <w:t xml:space="preserve"> This includes the development of a meeting plan that includes information about outreach goals, logistics, notification tools, messaging, displays, staffing and the public comment process that will be implemented jointly with Agency. </w:t>
      </w:r>
      <w:r w:rsidR="00121C76">
        <w:rPr>
          <w:szCs w:val="22"/>
        </w:rPr>
        <w:t>For estimating purposes,</w:t>
      </w:r>
      <w:r w:rsidR="00E05975" w:rsidRPr="003E13AB">
        <w:rPr>
          <w:szCs w:val="22"/>
        </w:rPr>
        <w:t xml:space="preserve"> </w:t>
      </w:r>
      <w:r w:rsidR="008920CA">
        <w:rPr>
          <w:szCs w:val="22"/>
        </w:rPr>
        <w:t xml:space="preserve">up to </w:t>
      </w:r>
      <w:r w:rsidR="00C9241D" w:rsidRPr="00DC4C73">
        <w:rPr>
          <w:szCs w:val="22"/>
          <w:highlight w:val="cyan"/>
        </w:rPr>
        <w:t>TBD</w:t>
      </w:r>
      <w:r w:rsidR="00C9241D" w:rsidRPr="003E13AB">
        <w:rPr>
          <w:szCs w:val="22"/>
        </w:rPr>
        <w:t xml:space="preserve"> </w:t>
      </w:r>
      <w:r w:rsidR="00E05975" w:rsidRPr="003E13AB">
        <w:rPr>
          <w:szCs w:val="22"/>
        </w:rPr>
        <w:t>Consultant staff person</w:t>
      </w:r>
      <w:r w:rsidR="008D3D37" w:rsidRPr="003E13AB">
        <w:rPr>
          <w:szCs w:val="22"/>
        </w:rPr>
        <w:t>s</w:t>
      </w:r>
      <w:r w:rsidR="00E05975" w:rsidRPr="003E13AB">
        <w:rPr>
          <w:szCs w:val="22"/>
        </w:rPr>
        <w:t xml:space="preserve"> will be present for set up and to answer questions. </w:t>
      </w:r>
      <w:r w:rsidR="00121C76">
        <w:rPr>
          <w:szCs w:val="22"/>
        </w:rPr>
        <w:t>C</w:t>
      </w:r>
      <w:r w:rsidR="00E05975" w:rsidRPr="003E13AB">
        <w:rPr>
          <w:szCs w:val="22"/>
        </w:rPr>
        <w:t>ommunications and notification materials d</w:t>
      </w:r>
      <w:r w:rsidR="00C47000">
        <w:rPr>
          <w:szCs w:val="22"/>
        </w:rPr>
        <w:t>eveloped in Task 4</w:t>
      </w:r>
      <w:r w:rsidR="006F3194">
        <w:rPr>
          <w:szCs w:val="22"/>
        </w:rPr>
        <w:t>.2</w:t>
      </w:r>
      <w:r w:rsidR="008D3D37" w:rsidRPr="003E13AB">
        <w:rPr>
          <w:szCs w:val="22"/>
        </w:rPr>
        <w:t xml:space="preserve"> </w:t>
      </w:r>
      <w:r w:rsidR="00121C76">
        <w:rPr>
          <w:szCs w:val="22"/>
        </w:rPr>
        <w:t xml:space="preserve">shall be used at the event. </w:t>
      </w:r>
      <w:r w:rsidR="00E05975" w:rsidRPr="003E13AB">
        <w:rPr>
          <w:szCs w:val="22"/>
        </w:rPr>
        <w:t xml:space="preserve">Consultant </w:t>
      </w:r>
      <w:r w:rsidR="008B3224">
        <w:rPr>
          <w:szCs w:val="22"/>
        </w:rPr>
        <w:t>shall</w:t>
      </w:r>
      <w:r w:rsidR="008B3224" w:rsidRPr="003E13AB">
        <w:rPr>
          <w:szCs w:val="22"/>
        </w:rPr>
        <w:t xml:space="preserve"> </w:t>
      </w:r>
      <w:r w:rsidR="00E05975" w:rsidRPr="003E13AB">
        <w:rPr>
          <w:szCs w:val="22"/>
        </w:rPr>
        <w:t xml:space="preserve">coordinate with the mailing house and newspaper advertising departments for distribution. Following the event, Consultant </w:t>
      </w:r>
      <w:r w:rsidR="008B3224">
        <w:rPr>
          <w:szCs w:val="22"/>
        </w:rPr>
        <w:t>shall</w:t>
      </w:r>
      <w:r w:rsidR="008B3224" w:rsidRPr="003E13AB">
        <w:rPr>
          <w:szCs w:val="22"/>
        </w:rPr>
        <w:t xml:space="preserve"> </w:t>
      </w:r>
      <w:r w:rsidR="00E05975" w:rsidRPr="003E13AB">
        <w:rPr>
          <w:szCs w:val="22"/>
        </w:rPr>
        <w:t>prepare a meeting summary to document attendees and comments received.</w:t>
      </w:r>
    </w:p>
    <w:p w14:paraId="697E8BF4" w14:textId="77777777" w:rsidR="00E05975" w:rsidRPr="003E13AB" w:rsidRDefault="00E05975" w:rsidP="00E8461A">
      <w:pPr>
        <w:ind w:left="360"/>
        <w:rPr>
          <w:b/>
          <w:szCs w:val="22"/>
        </w:rPr>
      </w:pPr>
    </w:p>
    <w:p w14:paraId="36CBF159" w14:textId="77777777" w:rsidR="00E05975" w:rsidRPr="003E13AB" w:rsidRDefault="00E05975" w:rsidP="00E8461A">
      <w:pPr>
        <w:ind w:left="360"/>
        <w:rPr>
          <w:szCs w:val="22"/>
        </w:rPr>
      </w:pPr>
      <w:r w:rsidRPr="003E13AB">
        <w:rPr>
          <w:b/>
          <w:szCs w:val="22"/>
        </w:rPr>
        <w:t>Deliverables/Schedule:</w:t>
      </w:r>
      <w:r w:rsidRPr="003E13AB">
        <w:rPr>
          <w:szCs w:val="22"/>
        </w:rPr>
        <w:t xml:space="preserve"> Consultant shall provide:</w:t>
      </w:r>
    </w:p>
    <w:p w14:paraId="48F6B7C7" w14:textId="76E3E85E" w:rsidR="00E05975" w:rsidRPr="003E13AB" w:rsidRDefault="00C47000" w:rsidP="005265AF">
      <w:pPr>
        <w:numPr>
          <w:ilvl w:val="1"/>
          <w:numId w:val="18"/>
        </w:numPr>
        <w:tabs>
          <w:tab w:val="left" w:pos="720"/>
          <w:tab w:val="right" w:pos="9900"/>
        </w:tabs>
        <w:ind w:left="720"/>
        <w:contextualSpacing/>
        <w:rPr>
          <w:szCs w:val="22"/>
        </w:rPr>
      </w:pPr>
      <w:r>
        <w:rPr>
          <w:szCs w:val="22"/>
        </w:rPr>
        <w:t>Draft and final Meeting P</w:t>
      </w:r>
      <w:r w:rsidR="00E05975" w:rsidRPr="003E13AB">
        <w:rPr>
          <w:szCs w:val="22"/>
        </w:rPr>
        <w:t xml:space="preserve">lan. Draft due no later than </w:t>
      </w:r>
      <w:r w:rsidR="0009546F" w:rsidRPr="00DC4C73">
        <w:rPr>
          <w:szCs w:val="22"/>
          <w:highlight w:val="cyan"/>
        </w:rPr>
        <w:t>TBD</w:t>
      </w:r>
      <w:r w:rsidR="0009546F" w:rsidRPr="003E13AB">
        <w:rPr>
          <w:szCs w:val="22"/>
        </w:rPr>
        <w:t xml:space="preserve"> </w:t>
      </w:r>
      <w:r w:rsidR="00E05975" w:rsidRPr="003E13AB">
        <w:rPr>
          <w:szCs w:val="22"/>
        </w:rPr>
        <w:t>weeks before the event.</w:t>
      </w:r>
    </w:p>
    <w:p w14:paraId="3BF51BF8" w14:textId="77777777" w:rsidR="00E05975" w:rsidRDefault="00C47000" w:rsidP="005265AF">
      <w:pPr>
        <w:numPr>
          <w:ilvl w:val="1"/>
          <w:numId w:val="18"/>
        </w:numPr>
        <w:tabs>
          <w:tab w:val="left" w:pos="720"/>
          <w:tab w:val="right" w:pos="9900"/>
        </w:tabs>
        <w:ind w:left="720"/>
        <w:contextualSpacing/>
        <w:rPr>
          <w:szCs w:val="22"/>
        </w:rPr>
      </w:pPr>
      <w:r>
        <w:rPr>
          <w:szCs w:val="22"/>
        </w:rPr>
        <w:t>Coordination of</w:t>
      </w:r>
      <w:r w:rsidR="00E05975" w:rsidRPr="003E13AB">
        <w:rPr>
          <w:szCs w:val="22"/>
        </w:rPr>
        <w:t xml:space="preserve"> room/space rental for event</w:t>
      </w:r>
      <w:r w:rsidR="00C9241D">
        <w:rPr>
          <w:szCs w:val="22"/>
        </w:rPr>
        <w:t>s</w:t>
      </w:r>
    </w:p>
    <w:p w14:paraId="453EC84B" w14:textId="29DF11EE" w:rsidR="0009546F" w:rsidRDefault="0009546F" w:rsidP="005265AF">
      <w:pPr>
        <w:numPr>
          <w:ilvl w:val="1"/>
          <w:numId w:val="18"/>
        </w:numPr>
        <w:tabs>
          <w:tab w:val="left" w:pos="720"/>
          <w:tab w:val="right" w:pos="9900"/>
        </w:tabs>
        <w:ind w:left="720"/>
        <w:contextualSpacing/>
        <w:rPr>
          <w:szCs w:val="22"/>
        </w:rPr>
      </w:pPr>
      <w:r>
        <w:rPr>
          <w:szCs w:val="22"/>
        </w:rPr>
        <w:t>Attendance, participation at event(s)</w:t>
      </w:r>
    </w:p>
    <w:p w14:paraId="1496BEDD" w14:textId="77777777" w:rsidR="0009546F" w:rsidRPr="003E13AB" w:rsidRDefault="0009546F" w:rsidP="005265AF">
      <w:pPr>
        <w:numPr>
          <w:ilvl w:val="1"/>
          <w:numId w:val="18"/>
        </w:numPr>
        <w:tabs>
          <w:tab w:val="left" w:pos="720"/>
          <w:tab w:val="right" w:pos="9900"/>
        </w:tabs>
        <w:ind w:left="720"/>
        <w:contextualSpacing/>
        <w:rPr>
          <w:szCs w:val="22"/>
        </w:rPr>
      </w:pPr>
      <w:r>
        <w:rPr>
          <w:szCs w:val="22"/>
        </w:rPr>
        <w:t>Materials and supplies needed for event(s)</w:t>
      </w:r>
    </w:p>
    <w:p w14:paraId="7624E10D" w14:textId="6DBFA456" w:rsidR="00E05975" w:rsidRDefault="00C47000" w:rsidP="005265AF">
      <w:pPr>
        <w:numPr>
          <w:ilvl w:val="1"/>
          <w:numId w:val="18"/>
        </w:numPr>
        <w:tabs>
          <w:tab w:val="left" w:pos="720"/>
          <w:tab w:val="right" w:pos="9900"/>
        </w:tabs>
        <w:ind w:left="720"/>
        <w:contextualSpacing/>
        <w:rPr>
          <w:szCs w:val="22"/>
        </w:rPr>
      </w:pPr>
      <w:r>
        <w:rPr>
          <w:szCs w:val="22"/>
        </w:rPr>
        <w:t>Draft and final Event S</w:t>
      </w:r>
      <w:r w:rsidR="00E05975" w:rsidRPr="003E13AB">
        <w:rPr>
          <w:szCs w:val="22"/>
        </w:rPr>
        <w:t>ummary;</w:t>
      </w:r>
      <w:r w:rsidR="0089218B" w:rsidRPr="003E13AB">
        <w:rPr>
          <w:szCs w:val="22"/>
        </w:rPr>
        <w:t xml:space="preserve"> d</w:t>
      </w:r>
      <w:r w:rsidR="00E05975" w:rsidRPr="003E13AB">
        <w:rPr>
          <w:szCs w:val="22"/>
        </w:rPr>
        <w:t xml:space="preserve">raft due no later than </w:t>
      </w:r>
      <w:r w:rsidR="0029615D">
        <w:rPr>
          <w:szCs w:val="22"/>
        </w:rPr>
        <w:t>5</w:t>
      </w:r>
      <w:r w:rsidR="00290A23">
        <w:rPr>
          <w:szCs w:val="22"/>
        </w:rPr>
        <w:t xml:space="preserve"> business days</w:t>
      </w:r>
      <w:r w:rsidR="00E05975" w:rsidRPr="003E13AB">
        <w:rPr>
          <w:szCs w:val="22"/>
        </w:rPr>
        <w:t xml:space="preserve"> following the event; final no later than </w:t>
      </w:r>
      <w:r w:rsidR="00886892">
        <w:rPr>
          <w:szCs w:val="22"/>
        </w:rPr>
        <w:t>2</w:t>
      </w:r>
      <w:r w:rsidR="008920CA">
        <w:rPr>
          <w:szCs w:val="22"/>
        </w:rPr>
        <w:t xml:space="preserve"> </w:t>
      </w:r>
      <w:r w:rsidR="00E05975" w:rsidRPr="003E13AB">
        <w:rPr>
          <w:szCs w:val="22"/>
        </w:rPr>
        <w:t>business days from receipt of Agency comments</w:t>
      </w:r>
    </w:p>
    <w:p w14:paraId="7FDA9579" w14:textId="77777777" w:rsidR="00121C76" w:rsidRPr="00121C76" w:rsidRDefault="00121C76" w:rsidP="005265AF">
      <w:pPr>
        <w:pStyle w:val="ColorfulList-Accent11"/>
        <w:numPr>
          <w:ilvl w:val="0"/>
          <w:numId w:val="18"/>
        </w:numPr>
        <w:tabs>
          <w:tab w:val="left" w:pos="720"/>
        </w:tabs>
        <w:rPr>
          <w:szCs w:val="22"/>
        </w:rPr>
      </w:pPr>
      <w:r w:rsidRPr="00121C76">
        <w:rPr>
          <w:szCs w:val="22"/>
        </w:rPr>
        <w:t>Summary of each</w:t>
      </w:r>
      <w:r>
        <w:rPr>
          <w:szCs w:val="22"/>
        </w:rPr>
        <w:t xml:space="preserve"> meeting </w:t>
      </w:r>
      <w:r w:rsidRPr="00121C76">
        <w:rPr>
          <w:szCs w:val="22"/>
        </w:rPr>
        <w:t>inserted in the Project communications log</w:t>
      </w:r>
    </w:p>
    <w:p w14:paraId="7FA53691" w14:textId="77777777" w:rsidR="00E05975" w:rsidRPr="003E13AB" w:rsidRDefault="00E05975" w:rsidP="00E8461A">
      <w:pPr>
        <w:ind w:firstLine="360"/>
        <w:rPr>
          <w:b/>
          <w:bCs/>
          <w:szCs w:val="22"/>
        </w:rPr>
      </w:pPr>
    </w:p>
    <w:p w14:paraId="002B635F" w14:textId="77777777" w:rsidR="008B3224" w:rsidRDefault="00644DE3" w:rsidP="00644DE3">
      <w:pPr>
        <w:pStyle w:val="Heading3"/>
        <w:rPr>
          <w:b/>
        </w:rPr>
      </w:pPr>
      <w:bookmarkStart w:id="206" w:name="_Toc26274639"/>
      <w:r w:rsidRPr="0067182C">
        <w:rPr>
          <w:highlight w:val="cyan"/>
        </w:rPr>
        <w:t xml:space="preserve">Task C4.3.1 Open House/Public Event </w:t>
      </w:r>
      <w:r w:rsidRPr="0067182C">
        <w:rPr>
          <w:b/>
          <w:highlight w:val="cyan"/>
        </w:rPr>
        <w:t>(CONTINGENCY TASK, see Section F)</w:t>
      </w:r>
      <w:bookmarkEnd w:id="206"/>
    </w:p>
    <w:p w14:paraId="1B8FEF62" w14:textId="77777777" w:rsidR="00644DE3" w:rsidRDefault="00644DE3" w:rsidP="00644DE3">
      <w:r>
        <w:t xml:space="preserve">If this task is authorized by Agency, Consultant shall provide Services and deliverables as described in Task 4.3.1 for up to </w:t>
      </w:r>
      <w:r w:rsidRPr="00644DE3">
        <w:rPr>
          <w:highlight w:val="cyan"/>
        </w:rPr>
        <w:t>2</w:t>
      </w:r>
      <w:r>
        <w:t xml:space="preserve"> additional open house/public event meetings.</w:t>
      </w:r>
    </w:p>
    <w:p w14:paraId="7BDF3B18" w14:textId="77777777" w:rsidR="00644DE3" w:rsidRPr="006A1B30" w:rsidRDefault="00644DE3" w:rsidP="006A1B30"/>
    <w:p w14:paraId="3DEB14A9" w14:textId="77777777" w:rsidR="00C47000" w:rsidRPr="00C47000" w:rsidRDefault="00C47000" w:rsidP="00E8461A">
      <w:pPr>
        <w:pStyle w:val="Heading3"/>
      </w:pPr>
      <w:bookmarkStart w:id="207" w:name="_Toc497130187"/>
      <w:bookmarkStart w:id="208" w:name="_Toc26274640"/>
      <w:r w:rsidRPr="00C47000">
        <w:t>Task 4.3.2</w:t>
      </w:r>
      <w:r>
        <w:t xml:space="preserve"> </w:t>
      </w:r>
      <w:r w:rsidRPr="00C47000">
        <w:t>Online Open House</w:t>
      </w:r>
      <w:bookmarkEnd w:id="207"/>
      <w:bookmarkEnd w:id="208"/>
    </w:p>
    <w:p w14:paraId="7E84647E" w14:textId="134FBA4E" w:rsidR="00C47000" w:rsidRPr="00C47000" w:rsidRDefault="00C47000" w:rsidP="00E8461A">
      <w:pPr>
        <w:spacing w:after="120" w:line="260" w:lineRule="exact"/>
      </w:pPr>
      <w:r w:rsidRPr="00C47000">
        <w:t>Consultant shall produce an online open house for the Project</w:t>
      </w:r>
      <w:r w:rsidR="001A0B86">
        <w:t xml:space="preserve"> using </w:t>
      </w:r>
      <w:r w:rsidR="001557FF">
        <w:t>Agency</w:t>
      </w:r>
      <w:r w:rsidR="001A0B86">
        <w:t>’s platform</w:t>
      </w:r>
      <w:r w:rsidRPr="00C47000">
        <w:t>.</w:t>
      </w:r>
      <w:r w:rsidR="00731585">
        <w:t xml:space="preserve"> Consultant shall upload content onto Agency platform and update and maintain content, as needed.</w:t>
      </w:r>
      <w:r w:rsidRPr="00C47000">
        <w:t xml:space="preserve"> The Online Open House </w:t>
      </w:r>
      <w:r w:rsidR="008B3224">
        <w:t>must</w:t>
      </w:r>
      <w:r w:rsidR="008B3224" w:rsidRPr="00C47000">
        <w:t xml:space="preserve"> </w:t>
      </w:r>
      <w:r w:rsidRPr="00C47000">
        <w:t xml:space="preserve">include the following </w:t>
      </w:r>
      <w:r w:rsidR="00731585">
        <w:t>material</w:t>
      </w:r>
      <w:r w:rsidR="00731585" w:rsidRPr="00C47000">
        <w:t>s</w:t>
      </w:r>
      <w:r w:rsidRPr="00C47000">
        <w:t>:</w:t>
      </w:r>
    </w:p>
    <w:p w14:paraId="38103274" w14:textId="77777777" w:rsidR="00C47000" w:rsidRPr="00B02C49" w:rsidRDefault="00C47000" w:rsidP="005265AF">
      <w:pPr>
        <w:numPr>
          <w:ilvl w:val="0"/>
          <w:numId w:val="64"/>
        </w:numPr>
        <w:rPr>
          <w:szCs w:val="22"/>
          <w:highlight w:val="cyan"/>
        </w:rPr>
      </w:pPr>
      <w:r w:rsidRPr="00B02C49">
        <w:rPr>
          <w:szCs w:val="22"/>
          <w:highlight w:val="cyan"/>
        </w:rPr>
        <w:t>Welcome page/site index</w:t>
      </w:r>
    </w:p>
    <w:p w14:paraId="606C6F92" w14:textId="77777777" w:rsidR="00C47000" w:rsidRPr="00B02C49" w:rsidRDefault="00C47000" w:rsidP="005265AF">
      <w:pPr>
        <w:numPr>
          <w:ilvl w:val="0"/>
          <w:numId w:val="64"/>
        </w:numPr>
        <w:rPr>
          <w:szCs w:val="22"/>
          <w:highlight w:val="cyan"/>
        </w:rPr>
      </w:pPr>
      <w:r w:rsidRPr="00B02C49">
        <w:rPr>
          <w:szCs w:val="22"/>
          <w:highlight w:val="cyan"/>
        </w:rPr>
        <w:t>Interactive display boards</w:t>
      </w:r>
    </w:p>
    <w:p w14:paraId="3B010F4D" w14:textId="77777777" w:rsidR="00C47000" w:rsidRPr="00B02C49" w:rsidRDefault="00C47000" w:rsidP="005265AF">
      <w:pPr>
        <w:numPr>
          <w:ilvl w:val="0"/>
          <w:numId w:val="64"/>
        </w:numPr>
        <w:rPr>
          <w:szCs w:val="22"/>
          <w:highlight w:val="cyan"/>
        </w:rPr>
      </w:pPr>
      <w:r w:rsidRPr="00B02C49">
        <w:rPr>
          <w:szCs w:val="22"/>
          <w:highlight w:val="cyan"/>
        </w:rPr>
        <w:t>Comment and contact form</w:t>
      </w:r>
    </w:p>
    <w:p w14:paraId="32B4DFF4" w14:textId="77777777" w:rsidR="00C47000" w:rsidRPr="00B02C49" w:rsidRDefault="00C47000" w:rsidP="005265AF">
      <w:pPr>
        <w:numPr>
          <w:ilvl w:val="0"/>
          <w:numId w:val="64"/>
        </w:numPr>
        <w:rPr>
          <w:szCs w:val="22"/>
          <w:highlight w:val="cyan"/>
        </w:rPr>
      </w:pPr>
      <w:r w:rsidRPr="00B02C49">
        <w:rPr>
          <w:szCs w:val="22"/>
          <w:highlight w:val="cyan"/>
        </w:rPr>
        <w:t>Google Information map</w:t>
      </w:r>
    </w:p>
    <w:p w14:paraId="60006B74" w14:textId="5DAABDF9" w:rsidR="001A0B86" w:rsidRPr="00960B81" w:rsidRDefault="001A0B86" w:rsidP="00960B81">
      <w:pPr>
        <w:tabs>
          <w:tab w:val="left" w:pos="6480"/>
          <w:tab w:val="right" w:pos="9900"/>
        </w:tabs>
        <w:rPr>
          <w:rFonts w:ascii="Arial" w:hAnsi="Arial" w:cs="Arial"/>
          <w:sz w:val="20"/>
          <w:szCs w:val="20"/>
          <w:highlight w:val="yellow"/>
        </w:rPr>
      </w:pPr>
      <w:r w:rsidRPr="00960B81">
        <w:rPr>
          <w:rFonts w:ascii="Arial" w:hAnsi="Arial" w:cs="Arial"/>
          <w:sz w:val="20"/>
          <w:szCs w:val="20"/>
          <w:highlight w:val="yellow"/>
        </w:rPr>
        <w:t>Add as needed</w:t>
      </w:r>
    </w:p>
    <w:p w14:paraId="0B273CDA" w14:textId="77777777" w:rsidR="003A37AC" w:rsidRDefault="003A37AC" w:rsidP="003A37AC">
      <w:pPr>
        <w:ind w:left="720"/>
        <w:rPr>
          <w:szCs w:val="22"/>
          <w:highlight w:val="yellow"/>
        </w:rPr>
      </w:pPr>
    </w:p>
    <w:p w14:paraId="7B562666" w14:textId="083FF95D" w:rsidR="001A0B86" w:rsidRPr="00DC4C73" w:rsidRDefault="001A0B86" w:rsidP="00DC4C73">
      <w:pPr>
        <w:rPr>
          <w:szCs w:val="22"/>
          <w:highlight w:val="yellow"/>
        </w:rPr>
      </w:pPr>
      <w:r w:rsidRPr="001A0B86">
        <w:rPr>
          <w:szCs w:val="22"/>
        </w:rPr>
        <w:t xml:space="preserve">Consultant shall produce </w:t>
      </w:r>
      <w:r w:rsidRPr="00DC4C73">
        <w:rPr>
          <w:szCs w:val="22"/>
          <w:highlight w:val="cyan"/>
        </w:rPr>
        <w:t>TBD</w:t>
      </w:r>
      <w:r w:rsidR="00DC4C73">
        <w:rPr>
          <w:szCs w:val="22"/>
        </w:rPr>
        <w:t xml:space="preserve"> </w:t>
      </w:r>
      <w:r w:rsidRPr="001A0B86">
        <w:rPr>
          <w:szCs w:val="22"/>
        </w:rPr>
        <w:t>v</w:t>
      </w:r>
      <w:r w:rsidR="00C47000" w:rsidRPr="001A0B86">
        <w:rPr>
          <w:szCs w:val="22"/>
        </w:rPr>
        <w:t>ideo</w:t>
      </w:r>
      <w:r w:rsidRPr="001A0B86">
        <w:rPr>
          <w:szCs w:val="22"/>
        </w:rPr>
        <w:t>s to be uploaded to the online o</w:t>
      </w:r>
      <w:r w:rsidRPr="00731585">
        <w:rPr>
          <w:szCs w:val="22"/>
        </w:rPr>
        <w:t xml:space="preserve">pen house platform. Videos shall be up to </w:t>
      </w:r>
      <w:r w:rsidRPr="00DC4C73">
        <w:rPr>
          <w:szCs w:val="22"/>
          <w:highlight w:val="cyan"/>
        </w:rPr>
        <w:t>TBD</w:t>
      </w:r>
      <w:r w:rsidRPr="00731585">
        <w:rPr>
          <w:szCs w:val="22"/>
        </w:rPr>
        <w:t xml:space="preserve"> minutes. </w:t>
      </w:r>
      <w:r w:rsidR="00731585">
        <w:rPr>
          <w:szCs w:val="22"/>
        </w:rPr>
        <w:t xml:space="preserve">Consultants shall </w:t>
      </w:r>
      <w:r w:rsidR="00DC4C73">
        <w:rPr>
          <w:szCs w:val="22"/>
        </w:rPr>
        <w:t xml:space="preserve">draft the </w:t>
      </w:r>
      <w:r w:rsidR="00731585">
        <w:rPr>
          <w:szCs w:val="22"/>
        </w:rPr>
        <w:t>video script</w:t>
      </w:r>
      <w:r w:rsidR="00DC4C73">
        <w:rPr>
          <w:szCs w:val="22"/>
        </w:rPr>
        <w:t xml:space="preserve"> for Agency review and approval</w:t>
      </w:r>
    </w:p>
    <w:p w14:paraId="330C0187" w14:textId="77777777" w:rsidR="00C47000" w:rsidRPr="00C47000" w:rsidRDefault="00C47000" w:rsidP="00E8461A">
      <w:pPr>
        <w:rPr>
          <w:szCs w:val="22"/>
        </w:rPr>
      </w:pPr>
    </w:p>
    <w:p w14:paraId="6EA3763A" w14:textId="658C826C" w:rsidR="00731585" w:rsidRDefault="00C47000" w:rsidP="00E8461A">
      <w:pPr>
        <w:spacing w:after="120" w:line="260" w:lineRule="exact"/>
      </w:pPr>
      <w:r w:rsidRPr="00C47000">
        <w:t>Agency will coordinate with Agency staff schedules for filming with Consultant. Consultant shall schedule date, time, and location with Agency prior to filming the video.</w:t>
      </w:r>
    </w:p>
    <w:p w14:paraId="0FFB7547" w14:textId="77777777" w:rsidR="00C47000" w:rsidRPr="00C47000" w:rsidRDefault="00C47000" w:rsidP="00E8461A">
      <w:pPr>
        <w:spacing w:after="120" w:line="260" w:lineRule="exact"/>
      </w:pPr>
    </w:p>
    <w:p w14:paraId="3CCECEFA" w14:textId="77777777" w:rsidR="00C47000" w:rsidRPr="00C47000" w:rsidRDefault="00C47000" w:rsidP="00E8461A">
      <w:pPr>
        <w:ind w:left="720" w:hanging="360"/>
        <w:rPr>
          <w:szCs w:val="22"/>
        </w:rPr>
      </w:pPr>
      <w:r w:rsidRPr="00C47000">
        <w:rPr>
          <w:b/>
          <w:szCs w:val="22"/>
        </w:rPr>
        <w:t>Deliverables/Schedule:</w:t>
      </w:r>
      <w:r w:rsidRPr="00C47000">
        <w:rPr>
          <w:szCs w:val="22"/>
        </w:rPr>
        <w:t xml:space="preserve"> Consultant shall provide:</w:t>
      </w:r>
    </w:p>
    <w:p w14:paraId="64E730C6" w14:textId="0BAB7489" w:rsidR="00731585" w:rsidRPr="006A1B30" w:rsidRDefault="00C47000" w:rsidP="005265AF">
      <w:pPr>
        <w:numPr>
          <w:ilvl w:val="0"/>
          <w:numId w:val="115"/>
        </w:numPr>
        <w:rPr>
          <w:color w:val="000000"/>
        </w:rPr>
      </w:pPr>
      <w:r w:rsidRPr="00C47000">
        <w:rPr>
          <w:szCs w:val="22"/>
        </w:rPr>
        <w:t xml:space="preserve">Draft online open house materials for Agency review, </w:t>
      </w:r>
      <w:r w:rsidR="00731585" w:rsidRPr="00DC4C73">
        <w:rPr>
          <w:color w:val="000000"/>
          <w:szCs w:val="22"/>
        </w:rPr>
        <w:t>with draft due</w:t>
      </w:r>
      <w:r w:rsidR="00731585" w:rsidRPr="006A1B30">
        <w:rPr>
          <w:color w:val="000000"/>
        </w:rPr>
        <w:t xml:space="preserve"> date</w:t>
      </w:r>
      <w:bookmarkStart w:id="209" w:name="_Toc497130188"/>
      <w:r w:rsidR="00731585" w:rsidRPr="00DC4C73">
        <w:rPr>
          <w:color w:val="000000"/>
        </w:rPr>
        <w:t xml:space="preserve"> as determined by </w:t>
      </w:r>
      <w:bookmarkEnd w:id="209"/>
      <w:r w:rsidR="00731585" w:rsidRPr="006A1B30">
        <w:rPr>
          <w:color w:val="000000"/>
        </w:rPr>
        <w:t>Agency</w:t>
      </w:r>
      <w:r w:rsidR="00731585" w:rsidRPr="00DC4C73">
        <w:rPr>
          <w:color w:val="000000"/>
          <w:szCs w:val="22"/>
        </w:rPr>
        <w:t xml:space="preserve">; final no later than </w:t>
      </w:r>
      <w:r w:rsidR="00886892" w:rsidRPr="006A1B30">
        <w:rPr>
          <w:color w:val="000000"/>
        </w:rPr>
        <w:t>2</w:t>
      </w:r>
      <w:r w:rsidR="00731585" w:rsidRPr="006A1B30">
        <w:rPr>
          <w:color w:val="000000"/>
        </w:rPr>
        <w:t xml:space="preserve"> </w:t>
      </w:r>
      <w:r w:rsidR="00731585" w:rsidRPr="00DC4C73">
        <w:rPr>
          <w:color w:val="000000"/>
          <w:szCs w:val="22"/>
        </w:rPr>
        <w:t>business days from receipt of</w:t>
      </w:r>
      <w:r w:rsidR="00731585" w:rsidRPr="006A1B30">
        <w:rPr>
          <w:color w:val="000000"/>
        </w:rPr>
        <w:t xml:space="preserve"> Agency</w:t>
      </w:r>
      <w:r w:rsidR="00731585" w:rsidRPr="00DC4C73">
        <w:rPr>
          <w:color w:val="000000"/>
          <w:szCs w:val="22"/>
        </w:rPr>
        <w:t xml:space="preserve"> comments. </w:t>
      </w:r>
    </w:p>
    <w:p w14:paraId="1447019C" w14:textId="06E98E59" w:rsidR="00731585" w:rsidRPr="00DC4C73" w:rsidRDefault="00731585" w:rsidP="005265AF">
      <w:pPr>
        <w:numPr>
          <w:ilvl w:val="0"/>
          <w:numId w:val="115"/>
        </w:numPr>
        <w:rPr>
          <w:color w:val="000000"/>
          <w:szCs w:val="22"/>
        </w:rPr>
      </w:pPr>
      <w:r>
        <w:rPr>
          <w:szCs w:val="22"/>
        </w:rPr>
        <w:t xml:space="preserve">Draft video scripts </w:t>
      </w:r>
      <w:r w:rsidRPr="00C47000">
        <w:rPr>
          <w:szCs w:val="22"/>
        </w:rPr>
        <w:t xml:space="preserve">for Agency review, </w:t>
      </w:r>
      <w:r w:rsidRPr="00DC4C73">
        <w:rPr>
          <w:color w:val="000000"/>
          <w:szCs w:val="22"/>
        </w:rPr>
        <w:t xml:space="preserve">with draft due date as determined by Agency; final no later than </w:t>
      </w:r>
      <w:r w:rsidR="00886892">
        <w:rPr>
          <w:color w:val="000000"/>
          <w:szCs w:val="22"/>
        </w:rPr>
        <w:t>2</w:t>
      </w:r>
      <w:r w:rsidRPr="00DC4C73">
        <w:rPr>
          <w:color w:val="000000"/>
          <w:szCs w:val="22"/>
        </w:rPr>
        <w:t xml:space="preserve"> business days from receipt of Agency comments. </w:t>
      </w:r>
    </w:p>
    <w:p w14:paraId="6B6E5046" w14:textId="05DD1B99" w:rsidR="00E05975" w:rsidRPr="003E13AB" w:rsidRDefault="00731585" w:rsidP="00DC4C73">
      <w:pPr>
        <w:rPr>
          <w:szCs w:val="22"/>
        </w:rPr>
      </w:pPr>
      <w:r>
        <w:rPr>
          <w:color w:val="000000"/>
          <w:szCs w:val="22"/>
        </w:rPr>
        <w:t>Filming, editing and post-processing of videos</w:t>
      </w:r>
      <w:r w:rsidR="00DC4C73">
        <w:rPr>
          <w:color w:val="000000"/>
          <w:szCs w:val="22"/>
        </w:rPr>
        <w:t xml:space="preserve"> of </w:t>
      </w:r>
      <w:r w:rsidRPr="00DC4C73">
        <w:rPr>
          <w:szCs w:val="22"/>
          <w:highlight w:val="cyan"/>
        </w:rPr>
        <w:t>TBD</w:t>
      </w:r>
      <w:r w:rsidRPr="00DC4C73">
        <w:rPr>
          <w:szCs w:val="22"/>
        </w:rPr>
        <w:t xml:space="preserve"> videos in (</w:t>
      </w:r>
      <w:r w:rsidRPr="00DC4C73">
        <w:rPr>
          <w:szCs w:val="22"/>
          <w:highlight w:val="cyan"/>
        </w:rPr>
        <w:t>format here</w:t>
      </w:r>
      <w:r w:rsidRPr="00DC4C73">
        <w:rPr>
          <w:szCs w:val="22"/>
        </w:rPr>
        <w:t xml:space="preserve">) </w:t>
      </w:r>
      <w:r w:rsidRPr="00DC4C73">
        <w:rPr>
          <w:color w:val="000000"/>
          <w:szCs w:val="22"/>
        </w:rPr>
        <w:t xml:space="preserve">with draft due date as determined by Agency; final no later than </w:t>
      </w:r>
      <w:r w:rsidRPr="00DC4C73">
        <w:rPr>
          <w:color w:val="000000"/>
          <w:szCs w:val="22"/>
          <w:highlight w:val="cyan"/>
        </w:rPr>
        <w:t>TBD</w:t>
      </w:r>
      <w:r w:rsidRPr="00DC4C73">
        <w:rPr>
          <w:color w:val="000000"/>
          <w:szCs w:val="22"/>
        </w:rPr>
        <w:t xml:space="preserve"> business days from receipt of Agency comments. </w:t>
      </w:r>
    </w:p>
    <w:p w14:paraId="020A707E" w14:textId="16EA9627" w:rsidR="00284D30" w:rsidRPr="003E13AB" w:rsidRDefault="00E67CA5" w:rsidP="00E8461A">
      <w:pPr>
        <w:pStyle w:val="Heading3"/>
      </w:pPr>
      <w:bookmarkStart w:id="210" w:name="_Toc497130189"/>
      <w:bookmarkStart w:id="211" w:name="_Toc26274641"/>
      <w:r w:rsidRPr="00B02C49">
        <w:t>Task 4.3.</w:t>
      </w:r>
      <w:r w:rsidR="00731585" w:rsidRPr="00B02C49">
        <w:t xml:space="preserve">3 </w:t>
      </w:r>
      <w:r w:rsidR="00284D30" w:rsidRPr="00B02C49">
        <w:t>Project Area Canvassing</w:t>
      </w:r>
      <w:bookmarkEnd w:id="210"/>
      <w:bookmarkEnd w:id="211"/>
    </w:p>
    <w:p w14:paraId="658A3AE8" w14:textId="75B67514" w:rsidR="007808D8" w:rsidRDefault="00284D30" w:rsidP="00E8461A">
      <w:pPr>
        <w:rPr>
          <w:szCs w:val="22"/>
        </w:rPr>
      </w:pPr>
      <w:r w:rsidRPr="003025B7">
        <w:rPr>
          <w:szCs w:val="22"/>
        </w:rPr>
        <w:t xml:space="preserve">Consultant shall conduct door-to-door outreach to up to </w:t>
      </w:r>
      <w:r w:rsidR="00731585" w:rsidRPr="0029615D">
        <w:rPr>
          <w:szCs w:val="22"/>
          <w:highlight w:val="cyan"/>
        </w:rPr>
        <w:t>TBD</w:t>
      </w:r>
      <w:r w:rsidR="00731585" w:rsidRPr="003025B7">
        <w:rPr>
          <w:szCs w:val="22"/>
        </w:rPr>
        <w:t xml:space="preserve"> </w:t>
      </w:r>
      <w:r w:rsidR="00731585">
        <w:rPr>
          <w:szCs w:val="22"/>
        </w:rPr>
        <w:t>stakeholders</w:t>
      </w:r>
      <w:r w:rsidRPr="003025B7">
        <w:rPr>
          <w:szCs w:val="22"/>
        </w:rPr>
        <w:t xml:space="preserve"> that may potentially be impacted by </w:t>
      </w:r>
      <w:r w:rsidR="00FC2FC1" w:rsidRPr="003025B7">
        <w:rPr>
          <w:szCs w:val="22"/>
        </w:rPr>
        <w:t>P</w:t>
      </w:r>
      <w:r w:rsidRPr="003025B7">
        <w:rPr>
          <w:szCs w:val="22"/>
        </w:rPr>
        <w:t>roject construction. The purpose of this out</w:t>
      </w:r>
      <w:r w:rsidR="00FC2FC1" w:rsidRPr="003025B7">
        <w:rPr>
          <w:szCs w:val="22"/>
        </w:rPr>
        <w:t>reach will be to introduce the P</w:t>
      </w:r>
      <w:r w:rsidRPr="003025B7">
        <w:rPr>
          <w:szCs w:val="22"/>
        </w:rPr>
        <w:t xml:space="preserve">roject, identify the appropriate point of contact for </w:t>
      </w:r>
      <w:r w:rsidR="00731585">
        <w:rPr>
          <w:szCs w:val="22"/>
        </w:rPr>
        <w:t>future</w:t>
      </w:r>
      <w:r w:rsidRPr="003025B7">
        <w:rPr>
          <w:szCs w:val="22"/>
        </w:rPr>
        <w:t xml:space="preserve"> meetings, and assess whether interpretation services may be needed</w:t>
      </w:r>
      <w:r w:rsidR="00731585">
        <w:rPr>
          <w:szCs w:val="22"/>
        </w:rPr>
        <w:t>.</w:t>
      </w:r>
      <w:r w:rsidR="007808D8">
        <w:rPr>
          <w:szCs w:val="22"/>
        </w:rPr>
        <w:t xml:space="preserve"> </w:t>
      </w:r>
    </w:p>
    <w:p w14:paraId="0302CBC6" w14:textId="77777777" w:rsidR="007808D8" w:rsidRDefault="007808D8" w:rsidP="00E8461A">
      <w:pPr>
        <w:rPr>
          <w:szCs w:val="22"/>
        </w:rPr>
      </w:pPr>
    </w:p>
    <w:p w14:paraId="1D502E38" w14:textId="77777777" w:rsidR="007808D8" w:rsidRDefault="007808D8" w:rsidP="00E8461A">
      <w:pPr>
        <w:rPr>
          <w:szCs w:val="22"/>
        </w:rPr>
      </w:pPr>
      <w:r>
        <w:rPr>
          <w:szCs w:val="22"/>
        </w:rPr>
        <w:t xml:space="preserve">Consultant shall identify the canvassing area, to be approved by </w:t>
      </w:r>
      <w:r w:rsidR="001557FF">
        <w:rPr>
          <w:szCs w:val="22"/>
        </w:rPr>
        <w:t>Agency</w:t>
      </w:r>
      <w:r>
        <w:rPr>
          <w:szCs w:val="22"/>
        </w:rPr>
        <w:t xml:space="preserve"> </w:t>
      </w:r>
      <w:r w:rsidR="003A37AC">
        <w:rPr>
          <w:szCs w:val="22"/>
        </w:rPr>
        <w:t xml:space="preserve">via email </w:t>
      </w:r>
      <w:r>
        <w:rPr>
          <w:szCs w:val="22"/>
        </w:rPr>
        <w:t xml:space="preserve">prior to canvassing. </w:t>
      </w:r>
    </w:p>
    <w:p w14:paraId="2809D22B" w14:textId="77777777" w:rsidR="007808D8" w:rsidRDefault="007808D8" w:rsidP="00E8461A">
      <w:pPr>
        <w:rPr>
          <w:szCs w:val="22"/>
        </w:rPr>
      </w:pPr>
    </w:p>
    <w:p w14:paraId="1BD09277" w14:textId="77777777" w:rsidR="00F875D8" w:rsidRPr="003E13AB" w:rsidRDefault="007808D8" w:rsidP="00E8461A">
      <w:r>
        <w:rPr>
          <w:szCs w:val="22"/>
        </w:rPr>
        <w:t>C</w:t>
      </w:r>
      <w:r w:rsidRPr="007808D8">
        <w:rPr>
          <w:szCs w:val="22"/>
        </w:rPr>
        <w:t>ommunications and notification materials developed in Task 4 will be used</w:t>
      </w:r>
      <w:r>
        <w:rPr>
          <w:szCs w:val="22"/>
        </w:rPr>
        <w:t xml:space="preserve"> for canvassing. </w:t>
      </w:r>
    </w:p>
    <w:p w14:paraId="2B8FA6B7" w14:textId="77777777" w:rsidR="00284D30" w:rsidRPr="003E13AB" w:rsidRDefault="00284D30" w:rsidP="00E8461A"/>
    <w:p w14:paraId="40FB78E5" w14:textId="550A23E7" w:rsidR="007808D8" w:rsidRDefault="00284D30" w:rsidP="003A37AC">
      <w:pPr>
        <w:ind w:left="360"/>
        <w:rPr>
          <w:szCs w:val="22"/>
        </w:rPr>
      </w:pPr>
      <w:r w:rsidRPr="003E13AB">
        <w:rPr>
          <w:b/>
          <w:szCs w:val="22"/>
        </w:rPr>
        <w:t xml:space="preserve">Deliverables/Schedule: </w:t>
      </w:r>
      <w:r w:rsidRPr="003E13AB">
        <w:rPr>
          <w:szCs w:val="22"/>
        </w:rPr>
        <w:t>Consultant shall provide:</w:t>
      </w:r>
    </w:p>
    <w:p w14:paraId="0A59CECC" w14:textId="01102FA9" w:rsidR="007808D8" w:rsidRDefault="00284D30" w:rsidP="005265AF">
      <w:pPr>
        <w:numPr>
          <w:ilvl w:val="0"/>
          <w:numId w:val="19"/>
        </w:numPr>
        <w:contextualSpacing/>
        <w:rPr>
          <w:szCs w:val="22"/>
        </w:rPr>
      </w:pPr>
      <w:r w:rsidRPr="003E13AB">
        <w:rPr>
          <w:szCs w:val="22"/>
        </w:rPr>
        <w:t>Conduct d</w:t>
      </w:r>
      <w:r w:rsidR="008920CA">
        <w:rPr>
          <w:szCs w:val="22"/>
        </w:rPr>
        <w:t xml:space="preserve">oor-to-door outreach to up to </w:t>
      </w:r>
      <w:r w:rsidR="007808D8" w:rsidRPr="0029615D">
        <w:rPr>
          <w:szCs w:val="22"/>
          <w:highlight w:val="cyan"/>
        </w:rPr>
        <w:t>TBD</w:t>
      </w:r>
      <w:r w:rsidR="007808D8" w:rsidRPr="003E13AB">
        <w:rPr>
          <w:szCs w:val="22"/>
        </w:rPr>
        <w:t xml:space="preserve"> </w:t>
      </w:r>
      <w:r w:rsidRPr="003E13AB">
        <w:rPr>
          <w:szCs w:val="22"/>
        </w:rPr>
        <w:t xml:space="preserve">properties potentially impacted by </w:t>
      </w:r>
      <w:r w:rsidR="00C47000">
        <w:rPr>
          <w:szCs w:val="22"/>
        </w:rPr>
        <w:t>Project</w:t>
      </w:r>
      <w:r w:rsidR="007808D8">
        <w:rPr>
          <w:szCs w:val="22"/>
        </w:rPr>
        <w:t xml:space="preserve"> on date agreed to by Agency. </w:t>
      </w:r>
    </w:p>
    <w:p w14:paraId="325F2746" w14:textId="761973E1" w:rsidR="007808D8" w:rsidRDefault="007808D8" w:rsidP="005265AF">
      <w:pPr>
        <w:numPr>
          <w:ilvl w:val="0"/>
          <w:numId w:val="19"/>
        </w:numPr>
        <w:contextualSpacing/>
        <w:rPr>
          <w:szCs w:val="22"/>
        </w:rPr>
      </w:pPr>
      <w:r>
        <w:rPr>
          <w:szCs w:val="22"/>
        </w:rPr>
        <w:t>D</w:t>
      </w:r>
      <w:r w:rsidRPr="007808D8">
        <w:rPr>
          <w:szCs w:val="22"/>
        </w:rPr>
        <w:t xml:space="preserve">raft and final </w:t>
      </w:r>
      <w:r>
        <w:rPr>
          <w:szCs w:val="22"/>
        </w:rPr>
        <w:t>summary notes</w:t>
      </w:r>
      <w:r w:rsidRPr="007808D8">
        <w:rPr>
          <w:szCs w:val="22"/>
        </w:rPr>
        <w:t xml:space="preserve">; draft due no later than </w:t>
      </w:r>
      <w:r w:rsidR="0029615D">
        <w:rPr>
          <w:szCs w:val="22"/>
        </w:rPr>
        <w:t>5</w:t>
      </w:r>
      <w:r w:rsidRPr="007808D8">
        <w:rPr>
          <w:szCs w:val="22"/>
        </w:rPr>
        <w:t xml:space="preserve"> business days following </w:t>
      </w:r>
      <w:r>
        <w:rPr>
          <w:szCs w:val="22"/>
        </w:rPr>
        <w:t>canvassing</w:t>
      </w:r>
      <w:r w:rsidRPr="007808D8">
        <w:rPr>
          <w:szCs w:val="22"/>
        </w:rPr>
        <w:t xml:space="preserve">; final no later than </w:t>
      </w:r>
      <w:r w:rsidR="00886892">
        <w:rPr>
          <w:szCs w:val="22"/>
        </w:rPr>
        <w:t>2</w:t>
      </w:r>
      <w:r w:rsidRPr="007808D8">
        <w:rPr>
          <w:szCs w:val="22"/>
        </w:rPr>
        <w:t xml:space="preserve"> business days from receipt of Agency comments</w:t>
      </w:r>
    </w:p>
    <w:p w14:paraId="077286FE" w14:textId="7B0A93F4" w:rsidR="00490240" w:rsidRPr="003A37AC" w:rsidRDefault="003A37AC" w:rsidP="005265AF">
      <w:pPr>
        <w:numPr>
          <w:ilvl w:val="0"/>
          <w:numId w:val="19"/>
        </w:numPr>
        <w:rPr>
          <w:szCs w:val="22"/>
        </w:rPr>
      </w:pPr>
      <w:r w:rsidRPr="003A37AC">
        <w:rPr>
          <w:szCs w:val="22"/>
        </w:rPr>
        <w:t xml:space="preserve">Summary of </w:t>
      </w:r>
      <w:r>
        <w:rPr>
          <w:szCs w:val="22"/>
        </w:rPr>
        <w:t>outreach</w:t>
      </w:r>
      <w:r w:rsidRPr="003A37AC">
        <w:rPr>
          <w:szCs w:val="22"/>
        </w:rPr>
        <w:t xml:space="preserve"> inserted in the Project communications log</w:t>
      </w:r>
    </w:p>
    <w:p w14:paraId="4FB17A97" w14:textId="1ABEC964" w:rsidR="00C74A7B" w:rsidRDefault="00C47000" w:rsidP="00E8461A">
      <w:pPr>
        <w:pStyle w:val="Heading3"/>
      </w:pPr>
      <w:bookmarkStart w:id="212" w:name="_Toc497130190"/>
      <w:bookmarkStart w:id="213" w:name="_Toc26274642"/>
      <w:r>
        <w:t>Task 4.3.</w:t>
      </w:r>
      <w:r w:rsidR="006F3194">
        <w:t>4</w:t>
      </w:r>
      <w:r w:rsidR="00C74A7B" w:rsidRPr="003E13AB">
        <w:t xml:space="preserve"> Small Group Briefings; One-on-</w:t>
      </w:r>
      <w:r>
        <w:t>One B</w:t>
      </w:r>
      <w:r w:rsidR="00C74A7B" w:rsidRPr="003E13AB">
        <w:t>riefing</w:t>
      </w:r>
      <w:r>
        <w:t>; and Stakeholder Interviews</w:t>
      </w:r>
      <w:bookmarkEnd w:id="212"/>
      <w:bookmarkEnd w:id="213"/>
    </w:p>
    <w:p w14:paraId="66B8D529" w14:textId="61D80F55" w:rsidR="00184911" w:rsidRDefault="00184911" w:rsidP="00E8461A">
      <w:pPr>
        <w:spacing w:after="120" w:line="260" w:lineRule="exact"/>
      </w:pPr>
      <w:r>
        <w:t xml:space="preserve">Consultant shall identify </w:t>
      </w:r>
      <w:r w:rsidRPr="00184911">
        <w:t>community groups, special interest groups, neighborhood associations or selected stakeholders</w:t>
      </w:r>
      <w:r>
        <w:t xml:space="preserve"> that require a briefing of the </w:t>
      </w:r>
      <w:r w:rsidR="009835B9">
        <w:t>Project</w:t>
      </w:r>
      <w:r>
        <w:t xml:space="preserve">, based on the stakeholders identified in the Public Involvement/Communications Plan, to be approved by Agency. </w:t>
      </w:r>
    </w:p>
    <w:p w14:paraId="5BD66BB9" w14:textId="77777777" w:rsidR="00184911" w:rsidRDefault="00C47000" w:rsidP="00E8461A">
      <w:pPr>
        <w:spacing w:after="120" w:line="260" w:lineRule="exact"/>
      </w:pPr>
      <w:r w:rsidRPr="00C47000">
        <w:t>Consultant shall schedule</w:t>
      </w:r>
      <w:r w:rsidR="00184911">
        <w:t xml:space="preserve"> and prepare for</w:t>
      </w:r>
      <w:r w:rsidRPr="00C47000">
        <w:t xml:space="preserve"> </w:t>
      </w:r>
      <w:r w:rsidR="00184911">
        <w:t xml:space="preserve">briefings </w:t>
      </w:r>
      <w:r w:rsidRPr="00C47000">
        <w:t xml:space="preserve">to provide Project updates and obtain input. </w:t>
      </w:r>
      <w:r w:rsidR="00184911">
        <w:t>Consultant shall</w:t>
      </w:r>
      <w:r w:rsidR="00184911" w:rsidRPr="00184911">
        <w:t xml:space="preserve"> coordinate with </w:t>
      </w:r>
      <w:r w:rsidR="00184911">
        <w:t xml:space="preserve">Agency on </w:t>
      </w:r>
      <w:r w:rsidR="00184911" w:rsidRPr="00184911">
        <w:t xml:space="preserve">staff schedules for </w:t>
      </w:r>
      <w:r w:rsidR="00184911">
        <w:t xml:space="preserve">attending briefings. </w:t>
      </w:r>
    </w:p>
    <w:p w14:paraId="4BEF6C47" w14:textId="740913F8" w:rsidR="00C47000" w:rsidRPr="00C47000" w:rsidRDefault="00C47000" w:rsidP="00E8461A">
      <w:pPr>
        <w:spacing w:after="120" w:line="260" w:lineRule="exact"/>
      </w:pPr>
      <w:r w:rsidRPr="00C47000">
        <w:t xml:space="preserve">Consultant shall communicate with the group, secure meeting or spot for ODOT staff on the agenda, and prepare for a meeting or presentation of Project </w:t>
      </w:r>
      <w:r w:rsidR="00DC4C73">
        <w:t xml:space="preserve">the </w:t>
      </w:r>
      <w:r w:rsidRPr="00C47000">
        <w:t xml:space="preserve">meetings. </w:t>
      </w:r>
      <w:r w:rsidR="00184911" w:rsidRPr="003E13AB">
        <w:rPr>
          <w:szCs w:val="22"/>
        </w:rPr>
        <w:t>Consultant shall utilize informational materials developed under Task 4.2 for meetings and events.</w:t>
      </w:r>
      <w:r w:rsidR="00DC4C73">
        <w:rPr>
          <w:szCs w:val="22"/>
        </w:rPr>
        <w:t xml:space="preserve"> </w:t>
      </w:r>
      <w:r w:rsidRPr="00C47000">
        <w:t xml:space="preserve">For estimating purposes, it is assumed that </w:t>
      </w:r>
      <w:r w:rsidR="007808D8" w:rsidRPr="003A37AC">
        <w:rPr>
          <w:highlight w:val="cyan"/>
        </w:rPr>
        <w:t>TBD</w:t>
      </w:r>
      <w:r w:rsidR="007808D8" w:rsidRPr="00C47000">
        <w:t xml:space="preserve"> </w:t>
      </w:r>
      <w:r w:rsidRPr="00C47000">
        <w:t xml:space="preserve">Consultant staff will attend each briefing each estimated to be </w:t>
      </w:r>
      <w:r w:rsidR="007808D8" w:rsidRPr="003A37AC">
        <w:rPr>
          <w:highlight w:val="cyan"/>
        </w:rPr>
        <w:t>TBD</w:t>
      </w:r>
      <w:r w:rsidR="007808D8" w:rsidRPr="00C47000">
        <w:t xml:space="preserve"> </w:t>
      </w:r>
      <w:r w:rsidRPr="00C47000">
        <w:t>hours in duration including travel time.</w:t>
      </w:r>
    </w:p>
    <w:p w14:paraId="3B19B1FD" w14:textId="77777777" w:rsidR="00C47000" w:rsidRPr="00C47000" w:rsidRDefault="00C47000" w:rsidP="00E8461A">
      <w:pPr>
        <w:tabs>
          <w:tab w:val="left" w:pos="1080"/>
        </w:tabs>
        <w:ind w:left="720"/>
        <w:rPr>
          <w:b/>
          <w:szCs w:val="22"/>
        </w:rPr>
      </w:pPr>
      <w:r w:rsidRPr="00C47000">
        <w:rPr>
          <w:b/>
          <w:szCs w:val="22"/>
        </w:rPr>
        <w:t xml:space="preserve">Deliverables/Schedule: </w:t>
      </w:r>
      <w:r w:rsidRPr="00C47000">
        <w:rPr>
          <w:szCs w:val="22"/>
        </w:rPr>
        <w:t>C</w:t>
      </w:r>
      <w:r w:rsidRPr="00C47000">
        <w:rPr>
          <w:color w:val="000000"/>
          <w:szCs w:val="22"/>
        </w:rPr>
        <w:t>onsultant shall provide:</w:t>
      </w:r>
    </w:p>
    <w:p w14:paraId="63CE1AB6" w14:textId="6A7D994D" w:rsidR="00C47000" w:rsidRDefault="00C47000" w:rsidP="005265AF">
      <w:pPr>
        <w:numPr>
          <w:ilvl w:val="0"/>
          <w:numId w:val="65"/>
        </w:numPr>
        <w:tabs>
          <w:tab w:val="left" w:pos="1080"/>
        </w:tabs>
        <w:contextualSpacing/>
        <w:rPr>
          <w:szCs w:val="22"/>
        </w:rPr>
      </w:pPr>
      <w:r w:rsidRPr="00C47000">
        <w:rPr>
          <w:szCs w:val="22"/>
        </w:rPr>
        <w:t xml:space="preserve">Scheduling, attendance, and participation at </w:t>
      </w:r>
      <w:r w:rsidR="00DC4C73" w:rsidRPr="00121C76">
        <w:rPr>
          <w:szCs w:val="22"/>
          <w:highlight w:val="cyan"/>
        </w:rPr>
        <w:t>TBD</w:t>
      </w:r>
      <w:r w:rsidR="00DC4C73" w:rsidRPr="00C47000">
        <w:rPr>
          <w:szCs w:val="22"/>
        </w:rPr>
        <w:t xml:space="preserve"> </w:t>
      </w:r>
      <w:r w:rsidRPr="00C47000">
        <w:rPr>
          <w:szCs w:val="22"/>
        </w:rPr>
        <w:t>meeting</w:t>
      </w:r>
      <w:r w:rsidR="00DC4C73">
        <w:rPr>
          <w:szCs w:val="22"/>
        </w:rPr>
        <w:t>s</w:t>
      </w:r>
      <w:r w:rsidRPr="00C47000">
        <w:rPr>
          <w:szCs w:val="22"/>
        </w:rPr>
        <w:t>;</w:t>
      </w:r>
    </w:p>
    <w:p w14:paraId="74E3B638" w14:textId="77777777" w:rsidR="00184911" w:rsidRPr="00C47000" w:rsidRDefault="00184911" w:rsidP="005265AF">
      <w:pPr>
        <w:numPr>
          <w:ilvl w:val="0"/>
          <w:numId w:val="65"/>
        </w:numPr>
        <w:tabs>
          <w:tab w:val="left" w:pos="1080"/>
        </w:tabs>
        <w:contextualSpacing/>
        <w:rPr>
          <w:szCs w:val="22"/>
        </w:rPr>
      </w:pPr>
      <w:r>
        <w:rPr>
          <w:szCs w:val="22"/>
        </w:rPr>
        <w:t>Meeting or presentations materials (as needed)</w:t>
      </w:r>
    </w:p>
    <w:p w14:paraId="5ED27715" w14:textId="13094A2C" w:rsidR="00C47000" w:rsidRPr="00C47000" w:rsidRDefault="00C47000" w:rsidP="005265AF">
      <w:pPr>
        <w:numPr>
          <w:ilvl w:val="0"/>
          <w:numId w:val="65"/>
        </w:numPr>
        <w:tabs>
          <w:tab w:val="left" w:pos="1080"/>
        </w:tabs>
        <w:contextualSpacing/>
        <w:rPr>
          <w:szCs w:val="22"/>
        </w:rPr>
      </w:pPr>
      <w:r w:rsidRPr="00C47000">
        <w:rPr>
          <w:szCs w:val="22"/>
        </w:rPr>
        <w:t xml:space="preserve">Draft summary notes of meeting (including action item / decision log) to be delivered to Agency within </w:t>
      </w:r>
      <w:r w:rsidR="0029615D">
        <w:rPr>
          <w:szCs w:val="22"/>
        </w:rPr>
        <w:t>5</w:t>
      </w:r>
      <w:r w:rsidRPr="00C47000">
        <w:rPr>
          <w:szCs w:val="22"/>
        </w:rPr>
        <w:t xml:space="preserve"> business days following the meeting. (</w:t>
      </w:r>
      <w:r w:rsidR="00001EB1">
        <w:rPr>
          <w:szCs w:val="22"/>
        </w:rPr>
        <w:t>1</w:t>
      </w:r>
      <w:r w:rsidRPr="00C47000">
        <w:rPr>
          <w:szCs w:val="22"/>
        </w:rPr>
        <w:t xml:space="preserve"> electronic copy);</w:t>
      </w:r>
    </w:p>
    <w:p w14:paraId="4B2F3A78" w14:textId="5371CB0E" w:rsidR="00C47000" w:rsidRDefault="00C47000" w:rsidP="005265AF">
      <w:pPr>
        <w:numPr>
          <w:ilvl w:val="0"/>
          <w:numId w:val="65"/>
        </w:numPr>
        <w:tabs>
          <w:tab w:val="left" w:pos="1080"/>
        </w:tabs>
        <w:contextualSpacing/>
        <w:rPr>
          <w:szCs w:val="22"/>
        </w:rPr>
      </w:pPr>
      <w:r w:rsidRPr="00C47000">
        <w:rPr>
          <w:szCs w:val="22"/>
        </w:rPr>
        <w:t xml:space="preserve">Final summary notes to be delivered to Agency within </w:t>
      </w:r>
      <w:r w:rsidR="0029615D">
        <w:rPr>
          <w:szCs w:val="22"/>
        </w:rPr>
        <w:t>5</w:t>
      </w:r>
      <w:r w:rsidRPr="00C47000">
        <w:rPr>
          <w:szCs w:val="22"/>
        </w:rPr>
        <w:t xml:space="preserve"> business days of receipt Agency comments of draft summary notes (</w:t>
      </w:r>
      <w:r w:rsidR="00001EB1">
        <w:rPr>
          <w:szCs w:val="22"/>
        </w:rPr>
        <w:t>1</w:t>
      </w:r>
      <w:r w:rsidRPr="00C47000">
        <w:rPr>
          <w:szCs w:val="22"/>
        </w:rPr>
        <w:t xml:space="preserve"> electronic copy).</w:t>
      </w:r>
    </w:p>
    <w:p w14:paraId="6DE2DF43" w14:textId="07F1F97A" w:rsidR="00DC4C73" w:rsidRDefault="00DC4C73" w:rsidP="005265AF">
      <w:pPr>
        <w:numPr>
          <w:ilvl w:val="0"/>
          <w:numId w:val="65"/>
        </w:numPr>
        <w:tabs>
          <w:tab w:val="left" w:pos="1080"/>
        </w:tabs>
        <w:contextualSpacing/>
        <w:rPr>
          <w:szCs w:val="22"/>
        </w:rPr>
      </w:pPr>
      <w:r>
        <w:rPr>
          <w:szCs w:val="22"/>
        </w:rPr>
        <w:t>S</w:t>
      </w:r>
      <w:r w:rsidRPr="00DC4C73">
        <w:rPr>
          <w:szCs w:val="22"/>
        </w:rPr>
        <w:t>ummar</w:t>
      </w:r>
      <w:r>
        <w:rPr>
          <w:szCs w:val="22"/>
        </w:rPr>
        <w:t>y</w:t>
      </w:r>
      <w:r w:rsidRPr="00DC4C73">
        <w:rPr>
          <w:szCs w:val="22"/>
        </w:rPr>
        <w:t xml:space="preserve"> of </w:t>
      </w:r>
      <w:r>
        <w:rPr>
          <w:szCs w:val="22"/>
        </w:rPr>
        <w:t>each</w:t>
      </w:r>
      <w:r w:rsidRPr="00DC4C73">
        <w:rPr>
          <w:szCs w:val="22"/>
        </w:rPr>
        <w:t xml:space="preserve"> meeting in</w:t>
      </w:r>
      <w:r>
        <w:rPr>
          <w:szCs w:val="22"/>
        </w:rPr>
        <w:t>serted in</w:t>
      </w:r>
      <w:r w:rsidRPr="00DC4C73">
        <w:rPr>
          <w:szCs w:val="22"/>
        </w:rPr>
        <w:t xml:space="preserve"> the Project communications log</w:t>
      </w:r>
    </w:p>
    <w:p w14:paraId="04AF2006" w14:textId="77777777" w:rsidR="00C47000" w:rsidRPr="00184911" w:rsidRDefault="00C47000" w:rsidP="00E8461A">
      <w:pPr>
        <w:rPr>
          <w:szCs w:val="22"/>
        </w:rPr>
      </w:pPr>
    </w:p>
    <w:p w14:paraId="4D6C3289" w14:textId="77777777" w:rsidR="00553869" w:rsidRPr="00960B81" w:rsidRDefault="00121C76" w:rsidP="00960B81">
      <w:pPr>
        <w:tabs>
          <w:tab w:val="left" w:pos="6480"/>
          <w:tab w:val="right" w:pos="9900"/>
        </w:tabs>
        <w:rPr>
          <w:rFonts w:ascii="Arial" w:hAnsi="Arial" w:cs="Arial"/>
          <w:sz w:val="20"/>
          <w:szCs w:val="20"/>
          <w:highlight w:val="yellow"/>
        </w:rPr>
      </w:pPr>
      <w:r w:rsidRPr="00960B81">
        <w:rPr>
          <w:rFonts w:ascii="Arial" w:hAnsi="Arial" w:cs="Arial"/>
          <w:sz w:val="20"/>
          <w:szCs w:val="20"/>
          <w:highlight w:val="yellow"/>
        </w:rPr>
        <w:t>[</w:t>
      </w:r>
      <w:r w:rsidR="00530239" w:rsidRPr="00960B81">
        <w:rPr>
          <w:rFonts w:ascii="Arial" w:hAnsi="Arial" w:cs="Arial"/>
          <w:sz w:val="20"/>
          <w:szCs w:val="20"/>
          <w:highlight w:val="yellow"/>
        </w:rPr>
        <w:t>Delete below task if no access management in scope</w:t>
      </w:r>
      <w:r w:rsidRPr="00960B81">
        <w:rPr>
          <w:rFonts w:ascii="Arial" w:hAnsi="Arial" w:cs="Arial"/>
          <w:sz w:val="20"/>
          <w:szCs w:val="20"/>
          <w:highlight w:val="yellow"/>
        </w:rPr>
        <w:t>]</w:t>
      </w:r>
    </w:p>
    <w:p w14:paraId="4ADB9FFD" w14:textId="729D572B" w:rsidR="00490240" w:rsidRPr="003E13AB" w:rsidRDefault="00490240" w:rsidP="006A1B30">
      <w:pPr>
        <w:pStyle w:val="Heading2"/>
        <w:jc w:val="left"/>
      </w:pPr>
      <w:bookmarkStart w:id="214" w:name="_Toc497130192"/>
      <w:bookmarkStart w:id="215" w:name="_Toc26274643"/>
      <w:r w:rsidRPr="003E13AB">
        <w:t>Task 4.</w:t>
      </w:r>
      <w:r w:rsidR="00553869" w:rsidRPr="003E13AB">
        <w:t>4</w:t>
      </w:r>
      <w:r w:rsidRPr="003E13AB">
        <w:t xml:space="preserve"> </w:t>
      </w:r>
      <w:r w:rsidR="007A5F18" w:rsidRPr="003E13AB">
        <w:t>Access Management Outreach</w:t>
      </w:r>
      <w:bookmarkEnd w:id="214"/>
      <w:bookmarkEnd w:id="215"/>
    </w:p>
    <w:p w14:paraId="66958E2A" w14:textId="1C25E165" w:rsidR="00C0085C" w:rsidRDefault="00490240" w:rsidP="00E8461A">
      <w:r w:rsidRPr="003E13AB">
        <w:t xml:space="preserve">Consultant shall schedule, identify locations for, and coordinate Project team involvement in up to </w:t>
      </w:r>
      <w:r w:rsidR="00C0085C" w:rsidRPr="00121C76">
        <w:rPr>
          <w:highlight w:val="cyan"/>
        </w:rPr>
        <w:t>TBD</w:t>
      </w:r>
      <w:r w:rsidR="00C0085C">
        <w:t xml:space="preserve"> </w:t>
      </w:r>
      <w:r w:rsidRPr="003E13AB">
        <w:t>access management meetings with affected property owners and tenants. Consultant shall attend and take meeting minutes at access management meetings</w:t>
      </w:r>
      <w:r w:rsidR="00121C76">
        <w:t xml:space="preserve">. </w:t>
      </w:r>
      <w:r w:rsidR="00C0085C">
        <w:t>Consultant shall</w:t>
      </w:r>
      <w:r w:rsidR="00C0085C" w:rsidRPr="00184911">
        <w:t xml:space="preserve"> coordinate with </w:t>
      </w:r>
      <w:r w:rsidR="00C0085C">
        <w:t xml:space="preserve">Agency on </w:t>
      </w:r>
      <w:r w:rsidR="00C0085C" w:rsidRPr="00184911">
        <w:t xml:space="preserve">staff schedules for </w:t>
      </w:r>
      <w:r w:rsidR="00C0085C">
        <w:t>attending access management meetings.</w:t>
      </w:r>
    </w:p>
    <w:p w14:paraId="127BD89F" w14:textId="77777777" w:rsidR="00C0085C" w:rsidRDefault="00C0085C" w:rsidP="006A1B30"/>
    <w:p w14:paraId="34320CCD" w14:textId="070DBBF1" w:rsidR="00490240" w:rsidRPr="003E13AB" w:rsidRDefault="00490240" w:rsidP="006A1B30">
      <w:r w:rsidRPr="003E13AB">
        <w:t xml:space="preserve">Consultant shall </w:t>
      </w:r>
      <w:r w:rsidR="00C0085C">
        <w:t>review</w:t>
      </w:r>
      <w:r w:rsidRPr="003E13AB">
        <w:t xml:space="preserve"> up to </w:t>
      </w:r>
      <w:r w:rsidR="00C0085C" w:rsidRPr="00121C76">
        <w:rPr>
          <w:highlight w:val="cyan"/>
        </w:rPr>
        <w:t xml:space="preserve">TBD </w:t>
      </w:r>
      <w:r w:rsidR="00C0085C">
        <w:t xml:space="preserve">methodology </w:t>
      </w:r>
      <w:r w:rsidRPr="003E13AB">
        <w:t xml:space="preserve">letters. </w:t>
      </w:r>
    </w:p>
    <w:p w14:paraId="7F21E16C" w14:textId="77777777" w:rsidR="00490240" w:rsidRPr="003E13AB" w:rsidRDefault="00490240" w:rsidP="006A1B30">
      <w:pPr>
        <w:tabs>
          <w:tab w:val="left" w:pos="720"/>
        </w:tabs>
        <w:ind w:left="720"/>
        <w:rPr>
          <w:szCs w:val="22"/>
        </w:rPr>
      </w:pPr>
    </w:p>
    <w:p w14:paraId="51D1DAFA" w14:textId="77777777" w:rsidR="0090716C" w:rsidRPr="006A1B30" w:rsidRDefault="0090716C" w:rsidP="006A1B30">
      <w:pPr>
        <w:ind w:left="360"/>
      </w:pPr>
      <w:r w:rsidRPr="003E13AB">
        <w:rPr>
          <w:b/>
          <w:szCs w:val="22"/>
        </w:rPr>
        <w:t xml:space="preserve">Deliverables/Schedule: </w:t>
      </w:r>
      <w:r w:rsidRPr="0048664C">
        <w:rPr>
          <w:szCs w:val="22"/>
        </w:rPr>
        <w:t>Consultant shall provide:</w:t>
      </w:r>
    </w:p>
    <w:p w14:paraId="7ACA94A4" w14:textId="36C91AB5" w:rsidR="00490240" w:rsidRPr="003E13AB" w:rsidRDefault="00490240" w:rsidP="005265AF">
      <w:pPr>
        <w:pStyle w:val="ColorfulList-Accent11"/>
        <w:numPr>
          <w:ilvl w:val="0"/>
          <w:numId w:val="34"/>
        </w:numPr>
        <w:tabs>
          <w:tab w:val="left" w:pos="720"/>
        </w:tabs>
        <w:rPr>
          <w:szCs w:val="22"/>
        </w:rPr>
      </w:pPr>
      <w:r w:rsidRPr="003E13AB">
        <w:rPr>
          <w:szCs w:val="22"/>
        </w:rPr>
        <w:t xml:space="preserve">Schedule up to </w:t>
      </w:r>
      <w:r w:rsidR="00D71798" w:rsidRPr="00684B88">
        <w:rPr>
          <w:szCs w:val="22"/>
          <w:highlight w:val="cyan"/>
        </w:rPr>
        <w:t>TBD</w:t>
      </w:r>
      <w:r w:rsidR="00D71798">
        <w:rPr>
          <w:szCs w:val="22"/>
        </w:rPr>
        <w:t xml:space="preserve"> </w:t>
      </w:r>
      <w:r w:rsidRPr="003E13AB">
        <w:rPr>
          <w:szCs w:val="22"/>
        </w:rPr>
        <w:t>access management meetings with affected property owners and tenants.</w:t>
      </w:r>
    </w:p>
    <w:p w14:paraId="48B54007" w14:textId="265DF1FF" w:rsidR="00121C76" w:rsidRDefault="00121C76" w:rsidP="005265AF">
      <w:pPr>
        <w:pStyle w:val="ColorfulList-Accent11"/>
        <w:numPr>
          <w:ilvl w:val="0"/>
          <w:numId w:val="34"/>
        </w:numPr>
        <w:tabs>
          <w:tab w:val="left" w:pos="720"/>
        </w:tabs>
        <w:rPr>
          <w:szCs w:val="22"/>
        </w:rPr>
      </w:pPr>
      <w:r>
        <w:rPr>
          <w:szCs w:val="22"/>
        </w:rPr>
        <w:t>M</w:t>
      </w:r>
      <w:r w:rsidR="00490240" w:rsidRPr="003E13AB">
        <w:rPr>
          <w:szCs w:val="22"/>
        </w:rPr>
        <w:t xml:space="preserve">eeting notes for up to </w:t>
      </w:r>
      <w:r w:rsidR="00D71798" w:rsidRPr="00684B88">
        <w:rPr>
          <w:szCs w:val="22"/>
          <w:highlight w:val="cyan"/>
        </w:rPr>
        <w:t>TBD</w:t>
      </w:r>
      <w:r w:rsidR="00D71798" w:rsidRPr="003E13AB">
        <w:rPr>
          <w:szCs w:val="22"/>
        </w:rPr>
        <w:t xml:space="preserve"> </w:t>
      </w:r>
      <w:r w:rsidR="00490240" w:rsidRPr="003E13AB">
        <w:rPr>
          <w:szCs w:val="22"/>
        </w:rPr>
        <w:t xml:space="preserve">access management meetings within </w:t>
      </w:r>
      <w:r w:rsidR="00D71798" w:rsidRPr="0029615D">
        <w:rPr>
          <w:szCs w:val="22"/>
          <w:highlight w:val="cyan"/>
        </w:rPr>
        <w:t>TBD</w:t>
      </w:r>
      <w:r w:rsidR="00D71798">
        <w:rPr>
          <w:szCs w:val="22"/>
        </w:rPr>
        <w:t xml:space="preserve"> days</w:t>
      </w:r>
      <w:r w:rsidR="00490240" w:rsidRPr="003E13AB">
        <w:rPr>
          <w:szCs w:val="22"/>
        </w:rPr>
        <w:t xml:space="preserve"> of meetings.</w:t>
      </w:r>
    </w:p>
    <w:p w14:paraId="6C662E79" w14:textId="77777777" w:rsidR="00121C76" w:rsidRPr="00121C76" w:rsidRDefault="00121C76" w:rsidP="005265AF">
      <w:pPr>
        <w:pStyle w:val="ColorfulList-Accent11"/>
        <w:numPr>
          <w:ilvl w:val="0"/>
          <w:numId w:val="34"/>
        </w:numPr>
        <w:tabs>
          <w:tab w:val="left" w:pos="720"/>
        </w:tabs>
        <w:rPr>
          <w:szCs w:val="22"/>
        </w:rPr>
      </w:pPr>
      <w:r w:rsidRPr="00121C76">
        <w:rPr>
          <w:szCs w:val="22"/>
        </w:rPr>
        <w:t>Summary of each</w:t>
      </w:r>
      <w:r>
        <w:rPr>
          <w:szCs w:val="22"/>
        </w:rPr>
        <w:t xml:space="preserve"> meeting</w:t>
      </w:r>
      <w:r w:rsidRPr="00121C76">
        <w:rPr>
          <w:szCs w:val="22"/>
        </w:rPr>
        <w:t xml:space="preserve"> inserted in the Project communications log</w:t>
      </w:r>
    </w:p>
    <w:p w14:paraId="2711C14F" w14:textId="77777777" w:rsidR="00596E8A" w:rsidRPr="003E13AB" w:rsidRDefault="00596E8A" w:rsidP="00E8461A"/>
    <w:p w14:paraId="6F31B628" w14:textId="0CB9A3E8" w:rsidR="004234A9" w:rsidRPr="003E13AB" w:rsidRDefault="00C74A7B" w:rsidP="006A1B30">
      <w:pPr>
        <w:pStyle w:val="Heading2"/>
        <w:jc w:val="left"/>
      </w:pPr>
      <w:bookmarkStart w:id="216" w:name="_Toc497130193"/>
      <w:bookmarkStart w:id="217" w:name="_Toc26274644"/>
      <w:r w:rsidRPr="003E13AB">
        <w:t>Task 4.5</w:t>
      </w:r>
      <w:r w:rsidR="004234A9" w:rsidRPr="003E13AB">
        <w:t xml:space="preserve"> </w:t>
      </w:r>
      <w:r w:rsidR="00553869" w:rsidRPr="003E13AB">
        <w:t>Public Involvement Summary Report</w:t>
      </w:r>
      <w:bookmarkEnd w:id="216"/>
      <w:bookmarkEnd w:id="217"/>
    </w:p>
    <w:p w14:paraId="61262127" w14:textId="4BFA201A" w:rsidR="004234A9" w:rsidRPr="00CD527D" w:rsidRDefault="004234A9" w:rsidP="00E8461A">
      <w:pPr>
        <w:rPr>
          <w:szCs w:val="22"/>
        </w:rPr>
      </w:pPr>
      <w:r w:rsidRPr="003E13AB">
        <w:t xml:space="preserve">Consultant shall draft and revise a final report </w:t>
      </w:r>
      <w:r w:rsidR="00D71798">
        <w:t xml:space="preserve">following bid opening of the </w:t>
      </w:r>
      <w:r w:rsidR="00A863E8">
        <w:t>P</w:t>
      </w:r>
      <w:r w:rsidR="00D71798">
        <w:t>roject</w:t>
      </w:r>
      <w:r w:rsidRPr="003E13AB">
        <w:t xml:space="preserve"> to summarize the public </w:t>
      </w:r>
      <w:r w:rsidRPr="00CD527D">
        <w:rPr>
          <w:szCs w:val="22"/>
        </w:rPr>
        <w:t xml:space="preserve">outreach activities and the key stakeholder issues identified during Project design. The final report </w:t>
      </w:r>
      <w:r w:rsidR="00A863E8">
        <w:rPr>
          <w:szCs w:val="22"/>
        </w:rPr>
        <w:t>must</w:t>
      </w:r>
      <w:r w:rsidR="00A863E8" w:rsidRPr="00CD527D">
        <w:rPr>
          <w:szCs w:val="22"/>
        </w:rPr>
        <w:t xml:space="preserve"> </w:t>
      </w:r>
      <w:r w:rsidRPr="00CD527D">
        <w:rPr>
          <w:szCs w:val="22"/>
        </w:rPr>
        <w:t>document commitments made by the Project team regarding communications to stakeholders during construction.</w:t>
      </w:r>
    </w:p>
    <w:p w14:paraId="0ED2C27E" w14:textId="77777777" w:rsidR="004234A9" w:rsidRPr="00CD527D" w:rsidRDefault="004234A9" w:rsidP="00E8461A">
      <w:pPr>
        <w:rPr>
          <w:szCs w:val="22"/>
        </w:rPr>
      </w:pPr>
    </w:p>
    <w:p w14:paraId="467C0FC6" w14:textId="77777777" w:rsidR="00684B88" w:rsidRPr="006A1B30" w:rsidRDefault="004234A9" w:rsidP="006A1B30">
      <w:pPr>
        <w:ind w:firstLine="360"/>
      </w:pPr>
      <w:r w:rsidRPr="00CD527D">
        <w:rPr>
          <w:b/>
          <w:szCs w:val="22"/>
        </w:rPr>
        <w:t xml:space="preserve">Deliverables/Schedule: </w:t>
      </w:r>
      <w:r w:rsidRPr="00CD527D">
        <w:rPr>
          <w:szCs w:val="22"/>
        </w:rPr>
        <w:t>Consultant shall provide:</w:t>
      </w:r>
    </w:p>
    <w:p w14:paraId="2075FB05" w14:textId="3CB79878" w:rsidR="00684B88" w:rsidRPr="00CD527D" w:rsidRDefault="00684B88" w:rsidP="005265AF">
      <w:pPr>
        <w:numPr>
          <w:ilvl w:val="0"/>
          <w:numId w:val="19"/>
        </w:numPr>
        <w:rPr>
          <w:szCs w:val="22"/>
        </w:rPr>
      </w:pPr>
      <w:r w:rsidRPr="00CD527D">
        <w:rPr>
          <w:szCs w:val="22"/>
        </w:rPr>
        <w:t>D</w:t>
      </w:r>
      <w:r w:rsidR="004234A9" w:rsidRPr="00CD527D">
        <w:rPr>
          <w:szCs w:val="22"/>
        </w:rPr>
        <w:t xml:space="preserve">raft Project Public Involvement </w:t>
      </w:r>
      <w:r w:rsidR="00D71798" w:rsidRPr="00CD527D">
        <w:rPr>
          <w:szCs w:val="22"/>
        </w:rPr>
        <w:t xml:space="preserve">Summary </w:t>
      </w:r>
      <w:r w:rsidR="004234A9" w:rsidRPr="00CD527D">
        <w:rPr>
          <w:szCs w:val="22"/>
        </w:rPr>
        <w:t xml:space="preserve">Report </w:t>
      </w:r>
      <w:r w:rsidR="00D71798" w:rsidRPr="00CD527D">
        <w:rPr>
          <w:szCs w:val="22"/>
          <w:highlight w:val="cyan"/>
        </w:rPr>
        <w:t xml:space="preserve">TBD </w:t>
      </w:r>
      <w:r w:rsidR="00D71798" w:rsidRPr="00CD527D">
        <w:rPr>
          <w:szCs w:val="22"/>
        </w:rPr>
        <w:t>days after bid opening.</w:t>
      </w:r>
      <w:r w:rsidRPr="00CD527D">
        <w:rPr>
          <w:szCs w:val="22"/>
        </w:rPr>
        <w:t xml:space="preserve"> </w:t>
      </w:r>
    </w:p>
    <w:p w14:paraId="692BAB5B" w14:textId="77777777" w:rsidR="004234A9" w:rsidRPr="00CD527D" w:rsidRDefault="00684B88" w:rsidP="005265AF">
      <w:pPr>
        <w:numPr>
          <w:ilvl w:val="0"/>
          <w:numId w:val="19"/>
        </w:numPr>
        <w:rPr>
          <w:szCs w:val="22"/>
        </w:rPr>
      </w:pPr>
      <w:r w:rsidRPr="00CD527D">
        <w:rPr>
          <w:szCs w:val="22"/>
        </w:rPr>
        <w:t xml:space="preserve">Final Project Involvement Summary Report within </w:t>
      </w:r>
      <w:r w:rsidRPr="00CD527D">
        <w:rPr>
          <w:szCs w:val="22"/>
          <w:highlight w:val="cyan"/>
        </w:rPr>
        <w:t>TBD</w:t>
      </w:r>
      <w:r w:rsidRPr="00CD527D">
        <w:rPr>
          <w:szCs w:val="22"/>
        </w:rPr>
        <w:t xml:space="preserve"> days of Agency comment. </w:t>
      </w:r>
    </w:p>
    <w:p w14:paraId="4B59B945" w14:textId="77777777" w:rsidR="00E05975" w:rsidRPr="00CD527D" w:rsidRDefault="00E05975" w:rsidP="00E8461A">
      <w:pPr>
        <w:rPr>
          <w:bCs/>
          <w:szCs w:val="22"/>
        </w:rPr>
      </w:pPr>
    </w:p>
    <w:p w14:paraId="51B4E799" w14:textId="77777777" w:rsidR="00C47000" w:rsidRPr="00CD527D" w:rsidRDefault="00C47000" w:rsidP="00E8461A">
      <w:pPr>
        <w:tabs>
          <w:tab w:val="left" w:pos="6480"/>
          <w:tab w:val="right" w:pos="9900"/>
        </w:tabs>
        <w:rPr>
          <w:szCs w:val="22"/>
        </w:rPr>
      </w:pPr>
    </w:p>
    <w:p w14:paraId="2425C694" w14:textId="77777777" w:rsidR="00574880" w:rsidRPr="00CD527D" w:rsidRDefault="00574880" w:rsidP="006A1B30">
      <w:pPr>
        <w:pStyle w:val="Heading1"/>
        <w:jc w:val="left"/>
        <w:rPr>
          <w:szCs w:val="22"/>
        </w:rPr>
      </w:pPr>
      <w:bookmarkStart w:id="218" w:name="_Toc497130195"/>
      <w:bookmarkStart w:id="219" w:name="_Toc26274645"/>
      <w:r w:rsidRPr="00CD527D">
        <w:rPr>
          <w:szCs w:val="22"/>
        </w:rPr>
        <w:t xml:space="preserve">TASK 5 UTILITIES </w:t>
      </w:r>
      <w:r w:rsidR="003025B7" w:rsidRPr="00CD527D">
        <w:rPr>
          <w:szCs w:val="22"/>
        </w:rPr>
        <w:t>COORDINATION</w:t>
      </w:r>
      <w:bookmarkEnd w:id="218"/>
      <w:bookmarkEnd w:id="219"/>
    </w:p>
    <w:p w14:paraId="6866BB21" w14:textId="77777777" w:rsidR="00727E09" w:rsidRPr="00CD527D" w:rsidRDefault="00727E09" w:rsidP="00EB6859">
      <w:pPr>
        <w:rPr>
          <w:szCs w:val="22"/>
        </w:rPr>
      </w:pPr>
    </w:p>
    <w:p w14:paraId="4825C0D2" w14:textId="14D0E1A6" w:rsidR="00FE64B7" w:rsidRPr="00CD527D" w:rsidRDefault="00FE64B7" w:rsidP="00E8461A">
      <w:pPr>
        <w:rPr>
          <w:i/>
          <w:iCs/>
          <w:szCs w:val="22"/>
        </w:rPr>
      </w:pPr>
      <w:r w:rsidRPr="006A1B30">
        <w:t xml:space="preserve">Consultant shall perform the coordination of all utility facilities within the Project limits in accordance with </w:t>
      </w:r>
      <w:r w:rsidRPr="00CD527D">
        <w:rPr>
          <w:szCs w:val="22"/>
        </w:rPr>
        <w:t>the</w:t>
      </w:r>
      <w:r w:rsidR="00E27A80">
        <w:t xml:space="preserve"> </w:t>
      </w:r>
      <w:r w:rsidR="00E27A80">
        <w:rPr>
          <w:rFonts w:ascii="Book Antiqua" w:hAnsi="Book Antiqua"/>
          <w:iCs/>
        </w:rPr>
        <w:t xml:space="preserve">Oregon Utility Relocation </w:t>
      </w:r>
      <w:r w:rsidRPr="006A1B30">
        <w:t>Manual</w:t>
      </w:r>
      <w:r w:rsidR="0081311F">
        <w:t xml:space="preserve"> (available at: </w:t>
      </w:r>
      <w:hyperlink r:id="rId56" w:history="1">
        <w:r w:rsidR="0081311F" w:rsidRPr="00E0766F">
          <w:rPr>
            <w:rStyle w:val="Hyperlink"/>
          </w:rPr>
          <w:t>https://www.oregon.gov/ODOT/ROW/Pages/Utilities.aspx</w:t>
        </w:r>
      </w:hyperlink>
      <w:r w:rsidR="0081311F">
        <w:t xml:space="preserve"> under “Policies and Guidance”</w:t>
      </w:r>
      <w:r w:rsidR="009404EA">
        <w:t>)</w:t>
      </w:r>
      <w:r w:rsidR="0081311F">
        <w:t>.</w:t>
      </w:r>
    </w:p>
    <w:p w14:paraId="6B631E57" w14:textId="77777777" w:rsidR="00FE64B7" w:rsidRPr="006A1B30" w:rsidRDefault="00FE64B7" w:rsidP="00E8461A">
      <w:pPr>
        <w:rPr>
          <w:b/>
          <w:u w:val="single"/>
        </w:rPr>
      </w:pPr>
    </w:p>
    <w:p w14:paraId="548FD894" w14:textId="77777777" w:rsidR="00FE64B7" w:rsidRPr="006A1B30" w:rsidRDefault="00FE64B7" w:rsidP="00E8461A">
      <w:pPr>
        <w:tabs>
          <w:tab w:val="left" w:pos="8640"/>
        </w:tabs>
        <w:autoSpaceDE w:val="0"/>
        <w:autoSpaceDN w:val="0"/>
        <w:adjustRightInd w:val="0"/>
        <w:ind w:right="576"/>
      </w:pPr>
      <w:r w:rsidRPr="006A1B30">
        <w:t>If any utility is nonresponsive or uncooperative, Consultant shall notify Agency, and Agency will communicate with the utility to affect a solution.</w:t>
      </w:r>
    </w:p>
    <w:p w14:paraId="2D74920A" w14:textId="46637311" w:rsidR="00574880" w:rsidRPr="00CD527D" w:rsidRDefault="00574880" w:rsidP="00E8461A">
      <w:pPr>
        <w:rPr>
          <w:szCs w:val="22"/>
        </w:rPr>
      </w:pPr>
    </w:p>
    <w:p w14:paraId="6C134F2A" w14:textId="189DBE0C" w:rsidR="005A7FE6" w:rsidRPr="00CD527D" w:rsidRDefault="001557FF" w:rsidP="00E8461A">
      <w:pPr>
        <w:rPr>
          <w:szCs w:val="22"/>
        </w:rPr>
      </w:pPr>
      <w:r>
        <w:rPr>
          <w:szCs w:val="22"/>
        </w:rPr>
        <w:t>Agency</w:t>
      </w:r>
      <w:r w:rsidR="005A7FE6" w:rsidRPr="00CD527D">
        <w:rPr>
          <w:szCs w:val="22"/>
        </w:rPr>
        <w:t xml:space="preserve"> utility forms library is a comprehensive list of the tools needed during the utility relocation process located at the following location:</w:t>
      </w:r>
    </w:p>
    <w:p w14:paraId="3BD0EDAD" w14:textId="77777777" w:rsidR="005A7FE6" w:rsidRPr="00CD527D" w:rsidRDefault="005A7FE6" w:rsidP="00E8461A">
      <w:pPr>
        <w:rPr>
          <w:szCs w:val="22"/>
        </w:rPr>
      </w:pPr>
    </w:p>
    <w:p w14:paraId="593AE395" w14:textId="32763E09" w:rsidR="005A7FE6" w:rsidRDefault="00445BDC" w:rsidP="00E8461A">
      <w:pPr>
        <w:rPr>
          <w:szCs w:val="22"/>
        </w:rPr>
      </w:pPr>
      <w:hyperlink r:id="rId57" w:history="1">
        <w:r w:rsidR="00B02C49" w:rsidRPr="00D83F52">
          <w:rPr>
            <w:rStyle w:val="Hyperlink"/>
            <w:szCs w:val="22"/>
          </w:rPr>
          <w:t>https://www.oregon.gov/ODOT/ROW/Pages/Utility-Forms.aspx</w:t>
        </w:r>
      </w:hyperlink>
    </w:p>
    <w:p w14:paraId="4339ADE2" w14:textId="77777777" w:rsidR="00574880" w:rsidRPr="00CD527D" w:rsidRDefault="00574880" w:rsidP="00E8461A">
      <w:pPr>
        <w:rPr>
          <w:b/>
          <w:szCs w:val="22"/>
        </w:rPr>
      </w:pPr>
    </w:p>
    <w:p w14:paraId="16D0A061" w14:textId="77777777" w:rsidR="00574880" w:rsidRPr="00CD527D" w:rsidRDefault="00574880" w:rsidP="006A1B30">
      <w:pPr>
        <w:pStyle w:val="Heading2"/>
        <w:jc w:val="left"/>
        <w:rPr>
          <w:szCs w:val="22"/>
        </w:rPr>
      </w:pPr>
      <w:bookmarkStart w:id="220" w:name="_Toc497130196"/>
      <w:bookmarkStart w:id="221" w:name="_Toc26274646"/>
      <w:r w:rsidRPr="00CD527D">
        <w:rPr>
          <w:szCs w:val="22"/>
        </w:rPr>
        <w:t xml:space="preserve">Task 5.1 Utility </w:t>
      </w:r>
      <w:r w:rsidR="00FE64B7" w:rsidRPr="00CD527D">
        <w:rPr>
          <w:szCs w:val="22"/>
        </w:rPr>
        <w:t xml:space="preserve">Location and </w:t>
      </w:r>
      <w:r w:rsidRPr="00CD527D">
        <w:rPr>
          <w:szCs w:val="22"/>
        </w:rPr>
        <w:t>Coordination</w:t>
      </w:r>
      <w:bookmarkEnd w:id="220"/>
      <w:bookmarkEnd w:id="221"/>
    </w:p>
    <w:p w14:paraId="5CA56494" w14:textId="7A928560" w:rsidR="00FE64B7" w:rsidRPr="006A1B30" w:rsidRDefault="00FE64B7" w:rsidP="00E8461A">
      <w:r w:rsidRPr="006A1B30">
        <w:t xml:space="preserve">Consultant shall perform utility coordination and liaison activities with utility owners/operators for the Project. Consultant shall comply with the current version of the Utility coordination policy requirements as described in the </w:t>
      </w:r>
      <w:r w:rsidR="00974CA5">
        <w:rPr>
          <w:rFonts w:ascii="Book Antiqua" w:hAnsi="Book Antiqua"/>
          <w:iCs/>
        </w:rPr>
        <w:t xml:space="preserve">Oregon Utility Relocation </w:t>
      </w:r>
      <w:r w:rsidRPr="006A1B30">
        <w:t>Manual. This work includes reviewing utilities that may be in conflict with the Project work and utility relocation coordination with the utility owners to resolve those potential conflicts. Additionally, Consultant shall obtain system mapping from utilities located</w:t>
      </w:r>
      <w:r w:rsidR="009E1314" w:rsidRPr="006A1B30">
        <w:t xml:space="preserve"> within the Project limits. </w:t>
      </w:r>
      <w:r w:rsidRPr="006A1B30">
        <w:t>Consultant shall use this information to confirm the survey map as developed under Task 2, Surveying.</w:t>
      </w:r>
    </w:p>
    <w:p w14:paraId="50107C93" w14:textId="77777777" w:rsidR="00FE64B7" w:rsidRPr="00CD527D" w:rsidRDefault="00FE64B7" w:rsidP="006A1B30">
      <w:pPr>
        <w:rPr>
          <w:szCs w:val="22"/>
        </w:rPr>
      </w:pPr>
    </w:p>
    <w:p w14:paraId="2387E214" w14:textId="77777777" w:rsidR="00FE64B7" w:rsidRPr="00CD527D" w:rsidRDefault="00FE64B7" w:rsidP="006A1B30">
      <w:pPr>
        <w:ind w:left="360"/>
        <w:rPr>
          <w:b/>
          <w:szCs w:val="22"/>
        </w:rPr>
      </w:pPr>
      <w:r w:rsidRPr="00CD527D">
        <w:rPr>
          <w:b/>
          <w:szCs w:val="22"/>
        </w:rPr>
        <w:t>Deliverables/Schedule:</w:t>
      </w:r>
      <w:r w:rsidRPr="006A1B30">
        <w:t xml:space="preserve"> </w:t>
      </w:r>
      <w:r w:rsidRPr="00CD527D">
        <w:rPr>
          <w:szCs w:val="22"/>
        </w:rPr>
        <w:t>Consultant shall provide:</w:t>
      </w:r>
    </w:p>
    <w:p w14:paraId="2EF8E877" w14:textId="77777777" w:rsidR="00FE64B7" w:rsidRPr="006A1B30" w:rsidRDefault="00FE64B7" w:rsidP="005265AF">
      <w:pPr>
        <w:numPr>
          <w:ilvl w:val="0"/>
          <w:numId w:val="94"/>
        </w:numPr>
      </w:pPr>
      <w:r w:rsidRPr="006A1B30">
        <w:t>Existing utility information gathered in Task 5.1 to be included in the  survey map / base map</w:t>
      </w:r>
    </w:p>
    <w:p w14:paraId="1DFAF6D9" w14:textId="77777777" w:rsidR="00FE64B7" w:rsidRPr="006A1B30" w:rsidRDefault="00FE64B7" w:rsidP="005265AF">
      <w:pPr>
        <w:numPr>
          <w:ilvl w:val="0"/>
          <w:numId w:val="94"/>
        </w:numPr>
      </w:pPr>
      <w:r w:rsidRPr="006A1B30">
        <w:t xml:space="preserve">Record of communications with each utility within the Project limits.  Copies of communication record must be provided to APM and LAPM within </w:t>
      </w:r>
      <w:r w:rsidR="00CD527D" w:rsidRPr="006A1B30">
        <w:t>3</w:t>
      </w:r>
      <w:r w:rsidRPr="006A1B30">
        <w:t xml:space="preserve"> </w:t>
      </w:r>
      <w:r w:rsidR="00290A23" w:rsidRPr="00CD527D">
        <w:rPr>
          <w:szCs w:val="22"/>
        </w:rPr>
        <w:t xml:space="preserve">business </w:t>
      </w:r>
      <w:r w:rsidRPr="006A1B30">
        <w:t>days of request.</w:t>
      </w:r>
    </w:p>
    <w:p w14:paraId="3FDC9F99" w14:textId="77777777" w:rsidR="00FE64B7" w:rsidRPr="006A1B30" w:rsidRDefault="00FE64B7" w:rsidP="005265AF">
      <w:pPr>
        <w:numPr>
          <w:ilvl w:val="0"/>
          <w:numId w:val="106"/>
        </w:numPr>
        <w:autoSpaceDE w:val="0"/>
        <w:autoSpaceDN w:val="0"/>
        <w:adjustRightInd w:val="0"/>
      </w:pPr>
    </w:p>
    <w:p w14:paraId="0DE39657" w14:textId="02B1E121" w:rsidR="00FE64B7" w:rsidRPr="00CD527D" w:rsidRDefault="00FE64B7" w:rsidP="00E8461A">
      <w:pPr>
        <w:tabs>
          <w:tab w:val="left" w:pos="1080"/>
        </w:tabs>
        <w:spacing w:after="120"/>
        <w:outlineLvl w:val="1"/>
        <w:rPr>
          <w:b/>
          <w:color w:val="000000"/>
          <w:szCs w:val="22"/>
        </w:rPr>
      </w:pPr>
      <w:bookmarkStart w:id="222" w:name="_Toc497130197"/>
      <w:bookmarkStart w:id="223" w:name="_Toc26274647"/>
      <w:bookmarkStart w:id="224" w:name="_Toc190770743"/>
      <w:bookmarkStart w:id="225" w:name="_Toc280867816"/>
      <w:bookmarkStart w:id="226" w:name="_Toc285029559"/>
      <w:r w:rsidRPr="00CD527D">
        <w:rPr>
          <w:b/>
          <w:color w:val="000000"/>
          <w:szCs w:val="22"/>
        </w:rPr>
        <w:t xml:space="preserve">Task 5.2 </w:t>
      </w:r>
      <w:r w:rsidRPr="00CD527D">
        <w:rPr>
          <w:b/>
          <w:color w:val="000000"/>
          <w:szCs w:val="22"/>
        </w:rPr>
        <w:tab/>
        <w:t>Utility Report</w:t>
      </w:r>
      <w:bookmarkEnd w:id="222"/>
      <w:bookmarkEnd w:id="223"/>
    </w:p>
    <w:p w14:paraId="6F0B2E57" w14:textId="77777777" w:rsidR="00FE64B7" w:rsidRPr="006A1B30" w:rsidRDefault="00FE64B7" w:rsidP="00E8461A">
      <w:pPr>
        <w:tabs>
          <w:tab w:val="left" w:pos="720"/>
        </w:tabs>
        <w:autoSpaceDE w:val="0"/>
        <w:autoSpaceDN w:val="0"/>
        <w:adjustRightInd w:val="0"/>
      </w:pPr>
      <w:r w:rsidRPr="006A1B30">
        <w:t>Consultant shall prepare a draft and final “Utility Report” for those utilities located within the Project limits.  The “Utility Report” should include as many of the following items that are known and applicable:</w:t>
      </w:r>
    </w:p>
    <w:p w14:paraId="1AFDBC4A" w14:textId="77777777" w:rsidR="00FE64B7" w:rsidRPr="006A1B30" w:rsidRDefault="00FE64B7" w:rsidP="00E8461A">
      <w:pPr>
        <w:autoSpaceDE w:val="0"/>
        <w:autoSpaceDN w:val="0"/>
        <w:adjustRightInd w:val="0"/>
      </w:pPr>
    </w:p>
    <w:p w14:paraId="132D1FF4" w14:textId="77777777" w:rsidR="00FE64B7" w:rsidRPr="00CD527D" w:rsidRDefault="00FE64B7" w:rsidP="005265AF">
      <w:pPr>
        <w:numPr>
          <w:ilvl w:val="0"/>
          <w:numId w:val="85"/>
        </w:numPr>
        <w:rPr>
          <w:szCs w:val="22"/>
        </w:rPr>
      </w:pPr>
      <w:r w:rsidRPr="00CD527D">
        <w:rPr>
          <w:szCs w:val="22"/>
        </w:rPr>
        <w:t>Description of utilities located within the Project limits</w:t>
      </w:r>
    </w:p>
    <w:p w14:paraId="452F888A" w14:textId="7D1650B4" w:rsidR="00FE64B7" w:rsidRPr="00CD527D" w:rsidRDefault="00FE64B7" w:rsidP="005265AF">
      <w:pPr>
        <w:numPr>
          <w:ilvl w:val="0"/>
          <w:numId w:val="85"/>
        </w:numPr>
        <w:rPr>
          <w:szCs w:val="22"/>
        </w:rPr>
      </w:pPr>
      <w:r w:rsidRPr="00CD527D">
        <w:rPr>
          <w:szCs w:val="22"/>
        </w:rPr>
        <w:t>Utility facility’s structure dimension</w:t>
      </w:r>
    </w:p>
    <w:p w14:paraId="4B95F91D" w14:textId="77777777" w:rsidR="00FE64B7" w:rsidRPr="00CD527D" w:rsidRDefault="00FE64B7" w:rsidP="005265AF">
      <w:pPr>
        <w:numPr>
          <w:ilvl w:val="0"/>
          <w:numId w:val="85"/>
        </w:numPr>
        <w:rPr>
          <w:szCs w:val="22"/>
        </w:rPr>
      </w:pPr>
      <w:r w:rsidRPr="00CD527D">
        <w:rPr>
          <w:szCs w:val="22"/>
        </w:rPr>
        <w:t>Probable buried depth of cover or aerial lowest height of wire</w:t>
      </w:r>
    </w:p>
    <w:p w14:paraId="5382A55A" w14:textId="77777777" w:rsidR="00FE64B7" w:rsidRPr="00CD527D" w:rsidRDefault="00FE64B7" w:rsidP="005265AF">
      <w:pPr>
        <w:numPr>
          <w:ilvl w:val="0"/>
          <w:numId w:val="85"/>
        </w:numPr>
        <w:rPr>
          <w:szCs w:val="22"/>
        </w:rPr>
      </w:pPr>
      <w:r w:rsidRPr="00CD527D">
        <w:rPr>
          <w:szCs w:val="22"/>
        </w:rPr>
        <w:t>General description of utility facility structure material</w:t>
      </w:r>
    </w:p>
    <w:p w14:paraId="560E430A" w14:textId="77777777" w:rsidR="00FE64B7" w:rsidRPr="00CD527D" w:rsidRDefault="00FE64B7" w:rsidP="005265AF">
      <w:pPr>
        <w:numPr>
          <w:ilvl w:val="0"/>
          <w:numId w:val="85"/>
        </w:numPr>
        <w:rPr>
          <w:szCs w:val="22"/>
        </w:rPr>
      </w:pPr>
      <w:r w:rsidRPr="00CD527D">
        <w:rPr>
          <w:szCs w:val="22"/>
        </w:rPr>
        <w:t>Reliance upon other utilities in the vicinity (joint use facility)</w:t>
      </w:r>
    </w:p>
    <w:p w14:paraId="7C2EAC33" w14:textId="77777777" w:rsidR="00FE64B7" w:rsidRPr="00886892" w:rsidRDefault="00FE64B7" w:rsidP="005265AF">
      <w:pPr>
        <w:numPr>
          <w:ilvl w:val="0"/>
          <w:numId w:val="85"/>
        </w:numPr>
        <w:rPr>
          <w:szCs w:val="22"/>
        </w:rPr>
      </w:pPr>
      <w:r w:rsidRPr="00886892">
        <w:rPr>
          <w:szCs w:val="22"/>
        </w:rPr>
        <w:t>Description of the means used to verify facility location and limits of conflict (test hole data a.k.a. “pothole” verification)</w:t>
      </w:r>
    </w:p>
    <w:p w14:paraId="25910B01" w14:textId="5C22FF8E" w:rsidR="00FE64B7" w:rsidRPr="00886892" w:rsidRDefault="00FE64B7" w:rsidP="005265AF">
      <w:pPr>
        <w:numPr>
          <w:ilvl w:val="0"/>
          <w:numId w:val="85"/>
        </w:numPr>
        <w:rPr>
          <w:szCs w:val="22"/>
        </w:rPr>
      </w:pPr>
      <w:r w:rsidRPr="00886892">
        <w:rPr>
          <w:szCs w:val="22"/>
        </w:rPr>
        <w:t xml:space="preserve">Proposed </w:t>
      </w:r>
      <w:r w:rsidR="009835B9">
        <w:rPr>
          <w:szCs w:val="22"/>
        </w:rPr>
        <w:t>Project</w:t>
      </w:r>
      <w:r w:rsidRPr="00886892">
        <w:rPr>
          <w:szCs w:val="22"/>
        </w:rPr>
        <w:t xml:space="preserve"> construction requirements</w:t>
      </w:r>
    </w:p>
    <w:p w14:paraId="485FDD2F" w14:textId="77777777" w:rsidR="00FE64B7" w:rsidRPr="00886892" w:rsidRDefault="00FE64B7" w:rsidP="005265AF">
      <w:pPr>
        <w:numPr>
          <w:ilvl w:val="0"/>
          <w:numId w:val="85"/>
        </w:numPr>
        <w:rPr>
          <w:szCs w:val="22"/>
        </w:rPr>
      </w:pPr>
      <w:r w:rsidRPr="00886892">
        <w:rPr>
          <w:szCs w:val="22"/>
        </w:rPr>
        <w:t>Potential utility conflicts</w:t>
      </w:r>
    </w:p>
    <w:p w14:paraId="20B53A47" w14:textId="77777777" w:rsidR="00FE64B7" w:rsidRPr="00886892" w:rsidRDefault="00FE64B7" w:rsidP="005265AF">
      <w:pPr>
        <w:numPr>
          <w:ilvl w:val="0"/>
          <w:numId w:val="85"/>
        </w:numPr>
        <w:rPr>
          <w:szCs w:val="22"/>
        </w:rPr>
      </w:pPr>
      <w:r w:rsidRPr="00886892">
        <w:rPr>
          <w:szCs w:val="22"/>
        </w:rPr>
        <w:t>Probable conflict resolution (relocation or adjustment concept)</w:t>
      </w:r>
    </w:p>
    <w:p w14:paraId="63898657" w14:textId="77777777" w:rsidR="00FE64B7" w:rsidRPr="006A1B30" w:rsidRDefault="00FE64B7" w:rsidP="00E8461A">
      <w:pPr>
        <w:autoSpaceDE w:val="0"/>
        <w:autoSpaceDN w:val="0"/>
        <w:adjustRightInd w:val="0"/>
      </w:pPr>
    </w:p>
    <w:p w14:paraId="2DF39B90" w14:textId="77777777" w:rsidR="00FE64B7" w:rsidRPr="00886892" w:rsidRDefault="00FE64B7" w:rsidP="00E8461A">
      <w:pPr>
        <w:ind w:left="360"/>
        <w:rPr>
          <w:b/>
          <w:szCs w:val="22"/>
        </w:rPr>
      </w:pPr>
      <w:r w:rsidRPr="00886892">
        <w:rPr>
          <w:b/>
          <w:szCs w:val="22"/>
        </w:rPr>
        <w:t>Deliverables/Schedule:</w:t>
      </w:r>
      <w:r w:rsidRPr="00886892">
        <w:rPr>
          <w:szCs w:val="22"/>
        </w:rPr>
        <w:t xml:space="preserve"> Consultant shall provide:</w:t>
      </w:r>
    </w:p>
    <w:p w14:paraId="75A3A2A0" w14:textId="77777777" w:rsidR="00FE64B7" w:rsidRPr="006A1B30" w:rsidRDefault="00FE64B7" w:rsidP="005265AF">
      <w:pPr>
        <w:numPr>
          <w:ilvl w:val="0"/>
          <w:numId w:val="94"/>
        </w:numPr>
      </w:pPr>
      <w:r w:rsidRPr="006A1B30">
        <w:t>Draft Utility Report to be submitted with DAP Package under Task 11</w:t>
      </w:r>
    </w:p>
    <w:p w14:paraId="21A2C0A0" w14:textId="45B2C639" w:rsidR="00FE64B7" w:rsidRPr="006A1B30" w:rsidRDefault="00FE64B7" w:rsidP="005265AF">
      <w:pPr>
        <w:numPr>
          <w:ilvl w:val="0"/>
          <w:numId w:val="94"/>
        </w:numPr>
      </w:pPr>
      <w:r w:rsidRPr="006A1B30">
        <w:t xml:space="preserve">Final Utility Report to be submitted to APM and LAPM within </w:t>
      </w:r>
      <w:r w:rsidR="00886892">
        <w:rPr>
          <w:szCs w:val="22"/>
        </w:rPr>
        <w:t>2</w:t>
      </w:r>
      <w:r w:rsidR="00290A23" w:rsidRPr="00886892">
        <w:rPr>
          <w:szCs w:val="22"/>
        </w:rPr>
        <w:t xml:space="preserve"> weeks of the</w:t>
      </w:r>
      <w:r w:rsidRPr="006A1B30">
        <w:t xml:space="preserve"> receipt of comments on draft document.</w:t>
      </w:r>
    </w:p>
    <w:p w14:paraId="7BC46E32" w14:textId="77777777" w:rsidR="00FE64B7" w:rsidRPr="00886892" w:rsidRDefault="00FE64B7" w:rsidP="00E8461A">
      <w:pPr>
        <w:rPr>
          <w:szCs w:val="22"/>
        </w:rPr>
      </w:pPr>
    </w:p>
    <w:p w14:paraId="39C47D95" w14:textId="77777777" w:rsidR="00FE64B7" w:rsidRPr="00886892" w:rsidRDefault="00A41F17" w:rsidP="00E8461A">
      <w:pPr>
        <w:tabs>
          <w:tab w:val="left" w:pos="1080"/>
        </w:tabs>
        <w:spacing w:after="120"/>
        <w:outlineLvl w:val="1"/>
        <w:rPr>
          <w:b/>
          <w:color w:val="000000"/>
          <w:szCs w:val="22"/>
        </w:rPr>
      </w:pPr>
      <w:bookmarkStart w:id="227" w:name="_Toc497130198"/>
      <w:bookmarkStart w:id="228" w:name="_Toc26274648"/>
      <w:bookmarkEnd w:id="224"/>
      <w:bookmarkEnd w:id="225"/>
      <w:bookmarkEnd w:id="226"/>
      <w:r w:rsidRPr="00886892">
        <w:rPr>
          <w:b/>
          <w:color w:val="000000"/>
          <w:szCs w:val="22"/>
        </w:rPr>
        <w:t xml:space="preserve">Task </w:t>
      </w:r>
      <w:r w:rsidR="00FE64B7" w:rsidRPr="00886892">
        <w:rPr>
          <w:b/>
          <w:color w:val="000000"/>
          <w:szCs w:val="22"/>
        </w:rPr>
        <w:t xml:space="preserve">5.3 </w:t>
      </w:r>
      <w:r w:rsidR="00FE64B7" w:rsidRPr="00886892">
        <w:rPr>
          <w:b/>
          <w:color w:val="000000"/>
          <w:szCs w:val="22"/>
        </w:rPr>
        <w:tab/>
        <w:t>Utility Coordination Meetings</w:t>
      </w:r>
      <w:bookmarkEnd w:id="227"/>
      <w:bookmarkEnd w:id="228"/>
    </w:p>
    <w:p w14:paraId="42129C10" w14:textId="766B582A" w:rsidR="00FE64B7" w:rsidRPr="006A1B30" w:rsidRDefault="00FE64B7" w:rsidP="00E8461A">
      <w:pPr>
        <w:autoSpaceDE w:val="0"/>
        <w:autoSpaceDN w:val="0"/>
        <w:adjustRightInd w:val="0"/>
      </w:pPr>
      <w:r w:rsidRPr="006A1B30">
        <w:t>To facilitate the development of each utility relocation plan, Consultant shall organize, conduct, prepare for and attend the following utility coordination meetings with utilities within the Project limits:</w:t>
      </w:r>
    </w:p>
    <w:p w14:paraId="5EF9F0F8" w14:textId="77777777" w:rsidR="00FE64B7" w:rsidRPr="006A1B30" w:rsidRDefault="00FE64B7" w:rsidP="00E8461A">
      <w:pPr>
        <w:autoSpaceDE w:val="0"/>
        <w:autoSpaceDN w:val="0"/>
        <w:adjustRightInd w:val="0"/>
      </w:pPr>
    </w:p>
    <w:p w14:paraId="359E4E29" w14:textId="77777777" w:rsidR="00FE64B7" w:rsidRPr="00886892" w:rsidRDefault="00FE64B7" w:rsidP="005265AF">
      <w:pPr>
        <w:numPr>
          <w:ilvl w:val="0"/>
          <w:numId w:val="85"/>
        </w:numPr>
        <w:rPr>
          <w:szCs w:val="22"/>
        </w:rPr>
      </w:pPr>
      <w:r w:rsidRPr="00886892">
        <w:rPr>
          <w:szCs w:val="22"/>
        </w:rPr>
        <w:t>Utility kickoff meeting to begin utility coordination. The meeting must address known facilities, potential for impact, design alternatives to address conflicts, timing requirements for potential relocations, and initial information on reimbursable requirements</w:t>
      </w:r>
    </w:p>
    <w:p w14:paraId="15293C3C" w14:textId="77777777" w:rsidR="00FE64B7" w:rsidRPr="00886892" w:rsidRDefault="00FE64B7" w:rsidP="005265AF">
      <w:pPr>
        <w:numPr>
          <w:ilvl w:val="0"/>
          <w:numId w:val="85"/>
        </w:numPr>
        <w:rPr>
          <w:szCs w:val="22"/>
        </w:rPr>
      </w:pPr>
      <w:r w:rsidRPr="00886892">
        <w:rPr>
          <w:szCs w:val="22"/>
        </w:rPr>
        <w:t xml:space="preserve">Up to </w:t>
      </w:r>
      <w:r w:rsidR="00886892">
        <w:rPr>
          <w:szCs w:val="22"/>
        </w:rPr>
        <w:t>2</w:t>
      </w:r>
      <w:r w:rsidRPr="00886892">
        <w:rPr>
          <w:szCs w:val="22"/>
        </w:rPr>
        <w:t xml:space="preserve"> individual meetings with potentially affected utilities.</w:t>
      </w:r>
    </w:p>
    <w:p w14:paraId="69F88C42" w14:textId="0F222CD6" w:rsidR="00FE64B7" w:rsidRPr="00886892" w:rsidRDefault="00001EB1" w:rsidP="005265AF">
      <w:pPr>
        <w:numPr>
          <w:ilvl w:val="0"/>
          <w:numId w:val="85"/>
        </w:numPr>
        <w:rPr>
          <w:szCs w:val="22"/>
        </w:rPr>
      </w:pPr>
      <w:r w:rsidRPr="00886892">
        <w:rPr>
          <w:szCs w:val="22"/>
        </w:rPr>
        <w:t>1</w:t>
      </w:r>
      <w:r w:rsidR="00FE64B7" w:rsidRPr="00886892">
        <w:rPr>
          <w:szCs w:val="22"/>
        </w:rPr>
        <w:t xml:space="preserve"> on-site group utility meeting, to coordinate relocation plan, construction constraints, means and methods, work sequence and schedule limitations.</w:t>
      </w:r>
    </w:p>
    <w:p w14:paraId="7F299E3C" w14:textId="77777777" w:rsidR="00FE64B7" w:rsidRPr="00886892" w:rsidRDefault="00FE64B7" w:rsidP="005265AF">
      <w:pPr>
        <w:numPr>
          <w:ilvl w:val="0"/>
          <w:numId w:val="85"/>
        </w:numPr>
        <w:rPr>
          <w:szCs w:val="22"/>
        </w:rPr>
      </w:pPr>
    </w:p>
    <w:p w14:paraId="7AA850F7" w14:textId="77777777" w:rsidR="00FE64B7" w:rsidRPr="006A1B30" w:rsidRDefault="00FE64B7" w:rsidP="00E8461A">
      <w:pPr>
        <w:tabs>
          <w:tab w:val="left" w:pos="720"/>
        </w:tabs>
        <w:autoSpaceDE w:val="0"/>
        <w:autoSpaceDN w:val="0"/>
        <w:adjustRightInd w:val="0"/>
      </w:pPr>
      <w:r w:rsidRPr="006A1B30">
        <w:t>Consultant shall prepare a meeting agenda, and meeting minutes summarizing the discussions at the group meeting.</w:t>
      </w:r>
    </w:p>
    <w:p w14:paraId="26370699" w14:textId="77777777" w:rsidR="00FE64B7" w:rsidRPr="006A1B30" w:rsidRDefault="00FE64B7" w:rsidP="00E8461A">
      <w:pPr>
        <w:tabs>
          <w:tab w:val="left" w:pos="720"/>
        </w:tabs>
        <w:autoSpaceDE w:val="0"/>
        <w:autoSpaceDN w:val="0"/>
        <w:adjustRightInd w:val="0"/>
      </w:pPr>
    </w:p>
    <w:p w14:paraId="2804E098" w14:textId="77777777" w:rsidR="00FE64B7" w:rsidRPr="006A1B30" w:rsidRDefault="00FE64B7" w:rsidP="00E8461A">
      <w:pPr>
        <w:tabs>
          <w:tab w:val="left" w:pos="720"/>
        </w:tabs>
        <w:autoSpaceDE w:val="0"/>
        <w:autoSpaceDN w:val="0"/>
        <w:adjustRightInd w:val="0"/>
      </w:pPr>
      <w:r w:rsidRPr="006A1B30">
        <w:t xml:space="preserve">For budgeting purposes it is assumed that up to </w:t>
      </w:r>
      <w:r w:rsidR="00886892" w:rsidRPr="006A1B30">
        <w:rPr>
          <w:highlight w:val="cyan"/>
        </w:rPr>
        <w:t>2</w:t>
      </w:r>
      <w:r w:rsidRPr="006A1B30">
        <w:t xml:space="preserve"> Consultant staff shall attend each _</w:t>
      </w:r>
      <w:r w:rsidRPr="006A1B30">
        <w:rPr>
          <w:highlight w:val="cyan"/>
          <w:u w:val="single"/>
        </w:rPr>
        <w:t>#</w:t>
      </w:r>
      <w:r w:rsidRPr="006A1B30">
        <w:t>_ hour meeting, including travel time.</w:t>
      </w:r>
    </w:p>
    <w:p w14:paraId="5E28E5DB" w14:textId="77777777" w:rsidR="00FE64B7" w:rsidRPr="006A1B30" w:rsidRDefault="00FE64B7" w:rsidP="00E8461A">
      <w:pPr>
        <w:autoSpaceDE w:val="0"/>
        <w:autoSpaceDN w:val="0"/>
        <w:adjustRightInd w:val="0"/>
      </w:pPr>
    </w:p>
    <w:p w14:paraId="6206FD11" w14:textId="77777777" w:rsidR="00FE64B7" w:rsidRPr="00886892" w:rsidRDefault="00FE64B7" w:rsidP="00E8461A">
      <w:pPr>
        <w:ind w:left="360"/>
        <w:rPr>
          <w:b/>
          <w:szCs w:val="22"/>
        </w:rPr>
      </w:pPr>
      <w:r w:rsidRPr="00886892">
        <w:rPr>
          <w:b/>
          <w:szCs w:val="22"/>
        </w:rPr>
        <w:t>Deliverables/Schedule:</w:t>
      </w:r>
      <w:r w:rsidRPr="00886892">
        <w:rPr>
          <w:szCs w:val="22"/>
        </w:rPr>
        <w:t xml:space="preserve"> Consultant shall provide:</w:t>
      </w:r>
    </w:p>
    <w:p w14:paraId="41274E57" w14:textId="0F85976A" w:rsidR="00FE64B7" w:rsidRPr="006A1B30" w:rsidRDefault="00FE64B7" w:rsidP="005265AF">
      <w:pPr>
        <w:numPr>
          <w:ilvl w:val="0"/>
          <w:numId w:val="107"/>
        </w:numPr>
        <w:autoSpaceDE w:val="0"/>
        <w:autoSpaceDN w:val="0"/>
        <w:adjustRightInd w:val="0"/>
      </w:pPr>
      <w:r w:rsidRPr="006A1B30">
        <w:t xml:space="preserve">Meeting Agenda and Meeting Minutes for each meeting; agenda due within </w:t>
      </w:r>
      <w:r w:rsidR="00886892" w:rsidRPr="006A1B30">
        <w:t>2</w:t>
      </w:r>
      <w:r w:rsidRPr="006A1B30">
        <w:t xml:space="preserve"> business days prior to meeting; meeting minutes due within </w:t>
      </w:r>
      <w:r w:rsidR="0029615D" w:rsidRPr="006A1B30">
        <w:t>5</w:t>
      </w:r>
      <w:r w:rsidRPr="006A1B30">
        <w:t xml:space="preserve"> business days after meeting</w:t>
      </w:r>
    </w:p>
    <w:p w14:paraId="1BF53F4B" w14:textId="77777777" w:rsidR="00FE64B7" w:rsidRPr="00886892" w:rsidRDefault="00FE64B7" w:rsidP="00E8461A">
      <w:pPr>
        <w:rPr>
          <w:szCs w:val="22"/>
        </w:rPr>
      </w:pPr>
    </w:p>
    <w:p w14:paraId="2A89D200" w14:textId="130E8990" w:rsidR="00A41F17" w:rsidRPr="00886892" w:rsidRDefault="00A41F17" w:rsidP="006A1B30">
      <w:pPr>
        <w:pStyle w:val="Heading2"/>
        <w:jc w:val="left"/>
        <w:rPr>
          <w:szCs w:val="22"/>
        </w:rPr>
      </w:pPr>
      <w:bookmarkStart w:id="229" w:name="_Toc497130199"/>
      <w:bookmarkStart w:id="230" w:name="_Toc26274649"/>
      <w:r w:rsidRPr="00886892">
        <w:rPr>
          <w:szCs w:val="22"/>
        </w:rPr>
        <w:t>Task 5.4 Utility Relocations</w:t>
      </w:r>
      <w:bookmarkEnd w:id="229"/>
      <w:bookmarkEnd w:id="230"/>
    </w:p>
    <w:p w14:paraId="044A14DB" w14:textId="2FC01ACD" w:rsidR="00A41F17" w:rsidRPr="006A1B30" w:rsidRDefault="00A41F17" w:rsidP="006A1B30">
      <w:r w:rsidRPr="006A1B30">
        <w:t>Consultant shall coordinate the efforts of the utility agencies in developing and executing a plan for relocating utilities to resolve conflicts with the Project design. As part of that effort, Consultant shall complete the following:</w:t>
      </w:r>
    </w:p>
    <w:p w14:paraId="290EDAA5" w14:textId="77777777" w:rsidR="00A41F17" w:rsidRPr="006A1B30" w:rsidRDefault="00A41F17" w:rsidP="006A1B30"/>
    <w:p w14:paraId="39E6B18D" w14:textId="77777777" w:rsidR="00A41F17" w:rsidRPr="006A1B30" w:rsidRDefault="00A41F17" w:rsidP="005265AF">
      <w:pPr>
        <w:numPr>
          <w:ilvl w:val="0"/>
          <w:numId w:val="108"/>
        </w:numPr>
      </w:pPr>
      <w:r w:rsidRPr="006A1B30">
        <w:t>Preparation of Project Notification Letter(s)/Utility Conflict Notices</w:t>
      </w:r>
    </w:p>
    <w:p w14:paraId="62363E3F" w14:textId="77777777" w:rsidR="00A41F17" w:rsidRPr="006A1B30" w:rsidRDefault="00A41F17" w:rsidP="005265AF">
      <w:pPr>
        <w:numPr>
          <w:ilvl w:val="0"/>
          <w:numId w:val="108"/>
        </w:numPr>
        <w:rPr>
          <w:highlight w:val="cyan"/>
        </w:rPr>
      </w:pPr>
      <w:r w:rsidRPr="006A1B30">
        <w:rPr>
          <w:highlight w:val="cyan"/>
        </w:rPr>
        <w:t>Preparation of Utility Constraint Notice</w:t>
      </w:r>
    </w:p>
    <w:p w14:paraId="55FED06D" w14:textId="77777777" w:rsidR="00A41F17" w:rsidRPr="006A1B30" w:rsidRDefault="00A41F17" w:rsidP="005265AF">
      <w:pPr>
        <w:numPr>
          <w:ilvl w:val="0"/>
          <w:numId w:val="108"/>
        </w:numPr>
      </w:pPr>
      <w:r w:rsidRPr="006A1B30">
        <w:t>Review of Utility Relocation Plans and Preparation of Relocation Time Requirement Letters</w:t>
      </w:r>
    </w:p>
    <w:p w14:paraId="1EAC195A" w14:textId="77777777" w:rsidR="00A41F17" w:rsidRPr="00886892" w:rsidRDefault="00A41F17" w:rsidP="00E8461A">
      <w:pPr>
        <w:pStyle w:val="Heading3"/>
      </w:pPr>
      <w:bookmarkStart w:id="231" w:name="_Toc497130200"/>
      <w:bookmarkStart w:id="232" w:name="_Toc26274650"/>
      <w:r w:rsidRPr="00886892">
        <w:t>Task 5.4.1 Utility Notices</w:t>
      </w:r>
      <w:bookmarkEnd w:id="231"/>
      <w:bookmarkEnd w:id="232"/>
    </w:p>
    <w:p w14:paraId="72962A3B" w14:textId="399373CA" w:rsidR="00974CA5" w:rsidRPr="002E1940" w:rsidRDefault="00A41F17" w:rsidP="002E1940">
      <w:pPr>
        <w:rPr>
          <w:rFonts w:ascii="Book Antiqua" w:hAnsi="Book Antiqua"/>
        </w:rPr>
      </w:pPr>
      <w:r w:rsidRPr="00A41F17">
        <w:t>For those Utilities where no conflict is anticipated, Consultant shall provide a Project Notification (first notice per OAR 734</w:t>
      </w:r>
      <w:r w:rsidRPr="00A41F17">
        <w:noBreakHyphen/>
        <w:t>055</w:t>
      </w:r>
      <w:r w:rsidRPr="00A41F17">
        <w:noBreakHyphen/>
        <w:t xml:space="preserve">045).  Consultant shall use the Project Notification letter template located at: </w:t>
      </w:r>
      <w:hyperlink r:id="rId58" w:history="1">
        <w:r w:rsidR="00974CA5" w:rsidRPr="002E1940">
          <w:rPr>
            <w:rStyle w:val="Hyperlink"/>
            <w:rFonts w:ascii="Book Antiqua" w:hAnsi="Book Antiqua"/>
          </w:rPr>
          <w:t>https://www.oregon.gov/ODOT/ROW/Pages/Utility-Forms.aspx</w:t>
        </w:r>
      </w:hyperlink>
      <w:r w:rsidR="00974CA5" w:rsidRPr="002E1940">
        <w:rPr>
          <w:rFonts w:ascii="Book Antiqua" w:hAnsi="Book Antiqua"/>
        </w:rPr>
        <w:t xml:space="preserve"> </w:t>
      </w:r>
      <w:r w:rsidR="00287C01" w:rsidRPr="002C454C">
        <w:rPr>
          <w:rFonts w:ascii="Book Antiqua" w:hAnsi="Book Antiqua"/>
        </w:rPr>
        <w:t>(</w:t>
      </w:r>
      <w:r w:rsidR="00287C01">
        <w:rPr>
          <w:rFonts w:ascii="Book Antiqua" w:hAnsi="Book Antiqua"/>
        </w:rPr>
        <w:t>under “</w:t>
      </w:r>
      <w:r w:rsidR="00287C01" w:rsidRPr="002C454C">
        <w:rPr>
          <w:rFonts w:ascii="Book Antiqua" w:hAnsi="Book Antiqua"/>
        </w:rPr>
        <w:t>Local Public Agency Resources</w:t>
      </w:r>
      <w:r w:rsidR="00287C01">
        <w:rPr>
          <w:rFonts w:ascii="Book Antiqua" w:hAnsi="Book Antiqua"/>
        </w:rPr>
        <w:t>”</w:t>
      </w:r>
      <w:r w:rsidR="00287C01" w:rsidRPr="002C454C">
        <w:rPr>
          <w:rFonts w:ascii="Book Antiqua" w:hAnsi="Book Antiqua"/>
        </w:rPr>
        <w:t xml:space="preserve"> </w:t>
      </w:r>
      <w:r w:rsidR="00287C01">
        <w:rPr>
          <w:rFonts w:ascii="Book Antiqua" w:hAnsi="Book Antiqua"/>
        </w:rPr>
        <w:t>heading</w:t>
      </w:r>
      <w:r w:rsidR="00287C01" w:rsidRPr="002C454C">
        <w:rPr>
          <w:rFonts w:ascii="Book Antiqua" w:hAnsi="Book Antiqua"/>
        </w:rPr>
        <w:t>).</w:t>
      </w:r>
    </w:p>
    <w:p w14:paraId="35096967" w14:textId="77777777" w:rsidR="003235CD" w:rsidRDefault="00974CA5" w:rsidP="00974CA5">
      <w:r w:rsidRPr="00A41F17">
        <w:t xml:space="preserve"> </w:t>
      </w:r>
    </w:p>
    <w:p w14:paraId="4B555E6C" w14:textId="1D11201B" w:rsidR="00A41F17" w:rsidRPr="00A41F17" w:rsidRDefault="00A41F17" w:rsidP="00974CA5">
      <w:r w:rsidRPr="00A41F17">
        <w:t xml:space="preserve">The Project Notification letter must include plan sheets indicating location of existing utilities in relationship to proposed </w:t>
      </w:r>
      <w:r w:rsidR="009835B9">
        <w:t>Project</w:t>
      </w:r>
      <w:r w:rsidRPr="00A41F17">
        <w:t>.</w:t>
      </w:r>
    </w:p>
    <w:p w14:paraId="25142F13" w14:textId="77777777" w:rsidR="00A41F17" w:rsidRPr="00A41F17" w:rsidRDefault="00A41F17" w:rsidP="00E8461A"/>
    <w:p w14:paraId="125EBD94" w14:textId="463C5034" w:rsidR="00A41F17" w:rsidRPr="00A41F17" w:rsidRDefault="00A41F17" w:rsidP="00E8461A">
      <w:r w:rsidRPr="00A41F17">
        <w:t>For those Utilities where a conflict is anticipated, Consultant shall provide a Conflict Notice</w:t>
      </w:r>
      <w:r w:rsidR="006B2670">
        <w:t>letter</w:t>
      </w:r>
      <w:r w:rsidR="006B2670" w:rsidRPr="00A41F17">
        <w:t xml:space="preserve"> </w:t>
      </w:r>
      <w:r w:rsidRPr="00A41F17">
        <w:t>(first notice per OAR 734</w:t>
      </w:r>
      <w:r w:rsidRPr="00A41F17">
        <w:noBreakHyphen/>
        <w:t>055</w:t>
      </w:r>
      <w:r w:rsidRPr="00A41F17">
        <w:noBreakHyphen/>
        <w:t xml:space="preserve">045). Consultant shall use the Conflict Notice </w:t>
      </w:r>
      <w:r w:rsidR="006B2670">
        <w:t xml:space="preserve">letter </w:t>
      </w:r>
      <w:r w:rsidRPr="00A41F17">
        <w:t xml:space="preserve">located at: </w:t>
      </w:r>
      <w:r w:rsidR="006B2670" w:rsidRPr="006B2670">
        <w:rPr>
          <w:rFonts w:ascii="Book Antiqua" w:hAnsi="Book Antiqua"/>
        </w:rPr>
        <w:t xml:space="preserve"> </w:t>
      </w:r>
      <w:hyperlink r:id="rId59" w:history="1">
        <w:r w:rsidR="006B2670" w:rsidRPr="002C454C">
          <w:rPr>
            <w:rStyle w:val="Hyperlink"/>
            <w:rFonts w:ascii="Book Antiqua" w:hAnsi="Book Antiqua"/>
          </w:rPr>
          <w:t>https://www.oregon.gov/ODOT/ROW/Pages/Utility-Forms.aspx</w:t>
        </w:r>
      </w:hyperlink>
      <w:r w:rsidR="006B2670" w:rsidRPr="002C454C">
        <w:rPr>
          <w:rFonts w:ascii="Book Antiqua" w:hAnsi="Book Antiqua"/>
        </w:rPr>
        <w:t xml:space="preserve"> (</w:t>
      </w:r>
      <w:r w:rsidR="00287C01">
        <w:rPr>
          <w:rFonts w:ascii="Book Antiqua" w:hAnsi="Book Antiqua"/>
        </w:rPr>
        <w:t>under “</w:t>
      </w:r>
      <w:r w:rsidR="006B2670" w:rsidRPr="002C454C">
        <w:rPr>
          <w:rFonts w:ascii="Book Antiqua" w:hAnsi="Book Antiqua"/>
        </w:rPr>
        <w:t>Local Public Agency Resources</w:t>
      </w:r>
      <w:r w:rsidR="00287C01">
        <w:rPr>
          <w:rFonts w:ascii="Book Antiqua" w:hAnsi="Book Antiqua"/>
        </w:rPr>
        <w:t>”</w:t>
      </w:r>
      <w:r w:rsidR="006B2670" w:rsidRPr="002C454C">
        <w:rPr>
          <w:rFonts w:ascii="Book Antiqua" w:hAnsi="Book Antiqua"/>
        </w:rPr>
        <w:t xml:space="preserve"> </w:t>
      </w:r>
      <w:r w:rsidR="00287C01">
        <w:rPr>
          <w:rFonts w:ascii="Book Antiqua" w:hAnsi="Book Antiqua"/>
        </w:rPr>
        <w:t>heading</w:t>
      </w:r>
      <w:r w:rsidR="006B2670" w:rsidRPr="002C454C">
        <w:rPr>
          <w:rFonts w:ascii="Book Antiqua" w:hAnsi="Book Antiqua"/>
        </w:rPr>
        <w:t>).</w:t>
      </w:r>
    </w:p>
    <w:p w14:paraId="579B89CA" w14:textId="77777777" w:rsidR="00A41F17" w:rsidRPr="00A41F17" w:rsidRDefault="00A41F17" w:rsidP="00E8461A"/>
    <w:p w14:paraId="0501FEFA" w14:textId="78362134" w:rsidR="00A41F17" w:rsidRPr="00886892" w:rsidRDefault="00A41F17" w:rsidP="00E8461A">
      <w:pPr>
        <w:rPr>
          <w:szCs w:val="22"/>
        </w:rPr>
      </w:pPr>
      <w:r w:rsidRPr="00886892">
        <w:rPr>
          <w:szCs w:val="22"/>
        </w:rPr>
        <w:t>Consultant's coordination schedu</w:t>
      </w:r>
      <w:r w:rsidR="00960B81">
        <w:rPr>
          <w:szCs w:val="22"/>
        </w:rPr>
        <w:t>le must allow each utility a 30</w:t>
      </w:r>
      <w:r w:rsidR="00960B81" w:rsidRPr="00960B81">
        <w:rPr>
          <w:szCs w:val="22"/>
        </w:rPr>
        <w:t xml:space="preserve"> calendar </w:t>
      </w:r>
      <w:r w:rsidRPr="00886892">
        <w:rPr>
          <w:szCs w:val="22"/>
        </w:rPr>
        <w:t xml:space="preserve">day </w:t>
      </w:r>
      <w:r w:rsidRPr="00960B81">
        <w:rPr>
          <w:szCs w:val="22"/>
        </w:rPr>
        <w:t xml:space="preserve">period to respond with a proposal from date of the notice. Multiple notices or revised notices must be created and delivered to a utility owner when additional facility conflicts become apparent and the utility owner's response time may be shortened to 7 </w:t>
      </w:r>
      <w:r w:rsidRPr="00960B81">
        <w:t>calendar</w:t>
      </w:r>
      <w:r w:rsidRPr="00960B81">
        <w:rPr>
          <w:szCs w:val="22"/>
        </w:rPr>
        <w:t xml:space="preserve"> days.</w:t>
      </w:r>
    </w:p>
    <w:p w14:paraId="389F6236" w14:textId="6147A32C" w:rsidR="00A41F17" w:rsidRPr="006A1B30" w:rsidRDefault="00A41F17" w:rsidP="006A1B30">
      <w:pPr>
        <w:tabs>
          <w:tab w:val="left" w:pos="720"/>
          <w:tab w:val="left" w:pos="1440"/>
        </w:tabs>
        <w:suppressAutoHyphens/>
        <w:autoSpaceDE w:val="0"/>
        <w:autoSpaceDN w:val="0"/>
        <w:adjustRightInd w:val="0"/>
        <w:ind w:left="2160" w:hanging="1440"/>
        <w:rPr>
          <w:b/>
        </w:rPr>
      </w:pPr>
    </w:p>
    <w:p w14:paraId="55877D98" w14:textId="77777777" w:rsidR="00A41F17" w:rsidRPr="00886892" w:rsidRDefault="00A41F17" w:rsidP="006A1B30">
      <w:pPr>
        <w:ind w:left="360"/>
        <w:rPr>
          <w:b/>
          <w:szCs w:val="22"/>
        </w:rPr>
      </w:pPr>
      <w:r w:rsidRPr="00886892">
        <w:rPr>
          <w:b/>
          <w:szCs w:val="22"/>
        </w:rPr>
        <w:t>Deliverables/Schedule:</w:t>
      </w:r>
      <w:r w:rsidRPr="00886892">
        <w:rPr>
          <w:szCs w:val="22"/>
        </w:rPr>
        <w:t xml:space="preserve"> Consultant shall provide:</w:t>
      </w:r>
    </w:p>
    <w:p w14:paraId="49EA111A" w14:textId="1C16E099" w:rsidR="00A41F17" w:rsidRPr="006A1B30" w:rsidRDefault="00A41F17" w:rsidP="005265AF">
      <w:pPr>
        <w:numPr>
          <w:ilvl w:val="0"/>
          <w:numId w:val="94"/>
        </w:numPr>
      </w:pPr>
      <w:r w:rsidRPr="006A1B30">
        <w:t xml:space="preserve">Project Notification letter(s) and Conflict Notice(s) with enclosures to Utilities; due </w:t>
      </w:r>
      <w:r w:rsidR="00886892">
        <w:rPr>
          <w:szCs w:val="22"/>
        </w:rPr>
        <w:t>2</w:t>
      </w:r>
      <w:r w:rsidR="00290A23" w:rsidRPr="00886892">
        <w:rPr>
          <w:szCs w:val="22"/>
        </w:rPr>
        <w:t xml:space="preserve"> weeks</w:t>
      </w:r>
      <w:r w:rsidRPr="006A1B30">
        <w:t xml:space="preserve"> of DAP plans</w:t>
      </w:r>
      <w:r w:rsidR="00290A23" w:rsidRPr="00886892">
        <w:rPr>
          <w:szCs w:val="22"/>
        </w:rPr>
        <w:t xml:space="preserve"> submittal</w:t>
      </w:r>
      <w:r w:rsidRPr="006A1B30">
        <w:t xml:space="preserve"> to Agency.</w:t>
      </w:r>
    </w:p>
    <w:p w14:paraId="339EE6F7" w14:textId="7D73823D" w:rsidR="00A41F17" w:rsidRPr="006A1B30" w:rsidRDefault="00001EB1" w:rsidP="005265AF">
      <w:pPr>
        <w:numPr>
          <w:ilvl w:val="0"/>
          <w:numId w:val="94"/>
        </w:numPr>
      </w:pPr>
      <w:r w:rsidRPr="006A1B30">
        <w:t>1</w:t>
      </w:r>
      <w:r w:rsidR="00A41F17" w:rsidRPr="006A1B30">
        <w:t xml:space="preserve"> </w:t>
      </w:r>
      <w:r w:rsidR="00A41F17" w:rsidRPr="00886892">
        <w:rPr>
          <w:szCs w:val="22"/>
        </w:rPr>
        <w:t>.</w:t>
      </w:r>
      <w:r w:rsidR="00A41F17" w:rsidRPr="006A1B30">
        <w:t xml:space="preserve">pdf </w:t>
      </w:r>
      <w:r w:rsidR="00290A23" w:rsidRPr="006A1B30">
        <w:t>of Project</w:t>
      </w:r>
      <w:r w:rsidR="00A41F17" w:rsidRPr="006A1B30">
        <w:t xml:space="preserve"> Notification/ Utility Conflict letters with enclosures to APM, LAPM and, State Utility </w:t>
      </w:r>
      <w:r w:rsidR="00A41F17" w:rsidRPr="00B02C49">
        <w:t>Liaison (</w:t>
      </w:r>
      <w:r w:rsidR="00B02C49">
        <w:t>“</w:t>
      </w:r>
      <w:r w:rsidR="00A41F17" w:rsidRPr="00B02C49">
        <w:t>SUL</w:t>
      </w:r>
      <w:r w:rsidR="00B02C49">
        <w:t>”</w:t>
      </w:r>
      <w:r w:rsidR="00A41F17" w:rsidRPr="00B02C49">
        <w:t>).</w:t>
      </w:r>
    </w:p>
    <w:p w14:paraId="14552A31" w14:textId="2FD14055" w:rsidR="00A41F17" w:rsidRPr="00A41F17" w:rsidRDefault="00A41F17" w:rsidP="004837B9">
      <w:pPr>
        <w:pStyle w:val="Heading3"/>
        <w:rPr>
          <w:sz w:val="24"/>
        </w:rPr>
      </w:pPr>
      <w:bookmarkStart w:id="233" w:name="_Toc497130201"/>
      <w:bookmarkStart w:id="234" w:name="_Toc26274651"/>
      <w:r w:rsidRPr="00886892">
        <w:t xml:space="preserve">Task 5.4.2 </w:t>
      </w:r>
      <w:r w:rsidR="00AE4B4C">
        <w:t>[RESERVED]</w:t>
      </w:r>
      <w:bookmarkEnd w:id="233"/>
      <w:bookmarkEnd w:id="234"/>
    </w:p>
    <w:p w14:paraId="224052F9" w14:textId="77777777" w:rsidR="00A41F17" w:rsidRPr="00A41F17" w:rsidRDefault="00A41F17" w:rsidP="00E8461A">
      <w:pPr>
        <w:pStyle w:val="Heading3"/>
      </w:pPr>
      <w:bookmarkStart w:id="235" w:name="_Toc497130202"/>
      <w:bookmarkStart w:id="236" w:name="_Toc26274652"/>
      <w:r>
        <w:t xml:space="preserve">Task 5.4.3  </w:t>
      </w:r>
      <w:r w:rsidRPr="00A41F17">
        <w:t>Review Utility Relocation Plans and Relocation Time Requirement Letters</w:t>
      </w:r>
      <w:bookmarkEnd w:id="235"/>
      <w:bookmarkEnd w:id="236"/>
    </w:p>
    <w:p w14:paraId="18BBE4A4" w14:textId="20D01B6A" w:rsidR="00A41F17" w:rsidRPr="00A41F17" w:rsidRDefault="00A41F17" w:rsidP="00E8461A">
      <w:r w:rsidRPr="00A41F17">
        <w:t>Consultant shall examine all received utility relocation plans for completeness and accuracy.  If relocation plans do not resolve utility conflict, Consultant shall provide comments to Utility for correction and re-submittal.</w:t>
      </w:r>
    </w:p>
    <w:p w14:paraId="7B3F144F" w14:textId="77777777" w:rsidR="00A41F17" w:rsidRPr="00A41F17" w:rsidRDefault="00A41F17" w:rsidP="00E8461A"/>
    <w:p w14:paraId="3DFB0566" w14:textId="1BAB005D" w:rsidR="00A41F17" w:rsidRPr="00A41F17" w:rsidRDefault="00A41F17" w:rsidP="00E8461A">
      <w:pPr>
        <w:rPr>
          <w:szCs w:val="20"/>
        </w:rPr>
      </w:pPr>
      <w:r w:rsidRPr="00A41F17">
        <w:rPr>
          <w:szCs w:val="20"/>
          <w:highlight w:val="cyan"/>
        </w:rPr>
        <w:t>For those utilities that propose to attach to structures, Consultant shall provide guidance (e-mail acceptable) to the utility regarding Agency bridge accommodation policies and request protocol for bridge accommodation (ref. Agency’s Bridge Design/Drafting Manual sec. 3.14.10.3-4</w:t>
      </w:r>
      <w:r w:rsidR="00523B35" w:rsidRPr="00523B35">
        <w:rPr>
          <w:highlight w:val="cyan"/>
        </w:rPr>
        <w:t xml:space="preserve"> </w:t>
      </w:r>
      <w:r w:rsidR="00523B35" w:rsidRPr="006533C6">
        <w:rPr>
          <w:highlight w:val="cyan"/>
        </w:rPr>
        <w:t>https://www.oregon.gov/ODOT/Bridge/Pages/Bridge-Design-Manual.aspx</w:t>
      </w:r>
      <w:r w:rsidRPr="00A41F17">
        <w:rPr>
          <w:szCs w:val="20"/>
          <w:highlight w:val="cyan"/>
        </w:rPr>
        <w:t>. )</w:t>
      </w:r>
    </w:p>
    <w:p w14:paraId="620AE6B4" w14:textId="77777777" w:rsidR="00A41F17" w:rsidRPr="00A41F17" w:rsidRDefault="00A41F17" w:rsidP="00E8461A">
      <w:pPr>
        <w:rPr>
          <w:szCs w:val="20"/>
        </w:rPr>
      </w:pPr>
    </w:p>
    <w:p w14:paraId="574180A0" w14:textId="77777777" w:rsidR="00A41F17" w:rsidRPr="00A41F17" w:rsidRDefault="00A41F17" w:rsidP="00E8461A">
      <w:pPr>
        <w:rPr>
          <w:szCs w:val="20"/>
        </w:rPr>
      </w:pPr>
      <w:r w:rsidRPr="00A41F17">
        <w:rPr>
          <w:szCs w:val="20"/>
          <w:highlight w:val="cyan"/>
        </w:rPr>
        <w:t>Consultant shall obtain acceptance or rejection of the utilities request for bridge accommodation from APM or LAPM.</w:t>
      </w:r>
    </w:p>
    <w:p w14:paraId="06F04FEC" w14:textId="77777777" w:rsidR="00A41F17" w:rsidRPr="00A41F17" w:rsidRDefault="00A41F17" w:rsidP="00E8461A"/>
    <w:p w14:paraId="4C36C363" w14:textId="22957966" w:rsidR="00A41F17" w:rsidRPr="000B4271" w:rsidRDefault="00A41F17" w:rsidP="00E8461A">
      <w:pPr>
        <w:rPr>
          <w:szCs w:val="22"/>
        </w:rPr>
      </w:pPr>
      <w:r w:rsidRPr="000B4271">
        <w:rPr>
          <w:szCs w:val="22"/>
        </w:rPr>
        <w:t xml:space="preserve">Consultant shall negotiate with each utility a utility construction work schedule that conforms to the </w:t>
      </w:r>
      <w:r w:rsidR="009835B9" w:rsidRPr="000B4271">
        <w:rPr>
          <w:szCs w:val="22"/>
        </w:rPr>
        <w:t>Project</w:t>
      </w:r>
      <w:r w:rsidRPr="000B4271">
        <w:rPr>
          <w:szCs w:val="22"/>
        </w:rPr>
        <w:t xml:space="preserve"> construction schedule.  Consultant shall deliver a Time Requirement Letter (second notice) to each utility owner accepting or modifying the required utility facility construction time.</w:t>
      </w:r>
    </w:p>
    <w:p w14:paraId="6BF27EB6" w14:textId="77777777" w:rsidR="00A41F17" w:rsidRPr="000B4271" w:rsidRDefault="00A41F17" w:rsidP="00A22FCE">
      <w:pPr>
        <w:tabs>
          <w:tab w:val="left" w:pos="720"/>
        </w:tabs>
        <w:suppressAutoHyphens/>
        <w:autoSpaceDE w:val="0"/>
        <w:autoSpaceDN w:val="0"/>
        <w:adjustRightInd w:val="0"/>
        <w:rPr>
          <w:b/>
          <w:bCs/>
          <w:szCs w:val="22"/>
          <w:highlight w:val="cyan"/>
        </w:rPr>
      </w:pPr>
    </w:p>
    <w:p w14:paraId="50F3EC79" w14:textId="77777777" w:rsidR="00A41F17" w:rsidRPr="000B4271" w:rsidRDefault="00A41F17" w:rsidP="00E8461A">
      <w:pPr>
        <w:ind w:left="360"/>
        <w:rPr>
          <w:b/>
          <w:szCs w:val="22"/>
        </w:rPr>
      </w:pPr>
      <w:r w:rsidRPr="000B4271">
        <w:rPr>
          <w:b/>
          <w:szCs w:val="22"/>
        </w:rPr>
        <w:t>Deliverables/Schedule:</w:t>
      </w:r>
      <w:r w:rsidRPr="000B4271">
        <w:rPr>
          <w:szCs w:val="22"/>
        </w:rPr>
        <w:t xml:space="preserve"> Consultant shall provide:</w:t>
      </w:r>
    </w:p>
    <w:p w14:paraId="38C3CE93" w14:textId="69164A05" w:rsidR="00A41F17" w:rsidRPr="006A1B30" w:rsidRDefault="00A41F17" w:rsidP="005265AF">
      <w:pPr>
        <w:numPr>
          <w:ilvl w:val="0"/>
          <w:numId w:val="94"/>
        </w:numPr>
      </w:pPr>
      <w:r w:rsidRPr="006A1B30">
        <w:t xml:space="preserve">The final utility relocation plan(s) submitted to the LPA within </w:t>
      </w:r>
      <w:r w:rsidR="00290A23" w:rsidRPr="000B4271">
        <w:rPr>
          <w:szCs w:val="22"/>
        </w:rPr>
        <w:t>two weeks</w:t>
      </w:r>
      <w:r w:rsidRPr="006A1B30">
        <w:t xml:space="preserve"> after acceptance.</w:t>
      </w:r>
    </w:p>
    <w:p w14:paraId="4AD8B777" w14:textId="73A4DEF7" w:rsidR="00FE64B7" w:rsidRPr="006A1B30" w:rsidRDefault="00A41F17" w:rsidP="005265AF">
      <w:pPr>
        <w:numPr>
          <w:ilvl w:val="0"/>
          <w:numId w:val="94"/>
        </w:numPr>
      </w:pPr>
      <w:r w:rsidRPr="006A1B30">
        <w:t xml:space="preserve">Time Requirement Letter(s) submitted to each utility, APM, LAPM and SUL </w:t>
      </w:r>
      <w:r w:rsidR="00290A23" w:rsidRPr="000B4271">
        <w:rPr>
          <w:szCs w:val="22"/>
        </w:rPr>
        <w:t>four weeks</w:t>
      </w:r>
      <w:r w:rsidRPr="006A1B30">
        <w:t xml:space="preserve"> after submittal of Advance Plans to Agency.</w:t>
      </w:r>
    </w:p>
    <w:p w14:paraId="770336CE" w14:textId="77777777" w:rsidR="00A41F17" w:rsidRPr="000B4271" w:rsidRDefault="00A41F17" w:rsidP="00E8461A">
      <w:pPr>
        <w:rPr>
          <w:szCs w:val="22"/>
        </w:rPr>
      </w:pPr>
    </w:p>
    <w:p w14:paraId="515A703A" w14:textId="77777777" w:rsidR="00A41F17" w:rsidRPr="000B4271" w:rsidRDefault="00A41F17" w:rsidP="00E8461A">
      <w:pPr>
        <w:rPr>
          <w:szCs w:val="22"/>
        </w:rPr>
      </w:pPr>
    </w:p>
    <w:p w14:paraId="1590306C" w14:textId="170AAECE" w:rsidR="00090195" w:rsidRPr="000B4271" w:rsidRDefault="00090195" w:rsidP="006A1B30">
      <w:pPr>
        <w:pStyle w:val="Heading2"/>
        <w:jc w:val="left"/>
        <w:rPr>
          <w:szCs w:val="22"/>
        </w:rPr>
      </w:pPr>
      <w:bookmarkStart w:id="237" w:name="_Toc497130203"/>
      <w:bookmarkStart w:id="238" w:name="_Toc26274653"/>
      <w:r w:rsidRPr="000B4271">
        <w:rPr>
          <w:szCs w:val="22"/>
        </w:rPr>
        <w:t>Task 5.5 Utility Reimbursement</w:t>
      </w:r>
      <w:bookmarkEnd w:id="237"/>
      <w:bookmarkEnd w:id="238"/>
    </w:p>
    <w:p w14:paraId="579E606C" w14:textId="0A39AB82" w:rsidR="00090195" w:rsidRPr="006A1B30" w:rsidRDefault="00090195" w:rsidP="00E8461A">
      <w:pPr>
        <w:autoSpaceDE w:val="0"/>
        <w:autoSpaceDN w:val="0"/>
        <w:adjustRightInd w:val="0"/>
      </w:pPr>
      <w:r w:rsidRPr="006A1B30">
        <w:t>Consultant shall follow Agency’s reimbursement process, review bills, and recommend payments as set forth in</w:t>
      </w:r>
      <w:r w:rsidR="00974CA5">
        <w:t xml:space="preserve">  the </w:t>
      </w:r>
      <w:r w:rsidR="00974CA5">
        <w:rPr>
          <w:rFonts w:ascii="Book Antiqua" w:hAnsi="Book Antiqua"/>
          <w:iCs/>
        </w:rPr>
        <w:t>Oregon Utility Relocation Manual</w:t>
      </w:r>
      <w:r w:rsidR="00E8461D">
        <w:rPr>
          <w:rFonts w:ascii="Book Antiqua" w:hAnsi="Book Antiqua"/>
          <w:iCs/>
        </w:rPr>
        <w:t>,</w:t>
      </w:r>
      <w:r w:rsidR="00E8461D" w:rsidRPr="00E8461D">
        <w:rPr>
          <w:rFonts w:ascii="Book Antiqua" w:hAnsi="Book Antiqua"/>
        </w:rPr>
        <w:t xml:space="preserve"> </w:t>
      </w:r>
      <w:r w:rsidR="00DA7A23">
        <w:rPr>
          <w:rFonts w:ascii="Book Antiqua" w:hAnsi="Book Antiqua"/>
        </w:rPr>
        <w:t>S</w:t>
      </w:r>
      <w:r w:rsidR="00E8461D">
        <w:rPr>
          <w:rFonts w:ascii="Book Antiqua" w:hAnsi="Book Antiqua"/>
        </w:rPr>
        <w:t xml:space="preserve">ections 3-2, 3-7, and </w:t>
      </w:r>
      <w:r w:rsidR="00DA7A23">
        <w:rPr>
          <w:rFonts w:ascii="Book Antiqua" w:hAnsi="Book Antiqua"/>
        </w:rPr>
        <w:t>S</w:t>
      </w:r>
      <w:r w:rsidR="00E8461D">
        <w:rPr>
          <w:rFonts w:ascii="Book Antiqua" w:hAnsi="Book Antiqua"/>
        </w:rPr>
        <w:t>ection 5</w:t>
      </w:r>
      <w:r w:rsidRPr="006A1B30">
        <w:t>.</w:t>
      </w:r>
    </w:p>
    <w:p w14:paraId="1C538DC4" w14:textId="77777777" w:rsidR="00090195" w:rsidRPr="00090195" w:rsidRDefault="00090195" w:rsidP="00E8461A">
      <w:pPr>
        <w:pStyle w:val="Heading3"/>
      </w:pPr>
      <w:bookmarkStart w:id="239" w:name="_Toc497130204"/>
      <w:bookmarkStart w:id="240" w:name="_Toc26274654"/>
      <w:r>
        <w:t xml:space="preserve">Task </w:t>
      </w:r>
      <w:r w:rsidRPr="00090195">
        <w:t>5.5.1</w:t>
      </w:r>
      <w:r>
        <w:t xml:space="preserve"> </w:t>
      </w:r>
      <w:r w:rsidRPr="00090195">
        <w:t>Reimbursement Review and Package</w:t>
      </w:r>
      <w:bookmarkEnd w:id="239"/>
      <w:bookmarkEnd w:id="240"/>
    </w:p>
    <w:p w14:paraId="4C725E43" w14:textId="40DB4F6B" w:rsidR="00090195" w:rsidRPr="00090195" w:rsidRDefault="00090195" w:rsidP="00E8461A">
      <w:r w:rsidRPr="00090195">
        <w:t xml:space="preserve">Consultant shall review up to </w:t>
      </w:r>
      <w:r w:rsidRPr="00090195">
        <w:rPr>
          <w:highlight w:val="cyan"/>
        </w:rPr>
        <w:t>10</w:t>
      </w:r>
      <w:r w:rsidRPr="00090195">
        <w:t xml:space="preserve"> reimbursable utility relocation documentation and supporting information submittals for completeness, accuracy, relevance, and reasonableness. Consultant shall submit all accepted reimbursement material to SUL.</w:t>
      </w:r>
    </w:p>
    <w:p w14:paraId="5A9703CF" w14:textId="77777777" w:rsidR="00090195" w:rsidRPr="00090195" w:rsidRDefault="00090195" w:rsidP="00E8461A"/>
    <w:p w14:paraId="6E7A035F" w14:textId="3882A273" w:rsidR="00090195" w:rsidRPr="00090195" w:rsidRDefault="00090195" w:rsidP="00E8461A">
      <w:r w:rsidRPr="00090195">
        <w:rPr>
          <w:color w:val="000000"/>
        </w:rPr>
        <w:t>Consultant</w:t>
      </w:r>
      <w:r w:rsidRPr="00090195">
        <w:t xml:space="preserve"> shall base prior rights determinations on Title 23 of the Code of Federal of Regulations (“CFR”), Oregon Administrative Rules (“OAR”) 734-055 and ORS 366.321 and 373.020 and other applicable requirements.</w:t>
      </w:r>
    </w:p>
    <w:p w14:paraId="59E05849" w14:textId="77777777" w:rsidR="00090195" w:rsidRPr="00090195" w:rsidRDefault="00090195" w:rsidP="00E8461A"/>
    <w:p w14:paraId="0EA7BD44" w14:textId="186FC830" w:rsidR="00090195" w:rsidRPr="00090195" w:rsidRDefault="00090195" w:rsidP="00E8461A">
      <w:r w:rsidRPr="00090195">
        <w:t xml:space="preserve">For incomplete, inaccurate, non-relevant or unreasonable information Consultant shall prepare and deliver a written justification for rejection to the utility within </w:t>
      </w:r>
      <w:r w:rsidR="00163C5D">
        <w:t>2</w:t>
      </w:r>
      <w:r w:rsidR="00290A23">
        <w:t xml:space="preserve"> weeks</w:t>
      </w:r>
      <w:r w:rsidRPr="00090195">
        <w:t xml:space="preserve"> following receipt of unacceptable materials.</w:t>
      </w:r>
    </w:p>
    <w:p w14:paraId="54149DE3" w14:textId="77777777" w:rsidR="00090195" w:rsidRPr="00090195" w:rsidRDefault="00090195" w:rsidP="00E8461A"/>
    <w:p w14:paraId="35F9F28B" w14:textId="77777777" w:rsidR="00090195" w:rsidRPr="00090195" w:rsidRDefault="00090195" w:rsidP="00E8461A">
      <w:r w:rsidRPr="00090195">
        <w:t>For each utility that is eligible for reimbursement, Consultant shall provide a “Reimbursement Package” to the SUL, which must include, but not be limited to:</w:t>
      </w:r>
    </w:p>
    <w:p w14:paraId="50DA999C" w14:textId="77777777" w:rsidR="00090195" w:rsidRPr="00090195" w:rsidRDefault="00090195" w:rsidP="00E8461A">
      <w:pPr>
        <w:autoSpaceDE w:val="0"/>
        <w:autoSpaceDN w:val="0"/>
        <w:adjustRightInd w:val="0"/>
        <w:ind w:left="360"/>
        <w:rPr>
          <w:sz w:val="24"/>
        </w:rPr>
      </w:pPr>
    </w:p>
    <w:p w14:paraId="6D43CAB7" w14:textId="77777777" w:rsidR="00090195" w:rsidRPr="009E0831" w:rsidRDefault="00090195" w:rsidP="005265AF">
      <w:pPr>
        <w:numPr>
          <w:ilvl w:val="0"/>
          <w:numId w:val="85"/>
        </w:numPr>
      </w:pPr>
      <w:r w:rsidRPr="009E0831">
        <w:t>Land deeds, easements, recorded surveys, X-permits, affidavits of prescription or estoppel rights, and service agreements</w:t>
      </w:r>
    </w:p>
    <w:p w14:paraId="5CC4AE8A" w14:textId="77777777" w:rsidR="00090195" w:rsidRPr="009E0831" w:rsidRDefault="00090195" w:rsidP="005265AF">
      <w:pPr>
        <w:numPr>
          <w:ilvl w:val="0"/>
          <w:numId w:val="85"/>
        </w:numPr>
      </w:pPr>
      <w:r w:rsidRPr="009E0831">
        <w:t>Property Rights Disposition declaration form</w:t>
      </w:r>
    </w:p>
    <w:p w14:paraId="0068B8E2" w14:textId="77777777" w:rsidR="00090195" w:rsidRPr="009E0831" w:rsidRDefault="00090195" w:rsidP="005265AF">
      <w:pPr>
        <w:numPr>
          <w:ilvl w:val="0"/>
          <w:numId w:val="85"/>
        </w:numPr>
      </w:pPr>
      <w:r w:rsidRPr="009E0831">
        <w:t>Reimbursement Information Form</w:t>
      </w:r>
    </w:p>
    <w:p w14:paraId="4C8953EC" w14:textId="77777777" w:rsidR="00090195" w:rsidRPr="009E0831" w:rsidRDefault="00090195" w:rsidP="005265AF">
      <w:pPr>
        <w:numPr>
          <w:ilvl w:val="0"/>
          <w:numId w:val="85"/>
        </w:numPr>
      </w:pPr>
      <w:r w:rsidRPr="009E0831">
        <w:t>Accepted Utility Relocation detailed cost estimate</w:t>
      </w:r>
    </w:p>
    <w:p w14:paraId="4B6569D0" w14:textId="77777777" w:rsidR="00090195" w:rsidRPr="009E0831" w:rsidRDefault="00090195" w:rsidP="005265AF">
      <w:pPr>
        <w:numPr>
          <w:ilvl w:val="0"/>
          <w:numId w:val="85"/>
        </w:numPr>
      </w:pPr>
      <w:r w:rsidRPr="009E0831">
        <w:t>Utility’s consultant agreements</w:t>
      </w:r>
    </w:p>
    <w:p w14:paraId="0C993A11" w14:textId="77777777" w:rsidR="00090195" w:rsidRPr="009E0831" w:rsidRDefault="00090195" w:rsidP="005265AF">
      <w:pPr>
        <w:numPr>
          <w:ilvl w:val="0"/>
          <w:numId w:val="85"/>
        </w:numPr>
      </w:pPr>
      <w:r w:rsidRPr="009E0831">
        <w:t>Utility’s construction PS&amp;E contract bid documents</w:t>
      </w:r>
    </w:p>
    <w:p w14:paraId="6D55480F" w14:textId="77777777" w:rsidR="00090195" w:rsidRPr="009E0831" w:rsidRDefault="00090195" w:rsidP="005265AF">
      <w:pPr>
        <w:numPr>
          <w:ilvl w:val="0"/>
          <w:numId w:val="85"/>
        </w:numPr>
      </w:pPr>
      <w:r w:rsidRPr="009E0831">
        <w:t>Evidence of the utility’s construction bid advertisement and tabulation of responsive bids</w:t>
      </w:r>
    </w:p>
    <w:p w14:paraId="7BBA55E4" w14:textId="77777777" w:rsidR="00090195" w:rsidRPr="009E0831" w:rsidRDefault="00090195" w:rsidP="005265AF">
      <w:pPr>
        <w:numPr>
          <w:ilvl w:val="0"/>
          <w:numId w:val="85"/>
        </w:numPr>
      </w:pPr>
      <w:r w:rsidRPr="009E0831">
        <w:t>Written request to include utility work into the  Construction contract, and</w:t>
      </w:r>
    </w:p>
    <w:p w14:paraId="367E0224" w14:textId="135F9AA1" w:rsidR="00090195" w:rsidRPr="009E0831" w:rsidRDefault="00090195" w:rsidP="005265AF">
      <w:pPr>
        <w:numPr>
          <w:ilvl w:val="0"/>
          <w:numId w:val="85"/>
        </w:numPr>
      </w:pPr>
      <w:r w:rsidRPr="009E0831">
        <w:t>Approved Utility relocation plan that clearly shows and defines reimbursable and non-reimbursable work Reimbursement Certification form</w:t>
      </w:r>
    </w:p>
    <w:p w14:paraId="1B24F1BA" w14:textId="77777777" w:rsidR="00090195" w:rsidRPr="00090195" w:rsidRDefault="00090195" w:rsidP="00E8461A">
      <w:pPr>
        <w:tabs>
          <w:tab w:val="left" w:pos="0"/>
          <w:tab w:val="left" w:pos="720"/>
        </w:tabs>
        <w:autoSpaceDE w:val="0"/>
        <w:autoSpaceDN w:val="0"/>
        <w:adjustRightInd w:val="0"/>
        <w:ind w:left="720"/>
        <w:rPr>
          <w:sz w:val="24"/>
        </w:rPr>
      </w:pPr>
    </w:p>
    <w:p w14:paraId="735A2D75" w14:textId="6ADCB373" w:rsidR="00090195" w:rsidRPr="00090195" w:rsidRDefault="00090195" w:rsidP="00E8461A">
      <w:r w:rsidRPr="00090195">
        <w:t>Using Agency’s Transmittal Request Form (</w:t>
      </w:r>
      <w:hyperlink r:id="rId60" w:history="1">
        <w:r w:rsidR="00974CA5">
          <w:rPr>
            <w:rStyle w:val="Hyperlink"/>
            <w:rFonts w:ascii="Book Antiqua" w:hAnsi="Book Antiqua"/>
          </w:rPr>
          <w:t>http://www.oregon.gov/ODOT/ROW/Docs_UtilityForms/transmittal_request_form.doc</w:t>
        </w:r>
      </w:hyperlink>
      <w:r w:rsidRPr="00090195">
        <w:t xml:space="preserve">), Consultant shall deliver a Reimbursement Package </w:t>
      </w:r>
      <w:r w:rsidR="005639B4" w:rsidRPr="00090195">
        <w:t>to SUL</w:t>
      </w:r>
      <w:r w:rsidRPr="00090195">
        <w:t xml:space="preserve"> and e-copy to APM, requesting formal action, such as:</w:t>
      </w:r>
    </w:p>
    <w:p w14:paraId="658EC6E1" w14:textId="77777777" w:rsidR="00090195" w:rsidRPr="00090195" w:rsidRDefault="00090195" w:rsidP="00E8461A">
      <w:pPr>
        <w:tabs>
          <w:tab w:val="left" w:pos="0"/>
        </w:tabs>
        <w:autoSpaceDE w:val="0"/>
        <w:autoSpaceDN w:val="0"/>
        <w:adjustRightInd w:val="0"/>
        <w:ind w:left="360"/>
        <w:rPr>
          <w:sz w:val="24"/>
        </w:rPr>
      </w:pPr>
    </w:p>
    <w:p w14:paraId="31709CCD" w14:textId="1FCEA498" w:rsidR="00090195" w:rsidRPr="009E0831" w:rsidRDefault="00090195" w:rsidP="005265AF">
      <w:pPr>
        <w:numPr>
          <w:ilvl w:val="0"/>
          <w:numId w:val="85"/>
        </w:numPr>
      </w:pPr>
      <w:r w:rsidRPr="009E0831">
        <w:t>Notice to Proceed with utility preliminary engineering</w:t>
      </w:r>
    </w:p>
    <w:p w14:paraId="483C3000" w14:textId="77777777" w:rsidR="00090195" w:rsidRPr="009E0831" w:rsidRDefault="00090195" w:rsidP="005265AF">
      <w:pPr>
        <w:numPr>
          <w:ilvl w:val="0"/>
          <w:numId w:val="85"/>
        </w:numPr>
      </w:pPr>
      <w:r w:rsidRPr="009E0831">
        <w:t>Notice to Proceed with utility contract bid advertisement</w:t>
      </w:r>
    </w:p>
    <w:p w14:paraId="480A4D6F" w14:textId="77777777" w:rsidR="00090195" w:rsidRPr="009E0831" w:rsidRDefault="00090195" w:rsidP="005265AF">
      <w:pPr>
        <w:numPr>
          <w:ilvl w:val="0"/>
          <w:numId w:val="85"/>
        </w:numPr>
      </w:pPr>
      <w:r w:rsidRPr="009E0831">
        <w:t>Notice to Proceed with utility purchase of materials</w:t>
      </w:r>
    </w:p>
    <w:p w14:paraId="4E498892" w14:textId="558D2147" w:rsidR="00090195" w:rsidRPr="009E0831" w:rsidRDefault="00090195" w:rsidP="005265AF">
      <w:pPr>
        <w:numPr>
          <w:ilvl w:val="0"/>
          <w:numId w:val="85"/>
        </w:numPr>
      </w:pPr>
      <w:r w:rsidRPr="009E0831">
        <w:t>Notice to Proceed with utility construction</w:t>
      </w:r>
    </w:p>
    <w:p w14:paraId="76091C6E" w14:textId="77777777" w:rsidR="00090195" w:rsidRPr="00090195" w:rsidRDefault="00090195" w:rsidP="006A1B30">
      <w:pPr>
        <w:tabs>
          <w:tab w:val="left" w:pos="720"/>
          <w:tab w:val="left" w:pos="1440"/>
        </w:tabs>
        <w:suppressAutoHyphens/>
        <w:autoSpaceDE w:val="0"/>
        <w:autoSpaceDN w:val="0"/>
        <w:adjustRightInd w:val="0"/>
        <w:ind w:left="2160" w:hanging="1440"/>
        <w:rPr>
          <w:b/>
          <w:bCs/>
          <w:szCs w:val="22"/>
        </w:rPr>
      </w:pPr>
    </w:p>
    <w:p w14:paraId="5694AE88" w14:textId="77777777" w:rsidR="00090195" w:rsidRPr="003E13AB" w:rsidRDefault="00090195" w:rsidP="00E8461A">
      <w:pPr>
        <w:ind w:left="360"/>
        <w:rPr>
          <w:b/>
          <w:szCs w:val="22"/>
        </w:rPr>
      </w:pPr>
      <w:r w:rsidRPr="003E13AB">
        <w:rPr>
          <w:b/>
          <w:szCs w:val="22"/>
        </w:rPr>
        <w:t>Deliverables/Schedule:</w:t>
      </w:r>
      <w:r w:rsidRPr="008874E6">
        <w:rPr>
          <w:szCs w:val="22"/>
        </w:rPr>
        <w:t xml:space="preserve"> </w:t>
      </w:r>
      <w:r w:rsidRPr="003E13AB">
        <w:rPr>
          <w:szCs w:val="22"/>
        </w:rPr>
        <w:t>Consultant shall provide:</w:t>
      </w:r>
    </w:p>
    <w:p w14:paraId="20F879F0" w14:textId="22427444" w:rsidR="00090195" w:rsidRPr="00090195" w:rsidRDefault="00090195" w:rsidP="005265AF">
      <w:pPr>
        <w:numPr>
          <w:ilvl w:val="0"/>
          <w:numId w:val="94"/>
        </w:numPr>
        <w:rPr>
          <w:color w:val="000000"/>
          <w:szCs w:val="22"/>
        </w:rPr>
      </w:pPr>
      <w:r w:rsidRPr="00090195">
        <w:rPr>
          <w:color w:val="000000"/>
          <w:szCs w:val="22"/>
        </w:rPr>
        <w:t xml:space="preserve">Written Justification document; due </w:t>
      </w:r>
      <w:r w:rsidRPr="00090195">
        <w:rPr>
          <w:szCs w:val="22"/>
        </w:rPr>
        <w:t xml:space="preserve">within </w:t>
      </w:r>
      <w:r w:rsidR="00886892">
        <w:rPr>
          <w:szCs w:val="22"/>
        </w:rPr>
        <w:t>2</w:t>
      </w:r>
      <w:r w:rsidR="00290A23">
        <w:rPr>
          <w:szCs w:val="22"/>
        </w:rPr>
        <w:t xml:space="preserve"> weeks</w:t>
      </w:r>
      <w:r w:rsidRPr="00090195">
        <w:rPr>
          <w:szCs w:val="22"/>
        </w:rPr>
        <w:t xml:space="preserve"> following receipt of unacceptable materials</w:t>
      </w:r>
    </w:p>
    <w:p w14:paraId="776AC08E" w14:textId="179113E1" w:rsidR="00090195" w:rsidRPr="00090195" w:rsidRDefault="00001EB1" w:rsidP="005265AF">
      <w:pPr>
        <w:numPr>
          <w:ilvl w:val="0"/>
          <w:numId w:val="109"/>
        </w:numPr>
        <w:tabs>
          <w:tab w:val="clear" w:pos="1440"/>
        </w:tabs>
        <w:autoSpaceDE w:val="0"/>
        <w:autoSpaceDN w:val="0"/>
        <w:adjustRightInd w:val="0"/>
        <w:ind w:left="720"/>
        <w:rPr>
          <w:szCs w:val="22"/>
        </w:rPr>
      </w:pPr>
      <w:r>
        <w:rPr>
          <w:szCs w:val="22"/>
        </w:rPr>
        <w:t>1</w:t>
      </w:r>
      <w:r w:rsidR="00EF0FDD">
        <w:rPr>
          <w:szCs w:val="22"/>
        </w:rPr>
        <w:t xml:space="preserve"> hard copy or </w:t>
      </w:r>
      <w:r w:rsidR="00090195" w:rsidRPr="00090195">
        <w:rPr>
          <w:szCs w:val="22"/>
        </w:rPr>
        <w:t xml:space="preserve">.pdf of the Utility reimbursement package to SUL and APM </w:t>
      </w:r>
      <w:r w:rsidR="00886892">
        <w:rPr>
          <w:szCs w:val="22"/>
        </w:rPr>
        <w:t>2</w:t>
      </w:r>
      <w:r w:rsidR="00290A23">
        <w:rPr>
          <w:szCs w:val="22"/>
        </w:rPr>
        <w:t xml:space="preserve"> weeks</w:t>
      </w:r>
      <w:r w:rsidR="00090195" w:rsidRPr="00090195">
        <w:rPr>
          <w:szCs w:val="22"/>
        </w:rPr>
        <w:t xml:space="preserve"> following receipt of materials.</w:t>
      </w:r>
    </w:p>
    <w:p w14:paraId="5569F5A8" w14:textId="77777777" w:rsidR="00090195" w:rsidRPr="00090195" w:rsidRDefault="00090195" w:rsidP="00E8461A">
      <w:pPr>
        <w:tabs>
          <w:tab w:val="left" w:pos="0"/>
          <w:tab w:val="left" w:pos="720"/>
        </w:tabs>
        <w:suppressAutoHyphens/>
        <w:autoSpaceDE w:val="0"/>
        <w:autoSpaceDN w:val="0"/>
        <w:adjustRightInd w:val="0"/>
        <w:ind w:left="720"/>
        <w:rPr>
          <w:b/>
          <w:color w:val="000000"/>
          <w:sz w:val="24"/>
        </w:rPr>
      </w:pPr>
    </w:p>
    <w:p w14:paraId="5D02016D" w14:textId="77777777" w:rsidR="00090195" w:rsidRPr="00090195" w:rsidRDefault="00090195" w:rsidP="00E8461A">
      <w:pPr>
        <w:pStyle w:val="Heading3"/>
      </w:pPr>
      <w:bookmarkStart w:id="241" w:name="_Toc497130205"/>
      <w:bookmarkStart w:id="242" w:name="_Toc26274655"/>
      <w:r>
        <w:t xml:space="preserve">Task </w:t>
      </w:r>
      <w:r w:rsidRPr="00090195">
        <w:t>5.5.2</w:t>
      </w:r>
      <w:r>
        <w:t xml:space="preserve"> </w:t>
      </w:r>
      <w:r w:rsidRPr="00090195">
        <w:t>Utility Billing Review, Approval, and Payment Recommendation</w:t>
      </w:r>
      <w:bookmarkEnd w:id="241"/>
      <w:bookmarkEnd w:id="242"/>
    </w:p>
    <w:p w14:paraId="30FD92CF" w14:textId="591E3DEF" w:rsidR="00090195" w:rsidRPr="00090195" w:rsidRDefault="00090195" w:rsidP="00E8461A">
      <w:r w:rsidRPr="00090195">
        <w:t>Consultant shall affix a date-of-receipt stamp on all utility bill materials received.</w:t>
      </w:r>
    </w:p>
    <w:p w14:paraId="0AF5CB5F" w14:textId="77777777" w:rsidR="00090195" w:rsidRPr="00090195" w:rsidRDefault="00090195" w:rsidP="00E8461A"/>
    <w:p w14:paraId="1287A985" w14:textId="783AD502" w:rsidR="00090195" w:rsidRPr="00090195" w:rsidRDefault="00090195" w:rsidP="00E8461A">
      <w:r w:rsidRPr="00090195">
        <w:t>Consultant shall check for mathematical accuracy and verify correctness of all utility bills for reimbursable work.  Consultant shall, if appropriate, accept all invoices that include actual cost documentation.</w:t>
      </w:r>
    </w:p>
    <w:p w14:paraId="797F1B05" w14:textId="77777777" w:rsidR="00090195" w:rsidRPr="00090195" w:rsidRDefault="00090195" w:rsidP="00E8461A"/>
    <w:p w14:paraId="1C3C8881" w14:textId="77777777" w:rsidR="00090195" w:rsidRPr="00090195" w:rsidRDefault="00090195" w:rsidP="00E8461A">
      <w:r w:rsidRPr="00090195">
        <w:t xml:space="preserve">Consultant shall reject utility invoices that are lacking sufficient supporting documentation Consultant shall return within </w:t>
      </w:r>
      <w:r w:rsidR="00886892" w:rsidRPr="00886892">
        <w:rPr>
          <w:highlight w:val="cyan"/>
        </w:rPr>
        <w:t>3</w:t>
      </w:r>
      <w:r w:rsidRPr="00090195">
        <w:t xml:space="preserve"> business days written correspondence (email acceptable) to the utility, which outlines the insufficient or incorrect billing data. Consultant shall request an amended invoice to reflect the correction of billing errors.  Consultant shall copy SUL on all correspondence involving reimbursement issues.</w:t>
      </w:r>
    </w:p>
    <w:p w14:paraId="594D6FBD" w14:textId="77777777" w:rsidR="00090195" w:rsidRPr="00090195" w:rsidRDefault="00090195" w:rsidP="00E8461A"/>
    <w:p w14:paraId="0AC48C51" w14:textId="2FDD3A37" w:rsidR="00090195" w:rsidRPr="00090195" w:rsidRDefault="00090195" w:rsidP="00E8461A">
      <w:r w:rsidRPr="00090195">
        <w:t>Consultant shall transmit the billing package under Agency’s inter-office memo (</w:t>
      </w:r>
      <w:r w:rsidR="00974CA5" w:rsidRPr="00974CA5">
        <w:rPr>
          <w:rFonts w:ascii="Book Antiqua" w:hAnsi="Book Antiqua"/>
        </w:rPr>
        <w:t xml:space="preserve"> </w:t>
      </w:r>
      <w:hyperlink r:id="rId61" w:history="1">
        <w:r w:rsidR="00974CA5">
          <w:rPr>
            <w:rStyle w:val="Hyperlink"/>
            <w:rFonts w:ascii="Book Antiqua" w:hAnsi="Book Antiqua"/>
          </w:rPr>
          <w:t>http://www.oregon.gov/ODOT/ROW/Docs_UtilityForms/utility_billing_memo.doc</w:t>
        </w:r>
      </w:hyperlink>
      <w:r w:rsidRPr="00090195">
        <w:t>) with signature recommending payment, to the SUL for payment processing. All billing correspondence must be attached to the bill when forwarding for payment.</w:t>
      </w:r>
    </w:p>
    <w:p w14:paraId="3147AD0F" w14:textId="77777777" w:rsidR="00090195" w:rsidRPr="00090195" w:rsidRDefault="00090195" w:rsidP="00E8461A">
      <w:pPr>
        <w:tabs>
          <w:tab w:val="left" w:pos="0"/>
          <w:tab w:val="left" w:pos="720"/>
        </w:tabs>
        <w:suppressAutoHyphens/>
        <w:autoSpaceDE w:val="0"/>
        <w:autoSpaceDN w:val="0"/>
        <w:adjustRightInd w:val="0"/>
        <w:ind w:left="720"/>
        <w:rPr>
          <w:color w:val="000000"/>
          <w:sz w:val="24"/>
        </w:rPr>
      </w:pPr>
    </w:p>
    <w:p w14:paraId="25C6E3AE" w14:textId="77777777" w:rsidR="00090195" w:rsidRPr="003E13AB" w:rsidRDefault="00090195" w:rsidP="00E8461A">
      <w:pPr>
        <w:ind w:left="360"/>
        <w:rPr>
          <w:b/>
          <w:szCs w:val="22"/>
        </w:rPr>
      </w:pPr>
      <w:r w:rsidRPr="003E13AB">
        <w:rPr>
          <w:b/>
          <w:szCs w:val="22"/>
        </w:rPr>
        <w:t>Deliverables/Schedule:</w:t>
      </w:r>
      <w:r w:rsidRPr="008874E6">
        <w:rPr>
          <w:szCs w:val="22"/>
        </w:rPr>
        <w:t xml:space="preserve"> </w:t>
      </w:r>
      <w:r w:rsidRPr="003E13AB">
        <w:rPr>
          <w:szCs w:val="22"/>
        </w:rPr>
        <w:t>Consultant shall provide:</w:t>
      </w:r>
    </w:p>
    <w:p w14:paraId="5A194BC6" w14:textId="040AB01B" w:rsidR="00090195" w:rsidRPr="009E0831" w:rsidRDefault="00090195" w:rsidP="005265AF">
      <w:pPr>
        <w:numPr>
          <w:ilvl w:val="0"/>
          <w:numId w:val="94"/>
        </w:numPr>
        <w:rPr>
          <w:szCs w:val="22"/>
        </w:rPr>
      </w:pPr>
      <w:r w:rsidRPr="009E0831">
        <w:rPr>
          <w:szCs w:val="22"/>
        </w:rPr>
        <w:t xml:space="preserve">Accepted Utility Billing Package and Payment Recommendation inter-office memo; due within </w:t>
      </w:r>
      <w:r w:rsidR="00886892">
        <w:rPr>
          <w:szCs w:val="22"/>
        </w:rPr>
        <w:t>2</w:t>
      </w:r>
      <w:r w:rsidR="00290A23">
        <w:rPr>
          <w:szCs w:val="22"/>
        </w:rPr>
        <w:t xml:space="preserve"> weeks</w:t>
      </w:r>
      <w:r w:rsidRPr="009E0831">
        <w:rPr>
          <w:szCs w:val="22"/>
        </w:rPr>
        <w:t xml:space="preserve"> of receiving utility invoicing and documentation.</w:t>
      </w:r>
    </w:p>
    <w:p w14:paraId="2836AF82" w14:textId="77777777" w:rsidR="00090195" w:rsidRDefault="00090195" w:rsidP="00E8461A"/>
    <w:p w14:paraId="54F7D628" w14:textId="77777777" w:rsidR="00090195" w:rsidRPr="00090195" w:rsidRDefault="00090195" w:rsidP="006A1B30">
      <w:pPr>
        <w:pStyle w:val="Heading2"/>
        <w:jc w:val="left"/>
      </w:pPr>
      <w:bookmarkStart w:id="243" w:name="_Toc497130206"/>
      <w:bookmarkStart w:id="244" w:name="_Toc26274656"/>
      <w:r>
        <w:t xml:space="preserve">Task </w:t>
      </w:r>
      <w:r w:rsidRPr="00090195">
        <w:t>5.6</w:t>
      </w:r>
      <w:r>
        <w:t xml:space="preserve"> </w:t>
      </w:r>
      <w:r w:rsidRPr="00090195">
        <w:t>Utility Certification</w:t>
      </w:r>
      <w:bookmarkEnd w:id="243"/>
      <w:bookmarkEnd w:id="244"/>
    </w:p>
    <w:p w14:paraId="42DFA4C2" w14:textId="2912B162" w:rsidR="00090195" w:rsidRPr="00090195" w:rsidRDefault="00090195" w:rsidP="00E8461A">
      <w:pPr>
        <w:rPr>
          <w:i/>
        </w:rPr>
      </w:pPr>
      <w:r w:rsidRPr="00090195">
        <w:t>Consultant shall complete and sign the Utility Certification verifying that all utility work has been completed or that all necessary arrangements have been made for it to be undertaken and completed as required for proper coordination with the physical construction schedule.</w:t>
      </w:r>
    </w:p>
    <w:p w14:paraId="18C0735B" w14:textId="77777777" w:rsidR="00090195" w:rsidRPr="00090195" w:rsidRDefault="00090195" w:rsidP="00E8461A"/>
    <w:p w14:paraId="2A162B79" w14:textId="4D2BD192" w:rsidR="00090195" w:rsidRPr="00090195" w:rsidRDefault="00090195" w:rsidP="00E8461A">
      <w:r w:rsidRPr="00090195">
        <w:t>If an exception is required, Consultant shall prepare, for the APM’s signature, a Public Interest Finding as part of the Utility Certification including facts regarding the cause for the exception, an action plan and time table in securing a utility agreement (a.k.a. Time Requirements letter).</w:t>
      </w:r>
    </w:p>
    <w:p w14:paraId="2F8E8A63" w14:textId="77777777" w:rsidR="00090195" w:rsidRPr="00090195" w:rsidRDefault="00090195" w:rsidP="00E8461A">
      <w:pPr>
        <w:tabs>
          <w:tab w:val="left" w:pos="720"/>
        </w:tabs>
        <w:autoSpaceDE w:val="0"/>
        <w:autoSpaceDN w:val="0"/>
        <w:adjustRightInd w:val="0"/>
        <w:ind w:left="720"/>
        <w:rPr>
          <w:szCs w:val="22"/>
        </w:rPr>
      </w:pPr>
    </w:p>
    <w:p w14:paraId="0A5FD21B" w14:textId="77777777" w:rsidR="00090195" w:rsidRPr="003E13AB" w:rsidRDefault="00090195" w:rsidP="00E8461A">
      <w:pPr>
        <w:ind w:left="360"/>
        <w:rPr>
          <w:b/>
          <w:szCs w:val="22"/>
        </w:rPr>
      </w:pPr>
      <w:r w:rsidRPr="003E13AB">
        <w:rPr>
          <w:b/>
          <w:szCs w:val="22"/>
        </w:rPr>
        <w:t>Deliverables/Schedule:</w:t>
      </w:r>
      <w:r w:rsidRPr="008874E6">
        <w:rPr>
          <w:szCs w:val="22"/>
        </w:rPr>
        <w:t xml:space="preserve"> </w:t>
      </w:r>
      <w:r w:rsidRPr="003E13AB">
        <w:rPr>
          <w:szCs w:val="22"/>
        </w:rPr>
        <w:t>Consultant shall provide:</w:t>
      </w:r>
    </w:p>
    <w:p w14:paraId="190C1CFE" w14:textId="286BD345" w:rsidR="00090195" w:rsidRPr="009E0831" w:rsidRDefault="00001EB1" w:rsidP="005265AF">
      <w:pPr>
        <w:numPr>
          <w:ilvl w:val="0"/>
          <w:numId w:val="94"/>
        </w:numPr>
        <w:rPr>
          <w:szCs w:val="22"/>
        </w:rPr>
      </w:pPr>
      <w:r>
        <w:rPr>
          <w:szCs w:val="22"/>
        </w:rPr>
        <w:t>1</w:t>
      </w:r>
      <w:r w:rsidR="00EF0FDD">
        <w:rPr>
          <w:szCs w:val="22"/>
        </w:rPr>
        <w:t xml:space="preserve"> </w:t>
      </w:r>
      <w:r w:rsidR="00090195" w:rsidRPr="009E0831">
        <w:rPr>
          <w:szCs w:val="22"/>
        </w:rPr>
        <w:t xml:space="preserve">.pdf copy of the Utility Certification sent to SUL for co-signature due </w:t>
      </w:r>
      <w:r w:rsidR="00886892">
        <w:rPr>
          <w:szCs w:val="22"/>
        </w:rPr>
        <w:t>2</w:t>
      </w:r>
      <w:r w:rsidR="00290A23">
        <w:rPr>
          <w:szCs w:val="22"/>
        </w:rPr>
        <w:t xml:space="preserve"> weeks</w:t>
      </w:r>
      <w:r w:rsidR="00090195" w:rsidRPr="009E0831">
        <w:rPr>
          <w:szCs w:val="22"/>
        </w:rPr>
        <w:t xml:space="preserve"> prior to PS&amp;E.</w:t>
      </w:r>
    </w:p>
    <w:p w14:paraId="00C1052F" w14:textId="77777777" w:rsidR="00090195" w:rsidRPr="009E0831" w:rsidRDefault="00001EB1" w:rsidP="005265AF">
      <w:pPr>
        <w:numPr>
          <w:ilvl w:val="0"/>
          <w:numId w:val="94"/>
        </w:numPr>
        <w:rPr>
          <w:szCs w:val="22"/>
        </w:rPr>
      </w:pPr>
      <w:r>
        <w:rPr>
          <w:szCs w:val="22"/>
        </w:rPr>
        <w:t>1</w:t>
      </w:r>
      <w:r w:rsidR="00090195" w:rsidRPr="009E0831">
        <w:rPr>
          <w:szCs w:val="22"/>
        </w:rPr>
        <w:t xml:space="preserve"> hard copy of signed Utility Certification form to be incorporated into PS&amp;E package.</w:t>
      </w:r>
    </w:p>
    <w:p w14:paraId="313BD75B" w14:textId="77777777" w:rsidR="00E05975" w:rsidRPr="003E13AB" w:rsidRDefault="00E05975" w:rsidP="00E8461A">
      <w:pPr>
        <w:tabs>
          <w:tab w:val="left" w:pos="6480"/>
          <w:tab w:val="right" w:pos="9900"/>
        </w:tabs>
        <w:rPr>
          <w:szCs w:val="22"/>
        </w:rPr>
      </w:pPr>
    </w:p>
    <w:p w14:paraId="5FC18FD7" w14:textId="77777777" w:rsidR="00E05975" w:rsidRPr="003E13AB" w:rsidRDefault="00E05975" w:rsidP="00E8461A">
      <w:pPr>
        <w:rPr>
          <w:b/>
          <w:szCs w:val="22"/>
        </w:rPr>
      </w:pPr>
      <w:bookmarkStart w:id="245" w:name="_Toc169493889"/>
      <w:bookmarkStart w:id="246" w:name="_Toc179881115"/>
    </w:p>
    <w:p w14:paraId="1FB82222" w14:textId="75EEB2AA" w:rsidR="00AB1AC2" w:rsidRPr="003E13AB" w:rsidRDefault="00AB1AC2" w:rsidP="006A1B30">
      <w:pPr>
        <w:pStyle w:val="Heading1"/>
        <w:jc w:val="left"/>
      </w:pPr>
      <w:bookmarkStart w:id="247" w:name="_Toc497130207"/>
      <w:bookmarkStart w:id="248" w:name="_Toc26274657"/>
      <w:bookmarkEnd w:id="245"/>
      <w:bookmarkEnd w:id="246"/>
      <w:r w:rsidRPr="003E13AB">
        <w:t xml:space="preserve">TASK </w:t>
      </w:r>
      <w:r w:rsidR="00BA20AF" w:rsidRPr="003E13AB">
        <w:t>6</w:t>
      </w:r>
      <w:r w:rsidR="008533C4">
        <w:t xml:space="preserve"> </w:t>
      </w:r>
      <w:r w:rsidRPr="003E13AB">
        <w:t>GEOTECHNICAL</w:t>
      </w:r>
      <w:r w:rsidR="00966FF0">
        <w:t>,</w:t>
      </w:r>
      <w:r w:rsidRPr="003E13AB">
        <w:t xml:space="preserve"> </w:t>
      </w:r>
      <w:r w:rsidR="00636B42">
        <w:t>GEOLOGIC</w:t>
      </w:r>
      <w:r w:rsidR="00BA20AF" w:rsidRPr="003E13AB">
        <w:t xml:space="preserve"> </w:t>
      </w:r>
      <w:r w:rsidR="00966FF0">
        <w:t>and</w:t>
      </w:r>
      <w:r w:rsidR="00C47000">
        <w:t xml:space="preserve"> PAVEMENT DESIGN </w:t>
      </w:r>
      <w:r w:rsidRPr="003E13AB">
        <w:t>SERVICES</w:t>
      </w:r>
      <w:bookmarkEnd w:id="247"/>
      <w:bookmarkEnd w:id="248"/>
    </w:p>
    <w:p w14:paraId="7602273F" w14:textId="69847842" w:rsidR="00BA20AF" w:rsidRPr="00960B81" w:rsidRDefault="00180926" w:rsidP="00E8461A">
      <w:pPr>
        <w:keepNext/>
        <w:keepLines/>
        <w:rPr>
          <w:rFonts w:ascii="Arial" w:hAnsi="Arial" w:cs="Arial"/>
          <w:snapToGrid w:val="0"/>
          <w:sz w:val="20"/>
          <w:szCs w:val="20"/>
        </w:rPr>
      </w:pPr>
      <w:r w:rsidRPr="00960B81">
        <w:rPr>
          <w:rFonts w:ascii="Arial" w:hAnsi="Arial" w:cs="Arial"/>
          <w:snapToGrid w:val="0"/>
          <w:sz w:val="20"/>
          <w:szCs w:val="20"/>
          <w:highlight w:val="yellow"/>
        </w:rPr>
        <w:t>Insert g</w:t>
      </w:r>
      <w:r w:rsidR="00BA20AF" w:rsidRPr="00960B81">
        <w:rPr>
          <w:rFonts w:ascii="Arial" w:hAnsi="Arial" w:cs="Arial"/>
          <w:snapToGrid w:val="0"/>
          <w:sz w:val="20"/>
          <w:szCs w:val="20"/>
          <w:highlight w:val="yellow"/>
        </w:rPr>
        <w:t xml:space="preserve">eneral description of </w:t>
      </w:r>
      <w:r w:rsidR="009F12DE" w:rsidRPr="00960B81">
        <w:rPr>
          <w:rFonts w:ascii="Arial" w:hAnsi="Arial" w:cs="Arial"/>
          <w:snapToGrid w:val="0"/>
          <w:sz w:val="20"/>
          <w:szCs w:val="20"/>
          <w:highlight w:val="yellow"/>
        </w:rPr>
        <w:t xml:space="preserve">geotechnical </w:t>
      </w:r>
      <w:r w:rsidR="00BA20AF" w:rsidRPr="00960B81">
        <w:rPr>
          <w:rFonts w:ascii="Arial" w:hAnsi="Arial" w:cs="Arial"/>
          <w:snapToGrid w:val="0"/>
          <w:sz w:val="20"/>
          <w:szCs w:val="20"/>
          <w:highlight w:val="yellow"/>
        </w:rPr>
        <w:t>work</w:t>
      </w:r>
      <w:r w:rsidR="00BA20AF" w:rsidRPr="00960B81">
        <w:rPr>
          <w:rFonts w:ascii="Arial" w:hAnsi="Arial" w:cs="Arial"/>
          <w:snapToGrid w:val="0"/>
          <w:sz w:val="20"/>
          <w:szCs w:val="20"/>
        </w:rPr>
        <w:t>.</w:t>
      </w:r>
    </w:p>
    <w:p w14:paraId="4BA8A53B" w14:textId="77777777" w:rsidR="00BA20AF" w:rsidRPr="003E13AB" w:rsidRDefault="00BA20AF" w:rsidP="00E8461A">
      <w:pPr>
        <w:keepNext/>
        <w:keepLines/>
        <w:rPr>
          <w:snapToGrid w:val="0"/>
          <w:szCs w:val="22"/>
        </w:rPr>
      </w:pPr>
    </w:p>
    <w:p w14:paraId="1FD7A054" w14:textId="030326E6" w:rsidR="00AB1AC2" w:rsidRDefault="00C47000" w:rsidP="00E8461A">
      <w:r>
        <w:t xml:space="preserve">Consultant </w:t>
      </w:r>
      <w:r w:rsidR="00966FF0">
        <w:t xml:space="preserve">shall completed </w:t>
      </w:r>
      <w:r>
        <w:t xml:space="preserve">geotechnical and geological </w:t>
      </w:r>
      <w:r w:rsidR="00D06684">
        <w:t>S</w:t>
      </w:r>
      <w:r w:rsidR="00731C05">
        <w:t>ervices</w:t>
      </w:r>
      <w:r w:rsidR="00731C05" w:rsidRPr="00391A30">
        <w:t xml:space="preserve"> </w:t>
      </w:r>
      <w:r w:rsidRPr="00391A30">
        <w:t xml:space="preserve">in accordance with </w:t>
      </w:r>
      <w:r w:rsidR="00731C05">
        <w:t>Agency’s latest</w:t>
      </w:r>
      <w:r w:rsidR="00731C05" w:rsidRPr="00391A30">
        <w:t xml:space="preserve"> </w:t>
      </w:r>
      <w:r w:rsidRPr="00391A30">
        <w:t xml:space="preserve">Geotechnical Design Manual.  The findings </w:t>
      </w:r>
      <w:r w:rsidR="00D06684">
        <w:t xml:space="preserve">must </w:t>
      </w:r>
      <w:r w:rsidRPr="00391A30">
        <w:t>be summarized in a Geotechnical Technical Report that include</w:t>
      </w:r>
      <w:r w:rsidR="00D06684">
        <w:t>s</w:t>
      </w:r>
      <w:r w:rsidRPr="00391A30">
        <w:t xml:space="preserve"> a Foundation Data Sheet </w:t>
      </w:r>
      <w:r w:rsidRPr="006A1B30">
        <w:rPr>
          <w:highlight w:val="cyan"/>
        </w:rPr>
        <w:t>for each intersection</w:t>
      </w:r>
      <w:r w:rsidRPr="00391A30">
        <w:t xml:space="preserve">.  </w:t>
      </w:r>
      <w:r>
        <w:t>Agency will</w:t>
      </w:r>
      <w:r w:rsidRPr="00E073B2">
        <w:rPr>
          <w:szCs w:val="22"/>
        </w:rPr>
        <w:t xml:space="preserve"> </w:t>
      </w:r>
      <w:r>
        <w:rPr>
          <w:szCs w:val="22"/>
        </w:rPr>
        <w:t>p</w:t>
      </w:r>
      <w:r w:rsidRPr="00D430E5">
        <w:rPr>
          <w:szCs w:val="22"/>
        </w:rPr>
        <w:t xml:space="preserve">rovide </w:t>
      </w:r>
      <w:r>
        <w:rPr>
          <w:szCs w:val="22"/>
        </w:rPr>
        <w:t xml:space="preserve">relevant </w:t>
      </w:r>
      <w:r w:rsidRPr="00D430E5">
        <w:rPr>
          <w:szCs w:val="22"/>
        </w:rPr>
        <w:t xml:space="preserve">historic </w:t>
      </w:r>
      <w:r>
        <w:rPr>
          <w:szCs w:val="22"/>
        </w:rPr>
        <w:t>geotechnical</w:t>
      </w:r>
      <w:r w:rsidRPr="00D430E5">
        <w:rPr>
          <w:szCs w:val="22"/>
        </w:rPr>
        <w:t xml:space="preserve"> reports and field</w:t>
      </w:r>
      <w:r>
        <w:rPr>
          <w:szCs w:val="22"/>
        </w:rPr>
        <w:t xml:space="preserve"> investigation data from its prior work for inclusion with the Project Geotechnical Report. </w:t>
      </w:r>
      <w:r w:rsidRPr="00391A30">
        <w:t>Consultant shall perform the following subtasks for the foundation investigation.</w:t>
      </w:r>
    </w:p>
    <w:p w14:paraId="2E2E6C77" w14:textId="77777777" w:rsidR="00C47000" w:rsidRPr="003E13AB" w:rsidRDefault="00C47000" w:rsidP="00E8461A">
      <w:pPr>
        <w:rPr>
          <w:szCs w:val="22"/>
        </w:rPr>
      </w:pPr>
    </w:p>
    <w:p w14:paraId="4603E2AD" w14:textId="10465A93" w:rsidR="00AB1AC2" w:rsidRPr="003E13AB" w:rsidRDefault="00AB1AC2" w:rsidP="006A1B30">
      <w:pPr>
        <w:pStyle w:val="Heading2"/>
        <w:jc w:val="left"/>
      </w:pPr>
      <w:bookmarkStart w:id="249" w:name="_Toc169493888"/>
      <w:bookmarkStart w:id="250" w:name="_Toc179881114"/>
      <w:bookmarkStart w:id="251" w:name="_Toc497130208"/>
      <w:bookmarkStart w:id="252" w:name="_Toc26274658"/>
      <w:r w:rsidRPr="003E13AB">
        <w:t xml:space="preserve">Task </w:t>
      </w:r>
      <w:r w:rsidR="00BA20AF" w:rsidRPr="003E13AB">
        <w:t>6</w:t>
      </w:r>
      <w:r w:rsidRPr="003E13AB">
        <w:t xml:space="preserve">.1 </w:t>
      </w:r>
      <w:r w:rsidR="00C47000">
        <w:t xml:space="preserve">Site Reconnaissance, </w:t>
      </w:r>
      <w:r w:rsidRPr="003E13AB">
        <w:t>Exploration and Testing Work Plan</w:t>
      </w:r>
      <w:bookmarkEnd w:id="249"/>
      <w:bookmarkEnd w:id="250"/>
      <w:bookmarkEnd w:id="251"/>
      <w:bookmarkEnd w:id="252"/>
    </w:p>
    <w:p w14:paraId="1E1BF1B3" w14:textId="77777777" w:rsidR="00C47000" w:rsidRDefault="00C47000" w:rsidP="00E8461A">
      <w:pPr>
        <w:rPr>
          <w:szCs w:val="22"/>
        </w:rPr>
      </w:pPr>
    </w:p>
    <w:p w14:paraId="31141441" w14:textId="77777777" w:rsidR="00C47000" w:rsidRPr="00C47000" w:rsidRDefault="00C47000" w:rsidP="00E8461A">
      <w:pPr>
        <w:spacing w:after="120" w:line="260" w:lineRule="exact"/>
      </w:pPr>
      <w:r w:rsidRPr="00C47000">
        <w:t xml:space="preserve">Consultant shall perform site reconnaissance. The site reconnaissance </w:t>
      </w:r>
      <w:r w:rsidR="00C21732">
        <w:t>must</w:t>
      </w:r>
      <w:r w:rsidR="00C21732" w:rsidRPr="00C47000">
        <w:t xml:space="preserve"> </w:t>
      </w:r>
      <w:r w:rsidRPr="00C47000">
        <w:t>include, but is not limited to, the following work:</w:t>
      </w:r>
    </w:p>
    <w:p w14:paraId="6A59CC3D" w14:textId="77777777" w:rsidR="00C47000" w:rsidRPr="00C47000" w:rsidRDefault="00C47000" w:rsidP="005265AF">
      <w:pPr>
        <w:numPr>
          <w:ilvl w:val="0"/>
          <w:numId w:val="66"/>
        </w:numPr>
      </w:pPr>
      <w:r w:rsidRPr="00C47000">
        <w:t>Observe surface conditions indicative of subsurface conditions.</w:t>
      </w:r>
    </w:p>
    <w:p w14:paraId="11FD3D12" w14:textId="77777777" w:rsidR="00C47000" w:rsidRPr="00C47000" w:rsidRDefault="00C47000" w:rsidP="005265AF">
      <w:pPr>
        <w:numPr>
          <w:ilvl w:val="0"/>
          <w:numId w:val="66"/>
        </w:numPr>
      </w:pPr>
      <w:r w:rsidRPr="00C47000">
        <w:t>Identify site constraints and staging concerns (for exploration and construction).</w:t>
      </w:r>
    </w:p>
    <w:p w14:paraId="3B1C8726" w14:textId="77777777" w:rsidR="00C47000" w:rsidRPr="00C47000" w:rsidRDefault="00C47000" w:rsidP="005265AF">
      <w:pPr>
        <w:numPr>
          <w:ilvl w:val="0"/>
          <w:numId w:val="66"/>
        </w:numPr>
      </w:pPr>
      <w:r w:rsidRPr="00C47000">
        <w:t>Identify potential exploration locations.</w:t>
      </w:r>
    </w:p>
    <w:p w14:paraId="50798BB4" w14:textId="760D6921" w:rsidR="00C47000" w:rsidRPr="00C47000" w:rsidRDefault="00C47000" w:rsidP="005265AF">
      <w:pPr>
        <w:numPr>
          <w:ilvl w:val="0"/>
          <w:numId w:val="66"/>
        </w:numPr>
      </w:pPr>
      <w:r w:rsidRPr="00C47000">
        <w:t xml:space="preserve">Meetings with Agency or other parties to discuss, review, and ascertain site conditions relevant to the geotechnical </w:t>
      </w:r>
      <w:r w:rsidR="009835B9">
        <w:t>Project</w:t>
      </w:r>
      <w:r w:rsidRPr="00C47000">
        <w:t xml:space="preserve"> work.</w:t>
      </w:r>
    </w:p>
    <w:p w14:paraId="61F15C7E" w14:textId="77777777" w:rsidR="00C47000" w:rsidRPr="00C47000" w:rsidRDefault="00C47000" w:rsidP="00E8461A"/>
    <w:p w14:paraId="03764164" w14:textId="4EA0F26C" w:rsidR="00C47000" w:rsidRPr="00C47000" w:rsidRDefault="00C47000" w:rsidP="00E8461A">
      <w:pPr>
        <w:spacing w:after="120" w:line="260" w:lineRule="exact"/>
      </w:pPr>
      <w:r w:rsidRPr="00C47000">
        <w:t xml:space="preserve">The site reconnaissance will facilitate understanding of the site constraints for field explorations, construction, and traffic staging. Proposed boring locations </w:t>
      </w:r>
      <w:r w:rsidR="00D06684">
        <w:t>must</w:t>
      </w:r>
      <w:r w:rsidR="00D06684" w:rsidRPr="00C47000">
        <w:t xml:space="preserve"> </w:t>
      </w:r>
      <w:r w:rsidRPr="00C47000">
        <w:t>be staked or painted on the ground.</w:t>
      </w:r>
    </w:p>
    <w:p w14:paraId="6AB75737" w14:textId="04B49C15" w:rsidR="00AB1AC2" w:rsidRPr="003E13AB" w:rsidRDefault="00AB1AC2" w:rsidP="00E8461A">
      <w:pPr>
        <w:rPr>
          <w:szCs w:val="22"/>
        </w:rPr>
      </w:pPr>
      <w:r w:rsidRPr="003E13AB">
        <w:rPr>
          <w:szCs w:val="22"/>
        </w:rPr>
        <w:t xml:space="preserve">Consultant shall prepare a </w:t>
      </w:r>
      <w:r w:rsidR="002377B3" w:rsidRPr="003E13AB">
        <w:rPr>
          <w:szCs w:val="22"/>
        </w:rPr>
        <w:t>Subsurface Exploration Plan</w:t>
      </w:r>
      <w:r w:rsidR="00731C05">
        <w:rPr>
          <w:szCs w:val="22"/>
        </w:rPr>
        <w:t xml:space="preserve"> </w:t>
      </w:r>
      <w:r w:rsidR="00C47000">
        <w:rPr>
          <w:szCs w:val="22"/>
        </w:rPr>
        <w:t>(</w:t>
      </w:r>
      <w:r w:rsidR="00E56B80">
        <w:rPr>
          <w:szCs w:val="22"/>
        </w:rPr>
        <w:t>“</w:t>
      </w:r>
      <w:r w:rsidR="00C47000">
        <w:rPr>
          <w:szCs w:val="22"/>
        </w:rPr>
        <w:t>SEP</w:t>
      </w:r>
      <w:r w:rsidR="00E56B80">
        <w:rPr>
          <w:szCs w:val="22"/>
        </w:rPr>
        <w:t>”</w:t>
      </w:r>
      <w:r w:rsidR="00C47000">
        <w:rPr>
          <w:szCs w:val="22"/>
        </w:rPr>
        <w:t xml:space="preserve">) </w:t>
      </w:r>
      <w:r w:rsidR="002377B3" w:rsidRPr="003E13AB">
        <w:rPr>
          <w:szCs w:val="22"/>
        </w:rPr>
        <w:t xml:space="preserve">and Laboratory Testing </w:t>
      </w:r>
      <w:r w:rsidRPr="003E13AB">
        <w:rPr>
          <w:szCs w:val="22"/>
        </w:rPr>
        <w:t xml:space="preserve">Plan showing the proposed drilling locations, outlining the drilling and sampling procedures, preliminary laboratory testing plan, and the traffic control plan prior to beginning the work. No fieldwork is to be performed, other than initial site reconnaissance before review and approval of the </w:t>
      </w:r>
      <w:r w:rsidR="00C47000">
        <w:rPr>
          <w:szCs w:val="22"/>
        </w:rPr>
        <w:t>SEP</w:t>
      </w:r>
      <w:r w:rsidR="002377B3" w:rsidRPr="003E13AB">
        <w:rPr>
          <w:szCs w:val="22"/>
        </w:rPr>
        <w:t xml:space="preserve"> and Laboratory Testing </w:t>
      </w:r>
      <w:r w:rsidRPr="003E13AB">
        <w:rPr>
          <w:szCs w:val="22"/>
        </w:rPr>
        <w:t>Plan by Agency.</w:t>
      </w:r>
    </w:p>
    <w:p w14:paraId="1699DA89" w14:textId="77777777" w:rsidR="00AB1AC2" w:rsidRPr="003E13AB" w:rsidRDefault="00AB1AC2" w:rsidP="00E8461A">
      <w:pPr>
        <w:rPr>
          <w:szCs w:val="22"/>
        </w:rPr>
      </w:pPr>
    </w:p>
    <w:p w14:paraId="27616F6C" w14:textId="34E6C6CB" w:rsidR="00AB1AC2" w:rsidRPr="003E13AB" w:rsidRDefault="00AB1AC2" w:rsidP="00E8461A">
      <w:pPr>
        <w:rPr>
          <w:szCs w:val="22"/>
        </w:rPr>
      </w:pPr>
      <w:r w:rsidRPr="003E13AB">
        <w:rPr>
          <w:szCs w:val="22"/>
        </w:rPr>
        <w:t>Consultant shall develop a Field Safety Plan (</w:t>
      </w:r>
      <w:r w:rsidR="00310376">
        <w:rPr>
          <w:szCs w:val="22"/>
        </w:rPr>
        <w:t>“</w:t>
      </w:r>
      <w:r w:rsidRPr="003E13AB">
        <w:rPr>
          <w:szCs w:val="22"/>
        </w:rPr>
        <w:t>FSP</w:t>
      </w:r>
      <w:r w:rsidR="00310376">
        <w:rPr>
          <w:szCs w:val="22"/>
        </w:rPr>
        <w:t>”</w:t>
      </w:r>
      <w:r w:rsidRPr="003E13AB">
        <w:rPr>
          <w:szCs w:val="22"/>
        </w:rPr>
        <w:t>) for fieldwork and a Traffic Control Plan (</w:t>
      </w:r>
      <w:r w:rsidR="00310376">
        <w:rPr>
          <w:szCs w:val="22"/>
        </w:rPr>
        <w:t>“</w:t>
      </w:r>
      <w:r w:rsidRPr="003E13AB">
        <w:rPr>
          <w:szCs w:val="22"/>
        </w:rPr>
        <w:t>TCP</w:t>
      </w:r>
      <w:r w:rsidR="00310376">
        <w:rPr>
          <w:szCs w:val="22"/>
        </w:rPr>
        <w:t>”</w:t>
      </w:r>
      <w:r w:rsidRPr="003E13AB">
        <w:rPr>
          <w:szCs w:val="22"/>
        </w:rPr>
        <w:t xml:space="preserve">) for submittal to Agency prior to the start of work.  </w:t>
      </w:r>
      <w:r w:rsidR="009908F2" w:rsidRPr="003E13AB">
        <w:rPr>
          <w:szCs w:val="22"/>
        </w:rPr>
        <w:t xml:space="preserve">The traffic control plan </w:t>
      </w:r>
      <w:r w:rsidR="009908F2">
        <w:rPr>
          <w:szCs w:val="22"/>
        </w:rPr>
        <w:t>must</w:t>
      </w:r>
      <w:r w:rsidR="009908F2" w:rsidRPr="003E13AB">
        <w:rPr>
          <w:szCs w:val="22"/>
        </w:rPr>
        <w:t xml:space="preserve"> be prepared by a flagging company licensed to work in the State of Oregon.</w:t>
      </w:r>
      <w:r w:rsidR="009908F2">
        <w:rPr>
          <w:szCs w:val="22"/>
        </w:rPr>
        <w:t xml:space="preserve"> </w:t>
      </w:r>
      <w:r w:rsidRPr="003E13AB">
        <w:rPr>
          <w:szCs w:val="22"/>
        </w:rPr>
        <w:t xml:space="preserve">The </w:t>
      </w:r>
      <w:r w:rsidR="00310376">
        <w:rPr>
          <w:szCs w:val="22"/>
        </w:rPr>
        <w:t>TCP</w:t>
      </w:r>
      <w:r w:rsidRPr="003E13AB">
        <w:rPr>
          <w:szCs w:val="22"/>
        </w:rPr>
        <w:t xml:space="preserve"> must address a minor road encroachment as well as a single lane closure for activities associated with drilling exploratory borings from the roadway surface and pavement restoration.</w:t>
      </w:r>
      <w:r w:rsidR="00C47000">
        <w:rPr>
          <w:szCs w:val="22"/>
        </w:rPr>
        <w:t xml:space="preserve">  </w:t>
      </w:r>
      <w:r w:rsidR="00C47000">
        <w:t xml:space="preserve">Consultant </w:t>
      </w:r>
      <w:r w:rsidR="00E56B80">
        <w:t xml:space="preserve">shall </w:t>
      </w:r>
      <w:r w:rsidR="00C47000">
        <w:t>review the as-built drawings of all storm water drainage pipes and bridges provided by Agency, and use the One Call Utility Locating System to locate all utilities.</w:t>
      </w:r>
    </w:p>
    <w:p w14:paraId="5FFC37CE" w14:textId="77777777" w:rsidR="00AB1AC2" w:rsidRPr="003E13AB" w:rsidRDefault="00AB1AC2" w:rsidP="00E8461A">
      <w:pPr>
        <w:rPr>
          <w:b/>
          <w:szCs w:val="22"/>
        </w:rPr>
      </w:pPr>
    </w:p>
    <w:p w14:paraId="69F5D52A" w14:textId="77777777" w:rsidR="00267C91" w:rsidRPr="003E13AB" w:rsidRDefault="00267C91" w:rsidP="006A1B30">
      <w:pPr>
        <w:autoSpaceDE w:val="0"/>
        <w:autoSpaceDN w:val="0"/>
        <w:adjustRightInd w:val="0"/>
        <w:ind w:left="360"/>
        <w:rPr>
          <w:b/>
          <w:szCs w:val="22"/>
        </w:rPr>
      </w:pPr>
      <w:r w:rsidRPr="003E13AB">
        <w:rPr>
          <w:b/>
          <w:szCs w:val="22"/>
        </w:rPr>
        <w:t>Deliverables/Schedule:</w:t>
      </w:r>
      <w:r w:rsidR="008874E6" w:rsidRPr="006A1B30">
        <w:rPr>
          <w:b/>
        </w:rPr>
        <w:t xml:space="preserve"> </w:t>
      </w:r>
      <w:r w:rsidR="008874E6" w:rsidRPr="003E13AB">
        <w:rPr>
          <w:szCs w:val="22"/>
        </w:rPr>
        <w:t>Consultant shall provide:</w:t>
      </w:r>
    </w:p>
    <w:p w14:paraId="16FFABB7" w14:textId="7924AD5E" w:rsidR="00AB1AC2" w:rsidRPr="003E13AB" w:rsidRDefault="00001EB1" w:rsidP="005265AF">
      <w:pPr>
        <w:numPr>
          <w:ilvl w:val="0"/>
          <w:numId w:val="28"/>
        </w:numPr>
        <w:rPr>
          <w:szCs w:val="22"/>
        </w:rPr>
      </w:pPr>
      <w:r>
        <w:rPr>
          <w:szCs w:val="22"/>
        </w:rPr>
        <w:t>1</w:t>
      </w:r>
      <w:r w:rsidR="00AB1AC2" w:rsidRPr="003E13AB">
        <w:rPr>
          <w:szCs w:val="22"/>
        </w:rPr>
        <w:t xml:space="preserve"> electronic copy of the </w:t>
      </w:r>
      <w:r w:rsidR="002377B3" w:rsidRPr="003E13AB">
        <w:rPr>
          <w:szCs w:val="22"/>
        </w:rPr>
        <w:t xml:space="preserve">Subsurface Exploration Plan and Laboratory Testing </w:t>
      </w:r>
      <w:r w:rsidR="00AB1AC2" w:rsidRPr="003E13AB">
        <w:rPr>
          <w:szCs w:val="22"/>
        </w:rPr>
        <w:t xml:space="preserve">Plan, including </w:t>
      </w:r>
      <w:r w:rsidR="00310376">
        <w:rPr>
          <w:szCs w:val="22"/>
        </w:rPr>
        <w:t>FSP</w:t>
      </w:r>
      <w:r w:rsidR="00AB1AC2" w:rsidRPr="003E13AB">
        <w:rPr>
          <w:szCs w:val="22"/>
        </w:rPr>
        <w:t xml:space="preserve"> and </w:t>
      </w:r>
      <w:r w:rsidR="00310376">
        <w:rPr>
          <w:szCs w:val="22"/>
        </w:rPr>
        <w:t>TCP</w:t>
      </w:r>
      <w:r w:rsidR="00AB1AC2" w:rsidRPr="003E13AB">
        <w:rPr>
          <w:szCs w:val="22"/>
        </w:rPr>
        <w:t xml:space="preserve"> to Agency at least </w:t>
      </w:r>
      <w:r w:rsidR="00886892">
        <w:rPr>
          <w:szCs w:val="20"/>
        </w:rPr>
        <w:t>2</w:t>
      </w:r>
      <w:r w:rsidR="00290A23">
        <w:rPr>
          <w:szCs w:val="20"/>
        </w:rPr>
        <w:t xml:space="preserve"> weeks</w:t>
      </w:r>
      <w:r w:rsidR="00290A23" w:rsidRPr="003E13AB" w:rsidDel="00290A23">
        <w:rPr>
          <w:szCs w:val="22"/>
        </w:rPr>
        <w:t xml:space="preserve"> </w:t>
      </w:r>
      <w:r w:rsidR="00AB1AC2" w:rsidRPr="003E13AB">
        <w:rPr>
          <w:szCs w:val="22"/>
        </w:rPr>
        <w:t>prior to the beginning of the field work.</w:t>
      </w:r>
    </w:p>
    <w:p w14:paraId="696B3DD5" w14:textId="0F1BE098" w:rsidR="00AB1AC2" w:rsidRPr="003E13AB" w:rsidRDefault="00AB1AC2" w:rsidP="00E8461A">
      <w:pPr>
        <w:rPr>
          <w:szCs w:val="22"/>
        </w:rPr>
      </w:pPr>
    </w:p>
    <w:p w14:paraId="522FF09D" w14:textId="77777777" w:rsidR="00AB1AC2" w:rsidRPr="003E13AB" w:rsidRDefault="00AB1AC2" w:rsidP="006A1B30">
      <w:pPr>
        <w:pStyle w:val="Heading2"/>
        <w:jc w:val="left"/>
      </w:pPr>
      <w:bookmarkStart w:id="253" w:name="_Toc497130209"/>
      <w:bookmarkStart w:id="254" w:name="_Toc26274659"/>
      <w:r w:rsidRPr="003E13AB">
        <w:t xml:space="preserve">Task </w:t>
      </w:r>
      <w:r w:rsidR="00BA20AF" w:rsidRPr="003E13AB">
        <w:t>6</w:t>
      </w:r>
      <w:r w:rsidRPr="003E13AB">
        <w:t>.2 Field Exploration and Laboratory Testing</w:t>
      </w:r>
      <w:bookmarkEnd w:id="253"/>
      <w:bookmarkEnd w:id="254"/>
    </w:p>
    <w:p w14:paraId="142EA7E1" w14:textId="77777777" w:rsidR="00AB1AC2" w:rsidRDefault="00AB1AC2" w:rsidP="00E8461A">
      <w:pPr>
        <w:keepNext/>
        <w:keepLines/>
        <w:rPr>
          <w:szCs w:val="22"/>
        </w:rPr>
      </w:pPr>
      <w:r w:rsidRPr="003E13AB">
        <w:rPr>
          <w:szCs w:val="22"/>
        </w:rPr>
        <w:t>Consultant shall perform the geotechnical explorations and reconnaissance at</w:t>
      </w:r>
      <w:r w:rsidR="00C47000">
        <w:rPr>
          <w:szCs w:val="22"/>
        </w:rPr>
        <w:t xml:space="preserve"> </w:t>
      </w:r>
      <w:r w:rsidR="00C47000" w:rsidRPr="00636E82">
        <w:rPr>
          <w:szCs w:val="22"/>
          <w:highlight w:val="cyan"/>
        </w:rPr>
        <w:t>bridge bents,</w:t>
      </w:r>
      <w:r w:rsidRPr="00636E82">
        <w:rPr>
          <w:szCs w:val="22"/>
          <w:highlight w:val="cyan"/>
        </w:rPr>
        <w:t xml:space="preserve"> signal pole</w:t>
      </w:r>
      <w:r w:rsidR="00C47000" w:rsidRPr="00636E82">
        <w:rPr>
          <w:szCs w:val="22"/>
          <w:highlight w:val="cyan"/>
        </w:rPr>
        <w:t>s, light poles, sign bridges, retaining walls and sound walls</w:t>
      </w:r>
      <w:r w:rsidRPr="00636E82">
        <w:rPr>
          <w:szCs w:val="22"/>
          <w:highlight w:val="cyan"/>
        </w:rPr>
        <w:t xml:space="preserve"> locations to evaluate subsurface conditions and develop geotechnical recommendations for the foundation design</w:t>
      </w:r>
      <w:r w:rsidR="00C47000" w:rsidRPr="00636E82">
        <w:rPr>
          <w:szCs w:val="22"/>
          <w:highlight w:val="cyan"/>
        </w:rPr>
        <w:t>s as shown in the following table</w:t>
      </w:r>
    </w:p>
    <w:p w14:paraId="5CEB2B58" w14:textId="77777777" w:rsidR="00C47000" w:rsidRDefault="00C47000" w:rsidP="00E8461A">
      <w:pPr>
        <w:keepNext/>
        <w:keepLine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3303"/>
        <w:gridCol w:w="3313"/>
      </w:tblGrid>
      <w:tr w:rsidR="00C47000" w:rsidRPr="00D46492" w14:paraId="69BED0CE" w14:textId="77777777" w:rsidTr="00D46492">
        <w:tc>
          <w:tcPr>
            <w:tcW w:w="3384" w:type="dxa"/>
            <w:shd w:val="clear" w:color="auto" w:fill="auto"/>
          </w:tcPr>
          <w:p w14:paraId="44EAA92F" w14:textId="77777777" w:rsidR="00C47000" w:rsidRPr="00D46492" w:rsidRDefault="00C47000" w:rsidP="006A1B30">
            <w:pPr>
              <w:keepNext/>
              <w:keepLines/>
              <w:rPr>
                <w:szCs w:val="22"/>
              </w:rPr>
            </w:pPr>
            <w:r w:rsidRPr="00D46492">
              <w:rPr>
                <w:szCs w:val="22"/>
              </w:rPr>
              <w:t>SRUCTURE</w:t>
            </w:r>
          </w:p>
        </w:tc>
        <w:tc>
          <w:tcPr>
            <w:tcW w:w="3384" w:type="dxa"/>
            <w:shd w:val="clear" w:color="auto" w:fill="auto"/>
          </w:tcPr>
          <w:p w14:paraId="79693E39" w14:textId="77777777" w:rsidR="00C47000" w:rsidRPr="00D46492" w:rsidRDefault="00C47000" w:rsidP="006A1B30">
            <w:pPr>
              <w:keepNext/>
              <w:keepLines/>
              <w:rPr>
                <w:szCs w:val="22"/>
              </w:rPr>
            </w:pPr>
            <w:r w:rsidRPr="00D46492">
              <w:rPr>
                <w:szCs w:val="22"/>
              </w:rPr>
              <w:t>EST # OF BORINGS</w:t>
            </w:r>
          </w:p>
        </w:tc>
        <w:tc>
          <w:tcPr>
            <w:tcW w:w="3384" w:type="dxa"/>
            <w:shd w:val="clear" w:color="auto" w:fill="auto"/>
          </w:tcPr>
          <w:p w14:paraId="5584FBDA" w14:textId="77777777" w:rsidR="00C47000" w:rsidRPr="00D46492" w:rsidRDefault="00C47000" w:rsidP="006A1B30">
            <w:pPr>
              <w:keepNext/>
              <w:keepLines/>
              <w:rPr>
                <w:szCs w:val="22"/>
              </w:rPr>
            </w:pPr>
            <w:r w:rsidRPr="00D46492">
              <w:rPr>
                <w:szCs w:val="22"/>
              </w:rPr>
              <w:t>ESTIMATED BORING DEPTH</w:t>
            </w:r>
          </w:p>
        </w:tc>
      </w:tr>
      <w:tr w:rsidR="00C47000" w:rsidRPr="00D46492" w14:paraId="7E57F6BD" w14:textId="77777777" w:rsidTr="00D46492">
        <w:tc>
          <w:tcPr>
            <w:tcW w:w="3384" w:type="dxa"/>
            <w:shd w:val="clear" w:color="auto" w:fill="auto"/>
          </w:tcPr>
          <w:p w14:paraId="585D5D47" w14:textId="77777777" w:rsidR="00C47000" w:rsidRPr="00D46492" w:rsidRDefault="00C47000" w:rsidP="00E8461A">
            <w:pPr>
              <w:keepNext/>
              <w:keepLines/>
              <w:rPr>
                <w:szCs w:val="22"/>
              </w:rPr>
            </w:pPr>
            <w:r w:rsidRPr="00D46492">
              <w:rPr>
                <w:szCs w:val="22"/>
              </w:rPr>
              <w:t>Bridge Bents</w:t>
            </w:r>
          </w:p>
        </w:tc>
        <w:tc>
          <w:tcPr>
            <w:tcW w:w="3384" w:type="dxa"/>
            <w:shd w:val="clear" w:color="auto" w:fill="auto"/>
          </w:tcPr>
          <w:p w14:paraId="10D062F5" w14:textId="77777777" w:rsidR="00C47000" w:rsidRPr="00D46492" w:rsidRDefault="00C47000" w:rsidP="00E8461A">
            <w:pPr>
              <w:keepNext/>
              <w:keepLines/>
              <w:rPr>
                <w:szCs w:val="22"/>
              </w:rPr>
            </w:pPr>
          </w:p>
        </w:tc>
        <w:tc>
          <w:tcPr>
            <w:tcW w:w="3384" w:type="dxa"/>
            <w:shd w:val="clear" w:color="auto" w:fill="auto"/>
          </w:tcPr>
          <w:p w14:paraId="257115A4" w14:textId="77777777" w:rsidR="00C47000" w:rsidRPr="00D46492" w:rsidRDefault="00C47000" w:rsidP="00E8461A">
            <w:pPr>
              <w:keepNext/>
              <w:keepLines/>
              <w:rPr>
                <w:szCs w:val="22"/>
              </w:rPr>
            </w:pPr>
          </w:p>
        </w:tc>
      </w:tr>
      <w:tr w:rsidR="00C47000" w:rsidRPr="00D46492" w14:paraId="6CE81C3B" w14:textId="77777777" w:rsidTr="00D46492">
        <w:tc>
          <w:tcPr>
            <w:tcW w:w="3384" w:type="dxa"/>
            <w:shd w:val="clear" w:color="auto" w:fill="auto"/>
          </w:tcPr>
          <w:p w14:paraId="0FA1996A" w14:textId="77777777" w:rsidR="00C47000" w:rsidRPr="00D46492" w:rsidRDefault="00C47000" w:rsidP="00E8461A">
            <w:pPr>
              <w:keepNext/>
              <w:keepLines/>
              <w:rPr>
                <w:szCs w:val="22"/>
              </w:rPr>
            </w:pPr>
            <w:r w:rsidRPr="00D46492">
              <w:rPr>
                <w:szCs w:val="22"/>
              </w:rPr>
              <w:t>Signal Poles</w:t>
            </w:r>
          </w:p>
        </w:tc>
        <w:tc>
          <w:tcPr>
            <w:tcW w:w="3384" w:type="dxa"/>
            <w:shd w:val="clear" w:color="auto" w:fill="auto"/>
          </w:tcPr>
          <w:p w14:paraId="45872896" w14:textId="77777777" w:rsidR="00C47000" w:rsidRPr="00D46492" w:rsidRDefault="00C47000" w:rsidP="00E8461A">
            <w:pPr>
              <w:keepNext/>
              <w:keepLines/>
              <w:rPr>
                <w:szCs w:val="22"/>
              </w:rPr>
            </w:pPr>
          </w:p>
        </w:tc>
        <w:tc>
          <w:tcPr>
            <w:tcW w:w="3384" w:type="dxa"/>
            <w:shd w:val="clear" w:color="auto" w:fill="auto"/>
          </w:tcPr>
          <w:p w14:paraId="6D2CDB5B" w14:textId="77777777" w:rsidR="00C47000" w:rsidRPr="00D46492" w:rsidRDefault="00C47000" w:rsidP="00E8461A">
            <w:pPr>
              <w:keepNext/>
              <w:keepLines/>
              <w:rPr>
                <w:szCs w:val="22"/>
              </w:rPr>
            </w:pPr>
          </w:p>
        </w:tc>
      </w:tr>
      <w:tr w:rsidR="00C47000" w:rsidRPr="00D46492" w14:paraId="7CD9B001" w14:textId="77777777" w:rsidTr="00D46492">
        <w:tc>
          <w:tcPr>
            <w:tcW w:w="3384" w:type="dxa"/>
            <w:shd w:val="clear" w:color="auto" w:fill="auto"/>
          </w:tcPr>
          <w:p w14:paraId="1F8FEC1C" w14:textId="77777777" w:rsidR="00C47000" w:rsidRPr="00D46492" w:rsidRDefault="00C47000" w:rsidP="00E8461A">
            <w:pPr>
              <w:keepNext/>
              <w:keepLines/>
              <w:rPr>
                <w:szCs w:val="22"/>
              </w:rPr>
            </w:pPr>
            <w:r w:rsidRPr="00D46492">
              <w:rPr>
                <w:szCs w:val="22"/>
              </w:rPr>
              <w:t>Light Poles</w:t>
            </w:r>
          </w:p>
        </w:tc>
        <w:tc>
          <w:tcPr>
            <w:tcW w:w="3384" w:type="dxa"/>
            <w:shd w:val="clear" w:color="auto" w:fill="auto"/>
          </w:tcPr>
          <w:p w14:paraId="6F61BE91" w14:textId="77777777" w:rsidR="00C47000" w:rsidRPr="00D46492" w:rsidRDefault="00C47000" w:rsidP="00E8461A">
            <w:pPr>
              <w:keepNext/>
              <w:keepLines/>
              <w:rPr>
                <w:szCs w:val="22"/>
              </w:rPr>
            </w:pPr>
          </w:p>
        </w:tc>
        <w:tc>
          <w:tcPr>
            <w:tcW w:w="3384" w:type="dxa"/>
            <w:shd w:val="clear" w:color="auto" w:fill="auto"/>
          </w:tcPr>
          <w:p w14:paraId="13D8BD0F" w14:textId="77777777" w:rsidR="00C47000" w:rsidRPr="00D46492" w:rsidRDefault="00C47000" w:rsidP="00E8461A">
            <w:pPr>
              <w:keepNext/>
              <w:keepLines/>
              <w:rPr>
                <w:szCs w:val="22"/>
              </w:rPr>
            </w:pPr>
          </w:p>
        </w:tc>
      </w:tr>
      <w:tr w:rsidR="00C47000" w:rsidRPr="00D46492" w14:paraId="14C74103" w14:textId="77777777" w:rsidTr="00D46492">
        <w:tc>
          <w:tcPr>
            <w:tcW w:w="3384" w:type="dxa"/>
            <w:shd w:val="clear" w:color="auto" w:fill="auto"/>
          </w:tcPr>
          <w:p w14:paraId="4642021C" w14:textId="77777777" w:rsidR="00C47000" w:rsidRPr="00D46492" w:rsidRDefault="00C47000" w:rsidP="00E8461A">
            <w:pPr>
              <w:keepNext/>
              <w:keepLines/>
              <w:rPr>
                <w:szCs w:val="22"/>
              </w:rPr>
            </w:pPr>
            <w:r w:rsidRPr="00D46492">
              <w:rPr>
                <w:szCs w:val="22"/>
              </w:rPr>
              <w:t>Sign Bridges</w:t>
            </w:r>
          </w:p>
        </w:tc>
        <w:tc>
          <w:tcPr>
            <w:tcW w:w="3384" w:type="dxa"/>
            <w:shd w:val="clear" w:color="auto" w:fill="auto"/>
          </w:tcPr>
          <w:p w14:paraId="6D57CDCD" w14:textId="77777777" w:rsidR="00C47000" w:rsidRPr="00D46492" w:rsidRDefault="00C47000" w:rsidP="00E8461A">
            <w:pPr>
              <w:keepNext/>
              <w:keepLines/>
              <w:rPr>
                <w:szCs w:val="22"/>
              </w:rPr>
            </w:pPr>
          </w:p>
        </w:tc>
        <w:tc>
          <w:tcPr>
            <w:tcW w:w="3384" w:type="dxa"/>
            <w:shd w:val="clear" w:color="auto" w:fill="auto"/>
          </w:tcPr>
          <w:p w14:paraId="5C7F254F" w14:textId="77777777" w:rsidR="00C47000" w:rsidRPr="00D46492" w:rsidRDefault="00C47000" w:rsidP="00E8461A">
            <w:pPr>
              <w:keepNext/>
              <w:keepLines/>
              <w:rPr>
                <w:szCs w:val="22"/>
              </w:rPr>
            </w:pPr>
          </w:p>
        </w:tc>
      </w:tr>
      <w:tr w:rsidR="00C47000" w:rsidRPr="00D46492" w14:paraId="7B868D56" w14:textId="77777777" w:rsidTr="00D46492">
        <w:tc>
          <w:tcPr>
            <w:tcW w:w="3384" w:type="dxa"/>
            <w:shd w:val="clear" w:color="auto" w:fill="auto"/>
          </w:tcPr>
          <w:p w14:paraId="3B15C67D" w14:textId="77777777" w:rsidR="00C47000" w:rsidRPr="00D46492" w:rsidRDefault="00C47000" w:rsidP="00E8461A">
            <w:pPr>
              <w:keepNext/>
              <w:keepLines/>
              <w:rPr>
                <w:szCs w:val="22"/>
              </w:rPr>
            </w:pPr>
            <w:r w:rsidRPr="00D46492">
              <w:rPr>
                <w:szCs w:val="22"/>
              </w:rPr>
              <w:t>Retaining Walls</w:t>
            </w:r>
          </w:p>
        </w:tc>
        <w:tc>
          <w:tcPr>
            <w:tcW w:w="3384" w:type="dxa"/>
            <w:shd w:val="clear" w:color="auto" w:fill="auto"/>
          </w:tcPr>
          <w:p w14:paraId="4D6C7E4E" w14:textId="77777777" w:rsidR="00C47000" w:rsidRPr="00D46492" w:rsidRDefault="00C47000" w:rsidP="00E8461A">
            <w:pPr>
              <w:keepNext/>
              <w:keepLines/>
              <w:rPr>
                <w:szCs w:val="22"/>
              </w:rPr>
            </w:pPr>
          </w:p>
        </w:tc>
        <w:tc>
          <w:tcPr>
            <w:tcW w:w="3384" w:type="dxa"/>
            <w:shd w:val="clear" w:color="auto" w:fill="auto"/>
          </w:tcPr>
          <w:p w14:paraId="56364875" w14:textId="77777777" w:rsidR="00C47000" w:rsidRPr="00D46492" w:rsidRDefault="00C47000" w:rsidP="00E8461A">
            <w:pPr>
              <w:keepNext/>
              <w:keepLines/>
              <w:rPr>
                <w:szCs w:val="22"/>
              </w:rPr>
            </w:pPr>
          </w:p>
        </w:tc>
      </w:tr>
      <w:tr w:rsidR="00C47000" w:rsidRPr="00D46492" w14:paraId="378602F4" w14:textId="77777777" w:rsidTr="00D46492">
        <w:tc>
          <w:tcPr>
            <w:tcW w:w="3384" w:type="dxa"/>
            <w:shd w:val="clear" w:color="auto" w:fill="auto"/>
          </w:tcPr>
          <w:p w14:paraId="73E91E77" w14:textId="77777777" w:rsidR="00C47000" w:rsidRPr="00D46492" w:rsidRDefault="00C47000" w:rsidP="00E8461A">
            <w:pPr>
              <w:keepNext/>
              <w:keepLines/>
              <w:rPr>
                <w:szCs w:val="22"/>
              </w:rPr>
            </w:pPr>
            <w:r w:rsidRPr="00D46492">
              <w:rPr>
                <w:szCs w:val="22"/>
              </w:rPr>
              <w:t>Sound Walls</w:t>
            </w:r>
          </w:p>
        </w:tc>
        <w:tc>
          <w:tcPr>
            <w:tcW w:w="3384" w:type="dxa"/>
            <w:shd w:val="clear" w:color="auto" w:fill="auto"/>
          </w:tcPr>
          <w:p w14:paraId="5142AFBE" w14:textId="77777777" w:rsidR="00C47000" w:rsidRPr="00D46492" w:rsidRDefault="00C47000" w:rsidP="00E8461A">
            <w:pPr>
              <w:keepNext/>
              <w:keepLines/>
              <w:rPr>
                <w:szCs w:val="22"/>
              </w:rPr>
            </w:pPr>
          </w:p>
        </w:tc>
        <w:tc>
          <w:tcPr>
            <w:tcW w:w="3384" w:type="dxa"/>
            <w:shd w:val="clear" w:color="auto" w:fill="auto"/>
          </w:tcPr>
          <w:p w14:paraId="065CF740" w14:textId="77777777" w:rsidR="00C47000" w:rsidRPr="00D46492" w:rsidRDefault="00C47000" w:rsidP="00E8461A">
            <w:pPr>
              <w:keepNext/>
              <w:keepLines/>
              <w:rPr>
                <w:szCs w:val="22"/>
              </w:rPr>
            </w:pPr>
          </w:p>
        </w:tc>
      </w:tr>
      <w:tr w:rsidR="00C47000" w:rsidRPr="00D46492" w14:paraId="700DB0E5" w14:textId="77777777" w:rsidTr="00D46492">
        <w:tc>
          <w:tcPr>
            <w:tcW w:w="3384" w:type="dxa"/>
            <w:shd w:val="clear" w:color="auto" w:fill="auto"/>
          </w:tcPr>
          <w:p w14:paraId="2B2C2707" w14:textId="77777777" w:rsidR="00C47000" w:rsidRPr="00D46492" w:rsidRDefault="00C47000" w:rsidP="00E8461A">
            <w:pPr>
              <w:keepNext/>
              <w:keepLines/>
              <w:rPr>
                <w:szCs w:val="22"/>
              </w:rPr>
            </w:pPr>
          </w:p>
        </w:tc>
        <w:tc>
          <w:tcPr>
            <w:tcW w:w="3384" w:type="dxa"/>
            <w:shd w:val="clear" w:color="auto" w:fill="auto"/>
          </w:tcPr>
          <w:p w14:paraId="57E20FF5" w14:textId="77777777" w:rsidR="00C47000" w:rsidRPr="00D46492" w:rsidRDefault="00C47000" w:rsidP="00E8461A">
            <w:pPr>
              <w:keepNext/>
              <w:keepLines/>
              <w:rPr>
                <w:szCs w:val="22"/>
              </w:rPr>
            </w:pPr>
          </w:p>
        </w:tc>
        <w:tc>
          <w:tcPr>
            <w:tcW w:w="3384" w:type="dxa"/>
            <w:shd w:val="clear" w:color="auto" w:fill="auto"/>
          </w:tcPr>
          <w:p w14:paraId="168B10BC" w14:textId="77777777" w:rsidR="00C47000" w:rsidRPr="00D46492" w:rsidRDefault="00C47000" w:rsidP="00E8461A">
            <w:pPr>
              <w:keepNext/>
              <w:keepLines/>
              <w:rPr>
                <w:szCs w:val="22"/>
              </w:rPr>
            </w:pPr>
          </w:p>
        </w:tc>
      </w:tr>
    </w:tbl>
    <w:p w14:paraId="58482EA9" w14:textId="77777777" w:rsidR="00C47000" w:rsidRDefault="00C47000" w:rsidP="00E8461A">
      <w:pPr>
        <w:spacing w:after="120" w:line="260" w:lineRule="exact"/>
        <w:rPr>
          <w:b/>
        </w:rPr>
      </w:pPr>
    </w:p>
    <w:p w14:paraId="6432F1C5" w14:textId="315A8204" w:rsidR="00C47000" w:rsidRDefault="00C47000" w:rsidP="00E8461A">
      <w:pPr>
        <w:spacing w:after="120" w:line="260" w:lineRule="exact"/>
      </w:pPr>
      <w:r w:rsidRPr="00C47000">
        <w:rPr>
          <w:b/>
        </w:rPr>
        <w:t>Drilling:</w:t>
      </w:r>
      <w:r w:rsidRPr="00C47000">
        <w:t xml:space="preserve">  </w:t>
      </w:r>
      <w:r w:rsidRPr="00C47000">
        <w:rPr>
          <w:szCs w:val="22"/>
        </w:rPr>
        <w:t xml:space="preserve">Consultant shall perform geotechnical field explorations to determine the subsurface conditions for the express purpose of characterizing subsurface conditions within the </w:t>
      </w:r>
      <w:r w:rsidR="007234B2">
        <w:rPr>
          <w:szCs w:val="22"/>
        </w:rPr>
        <w:t>P</w:t>
      </w:r>
      <w:r w:rsidRPr="00C47000">
        <w:rPr>
          <w:szCs w:val="22"/>
        </w:rPr>
        <w:t xml:space="preserve">roject limits and determining the foundation recommendations for the </w:t>
      </w:r>
      <w:r w:rsidR="00BA51D7">
        <w:rPr>
          <w:szCs w:val="22"/>
        </w:rPr>
        <w:t>items listed in the table above.</w:t>
      </w:r>
      <w:r w:rsidRPr="00C47000">
        <w:rPr>
          <w:szCs w:val="22"/>
        </w:rPr>
        <w:t xml:space="preserve">  Consultant shall perform exploration work in accordance with all Federal, State, and Local regulations.  Consultant shall perform the subsurface exploration work in conformance with the SEP as described in Task 6.1.  Anticipated boring locations are shown in </w:t>
      </w:r>
      <w:r w:rsidRPr="006A1B30">
        <w:rPr>
          <w:highlight w:val="cyan"/>
        </w:rPr>
        <w:t>the following table.</w:t>
      </w:r>
    </w:p>
    <w:tbl>
      <w:tblPr>
        <w:tblStyle w:val="TableGrid"/>
        <w:tblW w:w="0" w:type="auto"/>
        <w:tblLook w:val="04A0" w:firstRow="1" w:lastRow="0" w:firstColumn="1" w:lastColumn="0" w:noHBand="0" w:noVBand="1"/>
      </w:tblPr>
      <w:tblGrid>
        <w:gridCol w:w="355"/>
        <w:gridCol w:w="9571"/>
      </w:tblGrid>
      <w:tr w:rsidR="00BD7DD7" w14:paraId="30393807" w14:textId="77777777" w:rsidTr="00BD7DD7">
        <w:tc>
          <w:tcPr>
            <w:tcW w:w="355" w:type="dxa"/>
          </w:tcPr>
          <w:p w14:paraId="26537DAC" w14:textId="77777777" w:rsidR="00BD7DD7" w:rsidRDefault="00BD7DD7" w:rsidP="00E8461A">
            <w:pPr>
              <w:spacing w:after="120" w:line="260" w:lineRule="exact"/>
              <w:rPr>
                <w:szCs w:val="22"/>
              </w:rPr>
            </w:pPr>
          </w:p>
        </w:tc>
        <w:tc>
          <w:tcPr>
            <w:tcW w:w="9571" w:type="dxa"/>
          </w:tcPr>
          <w:p w14:paraId="6C08FF5B" w14:textId="77777777" w:rsidR="00BD7DD7" w:rsidRDefault="00BD7DD7" w:rsidP="00E8461A">
            <w:pPr>
              <w:spacing w:after="120" w:line="260" w:lineRule="exact"/>
              <w:rPr>
                <w:szCs w:val="22"/>
              </w:rPr>
            </w:pPr>
          </w:p>
        </w:tc>
      </w:tr>
      <w:tr w:rsidR="00BD7DD7" w14:paraId="0F0BD647" w14:textId="77777777" w:rsidTr="00BD7DD7">
        <w:tc>
          <w:tcPr>
            <w:tcW w:w="355" w:type="dxa"/>
          </w:tcPr>
          <w:p w14:paraId="1E2722A9" w14:textId="77777777" w:rsidR="00BD7DD7" w:rsidRDefault="00BD7DD7" w:rsidP="00E8461A">
            <w:pPr>
              <w:spacing w:after="120" w:line="260" w:lineRule="exact"/>
              <w:rPr>
                <w:szCs w:val="22"/>
              </w:rPr>
            </w:pPr>
          </w:p>
        </w:tc>
        <w:tc>
          <w:tcPr>
            <w:tcW w:w="9571" w:type="dxa"/>
          </w:tcPr>
          <w:p w14:paraId="5E69771F" w14:textId="77777777" w:rsidR="00BD7DD7" w:rsidRDefault="00BD7DD7" w:rsidP="00E8461A">
            <w:pPr>
              <w:spacing w:after="120" w:line="260" w:lineRule="exact"/>
              <w:rPr>
                <w:szCs w:val="22"/>
              </w:rPr>
            </w:pPr>
          </w:p>
        </w:tc>
      </w:tr>
      <w:tr w:rsidR="00BD7DD7" w14:paraId="3E4FFA59" w14:textId="77777777" w:rsidTr="00BD7DD7">
        <w:tc>
          <w:tcPr>
            <w:tcW w:w="355" w:type="dxa"/>
          </w:tcPr>
          <w:p w14:paraId="5428187D" w14:textId="77777777" w:rsidR="00BD7DD7" w:rsidRDefault="00BD7DD7" w:rsidP="00E8461A">
            <w:pPr>
              <w:spacing w:after="120" w:line="260" w:lineRule="exact"/>
              <w:rPr>
                <w:szCs w:val="22"/>
              </w:rPr>
            </w:pPr>
          </w:p>
        </w:tc>
        <w:tc>
          <w:tcPr>
            <w:tcW w:w="9571" w:type="dxa"/>
          </w:tcPr>
          <w:p w14:paraId="2140642E" w14:textId="77777777" w:rsidR="00BD7DD7" w:rsidRDefault="00BD7DD7" w:rsidP="00E8461A">
            <w:pPr>
              <w:spacing w:after="120" w:line="260" w:lineRule="exact"/>
              <w:rPr>
                <w:szCs w:val="22"/>
              </w:rPr>
            </w:pPr>
          </w:p>
        </w:tc>
      </w:tr>
      <w:tr w:rsidR="00BD7DD7" w14:paraId="59298EDC" w14:textId="77777777" w:rsidTr="00BD7DD7">
        <w:tc>
          <w:tcPr>
            <w:tcW w:w="355" w:type="dxa"/>
          </w:tcPr>
          <w:p w14:paraId="1D4406AB" w14:textId="77777777" w:rsidR="00BD7DD7" w:rsidRDefault="00BD7DD7" w:rsidP="00E8461A">
            <w:pPr>
              <w:spacing w:after="120" w:line="260" w:lineRule="exact"/>
              <w:rPr>
                <w:szCs w:val="22"/>
              </w:rPr>
            </w:pPr>
          </w:p>
        </w:tc>
        <w:tc>
          <w:tcPr>
            <w:tcW w:w="9571" w:type="dxa"/>
          </w:tcPr>
          <w:p w14:paraId="55C09BE5" w14:textId="77777777" w:rsidR="00BD7DD7" w:rsidRDefault="00BD7DD7" w:rsidP="00E8461A">
            <w:pPr>
              <w:spacing w:after="120" w:line="260" w:lineRule="exact"/>
              <w:rPr>
                <w:szCs w:val="22"/>
              </w:rPr>
            </w:pPr>
          </w:p>
        </w:tc>
      </w:tr>
      <w:tr w:rsidR="00BD7DD7" w14:paraId="04C9F621" w14:textId="77777777" w:rsidTr="00BD7DD7">
        <w:tc>
          <w:tcPr>
            <w:tcW w:w="355" w:type="dxa"/>
          </w:tcPr>
          <w:p w14:paraId="2A5A72A1" w14:textId="77777777" w:rsidR="00BD7DD7" w:rsidRDefault="00BD7DD7" w:rsidP="00E8461A">
            <w:pPr>
              <w:spacing w:after="120" w:line="260" w:lineRule="exact"/>
              <w:rPr>
                <w:szCs w:val="22"/>
              </w:rPr>
            </w:pPr>
          </w:p>
        </w:tc>
        <w:tc>
          <w:tcPr>
            <w:tcW w:w="9571" w:type="dxa"/>
          </w:tcPr>
          <w:p w14:paraId="6AEC42C2" w14:textId="77777777" w:rsidR="00BD7DD7" w:rsidRDefault="00BD7DD7" w:rsidP="00E8461A">
            <w:pPr>
              <w:spacing w:after="120" w:line="260" w:lineRule="exact"/>
              <w:rPr>
                <w:szCs w:val="22"/>
              </w:rPr>
            </w:pPr>
          </w:p>
        </w:tc>
      </w:tr>
      <w:tr w:rsidR="00BD7DD7" w14:paraId="5F43F1BF" w14:textId="77777777" w:rsidTr="00BD7DD7">
        <w:tc>
          <w:tcPr>
            <w:tcW w:w="355" w:type="dxa"/>
          </w:tcPr>
          <w:p w14:paraId="52F407F5" w14:textId="77777777" w:rsidR="00BD7DD7" w:rsidRDefault="00BD7DD7" w:rsidP="00E8461A">
            <w:pPr>
              <w:spacing w:after="120" w:line="260" w:lineRule="exact"/>
              <w:rPr>
                <w:szCs w:val="22"/>
              </w:rPr>
            </w:pPr>
          </w:p>
        </w:tc>
        <w:tc>
          <w:tcPr>
            <w:tcW w:w="9571" w:type="dxa"/>
          </w:tcPr>
          <w:p w14:paraId="76E23624" w14:textId="77777777" w:rsidR="00BD7DD7" w:rsidRDefault="00BD7DD7" w:rsidP="00E8461A">
            <w:pPr>
              <w:spacing w:after="120" w:line="260" w:lineRule="exact"/>
              <w:rPr>
                <w:szCs w:val="22"/>
              </w:rPr>
            </w:pPr>
          </w:p>
        </w:tc>
      </w:tr>
      <w:tr w:rsidR="00BD7DD7" w14:paraId="53EEA673" w14:textId="77777777" w:rsidTr="00BD7DD7">
        <w:tc>
          <w:tcPr>
            <w:tcW w:w="355" w:type="dxa"/>
          </w:tcPr>
          <w:p w14:paraId="4C9E112A" w14:textId="77777777" w:rsidR="00BD7DD7" w:rsidRDefault="00BD7DD7" w:rsidP="00E8461A">
            <w:pPr>
              <w:spacing w:after="120" w:line="260" w:lineRule="exact"/>
              <w:rPr>
                <w:szCs w:val="22"/>
              </w:rPr>
            </w:pPr>
          </w:p>
        </w:tc>
        <w:tc>
          <w:tcPr>
            <w:tcW w:w="9571" w:type="dxa"/>
          </w:tcPr>
          <w:p w14:paraId="67055DDC" w14:textId="77777777" w:rsidR="00BD7DD7" w:rsidRDefault="00BD7DD7" w:rsidP="00E8461A">
            <w:pPr>
              <w:spacing w:after="120" w:line="260" w:lineRule="exact"/>
              <w:rPr>
                <w:szCs w:val="22"/>
              </w:rPr>
            </w:pPr>
          </w:p>
        </w:tc>
      </w:tr>
      <w:tr w:rsidR="00BD7DD7" w14:paraId="17F8790B" w14:textId="77777777" w:rsidTr="00BD7DD7">
        <w:tc>
          <w:tcPr>
            <w:tcW w:w="355" w:type="dxa"/>
          </w:tcPr>
          <w:p w14:paraId="05746857" w14:textId="77777777" w:rsidR="00BD7DD7" w:rsidRDefault="00BD7DD7" w:rsidP="00E8461A">
            <w:pPr>
              <w:spacing w:after="120" w:line="260" w:lineRule="exact"/>
              <w:rPr>
                <w:szCs w:val="22"/>
              </w:rPr>
            </w:pPr>
          </w:p>
        </w:tc>
        <w:tc>
          <w:tcPr>
            <w:tcW w:w="9571" w:type="dxa"/>
          </w:tcPr>
          <w:p w14:paraId="5DD38DEC" w14:textId="77777777" w:rsidR="00BD7DD7" w:rsidRDefault="00BD7DD7" w:rsidP="00E8461A">
            <w:pPr>
              <w:spacing w:after="120" w:line="260" w:lineRule="exact"/>
              <w:rPr>
                <w:szCs w:val="22"/>
              </w:rPr>
            </w:pPr>
          </w:p>
        </w:tc>
      </w:tr>
    </w:tbl>
    <w:p w14:paraId="783A96E3" w14:textId="77777777" w:rsidR="00BD7DD7" w:rsidRPr="00C47000" w:rsidRDefault="00BD7DD7" w:rsidP="00E8461A">
      <w:pPr>
        <w:spacing w:after="120" w:line="260" w:lineRule="exact"/>
        <w:rPr>
          <w:szCs w:val="22"/>
        </w:rPr>
      </w:pPr>
    </w:p>
    <w:p w14:paraId="1171ED62" w14:textId="77777777" w:rsidR="00C47000" w:rsidRDefault="00C47000" w:rsidP="00E8461A">
      <w:pPr>
        <w:keepNext/>
        <w:keepLines/>
        <w:rPr>
          <w:szCs w:val="22"/>
        </w:rPr>
      </w:pPr>
    </w:p>
    <w:p w14:paraId="5AAC81C5" w14:textId="46B85432" w:rsidR="00C47000" w:rsidRDefault="00AB1AC2" w:rsidP="00E8461A">
      <w:r w:rsidRPr="00636E82">
        <w:rPr>
          <w:highlight w:val="cyan"/>
        </w:rPr>
        <w:t xml:space="preserve">Utilities in the vicinity of the proposed borings </w:t>
      </w:r>
      <w:r w:rsidR="00C21732" w:rsidRPr="00636E82">
        <w:rPr>
          <w:highlight w:val="cyan"/>
        </w:rPr>
        <w:t xml:space="preserve">must </w:t>
      </w:r>
      <w:r w:rsidRPr="00636E82">
        <w:rPr>
          <w:highlight w:val="cyan"/>
        </w:rPr>
        <w:t>be located through the One-Call system prior to the fieldwork.</w:t>
      </w:r>
    </w:p>
    <w:p w14:paraId="12B02C45" w14:textId="77777777" w:rsidR="00C47000" w:rsidRDefault="00C47000" w:rsidP="00E8461A"/>
    <w:p w14:paraId="1B7FF44B" w14:textId="77777777" w:rsidR="00636E82" w:rsidRPr="00C47000" w:rsidRDefault="00636E82" w:rsidP="00636E82">
      <w:pPr>
        <w:spacing w:after="120" w:line="260" w:lineRule="exact"/>
      </w:pPr>
      <w:r w:rsidRPr="00C47000">
        <w:t xml:space="preserve">Consultant shall provide an engineer or geologist to supervise the field operations and log the borings. Subsurface explorations </w:t>
      </w:r>
      <w:r>
        <w:t>must</w:t>
      </w:r>
      <w:r w:rsidRPr="00C47000">
        <w:t xml:space="preserve"> be conducted in general accordance with </w:t>
      </w:r>
      <w:r>
        <w:t>Agency’s latest</w:t>
      </w:r>
      <w:r w:rsidRPr="00391A30">
        <w:t xml:space="preserve"> Geotechnical Design Manual</w:t>
      </w:r>
      <w:r>
        <w:t xml:space="preserve">, </w:t>
      </w:r>
      <w:r w:rsidRPr="00C47000">
        <w:t xml:space="preserve">chapter 3.  </w:t>
      </w:r>
    </w:p>
    <w:p w14:paraId="1C087217" w14:textId="5B00A64E" w:rsidR="00C47000" w:rsidRDefault="00636E82" w:rsidP="00960B81">
      <w:pPr>
        <w:keepNext/>
        <w:keepLines/>
      </w:pPr>
      <w:r>
        <w:rPr>
          <w:highlight w:val="yellow"/>
        </w:rPr>
        <w:t xml:space="preserve"> </w:t>
      </w:r>
      <w:r w:rsidRPr="00960B81">
        <w:rPr>
          <w:rFonts w:ascii="Arial" w:hAnsi="Arial" w:cs="Arial"/>
          <w:snapToGrid w:val="0"/>
          <w:sz w:val="20"/>
          <w:szCs w:val="20"/>
          <w:highlight w:val="yellow"/>
        </w:rPr>
        <w:t>[Insert scope for this Project.]</w:t>
      </w:r>
    </w:p>
    <w:p w14:paraId="6CAD9E63" w14:textId="77777777" w:rsidR="00636E82" w:rsidRDefault="00636E82" w:rsidP="00E8461A">
      <w:pPr>
        <w:spacing w:after="120" w:line="260" w:lineRule="exact"/>
      </w:pPr>
    </w:p>
    <w:p w14:paraId="244AB96C" w14:textId="4E65666B" w:rsidR="00C47000" w:rsidRDefault="00C47000" w:rsidP="00E8461A">
      <w:pPr>
        <w:spacing w:after="120" w:line="260" w:lineRule="exact"/>
      </w:pPr>
      <w:r w:rsidRPr="00C47000">
        <w:rPr>
          <w:b/>
        </w:rPr>
        <w:t>Infiltration Tests:</w:t>
      </w:r>
      <w:r w:rsidRPr="00C47000">
        <w:t xml:space="preserve"> </w:t>
      </w:r>
      <w:r w:rsidR="000A49EA">
        <w:t>Consultant shall conduct i</w:t>
      </w:r>
      <w:r w:rsidRPr="00C47000">
        <w:t xml:space="preserve">nfiltration testing at up to </w:t>
      </w:r>
      <w:r w:rsidR="00BA51D7" w:rsidRPr="0029615D">
        <w:rPr>
          <w:highlight w:val="cyan"/>
        </w:rPr>
        <w:t>TBD</w:t>
      </w:r>
      <w:r w:rsidRPr="00C47000">
        <w:t xml:space="preserve"> locations to evaluate on-site disposal of stormwater.  </w:t>
      </w:r>
    </w:p>
    <w:p w14:paraId="2316E373" w14:textId="380E408C" w:rsidR="00636E82" w:rsidRPr="00960B81" w:rsidRDefault="00636E82" w:rsidP="00960B81">
      <w:pPr>
        <w:keepNext/>
        <w:keepLines/>
        <w:rPr>
          <w:rFonts w:ascii="Arial" w:hAnsi="Arial" w:cs="Arial"/>
          <w:snapToGrid w:val="0"/>
          <w:sz w:val="20"/>
          <w:szCs w:val="20"/>
          <w:highlight w:val="yellow"/>
        </w:rPr>
      </w:pPr>
      <w:r w:rsidRPr="00960B81">
        <w:rPr>
          <w:rFonts w:ascii="Arial" w:hAnsi="Arial" w:cs="Arial"/>
          <w:snapToGrid w:val="0"/>
          <w:sz w:val="20"/>
          <w:szCs w:val="20"/>
          <w:highlight w:val="yellow"/>
        </w:rPr>
        <w:t>[Insert scope for this Project.]</w:t>
      </w:r>
    </w:p>
    <w:p w14:paraId="61B81EFA" w14:textId="2C723096" w:rsidR="00AB1AC2" w:rsidRPr="003E13AB" w:rsidRDefault="00AB1AC2" w:rsidP="00E8461A">
      <w:pPr>
        <w:rPr>
          <w:szCs w:val="22"/>
        </w:rPr>
      </w:pPr>
      <w:r w:rsidRPr="00C47000">
        <w:rPr>
          <w:b/>
        </w:rPr>
        <w:t>Laboratory Testing:</w:t>
      </w:r>
      <w:r w:rsidRPr="003E13AB">
        <w:rPr>
          <w:szCs w:val="22"/>
        </w:rPr>
        <w:t xml:space="preserve"> </w:t>
      </w:r>
      <w:r w:rsidR="000A49EA">
        <w:rPr>
          <w:szCs w:val="22"/>
        </w:rPr>
        <w:t>Consultant shall conduct w</w:t>
      </w:r>
      <w:r w:rsidRPr="003E13AB">
        <w:rPr>
          <w:szCs w:val="22"/>
        </w:rPr>
        <w:t xml:space="preserve">ater contents, sieve analyses, and Atterberg limits tests on soil samples obtained from the borings to classify the soils and estimate their engineering properties.  If soft soils are encountered, a </w:t>
      </w:r>
      <w:r w:rsidR="00C47000">
        <w:rPr>
          <w:szCs w:val="22"/>
        </w:rPr>
        <w:t xml:space="preserve">consolidation and direct shear </w:t>
      </w:r>
      <w:r w:rsidRPr="003E13AB">
        <w:rPr>
          <w:szCs w:val="22"/>
        </w:rPr>
        <w:t>test may be performed by Consultant to assist with the engineering studies.</w:t>
      </w:r>
    </w:p>
    <w:p w14:paraId="6F89463E" w14:textId="77777777" w:rsidR="00AB1AC2" w:rsidRPr="006A1B30" w:rsidRDefault="00AB1AC2" w:rsidP="006A1B30"/>
    <w:p w14:paraId="0058A82C" w14:textId="77777777" w:rsidR="00267C91" w:rsidRPr="003E13AB" w:rsidRDefault="00267C91" w:rsidP="006A1B30">
      <w:pPr>
        <w:autoSpaceDE w:val="0"/>
        <w:autoSpaceDN w:val="0"/>
        <w:adjustRightInd w:val="0"/>
        <w:ind w:left="360"/>
        <w:rPr>
          <w:b/>
          <w:szCs w:val="22"/>
        </w:rPr>
      </w:pPr>
      <w:r w:rsidRPr="003E13AB">
        <w:rPr>
          <w:b/>
          <w:szCs w:val="22"/>
        </w:rPr>
        <w:t>Deliverables/Schedule:</w:t>
      </w:r>
      <w:r w:rsidR="008874E6" w:rsidRPr="006A1B30">
        <w:rPr>
          <w:b/>
        </w:rPr>
        <w:t xml:space="preserve"> </w:t>
      </w:r>
      <w:r w:rsidR="008874E6" w:rsidRPr="003E13AB">
        <w:rPr>
          <w:szCs w:val="22"/>
        </w:rPr>
        <w:t>Consultant shall provide:</w:t>
      </w:r>
    </w:p>
    <w:p w14:paraId="643845F9" w14:textId="77777777" w:rsidR="00C47000" w:rsidRPr="006A1B30" w:rsidRDefault="00C47000" w:rsidP="005265AF">
      <w:pPr>
        <w:numPr>
          <w:ilvl w:val="0"/>
          <w:numId w:val="67"/>
        </w:numPr>
      </w:pPr>
      <w:r w:rsidRPr="006A1B30">
        <w:t>Deliverables for this task are detailed in deliverables for Task 6.5.</w:t>
      </w:r>
    </w:p>
    <w:p w14:paraId="5DE13ED1" w14:textId="77777777" w:rsidR="00BC63C8" w:rsidRPr="003E13AB" w:rsidRDefault="00BC63C8" w:rsidP="00E8461A"/>
    <w:p w14:paraId="2533CC97" w14:textId="33BEA5D6" w:rsidR="00BC63C8" w:rsidRDefault="00BC63C8" w:rsidP="006A1B30">
      <w:pPr>
        <w:pStyle w:val="Heading2"/>
        <w:jc w:val="left"/>
      </w:pPr>
      <w:bookmarkStart w:id="255" w:name="_Toc497130210"/>
      <w:bookmarkStart w:id="256" w:name="_Toc26274660"/>
      <w:r w:rsidRPr="003E13AB">
        <w:t xml:space="preserve">Task </w:t>
      </w:r>
      <w:r w:rsidR="00C47000">
        <w:t>C</w:t>
      </w:r>
      <w:r w:rsidRPr="003E13AB">
        <w:t>6.3 Additional Field Exploration and Laboratory Testing (</w:t>
      </w:r>
      <w:r w:rsidR="00AA561E" w:rsidRPr="003E13AB">
        <w:t>CONTINGENCY TASK</w:t>
      </w:r>
      <w:r w:rsidR="00AA561E">
        <w:t xml:space="preserve"> –see Section F</w:t>
      </w:r>
      <w:r w:rsidRPr="003E13AB">
        <w:t>)</w:t>
      </w:r>
      <w:bookmarkEnd w:id="255"/>
      <w:bookmarkEnd w:id="256"/>
    </w:p>
    <w:p w14:paraId="4F3C8F93" w14:textId="20081B1D" w:rsidR="00C47000" w:rsidRPr="00C47000" w:rsidRDefault="00C47000" w:rsidP="00E8461A">
      <w:pPr>
        <w:spacing w:after="120" w:line="260" w:lineRule="exact"/>
      </w:pPr>
      <w:r w:rsidRPr="00C47000">
        <w:t xml:space="preserve">Consultant shall conduct additional field investigations for potential light poles, sign bridges, retaining walls, sound walls, and additional pavement borings.  The investigation program </w:t>
      </w:r>
      <w:r w:rsidR="000A49EA">
        <w:t>must</w:t>
      </w:r>
      <w:r w:rsidR="000A49EA" w:rsidRPr="00C47000">
        <w:t xml:space="preserve"> </w:t>
      </w:r>
      <w:r w:rsidRPr="00C47000">
        <w:t xml:space="preserve">be performed in conjunction with the Subsurface Exploration Plan detailed in Task 6.1.  Consultant shall perform the additional field investigations described in Task C6.3 and under the drilling approaches described in Tasks 6.1 and 6.2. When possible, </w:t>
      </w:r>
      <w:r w:rsidR="00847A20">
        <w:t xml:space="preserve">Consultant shall coordinate </w:t>
      </w:r>
      <w:r w:rsidRPr="00C47000">
        <w:t>traffic control and other subcontractors, such as drillers, to provide exploration services for additional field investigation and geotechnical subsurface explorations</w:t>
      </w:r>
      <w:r w:rsidR="00DE4DF5">
        <w:t xml:space="preserve"> in a cost effective manner</w:t>
      </w:r>
      <w:r w:rsidRPr="00C47000">
        <w:t>.  Specific field investigation breakdown is shown in the following table.</w:t>
      </w:r>
    </w:p>
    <w:p w14:paraId="615CE89F" w14:textId="77777777" w:rsidR="00C47000" w:rsidRDefault="00C47000" w:rsidP="00E8461A">
      <w:pPr>
        <w:keepNext/>
        <w:keepLine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2429"/>
        <w:gridCol w:w="4188"/>
      </w:tblGrid>
      <w:tr w:rsidR="00C47000" w:rsidRPr="00D46492" w14:paraId="78275BAE" w14:textId="77777777" w:rsidTr="00D46492">
        <w:tc>
          <w:tcPr>
            <w:tcW w:w="3384" w:type="dxa"/>
            <w:shd w:val="clear" w:color="auto" w:fill="auto"/>
          </w:tcPr>
          <w:p w14:paraId="4454FD05" w14:textId="77777777" w:rsidR="00C47000" w:rsidRPr="00D46492" w:rsidRDefault="00C47000" w:rsidP="006A1B30">
            <w:pPr>
              <w:keepNext/>
              <w:keepLines/>
              <w:rPr>
                <w:szCs w:val="22"/>
              </w:rPr>
            </w:pPr>
            <w:r w:rsidRPr="00D46492">
              <w:rPr>
                <w:szCs w:val="22"/>
              </w:rPr>
              <w:t>TEST METHOD</w:t>
            </w:r>
          </w:p>
        </w:tc>
        <w:tc>
          <w:tcPr>
            <w:tcW w:w="2484" w:type="dxa"/>
            <w:shd w:val="clear" w:color="auto" w:fill="auto"/>
          </w:tcPr>
          <w:p w14:paraId="0B7B79D1" w14:textId="77777777" w:rsidR="00C47000" w:rsidRPr="00D46492" w:rsidRDefault="00C47000" w:rsidP="006A1B30">
            <w:pPr>
              <w:keepNext/>
              <w:keepLines/>
              <w:rPr>
                <w:szCs w:val="22"/>
              </w:rPr>
            </w:pPr>
            <w:r w:rsidRPr="00D46492">
              <w:rPr>
                <w:szCs w:val="22"/>
              </w:rPr>
              <w:t>EST # OF TESTS</w:t>
            </w:r>
          </w:p>
        </w:tc>
        <w:tc>
          <w:tcPr>
            <w:tcW w:w="4284" w:type="dxa"/>
            <w:shd w:val="clear" w:color="auto" w:fill="auto"/>
          </w:tcPr>
          <w:p w14:paraId="1AFD07F7" w14:textId="77777777" w:rsidR="00C47000" w:rsidRPr="00D46492" w:rsidRDefault="00C47000" w:rsidP="006A1B30">
            <w:pPr>
              <w:keepNext/>
              <w:keepLines/>
              <w:rPr>
                <w:szCs w:val="22"/>
              </w:rPr>
            </w:pPr>
            <w:r w:rsidRPr="00D46492">
              <w:rPr>
                <w:szCs w:val="22"/>
              </w:rPr>
              <w:t>ESTIMATED BORING DEPTH (FT)</w:t>
            </w:r>
          </w:p>
        </w:tc>
      </w:tr>
      <w:tr w:rsidR="00C47000" w:rsidRPr="00D46492" w14:paraId="074F8C36" w14:textId="77777777" w:rsidTr="00D46492">
        <w:tc>
          <w:tcPr>
            <w:tcW w:w="3384" w:type="dxa"/>
            <w:shd w:val="clear" w:color="auto" w:fill="auto"/>
          </w:tcPr>
          <w:p w14:paraId="18F510F5" w14:textId="77777777" w:rsidR="00C47000" w:rsidRPr="00D46492" w:rsidRDefault="00C47000" w:rsidP="00E8461A">
            <w:pPr>
              <w:keepNext/>
              <w:keepLines/>
              <w:rPr>
                <w:szCs w:val="22"/>
              </w:rPr>
            </w:pPr>
          </w:p>
        </w:tc>
        <w:tc>
          <w:tcPr>
            <w:tcW w:w="2484" w:type="dxa"/>
            <w:shd w:val="clear" w:color="auto" w:fill="auto"/>
          </w:tcPr>
          <w:p w14:paraId="0C984C77" w14:textId="77777777" w:rsidR="00C47000" w:rsidRPr="00D46492" w:rsidRDefault="00C47000" w:rsidP="00E8461A">
            <w:pPr>
              <w:keepNext/>
              <w:keepLines/>
              <w:rPr>
                <w:szCs w:val="22"/>
              </w:rPr>
            </w:pPr>
          </w:p>
        </w:tc>
        <w:tc>
          <w:tcPr>
            <w:tcW w:w="4284" w:type="dxa"/>
            <w:shd w:val="clear" w:color="auto" w:fill="auto"/>
          </w:tcPr>
          <w:p w14:paraId="49BA3351" w14:textId="77777777" w:rsidR="00C47000" w:rsidRPr="00D46492" w:rsidRDefault="00C47000" w:rsidP="00E8461A">
            <w:pPr>
              <w:keepNext/>
              <w:keepLines/>
              <w:rPr>
                <w:szCs w:val="22"/>
              </w:rPr>
            </w:pPr>
          </w:p>
        </w:tc>
      </w:tr>
      <w:tr w:rsidR="00C47000" w:rsidRPr="00D46492" w14:paraId="5F8FD37A" w14:textId="77777777" w:rsidTr="00D46492">
        <w:tc>
          <w:tcPr>
            <w:tcW w:w="3384" w:type="dxa"/>
            <w:shd w:val="clear" w:color="auto" w:fill="auto"/>
          </w:tcPr>
          <w:p w14:paraId="11C2A8AB" w14:textId="77777777" w:rsidR="00C47000" w:rsidRPr="00D46492" w:rsidRDefault="00C47000" w:rsidP="00E8461A">
            <w:pPr>
              <w:keepNext/>
              <w:keepLines/>
              <w:rPr>
                <w:szCs w:val="22"/>
              </w:rPr>
            </w:pPr>
          </w:p>
        </w:tc>
        <w:tc>
          <w:tcPr>
            <w:tcW w:w="2484" w:type="dxa"/>
            <w:shd w:val="clear" w:color="auto" w:fill="auto"/>
          </w:tcPr>
          <w:p w14:paraId="73CD72AC" w14:textId="77777777" w:rsidR="00C47000" w:rsidRPr="00D46492" w:rsidRDefault="00C47000" w:rsidP="00E8461A">
            <w:pPr>
              <w:keepNext/>
              <w:keepLines/>
              <w:rPr>
                <w:szCs w:val="22"/>
              </w:rPr>
            </w:pPr>
          </w:p>
        </w:tc>
        <w:tc>
          <w:tcPr>
            <w:tcW w:w="4284" w:type="dxa"/>
            <w:shd w:val="clear" w:color="auto" w:fill="auto"/>
          </w:tcPr>
          <w:p w14:paraId="2BB5266C" w14:textId="77777777" w:rsidR="00C47000" w:rsidRPr="00D46492" w:rsidRDefault="00C47000" w:rsidP="00E8461A">
            <w:pPr>
              <w:keepNext/>
              <w:keepLines/>
              <w:rPr>
                <w:szCs w:val="22"/>
              </w:rPr>
            </w:pPr>
          </w:p>
        </w:tc>
      </w:tr>
      <w:tr w:rsidR="00C47000" w:rsidRPr="00D46492" w14:paraId="7A03287F" w14:textId="77777777" w:rsidTr="00D46492">
        <w:tc>
          <w:tcPr>
            <w:tcW w:w="3384" w:type="dxa"/>
            <w:shd w:val="clear" w:color="auto" w:fill="auto"/>
          </w:tcPr>
          <w:p w14:paraId="2BB0CBC9" w14:textId="77777777" w:rsidR="00C47000" w:rsidRPr="00D46492" w:rsidRDefault="00C47000" w:rsidP="00E8461A">
            <w:pPr>
              <w:keepNext/>
              <w:keepLines/>
              <w:rPr>
                <w:szCs w:val="22"/>
              </w:rPr>
            </w:pPr>
          </w:p>
        </w:tc>
        <w:tc>
          <w:tcPr>
            <w:tcW w:w="2484" w:type="dxa"/>
            <w:shd w:val="clear" w:color="auto" w:fill="auto"/>
          </w:tcPr>
          <w:p w14:paraId="3886970A" w14:textId="77777777" w:rsidR="00C47000" w:rsidRPr="00D46492" w:rsidRDefault="00C47000" w:rsidP="00E8461A">
            <w:pPr>
              <w:keepNext/>
              <w:keepLines/>
              <w:rPr>
                <w:szCs w:val="22"/>
              </w:rPr>
            </w:pPr>
          </w:p>
        </w:tc>
        <w:tc>
          <w:tcPr>
            <w:tcW w:w="4284" w:type="dxa"/>
            <w:shd w:val="clear" w:color="auto" w:fill="auto"/>
          </w:tcPr>
          <w:p w14:paraId="1E5D3D3E" w14:textId="77777777" w:rsidR="00C47000" w:rsidRPr="00D46492" w:rsidRDefault="00C47000" w:rsidP="00E8461A">
            <w:pPr>
              <w:keepNext/>
              <w:keepLines/>
              <w:rPr>
                <w:szCs w:val="22"/>
              </w:rPr>
            </w:pPr>
          </w:p>
        </w:tc>
      </w:tr>
      <w:tr w:rsidR="00C47000" w:rsidRPr="00D46492" w14:paraId="42B5CCDC" w14:textId="77777777" w:rsidTr="00D46492">
        <w:tc>
          <w:tcPr>
            <w:tcW w:w="3384" w:type="dxa"/>
            <w:shd w:val="clear" w:color="auto" w:fill="auto"/>
          </w:tcPr>
          <w:p w14:paraId="66357A15" w14:textId="77777777" w:rsidR="00C47000" w:rsidRPr="00D46492" w:rsidRDefault="00C47000" w:rsidP="00E8461A">
            <w:pPr>
              <w:keepNext/>
              <w:keepLines/>
              <w:rPr>
                <w:szCs w:val="22"/>
              </w:rPr>
            </w:pPr>
          </w:p>
        </w:tc>
        <w:tc>
          <w:tcPr>
            <w:tcW w:w="2484" w:type="dxa"/>
            <w:shd w:val="clear" w:color="auto" w:fill="auto"/>
          </w:tcPr>
          <w:p w14:paraId="2C9971D7" w14:textId="77777777" w:rsidR="00C47000" w:rsidRPr="00D46492" w:rsidRDefault="00C47000" w:rsidP="00E8461A">
            <w:pPr>
              <w:keepNext/>
              <w:keepLines/>
              <w:rPr>
                <w:szCs w:val="22"/>
              </w:rPr>
            </w:pPr>
          </w:p>
        </w:tc>
        <w:tc>
          <w:tcPr>
            <w:tcW w:w="4284" w:type="dxa"/>
            <w:shd w:val="clear" w:color="auto" w:fill="auto"/>
          </w:tcPr>
          <w:p w14:paraId="15B10266" w14:textId="77777777" w:rsidR="00C47000" w:rsidRPr="00D46492" w:rsidRDefault="00C47000" w:rsidP="00E8461A">
            <w:pPr>
              <w:keepNext/>
              <w:keepLines/>
              <w:rPr>
                <w:szCs w:val="22"/>
              </w:rPr>
            </w:pPr>
          </w:p>
        </w:tc>
      </w:tr>
      <w:tr w:rsidR="00C47000" w:rsidRPr="00D46492" w14:paraId="3F59BFB1" w14:textId="77777777" w:rsidTr="00D46492">
        <w:tc>
          <w:tcPr>
            <w:tcW w:w="3384" w:type="dxa"/>
            <w:shd w:val="clear" w:color="auto" w:fill="auto"/>
          </w:tcPr>
          <w:p w14:paraId="5380EA8A" w14:textId="77777777" w:rsidR="00C47000" w:rsidRPr="00D46492" w:rsidRDefault="00C47000" w:rsidP="00E8461A">
            <w:pPr>
              <w:keepNext/>
              <w:keepLines/>
              <w:rPr>
                <w:szCs w:val="22"/>
              </w:rPr>
            </w:pPr>
          </w:p>
        </w:tc>
        <w:tc>
          <w:tcPr>
            <w:tcW w:w="2484" w:type="dxa"/>
            <w:shd w:val="clear" w:color="auto" w:fill="auto"/>
          </w:tcPr>
          <w:p w14:paraId="13B28913" w14:textId="77777777" w:rsidR="00C47000" w:rsidRPr="00D46492" w:rsidRDefault="00C47000" w:rsidP="00E8461A">
            <w:pPr>
              <w:keepNext/>
              <w:keepLines/>
              <w:rPr>
                <w:szCs w:val="22"/>
              </w:rPr>
            </w:pPr>
          </w:p>
        </w:tc>
        <w:tc>
          <w:tcPr>
            <w:tcW w:w="4284" w:type="dxa"/>
            <w:shd w:val="clear" w:color="auto" w:fill="auto"/>
          </w:tcPr>
          <w:p w14:paraId="434168AE" w14:textId="77777777" w:rsidR="00C47000" w:rsidRPr="00D46492" w:rsidRDefault="00C47000" w:rsidP="00E8461A">
            <w:pPr>
              <w:keepNext/>
              <w:keepLines/>
              <w:rPr>
                <w:szCs w:val="22"/>
              </w:rPr>
            </w:pPr>
          </w:p>
        </w:tc>
      </w:tr>
      <w:tr w:rsidR="00C47000" w:rsidRPr="00D46492" w14:paraId="7DC3AF93" w14:textId="77777777" w:rsidTr="00D46492">
        <w:tc>
          <w:tcPr>
            <w:tcW w:w="3384" w:type="dxa"/>
            <w:shd w:val="clear" w:color="auto" w:fill="auto"/>
          </w:tcPr>
          <w:p w14:paraId="711BB307" w14:textId="77777777" w:rsidR="00C47000" w:rsidRPr="00D46492" w:rsidRDefault="00C47000" w:rsidP="00E8461A">
            <w:pPr>
              <w:keepNext/>
              <w:keepLines/>
              <w:rPr>
                <w:szCs w:val="22"/>
              </w:rPr>
            </w:pPr>
          </w:p>
        </w:tc>
        <w:tc>
          <w:tcPr>
            <w:tcW w:w="2484" w:type="dxa"/>
            <w:shd w:val="clear" w:color="auto" w:fill="auto"/>
          </w:tcPr>
          <w:p w14:paraId="4EB0098E" w14:textId="77777777" w:rsidR="00C47000" w:rsidRPr="00D46492" w:rsidRDefault="00C47000" w:rsidP="00E8461A">
            <w:pPr>
              <w:keepNext/>
              <w:keepLines/>
              <w:rPr>
                <w:szCs w:val="22"/>
              </w:rPr>
            </w:pPr>
          </w:p>
        </w:tc>
        <w:tc>
          <w:tcPr>
            <w:tcW w:w="4284" w:type="dxa"/>
            <w:shd w:val="clear" w:color="auto" w:fill="auto"/>
          </w:tcPr>
          <w:p w14:paraId="526B69B9" w14:textId="77777777" w:rsidR="00C47000" w:rsidRPr="00D46492" w:rsidRDefault="00C47000" w:rsidP="00E8461A">
            <w:pPr>
              <w:keepNext/>
              <w:keepLines/>
              <w:rPr>
                <w:szCs w:val="22"/>
              </w:rPr>
            </w:pPr>
          </w:p>
        </w:tc>
      </w:tr>
      <w:tr w:rsidR="00C47000" w:rsidRPr="00D46492" w14:paraId="34F1BDB1" w14:textId="77777777" w:rsidTr="00D46492">
        <w:tc>
          <w:tcPr>
            <w:tcW w:w="3384" w:type="dxa"/>
            <w:shd w:val="clear" w:color="auto" w:fill="auto"/>
          </w:tcPr>
          <w:p w14:paraId="5733A4A5" w14:textId="77777777" w:rsidR="00C47000" w:rsidRPr="00D46492" w:rsidRDefault="00C47000" w:rsidP="00E8461A">
            <w:pPr>
              <w:keepNext/>
              <w:keepLines/>
              <w:rPr>
                <w:szCs w:val="22"/>
              </w:rPr>
            </w:pPr>
          </w:p>
        </w:tc>
        <w:tc>
          <w:tcPr>
            <w:tcW w:w="2484" w:type="dxa"/>
            <w:shd w:val="clear" w:color="auto" w:fill="auto"/>
          </w:tcPr>
          <w:p w14:paraId="73402CB9" w14:textId="77777777" w:rsidR="00C47000" w:rsidRPr="00D46492" w:rsidRDefault="00C47000" w:rsidP="00E8461A">
            <w:pPr>
              <w:keepNext/>
              <w:keepLines/>
              <w:rPr>
                <w:szCs w:val="22"/>
              </w:rPr>
            </w:pPr>
          </w:p>
        </w:tc>
        <w:tc>
          <w:tcPr>
            <w:tcW w:w="4284" w:type="dxa"/>
            <w:shd w:val="clear" w:color="auto" w:fill="auto"/>
          </w:tcPr>
          <w:p w14:paraId="0000ACCC" w14:textId="77777777" w:rsidR="00C47000" w:rsidRPr="00D46492" w:rsidRDefault="00C47000" w:rsidP="00E8461A">
            <w:pPr>
              <w:keepNext/>
              <w:keepLines/>
              <w:rPr>
                <w:szCs w:val="22"/>
              </w:rPr>
            </w:pPr>
          </w:p>
        </w:tc>
      </w:tr>
    </w:tbl>
    <w:p w14:paraId="3906EFE4" w14:textId="77777777" w:rsidR="00C47000" w:rsidRDefault="00C47000" w:rsidP="00E8461A">
      <w:pPr>
        <w:spacing w:after="120" w:line="260" w:lineRule="exact"/>
        <w:rPr>
          <w:b/>
        </w:rPr>
      </w:pPr>
    </w:p>
    <w:p w14:paraId="5A2DD51E" w14:textId="4724C5AF" w:rsidR="00C47000" w:rsidRPr="009F12DE" w:rsidRDefault="00C47000" w:rsidP="00E8461A">
      <w:pPr>
        <w:rPr>
          <w:szCs w:val="22"/>
        </w:rPr>
      </w:pPr>
      <w:r>
        <w:t>Consultant shall perform additional infiltration tests at up to 4</w:t>
      </w:r>
      <w:r w:rsidRPr="003B5195">
        <w:t xml:space="preserve"> locations to evaluate on-site disposal of </w:t>
      </w:r>
      <w:r w:rsidRPr="009F12DE">
        <w:rPr>
          <w:szCs w:val="22"/>
        </w:rPr>
        <w:t xml:space="preserve">stormwater.  Infiltration tests will be conducted in accordance with procedures described in the </w:t>
      </w:r>
      <w:r w:rsidRPr="004A4918">
        <w:rPr>
          <w:szCs w:val="22"/>
          <w:highlight w:val="cyan"/>
        </w:rPr>
        <w:t>City of Portland Stormwater Standards</w:t>
      </w:r>
      <w:r w:rsidRPr="009F12DE">
        <w:rPr>
          <w:szCs w:val="22"/>
        </w:rPr>
        <w:t>.  The raw field tests results will be provided.</w:t>
      </w:r>
    </w:p>
    <w:p w14:paraId="2B55D131" w14:textId="77777777" w:rsidR="00C47000" w:rsidRPr="009F12DE" w:rsidRDefault="00C47000" w:rsidP="00E8461A">
      <w:pPr>
        <w:rPr>
          <w:szCs w:val="22"/>
        </w:rPr>
      </w:pPr>
    </w:p>
    <w:p w14:paraId="164710DB" w14:textId="77777777" w:rsidR="00C47000" w:rsidRPr="009F12DE" w:rsidRDefault="00C47000" w:rsidP="006A1B30">
      <w:pPr>
        <w:tabs>
          <w:tab w:val="left" w:pos="720"/>
        </w:tabs>
        <w:suppressAutoHyphens/>
        <w:autoSpaceDE w:val="0"/>
        <w:autoSpaceDN w:val="0"/>
        <w:adjustRightInd w:val="0"/>
        <w:ind w:left="360"/>
        <w:rPr>
          <w:b/>
          <w:bCs/>
          <w:szCs w:val="22"/>
        </w:rPr>
      </w:pPr>
      <w:r w:rsidRPr="009F12DE">
        <w:rPr>
          <w:b/>
          <w:szCs w:val="22"/>
        </w:rPr>
        <w:t xml:space="preserve">Deliverables/Schedule: </w:t>
      </w:r>
      <w:r w:rsidRPr="009F12DE">
        <w:rPr>
          <w:szCs w:val="22"/>
        </w:rPr>
        <w:t xml:space="preserve"> Consultant shall provide:</w:t>
      </w:r>
    </w:p>
    <w:p w14:paraId="3F5E630C" w14:textId="77777777" w:rsidR="00C47000" w:rsidRPr="009F12DE" w:rsidRDefault="00C47000" w:rsidP="005265AF">
      <w:pPr>
        <w:numPr>
          <w:ilvl w:val="0"/>
          <w:numId w:val="67"/>
        </w:numPr>
        <w:rPr>
          <w:szCs w:val="22"/>
        </w:rPr>
      </w:pPr>
      <w:r w:rsidRPr="009F12DE">
        <w:rPr>
          <w:szCs w:val="22"/>
        </w:rPr>
        <w:t>Deliverables for this task are detailed in deliverables for Task 6.5.</w:t>
      </w:r>
    </w:p>
    <w:p w14:paraId="230A93C2" w14:textId="77777777" w:rsidR="00C47000" w:rsidRPr="009F12DE" w:rsidRDefault="00C47000" w:rsidP="00E8461A">
      <w:pPr>
        <w:rPr>
          <w:szCs w:val="22"/>
        </w:rPr>
      </w:pPr>
    </w:p>
    <w:p w14:paraId="67D34F7E" w14:textId="77777777" w:rsidR="00AB1AC2" w:rsidRPr="009F12DE" w:rsidRDefault="00AB1AC2" w:rsidP="006A1B30">
      <w:pPr>
        <w:pStyle w:val="Heading2"/>
        <w:jc w:val="left"/>
        <w:rPr>
          <w:szCs w:val="22"/>
        </w:rPr>
      </w:pPr>
      <w:bookmarkStart w:id="257" w:name="_Toc497130211"/>
      <w:bookmarkStart w:id="258" w:name="_Toc26274661"/>
      <w:r w:rsidRPr="009F12DE">
        <w:rPr>
          <w:szCs w:val="22"/>
        </w:rPr>
        <w:t xml:space="preserve">Task </w:t>
      </w:r>
      <w:r w:rsidR="00BA20AF" w:rsidRPr="009F12DE">
        <w:rPr>
          <w:szCs w:val="22"/>
        </w:rPr>
        <w:t>6</w:t>
      </w:r>
      <w:r w:rsidR="00BC63C8" w:rsidRPr="009F12DE">
        <w:rPr>
          <w:szCs w:val="22"/>
        </w:rPr>
        <w:t>.4</w:t>
      </w:r>
      <w:r w:rsidRPr="009F12DE">
        <w:rPr>
          <w:szCs w:val="22"/>
        </w:rPr>
        <w:t xml:space="preserve"> Geotechnical Analysis</w:t>
      </w:r>
      <w:bookmarkEnd w:id="257"/>
      <w:bookmarkEnd w:id="258"/>
    </w:p>
    <w:p w14:paraId="309D82B2" w14:textId="68C097AC" w:rsidR="000A49EA" w:rsidRPr="009F12DE" w:rsidRDefault="00AB1AC2" w:rsidP="00E8461A">
      <w:pPr>
        <w:rPr>
          <w:szCs w:val="22"/>
        </w:rPr>
      </w:pPr>
      <w:r w:rsidRPr="009F12DE">
        <w:rPr>
          <w:szCs w:val="22"/>
        </w:rPr>
        <w:t xml:space="preserve">Consultant shall perform analyses of the field and laboratory test data to develop geotechnical recommendations for </w:t>
      </w:r>
      <w:r w:rsidR="00C47000" w:rsidRPr="009F12DE">
        <w:rPr>
          <w:szCs w:val="22"/>
        </w:rPr>
        <w:t xml:space="preserve">retaining wall, </w:t>
      </w:r>
      <w:r w:rsidRPr="009F12DE">
        <w:rPr>
          <w:szCs w:val="22"/>
        </w:rPr>
        <w:t>foundation design and construction.</w:t>
      </w:r>
    </w:p>
    <w:p w14:paraId="25ABAC0D" w14:textId="77777777" w:rsidR="000A49EA" w:rsidRDefault="000A49EA" w:rsidP="00E8461A">
      <w:pPr>
        <w:rPr>
          <w:szCs w:val="22"/>
        </w:rPr>
      </w:pPr>
    </w:p>
    <w:p w14:paraId="45F429D7" w14:textId="2D13FF34" w:rsidR="00AB1AC2" w:rsidRPr="003E13AB" w:rsidRDefault="000A49EA" w:rsidP="00E8461A">
      <w:pPr>
        <w:rPr>
          <w:szCs w:val="22"/>
        </w:rPr>
      </w:pPr>
      <w:r>
        <w:rPr>
          <w:szCs w:val="22"/>
        </w:rPr>
        <w:t>Consultant shall provide t</w:t>
      </w:r>
      <w:r w:rsidR="00AB1AC2" w:rsidRPr="003E13AB">
        <w:rPr>
          <w:szCs w:val="22"/>
        </w:rPr>
        <w:t xml:space="preserve">he analysis and design for the foundation in accordance with </w:t>
      </w:r>
      <w:r w:rsidR="0075785C">
        <w:rPr>
          <w:szCs w:val="22"/>
        </w:rPr>
        <w:t xml:space="preserve">Agency’s </w:t>
      </w:r>
      <w:r w:rsidR="005639B4">
        <w:rPr>
          <w:szCs w:val="22"/>
        </w:rPr>
        <w:t xml:space="preserve">latest </w:t>
      </w:r>
      <w:r w:rsidR="005639B4" w:rsidRPr="0075785C">
        <w:t>Geotechnical</w:t>
      </w:r>
      <w:r w:rsidR="0075785C" w:rsidRPr="00391A30">
        <w:t xml:space="preserve"> Design Manual</w:t>
      </w:r>
      <w:r w:rsidR="00AB1AC2" w:rsidRPr="003E13AB">
        <w:rPr>
          <w:szCs w:val="22"/>
        </w:rPr>
        <w:t xml:space="preserve">, FHWA, AASHTO, </w:t>
      </w:r>
      <w:r w:rsidR="00310376" w:rsidRPr="006A1B30">
        <w:rPr>
          <w:highlight w:val="yellow"/>
        </w:rPr>
        <w:t>(</w:t>
      </w:r>
      <w:r w:rsidR="00AB1AC2" w:rsidRPr="006A1B30">
        <w:rPr>
          <w:highlight w:val="cyan"/>
        </w:rPr>
        <w:t>and</w:t>
      </w:r>
      <w:r w:rsidR="00310376" w:rsidRPr="006A1B30">
        <w:rPr>
          <w:highlight w:val="cyan"/>
        </w:rPr>
        <w:t xml:space="preserve"> </w:t>
      </w:r>
      <w:r w:rsidR="00AB1AC2" w:rsidRPr="006A1B30">
        <w:rPr>
          <w:highlight w:val="cyan"/>
        </w:rPr>
        <w:t xml:space="preserve"> PBOT</w:t>
      </w:r>
      <w:r w:rsidR="00310376" w:rsidRPr="006A1B30">
        <w:rPr>
          <w:highlight w:val="cyan"/>
        </w:rPr>
        <w:t xml:space="preserve">  </w:t>
      </w:r>
      <w:r w:rsidR="00310376" w:rsidRPr="00BD7DD7">
        <w:rPr>
          <w:rFonts w:ascii="Arial" w:hAnsi="Arial" w:cs="Arial"/>
          <w:highlight w:val="yellow"/>
        </w:rPr>
        <w:t xml:space="preserve">leave or remove depending on </w:t>
      </w:r>
      <w:r w:rsidR="009835B9" w:rsidRPr="00BD7DD7">
        <w:rPr>
          <w:rFonts w:ascii="Arial" w:hAnsi="Arial" w:cs="Arial"/>
          <w:szCs w:val="22"/>
          <w:highlight w:val="yellow"/>
        </w:rPr>
        <w:t>Project</w:t>
      </w:r>
      <w:r w:rsidR="00310376" w:rsidRPr="00BD7DD7">
        <w:rPr>
          <w:rFonts w:ascii="Arial" w:hAnsi="Arial" w:cs="Arial"/>
          <w:highlight w:val="yellow"/>
        </w:rPr>
        <w:t xml:space="preserve"> requirements)</w:t>
      </w:r>
      <w:r w:rsidR="00AB1AC2" w:rsidRPr="003E13AB">
        <w:rPr>
          <w:szCs w:val="22"/>
        </w:rPr>
        <w:t xml:space="preserve"> design guidelines.  Geotechnical analysis </w:t>
      </w:r>
      <w:r>
        <w:rPr>
          <w:szCs w:val="22"/>
        </w:rPr>
        <w:t>must</w:t>
      </w:r>
      <w:r w:rsidRPr="003E13AB">
        <w:rPr>
          <w:szCs w:val="22"/>
        </w:rPr>
        <w:t xml:space="preserve"> </w:t>
      </w:r>
      <w:r w:rsidR="00AB1AC2" w:rsidRPr="003E13AB">
        <w:rPr>
          <w:szCs w:val="22"/>
        </w:rPr>
        <w:t>include:</w:t>
      </w:r>
    </w:p>
    <w:p w14:paraId="42F60302" w14:textId="77777777" w:rsidR="00AB1AC2" w:rsidRPr="003E13AB" w:rsidRDefault="00AB1AC2" w:rsidP="00E8461A">
      <w:pPr>
        <w:rPr>
          <w:szCs w:val="22"/>
        </w:rPr>
      </w:pPr>
    </w:p>
    <w:p w14:paraId="72DE3EC3" w14:textId="77777777" w:rsidR="00AB1AC2" w:rsidRPr="003E13AB" w:rsidRDefault="00AB1AC2" w:rsidP="005265AF">
      <w:pPr>
        <w:numPr>
          <w:ilvl w:val="0"/>
          <w:numId w:val="28"/>
        </w:numPr>
        <w:rPr>
          <w:szCs w:val="22"/>
        </w:rPr>
      </w:pPr>
      <w:r w:rsidRPr="003E13AB">
        <w:rPr>
          <w:szCs w:val="22"/>
        </w:rPr>
        <w:t xml:space="preserve">Minimum embedment depth and footing </w:t>
      </w:r>
      <w:r w:rsidR="002377B3" w:rsidRPr="003E13AB">
        <w:rPr>
          <w:szCs w:val="22"/>
        </w:rPr>
        <w:t>diameter</w:t>
      </w:r>
    </w:p>
    <w:p w14:paraId="531AB347" w14:textId="77777777" w:rsidR="00AB1AC2" w:rsidRDefault="00AB1AC2" w:rsidP="005265AF">
      <w:pPr>
        <w:numPr>
          <w:ilvl w:val="0"/>
          <w:numId w:val="28"/>
        </w:numPr>
        <w:rPr>
          <w:szCs w:val="22"/>
        </w:rPr>
      </w:pPr>
      <w:r w:rsidRPr="003E13AB">
        <w:rPr>
          <w:szCs w:val="22"/>
        </w:rPr>
        <w:t xml:space="preserve">Broms or LPile analysis as </w:t>
      </w:r>
      <w:r w:rsidR="00D038A4">
        <w:rPr>
          <w:szCs w:val="22"/>
        </w:rPr>
        <w:t>appropriate</w:t>
      </w:r>
      <w:r w:rsidR="00D038A4" w:rsidRPr="003E13AB">
        <w:rPr>
          <w:szCs w:val="22"/>
        </w:rPr>
        <w:t xml:space="preserve"> </w:t>
      </w:r>
      <w:r w:rsidRPr="003E13AB">
        <w:rPr>
          <w:szCs w:val="22"/>
        </w:rPr>
        <w:t>for drilled pier type footings</w:t>
      </w:r>
    </w:p>
    <w:p w14:paraId="425C8F1F" w14:textId="77777777" w:rsidR="007250F9" w:rsidRPr="003E13AB" w:rsidRDefault="007250F9" w:rsidP="005265AF">
      <w:pPr>
        <w:numPr>
          <w:ilvl w:val="0"/>
          <w:numId w:val="28"/>
        </w:numPr>
        <w:rPr>
          <w:szCs w:val="22"/>
        </w:rPr>
      </w:pPr>
      <w:r w:rsidRPr="006E60E9">
        <w:rPr>
          <w:szCs w:val="22"/>
        </w:rPr>
        <w:t>Bearing capacity of native soils</w:t>
      </w:r>
    </w:p>
    <w:p w14:paraId="73EB7A6A" w14:textId="77777777" w:rsidR="00AB1AC2" w:rsidRPr="003E13AB" w:rsidRDefault="00AB1AC2" w:rsidP="005265AF">
      <w:pPr>
        <w:numPr>
          <w:ilvl w:val="0"/>
          <w:numId w:val="28"/>
        </w:numPr>
        <w:rPr>
          <w:szCs w:val="22"/>
        </w:rPr>
      </w:pPr>
      <w:r w:rsidRPr="003E13AB">
        <w:rPr>
          <w:szCs w:val="22"/>
        </w:rPr>
        <w:t>Lateral load capacity, sliding resistance</w:t>
      </w:r>
      <w:r w:rsidR="007250F9">
        <w:rPr>
          <w:szCs w:val="22"/>
        </w:rPr>
        <w:t>,</w:t>
      </w:r>
      <w:r w:rsidR="007250F9" w:rsidRPr="007250F9">
        <w:rPr>
          <w:szCs w:val="22"/>
        </w:rPr>
        <w:t xml:space="preserve"> </w:t>
      </w:r>
      <w:r w:rsidR="007250F9" w:rsidRPr="006E60E9">
        <w:rPr>
          <w:szCs w:val="22"/>
        </w:rPr>
        <w:t>Internal and external stability of any retaining wall structure</w:t>
      </w:r>
    </w:p>
    <w:p w14:paraId="2BC432C3" w14:textId="77777777" w:rsidR="00AB1AC2" w:rsidRPr="003E13AB" w:rsidRDefault="00AB1AC2" w:rsidP="005265AF">
      <w:pPr>
        <w:numPr>
          <w:ilvl w:val="0"/>
          <w:numId w:val="28"/>
        </w:numPr>
        <w:rPr>
          <w:szCs w:val="22"/>
        </w:rPr>
      </w:pPr>
      <w:r w:rsidRPr="003E13AB">
        <w:rPr>
          <w:szCs w:val="22"/>
        </w:rPr>
        <w:t>Drainage considerations</w:t>
      </w:r>
    </w:p>
    <w:p w14:paraId="20DC3F3B" w14:textId="77777777" w:rsidR="00AB1AC2" w:rsidRPr="003E13AB" w:rsidRDefault="00AB1AC2" w:rsidP="006A1B30">
      <w:pPr>
        <w:rPr>
          <w:szCs w:val="22"/>
        </w:rPr>
      </w:pPr>
    </w:p>
    <w:p w14:paraId="3C726C7C" w14:textId="77777777" w:rsidR="00C47000" w:rsidRPr="00C47000" w:rsidRDefault="00C47000" w:rsidP="006A1B30">
      <w:pPr>
        <w:tabs>
          <w:tab w:val="left" w:pos="720"/>
        </w:tabs>
        <w:suppressAutoHyphens/>
        <w:autoSpaceDE w:val="0"/>
        <w:autoSpaceDN w:val="0"/>
        <w:adjustRightInd w:val="0"/>
        <w:ind w:left="360"/>
        <w:rPr>
          <w:b/>
          <w:bCs/>
          <w:szCs w:val="22"/>
        </w:rPr>
      </w:pPr>
      <w:r w:rsidRPr="00C47000">
        <w:rPr>
          <w:b/>
          <w:szCs w:val="22"/>
        </w:rPr>
        <w:t xml:space="preserve">Deliverables/Schedule: </w:t>
      </w:r>
      <w:r w:rsidRPr="00C47000">
        <w:rPr>
          <w:szCs w:val="22"/>
        </w:rPr>
        <w:t xml:space="preserve"> Consultant shall provide:</w:t>
      </w:r>
    </w:p>
    <w:p w14:paraId="0CB8B7C7" w14:textId="77777777" w:rsidR="00C47000" w:rsidRPr="006A1B30" w:rsidRDefault="00C47000" w:rsidP="005265AF">
      <w:pPr>
        <w:numPr>
          <w:ilvl w:val="0"/>
          <w:numId w:val="67"/>
        </w:numPr>
      </w:pPr>
      <w:r w:rsidRPr="006A1B30">
        <w:t>Deliverables for this task are detailed in deliverables for Task 6.5.</w:t>
      </w:r>
    </w:p>
    <w:p w14:paraId="256F01E5" w14:textId="77777777" w:rsidR="00C47000" w:rsidRDefault="00C47000" w:rsidP="00E8461A">
      <w:pPr>
        <w:rPr>
          <w:szCs w:val="22"/>
        </w:rPr>
      </w:pPr>
    </w:p>
    <w:p w14:paraId="2EA8754D" w14:textId="73322A81" w:rsidR="00AB1AC2" w:rsidRPr="003E13AB" w:rsidRDefault="00AB1AC2" w:rsidP="006A1B30">
      <w:pPr>
        <w:pStyle w:val="Heading2"/>
        <w:jc w:val="left"/>
      </w:pPr>
      <w:bookmarkStart w:id="259" w:name="_Toc497130212"/>
      <w:bookmarkStart w:id="260" w:name="_Toc26274662"/>
      <w:r w:rsidRPr="003E13AB">
        <w:t xml:space="preserve">Task </w:t>
      </w:r>
      <w:r w:rsidR="00BA20AF" w:rsidRPr="003E13AB">
        <w:t>6</w:t>
      </w:r>
      <w:r w:rsidR="00BC63C8" w:rsidRPr="003E13AB">
        <w:t>.</w:t>
      </w:r>
      <w:r w:rsidR="00C47000">
        <w:t>5</w:t>
      </w:r>
      <w:r w:rsidRPr="003E13AB">
        <w:t xml:space="preserve"> Geotechnical </w:t>
      </w:r>
      <w:r w:rsidR="00995705" w:rsidRPr="003E13AB">
        <w:t>Report</w:t>
      </w:r>
      <w:bookmarkEnd w:id="259"/>
      <w:bookmarkEnd w:id="260"/>
    </w:p>
    <w:p w14:paraId="0FA8CCEA" w14:textId="3B118B2D" w:rsidR="000A49EA" w:rsidRDefault="00C47000" w:rsidP="00E8461A">
      <w:pPr>
        <w:spacing w:after="120" w:line="260" w:lineRule="exact"/>
      </w:pPr>
      <w:r w:rsidRPr="00C47000">
        <w:t xml:space="preserve">Consultant shall prepare a Geotechnical Report summarizing the subsurface conditions and seismic hazards, design, and construction recommendations.  The Geotechnical Report must summarize the field observations, subsurface conditions, laboratory test data, analysis results, construction issues and geotechnical recommendations for the </w:t>
      </w:r>
      <w:r w:rsidR="009835B9">
        <w:t>Project</w:t>
      </w:r>
      <w:r w:rsidRPr="008F0356">
        <w:t>.</w:t>
      </w:r>
      <w:r w:rsidRPr="00C47000">
        <w:t xml:space="preserve">  The Geotechnical Report </w:t>
      </w:r>
      <w:r w:rsidR="000A49EA">
        <w:t>must</w:t>
      </w:r>
      <w:r w:rsidR="000A49EA" w:rsidRPr="00C47000">
        <w:t xml:space="preserve"> </w:t>
      </w:r>
      <w:r w:rsidRPr="00C47000">
        <w:t>be prepared in accordance with the most current version of the ODOT Foundation Design and Report Writing Guidelines.</w:t>
      </w:r>
    </w:p>
    <w:p w14:paraId="59C9DA7D" w14:textId="44AC93E0" w:rsidR="000A49EA" w:rsidRPr="00C47000" w:rsidRDefault="000A49EA" w:rsidP="00E8461A">
      <w:pPr>
        <w:spacing w:after="120" w:line="260" w:lineRule="exact"/>
      </w:pPr>
      <w:r>
        <w:t>Consultant shall prepare a</w:t>
      </w:r>
      <w:r w:rsidR="00C47000" w:rsidRPr="00C47000">
        <w:t xml:space="preserve"> </w:t>
      </w:r>
      <w:r w:rsidR="00C47000" w:rsidRPr="006A1B30">
        <w:rPr>
          <w:highlight w:val="cyan"/>
        </w:rPr>
        <w:t xml:space="preserve">Geotechnical Data Sheet at each intersection. </w:t>
      </w:r>
      <w:r w:rsidRPr="006A1B30">
        <w:rPr>
          <w:highlight w:val="cyan"/>
        </w:rPr>
        <w:t xml:space="preserve">A total of </w:t>
      </w:r>
      <w:r w:rsidR="00886892" w:rsidRPr="006A1B30">
        <w:rPr>
          <w:highlight w:val="cyan"/>
        </w:rPr>
        <w:t>9</w:t>
      </w:r>
      <w:r w:rsidRPr="006A1B30">
        <w:rPr>
          <w:highlight w:val="cyan"/>
        </w:rPr>
        <w:t xml:space="preserve"> Geotechnical Data Sheets (</w:t>
      </w:r>
      <w:r w:rsidR="00886892" w:rsidRPr="006A1B30">
        <w:rPr>
          <w:highlight w:val="cyan"/>
        </w:rPr>
        <w:t>5</w:t>
      </w:r>
      <w:r w:rsidRPr="006A1B30">
        <w:rPr>
          <w:highlight w:val="cyan"/>
        </w:rPr>
        <w:t xml:space="preserve"> for retaining walls, </w:t>
      </w:r>
      <w:r w:rsidR="00886892" w:rsidRPr="006A1B30">
        <w:rPr>
          <w:highlight w:val="cyan"/>
        </w:rPr>
        <w:t>2</w:t>
      </w:r>
      <w:r w:rsidRPr="006A1B30">
        <w:rPr>
          <w:highlight w:val="cyan"/>
        </w:rPr>
        <w:t xml:space="preserve"> for sign bridges, and </w:t>
      </w:r>
      <w:r w:rsidR="00886892" w:rsidRPr="006A1B30">
        <w:rPr>
          <w:highlight w:val="cyan"/>
        </w:rPr>
        <w:t>2</w:t>
      </w:r>
      <w:r w:rsidRPr="006A1B30">
        <w:rPr>
          <w:highlight w:val="cyan"/>
        </w:rPr>
        <w:t xml:space="preserve"> for light poles)</w:t>
      </w:r>
      <w:r w:rsidRPr="00C47000">
        <w:t xml:space="preserve"> </w:t>
      </w:r>
      <w:r w:rsidR="00886892">
        <w:t>must</w:t>
      </w:r>
      <w:r w:rsidR="00886892" w:rsidRPr="00C47000">
        <w:t xml:space="preserve"> </w:t>
      </w:r>
      <w:r w:rsidRPr="00C47000">
        <w:t xml:space="preserve">be developed for the </w:t>
      </w:r>
      <w:r w:rsidR="00886892">
        <w:t>P</w:t>
      </w:r>
      <w:r w:rsidRPr="00C47000">
        <w:t>roject.</w:t>
      </w:r>
    </w:p>
    <w:p w14:paraId="2FCFD111" w14:textId="2BB1E193" w:rsidR="00C47000" w:rsidRPr="00C47000" w:rsidRDefault="00C47000" w:rsidP="00E8461A">
      <w:pPr>
        <w:spacing w:after="120" w:line="260" w:lineRule="exact"/>
      </w:pPr>
      <w:r w:rsidRPr="00C47000">
        <w:t xml:space="preserve">Consultant </w:t>
      </w:r>
      <w:r w:rsidR="000A49EA">
        <w:t>shall</w:t>
      </w:r>
      <w:r w:rsidR="000A49EA" w:rsidRPr="00C47000">
        <w:t xml:space="preserve"> </w:t>
      </w:r>
      <w:r w:rsidRPr="00C47000">
        <w:t>provide special provisions relating to the foundation system.</w:t>
      </w:r>
    </w:p>
    <w:p w14:paraId="529442FB" w14:textId="77777777" w:rsidR="00C47000" w:rsidRPr="00C47000" w:rsidRDefault="00C47000" w:rsidP="006A1B30">
      <w:pPr>
        <w:tabs>
          <w:tab w:val="left" w:pos="720"/>
        </w:tabs>
        <w:suppressAutoHyphens/>
        <w:autoSpaceDE w:val="0"/>
        <w:autoSpaceDN w:val="0"/>
        <w:adjustRightInd w:val="0"/>
        <w:ind w:left="360"/>
        <w:rPr>
          <w:b/>
          <w:bCs/>
          <w:szCs w:val="22"/>
        </w:rPr>
      </w:pPr>
      <w:r w:rsidRPr="00C47000">
        <w:rPr>
          <w:b/>
          <w:szCs w:val="22"/>
        </w:rPr>
        <w:t xml:space="preserve">Deliverables/Schedule: </w:t>
      </w:r>
      <w:r w:rsidRPr="00C47000">
        <w:rPr>
          <w:szCs w:val="22"/>
        </w:rPr>
        <w:t xml:space="preserve"> Consultant shall provide:</w:t>
      </w:r>
    </w:p>
    <w:p w14:paraId="1CDA6DCE" w14:textId="77777777" w:rsidR="00C47000" w:rsidRPr="00C47000" w:rsidRDefault="00C47000" w:rsidP="005265AF">
      <w:pPr>
        <w:numPr>
          <w:ilvl w:val="0"/>
          <w:numId w:val="68"/>
        </w:numPr>
        <w:ind w:left="720"/>
        <w:contextualSpacing/>
        <w:rPr>
          <w:szCs w:val="22"/>
        </w:rPr>
      </w:pPr>
      <w:r w:rsidRPr="00C47000">
        <w:rPr>
          <w:szCs w:val="22"/>
        </w:rPr>
        <w:t>Geotechnical Report and Foundation Data Sheets to be included in the draft and final DAP (Task 1</w:t>
      </w:r>
      <w:r>
        <w:rPr>
          <w:szCs w:val="22"/>
        </w:rPr>
        <w:t>1</w:t>
      </w:r>
      <w:r w:rsidRPr="00C47000">
        <w:rPr>
          <w:szCs w:val="22"/>
        </w:rPr>
        <w:t>)</w:t>
      </w:r>
    </w:p>
    <w:p w14:paraId="02B32A6B" w14:textId="77777777" w:rsidR="00C47000" w:rsidRDefault="00C47000" w:rsidP="00E8461A"/>
    <w:p w14:paraId="2E6EEF4A" w14:textId="32FE948A" w:rsidR="00C47000" w:rsidRPr="00D156FD" w:rsidRDefault="00C47000" w:rsidP="00E8461A">
      <w:pPr>
        <w:tabs>
          <w:tab w:val="left" w:pos="1080"/>
        </w:tabs>
        <w:spacing w:after="120"/>
        <w:outlineLvl w:val="1"/>
        <w:rPr>
          <w:b/>
          <w:color w:val="000000"/>
          <w:szCs w:val="22"/>
        </w:rPr>
      </w:pPr>
      <w:bookmarkStart w:id="261" w:name="_Toc456625707"/>
      <w:bookmarkStart w:id="262" w:name="_Toc497130213"/>
      <w:bookmarkStart w:id="263" w:name="_Toc26274663"/>
      <w:r w:rsidRPr="00D156FD">
        <w:rPr>
          <w:b/>
          <w:color w:val="000000"/>
          <w:szCs w:val="22"/>
        </w:rPr>
        <w:t>Task 6.6 Pavement Design</w:t>
      </w:r>
      <w:bookmarkEnd w:id="261"/>
      <w:bookmarkEnd w:id="262"/>
      <w:bookmarkEnd w:id="263"/>
    </w:p>
    <w:p w14:paraId="1DDF3C04" w14:textId="1EB48578" w:rsidR="000A05F9" w:rsidRDefault="000A05F9" w:rsidP="000A05F9">
      <w:pPr>
        <w:rPr>
          <w:rFonts w:ascii="Arial" w:hAnsi="Arial" w:cs="Arial"/>
          <w:szCs w:val="22"/>
        </w:rPr>
      </w:pPr>
      <w:r w:rsidRPr="007307A8">
        <w:rPr>
          <w:rFonts w:ascii="Arial" w:hAnsi="Arial" w:cs="Arial"/>
          <w:szCs w:val="22"/>
          <w:highlight w:val="yellow"/>
        </w:rPr>
        <w:t xml:space="preserve">This </w:t>
      </w:r>
      <w:r w:rsidR="004A4918">
        <w:rPr>
          <w:rFonts w:ascii="Arial" w:hAnsi="Arial" w:cs="Arial"/>
          <w:szCs w:val="22"/>
          <w:highlight w:val="yellow"/>
        </w:rPr>
        <w:t xml:space="preserve">task </w:t>
      </w:r>
      <w:r w:rsidRPr="007307A8">
        <w:rPr>
          <w:rFonts w:ascii="Arial" w:hAnsi="Arial" w:cs="Arial"/>
          <w:szCs w:val="22"/>
          <w:highlight w:val="yellow"/>
        </w:rPr>
        <w:t>template</w:t>
      </w:r>
      <w:r w:rsidR="004A4918">
        <w:rPr>
          <w:rFonts w:ascii="Arial" w:hAnsi="Arial" w:cs="Arial"/>
          <w:szCs w:val="22"/>
          <w:highlight w:val="yellow"/>
        </w:rPr>
        <w:t xml:space="preserve"> is the latest from the Pavement Design Unit (Brian Sullivan). It</w:t>
      </w:r>
      <w:r w:rsidRPr="007307A8">
        <w:rPr>
          <w:rFonts w:ascii="Arial" w:hAnsi="Arial" w:cs="Arial"/>
          <w:szCs w:val="22"/>
          <w:highlight w:val="yellow"/>
        </w:rPr>
        <w:t xml:space="preserve"> provides the basic information required in the Pavement Design portion of the SOW. To complete this portion of the SOW, add the necessary detail for each project. The information contained in </w:t>
      </w:r>
      <w:r w:rsidRPr="007307A8">
        <w:rPr>
          <w:rFonts w:ascii="Arial" w:hAnsi="Arial" w:cs="Arial"/>
          <w:b/>
          <w:i/>
          <w:szCs w:val="22"/>
          <w:highlight w:val="yellow"/>
        </w:rPr>
        <w:t>Yellow-highlighted bold italics</w:t>
      </w:r>
      <w:r w:rsidRPr="007307A8">
        <w:rPr>
          <w:rFonts w:ascii="Arial" w:hAnsi="Arial" w:cs="Arial"/>
          <w:b/>
          <w:szCs w:val="22"/>
          <w:highlight w:val="yellow"/>
        </w:rPr>
        <w:t xml:space="preserve"> </w:t>
      </w:r>
      <w:r w:rsidRPr="007307A8">
        <w:rPr>
          <w:rFonts w:ascii="Arial" w:hAnsi="Arial" w:cs="Arial"/>
          <w:szCs w:val="22"/>
          <w:highlight w:val="yellow"/>
        </w:rPr>
        <w:t>text provides some guidance as to where additional detail should be added to the SOW.</w:t>
      </w:r>
    </w:p>
    <w:p w14:paraId="180E2DD6" w14:textId="77777777" w:rsidR="000A05F9" w:rsidRDefault="000A05F9" w:rsidP="000A05F9">
      <w:pPr>
        <w:jc w:val="both"/>
        <w:rPr>
          <w:rFonts w:ascii="Arial" w:hAnsi="Arial"/>
          <w:b/>
          <w:sz w:val="20"/>
          <w:highlight w:val="yellow"/>
        </w:rPr>
      </w:pPr>
    </w:p>
    <w:p w14:paraId="7301300C" w14:textId="77777777" w:rsidR="000A05F9" w:rsidRPr="00F62B44" w:rsidRDefault="000A05F9" w:rsidP="000A05F9">
      <w:pPr>
        <w:jc w:val="both"/>
        <w:rPr>
          <w:rFonts w:ascii="Arial" w:hAnsi="Arial"/>
          <w:b/>
          <w:sz w:val="20"/>
          <w:highlight w:val="yellow"/>
        </w:rPr>
      </w:pPr>
      <w:r w:rsidRPr="00F62B44">
        <w:rPr>
          <w:rFonts w:ascii="Arial" w:hAnsi="Arial"/>
          <w:b/>
          <w:sz w:val="20"/>
          <w:highlight w:val="yellow"/>
        </w:rPr>
        <w:t>Delete instructions throughout the document before executing Contract/WOC or amendment as follows:</w:t>
      </w:r>
    </w:p>
    <w:p w14:paraId="0F9D3D3D" w14:textId="77777777" w:rsidR="000A05F9" w:rsidRPr="00F62B44" w:rsidRDefault="000A05F9" w:rsidP="005265AF">
      <w:pPr>
        <w:pStyle w:val="Title"/>
        <w:numPr>
          <w:ilvl w:val="0"/>
          <w:numId w:val="143"/>
        </w:numPr>
        <w:tabs>
          <w:tab w:val="clear" w:pos="360"/>
          <w:tab w:val="num" w:pos="1080"/>
        </w:tabs>
        <w:suppressAutoHyphens/>
        <w:ind w:left="720" w:firstLine="0"/>
        <w:jc w:val="both"/>
        <w:rPr>
          <w:rFonts w:ascii="Arial" w:hAnsi="Arial" w:cs="Arial"/>
          <w:b w:val="0"/>
          <w:sz w:val="20"/>
          <w:highlight w:val="yellow"/>
        </w:rPr>
      </w:pPr>
      <w:r w:rsidRPr="002C4D7D">
        <w:rPr>
          <w:rFonts w:ascii="Arial" w:hAnsi="Arial" w:cs="Arial"/>
          <w:b w:val="0"/>
          <w:sz w:val="20"/>
          <w:highlight w:val="yellow"/>
        </w:rPr>
        <w:t>From the “Edit”</w:t>
      </w:r>
      <w:r>
        <w:rPr>
          <w:rFonts w:ascii="Arial" w:hAnsi="Arial" w:cs="Arial"/>
          <w:b w:val="0"/>
          <w:sz w:val="20"/>
          <w:highlight w:val="yellow"/>
          <w:lang w:val="en-US"/>
        </w:rPr>
        <w:t xml:space="preserve"> </w:t>
      </w:r>
      <w:r w:rsidRPr="002C4D7D">
        <w:rPr>
          <w:rFonts w:ascii="Arial" w:hAnsi="Arial" w:cs="Arial"/>
          <w:b w:val="0"/>
          <w:sz w:val="20"/>
          <w:highlight w:val="yellow"/>
        </w:rPr>
        <w:t xml:space="preserve">menu </w:t>
      </w:r>
      <w:r>
        <w:rPr>
          <w:rFonts w:ascii="Arial" w:hAnsi="Arial" w:cs="Arial"/>
          <w:b w:val="0"/>
          <w:sz w:val="20"/>
          <w:highlight w:val="yellow"/>
          <w:lang w:val="en-US"/>
        </w:rPr>
        <w:t>(or “Editing” menu on the “Home” ribbon)</w:t>
      </w:r>
      <w:r w:rsidRPr="002C4D7D">
        <w:rPr>
          <w:rFonts w:ascii="Arial" w:hAnsi="Arial" w:cs="Arial"/>
          <w:b w:val="0"/>
          <w:sz w:val="20"/>
          <w:highlight w:val="yellow"/>
        </w:rPr>
        <w:t xml:space="preserve"> select “Replace”;</w:t>
      </w:r>
    </w:p>
    <w:p w14:paraId="1E4310D3" w14:textId="77777777" w:rsidR="000A05F9" w:rsidRPr="00F62B44" w:rsidRDefault="000A05F9" w:rsidP="005265AF">
      <w:pPr>
        <w:pStyle w:val="Title"/>
        <w:numPr>
          <w:ilvl w:val="0"/>
          <w:numId w:val="143"/>
        </w:numPr>
        <w:tabs>
          <w:tab w:val="clear" w:pos="360"/>
        </w:tabs>
        <w:suppressAutoHyphens/>
        <w:ind w:left="1080"/>
        <w:jc w:val="both"/>
        <w:rPr>
          <w:rFonts w:ascii="Arial" w:hAnsi="Arial" w:cs="Arial"/>
          <w:b w:val="0"/>
          <w:sz w:val="20"/>
          <w:highlight w:val="yellow"/>
        </w:rPr>
      </w:pPr>
      <w:r w:rsidRPr="00F62B44">
        <w:rPr>
          <w:rFonts w:ascii="Arial" w:hAnsi="Arial" w:cs="Arial"/>
          <w:b w:val="0"/>
          <w:sz w:val="20"/>
          <w:highlight w:val="yellow"/>
        </w:rPr>
        <w:t>With cursor in the “Find what” field, click “More” button, then “Format” then “Font” , then in the font field select “Arial” text ;</w:t>
      </w:r>
    </w:p>
    <w:p w14:paraId="0DE922F5" w14:textId="77777777" w:rsidR="000A05F9" w:rsidRPr="007307A8" w:rsidRDefault="000A05F9" w:rsidP="005265AF">
      <w:pPr>
        <w:pStyle w:val="Title"/>
        <w:numPr>
          <w:ilvl w:val="0"/>
          <w:numId w:val="143"/>
        </w:numPr>
        <w:tabs>
          <w:tab w:val="num" w:pos="1080"/>
        </w:tabs>
        <w:suppressAutoHyphens/>
        <w:ind w:left="720" w:firstLine="0"/>
        <w:jc w:val="both"/>
        <w:rPr>
          <w:rFonts w:ascii="Arial" w:hAnsi="Arial" w:cs="Arial"/>
          <w:b w:val="0"/>
          <w:sz w:val="20"/>
          <w:highlight w:val="yellow"/>
        </w:rPr>
      </w:pPr>
      <w:r w:rsidRPr="00F62B44">
        <w:rPr>
          <w:rFonts w:ascii="Arial" w:hAnsi="Arial" w:cs="Arial"/>
          <w:b w:val="0"/>
          <w:sz w:val="20"/>
          <w:highlight w:val="yellow"/>
        </w:rPr>
        <w:t xml:space="preserve">Leave the “Replace with” field blank; </w:t>
      </w:r>
    </w:p>
    <w:p w14:paraId="43EEBC3D" w14:textId="77777777" w:rsidR="000A05F9" w:rsidRPr="007307A8" w:rsidRDefault="000A05F9" w:rsidP="005265AF">
      <w:pPr>
        <w:pStyle w:val="Title"/>
        <w:numPr>
          <w:ilvl w:val="0"/>
          <w:numId w:val="143"/>
        </w:numPr>
        <w:tabs>
          <w:tab w:val="num" w:pos="1080"/>
        </w:tabs>
        <w:suppressAutoHyphens/>
        <w:ind w:left="720" w:firstLine="0"/>
        <w:jc w:val="both"/>
        <w:rPr>
          <w:rFonts w:ascii="Arial" w:hAnsi="Arial" w:cs="Arial"/>
          <w:b w:val="0"/>
          <w:sz w:val="20"/>
          <w:highlight w:val="yellow"/>
        </w:rPr>
      </w:pPr>
      <w:r w:rsidRPr="007307A8">
        <w:rPr>
          <w:rFonts w:ascii="Arial" w:hAnsi="Arial" w:cs="Arial"/>
          <w:sz w:val="20"/>
          <w:highlight w:val="yellow"/>
        </w:rPr>
        <w:t>Click “Replace All”. This will delete all yellow highlighted text.]</w:t>
      </w:r>
    </w:p>
    <w:p w14:paraId="38B84295" w14:textId="77777777" w:rsidR="000A05F9" w:rsidRDefault="000A05F9" w:rsidP="000A05F9"/>
    <w:p w14:paraId="0FDF207A" w14:textId="77777777" w:rsidR="000A05F9" w:rsidRDefault="000A05F9" w:rsidP="000A05F9"/>
    <w:p w14:paraId="7DEDB3B2" w14:textId="77777777" w:rsidR="000A05F9" w:rsidRPr="007307A8" w:rsidRDefault="000A05F9" w:rsidP="000A05F9">
      <w:pPr>
        <w:rPr>
          <w:rFonts w:ascii="Arial" w:hAnsi="Arial" w:cs="Arial"/>
          <w:b/>
          <w:i/>
          <w:szCs w:val="22"/>
        </w:rPr>
      </w:pPr>
      <w:r w:rsidRPr="007307A8">
        <w:rPr>
          <w:rFonts w:ascii="Arial" w:hAnsi="Arial" w:cs="Arial"/>
          <w:b/>
          <w:i/>
          <w:szCs w:val="22"/>
          <w:highlight w:val="yellow"/>
        </w:rPr>
        <w:t>(Insert Scope of Pavement Work)</w:t>
      </w:r>
    </w:p>
    <w:p w14:paraId="70DEA800" w14:textId="6B953B8F" w:rsidR="00C47000" w:rsidRPr="00D156FD" w:rsidRDefault="00C47000" w:rsidP="00E8461A">
      <w:pPr>
        <w:spacing w:after="120" w:line="260" w:lineRule="exact"/>
      </w:pPr>
      <w:r w:rsidRPr="00056654">
        <w:rPr>
          <w:highlight w:val="cyan"/>
        </w:rPr>
        <w:t>Consultant, in coordination with Agency pavement engineers, shall develop pavement design criteria, design parameters, pavement rehabilitation and new pavement sections for an acceptable pavement design to be used in this application for the following areas:</w:t>
      </w:r>
    </w:p>
    <w:p w14:paraId="28DFE8BC" w14:textId="4E08079A" w:rsidR="00C47000" w:rsidRDefault="00C47000" w:rsidP="00E8461A">
      <w:pPr>
        <w:rPr>
          <w:szCs w:val="22"/>
        </w:rPr>
      </w:pPr>
      <w:r w:rsidRPr="00056654">
        <w:rPr>
          <w:szCs w:val="22"/>
          <w:highlight w:val="cyan"/>
        </w:rPr>
        <w:t>List areas</w:t>
      </w:r>
    </w:p>
    <w:p w14:paraId="25188141" w14:textId="77777777" w:rsidR="004A4918" w:rsidRPr="00D156FD" w:rsidRDefault="004A4918" w:rsidP="00E8461A">
      <w:pPr>
        <w:rPr>
          <w:szCs w:val="22"/>
        </w:rPr>
      </w:pPr>
    </w:p>
    <w:p w14:paraId="43068EC3" w14:textId="77777777" w:rsidR="00D156FD" w:rsidRDefault="00D156FD" w:rsidP="00D156FD">
      <w:pPr>
        <w:ind w:right="-180"/>
      </w:pPr>
      <w:r>
        <w:t xml:space="preserve">Consultant shall provide all equipment, labor, materials and traffic control required for the field investigation and the development of any new construction, reconstruction, rehabilitation, or temporary detour pavement designs as required under the scope of this SOW. All work related to completing the pavement design(s) must be conducted in accordance with the latest edition of the ODOT Pavement Design Guide, available online at: </w:t>
      </w:r>
      <w:hyperlink r:id="rId62" w:history="1">
        <w:r>
          <w:rPr>
            <w:rStyle w:val="Hyperlink"/>
          </w:rPr>
          <w:t>https://www.oregon.gov/ODOT/Construction/Documents/pavement_design_guide.pdf</w:t>
        </w:r>
      </w:hyperlink>
    </w:p>
    <w:p w14:paraId="6D9F96FE" w14:textId="77777777" w:rsidR="00D156FD" w:rsidRDefault="00D156FD" w:rsidP="00D156FD"/>
    <w:p w14:paraId="1E708B68" w14:textId="77777777" w:rsidR="00D156FD" w:rsidRDefault="00D156FD" w:rsidP="00D156FD">
      <w:r>
        <w:t>References are given to specific ODOT Pavement Design Guide Chapters in the sub-tasks below for informational purposes only and does not relieve Consultant of responsibility for meeting all of the requirements contained in the ODOT Pavement Design Guide.</w:t>
      </w:r>
    </w:p>
    <w:p w14:paraId="5EA0D571" w14:textId="77777777" w:rsidR="00D156FD" w:rsidRDefault="00D156FD" w:rsidP="00D156FD"/>
    <w:p w14:paraId="5B2946E3" w14:textId="3E425357" w:rsidR="00D156FD" w:rsidRDefault="00D156FD" w:rsidP="00D156FD">
      <w:pPr>
        <w:pStyle w:val="Heading2"/>
        <w:spacing w:after="0"/>
        <w:rPr>
          <w:i/>
          <w:sz w:val="24"/>
        </w:rPr>
      </w:pPr>
      <w:bookmarkStart w:id="264" w:name="_Toc26274664"/>
      <w:r>
        <w:rPr>
          <w:sz w:val="24"/>
        </w:rPr>
        <w:t xml:space="preserve">Task </w:t>
      </w:r>
      <w:r w:rsidR="000A05F9">
        <w:rPr>
          <w:sz w:val="24"/>
        </w:rPr>
        <w:t>6.6.1</w:t>
      </w:r>
      <w:r>
        <w:rPr>
          <w:sz w:val="24"/>
        </w:rPr>
        <w:tab/>
        <w:t>Traffic Analysis</w:t>
      </w:r>
      <w:bookmarkEnd w:id="264"/>
    </w:p>
    <w:p w14:paraId="59914F73" w14:textId="77777777" w:rsidR="00D156FD" w:rsidRDefault="00D156FD" w:rsidP="00D156FD"/>
    <w:p w14:paraId="36A1D894" w14:textId="77777777" w:rsidR="00D156FD" w:rsidRDefault="00D156FD" w:rsidP="00D156FD">
      <w:r>
        <w:t>Agency will provide the traffic data and growth factor for future loadings.</w:t>
      </w:r>
    </w:p>
    <w:p w14:paraId="79FE6B85" w14:textId="77777777" w:rsidR="00D156FD" w:rsidRDefault="00D156FD" w:rsidP="00D156FD"/>
    <w:p w14:paraId="306FD1A4" w14:textId="77777777" w:rsidR="00D156FD" w:rsidRDefault="00D156FD" w:rsidP="00D156FD">
      <w:r>
        <w:t>Consultant shall conduct traffic analysis per chapters 4 and 5 of the ODOT Pavement Design Guide, which provides traffic data requirements and analysis procedures.</w:t>
      </w:r>
    </w:p>
    <w:p w14:paraId="4CCA5206" w14:textId="77777777" w:rsidR="00D156FD" w:rsidRDefault="00D156FD" w:rsidP="00D156FD"/>
    <w:p w14:paraId="08B99B08" w14:textId="77777777" w:rsidR="00D156FD" w:rsidRDefault="00D156FD" w:rsidP="00D156FD">
      <w:pPr>
        <w:rPr>
          <w:b/>
        </w:rPr>
      </w:pPr>
      <w:r>
        <w:rPr>
          <w:b/>
        </w:rPr>
        <w:t>Deliverable:</w:t>
      </w:r>
    </w:p>
    <w:p w14:paraId="537D3621" w14:textId="77777777" w:rsidR="00D156FD" w:rsidRDefault="00D156FD" w:rsidP="005265AF">
      <w:pPr>
        <w:numPr>
          <w:ilvl w:val="0"/>
          <w:numId w:val="140"/>
        </w:numPr>
      </w:pPr>
      <w:r>
        <w:t xml:space="preserve">Include analysis in the </w:t>
      </w:r>
      <w:r>
        <w:rPr>
          <w:color w:val="000000"/>
        </w:rPr>
        <w:t xml:space="preserve">deliverables </w:t>
      </w:r>
      <w:r>
        <w:t>required under Task X.5.</w:t>
      </w:r>
    </w:p>
    <w:p w14:paraId="059280FC" w14:textId="77777777" w:rsidR="00D156FD" w:rsidRDefault="00D156FD" w:rsidP="00D156FD">
      <w:pPr>
        <w:rPr>
          <w:b/>
        </w:rPr>
      </w:pPr>
    </w:p>
    <w:p w14:paraId="606AF3B9" w14:textId="77777777" w:rsidR="00D156FD" w:rsidRDefault="00D156FD" w:rsidP="00D156FD"/>
    <w:p w14:paraId="0214F88C" w14:textId="36C9F862" w:rsidR="00D156FD" w:rsidRDefault="00D156FD" w:rsidP="00D156FD">
      <w:pPr>
        <w:pStyle w:val="Heading2"/>
        <w:spacing w:after="0"/>
        <w:rPr>
          <w:i/>
          <w:sz w:val="24"/>
        </w:rPr>
      </w:pPr>
      <w:bookmarkStart w:id="265" w:name="_Toc26274665"/>
      <w:r>
        <w:rPr>
          <w:sz w:val="24"/>
        </w:rPr>
        <w:t xml:space="preserve">Task </w:t>
      </w:r>
      <w:r w:rsidR="000A05F9">
        <w:rPr>
          <w:sz w:val="24"/>
        </w:rPr>
        <w:t>6.6</w:t>
      </w:r>
      <w:r>
        <w:rPr>
          <w:sz w:val="24"/>
        </w:rPr>
        <w:t>.2</w:t>
      </w:r>
      <w:r>
        <w:rPr>
          <w:sz w:val="24"/>
        </w:rPr>
        <w:tab/>
        <w:t>Field Reconnaissance</w:t>
      </w:r>
      <w:bookmarkEnd w:id="265"/>
    </w:p>
    <w:p w14:paraId="798FBB64" w14:textId="77777777" w:rsidR="00D156FD" w:rsidRDefault="00D156FD" w:rsidP="00D156FD"/>
    <w:p w14:paraId="1A14F5CD" w14:textId="77777777" w:rsidR="00D156FD" w:rsidRDefault="00D156FD" w:rsidP="00D156FD">
      <w:r>
        <w:t>Consultant shall conduct a field reconnaissance visit for planning the necessary field investigation work and to assess the temporary traffic control needs for the field investigation.</w:t>
      </w:r>
    </w:p>
    <w:p w14:paraId="31267771" w14:textId="77777777" w:rsidR="00D156FD" w:rsidRDefault="00D156FD" w:rsidP="00D156FD"/>
    <w:p w14:paraId="2BC0E5D8" w14:textId="77777777" w:rsidR="00D156FD" w:rsidRDefault="00D156FD" w:rsidP="00D156FD">
      <w:pPr>
        <w:rPr>
          <w:b/>
        </w:rPr>
      </w:pPr>
      <w:r>
        <w:rPr>
          <w:b/>
        </w:rPr>
        <w:t>Deliverable:</w:t>
      </w:r>
    </w:p>
    <w:p w14:paraId="223E675D" w14:textId="77777777" w:rsidR="00D156FD" w:rsidRDefault="00D156FD" w:rsidP="005265AF">
      <w:pPr>
        <w:numPr>
          <w:ilvl w:val="0"/>
          <w:numId w:val="141"/>
        </w:numPr>
      </w:pPr>
      <w:r>
        <w:t>Work plan for field investigation work and traffic control needs</w:t>
      </w:r>
    </w:p>
    <w:p w14:paraId="4F1010BC" w14:textId="77777777" w:rsidR="00D156FD" w:rsidRDefault="00D156FD" w:rsidP="00D156FD"/>
    <w:p w14:paraId="365ECDBF" w14:textId="77777777" w:rsidR="00D156FD" w:rsidRDefault="00D156FD" w:rsidP="00D156FD">
      <w:pPr>
        <w:rPr>
          <w:b/>
        </w:rPr>
      </w:pPr>
    </w:p>
    <w:p w14:paraId="6E07DCDE" w14:textId="5882F5A5" w:rsidR="00D156FD" w:rsidRDefault="00D156FD" w:rsidP="00D156FD">
      <w:pPr>
        <w:rPr>
          <w:b/>
        </w:rPr>
      </w:pPr>
      <w:r>
        <w:rPr>
          <w:b/>
        </w:rPr>
        <w:t xml:space="preserve">Task </w:t>
      </w:r>
      <w:r w:rsidR="000A05F9">
        <w:rPr>
          <w:b/>
        </w:rPr>
        <w:t>6.6</w:t>
      </w:r>
      <w:r>
        <w:rPr>
          <w:b/>
        </w:rPr>
        <w:t>.3</w:t>
      </w:r>
      <w:r>
        <w:rPr>
          <w:b/>
        </w:rPr>
        <w:tab/>
        <w:t>Field Investigation</w:t>
      </w:r>
    </w:p>
    <w:p w14:paraId="3EB1319A" w14:textId="77777777" w:rsidR="00D156FD" w:rsidRDefault="00D156FD" w:rsidP="00D156FD">
      <w:pPr>
        <w:spacing w:before="120"/>
        <w:rPr>
          <w:color w:val="000000"/>
        </w:rPr>
      </w:pPr>
      <w:r>
        <w:rPr>
          <w:color w:val="000000"/>
        </w:rPr>
        <w:t>Consultant shall conduct all site investigation work in accordance with the ODOT Pavement Design Guide, Chapter 4, Data Collection, which outlines the minimum level of site investigation work and the equipment calibration requirements. Consultant shall refer to Chapters 5-9 for the specific design requirements related to new construction, reconstruction or pavement rehabilitation, and bridge approaches.</w:t>
      </w:r>
    </w:p>
    <w:p w14:paraId="2EC8ABA6" w14:textId="77777777" w:rsidR="00D156FD" w:rsidRPr="007307A8" w:rsidRDefault="00D156FD" w:rsidP="00D156FD">
      <w:pPr>
        <w:rPr>
          <w:rFonts w:ascii="Arial" w:hAnsi="Arial" w:cs="Arial"/>
          <w:b/>
          <w:i/>
          <w:szCs w:val="22"/>
          <w:highlight w:val="yellow"/>
        </w:rPr>
      </w:pPr>
      <w:r w:rsidRPr="007307A8">
        <w:rPr>
          <w:rFonts w:ascii="Arial" w:hAnsi="Arial" w:cs="Arial"/>
          <w:b/>
          <w:i/>
          <w:szCs w:val="22"/>
          <w:highlight w:val="yellow"/>
        </w:rPr>
        <w:t>(Insert specific field investigation work - Con</w:t>
      </w:r>
      <w:r>
        <w:rPr>
          <w:rFonts w:ascii="Arial" w:hAnsi="Arial" w:cs="Arial"/>
          <w:b/>
          <w:i/>
          <w:szCs w:val="22"/>
          <w:highlight w:val="yellow"/>
        </w:rPr>
        <w:t>sultant</w:t>
      </w:r>
      <w:r w:rsidRPr="007307A8">
        <w:rPr>
          <w:rFonts w:ascii="Arial" w:hAnsi="Arial" w:cs="Arial"/>
          <w:b/>
          <w:i/>
          <w:szCs w:val="22"/>
          <w:highlight w:val="yellow"/>
        </w:rPr>
        <w:t xml:space="preserve"> should provide this information based on their assessment of the project requirements and the Pavement Design Guide)</w:t>
      </w:r>
    </w:p>
    <w:p w14:paraId="636DDCD0" w14:textId="77777777" w:rsidR="00D156FD" w:rsidRDefault="00D156FD" w:rsidP="00D156FD">
      <w:pPr>
        <w:spacing w:before="120"/>
        <w:rPr>
          <w:b/>
          <w:color w:val="000000"/>
        </w:rPr>
      </w:pPr>
    </w:p>
    <w:p w14:paraId="08BD0BC8" w14:textId="77777777" w:rsidR="00D156FD" w:rsidRDefault="00D156FD" w:rsidP="00D156FD">
      <w:pPr>
        <w:rPr>
          <w:b/>
        </w:rPr>
      </w:pPr>
      <w:r>
        <w:rPr>
          <w:b/>
        </w:rPr>
        <w:t>Deliverable:</w:t>
      </w:r>
    </w:p>
    <w:p w14:paraId="5779A091" w14:textId="77777777" w:rsidR="00D156FD" w:rsidRDefault="00D156FD" w:rsidP="005265AF">
      <w:pPr>
        <w:numPr>
          <w:ilvl w:val="0"/>
          <w:numId w:val="142"/>
        </w:numPr>
        <w:tabs>
          <w:tab w:val="clear" w:pos="360"/>
        </w:tabs>
        <w:ind w:left="720"/>
      </w:pPr>
      <w:r>
        <w:t xml:space="preserve">Include documentation of field investigation in </w:t>
      </w:r>
      <w:r>
        <w:rPr>
          <w:color w:val="000000"/>
        </w:rPr>
        <w:t xml:space="preserve">the deliverables </w:t>
      </w:r>
      <w:r>
        <w:t>required under Task X.5.</w:t>
      </w:r>
    </w:p>
    <w:p w14:paraId="7011BB41" w14:textId="77777777" w:rsidR="00D156FD" w:rsidRDefault="00D156FD" w:rsidP="00D156FD">
      <w:pPr>
        <w:spacing w:before="120"/>
        <w:rPr>
          <w:b/>
        </w:rPr>
      </w:pPr>
    </w:p>
    <w:p w14:paraId="7349B1FC" w14:textId="120A51CC" w:rsidR="00D156FD" w:rsidRDefault="00D156FD" w:rsidP="00D156FD">
      <w:pPr>
        <w:spacing w:before="120"/>
        <w:rPr>
          <w:b/>
        </w:rPr>
      </w:pPr>
      <w:r>
        <w:rPr>
          <w:b/>
        </w:rPr>
        <w:t xml:space="preserve">Task </w:t>
      </w:r>
      <w:r w:rsidR="000A05F9">
        <w:rPr>
          <w:b/>
        </w:rPr>
        <w:t>6.6</w:t>
      </w:r>
      <w:r>
        <w:rPr>
          <w:b/>
        </w:rPr>
        <w:t>.4</w:t>
      </w:r>
      <w:r>
        <w:rPr>
          <w:b/>
        </w:rPr>
        <w:tab/>
        <w:t>Laboratory Testing</w:t>
      </w:r>
    </w:p>
    <w:p w14:paraId="6D3DF6AC" w14:textId="77777777" w:rsidR="00D156FD" w:rsidRDefault="00D156FD" w:rsidP="00D156FD"/>
    <w:p w14:paraId="7D2D1480" w14:textId="77777777" w:rsidR="00D156FD" w:rsidRDefault="00D156FD" w:rsidP="00D156FD">
      <w:r>
        <w:rPr>
          <w:color w:val="000000"/>
        </w:rPr>
        <w:t>Consultant</w:t>
      </w:r>
      <w:r>
        <w:t xml:space="preserve"> shall ensure all necessary laboratory testing is conducted as needed to comply with the requirements of the ODOT Pavement Design Guide and to provide the basis for the necessary inputs required for the pavement design analysis.</w:t>
      </w:r>
    </w:p>
    <w:p w14:paraId="4578619E" w14:textId="77777777" w:rsidR="00D156FD" w:rsidRDefault="00D156FD" w:rsidP="00D156FD"/>
    <w:p w14:paraId="3645D2A0" w14:textId="77777777" w:rsidR="00D156FD" w:rsidRPr="007307A8" w:rsidRDefault="00D156FD" w:rsidP="00D156FD">
      <w:pPr>
        <w:rPr>
          <w:rFonts w:ascii="Arial" w:hAnsi="Arial" w:cs="Arial"/>
          <w:b/>
          <w:i/>
          <w:szCs w:val="22"/>
          <w:highlight w:val="yellow"/>
        </w:rPr>
      </w:pPr>
      <w:r w:rsidRPr="007307A8">
        <w:rPr>
          <w:rFonts w:ascii="Arial" w:hAnsi="Arial" w:cs="Arial"/>
          <w:b/>
          <w:i/>
          <w:szCs w:val="22"/>
          <w:highlight w:val="yellow"/>
        </w:rPr>
        <w:t xml:space="preserve">(Insert specific laboratory testing </w:t>
      </w:r>
      <w:r>
        <w:rPr>
          <w:rFonts w:ascii="Arial" w:hAnsi="Arial" w:cs="Arial"/>
          <w:b/>
          <w:i/>
          <w:szCs w:val="22"/>
          <w:highlight w:val="yellow"/>
        </w:rPr>
        <w:t>–</w:t>
      </w:r>
      <w:r w:rsidRPr="007307A8">
        <w:rPr>
          <w:rFonts w:ascii="Arial" w:hAnsi="Arial" w:cs="Arial"/>
          <w:b/>
          <w:i/>
          <w:szCs w:val="22"/>
          <w:highlight w:val="yellow"/>
        </w:rPr>
        <w:t xml:space="preserve"> Con</w:t>
      </w:r>
      <w:r>
        <w:rPr>
          <w:rFonts w:ascii="Arial" w:hAnsi="Arial" w:cs="Arial"/>
          <w:b/>
          <w:i/>
          <w:szCs w:val="22"/>
          <w:highlight w:val="yellow"/>
        </w:rPr>
        <w:t xml:space="preserve">sultant </w:t>
      </w:r>
      <w:r w:rsidRPr="007307A8">
        <w:rPr>
          <w:rFonts w:ascii="Arial" w:hAnsi="Arial" w:cs="Arial"/>
          <w:b/>
          <w:i/>
          <w:szCs w:val="22"/>
          <w:highlight w:val="yellow"/>
        </w:rPr>
        <w:t>should provide this information based on their assessment of the project requirements and the Pavement Design Guide)</w:t>
      </w:r>
    </w:p>
    <w:p w14:paraId="2FAE1101" w14:textId="77777777" w:rsidR="00D156FD" w:rsidRDefault="00D156FD" w:rsidP="00D156FD">
      <w:pPr>
        <w:spacing w:before="120"/>
        <w:rPr>
          <w:b/>
        </w:rPr>
      </w:pPr>
    </w:p>
    <w:p w14:paraId="43CF14C7" w14:textId="77777777" w:rsidR="00D156FD" w:rsidRDefault="00D156FD" w:rsidP="00D156FD">
      <w:pPr>
        <w:rPr>
          <w:b/>
        </w:rPr>
      </w:pPr>
      <w:r>
        <w:rPr>
          <w:b/>
        </w:rPr>
        <w:t>Deliverable:</w:t>
      </w:r>
    </w:p>
    <w:p w14:paraId="7A5CDFB8" w14:textId="77777777" w:rsidR="00D156FD" w:rsidRDefault="00D156FD" w:rsidP="005265AF">
      <w:pPr>
        <w:numPr>
          <w:ilvl w:val="0"/>
          <w:numId w:val="142"/>
        </w:numPr>
        <w:tabs>
          <w:tab w:val="clear" w:pos="360"/>
        </w:tabs>
        <w:ind w:left="720"/>
      </w:pPr>
      <w:r>
        <w:t xml:space="preserve">Include documentation of laboratory testing in </w:t>
      </w:r>
      <w:r>
        <w:rPr>
          <w:color w:val="000000"/>
        </w:rPr>
        <w:t xml:space="preserve">the deliverables </w:t>
      </w:r>
      <w:r>
        <w:t>required under Task X.5.</w:t>
      </w:r>
    </w:p>
    <w:p w14:paraId="57FF9658" w14:textId="77777777" w:rsidR="00D156FD" w:rsidRDefault="00D156FD" w:rsidP="00D156FD">
      <w:pPr>
        <w:spacing w:before="120"/>
        <w:rPr>
          <w:b/>
          <w:color w:val="000000"/>
        </w:rPr>
      </w:pPr>
    </w:p>
    <w:p w14:paraId="03379B98" w14:textId="51EA7AA3" w:rsidR="00D156FD" w:rsidRDefault="00D156FD" w:rsidP="00D156FD">
      <w:pPr>
        <w:spacing w:before="120"/>
        <w:rPr>
          <w:b/>
        </w:rPr>
      </w:pPr>
      <w:r>
        <w:rPr>
          <w:b/>
        </w:rPr>
        <w:t xml:space="preserve">Task </w:t>
      </w:r>
      <w:r w:rsidR="000A05F9">
        <w:rPr>
          <w:b/>
        </w:rPr>
        <w:t>6.6</w:t>
      </w:r>
      <w:r>
        <w:rPr>
          <w:b/>
        </w:rPr>
        <w:t>.5</w:t>
      </w:r>
      <w:r>
        <w:rPr>
          <w:b/>
        </w:rPr>
        <w:tab/>
        <w:t xml:space="preserve">Engineering Analysis; Executive Summary and Supporting Documentation </w:t>
      </w:r>
    </w:p>
    <w:p w14:paraId="0758BFBC" w14:textId="77777777" w:rsidR="00D156FD" w:rsidRDefault="00D156FD" w:rsidP="00D156FD">
      <w:pPr>
        <w:spacing w:before="120"/>
      </w:pPr>
      <w:r>
        <w:rPr>
          <w:color w:val="000000"/>
        </w:rPr>
        <w:t>Consultant</w:t>
      </w:r>
      <w:r>
        <w:t xml:space="preserve"> shall perform an engineering analysis of the data in accordance with the requirements of the ODOT Pavement Design Guide for the development of the pavement design(s) required under this SOW. </w:t>
      </w:r>
      <w:r>
        <w:rPr>
          <w:color w:val="000000"/>
        </w:rPr>
        <w:t>Consultant</w:t>
      </w:r>
      <w:r>
        <w:t xml:space="preserve"> shall prepare a Pavement Design executive summary and supporting documentation to document all phases of the pavement design process in conformance with requirements of ODOT Pavement Design Guide, Chapter 12 and referenced appendices and examples.</w:t>
      </w:r>
    </w:p>
    <w:p w14:paraId="72C03489" w14:textId="77777777" w:rsidR="00D156FD" w:rsidRDefault="00D156FD" w:rsidP="00D156FD">
      <w:pPr>
        <w:spacing w:before="120"/>
      </w:pPr>
    </w:p>
    <w:p w14:paraId="52AC672B" w14:textId="77777777" w:rsidR="00D156FD" w:rsidRDefault="00D156FD" w:rsidP="00D156FD">
      <w:pPr>
        <w:rPr>
          <w:b/>
        </w:rPr>
      </w:pPr>
      <w:r>
        <w:rPr>
          <w:b/>
        </w:rPr>
        <w:t>Deliverable:</w:t>
      </w:r>
    </w:p>
    <w:p w14:paraId="6C375C53" w14:textId="77777777" w:rsidR="00D156FD" w:rsidRPr="000A05F9" w:rsidRDefault="00D156FD" w:rsidP="005265AF">
      <w:pPr>
        <w:numPr>
          <w:ilvl w:val="0"/>
          <w:numId w:val="142"/>
        </w:numPr>
        <w:tabs>
          <w:tab w:val="clear" w:pos="360"/>
        </w:tabs>
        <w:spacing w:before="120" w:after="120" w:line="260" w:lineRule="exact"/>
        <w:ind w:left="720"/>
      </w:pPr>
      <w:r w:rsidRPr="00D156FD">
        <w:rPr>
          <w:color w:val="000000"/>
        </w:rPr>
        <w:t xml:space="preserve">Draft pavement design executive summary and supporting documentation in conformance with ODOT Pavement Design Guide requirements. Submit in </w:t>
      </w:r>
      <w:r w:rsidRPr="000A05F9">
        <w:rPr>
          <w:color w:val="000000"/>
          <w:highlight w:val="cyan"/>
        </w:rPr>
        <w:t>electronic format only</w:t>
      </w:r>
      <w:r w:rsidRPr="000A05F9">
        <w:rPr>
          <w:color w:val="000000"/>
        </w:rPr>
        <w:t xml:space="preserve">. Due </w:t>
      </w:r>
      <w:r w:rsidRPr="000A05F9">
        <w:rPr>
          <w:color w:val="000000"/>
          <w:highlight w:val="cyan"/>
        </w:rPr>
        <w:t>with DAP submittal</w:t>
      </w:r>
      <w:r w:rsidRPr="000A05F9">
        <w:rPr>
          <w:color w:val="000000"/>
        </w:rPr>
        <w:t>.</w:t>
      </w:r>
    </w:p>
    <w:p w14:paraId="445CD3FC" w14:textId="61F41786" w:rsidR="00D156FD" w:rsidRDefault="00D156FD" w:rsidP="005265AF">
      <w:pPr>
        <w:numPr>
          <w:ilvl w:val="0"/>
          <w:numId w:val="142"/>
        </w:numPr>
        <w:tabs>
          <w:tab w:val="clear" w:pos="360"/>
        </w:tabs>
        <w:spacing w:before="120" w:after="120" w:line="260" w:lineRule="exact"/>
        <w:ind w:left="720"/>
      </w:pPr>
      <w:r w:rsidRPr="00D156FD">
        <w:rPr>
          <w:color w:val="000000"/>
        </w:rPr>
        <w:t>Final pavement design executive summary and supporting documentation</w:t>
      </w:r>
      <w:r w:rsidRPr="000A05F9">
        <w:rPr>
          <w:color w:val="000000"/>
        </w:rPr>
        <w:t xml:space="preserve"> in conformance with ODOT Pavement Design Guide requirements. Submit in </w:t>
      </w:r>
      <w:r w:rsidRPr="000A05F9">
        <w:rPr>
          <w:color w:val="000000"/>
          <w:highlight w:val="cyan"/>
        </w:rPr>
        <w:t>electronic format only</w:t>
      </w:r>
      <w:r w:rsidRPr="000A05F9">
        <w:rPr>
          <w:color w:val="000000"/>
        </w:rPr>
        <w:t xml:space="preserve">. Due </w:t>
      </w:r>
      <w:r w:rsidRPr="000A05F9">
        <w:rPr>
          <w:color w:val="000000"/>
          <w:highlight w:val="cyan"/>
        </w:rPr>
        <w:t>with Advance Plans submittal</w:t>
      </w:r>
      <w:r w:rsidRPr="000A05F9">
        <w:rPr>
          <w:color w:val="000000"/>
        </w:rPr>
        <w:t>.</w:t>
      </w:r>
    </w:p>
    <w:p w14:paraId="6E057DF8" w14:textId="6F0F60B2" w:rsidR="00C47000" w:rsidRPr="000A05F9" w:rsidRDefault="00C47000" w:rsidP="004A4918">
      <w:pPr>
        <w:ind w:left="720"/>
        <w:rPr>
          <w:szCs w:val="22"/>
        </w:rPr>
      </w:pPr>
      <w:bookmarkStart w:id="266" w:name="_Toc322492974"/>
    </w:p>
    <w:bookmarkEnd w:id="266"/>
    <w:p w14:paraId="7003302D" w14:textId="77777777" w:rsidR="0002122D" w:rsidRPr="003E13AB" w:rsidRDefault="0002122D" w:rsidP="00E8461A">
      <w:pPr>
        <w:tabs>
          <w:tab w:val="left" w:pos="900"/>
        </w:tabs>
        <w:rPr>
          <w:b/>
          <w:szCs w:val="22"/>
        </w:rPr>
      </w:pPr>
    </w:p>
    <w:p w14:paraId="455C2436" w14:textId="77777777" w:rsidR="0002122D" w:rsidRPr="003E13AB" w:rsidRDefault="0002122D" w:rsidP="00E8461A">
      <w:pPr>
        <w:tabs>
          <w:tab w:val="left" w:pos="900"/>
        </w:tabs>
        <w:rPr>
          <w:b/>
          <w:szCs w:val="22"/>
        </w:rPr>
      </w:pPr>
    </w:p>
    <w:p w14:paraId="7AE5FAD0" w14:textId="77777777" w:rsidR="00BC63C8" w:rsidRPr="003E13AB" w:rsidRDefault="00BC63C8" w:rsidP="006A1B30">
      <w:pPr>
        <w:pStyle w:val="Heading1"/>
        <w:jc w:val="left"/>
      </w:pPr>
      <w:bookmarkStart w:id="267" w:name="_Toc497130216"/>
      <w:bookmarkStart w:id="268" w:name="_Toc26274666"/>
      <w:r w:rsidRPr="003E13AB">
        <w:t>TASK</w:t>
      </w:r>
      <w:r w:rsidR="00145221">
        <w:t xml:space="preserve"> </w:t>
      </w:r>
      <w:r w:rsidRPr="003E13AB">
        <w:t>7 HYDRAULICS</w:t>
      </w:r>
      <w:r w:rsidR="00AD0317">
        <w:t xml:space="preserve"> &amp; STORMWATER</w:t>
      </w:r>
      <w:bookmarkEnd w:id="267"/>
      <w:bookmarkEnd w:id="268"/>
    </w:p>
    <w:p w14:paraId="63D3FD8A" w14:textId="37FB9B91" w:rsidR="002A1D6E" w:rsidRPr="003E13AB" w:rsidRDefault="00BD7DD7" w:rsidP="00E8461A">
      <w:pPr>
        <w:tabs>
          <w:tab w:val="left" w:pos="7110"/>
        </w:tabs>
        <w:spacing w:after="240"/>
        <w:rPr>
          <w:color w:val="000000"/>
          <w:szCs w:val="22"/>
        </w:rPr>
      </w:pPr>
      <w:bookmarkStart w:id="269" w:name="_Toc237331351"/>
      <w:r>
        <w:rPr>
          <w:color w:val="000000"/>
          <w:szCs w:val="22"/>
        </w:rPr>
        <w:t>Consultant shall</w:t>
      </w:r>
      <w:r w:rsidR="002A1D6E" w:rsidRPr="003E13AB">
        <w:rPr>
          <w:color w:val="000000"/>
          <w:szCs w:val="22"/>
        </w:rPr>
        <w:t xml:space="preserve"> develop hydraulics studies to facilitate culvert, bridge and stormwater design.  Consultant shall perform work under this task in accordance with the guidelines and requirements of </w:t>
      </w:r>
      <w:r w:rsidR="00382F5A">
        <w:rPr>
          <w:color w:val="000000"/>
          <w:szCs w:val="22"/>
        </w:rPr>
        <w:t xml:space="preserve">the ODOT </w:t>
      </w:r>
      <w:r w:rsidR="002A1D6E" w:rsidRPr="003E13AB">
        <w:rPr>
          <w:color w:val="000000"/>
          <w:szCs w:val="22"/>
        </w:rPr>
        <w:t xml:space="preserve"> Hydraulics Manual.</w:t>
      </w:r>
    </w:p>
    <w:p w14:paraId="56B27A43" w14:textId="77777777" w:rsidR="00EA2642" w:rsidRPr="00EA2642" w:rsidRDefault="00EA2642" w:rsidP="00E8461A">
      <w:r>
        <w:t xml:space="preserve">Deliverables for Task 7.1, 7.2 and </w:t>
      </w:r>
      <w:r w:rsidR="00B82614">
        <w:t xml:space="preserve">7.3 </w:t>
      </w:r>
      <w:r w:rsidR="00B82614" w:rsidRPr="00EA2642">
        <w:t>are</w:t>
      </w:r>
      <w:r w:rsidRPr="00EA2642">
        <w:t xml:space="preserve"> incorporate</w:t>
      </w:r>
      <w:r>
        <w:t xml:space="preserve">d in the Hydraulic Report, Task </w:t>
      </w:r>
      <w:r w:rsidRPr="00EA2642">
        <w:t>7.4.</w:t>
      </w:r>
    </w:p>
    <w:p w14:paraId="18094218" w14:textId="77777777" w:rsidR="00C47000" w:rsidRDefault="00C47000" w:rsidP="00E8461A"/>
    <w:p w14:paraId="36395FD2" w14:textId="77777777" w:rsidR="00AD0317" w:rsidRPr="00AD0317" w:rsidRDefault="00AD0317" w:rsidP="006A1B30">
      <w:pPr>
        <w:pStyle w:val="Heading2"/>
        <w:jc w:val="left"/>
      </w:pPr>
      <w:bookmarkStart w:id="270" w:name="_Toc497130217"/>
      <w:bookmarkStart w:id="271" w:name="_Toc26274667"/>
      <w:r>
        <w:t xml:space="preserve">Task 7.1 </w:t>
      </w:r>
      <w:r w:rsidRPr="00AD0317">
        <w:t>Site Investigation and Data Collection/Analysis</w:t>
      </w:r>
      <w:bookmarkEnd w:id="270"/>
      <w:bookmarkEnd w:id="271"/>
    </w:p>
    <w:p w14:paraId="521DD19B" w14:textId="77777777" w:rsidR="00AD0317" w:rsidRPr="00AD0317" w:rsidRDefault="00AD0317" w:rsidP="00E8461A">
      <w:r w:rsidRPr="00AD0317">
        <w:t>Consultant shall perform a site visit to take photographs, gather field measurements, record observations and conduct a topographic survey of the stream. Although door-to-door interviews are not a requirement, Consultant shall interview residents living in the area, if possible, to obtain relevant historic information about observed water levels and extent of flooding near the bridge structure.</w:t>
      </w:r>
    </w:p>
    <w:p w14:paraId="5CFF0ABD" w14:textId="77777777" w:rsidR="00AD0317" w:rsidRPr="00AD0317" w:rsidRDefault="00AD0317" w:rsidP="00E8461A"/>
    <w:p w14:paraId="3F4BCFEC" w14:textId="77777777" w:rsidR="00AD0317" w:rsidRPr="00AD0317" w:rsidRDefault="00AD0317" w:rsidP="00E8461A">
      <w:r w:rsidRPr="00AD0317">
        <w:t>Consultant shall record observations with respect to the following:</w:t>
      </w:r>
    </w:p>
    <w:p w14:paraId="5A7473B7" w14:textId="77777777" w:rsidR="00AD0317" w:rsidRPr="00AD0317" w:rsidRDefault="00AD0317" w:rsidP="005265AF">
      <w:pPr>
        <w:numPr>
          <w:ilvl w:val="0"/>
          <w:numId w:val="29"/>
        </w:numPr>
      </w:pPr>
      <w:r w:rsidRPr="00AD0317">
        <w:t>Lateral channel stability.</w:t>
      </w:r>
    </w:p>
    <w:p w14:paraId="40880B4C" w14:textId="77777777" w:rsidR="00AD0317" w:rsidRPr="00AD0317" w:rsidRDefault="00AD0317" w:rsidP="005265AF">
      <w:pPr>
        <w:numPr>
          <w:ilvl w:val="0"/>
          <w:numId w:val="29"/>
        </w:numPr>
      </w:pPr>
      <w:r w:rsidRPr="00AD0317">
        <w:t>Stream channel hydraulic roughness.</w:t>
      </w:r>
    </w:p>
    <w:p w14:paraId="3E2637F4" w14:textId="77777777" w:rsidR="00AD0317" w:rsidRPr="00AD0317" w:rsidRDefault="00AD0317" w:rsidP="005265AF">
      <w:pPr>
        <w:numPr>
          <w:ilvl w:val="0"/>
          <w:numId w:val="29"/>
        </w:numPr>
      </w:pPr>
      <w:r w:rsidRPr="00AD0317">
        <w:t>Aggradation or degradation of bed material.</w:t>
      </w:r>
    </w:p>
    <w:p w14:paraId="5B3D6135" w14:textId="77777777" w:rsidR="00AD0317" w:rsidRPr="00AD0317" w:rsidRDefault="00AD0317" w:rsidP="005265AF">
      <w:pPr>
        <w:numPr>
          <w:ilvl w:val="0"/>
          <w:numId w:val="29"/>
        </w:numPr>
      </w:pPr>
      <w:r w:rsidRPr="00AD0317">
        <w:t>Existing evidence of scour or erosion.</w:t>
      </w:r>
    </w:p>
    <w:p w14:paraId="5CC718BA" w14:textId="77777777" w:rsidR="00AD0317" w:rsidRPr="00AD0317" w:rsidRDefault="00AD0317" w:rsidP="005265AF">
      <w:pPr>
        <w:numPr>
          <w:ilvl w:val="0"/>
          <w:numId w:val="29"/>
        </w:numPr>
      </w:pPr>
      <w:r w:rsidRPr="00AD0317">
        <w:t xml:space="preserve">Collect </w:t>
      </w:r>
      <w:r w:rsidR="00886892">
        <w:t>2</w:t>
      </w:r>
      <w:r w:rsidRPr="00AD0317">
        <w:t xml:space="preserve"> streambed sediment samples upstream of the bridge for grain size analysis (or conduct pebble counts)</w:t>
      </w:r>
    </w:p>
    <w:p w14:paraId="5D0C75AE" w14:textId="77777777" w:rsidR="00AD0317" w:rsidRPr="00AD0317" w:rsidRDefault="00AD0317" w:rsidP="00E8461A"/>
    <w:p w14:paraId="420B7372" w14:textId="2B266497" w:rsidR="00AD0317" w:rsidRPr="00AD0317" w:rsidRDefault="00AD0317" w:rsidP="00E8461A">
      <w:r w:rsidRPr="00AD0317">
        <w:t>Consultant shall:</w:t>
      </w:r>
    </w:p>
    <w:p w14:paraId="4C58B115" w14:textId="77777777" w:rsidR="00AD0317" w:rsidRPr="00AD0317" w:rsidRDefault="00AD0317" w:rsidP="005265AF">
      <w:pPr>
        <w:numPr>
          <w:ilvl w:val="0"/>
          <w:numId w:val="56"/>
        </w:numPr>
      </w:pPr>
      <w:r w:rsidRPr="00AD0317">
        <w:t>Evaluate site and determine survey data requirements for hydraulic analysis.</w:t>
      </w:r>
    </w:p>
    <w:p w14:paraId="018E5636" w14:textId="77777777" w:rsidR="00AD0317" w:rsidRPr="00AD0317" w:rsidRDefault="00AD0317" w:rsidP="005265AF">
      <w:pPr>
        <w:numPr>
          <w:ilvl w:val="0"/>
          <w:numId w:val="56"/>
        </w:numPr>
      </w:pPr>
      <w:r w:rsidRPr="00AD0317">
        <w:t>Evaluate site to establish geotechnical/geomorphologic data and sampling requirements.</w:t>
      </w:r>
    </w:p>
    <w:p w14:paraId="4C8E1874" w14:textId="0D56746A" w:rsidR="00AD0317" w:rsidRPr="00AD0317" w:rsidRDefault="00AD0317" w:rsidP="005265AF">
      <w:pPr>
        <w:numPr>
          <w:ilvl w:val="0"/>
          <w:numId w:val="56"/>
        </w:numPr>
      </w:pPr>
      <w:r w:rsidRPr="00AD0317">
        <w:t xml:space="preserve">Conduct a topographic survey of the stream to obtain data necessary for developing a </w:t>
      </w:r>
      <w:r w:rsidRPr="00EA2642">
        <w:t>Hydraulic Engineering Center – River Analysis System (</w:t>
      </w:r>
      <w:r w:rsidR="00ED0450">
        <w:t>“</w:t>
      </w:r>
      <w:r w:rsidRPr="00EA2642">
        <w:t>HEC-RAS</w:t>
      </w:r>
      <w:r w:rsidR="00ED0450">
        <w:t>”</w:t>
      </w:r>
      <w:r w:rsidRPr="00EA2642">
        <w:t>) hydraulic model (including</w:t>
      </w:r>
      <w:r w:rsidRPr="00AD0317">
        <w:t xml:space="preserve"> channel profile, channel-floodplain cross-sections, bridge geometry, and other hydraulic controls).</w:t>
      </w:r>
    </w:p>
    <w:p w14:paraId="024CF4E2" w14:textId="77777777" w:rsidR="00AD0317" w:rsidRPr="00AD0317" w:rsidRDefault="00AD0317" w:rsidP="005265AF">
      <w:pPr>
        <w:numPr>
          <w:ilvl w:val="0"/>
          <w:numId w:val="56"/>
        </w:numPr>
      </w:pPr>
      <w:r w:rsidRPr="00AD0317">
        <w:t>Determine channel and floodplain hydraulic roughness values (document with photographs).</w:t>
      </w:r>
    </w:p>
    <w:p w14:paraId="5D5B3FC4" w14:textId="091B6289" w:rsidR="00AD0317" w:rsidRPr="00AD0317" w:rsidRDefault="00AD0317" w:rsidP="005265AF">
      <w:pPr>
        <w:numPr>
          <w:ilvl w:val="0"/>
          <w:numId w:val="56"/>
        </w:numPr>
      </w:pPr>
      <w:r w:rsidRPr="00AD0317">
        <w:t>Contact County to determine if a Flood Insurance Study (</w:t>
      </w:r>
      <w:r w:rsidR="00ED0450">
        <w:t>“</w:t>
      </w:r>
      <w:r w:rsidRPr="00AD0317">
        <w:t>FIS</w:t>
      </w:r>
      <w:r w:rsidR="00ED0450">
        <w:t>”</w:t>
      </w:r>
      <w:r w:rsidRPr="00AD0317">
        <w:t>) report and Flood Insurance Rate Map are available.  If so, Consultant shall obtain copies of the study report and map from the County or FEMA.</w:t>
      </w:r>
    </w:p>
    <w:p w14:paraId="10AA2EDB" w14:textId="77777777" w:rsidR="00AD0317" w:rsidRPr="00AD0317" w:rsidRDefault="00AD0317" w:rsidP="005265AF">
      <w:pPr>
        <w:numPr>
          <w:ilvl w:val="0"/>
          <w:numId w:val="56"/>
        </w:numPr>
      </w:pPr>
      <w:r w:rsidRPr="00AD0317">
        <w:t>Review local floodplain ordinances to determine if there are any applicable to this water body.</w:t>
      </w:r>
    </w:p>
    <w:p w14:paraId="6BD43A35" w14:textId="77777777" w:rsidR="00AD0317" w:rsidRPr="00AD0317" w:rsidRDefault="00AD0317" w:rsidP="005265AF">
      <w:pPr>
        <w:numPr>
          <w:ilvl w:val="0"/>
          <w:numId w:val="56"/>
        </w:numPr>
      </w:pPr>
      <w:r w:rsidRPr="00AD0317">
        <w:t>Determine if applicable stream gauge records exist, and obtain them, if possible.</w:t>
      </w:r>
    </w:p>
    <w:p w14:paraId="47C9FB5D" w14:textId="7A9FDC49" w:rsidR="00AD0317" w:rsidRPr="00AD0317" w:rsidRDefault="00AD0317" w:rsidP="005265AF">
      <w:pPr>
        <w:numPr>
          <w:ilvl w:val="0"/>
          <w:numId w:val="56"/>
        </w:numPr>
      </w:pPr>
      <w:r w:rsidRPr="00AD0317">
        <w:t>Locate and obtain any existing topographic maps of the tributary drainage basin.</w:t>
      </w:r>
    </w:p>
    <w:p w14:paraId="2ABCFF38" w14:textId="77777777" w:rsidR="00AD0317" w:rsidRPr="00AD0317" w:rsidRDefault="00AD0317" w:rsidP="005265AF">
      <w:pPr>
        <w:numPr>
          <w:ilvl w:val="0"/>
          <w:numId w:val="56"/>
        </w:numPr>
      </w:pPr>
      <w:r w:rsidRPr="00AD0317">
        <w:t>Review geotechnical report with regard to lateral stream stability and scour potential.</w:t>
      </w:r>
    </w:p>
    <w:p w14:paraId="2F97D86B" w14:textId="77777777" w:rsidR="00AD0317" w:rsidRPr="00AD0317" w:rsidRDefault="00AD0317" w:rsidP="00E8461A">
      <w:pPr>
        <w:rPr>
          <w:sz w:val="24"/>
          <w:szCs w:val="20"/>
        </w:rPr>
      </w:pPr>
    </w:p>
    <w:p w14:paraId="6F5648E0" w14:textId="77777777" w:rsidR="00AD0317" w:rsidRPr="00AD0317" w:rsidRDefault="00AD0317" w:rsidP="006A1B30">
      <w:pPr>
        <w:pStyle w:val="Heading2"/>
        <w:jc w:val="left"/>
      </w:pPr>
      <w:bookmarkStart w:id="272" w:name="_Toc497130218"/>
      <w:bookmarkStart w:id="273" w:name="_Toc26274668"/>
      <w:r>
        <w:t xml:space="preserve">Task 7.2 </w:t>
      </w:r>
      <w:r w:rsidRPr="00AD0317">
        <w:t>Hydrologic Analysis</w:t>
      </w:r>
      <w:bookmarkEnd w:id="272"/>
      <w:bookmarkEnd w:id="273"/>
    </w:p>
    <w:p w14:paraId="5C36A891" w14:textId="77777777" w:rsidR="00AD0317" w:rsidRPr="00AD0317" w:rsidRDefault="00AD0317" w:rsidP="00E8461A">
      <w:r w:rsidRPr="00AD0317">
        <w:t>Consultant shall:</w:t>
      </w:r>
    </w:p>
    <w:p w14:paraId="37EDB1CC" w14:textId="77777777" w:rsidR="00AD0317" w:rsidRPr="00AD0317" w:rsidRDefault="00AD0317" w:rsidP="005265AF">
      <w:pPr>
        <w:numPr>
          <w:ilvl w:val="0"/>
          <w:numId w:val="57"/>
        </w:numPr>
      </w:pPr>
      <w:r w:rsidRPr="00AD0317">
        <w:t>Delineate the tributary drainage basin utilizing available topographic maps.</w:t>
      </w:r>
    </w:p>
    <w:p w14:paraId="34CAA0E6" w14:textId="77777777" w:rsidR="00AD0317" w:rsidRPr="00EA2642" w:rsidRDefault="00AD0317" w:rsidP="005265AF">
      <w:pPr>
        <w:numPr>
          <w:ilvl w:val="0"/>
          <w:numId w:val="57"/>
        </w:numPr>
      </w:pPr>
      <w:r w:rsidRPr="00EA2642">
        <w:t>Review available hydrologic data sources and determine the most appropriate 2-, 10-, 25-, 50-, 100-, and 500-year design flow for the proposed bridge.</w:t>
      </w:r>
    </w:p>
    <w:p w14:paraId="5C8B5D76" w14:textId="709E600F" w:rsidR="00AD0317" w:rsidRPr="00AD0317" w:rsidRDefault="00AD0317" w:rsidP="005265AF">
      <w:pPr>
        <w:numPr>
          <w:ilvl w:val="0"/>
          <w:numId w:val="57"/>
        </w:numPr>
      </w:pPr>
      <w:r w:rsidRPr="00AD0317">
        <w:t>In the absence of stream specific data</w:t>
      </w:r>
      <w:r w:rsidRPr="00AD0317" w:rsidDel="008E14C9">
        <w:t xml:space="preserve"> </w:t>
      </w:r>
      <w:r w:rsidRPr="00AD0317">
        <w:t>utilize the regional regression equations described in the U.S. Geological Survey (</w:t>
      </w:r>
      <w:r w:rsidR="00ED0450">
        <w:t>“</w:t>
      </w:r>
      <w:r w:rsidRPr="00AD0317">
        <w:t>USGS</w:t>
      </w:r>
      <w:r w:rsidR="00ED0450">
        <w:t>”</w:t>
      </w:r>
      <w:r w:rsidRPr="00AD0317">
        <w:t>) magnitude and frequency of floods in Western Oregon to predict design flows.</w:t>
      </w:r>
    </w:p>
    <w:p w14:paraId="698D63C3" w14:textId="77777777" w:rsidR="00C47000" w:rsidRDefault="00C47000" w:rsidP="00E8461A"/>
    <w:p w14:paraId="70391F41" w14:textId="77777777" w:rsidR="00AD0317" w:rsidRPr="00AD0317" w:rsidRDefault="00AD0317" w:rsidP="006A1B30">
      <w:pPr>
        <w:pStyle w:val="Heading2"/>
        <w:jc w:val="left"/>
      </w:pPr>
      <w:bookmarkStart w:id="274" w:name="_Toc497130219"/>
      <w:bookmarkStart w:id="275" w:name="_Toc26274669"/>
      <w:r>
        <w:t>Task 7.3</w:t>
      </w:r>
      <w:r w:rsidR="00B82614">
        <w:t xml:space="preserve"> </w:t>
      </w:r>
      <w:r w:rsidRPr="00AD0317">
        <w:t>Hydraulic Analysis</w:t>
      </w:r>
      <w:bookmarkEnd w:id="274"/>
      <w:bookmarkEnd w:id="275"/>
    </w:p>
    <w:p w14:paraId="5A7104A3" w14:textId="77777777" w:rsidR="00AD0317" w:rsidRPr="00AD0317" w:rsidRDefault="00AD0317" w:rsidP="00E8461A">
      <w:r w:rsidRPr="00AD0317">
        <w:t>Consultant shall:</w:t>
      </w:r>
    </w:p>
    <w:p w14:paraId="3CCBBD27" w14:textId="77777777" w:rsidR="00AD0317" w:rsidRPr="00AD0317" w:rsidRDefault="00AD0317" w:rsidP="005265AF">
      <w:pPr>
        <w:numPr>
          <w:ilvl w:val="0"/>
          <w:numId w:val="58"/>
        </w:numPr>
      </w:pPr>
      <w:r w:rsidRPr="00AD0317">
        <w:t>Develop a computer model to simulate hydraulic conditions of the water body at the proposed bridge site to determine water surface profiles, velocities, depths, and flow area for the various design flows. Downstream boundary conditions for the model must assume critical or normal depth.</w:t>
      </w:r>
    </w:p>
    <w:p w14:paraId="6F245622" w14:textId="77777777" w:rsidR="00AD0317" w:rsidRPr="00AD0317" w:rsidRDefault="00AD0317" w:rsidP="005265AF">
      <w:pPr>
        <w:numPr>
          <w:ilvl w:val="0"/>
          <w:numId w:val="58"/>
        </w:numPr>
      </w:pPr>
      <w:r w:rsidRPr="00AD0317">
        <w:t>Compare results of computer model with results of the FIS and assess any differences.</w:t>
      </w:r>
    </w:p>
    <w:p w14:paraId="600955CE" w14:textId="06D810E5" w:rsidR="00AD0317" w:rsidRPr="00AD0317" w:rsidRDefault="00AD0317" w:rsidP="005265AF">
      <w:pPr>
        <w:numPr>
          <w:ilvl w:val="0"/>
          <w:numId w:val="58"/>
        </w:numPr>
      </w:pPr>
      <w:r w:rsidRPr="00AD0317">
        <w:t xml:space="preserve">Create and evaluate a simulation of the existing condition, </w:t>
      </w:r>
      <w:r w:rsidR="00886892">
        <w:t>2</w:t>
      </w:r>
      <w:r w:rsidRPr="00AD0317">
        <w:t xml:space="preserve"> proposed bridge alternatives, and the natural channel condition.</w:t>
      </w:r>
    </w:p>
    <w:p w14:paraId="612D98A0" w14:textId="4952F546" w:rsidR="00AD0317" w:rsidRPr="00EA2642" w:rsidRDefault="00AD0317" w:rsidP="005265AF">
      <w:pPr>
        <w:numPr>
          <w:ilvl w:val="0"/>
          <w:numId w:val="58"/>
        </w:numPr>
      </w:pPr>
      <w:r w:rsidRPr="00EA2642">
        <w:t>Use the US Army Corps of Engineers (</w:t>
      </w:r>
      <w:r w:rsidR="00ED0450">
        <w:t>“</w:t>
      </w:r>
      <w:r w:rsidRPr="00EA2642">
        <w:t>Corps</w:t>
      </w:r>
      <w:r w:rsidR="00ED0450">
        <w:t>”</w:t>
      </w:r>
      <w:r w:rsidRPr="00EA2642">
        <w:t>) HEC-RAS (latest version) model for the hydraulic analysis.</w:t>
      </w:r>
    </w:p>
    <w:p w14:paraId="2D451555" w14:textId="77777777" w:rsidR="00AD0317" w:rsidRPr="00AD0317" w:rsidRDefault="00AD0317" w:rsidP="00E8461A">
      <w:pPr>
        <w:rPr>
          <w:sz w:val="24"/>
          <w:szCs w:val="20"/>
        </w:rPr>
      </w:pPr>
    </w:p>
    <w:p w14:paraId="4E50243C" w14:textId="77777777" w:rsidR="00AD0317" w:rsidRPr="00AD0317" w:rsidRDefault="00AD0317" w:rsidP="00E8461A">
      <w:r w:rsidRPr="00AD0317">
        <w:t xml:space="preserve">For the selected bridge </w:t>
      </w:r>
      <w:r w:rsidR="00B82614">
        <w:t xml:space="preserve">or culvert </w:t>
      </w:r>
      <w:r w:rsidRPr="00AD0317">
        <w:t>alternative, Consultant shall perform the following:</w:t>
      </w:r>
    </w:p>
    <w:p w14:paraId="738B0123" w14:textId="0E986DB4" w:rsidR="00AD0317" w:rsidRPr="00AD0317" w:rsidRDefault="00AD0317" w:rsidP="00E8461A">
      <w:r w:rsidRPr="00AD0317">
        <w:t xml:space="preserve">Conduct a scour analysis using methods as described in </w:t>
      </w:r>
      <w:r w:rsidRPr="00522416">
        <w:t>the FHWA HEC</w:t>
      </w:r>
      <w:r w:rsidRPr="00AD0317">
        <w:t>-18, Evaluating Scour at Bridges, following ODOT guidelines, which include evaluation of pier scour and contraction scour.</w:t>
      </w:r>
    </w:p>
    <w:p w14:paraId="36B798C5" w14:textId="77777777" w:rsidR="00C47000" w:rsidRDefault="00C47000" w:rsidP="00E8461A"/>
    <w:p w14:paraId="3C6C9D8D" w14:textId="77777777" w:rsidR="00AD0317" w:rsidRPr="00AD0317" w:rsidRDefault="00AD0317" w:rsidP="006A1B30">
      <w:pPr>
        <w:pStyle w:val="Heading2"/>
        <w:jc w:val="left"/>
      </w:pPr>
      <w:bookmarkStart w:id="276" w:name="_Toc497130220"/>
      <w:bookmarkStart w:id="277" w:name="_Toc26274670"/>
      <w:r>
        <w:t>Task 7.4</w:t>
      </w:r>
      <w:r w:rsidR="00B82614">
        <w:t xml:space="preserve"> </w:t>
      </w:r>
      <w:r w:rsidRPr="00AD0317">
        <w:t>Hydraulic Report</w:t>
      </w:r>
      <w:bookmarkEnd w:id="276"/>
      <w:bookmarkEnd w:id="277"/>
    </w:p>
    <w:p w14:paraId="2DE4F7DA" w14:textId="77777777" w:rsidR="00AD0317" w:rsidRPr="00AD0317" w:rsidRDefault="00AD0317" w:rsidP="00E8461A">
      <w:r w:rsidRPr="00AD0317">
        <w:t>Consultant shall:</w:t>
      </w:r>
    </w:p>
    <w:p w14:paraId="44052091" w14:textId="77777777" w:rsidR="00AD0317" w:rsidRPr="00AD0317" w:rsidRDefault="00AD0317" w:rsidP="005265AF">
      <w:pPr>
        <w:numPr>
          <w:ilvl w:val="0"/>
          <w:numId w:val="59"/>
        </w:numPr>
      </w:pPr>
      <w:r w:rsidRPr="00AD0317">
        <w:t>Prepare a draft report summarizing the findings of the hydraulic study with design recommendations for Agency review and comment.</w:t>
      </w:r>
    </w:p>
    <w:p w14:paraId="13BF2143" w14:textId="77777777" w:rsidR="00AD0317" w:rsidRPr="00AD0317" w:rsidRDefault="00AD0317" w:rsidP="005265AF">
      <w:pPr>
        <w:numPr>
          <w:ilvl w:val="0"/>
          <w:numId w:val="59"/>
        </w:numPr>
      </w:pPr>
      <w:r w:rsidRPr="00AD0317">
        <w:t>Revise draft report to reflect any required changes and provide final report.</w:t>
      </w:r>
    </w:p>
    <w:p w14:paraId="266BBEDD" w14:textId="77777777" w:rsidR="00AD0317" w:rsidRPr="00AD0317" w:rsidRDefault="00AD0317" w:rsidP="00E8461A">
      <w:pPr>
        <w:rPr>
          <w:sz w:val="24"/>
          <w:szCs w:val="20"/>
        </w:rPr>
      </w:pPr>
    </w:p>
    <w:p w14:paraId="0E85EE9E" w14:textId="77777777" w:rsidR="00EA2642" w:rsidRPr="003E13AB" w:rsidRDefault="00EA2642" w:rsidP="00E8461A">
      <w:pPr>
        <w:autoSpaceDE w:val="0"/>
        <w:autoSpaceDN w:val="0"/>
        <w:adjustRightInd w:val="0"/>
        <w:ind w:left="360"/>
        <w:rPr>
          <w:b/>
          <w:szCs w:val="22"/>
        </w:rPr>
      </w:pPr>
      <w:r w:rsidRPr="003E13AB">
        <w:rPr>
          <w:b/>
          <w:szCs w:val="22"/>
        </w:rPr>
        <w:t>Deliverables/Schedule:</w:t>
      </w:r>
      <w:r>
        <w:rPr>
          <w:b/>
          <w:szCs w:val="22"/>
        </w:rPr>
        <w:t xml:space="preserve"> </w:t>
      </w:r>
      <w:r w:rsidRPr="003E13AB">
        <w:rPr>
          <w:szCs w:val="22"/>
        </w:rPr>
        <w:t>Consultant shall provide:</w:t>
      </w:r>
    </w:p>
    <w:p w14:paraId="431FDE11" w14:textId="2BC218C8" w:rsidR="00AD0317" w:rsidRPr="00AD0317" w:rsidRDefault="00001EB1" w:rsidP="005265AF">
      <w:pPr>
        <w:numPr>
          <w:ilvl w:val="0"/>
          <w:numId w:val="55"/>
        </w:numPr>
        <w:ind w:left="720"/>
      </w:pPr>
      <w:r>
        <w:t>1</w:t>
      </w:r>
      <w:r w:rsidR="00AD0317" w:rsidRPr="00AD0317">
        <w:t xml:space="preserve"> electronic copy of Draft Hydraulics Report </w:t>
      </w:r>
      <w:r w:rsidR="00827A0B">
        <w:t>3</w:t>
      </w:r>
      <w:r w:rsidR="00290A23">
        <w:t xml:space="preserve"> weeks</w:t>
      </w:r>
      <w:r w:rsidR="00EA2642">
        <w:t xml:space="preserve"> </w:t>
      </w:r>
      <w:r w:rsidR="00FB2D67">
        <w:t>prior</w:t>
      </w:r>
      <w:r w:rsidR="00EA2642">
        <w:t xml:space="preserve"> to DAP</w:t>
      </w:r>
    </w:p>
    <w:p w14:paraId="389714A2" w14:textId="39736329" w:rsidR="00AD0317" w:rsidRPr="00AD0317" w:rsidRDefault="00886892" w:rsidP="005265AF">
      <w:pPr>
        <w:numPr>
          <w:ilvl w:val="0"/>
          <w:numId w:val="55"/>
        </w:numPr>
        <w:ind w:left="720"/>
      </w:pPr>
      <w:r>
        <w:t>2</w:t>
      </w:r>
      <w:r w:rsidR="00AD0317" w:rsidRPr="00AD0317">
        <w:t xml:space="preserve"> paper and </w:t>
      </w:r>
      <w:r w:rsidR="00001EB1">
        <w:t>1</w:t>
      </w:r>
      <w:r w:rsidR="00AD0317" w:rsidRPr="00AD0317">
        <w:t xml:space="preserve"> electronic copy of Final Hydraulics Report</w:t>
      </w:r>
      <w:r w:rsidR="00EA2642">
        <w:t xml:space="preserve"> </w:t>
      </w:r>
      <w:r w:rsidR="00827A0B">
        <w:t>3</w:t>
      </w:r>
      <w:r w:rsidR="00290A23">
        <w:t xml:space="preserve"> weeks</w:t>
      </w:r>
      <w:r w:rsidR="00EA2642">
        <w:t xml:space="preserve"> after Final DAP</w:t>
      </w:r>
      <w:r w:rsidR="00AD0317" w:rsidRPr="00AD0317">
        <w:t>.</w:t>
      </w:r>
    </w:p>
    <w:p w14:paraId="16FF5841" w14:textId="77777777" w:rsidR="00AD0317" w:rsidRPr="00AD0317" w:rsidRDefault="00AD0317" w:rsidP="00E8461A">
      <w:pPr>
        <w:rPr>
          <w:sz w:val="24"/>
          <w:szCs w:val="20"/>
        </w:rPr>
      </w:pPr>
    </w:p>
    <w:p w14:paraId="5CE98170" w14:textId="77777777" w:rsidR="00C849C7" w:rsidRPr="003E13AB" w:rsidRDefault="00C849C7" w:rsidP="006A1B30">
      <w:pPr>
        <w:pStyle w:val="Heading2"/>
        <w:jc w:val="left"/>
      </w:pPr>
      <w:bookmarkStart w:id="278" w:name="_Toc497130221"/>
      <w:bookmarkStart w:id="279" w:name="_Toc26274671"/>
      <w:r w:rsidRPr="003E13AB">
        <w:t>Task 7.</w:t>
      </w:r>
      <w:r w:rsidR="00B82614">
        <w:t>5</w:t>
      </w:r>
      <w:r w:rsidRPr="003E13AB">
        <w:t xml:space="preserve"> Stormwater Design Documentation</w:t>
      </w:r>
      <w:bookmarkEnd w:id="278"/>
      <w:bookmarkEnd w:id="279"/>
    </w:p>
    <w:p w14:paraId="05179F00" w14:textId="77777777" w:rsidR="00C849C7" w:rsidRPr="003E13AB" w:rsidRDefault="003B447B" w:rsidP="00E8461A">
      <w:pPr>
        <w:pStyle w:val="Heading3"/>
      </w:pPr>
      <w:bookmarkStart w:id="280" w:name="_Toc26274672"/>
      <w:r>
        <w:t xml:space="preserve">Task </w:t>
      </w:r>
      <w:bookmarkStart w:id="281" w:name="_Toc497130222"/>
      <w:r w:rsidR="00C849C7" w:rsidRPr="003E13AB">
        <w:t>7.</w:t>
      </w:r>
      <w:r w:rsidR="00B82614">
        <w:t>5</w:t>
      </w:r>
      <w:r w:rsidR="00C849C7" w:rsidRPr="003E13AB">
        <w:t>.1 Water Resources Impact Assessment</w:t>
      </w:r>
      <w:bookmarkEnd w:id="280"/>
      <w:bookmarkEnd w:id="281"/>
    </w:p>
    <w:p w14:paraId="62AD12F2" w14:textId="77777777" w:rsidR="008449B2" w:rsidRPr="003E13AB" w:rsidRDefault="008449B2" w:rsidP="00E8461A">
      <w:pPr>
        <w:autoSpaceDE w:val="0"/>
        <w:autoSpaceDN w:val="0"/>
        <w:adjustRightInd w:val="0"/>
        <w:rPr>
          <w:color w:val="000000"/>
          <w:szCs w:val="22"/>
        </w:rPr>
      </w:pPr>
    </w:p>
    <w:p w14:paraId="24BCC67A" w14:textId="180DD003" w:rsidR="008449B2" w:rsidRPr="003E13AB" w:rsidRDefault="0097165A" w:rsidP="00E8461A">
      <w:pPr>
        <w:autoSpaceDE w:val="0"/>
        <w:autoSpaceDN w:val="0"/>
        <w:adjustRightInd w:val="0"/>
        <w:rPr>
          <w:color w:val="000000"/>
          <w:szCs w:val="22"/>
        </w:rPr>
      </w:pPr>
      <w:r>
        <w:rPr>
          <w:color w:val="000000"/>
        </w:rPr>
        <w:t>Consultant shall</w:t>
      </w:r>
      <w:r w:rsidRPr="003229ED">
        <w:rPr>
          <w:color w:val="000000"/>
        </w:rPr>
        <w:t xml:space="preserve"> determine water quality treatment and peak flow control requirements.</w:t>
      </w:r>
      <w:r>
        <w:rPr>
          <w:color w:val="000000"/>
        </w:rPr>
        <w:t xml:space="preserve"> </w:t>
      </w:r>
      <w:r w:rsidR="008449B2" w:rsidRPr="003E13AB">
        <w:rPr>
          <w:color w:val="000000"/>
          <w:szCs w:val="22"/>
        </w:rPr>
        <w:t xml:space="preserve">Consultant shall prepare a </w:t>
      </w:r>
      <w:r w:rsidR="00AA7A41" w:rsidRPr="003E13AB">
        <w:rPr>
          <w:color w:val="000000"/>
          <w:szCs w:val="22"/>
        </w:rPr>
        <w:t>Water Resources Impact Assessment</w:t>
      </w:r>
      <w:r w:rsidR="008449B2" w:rsidRPr="003E13AB">
        <w:rPr>
          <w:color w:val="000000"/>
          <w:szCs w:val="22"/>
        </w:rPr>
        <w:t xml:space="preserve">, which </w:t>
      </w:r>
      <w:r>
        <w:rPr>
          <w:color w:val="000000"/>
          <w:szCs w:val="22"/>
        </w:rPr>
        <w:t>must</w:t>
      </w:r>
      <w:r w:rsidR="008449B2" w:rsidRPr="003E13AB">
        <w:rPr>
          <w:color w:val="000000"/>
          <w:szCs w:val="22"/>
        </w:rPr>
        <w:t xml:space="preserve"> document </w:t>
      </w:r>
      <w:r w:rsidR="00AA7A41" w:rsidRPr="003E13AB">
        <w:rPr>
          <w:color w:val="000000"/>
          <w:szCs w:val="22"/>
        </w:rPr>
        <w:t xml:space="preserve">whether or not water quality treatment is needed. If the determination is that treatment is required, then the document </w:t>
      </w:r>
      <w:r w:rsidR="00F77903">
        <w:rPr>
          <w:color w:val="000000"/>
          <w:szCs w:val="22"/>
        </w:rPr>
        <w:t>must</w:t>
      </w:r>
      <w:r w:rsidR="008449B2" w:rsidRPr="003E13AB">
        <w:rPr>
          <w:color w:val="000000"/>
          <w:szCs w:val="22"/>
        </w:rPr>
        <w:t xml:space="preserve"> note</w:t>
      </w:r>
      <w:r w:rsidR="00AA7A41" w:rsidRPr="003E13AB">
        <w:rPr>
          <w:color w:val="000000"/>
          <w:szCs w:val="22"/>
        </w:rPr>
        <w:t xml:space="preserve"> what level (engineered facility or BMP only) of treatment is needed. </w:t>
      </w:r>
      <w:r w:rsidR="008449B2" w:rsidRPr="003E13AB">
        <w:rPr>
          <w:color w:val="000000"/>
          <w:szCs w:val="22"/>
        </w:rPr>
        <w:t>Consultant shall also determine</w:t>
      </w:r>
    </w:p>
    <w:p w14:paraId="7916F3C2" w14:textId="77777777" w:rsidR="00AA7A41" w:rsidRPr="003E13AB" w:rsidRDefault="00AA7A41" w:rsidP="00E8461A">
      <w:pPr>
        <w:autoSpaceDE w:val="0"/>
        <w:autoSpaceDN w:val="0"/>
        <w:adjustRightInd w:val="0"/>
        <w:rPr>
          <w:color w:val="000000"/>
          <w:szCs w:val="22"/>
          <w:u w:val="single"/>
        </w:rPr>
      </w:pPr>
      <w:r w:rsidRPr="003E13AB">
        <w:rPr>
          <w:color w:val="000000"/>
          <w:szCs w:val="22"/>
        </w:rPr>
        <w:t>Peak flow control requirements</w:t>
      </w:r>
      <w:r w:rsidR="008449B2" w:rsidRPr="003E13AB">
        <w:rPr>
          <w:color w:val="000000"/>
          <w:szCs w:val="22"/>
        </w:rPr>
        <w:t>.</w:t>
      </w:r>
    </w:p>
    <w:p w14:paraId="00925796" w14:textId="77777777" w:rsidR="00AA7A41" w:rsidRPr="003E13AB" w:rsidRDefault="00AA7A41" w:rsidP="00E8461A">
      <w:pPr>
        <w:ind w:firstLine="720"/>
        <w:rPr>
          <w:color w:val="000000"/>
          <w:szCs w:val="22"/>
          <w:u w:val="single"/>
        </w:rPr>
      </w:pPr>
    </w:p>
    <w:p w14:paraId="0936BD95" w14:textId="77777777" w:rsidR="008449B2" w:rsidRPr="003E13AB" w:rsidRDefault="008449B2" w:rsidP="00E8461A">
      <w:pPr>
        <w:autoSpaceDE w:val="0"/>
        <w:autoSpaceDN w:val="0"/>
        <w:adjustRightInd w:val="0"/>
        <w:ind w:left="360"/>
        <w:rPr>
          <w:b/>
          <w:szCs w:val="22"/>
        </w:rPr>
      </w:pPr>
      <w:r w:rsidRPr="003E13AB">
        <w:rPr>
          <w:b/>
          <w:szCs w:val="22"/>
        </w:rPr>
        <w:t>Deliverables/Schedule:</w:t>
      </w:r>
      <w:r w:rsidR="008874E6">
        <w:rPr>
          <w:b/>
          <w:szCs w:val="22"/>
        </w:rPr>
        <w:t xml:space="preserve"> </w:t>
      </w:r>
      <w:r w:rsidR="008874E6" w:rsidRPr="003E13AB">
        <w:rPr>
          <w:szCs w:val="22"/>
        </w:rPr>
        <w:t>Consultant shall provide:</w:t>
      </w:r>
    </w:p>
    <w:p w14:paraId="1413B76D" w14:textId="0F8699E3" w:rsidR="008449B2" w:rsidRPr="003E13AB" w:rsidRDefault="008449B2" w:rsidP="005265AF">
      <w:pPr>
        <w:numPr>
          <w:ilvl w:val="0"/>
          <w:numId w:val="29"/>
        </w:numPr>
        <w:rPr>
          <w:szCs w:val="22"/>
        </w:rPr>
      </w:pPr>
      <w:r w:rsidRPr="003E13AB">
        <w:rPr>
          <w:szCs w:val="22"/>
        </w:rPr>
        <w:t>Draft and final Water Resources Impact Assessment</w:t>
      </w:r>
      <w:r w:rsidR="00502EE1">
        <w:rPr>
          <w:szCs w:val="22"/>
        </w:rPr>
        <w:t xml:space="preserve"> </w:t>
      </w:r>
      <w:r w:rsidR="006F2BCA">
        <w:rPr>
          <w:szCs w:val="22"/>
        </w:rPr>
        <w:t>4</w:t>
      </w:r>
      <w:r w:rsidR="00290A23">
        <w:rPr>
          <w:szCs w:val="22"/>
        </w:rPr>
        <w:t xml:space="preserve"> weeks</w:t>
      </w:r>
      <w:r w:rsidR="00502EE1">
        <w:rPr>
          <w:szCs w:val="22"/>
        </w:rPr>
        <w:t xml:space="preserve"> after NTP</w:t>
      </w:r>
    </w:p>
    <w:p w14:paraId="53709BB6" w14:textId="77777777" w:rsidR="00AA7A41" w:rsidRPr="003E13AB" w:rsidRDefault="00AA7A41" w:rsidP="00E8461A">
      <w:pPr>
        <w:ind w:firstLine="720"/>
        <w:rPr>
          <w:color w:val="000000"/>
          <w:szCs w:val="22"/>
          <w:u w:val="single"/>
        </w:rPr>
      </w:pPr>
    </w:p>
    <w:p w14:paraId="221285C6" w14:textId="691A39FF" w:rsidR="00C849C7" w:rsidRPr="003E13AB" w:rsidRDefault="003B447B" w:rsidP="00E8461A">
      <w:pPr>
        <w:pStyle w:val="Heading3"/>
      </w:pPr>
      <w:bookmarkStart w:id="282" w:name="_Toc26274673"/>
      <w:r>
        <w:t xml:space="preserve">Task </w:t>
      </w:r>
      <w:bookmarkStart w:id="283" w:name="_Toc497130223"/>
      <w:r w:rsidR="00C849C7" w:rsidRPr="003E13AB">
        <w:t>7.</w:t>
      </w:r>
      <w:r w:rsidR="00B82614">
        <w:t>5</w:t>
      </w:r>
      <w:r w:rsidR="00C849C7" w:rsidRPr="003E13AB">
        <w:t>.2 Preliminary Stormwater Recommendations</w:t>
      </w:r>
      <w:bookmarkEnd w:id="282"/>
      <w:bookmarkEnd w:id="283"/>
    </w:p>
    <w:p w14:paraId="3BA2C742" w14:textId="0CC6103F" w:rsidR="00AA7A41" w:rsidRPr="003E13AB" w:rsidRDefault="00F77903" w:rsidP="00E8461A">
      <w:pPr>
        <w:autoSpaceDE w:val="0"/>
        <w:autoSpaceDN w:val="0"/>
        <w:adjustRightInd w:val="0"/>
        <w:rPr>
          <w:color w:val="000000"/>
          <w:szCs w:val="22"/>
        </w:rPr>
      </w:pPr>
      <w:r>
        <w:rPr>
          <w:color w:val="000000"/>
          <w:szCs w:val="22"/>
        </w:rPr>
        <w:t>Consultant shall</w:t>
      </w:r>
      <w:r w:rsidR="0097165A">
        <w:rPr>
          <w:color w:val="000000"/>
          <w:szCs w:val="22"/>
        </w:rPr>
        <w:t xml:space="preserve"> develop </w:t>
      </w:r>
      <w:r w:rsidR="00C011E8" w:rsidRPr="003E13AB">
        <w:rPr>
          <w:color w:val="000000"/>
          <w:szCs w:val="22"/>
        </w:rPr>
        <w:t xml:space="preserve">overall recommendations of the </w:t>
      </w:r>
      <w:r w:rsidR="00D40138" w:rsidRPr="003E13AB">
        <w:rPr>
          <w:szCs w:val="22"/>
        </w:rPr>
        <w:t xml:space="preserve">basic storm water </w:t>
      </w:r>
      <w:r w:rsidR="00AA7A41" w:rsidRPr="003E13AB">
        <w:rPr>
          <w:color w:val="000000"/>
          <w:szCs w:val="22"/>
        </w:rPr>
        <w:t xml:space="preserve">conveyance system layout, pipe outfall locations, treatment and storage </w:t>
      </w:r>
      <w:r w:rsidR="005C7A7B">
        <w:rPr>
          <w:color w:val="000000"/>
          <w:szCs w:val="22"/>
        </w:rPr>
        <w:t>concepts</w:t>
      </w:r>
      <w:r w:rsidR="006F2BCA">
        <w:rPr>
          <w:color w:val="000000"/>
          <w:szCs w:val="22"/>
        </w:rPr>
        <w:t xml:space="preserve"> </w:t>
      </w:r>
      <w:r w:rsidR="006F2BCA">
        <w:rPr>
          <w:color w:val="000000"/>
        </w:rPr>
        <w:t>(the “Preliminary Stormwater Recommendations”)</w:t>
      </w:r>
      <w:r w:rsidR="00AA7A41" w:rsidRPr="003E13AB">
        <w:rPr>
          <w:color w:val="000000"/>
          <w:szCs w:val="22"/>
        </w:rPr>
        <w:t>. These recommendations do not contain facility designs. It is a tool to assist in the selection of the types and locations of the facilities to be designed and is an important tool to assist other personnel (</w:t>
      </w:r>
      <w:r w:rsidR="0036151D" w:rsidRPr="003E13AB">
        <w:rPr>
          <w:color w:val="000000"/>
          <w:szCs w:val="22"/>
        </w:rPr>
        <w:t xml:space="preserve">including environmental, </w:t>
      </w:r>
      <w:r w:rsidR="00FF3BDE">
        <w:rPr>
          <w:color w:val="000000"/>
          <w:szCs w:val="22"/>
        </w:rPr>
        <w:t>R/W</w:t>
      </w:r>
      <w:r w:rsidR="0036151D" w:rsidRPr="003E13AB">
        <w:rPr>
          <w:color w:val="000000"/>
          <w:szCs w:val="22"/>
        </w:rPr>
        <w:t xml:space="preserve"> and</w:t>
      </w:r>
      <w:r w:rsidR="00AA7A41" w:rsidRPr="003E13AB">
        <w:rPr>
          <w:color w:val="000000"/>
          <w:szCs w:val="22"/>
        </w:rPr>
        <w:t xml:space="preserve"> </w:t>
      </w:r>
      <w:r w:rsidR="0036151D" w:rsidRPr="003E13AB">
        <w:rPr>
          <w:color w:val="000000"/>
          <w:szCs w:val="22"/>
        </w:rPr>
        <w:t>hazardous materials experts</w:t>
      </w:r>
      <w:r w:rsidR="00AA7A41" w:rsidRPr="003E13AB">
        <w:rPr>
          <w:color w:val="000000"/>
          <w:szCs w:val="22"/>
        </w:rPr>
        <w:t xml:space="preserve">). </w:t>
      </w:r>
      <w:r>
        <w:rPr>
          <w:color w:val="000000"/>
          <w:szCs w:val="22"/>
        </w:rPr>
        <w:t>Consultant shall prepare t</w:t>
      </w:r>
      <w:r w:rsidRPr="003E13AB">
        <w:rPr>
          <w:color w:val="000000"/>
          <w:szCs w:val="22"/>
        </w:rPr>
        <w:t xml:space="preserve">hese recommendations </w:t>
      </w:r>
      <w:r w:rsidR="00AA7A41" w:rsidRPr="003E13AB">
        <w:rPr>
          <w:color w:val="000000"/>
          <w:szCs w:val="22"/>
        </w:rPr>
        <w:t xml:space="preserve">after the </w:t>
      </w:r>
      <w:r>
        <w:rPr>
          <w:color w:val="000000"/>
          <w:szCs w:val="22"/>
        </w:rPr>
        <w:t>development of</w:t>
      </w:r>
      <w:r w:rsidR="00AA7A41" w:rsidRPr="003E13AB">
        <w:rPr>
          <w:color w:val="000000"/>
          <w:szCs w:val="22"/>
        </w:rPr>
        <w:t xml:space="preserve"> the Water Resources Impact Assessment and a determination of the need for storage, and before the </w:t>
      </w:r>
      <w:r w:rsidR="00C011E8" w:rsidRPr="003E13AB">
        <w:rPr>
          <w:color w:val="000000"/>
          <w:szCs w:val="22"/>
        </w:rPr>
        <w:t>design proceeds.</w:t>
      </w:r>
    </w:p>
    <w:p w14:paraId="6EC31002" w14:textId="77777777" w:rsidR="008449B2" w:rsidRPr="003E13AB" w:rsidRDefault="008449B2" w:rsidP="00E8461A">
      <w:pPr>
        <w:autoSpaceDE w:val="0"/>
        <w:autoSpaceDN w:val="0"/>
        <w:adjustRightInd w:val="0"/>
        <w:rPr>
          <w:color w:val="000000"/>
          <w:szCs w:val="22"/>
        </w:rPr>
      </w:pPr>
    </w:p>
    <w:p w14:paraId="4C49FF2F" w14:textId="2BFEDB3B" w:rsidR="00AA7A41" w:rsidRPr="003E13AB" w:rsidRDefault="00C011E8" w:rsidP="00E8461A">
      <w:pPr>
        <w:autoSpaceDE w:val="0"/>
        <w:autoSpaceDN w:val="0"/>
        <w:adjustRightInd w:val="0"/>
        <w:rPr>
          <w:color w:val="000000"/>
          <w:szCs w:val="22"/>
        </w:rPr>
      </w:pPr>
      <w:r w:rsidRPr="003E13AB">
        <w:rPr>
          <w:color w:val="000000"/>
          <w:szCs w:val="22"/>
        </w:rPr>
        <w:t xml:space="preserve">Consultant shall prepare the Preliminary Stormwater Recommendations </w:t>
      </w:r>
      <w:r w:rsidR="001C57FA">
        <w:rPr>
          <w:color w:val="000000"/>
          <w:szCs w:val="22"/>
        </w:rPr>
        <w:t xml:space="preserve">in conformance with </w:t>
      </w:r>
      <w:r w:rsidR="00433EE6">
        <w:rPr>
          <w:color w:val="000000"/>
          <w:szCs w:val="22"/>
        </w:rPr>
        <w:t xml:space="preserve">content requirements and </w:t>
      </w:r>
      <w:r w:rsidR="001C57FA">
        <w:rPr>
          <w:color w:val="000000"/>
          <w:szCs w:val="22"/>
        </w:rPr>
        <w:t>outline set forth in</w:t>
      </w:r>
      <w:r w:rsidRPr="003E13AB">
        <w:rPr>
          <w:color w:val="000000"/>
          <w:szCs w:val="22"/>
        </w:rPr>
        <w:t xml:space="preserve"> </w:t>
      </w:r>
      <w:r w:rsidR="001C57FA">
        <w:rPr>
          <w:color w:val="000000"/>
          <w:szCs w:val="22"/>
        </w:rPr>
        <w:t xml:space="preserve">Chapter 4 of the </w:t>
      </w:r>
      <w:hyperlink r:id="rId63" w:history="1">
        <w:r w:rsidR="001C57FA" w:rsidRPr="001C57FA">
          <w:rPr>
            <w:rStyle w:val="Hyperlink"/>
            <w:szCs w:val="22"/>
          </w:rPr>
          <w:t>ODOT</w:t>
        </w:r>
        <w:r w:rsidRPr="001C57FA">
          <w:rPr>
            <w:rStyle w:val="Hyperlink"/>
            <w:szCs w:val="22"/>
          </w:rPr>
          <w:t xml:space="preserve"> Hydraulics </w:t>
        </w:r>
        <w:r w:rsidR="001C57FA" w:rsidRPr="001C57FA">
          <w:rPr>
            <w:rStyle w:val="Hyperlink"/>
            <w:szCs w:val="22"/>
          </w:rPr>
          <w:t>M</w:t>
        </w:r>
        <w:r w:rsidRPr="001C57FA">
          <w:rPr>
            <w:rStyle w:val="Hyperlink"/>
            <w:szCs w:val="22"/>
          </w:rPr>
          <w:t>anual</w:t>
        </w:r>
      </w:hyperlink>
      <w:r w:rsidR="00C8256C">
        <w:rPr>
          <w:color w:val="000000"/>
          <w:szCs w:val="22"/>
        </w:rPr>
        <w:t xml:space="preserve">, </w:t>
      </w:r>
      <w:r w:rsidR="00DA7A23">
        <w:rPr>
          <w:color w:val="000000"/>
          <w:szCs w:val="22"/>
        </w:rPr>
        <w:t>S</w:t>
      </w:r>
      <w:r w:rsidR="00C8256C">
        <w:rPr>
          <w:color w:val="000000"/>
          <w:szCs w:val="22"/>
        </w:rPr>
        <w:t>ection 4.6.2</w:t>
      </w:r>
      <w:r w:rsidR="0097165A">
        <w:rPr>
          <w:color w:val="000000"/>
          <w:szCs w:val="22"/>
        </w:rPr>
        <w:t xml:space="preserve"> </w:t>
      </w:r>
      <w:r w:rsidR="001C57FA" w:rsidRPr="001C57FA">
        <w:rPr>
          <w:bCs/>
          <w:color w:val="000000"/>
          <w:szCs w:val="22"/>
        </w:rPr>
        <w:t xml:space="preserve">. </w:t>
      </w:r>
    </w:p>
    <w:p w14:paraId="1ECC54C5" w14:textId="77777777" w:rsidR="0036151D" w:rsidRPr="003E13AB" w:rsidRDefault="0036151D" w:rsidP="00E8461A">
      <w:pPr>
        <w:autoSpaceDE w:val="0"/>
        <w:autoSpaceDN w:val="0"/>
        <w:adjustRightInd w:val="0"/>
        <w:rPr>
          <w:color w:val="000000"/>
          <w:szCs w:val="22"/>
        </w:rPr>
      </w:pPr>
    </w:p>
    <w:p w14:paraId="1FDCC237" w14:textId="77777777" w:rsidR="0036151D" w:rsidRPr="003E13AB" w:rsidRDefault="0036151D" w:rsidP="00E8461A">
      <w:pPr>
        <w:autoSpaceDE w:val="0"/>
        <w:autoSpaceDN w:val="0"/>
        <w:adjustRightInd w:val="0"/>
        <w:ind w:left="360"/>
        <w:rPr>
          <w:b/>
          <w:szCs w:val="22"/>
        </w:rPr>
      </w:pPr>
      <w:r w:rsidRPr="003E13AB">
        <w:rPr>
          <w:b/>
          <w:szCs w:val="22"/>
        </w:rPr>
        <w:t>Deliverables/Schedule:</w:t>
      </w:r>
      <w:r w:rsidR="008874E6">
        <w:rPr>
          <w:b/>
          <w:szCs w:val="22"/>
        </w:rPr>
        <w:t xml:space="preserve"> </w:t>
      </w:r>
      <w:r w:rsidR="008874E6" w:rsidRPr="003E13AB">
        <w:rPr>
          <w:szCs w:val="22"/>
        </w:rPr>
        <w:t>Consultant shall provide:</w:t>
      </w:r>
    </w:p>
    <w:p w14:paraId="4CE5A3F7" w14:textId="1933CD09" w:rsidR="0036151D" w:rsidRPr="00E8461A" w:rsidRDefault="0036151D" w:rsidP="005265AF">
      <w:pPr>
        <w:numPr>
          <w:ilvl w:val="0"/>
          <w:numId w:val="29"/>
        </w:numPr>
        <w:rPr>
          <w:szCs w:val="22"/>
        </w:rPr>
      </w:pPr>
      <w:r w:rsidRPr="00E8461A">
        <w:rPr>
          <w:szCs w:val="22"/>
        </w:rPr>
        <w:t xml:space="preserve">Draft and Final Preliminary </w:t>
      </w:r>
      <w:r w:rsidR="001F5D58">
        <w:rPr>
          <w:szCs w:val="22"/>
        </w:rPr>
        <w:t>Stormwater</w:t>
      </w:r>
      <w:r w:rsidR="001F5D58" w:rsidRPr="00E8461A">
        <w:rPr>
          <w:szCs w:val="22"/>
        </w:rPr>
        <w:t xml:space="preserve"> </w:t>
      </w:r>
      <w:r w:rsidRPr="00E8461A">
        <w:rPr>
          <w:szCs w:val="22"/>
        </w:rPr>
        <w:t>Recommendations</w:t>
      </w:r>
      <w:r w:rsidR="00502EE1" w:rsidRPr="00E8461A">
        <w:rPr>
          <w:szCs w:val="22"/>
        </w:rPr>
        <w:t xml:space="preserve"> </w:t>
      </w:r>
      <w:r w:rsidR="00886892">
        <w:rPr>
          <w:szCs w:val="20"/>
        </w:rPr>
        <w:t>2</w:t>
      </w:r>
      <w:r w:rsidR="00290A23" w:rsidRPr="00E8461A">
        <w:rPr>
          <w:szCs w:val="20"/>
        </w:rPr>
        <w:t xml:space="preserve"> weeks</w:t>
      </w:r>
      <w:r w:rsidR="00290A23" w:rsidRPr="00E8461A" w:rsidDel="00290A23">
        <w:rPr>
          <w:szCs w:val="22"/>
        </w:rPr>
        <w:t xml:space="preserve"> </w:t>
      </w:r>
      <w:r w:rsidR="00502EE1" w:rsidRPr="00E8461A">
        <w:rPr>
          <w:szCs w:val="22"/>
        </w:rPr>
        <w:t xml:space="preserve">prior to Draft DAP </w:t>
      </w:r>
    </w:p>
    <w:p w14:paraId="20D022F5" w14:textId="77777777" w:rsidR="0036151D" w:rsidRPr="006A1B30" w:rsidRDefault="0036151D" w:rsidP="006A1B30">
      <w:pPr>
        <w:rPr>
          <w:rFonts w:ascii="Arial Narrow" w:hAnsi="Arial Narrow"/>
          <w:b/>
          <w:color w:val="000000"/>
        </w:rPr>
      </w:pPr>
    </w:p>
    <w:p w14:paraId="6BD9DDE1" w14:textId="77777777" w:rsidR="00C849C7" w:rsidRPr="003E13AB" w:rsidRDefault="003B447B" w:rsidP="00E8461A">
      <w:pPr>
        <w:pStyle w:val="Heading3"/>
      </w:pPr>
      <w:bookmarkStart w:id="284" w:name="_Toc26274674"/>
      <w:r>
        <w:t xml:space="preserve">Task </w:t>
      </w:r>
      <w:bookmarkStart w:id="285" w:name="_Toc497130224"/>
      <w:r w:rsidR="00C849C7" w:rsidRPr="003E13AB">
        <w:t>7.</w:t>
      </w:r>
      <w:r w:rsidR="00B82614">
        <w:t>5</w:t>
      </w:r>
      <w:r w:rsidR="00C849C7" w:rsidRPr="003E13AB">
        <w:t>.3 Standard Stormwater Design Documentation</w:t>
      </w:r>
      <w:bookmarkEnd w:id="284"/>
      <w:bookmarkEnd w:id="285"/>
    </w:p>
    <w:p w14:paraId="2021E884" w14:textId="0BF68A1C" w:rsidR="005C65A8" w:rsidRPr="003E13AB" w:rsidRDefault="00BD7DD7" w:rsidP="00E8461A">
      <w:pPr>
        <w:keepNext/>
        <w:autoSpaceDE w:val="0"/>
        <w:autoSpaceDN w:val="0"/>
        <w:adjustRightInd w:val="0"/>
        <w:rPr>
          <w:color w:val="000000"/>
          <w:szCs w:val="22"/>
        </w:rPr>
      </w:pPr>
      <w:r>
        <w:rPr>
          <w:szCs w:val="22"/>
        </w:rPr>
        <w:t>Consultant shall</w:t>
      </w:r>
      <w:r w:rsidR="00FB00EE" w:rsidRPr="003E13AB">
        <w:rPr>
          <w:szCs w:val="22"/>
        </w:rPr>
        <w:t xml:space="preserve"> develop stormwater documentation for standard </w:t>
      </w:r>
      <w:r>
        <w:rPr>
          <w:szCs w:val="22"/>
        </w:rPr>
        <w:t xml:space="preserve">stormwater designs including, but not limited to, </w:t>
      </w:r>
      <w:r w:rsidR="00AA7A41" w:rsidRPr="003E13AB">
        <w:rPr>
          <w:color w:val="000000"/>
          <w:szCs w:val="22"/>
        </w:rPr>
        <w:t>roadway inlets, small storm drains and small channels or ditches.</w:t>
      </w:r>
      <w:r w:rsidR="005C65A8" w:rsidRPr="003E13AB">
        <w:rPr>
          <w:color w:val="000000"/>
          <w:szCs w:val="22"/>
        </w:rPr>
        <w:t xml:space="preserve">  The documentation </w:t>
      </w:r>
      <w:r w:rsidR="006F2BCA">
        <w:rPr>
          <w:color w:val="000000"/>
          <w:szCs w:val="22"/>
        </w:rPr>
        <w:t>must</w:t>
      </w:r>
      <w:r w:rsidR="005C65A8" w:rsidRPr="003E13AB">
        <w:rPr>
          <w:color w:val="000000"/>
          <w:szCs w:val="22"/>
        </w:rPr>
        <w:t xml:space="preserve"> accomplish the following:</w:t>
      </w:r>
    </w:p>
    <w:p w14:paraId="4FE1D975" w14:textId="5B8C172C" w:rsidR="005C65A8" w:rsidRPr="003E13AB" w:rsidRDefault="005C65A8" w:rsidP="005265AF">
      <w:pPr>
        <w:numPr>
          <w:ilvl w:val="0"/>
          <w:numId w:val="29"/>
        </w:numPr>
        <w:autoSpaceDE w:val="0"/>
        <w:autoSpaceDN w:val="0"/>
        <w:adjustRightInd w:val="0"/>
        <w:rPr>
          <w:color w:val="000000"/>
          <w:szCs w:val="22"/>
        </w:rPr>
      </w:pPr>
      <w:r w:rsidRPr="003E13AB">
        <w:rPr>
          <w:color w:val="000000"/>
          <w:szCs w:val="22"/>
        </w:rPr>
        <w:t>Verify that design objectives and standards have been met,</w:t>
      </w:r>
    </w:p>
    <w:p w14:paraId="26603E9D" w14:textId="77777777" w:rsidR="005C65A8" w:rsidRPr="003E13AB" w:rsidRDefault="005C65A8" w:rsidP="005265AF">
      <w:pPr>
        <w:numPr>
          <w:ilvl w:val="0"/>
          <w:numId w:val="29"/>
        </w:numPr>
        <w:autoSpaceDE w:val="0"/>
        <w:autoSpaceDN w:val="0"/>
        <w:adjustRightInd w:val="0"/>
        <w:rPr>
          <w:color w:val="000000"/>
          <w:szCs w:val="22"/>
        </w:rPr>
      </w:pPr>
      <w:r w:rsidRPr="003E13AB">
        <w:rPr>
          <w:color w:val="000000"/>
          <w:szCs w:val="22"/>
        </w:rPr>
        <w:t>Provide data about the capacity of the drainage system (this is used to evaluate future requests to discharge additional flow into the system)</w:t>
      </w:r>
    </w:p>
    <w:p w14:paraId="554ED018" w14:textId="2861E2EE" w:rsidR="005C65A8" w:rsidRPr="003E13AB" w:rsidRDefault="005C65A8" w:rsidP="005265AF">
      <w:pPr>
        <w:numPr>
          <w:ilvl w:val="0"/>
          <w:numId w:val="29"/>
        </w:numPr>
        <w:autoSpaceDE w:val="0"/>
        <w:autoSpaceDN w:val="0"/>
        <w:adjustRightInd w:val="0"/>
        <w:rPr>
          <w:color w:val="000000"/>
          <w:szCs w:val="22"/>
        </w:rPr>
      </w:pPr>
      <w:r w:rsidRPr="003E13AB">
        <w:rPr>
          <w:color w:val="000000"/>
          <w:szCs w:val="22"/>
        </w:rPr>
        <w:t>Aid in the maintenance of the facility, the design of modifications to the system, and the hydraulic design of nearby or subsequent facilities.</w:t>
      </w:r>
    </w:p>
    <w:p w14:paraId="4B92185D" w14:textId="77777777" w:rsidR="005C65A8" w:rsidRPr="003E13AB" w:rsidRDefault="005C65A8" w:rsidP="00E8461A">
      <w:pPr>
        <w:autoSpaceDE w:val="0"/>
        <w:autoSpaceDN w:val="0"/>
        <w:adjustRightInd w:val="0"/>
        <w:rPr>
          <w:color w:val="000000"/>
          <w:szCs w:val="22"/>
        </w:rPr>
      </w:pPr>
    </w:p>
    <w:p w14:paraId="3EBD73FD" w14:textId="6FD11805" w:rsidR="004129F1" w:rsidRPr="003E13AB" w:rsidRDefault="005C65A8" w:rsidP="00E8461A">
      <w:pPr>
        <w:autoSpaceDE w:val="0"/>
        <w:autoSpaceDN w:val="0"/>
        <w:adjustRightInd w:val="0"/>
        <w:rPr>
          <w:color w:val="000000"/>
          <w:szCs w:val="22"/>
        </w:rPr>
      </w:pPr>
      <w:r w:rsidRPr="003E13AB">
        <w:rPr>
          <w:color w:val="000000"/>
          <w:szCs w:val="22"/>
        </w:rPr>
        <w:t xml:space="preserve">Consultant shall prepare Standard Stormwater </w:t>
      </w:r>
      <w:r w:rsidR="004129F1" w:rsidRPr="003E13AB">
        <w:rPr>
          <w:color w:val="000000"/>
          <w:szCs w:val="22"/>
        </w:rPr>
        <w:t>Design</w:t>
      </w:r>
      <w:r w:rsidRPr="003E13AB">
        <w:rPr>
          <w:color w:val="000000"/>
          <w:szCs w:val="22"/>
        </w:rPr>
        <w:t xml:space="preserve"> </w:t>
      </w:r>
      <w:r w:rsidR="004129F1" w:rsidRPr="003E13AB">
        <w:rPr>
          <w:color w:val="000000"/>
          <w:szCs w:val="22"/>
        </w:rPr>
        <w:t>Documentation</w:t>
      </w:r>
      <w:r w:rsidRPr="003E13AB">
        <w:rPr>
          <w:color w:val="000000"/>
          <w:szCs w:val="22"/>
        </w:rPr>
        <w:t>.  This includes</w:t>
      </w:r>
      <w:r w:rsidR="006F2BCA">
        <w:rPr>
          <w:color w:val="000000"/>
          <w:szCs w:val="22"/>
        </w:rPr>
        <w:t>, but is not limited to</w:t>
      </w:r>
      <w:r w:rsidRPr="003E13AB">
        <w:rPr>
          <w:color w:val="000000"/>
          <w:szCs w:val="22"/>
        </w:rPr>
        <w:t>:</w:t>
      </w:r>
    </w:p>
    <w:p w14:paraId="05178057" w14:textId="0AF47F8A" w:rsidR="004129F1" w:rsidRPr="003E13AB" w:rsidRDefault="004129F1" w:rsidP="005265AF">
      <w:pPr>
        <w:numPr>
          <w:ilvl w:val="0"/>
          <w:numId w:val="38"/>
        </w:numPr>
        <w:autoSpaceDE w:val="0"/>
        <w:autoSpaceDN w:val="0"/>
        <w:adjustRightInd w:val="0"/>
        <w:rPr>
          <w:color w:val="000000"/>
          <w:szCs w:val="22"/>
        </w:rPr>
      </w:pPr>
      <w:r w:rsidRPr="003E13AB">
        <w:rPr>
          <w:color w:val="000000"/>
          <w:szCs w:val="22"/>
        </w:rPr>
        <w:t xml:space="preserve">Drainage System Map(s) - a small system can be shown by a </w:t>
      </w:r>
      <w:r w:rsidR="00967983">
        <w:rPr>
          <w:color w:val="000000"/>
          <w:szCs w:val="22"/>
        </w:rPr>
        <w:t xml:space="preserve">single map. A larger </w:t>
      </w:r>
      <w:r w:rsidR="005639B4">
        <w:rPr>
          <w:color w:val="000000"/>
          <w:szCs w:val="22"/>
        </w:rPr>
        <w:t xml:space="preserve">system </w:t>
      </w:r>
      <w:r w:rsidR="005639B4" w:rsidRPr="003E13AB">
        <w:rPr>
          <w:color w:val="000000"/>
          <w:szCs w:val="22"/>
        </w:rPr>
        <w:t>requires</w:t>
      </w:r>
      <w:r w:rsidRPr="003E13AB">
        <w:rPr>
          <w:color w:val="000000"/>
          <w:szCs w:val="22"/>
        </w:rPr>
        <w:t xml:space="preserve"> several maps. These maps show the location and type of the following features.</w:t>
      </w:r>
    </w:p>
    <w:p w14:paraId="71A32B65" w14:textId="734D9AA6" w:rsidR="00AA7A41" w:rsidRPr="003E13AB" w:rsidRDefault="00FB00EE" w:rsidP="005265AF">
      <w:pPr>
        <w:numPr>
          <w:ilvl w:val="0"/>
          <w:numId w:val="38"/>
        </w:numPr>
        <w:autoSpaceDE w:val="0"/>
        <w:autoSpaceDN w:val="0"/>
        <w:adjustRightInd w:val="0"/>
        <w:rPr>
          <w:color w:val="000000"/>
          <w:szCs w:val="22"/>
        </w:rPr>
      </w:pPr>
      <w:r w:rsidRPr="003E13AB">
        <w:rPr>
          <w:color w:val="000000"/>
          <w:szCs w:val="22"/>
        </w:rPr>
        <w:t xml:space="preserve">“Storm Sewer Design sheets </w:t>
      </w:r>
      <w:r w:rsidR="00AA7A41" w:rsidRPr="003E13AB">
        <w:rPr>
          <w:color w:val="000000"/>
          <w:szCs w:val="22"/>
        </w:rPr>
        <w:t xml:space="preserve">for all storm drains shown on the map(s). The top of manhole and downstream invert elevations are listed on the design sheets. The elevations of other critical components </w:t>
      </w:r>
      <w:r w:rsidR="00864ECA">
        <w:rPr>
          <w:color w:val="000000"/>
          <w:szCs w:val="22"/>
        </w:rPr>
        <w:t>must</w:t>
      </w:r>
      <w:r w:rsidR="00864ECA" w:rsidRPr="003E13AB">
        <w:rPr>
          <w:color w:val="000000"/>
          <w:szCs w:val="22"/>
        </w:rPr>
        <w:t xml:space="preserve"> </w:t>
      </w:r>
      <w:r w:rsidR="00AA7A41" w:rsidRPr="003E13AB">
        <w:rPr>
          <w:color w:val="000000"/>
          <w:szCs w:val="22"/>
        </w:rPr>
        <w:t>also be provided, such as gutters, ditch bottoms, upstream pipe inverts, manhole bottoms, etc. This data can be provided by profiles, tables, sketches, etc. Computer output can be provided in lieu of design sheets.</w:t>
      </w:r>
    </w:p>
    <w:p w14:paraId="1BC4BED3" w14:textId="77777777" w:rsidR="004129F1" w:rsidRPr="003E13AB" w:rsidRDefault="004129F1" w:rsidP="00E8461A">
      <w:pPr>
        <w:autoSpaceDE w:val="0"/>
        <w:autoSpaceDN w:val="0"/>
        <w:adjustRightInd w:val="0"/>
        <w:rPr>
          <w:color w:val="000000"/>
          <w:szCs w:val="22"/>
        </w:rPr>
      </w:pPr>
    </w:p>
    <w:p w14:paraId="65D96550" w14:textId="0332BDFB" w:rsidR="00FB00EE" w:rsidRPr="003E13AB" w:rsidRDefault="004129F1" w:rsidP="00E8461A">
      <w:pPr>
        <w:autoSpaceDE w:val="0"/>
        <w:autoSpaceDN w:val="0"/>
        <w:adjustRightInd w:val="0"/>
        <w:rPr>
          <w:color w:val="000000"/>
          <w:szCs w:val="22"/>
        </w:rPr>
      </w:pPr>
      <w:r w:rsidRPr="003E13AB">
        <w:rPr>
          <w:color w:val="000000"/>
          <w:szCs w:val="22"/>
        </w:rPr>
        <w:t xml:space="preserve">The Standard Stormwater Design </w:t>
      </w:r>
      <w:r w:rsidR="005639B4" w:rsidRPr="003E13AB">
        <w:rPr>
          <w:color w:val="000000"/>
          <w:szCs w:val="22"/>
        </w:rPr>
        <w:t>Documentation</w:t>
      </w:r>
      <w:r w:rsidRPr="003E13AB">
        <w:rPr>
          <w:color w:val="000000"/>
          <w:szCs w:val="22"/>
        </w:rPr>
        <w:t xml:space="preserve"> Package </w:t>
      </w:r>
      <w:r w:rsidR="00864ECA">
        <w:rPr>
          <w:color w:val="000000"/>
          <w:szCs w:val="22"/>
        </w:rPr>
        <w:t>must</w:t>
      </w:r>
      <w:r w:rsidR="00864ECA" w:rsidRPr="003E13AB">
        <w:rPr>
          <w:color w:val="000000"/>
          <w:szCs w:val="22"/>
        </w:rPr>
        <w:t xml:space="preserve"> </w:t>
      </w:r>
      <w:r w:rsidRPr="003E13AB">
        <w:rPr>
          <w:color w:val="000000"/>
          <w:szCs w:val="22"/>
        </w:rPr>
        <w:t>include a cover letter sealed by the engineer of record.</w:t>
      </w:r>
    </w:p>
    <w:p w14:paraId="6010A4E6" w14:textId="77777777" w:rsidR="004129F1" w:rsidRPr="003E13AB" w:rsidRDefault="004129F1" w:rsidP="00E8461A">
      <w:pPr>
        <w:autoSpaceDE w:val="0"/>
        <w:autoSpaceDN w:val="0"/>
        <w:adjustRightInd w:val="0"/>
        <w:rPr>
          <w:color w:val="000000"/>
          <w:szCs w:val="22"/>
        </w:rPr>
      </w:pPr>
    </w:p>
    <w:p w14:paraId="7992E88A" w14:textId="77777777" w:rsidR="004129F1" w:rsidRPr="003E13AB" w:rsidRDefault="004129F1" w:rsidP="00E8461A">
      <w:pPr>
        <w:autoSpaceDE w:val="0"/>
        <w:autoSpaceDN w:val="0"/>
        <w:adjustRightInd w:val="0"/>
        <w:ind w:left="360"/>
        <w:rPr>
          <w:b/>
          <w:szCs w:val="22"/>
        </w:rPr>
      </w:pPr>
      <w:r w:rsidRPr="003E13AB">
        <w:rPr>
          <w:b/>
          <w:szCs w:val="22"/>
        </w:rPr>
        <w:t>Deliverables/Schedule:</w:t>
      </w:r>
      <w:r w:rsidR="008874E6">
        <w:rPr>
          <w:b/>
          <w:szCs w:val="22"/>
        </w:rPr>
        <w:t xml:space="preserve"> </w:t>
      </w:r>
      <w:r w:rsidR="008874E6" w:rsidRPr="003E13AB">
        <w:rPr>
          <w:szCs w:val="22"/>
        </w:rPr>
        <w:t>Consultant shall provide:</w:t>
      </w:r>
    </w:p>
    <w:p w14:paraId="13EFDFEF" w14:textId="77777777" w:rsidR="004129F1" w:rsidRPr="003E13AB" w:rsidRDefault="004129F1" w:rsidP="005265AF">
      <w:pPr>
        <w:numPr>
          <w:ilvl w:val="0"/>
          <w:numId w:val="29"/>
        </w:numPr>
        <w:rPr>
          <w:szCs w:val="22"/>
        </w:rPr>
      </w:pPr>
      <w:r w:rsidRPr="003E13AB">
        <w:rPr>
          <w:szCs w:val="22"/>
        </w:rPr>
        <w:t>Standard Stormwater Design Documentation</w:t>
      </w:r>
    </w:p>
    <w:p w14:paraId="746E9994" w14:textId="77777777" w:rsidR="00AA7A41" w:rsidRPr="003E13AB" w:rsidRDefault="00AA7A41" w:rsidP="00E8461A">
      <w:pPr>
        <w:rPr>
          <w:color w:val="000000"/>
          <w:szCs w:val="22"/>
          <w:u w:val="single"/>
        </w:rPr>
      </w:pPr>
    </w:p>
    <w:p w14:paraId="5206C717" w14:textId="77777777" w:rsidR="00C849C7" w:rsidRPr="003E13AB" w:rsidRDefault="003B447B" w:rsidP="00E8461A">
      <w:pPr>
        <w:pStyle w:val="Heading3"/>
      </w:pPr>
      <w:bookmarkStart w:id="286" w:name="_Toc26274675"/>
      <w:r>
        <w:t xml:space="preserve">Task </w:t>
      </w:r>
      <w:bookmarkStart w:id="287" w:name="_Toc497130225"/>
      <w:r w:rsidR="00C849C7" w:rsidRPr="003E13AB">
        <w:t>7.</w:t>
      </w:r>
      <w:r w:rsidR="00B82614">
        <w:t>5</w:t>
      </w:r>
      <w:r w:rsidR="00C849C7" w:rsidRPr="003E13AB">
        <w:t>.4 Stormwater Design Report</w:t>
      </w:r>
      <w:bookmarkEnd w:id="286"/>
      <w:bookmarkEnd w:id="287"/>
    </w:p>
    <w:p w14:paraId="75305AD4" w14:textId="3689EDE3" w:rsidR="00F9556A" w:rsidRPr="003E13AB" w:rsidRDefault="00F9556A" w:rsidP="00E8461A">
      <w:pPr>
        <w:autoSpaceDE w:val="0"/>
        <w:autoSpaceDN w:val="0"/>
        <w:adjustRightInd w:val="0"/>
        <w:rPr>
          <w:color w:val="000000"/>
          <w:szCs w:val="22"/>
        </w:rPr>
      </w:pPr>
    </w:p>
    <w:p w14:paraId="324C03E1" w14:textId="31C4BEF7" w:rsidR="00755780" w:rsidRPr="0023700C" w:rsidRDefault="00172AE5" w:rsidP="003E4BC5">
      <w:pPr>
        <w:autoSpaceDE w:val="0"/>
        <w:autoSpaceDN w:val="0"/>
        <w:adjustRightInd w:val="0"/>
        <w:rPr>
          <w:color w:val="000000"/>
          <w:szCs w:val="22"/>
        </w:rPr>
      </w:pPr>
      <w:r>
        <w:rPr>
          <w:color w:val="000000"/>
          <w:szCs w:val="22"/>
        </w:rPr>
        <w:t xml:space="preserve">Following approval of Preliminary Stormwater Recommendations and after preparation of Advance Plans, </w:t>
      </w:r>
      <w:r w:rsidR="000951BE">
        <w:rPr>
          <w:color w:val="000000"/>
          <w:szCs w:val="22"/>
        </w:rPr>
        <w:t>Consultant shall p</w:t>
      </w:r>
      <w:r w:rsidR="0023700C">
        <w:rPr>
          <w:color w:val="000000"/>
          <w:szCs w:val="22"/>
        </w:rPr>
        <w:t>repare t</w:t>
      </w:r>
      <w:r>
        <w:rPr>
          <w:color w:val="000000"/>
          <w:szCs w:val="22"/>
        </w:rPr>
        <w:t>a</w:t>
      </w:r>
      <w:r w:rsidR="000951BE">
        <w:rPr>
          <w:color w:val="000000"/>
          <w:szCs w:val="22"/>
        </w:rPr>
        <w:t xml:space="preserve"> </w:t>
      </w:r>
      <w:r w:rsidR="00F9556A" w:rsidRPr="003E13AB">
        <w:rPr>
          <w:color w:val="000000"/>
          <w:szCs w:val="22"/>
        </w:rPr>
        <w:t>Stormwater Design Report</w:t>
      </w:r>
      <w:r>
        <w:rPr>
          <w:color w:val="000000"/>
          <w:szCs w:val="22"/>
        </w:rPr>
        <w:t xml:space="preserve"> </w:t>
      </w:r>
      <w:r w:rsidR="00F9556A" w:rsidRPr="00AD6A9A">
        <w:rPr>
          <w:color w:val="000000"/>
          <w:szCs w:val="22"/>
        </w:rPr>
        <w:t>in accordance with</w:t>
      </w:r>
      <w:r w:rsidR="000951BE">
        <w:rPr>
          <w:color w:val="000000"/>
          <w:szCs w:val="22"/>
        </w:rPr>
        <w:t xml:space="preserve"> the content requirements </w:t>
      </w:r>
      <w:r w:rsidR="00864ECA">
        <w:rPr>
          <w:color w:val="000000"/>
          <w:szCs w:val="22"/>
        </w:rPr>
        <w:t xml:space="preserve">and outline </w:t>
      </w:r>
      <w:r w:rsidR="000951BE">
        <w:rPr>
          <w:color w:val="000000"/>
          <w:szCs w:val="22"/>
        </w:rPr>
        <w:t>set forth in</w:t>
      </w:r>
      <w:r w:rsidR="00F9556A" w:rsidRPr="00AD6A9A">
        <w:rPr>
          <w:color w:val="000000"/>
          <w:szCs w:val="22"/>
        </w:rPr>
        <w:t xml:space="preserve"> </w:t>
      </w:r>
      <w:hyperlink r:id="rId64" w:history="1">
        <w:r w:rsidR="000951BE" w:rsidRPr="000951BE">
          <w:rPr>
            <w:rStyle w:val="Hyperlink"/>
            <w:szCs w:val="22"/>
          </w:rPr>
          <w:t>Chapter 4</w:t>
        </w:r>
        <w:r w:rsidR="00AD6A9A" w:rsidRPr="000951BE">
          <w:rPr>
            <w:rStyle w:val="Hyperlink"/>
            <w:szCs w:val="22"/>
          </w:rPr>
          <w:t xml:space="preserve"> of the ODOT Hydraulics</w:t>
        </w:r>
        <w:r w:rsidR="00F9556A" w:rsidRPr="000951BE">
          <w:rPr>
            <w:rStyle w:val="Hyperlink"/>
            <w:szCs w:val="22"/>
          </w:rPr>
          <w:t xml:space="preserve"> Manual</w:t>
        </w:r>
      </w:hyperlink>
      <w:r w:rsidR="000951BE">
        <w:rPr>
          <w:color w:val="000000"/>
          <w:szCs w:val="22"/>
        </w:rPr>
        <w:t xml:space="preserve"> (</w:t>
      </w:r>
      <w:r w:rsidR="00DA7A23">
        <w:rPr>
          <w:color w:val="000000"/>
          <w:szCs w:val="22"/>
        </w:rPr>
        <w:t>S</w:t>
      </w:r>
      <w:r w:rsidR="000951BE">
        <w:rPr>
          <w:color w:val="000000"/>
          <w:szCs w:val="22"/>
        </w:rPr>
        <w:t>ection 4.6.4)</w:t>
      </w:r>
      <w:r w:rsidR="00F9556A" w:rsidRPr="00AD6A9A">
        <w:rPr>
          <w:color w:val="000000"/>
          <w:szCs w:val="22"/>
        </w:rPr>
        <w:t>.</w:t>
      </w:r>
      <w:r w:rsidR="00F9556A" w:rsidRPr="003E13AB">
        <w:rPr>
          <w:color w:val="000000"/>
          <w:szCs w:val="22"/>
        </w:rPr>
        <w:t xml:space="preserve">  </w:t>
      </w:r>
      <w:r w:rsidR="00755780" w:rsidRPr="003E13AB">
        <w:rPr>
          <w:color w:val="000000"/>
          <w:szCs w:val="22"/>
        </w:rPr>
        <w:t xml:space="preserve">The facility design(s) incorporated in the </w:t>
      </w:r>
      <w:r w:rsidR="002E69F9">
        <w:rPr>
          <w:color w:val="000000"/>
          <w:szCs w:val="22"/>
        </w:rPr>
        <w:t>Final Plan</w:t>
      </w:r>
      <w:r w:rsidR="00755780" w:rsidRPr="000951BE">
        <w:rPr>
          <w:color w:val="000000"/>
          <w:szCs w:val="22"/>
        </w:rPr>
        <w:t>s</w:t>
      </w:r>
      <w:r w:rsidR="000951BE">
        <w:rPr>
          <w:color w:val="000000"/>
          <w:szCs w:val="22"/>
        </w:rPr>
        <w:t xml:space="preserve"> must</w:t>
      </w:r>
      <w:r w:rsidR="00755780" w:rsidRPr="000951BE">
        <w:rPr>
          <w:color w:val="000000"/>
          <w:szCs w:val="22"/>
        </w:rPr>
        <w:t xml:space="preserve"> comply with the information in the </w:t>
      </w:r>
      <w:r w:rsidR="000951BE">
        <w:rPr>
          <w:color w:val="000000"/>
          <w:szCs w:val="22"/>
        </w:rPr>
        <w:t>S</w:t>
      </w:r>
      <w:r w:rsidR="00755780" w:rsidRPr="000951BE">
        <w:rPr>
          <w:color w:val="000000"/>
          <w:szCs w:val="22"/>
        </w:rPr>
        <w:t xml:space="preserve">tormwater </w:t>
      </w:r>
      <w:r w:rsidR="000951BE">
        <w:rPr>
          <w:color w:val="000000"/>
          <w:szCs w:val="22"/>
        </w:rPr>
        <w:t>Design R</w:t>
      </w:r>
      <w:r w:rsidR="00755780" w:rsidRPr="000951BE">
        <w:rPr>
          <w:color w:val="000000"/>
          <w:szCs w:val="22"/>
        </w:rPr>
        <w:t xml:space="preserve">eport unless approval for any change has been obtained from the engineer of record for the Stormwater Design Report. </w:t>
      </w:r>
      <w:r w:rsidR="00755780" w:rsidRPr="0023700C">
        <w:rPr>
          <w:b/>
          <w:szCs w:val="22"/>
        </w:rPr>
        <w:t>Deliverables/Schedule:</w:t>
      </w:r>
      <w:r w:rsidR="008874E6" w:rsidRPr="0023700C">
        <w:rPr>
          <w:b/>
          <w:szCs w:val="22"/>
        </w:rPr>
        <w:t xml:space="preserve"> </w:t>
      </w:r>
      <w:r w:rsidR="008874E6" w:rsidRPr="0023700C">
        <w:rPr>
          <w:szCs w:val="22"/>
        </w:rPr>
        <w:t>Consultant shall provide:</w:t>
      </w:r>
    </w:p>
    <w:p w14:paraId="3FF686D0" w14:textId="0C8A60D1" w:rsidR="00727D86" w:rsidRDefault="00755780" w:rsidP="005265AF">
      <w:pPr>
        <w:numPr>
          <w:ilvl w:val="0"/>
          <w:numId w:val="29"/>
        </w:numPr>
        <w:rPr>
          <w:szCs w:val="22"/>
        </w:rPr>
      </w:pPr>
      <w:r w:rsidRPr="0023700C">
        <w:rPr>
          <w:szCs w:val="22"/>
        </w:rPr>
        <w:t>Stormwater Design Report</w:t>
      </w:r>
      <w:r w:rsidR="00502EE1" w:rsidRPr="00647AE2">
        <w:rPr>
          <w:szCs w:val="22"/>
        </w:rPr>
        <w:t xml:space="preserve"> </w:t>
      </w:r>
      <w:r w:rsidR="00827A0B" w:rsidRPr="00647AE2">
        <w:rPr>
          <w:szCs w:val="22"/>
        </w:rPr>
        <w:t>3</w:t>
      </w:r>
      <w:r w:rsidR="00290A23" w:rsidRPr="00647AE2">
        <w:rPr>
          <w:szCs w:val="22"/>
        </w:rPr>
        <w:t xml:space="preserve"> weeks</w:t>
      </w:r>
      <w:r w:rsidR="00502EE1" w:rsidRPr="00647AE2">
        <w:rPr>
          <w:szCs w:val="22"/>
        </w:rPr>
        <w:t xml:space="preserve"> prior to the submittal of Final Plans </w:t>
      </w:r>
      <w:r w:rsidR="003A7264">
        <w:rPr>
          <w:szCs w:val="22"/>
        </w:rPr>
        <w:t xml:space="preserve">. </w:t>
      </w:r>
    </w:p>
    <w:p w14:paraId="293DA0A3" w14:textId="6E7913A4" w:rsidR="00F9556A" w:rsidRPr="000951BE" w:rsidRDefault="003A7264" w:rsidP="005265AF">
      <w:pPr>
        <w:numPr>
          <w:ilvl w:val="0"/>
          <w:numId w:val="29"/>
        </w:numPr>
        <w:rPr>
          <w:szCs w:val="22"/>
        </w:rPr>
      </w:pPr>
      <w:r w:rsidRPr="0023700C">
        <w:rPr>
          <w:color w:val="000000"/>
          <w:szCs w:val="22"/>
        </w:rPr>
        <w:t xml:space="preserve">Also submit a copy in </w:t>
      </w:r>
      <w:r w:rsidR="00EF0FDD">
        <w:rPr>
          <w:color w:val="000000"/>
          <w:szCs w:val="22"/>
        </w:rPr>
        <w:t>.pdf</w:t>
      </w:r>
      <w:r>
        <w:rPr>
          <w:color w:val="000000"/>
          <w:szCs w:val="22"/>
        </w:rPr>
        <w:t xml:space="preserve"> format</w:t>
      </w:r>
      <w:r w:rsidRPr="0023700C">
        <w:rPr>
          <w:color w:val="000000"/>
          <w:szCs w:val="22"/>
        </w:rPr>
        <w:t xml:space="preserve"> to Geo-Environmental’s Senior Hydraulics Engineer by completing the Pro</w:t>
      </w:r>
      <w:r w:rsidR="00727D86">
        <w:rPr>
          <w:color w:val="000000"/>
          <w:szCs w:val="22"/>
        </w:rPr>
        <w:t>ject Report - S</w:t>
      </w:r>
      <w:r w:rsidRPr="0023700C">
        <w:rPr>
          <w:color w:val="000000"/>
          <w:szCs w:val="22"/>
        </w:rPr>
        <w:t xml:space="preserve">ubmittal </w:t>
      </w:r>
      <w:r w:rsidR="00727D86">
        <w:rPr>
          <w:color w:val="000000"/>
          <w:szCs w:val="22"/>
        </w:rPr>
        <w:t xml:space="preserve">Form 734-5056 </w:t>
      </w:r>
      <w:r w:rsidRPr="0023700C">
        <w:rPr>
          <w:color w:val="000000"/>
          <w:szCs w:val="22"/>
        </w:rPr>
        <w:t>located at the following website</w:t>
      </w:r>
      <w:r w:rsidR="00727D86">
        <w:rPr>
          <w:color w:val="000000"/>
          <w:szCs w:val="22"/>
        </w:rPr>
        <w:t xml:space="preserve"> </w:t>
      </w:r>
      <w:r w:rsidR="00727D86">
        <w:rPr>
          <w:szCs w:val="22"/>
        </w:rPr>
        <w:t>(under Additional Resources)</w:t>
      </w:r>
      <w:r w:rsidRPr="0023700C">
        <w:rPr>
          <w:color w:val="000000"/>
          <w:szCs w:val="22"/>
        </w:rPr>
        <w:t>:</w:t>
      </w:r>
      <w:r w:rsidR="00727D86">
        <w:rPr>
          <w:color w:val="000000"/>
          <w:szCs w:val="22"/>
        </w:rPr>
        <w:t xml:space="preserve">  </w:t>
      </w:r>
      <w:hyperlink r:id="rId65" w:history="1">
        <w:r w:rsidR="00727D86" w:rsidRPr="00727D86">
          <w:rPr>
            <w:rStyle w:val="Hyperlink"/>
            <w:szCs w:val="22"/>
          </w:rPr>
          <w:t>https://www.oregon.gov/ODOT/GeoEnvironmental/Pages/Hydraulics.aspx</w:t>
        </w:r>
      </w:hyperlink>
      <w:r w:rsidR="00727D86">
        <w:rPr>
          <w:szCs w:val="22"/>
        </w:rPr>
        <w:t xml:space="preserve"> </w:t>
      </w:r>
    </w:p>
    <w:p w14:paraId="3C485526" w14:textId="77777777" w:rsidR="00755780" w:rsidRPr="003E13AB" w:rsidRDefault="00755780" w:rsidP="00E8461A">
      <w:pPr>
        <w:autoSpaceDE w:val="0"/>
        <w:autoSpaceDN w:val="0"/>
        <w:adjustRightInd w:val="0"/>
        <w:rPr>
          <w:b/>
          <w:bCs/>
          <w:color w:val="000000"/>
          <w:szCs w:val="22"/>
        </w:rPr>
      </w:pPr>
    </w:p>
    <w:p w14:paraId="3DF754AB" w14:textId="77777777" w:rsidR="00AA7A41" w:rsidRPr="003E13AB" w:rsidRDefault="003B447B" w:rsidP="00E8461A">
      <w:pPr>
        <w:pStyle w:val="Heading3"/>
      </w:pPr>
      <w:bookmarkStart w:id="288" w:name="_Toc26274676"/>
      <w:r>
        <w:t xml:space="preserve">Task </w:t>
      </w:r>
      <w:bookmarkStart w:id="289" w:name="_Toc497130226"/>
      <w:r w:rsidR="00C849C7" w:rsidRPr="003E13AB">
        <w:t>7.</w:t>
      </w:r>
      <w:r w:rsidR="00B82614">
        <w:t>5</w:t>
      </w:r>
      <w:r w:rsidR="00C849C7" w:rsidRPr="003E13AB">
        <w:t>.5 Stormwater Design Supporting Data</w:t>
      </w:r>
      <w:bookmarkEnd w:id="288"/>
      <w:bookmarkEnd w:id="289"/>
    </w:p>
    <w:p w14:paraId="5477F0FF" w14:textId="7560CE8F" w:rsidR="004717EF" w:rsidRPr="003E13AB" w:rsidRDefault="004717EF" w:rsidP="00E8461A">
      <w:pPr>
        <w:autoSpaceDE w:val="0"/>
        <w:autoSpaceDN w:val="0"/>
        <w:adjustRightInd w:val="0"/>
        <w:rPr>
          <w:color w:val="000000"/>
          <w:szCs w:val="22"/>
        </w:rPr>
      </w:pPr>
      <w:r w:rsidRPr="003E13AB">
        <w:rPr>
          <w:color w:val="000000"/>
          <w:szCs w:val="22"/>
        </w:rPr>
        <w:t>Consultant shall assemble Stormwater Design Supporting Data</w:t>
      </w:r>
      <w:r w:rsidR="00C011E8" w:rsidRPr="003E13AB">
        <w:rPr>
          <w:color w:val="000000"/>
          <w:szCs w:val="22"/>
        </w:rPr>
        <w:t xml:space="preserve"> package</w:t>
      </w:r>
      <w:r w:rsidR="00A75400">
        <w:rPr>
          <w:color w:val="000000"/>
          <w:szCs w:val="22"/>
        </w:rPr>
        <w:t xml:space="preserve"> which must</w:t>
      </w:r>
      <w:r w:rsidRPr="003E13AB">
        <w:rPr>
          <w:color w:val="000000"/>
          <w:szCs w:val="22"/>
        </w:rPr>
        <w:t xml:space="preserve"> include</w:t>
      </w:r>
      <w:r w:rsidR="00C8256C">
        <w:rPr>
          <w:color w:val="000000"/>
          <w:szCs w:val="22"/>
        </w:rPr>
        <w:t>, but is not limited to, the data described or referenced in Chapter 4 of the ODOT Hydraulics Manual (</w:t>
      </w:r>
      <w:r w:rsidR="00DA7A23">
        <w:rPr>
          <w:color w:val="000000"/>
          <w:szCs w:val="22"/>
        </w:rPr>
        <w:t>Section</w:t>
      </w:r>
      <w:r w:rsidR="00C8256C">
        <w:rPr>
          <w:color w:val="000000"/>
          <w:szCs w:val="22"/>
        </w:rPr>
        <w:t xml:space="preserve"> 4.6.5).</w:t>
      </w:r>
    </w:p>
    <w:p w14:paraId="18654E6A" w14:textId="77777777" w:rsidR="008449B2" w:rsidRPr="003E13AB" w:rsidRDefault="008449B2" w:rsidP="00E8461A">
      <w:pPr>
        <w:autoSpaceDE w:val="0"/>
        <w:autoSpaceDN w:val="0"/>
        <w:adjustRightInd w:val="0"/>
        <w:rPr>
          <w:color w:val="000000"/>
          <w:szCs w:val="22"/>
        </w:rPr>
      </w:pPr>
    </w:p>
    <w:p w14:paraId="6223B022" w14:textId="77777777" w:rsidR="004A3DFF" w:rsidRPr="003E13AB" w:rsidRDefault="004A3DFF" w:rsidP="00E8461A">
      <w:pPr>
        <w:autoSpaceDE w:val="0"/>
        <w:autoSpaceDN w:val="0"/>
        <w:adjustRightInd w:val="0"/>
        <w:rPr>
          <w:color w:val="000000"/>
          <w:szCs w:val="22"/>
        </w:rPr>
      </w:pPr>
    </w:p>
    <w:p w14:paraId="0E28EF02" w14:textId="77777777" w:rsidR="004717EF" w:rsidRPr="003E13AB" w:rsidRDefault="004717EF" w:rsidP="00E8461A">
      <w:pPr>
        <w:autoSpaceDE w:val="0"/>
        <w:autoSpaceDN w:val="0"/>
        <w:adjustRightInd w:val="0"/>
        <w:ind w:left="360"/>
        <w:rPr>
          <w:b/>
          <w:szCs w:val="22"/>
        </w:rPr>
      </w:pPr>
      <w:r w:rsidRPr="003E13AB">
        <w:rPr>
          <w:b/>
          <w:szCs w:val="22"/>
        </w:rPr>
        <w:t>Deliverables/Schedule:</w:t>
      </w:r>
      <w:r w:rsidR="008874E6">
        <w:rPr>
          <w:b/>
          <w:szCs w:val="22"/>
        </w:rPr>
        <w:t xml:space="preserve"> </w:t>
      </w:r>
      <w:r w:rsidR="008874E6" w:rsidRPr="003E13AB">
        <w:rPr>
          <w:szCs w:val="22"/>
        </w:rPr>
        <w:t>Consultant shall provide:</w:t>
      </w:r>
    </w:p>
    <w:p w14:paraId="5365CD5B" w14:textId="000962A7" w:rsidR="004A3DFF" w:rsidRPr="003E13AB" w:rsidRDefault="004717EF" w:rsidP="005265AF">
      <w:pPr>
        <w:numPr>
          <w:ilvl w:val="0"/>
          <w:numId w:val="29"/>
        </w:numPr>
        <w:rPr>
          <w:szCs w:val="22"/>
        </w:rPr>
      </w:pPr>
      <w:r w:rsidRPr="003E13AB">
        <w:rPr>
          <w:szCs w:val="22"/>
        </w:rPr>
        <w:t>Stormwater Design Supporting Data</w:t>
      </w:r>
      <w:r w:rsidR="00A75400">
        <w:rPr>
          <w:szCs w:val="22"/>
        </w:rPr>
        <w:t xml:space="preserve"> (submit</w:t>
      </w:r>
      <w:r w:rsidR="00502EE1">
        <w:rPr>
          <w:szCs w:val="22"/>
        </w:rPr>
        <w:t xml:space="preserve"> with Stormwater Design Report</w:t>
      </w:r>
      <w:r w:rsidR="00A75400">
        <w:rPr>
          <w:szCs w:val="22"/>
        </w:rPr>
        <w:t>)</w:t>
      </w:r>
    </w:p>
    <w:p w14:paraId="03840DA7" w14:textId="77777777" w:rsidR="004A3DFF" w:rsidRPr="003E13AB" w:rsidRDefault="004A3DFF" w:rsidP="00E8461A">
      <w:pPr>
        <w:rPr>
          <w:color w:val="000000"/>
          <w:szCs w:val="22"/>
          <w:u w:val="single"/>
        </w:rPr>
      </w:pPr>
    </w:p>
    <w:p w14:paraId="7C0C813A" w14:textId="77777777" w:rsidR="00C849C7" w:rsidRPr="003E13AB" w:rsidRDefault="003B447B" w:rsidP="00E8461A">
      <w:pPr>
        <w:pStyle w:val="Heading3"/>
      </w:pPr>
      <w:bookmarkStart w:id="290" w:name="_Toc26274677"/>
      <w:r>
        <w:t xml:space="preserve">Task </w:t>
      </w:r>
      <w:bookmarkStart w:id="291" w:name="_Toc497130227"/>
      <w:r w:rsidR="00C849C7" w:rsidRPr="003E13AB">
        <w:t>7.</w:t>
      </w:r>
      <w:r w:rsidR="00B82614">
        <w:t>5</w:t>
      </w:r>
      <w:r w:rsidR="00C849C7" w:rsidRPr="003E13AB">
        <w:t>.6 Stormwater Operation &amp; Maintenance Manual</w:t>
      </w:r>
      <w:bookmarkEnd w:id="290"/>
      <w:bookmarkEnd w:id="291"/>
    </w:p>
    <w:p w14:paraId="06C68BCE" w14:textId="51A7FDE7" w:rsidR="004A3DFF" w:rsidRPr="003E13AB" w:rsidRDefault="004A3DFF" w:rsidP="00E8461A">
      <w:pPr>
        <w:autoSpaceDE w:val="0"/>
        <w:autoSpaceDN w:val="0"/>
        <w:adjustRightInd w:val="0"/>
        <w:rPr>
          <w:color w:val="000000"/>
          <w:szCs w:val="22"/>
        </w:rPr>
      </w:pPr>
      <w:r w:rsidRPr="003E13AB">
        <w:rPr>
          <w:color w:val="000000"/>
          <w:szCs w:val="22"/>
        </w:rPr>
        <w:t xml:space="preserve">Consultant shall develop a facility </w:t>
      </w:r>
      <w:r w:rsidR="00D712D4" w:rsidRPr="001D36B2">
        <w:rPr>
          <w:color w:val="000000"/>
        </w:rPr>
        <w:t>operation</w:t>
      </w:r>
      <w:r w:rsidR="00D712D4">
        <w:rPr>
          <w:color w:val="000000"/>
        </w:rPr>
        <w:t xml:space="preserve"> and maintenance</w:t>
      </w:r>
      <w:r w:rsidR="00D712D4" w:rsidRPr="001D36B2">
        <w:rPr>
          <w:color w:val="000000"/>
        </w:rPr>
        <w:t xml:space="preserve"> </w:t>
      </w:r>
      <w:r w:rsidR="00D712D4">
        <w:rPr>
          <w:color w:val="000000"/>
          <w:szCs w:val="22"/>
        </w:rPr>
        <w:t>m</w:t>
      </w:r>
      <w:r w:rsidRPr="003E13AB">
        <w:rPr>
          <w:color w:val="000000"/>
          <w:szCs w:val="22"/>
        </w:rPr>
        <w:t xml:space="preserve">anual for the Project </w:t>
      </w:r>
      <w:r w:rsidR="00613B33">
        <w:rPr>
          <w:color w:val="000000"/>
          <w:szCs w:val="22"/>
        </w:rPr>
        <w:t>s</w:t>
      </w:r>
      <w:r w:rsidRPr="003E13AB">
        <w:rPr>
          <w:color w:val="000000"/>
          <w:szCs w:val="22"/>
        </w:rPr>
        <w:t>tormwater facilities</w:t>
      </w:r>
      <w:r w:rsidR="00D712D4">
        <w:rPr>
          <w:color w:val="000000"/>
          <w:szCs w:val="22"/>
        </w:rPr>
        <w:t xml:space="preserve"> </w:t>
      </w:r>
      <w:r w:rsidR="00D712D4" w:rsidRPr="001D36B2">
        <w:rPr>
          <w:color w:val="000000"/>
        </w:rPr>
        <w:t>(“Stormwater O&amp;M Manual”)</w:t>
      </w:r>
      <w:r w:rsidRPr="003E13AB">
        <w:rPr>
          <w:color w:val="000000"/>
          <w:szCs w:val="22"/>
        </w:rPr>
        <w:t>.</w:t>
      </w:r>
      <w:r w:rsidR="007935A6" w:rsidRPr="003E13AB">
        <w:rPr>
          <w:color w:val="000000"/>
          <w:szCs w:val="22"/>
        </w:rPr>
        <w:t xml:space="preserve"> </w:t>
      </w:r>
      <w:r w:rsidRPr="003E13AB">
        <w:rPr>
          <w:color w:val="000000"/>
          <w:szCs w:val="22"/>
        </w:rPr>
        <w:t xml:space="preserve">The </w:t>
      </w:r>
      <w:r w:rsidR="00D712D4">
        <w:rPr>
          <w:color w:val="000000"/>
        </w:rPr>
        <w:t>Stormwater O&amp;M Manual</w:t>
      </w:r>
      <w:r w:rsidRPr="003E13AB">
        <w:rPr>
          <w:color w:val="000000"/>
          <w:szCs w:val="22"/>
        </w:rPr>
        <w:t xml:space="preserve"> </w:t>
      </w:r>
      <w:r w:rsidR="00D712D4">
        <w:rPr>
          <w:color w:val="000000"/>
          <w:szCs w:val="22"/>
        </w:rPr>
        <w:t>must</w:t>
      </w:r>
      <w:r w:rsidR="00D712D4" w:rsidRPr="003E13AB">
        <w:rPr>
          <w:color w:val="000000"/>
          <w:szCs w:val="22"/>
        </w:rPr>
        <w:t xml:space="preserve"> </w:t>
      </w:r>
      <w:r w:rsidRPr="003E13AB">
        <w:rPr>
          <w:color w:val="000000"/>
          <w:szCs w:val="22"/>
        </w:rPr>
        <w:t xml:space="preserve">be developed using </w:t>
      </w:r>
      <w:r w:rsidR="001557FF">
        <w:rPr>
          <w:color w:val="000000"/>
          <w:szCs w:val="22"/>
        </w:rPr>
        <w:t>Agency</w:t>
      </w:r>
      <w:r w:rsidRPr="003E13AB">
        <w:rPr>
          <w:color w:val="000000"/>
          <w:szCs w:val="22"/>
        </w:rPr>
        <w:t xml:space="preserve"> templates referenced in </w:t>
      </w:r>
      <w:r w:rsidR="004E303D">
        <w:rPr>
          <w:color w:val="000000"/>
          <w:szCs w:val="22"/>
        </w:rPr>
        <w:t>the ODOT</w:t>
      </w:r>
      <w:r w:rsidRPr="003E13AB">
        <w:rPr>
          <w:color w:val="000000"/>
          <w:szCs w:val="22"/>
        </w:rPr>
        <w:t xml:space="preserve"> Hydraulics Manual</w:t>
      </w:r>
      <w:r w:rsidR="004717EF" w:rsidRPr="003E13AB">
        <w:rPr>
          <w:color w:val="000000"/>
          <w:szCs w:val="22"/>
        </w:rPr>
        <w:t xml:space="preserve">.  The </w:t>
      </w:r>
      <w:r w:rsidR="00613B33">
        <w:rPr>
          <w:color w:val="000000"/>
          <w:szCs w:val="22"/>
        </w:rPr>
        <w:t>content requirements</w:t>
      </w:r>
      <w:r w:rsidR="00524A39">
        <w:rPr>
          <w:color w:val="000000"/>
          <w:szCs w:val="22"/>
        </w:rPr>
        <w:t xml:space="preserve"> and </w:t>
      </w:r>
      <w:r w:rsidR="004717EF" w:rsidRPr="003E13AB">
        <w:rPr>
          <w:color w:val="000000"/>
          <w:szCs w:val="22"/>
        </w:rPr>
        <w:t xml:space="preserve">outline </w:t>
      </w:r>
      <w:r w:rsidR="00613B33">
        <w:rPr>
          <w:color w:val="000000"/>
          <w:szCs w:val="22"/>
        </w:rPr>
        <w:t>set forth</w:t>
      </w:r>
      <w:r w:rsidR="00613B33" w:rsidRPr="003E13AB">
        <w:rPr>
          <w:color w:val="000000"/>
          <w:szCs w:val="22"/>
        </w:rPr>
        <w:t xml:space="preserve"> </w:t>
      </w:r>
      <w:r w:rsidR="004717EF" w:rsidRPr="003E13AB">
        <w:rPr>
          <w:color w:val="000000"/>
          <w:szCs w:val="22"/>
        </w:rPr>
        <w:t>in the</w:t>
      </w:r>
      <w:r w:rsidR="00613B33">
        <w:rPr>
          <w:color w:val="000000"/>
          <w:szCs w:val="22"/>
        </w:rPr>
        <w:t xml:space="preserve"> ODOT </w:t>
      </w:r>
      <w:r w:rsidR="00D712D4">
        <w:rPr>
          <w:color w:val="000000"/>
        </w:rPr>
        <w:t>Hydraulics</w:t>
      </w:r>
      <w:r w:rsidR="00D712D4" w:rsidRPr="000D27FD">
        <w:rPr>
          <w:color w:val="000000"/>
        </w:rPr>
        <w:t xml:space="preserve"> </w:t>
      </w:r>
      <w:r w:rsidR="004717EF" w:rsidRPr="003E13AB">
        <w:rPr>
          <w:color w:val="000000"/>
          <w:szCs w:val="22"/>
        </w:rPr>
        <w:t>Manual</w:t>
      </w:r>
      <w:r w:rsidR="00613B33">
        <w:rPr>
          <w:color w:val="000000"/>
          <w:szCs w:val="22"/>
        </w:rPr>
        <w:t xml:space="preserve"> (Chapter 4.6.6)</w:t>
      </w:r>
      <w:r w:rsidR="004717EF" w:rsidRPr="003E13AB">
        <w:rPr>
          <w:color w:val="000000"/>
          <w:szCs w:val="22"/>
        </w:rPr>
        <w:t xml:space="preserve"> </w:t>
      </w:r>
      <w:r w:rsidR="00524A39">
        <w:rPr>
          <w:color w:val="000000"/>
          <w:szCs w:val="22"/>
        </w:rPr>
        <w:t>must</w:t>
      </w:r>
      <w:r w:rsidR="00524A39" w:rsidRPr="003E13AB">
        <w:rPr>
          <w:color w:val="000000"/>
          <w:szCs w:val="22"/>
        </w:rPr>
        <w:t xml:space="preserve"> </w:t>
      </w:r>
      <w:r w:rsidR="004717EF" w:rsidRPr="003E13AB">
        <w:rPr>
          <w:color w:val="000000"/>
          <w:szCs w:val="22"/>
        </w:rPr>
        <w:t>be followed unless agreed to by the APM.</w:t>
      </w:r>
    </w:p>
    <w:p w14:paraId="09EE0986" w14:textId="77777777" w:rsidR="004717EF" w:rsidRPr="003E13AB" w:rsidRDefault="004717EF" w:rsidP="00E8461A">
      <w:pPr>
        <w:autoSpaceDE w:val="0"/>
        <w:autoSpaceDN w:val="0"/>
        <w:adjustRightInd w:val="0"/>
        <w:rPr>
          <w:color w:val="000000"/>
          <w:szCs w:val="22"/>
        </w:rPr>
      </w:pPr>
    </w:p>
    <w:p w14:paraId="321E4900" w14:textId="77777777" w:rsidR="004717EF" w:rsidRPr="003E13AB" w:rsidRDefault="004717EF" w:rsidP="00E8461A">
      <w:pPr>
        <w:autoSpaceDE w:val="0"/>
        <w:autoSpaceDN w:val="0"/>
        <w:adjustRightInd w:val="0"/>
        <w:ind w:left="360"/>
        <w:rPr>
          <w:b/>
          <w:szCs w:val="22"/>
        </w:rPr>
      </w:pPr>
      <w:r w:rsidRPr="003E13AB">
        <w:rPr>
          <w:b/>
          <w:szCs w:val="22"/>
        </w:rPr>
        <w:t>Deliverables/Schedule:</w:t>
      </w:r>
      <w:r w:rsidR="008874E6">
        <w:rPr>
          <w:b/>
          <w:szCs w:val="22"/>
        </w:rPr>
        <w:t xml:space="preserve"> </w:t>
      </w:r>
      <w:r w:rsidR="008874E6" w:rsidRPr="003E13AB">
        <w:rPr>
          <w:szCs w:val="22"/>
        </w:rPr>
        <w:t>Consultant shall provide:</w:t>
      </w:r>
    </w:p>
    <w:p w14:paraId="4EE361D6" w14:textId="77777777" w:rsidR="00502EE1" w:rsidRPr="003E13AB" w:rsidRDefault="004717EF" w:rsidP="005265AF">
      <w:pPr>
        <w:numPr>
          <w:ilvl w:val="0"/>
          <w:numId w:val="29"/>
        </w:numPr>
        <w:rPr>
          <w:szCs w:val="22"/>
        </w:rPr>
      </w:pPr>
      <w:r w:rsidRPr="003E13AB">
        <w:rPr>
          <w:szCs w:val="22"/>
        </w:rPr>
        <w:t>Draft and Final Stormwater Operation &amp; Maintenance Manual</w:t>
      </w:r>
      <w:r w:rsidR="00502EE1">
        <w:rPr>
          <w:szCs w:val="22"/>
        </w:rPr>
        <w:t xml:space="preserve"> (Draft submitted with Stormwater Design Report – Task 7.5.4)</w:t>
      </w:r>
    </w:p>
    <w:p w14:paraId="53C84A4F" w14:textId="77777777" w:rsidR="004717EF" w:rsidRPr="003E13AB" w:rsidRDefault="004717EF" w:rsidP="00E8461A">
      <w:pPr>
        <w:rPr>
          <w:szCs w:val="22"/>
        </w:rPr>
      </w:pPr>
    </w:p>
    <w:p w14:paraId="45D795E9" w14:textId="77777777" w:rsidR="00C849C7" w:rsidRPr="003E13AB" w:rsidRDefault="00C849C7" w:rsidP="006A1B30">
      <w:pPr>
        <w:pStyle w:val="Heading2"/>
        <w:jc w:val="left"/>
      </w:pPr>
      <w:bookmarkStart w:id="292" w:name="_Toc497130228"/>
      <w:bookmarkStart w:id="293" w:name="_Toc26274678"/>
      <w:r w:rsidRPr="00540513">
        <w:t>Task 7.</w:t>
      </w:r>
      <w:r w:rsidR="00B82614" w:rsidRPr="00540513">
        <w:t>6</w:t>
      </w:r>
      <w:r w:rsidRPr="00540513">
        <w:t xml:space="preserve"> Stormwater Conveyance and Treatment Plans</w:t>
      </w:r>
      <w:bookmarkEnd w:id="292"/>
      <w:bookmarkEnd w:id="293"/>
    </w:p>
    <w:p w14:paraId="3C9D1A4E" w14:textId="6D675034" w:rsidR="00E67CA5" w:rsidRPr="0029615D" w:rsidRDefault="00E67CA5" w:rsidP="00E8461A">
      <w:pPr>
        <w:tabs>
          <w:tab w:val="left" w:pos="7110"/>
        </w:tabs>
        <w:spacing w:after="240"/>
        <w:rPr>
          <w:color w:val="000000"/>
          <w:szCs w:val="22"/>
        </w:rPr>
      </w:pPr>
      <w:r w:rsidRPr="003E13AB">
        <w:rPr>
          <w:color w:val="000000"/>
          <w:szCs w:val="22"/>
        </w:rPr>
        <w:t>Consultant shall prepare Stormwater Conveyance and Treatment Plans for DAP, Preliminary Plan</w:t>
      </w:r>
      <w:r w:rsidR="002E69F9">
        <w:rPr>
          <w:color w:val="000000"/>
          <w:szCs w:val="22"/>
        </w:rPr>
        <w:t>s</w:t>
      </w:r>
      <w:r w:rsidRPr="003E13AB">
        <w:rPr>
          <w:color w:val="000000"/>
          <w:szCs w:val="22"/>
        </w:rPr>
        <w:t>, Advance Plan</w:t>
      </w:r>
      <w:r w:rsidR="002E69F9">
        <w:rPr>
          <w:color w:val="000000"/>
          <w:szCs w:val="22"/>
        </w:rPr>
        <w:t>s</w:t>
      </w:r>
      <w:r w:rsidRPr="003E13AB">
        <w:rPr>
          <w:color w:val="000000"/>
          <w:szCs w:val="22"/>
        </w:rPr>
        <w:t xml:space="preserve"> and Final Plan</w:t>
      </w:r>
      <w:r w:rsidR="002E69F9">
        <w:rPr>
          <w:color w:val="000000"/>
          <w:szCs w:val="22"/>
        </w:rPr>
        <w:t>s</w:t>
      </w:r>
      <w:r w:rsidRPr="003E13AB">
        <w:rPr>
          <w:color w:val="000000"/>
          <w:szCs w:val="22"/>
        </w:rPr>
        <w:t xml:space="preserve"> deliverables as covered by </w:t>
      </w:r>
      <w:r w:rsidRPr="000855E8">
        <w:rPr>
          <w:color w:val="000000"/>
          <w:szCs w:val="22"/>
          <w:highlight w:val="cyan"/>
        </w:rPr>
        <w:t>Task 1</w:t>
      </w:r>
      <w:r w:rsidR="00C47000" w:rsidRPr="000855E8">
        <w:rPr>
          <w:color w:val="000000"/>
          <w:szCs w:val="22"/>
          <w:highlight w:val="cyan"/>
        </w:rPr>
        <w:t>1</w:t>
      </w:r>
      <w:r w:rsidR="008A0E37" w:rsidRPr="000855E8">
        <w:rPr>
          <w:color w:val="000000"/>
          <w:szCs w:val="22"/>
          <w:highlight w:val="cyan"/>
        </w:rPr>
        <w:t>.</w:t>
      </w:r>
      <w:r w:rsidR="00A01C44" w:rsidRPr="000855E8">
        <w:rPr>
          <w:color w:val="000000"/>
          <w:szCs w:val="22"/>
          <w:highlight w:val="cyan"/>
        </w:rPr>
        <w:t>5</w:t>
      </w:r>
      <w:r w:rsidRPr="000855E8">
        <w:rPr>
          <w:color w:val="000000"/>
          <w:szCs w:val="22"/>
          <w:highlight w:val="cyan"/>
        </w:rPr>
        <w:t xml:space="preserve"> and Tasks 1</w:t>
      </w:r>
      <w:r w:rsidR="00C47000" w:rsidRPr="000855E8">
        <w:rPr>
          <w:color w:val="000000"/>
          <w:szCs w:val="22"/>
          <w:highlight w:val="cyan"/>
        </w:rPr>
        <w:t>4</w:t>
      </w:r>
      <w:r w:rsidRPr="000855E8">
        <w:rPr>
          <w:color w:val="000000"/>
          <w:szCs w:val="22"/>
          <w:highlight w:val="cyan"/>
        </w:rPr>
        <w:t>.1, 1</w:t>
      </w:r>
      <w:r w:rsidR="00C47000" w:rsidRPr="000855E8">
        <w:rPr>
          <w:color w:val="000000"/>
          <w:szCs w:val="22"/>
          <w:highlight w:val="cyan"/>
        </w:rPr>
        <w:t>4</w:t>
      </w:r>
      <w:r w:rsidRPr="000855E8">
        <w:rPr>
          <w:color w:val="000000"/>
          <w:szCs w:val="22"/>
          <w:highlight w:val="cyan"/>
        </w:rPr>
        <w:t>.2, 1</w:t>
      </w:r>
      <w:r w:rsidR="00C47000" w:rsidRPr="000855E8">
        <w:rPr>
          <w:color w:val="000000"/>
          <w:szCs w:val="22"/>
          <w:highlight w:val="cyan"/>
        </w:rPr>
        <w:t>4</w:t>
      </w:r>
      <w:r w:rsidRPr="000855E8">
        <w:rPr>
          <w:color w:val="000000"/>
          <w:szCs w:val="22"/>
          <w:highlight w:val="cyan"/>
        </w:rPr>
        <w:t>.3 and 1</w:t>
      </w:r>
      <w:r w:rsidR="00C47000" w:rsidRPr="000855E8">
        <w:rPr>
          <w:color w:val="000000"/>
          <w:szCs w:val="22"/>
          <w:highlight w:val="cyan"/>
        </w:rPr>
        <w:t>4</w:t>
      </w:r>
      <w:r w:rsidRPr="000855E8">
        <w:rPr>
          <w:color w:val="000000"/>
          <w:szCs w:val="22"/>
          <w:highlight w:val="cyan"/>
        </w:rPr>
        <w:t>.4.</w:t>
      </w:r>
      <w:r w:rsidR="00E371D1">
        <w:rPr>
          <w:color w:val="000000"/>
          <w:szCs w:val="22"/>
        </w:rPr>
        <w:t xml:space="preserve"> </w:t>
      </w:r>
      <w:r w:rsidRPr="0029615D">
        <w:rPr>
          <w:color w:val="000000"/>
          <w:szCs w:val="22"/>
        </w:rPr>
        <w:t xml:space="preserve">These plans </w:t>
      </w:r>
      <w:r w:rsidR="000855E8">
        <w:rPr>
          <w:color w:val="000000"/>
          <w:szCs w:val="22"/>
        </w:rPr>
        <w:t>must</w:t>
      </w:r>
      <w:r w:rsidR="000855E8" w:rsidRPr="0029615D">
        <w:rPr>
          <w:color w:val="000000"/>
          <w:szCs w:val="22"/>
        </w:rPr>
        <w:t xml:space="preserve"> </w:t>
      </w:r>
      <w:r w:rsidRPr="0029615D">
        <w:rPr>
          <w:color w:val="000000"/>
          <w:szCs w:val="22"/>
        </w:rPr>
        <w:t>be develop</w:t>
      </w:r>
      <w:r w:rsidR="000855E8">
        <w:rPr>
          <w:color w:val="000000"/>
          <w:szCs w:val="22"/>
        </w:rPr>
        <w:t>ed</w:t>
      </w:r>
      <w:r w:rsidRPr="0029615D">
        <w:rPr>
          <w:color w:val="000000"/>
          <w:szCs w:val="22"/>
        </w:rPr>
        <w:t xml:space="preserve"> in accordance with</w:t>
      </w:r>
      <w:r w:rsidR="000855E8">
        <w:rPr>
          <w:color w:val="000000"/>
          <w:szCs w:val="22"/>
        </w:rPr>
        <w:t xml:space="preserve"> the ODOT</w:t>
      </w:r>
      <w:r w:rsidR="00967983" w:rsidRPr="0029615D">
        <w:rPr>
          <w:color w:val="000000"/>
          <w:szCs w:val="22"/>
        </w:rPr>
        <w:t xml:space="preserve"> Hydraulics Manual and</w:t>
      </w:r>
      <w:r w:rsidRPr="0029615D">
        <w:rPr>
          <w:color w:val="000000"/>
          <w:szCs w:val="22"/>
        </w:rPr>
        <w:t xml:space="preserve"> include Drainage Plan and Profile sheets, </w:t>
      </w:r>
      <w:r w:rsidR="008A0E37" w:rsidRPr="0029615D">
        <w:rPr>
          <w:color w:val="000000"/>
          <w:szCs w:val="22"/>
        </w:rPr>
        <w:t>Drainage Detail Sheets and Pipe Data Sheets.</w:t>
      </w:r>
    </w:p>
    <w:p w14:paraId="72070191" w14:textId="77777777" w:rsidR="008A0E37" w:rsidRPr="0029615D" w:rsidRDefault="008A0E37" w:rsidP="00E8461A">
      <w:pPr>
        <w:autoSpaceDE w:val="0"/>
        <w:autoSpaceDN w:val="0"/>
        <w:adjustRightInd w:val="0"/>
        <w:ind w:left="360"/>
        <w:rPr>
          <w:b/>
          <w:szCs w:val="22"/>
        </w:rPr>
      </w:pPr>
      <w:bookmarkStart w:id="294" w:name="_Toc237331352"/>
      <w:bookmarkEnd w:id="269"/>
      <w:r w:rsidRPr="0029615D">
        <w:rPr>
          <w:b/>
          <w:szCs w:val="22"/>
        </w:rPr>
        <w:t>Deliverables/Schedule:</w:t>
      </w:r>
      <w:r w:rsidR="008874E6" w:rsidRPr="0029615D">
        <w:rPr>
          <w:b/>
          <w:szCs w:val="22"/>
        </w:rPr>
        <w:t xml:space="preserve"> </w:t>
      </w:r>
      <w:r w:rsidR="008874E6" w:rsidRPr="0029615D">
        <w:rPr>
          <w:szCs w:val="22"/>
        </w:rPr>
        <w:t>Consultant shall provide:</w:t>
      </w:r>
    </w:p>
    <w:p w14:paraId="11D412B6" w14:textId="77777777" w:rsidR="00AA7A41" w:rsidRPr="0029615D" w:rsidRDefault="008A0E37" w:rsidP="005265AF">
      <w:pPr>
        <w:numPr>
          <w:ilvl w:val="0"/>
          <w:numId w:val="29"/>
        </w:numPr>
        <w:rPr>
          <w:szCs w:val="22"/>
        </w:rPr>
      </w:pPr>
      <w:r w:rsidRPr="0029615D">
        <w:rPr>
          <w:szCs w:val="22"/>
        </w:rPr>
        <w:t xml:space="preserve">DAP Stormwater conveyance and Treatment Plan Sheets delivered with </w:t>
      </w:r>
      <w:r w:rsidRPr="00C9088C">
        <w:rPr>
          <w:szCs w:val="22"/>
          <w:highlight w:val="cyan"/>
        </w:rPr>
        <w:t>Task 1</w:t>
      </w:r>
      <w:r w:rsidR="00C47000" w:rsidRPr="00C9088C">
        <w:rPr>
          <w:szCs w:val="22"/>
          <w:highlight w:val="cyan"/>
        </w:rPr>
        <w:t>1</w:t>
      </w:r>
      <w:r w:rsidRPr="00C9088C">
        <w:rPr>
          <w:szCs w:val="22"/>
          <w:highlight w:val="cyan"/>
        </w:rPr>
        <w:t>.</w:t>
      </w:r>
      <w:r w:rsidR="00A01C44" w:rsidRPr="00C9088C">
        <w:rPr>
          <w:szCs w:val="22"/>
          <w:highlight w:val="cyan"/>
        </w:rPr>
        <w:t>5</w:t>
      </w:r>
    </w:p>
    <w:p w14:paraId="0FDE8D7D" w14:textId="77777777" w:rsidR="008A0E37" w:rsidRPr="0029615D" w:rsidRDefault="008A0E37" w:rsidP="005265AF">
      <w:pPr>
        <w:numPr>
          <w:ilvl w:val="0"/>
          <w:numId w:val="29"/>
        </w:numPr>
        <w:rPr>
          <w:szCs w:val="22"/>
        </w:rPr>
      </w:pPr>
      <w:r w:rsidRPr="0029615D">
        <w:rPr>
          <w:szCs w:val="22"/>
        </w:rPr>
        <w:t xml:space="preserve">Preliminary Stormwater conveyance and Treatment Plan Sheets delivered with </w:t>
      </w:r>
      <w:r w:rsidRPr="000855E8">
        <w:rPr>
          <w:szCs w:val="22"/>
          <w:highlight w:val="cyan"/>
        </w:rPr>
        <w:t>Task 1</w:t>
      </w:r>
      <w:r w:rsidR="00C47000" w:rsidRPr="000855E8">
        <w:rPr>
          <w:szCs w:val="22"/>
          <w:highlight w:val="cyan"/>
        </w:rPr>
        <w:t>4</w:t>
      </w:r>
      <w:r w:rsidRPr="000855E8">
        <w:rPr>
          <w:szCs w:val="22"/>
          <w:highlight w:val="cyan"/>
        </w:rPr>
        <w:t>.1</w:t>
      </w:r>
    </w:p>
    <w:p w14:paraId="67E69ED1" w14:textId="77777777" w:rsidR="008A0E37" w:rsidRPr="0029615D" w:rsidRDefault="008A0E37" w:rsidP="005265AF">
      <w:pPr>
        <w:numPr>
          <w:ilvl w:val="0"/>
          <w:numId w:val="29"/>
        </w:numPr>
        <w:rPr>
          <w:szCs w:val="22"/>
        </w:rPr>
      </w:pPr>
      <w:r w:rsidRPr="0029615D">
        <w:rPr>
          <w:szCs w:val="22"/>
        </w:rPr>
        <w:t xml:space="preserve">Advance Stormwater conveyance and Treatment Plan Sheets delivered with </w:t>
      </w:r>
      <w:r w:rsidRPr="000855E8">
        <w:rPr>
          <w:szCs w:val="22"/>
          <w:highlight w:val="cyan"/>
        </w:rPr>
        <w:t>Task 1</w:t>
      </w:r>
      <w:r w:rsidR="00C47000" w:rsidRPr="000855E8">
        <w:rPr>
          <w:szCs w:val="22"/>
          <w:highlight w:val="cyan"/>
        </w:rPr>
        <w:t>4</w:t>
      </w:r>
      <w:r w:rsidRPr="000855E8">
        <w:rPr>
          <w:szCs w:val="22"/>
          <w:highlight w:val="cyan"/>
        </w:rPr>
        <w:t>.2</w:t>
      </w:r>
    </w:p>
    <w:p w14:paraId="1567B0CA" w14:textId="77777777" w:rsidR="008A0E37" w:rsidRPr="0029615D" w:rsidRDefault="008A0E37" w:rsidP="005265AF">
      <w:pPr>
        <w:numPr>
          <w:ilvl w:val="0"/>
          <w:numId w:val="29"/>
        </w:numPr>
        <w:rPr>
          <w:szCs w:val="22"/>
        </w:rPr>
      </w:pPr>
      <w:r w:rsidRPr="0029615D">
        <w:rPr>
          <w:szCs w:val="22"/>
        </w:rPr>
        <w:t xml:space="preserve">Final Stormwater conveyance and Treatment Plan Sheets delivered with </w:t>
      </w:r>
      <w:r w:rsidRPr="000855E8">
        <w:rPr>
          <w:szCs w:val="22"/>
          <w:highlight w:val="cyan"/>
        </w:rPr>
        <w:t>Task 1</w:t>
      </w:r>
      <w:r w:rsidR="00C47000" w:rsidRPr="000855E8">
        <w:rPr>
          <w:szCs w:val="22"/>
          <w:highlight w:val="cyan"/>
        </w:rPr>
        <w:t>4</w:t>
      </w:r>
      <w:r w:rsidRPr="000855E8">
        <w:rPr>
          <w:szCs w:val="22"/>
          <w:highlight w:val="cyan"/>
        </w:rPr>
        <w:t>.3</w:t>
      </w:r>
    </w:p>
    <w:p w14:paraId="45F5E856" w14:textId="77777777" w:rsidR="008A0E37" w:rsidRPr="0029615D" w:rsidRDefault="008A0E37" w:rsidP="00E8461A">
      <w:pPr>
        <w:tabs>
          <w:tab w:val="left" w:pos="360"/>
          <w:tab w:val="left" w:pos="7110"/>
        </w:tabs>
        <w:spacing w:before="40"/>
        <w:rPr>
          <w:szCs w:val="22"/>
        </w:rPr>
      </w:pPr>
    </w:p>
    <w:bookmarkEnd w:id="294"/>
    <w:p w14:paraId="05DEF281" w14:textId="77777777" w:rsidR="00BC63C8" w:rsidRPr="0029615D" w:rsidRDefault="00BC63C8" w:rsidP="00E8461A">
      <w:pPr>
        <w:rPr>
          <w:b/>
          <w:szCs w:val="22"/>
        </w:rPr>
      </w:pPr>
    </w:p>
    <w:p w14:paraId="5509E85F" w14:textId="7AD7B41E" w:rsidR="00BC63C8" w:rsidRPr="0029615D" w:rsidRDefault="00BC63C8" w:rsidP="006A1B30">
      <w:pPr>
        <w:pStyle w:val="Heading1"/>
        <w:jc w:val="left"/>
        <w:rPr>
          <w:szCs w:val="22"/>
        </w:rPr>
      </w:pPr>
      <w:bookmarkStart w:id="295" w:name="_Toc497130229"/>
      <w:bookmarkStart w:id="296" w:name="_Toc26274679"/>
      <w:r w:rsidRPr="0029615D">
        <w:rPr>
          <w:szCs w:val="22"/>
        </w:rPr>
        <w:t xml:space="preserve">TASK </w:t>
      </w:r>
      <w:r w:rsidR="00C47000" w:rsidRPr="0029615D">
        <w:rPr>
          <w:szCs w:val="22"/>
        </w:rPr>
        <w:t>8 HIGHWAY DES</w:t>
      </w:r>
      <w:r w:rsidR="0097165A">
        <w:rPr>
          <w:szCs w:val="22"/>
        </w:rPr>
        <w:t>I</w:t>
      </w:r>
      <w:r w:rsidR="00C47000" w:rsidRPr="0029615D">
        <w:rPr>
          <w:szCs w:val="22"/>
        </w:rPr>
        <w:t>GIN</w:t>
      </w:r>
      <w:bookmarkEnd w:id="295"/>
      <w:bookmarkEnd w:id="296"/>
    </w:p>
    <w:p w14:paraId="78247679" w14:textId="77777777" w:rsidR="00BC63C8" w:rsidRPr="0029615D" w:rsidRDefault="00C47000" w:rsidP="006A1B30">
      <w:pPr>
        <w:pStyle w:val="Heading2"/>
        <w:jc w:val="left"/>
        <w:rPr>
          <w:szCs w:val="22"/>
        </w:rPr>
      </w:pPr>
      <w:bookmarkStart w:id="297" w:name="_Toc497130230"/>
      <w:bookmarkStart w:id="298" w:name="_Toc26274680"/>
      <w:r w:rsidRPr="0029615D">
        <w:rPr>
          <w:szCs w:val="22"/>
        </w:rPr>
        <w:t>Task 8.1 Roadside Inventory</w:t>
      </w:r>
      <w:bookmarkEnd w:id="297"/>
      <w:bookmarkEnd w:id="298"/>
    </w:p>
    <w:p w14:paraId="29E20ABA" w14:textId="6FFABA12" w:rsidR="00C47000" w:rsidRPr="006A1B30" w:rsidRDefault="00C47000" w:rsidP="006A1B30">
      <w:r w:rsidRPr="006A1B30">
        <w:t xml:space="preserve">Consultant shall complete a roadside inventory using </w:t>
      </w:r>
      <w:r w:rsidR="001557FF" w:rsidRPr="006A1B30">
        <w:t>Agency</w:t>
      </w:r>
      <w:r w:rsidRPr="006A1B30">
        <w:t xml:space="preserve"> provided Excel spreadsheet.  This data will typically be two-dimensional and require a digital picture.  Consultant shall relate the digital picture to the feature in the roadside inventory spreadsheet.  The roadside inventory </w:t>
      </w:r>
      <w:r w:rsidR="000B34FE">
        <w:rPr>
          <w:szCs w:val="22"/>
        </w:rPr>
        <w:t>must</w:t>
      </w:r>
      <w:r w:rsidR="000B34FE" w:rsidRPr="006A1B30">
        <w:t xml:space="preserve"> </w:t>
      </w:r>
      <w:r w:rsidRPr="006A1B30">
        <w:t xml:space="preserve">conform to Agency standards as defined in the </w:t>
      </w:r>
      <w:r w:rsidR="00DD02CE">
        <w:t>ODOT H</w:t>
      </w:r>
      <w:r w:rsidRPr="006A1B30">
        <w:t xml:space="preserve">ighway </w:t>
      </w:r>
      <w:r w:rsidR="00DD02CE">
        <w:t>D</w:t>
      </w:r>
      <w:r w:rsidRPr="006A1B30">
        <w:t xml:space="preserve">esign </w:t>
      </w:r>
      <w:r w:rsidR="00DD02CE">
        <w:t>M</w:t>
      </w:r>
      <w:r w:rsidRPr="006A1B30">
        <w:t>anual.</w:t>
      </w:r>
    </w:p>
    <w:p w14:paraId="5FC24454" w14:textId="77777777" w:rsidR="00C47000" w:rsidRPr="006A1B30" w:rsidRDefault="00C47000" w:rsidP="006A1B30"/>
    <w:p w14:paraId="3AC444A6" w14:textId="4A0853FC" w:rsidR="00C47000" w:rsidRPr="0029615D" w:rsidRDefault="00C47000" w:rsidP="006A1B30">
      <w:pPr>
        <w:tabs>
          <w:tab w:val="left" w:pos="720"/>
        </w:tabs>
        <w:suppressAutoHyphens/>
        <w:autoSpaceDE w:val="0"/>
        <w:autoSpaceDN w:val="0"/>
        <w:adjustRightInd w:val="0"/>
        <w:ind w:left="360"/>
        <w:rPr>
          <w:b/>
          <w:szCs w:val="22"/>
        </w:rPr>
      </w:pPr>
      <w:r w:rsidRPr="0029615D">
        <w:rPr>
          <w:b/>
          <w:szCs w:val="22"/>
        </w:rPr>
        <w:t xml:space="preserve">Deliverables/Schedule: </w:t>
      </w:r>
      <w:r w:rsidRPr="0029615D">
        <w:rPr>
          <w:szCs w:val="22"/>
        </w:rPr>
        <w:t xml:space="preserve"> Consultant shall provide</w:t>
      </w:r>
      <w:r w:rsidRPr="006A1B30">
        <w:t xml:space="preserve"> as required by Agency or within </w:t>
      </w:r>
      <w:r w:rsidR="0029615D" w:rsidRPr="006A1B30">
        <w:t>8</w:t>
      </w:r>
      <w:r w:rsidRPr="006A1B30">
        <w:t xml:space="preserve"> weeks from NTP:</w:t>
      </w:r>
    </w:p>
    <w:p w14:paraId="168A70FE" w14:textId="64231B6A" w:rsidR="00C47000" w:rsidRPr="006A1B30" w:rsidRDefault="00001EB1" w:rsidP="005265AF">
      <w:pPr>
        <w:numPr>
          <w:ilvl w:val="0"/>
          <w:numId w:val="71"/>
        </w:numPr>
      </w:pPr>
      <w:r w:rsidRPr="006A1B30">
        <w:t>1</w:t>
      </w:r>
      <w:r w:rsidR="00C47000" w:rsidRPr="006A1B30">
        <w:t xml:space="preserve"> electronic copy of the Roadside Inventory recorded in </w:t>
      </w:r>
      <w:r w:rsidR="001557FF" w:rsidRPr="006A1B30">
        <w:t>Agency</w:t>
      </w:r>
      <w:r w:rsidR="00C47000" w:rsidRPr="006A1B30">
        <w:t xml:space="preserve"> approved Roadside Inventory spreadsheet;</w:t>
      </w:r>
    </w:p>
    <w:p w14:paraId="581D8E33" w14:textId="77777777" w:rsidR="00C47000" w:rsidRPr="006A1B30" w:rsidRDefault="00C47000" w:rsidP="005265AF">
      <w:pPr>
        <w:numPr>
          <w:ilvl w:val="0"/>
          <w:numId w:val="71"/>
        </w:numPr>
      </w:pPr>
      <w:r w:rsidRPr="006A1B30">
        <w:t>An electronic copy of all digital pictures taken of features.</w:t>
      </w:r>
    </w:p>
    <w:p w14:paraId="00E510C6" w14:textId="77777777" w:rsidR="00C47000" w:rsidRPr="006A1B30" w:rsidRDefault="00C47000" w:rsidP="006A1B30"/>
    <w:p w14:paraId="6EC13206" w14:textId="77777777" w:rsidR="00C47000" w:rsidRPr="0029615D" w:rsidRDefault="00C47000" w:rsidP="006A1B30">
      <w:pPr>
        <w:pStyle w:val="Heading2"/>
        <w:jc w:val="left"/>
        <w:rPr>
          <w:szCs w:val="22"/>
        </w:rPr>
      </w:pPr>
      <w:bookmarkStart w:id="299" w:name="_Toc497130231"/>
      <w:bookmarkStart w:id="300" w:name="_Toc26274681"/>
      <w:r w:rsidRPr="0029615D">
        <w:rPr>
          <w:szCs w:val="22"/>
        </w:rPr>
        <w:t>Task 8.2 ADA Curb Ramp PS&amp;E</w:t>
      </w:r>
      <w:bookmarkEnd w:id="299"/>
      <w:bookmarkEnd w:id="300"/>
    </w:p>
    <w:p w14:paraId="04A915EF" w14:textId="7CBD2B20" w:rsidR="00C47000" w:rsidRPr="0029615D" w:rsidRDefault="0097165A" w:rsidP="00E8461A">
      <w:pPr>
        <w:tabs>
          <w:tab w:val="left" w:pos="7380"/>
        </w:tabs>
        <w:rPr>
          <w:color w:val="000000"/>
          <w:szCs w:val="22"/>
        </w:rPr>
      </w:pPr>
      <w:r>
        <w:rPr>
          <w:color w:val="000000"/>
          <w:szCs w:val="22"/>
        </w:rPr>
        <w:t>Consultant shall</w:t>
      </w:r>
      <w:r w:rsidR="00C47000" w:rsidRPr="0029615D">
        <w:rPr>
          <w:color w:val="000000"/>
          <w:szCs w:val="22"/>
        </w:rPr>
        <w:t xml:space="preserve"> provide a design that brings existing curb ramps up to current ADA standards as implemented by </w:t>
      </w:r>
      <w:r w:rsidR="001557FF">
        <w:rPr>
          <w:color w:val="000000"/>
          <w:szCs w:val="22"/>
        </w:rPr>
        <w:t>Agency</w:t>
      </w:r>
      <w:r w:rsidR="00C47000" w:rsidRPr="0029615D">
        <w:rPr>
          <w:color w:val="000000"/>
          <w:szCs w:val="22"/>
        </w:rPr>
        <w:t xml:space="preserve">. </w:t>
      </w:r>
      <w:r w:rsidR="00CA0936" w:rsidRPr="0029615D">
        <w:rPr>
          <w:color w:val="000000"/>
          <w:szCs w:val="22"/>
        </w:rPr>
        <w:t xml:space="preserve"> </w:t>
      </w:r>
      <w:r w:rsidR="006B7B96" w:rsidRPr="0029615D">
        <w:rPr>
          <w:color w:val="000000"/>
          <w:szCs w:val="22"/>
        </w:rPr>
        <w:t>Guidance is provided at:</w:t>
      </w:r>
    </w:p>
    <w:p w14:paraId="65BB1351" w14:textId="77777777" w:rsidR="006B7B96" w:rsidRPr="0029615D" w:rsidRDefault="00445BDC" w:rsidP="00E8461A">
      <w:pPr>
        <w:tabs>
          <w:tab w:val="left" w:pos="7380"/>
        </w:tabs>
        <w:rPr>
          <w:color w:val="000000"/>
          <w:szCs w:val="22"/>
        </w:rPr>
      </w:pPr>
      <w:hyperlink r:id="rId66" w:history="1">
        <w:r w:rsidR="006B7B96" w:rsidRPr="0029615D">
          <w:rPr>
            <w:rStyle w:val="Hyperlink"/>
            <w:szCs w:val="22"/>
          </w:rPr>
          <w:t>http://www.oregon.gov/ODOT/Engineering/Pages/Accessibility.aspx</w:t>
        </w:r>
      </w:hyperlink>
    </w:p>
    <w:p w14:paraId="54E0EBAF" w14:textId="77777777" w:rsidR="00C47000" w:rsidRPr="0029615D" w:rsidRDefault="00C47000" w:rsidP="00E8461A">
      <w:pPr>
        <w:tabs>
          <w:tab w:val="left" w:pos="7380"/>
        </w:tabs>
        <w:rPr>
          <w:color w:val="000000"/>
          <w:szCs w:val="22"/>
        </w:rPr>
      </w:pPr>
    </w:p>
    <w:p w14:paraId="53BE6992" w14:textId="77777777" w:rsidR="00C47000" w:rsidRPr="0029615D" w:rsidRDefault="00C47000" w:rsidP="00E8461A">
      <w:pPr>
        <w:tabs>
          <w:tab w:val="left" w:pos="7380"/>
        </w:tabs>
        <w:rPr>
          <w:color w:val="000000"/>
          <w:szCs w:val="22"/>
        </w:rPr>
      </w:pPr>
      <w:r w:rsidRPr="0029615D">
        <w:rPr>
          <w:color w:val="000000"/>
          <w:szCs w:val="22"/>
        </w:rPr>
        <w:t>Consultant shall prepare plan sheets showing curb ramp details for curb ramps at the following locations:</w:t>
      </w:r>
    </w:p>
    <w:p w14:paraId="4AE4ED71" w14:textId="77777777" w:rsidR="00D522BD" w:rsidRPr="0029615D" w:rsidRDefault="00D522BD" w:rsidP="00E8461A">
      <w:pPr>
        <w:tabs>
          <w:tab w:val="left" w:pos="7380"/>
        </w:tabs>
        <w:rPr>
          <w:color w:val="000000"/>
          <w:szCs w:val="22"/>
        </w:rPr>
      </w:pPr>
    </w:p>
    <w:p w14:paraId="4B75D500" w14:textId="77777777" w:rsidR="00D522BD" w:rsidRPr="00960B81" w:rsidRDefault="00D522BD" w:rsidP="00960B81">
      <w:pPr>
        <w:keepNext/>
        <w:keepLines/>
        <w:rPr>
          <w:rFonts w:ascii="Arial" w:hAnsi="Arial" w:cs="Arial"/>
          <w:snapToGrid w:val="0"/>
          <w:sz w:val="20"/>
          <w:szCs w:val="20"/>
          <w:highlight w:val="yellow"/>
        </w:rPr>
      </w:pPr>
      <w:r w:rsidRPr="00960B81">
        <w:rPr>
          <w:rFonts w:ascii="Arial" w:hAnsi="Arial" w:cs="Arial"/>
          <w:snapToGrid w:val="0"/>
          <w:sz w:val="20"/>
          <w:szCs w:val="20"/>
          <w:highlight w:val="yellow"/>
        </w:rPr>
        <w:t>List locations</w:t>
      </w:r>
    </w:p>
    <w:p w14:paraId="02794FC0" w14:textId="77777777" w:rsidR="00C47000" w:rsidRPr="003E13AB" w:rsidRDefault="00C47000" w:rsidP="00E8461A">
      <w:pPr>
        <w:tabs>
          <w:tab w:val="left" w:pos="7380"/>
        </w:tabs>
        <w:rPr>
          <w:color w:val="000000"/>
          <w:szCs w:val="22"/>
        </w:rPr>
      </w:pPr>
    </w:p>
    <w:p w14:paraId="02F517B3" w14:textId="0A7CE55F" w:rsidR="00C47000" w:rsidRPr="003E13AB" w:rsidRDefault="00C47000" w:rsidP="00E8461A">
      <w:pPr>
        <w:tabs>
          <w:tab w:val="left" w:pos="7380"/>
        </w:tabs>
        <w:rPr>
          <w:color w:val="000000"/>
          <w:szCs w:val="22"/>
        </w:rPr>
      </w:pPr>
      <w:r w:rsidRPr="003E13AB">
        <w:rPr>
          <w:color w:val="000000"/>
          <w:szCs w:val="22"/>
        </w:rPr>
        <w:t xml:space="preserve">The detailed plan sheets </w:t>
      </w:r>
      <w:r w:rsidR="00DD02CE">
        <w:rPr>
          <w:color w:val="000000"/>
          <w:szCs w:val="22"/>
        </w:rPr>
        <w:t>must</w:t>
      </w:r>
      <w:r w:rsidR="00DD02CE" w:rsidRPr="003E13AB">
        <w:rPr>
          <w:color w:val="000000"/>
          <w:szCs w:val="22"/>
        </w:rPr>
        <w:t xml:space="preserve"> </w:t>
      </w:r>
      <w:r w:rsidRPr="003E13AB">
        <w:rPr>
          <w:color w:val="000000"/>
          <w:szCs w:val="22"/>
        </w:rPr>
        <w:t xml:space="preserve">comply with the relevant requirements of Agency Standard Drawings </w:t>
      </w:r>
      <w:r w:rsidR="002C3D98">
        <w:rPr>
          <w:color w:val="000000"/>
          <w:szCs w:val="22"/>
        </w:rPr>
        <w:t xml:space="preserve">RD 752, RD753, RD754, </w:t>
      </w:r>
      <w:r w:rsidRPr="003E13AB">
        <w:rPr>
          <w:color w:val="000000"/>
          <w:szCs w:val="22"/>
        </w:rPr>
        <w:t>RD755, RD756, RD757, RD759</w:t>
      </w:r>
      <w:r w:rsidR="002C3D98">
        <w:rPr>
          <w:color w:val="000000"/>
          <w:szCs w:val="22"/>
        </w:rPr>
        <w:t xml:space="preserve">, DET1720, DET1721 </w:t>
      </w:r>
      <w:r w:rsidRPr="003E13AB">
        <w:rPr>
          <w:color w:val="000000"/>
          <w:szCs w:val="22"/>
        </w:rPr>
        <w:t xml:space="preserve">and </w:t>
      </w:r>
      <w:r w:rsidR="003E3E1E">
        <w:rPr>
          <w:color w:val="000000"/>
          <w:szCs w:val="22"/>
        </w:rPr>
        <w:t xml:space="preserve">applicable </w:t>
      </w:r>
      <w:r w:rsidRPr="003E13AB">
        <w:rPr>
          <w:color w:val="000000"/>
          <w:szCs w:val="22"/>
        </w:rPr>
        <w:t>Agency ADA Inspection Form</w:t>
      </w:r>
      <w:r w:rsidR="003E3E1E">
        <w:rPr>
          <w:color w:val="000000"/>
          <w:szCs w:val="22"/>
        </w:rPr>
        <w:t>s</w:t>
      </w:r>
      <w:r w:rsidRPr="003E13AB">
        <w:rPr>
          <w:color w:val="000000"/>
          <w:szCs w:val="22"/>
        </w:rPr>
        <w:t xml:space="preserve"> 734-5020</w:t>
      </w:r>
      <w:r w:rsidR="003E3E1E">
        <w:t>(A-G)</w:t>
      </w:r>
      <w:r w:rsidRPr="003E13AB">
        <w:rPr>
          <w:color w:val="000000"/>
          <w:szCs w:val="22"/>
        </w:rPr>
        <w:t xml:space="preserve">. The plans </w:t>
      </w:r>
      <w:r w:rsidR="002C3D98">
        <w:rPr>
          <w:color w:val="000000"/>
          <w:szCs w:val="22"/>
        </w:rPr>
        <w:t xml:space="preserve">must </w:t>
      </w:r>
      <w:r w:rsidRPr="003E13AB">
        <w:rPr>
          <w:color w:val="000000"/>
          <w:szCs w:val="22"/>
        </w:rPr>
        <w:t xml:space="preserve">show </w:t>
      </w:r>
      <w:r w:rsidR="002C3D98">
        <w:rPr>
          <w:color w:val="000000"/>
          <w:szCs w:val="22"/>
        </w:rPr>
        <w:t xml:space="preserve">design </w:t>
      </w:r>
      <w:r w:rsidRPr="003E13AB">
        <w:rPr>
          <w:color w:val="000000"/>
          <w:szCs w:val="22"/>
        </w:rPr>
        <w:t xml:space="preserve">finished grade elevations </w:t>
      </w:r>
      <w:r w:rsidR="002C3D98">
        <w:rPr>
          <w:color w:val="000000"/>
          <w:szCs w:val="22"/>
        </w:rPr>
        <w:t xml:space="preserve">and slopes </w:t>
      </w:r>
      <w:r w:rsidRPr="003E13AB">
        <w:rPr>
          <w:color w:val="000000"/>
          <w:szCs w:val="22"/>
        </w:rPr>
        <w:t>at concrete joints and along the concrete curb and gutter and shall show saw-cut locations where the new ADA Curb Ramp joins existing sidewalk.</w:t>
      </w:r>
    </w:p>
    <w:p w14:paraId="0F9AE22F" w14:textId="77777777" w:rsidR="00C47000" w:rsidRPr="003E13AB" w:rsidRDefault="00C47000" w:rsidP="00E8461A">
      <w:pPr>
        <w:tabs>
          <w:tab w:val="left" w:pos="7380"/>
        </w:tabs>
        <w:rPr>
          <w:color w:val="000000"/>
          <w:szCs w:val="22"/>
        </w:rPr>
      </w:pPr>
    </w:p>
    <w:p w14:paraId="43E3D95F" w14:textId="77777777" w:rsidR="00C47000" w:rsidRPr="003E13AB" w:rsidRDefault="00C47000" w:rsidP="00E8461A">
      <w:pPr>
        <w:rPr>
          <w:b/>
          <w:color w:val="000000"/>
          <w:szCs w:val="22"/>
        </w:rPr>
      </w:pPr>
      <w:r w:rsidRPr="003E13AB">
        <w:rPr>
          <w:b/>
          <w:color w:val="000000"/>
          <w:szCs w:val="22"/>
        </w:rPr>
        <w:t>ADA Ramps DAP Submittal</w:t>
      </w:r>
    </w:p>
    <w:p w14:paraId="1716DB7D" w14:textId="2EA3B75A" w:rsidR="00C47000" w:rsidRPr="003E13AB" w:rsidRDefault="00F77903" w:rsidP="00E8461A">
      <w:pPr>
        <w:tabs>
          <w:tab w:val="left" w:pos="7380"/>
        </w:tabs>
        <w:rPr>
          <w:color w:val="000000"/>
          <w:szCs w:val="22"/>
        </w:rPr>
      </w:pPr>
      <w:r>
        <w:rPr>
          <w:color w:val="000000"/>
          <w:szCs w:val="22"/>
        </w:rPr>
        <w:t>Consultant shall prepare DAP-</w:t>
      </w:r>
      <w:r w:rsidR="00C47000" w:rsidRPr="003E13AB">
        <w:rPr>
          <w:color w:val="000000"/>
          <w:szCs w:val="22"/>
        </w:rPr>
        <w:t xml:space="preserve">level ADA design to identify </w:t>
      </w:r>
      <w:r w:rsidR="000B4271">
        <w:rPr>
          <w:color w:val="000000"/>
          <w:szCs w:val="22"/>
        </w:rPr>
        <w:t>R/W</w:t>
      </w:r>
      <w:r w:rsidR="00C47000" w:rsidRPr="003E13AB">
        <w:rPr>
          <w:color w:val="000000"/>
          <w:szCs w:val="22"/>
        </w:rPr>
        <w:t xml:space="preserve"> needs, utility conflicts, cost and other feasibility issues related to updating ADA curb ramps to current standards.  Consultant shall develop concept-level design for each ADA curb</w:t>
      </w:r>
      <w:r w:rsidR="00C47000">
        <w:rPr>
          <w:color w:val="000000"/>
          <w:szCs w:val="22"/>
        </w:rPr>
        <w:t xml:space="preserve"> ramp location affected by the P</w:t>
      </w:r>
      <w:r w:rsidR="00C47000" w:rsidRPr="003E13AB">
        <w:rPr>
          <w:color w:val="000000"/>
          <w:szCs w:val="22"/>
        </w:rPr>
        <w:t xml:space="preserve">roject so that </w:t>
      </w:r>
      <w:r w:rsidR="000B4271">
        <w:rPr>
          <w:color w:val="000000"/>
          <w:szCs w:val="22"/>
        </w:rPr>
        <w:t>R/W</w:t>
      </w:r>
      <w:r w:rsidR="00C47000" w:rsidRPr="003E13AB">
        <w:rPr>
          <w:color w:val="000000"/>
          <w:szCs w:val="22"/>
        </w:rPr>
        <w:t xml:space="preserve"> </w:t>
      </w:r>
      <w:r w:rsidR="00C47000">
        <w:rPr>
          <w:color w:val="000000"/>
          <w:szCs w:val="22"/>
        </w:rPr>
        <w:t xml:space="preserve">acquisition is </w:t>
      </w:r>
      <w:r w:rsidR="002C3D98">
        <w:rPr>
          <w:color w:val="000000"/>
          <w:szCs w:val="22"/>
        </w:rPr>
        <w:t xml:space="preserve">minimized or </w:t>
      </w:r>
      <w:r w:rsidR="00C47000">
        <w:rPr>
          <w:color w:val="000000"/>
          <w:szCs w:val="22"/>
        </w:rPr>
        <w:t xml:space="preserve">avoided, and the identification of utility, </w:t>
      </w:r>
      <w:r w:rsidR="00C47000" w:rsidRPr="003E13AB">
        <w:rPr>
          <w:color w:val="000000"/>
          <w:szCs w:val="22"/>
        </w:rPr>
        <w:t>drainage conflicts</w:t>
      </w:r>
      <w:r w:rsidR="00C47000">
        <w:rPr>
          <w:color w:val="000000"/>
          <w:szCs w:val="22"/>
        </w:rPr>
        <w:t>,</w:t>
      </w:r>
      <w:r w:rsidR="00C47000" w:rsidRPr="003E13AB">
        <w:rPr>
          <w:color w:val="000000"/>
          <w:szCs w:val="22"/>
        </w:rPr>
        <w:t xml:space="preserve"> and cost can be identified early </w:t>
      </w:r>
      <w:r w:rsidR="00C47000" w:rsidRPr="00F77903">
        <w:rPr>
          <w:color w:val="000000"/>
          <w:szCs w:val="22"/>
        </w:rPr>
        <w:t xml:space="preserve">in the </w:t>
      </w:r>
      <w:r w:rsidR="00C47000" w:rsidRPr="00F77903">
        <w:rPr>
          <w:color w:val="000000"/>
        </w:rPr>
        <w:t>Project</w:t>
      </w:r>
      <w:r w:rsidR="00174492" w:rsidRPr="00F77903">
        <w:rPr>
          <w:color w:val="000000"/>
          <w:szCs w:val="22"/>
        </w:rPr>
        <w:t>.</w:t>
      </w:r>
      <w:r w:rsidR="00CA0936">
        <w:rPr>
          <w:color w:val="000000"/>
          <w:szCs w:val="22"/>
        </w:rPr>
        <w:t xml:space="preserve">   </w:t>
      </w:r>
      <w:r w:rsidR="000B34FE">
        <w:rPr>
          <w:color w:val="000000"/>
          <w:szCs w:val="22"/>
        </w:rPr>
        <w:t>Consultant shall prepare a</w:t>
      </w:r>
      <w:r w:rsidR="00CA0936">
        <w:rPr>
          <w:color w:val="000000"/>
          <w:szCs w:val="22"/>
        </w:rPr>
        <w:t xml:space="preserve">n ADA Curb Ramp </w:t>
      </w:r>
      <w:r w:rsidR="006B7B96">
        <w:rPr>
          <w:color w:val="000000"/>
          <w:szCs w:val="22"/>
        </w:rPr>
        <w:t xml:space="preserve">Design </w:t>
      </w:r>
      <w:r w:rsidR="00CA0936">
        <w:rPr>
          <w:color w:val="000000"/>
          <w:szCs w:val="22"/>
        </w:rPr>
        <w:t xml:space="preserve">Checklist </w:t>
      </w:r>
      <w:r w:rsidR="000B34FE">
        <w:rPr>
          <w:color w:val="000000"/>
          <w:szCs w:val="22"/>
        </w:rPr>
        <w:t xml:space="preserve">and Ramp Cost Estimate </w:t>
      </w:r>
      <w:r w:rsidR="00795200">
        <w:rPr>
          <w:color w:val="000000"/>
          <w:szCs w:val="22"/>
        </w:rPr>
        <w:t xml:space="preserve">which </w:t>
      </w:r>
      <w:r w:rsidR="00E371D1">
        <w:rPr>
          <w:color w:val="000000"/>
          <w:szCs w:val="22"/>
        </w:rPr>
        <w:t xml:space="preserve">must </w:t>
      </w:r>
      <w:r w:rsidR="00CA0936">
        <w:rPr>
          <w:color w:val="000000"/>
          <w:szCs w:val="22"/>
        </w:rPr>
        <w:t>be submitted with the draft DAP</w:t>
      </w:r>
      <w:r w:rsidR="00C47000" w:rsidRPr="003E13AB">
        <w:rPr>
          <w:color w:val="000000"/>
          <w:szCs w:val="22"/>
        </w:rPr>
        <w:t>.</w:t>
      </w:r>
      <w:r w:rsidR="002C3D98">
        <w:rPr>
          <w:color w:val="000000"/>
          <w:szCs w:val="22"/>
        </w:rPr>
        <w:t xml:space="preserve">  Refer to Agency Right of Way Technical Bulletin RW15-02(B)</w:t>
      </w:r>
    </w:p>
    <w:p w14:paraId="62EF00BB" w14:textId="77777777" w:rsidR="00C47000" w:rsidRPr="003E13AB" w:rsidRDefault="00C47000" w:rsidP="00E8461A">
      <w:pPr>
        <w:tabs>
          <w:tab w:val="left" w:pos="7380"/>
        </w:tabs>
        <w:rPr>
          <w:color w:val="000000"/>
          <w:szCs w:val="22"/>
        </w:rPr>
      </w:pPr>
    </w:p>
    <w:p w14:paraId="05FBFA3A" w14:textId="77777777" w:rsidR="00C47000" w:rsidRPr="003E13AB" w:rsidRDefault="00C47000" w:rsidP="00E8461A">
      <w:pPr>
        <w:tabs>
          <w:tab w:val="left" w:pos="7380"/>
        </w:tabs>
        <w:rPr>
          <w:b/>
          <w:color w:val="000000"/>
          <w:szCs w:val="22"/>
        </w:rPr>
      </w:pPr>
      <w:r w:rsidRPr="003E13AB">
        <w:rPr>
          <w:b/>
          <w:color w:val="000000"/>
          <w:szCs w:val="22"/>
        </w:rPr>
        <w:t>Preliminary Plans, Advance Plans and Final Plans</w:t>
      </w:r>
    </w:p>
    <w:p w14:paraId="2EBB32F3" w14:textId="77777777" w:rsidR="00C47000" w:rsidRPr="003E13AB" w:rsidRDefault="00C47000" w:rsidP="00E8461A">
      <w:pPr>
        <w:tabs>
          <w:tab w:val="left" w:pos="7380"/>
        </w:tabs>
        <w:rPr>
          <w:color w:val="000000"/>
          <w:szCs w:val="22"/>
        </w:rPr>
      </w:pPr>
      <w:r w:rsidRPr="003E13AB">
        <w:rPr>
          <w:color w:val="000000"/>
          <w:szCs w:val="22"/>
        </w:rPr>
        <w:t>Consultant shall refine plan sheets for the subsequent plan review sets.</w:t>
      </w:r>
    </w:p>
    <w:p w14:paraId="5E9E70BD" w14:textId="77777777" w:rsidR="00C47000" w:rsidRPr="003E13AB" w:rsidRDefault="00C47000" w:rsidP="00E8461A">
      <w:pPr>
        <w:tabs>
          <w:tab w:val="left" w:pos="7380"/>
        </w:tabs>
        <w:rPr>
          <w:color w:val="000000"/>
          <w:szCs w:val="22"/>
        </w:rPr>
      </w:pPr>
    </w:p>
    <w:p w14:paraId="7F57E20A" w14:textId="77777777" w:rsidR="00C47000" w:rsidRPr="003E13AB" w:rsidRDefault="00C47000" w:rsidP="00E8461A">
      <w:pPr>
        <w:autoSpaceDE w:val="0"/>
        <w:autoSpaceDN w:val="0"/>
        <w:adjustRightInd w:val="0"/>
        <w:ind w:firstLine="360"/>
        <w:rPr>
          <w:b/>
          <w:szCs w:val="22"/>
        </w:rPr>
      </w:pPr>
      <w:r w:rsidRPr="003E13AB">
        <w:rPr>
          <w:b/>
          <w:szCs w:val="22"/>
        </w:rPr>
        <w:t xml:space="preserve">Deliverables/Schedule:  </w:t>
      </w:r>
      <w:r w:rsidRPr="003E13AB">
        <w:rPr>
          <w:szCs w:val="22"/>
        </w:rPr>
        <w:t>Consultant shall provide:</w:t>
      </w:r>
    </w:p>
    <w:p w14:paraId="6987A299" w14:textId="30C83ED2" w:rsidR="00C47000" w:rsidRPr="003E13AB" w:rsidRDefault="00C47000" w:rsidP="00E8461A">
      <w:pPr>
        <w:numPr>
          <w:ilvl w:val="0"/>
          <w:numId w:val="3"/>
        </w:numPr>
        <w:tabs>
          <w:tab w:val="left" w:pos="7380"/>
        </w:tabs>
        <w:contextualSpacing/>
        <w:rPr>
          <w:color w:val="000000"/>
          <w:szCs w:val="22"/>
        </w:rPr>
      </w:pPr>
      <w:r w:rsidRPr="003E13AB">
        <w:rPr>
          <w:color w:val="000000"/>
          <w:szCs w:val="22"/>
        </w:rPr>
        <w:t xml:space="preserve">ADA curb ramps design identifying </w:t>
      </w:r>
      <w:r w:rsidR="000B4271">
        <w:rPr>
          <w:color w:val="000000"/>
          <w:szCs w:val="22"/>
        </w:rPr>
        <w:t>R/W</w:t>
      </w:r>
      <w:r w:rsidRPr="003E13AB">
        <w:rPr>
          <w:color w:val="000000"/>
          <w:szCs w:val="22"/>
        </w:rPr>
        <w:t xml:space="preserve"> constraints and conflicts with utilities or other feature</w:t>
      </w:r>
      <w:r w:rsidR="006B7B96">
        <w:rPr>
          <w:color w:val="000000"/>
          <w:szCs w:val="22"/>
        </w:rPr>
        <w:t>; ADA Curb Ramp Design Checklist</w:t>
      </w:r>
      <w:r w:rsidRPr="003E13AB">
        <w:rPr>
          <w:color w:val="000000"/>
          <w:szCs w:val="22"/>
        </w:rPr>
        <w:t xml:space="preserve"> and Ramp Cost Estimate to be submitted with DAP submittal (Task 1</w:t>
      </w:r>
      <w:r>
        <w:rPr>
          <w:color w:val="000000"/>
          <w:szCs w:val="22"/>
        </w:rPr>
        <w:t>1.5</w:t>
      </w:r>
      <w:r w:rsidRPr="003E13AB">
        <w:rPr>
          <w:color w:val="000000"/>
          <w:szCs w:val="22"/>
        </w:rPr>
        <w:t xml:space="preserve"> submittal)</w:t>
      </w:r>
    </w:p>
    <w:p w14:paraId="1375C949" w14:textId="77777777" w:rsidR="00C47000" w:rsidRPr="003E13AB" w:rsidRDefault="00C47000" w:rsidP="00E8461A">
      <w:pPr>
        <w:numPr>
          <w:ilvl w:val="0"/>
          <w:numId w:val="3"/>
        </w:numPr>
        <w:rPr>
          <w:szCs w:val="22"/>
        </w:rPr>
      </w:pPr>
      <w:r w:rsidRPr="003E13AB">
        <w:rPr>
          <w:szCs w:val="22"/>
        </w:rPr>
        <w:t xml:space="preserve">Preliminary ADA ramp plans delivered with Task </w:t>
      </w:r>
      <w:r w:rsidRPr="00DD02CE">
        <w:rPr>
          <w:szCs w:val="22"/>
          <w:highlight w:val="cyan"/>
        </w:rPr>
        <w:t>14.1</w:t>
      </w:r>
      <w:r w:rsidRPr="003E13AB">
        <w:rPr>
          <w:szCs w:val="22"/>
        </w:rPr>
        <w:t>submittal</w:t>
      </w:r>
    </w:p>
    <w:p w14:paraId="28B7B91B" w14:textId="77777777" w:rsidR="00C47000" w:rsidRPr="003E13AB" w:rsidRDefault="00C47000" w:rsidP="00E8461A">
      <w:pPr>
        <w:numPr>
          <w:ilvl w:val="0"/>
          <w:numId w:val="3"/>
        </w:numPr>
        <w:rPr>
          <w:szCs w:val="22"/>
        </w:rPr>
      </w:pPr>
      <w:r w:rsidRPr="003E13AB">
        <w:rPr>
          <w:szCs w:val="22"/>
        </w:rPr>
        <w:t xml:space="preserve">Advance ADA ramp plans delivered with Task </w:t>
      </w:r>
      <w:r w:rsidRPr="00DD02CE">
        <w:rPr>
          <w:szCs w:val="22"/>
          <w:highlight w:val="cyan"/>
        </w:rPr>
        <w:t>14.2</w:t>
      </w:r>
      <w:r w:rsidRPr="003E13AB">
        <w:rPr>
          <w:szCs w:val="22"/>
        </w:rPr>
        <w:t xml:space="preserve"> submittal</w:t>
      </w:r>
    </w:p>
    <w:p w14:paraId="2B451481" w14:textId="77777777" w:rsidR="00C47000" w:rsidRDefault="00C47000" w:rsidP="00E8461A">
      <w:pPr>
        <w:numPr>
          <w:ilvl w:val="0"/>
          <w:numId w:val="3"/>
        </w:numPr>
        <w:rPr>
          <w:color w:val="000000"/>
          <w:szCs w:val="22"/>
        </w:rPr>
      </w:pPr>
      <w:r w:rsidRPr="003E13AB">
        <w:rPr>
          <w:szCs w:val="22"/>
        </w:rPr>
        <w:t xml:space="preserve">Final ADA ramp plans delivered with Task </w:t>
      </w:r>
      <w:r w:rsidRPr="00DD02CE">
        <w:rPr>
          <w:szCs w:val="22"/>
          <w:highlight w:val="cyan"/>
        </w:rPr>
        <w:t>14.3</w:t>
      </w:r>
      <w:r w:rsidRPr="003E13AB">
        <w:rPr>
          <w:szCs w:val="22"/>
        </w:rPr>
        <w:t xml:space="preserve"> submittal</w:t>
      </w:r>
    </w:p>
    <w:p w14:paraId="14306E96" w14:textId="0D1EBCB5" w:rsidR="00C47000" w:rsidRDefault="00C47000" w:rsidP="00E8461A">
      <w:pPr>
        <w:tabs>
          <w:tab w:val="left" w:pos="1323"/>
        </w:tabs>
        <w:spacing w:after="240"/>
        <w:rPr>
          <w:color w:val="000000"/>
          <w:szCs w:val="22"/>
        </w:rPr>
      </w:pPr>
    </w:p>
    <w:p w14:paraId="210F1C2D" w14:textId="6F3A2AFE" w:rsidR="00C47000" w:rsidRPr="00DB1D11" w:rsidRDefault="006826AB" w:rsidP="00E8461A">
      <w:pPr>
        <w:spacing w:after="120"/>
        <w:outlineLvl w:val="3"/>
        <w:rPr>
          <w:snapToGrid w:val="0"/>
          <w:szCs w:val="22"/>
        </w:rPr>
      </w:pPr>
      <w:r w:rsidRPr="00DB1D11">
        <w:rPr>
          <w:b/>
          <w:snapToGrid w:val="0"/>
          <w:szCs w:val="22"/>
          <w:highlight w:val="cyan"/>
        </w:rPr>
        <w:t>Task C</w:t>
      </w:r>
      <w:r w:rsidR="00C47000" w:rsidRPr="00DB1D11">
        <w:rPr>
          <w:b/>
          <w:snapToGrid w:val="0"/>
          <w:szCs w:val="22"/>
          <w:highlight w:val="cyan"/>
        </w:rPr>
        <w:t>8.2.1</w:t>
      </w:r>
      <w:r w:rsidR="00C47000" w:rsidRPr="00DB1D11">
        <w:rPr>
          <w:b/>
          <w:snapToGrid w:val="0"/>
          <w:szCs w:val="22"/>
          <w:highlight w:val="cyan"/>
        </w:rPr>
        <w:tab/>
        <w:t>Additional ADA Curb Ramp PS&amp;E (</w:t>
      </w:r>
      <w:r w:rsidR="00C47000" w:rsidRPr="00DB1D11">
        <w:rPr>
          <w:b/>
          <w:highlight w:val="cyan"/>
        </w:rPr>
        <w:t>CONTINGENCY TASK-See Section F</w:t>
      </w:r>
      <w:r w:rsidR="00C47000" w:rsidRPr="00DB1D11">
        <w:rPr>
          <w:snapToGrid w:val="0"/>
          <w:szCs w:val="22"/>
          <w:highlight w:val="cyan"/>
        </w:rPr>
        <w:t>)</w:t>
      </w:r>
    </w:p>
    <w:p w14:paraId="59B2DDF6" w14:textId="565F496A" w:rsidR="00C47000" w:rsidRPr="00C47000" w:rsidRDefault="0097165A" w:rsidP="00E8461A">
      <w:pPr>
        <w:spacing w:after="120" w:line="260" w:lineRule="exact"/>
        <w:rPr>
          <w:color w:val="000000"/>
          <w:szCs w:val="22"/>
          <w:highlight w:val="yellow"/>
        </w:rPr>
      </w:pPr>
      <w:r>
        <w:t>If t</w:t>
      </w:r>
      <w:r w:rsidRPr="00C47000">
        <w:t xml:space="preserve">his task </w:t>
      </w:r>
      <w:r>
        <w:t xml:space="preserve">is authorized, </w:t>
      </w:r>
      <w:r w:rsidR="00F77903">
        <w:t>Consultant shall</w:t>
      </w:r>
      <w:r w:rsidR="00C47000" w:rsidRPr="00C47000">
        <w:t xml:space="preserve"> provide design </w:t>
      </w:r>
      <w:r w:rsidR="004A7BD7">
        <w:t>S</w:t>
      </w:r>
      <w:r w:rsidR="00C47000" w:rsidRPr="00C47000">
        <w:t>ervices</w:t>
      </w:r>
      <w:r w:rsidR="00F77903">
        <w:t xml:space="preserve"> as needed to</w:t>
      </w:r>
      <w:r w:rsidR="00C47000" w:rsidRPr="00C47000">
        <w:t xml:space="preserve"> bring </w:t>
      </w:r>
      <w:r w:rsidR="00455A6B">
        <w:t xml:space="preserve">additional </w:t>
      </w:r>
      <w:r w:rsidR="00C47000" w:rsidRPr="00C47000">
        <w:t>curb ramps up to current ADA standards as implemented by Agency.</w:t>
      </w:r>
      <w:r w:rsidR="00E001BC">
        <w:t xml:space="preserve"> Consultant prepare designs for </w:t>
      </w:r>
      <w:r w:rsidR="00C47000" w:rsidRPr="00C47000">
        <w:t xml:space="preserve">an additional </w:t>
      </w:r>
      <w:r w:rsidR="00A22FCE" w:rsidRPr="008B478D">
        <w:rPr>
          <w:szCs w:val="22"/>
          <w:highlight w:val="cyan"/>
        </w:rPr>
        <w:t>TBD</w:t>
      </w:r>
      <w:r w:rsidR="00A22FCE" w:rsidRPr="00C47000">
        <w:t xml:space="preserve"> </w:t>
      </w:r>
      <w:r w:rsidR="00C47000" w:rsidRPr="00C47000">
        <w:t xml:space="preserve">ramps according to the criteria and deliverables outlined in Task </w:t>
      </w:r>
      <w:r w:rsidR="00C47000" w:rsidRPr="00DD02CE">
        <w:rPr>
          <w:highlight w:val="cyan"/>
        </w:rPr>
        <w:t>8.2</w:t>
      </w:r>
      <w:r w:rsidR="00C47000" w:rsidRPr="00C47000">
        <w:t>.</w:t>
      </w:r>
    </w:p>
    <w:p w14:paraId="3DFA1A5B" w14:textId="77777777" w:rsidR="00C47000" w:rsidRPr="00C47000" w:rsidRDefault="00C47000" w:rsidP="00E8461A">
      <w:pPr>
        <w:autoSpaceDE w:val="0"/>
        <w:autoSpaceDN w:val="0"/>
        <w:adjustRightInd w:val="0"/>
        <w:ind w:firstLine="360"/>
        <w:rPr>
          <w:b/>
          <w:szCs w:val="22"/>
        </w:rPr>
      </w:pPr>
      <w:r w:rsidRPr="00C47000">
        <w:rPr>
          <w:b/>
          <w:szCs w:val="22"/>
        </w:rPr>
        <w:t xml:space="preserve">Deliverables/Schedule:  </w:t>
      </w:r>
      <w:r w:rsidRPr="00C47000">
        <w:rPr>
          <w:szCs w:val="22"/>
        </w:rPr>
        <w:t>Consultant shall provide:</w:t>
      </w:r>
    </w:p>
    <w:p w14:paraId="3ED1F5CB" w14:textId="77777777" w:rsidR="00C47000" w:rsidRPr="00C47000" w:rsidRDefault="00C47000" w:rsidP="00E8461A">
      <w:pPr>
        <w:numPr>
          <w:ilvl w:val="0"/>
          <w:numId w:val="3"/>
        </w:numPr>
        <w:rPr>
          <w:szCs w:val="22"/>
        </w:rPr>
      </w:pPr>
      <w:r w:rsidRPr="00C47000">
        <w:rPr>
          <w:szCs w:val="22"/>
        </w:rPr>
        <w:t xml:space="preserve">Preliminary ADA ramp plans delivered with Task </w:t>
      </w:r>
      <w:r w:rsidRPr="00DD02CE">
        <w:rPr>
          <w:szCs w:val="22"/>
          <w:highlight w:val="cyan"/>
        </w:rPr>
        <w:t>14.1</w:t>
      </w:r>
      <w:r w:rsidRPr="00C47000">
        <w:rPr>
          <w:szCs w:val="22"/>
        </w:rPr>
        <w:t xml:space="preserve"> submittal</w:t>
      </w:r>
    </w:p>
    <w:p w14:paraId="17CF3355" w14:textId="77777777" w:rsidR="00C47000" w:rsidRPr="00C47000" w:rsidRDefault="00C47000" w:rsidP="00E8461A">
      <w:pPr>
        <w:numPr>
          <w:ilvl w:val="0"/>
          <w:numId w:val="3"/>
        </w:numPr>
        <w:rPr>
          <w:szCs w:val="22"/>
        </w:rPr>
      </w:pPr>
      <w:r w:rsidRPr="00C47000">
        <w:rPr>
          <w:szCs w:val="22"/>
        </w:rPr>
        <w:t xml:space="preserve">Advance ADA ramp plans delivered with Task </w:t>
      </w:r>
      <w:r w:rsidRPr="00DD02CE">
        <w:rPr>
          <w:szCs w:val="22"/>
          <w:highlight w:val="cyan"/>
        </w:rPr>
        <w:t>14.2</w:t>
      </w:r>
      <w:r w:rsidRPr="00C47000">
        <w:rPr>
          <w:szCs w:val="22"/>
        </w:rPr>
        <w:t xml:space="preserve"> submittal</w:t>
      </w:r>
    </w:p>
    <w:p w14:paraId="02F0FB68" w14:textId="77777777" w:rsidR="00C47000" w:rsidRDefault="00C47000" w:rsidP="00E8461A">
      <w:pPr>
        <w:numPr>
          <w:ilvl w:val="0"/>
          <w:numId w:val="3"/>
        </w:numPr>
        <w:rPr>
          <w:szCs w:val="22"/>
        </w:rPr>
      </w:pPr>
      <w:r w:rsidRPr="00C47000">
        <w:rPr>
          <w:szCs w:val="22"/>
        </w:rPr>
        <w:t xml:space="preserve">Final ADA ramp plans delivered with Task </w:t>
      </w:r>
      <w:r w:rsidRPr="00DD02CE">
        <w:rPr>
          <w:szCs w:val="22"/>
          <w:highlight w:val="cyan"/>
        </w:rPr>
        <w:t>14.3</w:t>
      </w:r>
      <w:r w:rsidRPr="00C47000">
        <w:rPr>
          <w:szCs w:val="22"/>
        </w:rPr>
        <w:t xml:space="preserve"> submittal</w:t>
      </w:r>
    </w:p>
    <w:p w14:paraId="71E968BE" w14:textId="77777777" w:rsidR="00C47000" w:rsidRPr="00C47000" w:rsidRDefault="00C47000" w:rsidP="00E8461A">
      <w:pPr>
        <w:rPr>
          <w:szCs w:val="22"/>
        </w:rPr>
      </w:pPr>
    </w:p>
    <w:p w14:paraId="2264486C" w14:textId="77777777" w:rsidR="00C47000" w:rsidRDefault="00C47000" w:rsidP="006A1B30">
      <w:pPr>
        <w:pStyle w:val="Heading2"/>
        <w:jc w:val="left"/>
      </w:pPr>
      <w:bookmarkStart w:id="301" w:name="_Toc497130232"/>
      <w:bookmarkStart w:id="302" w:name="_Toc26274682"/>
      <w:r>
        <w:t>Task 8.3 Roadway Design</w:t>
      </w:r>
      <w:bookmarkEnd w:id="301"/>
      <w:bookmarkEnd w:id="302"/>
    </w:p>
    <w:p w14:paraId="7C3B2A54" w14:textId="77777777" w:rsidR="00502EE1" w:rsidRPr="00F83EBB" w:rsidRDefault="00502EE1" w:rsidP="00E8461A">
      <w:r w:rsidRPr="00F83EBB">
        <w:t>Consultant shall describe the design criteria and identify all design exceptions for the Project.</w:t>
      </w:r>
      <w:r>
        <w:t xml:space="preserve">  </w:t>
      </w:r>
      <w:r w:rsidRPr="00F83EBB">
        <w:t>Consultant shall present the draft design criteria in a table or matrix format listing all conditions, assumptions and minimum standards for all design elements of the Project.</w:t>
      </w:r>
    </w:p>
    <w:p w14:paraId="04D3C338" w14:textId="77777777" w:rsidR="00502EE1" w:rsidRPr="00F83EBB" w:rsidRDefault="00502EE1" w:rsidP="00E8461A"/>
    <w:p w14:paraId="4AF4E1A2" w14:textId="66D9C09B" w:rsidR="00A93708" w:rsidRPr="003E13AB" w:rsidRDefault="00A93708" w:rsidP="00E8461A">
      <w:pPr>
        <w:tabs>
          <w:tab w:val="left" w:pos="7110"/>
        </w:tabs>
        <w:spacing w:after="240"/>
        <w:rPr>
          <w:color w:val="000000"/>
          <w:szCs w:val="22"/>
        </w:rPr>
      </w:pPr>
      <w:r w:rsidRPr="003E13AB">
        <w:rPr>
          <w:color w:val="000000"/>
          <w:szCs w:val="22"/>
        </w:rPr>
        <w:t>Consultant shall</w:t>
      </w:r>
      <w:r w:rsidR="006A1E09">
        <w:rPr>
          <w:color w:val="000000"/>
          <w:szCs w:val="22"/>
        </w:rPr>
        <w:t xml:space="preserve"> prepare</w:t>
      </w:r>
      <w:r w:rsidRPr="003E13AB">
        <w:rPr>
          <w:color w:val="000000"/>
          <w:szCs w:val="22"/>
        </w:rPr>
        <w:t xml:space="preserve"> </w:t>
      </w:r>
      <w:r w:rsidR="004971CD" w:rsidRPr="003E13AB">
        <w:rPr>
          <w:color w:val="000000"/>
          <w:szCs w:val="22"/>
        </w:rPr>
        <w:t>the roadway design and plan sheets to s</w:t>
      </w:r>
      <w:r w:rsidRPr="003E13AB">
        <w:rPr>
          <w:color w:val="000000"/>
          <w:szCs w:val="22"/>
        </w:rPr>
        <w:t>upport the DAP, which establishes t</w:t>
      </w:r>
      <w:r w:rsidR="006A1E09">
        <w:rPr>
          <w:color w:val="000000"/>
          <w:szCs w:val="22"/>
        </w:rPr>
        <w:t>he geometric boundaries of the P</w:t>
      </w:r>
      <w:r w:rsidRPr="003E13AB">
        <w:rPr>
          <w:color w:val="000000"/>
          <w:szCs w:val="22"/>
        </w:rPr>
        <w:t xml:space="preserve">roject footprint, and allows for concurrent </w:t>
      </w:r>
      <w:r w:rsidR="000B4271">
        <w:rPr>
          <w:color w:val="000000"/>
          <w:szCs w:val="22"/>
        </w:rPr>
        <w:t>R/W</w:t>
      </w:r>
      <w:r w:rsidRPr="003E13AB">
        <w:rPr>
          <w:color w:val="000000"/>
          <w:szCs w:val="22"/>
        </w:rPr>
        <w:t xml:space="preserve">, </w:t>
      </w:r>
      <w:r w:rsidR="000B4271">
        <w:rPr>
          <w:color w:val="000000"/>
          <w:szCs w:val="22"/>
        </w:rPr>
        <w:t>e</w:t>
      </w:r>
      <w:r w:rsidRPr="003E13AB">
        <w:rPr>
          <w:color w:val="000000"/>
          <w:szCs w:val="22"/>
        </w:rPr>
        <w:t>nvironmental permitting and the development of construction contract documents to occur.</w:t>
      </w:r>
      <w:r w:rsidR="00453A97" w:rsidRPr="003E13AB">
        <w:rPr>
          <w:color w:val="000000"/>
          <w:szCs w:val="22"/>
        </w:rPr>
        <w:t xml:space="preserve">  The plan sheets </w:t>
      </w:r>
      <w:r w:rsidR="00DB1D11">
        <w:rPr>
          <w:color w:val="000000"/>
          <w:szCs w:val="22"/>
        </w:rPr>
        <w:t>must</w:t>
      </w:r>
      <w:r w:rsidR="00DB1D11" w:rsidRPr="003E13AB">
        <w:rPr>
          <w:color w:val="000000"/>
          <w:szCs w:val="22"/>
        </w:rPr>
        <w:t xml:space="preserve"> </w:t>
      </w:r>
      <w:r w:rsidR="00453A97" w:rsidRPr="003E13AB">
        <w:rPr>
          <w:color w:val="000000"/>
          <w:szCs w:val="22"/>
        </w:rPr>
        <w:t>be developed in accordance with Agency CPDG.  The expected sheets included with the DAP submittal include</w:t>
      </w:r>
      <w:r w:rsidR="00BC7B91">
        <w:rPr>
          <w:color w:val="000000"/>
          <w:szCs w:val="22"/>
        </w:rPr>
        <w:t>, but are not limited to,</w:t>
      </w:r>
      <w:r w:rsidR="00453A97" w:rsidRPr="003E13AB">
        <w:rPr>
          <w:color w:val="000000"/>
          <w:szCs w:val="22"/>
        </w:rPr>
        <w:t xml:space="preserve"> the following:</w:t>
      </w:r>
    </w:p>
    <w:p w14:paraId="2F80D6B9" w14:textId="77777777" w:rsidR="004971CD" w:rsidRPr="003E13AB" w:rsidRDefault="004971CD" w:rsidP="005265AF">
      <w:pPr>
        <w:numPr>
          <w:ilvl w:val="0"/>
          <w:numId w:val="26"/>
        </w:numPr>
        <w:tabs>
          <w:tab w:val="left" w:pos="360"/>
          <w:tab w:val="left" w:pos="7110"/>
        </w:tabs>
        <w:spacing w:before="40"/>
        <w:ind w:left="720"/>
        <w:rPr>
          <w:color w:val="000000"/>
          <w:szCs w:val="22"/>
        </w:rPr>
      </w:pPr>
      <w:r w:rsidRPr="003E13AB">
        <w:rPr>
          <w:color w:val="000000"/>
          <w:szCs w:val="22"/>
        </w:rPr>
        <w:t>Title Sheet</w:t>
      </w:r>
    </w:p>
    <w:p w14:paraId="7CBA4CFF" w14:textId="77777777" w:rsidR="00917E18" w:rsidRPr="003E13AB" w:rsidRDefault="00917E18" w:rsidP="005265AF">
      <w:pPr>
        <w:numPr>
          <w:ilvl w:val="0"/>
          <w:numId w:val="26"/>
        </w:numPr>
        <w:tabs>
          <w:tab w:val="left" w:pos="360"/>
          <w:tab w:val="left" w:pos="7110"/>
        </w:tabs>
        <w:spacing w:before="40"/>
        <w:ind w:left="720"/>
        <w:rPr>
          <w:color w:val="000000"/>
          <w:szCs w:val="22"/>
        </w:rPr>
      </w:pPr>
      <w:r w:rsidRPr="003E13AB">
        <w:rPr>
          <w:color w:val="000000"/>
          <w:szCs w:val="22"/>
        </w:rPr>
        <w:t>Index</w:t>
      </w:r>
    </w:p>
    <w:p w14:paraId="1228D205" w14:textId="77777777" w:rsidR="004971CD" w:rsidRPr="003E13AB" w:rsidRDefault="00917E18" w:rsidP="005265AF">
      <w:pPr>
        <w:numPr>
          <w:ilvl w:val="0"/>
          <w:numId w:val="26"/>
        </w:numPr>
        <w:tabs>
          <w:tab w:val="left" w:pos="360"/>
          <w:tab w:val="left" w:pos="7110"/>
        </w:tabs>
        <w:spacing w:before="40"/>
        <w:ind w:left="720"/>
        <w:rPr>
          <w:color w:val="000000"/>
          <w:szCs w:val="22"/>
        </w:rPr>
      </w:pPr>
      <w:r w:rsidRPr="003E13AB">
        <w:rPr>
          <w:color w:val="000000"/>
          <w:szCs w:val="22"/>
        </w:rPr>
        <w:t>Sheet Layout Key</w:t>
      </w:r>
    </w:p>
    <w:p w14:paraId="430DB533" w14:textId="77777777" w:rsidR="00917E18" w:rsidRPr="003E13AB" w:rsidRDefault="00917E18" w:rsidP="005265AF">
      <w:pPr>
        <w:numPr>
          <w:ilvl w:val="0"/>
          <w:numId w:val="26"/>
        </w:numPr>
        <w:tabs>
          <w:tab w:val="left" w:pos="360"/>
          <w:tab w:val="left" w:pos="7110"/>
        </w:tabs>
        <w:spacing w:before="40"/>
        <w:ind w:left="720"/>
        <w:rPr>
          <w:color w:val="000000"/>
          <w:szCs w:val="22"/>
        </w:rPr>
      </w:pPr>
      <w:r w:rsidRPr="003E13AB">
        <w:rPr>
          <w:color w:val="000000"/>
          <w:szCs w:val="22"/>
        </w:rPr>
        <w:t>Typical Sections</w:t>
      </w:r>
    </w:p>
    <w:p w14:paraId="7FED45E2" w14:textId="77777777" w:rsidR="006A22B7" w:rsidRPr="003E13AB" w:rsidRDefault="006A22B7" w:rsidP="005265AF">
      <w:pPr>
        <w:numPr>
          <w:ilvl w:val="0"/>
          <w:numId w:val="26"/>
        </w:numPr>
        <w:tabs>
          <w:tab w:val="left" w:pos="360"/>
          <w:tab w:val="left" w:pos="7110"/>
        </w:tabs>
        <w:spacing w:before="40"/>
        <w:ind w:left="720"/>
        <w:rPr>
          <w:color w:val="000000"/>
          <w:szCs w:val="22"/>
        </w:rPr>
      </w:pPr>
      <w:r w:rsidRPr="003E13AB">
        <w:rPr>
          <w:color w:val="000000"/>
          <w:szCs w:val="22"/>
        </w:rPr>
        <w:t xml:space="preserve">Alignment </w:t>
      </w:r>
      <w:r w:rsidR="00917E18" w:rsidRPr="003E13AB">
        <w:rPr>
          <w:color w:val="000000"/>
          <w:szCs w:val="22"/>
        </w:rPr>
        <w:t>and RW Sheets</w:t>
      </w:r>
    </w:p>
    <w:p w14:paraId="4C9EDF92" w14:textId="77777777" w:rsidR="006A22B7" w:rsidRPr="003E13AB" w:rsidRDefault="006A22B7" w:rsidP="005265AF">
      <w:pPr>
        <w:numPr>
          <w:ilvl w:val="0"/>
          <w:numId w:val="26"/>
        </w:numPr>
        <w:tabs>
          <w:tab w:val="left" w:pos="360"/>
          <w:tab w:val="left" w:pos="7110"/>
        </w:tabs>
        <w:spacing w:before="40"/>
        <w:ind w:left="720"/>
        <w:rPr>
          <w:color w:val="000000"/>
          <w:szCs w:val="22"/>
        </w:rPr>
      </w:pPr>
      <w:r w:rsidRPr="003E13AB">
        <w:rPr>
          <w:color w:val="000000"/>
          <w:szCs w:val="22"/>
        </w:rPr>
        <w:t>General Construction Plans</w:t>
      </w:r>
    </w:p>
    <w:p w14:paraId="05F3B03F" w14:textId="77777777" w:rsidR="00917E18" w:rsidRPr="003E13AB" w:rsidRDefault="00917E18" w:rsidP="005265AF">
      <w:pPr>
        <w:numPr>
          <w:ilvl w:val="0"/>
          <w:numId w:val="26"/>
        </w:numPr>
        <w:tabs>
          <w:tab w:val="left" w:pos="360"/>
          <w:tab w:val="left" w:pos="7110"/>
        </w:tabs>
        <w:spacing w:before="40"/>
        <w:ind w:left="720"/>
        <w:rPr>
          <w:color w:val="000000"/>
          <w:szCs w:val="22"/>
        </w:rPr>
      </w:pPr>
      <w:r w:rsidRPr="003E13AB">
        <w:rPr>
          <w:color w:val="000000"/>
          <w:szCs w:val="22"/>
        </w:rPr>
        <w:t>Profile Sheets</w:t>
      </w:r>
    </w:p>
    <w:p w14:paraId="70BD09F2" w14:textId="77777777" w:rsidR="00453A97" w:rsidRPr="003E13AB" w:rsidRDefault="00453A97" w:rsidP="00E8461A">
      <w:pPr>
        <w:ind w:firstLine="720"/>
        <w:rPr>
          <w:color w:val="000000"/>
          <w:szCs w:val="22"/>
          <w:u w:val="single"/>
        </w:rPr>
      </w:pPr>
    </w:p>
    <w:p w14:paraId="1F337770" w14:textId="1B5A9309" w:rsidR="00453A97" w:rsidRPr="003E13AB" w:rsidRDefault="006A22B7" w:rsidP="00E8461A">
      <w:pPr>
        <w:rPr>
          <w:color w:val="000000"/>
          <w:szCs w:val="22"/>
        </w:rPr>
      </w:pPr>
      <w:r w:rsidRPr="003E13AB">
        <w:rPr>
          <w:color w:val="000000"/>
          <w:szCs w:val="22"/>
        </w:rPr>
        <w:t xml:space="preserve">Consultant shall </w:t>
      </w:r>
      <w:r w:rsidR="00453A97" w:rsidRPr="003E13AB">
        <w:rPr>
          <w:color w:val="000000"/>
          <w:szCs w:val="22"/>
        </w:rPr>
        <w:t>prepare Preliminary Plans (roughly 60% completion), Advance Plans (roughly 90% completion) and Final Plan submittals (100% completion).  These deliverable</w:t>
      </w:r>
      <w:r w:rsidR="00C469B1" w:rsidRPr="003E13AB">
        <w:rPr>
          <w:color w:val="000000"/>
          <w:szCs w:val="22"/>
        </w:rPr>
        <w:t>s</w:t>
      </w:r>
      <w:r w:rsidR="00453A97" w:rsidRPr="003E13AB">
        <w:rPr>
          <w:color w:val="000000"/>
          <w:szCs w:val="22"/>
        </w:rPr>
        <w:t xml:space="preserve"> </w:t>
      </w:r>
      <w:r w:rsidR="006A1E09">
        <w:rPr>
          <w:color w:val="000000"/>
          <w:szCs w:val="22"/>
        </w:rPr>
        <w:t xml:space="preserve">must </w:t>
      </w:r>
      <w:r w:rsidR="002750D5">
        <w:rPr>
          <w:color w:val="000000"/>
          <w:szCs w:val="22"/>
        </w:rPr>
        <w:t>include</w:t>
      </w:r>
      <w:r w:rsidR="002750D5" w:rsidRPr="003E13AB">
        <w:rPr>
          <w:color w:val="000000"/>
          <w:szCs w:val="22"/>
        </w:rPr>
        <w:t xml:space="preserve"> </w:t>
      </w:r>
      <w:r w:rsidR="00453A97" w:rsidRPr="003E13AB">
        <w:rPr>
          <w:color w:val="000000"/>
          <w:szCs w:val="22"/>
        </w:rPr>
        <w:t xml:space="preserve">all the plan sheets </w:t>
      </w:r>
      <w:r w:rsidR="002750D5">
        <w:rPr>
          <w:color w:val="000000"/>
          <w:szCs w:val="22"/>
        </w:rPr>
        <w:t>required in</w:t>
      </w:r>
      <w:r w:rsidR="00C47000">
        <w:rPr>
          <w:color w:val="000000"/>
          <w:szCs w:val="22"/>
        </w:rPr>
        <w:t xml:space="preserve"> the </w:t>
      </w:r>
      <w:r w:rsidR="005639B4">
        <w:rPr>
          <w:color w:val="000000"/>
          <w:szCs w:val="22"/>
        </w:rPr>
        <w:t>F</w:t>
      </w:r>
      <w:r w:rsidR="00C47000">
        <w:rPr>
          <w:color w:val="000000"/>
          <w:szCs w:val="22"/>
        </w:rPr>
        <w:t xml:space="preserve">inal PS&amp;E submittal (see </w:t>
      </w:r>
      <w:r w:rsidR="00C47000" w:rsidRPr="00BC7B91">
        <w:rPr>
          <w:color w:val="000000"/>
          <w:szCs w:val="22"/>
          <w:highlight w:val="cyan"/>
        </w:rPr>
        <w:t>Task 14</w:t>
      </w:r>
      <w:r w:rsidR="00C47000">
        <w:rPr>
          <w:color w:val="000000"/>
          <w:szCs w:val="22"/>
        </w:rPr>
        <w:t>).</w:t>
      </w:r>
    </w:p>
    <w:p w14:paraId="1479B42B" w14:textId="77777777" w:rsidR="00453A97" w:rsidRPr="003E13AB" w:rsidRDefault="00453A97" w:rsidP="00E8461A">
      <w:pPr>
        <w:rPr>
          <w:color w:val="000000"/>
          <w:szCs w:val="22"/>
        </w:rPr>
      </w:pPr>
    </w:p>
    <w:p w14:paraId="1C019D1B" w14:textId="77777777" w:rsidR="00453A97" w:rsidRPr="003E13AB" w:rsidRDefault="00453A97" w:rsidP="00E8461A">
      <w:pPr>
        <w:autoSpaceDE w:val="0"/>
        <w:autoSpaceDN w:val="0"/>
        <w:adjustRightInd w:val="0"/>
        <w:ind w:left="360"/>
        <w:rPr>
          <w:b/>
          <w:szCs w:val="22"/>
        </w:rPr>
      </w:pPr>
      <w:r w:rsidRPr="003E13AB">
        <w:rPr>
          <w:b/>
          <w:szCs w:val="22"/>
        </w:rPr>
        <w:t>Deliverables/Schedule:</w:t>
      </w:r>
      <w:r w:rsidR="008874E6">
        <w:rPr>
          <w:b/>
          <w:szCs w:val="22"/>
        </w:rPr>
        <w:t xml:space="preserve"> </w:t>
      </w:r>
      <w:r w:rsidR="008874E6" w:rsidRPr="003E13AB">
        <w:rPr>
          <w:szCs w:val="22"/>
        </w:rPr>
        <w:t>Consultant shall provide:</w:t>
      </w:r>
    </w:p>
    <w:p w14:paraId="04F4D33A" w14:textId="77777777" w:rsidR="00C47000" w:rsidRDefault="00C47000" w:rsidP="005265AF">
      <w:pPr>
        <w:numPr>
          <w:ilvl w:val="0"/>
          <w:numId w:val="31"/>
        </w:numPr>
        <w:rPr>
          <w:szCs w:val="22"/>
        </w:rPr>
      </w:pPr>
      <w:r>
        <w:rPr>
          <w:szCs w:val="22"/>
        </w:rPr>
        <w:t>Design Criteria Sheet</w:t>
      </w:r>
    </w:p>
    <w:p w14:paraId="3F58174F" w14:textId="4B88AFC1" w:rsidR="00453A97" w:rsidRPr="003E13AB" w:rsidRDefault="00453A97" w:rsidP="005265AF">
      <w:pPr>
        <w:numPr>
          <w:ilvl w:val="0"/>
          <w:numId w:val="31"/>
        </w:numPr>
        <w:rPr>
          <w:szCs w:val="22"/>
        </w:rPr>
      </w:pPr>
      <w:r w:rsidRPr="003E13AB">
        <w:rPr>
          <w:szCs w:val="22"/>
        </w:rPr>
        <w:t xml:space="preserve">Roadway DAP Plans </w:t>
      </w:r>
      <w:r w:rsidR="006A1E09">
        <w:rPr>
          <w:szCs w:val="22"/>
        </w:rPr>
        <w:t>(</w:t>
      </w:r>
      <w:r w:rsidRPr="003E13AB">
        <w:rPr>
          <w:szCs w:val="22"/>
        </w:rPr>
        <w:t>to</w:t>
      </w:r>
      <w:r w:rsidR="00C469B1" w:rsidRPr="003E13AB">
        <w:rPr>
          <w:szCs w:val="22"/>
        </w:rPr>
        <w:t xml:space="preserve"> </w:t>
      </w:r>
      <w:r w:rsidR="00C47000">
        <w:rPr>
          <w:szCs w:val="22"/>
        </w:rPr>
        <w:t xml:space="preserve">be provided as part of Task </w:t>
      </w:r>
      <w:r w:rsidR="00C47000" w:rsidRPr="00BC7B91">
        <w:rPr>
          <w:szCs w:val="22"/>
          <w:highlight w:val="cyan"/>
        </w:rPr>
        <w:t>11.5</w:t>
      </w:r>
      <w:r w:rsidRPr="003E13AB">
        <w:rPr>
          <w:szCs w:val="22"/>
        </w:rPr>
        <w:t>).</w:t>
      </w:r>
    </w:p>
    <w:p w14:paraId="3183173A" w14:textId="55CB4C37" w:rsidR="00453A97" w:rsidRPr="003E13AB" w:rsidRDefault="006A1E09" w:rsidP="005265AF">
      <w:pPr>
        <w:numPr>
          <w:ilvl w:val="0"/>
          <w:numId w:val="31"/>
        </w:numPr>
        <w:rPr>
          <w:szCs w:val="22"/>
        </w:rPr>
      </w:pPr>
      <w:r>
        <w:rPr>
          <w:szCs w:val="22"/>
        </w:rPr>
        <w:t>Preliminary Roadway Plan (</w:t>
      </w:r>
      <w:r w:rsidR="00453A97" w:rsidRPr="003E13AB">
        <w:rPr>
          <w:szCs w:val="22"/>
        </w:rPr>
        <w:t>to</w:t>
      </w:r>
      <w:r w:rsidR="00C469B1" w:rsidRPr="003E13AB">
        <w:rPr>
          <w:szCs w:val="22"/>
        </w:rPr>
        <w:t xml:space="preserve"> be provided as part of Task </w:t>
      </w:r>
      <w:r w:rsidR="00C469B1" w:rsidRPr="00BC7B91">
        <w:rPr>
          <w:szCs w:val="22"/>
          <w:highlight w:val="cyan"/>
        </w:rPr>
        <w:t>1</w:t>
      </w:r>
      <w:r w:rsidR="00C47000" w:rsidRPr="00BC7B91">
        <w:rPr>
          <w:szCs w:val="22"/>
          <w:highlight w:val="cyan"/>
        </w:rPr>
        <w:t>4</w:t>
      </w:r>
      <w:r w:rsidR="00C469B1" w:rsidRPr="00BC7B91">
        <w:rPr>
          <w:szCs w:val="22"/>
          <w:highlight w:val="cyan"/>
        </w:rPr>
        <w:t>.1</w:t>
      </w:r>
      <w:r w:rsidR="00453A97" w:rsidRPr="003E13AB">
        <w:rPr>
          <w:szCs w:val="22"/>
        </w:rPr>
        <w:t>).</w:t>
      </w:r>
    </w:p>
    <w:p w14:paraId="0D1EEAA2" w14:textId="7337B04C" w:rsidR="00453A97" w:rsidRPr="003E13AB" w:rsidRDefault="00453A97" w:rsidP="005265AF">
      <w:pPr>
        <w:numPr>
          <w:ilvl w:val="0"/>
          <w:numId w:val="31"/>
        </w:numPr>
        <w:rPr>
          <w:szCs w:val="22"/>
        </w:rPr>
      </w:pPr>
      <w:r w:rsidRPr="003E13AB">
        <w:rPr>
          <w:szCs w:val="22"/>
        </w:rPr>
        <w:t xml:space="preserve">Advance Roadway Plans </w:t>
      </w:r>
      <w:r w:rsidR="006A1E09">
        <w:rPr>
          <w:szCs w:val="22"/>
        </w:rPr>
        <w:t>(</w:t>
      </w:r>
      <w:r w:rsidRPr="003E13AB">
        <w:rPr>
          <w:szCs w:val="22"/>
        </w:rPr>
        <w:t>to</w:t>
      </w:r>
      <w:r w:rsidR="00C469B1" w:rsidRPr="003E13AB">
        <w:rPr>
          <w:szCs w:val="22"/>
        </w:rPr>
        <w:t xml:space="preserve"> be provided as part of Task </w:t>
      </w:r>
      <w:r w:rsidR="00C469B1" w:rsidRPr="00BC7B91">
        <w:rPr>
          <w:szCs w:val="22"/>
          <w:highlight w:val="cyan"/>
        </w:rPr>
        <w:t>1</w:t>
      </w:r>
      <w:r w:rsidR="00C47000" w:rsidRPr="00BC7B91">
        <w:rPr>
          <w:szCs w:val="22"/>
          <w:highlight w:val="cyan"/>
        </w:rPr>
        <w:t>4</w:t>
      </w:r>
      <w:r w:rsidR="00C469B1" w:rsidRPr="00BC7B91">
        <w:rPr>
          <w:szCs w:val="22"/>
          <w:highlight w:val="cyan"/>
        </w:rPr>
        <w:t>.2</w:t>
      </w:r>
      <w:r w:rsidRPr="003E13AB">
        <w:rPr>
          <w:szCs w:val="22"/>
        </w:rPr>
        <w:t>).</w:t>
      </w:r>
    </w:p>
    <w:p w14:paraId="761C052A" w14:textId="77777777" w:rsidR="008A0E37" w:rsidRPr="00C47000" w:rsidRDefault="00453A97" w:rsidP="005265AF">
      <w:pPr>
        <w:numPr>
          <w:ilvl w:val="0"/>
          <w:numId w:val="31"/>
        </w:numPr>
        <w:tabs>
          <w:tab w:val="left" w:pos="7110"/>
        </w:tabs>
        <w:rPr>
          <w:szCs w:val="22"/>
        </w:rPr>
      </w:pPr>
      <w:r w:rsidRPr="003E13AB">
        <w:rPr>
          <w:szCs w:val="22"/>
        </w:rPr>
        <w:t xml:space="preserve">Final Roadway Design elements shall be included in the Final Plans, Specifications and Estimate submitted in Task </w:t>
      </w:r>
      <w:r w:rsidRPr="00C81854">
        <w:rPr>
          <w:szCs w:val="22"/>
          <w:highlight w:val="cyan"/>
        </w:rPr>
        <w:t>1</w:t>
      </w:r>
      <w:r w:rsidR="00C47000" w:rsidRPr="00C81854">
        <w:rPr>
          <w:szCs w:val="22"/>
          <w:highlight w:val="cyan"/>
        </w:rPr>
        <w:t>4</w:t>
      </w:r>
      <w:r w:rsidRPr="00C81854">
        <w:rPr>
          <w:szCs w:val="22"/>
          <w:highlight w:val="cyan"/>
        </w:rPr>
        <w:t>.</w:t>
      </w:r>
      <w:r w:rsidR="00C469B1" w:rsidRPr="00C81854">
        <w:rPr>
          <w:szCs w:val="22"/>
          <w:highlight w:val="cyan"/>
        </w:rPr>
        <w:t>3</w:t>
      </w:r>
      <w:r w:rsidRPr="003E13AB">
        <w:rPr>
          <w:szCs w:val="22"/>
        </w:rPr>
        <w:t>.</w:t>
      </w:r>
    </w:p>
    <w:p w14:paraId="2BFF24EE" w14:textId="77777777" w:rsidR="008A0E37" w:rsidRPr="003E13AB" w:rsidRDefault="008A0E37" w:rsidP="00E8461A">
      <w:pPr>
        <w:tabs>
          <w:tab w:val="left" w:pos="7380"/>
        </w:tabs>
        <w:contextualSpacing/>
        <w:rPr>
          <w:color w:val="000000"/>
          <w:szCs w:val="22"/>
          <w:highlight w:val="yellow"/>
        </w:rPr>
      </w:pPr>
    </w:p>
    <w:p w14:paraId="76387DEC" w14:textId="77777777" w:rsidR="000160B0" w:rsidRPr="003E13AB" w:rsidRDefault="000160B0" w:rsidP="00E8461A">
      <w:pPr>
        <w:rPr>
          <w:b/>
          <w:color w:val="000000"/>
          <w:szCs w:val="22"/>
        </w:rPr>
      </w:pPr>
    </w:p>
    <w:p w14:paraId="7043C12A" w14:textId="77777777" w:rsidR="00C47000" w:rsidRDefault="00C47000" w:rsidP="006A1B30">
      <w:pPr>
        <w:pStyle w:val="Heading1"/>
        <w:jc w:val="left"/>
      </w:pPr>
      <w:bookmarkStart w:id="303" w:name="_Toc497130233"/>
      <w:bookmarkStart w:id="304" w:name="_Toc26274683"/>
      <w:r>
        <w:t>TASK 9 BRIDGE AND STRUCTURES DESIGN</w:t>
      </w:r>
      <w:bookmarkEnd w:id="303"/>
      <w:bookmarkEnd w:id="304"/>
    </w:p>
    <w:p w14:paraId="725660F7" w14:textId="77777777" w:rsidR="00C47000" w:rsidRDefault="00C47000" w:rsidP="00E8461A"/>
    <w:p w14:paraId="76D2D58B" w14:textId="77777777" w:rsidR="003E1605" w:rsidRPr="003E13AB" w:rsidRDefault="00C47000" w:rsidP="006A1B30">
      <w:pPr>
        <w:pStyle w:val="Heading2"/>
        <w:jc w:val="left"/>
      </w:pPr>
      <w:bookmarkStart w:id="305" w:name="_Toc497130234"/>
      <w:bookmarkStart w:id="306" w:name="_Toc26274684"/>
      <w:r>
        <w:t>Task 9.1</w:t>
      </w:r>
      <w:r w:rsidR="003E1605" w:rsidRPr="003E13AB">
        <w:t xml:space="preserve"> Bridge Design</w:t>
      </w:r>
      <w:bookmarkEnd w:id="305"/>
      <w:bookmarkEnd w:id="306"/>
    </w:p>
    <w:p w14:paraId="11573268" w14:textId="6E80CF60" w:rsidR="00737F3C" w:rsidRPr="003E13AB" w:rsidRDefault="00F77903" w:rsidP="00E8461A">
      <w:pPr>
        <w:tabs>
          <w:tab w:val="left" w:pos="7110"/>
        </w:tabs>
        <w:spacing w:after="240"/>
        <w:rPr>
          <w:color w:val="000000"/>
          <w:szCs w:val="22"/>
        </w:rPr>
      </w:pPr>
      <w:r>
        <w:rPr>
          <w:color w:val="000000"/>
          <w:szCs w:val="22"/>
        </w:rPr>
        <w:t xml:space="preserve">Consultant shall </w:t>
      </w:r>
      <w:r w:rsidR="00491977">
        <w:rPr>
          <w:color w:val="000000"/>
          <w:szCs w:val="22"/>
        </w:rPr>
        <w:t xml:space="preserve">complete bridge designs </w:t>
      </w:r>
      <w:r w:rsidRPr="003E13AB">
        <w:rPr>
          <w:color w:val="000000"/>
          <w:szCs w:val="22"/>
        </w:rPr>
        <w:t xml:space="preserve">in accordance with </w:t>
      </w:r>
      <w:r>
        <w:rPr>
          <w:color w:val="000000"/>
          <w:szCs w:val="22"/>
        </w:rPr>
        <w:t>Agency’s latest edition of the</w:t>
      </w:r>
      <w:r w:rsidRPr="00875331">
        <w:rPr>
          <w:color w:val="000000"/>
          <w:szCs w:val="22"/>
        </w:rPr>
        <w:t xml:space="preserve"> Bridge Design and Drafting Manual</w:t>
      </w:r>
      <w:r w:rsidRPr="003E13AB">
        <w:rPr>
          <w:color w:val="000000"/>
          <w:szCs w:val="22"/>
        </w:rPr>
        <w:t xml:space="preserve"> </w:t>
      </w:r>
      <w:r>
        <w:rPr>
          <w:color w:val="000000"/>
          <w:szCs w:val="22"/>
        </w:rPr>
        <w:t xml:space="preserve">and </w:t>
      </w:r>
      <w:r w:rsidR="00491977">
        <w:rPr>
          <w:color w:val="000000"/>
          <w:szCs w:val="22"/>
        </w:rPr>
        <w:t>submit the designs</w:t>
      </w:r>
      <w:r w:rsidR="00737F3C" w:rsidRPr="003E13AB">
        <w:rPr>
          <w:color w:val="000000"/>
          <w:szCs w:val="22"/>
        </w:rPr>
        <w:t xml:space="preserve"> as part of the DAP Package, Preliminary Plans, Advance Plans and Final Plans</w:t>
      </w:r>
      <w:r>
        <w:rPr>
          <w:color w:val="000000"/>
          <w:szCs w:val="22"/>
        </w:rPr>
        <w:t xml:space="preserve"> </w:t>
      </w:r>
      <w:r w:rsidRPr="003E13AB">
        <w:rPr>
          <w:color w:val="000000"/>
          <w:szCs w:val="22"/>
        </w:rPr>
        <w:t>for the Project</w:t>
      </w:r>
      <w:r w:rsidR="00737F3C" w:rsidRPr="003E13AB">
        <w:rPr>
          <w:color w:val="000000"/>
          <w:szCs w:val="22"/>
        </w:rPr>
        <w:t xml:space="preserve">.  </w:t>
      </w:r>
    </w:p>
    <w:p w14:paraId="59356B77" w14:textId="33436DC3" w:rsidR="003E1605" w:rsidRPr="003E13AB" w:rsidRDefault="00C47000" w:rsidP="00E8461A">
      <w:pPr>
        <w:pStyle w:val="Heading3"/>
      </w:pPr>
      <w:bookmarkStart w:id="307" w:name="_Toc497130235"/>
      <w:bookmarkStart w:id="308" w:name="_Toc26274685"/>
      <w:r>
        <w:t>Task 9.1.1</w:t>
      </w:r>
      <w:r w:rsidR="003E1605" w:rsidRPr="003E13AB">
        <w:t xml:space="preserve"> Bridge </w:t>
      </w:r>
      <w:r w:rsidR="00E60FAB" w:rsidRPr="00EB6859">
        <w:rPr>
          <w:color w:val="000000"/>
        </w:rPr>
        <w:t>Type, Size &amp; Location</w:t>
      </w:r>
      <w:r w:rsidR="00E60FAB">
        <w:rPr>
          <w:i/>
          <w:color w:val="000000"/>
        </w:rPr>
        <w:t xml:space="preserve"> </w:t>
      </w:r>
      <w:r w:rsidR="00E60FAB" w:rsidRPr="00EB6859">
        <w:rPr>
          <w:color w:val="000000"/>
        </w:rPr>
        <w:t>(</w:t>
      </w:r>
      <w:r w:rsidR="004A7BD7">
        <w:rPr>
          <w:color w:val="000000"/>
        </w:rPr>
        <w:t>“</w:t>
      </w:r>
      <w:r w:rsidR="003E1605" w:rsidRPr="003E13AB">
        <w:t>TS&amp;L</w:t>
      </w:r>
      <w:bookmarkEnd w:id="307"/>
      <w:r w:rsidR="004A7BD7">
        <w:t>”</w:t>
      </w:r>
      <w:r w:rsidR="00E60FAB">
        <w:t>)</w:t>
      </w:r>
      <w:r w:rsidR="003E1605" w:rsidRPr="003E13AB">
        <w:t xml:space="preserve"> </w:t>
      </w:r>
      <w:r w:rsidR="00875331">
        <w:t>Report</w:t>
      </w:r>
      <w:bookmarkEnd w:id="308"/>
    </w:p>
    <w:p w14:paraId="71688A18" w14:textId="40224AA4" w:rsidR="00B82614" w:rsidRDefault="00B82614" w:rsidP="00E8461A">
      <w:r>
        <w:t>Consultant shall review the hydraulics, foundation, environmental documentation and detour/staging</w:t>
      </w:r>
      <w:r w:rsidR="00AA1E96">
        <w:t xml:space="preserve"> </w:t>
      </w:r>
      <w:r>
        <w:t xml:space="preserve">options and shall collaboratively develop </w:t>
      </w:r>
      <w:r w:rsidR="004D6087">
        <w:t xml:space="preserve">up to </w:t>
      </w:r>
      <w:r w:rsidR="008F0356" w:rsidRPr="00EB6859">
        <w:rPr>
          <w:highlight w:val="cyan"/>
        </w:rPr>
        <w:t>TBD</w:t>
      </w:r>
      <w:r w:rsidR="00CD2C18">
        <w:t xml:space="preserve"> </w:t>
      </w:r>
      <w:r w:rsidR="00E60FAB">
        <w:rPr>
          <w:color w:val="000000"/>
        </w:rPr>
        <w:t>TS&amp;L design alternates based on hydraulic requirements, floodway requirements, environmental impacts, roadway geometry requirements,</w:t>
      </w:r>
      <w:r w:rsidR="00E60FAB" w:rsidRPr="006A1B30">
        <w:rPr>
          <w:color w:val="000000"/>
        </w:rPr>
        <w:t xml:space="preserve"> and </w:t>
      </w:r>
      <w:r w:rsidR="00E60FAB">
        <w:rPr>
          <w:color w:val="000000"/>
        </w:rPr>
        <w:t>cost</w:t>
      </w:r>
      <w:r>
        <w:t xml:space="preserve"> to be presented in</w:t>
      </w:r>
      <w:r w:rsidR="00AA1E96">
        <w:t xml:space="preserve"> the Bridge</w:t>
      </w:r>
      <w:r w:rsidR="00875331">
        <w:t xml:space="preserve"> </w:t>
      </w:r>
      <w:r w:rsidR="00AA1E96">
        <w:t xml:space="preserve">TS&amp;L </w:t>
      </w:r>
      <w:r>
        <w:t>Report.</w:t>
      </w:r>
      <w:r w:rsidR="007D0D6F">
        <w:t xml:space="preserve"> </w:t>
      </w:r>
    </w:p>
    <w:p w14:paraId="5286C110" w14:textId="77777777" w:rsidR="00AA1E96" w:rsidRDefault="00AA1E96" w:rsidP="00E8461A"/>
    <w:p w14:paraId="16A976E1" w14:textId="008F385B" w:rsidR="00AA1E96" w:rsidRDefault="00B82614" w:rsidP="00E8461A">
      <w:r>
        <w:t>Consultant shall prepare preliminary design calculations for superstructur</w:t>
      </w:r>
      <w:r w:rsidR="00AA1E96">
        <w:t xml:space="preserve">e and substructure elements for </w:t>
      </w:r>
      <w:r>
        <w:t>the replacement structure recommended in the Bridge TS&amp;L Report. Consultant shall utilize</w:t>
      </w:r>
      <w:r w:rsidR="00AA1E96">
        <w:t xml:space="preserve"> </w:t>
      </w:r>
      <w:r>
        <w:t>recommendations from the Geotechnical Preliminary Technical Memorandum prepared in Task 4.1 for</w:t>
      </w:r>
      <w:r w:rsidR="00AA1E96">
        <w:t xml:space="preserve"> </w:t>
      </w:r>
      <w:r>
        <w:t>substructure and foundation design.</w:t>
      </w:r>
    </w:p>
    <w:p w14:paraId="7E425713" w14:textId="77777777" w:rsidR="00AA1E96" w:rsidRDefault="00AA1E96" w:rsidP="00E8461A"/>
    <w:p w14:paraId="52135CBA" w14:textId="274A6E16" w:rsidR="00B82614" w:rsidRDefault="00B82614" w:rsidP="00E8461A">
      <w:r>
        <w:t xml:space="preserve">Consultant shall </w:t>
      </w:r>
      <w:r w:rsidRPr="000E425A">
        <w:t xml:space="preserve">prepare the Bridge </w:t>
      </w:r>
      <w:r w:rsidRPr="00843AE2">
        <w:t xml:space="preserve">TS&amp;L conceptual drawings for </w:t>
      </w:r>
      <w:r w:rsidR="00333D13" w:rsidRPr="00843AE2">
        <w:t xml:space="preserve">up to </w:t>
      </w:r>
      <w:r w:rsidR="008F0356" w:rsidRPr="00EB6859">
        <w:rPr>
          <w:highlight w:val="cyan"/>
        </w:rPr>
        <w:t>TBD</w:t>
      </w:r>
      <w:r w:rsidR="000E425A" w:rsidRPr="00843AE2">
        <w:t xml:space="preserve"> </w:t>
      </w:r>
      <w:r w:rsidRPr="00843AE2">
        <w:t>bridge</w:t>
      </w:r>
      <w:r w:rsidR="00AA1E96" w:rsidRPr="00843AE2">
        <w:t xml:space="preserve"> </w:t>
      </w:r>
      <w:r w:rsidRPr="00843AE2">
        <w:t>replacement</w:t>
      </w:r>
      <w:r>
        <w:t xml:space="preserve"> </w:t>
      </w:r>
      <w:r w:rsidR="000E425A">
        <w:t xml:space="preserve">alternatives </w:t>
      </w:r>
      <w:r>
        <w:t xml:space="preserve">including plan, elevation and typical sections totaling up to </w:t>
      </w:r>
      <w:r w:rsidR="008F0356" w:rsidRPr="00EB6859">
        <w:rPr>
          <w:highlight w:val="cyan"/>
        </w:rPr>
        <w:t>TBD</w:t>
      </w:r>
      <w:r w:rsidR="008F0356">
        <w:t xml:space="preserve"> </w:t>
      </w:r>
      <w:r>
        <w:t>sheets. The</w:t>
      </w:r>
      <w:r w:rsidR="00AA1E96">
        <w:t xml:space="preserve"> </w:t>
      </w:r>
      <w:r>
        <w:t xml:space="preserve">TS&amp;L Report must summarize the work completed within this task, be incorporated into the Task </w:t>
      </w:r>
      <w:r w:rsidRPr="00C81854">
        <w:rPr>
          <w:highlight w:val="cyan"/>
        </w:rPr>
        <w:t>1</w:t>
      </w:r>
      <w:r w:rsidR="00C47000" w:rsidRPr="00C81854">
        <w:rPr>
          <w:highlight w:val="cyan"/>
        </w:rPr>
        <w:t>1</w:t>
      </w:r>
      <w:r w:rsidR="00AA1E96">
        <w:t xml:space="preserve"> </w:t>
      </w:r>
      <w:r>
        <w:t xml:space="preserve">DAP and must include a cover sheet stamped by </w:t>
      </w:r>
      <w:r w:rsidR="001557FF">
        <w:t>Consultant</w:t>
      </w:r>
      <w:r>
        <w:t>’s professional engineer providing</w:t>
      </w:r>
      <w:r w:rsidR="00AA1E96">
        <w:t xml:space="preserve"> </w:t>
      </w:r>
      <w:r>
        <w:t>oversight of the work.</w:t>
      </w:r>
    </w:p>
    <w:p w14:paraId="4BD929E8" w14:textId="77777777" w:rsidR="00AA1E96" w:rsidRDefault="00AA1E96" w:rsidP="00E8461A"/>
    <w:p w14:paraId="6529770E" w14:textId="77777777" w:rsidR="00AA1E96" w:rsidRPr="004A7BD7" w:rsidRDefault="00AA1E96" w:rsidP="00E8461A">
      <w:pPr>
        <w:autoSpaceDE w:val="0"/>
        <w:autoSpaceDN w:val="0"/>
        <w:adjustRightInd w:val="0"/>
        <w:ind w:left="360"/>
        <w:rPr>
          <w:b/>
          <w:szCs w:val="22"/>
        </w:rPr>
      </w:pPr>
      <w:r w:rsidRPr="004A7BD7">
        <w:rPr>
          <w:b/>
          <w:szCs w:val="22"/>
        </w:rPr>
        <w:t xml:space="preserve">Deliverables/Schedule: </w:t>
      </w:r>
      <w:r w:rsidRPr="004A7BD7">
        <w:rPr>
          <w:szCs w:val="22"/>
        </w:rPr>
        <w:t>Consultant shall provide:</w:t>
      </w:r>
    </w:p>
    <w:p w14:paraId="02C942C2" w14:textId="0EBDE960" w:rsidR="00B82614" w:rsidRPr="00EB6859" w:rsidRDefault="00567F26" w:rsidP="005265AF">
      <w:pPr>
        <w:numPr>
          <w:ilvl w:val="0"/>
          <w:numId w:val="60"/>
        </w:numPr>
        <w:rPr>
          <w:szCs w:val="22"/>
        </w:rPr>
      </w:pPr>
      <w:r w:rsidRPr="004A7BD7">
        <w:rPr>
          <w:szCs w:val="22"/>
        </w:rPr>
        <w:t xml:space="preserve">Draft </w:t>
      </w:r>
      <w:r w:rsidR="00B82614" w:rsidRPr="004A7BD7">
        <w:rPr>
          <w:szCs w:val="22"/>
        </w:rPr>
        <w:t>Bridge TS&amp;L Report including narrative, cost estimate</w:t>
      </w:r>
      <w:r w:rsidR="00CC5EE7" w:rsidRPr="004A7BD7">
        <w:rPr>
          <w:szCs w:val="22"/>
        </w:rPr>
        <w:t>,</w:t>
      </w:r>
      <w:r w:rsidR="00B82614" w:rsidRPr="004A7BD7">
        <w:rPr>
          <w:szCs w:val="22"/>
        </w:rPr>
        <w:t xml:space="preserve"> and </w:t>
      </w:r>
      <w:r w:rsidR="000A04C4" w:rsidRPr="004A7BD7">
        <w:rPr>
          <w:szCs w:val="22"/>
        </w:rPr>
        <w:t>p</w:t>
      </w:r>
      <w:r w:rsidR="00CC5EE7" w:rsidRPr="004A7BD7">
        <w:rPr>
          <w:szCs w:val="22"/>
        </w:rPr>
        <w:t xml:space="preserve">lan, </w:t>
      </w:r>
      <w:r w:rsidR="000A04C4" w:rsidRPr="004A7BD7">
        <w:rPr>
          <w:szCs w:val="22"/>
        </w:rPr>
        <w:t>e</w:t>
      </w:r>
      <w:r w:rsidRPr="004A7BD7">
        <w:rPr>
          <w:szCs w:val="22"/>
        </w:rPr>
        <w:t xml:space="preserve">levation </w:t>
      </w:r>
      <w:r w:rsidR="000A04C4" w:rsidRPr="004A7BD7">
        <w:rPr>
          <w:szCs w:val="22"/>
        </w:rPr>
        <w:t xml:space="preserve">and typical sections </w:t>
      </w:r>
      <w:r w:rsidR="00B82614" w:rsidRPr="004A7BD7">
        <w:rPr>
          <w:szCs w:val="22"/>
        </w:rPr>
        <w:t xml:space="preserve">drawings for </w:t>
      </w:r>
      <w:r w:rsidR="004D6087" w:rsidRPr="004A7BD7">
        <w:rPr>
          <w:szCs w:val="22"/>
        </w:rPr>
        <w:t xml:space="preserve">up to </w:t>
      </w:r>
      <w:r w:rsidR="008F0356" w:rsidRPr="00EB6859">
        <w:rPr>
          <w:szCs w:val="22"/>
          <w:highlight w:val="cyan"/>
        </w:rPr>
        <w:t>TBD</w:t>
      </w:r>
      <w:r w:rsidR="008F0356" w:rsidRPr="004A7BD7">
        <w:rPr>
          <w:szCs w:val="22"/>
        </w:rPr>
        <w:t xml:space="preserve"> </w:t>
      </w:r>
      <w:r w:rsidR="00B82614" w:rsidRPr="006A1B30">
        <w:t xml:space="preserve">replacement alternatives. </w:t>
      </w:r>
      <w:r w:rsidRPr="00EB6859">
        <w:rPr>
          <w:szCs w:val="22"/>
        </w:rPr>
        <w:t xml:space="preserve">Report </w:t>
      </w:r>
      <w:r w:rsidR="005B2CB5">
        <w:rPr>
          <w:szCs w:val="22"/>
        </w:rPr>
        <w:t>must</w:t>
      </w:r>
      <w:r w:rsidR="005B2CB5" w:rsidRPr="00EB6859">
        <w:rPr>
          <w:szCs w:val="22"/>
        </w:rPr>
        <w:t xml:space="preserve"> </w:t>
      </w:r>
      <w:r w:rsidRPr="006A1B30">
        <w:t xml:space="preserve">be </w:t>
      </w:r>
      <w:r w:rsidRPr="00EB6859">
        <w:rPr>
          <w:szCs w:val="22"/>
        </w:rPr>
        <w:t xml:space="preserve">summarized and </w:t>
      </w:r>
      <w:r w:rsidR="00AA1E96" w:rsidRPr="006A1B30">
        <w:t xml:space="preserve">included </w:t>
      </w:r>
      <w:r w:rsidRPr="00EB6859">
        <w:rPr>
          <w:szCs w:val="22"/>
        </w:rPr>
        <w:t>in the</w:t>
      </w:r>
      <w:r w:rsidR="00AA1E96" w:rsidRPr="006A1B30">
        <w:t xml:space="preserve"> Draft DAP</w:t>
      </w:r>
      <w:r w:rsidR="00B82614" w:rsidRPr="00EB6859">
        <w:rPr>
          <w:szCs w:val="22"/>
        </w:rPr>
        <w:t>.</w:t>
      </w:r>
    </w:p>
    <w:p w14:paraId="7E12CAD0" w14:textId="26AEC372" w:rsidR="00567F26" w:rsidRPr="004A7BD7" w:rsidRDefault="00567F26" w:rsidP="005265AF">
      <w:pPr>
        <w:numPr>
          <w:ilvl w:val="0"/>
          <w:numId w:val="60"/>
        </w:numPr>
        <w:rPr>
          <w:szCs w:val="22"/>
        </w:rPr>
      </w:pPr>
      <w:r w:rsidRPr="004A7BD7">
        <w:rPr>
          <w:szCs w:val="22"/>
        </w:rPr>
        <w:t>Final Bridge TS&amp;L Report inc</w:t>
      </w:r>
      <w:r w:rsidR="00CC5EE7" w:rsidRPr="004A7BD7">
        <w:rPr>
          <w:szCs w:val="22"/>
        </w:rPr>
        <w:t xml:space="preserve">luding narrative, cost estimate, </w:t>
      </w:r>
      <w:r w:rsidRPr="004A7BD7">
        <w:rPr>
          <w:szCs w:val="22"/>
        </w:rPr>
        <w:t xml:space="preserve">and </w:t>
      </w:r>
      <w:r w:rsidR="000A04C4" w:rsidRPr="004A7BD7">
        <w:rPr>
          <w:szCs w:val="22"/>
        </w:rPr>
        <w:t>p</w:t>
      </w:r>
      <w:r w:rsidR="00CC5EE7" w:rsidRPr="004A7BD7">
        <w:rPr>
          <w:szCs w:val="22"/>
        </w:rPr>
        <w:t xml:space="preserve">lan, </w:t>
      </w:r>
      <w:r w:rsidR="000A04C4" w:rsidRPr="004A7BD7">
        <w:rPr>
          <w:szCs w:val="22"/>
        </w:rPr>
        <w:t>elevation and typical sections</w:t>
      </w:r>
      <w:r w:rsidRPr="004A7BD7">
        <w:rPr>
          <w:szCs w:val="22"/>
        </w:rPr>
        <w:t xml:space="preserve"> drawings</w:t>
      </w:r>
      <w:r w:rsidRPr="00EB6859">
        <w:rPr>
          <w:szCs w:val="22"/>
        </w:rPr>
        <w:t xml:space="preserve">. Report </w:t>
      </w:r>
      <w:r w:rsidR="005B2CB5">
        <w:rPr>
          <w:szCs w:val="22"/>
        </w:rPr>
        <w:t>must</w:t>
      </w:r>
      <w:r w:rsidR="005B2CB5" w:rsidRPr="00EB6859">
        <w:rPr>
          <w:szCs w:val="22"/>
        </w:rPr>
        <w:t xml:space="preserve"> </w:t>
      </w:r>
      <w:r w:rsidRPr="00EB6859">
        <w:rPr>
          <w:szCs w:val="22"/>
        </w:rPr>
        <w:t>be summarized and included in the Final DAP</w:t>
      </w:r>
      <w:r w:rsidR="000A04C4" w:rsidRPr="00EB6859">
        <w:rPr>
          <w:szCs w:val="22"/>
        </w:rPr>
        <w:t>.</w:t>
      </w:r>
    </w:p>
    <w:p w14:paraId="31FB9290" w14:textId="77777777" w:rsidR="0004607A" w:rsidRPr="004A7BD7" w:rsidRDefault="00C47000" w:rsidP="00E8461A">
      <w:pPr>
        <w:pStyle w:val="Heading3"/>
      </w:pPr>
      <w:bookmarkStart w:id="309" w:name="_Toc497130236"/>
      <w:bookmarkStart w:id="310" w:name="_Toc26274686"/>
      <w:r w:rsidRPr="004A7BD7">
        <w:t>Task 9.1.2</w:t>
      </w:r>
      <w:r w:rsidR="0004607A" w:rsidRPr="004A7BD7">
        <w:t xml:space="preserve"> Bridge PS&amp;E</w:t>
      </w:r>
      <w:bookmarkEnd w:id="309"/>
      <w:bookmarkEnd w:id="310"/>
    </w:p>
    <w:p w14:paraId="1B32789B" w14:textId="072B73BC" w:rsidR="0004607A" w:rsidRPr="003E13AB" w:rsidRDefault="00DE369F" w:rsidP="00E8461A">
      <w:pPr>
        <w:tabs>
          <w:tab w:val="left" w:pos="7110"/>
        </w:tabs>
        <w:spacing w:after="240"/>
        <w:rPr>
          <w:color w:val="000000"/>
          <w:szCs w:val="22"/>
        </w:rPr>
      </w:pPr>
      <w:r w:rsidRPr="003E13AB">
        <w:rPr>
          <w:color w:val="000000"/>
          <w:szCs w:val="22"/>
        </w:rPr>
        <w:t xml:space="preserve">Consultant shall prepare structural analysis calculations and prepare </w:t>
      </w:r>
      <w:r w:rsidR="0004607A" w:rsidRPr="003E13AB">
        <w:rPr>
          <w:color w:val="000000"/>
          <w:szCs w:val="22"/>
        </w:rPr>
        <w:t xml:space="preserve">construction plans, specifications, and </w:t>
      </w:r>
      <w:r w:rsidR="00AF22CE">
        <w:rPr>
          <w:color w:val="000000"/>
          <w:szCs w:val="22"/>
        </w:rPr>
        <w:t xml:space="preserve">cost </w:t>
      </w:r>
      <w:r w:rsidR="0004607A" w:rsidRPr="003E13AB">
        <w:rPr>
          <w:color w:val="000000"/>
          <w:szCs w:val="22"/>
        </w:rPr>
        <w:t xml:space="preserve">estimate for the Preliminary Plans, Advance Plans and Final Plans submittals in accordance with </w:t>
      </w:r>
      <w:r w:rsidR="001557FF">
        <w:rPr>
          <w:color w:val="000000"/>
          <w:szCs w:val="22"/>
        </w:rPr>
        <w:t>Agency</w:t>
      </w:r>
      <w:r w:rsidR="004D6087">
        <w:rPr>
          <w:color w:val="000000"/>
          <w:szCs w:val="22"/>
        </w:rPr>
        <w:t>’s latest edition of the</w:t>
      </w:r>
      <w:r w:rsidR="0004607A" w:rsidRPr="003E13AB">
        <w:rPr>
          <w:color w:val="000000"/>
          <w:szCs w:val="22"/>
        </w:rPr>
        <w:t xml:space="preserve"> Bridge Design and Drafting Manual</w:t>
      </w:r>
      <w:r w:rsidR="00AF22CE">
        <w:rPr>
          <w:color w:val="000000"/>
          <w:szCs w:val="22"/>
        </w:rPr>
        <w:t xml:space="preserve"> for this work</w:t>
      </w:r>
      <w:r w:rsidR="0004607A" w:rsidRPr="003E13AB">
        <w:rPr>
          <w:color w:val="000000"/>
          <w:szCs w:val="22"/>
        </w:rPr>
        <w:t>.</w:t>
      </w:r>
    </w:p>
    <w:p w14:paraId="7A498110" w14:textId="16DCE10F" w:rsidR="00DE369F" w:rsidRPr="003E13AB" w:rsidRDefault="00DE369F" w:rsidP="00E8461A">
      <w:pPr>
        <w:tabs>
          <w:tab w:val="left" w:pos="7110"/>
        </w:tabs>
        <w:spacing w:after="240"/>
        <w:rPr>
          <w:color w:val="000000"/>
          <w:szCs w:val="22"/>
        </w:rPr>
      </w:pPr>
      <w:r w:rsidRPr="003E13AB">
        <w:rPr>
          <w:color w:val="000000"/>
          <w:szCs w:val="22"/>
        </w:rPr>
        <w:t xml:space="preserve">Consultant shall identify boilerplate special provisions </w:t>
      </w:r>
      <w:r w:rsidRPr="00CD5C24">
        <w:rPr>
          <w:color w:val="000000"/>
          <w:szCs w:val="22"/>
        </w:rPr>
        <w:t xml:space="preserve">using </w:t>
      </w:r>
      <w:r w:rsidR="00CD5C24" w:rsidRPr="00CD5C24">
        <w:rPr>
          <w:color w:val="000000"/>
          <w:szCs w:val="22"/>
        </w:rPr>
        <w:t xml:space="preserve">the </w:t>
      </w:r>
      <w:r w:rsidR="00CD6C31">
        <w:rPr>
          <w:color w:val="000000"/>
          <w:szCs w:val="22"/>
        </w:rPr>
        <w:t xml:space="preserve">most current </w:t>
      </w:r>
      <w:r w:rsidRPr="00CD5C24">
        <w:rPr>
          <w:color w:val="000000"/>
          <w:szCs w:val="22"/>
        </w:rPr>
        <w:t>SPLIST</w:t>
      </w:r>
      <w:r w:rsidR="008F2EE6">
        <w:rPr>
          <w:color w:val="000000"/>
          <w:szCs w:val="22"/>
        </w:rPr>
        <w:t>.docm</w:t>
      </w:r>
      <w:r w:rsidR="00CD5C24" w:rsidRPr="00CD5C24">
        <w:rPr>
          <w:color w:val="000000"/>
          <w:szCs w:val="22"/>
        </w:rPr>
        <w:t xml:space="preserve"> document </w:t>
      </w:r>
      <w:r w:rsidR="008F2EE6">
        <w:rPr>
          <w:i/>
          <w:color w:val="000000"/>
        </w:rPr>
        <w:t xml:space="preserve">(available in a zip file on the </w:t>
      </w:r>
      <w:hyperlink r:id="rId67" w:anchor="g_d2220711_1d7e_4ef7_9e4a_e797399b9d8d" w:history="1">
        <w:r w:rsidR="008F2EE6" w:rsidRPr="008F2EE6">
          <w:rPr>
            <w:rStyle w:val="Hyperlink"/>
            <w:i/>
          </w:rPr>
          <w:t>ODOT Specifications Unit webpage</w:t>
        </w:r>
      </w:hyperlink>
      <w:r w:rsidR="008F2EE6">
        <w:rPr>
          <w:i/>
          <w:color w:val="000000"/>
        </w:rPr>
        <w:t xml:space="preserve">, under “Boilerplate Sets by Effective Date”) </w:t>
      </w:r>
      <w:r w:rsidR="00CD5C24" w:rsidRPr="00CD5C24">
        <w:rPr>
          <w:color w:val="000000"/>
          <w:szCs w:val="22"/>
        </w:rPr>
        <w:t>or as directed</w:t>
      </w:r>
      <w:r w:rsidRPr="00CD5C24">
        <w:rPr>
          <w:color w:val="000000"/>
          <w:szCs w:val="22"/>
        </w:rPr>
        <w:t xml:space="preserve">. When there is no boilerplate special provision, Consultant shall provide </w:t>
      </w:r>
      <w:r w:rsidR="0004607A" w:rsidRPr="00CD5C24">
        <w:rPr>
          <w:color w:val="000000"/>
          <w:szCs w:val="22"/>
        </w:rPr>
        <w:t xml:space="preserve">draft special provision.  </w:t>
      </w:r>
      <w:r w:rsidR="00CD6C31" w:rsidRPr="00CD5C24">
        <w:rPr>
          <w:color w:val="000000"/>
        </w:rPr>
        <w:t xml:space="preserve">Consultant shall obtain concurrence for all unapproved boilerplate specification language from the applicable </w:t>
      </w:r>
      <w:hyperlink r:id="rId68" w:history="1">
        <w:r w:rsidR="00CD6C31" w:rsidRPr="00CD6C31">
          <w:rPr>
            <w:rStyle w:val="Hyperlink"/>
          </w:rPr>
          <w:t>ODOT Technical Resource</w:t>
        </w:r>
      </w:hyperlink>
      <w:r w:rsidR="00CD6C31" w:rsidRPr="00CD5C24">
        <w:rPr>
          <w:color w:val="000000"/>
        </w:rPr>
        <w:t xml:space="preserve"> and from the ODOT State Specifications Engineer. </w:t>
      </w:r>
      <w:r w:rsidRPr="00CD5C24">
        <w:rPr>
          <w:color w:val="000000"/>
          <w:szCs w:val="22"/>
        </w:rPr>
        <w:t>Consultant shall</w:t>
      </w:r>
      <w:r w:rsidRPr="003E13AB">
        <w:rPr>
          <w:color w:val="000000"/>
          <w:szCs w:val="22"/>
        </w:rPr>
        <w:t xml:space="preserve"> complete the En</w:t>
      </w:r>
      <w:r w:rsidR="006A1E09">
        <w:rPr>
          <w:color w:val="000000"/>
          <w:szCs w:val="22"/>
        </w:rPr>
        <w:t xml:space="preserve">gineer’s Estimate </w:t>
      </w:r>
      <w:r w:rsidR="00897A08">
        <w:rPr>
          <w:color w:val="000000"/>
          <w:szCs w:val="22"/>
        </w:rPr>
        <w:t xml:space="preserve">for </w:t>
      </w:r>
      <w:r w:rsidR="006A1E09">
        <w:rPr>
          <w:color w:val="000000"/>
          <w:szCs w:val="22"/>
        </w:rPr>
        <w:t>all bid items</w:t>
      </w:r>
      <w:r w:rsidR="003D368F">
        <w:rPr>
          <w:color w:val="000000"/>
          <w:szCs w:val="22"/>
        </w:rPr>
        <w:t xml:space="preserve"> with calculated quantities</w:t>
      </w:r>
      <w:r w:rsidR="0004607A" w:rsidRPr="003E13AB">
        <w:rPr>
          <w:color w:val="000000"/>
          <w:szCs w:val="22"/>
        </w:rPr>
        <w:t xml:space="preserve"> and shall </w:t>
      </w:r>
      <w:r w:rsidR="0004607A" w:rsidRPr="003D368F">
        <w:rPr>
          <w:color w:val="000000"/>
          <w:szCs w:val="22"/>
        </w:rPr>
        <w:t>prepare a Construction Schedule</w:t>
      </w:r>
      <w:r w:rsidR="0004607A" w:rsidRPr="003E13AB">
        <w:rPr>
          <w:color w:val="000000"/>
          <w:szCs w:val="22"/>
        </w:rPr>
        <w:t>.</w:t>
      </w:r>
    </w:p>
    <w:p w14:paraId="70E929D6" w14:textId="70FC689D" w:rsidR="0004607A" w:rsidRPr="003E13AB" w:rsidRDefault="0004607A" w:rsidP="00E8461A">
      <w:pPr>
        <w:tabs>
          <w:tab w:val="left" w:pos="7110"/>
        </w:tabs>
        <w:spacing w:after="240"/>
        <w:rPr>
          <w:color w:val="000000"/>
          <w:szCs w:val="22"/>
        </w:rPr>
      </w:pPr>
      <w:r w:rsidRPr="003E13AB">
        <w:rPr>
          <w:color w:val="000000"/>
          <w:szCs w:val="22"/>
        </w:rPr>
        <w:t xml:space="preserve">For the Final Design submittal, </w:t>
      </w:r>
      <w:r w:rsidR="001557FF">
        <w:rPr>
          <w:color w:val="000000"/>
          <w:szCs w:val="22"/>
        </w:rPr>
        <w:t>Consultant</w:t>
      </w:r>
      <w:r w:rsidRPr="003E13AB">
        <w:rPr>
          <w:color w:val="000000"/>
          <w:szCs w:val="22"/>
        </w:rPr>
        <w:t xml:space="preserve"> shall complete the appropriate Bridge QC Checklist found in BDDM A3.5. A list of responsibilities at this milestone for the Bridge Reviewer, Designer and Checker can be found in BDDM A3.4.</w:t>
      </w:r>
    </w:p>
    <w:p w14:paraId="3BF6EDA7" w14:textId="77777777" w:rsidR="00476BCD" w:rsidRPr="003E13AB" w:rsidRDefault="00476BCD" w:rsidP="00E8461A">
      <w:pPr>
        <w:autoSpaceDE w:val="0"/>
        <w:autoSpaceDN w:val="0"/>
        <w:adjustRightInd w:val="0"/>
        <w:ind w:left="360"/>
        <w:rPr>
          <w:b/>
          <w:szCs w:val="22"/>
        </w:rPr>
      </w:pPr>
      <w:r w:rsidRPr="003E13AB">
        <w:rPr>
          <w:b/>
          <w:szCs w:val="22"/>
        </w:rPr>
        <w:t>Deliverables/Schedule:</w:t>
      </w:r>
      <w:r w:rsidR="008874E6">
        <w:rPr>
          <w:b/>
          <w:szCs w:val="22"/>
        </w:rPr>
        <w:t xml:space="preserve"> </w:t>
      </w:r>
      <w:r w:rsidR="008874E6" w:rsidRPr="003E13AB">
        <w:rPr>
          <w:szCs w:val="22"/>
        </w:rPr>
        <w:t>Consultant shall provide:</w:t>
      </w:r>
    </w:p>
    <w:p w14:paraId="0B0803B3" w14:textId="7403BCB3" w:rsidR="00476BCD" w:rsidRPr="003E13AB" w:rsidRDefault="00476BCD" w:rsidP="005265AF">
      <w:pPr>
        <w:numPr>
          <w:ilvl w:val="0"/>
          <w:numId w:val="29"/>
        </w:numPr>
        <w:rPr>
          <w:szCs w:val="22"/>
        </w:rPr>
      </w:pPr>
      <w:r w:rsidRPr="003E13AB">
        <w:rPr>
          <w:szCs w:val="22"/>
        </w:rPr>
        <w:t xml:space="preserve">Preliminary </w:t>
      </w:r>
      <w:r w:rsidR="002D524F" w:rsidRPr="003E13AB">
        <w:rPr>
          <w:szCs w:val="22"/>
        </w:rPr>
        <w:t>bridge plans</w:t>
      </w:r>
      <w:r w:rsidR="00094EA5" w:rsidRPr="003E13AB">
        <w:rPr>
          <w:szCs w:val="22"/>
        </w:rPr>
        <w:t xml:space="preserve">, </w:t>
      </w:r>
      <w:r w:rsidR="002D524F">
        <w:rPr>
          <w:szCs w:val="22"/>
        </w:rPr>
        <w:t>cost estimate and s</w:t>
      </w:r>
      <w:r w:rsidR="002D524F" w:rsidRPr="003E13AB">
        <w:rPr>
          <w:szCs w:val="22"/>
        </w:rPr>
        <w:t xml:space="preserve">pecial </w:t>
      </w:r>
      <w:r w:rsidR="002D524F">
        <w:rPr>
          <w:szCs w:val="22"/>
        </w:rPr>
        <w:t>p</w:t>
      </w:r>
      <w:r w:rsidR="002D524F" w:rsidRPr="003E13AB">
        <w:rPr>
          <w:szCs w:val="22"/>
        </w:rPr>
        <w:t xml:space="preserve">rovisions submitted with the preliminary plans submittal </w:t>
      </w:r>
      <w:r w:rsidR="000F0F83" w:rsidRPr="003E13AB">
        <w:rPr>
          <w:szCs w:val="22"/>
        </w:rPr>
        <w:t>(Task 1</w:t>
      </w:r>
      <w:r w:rsidR="00C47000">
        <w:rPr>
          <w:szCs w:val="22"/>
        </w:rPr>
        <w:t>4</w:t>
      </w:r>
      <w:r w:rsidR="000F0F83" w:rsidRPr="003E13AB">
        <w:rPr>
          <w:szCs w:val="22"/>
        </w:rPr>
        <w:t>.1</w:t>
      </w:r>
      <w:r w:rsidRPr="003E13AB">
        <w:rPr>
          <w:szCs w:val="22"/>
        </w:rPr>
        <w:t>)</w:t>
      </w:r>
    </w:p>
    <w:p w14:paraId="4D82B04F" w14:textId="7E27E98E" w:rsidR="0004607A" w:rsidRPr="003E13AB" w:rsidRDefault="0004607A" w:rsidP="005265AF">
      <w:pPr>
        <w:numPr>
          <w:ilvl w:val="0"/>
          <w:numId w:val="29"/>
        </w:numPr>
        <w:rPr>
          <w:szCs w:val="22"/>
        </w:rPr>
      </w:pPr>
      <w:r w:rsidRPr="003E13AB">
        <w:rPr>
          <w:szCs w:val="22"/>
        </w:rPr>
        <w:t xml:space="preserve">Advance </w:t>
      </w:r>
      <w:r w:rsidR="002D524F" w:rsidRPr="003E13AB">
        <w:rPr>
          <w:szCs w:val="22"/>
        </w:rPr>
        <w:t xml:space="preserve">bridge plans, cost estimate, special provisions and construction schedule submitted with the </w:t>
      </w:r>
      <w:r w:rsidR="002E69F9">
        <w:rPr>
          <w:szCs w:val="22"/>
        </w:rPr>
        <w:t>Advance Plan</w:t>
      </w:r>
      <w:r w:rsidR="002D524F" w:rsidRPr="003E13AB">
        <w:rPr>
          <w:szCs w:val="22"/>
        </w:rPr>
        <w:t xml:space="preserve"> submittal </w:t>
      </w:r>
      <w:r w:rsidR="000F0F83" w:rsidRPr="003E13AB">
        <w:rPr>
          <w:szCs w:val="22"/>
        </w:rPr>
        <w:t>(Task 1</w:t>
      </w:r>
      <w:r w:rsidR="00C47000">
        <w:rPr>
          <w:szCs w:val="22"/>
        </w:rPr>
        <w:t>4</w:t>
      </w:r>
      <w:r w:rsidR="000F0F83" w:rsidRPr="003E13AB">
        <w:rPr>
          <w:szCs w:val="22"/>
        </w:rPr>
        <w:t>.2</w:t>
      </w:r>
      <w:r w:rsidRPr="003E13AB">
        <w:rPr>
          <w:szCs w:val="22"/>
        </w:rPr>
        <w:t>)</w:t>
      </w:r>
    </w:p>
    <w:p w14:paraId="29B2AF13" w14:textId="5EFF09EB" w:rsidR="0004607A" w:rsidRDefault="0004607A" w:rsidP="005265AF">
      <w:pPr>
        <w:numPr>
          <w:ilvl w:val="0"/>
          <w:numId w:val="29"/>
        </w:numPr>
        <w:rPr>
          <w:szCs w:val="22"/>
        </w:rPr>
      </w:pPr>
      <w:r w:rsidRPr="003E13AB">
        <w:rPr>
          <w:szCs w:val="22"/>
        </w:rPr>
        <w:t xml:space="preserve">Final </w:t>
      </w:r>
      <w:r w:rsidR="002D524F" w:rsidRPr="003E13AB">
        <w:rPr>
          <w:szCs w:val="22"/>
        </w:rPr>
        <w:t xml:space="preserve">bridge plans, cost estimate, final special provisions and final construction schedule submitted with the </w:t>
      </w:r>
      <w:r w:rsidR="002E69F9">
        <w:rPr>
          <w:szCs w:val="22"/>
        </w:rPr>
        <w:t>Final Plan</w:t>
      </w:r>
      <w:r w:rsidR="002D524F" w:rsidRPr="003E13AB">
        <w:rPr>
          <w:szCs w:val="22"/>
        </w:rPr>
        <w:t xml:space="preserve">s submittal </w:t>
      </w:r>
      <w:r w:rsidR="000F0F83" w:rsidRPr="003E13AB">
        <w:rPr>
          <w:szCs w:val="22"/>
        </w:rPr>
        <w:t>(Task 1</w:t>
      </w:r>
      <w:r w:rsidR="00C47000">
        <w:rPr>
          <w:szCs w:val="22"/>
        </w:rPr>
        <w:t>4</w:t>
      </w:r>
      <w:r w:rsidR="000F0F83" w:rsidRPr="003E13AB">
        <w:rPr>
          <w:szCs w:val="22"/>
        </w:rPr>
        <w:t>.3</w:t>
      </w:r>
      <w:r w:rsidRPr="003E13AB">
        <w:rPr>
          <w:szCs w:val="22"/>
        </w:rPr>
        <w:t>)</w:t>
      </w:r>
    </w:p>
    <w:p w14:paraId="46F346B7" w14:textId="77777777" w:rsidR="005D484E" w:rsidRPr="003E13AB" w:rsidRDefault="005D484E" w:rsidP="005265AF">
      <w:pPr>
        <w:numPr>
          <w:ilvl w:val="0"/>
          <w:numId w:val="29"/>
        </w:numPr>
        <w:rPr>
          <w:szCs w:val="22"/>
        </w:rPr>
      </w:pPr>
      <w:r>
        <w:rPr>
          <w:szCs w:val="22"/>
        </w:rPr>
        <w:t>Design Calculation Book (electronic format) containing the design/</w:t>
      </w:r>
      <w:r w:rsidR="00583FFE">
        <w:rPr>
          <w:szCs w:val="22"/>
        </w:rPr>
        <w:t>check calculations</w:t>
      </w:r>
      <w:r>
        <w:rPr>
          <w:szCs w:val="22"/>
        </w:rPr>
        <w:t>.</w:t>
      </w:r>
    </w:p>
    <w:p w14:paraId="7DECBA03" w14:textId="77777777" w:rsidR="00094EA5" w:rsidRPr="003E13AB" w:rsidRDefault="00094EA5" w:rsidP="00E8461A">
      <w:pPr>
        <w:rPr>
          <w:color w:val="000000"/>
          <w:szCs w:val="22"/>
        </w:rPr>
      </w:pPr>
    </w:p>
    <w:p w14:paraId="7DA8F5A1" w14:textId="25E9A0C4" w:rsidR="003E1605" w:rsidRPr="003E13AB" w:rsidRDefault="00C47000" w:rsidP="006A1B30">
      <w:pPr>
        <w:pStyle w:val="Heading2"/>
        <w:jc w:val="left"/>
      </w:pPr>
      <w:bookmarkStart w:id="311" w:name="_Toc497130237"/>
      <w:bookmarkStart w:id="312" w:name="_Toc26274687"/>
      <w:r>
        <w:t>Task 9.2</w:t>
      </w:r>
      <w:r w:rsidR="003E1605" w:rsidRPr="003E13AB">
        <w:t xml:space="preserve"> Retaining Wall / Sound Wall Design</w:t>
      </w:r>
      <w:bookmarkEnd w:id="311"/>
      <w:bookmarkEnd w:id="312"/>
    </w:p>
    <w:p w14:paraId="55E41B19" w14:textId="3B05B939" w:rsidR="00B82D28" w:rsidRDefault="00C81854" w:rsidP="00E8461A">
      <w:pPr>
        <w:tabs>
          <w:tab w:val="left" w:pos="7110"/>
        </w:tabs>
        <w:spacing w:after="240"/>
        <w:rPr>
          <w:color w:val="000000"/>
          <w:szCs w:val="22"/>
        </w:rPr>
      </w:pPr>
      <w:r>
        <w:rPr>
          <w:color w:val="000000"/>
          <w:szCs w:val="22"/>
        </w:rPr>
        <w:t>Consultant shall</w:t>
      </w:r>
      <w:r w:rsidR="00B82D28" w:rsidRPr="003E13AB">
        <w:rPr>
          <w:color w:val="000000"/>
          <w:szCs w:val="22"/>
        </w:rPr>
        <w:t xml:space="preserve"> </w:t>
      </w:r>
      <w:r w:rsidR="00BB08DB">
        <w:rPr>
          <w:color w:val="000000"/>
          <w:szCs w:val="22"/>
        </w:rPr>
        <w:t>complete</w:t>
      </w:r>
      <w:r w:rsidR="00BB08DB" w:rsidRPr="003E13AB">
        <w:rPr>
          <w:color w:val="000000"/>
          <w:szCs w:val="22"/>
        </w:rPr>
        <w:t xml:space="preserve"> </w:t>
      </w:r>
      <w:r w:rsidR="00B82D28" w:rsidRPr="003E13AB">
        <w:rPr>
          <w:color w:val="000000"/>
          <w:szCs w:val="22"/>
        </w:rPr>
        <w:t>retaining wall and sound wall design</w:t>
      </w:r>
      <w:r w:rsidR="00BB08DB">
        <w:rPr>
          <w:color w:val="000000"/>
          <w:szCs w:val="22"/>
        </w:rPr>
        <w:t xml:space="preserve"> work </w:t>
      </w:r>
      <w:r w:rsidR="00BB08DB" w:rsidRPr="003E13AB">
        <w:rPr>
          <w:color w:val="000000"/>
          <w:szCs w:val="22"/>
        </w:rPr>
        <w:t xml:space="preserve">for the Project which </w:t>
      </w:r>
      <w:r>
        <w:rPr>
          <w:color w:val="000000"/>
          <w:szCs w:val="22"/>
        </w:rPr>
        <w:t xml:space="preserve">must </w:t>
      </w:r>
      <w:r w:rsidR="00BB08DB" w:rsidRPr="003E13AB">
        <w:rPr>
          <w:color w:val="000000"/>
          <w:szCs w:val="22"/>
        </w:rPr>
        <w:t>be submitted as part of the DAP Package, Preliminary Plans, Advance Plans and Final Plans</w:t>
      </w:r>
      <w:r w:rsidR="00B82D28" w:rsidRPr="003E13AB">
        <w:rPr>
          <w:color w:val="000000"/>
          <w:szCs w:val="22"/>
        </w:rPr>
        <w:t xml:space="preserve">.  Design procedures </w:t>
      </w:r>
      <w:r>
        <w:rPr>
          <w:color w:val="000000"/>
          <w:szCs w:val="22"/>
        </w:rPr>
        <w:t>must</w:t>
      </w:r>
      <w:r w:rsidRPr="003E13AB">
        <w:rPr>
          <w:color w:val="000000"/>
          <w:szCs w:val="22"/>
        </w:rPr>
        <w:t xml:space="preserve"> </w:t>
      </w:r>
      <w:r w:rsidR="00B82D28" w:rsidRPr="003E13AB">
        <w:rPr>
          <w:color w:val="000000"/>
          <w:szCs w:val="22"/>
        </w:rPr>
        <w:t>follow Agency</w:t>
      </w:r>
      <w:r w:rsidR="004D6087">
        <w:rPr>
          <w:color w:val="000000"/>
          <w:szCs w:val="22"/>
        </w:rPr>
        <w:t>’s latest edition of the</w:t>
      </w:r>
      <w:r w:rsidR="00B82D28" w:rsidRPr="003E13AB">
        <w:rPr>
          <w:color w:val="000000"/>
          <w:szCs w:val="22"/>
        </w:rPr>
        <w:t xml:space="preserve"> Geotechnical Design Manual.  The following is a list of the retaining walls anticipated to be on the </w:t>
      </w:r>
      <w:r w:rsidR="004F1361">
        <w:rPr>
          <w:color w:val="000000"/>
          <w:szCs w:val="22"/>
        </w:rPr>
        <w:t>P</w:t>
      </w:r>
      <w:r w:rsidR="00B82D28" w:rsidRPr="003E13AB">
        <w:rPr>
          <w:color w:val="000000"/>
          <w:szCs w:val="22"/>
        </w:rPr>
        <w:t>roject.</w:t>
      </w:r>
    </w:p>
    <w:p w14:paraId="2AF0606E" w14:textId="77777777" w:rsidR="00C47000" w:rsidRDefault="00C47000" w:rsidP="00E8461A">
      <w:pPr>
        <w:tabs>
          <w:tab w:val="left" w:pos="7110"/>
        </w:tabs>
        <w:spacing w:after="240"/>
        <w:rPr>
          <w:color w:val="000000"/>
          <w:szCs w:val="22"/>
        </w:rPr>
      </w:pPr>
      <w:r w:rsidRPr="006A1B30">
        <w:rPr>
          <w:color w:val="000000"/>
          <w:highlight w:val="cyan"/>
        </w:rPr>
        <w:t xml:space="preserve">List </w:t>
      </w:r>
      <w:r w:rsidR="006D2694" w:rsidRPr="00EB6859">
        <w:rPr>
          <w:color w:val="000000"/>
          <w:szCs w:val="22"/>
          <w:highlight w:val="cyan"/>
        </w:rPr>
        <w:t>- TBD</w:t>
      </w:r>
    </w:p>
    <w:p w14:paraId="62B02756" w14:textId="77777777" w:rsidR="003E1605" w:rsidRPr="003E13AB" w:rsidRDefault="00C47000" w:rsidP="00E8461A">
      <w:pPr>
        <w:pStyle w:val="Heading3"/>
      </w:pPr>
      <w:bookmarkStart w:id="313" w:name="_Toc497130238"/>
      <w:bookmarkStart w:id="314" w:name="_Toc26274688"/>
      <w:r w:rsidRPr="006F088C">
        <w:t>Task 9.2.1</w:t>
      </w:r>
      <w:r w:rsidR="004B4246" w:rsidRPr="006F088C">
        <w:t xml:space="preserve"> Retaining Wall</w:t>
      </w:r>
      <w:r w:rsidR="003E1605" w:rsidRPr="006F088C">
        <w:t xml:space="preserve"> </w:t>
      </w:r>
      <w:r w:rsidR="00B82D28" w:rsidRPr="006F088C">
        <w:t>Alternatives Analysis</w:t>
      </w:r>
      <w:bookmarkEnd w:id="313"/>
      <w:bookmarkEnd w:id="314"/>
    </w:p>
    <w:p w14:paraId="1AE2041B" w14:textId="25CD24A9" w:rsidR="00B82D28" w:rsidRDefault="00B82D28" w:rsidP="00E8461A">
      <w:pPr>
        <w:tabs>
          <w:tab w:val="left" w:pos="6480"/>
          <w:tab w:val="right" w:pos="9900"/>
        </w:tabs>
      </w:pPr>
      <w:r w:rsidRPr="003E13AB">
        <w:rPr>
          <w:szCs w:val="22"/>
        </w:rPr>
        <w:t>The purpose of this subtask is to provide for the evaluation of alternative reta</w:t>
      </w:r>
      <w:r w:rsidR="00C47000">
        <w:rPr>
          <w:szCs w:val="22"/>
        </w:rPr>
        <w:t>ining wall types for the</w:t>
      </w:r>
      <w:r w:rsidR="004F1361">
        <w:rPr>
          <w:szCs w:val="22"/>
        </w:rPr>
        <w:t xml:space="preserve"> P</w:t>
      </w:r>
      <w:r w:rsidR="00C47000">
        <w:rPr>
          <w:szCs w:val="22"/>
        </w:rPr>
        <w:t xml:space="preserve">roject, </w:t>
      </w:r>
      <w:r w:rsidR="00C47000">
        <w:t xml:space="preserve">considering non-propriety and proprietary wall types in accordance with </w:t>
      </w:r>
      <w:r w:rsidR="001557FF">
        <w:t>Agency</w:t>
      </w:r>
      <w:r w:rsidR="007038BA">
        <w:rPr>
          <w:color w:val="000000"/>
          <w:szCs w:val="22"/>
        </w:rPr>
        <w:t xml:space="preserve">’s latest edition of </w:t>
      </w:r>
      <w:r w:rsidR="007038BA" w:rsidRPr="006A1B30">
        <w:rPr>
          <w:color w:val="000000"/>
        </w:rPr>
        <w:t>the</w:t>
      </w:r>
      <w:r w:rsidR="00C47000">
        <w:t xml:space="preserve"> Geotechnical Design </w:t>
      </w:r>
      <w:r w:rsidR="00EA6BA6">
        <w:t>Manual</w:t>
      </w:r>
      <w:r w:rsidR="00AF22CE">
        <w:t xml:space="preserve"> for this work</w:t>
      </w:r>
      <w:r w:rsidR="00C47000">
        <w:t>.</w:t>
      </w:r>
    </w:p>
    <w:p w14:paraId="6BC44EEE" w14:textId="77777777" w:rsidR="00C47000" w:rsidRPr="003E13AB" w:rsidRDefault="00C47000" w:rsidP="00E8461A">
      <w:pPr>
        <w:tabs>
          <w:tab w:val="left" w:pos="6480"/>
          <w:tab w:val="right" w:pos="9900"/>
        </w:tabs>
        <w:rPr>
          <w:szCs w:val="22"/>
        </w:rPr>
      </w:pPr>
    </w:p>
    <w:p w14:paraId="6514F978" w14:textId="3174F179" w:rsidR="00B82D28" w:rsidRDefault="00B82D28" w:rsidP="00E8461A">
      <w:pPr>
        <w:tabs>
          <w:tab w:val="left" w:pos="6480"/>
          <w:tab w:val="right" w:pos="9900"/>
        </w:tabs>
      </w:pPr>
      <w:r w:rsidRPr="003E13AB">
        <w:rPr>
          <w:szCs w:val="22"/>
        </w:rPr>
        <w:t xml:space="preserve">Consultant shall prepare alternatives analysis for each retaining wall anticipated.  The alternatives analysis </w:t>
      </w:r>
      <w:r w:rsidR="00736440">
        <w:rPr>
          <w:szCs w:val="22"/>
        </w:rPr>
        <w:t>must</w:t>
      </w:r>
      <w:r w:rsidR="00736440" w:rsidRPr="003E13AB">
        <w:rPr>
          <w:szCs w:val="22"/>
        </w:rPr>
        <w:t xml:space="preserve"> </w:t>
      </w:r>
      <w:r w:rsidRPr="003E13AB">
        <w:rPr>
          <w:szCs w:val="22"/>
        </w:rPr>
        <w:t xml:space="preserve">show </w:t>
      </w:r>
      <w:r w:rsidR="00C47000">
        <w:rPr>
          <w:szCs w:val="22"/>
        </w:rPr>
        <w:t xml:space="preserve">a </w:t>
      </w:r>
      <w:r w:rsidRPr="003E13AB">
        <w:rPr>
          <w:szCs w:val="22"/>
        </w:rPr>
        <w:t xml:space="preserve">simple plan and evaluation drawings for each wall </w:t>
      </w:r>
      <w:r w:rsidR="00C259E2">
        <w:rPr>
          <w:szCs w:val="22"/>
        </w:rPr>
        <w:t xml:space="preserve">alternate </w:t>
      </w:r>
      <w:r w:rsidRPr="003E13AB">
        <w:rPr>
          <w:szCs w:val="22"/>
        </w:rPr>
        <w:t xml:space="preserve">showing the overall length, height, and anticipated type of wall that is likely to be feasible and cost-effective.  </w:t>
      </w:r>
      <w:r w:rsidR="00C47000">
        <w:rPr>
          <w:szCs w:val="22"/>
        </w:rPr>
        <w:t>One plan drawing may be used for the wall t</w:t>
      </w:r>
      <w:r w:rsidR="006D2694">
        <w:rPr>
          <w:szCs w:val="22"/>
        </w:rPr>
        <w:t>y</w:t>
      </w:r>
      <w:r w:rsidR="00C47000">
        <w:rPr>
          <w:szCs w:val="22"/>
        </w:rPr>
        <w:t xml:space="preserve">pes, with alternatives shown on a section drawing.  </w:t>
      </w:r>
      <w:r w:rsidR="00C47000" w:rsidRPr="00391A30">
        <w:t xml:space="preserve">Consultant shall provide </w:t>
      </w:r>
      <w:r w:rsidR="00C47000">
        <w:t xml:space="preserve">an appropriate wall type for </w:t>
      </w:r>
      <w:r w:rsidR="00C47000" w:rsidRPr="00391A30">
        <w:t>each wall</w:t>
      </w:r>
      <w:r w:rsidR="00C47000">
        <w:t>,</w:t>
      </w:r>
      <w:r w:rsidR="00C47000" w:rsidRPr="00391A30">
        <w:t xml:space="preserve"> </w:t>
      </w:r>
      <w:r w:rsidR="00C47000">
        <w:t xml:space="preserve">which </w:t>
      </w:r>
      <w:r w:rsidR="0097165A">
        <w:t>must</w:t>
      </w:r>
      <w:r w:rsidR="00C47000">
        <w:t xml:space="preserve"> avoid</w:t>
      </w:r>
      <w:r w:rsidR="00234704">
        <w:t>, where feasible,</w:t>
      </w:r>
      <w:r w:rsidR="00C47000">
        <w:t xml:space="preserve"> impacts to </w:t>
      </w:r>
      <w:r w:rsidR="00F57BDD">
        <w:t>R/W</w:t>
      </w:r>
      <w:r w:rsidR="00C47000">
        <w:t>, including temporary construction easements</w:t>
      </w:r>
      <w:r w:rsidR="00C47000" w:rsidRPr="00391A30">
        <w:t>.</w:t>
      </w:r>
      <w:r w:rsidR="006D2694">
        <w:t xml:space="preserve"> Future maintenance operations shall be considered during design.</w:t>
      </w:r>
    </w:p>
    <w:p w14:paraId="70B357EB" w14:textId="77777777" w:rsidR="00C47000" w:rsidRPr="003E13AB" w:rsidRDefault="00C47000" w:rsidP="00E8461A">
      <w:pPr>
        <w:tabs>
          <w:tab w:val="left" w:pos="6480"/>
          <w:tab w:val="right" w:pos="9900"/>
        </w:tabs>
        <w:rPr>
          <w:szCs w:val="22"/>
        </w:rPr>
      </w:pPr>
    </w:p>
    <w:p w14:paraId="2B40BEB8" w14:textId="77777777" w:rsidR="00B82D28" w:rsidRPr="003E13AB" w:rsidRDefault="00B82D28" w:rsidP="00E8461A">
      <w:pPr>
        <w:autoSpaceDE w:val="0"/>
        <w:autoSpaceDN w:val="0"/>
        <w:adjustRightInd w:val="0"/>
        <w:ind w:left="360"/>
        <w:rPr>
          <w:b/>
          <w:szCs w:val="22"/>
        </w:rPr>
      </w:pPr>
      <w:r w:rsidRPr="003E13AB">
        <w:rPr>
          <w:b/>
          <w:szCs w:val="22"/>
        </w:rPr>
        <w:t>Deliverables/Schedule:</w:t>
      </w:r>
      <w:r w:rsidR="008874E6">
        <w:rPr>
          <w:b/>
          <w:szCs w:val="22"/>
        </w:rPr>
        <w:t xml:space="preserve"> </w:t>
      </w:r>
      <w:r w:rsidR="008874E6" w:rsidRPr="003E13AB">
        <w:rPr>
          <w:szCs w:val="22"/>
        </w:rPr>
        <w:t>Consultant shall provide:</w:t>
      </w:r>
    </w:p>
    <w:p w14:paraId="6DE1657E" w14:textId="6291BD4A" w:rsidR="00B82D28" w:rsidRDefault="004E28C1" w:rsidP="005265AF">
      <w:pPr>
        <w:numPr>
          <w:ilvl w:val="0"/>
          <w:numId w:val="29"/>
        </w:numPr>
        <w:rPr>
          <w:szCs w:val="22"/>
        </w:rPr>
      </w:pPr>
      <w:r w:rsidRPr="003E13AB">
        <w:rPr>
          <w:szCs w:val="22"/>
        </w:rPr>
        <w:t>Conceptual plan and elevation drawings, narrative describing alternatives considered</w:t>
      </w:r>
      <w:r w:rsidR="005D484E">
        <w:rPr>
          <w:szCs w:val="22"/>
        </w:rPr>
        <w:t>,</w:t>
      </w:r>
      <w:r w:rsidRPr="003E13AB">
        <w:rPr>
          <w:szCs w:val="22"/>
        </w:rPr>
        <w:t xml:space="preserve"> type of wall that is recommended and preliminary cost estimate for each retaining wall.  </w:t>
      </w:r>
      <w:r w:rsidR="000F0F83" w:rsidRPr="003E13AB">
        <w:rPr>
          <w:szCs w:val="22"/>
        </w:rPr>
        <w:t xml:space="preserve">Plans for </w:t>
      </w:r>
      <w:r w:rsidR="005D484E">
        <w:rPr>
          <w:szCs w:val="22"/>
        </w:rPr>
        <w:t xml:space="preserve">the </w:t>
      </w:r>
      <w:r w:rsidR="000F0F83" w:rsidRPr="003E13AB">
        <w:rPr>
          <w:szCs w:val="22"/>
        </w:rPr>
        <w:t xml:space="preserve">selected alternative shall be submitted with the Draft </w:t>
      </w:r>
      <w:r w:rsidR="00E81A22">
        <w:rPr>
          <w:szCs w:val="22"/>
        </w:rPr>
        <w:t xml:space="preserve">and Final </w:t>
      </w:r>
      <w:r w:rsidR="000F0F83" w:rsidRPr="003E13AB">
        <w:rPr>
          <w:szCs w:val="22"/>
        </w:rPr>
        <w:t xml:space="preserve">DAP (Task </w:t>
      </w:r>
      <w:r w:rsidR="000F0F83" w:rsidRPr="005B2CB5">
        <w:rPr>
          <w:szCs w:val="22"/>
          <w:highlight w:val="cyan"/>
        </w:rPr>
        <w:t>1</w:t>
      </w:r>
      <w:r w:rsidR="00C47000" w:rsidRPr="005B2CB5">
        <w:rPr>
          <w:szCs w:val="22"/>
          <w:highlight w:val="cyan"/>
        </w:rPr>
        <w:t>1</w:t>
      </w:r>
      <w:r w:rsidR="000F0F83" w:rsidRPr="005B2CB5">
        <w:rPr>
          <w:szCs w:val="22"/>
          <w:highlight w:val="cyan"/>
        </w:rPr>
        <w:t>.</w:t>
      </w:r>
      <w:r w:rsidR="00A01C44" w:rsidRPr="005B2CB5">
        <w:rPr>
          <w:szCs w:val="22"/>
          <w:highlight w:val="cyan"/>
        </w:rPr>
        <w:t>5</w:t>
      </w:r>
      <w:r w:rsidR="000F0F83" w:rsidRPr="003E13AB">
        <w:rPr>
          <w:szCs w:val="22"/>
        </w:rPr>
        <w:t>)</w:t>
      </w:r>
      <w:r w:rsidR="00E81A22">
        <w:rPr>
          <w:szCs w:val="22"/>
        </w:rPr>
        <w:t>.</w:t>
      </w:r>
    </w:p>
    <w:p w14:paraId="7AFF8C01" w14:textId="77777777" w:rsidR="00C47000" w:rsidRDefault="00C47000" w:rsidP="00E8461A">
      <w:pPr>
        <w:rPr>
          <w:szCs w:val="22"/>
        </w:rPr>
      </w:pPr>
    </w:p>
    <w:p w14:paraId="38AAFEAC" w14:textId="77777777" w:rsidR="00C47000" w:rsidRDefault="00C47000" w:rsidP="00E8461A">
      <w:pPr>
        <w:pStyle w:val="Heading3"/>
      </w:pPr>
      <w:bookmarkStart w:id="315" w:name="_Toc497130239"/>
      <w:bookmarkStart w:id="316" w:name="_Toc26274689"/>
      <w:r>
        <w:t>Task 9.2.2 Sound Wall Evaluation</w:t>
      </w:r>
      <w:bookmarkEnd w:id="315"/>
      <w:bookmarkEnd w:id="316"/>
    </w:p>
    <w:p w14:paraId="12F8CD27" w14:textId="6E80C165" w:rsidR="00C47000" w:rsidRPr="00C47000" w:rsidRDefault="00C47000" w:rsidP="00E8461A">
      <w:pPr>
        <w:spacing w:line="260" w:lineRule="exact"/>
      </w:pPr>
      <w:r w:rsidRPr="00C47000">
        <w:t xml:space="preserve">Based on Agency-prepared NTR, Consultant shall complete the following to confirm the earlier noise impact analysis and mitigation recommendations are still applicable to the </w:t>
      </w:r>
      <w:r w:rsidR="009835B9">
        <w:t>Project</w:t>
      </w:r>
      <w:r w:rsidRPr="00C47000">
        <w:t>:</w:t>
      </w:r>
    </w:p>
    <w:p w14:paraId="6DE2FB46" w14:textId="77777777" w:rsidR="00C47000" w:rsidRPr="00C47000" w:rsidRDefault="00C47000" w:rsidP="005265AF">
      <w:pPr>
        <w:numPr>
          <w:ilvl w:val="0"/>
          <w:numId w:val="72"/>
        </w:numPr>
        <w:spacing w:line="260" w:lineRule="exact"/>
      </w:pPr>
      <w:r w:rsidRPr="00C47000">
        <w:t>Review ODOT’s NTR to determine where and what noise mitigation was recommended.</w:t>
      </w:r>
    </w:p>
    <w:p w14:paraId="37CEAFC8" w14:textId="5C88224C" w:rsidR="00C47000" w:rsidRPr="00C47000" w:rsidRDefault="00C47000" w:rsidP="005265AF">
      <w:pPr>
        <w:numPr>
          <w:ilvl w:val="0"/>
          <w:numId w:val="72"/>
        </w:numPr>
        <w:spacing w:line="260" w:lineRule="exact"/>
      </w:pPr>
      <w:r w:rsidRPr="00C47000">
        <w:t xml:space="preserve">Review the design of the </w:t>
      </w:r>
      <w:r w:rsidR="009835B9">
        <w:t>Project</w:t>
      </w:r>
      <w:r w:rsidRPr="00C47000">
        <w:t xml:space="preserve"> for significant design changes that have occurred since the date of the original NTR and noise mitigation recommendation.</w:t>
      </w:r>
    </w:p>
    <w:p w14:paraId="0F3A4F2C" w14:textId="6D9898F2" w:rsidR="00C47000" w:rsidRPr="00C47000" w:rsidRDefault="00C47000" w:rsidP="005265AF">
      <w:pPr>
        <w:numPr>
          <w:ilvl w:val="0"/>
          <w:numId w:val="72"/>
        </w:numPr>
        <w:spacing w:line="260" w:lineRule="exact"/>
      </w:pPr>
      <w:r w:rsidRPr="00C47000">
        <w:t>If significant design changes have occurred, Consultant shall discuss with Agency’s Noise Specialist and prepare a Final Noise Wall Analysis memo to document whether or not those changes have the capacity to affect the originally proposed noise mitigation (i.e. render it ineffective or unnecessary.)</w:t>
      </w:r>
    </w:p>
    <w:p w14:paraId="4AFBF159" w14:textId="77777777" w:rsidR="00C47000" w:rsidRPr="00C47000" w:rsidRDefault="00C47000" w:rsidP="005265AF">
      <w:pPr>
        <w:numPr>
          <w:ilvl w:val="0"/>
          <w:numId w:val="72"/>
        </w:numPr>
        <w:spacing w:line="260" w:lineRule="exact"/>
      </w:pPr>
      <w:r w:rsidRPr="00C47000">
        <w:t>If the design has significantly changed, Consultant shall re-analyze (via TNM modeling) the area in question to determine if the number and location of the traffic noise impacts have changed, the wall(s) proposed is still feasible and reasonable.  The abatement analysis determines the final noise barrier design. Consultant shall include in the Final Noise Wall Analysis memo any design revision recommendations to Agency.</w:t>
      </w:r>
    </w:p>
    <w:p w14:paraId="3E66BD2C" w14:textId="0BC582F8" w:rsidR="00C47000" w:rsidRPr="00C47000" w:rsidRDefault="00C47000" w:rsidP="005265AF">
      <w:pPr>
        <w:numPr>
          <w:ilvl w:val="0"/>
          <w:numId w:val="72"/>
        </w:numPr>
        <w:spacing w:line="260" w:lineRule="exact"/>
      </w:pPr>
      <w:r w:rsidRPr="00C47000">
        <w:t xml:space="preserve">Model up to </w:t>
      </w:r>
      <w:r w:rsidRPr="00145ABD">
        <w:rPr>
          <w:highlight w:val="green"/>
        </w:rPr>
        <w:t>3</w:t>
      </w:r>
      <w:r w:rsidRPr="00C47000">
        <w:t xml:space="preserve"> iterations of wall location changes. Each iteration </w:t>
      </w:r>
      <w:r w:rsidR="008C004A">
        <w:t>requires prior</w:t>
      </w:r>
      <w:r w:rsidRPr="00C47000">
        <w:t xml:space="preserve"> authoriz</w:t>
      </w:r>
      <w:r w:rsidR="008C004A">
        <w:t>ation</w:t>
      </w:r>
      <w:r w:rsidRPr="00C47000">
        <w:t xml:space="preserve"> by the APM.  Consultant shall report the results of each modeling run in a short memo, comparing the insertion loss with the last round of barrier analysis.</w:t>
      </w:r>
    </w:p>
    <w:p w14:paraId="067412A9" w14:textId="77777777" w:rsidR="00C47000" w:rsidRPr="00C47000" w:rsidRDefault="00C47000" w:rsidP="00E8461A">
      <w:pPr>
        <w:spacing w:line="260" w:lineRule="exact"/>
      </w:pPr>
    </w:p>
    <w:p w14:paraId="2DFC906C" w14:textId="2A3F0CA5" w:rsidR="00C47000" w:rsidRPr="00C47000" w:rsidRDefault="00C47000" w:rsidP="00E8461A">
      <w:pPr>
        <w:spacing w:after="120" w:line="260" w:lineRule="exact"/>
      </w:pPr>
      <w:r w:rsidRPr="00C47000">
        <w:t xml:space="preserve">Consultant shall identify properties that would benefit from the mitigation so that residents and owners can be surveyed as to their wishes concerning mitigation.  </w:t>
      </w:r>
      <w:r w:rsidR="006D2694" w:rsidRPr="006D2694">
        <w:t xml:space="preserve">If required by NEPA, </w:t>
      </w:r>
      <w:r w:rsidRPr="006D2694">
        <w:t>Consultant shall conduct survey/voting proces</w:t>
      </w:r>
      <w:r w:rsidRPr="00010A54">
        <w:t>s</w:t>
      </w:r>
      <w:r w:rsidR="006D2694" w:rsidRPr="006D2694">
        <w:t>, using Agency approved template</w:t>
      </w:r>
    </w:p>
    <w:p w14:paraId="4D3D4D76" w14:textId="77777777" w:rsidR="00C47000" w:rsidRDefault="00C47000" w:rsidP="00E8461A">
      <w:pPr>
        <w:spacing w:after="120" w:line="260" w:lineRule="exact"/>
      </w:pPr>
      <w:r w:rsidRPr="00C47000">
        <w:t>After Consultant receives Agency’s comments on the draft Noise Wall Analysis memo, Consultant shall submit a final Noise Wall Analysis Memo to APM.</w:t>
      </w:r>
    </w:p>
    <w:p w14:paraId="43D1739F" w14:textId="77777777" w:rsidR="006423A4" w:rsidRPr="003E13AB" w:rsidRDefault="006423A4" w:rsidP="00E8461A">
      <w:pPr>
        <w:autoSpaceDE w:val="0"/>
        <w:autoSpaceDN w:val="0"/>
        <w:adjustRightInd w:val="0"/>
        <w:ind w:left="360"/>
        <w:rPr>
          <w:b/>
          <w:szCs w:val="22"/>
        </w:rPr>
      </w:pPr>
      <w:r w:rsidRPr="003E13AB">
        <w:rPr>
          <w:b/>
          <w:szCs w:val="22"/>
        </w:rPr>
        <w:t>Deliverables/Schedule:</w:t>
      </w:r>
      <w:r>
        <w:rPr>
          <w:b/>
          <w:szCs w:val="22"/>
        </w:rPr>
        <w:t xml:space="preserve"> </w:t>
      </w:r>
      <w:r w:rsidRPr="003E13AB">
        <w:rPr>
          <w:szCs w:val="22"/>
        </w:rPr>
        <w:t>Consultant shall provide:</w:t>
      </w:r>
    </w:p>
    <w:p w14:paraId="554D66BD" w14:textId="77777777" w:rsidR="006423A4" w:rsidRDefault="006423A4" w:rsidP="005265AF">
      <w:pPr>
        <w:numPr>
          <w:ilvl w:val="0"/>
          <w:numId w:val="112"/>
        </w:numPr>
      </w:pPr>
      <w:r>
        <w:t xml:space="preserve">Draft Noise </w:t>
      </w:r>
      <w:r w:rsidRPr="00C47000">
        <w:t>Wall Analysis Memo</w:t>
      </w:r>
      <w:r w:rsidR="00C11086">
        <w:t xml:space="preserve"> </w:t>
      </w:r>
      <w:r w:rsidR="00C11086" w:rsidRPr="006423A4">
        <w:rPr>
          <w:szCs w:val="22"/>
        </w:rPr>
        <w:t xml:space="preserve">to be submitted with the </w:t>
      </w:r>
      <w:r w:rsidR="00C11086">
        <w:rPr>
          <w:szCs w:val="22"/>
        </w:rPr>
        <w:t xml:space="preserve">Draft </w:t>
      </w:r>
      <w:r w:rsidR="00C11086" w:rsidRPr="006423A4">
        <w:rPr>
          <w:szCs w:val="22"/>
        </w:rPr>
        <w:t xml:space="preserve">DAP (Task </w:t>
      </w:r>
      <w:r w:rsidR="00C11086" w:rsidRPr="005B2CB5">
        <w:rPr>
          <w:szCs w:val="22"/>
          <w:highlight w:val="cyan"/>
        </w:rPr>
        <w:t>11.5</w:t>
      </w:r>
      <w:r w:rsidR="00C11086" w:rsidRPr="006423A4">
        <w:rPr>
          <w:szCs w:val="22"/>
        </w:rPr>
        <w:t>)</w:t>
      </w:r>
    </w:p>
    <w:p w14:paraId="156B418C" w14:textId="77777777" w:rsidR="006423A4" w:rsidRPr="006423A4" w:rsidRDefault="006423A4" w:rsidP="005265AF">
      <w:pPr>
        <w:numPr>
          <w:ilvl w:val="0"/>
          <w:numId w:val="112"/>
        </w:numPr>
        <w:spacing w:after="120" w:line="260" w:lineRule="exact"/>
        <w:rPr>
          <w:szCs w:val="22"/>
        </w:rPr>
      </w:pPr>
      <w:r w:rsidRPr="006423A4">
        <w:rPr>
          <w:szCs w:val="22"/>
        </w:rPr>
        <w:t xml:space="preserve">Final Noise Wall Analysis Memo to be submitted with the </w:t>
      </w:r>
      <w:r w:rsidR="0086254F">
        <w:rPr>
          <w:szCs w:val="22"/>
        </w:rPr>
        <w:t xml:space="preserve">Final </w:t>
      </w:r>
      <w:r w:rsidRPr="006423A4">
        <w:rPr>
          <w:szCs w:val="22"/>
        </w:rPr>
        <w:t xml:space="preserve">DAP (Task </w:t>
      </w:r>
      <w:r w:rsidRPr="005B2CB5">
        <w:rPr>
          <w:szCs w:val="22"/>
          <w:highlight w:val="cyan"/>
        </w:rPr>
        <w:t>11.5</w:t>
      </w:r>
      <w:r w:rsidRPr="006423A4">
        <w:rPr>
          <w:szCs w:val="22"/>
        </w:rPr>
        <w:t>)</w:t>
      </w:r>
    </w:p>
    <w:p w14:paraId="4EBE4604" w14:textId="7ED01895" w:rsidR="003E1605" w:rsidRPr="003E13AB" w:rsidRDefault="00C47000" w:rsidP="00E8461A">
      <w:pPr>
        <w:pStyle w:val="Heading3"/>
      </w:pPr>
      <w:bookmarkStart w:id="317" w:name="_Toc497130240"/>
      <w:bookmarkStart w:id="318" w:name="_Toc26274690"/>
      <w:r>
        <w:t>T</w:t>
      </w:r>
      <w:r w:rsidR="003E1605" w:rsidRPr="003E13AB">
        <w:t xml:space="preserve">ask </w:t>
      </w:r>
      <w:r>
        <w:t>9.2.3</w:t>
      </w:r>
      <w:r w:rsidR="004B4246" w:rsidRPr="003E13AB">
        <w:t xml:space="preserve"> </w:t>
      </w:r>
      <w:r w:rsidR="00C93FD7" w:rsidRPr="003E13AB">
        <w:t>Retaining Wall / Sound Wall PS&amp;E</w:t>
      </w:r>
      <w:bookmarkEnd w:id="317"/>
      <w:bookmarkEnd w:id="318"/>
    </w:p>
    <w:p w14:paraId="7490DD18" w14:textId="333E1D91" w:rsidR="004B4246" w:rsidRPr="003E13AB" w:rsidRDefault="004E28C1" w:rsidP="00E8461A">
      <w:pPr>
        <w:tabs>
          <w:tab w:val="left" w:pos="6480"/>
          <w:tab w:val="right" w:pos="9900"/>
        </w:tabs>
        <w:rPr>
          <w:szCs w:val="22"/>
        </w:rPr>
      </w:pPr>
      <w:r w:rsidRPr="003E13AB">
        <w:rPr>
          <w:szCs w:val="22"/>
        </w:rPr>
        <w:t xml:space="preserve">Consultant shall refine </w:t>
      </w:r>
      <w:r w:rsidR="00286152" w:rsidRPr="003E13AB">
        <w:rPr>
          <w:szCs w:val="22"/>
        </w:rPr>
        <w:t xml:space="preserve">the </w:t>
      </w:r>
      <w:r w:rsidR="00152762">
        <w:rPr>
          <w:szCs w:val="22"/>
        </w:rPr>
        <w:t>select</w:t>
      </w:r>
      <w:r w:rsidR="002E7F05">
        <w:rPr>
          <w:szCs w:val="22"/>
        </w:rPr>
        <w:t xml:space="preserve">ed </w:t>
      </w:r>
      <w:r w:rsidR="00286152" w:rsidRPr="003E13AB">
        <w:rPr>
          <w:szCs w:val="22"/>
        </w:rPr>
        <w:t xml:space="preserve">conceptual </w:t>
      </w:r>
      <w:r w:rsidRPr="003E13AB">
        <w:rPr>
          <w:szCs w:val="22"/>
        </w:rPr>
        <w:t xml:space="preserve">retaining wall plans and details and shall include all sheets anticipated in the </w:t>
      </w:r>
      <w:r w:rsidR="00286152" w:rsidRPr="003E13AB">
        <w:rPr>
          <w:szCs w:val="22"/>
        </w:rPr>
        <w:t>Preliminary</w:t>
      </w:r>
      <w:r w:rsidRPr="003E13AB">
        <w:rPr>
          <w:szCs w:val="22"/>
        </w:rPr>
        <w:t xml:space="preserve"> </w:t>
      </w:r>
      <w:r w:rsidR="005C34A7">
        <w:rPr>
          <w:szCs w:val="22"/>
        </w:rPr>
        <w:t>P</w:t>
      </w:r>
      <w:r w:rsidR="005C34A7" w:rsidRPr="003E13AB">
        <w:rPr>
          <w:szCs w:val="22"/>
        </w:rPr>
        <w:t>lan</w:t>
      </w:r>
      <w:r w:rsidR="005C34A7">
        <w:rPr>
          <w:szCs w:val="22"/>
        </w:rPr>
        <w:t>s</w:t>
      </w:r>
      <w:r w:rsidRPr="003E13AB">
        <w:rPr>
          <w:szCs w:val="22"/>
        </w:rPr>
        <w:t xml:space="preserve">. </w:t>
      </w:r>
      <w:r w:rsidR="008C004A">
        <w:rPr>
          <w:szCs w:val="22"/>
        </w:rPr>
        <w:t xml:space="preserve">Consultant shall further refine the Preliminary Plans as needed to prepare </w:t>
      </w:r>
      <w:r w:rsidR="000F0F83" w:rsidRPr="003E13AB">
        <w:rPr>
          <w:szCs w:val="22"/>
        </w:rPr>
        <w:t xml:space="preserve">Advance </w:t>
      </w:r>
      <w:r w:rsidR="008C004A">
        <w:rPr>
          <w:szCs w:val="22"/>
        </w:rPr>
        <w:t xml:space="preserve">Plans </w:t>
      </w:r>
      <w:r w:rsidR="000F0F83" w:rsidRPr="003E13AB">
        <w:rPr>
          <w:szCs w:val="22"/>
        </w:rPr>
        <w:t>and Final</w:t>
      </w:r>
      <w:r w:rsidR="008C004A">
        <w:rPr>
          <w:szCs w:val="22"/>
        </w:rPr>
        <w:t xml:space="preserve"> Plans for the</w:t>
      </w:r>
      <w:r w:rsidR="000F0F83" w:rsidRPr="003E13AB">
        <w:rPr>
          <w:szCs w:val="22"/>
        </w:rPr>
        <w:t xml:space="preserve"> Retaining/Sound Wall</w:t>
      </w:r>
      <w:r w:rsidR="005C34A7">
        <w:rPr>
          <w:szCs w:val="22"/>
        </w:rPr>
        <w:t>.</w:t>
      </w:r>
    </w:p>
    <w:p w14:paraId="747ED328" w14:textId="77777777" w:rsidR="004E28C1" w:rsidRPr="003E13AB" w:rsidRDefault="004E28C1" w:rsidP="00E8461A">
      <w:pPr>
        <w:tabs>
          <w:tab w:val="left" w:pos="6480"/>
          <w:tab w:val="right" w:pos="9900"/>
        </w:tabs>
        <w:rPr>
          <w:szCs w:val="22"/>
        </w:rPr>
      </w:pPr>
    </w:p>
    <w:p w14:paraId="4077A609" w14:textId="0C318004" w:rsidR="004E28C1" w:rsidRPr="003E13AB" w:rsidRDefault="004E28C1" w:rsidP="00E8461A">
      <w:pPr>
        <w:tabs>
          <w:tab w:val="left" w:pos="6480"/>
          <w:tab w:val="right" w:pos="9900"/>
        </w:tabs>
        <w:rPr>
          <w:szCs w:val="22"/>
        </w:rPr>
      </w:pPr>
      <w:r w:rsidRPr="003E13AB">
        <w:rPr>
          <w:szCs w:val="22"/>
        </w:rPr>
        <w:t xml:space="preserve">Consultant shall prepare </w:t>
      </w:r>
      <w:r w:rsidR="002D524F" w:rsidRPr="003E13AB">
        <w:rPr>
          <w:szCs w:val="22"/>
        </w:rPr>
        <w:t>special provisions and cost estimate</w:t>
      </w:r>
      <w:r w:rsidR="002D524F">
        <w:rPr>
          <w:szCs w:val="22"/>
        </w:rPr>
        <w:t xml:space="preserve"> for retaining walls</w:t>
      </w:r>
      <w:r w:rsidR="00620547">
        <w:rPr>
          <w:szCs w:val="22"/>
        </w:rPr>
        <w:t>.</w:t>
      </w:r>
    </w:p>
    <w:p w14:paraId="49296E87" w14:textId="77777777" w:rsidR="004E28C1" w:rsidRPr="003E13AB" w:rsidRDefault="004E28C1" w:rsidP="00E8461A">
      <w:pPr>
        <w:tabs>
          <w:tab w:val="left" w:pos="6480"/>
          <w:tab w:val="right" w:pos="9900"/>
        </w:tabs>
        <w:rPr>
          <w:szCs w:val="22"/>
        </w:rPr>
      </w:pPr>
    </w:p>
    <w:p w14:paraId="558200EA" w14:textId="77777777" w:rsidR="004E28C1" w:rsidRPr="003E13AB" w:rsidRDefault="004E28C1" w:rsidP="00E8461A">
      <w:pPr>
        <w:autoSpaceDE w:val="0"/>
        <w:autoSpaceDN w:val="0"/>
        <w:adjustRightInd w:val="0"/>
        <w:ind w:left="360"/>
        <w:rPr>
          <w:b/>
          <w:szCs w:val="22"/>
        </w:rPr>
      </w:pPr>
      <w:r w:rsidRPr="003E13AB">
        <w:rPr>
          <w:b/>
          <w:szCs w:val="22"/>
        </w:rPr>
        <w:t>Deliverables/Schedule:</w:t>
      </w:r>
      <w:r w:rsidR="008874E6">
        <w:rPr>
          <w:b/>
          <w:szCs w:val="22"/>
        </w:rPr>
        <w:t xml:space="preserve"> </w:t>
      </w:r>
      <w:r w:rsidR="008874E6" w:rsidRPr="003E13AB">
        <w:rPr>
          <w:szCs w:val="22"/>
        </w:rPr>
        <w:t>Consultant shall provide:</w:t>
      </w:r>
    </w:p>
    <w:p w14:paraId="776A02F8" w14:textId="4B053F74" w:rsidR="000F0F83" w:rsidRPr="003E13AB" w:rsidRDefault="000F0F83" w:rsidP="005265AF">
      <w:pPr>
        <w:numPr>
          <w:ilvl w:val="0"/>
          <w:numId w:val="29"/>
        </w:numPr>
        <w:rPr>
          <w:szCs w:val="22"/>
        </w:rPr>
      </w:pPr>
      <w:r w:rsidRPr="003E13AB">
        <w:rPr>
          <w:szCs w:val="22"/>
        </w:rPr>
        <w:t xml:space="preserve">Preliminary </w:t>
      </w:r>
      <w:r w:rsidR="002D524F" w:rsidRPr="003E13AB">
        <w:rPr>
          <w:szCs w:val="22"/>
        </w:rPr>
        <w:t xml:space="preserve">retaining wall/sound wall plans, </w:t>
      </w:r>
      <w:r w:rsidR="002D524F">
        <w:rPr>
          <w:szCs w:val="22"/>
        </w:rPr>
        <w:t>s</w:t>
      </w:r>
      <w:r w:rsidR="002D524F" w:rsidRPr="003E13AB">
        <w:rPr>
          <w:szCs w:val="22"/>
        </w:rPr>
        <w:t xml:space="preserve">pecial </w:t>
      </w:r>
      <w:r w:rsidR="002D524F">
        <w:rPr>
          <w:szCs w:val="22"/>
        </w:rPr>
        <w:t>p</w:t>
      </w:r>
      <w:r w:rsidR="002D524F" w:rsidRPr="003E13AB">
        <w:rPr>
          <w:szCs w:val="22"/>
        </w:rPr>
        <w:t xml:space="preserve">rovisions and </w:t>
      </w:r>
      <w:r w:rsidR="002D524F">
        <w:rPr>
          <w:szCs w:val="22"/>
        </w:rPr>
        <w:t>cost e</w:t>
      </w:r>
      <w:r w:rsidR="002D524F" w:rsidRPr="003E13AB">
        <w:rPr>
          <w:szCs w:val="22"/>
        </w:rPr>
        <w:t>stimate submitted with the preliminary plans submittal</w:t>
      </w:r>
      <w:r w:rsidRPr="003E13AB">
        <w:rPr>
          <w:szCs w:val="22"/>
        </w:rPr>
        <w:t xml:space="preserve"> (Task </w:t>
      </w:r>
      <w:r w:rsidRPr="005B2CB5">
        <w:rPr>
          <w:szCs w:val="22"/>
          <w:highlight w:val="cyan"/>
        </w:rPr>
        <w:t>1</w:t>
      </w:r>
      <w:r w:rsidR="00C47000" w:rsidRPr="005B2CB5">
        <w:rPr>
          <w:szCs w:val="22"/>
          <w:highlight w:val="cyan"/>
        </w:rPr>
        <w:t>4</w:t>
      </w:r>
      <w:r w:rsidRPr="005B2CB5">
        <w:rPr>
          <w:szCs w:val="22"/>
          <w:highlight w:val="cyan"/>
        </w:rPr>
        <w:t>.1</w:t>
      </w:r>
      <w:r w:rsidRPr="003E13AB">
        <w:rPr>
          <w:szCs w:val="22"/>
        </w:rPr>
        <w:t>)</w:t>
      </w:r>
    </w:p>
    <w:p w14:paraId="3900EEDD" w14:textId="361F1171" w:rsidR="000F0F83" w:rsidRPr="003E13AB" w:rsidRDefault="000F0F83" w:rsidP="005265AF">
      <w:pPr>
        <w:numPr>
          <w:ilvl w:val="0"/>
          <w:numId w:val="29"/>
        </w:numPr>
        <w:rPr>
          <w:szCs w:val="22"/>
        </w:rPr>
      </w:pPr>
      <w:r w:rsidRPr="003E13AB">
        <w:rPr>
          <w:szCs w:val="22"/>
        </w:rPr>
        <w:t xml:space="preserve">Advance </w:t>
      </w:r>
      <w:r w:rsidR="002D524F" w:rsidRPr="003E13AB">
        <w:rPr>
          <w:szCs w:val="22"/>
        </w:rPr>
        <w:t xml:space="preserve">retaining wall/sound wall plans, cost estimate, special provisions and construction schedule submitted with the </w:t>
      </w:r>
      <w:r w:rsidR="002E69F9">
        <w:rPr>
          <w:szCs w:val="22"/>
        </w:rPr>
        <w:t>Advance Plan</w:t>
      </w:r>
      <w:r w:rsidR="002D524F" w:rsidRPr="003E13AB">
        <w:rPr>
          <w:szCs w:val="22"/>
        </w:rPr>
        <w:t xml:space="preserve"> submittal </w:t>
      </w:r>
      <w:r w:rsidRPr="003E13AB">
        <w:rPr>
          <w:szCs w:val="22"/>
        </w:rPr>
        <w:t xml:space="preserve">(Task </w:t>
      </w:r>
      <w:r w:rsidRPr="005B2CB5">
        <w:rPr>
          <w:szCs w:val="22"/>
          <w:highlight w:val="cyan"/>
        </w:rPr>
        <w:t>1</w:t>
      </w:r>
      <w:r w:rsidR="00C47000" w:rsidRPr="005B2CB5">
        <w:rPr>
          <w:szCs w:val="22"/>
          <w:highlight w:val="cyan"/>
        </w:rPr>
        <w:t>4</w:t>
      </w:r>
      <w:r w:rsidRPr="005B2CB5">
        <w:rPr>
          <w:szCs w:val="22"/>
          <w:highlight w:val="cyan"/>
        </w:rPr>
        <w:t>.2</w:t>
      </w:r>
      <w:r w:rsidRPr="003E13AB">
        <w:rPr>
          <w:szCs w:val="22"/>
        </w:rPr>
        <w:t>)</w:t>
      </w:r>
    </w:p>
    <w:p w14:paraId="73D8570B" w14:textId="2CD53E94" w:rsidR="000F0F83" w:rsidRPr="003E13AB" w:rsidRDefault="000F0F83" w:rsidP="005265AF">
      <w:pPr>
        <w:numPr>
          <w:ilvl w:val="0"/>
          <w:numId w:val="29"/>
        </w:numPr>
        <w:rPr>
          <w:szCs w:val="22"/>
        </w:rPr>
      </w:pPr>
      <w:r w:rsidRPr="003E13AB">
        <w:rPr>
          <w:szCs w:val="22"/>
        </w:rPr>
        <w:t xml:space="preserve">Final </w:t>
      </w:r>
      <w:r w:rsidR="002D524F" w:rsidRPr="003E13AB">
        <w:rPr>
          <w:szCs w:val="22"/>
        </w:rPr>
        <w:t xml:space="preserve">retaining wall/sound wall plans, cost estimate, final special provisions submitted with the </w:t>
      </w:r>
      <w:r w:rsidR="002E69F9">
        <w:rPr>
          <w:szCs w:val="22"/>
        </w:rPr>
        <w:t>Final Plan</w:t>
      </w:r>
      <w:r w:rsidR="002D524F" w:rsidRPr="003E13AB">
        <w:rPr>
          <w:szCs w:val="22"/>
        </w:rPr>
        <w:t>s submittal (</w:t>
      </w:r>
      <w:r w:rsidRPr="003E13AB">
        <w:rPr>
          <w:szCs w:val="22"/>
        </w:rPr>
        <w:t xml:space="preserve">Task </w:t>
      </w:r>
      <w:r w:rsidRPr="005B2CB5">
        <w:rPr>
          <w:szCs w:val="22"/>
          <w:highlight w:val="cyan"/>
        </w:rPr>
        <w:t>1</w:t>
      </w:r>
      <w:r w:rsidR="00C47000" w:rsidRPr="005B2CB5">
        <w:rPr>
          <w:szCs w:val="22"/>
          <w:highlight w:val="cyan"/>
        </w:rPr>
        <w:t>4</w:t>
      </w:r>
      <w:r w:rsidRPr="005B2CB5">
        <w:rPr>
          <w:szCs w:val="22"/>
          <w:highlight w:val="cyan"/>
        </w:rPr>
        <w:t>.3</w:t>
      </w:r>
      <w:r w:rsidRPr="003E13AB">
        <w:rPr>
          <w:szCs w:val="22"/>
        </w:rPr>
        <w:t>)</w:t>
      </w:r>
    </w:p>
    <w:p w14:paraId="4D903B21" w14:textId="77777777" w:rsidR="004E28C1" w:rsidRPr="003E13AB" w:rsidRDefault="004E28C1" w:rsidP="00E8461A">
      <w:pPr>
        <w:rPr>
          <w:color w:val="000000"/>
          <w:szCs w:val="22"/>
          <w:u w:val="single"/>
        </w:rPr>
      </w:pPr>
    </w:p>
    <w:p w14:paraId="31393DD3" w14:textId="77777777" w:rsidR="00C47000" w:rsidRPr="00C47000" w:rsidRDefault="00C47000" w:rsidP="006A1B30">
      <w:pPr>
        <w:pStyle w:val="Heading2"/>
        <w:jc w:val="left"/>
      </w:pPr>
      <w:bookmarkStart w:id="319" w:name="_Toc497130241"/>
      <w:bookmarkStart w:id="320" w:name="_Toc26274691"/>
      <w:r>
        <w:t>Task 9.3</w:t>
      </w:r>
      <w:r w:rsidR="003E1605" w:rsidRPr="003E13AB">
        <w:t xml:space="preserve"> Traffic Structures Design</w:t>
      </w:r>
      <w:bookmarkEnd w:id="319"/>
      <w:bookmarkEnd w:id="320"/>
    </w:p>
    <w:p w14:paraId="7C05A383" w14:textId="6F077848" w:rsidR="00432311" w:rsidRDefault="0092565D" w:rsidP="004B59EB">
      <w:pPr>
        <w:spacing w:after="120" w:line="260" w:lineRule="exact"/>
      </w:pPr>
      <w:r>
        <w:t>Consultant shall prepare</w:t>
      </w:r>
      <w:r w:rsidR="00432311" w:rsidRPr="004B59EB">
        <w:t xml:space="preserve"> traffic structure</w:t>
      </w:r>
      <w:r w:rsidR="004D6087" w:rsidRPr="004B59EB">
        <w:t>s</w:t>
      </w:r>
      <w:r w:rsidR="00432311" w:rsidRPr="004B59EB">
        <w:t xml:space="preserve"> design</w:t>
      </w:r>
      <w:r>
        <w:t xml:space="preserve">s </w:t>
      </w:r>
      <w:r w:rsidR="00432311" w:rsidRPr="004B59EB">
        <w:t>for the Project which</w:t>
      </w:r>
      <w:r>
        <w:t xml:space="preserve"> must</w:t>
      </w:r>
      <w:r w:rsidR="00432311" w:rsidRPr="004B59EB">
        <w:t xml:space="preserve"> be submitted as part of the DAP Package, Preliminary Plans, Advance Plans and Final Plans.  Design procedures </w:t>
      </w:r>
      <w:r>
        <w:t>must</w:t>
      </w:r>
      <w:r w:rsidRPr="004B59EB">
        <w:t xml:space="preserve"> </w:t>
      </w:r>
      <w:r w:rsidR="00432311" w:rsidRPr="004B59EB">
        <w:t>follow Agency</w:t>
      </w:r>
      <w:r w:rsidR="007038BA" w:rsidRPr="004B59EB">
        <w:t>’s latest</w:t>
      </w:r>
      <w:r w:rsidR="00432311" w:rsidRPr="004B59EB">
        <w:t xml:space="preserve"> </w:t>
      </w:r>
      <w:r w:rsidR="004D6087" w:rsidRPr="003E13AB">
        <w:t>Traffic Structures Design Manual</w:t>
      </w:r>
      <w:r w:rsidR="00AF22CE">
        <w:t xml:space="preserve"> for this work</w:t>
      </w:r>
      <w:r w:rsidR="00E21541">
        <w:t xml:space="preserve"> and the latest edition of the </w:t>
      </w:r>
      <w:r w:rsidR="00E21541" w:rsidRPr="00C47000">
        <w:t xml:space="preserve">AASHTO Standard Specifications for Structural Supports for Highway Signs, </w:t>
      </w:r>
      <w:r w:rsidR="00E21541">
        <w:t>Luminaires and Traffic S</w:t>
      </w:r>
      <w:r w:rsidR="00E21541" w:rsidRPr="00C47000">
        <w:t>ignals</w:t>
      </w:r>
      <w:r w:rsidR="00432311" w:rsidRPr="004B59EB">
        <w:t>.</w:t>
      </w:r>
    </w:p>
    <w:p w14:paraId="7F5ECCF3" w14:textId="77777777" w:rsidR="00C47000" w:rsidRPr="00C47000" w:rsidRDefault="00C47000" w:rsidP="00E8461A">
      <w:pPr>
        <w:pStyle w:val="Heading3"/>
      </w:pPr>
      <w:bookmarkStart w:id="321" w:name="_Toc497130242"/>
      <w:bookmarkStart w:id="322" w:name="_Toc26274692"/>
      <w:r>
        <w:t xml:space="preserve">Task 9.3.1 </w:t>
      </w:r>
      <w:r w:rsidRPr="00C47000">
        <w:t>Traffic Structure Alternatives Analysis</w:t>
      </w:r>
      <w:bookmarkEnd w:id="321"/>
      <w:bookmarkEnd w:id="322"/>
    </w:p>
    <w:p w14:paraId="72E989EC" w14:textId="1658F967" w:rsidR="00C47000" w:rsidRPr="00C47000" w:rsidRDefault="00483872" w:rsidP="00E8461A">
      <w:pPr>
        <w:spacing w:after="120" w:line="260" w:lineRule="exact"/>
      </w:pPr>
      <w:r>
        <w:t>Consultant shall evaluate</w:t>
      </w:r>
      <w:r w:rsidR="00C47000" w:rsidRPr="00C47000">
        <w:t xml:space="preserve"> alternative designs </w:t>
      </w:r>
      <w:r w:rsidR="006D2694">
        <w:t>if n</w:t>
      </w:r>
      <w:r w:rsidR="005813DE">
        <w:t>ew sign structures</w:t>
      </w:r>
      <w:r>
        <w:t xml:space="preserve"> are required</w:t>
      </w:r>
      <w:r w:rsidR="005813DE">
        <w:t xml:space="preserve"> or </w:t>
      </w:r>
      <w:r w:rsidR="00C47000" w:rsidRPr="00C47000">
        <w:t>existing sign structures</w:t>
      </w:r>
      <w:r>
        <w:t xml:space="preserve"> </w:t>
      </w:r>
      <w:r w:rsidR="00684C43" w:rsidRPr="00C47000">
        <w:t>are</w:t>
      </w:r>
      <w:r w:rsidR="00C47000" w:rsidRPr="00C47000">
        <w:t xml:space="preserve"> determined as structurally deficient.</w:t>
      </w:r>
    </w:p>
    <w:p w14:paraId="045D287C" w14:textId="3964D666" w:rsidR="00C47000" w:rsidRPr="00C47000" w:rsidRDefault="00C47000" w:rsidP="00E8461A">
      <w:pPr>
        <w:spacing w:after="120" w:line="260" w:lineRule="exact"/>
      </w:pPr>
      <w:r w:rsidRPr="00C47000">
        <w:t xml:space="preserve">Consultant shall prepare alternatives analysis for each </w:t>
      </w:r>
      <w:r w:rsidR="005813DE">
        <w:t xml:space="preserve">new </w:t>
      </w:r>
      <w:r w:rsidR="006D2694">
        <w:t xml:space="preserve">and </w:t>
      </w:r>
      <w:r w:rsidRPr="00C47000">
        <w:t xml:space="preserve">impacted sign structure </w:t>
      </w:r>
      <w:r w:rsidR="00684C43" w:rsidRPr="00C47000">
        <w:t>working with the site-specific geometry and constraints</w:t>
      </w:r>
      <w:r w:rsidRPr="00C47000">
        <w:t xml:space="preserve">.  </w:t>
      </w:r>
      <w:r w:rsidR="0092565D">
        <w:t>Consultant shall analyze</w:t>
      </w:r>
      <w:r w:rsidRPr="00C47000">
        <w:t xml:space="preserve"> </w:t>
      </w:r>
      <w:r w:rsidR="00803CD3" w:rsidRPr="00EB6859">
        <w:rPr>
          <w:highlight w:val="cyan"/>
        </w:rPr>
        <w:t>TBD</w:t>
      </w:r>
      <w:r w:rsidRPr="00C47000">
        <w:t xml:space="preserve"> sign panel configuration areas and determine</w:t>
      </w:r>
      <w:r w:rsidR="005C34A7">
        <w:t>, if applicable,</w:t>
      </w:r>
      <w:r w:rsidRPr="00C47000">
        <w:t xml:space="preserve"> the potential for reuse of the existing structures.  Consultant shall provide a recommendation at each sign location based on the structure evaluation.</w:t>
      </w:r>
    </w:p>
    <w:p w14:paraId="04E6D95E" w14:textId="77777777" w:rsidR="00C47000" w:rsidRPr="00C47000" w:rsidRDefault="00C47000" w:rsidP="006A1B30">
      <w:pPr>
        <w:tabs>
          <w:tab w:val="left" w:pos="720"/>
        </w:tabs>
        <w:suppressAutoHyphens/>
        <w:autoSpaceDE w:val="0"/>
        <w:autoSpaceDN w:val="0"/>
        <w:adjustRightInd w:val="0"/>
        <w:ind w:left="360"/>
        <w:rPr>
          <w:b/>
          <w:bCs/>
          <w:szCs w:val="22"/>
        </w:rPr>
      </w:pPr>
      <w:r w:rsidRPr="00C47000">
        <w:rPr>
          <w:b/>
          <w:szCs w:val="22"/>
        </w:rPr>
        <w:t xml:space="preserve">Deliverables/Schedule: </w:t>
      </w:r>
      <w:r w:rsidRPr="00C47000">
        <w:rPr>
          <w:szCs w:val="22"/>
        </w:rPr>
        <w:t xml:space="preserve"> Consultant shall provide:</w:t>
      </w:r>
    </w:p>
    <w:p w14:paraId="272DA718" w14:textId="77777777" w:rsidR="00C47000" w:rsidRDefault="00C47000" w:rsidP="005265AF">
      <w:pPr>
        <w:numPr>
          <w:ilvl w:val="0"/>
          <w:numId w:val="70"/>
        </w:numPr>
        <w:ind w:left="720"/>
        <w:contextualSpacing/>
        <w:rPr>
          <w:szCs w:val="22"/>
        </w:rPr>
      </w:pPr>
      <w:r w:rsidRPr="00C47000">
        <w:rPr>
          <w:szCs w:val="22"/>
        </w:rPr>
        <w:t>Calculations, concept drawings, and narrative describing structural evaluation findings and preliminary cost estimates to be submitt</w:t>
      </w:r>
      <w:r>
        <w:rPr>
          <w:szCs w:val="22"/>
        </w:rPr>
        <w:t xml:space="preserve">ed with the Draft </w:t>
      </w:r>
      <w:r w:rsidR="00454487">
        <w:rPr>
          <w:szCs w:val="22"/>
        </w:rPr>
        <w:t xml:space="preserve">and Final </w:t>
      </w:r>
      <w:r>
        <w:rPr>
          <w:szCs w:val="22"/>
        </w:rPr>
        <w:t xml:space="preserve">DAP (Task </w:t>
      </w:r>
      <w:r w:rsidRPr="005B2CB5">
        <w:rPr>
          <w:szCs w:val="22"/>
          <w:highlight w:val="cyan"/>
        </w:rPr>
        <w:t>11.</w:t>
      </w:r>
      <w:r w:rsidR="00A01C44" w:rsidRPr="005B2CB5">
        <w:rPr>
          <w:szCs w:val="22"/>
          <w:highlight w:val="cyan"/>
        </w:rPr>
        <w:t>5</w:t>
      </w:r>
      <w:r w:rsidRPr="00C47000">
        <w:rPr>
          <w:szCs w:val="22"/>
        </w:rPr>
        <w:t>)</w:t>
      </w:r>
    </w:p>
    <w:p w14:paraId="1D70032F" w14:textId="11BE8DCB" w:rsidR="00C47000" w:rsidRDefault="00C47000" w:rsidP="00E8461A">
      <w:pPr>
        <w:pStyle w:val="Heading3"/>
      </w:pPr>
      <w:bookmarkStart w:id="323" w:name="_Toc497130243"/>
      <w:bookmarkStart w:id="324" w:name="_Toc26274693"/>
      <w:r>
        <w:t>Task 9.3.2 Traffic Structures Design</w:t>
      </w:r>
      <w:bookmarkEnd w:id="323"/>
      <w:bookmarkEnd w:id="324"/>
    </w:p>
    <w:p w14:paraId="6D36F624" w14:textId="0D78397E" w:rsidR="00BC63C8" w:rsidRPr="003E13AB" w:rsidRDefault="007A503E" w:rsidP="00E8461A">
      <w:pPr>
        <w:tabs>
          <w:tab w:val="left" w:pos="6480"/>
          <w:tab w:val="right" w:pos="9900"/>
        </w:tabs>
        <w:rPr>
          <w:szCs w:val="22"/>
        </w:rPr>
      </w:pPr>
      <w:r>
        <w:rPr>
          <w:szCs w:val="22"/>
        </w:rPr>
        <w:t>Consultant shall refine the selected structures alternatives and</w:t>
      </w:r>
      <w:r w:rsidR="00BB22BF">
        <w:rPr>
          <w:szCs w:val="22"/>
        </w:rPr>
        <w:t xml:space="preserve"> prepare</w:t>
      </w:r>
      <w:r>
        <w:rPr>
          <w:szCs w:val="22"/>
        </w:rPr>
        <w:t xml:space="preserve"> </w:t>
      </w:r>
      <w:r w:rsidR="00AF22CE" w:rsidRPr="003E13AB">
        <w:rPr>
          <w:color w:val="000000"/>
          <w:szCs w:val="22"/>
        </w:rPr>
        <w:t xml:space="preserve">construction plans, specifications, and </w:t>
      </w:r>
      <w:r w:rsidR="00AF22CE">
        <w:rPr>
          <w:color w:val="000000"/>
          <w:szCs w:val="22"/>
        </w:rPr>
        <w:t xml:space="preserve">cost </w:t>
      </w:r>
      <w:r w:rsidR="00AF22CE" w:rsidRPr="003E13AB">
        <w:rPr>
          <w:color w:val="000000"/>
          <w:szCs w:val="22"/>
        </w:rPr>
        <w:t xml:space="preserve">estimate for the </w:t>
      </w:r>
      <w:r w:rsidR="007038BA" w:rsidRPr="003E13AB">
        <w:rPr>
          <w:color w:val="000000"/>
          <w:szCs w:val="22"/>
        </w:rPr>
        <w:t>Preliminary Plans, Advance Plans and Final Plans submittals</w:t>
      </w:r>
      <w:r w:rsidR="001F7356" w:rsidRPr="003E13AB">
        <w:rPr>
          <w:szCs w:val="22"/>
        </w:rPr>
        <w:t xml:space="preserve"> for sign bridges, c</w:t>
      </w:r>
      <w:r w:rsidR="003E1605" w:rsidRPr="003E13AB">
        <w:rPr>
          <w:szCs w:val="22"/>
        </w:rPr>
        <w:t>antilevered sign supports or tower poles for large direction signs, VMS sing or other ITS features.</w:t>
      </w:r>
    </w:p>
    <w:p w14:paraId="708DBBA3" w14:textId="77777777" w:rsidR="00D458FE" w:rsidRPr="003E13AB" w:rsidRDefault="00D458FE" w:rsidP="00E8461A">
      <w:pPr>
        <w:tabs>
          <w:tab w:val="left" w:pos="6480"/>
          <w:tab w:val="right" w:pos="9900"/>
        </w:tabs>
        <w:rPr>
          <w:szCs w:val="22"/>
        </w:rPr>
      </w:pPr>
    </w:p>
    <w:p w14:paraId="08644019" w14:textId="77777777" w:rsidR="00D458FE" w:rsidRPr="003E13AB" w:rsidRDefault="00D458FE" w:rsidP="00E8461A">
      <w:pPr>
        <w:tabs>
          <w:tab w:val="left" w:pos="6480"/>
          <w:tab w:val="right" w:pos="9900"/>
        </w:tabs>
        <w:rPr>
          <w:szCs w:val="22"/>
        </w:rPr>
      </w:pPr>
      <w:r w:rsidRPr="003E13AB">
        <w:rPr>
          <w:szCs w:val="22"/>
        </w:rPr>
        <w:t>The following structures are included in the work of this Task</w:t>
      </w:r>
      <w:r w:rsidR="00917E18" w:rsidRPr="003E13AB">
        <w:rPr>
          <w:szCs w:val="22"/>
        </w:rPr>
        <w:t xml:space="preserve"> </w:t>
      </w:r>
      <w:r w:rsidR="00917E18" w:rsidRPr="00960B81">
        <w:rPr>
          <w:rFonts w:ascii="Arial" w:hAnsi="Arial" w:cs="Arial"/>
          <w:snapToGrid w:val="0"/>
          <w:sz w:val="20"/>
          <w:szCs w:val="20"/>
          <w:highlight w:val="yellow"/>
        </w:rPr>
        <w:t>(list structures)</w:t>
      </w:r>
      <w:r w:rsidRPr="003E13AB">
        <w:rPr>
          <w:szCs w:val="22"/>
          <w:highlight w:val="yellow"/>
        </w:rPr>
        <w:t>.</w:t>
      </w:r>
    </w:p>
    <w:p w14:paraId="08FBB782" w14:textId="77777777" w:rsidR="000F0F83" w:rsidRPr="003E13AB" w:rsidRDefault="000F0F83" w:rsidP="00E8461A">
      <w:pPr>
        <w:tabs>
          <w:tab w:val="left" w:pos="6480"/>
          <w:tab w:val="right" w:pos="9900"/>
        </w:tabs>
        <w:rPr>
          <w:szCs w:val="22"/>
        </w:rPr>
      </w:pPr>
    </w:p>
    <w:p w14:paraId="3BBBA116" w14:textId="0612EFEC" w:rsidR="001F7356" w:rsidRPr="003E13AB" w:rsidRDefault="006A1E09" w:rsidP="00E8461A">
      <w:pPr>
        <w:tabs>
          <w:tab w:val="left" w:pos="6480"/>
          <w:tab w:val="right" w:pos="9900"/>
        </w:tabs>
        <w:rPr>
          <w:szCs w:val="22"/>
        </w:rPr>
      </w:pPr>
      <w:r>
        <w:rPr>
          <w:szCs w:val="22"/>
        </w:rPr>
        <w:t>C</w:t>
      </w:r>
      <w:r w:rsidR="005C5AA2" w:rsidRPr="003E13AB">
        <w:rPr>
          <w:szCs w:val="22"/>
        </w:rPr>
        <w:t>onsultant</w:t>
      </w:r>
      <w:r w:rsidR="005C34A7">
        <w:rPr>
          <w:szCs w:val="22"/>
        </w:rPr>
        <w:t>’s</w:t>
      </w:r>
      <w:r w:rsidR="005C5AA2" w:rsidRPr="003E13AB">
        <w:rPr>
          <w:szCs w:val="22"/>
        </w:rPr>
        <w:t xml:space="preserve"> signal, sign, illumination and ITS designers </w:t>
      </w:r>
      <w:r w:rsidR="005C34A7">
        <w:rPr>
          <w:szCs w:val="22"/>
        </w:rPr>
        <w:t xml:space="preserve">shall collaborate together </w:t>
      </w:r>
      <w:r w:rsidR="005C5AA2" w:rsidRPr="003E13AB">
        <w:rPr>
          <w:szCs w:val="22"/>
        </w:rPr>
        <w:t xml:space="preserve">as well as </w:t>
      </w:r>
      <w:r w:rsidR="005C34A7">
        <w:rPr>
          <w:szCs w:val="22"/>
        </w:rPr>
        <w:t xml:space="preserve">with Consultant’s </w:t>
      </w:r>
      <w:r w:rsidR="005C5AA2" w:rsidRPr="003E13AB">
        <w:rPr>
          <w:szCs w:val="22"/>
        </w:rPr>
        <w:t xml:space="preserve">geotechnical </w:t>
      </w:r>
      <w:r w:rsidR="005C34A7">
        <w:rPr>
          <w:szCs w:val="22"/>
        </w:rPr>
        <w:t>designers</w:t>
      </w:r>
      <w:r w:rsidR="005C34A7" w:rsidRPr="003E13AB">
        <w:rPr>
          <w:szCs w:val="22"/>
        </w:rPr>
        <w:t xml:space="preserve"> </w:t>
      </w:r>
      <w:r w:rsidR="00D130E1" w:rsidRPr="003E13AB">
        <w:rPr>
          <w:szCs w:val="22"/>
        </w:rPr>
        <w:t xml:space="preserve">and utility coordinators </w:t>
      </w:r>
      <w:r w:rsidR="005C5AA2" w:rsidRPr="003E13AB">
        <w:rPr>
          <w:szCs w:val="22"/>
        </w:rPr>
        <w:t xml:space="preserve">on the location </w:t>
      </w:r>
      <w:r w:rsidR="00D458FE" w:rsidRPr="003E13AB">
        <w:rPr>
          <w:szCs w:val="22"/>
        </w:rPr>
        <w:t>and type of structur</w:t>
      </w:r>
      <w:r w:rsidR="00C47000">
        <w:rPr>
          <w:szCs w:val="22"/>
        </w:rPr>
        <w:t xml:space="preserve">es needed for </w:t>
      </w:r>
      <w:r w:rsidR="003B219B">
        <w:rPr>
          <w:szCs w:val="22"/>
        </w:rPr>
        <w:t xml:space="preserve">required </w:t>
      </w:r>
      <w:r w:rsidR="00C47000">
        <w:rPr>
          <w:szCs w:val="22"/>
        </w:rPr>
        <w:t>traffic features</w:t>
      </w:r>
      <w:r w:rsidR="00D458FE" w:rsidRPr="003E13AB">
        <w:rPr>
          <w:szCs w:val="22"/>
        </w:rPr>
        <w:t xml:space="preserve"> </w:t>
      </w:r>
      <w:r w:rsidR="00C47000">
        <w:rPr>
          <w:szCs w:val="22"/>
        </w:rPr>
        <w:t xml:space="preserve">and </w:t>
      </w:r>
      <w:r w:rsidR="003B219B">
        <w:rPr>
          <w:szCs w:val="22"/>
        </w:rPr>
        <w:t xml:space="preserve">the </w:t>
      </w:r>
      <w:r w:rsidR="00C47000">
        <w:rPr>
          <w:szCs w:val="22"/>
        </w:rPr>
        <w:t xml:space="preserve">data necessary for assessment and design in accordance with ODOT procedures.  </w:t>
      </w:r>
      <w:r w:rsidR="00D458FE" w:rsidRPr="003E13AB">
        <w:rPr>
          <w:szCs w:val="22"/>
        </w:rPr>
        <w:t xml:space="preserve">Consultant shall prepare layout and elevation drawings showing footings and structural elements as well as clearances and identify </w:t>
      </w:r>
      <w:r w:rsidR="00803CD3">
        <w:rPr>
          <w:szCs w:val="22"/>
        </w:rPr>
        <w:t>and</w:t>
      </w:r>
      <w:r w:rsidR="00D458FE" w:rsidRPr="003E13AB">
        <w:rPr>
          <w:szCs w:val="22"/>
        </w:rPr>
        <w:t xml:space="preserve"> resolve layout </w:t>
      </w:r>
      <w:r w:rsidR="00C47000">
        <w:rPr>
          <w:szCs w:val="22"/>
        </w:rPr>
        <w:t xml:space="preserve">or clearance </w:t>
      </w:r>
      <w:r w:rsidR="00D458FE" w:rsidRPr="003E13AB">
        <w:rPr>
          <w:szCs w:val="22"/>
        </w:rPr>
        <w:t>issues.</w:t>
      </w:r>
    </w:p>
    <w:p w14:paraId="281F9EF0" w14:textId="77777777" w:rsidR="005C5AA2" w:rsidRPr="003E13AB" w:rsidRDefault="005C5AA2" w:rsidP="00E8461A">
      <w:pPr>
        <w:tabs>
          <w:tab w:val="left" w:pos="6480"/>
          <w:tab w:val="right" w:pos="9900"/>
        </w:tabs>
        <w:rPr>
          <w:szCs w:val="22"/>
        </w:rPr>
      </w:pPr>
    </w:p>
    <w:p w14:paraId="60211DC6" w14:textId="3F7143DE" w:rsidR="00C47000" w:rsidRPr="00C47000" w:rsidRDefault="00C47000" w:rsidP="00E8461A">
      <w:pPr>
        <w:spacing w:after="120" w:line="260" w:lineRule="exact"/>
      </w:pPr>
      <w:r w:rsidRPr="00C47000">
        <w:t xml:space="preserve">Consultant shall perform structural analyses of </w:t>
      </w:r>
      <w:r w:rsidR="00803CD3" w:rsidRPr="0029615D">
        <w:rPr>
          <w:highlight w:val="cyan"/>
        </w:rPr>
        <w:t>TBD</w:t>
      </w:r>
      <w:r w:rsidRPr="006A1B30">
        <w:rPr>
          <w:highlight w:val="yellow"/>
        </w:rPr>
        <w:t xml:space="preserve"> </w:t>
      </w:r>
      <w:r w:rsidRPr="006A1B30">
        <w:rPr>
          <w:highlight w:val="cyan"/>
        </w:rPr>
        <w:t>signal and ramp meter pole foundations</w:t>
      </w:r>
      <w:r w:rsidRPr="00C47000">
        <w:t xml:space="preserve"> </w:t>
      </w:r>
      <w:r w:rsidR="002461F4">
        <w:t xml:space="preserve">using </w:t>
      </w:r>
      <w:r w:rsidR="003B219B">
        <w:t xml:space="preserve">completed </w:t>
      </w:r>
      <w:r w:rsidRPr="00C47000">
        <w:t xml:space="preserve">field and laboratory test data </w:t>
      </w:r>
      <w:r w:rsidR="002461F4">
        <w:t xml:space="preserve">and </w:t>
      </w:r>
      <w:r w:rsidRPr="00C47000">
        <w:t xml:space="preserve">recommendations </w:t>
      </w:r>
      <w:r w:rsidR="002461F4">
        <w:t xml:space="preserve">from the Geotechnical Preliminary Technical Memorandum prepared in Task 4.1 </w:t>
      </w:r>
      <w:r w:rsidRPr="00C47000">
        <w:t xml:space="preserve">for foundation design and construction. Structural analysis </w:t>
      </w:r>
      <w:r w:rsidR="002E69F9">
        <w:t>must</w:t>
      </w:r>
      <w:r w:rsidR="002E69F9" w:rsidRPr="00C47000">
        <w:t xml:space="preserve"> </w:t>
      </w:r>
      <w:r w:rsidRPr="00C47000">
        <w:t>include</w:t>
      </w:r>
      <w:r w:rsidR="002E69F9">
        <w:t>, but is not limited to</w:t>
      </w:r>
      <w:r w:rsidRPr="00C47000">
        <w:t>:</w:t>
      </w:r>
    </w:p>
    <w:p w14:paraId="718024CC" w14:textId="165E5706" w:rsidR="00C47000" w:rsidRPr="00C47000" w:rsidRDefault="00C47000" w:rsidP="005265AF">
      <w:pPr>
        <w:numPr>
          <w:ilvl w:val="0"/>
          <w:numId w:val="30"/>
        </w:numPr>
        <w:rPr>
          <w:szCs w:val="22"/>
        </w:rPr>
      </w:pPr>
      <w:r w:rsidRPr="00C47000">
        <w:rPr>
          <w:szCs w:val="22"/>
        </w:rPr>
        <w:t xml:space="preserve">Minimum embedment depth and </w:t>
      </w:r>
      <w:r w:rsidRPr="00C47000">
        <w:rPr>
          <w:color w:val="161616"/>
          <w:szCs w:val="22"/>
        </w:rPr>
        <w:t xml:space="preserve">drilled shaft diameter selected from ODOT </w:t>
      </w:r>
      <w:r w:rsidRPr="00C47000">
        <w:rPr>
          <w:szCs w:val="22"/>
        </w:rPr>
        <w:t>standard foundation drawing.</w:t>
      </w:r>
    </w:p>
    <w:p w14:paraId="5C108737" w14:textId="3C3D454A" w:rsidR="00C47000" w:rsidRPr="00C47000" w:rsidRDefault="00C47000" w:rsidP="005265AF">
      <w:pPr>
        <w:numPr>
          <w:ilvl w:val="0"/>
          <w:numId w:val="30"/>
        </w:numPr>
        <w:rPr>
          <w:szCs w:val="22"/>
        </w:rPr>
      </w:pPr>
      <w:r w:rsidRPr="00C47000">
        <w:rPr>
          <w:szCs w:val="22"/>
        </w:rPr>
        <w:t>Footing reinforcement and anchor bolt analysis.</w:t>
      </w:r>
    </w:p>
    <w:p w14:paraId="01203269" w14:textId="77777777" w:rsidR="00C47000" w:rsidRPr="00C47000" w:rsidRDefault="00C47000" w:rsidP="005265AF">
      <w:pPr>
        <w:numPr>
          <w:ilvl w:val="0"/>
          <w:numId w:val="30"/>
        </w:numPr>
        <w:rPr>
          <w:szCs w:val="22"/>
        </w:rPr>
      </w:pPr>
      <w:r w:rsidRPr="00C47000">
        <w:rPr>
          <w:color w:val="161616"/>
          <w:szCs w:val="22"/>
        </w:rPr>
        <w:t>Confirmation that the structural loads from the current signal design shown in the contract plans are less than the capacity of the selected ODOT standard foundation.</w:t>
      </w:r>
    </w:p>
    <w:p w14:paraId="4B3A8910" w14:textId="77777777" w:rsidR="00C47000" w:rsidRPr="00C47000" w:rsidRDefault="00C47000" w:rsidP="005265AF">
      <w:pPr>
        <w:numPr>
          <w:ilvl w:val="0"/>
          <w:numId w:val="30"/>
        </w:numPr>
        <w:rPr>
          <w:szCs w:val="22"/>
        </w:rPr>
      </w:pPr>
      <w:r w:rsidRPr="00C47000">
        <w:rPr>
          <w:color w:val="161616"/>
          <w:szCs w:val="22"/>
        </w:rPr>
        <w:t>Pole foundations will be single mast arm designs.  Dual mast or future build-out designs are not included in this scope and fee.</w:t>
      </w:r>
    </w:p>
    <w:p w14:paraId="1FA8F705" w14:textId="77777777" w:rsidR="00C47000" w:rsidRPr="00C47000" w:rsidRDefault="00C47000" w:rsidP="005265AF">
      <w:pPr>
        <w:numPr>
          <w:ilvl w:val="0"/>
          <w:numId w:val="30"/>
        </w:numPr>
        <w:spacing w:after="120"/>
        <w:rPr>
          <w:szCs w:val="22"/>
        </w:rPr>
      </w:pPr>
      <w:r w:rsidRPr="00C47000">
        <w:rPr>
          <w:color w:val="161616"/>
          <w:szCs w:val="22"/>
        </w:rPr>
        <w:t>Compressive and flexural strength of the drilled shaft.</w:t>
      </w:r>
    </w:p>
    <w:p w14:paraId="30192F58" w14:textId="77280FE4" w:rsidR="000F0F83" w:rsidRPr="003E13AB" w:rsidRDefault="000F0F83" w:rsidP="00E8461A">
      <w:pPr>
        <w:tabs>
          <w:tab w:val="left" w:pos="6480"/>
          <w:tab w:val="right" w:pos="9900"/>
        </w:tabs>
        <w:rPr>
          <w:szCs w:val="22"/>
        </w:rPr>
      </w:pPr>
      <w:r w:rsidRPr="003E13AB">
        <w:rPr>
          <w:szCs w:val="22"/>
        </w:rPr>
        <w:t xml:space="preserve">Consultant shall prepare calculation book according to </w:t>
      </w:r>
      <w:r w:rsidR="001557FF">
        <w:rPr>
          <w:szCs w:val="22"/>
        </w:rPr>
        <w:t>Agency</w:t>
      </w:r>
      <w:r w:rsidR="005754BF">
        <w:rPr>
          <w:szCs w:val="22"/>
        </w:rPr>
        <w:t xml:space="preserve">’s latest </w:t>
      </w:r>
      <w:r w:rsidRPr="003E13AB">
        <w:rPr>
          <w:szCs w:val="22"/>
        </w:rPr>
        <w:t>Traffic Structures Design Manual.</w:t>
      </w:r>
    </w:p>
    <w:p w14:paraId="513A031B" w14:textId="77777777" w:rsidR="00D130E1" w:rsidRPr="003E13AB" w:rsidRDefault="00D130E1" w:rsidP="00E8461A">
      <w:pPr>
        <w:autoSpaceDE w:val="0"/>
        <w:autoSpaceDN w:val="0"/>
        <w:adjustRightInd w:val="0"/>
        <w:ind w:left="360"/>
        <w:rPr>
          <w:b/>
          <w:i/>
          <w:szCs w:val="22"/>
        </w:rPr>
      </w:pPr>
    </w:p>
    <w:p w14:paraId="39960F3B" w14:textId="77777777" w:rsidR="00D130E1" w:rsidRPr="003E13AB" w:rsidRDefault="00D130E1" w:rsidP="00E8461A">
      <w:pPr>
        <w:autoSpaceDE w:val="0"/>
        <w:autoSpaceDN w:val="0"/>
        <w:adjustRightInd w:val="0"/>
        <w:ind w:left="360"/>
        <w:rPr>
          <w:b/>
          <w:szCs w:val="22"/>
        </w:rPr>
      </w:pPr>
      <w:r w:rsidRPr="003E13AB">
        <w:rPr>
          <w:b/>
          <w:szCs w:val="22"/>
        </w:rPr>
        <w:t>Deliverables/Schedule:</w:t>
      </w:r>
      <w:r w:rsidR="00DC4B0E" w:rsidRPr="00DC4B0E">
        <w:rPr>
          <w:szCs w:val="22"/>
        </w:rPr>
        <w:t xml:space="preserve"> </w:t>
      </w:r>
      <w:r w:rsidR="00DC4B0E" w:rsidRPr="003E13AB">
        <w:rPr>
          <w:szCs w:val="22"/>
        </w:rPr>
        <w:t>Consultant shall provide:</w:t>
      </w:r>
    </w:p>
    <w:p w14:paraId="4CD31DE7" w14:textId="1AEBBB15" w:rsidR="00F673F0" w:rsidRPr="00583FFE" w:rsidRDefault="00F673F0" w:rsidP="005265AF">
      <w:pPr>
        <w:numPr>
          <w:ilvl w:val="0"/>
          <w:numId w:val="69"/>
        </w:numPr>
        <w:contextualSpacing/>
        <w:rPr>
          <w:szCs w:val="22"/>
        </w:rPr>
      </w:pPr>
      <w:r w:rsidRPr="00583FFE">
        <w:rPr>
          <w:szCs w:val="22"/>
        </w:rPr>
        <w:t xml:space="preserve">Preliminary </w:t>
      </w:r>
      <w:r w:rsidR="002D524F" w:rsidRPr="00583FFE">
        <w:rPr>
          <w:szCs w:val="22"/>
        </w:rPr>
        <w:t>traffic structures plans, cost estimate, and special provisions submitted wit</w:t>
      </w:r>
      <w:r w:rsidR="002D524F">
        <w:rPr>
          <w:szCs w:val="22"/>
        </w:rPr>
        <w:t xml:space="preserve">h the </w:t>
      </w:r>
      <w:r w:rsidR="002E69F9">
        <w:rPr>
          <w:szCs w:val="22"/>
        </w:rPr>
        <w:t>Advance Plan</w:t>
      </w:r>
      <w:r w:rsidR="002D524F">
        <w:rPr>
          <w:szCs w:val="22"/>
        </w:rPr>
        <w:t xml:space="preserve"> submittal (T</w:t>
      </w:r>
      <w:r w:rsidR="002D524F" w:rsidRPr="00583FFE">
        <w:rPr>
          <w:szCs w:val="22"/>
        </w:rPr>
        <w:t>ask</w:t>
      </w:r>
      <w:r w:rsidR="002D524F" w:rsidRPr="002E69F9">
        <w:rPr>
          <w:szCs w:val="22"/>
          <w:highlight w:val="cyan"/>
        </w:rPr>
        <w:t>14.1</w:t>
      </w:r>
      <w:r w:rsidR="002D524F" w:rsidRPr="00583FFE">
        <w:rPr>
          <w:szCs w:val="22"/>
        </w:rPr>
        <w:t>).</w:t>
      </w:r>
    </w:p>
    <w:p w14:paraId="5A2F0E18" w14:textId="3B4DACE1" w:rsidR="00C47000" w:rsidRPr="00C47000" w:rsidRDefault="00C47000" w:rsidP="005265AF">
      <w:pPr>
        <w:numPr>
          <w:ilvl w:val="0"/>
          <w:numId w:val="69"/>
        </w:numPr>
        <w:contextualSpacing/>
        <w:rPr>
          <w:szCs w:val="22"/>
        </w:rPr>
      </w:pPr>
      <w:r w:rsidRPr="00C47000">
        <w:rPr>
          <w:szCs w:val="22"/>
        </w:rPr>
        <w:t xml:space="preserve">Advance </w:t>
      </w:r>
      <w:r w:rsidR="002D524F" w:rsidRPr="00C47000">
        <w:rPr>
          <w:szCs w:val="22"/>
        </w:rPr>
        <w:t>traffic structures plans, cost estimate, and special provisions submitted wit</w:t>
      </w:r>
      <w:r w:rsidR="002D524F">
        <w:rPr>
          <w:szCs w:val="22"/>
        </w:rPr>
        <w:t xml:space="preserve">h the </w:t>
      </w:r>
      <w:r w:rsidR="002E69F9">
        <w:rPr>
          <w:szCs w:val="22"/>
        </w:rPr>
        <w:t>Advance Plan</w:t>
      </w:r>
      <w:r w:rsidR="002D524F">
        <w:rPr>
          <w:szCs w:val="22"/>
        </w:rPr>
        <w:t xml:space="preserve"> submittal (T</w:t>
      </w:r>
      <w:r w:rsidR="002D524F" w:rsidRPr="00C47000">
        <w:rPr>
          <w:szCs w:val="22"/>
        </w:rPr>
        <w:t>ask</w:t>
      </w:r>
      <w:r w:rsidR="002D524F" w:rsidRPr="002E69F9">
        <w:rPr>
          <w:szCs w:val="22"/>
          <w:highlight w:val="cyan"/>
        </w:rPr>
        <w:t>14.2</w:t>
      </w:r>
      <w:r w:rsidR="002D524F" w:rsidRPr="00C47000">
        <w:rPr>
          <w:szCs w:val="22"/>
        </w:rPr>
        <w:t>).</w:t>
      </w:r>
    </w:p>
    <w:p w14:paraId="5A3C8D21" w14:textId="14741B56" w:rsidR="00583FFE" w:rsidRDefault="00583FFE" w:rsidP="005265AF">
      <w:pPr>
        <w:numPr>
          <w:ilvl w:val="0"/>
          <w:numId w:val="69"/>
        </w:numPr>
        <w:contextualSpacing/>
        <w:rPr>
          <w:szCs w:val="22"/>
        </w:rPr>
      </w:pPr>
      <w:r w:rsidRPr="003E13AB">
        <w:rPr>
          <w:szCs w:val="22"/>
        </w:rPr>
        <w:t xml:space="preserve">Final </w:t>
      </w:r>
      <w:r w:rsidR="002D524F" w:rsidRPr="00C47000">
        <w:rPr>
          <w:szCs w:val="22"/>
        </w:rPr>
        <w:t>traffic structures</w:t>
      </w:r>
      <w:r w:rsidR="002D524F">
        <w:rPr>
          <w:szCs w:val="22"/>
        </w:rPr>
        <w:t xml:space="preserve"> plans, cost estimate and </w:t>
      </w:r>
      <w:r w:rsidR="002D524F" w:rsidRPr="003E13AB">
        <w:rPr>
          <w:szCs w:val="22"/>
        </w:rPr>
        <w:t xml:space="preserve">final special provisions submitted with the </w:t>
      </w:r>
      <w:r w:rsidR="002E69F9">
        <w:rPr>
          <w:szCs w:val="22"/>
        </w:rPr>
        <w:t>Final Plan</w:t>
      </w:r>
      <w:r w:rsidR="002D524F" w:rsidRPr="003E13AB">
        <w:rPr>
          <w:szCs w:val="22"/>
        </w:rPr>
        <w:t xml:space="preserve">s submittal </w:t>
      </w:r>
      <w:r w:rsidRPr="003E13AB">
        <w:rPr>
          <w:szCs w:val="22"/>
        </w:rPr>
        <w:t xml:space="preserve">(Task </w:t>
      </w:r>
      <w:r w:rsidRPr="002E69F9">
        <w:rPr>
          <w:szCs w:val="22"/>
          <w:highlight w:val="cyan"/>
        </w:rPr>
        <w:t>14.3</w:t>
      </w:r>
      <w:r w:rsidRPr="003E13AB">
        <w:rPr>
          <w:szCs w:val="22"/>
        </w:rPr>
        <w:t>)</w:t>
      </w:r>
    </w:p>
    <w:p w14:paraId="5FFEFFBB" w14:textId="608542B2" w:rsidR="00C47000" w:rsidRPr="00C47000" w:rsidRDefault="00C47000" w:rsidP="005265AF">
      <w:pPr>
        <w:numPr>
          <w:ilvl w:val="0"/>
          <w:numId w:val="69"/>
        </w:numPr>
        <w:contextualSpacing/>
        <w:rPr>
          <w:szCs w:val="22"/>
        </w:rPr>
      </w:pPr>
      <w:r w:rsidRPr="00C47000">
        <w:rPr>
          <w:szCs w:val="22"/>
        </w:rPr>
        <w:t xml:space="preserve">Prepare stamped traffic structure foundation calculations and other components within </w:t>
      </w:r>
      <w:r w:rsidR="002D524F" w:rsidRPr="00C47000">
        <w:rPr>
          <w:szCs w:val="22"/>
        </w:rPr>
        <w:t xml:space="preserve">a calculation </w:t>
      </w:r>
      <w:r w:rsidR="002D524F">
        <w:rPr>
          <w:szCs w:val="22"/>
        </w:rPr>
        <w:t>b</w:t>
      </w:r>
      <w:r w:rsidR="002D524F" w:rsidRPr="00C47000">
        <w:rPr>
          <w:szCs w:val="22"/>
        </w:rPr>
        <w:t xml:space="preserve">ook to be delivered with </w:t>
      </w:r>
      <w:r w:rsidR="002E69F9">
        <w:rPr>
          <w:szCs w:val="22"/>
        </w:rPr>
        <w:t>Final Plan</w:t>
      </w:r>
      <w:r w:rsidR="002D524F" w:rsidRPr="00C47000">
        <w:rPr>
          <w:szCs w:val="22"/>
        </w:rPr>
        <w:t xml:space="preserve">s </w:t>
      </w:r>
      <w:r w:rsidRPr="00C47000">
        <w:rPr>
          <w:szCs w:val="22"/>
        </w:rPr>
        <w:t xml:space="preserve">(Task </w:t>
      </w:r>
      <w:r w:rsidRPr="002E69F9">
        <w:rPr>
          <w:szCs w:val="22"/>
          <w:highlight w:val="cyan"/>
        </w:rPr>
        <w:t>14.3</w:t>
      </w:r>
      <w:r w:rsidRPr="00C47000">
        <w:rPr>
          <w:szCs w:val="22"/>
        </w:rPr>
        <w:t>).</w:t>
      </w:r>
    </w:p>
    <w:p w14:paraId="54A5937B" w14:textId="77777777" w:rsidR="00C47000" w:rsidRDefault="00C47000" w:rsidP="00E8461A"/>
    <w:p w14:paraId="6F17BAC2" w14:textId="49473934" w:rsidR="00C47000" w:rsidRPr="005D3F09" w:rsidRDefault="00C47000" w:rsidP="00E8461A">
      <w:pPr>
        <w:pStyle w:val="Heading4"/>
      </w:pPr>
      <w:r w:rsidRPr="005D3F09">
        <w:t xml:space="preserve">Task </w:t>
      </w:r>
      <w:r w:rsidR="006826AB">
        <w:t>C</w:t>
      </w:r>
      <w:r>
        <w:t>9</w:t>
      </w:r>
      <w:r w:rsidRPr="005D3F09">
        <w:t>.</w:t>
      </w:r>
      <w:r>
        <w:t>4</w:t>
      </w:r>
      <w:r w:rsidRPr="005D3F09">
        <w:t>.</w:t>
      </w:r>
      <w:r>
        <w:t xml:space="preserve"> </w:t>
      </w:r>
      <w:r w:rsidRPr="005D3F09">
        <w:t xml:space="preserve">Additional Sign Bridge Design </w:t>
      </w:r>
      <w:r w:rsidRPr="006A1B30">
        <w:rPr>
          <w:b/>
        </w:rPr>
        <w:t>(CONTINGENCY TASK-See Section F</w:t>
      </w:r>
      <w:r w:rsidRPr="005D3F09">
        <w:t>)</w:t>
      </w:r>
    </w:p>
    <w:p w14:paraId="7C64A5F3" w14:textId="6E8BD858" w:rsidR="00C47000" w:rsidRPr="00C47000" w:rsidRDefault="00C47000" w:rsidP="00E8461A">
      <w:pPr>
        <w:tabs>
          <w:tab w:val="left" w:pos="6480"/>
          <w:tab w:val="right" w:pos="9900"/>
        </w:tabs>
        <w:rPr>
          <w:i/>
          <w:szCs w:val="22"/>
        </w:rPr>
      </w:pPr>
    </w:p>
    <w:p w14:paraId="3C3F56AF" w14:textId="77777777" w:rsidR="00C47000" w:rsidRPr="00C47000" w:rsidRDefault="00C47000" w:rsidP="00E8461A">
      <w:pPr>
        <w:tabs>
          <w:tab w:val="left" w:pos="6480"/>
          <w:tab w:val="right" w:pos="9900"/>
        </w:tabs>
        <w:rPr>
          <w:i/>
          <w:szCs w:val="22"/>
        </w:rPr>
      </w:pPr>
    </w:p>
    <w:p w14:paraId="64ED57B5" w14:textId="04185019" w:rsidR="00C47000" w:rsidRPr="00C47000" w:rsidRDefault="00491977" w:rsidP="00E8461A">
      <w:pPr>
        <w:tabs>
          <w:tab w:val="left" w:pos="6480"/>
          <w:tab w:val="right" w:pos="9900"/>
        </w:tabs>
        <w:rPr>
          <w:i/>
          <w:szCs w:val="22"/>
        </w:rPr>
      </w:pPr>
      <w:r>
        <w:rPr>
          <w:i/>
          <w:szCs w:val="22"/>
        </w:rPr>
        <w:t>Consultant shall</w:t>
      </w:r>
      <w:r w:rsidR="00C47000" w:rsidRPr="00C47000">
        <w:rPr>
          <w:i/>
          <w:szCs w:val="22"/>
        </w:rPr>
        <w:t xml:space="preserve"> provide for the design of up to </w:t>
      </w:r>
      <w:r w:rsidR="00C47000" w:rsidRPr="00145ABD">
        <w:rPr>
          <w:i/>
          <w:szCs w:val="22"/>
          <w:highlight w:val="green"/>
        </w:rPr>
        <w:t>2</w:t>
      </w:r>
      <w:r w:rsidR="00C47000" w:rsidRPr="00C47000">
        <w:rPr>
          <w:i/>
          <w:szCs w:val="22"/>
        </w:rPr>
        <w:t xml:space="preserve"> additional new sign bridges or cantilever signs.</w:t>
      </w:r>
    </w:p>
    <w:p w14:paraId="004A9652" w14:textId="77777777" w:rsidR="00C47000" w:rsidRPr="00076D52" w:rsidRDefault="00C47000" w:rsidP="006A1B30">
      <w:pPr>
        <w:tabs>
          <w:tab w:val="left" w:pos="720"/>
        </w:tabs>
        <w:suppressAutoHyphens/>
        <w:autoSpaceDE w:val="0"/>
        <w:autoSpaceDN w:val="0"/>
        <w:adjustRightInd w:val="0"/>
        <w:ind w:left="360"/>
        <w:rPr>
          <w:b/>
          <w:bCs/>
          <w:szCs w:val="22"/>
        </w:rPr>
      </w:pPr>
      <w:r w:rsidRPr="00076D52">
        <w:rPr>
          <w:b/>
          <w:szCs w:val="22"/>
        </w:rPr>
        <w:t>Deliverables/Schedule:</w:t>
      </w:r>
      <w:r>
        <w:rPr>
          <w:b/>
          <w:szCs w:val="22"/>
        </w:rPr>
        <w:t xml:space="preserve"> </w:t>
      </w:r>
      <w:r w:rsidRPr="001C591C">
        <w:rPr>
          <w:szCs w:val="22"/>
        </w:rPr>
        <w:t xml:space="preserve"> Consultant shall provide:</w:t>
      </w:r>
    </w:p>
    <w:p w14:paraId="487579EA" w14:textId="47AF6235" w:rsidR="00C47000" w:rsidRPr="00212939" w:rsidRDefault="00C47000" w:rsidP="005265AF">
      <w:pPr>
        <w:pStyle w:val="ColorfulList-Accent11"/>
        <w:numPr>
          <w:ilvl w:val="0"/>
          <w:numId w:val="69"/>
        </w:numPr>
        <w:rPr>
          <w:szCs w:val="22"/>
        </w:rPr>
      </w:pPr>
      <w:r w:rsidRPr="00212939">
        <w:rPr>
          <w:szCs w:val="22"/>
        </w:rPr>
        <w:t xml:space="preserve">Traffic </w:t>
      </w:r>
      <w:r w:rsidR="002D524F" w:rsidRPr="00212939">
        <w:rPr>
          <w:szCs w:val="22"/>
        </w:rPr>
        <w:t xml:space="preserve">structures plans, </w:t>
      </w:r>
      <w:r w:rsidR="002D524F">
        <w:rPr>
          <w:szCs w:val="22"/>
        </w:rPr>
        <w:t>c</w:t>
      </w:r>
      <w:r w:rsidR="002D524F" w:rsidRPr="00212939">
        <w:rPr>
          <w:szCs w:val="22"/>
        </w:rPr>
        <w:t xml:space="preserve">ost </w:t>
      </w:r>
      <w:r w:rsidR="002D524F">
        <w:rPr>
          <w:szCs w:val="22"/>
        </w:rPr>
        <w:t>e</w:t>
      </w:r>
      <w:r w:rsidR="002D524F" w:rsidRPr="00212939">
        <w:rPr>
          <w:szCs w:val="22"/>
        </w:rPr>
        <w:t xml:space="preserve">stimate, and special provisions submitted </w:t>
      </w:r>
      <w:r w:rsidRPr="00212939">
        <w:rPr>
          <w:szCs w:val="22"/>
        </w:rPr>
        <w:t xml:space="preserve">with the </w:t>
      </w:r>
      <w:r w:rsidR="00803CD3" w:rsidRPr="0029615D">
        <w:rPr>
          <w:szCs w:val="22"/>
          <w:highlight w:val="cyan"/>
        </w:rPr>
        <w:t>TBD</w:t>
      </w:r>
    </w:p>
    <w:p w14:paraId="5DD2F3B4" w14:textId="6738F922" w:rsidR="00E05975" w:rsidRPr="003E13AB" w:rsidRDefault="00E05975" w:rsidP="00E8461A">
      <w:pPr>
        <w:tabs>
          <w:tab w:val="left" w:pos="6480"/>
          <w:tab w:val="right" w:pos="9900"/>
        </w:tabs>
        <w:rPr>
          <w:b/>
          <w:szCs w:val="22"/>
        </w:rPr>
      </w:pPr>
      <w:bookmarkStart w:id="325" w:name="_Toc497130244"/>
    </w:p>
    <w:p w14:paraId="00DC259F" w14:textId="77777777" w:rsidR="00C47000" w:rsidRDefault="00C47000" w:rsidP="00E8461A"/>
    <w:p w14:paraId="189C0773" w14:textId="77777777" w:rsidR="00E05975" w:rsidRDefault="00C47000" w:rsidP="006A1B30">
      <w:pPr>
        <w:pStyle w:val="Heading1"/>
        <w:jc w:val="left"/>
      </w:pPr>
      <w:bookmarkStart w:id="326" w:name="_Toc26274694"/>
      <w:r>
        <w:t>TASK 10</w:t>
      </w:r>
      <w:r w:rsidR="00E05975" w:rsidRPr="003E13AB">
        <w:t xml:space="preserve"> </w:t>
      </w:r>
      <w:r w:rsidR="00636B42">
        <w:t>TRAFFIC ENGINEERING &amp; MANAGEMENT</w:t>
      </w:r>
      <w:bookmarkEnd w:id="325"/>
      <w:bookmarkEnd w:id="326"/>
    </w:p>
    <w:p w14:paraId="34D69395" w14:textId="77777777" w:rsidR="00FF3DAC" w:rsidRDefault="00FF3DAC" w:rsidP="00E8461A"/>
    <w:p w14:paraId="26E88114" w14:textId="0FBA81DE" w:rsidR="00FF3DAC" w:rsidRDefault="00B7166D" w:rsidP="006A1B30">
      <w:pPr>
        <w:pStyle w:val="Heading2"/>
        <w:jc w:val="left"/>
      </w:pPr>
      <w:bookmarkStart w:id="327" w:name="_Toc497130245"/>
      <w:bookmarkStart w:id="328" w:name="_Toc26274695"/>
      <w:r>
        <w:t xml:space="preserve">Task 10.1 Transportation Technical </w:t>
      </w:r>
      <w:r w:rsidR="00FB67EC">
        <w:t xml:space="preserve">Analysis </w:t>
      </w:r>
      <w:r>
        <w:t>(Planning and NEPA)</w:t>
      </w:r>
      <w:bookmarkEnd w:id="327"/>
      <w:bookmarkEnd w:id="328"/>
    </w:p>
    <w:p w14:paraId="40AC921A" w14:textId="0114E670" w:rsidR="00B7166D" w:rsidRPr="006A1B30" w:rsidRDefault="00B7166D" w:rsidP="00E8461A">
      <w:pPr>
        <w:pStyle w:val="Heading3"/>
      </w:pPr>
      <w:bookmarkStart w:id="329" w:name="_Toc497130246"/>
      <w:bookmarkStart w:id="330" w:name="_Toc26274696"/>
      <w:r w:rsidRPr="006A1B30">
        <w:t>Task 10.1.1 Transportation Safety Evaluation</w:t>
      </w:r>
      <w:bookmarkEnd w:id="329"/>
      <w:bookmarkEnd w:id="330"/>
    </w:p>
    <w:p w14:paraId="09DCB693" w14:textId="3FE6E081" w:rsidR="00B7166D" w:rsidRPr="006A1B30" w:rsidRDefault="00145ABD" w:rsidP="00E8461A">
      <w:pPr>
        <w:spacing w:after="240"/>
      </w:pPr>
      <w:r>
        <w:rPr>
          <w:szCs w:val="22"/>
        </w:rPr>
        <w:t>Consultant shall</w:t>
      </w:r>
      <w:r w:rsidR="0037535E" w:rsidRPr="00EB6859">
        <w:rPr>
          <w:szCs w:val="22"/>
        </w:rPr>
        <w:t xml:space="preserve"> prepare a</w:t>
      </w:r>
      <w:r w:rsidR="0037535E" w:rsidRPr="006A1B30">
        <w:t xml:space="preserve"> </w:t>
      </w:r>
      <w:r w:rsidR="00B7166D" w:rsidRPr="006A1B30">
        <w:t>multi-modal safety analysis for the corridor by identifying safety issues and collision rates.</w:t>
      </w:r>
      <w:r w:rsidR="00FB67EC">
        <w:rPr>
          <w:szCs w:val="22"/>
        </w:rPr>
        <w:t xml:space="preserve"> The results of the analysis </w:t>
      </w:r>
      <w:r>
        <w:rPr>
          <w:szCs w:val="22"/>
        </w:rPr>
        <w:t xml:space="preserve">must </w:t>
      </w:r>
      <w:r w:rsidR="00FB67EC">
        <w:rPr>
          <w:szCs w:val="22"/>
        </w:rPr>
        <w:t xml:space="preserve">be included in the </w:t>
      </w:r>
      <w:r w:rsidR="00FB67EC" w:rsidRPr="00C35C15">
        <w:rPr>
          <w:rFonts w:cs="Calibri"/>
          <w:szCs w:val="22"/>
        </w:rPr>
        <w:t xml:space="preserve">Transportation Technical Report </w:t>
      </w:r>
      <w:r w:rsidR="00FB67EC">
        <w:rPr>
          <w:rFonts w:cs="Calibri"/>
          <w:szCs w:val="22"/>
        </w:rPr>
        <w:t>(</w:t>
      </w:r>
      <w:r w:rsidR="00FB67EC">
        <w:t>Task 3.3).</w:t>
      </w:r>
    </w:p>
    <w:p w14:paraId="7354E8C3" w14:textId="4552CF91" w:rsidR="0037535E" w:rsidRDefault="00B7166D" w:rsidP="00E8461A">
      <w:pPr>
        <w:spacing w:after="240"/>
        <w:rPr>
          <w:szCs w:val="22"/>
        </w:rPr>
      </w:pPr>
      <w:r w:rsidRPr="006A1B30">
        <w:t xml:space="preserve">Agency </w:t>
      </w:r>
      <w:r w:rsidR="002C3DA0">
        <w:rPr>
          <w:szCs w:val="22"/>
        </w:rPr>
        <w:t>will</w:t>
      </w:r>
      <w:r w:rsidR="002C3DA0" w:rsidRPr="006A1B30">
        <w:t xml:space="preserve"> </w:t>
      </w:r>
      <w:r w:rsidRPr="006A1B30">
        <w:t>send Consultant 5 years of the most recent crash data highlighting collisions for all modes, including time of day, crash type, crash severity, crash cause/factors, collision type and reported location. Consultant shall compile all information into a report summarizing crash severity, crash locations and crash frequency. Consultant shall identify hot spots of safety issues and propose a list of potential mitigations to address the issues.</w:t>
      </w:r>
    </w:p>
    <w:p w14:paraId="1B7265FF" w14:textId="1967A133" w:rsidR="00B7166D" w:rsidRPr="006A1B30" w:rsidRDefault="00B7166D" w:rsidP="00E8461A">
      <w:pPr>
        <w:spacing w:after="240"/>
      </w:pPr>
      <w:r w:rsidRPr="006A1B30">
        <w:t xml:space="preserve">Agency </w:t>
      </w:r>
      <w:r w:rsidR="002C3DA0">
        <w:rPr>
          <w:szCs w:val="22"/>
        </w:rPr>
        <w:t>will</w:t>
      </w:r>
      <w:r w:rsidR="002C3DA0" w:rsidRPr="006A1B30">
        <w:t xml:space="preserve"> </w:t>
      </w:r>
      <w:r w:rsidRPr="006A1B30">
        <w:t xml:space="preserve">provide a list of construction activities in the study area to compare against crash locations and timeframes. Consultant shall use the </w:t>
      </w:r>
      <w:r w:rsidRPr="00145ABD">
        <w:rPr>
          <w:highlight w:val="cyan"/>
        </w:rPr>
        <w:t xml:space="preserve">HSM predictive methodology to assess the build alternative’s ability to improve safety conditions on the local system for all modes (not on the freeway) at intersections changing with the build alternative. The freeway safety assessment shall apply previous work on this </w:t>
      </w:r>
      <w:r w:rsidR="009835B9" w:rsidRPr="00145ABD">
        <w:rPr>
          <w:szCs w:val="22"/>
          <w:highlight w:val="cyan"/>
        </w:rPr>
        <w:t>Project</w:t>
      </w:r>
      <w:r w:rsidRPr="00145ABD">
        <w:rPr>
          <w:highlight w:val="cyan"/>
        </w:rPr>
        <w:t xml:space="preserve"> and update to current years.</w:t>
      </w:r>
    </w:p>
    <w:p w14:paraId="0EBFA382" w14:textId="6093B4C8" w:rsidR="00B7166D" w:rsidRPr="006A1B30" w:rsidRDefault="00B7166D" w:rsidP="00E8461A">
      <w:pPr>
        <w:spacing w:before="120" w:after="240"/>
      </w:pPr>
      <w:r w:rsidRPr="006A1B30">
        <w:t xml:space="preserve">Consultant shall conduct up to </w:t>
      </w:r>
      <w:r w:rsidR="00886892" w:rsidRPr="00145ABD">
        <w:rPr>
          <w:highlight w:val="cyan"/>
        </w:rPr>
        <w:t>2</w:t>
      </w:r>
      <w:r w:rsidR="00886892" w:rsidRPr="006A1B30">
        <w:t xml:space="preserve"> </w:t>
      </w:r>
      <w:r w:rsidRPr="006A1B30">
        <w:t xml:space="preserve">meetings with Agency at important milestones of developing the safety analysis as well as coordinating the review of findings, finalize analysis and discuss results. Up to </w:t>
      </w:r>
      <w:r w:rsidR="00CD527D" w:rsidRPr="00145ABD">
        <w:rPr>
          <w:highlight w:val="cyan"/>
        </w:rPr>
        <w:t>3</w:t>
      </w:r>
      <w:r w:rsidR="00CD527D">
        <w:rPr>
          <w:szCs w:val="22"/>
        </w:rPr>
        <w:t xml:space="preserve"> </w:t>
      </w:r>
      <w:r w:rsidRPr="00EB6859">
        <w:rPr>
          <w:szCs w:val="22"/>
        </w:rPr>
        <w:t>Consultant</w:t>
      </w:r>
      <w:r w:rsidR="00CD527D">
        <w:rPr>
          <w:szCs w:val="22"/>
        </w:rPr>
        <w:t xml:space="preserve"> staff</w:t>
      </w:r>
      <w:r w:rsidRPr="006A1B30">
        <w:t xml:space="preserve"> shall attend the meetings for up to </w:t>
      </w:r>
      <w:r w:rsidR="00886892" w:rsidRPr="00145ABD">
        <w:rPr>
          <w:highlight w:val="cyan"/>
        </w:rPr>
        <w:t>2</w:t>
      </w:r>
      <w:r w:rsidR="00886892" w:rsidRPr="006A1B30">
        <w:t xml:space="preserve"> </w:t>
      </w:r>
      <w:r w:rsidRPr="006A1B30">
        <w:t xml:space="preserve">hours per meeting at </w:t>
      </w:r>
      <w:r w:rsidR="0037535E">
        <w:rPr>
          <w:szCs w:val="22"/>
        </w:rPr>
        <w:t>Agency’s</w:t>
      </w:r>
      <w:r w:rsidR="0037535E" w:rsidRPr="006A1B30">
        <w:t xml:space="preserve"> </w:t>
      </w:r>
      <w:r w:rsidRPr="00145ABD">
        <w:rPr>
          <w:highlight w:val="cyan"/>
        </w:rPr>
        <w:t>Region 1</w:t>
      </w:r>
      <w:r w:rsidRPr="006A1B30">
        <w:t xml:space="preserve"> offices.</w:t>
      </w:r>
      <w:r w:rsidR="005C4C6F">
        <w:t xml:space="preserve">  </w:t>
      </w:r>
    </w:p>
    <w:p w14:paraId="55B8AF3F" w14:textId="60E5156B" w:rsidR="0071232C" w:rsidRPr="0037535E" w:rsidRDefault="0071232C" w:rsidP="00E8461A">
      <w:pPr>
        <w:ind w:left="360"/>
        <w:rPr>
          <w:b/>
          <w:szCs w:val="22"/>
        </w:rPr>
      </w:pPr>
      <w:r w:rsidRPr="0037535E">
        <w:rPr>
          <w:b/>
          <w:szCs w:val="22"/>
        </w:rPr>
        <w:t>Deliverables/Schedule:</w:t>
      </w:r>
      <w:r w:rsidRPr="0037535E">
        <w:rPr>
          <w:szCs w:val="22"/>
        </w:rPr>
        <w:t xml:space="preserve"> Consultant shall provide:</w:t>
      </w:r>
    </w:p>
    <w:p w14:paraId="2927EB11" w14:textId="3135CBA9" w:rsidR="00B7166D" w:rsidRPr="006A1B30" w:rsidRDefault="00BD7AF8" w:rsidP="005265AF">
      <w:pPr>
        <w:widowControl w:val="0"/>
        <w:numPr>
          <w:ilvl w:val="0"/>
          <w:numId w:val="69"/>
        </w:numPr>
        <w:spacing w:before="120" w:after="120"/>
      </w:pPr>
      <w:r>
        <w:rPr>
          <w:szCs w:val="22"/>
        </w:rPr>
        <w:t>Documentation</w:t>
      </w:r>
      <w:r w:rsidRPr="006A1B30">
        <w:t xml:space="preserve"> </w:t>
      </w:r>
      <w:r w:rsidR="00B7166D" w:rsidRPr="006A1B30">
        <w:t>in Transportation Technical Report</w:t>
      </w:r>
      <w:r w:rsidR="00FB67EC">
        <w:rPr>
          <w:szCs w:val="22"/>
        </w:rPr>
        <w:t xml:space="preserve"> (Task 3.3)</w:t>
      </w:r>
    </w:p>
    <w:p w14:paraId="7B71A338" w14:textId="77777777" w:rsidR="00B7166D" w:rsidRPr="006A1B30" w:rsidRDefault="00B7166D" w:rsidP="00E8461A">
      <w:pPr>
        <w:keepNext/>
        <w:spacing w:after="240"/>
        <w:rPr>
          <w:b/>
        </w:rPr>
      </w:pPr>
      <w:r w:rsidRPr="006A1B30">
        <w:rPr>
          <w:b/>
        </w:rPr>
        <w:t>Schedule:</w:t>
      </w:r>
    </w:p>
    <w:p w14:paraId="518F9673" w14:textId="6D29921E" w:rsidR="00B7166D" w:rsidRPr="006A1B30" w:rsidRDefault="00AD428C" w:rsidP="00E8461A">
      <w:pPr>
        <w:widowControl w:val="0"/>
        <w:spacing w:before="120" w:after="120"/>
        <w:ind w:left="360" w:hanging="360"/>
      </w:pPr>
      <w:r w:rsidRPr="00AD428C">
        <w:rPr>
          <w:highlight w:val="cyan"/>
        </w:rPr>
        <w:t>xx</w:t>
      </w:r>
      <w:r w:rsidR="00B7166D" w:rsidRPr="00AD428C">
        <w:rPr>
          <w:highlight w:val="cyan"/>
        </w:rPr>
        <w:t xml:space="preserve"> weeks</w:t>
      </w:r>
      <w:r w:rsidR="00B7166D" w:rsidRPr="006A1B30">
        <w:t xml:space="preserve"> from NTP</w:t>
      </w:r>
    </w:p>
    <w:p w14:paraId="0C8BA467" w14:textId="77777777" w:rsidR="00B7166D" w:rsidRPr="006A1B30" w:rsidRDefault="00B7166D" w:rsidP="00E8461A">
      <w:pPr>
        <w:pStyle w:val="Heading3"/>
      </w:pPr>
      <w:bookmarkStart w:id="331" w:name="_Toc497130247"/>
      <w:bookmarkStart w:id="332" w:name="_Toc26274697"/>
      <w:r w:rsidRPr="006A1B30">
        <w:t>Task 10.1.2 Future Demand Forecasting</w:t>
      </w:r>
      <w:bookmarkEnd w:id="331"/>
      <w:bookmarkEnd w:id="332"/>
    </w:p>
    <w:p w14:paraId="71E5C16F" w14:textId="4F73A0C8" w:rsidR="00B7166D" w:rsidRPr="006A1B30" w:rsidRDefault="00FB67EC" w:rsidP="00E8461A">
      <w:pPr>
        <w:spacing w:after="240"/>
      </w:pPr>
      <w:r w:rsidRPr="00FB67EC">
        <w:rPr>
          <w:szCs w:val="22"/>
        </w:rPr>
        <w:t>The purpose of this task is to</w:t>
      </w:r>
      <w:r w:rsidRPr="00135120">
        <w:rPr>
          <w:szCs w:val="22"/>
        </w:rPr>
        <w:t xml:space="preserve"> prepare</w:t>
      </w:r>
      <w:r w:rsidRPr="006A1B30">
        <w:t xml:space="preserve"> </w:t>
      </w:r>
      <w:r w:rsidR="00B7166D" w:rsidRPr="006A1B30">
        <w:t>2040 Travel Demand Forecasts for the corridor to provide a future no-build baseline for the transportation analysis.</w:t>
      </w:r>
    </w:p>
    <w:p w14:paraId="163ABB1C" w14:textId="36B7F432" w:rsidR="00B7166D" w:rsidRPr="006A1B30" w:rsidRDefault="00B7166D" w:rsidP="00E8461A">
      <w:pPr>
        <w:spacing w:after="240"/>
      </w:pPr>
      <w:r w:rsidRPr="006A1B30">
        <w:t xml:space="preserve">Agency </w:t>
      </w:r>
      <w:r w:rsidR="002C3DA0">
        <w:rPr>
          <w:szCs w:val="22"/>
        </w:rPr>
        <w:t>will</w:t>
      </w:r>
      <w:r w:rsidR="002C3DA0" w:rsidRPr="00EB6859">
        <w:rPr>
          <w:szCs w:val="22"/>
        </w:rPr>
        <w:t xml:space="preserve"> </w:t>
      </w:r>
      <w:r w:rsidR="00FB67EC" w:rsidRPr="00EB6859">
        <w:rPr>
          <w:szCs w:val="22"/>
        </w:rPr>
        <w:t>provide Consultant</w:t>
      </w:r>
      <w:r w:rsidR="00FB67EC" w:rsidRPr="006A1B30">
        <w:t xml:space="preserve"> </w:t>
      </w:r>
      <w:r w:rsidRPr="006A1B30">
        <w:t xml:space="preserve">2010 and 2040 VISUM models for the a.m. peak two-hours, and p.m. peak two-hours. The models must be the travel demand no-peak spreading model. Consultant shall review the </w:t>
      </w:r>
      <w:r w:rsidRPr="00EB6859">
        <w:rPr>
          <w:szCs w:val="22"/>
        </w:rPr>
        <w:t>model</w:t>
      </w:r>
      <w:r w:rsidR="00FB67EC" w:rsidRPr="00EB6859">
        <w:rPr>
          <w:szCs w:val="22"/>
        </w:rPr>
        <w:t>s</w:t>
      </w:r>
      <w:r w:rsidRPr="006A1B30">
        <w:t xml:space="preserve"> and provide additional local roadway connections in study area, or capacity and speed settings in the study area, as needed in the models to create a reliable volume set representative of the no-build baseline scenario. Consultant shall follow the standard NCHRP 255 guidelines for volume development.  Consultant shall post process the volumes created from VISUM using demand constraints and the </w:t>
      </w:r>
      <w:r w:rsidR="00FB67EC" w:rsidRPr="00EB6859">
        <w:rPr>
          <w:szCs w:val="22"/>
        </w:rPr>
        <w:t>Agency</w:t>
      </w:r>
      <w:r w:rsidR="00FB67EC" w:rsidRPr="006A1B30">
        <w:t xml:space="preserve"> </w:t>
      </w:r>
      <w:r w:rsidRPr="006A1B30">
        <w:t xml:space="preserve">accepted hours of congestion peak spreading methodology to determine an appropriate demand for the study area. </w:t>
      </w:r>
      <w:r w:rsidR="00FB67EC" w:rsidRPr="00EB6859">
        <w:rPr>
          <w:szCs w:val="22"/>
        </w:rPr>
        <w:t>Consultant shall develop hourly</w:t>
      </w:r>
      <w:r w:rsidR="00FB67EC" w:rsidRPr="006A1B30">
        <w:t xml:space="preserve"> </w:t>
      </w:r>
      <w:r w:rsidRPr="006A1B30">
        <w:t xml:space="preserve">volumes for each time period under this task, including AM and PM, existing year, build year, future year, build and no-build. </w:t>
      </w:r>
      <w:r w:rsidR="003C1357" w:rsidRPr="00EB6859">
        <w:rPr>
          <w:szCs w:val="22"/>
        </w:rPr>
        <w:t>Analysis will cover AM and PM peak two-hours only.</w:t>
      </w:r>
    </w:p>
    <w:p w14:paraId="6628D758" w14:textId="50ECF8DE" w:rsidR="00B7166D" w:rsidRPr="00B7166D" w:rsidRDefault="00B7166D" w:rsidP="00E8461A">
      <w:pPr>
        <w:spacing w:after="240"/>
        <w:rPr>
          <w:szCs w:val="22"/>
          <w:highlight w:val="yellow"/>
        </w:rPr>
      </w:pPr>
      <w:r w:rsidRPr="006A1B30">
        <w:t xml:space="preserve">Agency </w:t>
      </w:r>
      <w:r w:rsidR="002C3DA0">
        <w:rPr>
          <w:szCs w:val="22"/>
        </w:rPr>
        <w:t>will</w:t>
      </w:r>
      <w:r w:rsidR="002C3DA0" w:rsidRPr="006A1B30">
        <w:t xml:space="preserve"> </w:t>
      </w:r>
      <w:r w:rsidRPr="006A1B30">
        <w:t xml:space="preserve">send Consultant existing am and pm peak two-hour traffic volume, classification, bicycle and pedestrian counts necessary to complete the traffic, air and noise analysis. </w:t>
      </w:r>
      <w:r w:rsidR="00FE6993" w:rsidRPr="006328CD">
        <w:rPr>
          <w:szCs w:val="22"/>
        </w:rPr>
        <w:t xml:space="preserve">Agency </w:t>
      </w:r>
      <w:r w:rsidR="002C3DA0">
        <w:rPr>
          <w:szCs w:val="22"/>
        </w:rPr>
        <w:t xml:space="preserve">will </w:t>
      </w:r>
      <w:r w:rsidR="00FE6993">
        <w:rPr>
          <w:szCs w:val="22"/>
        </w:rPr>
        <w:t xml:space="preserve">also </w:t>
      </w:r>
      <w:r w:rsidR="00FE6993" w:rsidRPr="00FE6993">
        <w:rPr>
          <w:szCs w:val="22"/>
        </w:rPr>
        <w:t xml:space="preserve">provide </w:t>
      </w:r>
      <w:r w:rsidR="00FE6993" w:rsidRPr="00EB6859">
        <w:rPr>
          <w:szCs w:val="22"/>
        </w:rPr>
        <w:t xml:space="preserve">Consultant </w:t>
      </w:r>
      <w:r w:rsidR="0088233D">
        <w:rPr>
          <w:szCs w:val="22"/>
        </w:rPr>
        <w:t xml:space="preserve">available </w:t>
      </w:r>
      <w:r w:rsidR="00FE6993" w:rsidRPr="00EB6859">
        <w:rPr>
          <w:szCs w:val="22"/>
        </w:rPr>
        <w:t>travel</w:t>
      </w:r>
      <w:r w:rsidR="00FE6993" w:rsidRPr="006A1B30">
        <w:t xml:space="preserve"> </w:t>
      </w:r>
      <w:r w:rsidRPr="006A1B30">
        <w:t>time data for the study area</w:t>
      </w:r>
      <w:r w:rsidR="0088233D">
        <w:rPr>
          <w:szCs w:val="22"/>
        </w:rPr>
        <w:t xml:space="preserve"> to use in the analysis</w:t>
      </w:r>
      <w:r w:rsidRPr="00EB6859">
        <w:rPr>
          <w:szCs w:val="22"/>
        </w:rPr>
        <w:t>.</w:t>
      </w:r>
      <w:r w:rsidRPr="006A1B30">
        <w:t xml:space="preserve"> Consultant assumes this data is complete and will not require any additional traffic counts or processing.</w:t>
      </w:r>
    </w:p>
    <w:p w14:paraId="47DA3152" w14:textId="77777777" w:rsidR="00B7166D" w:rsidRPr="006A1B30" w:rsidRDefault="003C1357" w:rsidP="00E8461A">
      <w:pPr>
        <w:spacing w:after="240"/>
      </w:pPr>
      <w:r>
        <w:rPr>
          <w:szCs w:val="22"/>
        </w:rPr>
        <w:t xml:space="preserve">Consultant shall collect </w:t>
      </w:r>
      <w:r w:rsidRPr="00EB6859">
        <w:rPr>
          <w:szCs w:val="22"/>
        </w:rPr>
        <w:t>24 hour tube counts</w:t>
      </w:r>
      <w:r w:rsidRPr="003C1357">
        <w:rPr>
          <w:szCs w:val="22"/>
        </w:rPr>
        <w:t xml:space="preserve"> </w:t>
      </w:r>
      <w:r w:rsidRPr="00EB6859">
        <w:rPr>
          <w:szCs w:val="22"/>
        </w:rPr>
        <w:t>for the noise analysis as part of this task</w:t>
      </w:r>
      <w:r>
        <w:rPr>
          <w:szCs w:val="22"/>
        </w:rPr>
        <w:t>.</w:t>
      </w:r>
      <w:r w:rsidRPr="003C1357">
        <w:rPr>
          <w:szCs w:val="22"/>
        </w:rPr>
        <w:t xml:space="preserve"> </w:t>
      </w:r>
      <w:r w:rsidR="00B7166D" w:rsidRPr="006A1B30">
        <w:t>Consultant shall prepare a brief memo summarizing forecasting methodology.</w:t>
      </w:r>
    </w:p>
    <w:p w14:paraId="4A882351" w14:textId="08E18F3A" w:rsidR="00B7166D" w:rsidRPr="00EB6859" w:rsidRDefault="00B7166D" w:rsidP="00E8461A">
      <w:pPr>
        <w:keepNext/>
        <w:spacing w:before="120" w:after="120"/>
        <w:ind w:left="360" w:hanging="360"/>
        <w:rPr>
          <w:szCs w:val="22"/>
        </w:rPr>
      </w:pPr>
    </w:p>
    <w:p w14:paraId="4C1D2A41" w14:textId="77777777" w:rsidR="0071232C" w:rsidRPr="003C1357" w:rsidRDefault="0071232C" w:rsidP="00E8461A">
      <w:pPr>
        <w:ind w:left="360"/>
        <w:rPr>
          <w:b/>
          <w:szCs w:val="22"/>
        </w:rPr>
      </w:pPr>
      <w:r w:rsidRPr="003C1357">
        <w:rPr>
          <w:b/>
          <w:szCs w:val="22"/>
        </w:rPr>
        <w:t>Deliverables/Schedule:</w:t>
      </w:r>
      <w:r w:rsidRPr="003C1357">
        <w:rPr>
          <w:szCs w:val="22"/>
        </w:rPr>
        <w:t xml:space="preserve"> Consultant shall provide:</w:t>
      </w:r>
    </w:p>
    <w:p w14:paraId="15EAE18C" w14:textId="6618F90E" w:rsidR="00B7166D" w:rsidRPr="006A1B30" w:rsidRDefault="003C1357" w:rsidP="005265AF">
      <w:pPr>
        <w:keepNext/>
        <w:numPr>
          <w:ilvl w:val="0"/>
          <w:numId w:val="69"/>
        </w:numPr>
      </w:pPr>
      <w:r w:rsidRPr="00EB6859">
        <w:rPr>
          <w:szCs w:val="22"/>
        </w:rPr>
        <w:t xml:space="preserve">Draft </w:t>
      </w:r>
      <w:r w:rsidR="00B7166D" w:rsidRPr="006A1B30">
        <w:t>Summary memo</w:t>
      </w:r>
      <w:r w:rsidRPr="00EB6859">
        <w:rPr>
          <w:szCs w:val="22"/>
        </w:rPr>
        <w:t xml:space="preserve"> of </w:t>
      </w:r>
      <w:r w:rsidRPr="003C1357">
        <w:rPr>
          <w:szCs w:val="22"/>
        </w:rPr>
        <w:t xml:space="preserve">forecasting methodology </w:t>
      </w:r>
      <w:r w:rsidR="00827A0B">
        <w:t>3</w:t>
      </w:r>
      <w:r w:rsidR="00290A23">
        <w:t xml:space="preserve"> weeks</w:t>
      </w:r>
      <w:r w:rsidRPr="003C1357">
        <w:t xml:space="preserve"> after NTP is received.</w:t>
      </w:r>
    </w:p>
    <w:p w14:paraId="6EDB7AD8" w14:textId="157526FE" w:rsidR="003C1357" w:rsidRPr="00EB6859" w:rsidRDefault="003C1357" w:rsidP="005265AF">
      <w:pPr>
        <w:keepNext/>
        <w:numPr>
          <w:ilvl w:val="0"/>
          <w:numId w:val="69"/>
        </w:numPr>
        <w:rPr>
          <w:szCs w:val="22"/>
        </w:rPr>
      </w:pPr>
      <w:r w:rsidRPr="003C1357">
        <w:t xml:space="preserve">Final </w:t>
      </w:r>
      <w:r w:rsidRPr="00EB6859">
        <w:rPr>
          <w:szCs w:val="22"/>
        </w:rPr>
        <w:t xml:space="preserve">Summary memo of </w:t>
      </w:r>
      <w:r w:rsidRPr="003C1357">
        <w:rPr>
          <w:szCs w:val="22"/>
        </w:rPr>
        <w:t xml:space="preserve">forecasting methodology </w:t>
      </w:r>
      <w:r w:rsidR="00827A0B">
        <w:rPr>
          <w:szCs w:val="22"/>
        </w:rPr>
        <w:t>2</w:t>
      </w:r>
      <w:r w:rsidR="00290A23">
        <w:rPr>
          <w:szCs w:val="22"/>
        </w:rPr>
        <w:t xml:space="preserve"> weeks</w:t>
      </w:r>
      <w:r w:rsidRPr="003C1357">
        <w:t xml:space="preserve"> after receipt of Agency comments.</w:t>
      </w:r>
    </w:p>
    <w:p w14:paraId="59BDF90D" w14:textId="77777777" w:rsidR="00B7166D" w:rsidRPr="006A1B30" w:rsidRDefault="00B7166D" w:rsidP="00E8461A">
      <w:pPr>
        <w:pStyle w:val="Heading3"/>
        <w:rPr>
          <w:highlight w:val="cyan"/>
        </w:rPr>
      </w:pPr>
      <w:bookmarkStart w:id="333" w:name="_Toc497130248"/>
      <w:bookmarkStart w:id="334" w:name="_Toc26274698"/>
      <w:r w:rsidRPr="006A1B30">
        <w:rPr>
          <w:highlight w:val="cyan"/>
        </w:rPr>
        <w:t>Task 10.1.3 Intersection Analysis</w:t>
      </w:r>
      <w:bookmarkEnd w:id="333"/>
      <w:bookmarkEnd w:id="334"/>
    </w:p>
    <w:p w14:paraId="21D8EB31" w14:textId="5F2A1E42" w:rsidR="00B7166D" w:rsidRPr="006A1B30" w:rsidRDefault="00491977" w:rsidP="00E8461A">
      <w:pPr>
        <w:spacing w:after="240"/>
        <w:rPr>
          <w:highlight w:val="cyan"/>
        </w:rPr>
      </w:pPr>
      <w:r>
        <w:rPr>
          <w:szCs w:val="22"/>
          <w:highlight w:val="cyan"/>
        </w:rPr>
        <w:t>Consultant shall</w:t>
      </w:r>
      <w:r w:rsidR="00B07028" w:rsidRPr="00163C5D">
        <w:rPr>
          <w:szCs w:val="22"/>
          <w:highlight w:val="cyan"/>
        </w:rPr>
        <w:t xml:space="preserve"> evaluate existing </w:t>
      </w:r>
      <w:r w:rsidR="00B7166D" w:rsidRPr="006A1B30">
        <w:rPr>
          <w:highlight w:val="cyan"/>
        </w:rPr>
        <w:t xml:space="preserve">signalized intersections including existing conditions </w:t>
      </w:r>
      <w:r w:rsidR="00B07028" w:rsidRPr="00163C5D">
        <w:rPr>
          <w:szCs w:val="22"/>
          <w:highlight w:val="cyan"/>
        </w:rPr>
        <w:t xml:space="preserve">and </w:t>
      </w:r>
      <w:r w:rsidR="00B7166D" w:rsidRPr="006A1B30">
        <w:rPr>
          <w:highlight w:val="cyan"/>
        </w:rPr>
        <w:t>a future no-build to determine the effect of the proposed preferred alternative.</w:t>
      </w:r>
    </w:p>
    <w:p w14:paraId="19C372D2" w14:textId="50DEBD69" w:rsidR="00B7166D" w:rsidRPr="006A1B30" w:rsidRDefault="00B7166D" w:rsidP="00E8461A">
      <w:pPr>
        <w:spacing w:after="240"/>
        <w:rPr>
          <w:highlight w:val="cyan"/>
        </w:rPr>
      </w:pPr>
      <w:r w:rsidRPr="006A1B30">
        <w:rPr>
          <w:highlight w:val="cyan"/>
        </w:rPr>
        <w:t xml:space="preserve">Consultant shall utilize existing data and other existing information to be provided by </w:t>
      </w:r>
      <w:r w:rsidR="001557FF" w:rsidRPr="006A1B30">
        <w:rPr>
          <w:highlight w:val="cyan"/>
        </w:rPr>
        <w:t>Agency</w:t>
      </w:r>
      <w:r w:rsidRPr="006A1B30">
        <w:rPr>
          <w:highlight w:val="cyan"/>
        </w:rPr>
        <w:t>. Consultant shall conduct sub-team meeting with Agency after reviewing data to identify data gaps, agree upon methodology and identify any key issues.  Consultant shall collect blue tooth information to inform route changes.</w:t>
      </w:r>
    </w:p>
    <w:p w14:paraId="7A18A8B8" w14:textId="12CB8CA8" w:rsidR="00B7166D" w:rsidRPr="006A1B30" w:rsidRDefault="00B7166D" w:rsidP="00E8461A">
      <w:pPr>
        <w:spacing w:before="120" w:after="240"/>
        <w:rPr>
          <w:highlight w:val="cyan"/>
        </w:rPr>
      </w:pPr>
      <w:r w:rsidRPr="006A1B30">
        <w:rPr>
          <w:highlight w:val="cyan"/>
        </w:rPr>
        <w:t xml:space="preserve">Consultant shall analyze the existing traffic operations in the corridor by performing a Synchro analysis of signalized intersections in the corridor covering the AM and PM peak </w:t>
      </w:r>
      <w:r w:rsidR="002C3DA0">
        <w:rPr>
          <w:szCs w:val="22"/>
          <w:highlight w:val="cyan"/>
        </w:rPr>
        <w:t>2</w:t>
      </w:r>
      <w:r w:rsidRPr="006A1B30">
        <w:rPr>
          <w:highlight w:val="cyan"/>
        </w:rPr>
        <w:t xml:space="preserve">-hour periods. Consultant shall also provide an analysis of the future no-build scenario using volumes covering the AM and PM peak two-hour periods and analyze signalized intersections in the corridor study area. For intersections that do not meet current </w:t>
      </w:r>
      <w:r w:rsidR="00B07028" w:rsidRPr="00163C5D">
        <w:rPr>
          <w:szCs w:val="22"/>
          <w:highlight w:val="cyan"/>
        </w:rPr>
        <w:t>Agency</w:t>
      </w:r>
      <w:r w:rsidR="00B07028" w:rsidRPr="006A1B30">
        <w:rPr>
          <w:highlight w:val="cyan"/>
        </w:rPr>
        <w:t xml:space="preserve"> </w:t>
      </w:r>
      <w:r w:rsidRPr="006A1B30">
        <w:rPr>
          <w:highlight w:val="cyan"/>
        </w:rPr>
        <w:t>standards, potential mitigations may be suggested.</w:t>
      </w:r>
    </w:p>
    <w:p w14:paraId="1F0D9128" w14:textId="77777777" w:rsidR="00B7166D" w:rsidRPr="006A1B30" w:rsidRDefault="00B7166D" w:rsidP="00E8461A">
      <w:pPr>
        <w:spacing w:before="120" w:after="240"/>
        <w:rPr>
          <w:highlight w:val="cyan"/>
        </w:rPr>
      </w:pPr>
      <w:r w:rsidRPr="006A1B30">
        <w:rPr>
          <w:highlight w:val="cyan"/>
        </w:rPr>
        <w:t>Consultant shall apply the 2010 Highway Capacity Methodology to perform level of service analysis for the Project corridor. Consultant shall perform a 95th percentile queuing analysis using SimTraffic or VISSIM. Consultant shall provide an excel table showing the intersection volumes and V/C utilizing Synchro and SimTraffic or VISSIM. Consultant shall also, using linear interpolation, calculate the year each intersection does not meet the HDM design life v/c.</w:t>
      </w:r>
    </w:p>
    <w:p w14:paraId="66867E2D" w14:textId="45E83A31" w:rsidR="00B7166D" w:rsidRPr="006A1B30" w:rsidRDefault="00B7166D" w:rsidP="00E8461A">
      <w:pPr>
        <w:spacing w:before="120" w:after="240"/>
        <w:rPr>
          <w:highlight w:val="cyan"/>
        </w:rPr>
      </w:pPr>
      <w:r w:rsidRPr="006A1B30">
        <w:rPr>
          <w:highlight w:val="cyan"/>
        </w:rPr>
        <w:t>Consultant shall conduct up to</w:t>
      </w:r>
      <w:r w:rsidR="00886892" w:rsidRPr="006A1B30">
        <w:rPr>
          <w:highlight w:val="cyan"/>
        </w:rPr>
        <w:t xml:space="preserve"> 4</w:t>
      </w:r>
      <w:r w:rsidRPr="006A1B30">
        <w:rPr>
          <w:highlight w:val="cyan"/>
        </w:rPr>
        <w:t xml:space="preserve"> meetings with Agency at important milestones of developing the analysis as well as after completing the tasks to review findings, finalize analysis and discuss results. Up to </w:t>
      </w:r>
      <w:r w:rsidR="00886892" w:rsidRPr="006A1B30">
        <w:rPr>
          <w:highlight w:val="cyan"/>
        </w:rPr>
        <w:t>3</w:t>
      </w:r>
      <w:r w:rsidR="00886892" w:rsidRPr="00163C5D">
        <w:rPr>
          <w:szCs w:val="22"/>
          <w:highlight w:val="cyan"/>
        </w:rPr>
        <w:t xml:space="preserve"> </w:t>
      </w:r>
      <w:r w:rsidRPr="00163C5D">
        <w:rPr>
          <w:szCs w:val="22"/>
          <w:highlight w:val="cyan"/>
        </w:rPr>
        <w:t xml:space="preserve">Consultant </w:t>
      </w:r>
      <w:r w:rsidR="00886892" w:rsidRPr="00163C5D">
        <w:rPr>
          <w:szCs w:val="22"/>
          <w:highlight w:val="cyan"/>
        </w:rPr>
        <w:t>staff</w:t>
      </w:r>
      <w:r w:rsidR="00886892" w:rsidRPr="006A1B30">
        <w:rPr>
          <w:highlight w:val="cyan"/>
        </w:rPr>
        <w:t xml:space="preserve"> </w:t>
      </w:r>
      <w:r w:rsidRPr="006A1B30">
        <w:rPr>
          <w:highlight w:val="cyan"/>
        </w:rPr>
        <w:t xml:space="preserve">shall attend the meetings for up to </w:t>
      </w:r>
      <w:r w:rsidR="00886892" w:rsidRPr="006A1B30">
        <w:rPr>
          <w:highlight w:val="cyan"/>
        </w:rPr>
        <w:t>2</w:t>
      </w:r>
      <w:r w:rsidRPr="006A1B30">
        <w:rPr>
          <w:highlight w:val="cyan"/>
        </w:rPr>
        <w:t xml:space="preserve"> hours per meeting at Consultant offices.</w:t>
      </w:r>
    </w:p>
    <w:p w14:paraId="31101AF0" w14:textId="0906DC98" w:rsidR="0071232C" w:rsidRPr="003E13AB" w:rsidRDefault="0071232C" w:rsidP="00E8461A">
      <w:pPr>
        <w:ind w:left="360"/>
        <w:rPr>
          <w:b/>
          <w:szCs w:val="22"/>
        </w:rPr>
      </w:pPr>
      <w:r w:rsidRPr="003E13AB">
        <w:rPr>
          <w:b/>
          <w:szCs w:val="22"/>
        </w:rPr>
        <w:t>Deliverables/Schedule:</w:t>
      </w:r>
      <w:r w:rsidRPr="008874E6">
        <w:rPr>
          <w:szCs w:val="22"/>
        </w:rPr>
        <w:t xml:space="preserve"> </w:t>
      </w:r>
      <w:r w:rsidRPr="003E13AB">
        <w:rPr>
          <w:szCs w:val="22"/>
        </w:rPr>
        <w:t>Consultant shall provide:</w:t>
      </w:r>
    </w:p>
    <w:p w14:paraId="51E62FB2" w14:textId="77777777" w:rsidR="00B7166D" w:rsidRPr="00AD428C" w:rsidRDefault="00B7166D" w:rsidP="005265AF">
      <w:pPr>
        <w:keepNext/>
        <w:numPr>
          <w:ilvl w:val="0"/>
          <w:numId w:val="113"/>
        </w:numPr>
        <w:spacing w:before="120" w:after="120"/>
        <w:rPr>
          <w:szCs w:val="22"/>
        </w:rPr>
      </w:pPr>
      <w:r w:rsidRPr="00AD428C">
        <w:t>Documentation in Transportation Technical Report</w:t>
      </w:r>
      <w:r w:rsidR="00504880" w:rsidRPr="00AD428C">
        <w:rPr>
          <w:szCs w:val="22"/>
        </w:rPr>
        <w:t xml:space="preserve"> (Task 3.3)</w:t>
      </w:r>
    </w:p>
    <w:p w14:paraId="06C09696" w14:textId="77777777" w:rsidR="00B7166D" w:rsidRPr="00AD428C" w:rsidRDefault="00B7166D" w:rsidP="00E8461A">
      <w:pPr>
        <w:spacing w:after="240"/>
        <w:rPr>
          <w:b/>
          <w:szCs w:val="22"/>
        </w:rPr>
      </w:pPr>
      <w:r w:rsidRPr="00AD428C">
        <w:rPr>
          <w:b/>
          <w:szCs w:val="22"/>
        </w:rPr>
        <w:t>Schedule:</w:t>
      </w:r>
    </w:p>
    <w:p w14:paraId="255DA095" w14:textId="212997C0" w:rsidR="00B7166D" w:rsidRPr="00AD428C" w:rsidRDefault="00AD428C" w:rsidP="00E8461A">
      <w:pPr>
        <w:keepNext/>
        <w:spacing w:before="120" w:after="120"/>
        <w:ind w:left="360" w:hanging="360"/>
        <w:rPr>
          <w:szCs w:val="22"/>
        </w:rPr>
      </w:pPr>
      <w:r w:rsidRPr="00AD428C">
        <w:rPr>
          <w:highlight w:val="cyan"/>
        </w:rPr>
        <w:t>XX</w:t>
      </w:r>
      <w:r w:rsidR="0029615D" w:rsidRPr="00AD428C">
        <w:rPr>
          <w:szCs w:val="22"/>
        </w:rPr>
        <w:t xml:space="preserve"> </w:t>
      </w:r>
      <w:r w:rsidR="00B7166D" w:rsidRPr="00AD428C">
        <w:rPr>
          <w:szCs w:val="22"/>
        </w:rPr>
        <w:t xml:space="preserve">weeks from NTP </w:t>
      </w:r>
    </w:p>
    <w:p w14:paraId="13E62E6D" w14:textId="77777777" w:rsidR="00B7166D" w:rsidRPr="003F739B" w:rsidRDefault="00B7166D" w:rsidP="00E8461A">
      <w:pPr>
        <w:rPr>
          <w:highlight w:val="yellow"/>
        </w:rPr>
      </w:pPr>
    </w:p>
    <w:p w14:paraId="008FCB37" w14:textId="77777777" w:rsidR="00B7166D" w:rsidRPr="006A1B30" w:rsidRDefault="00B7166D" w:rsidP="00E8461A">
      <w:pPr>
        <w:pStyle w:val="Heading3"/>
        <w:rPr>
          <w:highlight w:val="cyan"/>
        </w:rPr>
      </w:pPr>
      <w:bookmarkStart w:id="335" w:name="_Toc497130249"/>
      <w:bookmarkStart w:id="336" w:name="_Toc26274699"/>
      <w:r w:rsidRPr="006A1B30">
        <w:rPr>
          <w:highlight w:val="cyan"/>
        </w:rPr>
        <w:t>Task 10.1.4 Freeway Operations Performance Analysis</w:t>
      </w:r>
      <w:bookmarkEnd w:id="335"/>
      <w:bookmarkEnd w:id="336"/>
    </w:p>
    <w:p w14:paraId="2773B8A0" w14:textId="2A5EC2F0" w:rsidR="00B7166D" w:rsidRPr="006A1B30" w:rsidRDefault="00B7166D" w:rsidP="00E8461A">
      <w:pPr>
        <w:spacing w:after="240"/>
        <w:rPr>
          <w:highlight w:val="cyan"/>
        </w:rPr>
      </w:pPr>
      <w:r w:rsidRPr="006A1B30">
        <w:rPr>
          <w:highlight w:val="cyan"/>
        </w:rPr>
        <w:t xml:space="preserve">Consultant shall utilize existing data to be provided by </w:t>
      </w:r>
      <w:r w:rsidR="001557FF" w:rsidRPr="006A1B30">
        <w:rPr>
          <w:highlight w:val="cyan"/>
        </w:rPr>
        <w:t>Agency</w:t>
      </w:r>
      <w:r w:rsidRPr="006A1B30">
        <w:rPr>
          <w:highlight w:val="cyan"/>
        </w:rPr>
        <w:t>. Consultant shall conduct sub-team meeting with Agency after reviewing data to identify data gaps, agree upon methodology and identify any key issues. Consultant shall provide I-205 study area travel times, hours of congestion, vehicle hours of delay, speeds and emergency braking in the corridor using VISSIM for the build year (2020) and future year (2040). Consultant shall update the HCS analysis at each merge and weave location.</w:t>
      </w:r>
    </w:p>
    <w:p w14:paraId="1D7E9C15" w14:textId="77777777" w:rsidR="00B7166D" w:rsidRPr="006A1B30" w:rsidRDefault="00B7166D" w:rsidP="00E8461A">
      <w:pPr>
        <w:spacing w:after="240"/>
        <w:rPr>
          <w:b/>
          <w:highlight w:val="cyan"/>
        </w:rPr>
      </w:pPr>
      <w:r w:rsidRPr="006A1B30">
        <w:rPr>
          <w:b/>
          <w:highlight w:val="cyan"/>
        </w:rPr>
        <w:t>Meetings:</w:t>
      </w:r>
    </w:p>
    <w:p w14:paraId="1D369B53" w14:textId="0819466D" w:rsidR="00B7166D" w:rsidRPr="006A1B30" w:rsidRDefault="00B7166D" w:rsidP="00E8461A">
      <w:pPr>
        <w:keepNext/>
        <w:spacing w:before="120" w:after="120"/>
        <w:ind w:left="360" w:hanging="360"/>
        <w:rPr>
          <w:highlight w:val="cyan"/>
        </w:rPr>
      </w:pPr>
      <w:r w:rsidRPr="006A1B30">
        <w:rPr>
          <w:highlight w:val="cyan"/>
        </w:rPr>
        <w:t xml:space="preserve">Up to </w:t>
      </w:r>
      <w:r w:rsidR="00F84134" w:rsidRPr="006A1B30">
        <w:rPr>
          <w:highlight w:val="cyan"/>
        </w:rPr>
        <w:t xml:space="preserve">2 </w:t>
      </w:r>
      <w:r w:rsidRPr="006A1B30">
        <w:rPr>
          <w:highlight w:val="cyan"/>
        </w:rPr>
        <w:t xml:space="preserve">check-in meetings, each </w:t>
      </w:r>
      <w:r w:rsidR="00F84134" w:rsidRPr="006A1B30">
        <w:rPr>
          <w:highlight w:val="cyan"/>
        </w:rPr>
        <w:t xml:space="preserve">2 </w:t>
      </w:r>
      <w:r w:rsidRPr="006A1B30">
        <w:rPr>
          <w:highlight w:val="cyan"/>
        </w:rPr>
        <w:t xml:space="preserve">hours in length. </w:t>
      </w:r>
      <w:r w:rsidR="00F84134" w:rsidRPr="006A1B30">
        <w:rPr>
          <w:highlight w:val="cyan"/>
        </w:rPr>
        <w:t xml:space="preserve">2 </w:t>
      </w:r>
      <w:r w:rsidRPr="006A1B30">
        <w:rPr>
          <w:highlight w:val="cyan"/>
        </w:rPr>
        <w:t xml:space="preserve">meetings to be held at </w:t>
      </w:r>
      <w:r w:rsidR="00477137" w:rsidRPr="00163C5D">
        <w:rPr>
          <w:szCs w:val="22"/>
          <w:highlight w:val="cyan"/>
        </w:rPr>
        <w:t>A</w:t>
      </w:r>
      <w:r w:rsidR="00BD7AF8" w:rsidRPr="00163C5D">
        <w:rPr>
          <w:szCs w:val="22"/>
          <w:highlight w:val="cyan"/>
        </w:rPr>
        <w:t>gency</w:t>
      </w:r>
      <w:r w:rsidR="00477137" w:rsidRPr="006A1B30">
        <w:rPr>
          <w:highlight w:val="cyan"/>
        </w:rPr>
        <w:t xml:space="preserve"> </w:t>
      </w:r>
      <w:r w:rsidRPr="006A1B30">
        <w:rPr>
          <w:highlight w:val="cyan"/>
        </w:rPr>
        <w:t>Region 1 Offices.</w:t>
      </w:r>
    </w:p>
    <w:p w14:paraId="0B5ED137" w14:textId="77777777" w:rsidR="0071232C" w:rsidRPr="003E13AB" w:rsidRDefault="0071232C" w:rsidP="00E8461A">
      <w:pPr>
        <w:ind w:left="360"/>
        <w:rPr>
          <w:b/>
          <w:szCs w:val="22"/>
        </w:rPr>
      </w:pPr>
      <w:r w:rsidRPr="003E13AB">
        <w:rPr>
          <w:b/>
          <w:szCs w:val="22"/>
        </w:rPr>
        <w:t>Deliverables/Schedule:</w:t>
      </w:r>
      <w:r w:rsidRPr="008874E6">
        <w:rPr>
          <w:szCs w:val="22"/>
        </w:rPr>
        <w:t xml:space="preserve"> </w:t>
      </w:r>
      <w:r w:rsidRPr="003E13AB">
        <w:rPr>
          <w:szCs w:val="22"/>
        </w:rPr>
        <w:t>Consultant shall provide:</w:t>
      </w:r>
    </w:p>
    <w:p w14:paraId="4F8CD7B6" w14:textId="77777777" w:rsidR="00B7166D" w:rsidRPr="006A1B30" w:rsidRDefault="00B7166D" w:rsidP="005265AF">
      <w:pPr>
        <w:keepNext/>
        <w:numPr>
          <w:ilvl w:val="0"/>
          <w:numId w:val="113"/>
        </w:numPr>
        <w:spacing w:before="120" w:after="120"/>
        <w:rPr>
          <w:highlight w:val="cyan"/>
        </w:rPr>
      </w:pPr>
      <w:r w:rsidRPr="006A1B30">
        <w:rPr>
          <w:highlight w:val="cyan"/>
        </w:rPr>
        <w:t>Documentation in Transportation Technical Report</w:t>
      </w:r>
      <w:r w:rsidR="00477137" w:rsidRPr="00163C5D">
        <w:rPr>
          <w:szCs w:val="22"/>
          <w:highlight w:val="cyan"/>
        </w:rPr>
        <w:t xml:space="preserve"> (Task 3.3)</w:t>
      </w:r>
    </w:p>
    <w:p w14:paraId="693C4BD0" w14:textId="77777777" w:rsidR="00B7166D" w:rsidRPr="006A1B30" w:rsidRDefault="00B7166D" w:rsidP="00E8461A">
      <w:pPr>
        <w:spacing w:after="240"/>
        <w:rPr>
          <w:b/>
          <w:highlight w:val="cyan"/>
        </w:rPr>
      </w:pPr>
      <w:r w:rsidRPr="006A1B30">
        <w:rPr>
          <w:b/>
          <w:highlight w:val="cyan"/>
        </w:rPr>
        <w:t>Schedule:</w:t>
      </w:r>
    </w:p>
    <w:p w14:paraId="49355D94" w14:textId="677A576D" w:rsidR="00B7166D" w:rsidRPr="006A1B30" w:rsidRDefault="00AD428C" w:rsidP="00E8461A">
      <w:pPr>
        <w:keepNext/>
        <w:spacing w:before="120" w:after="120"/>
        <w:ind w:left="360" w:hanging="360"/>
        <w:rPr>
          <w:highlight w:val="cyan"/>
        </w:rPr>
      </w:pPr>
      <w:r>
        <w:rPr>
          <w:highlight w:val="cyan"/>
        </w:rPr>
        <w:t>XX</w:t>
      </w:r>
      <w:r w:rsidR="00B7166D" w:rsidRPr="006A1B30">
        <w:rPr>
          <w:highlight w:val="cyan"/>
        </w:rPr>
        <w:t xml:space="preserve"> weeks </w:t>
      </w:r>
      <w:r w:rsidR="00B7166D" w:rsidRPr="00AD428C">
        <w:t>from NTP</w:t>
      </w:r>
    </w:p>
    <w:p w14:paraId="1F53C9A3" w14:textId="77777777" w:rsidR="00FF3DAC" w:rsidRPr="003F739B" w:rsidRDefault="00FF3DAC" w:rsidP="00E8461A">
      <w:pPr>
        <w:rPr>
          <w:highlight w:val="yellow"/>
        </w:rPr>
      </w:pPr>
    </w:p>
    <w:p w14:paraId="6C6B4801" w14:textId="77777777" w:rsidR="00B7166D" w:rsidRPr="006A1B30" w:rsidRDefault="00B7166D" w:rsidP="00E8461A">
      <w:pPr>
        <w:pStyle w:val="Heading3"/>
        <w:rPr>
          <w:highlight w:val="cyan"/>
        </w:rPr>
      </w:pPr>
      <w:bookmarkStart w:id="337" w:name="_Toc497130250"/>
      <w:bookmarkStart w:id="338" w:name="_Toc26274700"/>
      <w:r w:rsidRPr="006A1B30">
        <w:rPr>
          <w:highlight w:val="cyan"/>
        </w:rPr>
        <w:t>Task 10.1.5 Active Transportation</w:t>
      </w:r>
      <w:bookmarkEnd w:id="337"/>
      <w:bookmarkEnd w:id="338"/>
    </w:p>
    <w:p w14:paraId="6ED143C5" w14:textId="510ED521" w:rsidR="00B7166D" w:rsidRPr="006A1B30" w:rsidRDefault="00477137" w:rsidP="00E8461A">
      <w:pPr>
        <w:spacing w:after="240"/>
        <w:rPr>
          <w:highlight w:val="cyan"/>
        </w:rPr>
      </w:pPr>
      <w:r w:rsidRPr="00163C5D">
        <w:rPr>
          <w:szCs w:val="22"/>
          <w:highlight w:val="cyan"/>
        </w:rPr>
        <w:t>The purpose of this task is to evaluate</w:t>
      </w:r>
      <w:r w:rsidR="00B7166D" w:rsidRPr="006A1B30">
        <w:rPr>
          <w:highlight w:val="cyan"/>
        </w:rPr>
        <w:t xml:space="preserve"> the mobility, safety and comfort for bikes and pedestrians in the corridor.</w:t>
      </w:r>
    </w:p>
    <w:p w14:paraId="6D21BCEC" w14:textId="77777777" w:rsidR="00B7166D" w:rsidRPr="006A1B30" w:rsidRDefault="00B7166D" w:rsidP="00E8461A">
      <w:pPr>
        <w:spacing w:after="240"/>
        <w:rPr>
          <w:highlight w:val="cyan"/>
        </w:rPr>
      </w:pPr>
      <w:r w:rsidRPr="006A1B30">
        <w:rPr>
          <w:highlight w:val="cyan"/>
        </w:rPr>
        <w:t>Consultant shall conduct an inventory of all bicycle and pedestrian facilities in the study area, as well as the classifications and planned improvements connecting to city facilities along the corridor.  Consultant shall identify any sidewalk or bike lane gaps shall be identified and mapped in GIS. Consultant shall perform MMLOS at all intersections. Consultant shall obtain pedestrian counts.</w:t>
      </w:r>
      <w:r w:rsidR="00BD7AF8" w:rsidRPr="00163C5D">
        <w:rPr>
          <w:szCs w:val="22"/>
          <w:highlight w:val="cyan"/>
        </w:rPr>
        <w:t xml:space="preserve"> Consultant shall perform the analysis using NCHRP 562 methodology and include existing and future no-build conditions.</w:t>
      </w:r>
    </w:p>
    <w:p w14:paraId="35850616" w14:textId="136FE823" w:rsidR="00B7166D" w:rsidRPr="006A1B30" w:rsidRDefault="00B7166D" w:rsidP="00E8461A">
      <w:pPr>
        <w:keepNext/>
        <w:spacing w:before="120" w:after="120"/>
        <w:ind w:left="360" w:hanging="360"/>
        <w:rPr>
          <w:highlight w:val="cyan"/>
        </w:rPr>
      </w:pPr>
    </w:p>
    <w:p w14:paraId="4B4741D9" w14:textId="77777777" w:rsidR="00B7166D" w:rsidRPr="006A1B30" w:rsidRDefault="00B7166D" w:rsidP="00E8461A">
      <w:pPr>
        <w:spacing w:after="240"/>
        <w:rPr>
          <w:b/>
          <w:highlight w:val="cyan"/>
        </w:rPr>
      </w:pPr>
      <w:r w:rsidRPr="006A1B30">
        <w:rPr>
          <w:b/>
          <w:highlight w:val="cyan"/>
        </w:rPr>
        <w:t>Meetings:</w:t>
      </w:r>
    </w:p>
    <w:p w14:paraId="07B60318" w14:textId="70A98748" w:rsidR="00B7166D" w:rsidRPr="006A1B30" w:rsidRDefault="00B7166D" w:rsidP="00E8461A">
      <w:pPr>
        <w:keepNext/>
        <w:spacing w:before="120" w:after="120"/>
        <w:ind w:left="360" w:hanging="360"/>
        <w:rPr>
          <w:highlight w:val="cyan"/>
        </w:rPr>
      </w:pPr>
      <w:r w:rsidRPr="006A1B30">
        <w:rPr>
          <w:highlight w:val="cyan"/>
        </w:rPr>
        <w:t xml:space="preserve">Up to </w:t>
      </w:r>
      <w:r w:rsidR="00001EB1" w:rsidRPr="00163C5D">
        <w:rPr>
          <w:szCs w:val="22"/>
          <w:highlight w:val="cyan"/>
        </w:rPr>
        <w:t>3</w:t>
      </w:r>
      <w:r w:rsidRPr="00163C5D">
        <w:rPr>
          <w:szCs w:val="22"/>
          <w:highlight w:val="cyan"/>
        </w:rPr>
        <w:t>meetings</w:t>
      </w:r>
      <w:r w:rsidRPr="006A1B30">
        <w:rPr>
          <w:highlight w:val="cyan"/>
        </w:rPr>
        <w:t xml:space="preserve">/phone </w:t>
      </w:r>
      <w:r w:rsidR="00001EB1" w:rsidRPr="006A1B30">
        <w:rPr>
          <w:highlight w:val="cyan"/>
        </w:rPr>
        <w:t>conferences with local agencies</w:t>
      </w:r>
      <w:r w:rsidRPr="006A1B30">
        <w:rPr>
          <w:highlight w:val="cyan"/>
        </w:rPr>
        <w:t xml:space="preserve"> and </w:t>
      </w:r>
      <w:r w:rsidR="00BD7AF8" w:rsidRPr="00163C5D">
        <w:rPr>
          <w:szCs w:val="22"/>
          <w:highlight w:val="cyan"/>
        </w:rPr>
        <w:t xml:space="preserve">Agency </w:t>
      </w:r>
      <w:r w:rsidR="00001EB1" w:rsidRPr="006A1B30">
        <w:rPr>
          <w:highlight w:val="cyan"/>
        </w:rPr>
        <w:t>1</w:t>
      </w:r>
      <w:r w:rsidRPr="006A1B30">
        <w:rPr>
          <w:highlight w:val="cyan"/>
        </w:rPr>
        <w:t xml:space="preserve"> each for up to 30 minutes with up to </w:t>
      </w:r>
      <w:r w:rsidR="00001EB1" w:rsidRPr="006A1B30">
        <w:rPr>
          <w:highlight w:val="cyan"/>
        </w:rPr>
        <w:t xml:space="preserve">1 </w:t>
      </w:r>
      <w:r w:rsidRPr="006A1B30">
        <w:rPr>
          <w:highlight w:val="cyan"/>
        </w:rPr>
        <w:t>Consultant</w:t>
      </w:r>
    </w:p>
    <w:p w14:paraId="6CA15A5A" w14:textId="4DCC66D8" w:rsidR="0071232C" w:rsidRPr="00163C5D" w:rsidRDefault="0071232C" w:rsidP="00E8461A">
      <w:pPr>
        <w:ind w:left="360"/>
        <w:rPr>
          <w:b/>
          <w:szCs w:val="22"/>
          <w:highlight w:val="cyan"/>
        </w:rPr>
      </w:pPr>
      <w:r w:rsidRPr="00163C5D">
        <w:rPr>
          <w:b/>
          <w:szCs w:val="22"/>
          <w:highlight w:val="cyan"/>
        </w:rPr>
        <w:t>Deliverables/Schedule:</w:t>
      </w:r>
      <w:r w:rsidRPr="00163C5D">
        <w:rPr>
          <w:szCs w:val="22"/>
          <w:highlight w:val="cyan"/>
        </w:rPr>
        <w:t xml:space="preserve"> Consultant shall provide:</w:t>
      </w:r>
    </w:p>
    <w:p w14:paraId="0514161A" w14:textId="728A7ACB" w:rsidR="00B7166D" w:rsidRPr="006A1B30" w:rsidRDefault="00BD7AF8" w:rsidP="005265AF">
      <w:pPr>
        <w:keepNext/>
        <w:numPr>
          <w:ilvl w:val="0"/>
          <w:numId w:val="113"/>
        </w:numPr>
        <w:spacing w:before="120" w:after="120"/>
        <w:rPr>
          <w:highlight w:val="cyan"/>
        </w:rPr>
      </w:pPr>
      <w:r w:rsidRPr="00163C5D">
        <w:rPr>
          <w:szCs w:val="22"/>
          <w:highlight w:val="cyan"/>
        </w:rPr>
        <w:t>Documentation</w:t>
      </w:r>
      <w:r w:rsidR="00B7166D" w:rsidRPr="006A1B30">
        <w:rPr>
          <w:highlight w:val="cyan"/>
        </w:rPr>
        <w:t xml:space="preserve"> in Transportation Technical Report</w:t>
      </w:r>
      <w:r w:rsidRPr="00163C5D">
        <w:rPr>
          <w:szCs w:val="22"/>
          <w:highlight w:val="cyan"/>
        </w:rPr>
        <w:t xml:space="preserve"> (Task 3.3)</w:t>
      </w:r>
    </w:p>
    <w:p w14:paraId="6EA08A08" w14:textId="77777777" w:rsidR="00B7166D" w:rsidRPr="006A1B30" w:rsidRDefault="00B7166D" w:rsidP="00E8461A">
      <w:pPr>
        <w:spacing w:after="240"/>
        <w:rPr>
          <w:b/>
          <w:highlight w:val="cyan"/>
        </w:rPr>
      </w:pPr>
      <w:r w:rsidRPr="006A1B30">
        <w:rPr>
          <w:b/>
          <w:highlight w:val="cyan"/>
        </w:rPr>
        <w:t>Schedule:</w:t>
      </w:r>
    </w:p>
    <w:p w14:paraId="1FDC43A7" w14:textId="4B2F4D60" w:rsidR="00B7166D" w:rsidRPr="006A1B30" w:rsidRDefault="0029615D" w:rsidP="00E8461A">
      <w:pPr>
        <w:keepNext/>
        <w:spacing w:before="120" w:after="120"/>
        <w:ind w:left="360" w:hanging="360"/>
        <w:rPr>
          <w:highlight w:val="cyan"/>
        </w:rPr>
      </w:pPr>
      <w:r w:rsidRPr="006A1B30">
        <w:rPr>
          <w:highlight w:val="cyan"/>
        </w:rPr>
        <w:t>16</w:t>
      </w:r>
      <w:r w:rsidR="00B7166D" w:rsidRPr="006A1B30">
        <w:rPr>
          <w:highlight w:val="cyan"/>
        </w:rPr>
        <w:t xml:space="preserve"> weeks </w:t>
      </w:r>
      <w:r w:rsidR="00B7166D" w:rsidRPr="00AD428C">
        <w:t>from NTP</w:t>
      </w:r>
    </w:p>
    <w:p w14:paraId="601C2320" w14:textId="77777777" w:rsidR="00FF3DAC" w:rsidRPr="006A1B30" w:rsidRDefault="00FF3DAC" w:rsidP="00E8461A">
      <w:pPr>
        <w:rPr>
          <w:highlight w:val="cyan"/>
        </w:rPr>
      </w:pPr>
    </w:p>
    <w:p w14:paraId="327C6B14" w14:textId="77777777" w:rsidR="00FF3DAC" w:rsidRPr="006A1B30" w:rsidRDefault="00B7166D" w:rsidP="00E8461A">
      <w:pPr>
        <w:pStyle w:val="Heading3"/>
        <w:rPr>
          <w:highlight w:val="cyan"/>
        </w:rPr>
      </w:pPr>
      <w:bookmarkStart w:id="339" w:name="_Toc497130251"/>
      <w:bookmarkStart w:id="340" w:name="_Toc26274701"/>
      <w:r w:rsidRPr="006A1B30">
        <w:rPr>
          <w:highlight w:val="cyan"/>
        </w:rPr>
        <w:t>Task 10.1.6 Transit Assessment</w:t>
      </w:r>
      <w:bookmarkEnd w:id="339"/>
      <w:bookmarkEnd w:id="340"/>
    </w:p>
    <w:p w14:paraId="1928A9FD" w14:textId="129B3AEF" w:rsidR="00B7166D" w:rsidRPr="006A1B30" w:rsidRDefault="00491977" w:rsidP="00E8461A">
      <w:pPr>
        <w:spacing w:after="240"/>
        <w:rPr>
          <w:highlight w:val="cyan"/>
        </w:rPr>
      </w:pPr>
      <w:r>
        <w:rPr>
          <w:szCs w:val="22"/>
          <w:highlight w:val="cyan"/>
        </w:rPr>
        <w:t>Consultant shall</w:t>
      </w:r>
      <w:r w:rsidR="00F34994" w:rsidRPr="00163C5D">
        <w:rPr>
          <w:szCs w:val="22"/>
          <w:highlight w:val="cyan"/>
        </w:rPr>
        <w:t xml:space="preserve"> evaluate</w:t>
      </w:r>
      <w:r w:rsidR="00F34994" w:rsidRPr="006A1B30">
        <w:rPr>
          <w:highlight w:val="cyan"/>
        </w:rPr>
        <w:t xml:space="preserve"> </w:t>
      </w:r>
      <w:r w:rsidR="00B7166D" w:rsidRPr="006A1B30">
        <w:rPr>
          <w:highlight w:val="cyan"/>
        </w:rPr>
        <w:t>the frequency and coverage of transit in the corridor including access to transit. Evaluate temporary and permanent impacts</w:t>
      </w:r>
      <w:r w:rsidR="00496DB5">
        <w:rPr>
          <w:highlight w:val="cyan"/>
        </w:rPr>
        <w:t>.</w:t>
      </w:r>
    </w:p>
    <w:p w14:paraId="480E1977" w14:textId="60BEC95A" w:rsidR="00B7166D" w:rsidRPr="006A1B30" w:rsidRDefault="00B7166D" w:rsidP="00E8461A">
      <w:pPr>
        <w:spacing w:after="240"/>
        <w:rPr>
          <w:highlight w:val="cyan"/>
        </w:rPr>
      </w:pPr>
      <w:r w:rsidRPr="006A1B30">
        <w:rPr>
          <w:highlight w:val="cyan"/>
        </w:rPr>
        <w:t xml:space="preserve">Consultant shall compile all relevant transit data from Tri-Met, including boarding and alighting data, the transit lines operating in the corridor, frequency of service, existing and projected ridership and routes to access transit (including any gaps), transit generators and destinations in the corridor. Consultant shall attend </w:t>
      </w:r>
      <w:r w:rsidR="00001EB1" w:rsidRPr="006A1B30">
        <w:rPr>
          <w:highlight w:val="cyan"/>
        </w:rPr>
        <w:t xml:space="preserve">1 </w:t>
      </w:r>
      <w:r w:rsidRPr="006A1B30">
        <w:rPr>
          <w:highlight w:val="cyan"/>
        </w:rPr>
        <w:t>meeting with Agency and Tri-Met staff to discuss potential operational changes to the routes in the corridor. Results will be compiled in the Transportation Technical Report</w:t>
      </w:r>
      <w:r w:rsidR="00F34994" w:rsidRPr="00163C5D">
        <w:rPr>
          <w:szCs w:val="22"/>
          <w:highlight w:val="cyan"/>
        </w:rPr>
        <w:t xml:space="preserve"> (Task 3.3)</w:t>
      </w:r>
      <w:r w:rsidRPr="00163C5D">
        <w:rPr>
          <w:szCs w:val="22"/>
          <w:highlight w:val="cyan"/>
        </w:rPr>
        <w:t>.</w:t>
      </w:r>
    </w:p>
    <w:p w14:paraId="5FF3B9CD" w14:textId="77777777" w:rsidR="00B7166D" w:rsidRPr="006A1B30" w:rsidRDefault="00B7166D" w:rsidP="00E8461A">
      <w:pPr>
        <w:spacing w:after="240"/>
        <w:rPr>
          <w:b/>
          <w:highlight w:val="cyan"/>
        </w:rPr>
      </w:pPr>
      <w:r w:rsidRPr="006A1B30">
        <w:rPr>
          <w:b/>
          <w:highlight w:val="cyan"/>
        </w:rPr>
        <w:t>Meetings:</w:t>
      </w:r>
    </w:p>
    <w:p w14:paraId="242BE9EE" w14:textId="378106DD" w:rsidR="00B7166D" w:rsidRPr="006A1B30" w:rsidRDefault="00001EB1" w:rsidP="00E8461A">
      <w:pPr>
        <w:keepNext/>
        <w:spacing w:before="120" w:after="120"/>
        <w:ind w:left="360" w:hanging="360"/>
        <w:rPr>
          <w:highlight w:val="cyan"/>
        </w:rPr>
      </w:pPr>
      <w:r w:rsidRPr="006A1B30">
        <w:rPr>
          <w:highlight w:val="cyan"/>
        </w:rPr>
        <w:t>1</w:t>
      </w:r>
      <w:r w:rsidR="00B7166D" w:rsidRPr="006A1B30">
        <w:rPr>
          <w:highlight w:val="cyan"/>
        </w:rPr>
        <w:t xml:space="preserve"> sub-team meeting</w:t>
      </w:r>
      <w:r w:rsidR="00FE41D1" w:rsidRPr="00163C5D">
        <w:rPr>
          <w:szCs w:val="22"/>
          <w:highlight w:val="cyan"/>
        </w:rPr>
        <w:t xml:space="preserve"> with </w:t>
      </w:r>
      <w:r w:rsidRPr="006A1B30">
        <w:rPr>
          <w:highlight w:val="cyan"/>
        </w:rPr>
        <w:t>2</w:t>
      </w:r>
      <w:r w:rsidRPr="00163C5D">
        <w:rPr>
          <w:szCs w:val="22"/>
          <w:highlight w:val="cyan"/>
        </w:rPr>
        <w:t xml:space="preserve"> </w:t>
      </w:r>
      <w:r w:rsidR="00B7166D" w:rsidRPr="00163C5D">
        <w:rPr>
          <w:szCs w:val="22"/>
          <w:highlight w:val="cyan"/>
        </w:rPr>
        <w:t>Consultant</w:t>
      </w:r>
      <w:r w:rsidR="00886892" w:rsidRPr="00163C5D">
        <w:rPr>
          <w:szCs w:val="22"/>
          <w:highlight w:val="cyan"/>
        </w:rPr>
        <w:t xml:space="preserve"> staff</w:t>
      </w:r>
      <w:r w:rsidR="00B7166D" w:rsidRPr="00163C5D">
        <w:rPr>
          <w:szCs w:val="22"/>
          <w:highlight w:val="cyan"/>
        </w:rPr>
        <w:t xml:space="preserve"> </w:t>
      </w:r>
      <w:r w:rsidR="00B7166D" w:rsidRPr="006A1B30">
        <w:rPr>
          <w:highlight w:val="cyan"/>
        </w:rPr>
        <w:t xml:space="preserve">at Agency offices for </w:t>
      </w:r>
      <w:r w:rsidRPr="006A1B30">
        <w:rPr>
          <w:highlight w:val="cyan"/>
        </w:rPr>
        <w:t xml:space="preserve">2 </w:t>
      </w:r>
      <w:r w:rsidR="00B7166D" w:rsidRPr="006A1B30">
        <w:rPr>
          <w:highlight w:val="cyan"/>
        </w:rPr>
        <w:t>hours.</w:t>
      </w:r>
    </w:p>
    <w:p w14:paraId="43BA1DFC" w14:textId="339474A4" w:rsidR="00B7166D" w:rsidRPr="006A1B30" w:rsidRDefault="00001EB1" w:rsidP="00E8461A">
      <w:pPr>
        <w:keepNext/>
        <w:spacing w:before="120" w:after="120"/>
        <w:ind w:left="360" w:hanging="360"/>
        <w:rPr>
          <w:highlight w:val="cyan"/>
        </w:rPr>
      </w:pPr>
      <w:r w:rsidRPr="006A1B30">
        <w:rPr>
          <w:highlight w:val="cyan"/>
        </w:rPr>
        <w:t xml:space="preserve">1 </w:t>
      </w:r>
      <w:r w:rsidR="00B7166D" w:rsidRPr="006A1B30">
        <w:rPr>
          <w:highlight w:val="cyan"/>
        </w:rPr>
        <w:t xml:space="preserve">meeting with TriMet staff including </w:t>
      </w:r>
      <w:r w:rsidR="00886892" w:rsidRPr="00163C5D">
        <w:rPr>
          <w:szCs w:val="22"/>
          <w:highlight w:val="cyan"/>
        </w:rPr>
        <w:t>2</w:t>
      </w:r>
      <w:r w:rsidR="00B7166D" w:rsidRPr="00163C5D">
        <w:rPr>
          <w:szCs w:val="22"/>
          <w:highlight w:val="cyan"/>
        </w:rPr>
        <w:t xml:space="preserve"> </w:t>
      </w:r>
      <w:r w:rsidR="00886892" w:rsidRPr="00163C5D">
        <w:rPr>
          <w:szCs w:val="22"/>
          <w:highlight w:val="cyan"/>
        </w:rPr>
        <w:t>C</w:t>
      </w:r>
      <w:r w:rsidR="00B7166D" w:rsidRPr="00163C5D">
        <w:rPr>
          <w:szCs w:val="22"/>
          <w:highlight w:val="cyan"/>
        </w:rPr>
        <w:t>onsultant</w:t>
      </w:r>
      <w:r w:rsidR="00886892" w:rsidRPr="00163C5D">
        <w:rPr>
          <w:szCs w:val="22"/>
          <w:highlight w:val="cyan"/>
        </w:rPr>
        <w:t xml:space="preserve"> staff</w:t>
      </w:r>
      <w:r w:rsidR="00B7166D" w:rsidRPr="006A1B30">
        <w:rPr>
          <w:highlight w:val="cyan"/>
        </w:rPr>
        <w:t xml:space="preserve"> and Agency staff for </w:t>
      </w:r>
      <w:r w:rsidRPr="006A1B30">
        <w:rPr>
          <w:highlight w:val="cyan"/>
        </w:rPr>
        <w:t>1</w:t>
      </w:r>
      <w:r w:rsidR="00B7166D" w:rsidRPr="006A1B30">
        <w:rPr>
          <w:highlight w:val="cyan"/>
        </w:rPr>
        <w:t xml:space="preserve"> hour</w:t>
      </w:r>
      <w:r w:rsidR="00F34994" w:rsidRPr="00163C5D">
        <w:rPr>
          <w:szCs w:val="22"/>
          <w:highlight w:val="cyan"/>
        </w:rPr>
        <w:t>.</w:t>
      </w:r>
    </w:p>
    <w:p w14:paraId="561D342C" w14:textId="614B8C8C" w:rsidR="00B7166D" w:rsidRPr="00163C5D" w:rsidRDefault="00B7166D" w:rsidP="00E8461A">
      <w:pPr>
        <w:keepNext/>
        <w:spacing w:before="120" w:after="120"/>
        <w:rPr>
          <w:szCs w:val="22"/>
          <w:highlight w:val="cyan"/>
        </w:rPr>
      </w:pPr>
    </w:p>
    <w:p w14:paraId="39675DD7" w14:textId="77777777" w:rsidR="0071232C" w:rsidRPr="00163C5D" w:rsidRDefault="0071232C" w:rsidP="00E8461A">
      <w:pPr>
        <w:ind w:left="360"/>
        <w:rPr>
          <w:b/>
          <w:szCs w:val="22"/>
          <w:highlight w:val="cyan"/>
        </w:rPr>
      </w:pPr>
      <w:r w:rsidRPr="00163C5D">
        <w:rPr>
          <w:b/>
          <w:szCs w:val="22"/>
          <w:highlight w:val="cyan"/>
        </w:rPr>
        <w:t>Deliverables/Schedule:</w:t>
      </w:r>
      <w:r w:rsidRPr="00163C5D">
        <w:rPr>
          <w:szCs w:val="22"/>
          <w:highlight w:val="cyan"/>
        </w:rPr>
        <w:t xml:space="preserve"> Consultant shall provide:</w:t>
      </w:r>
    </w:p>
    <w:p w14:paraId="4D87E37C" w14:textId="205AF52D" w:rsidR="00B7166D" w:rsidRPr="006A1B30" w:rsidRDefault="00F34994" w:rsidP="005265AF">
      <w:pPr>
        <w:keepNext/>
        <w:numPr>
          <w:ilvl w:val="0"/>
          <w:numId w:val="113"/>
        </w:numPr>
        <w:spacing w:before="120" w:after="120"/>
        <w:rPr>
          <w:highlight w:val="cyan"/>
        </w:rPr>
      </w:pPr>
      <w:r w:rsidRPr="00163C5D">
        <w:rPr>
          <w:szCs w:val="22"/>
          <w:highlight w:val="cyan"/>
        </w:rPr>
        <w:t>Documentation</w:t>
      </w:r>
      <w:r w:rsidRPr="006A1B30">
        <w:rPr>
          <w:highlight w:val="cyan"/>
        </w:rPr>
        <w:t xml:space="preserve"> </w:t>
      </w:r>
      <w:r w:rsidR="00B7166D" w:rsidRPr="006A1B30">
        <w:rPr>
          <w:highlight w:val="cyan"/>
        </w:rPr>
        <w:t>in Transportation Technical Report</w:t>
      </w:r>
      <w:r w:rsidRPr="00163C5D">
        <w:rPr>
          <w:szCs w:val="22"/>
          <w:highlight w:val="cyan"/>
        </w:rPr>
        <w:t xml:space="preserve"> (Task 3.3)</w:t>
      </w:r>
    </w:p>
    <w:p w14:paraId="712EF8D7" w14:textId="77777777" w:rsidR="00FF3DAC" w:rsidRPr="003F739B" w:rsidRDefault="00FF3DAC" w:rsidP="00E8461A">
      <w:pPr>
        <w:rPr>
          <w:highlight w:val="yellow"/>
        </w:rPr>
      </w:pPr>
    </w:p>
    <w:p w14:paraId="320D466B" w14:textId="77777777" w:rsidR="00FC50FB" w:rsidRPr="006A1B30" w:rsidRDefault="00FC50FB" w:rsidP="00E8461A">
      <w:pPr>
        <w:pStyle w:val="Heading3"/>
      </w:pPr>
      <w:bookmarkStart w:id="341" w:name="_Toc497130252"/>
      <w:bookmarkStart w:id="342" w:name="_Toc26274702"/>
      <w:r w:rsidRPr="006A1B30">
        <w:t>Task 10.1.7 Access Management</w:t>
      </w:r>
      <w:bookmarkEnd w:id="341"/>
      <w:bookmarkEnd w:id="342"/>
    </w:p>
    <w:p w14:paraId="10383435" w14:textId="239666AB" w:rsidR="00FC50FB" w:rsidRPr="006A1B30" w:rsidRDefault="00496DB5" w:rsidP="00E8461A">
      <w:pPr>
        <w:spacing w:after="240"/>
      </w:pPr>
      <w:r>
        <w:rPr>
          <w:szCs w:val="22"/>
        </w:rPr>
        <w:t>Consultant shall</w:t>
      </w:r>
      <w:r w:rsidR="002C3DA0" w:rsidRPr="002C3DA0">
        <w:rPr>
          <w:szCs w:val="22"/>
        </w:rPr>
        <w:t xml:space="preserve"> c</w:t>
      </w:r>
      <w:r w:rsidR="00FC50FB" w:rsidRPr="002C3DA0">
        <w:rPr>
          <w:szCs w:val="22"/>
        </w:rPr>
        <w:t>learly</w:t>
      </w:r>
      <w:r w:rsidR="00FC50FB" w:rsidRPr="006A1B30">
        <w:t xml:space="preserve"> identify locations of accesses and potential alternate routes to access properties on the corridor. Identify potential access related impacts to properties in the study area.</w:t>
      </w:r>
    </w:p>
    <w:p w14:paraId="57379444" w14:textId="0FB892F2" w:rsidR="00FC50FB" w:rsidRPr="006A1B30" w:rsidRDefault="00FC50FB" w:rsidP="00E8461A">
      <w:pPr>
        <w:spacing w:after="240"/>
      </w:pPr>
      <w:r w:rsidRPr="006A1B30">
        <w:t xml:space="preserve">Agency </w:t>
      </w:r>
      <w:r w:rsidR="002C3DA0">
        <w:rPr>
          <w:szCs w:val="22"/>
        </w:rPr>
        <w:t>will</w:t>
      </w:r>
      <w:r w:rsidRPr="006A1B30">
        <w:t xml:space="preserve"> supply Consultant with Access Control Research and a list of permitted approaches in the interchange vicinity. Consultant shall review</w:t>
      </w:r>
      <w:r w:rsidR="00F34994">
        <w:rPr>
          <w:szCs w:val="22"/>
        </w:rPr>
        <w:t>,</w:t>
      </w:r>
      <w:r w:rsidRPr="006A1B30">
        <w:t xml:space="preserve"> research and create a map of existing approaches</w:t>
      </w:r>
      <w:r w:rsidR="00F34994">
        <w:rPr>
          <w:szCs w:val="22"/>
        </w:rPr>
        <w:t xml:space="preserve"> and</w:t>
      </w:r>
      <w:r w:rsidRPr="006A1B30">
        <w:t xml:space="preserve"> permitting stat</w:t>
      </w:r>
      <w:r w:rsidR="00DC1089">
        <w:t xml:space="preserve">us, </w:t>
      </w:r>
      <w:r w:rsidR="00F34994">
        <w:t>including modification, relocation or removal of approaches</w:t>
      </w:r>
      <w:r w:rsidR="00F34994" w:rsidRPr="00F34994">
        <w:rPr>
          <w:szCs w:val="22"/>
        </w:rPr>
        <w:t xml:space="preserve"> </w:t>
      </w:r>
      <w:r w:rsidR="00F34994">
        <w:t>that would restrict turn movements at permitted driveways.</w:t>
      </w:r>
      <w:r w:rsidR="00F34994" w:rsidRPr="00F34994">
        <w:rPr>
          <w:szCs w:val="22"/>
        </w:rPr>
        <w:t xml:space="preserve"> </w:t>
      </w:r>
      <w:r w:rsidR="00F34994" w:rsidRPr="006328CD">
        <w:rPr>
          <w:szCs w:val="22"/>
        </w:rPr>
        <w:t>Consultant shall identify</w:t>
      </w:r>
      <w:r w:rsidR="00F34994" w:rsidRPr="00F34994">
        <w:rPr>
          <w:szCs w:val="22"/>
        </w:rPr>
        <w:t xml:space="preserve"> </w:t>
      </w:r>
      <w:r w:rsidRPr="006A1B30">
        <w:t xml:space="preserve">alternative reasonable access </w:t>
      </w:r>
      <w:r w:rsidR="00F34994">
        <w:rPr>
          <w:szCs w:val="22"/>
        </w:rPr>
        <w:t>to impacted properties</w:t>
      </w:r>
      <w:r w:rsidRPr="00EB6859">
        <w:rPr>
          <w:szCs w:val="22"/>
        </w:rPr>
        <w:t>.</w:t>
      </w:r>
    </w:p>
    <w:p w14:paraId="0A3FEBB1" w14:textId="77777777" w:rsidR="00FC50FB" w:rsidRPr="006A1B30" w:rsidRDefault="00FC50FB" w:rsidP="00E8461A">
      <w:pPr>
        <w:keepNext/>
        <w:spacing w:after="240"/>
        <w:rPr>
          <w:b/>
        </w:rPr>
      </w:pPr>
      <w:r w:rsidRPr="006A1B30">
        <w:rPr>
          <w:b/>
        </w:rPr>
        <w:t>Meetings:</w:t>
      </w:r>
    </w:p>
    <w:p w14:paraId="5141A9DC" w14:textId="1665F32C" w:rsidR="00FC50FB" w:rsidRPr="006A1B30" w:rsidRDefault="00886892" w:rsidP="00E8461A">
      <w:pPr>
        <w:keepNext/>
        <w:spacing w:before="120" w:after="120"/>
        <w:ind w:left="360" w:hanging="360"/>
      </w:pPr>
      <w:r w:rsidRPr="006A1B30">
        <w:t>2</w:t>
      </w:r>
      <w:r w:rsidR="00FC50FB" w:rsidRPr="006A1B30">
        <w:t xml:space="preserve"> sub-team meeting</w:t>
      </w:r>
      <w:r w:rsidR="00FE41D1" w:rsidRPr="006A1B30">
        <w:t>s</w:t>
      </w:r>
      <w:r w:rsidR="00FE41D1">
        <w:rPr>
          <w:szCs w:val="22"/>
        </w:rPr>
        <w:t xml:space="preserve"> with </w:t>
      </w:r>
      <w:r w:rsidRPr="006A1B30">
        <w:t>2</w:t>
      </w:r>
      <w:r>
        <w:rPr>
          <w:szCs w:val="22"/>
        </w:rPr>
        <w:t xml:space="preserve"> </w:t>
      </w:r>
      <w:r w:rsidR="00FC50FB" w:rsidRPr="00EB6859">
        <w:rPr>
          <w:szCs w:val="22"/>
        </w:rPr>
        <w:t>Consultant</w:t>
      </w:r>
      <w:r>
        <w:rPr>
          <w:szCs w:val="22"/>
        </w:rPr>
        <w:t xml:space="preserve"> staff</w:t>
      </w:r>
      <w:r w:rsidR="00FC50FB" w:rsidRPr="006A1B30">
        <w:t xml:space="preserve"> at Agency offices for </w:t>
      </w:r>
      <w:r w:rsidRPr="006A1B30">
        <w:t xml:space="preserve">2 </w:t>
      </w:r>
      <w:r w:rsidR="00FC50FB" w:rsidRPr="006A1B30">
        <w:t>hours each.</w:t>
      </w:r>
    </w:p>
    <w:p w14:paraId="5F1E3E7A" w14:textId="77777777" w:rsidR="0071232C" w:rsidRPr="0035259D" w:rsidRDefault="0071232C" w:rsidP="00E8461A">
      <w:pPr>
        <w:ind w:left="360"/>
        <w:rPr>
          <w:b/>
          <w:szCs w:val="22"/>
        </w:rPr>
      </w:pPr>
      <w:r w:rsidRPr="0035259D">
        <w:rPr>
          <w:b/>
          <w:szCs w:val="22"/>
        </w:rPr>
        <w:t>Deliverables/Schedule:</w:t>
      </w:r>
      <w:r w:rsidRPr="0035259D">
        <w:rPr>
          <w:szCs w:val="22"/>
        </w:rPr>
        <w:t xml:space="preserve"> Consultant shall provide:</w:t>
      </w:r>
    </w:p>
    <w:p w14:paraId="29C88D61" w14:textId="59113721" w:rsidR="00182939" w:rsidRPr="00FC50FB" w:rsidRDefault="00766AF5" w:rsidP="00182939">
      <w:pPr>
        <w:keepNext/>
        <w:spacing w:before="120" w:after="120"/>
        <w:ind w:left="360" w:hanging="360"/>
        <w:rPr>
          <w:szCs w:val="20"/>
        </w:rPr>
      </w:pPr>
      <w:r>
        <w:rPr>
          <w:szCs w:val="22"/>
        </w:rPr>
        <w:t>Documentation</w:t>
      </w:r>
      <w:r w:rsidR="00FC50FB" w:rsidRPr="006A1B30">
        <w:t xml:space="preserve"> in Transportation Technical Report</w:t>
      </w:r>
      <w:r>
        <w:rPr>
          <w:szCs w:val="22"/>
        </w:rPr>
        <w:t xml:space="preserve"> (Task 3.3)</w:t>
      </w:r>
      <w:r w:rsidR="00182939" w:rsidRPr="00182939">
        <w:rPr>
          <w:szCs w:val="20"/>
        </w:rPr>
        <w:t xml:space="preserve"> </w:t>
      </w:r>
      <w:r w:rsidR="00182939">
        <w:rPr>
          <w:szCs w:val="20"/>
        </w:rPr>
        <w:t>due</w:t>
      </w:r>
      <w:r w:rsidR="00AD428C">
        <w:rPr>
          <w:szCs w:val="20"/>
        </w:rPr>
        <w:t xml:space="preserve"> </w:t>
      </w:r>
      <w:r w:rsidR="00AD428C" w:rsidRPr="00AD428C">
        <w:rPr>
          <w:szCs w:val="20"/>
          <w:highlight w:val="cyan"/>
        </w:rPr>
        <w:t>XX</w:t>
      </w:r>
      <w:r w:rsidR="00182939" w:rsidRPr="00AD428C">
        <w:rPr>
          <w:szCs w:val="20"/>
          <w:highlight w:val="cyan"/>
        </w:rPr>
        <w:t xml:space="preserve"> weeks</w:t>
      </w:r>
      <w:r w:rsidR="00182939" w:rsidRPr="006A1B30">
        <w:t xml:space="preserve"> from NTP</w:t>
      </w:r>
    </w:p>
    <w:p w14:paraId="1C9E1FE8" w14:textId="77777777" w:rsidR="00FF3DAC" w:rsidRDefault="00FF3DAC" w:rsidP="00E8461A"/>
    <w:p w14:paraId="793AC6E4" w14:textId="77777777" w:rsidR="00FF3DAC" w:rsidRPr="00FF3DAC" w:rsidRDefault="00FF3DAC" w:rsidP="00E8461A"/>
    <w:p w14:paraId="5EED2132" w14:textId="77777777" w:rsidR="00BA20AF" w:rsidRPr="003E13AB" w:rsidRDefault="00C47000" w:rsidP="006A1B30">
      <w:pPr>
        <w:pStyle w:val="Heading2"/>
        <w:jc w:val="left"/>
      </w:pPr>
      <w:bookmarkStart w:id="343" w:name="_Toc497130253"/>
      <w:bookmarkStart w:id="344" w:name="_Toc26274703"/>
      <w:r>
        <w:t>Task 10</w:t>
      </w:r>
      <w:r w:rsidR="00B7166D">
        <w:t>.2</w:t>
      </w:r>
      <w:r w:rsidR="00BA20AF" w:rsidRPr="003E13AB">
        <w:t xml:space="preserve"> Traffic Analysis Memorandum</w:t>
      </w:r>
      <w:bookmarkEnd w:id="343"/>
      <w:bookmarkEnd w:id="344"/>
    </w:p>
    <w:p w14:paraId="4A1F6B7B" w14:textId="53EFB906" w:rsidR="002C0E3B" w:rsidRPr="003E13AB" w:rsidRDefault="00496DB5" w:rsidP="00E8461A">
      <w:pPr>
        <w:tabs>
          <w:tab w:val="left" w:pos="6480"/>
          <w:tab w:val="right" w:pos="9900"/>
        </w:tabs>
        <w:rPr>
          <w:szCs w:val="22"/>
        </w:rPr>
      </w:pPr>
      <w:r>
        <w:rPr>
          <w:szCs w:val="22"/>
        </w:rPr>
        <w:t>Consultant shall</w:t>
      </w:r>
      <w:r w:rsidR="002C0E3B" w:rsidRPr="003E13AB">
        <w:rPr>
          <w:szCs w:val="22"/>
        </w:rPr>
        <w:t xml:space="preserve"> prepare a traffic analysis memorandum that </w:t>
      </w:r>
      <w:r w:rsidR="007E63DD">
        <w:rPr>
          <w:szCs w:val="22"/>
        </w:rPr>
        <w:t>summarizes</w:t>
      </w:r>
      <w:r w:rsidR="0042088D" w:rsidRPr="003E13AB">
        <w:rPr>
          <w:szCs w:val="22"/>
        </w:rPr>
        <w:t xml:space="preserve"> </w:t>
      </w:r>
      <w:r w:rsidR="007E63DD" w:rsidRPr="003E13AB">
        <w:rPr>
          <w:szCs w:val="22"/>
        </w:rPr>
        <w:t xml:space="preserve">available </w:t>
      </w:r>
      <w:r w:rsidR="0042088D" w:rsidRPr="003E13AB">
        <w:rPr>
          <w:szCs w:val="22"/>
        </w:rPr>
        <w:t xml:space="preserve">pertinent traffic information </w:t>
      </w:r>
      <w:r w:rsidR="007E63DD">
        <w:rPr>
          <w:szCs w:val="22"/>
        </w:rPr>
        <w:t xml:space="preserve">to use in </w:t>
      </w:r>
      <w:r w:rsidR="0042088D" w:rsidRPr="003E13AB">
        <w:rPr>
          <w:szCs w:val="22"/>
        </w:rPr>
        <w:t xml:space="preserve">preparing the </w:t>
      </w:r>
      <w:r w:rsidR="004F1361">
        <w:rPr>
          <w:szCs w:val="22"/>
        </w:rPr>
        <w:t>P</w:t>
      </w:r>
      <w:r w:rsidR="0042088D" w:rsidRPr="003E13AB">
        <w:rPr>
          <w:szCs w:val="22"/>
        </w:rPr>
        <w:t>roject design.</w:t>
      </w:r>
    </w:p>
    <w:p w14:paraId="326B323D" w14:textId="77777777" w:rsidR="00C5693F" w:rsidRPr="003E13AB" w:rsidRDefault="00C5693F" w:rsidP="00E8461A">
      <w:pPr>
        <w:rPr>
          <w:szCs w:val="22"/>
        </w:rPr>
      </w:pPr>
    </w:p>
    <w:p w14:paraId="55731EDB" w14:textId="77777777" w:rsidR="00C5693F" w:rsidRPr="003E13AB" w:rsidRDefault="00C5693F" w:rsidP="00E8461A">
      <w:pPr>
        <w:rPr>
          <w:szCs w:val="22"/>
        </w:rPr>
      </w:pPr>
      <w:r w:rsidRPr="003E13AB">
        <w:rPr>
          <w:szCs w:val="22"/>
        </w:rPr>
        <w:t xml:space="preserve">Consultant shall collect peak period (AM and PM peak) traffic counts and evaluate the proposed lane geometry at the intersections of </w:t>
      </w:r>
      <w:r w:rsidRPr="006A1B30">
        <w:rPr>
          <w:highlight w:val="cyan"/>
        </w:rPr>
        <w:t>XXX and XXX</w:t>
      </w:r>
      <w:r w:rsidRPr="003E13AB">
        <w:rPr>
          <w:szCs w:val="22"/>
        </w:rPr>
        <w:t xml:space="preserve"> </w:t>
      </w:r>
      <w:r w:rsidRPr="00960B81">
        <w:rPr>
          <w:rFonts w:ascii="Arial" w:hAnsi="Arial" w:cs="Arial"/>
          <w:snapToGrid w:val="0"/>
          <w:sz w:val="20"/>
          <w:szCs w:val="20"/>
          <w:highlight w:val="yellow"/>
        </w:rPr>
        <w:t>(</w:t>
      </w:r>
      <w:r w:rsidR="00C3123D" w:rsidRPr="00960B81">
        <w:rPr>
          <w:rFonts w:ascii="Arial" w:hAnsi="Arial" w:cs="Arial"/>
          <w:snapToGrid w:val="0"/>
          <w:sz w:val="20"/>
          <w:szCs w:val="20"/>
          <w:highlight w:val="yellow"/>
        </w:rPr>
        <w:t xml:space="preserve">use this scope </w:t>
      </w:r>
      <w:r w:rsidRPr="00960B81">
        <w:rPr>
          <w:rFonts w:ascii="Arial" w:hAnsi="Arial" w:cs="Arial"/>
          <w:snapToGrid w:val="0"/>
          <w:sz w:val="20"/>
          <w:szCs w:val="20"/>
          <w:highlight w:val="yellow"/>
        </w:rPr>
        <w:t>if needed)</w:t>
      </w:r>
    </w:p>
    <w:p w14:paraId="3C73A973" w14:textId="77777777" w:rsidR="00C5693F" w:rsidRPr="003E13AB" w:rsidRDefault="00C5693F" w:rsidP="00E8461A">
      <w:pPr>
        <w:tabs>
          <w:tab w:val="left" w:pos="6480"/>
          <w:tab w:val="right" w:pos="9900"/>
        </w:tabs>
        <w:rPr>
          <w:szCs w:val="22"/>
        </w:rPr>
      </w:pPr>
    </w:p>
    <w:p w14:paraId="3C387E37" w14:textId="5FCB5CF0" w:rsidR="001D2390" w:rsidRPr="003E13AB" w:rsidRDefault="00C5693F" w:rsidP="00E8461A">
      <w:pPr>
        <w:spacing w:after="200"/>
        <w:rPr>
          <w:szCs w:val="22"/>
        </w:rPr>
      </w:pPr>
      <w:r w:rsidRPr="003E13AB">
        <w:rPr>
          <w:szCs w:val="22"/>
        </w:rPr>
        <w:t xml:space="preserve">Consultant shall also develop future (year </w:t>
      </w:r>
      <w:r w:rsidRPr="006A1B30">
        <w:rPr>
          <w:highlight w:val="cyan"/>
        </w:rPr>
        <w:t>20xx</w:t>
      </w:r>
      <w:r w:rsidRPr="003E13AB">
        <w:rPr>
          <w:szCs w:val="22"/>
        </w:rPr>
        <w:t xml:space="preserve">) traffic volume forecasts using the current travel demand model for the region. Using existing and future traffic volumes, Consultant shall evaluate capacity at each of the </w:t>
      </w:r>
      <w:r w:rsidR="0029615D" w:rsidRPr="00163C5D">
        <w:rPr>
          <w:szCs w:val="22"/>
          <w:highlight w:val="cyan"/>
        </w:rPr>
        <w:t>4</w:t>
      </w:r>
      <w:r w:rsidRPr="006A1B30">
        <w:rPr>
          <w:highlight w:val="cyan"/>
        </w:rPr>
        <w:t xml:space="preserve"> intersections</w:t>
      </w:r>
      <w:r w:rsidRPr="003E13AB">
        <w:rPr>
          <w:szCs w:val="22"/>
        </w:rPr>
        <w:t xml:space="preserve"> during both AM and PM peak periods. Vehicle queuing shall also be evaluated to determine appropriate storage for turn lanes. Left turn phasing analysis will be conducted per </w:t>
      </w:r>
      <w:r w:rsidR="002864D3">
        <w:rPr>
          <w:szCs w:val="22"/>
        </w:rPr>
        <w:t xml:space="preserve">Agency </w:t>
      </w:r>
      <w:r w:rsidRPr="003E13AB">
        <w:rPr>
          <w:szCs w:val="22"/>
        </w:rPr>
        <w:t>guidelines to determine the most appropriate phasing type at each signalized intersection.  Results of analysis will be used to support any necessary signal approval requests.</w:t>
      </w:r>
    </w:p>
    <w:p w14:paraId="5E4ECADC" w14:textId="0DFC7AA8" w:rsidR="00C5693F" w:rsidRPr="003E13AB" w:rsidRDefault="00C5693F" w:rsidP="00E8461A">
      <w:pPr>
        <w:spacing w:after="200"/>
        <w:rPr>
          <w:szCs w:val="22"/>
        </w:rPr>
      </w:pPr>
      <w:r w:rsidRPr="003E13AB">
        <w:rPr>
          <w:szCs w:val="22"/>
        </w:rPr>
        <w:t>Consultant shall prepare a draft memorandum</w:t>
      </w:r>
      <w:r w:rsidR="004A10A3">
        <w:rPr>
          <w:szCs w:val="22"/>
        </w:rPr>
        <w:t>, with the section listed below,</w:t>
      </w:r>
      <w:r w:rsidRPr="003E13AB">
        <w:rPr>
          <w:szCs w:val="22"/>
        </w:rPr>
        <w:t xml:space="preserve"> summarizing the results of the findings. </w:t>
      </w:r>
      <w:r w:rsidR="00493BFD">
        <w:rPr>
          <w:szCs w:val="22"/>
        </w:rPr>
        <w:t>Consultant shall prepare a final memorandum b</w:t>
      </w:r>
      <w:r w:rsidRPr="003E13AB">
        <w:rPr>
          <w:szCs w:val="22"/>
        </w:rPr>
        <w:t xml:space="preserve">ased on </w:t>
      </w:r>
      <w:r w:rsidR="00493BFD">
        <w:rPr>
          <w:szCs w:val="22"/>
        </w:rPr>
        <w:t xml:space="preserve">draft review </w:t>
      </w:r>
      <w:r w:rsidRPr="003E13AB">
        <w:rPr>
          <w:szCs w:val="22"/>
        </w:rPr>
        <w:t xml:space="preserve">comments from </w:t>
      </w:r>
      <w:r w:rsidR="001D2390" w:rsidRPr="003E13AB">
        <w:rPr>
          <w:szCs w:val="22"/>
        </w:rPr>
        <w:t>Agency</w:t>
      </w:r>
      <w:r w:rsidRPr="003E13AB">
        <w:rPr>
          <w:szCs w:val="22"/>
        </w:rPr>
        <w:t>.</w:t>
      </w:r>
    </w:p>
    <w:p w14:paraId="399C1A6B" w14:textId="0615D84D" w:rsidR="00013464" w:rsidRPr="003E13AB" w:rsidRDefault="00493BFD" w:rsidP="005265AF">
      <w:pPr>
        <w:numPr>
          <w:ilvl w:val="0"/>
          <w:numId w:val="29"/>
        </w:numPr>
        <w:rPr>
          <w:szCs w:val="22"/>
        </w:rPr>
      </w:pPr>
      <w:r>
        <w:rPr>
          <w:szCs w:val="22"/>
        </w:rPr>
        <w:t xml:space="preserve"> The </w:t>
      </w:r>
      <w:r w:rsidR="002C0E3B" w:rsidRPr="003E13AB">
        <w:rPr>
          <w:szCs w:val="22"/>
        </w:rPr>
        <w:t>traffic analysis memorandum</w:t>
      </w:r>
      <w:r w:rsidR="0042088D" w:rsidRPr="003E13AB">
        <w:rPr>
          <w:szCs w:val="22"/>
        </w:rPr>
        <w:t xml:space="preserve"> </w:t>
      </w:r>
      <w:r>
        <w:rPr>
          <w:szCs w:val="22"/>
        </w:rPr>
        <w:t>must</w:t>
      </w:r>
      <w:r w:rsidR="0042088D" w:rsidRPr="003E13AB">
        <w:rPr>
          <w:szCs w:val="22"/>
        </w:rPr>
        <w:t xml:space="preserve"> include the following sections</w:t>
      </w:r>
      <w:r>
        <w:rPr>
          <w:szCs w:val="22"/>
        </w:rPr>
        <w:t>:</w:t>
      </w:r>
      <w:r w:rsidR="00182939">
        <w:rPr>
          <w:szCs w:val="22"/>
        </w:rPr>
        <w:t xml:space="preserve"> </w:t>
      </w:r>
      <w:r w:rsidR="00013464" w:rsidRPr="003E13AB">
        <w:rPr>
          <w:szCs w:val="22"/>
        </w:rPr>
        <w:t>Project Purpose</w:t>
      </w:r>
    </w:p>
    <w:p w14:paraId="34AE5D67" w14:textId="77777777" w:rsidR="00013464" w:rsidRPr="003E13AB" w:rsidRDefault="0042088D" w:rsidP="005265AF">
      <w:pPr>
        <w:numPr>
          <w:ilvl w:val="0"/>
          <w:numId w:val="29"/>
        </w:numPr>
        <w:rPr>
          <w:szCs w:val="22"/>
        </w:rPr>
      </w:pPr>
      <w:r w:rsidRPr="003E13AB">
        <w:rPr>
          <w:szCs w:val="22"/>
        </w:rPr>
        <w:t>A</w:t>
      </w:r>
      <w:r w:rsidR="00013464" w:rsidRPr="003E13AB">
        <w:rPr>
          <w:szCs w:val="22"/>
        </w:rPr>
        <w:t>nalysis of the most recent 5-year crash history</w:t>
      </w:r>
      <w:r w:rsidRPr="003E13AB">
        <w:rPr>
          <w:szCs w:val="22"/>
        </w:rPr>
        <w:t xml:space="preserve"> along the corridor</w:t>
      </w:r>
    </w:p>
    <w:p w14:paraId="20420CCA" w14:textId="77777777" w:rsidR="00013464" w:rsidRPr="003E13AB" w:rsidRDefault="0042088D" w:rsidP="005265AF">
      <w:pPr>
        <w:numPr>
          <w:ilvl w:val="0"/>
          <w:numId w:val="29"/>
        </w:numPr>
        <w:rPr>
          <w:szCs w:val="22"/>
        </w:rPr>
      </w:pPr>
      <w:r w:rsidRPr="003E13AB">
        <w:rPr>
          <w:szCs w:val="22"/>
        </w:rPr>
        <w:t>C</w:t>
      </w:r>
      <w:r w:rsidR="00013464" w:rsidRPr="003E13AB">
        <w:rPr>
          <w:szCs w:val="22"/>
        </w:rPr>
        <w:t xml:space="preserve">rash rate for the entire </w:t>
      </w:r>
      <w:r w:rsidR="004F1361">
        <w:rPr>
          <w:szCs w:val="22"/>
        </w:rPr>
        <w:t>P</w:t>
      </w:r>
      <w:r w:rsidR="00013464" w:rsidRPr="003E13AB">
        <w:rPr>
          <w:szCs w:val="22"/>
        </w:rPr>
        <w:t>roject section</w:t>
      </w:r>
    </w:p>
    <w:p w14:paraId="20F16917" w14:textId="77777777" w:rsidR="00013464" w:rsidRPr="003E13AB" w:rsidRDefault="0042088D" w:rsidP="005265AF">
      <w:pPr>
        <w:numPr>
          <w:ilvl w:val="0"/>
          <w:numId w:val="29"/>
        </w:numPr>
        <w:rPr>
          <w:szCs w:val="22"/>
        </w:rPr>
      </w:pPr>
      <w:r w:rsidRPr="003E13AB">
        <w:rPr>
          <w:szCs w:val="22"/>
        </w:rPr>
        <w:t>Identification of</w:t>
      </w:r>
      <w:r w:rsidR="00013464" w:rsidRPr="003E13AB">
        <w:rPr>
          <w:szCs w:val="22"/>
        </w:rPr>
        <w:t xml:space="preserve"> the top 10% SPIS sites</w:t>
      </w:r>
    </w:p>
    <w:p w14:paraId="68596AAC" w14:textId="77777777" w:rsidR="00013464" w:rsidRPr="003E13AB" w:rsidRDefault="00013464" w:rsidP="005265AF">
      <w:pPr>
        <w:numPr>
          <w:ilvl w:val="0"/>
          <w:numId w:val="29"/>
        </w:numPr>
        <w:rPr>
          <w:szCs w:val="22"/>
        </w:rPr>
      </w:pPr>
      <w:r w:rsidRPr="003E13AB">
        <w:rPr>
          <w:szCs w:val="22"/>
        </w:rPr>
        <w:t>I</w:t>
      </w:r>
      <w:r w:rsidR="0042088D" w:rsidRPr="003E13AB">
        <w:rPr>
          <w:szCs w:val="22"/>
        </w:rPr>
        <w:t>dentification of</w:t>
      </w:r>
      <w:r w:rsidRPr="003E13AB">
        <w:rPr>
          <w:szCs w:val="22"/>
        </w:rPr>
        <w:t xml:space="preserve"> the Functional Classification of the highway in accordance with the Oregon Highway Plan and Highway Design Manual</w:t>
      </w:r>
    </w:p>
    <w:p w14:paraId="495E4816" w14:textId="77777777" w:rsidR="00013464" w:rsidRPr="003E13AB" w:rsidRDefault="00013464" w:rsidP="005265AF">
      <w:pPr>
        <w:numPr>
          <w:ilvl w:val="0"/>
          <w:numId w:val="29"/>
        </w:numPr>
        <w:rPr>
          <w:szCs w:val="22"/>
        </w:rPr>
      </w:pPr>
      <w:r w:rsidRPr="003E13AB">
        <w:rPr>
          <w:szCs w:val="22"/>
        </w:rPr>
        <w:t>List the Posted Speed</w:t>
      </w:r>
    </w:p>
    <w:p w14:paraId="41005AA5" w14:textId="77777777" w:rsidR="00013464" w:rsidRPr="003E13AB" w:rsidRDefault="00013464" w:rsidP="005265AF">
      <w:pPr>
        <w:numPr>
          <w:ilvl w:val="0"/>
          <w:numId w:val="29"/>
        </w:numPr>
        <w:rPr>
          <w:szCs w:val="22"/>
        </w:rPr>
      </w:pPr>
      <w:r w:rsidRPr="003E13AB">
        <w:rPr>
          <w:szCs w:val="22"/>
        </w:rPr>
        <w:t>Provide the Annual Average Daily Traffic Volume (AADT) for Current Year and Design Year</w:t>
      </w:r>
    </w:p>
    <w:p w14:paraId="45A23FF0" w14:textId="77777777" w:rsidR="00013464" w:rsidRPr="003E13AB" w:rsidRDefault="0042088D" w:rsidP="005265AF">
      <w:pPr>
        <w:numPr>
          <w:ilvl w:val="0"/>
          <w:numId w:val="29"/>
        </w:numPr>
        <w:rPr>
          <w:szCs w:val="22"/>
        </w:rPr>
      </w:pPr>
      <w:r w:rsidRPr="003E13AB">
        <w:rPr>
          <w:szCs w:val="22"/>
        </w:rPr>
        <w:t>Provide the Truck Percentage</w:t>
      </w:r>
    </w:p>
    <w:p w14:paraId="7C7BA56A" w14:textId="77777777" w:rsidR="0042088D" w:rsidRPr="003E13AB" w:rsidRDefault="0042088D" w:rsidP="00E8461A">
      <w:pPr>
        <w:rPr>
          <w:szCs w:val="22"/>
        </w:rPr>
      </w:pPr>
    </w:p>
    <w:p w14:paraId="2E85BB6F" w14:textId="77777777" w:rsidR="0042088D" w:rsidRPr="003E13AB" w:rsidRDefault="0042088D" w:rsidP="00E8461A">
      <w:pPr>
        <w:ind w:left="360"/>
        <w:rPr>
          <w:color w:val="000000"/>
          <w:szCs w:val="22"/>
        </w:rPr>
      </w:pPr>
      <w:r w:rsidRPr="003E13AB">
        <w:rPr>
          <w:b/>
          <w:color w:val="000000"/>
          <w:szCs w:val="22"/>
        </w:rPr>
        <w:t>Deliverables/Schedule:</w:t>
      </w:r>
      <w:r w:rsidRPr="003E13AB">
        <w:rPr>
          <w:color w:val="000000"/>
          <w:szCs w:val="22"/>
        </w:rPr>
        <w:t xml:space="preserve"> </w:t>
      </w:r>
      <w:r w:rsidR="00DC4B0E" w:rsidRPr="003E13AB">
        <w:rPr>
          <w:szCs w:val="22"/>
        </w:rPr>
        <w:t>Consultant shall provide:</w:t>
      </w:r>
    </w:p>
    <w:p w14:paraId="5B7468C4" w14:textId="77777777" w:rsidR="0042088D" w:rsidRDefault="001D2390" w:rsidP="005265AF">
      <w:pPr>
        <w:numPr>
          <w:ilvl w:val="0"/>
          <w:numId w:val="10"/>
        </w:numPr>
        <w:contextualSpacing/>
        <w:rPr>
          <w:color w:val="000000"/>
          <w:szCs w:val="22"/>
        </w:rPr>
      </w:pPr>
      <w:r w:rsidRPr="003E13AB">
        <w:rPr>
          <w:color w:val="000000"/>
          <w:szCs w:val="22"/>
        </w:rPr>
        <w:t xml:space="preserve">Draft </w:t>
      </w:r>
      <w:r w:rsidR="0042088D" w:rsidRPr="003E13AB">
        <w:rPr>
          <w:color w:val="000000"/>
          <w:szCs w:val="22"/>
        </w:rPr>
        <w:t xml:space="preserve">Traffic Analysis Memorandum, </w:t>
      </w:r>
      <w:r w:rsidRPr="003E13AB">
        <w:rPr>
          <w:color w:val="000000"/>
          <w:szCs w:val="22"/>
        </w:rPr>
        <w:t>to be included with the DAP (Task 1</w:t>
      </w:r>
      <w:r w:rsidR="00C47000">
        <w:rPr>
          <w:color w:val="000000"/>
          <w:szCs w:val="22"/>
        </w:rPr>
        <w:t>1</w:t>
      </w:r>
      <w:r w:rsidRPr="003E13AB">
        <w:rPr>
          <w:color w:val="000000"/>
          <w:szCs w:val="22"/>
        </w:rPr>
        <w:t>)</w:t>
      </w:r>
    </w:p>
    <w:p w14:paraId="1BE40012" w14:textId="3A731C83" w:rsidR="002864D3" w:rsidRPr="003E13AB" w:rsidRDefault="002864D3" w:rsidP="005265AF">
      <w:pPr>
        <w:numPr>
          <w:ilvl w:val="0"/>
          <w:numId w:val="10"/>
        </w:numPr>
        <w:contextualSpacing/>
        <w:rPr>
          <w:color w:val="000000"/>
          <w:szCs w:val="22"/>
        </w:rPr>
      </w:pPr>
      <w:r>
        <w:rPr>
          <w:color w:val="000000"/>
          <w:szCs w:val="22"/>
        </w:rPr>
        <w:t xml:space="preserve">Final </w:t>
      </w:r>
      <w:r w:rsidRPr="003E13AB">
        <w:rPr>
          <w:color w:val="000000"/>
          <w:szCs w:val="22"/>
        </w:rPr>
        <w:t>Traffic Analysis Memorandum</w:t>
      </w:r>
      <w:r>
        <w:rPr>
          <w:color w:val="000000"/>
          <w:szCs w:val="22"/>
        </w:rPr>
        <w:t xml:space="preserve"> </w:t>
      </w:r>
      <w:r w:rsidR="00886892">
        <w:rPr>
          <w:szCs w:val="20"/>
        </w:rPr>
        <w:t>2</w:t>
      </w:r>
      <w:r w:rsidR="00290A23">
        <w:rPr>
          <w:szCs w:val="20"/>
        </w:rPr>
        <w:t xml:space="preserve"> weeks</w:t>
      </w:r>
      <w:r w:rsidR="00290A23" w:rsidRPr="006328CD" w:rsidDel="00290A23">
        <w:t xml:space="preserve"> </w:t>
      </w:r>
      <w:r w:rsidRPr="006328CD">
        <w:t xml:space="preserve">following </w:t>
      </w:r>
      <w:r>
        <w:t>Agency</w:t>
      </w:r>
      <w:r w:rsidRPr="006328CD">
        <w:t xml:space="preserve"> comments</w:t>
      </w:r>
      <w:r>
        <w:t>.</w:t>
      </w:r>
    </w:p>
    <w:p w14:paraId="14E3765A" w14:textId="77777777" w:rsidR="00BA20AF" w:rsidRPr="003E13AB" w:rsidRDefault="00BA20AF" w:rsidP="00E8461A">
      <w:pPr>
        <w:tabs>
          <w:tab w:val="left" w:pos="6480"/>
          <w:tab w:val="right" w:pos="9900"/>
        </w:tabs>
        <w:rPr>
          <w:b/>
          <w:szCs w:val="22"/>
        </w:rPr>
      </w:pPr>
    </w:p>
    <w:p w14:paraId="75401CEE" w14:textId="5A461457" w:rsidR="00BA20AF" w:rsidRPr="003E13AB" w:rsidRDefault="00C47000" w:rsidP="006A1B30">
      <w:pPr>
        <w:pStyle w:val="Heading2"/>
        <w:jc w:val="left"/>
      </w:pPr>
      <w:bookmarkStart w:id="345" w:name="_Toc497130254"/>
      <w:bookmarkStart w:id="346" w:name="_Toc26274704"/>
      <w:r>
        <w:t>Task 10</w:t>
      </w:r>
      <w:r w:rsidR="00BA20AF" w:rsidRPr="003E13AB">
        <w:t>.</w:t>
      </w:r>
      <w:r w:rsidR="00B7166D">
        <w:t>3</w:t>
      </w:r>
      <w:r w:rsidR="00811CC3" w:rsidRPr="003E13AB">
        <w:t xml:space="preserve"> </w:t>
      </w:r>
      <w:r w:rsidR="000A40BB" w:rsidRPr="003E13AB">
        <w:t>Tr</w:t>
      </w:r>
      <w:r w:rsidR="000A40BB">
        <w:t>ansportation</w:t>
      </w:r>
      <w:r w:rsidR="000A40BB" w:rsidRPr="003E13AB">
        <w:t xml:space="preserve"> </w:t>
      </w:r>
      <w:r w:rsidR="00811CC3" w:rsidRPr="003E13AB">
        <w:t xml:space="preserve">Management Plan (TMP) </w:t>
      </w:r>
      <w:r w:rsidR="002F7FD3">
        <w:t>and Temporary Pedestrian Accessible Route Plan (</w:t>
      </w:r>
      <w:r w:rsidR="000E1FE8">
        <w:t>“</w:t>
      </w:r>
      <w:r w:rsidR="002F7FD3">
        <w:t>TPARP</w:t>
      </w:r>
      <w:bookmarkEnd w:id="345"/>
      <w:r w:rsidR="000E1FE8">
        <w:t>”</w:t>
      </w:r>
      <w:r w:rsidR="002F7FD3">
        <w:t>)</w:t>
      </w:r>
      <w:bookmarkEnd w:id="346"/>
    </w:p>
    <w:p w14:paraId="7A99A5F4" w14:textId="4192ED00" w:rsidR="002F7FD3" w:rsidRPr="003E13AB" w:rsidRDefault="00496DB5" w:rsidP="00E8461A">
      <w:pPr>
        <w:tabs>
          <w:tab w:val="left" w:pos="6480"/>
          <w:tab w:val="right" w:pos="9900"/>
        </w:tabs>
        <w:rPr>
          <w:szCs w:val="22"/>
        </w:rPr>
      </w:pPr>
      <w:r>
        <w:rPr>
          <w:szCs w:val="22"/>
        </w:rPr>
        <w:t>Consultant shall</w:t>
      </w:r>
      <w:r w:rsidR="00AE0E47">
        <w:rPr>
          <w:szCs w:val="22"/>
        </w:rPr>
        <w:t xml:space="preserve"> </w:t>
      </w:r>
      <w:r w:rsidR="002F7FD3">
        <w:rPr>
          <w:szCs w:val="22"/>
        </w:rPr>
        <w:t xml:space="preserve">develop the </w:t>
      </w:r>
      <w:r w:rsidR="00734191">
        <w:rPr>
          <w:szCs w:val="22"/>
        </w:rPr>
        <w:t>Transportation Operation (</w:t>
      </w:r>
      <w:r w:rsidR="00F84134">
        <w:rPr>
          <w:szCs w:val="22"/>
        </w:rPr>
        <w:t>“</w:t>
      </w:r>
      <w:r w:rsidR="00734191">
        <w:rPr>
          <w:szCs w:val="22"/>
        </w:rPr>
        <w:t>TO</w:t>
      </w:r>
      <w:r w:rsidR="00F84134">
        <w:rPr>
          <w:szCs w:val="22"/>
        </w:rPr>
        <w:t>”</w:t>
      </w:r>
      <w:r w:rsidR="00734191">
        <w:rPr>
          <w:szCs w:val="22"/>
        </w:rPr>
        <w:t>)</w:t>
      </w:r>
      <w:r w:rsidR="00AE0E47" w:rsidRPr="003E13AB">
        <w:rPr>
          <w:szCs w:val="22"/>
        </w:rPr>
        <w:t xml:space="preserve"> strategies </w:t>
      </w:r>
      <w:r w:rsidR="00AE0E47">
        <w:rPr>
          <w:szCs w:val="22"/>
        </w:rPr>
        <w:t xml:space="preserve">of the </w:t>
      </w:r>
      <w:r w:rsidR="002F7FD3">
        <w:rPr>
          <w:szCs w:val="22"/>
        </w:rPr>
        <w:t xml:space="preserve">TMP and </w:t>
      </w:r>
      <w:r w:rsidR="00AE0E47">
        <w:rPr>
          <w:szCs w:val="22"/>
        </w:rPr>
        <w:t xml:space="preserve">the </w:t>
      </w:r>
      <w:r w:rsidR="002F7FD3">
        <w:rPr>
          <w:szCs w:val="22"/>
        </w:rPr>
        <w:t>TPARP</w:t>
      </w:r>
      <w:r w:rsidR="005533C3" w:rsidRPr="003E13AB">
        <w:rPr>
          <w:szCs w:val="22"/>
        </w:rPr>
        <w:t xml:space="preserve"> for this </w:t>
      </w:r>
      <w:r w:rsidR="004F1361">
        <w:rPr>
          <w:szCs w:val="22"/>
        </w:rPr>
        <w:t>P</w:t>
      </w:r>
      <w:r w:rsidR="005533C3" w:rsidRPr="003E13AB">
        <w:rPr>
          <w:szCs w:val="22"/>
        </w:rPr>
        <w:t>roject</w:t>
      </w:r>
      <w:r w:rsidR="00890472">
        <w:rPr>
          <w:szCs w:val="22"/>
        </w:rPr>
        <w:t xml:space="preserve">. Consultant shall </w:t>
      </w:r>
      <w:r w:rsidR="005533C3" w:rsidRPr="003E13AB">
        <w:rPr>
          <w:szCs w:val="22"/>
        </w:rPr>
        <w:t>develop</w:t>
      </w:r>
      <w:r w:rsidR="00890472" w:rsidRPr="00890472">
        <w:rPr>
          <w:szCs w:val="22"/>
        </w:rPr>
        <w:t xml:space="preserve"> </w:t>
      </w:r>
      <w:r w:rsidR="00890472">
        <w:rPr>
          <w:szCs w:val="22"/>
        </w:rPr>
        <w:t xml:space="preserve">the </w:t>
      </w:r>
      <w:r w:rsidR="00734191">
        <w:rPr>
          <w:szCs w:val="22"/>
        </w:rPr>
        <w:t>TO</w:t>
      </w:r>
      <w:r w:rsidR="00AE0E47">
        <w:rPr>
          <w:szCs w:val="22"/>
        </w:rPr>
        <w:t xml:space="preserve"> strategies of the </w:t>
      </w:r>
      <w:r w:rsidR="00890472">
        <w:rPr>
          <w:szCs w:val="22"/>
        </w:rPr>
        <w:t>TMP and TPARP</w:t>
      </w:r>
      <w:r w:rsidR="005533C3" w:rsidRPr="003E13AB">
        <w:rPr>
          <w:szCs w:val="22"/>
        </w:rPr>
        <w:t xml:space="preserve"> in conjunction with t</w:t>
      </w:r>
      <w:r w:rsidR="00C47000">
        <w:rPr>
          <w:szCs w:val="22"/>
        </w:rPr>
        <w:t>he Traffic Control Plans, Task 10</w:t>
      </w:r>
      <w:r w:rsidR="005533C3" w:rsidRPr="003E13AB">
        <w:rPr>
          <w:szCs w:val="22"/>
        </w:rPr>
        <w:t>.</w:t>
      </w:r>
      <w:r w:rsidR="00890472">
        <w:rPr>
          <w:szCs w:val="22"/>
        </w:rPr>
        <w:t>6</w:t>
      </w:r>
      <w:r w:rsidR="00AE0E47">
        <w:rPr>
          <w:szCs w:val="22"/>
        </w:rPr>
        <w:t xml:space="preserve"> and Public </w:t>
      </w:r>
      <w:r w:rsidR="000E1FE8" w:rsidRPr="00AD428C">
        <w:rPr>
          <w:szCs w:val="22"/>
        </w:rPr>
        <w:t>Involvement</w:t>
      </w:r>
      <w:r w:rsidR="00F3260B" w:rsidRPr="00AD428C">
        <w:rPr>
          <w:szCs w:val="22"/>
        </w:rPr>
        <w:t xml:space="preserve"> – Public </w:t>
      </w:r>
      <w:r w:rsidR="00AE0E47" w:rsidRPr="00AD428C">
        <w:rPr>
          <w:szCs w:val="22"/>
        </w:rPr>
        <w:t>Information</w:t>
      </w:r>
      <w:r w:rsidR="00AE0E47">
        <w:rPr>
          <w:szCs w:val="22"/>
        </w:rPr>
        <w:t>, Task 4</w:t>
      </w:r>
      <w:r w:rsidR="005533C3" w:rsidRPr="003E13AB">
        <w:rPr>
          <w:szCs w:val="22"/>
        </w:rPr>
        <w:t xml:space="preserve">.  </w:t>
      </w:r>
      <w:r w:rsidR="009211F0" w:rsidRPr="003E13AB">
        <w:rPr>
          <w:szCs w:val="22"/>
        </w:rPr>
        <w:t>Th</w:t>
      </w:r>
      <w:r w:rsidR="009211F0">
        <w:rPr>
          <w:szCs w:val="22"/>
        </w:rPr>
        <w:t>e</w:t>
      </w:r>
      <w:r w:rsidR="009211F0" w:rsidRPr="003E13AB">
        <w:rPr>
          <w:szCs w:val="22"/>
        </w:rPr>
        <w:t xml:space="preserve"> </w:t>
      </w:r>
      <w:r w:rsidR="00AE0E47">
        <w:rPr>
          <w:szCs w:val="22"/>
        </w:rPr>
        <w:t xml:space="preserve">TO strategies of the </w:t>
      </w:r>
      <w:r w:rsidR="009211F0">
        <w:rPr>
          <w:szCs w:val="22"/>
        </w:rPr>
        <w:t xml:space="preserve">TMP and </w:t>
      </w:r>
      <w:r w:rsidR="00AE0E47">
        <w:rPr>
          <w:szCs w:val="22"/>
        </w:rPr>
        <w:t xml:space="preserve">the </w:t>
      </w:r>
      <w:r w:rsidR="009211F0">
        <w:rPr>
          <w:szCs w:val="22"/>
        </w:rPr>
        <w:t>TPARP</w:t>
      </w:r>
      <w:r w:rsidR="009211F0" w:rsidRPr="003E13AB">
        <w:rPr>
          <w:szCs w:val="22"/>
        </w:rPr>
        <w:t xml:space="preserve"> </w:t>
      </w:r>
      <w:r w:rsidR="005533C3" w:rsidRPr="003E13AB">
        <w:rPr>
          <w:szCs w:val="22"/>
        </w:rPr>
        <w:t xml:space="preserve">will facilitate the </w:t>
      </w:r>
      <w:r w:rsidR="00F84134">
        <w:rPr>
          <w:szCs w:val="22"/>
        </w:rPr>
        <w:t>P</w:t>
      </w:r>
      <w:r w:rsidR="009211F0">
        <w:rPr>
          <w:szCs w:val="22"/>
        </w:rPr>
        <w:t xml:space="preserve">roject </w:t>
      </w:r>
      <w:r w:rsidR="005533C3" w:rsidRPr="003E13AB">
        <w:rPr>
          <w:szCs w:val="22"/>
        </w:rPr>
        <w:t xml:space="preserve">development team’s understanding </w:t>
      </w:r>
      <w:r w:rsidR="00414473" w:rsidRPr="003E13AB">
        <w:rPr>
          <w:szCs w:val="22"/>
        </w:rPr>
        <w:t>of how traffic</w:t>
      </w:r>
      <w:r w:rsidR="00DD1014">
        <w:rPr>
          <w:szCs w:val="22"/>
        </w:rPr>
        <w:t xml:space="preserve"> and </w:t>
      </w:r>
      <w:r w:rsidR="003C4A2F">
        <w:rPr>
          <w:szCs w:val="22"/>
        </w:rPr>
        <w:t>pedestrians</w:t>
      </w:r>
      <w:r w:rsidR="00414473" w:rsidRPr="003E13AB">
        <w:rPr>
          <w:szCs w:val="22"/>
        </w:rPr>
        <w:t xml:space="preserve"> will be managed </w:t>
      </w:r>
      <w:r w:rsidR="005533C3" w:rsidRPr="003E13AB">
        <w:rPr>
          <w:szCs w:val="22"/>
        </w:rPr>
        <w:t xml:space="preserve">and </w:t>
      </w:r>
      <w:r w:rsidR="009211F0">
        <w:rPr>
          <w:szCs w:val="22"/>
        </w:rPr>
        <w:t>provide the necessary background</w:t>
      </w:r>
      <w:r w:rsidR="009211F0" w:rsidRPr="003E13AB">
        <w:rPr>
          <w:szCs w:val="22"/>
        </w:rPr>
        <w:t xml:space="preserve"> </w:t>
      </w:r>
      <w:r w:rsidR="009211F0">
        <w:rPr>
          <w:szCs w:val="22"/>
        </w:rPr>
        <w:t xml:space="preserve">information that supports </w:t>
      </w:r>
      <w:r w:rsidR="005533C3" w:rsidRPr="003E13AB">
        <w:rPr>
          <w:szCs w:val="22"/>
        </w:rPr>
        <w:t>decisions made</w:t>
      </w:r>
      <w:r w:rsidR="002C0E3B" w:rsidRPr="003E13AB">
        <w:rPr>
          <w:szCs w:val="22"/>
        </w:rPr>
        <w:t xml:space="preserve"> during </w:t>
      </w:r>
      <w:r w:rsidR="004F1361">
        <w:rPr>
          <w:szCs w:val="22"/>
        </w:rPr>
        <w:t>P</w:t>
      </w:r>
      <w:r w:rsidR="008C5972" w:rsidRPr="003E13AB">
        <w:rPr>
          <w:szCs w:val="22"/>
        </w:rPr>
        <w:t>roject</w:t>
      </w:r>
      <w:r w:rsidR="002C0E3B" w:rsidRPr="003E13AB">
        <w:rPr>
          <w:szCs w:val="22"/>
        </w:rPr>
        <w:t xml:space="preserve"> d</w:t>
      </w:r>
      <w:r w:rsidR="008C5972" w:rsidRPr="003E13AB">
        <w:rPr>
          <w:szCs w:val="22"/>
        </w:rPr>
        <w:t>evelopment</w:t>
      </w:r>
      <w:r w:rsidR="009211F0">
        <w:rPr>
          <w:szCs w:val="22"/>
        </w:rPr>
        <w:t>.</w:t>
      </w:r>
    </w:p>
    <w:p w14:paraId="73807A46" w14:textId="61641F89" w:rsidR="00414473" w:rsidRPr="003E13AB" w:rsidRDefault="00414473" w:rsidP="00E8461A">
      <w:pPr>
        <w:tabs>
          <w:tab w:val="left" w:pos="6480"/>
          <w:tab w:val="right" w:pos="9900"/>
        </w:tabs>
        <w:rPr>
          <w:szCs w:val="22"/>
        </w:rPr>
      </w:pPr>
      <w:r w:rsidRPr="003E13AB">
        <w:rPr>
          <w:szCs w:val="22"/>
        </w:rPr>
        <w:t xml:space="preserve">Consultant shall perform the following </w:t>
      </w:r>
      <w:r w:rsidR="009563E7">
        <w:rPr>
          <w:szCs w:val="22"/>
        </w:rPr>
        <w:t>activities</w:t>
      </w:r>
      <w:r w:rsidR="001D51EE">
        <w:rPr>
          <w:szCs w:val="22"/>
        </w:rPr>
        <w:t xml:space="preserve"> </w:t>
      </w:r>
      <w:r w:rsidRPr="003E13AB">
        <w:rPr>
          <w:szCs w:val="22"/>
        </w:rPr>
        <w:t xml:space="preserve">as part preparing the </w:t>
      </w:r>
      <w:r w:rsidR="001D51EE">
        <w:rPr>
          <w:szCs w:val="22"/>
        </w:rPr>
        <w:t xml:space="preserve">Draft </w:t>
      </w:r>
      <w:r w:rsidR="000A40BB">
        <w:rPr>
          <w:szCs w:val="22"/>
        </w:rPr>
        <w:t>Transportation Management Plan</w:t>
      </w:r>
      <w:r w:rsidR="00493BFD">
        <w:rPr>
          <w:szCs w:val="22"/>
        </w:rPr>
        <w:t>:</w:t>
      </w:r>
    </w:p>
    <w:p w14:paraId="22DFBA5B" w14:textId="77777777" w:rsidR="00414473" w:rsidRPr="003E13AB" w:rsidRDefault="00414473" w:rsidP="00E8461A">
      <w:pPr>
        <w:rPr>
          <w:szCs w:val="22"/>
        </w:rPr>
      </w:pPr>
    </w:p>
    <w:p w14:paraId="7BFCF053" w14:textId="77777777" w:rsidR="002C0E3B" w:rsidRPr="003E13AB" w:rsidRDefault="00414473" w:rsidP="005265AF">
      <w:pPr>
        <w:numPr>
          <w:ilvl w:val="0"/>
          <w:numId w:val="35"/>
        </w:numPr>
        <w:rPr>
          <w:szCs w:val="22"/>
        </w:rPr>
      </w:pPr>
      <w:r w:rsidRPr="003E13AB">
        <w:rPr>
          <w:szCs w:val="22"/>
        </w:rPr>
        <w:t xml:space="preserve">Identify </w:t>
      </w:r>
      <w:r w:rsidR="008C5972" w:rsidRPr="003E13AB">
        <w:rPr>
          <w:szCs w:val="22"/>
        </w:rPr>
        <w:t>preliminary staging/traffic control concepts</w:t>
      </w:r>
      <w:r w:rsidRPr="003E13AB">
        <w:rPr>
          <w:szCs w:val="22"/>
        </w:rPr>
        <w:t xml:space="preserve"> based on discussion</w:t>
      </w:r>
      <w:r w:rsidR="0042088D" w:rsidRPr="003E13AB">
        <w:rPr>
          <w:szCs w:val="22"/>
        </w:rPr>
        <w:t xml:space="preserve">s </w:t>
      </w:r>
      <w:r w:rsidR="008C5972" w:rsidRPr="003E13AB">
        <w:rPr>
          <w:szCs w:val="22"/>
        </w:rPr>
        <w:t>and coordination with Agency, the Division of Motor Carrier and other stakeholders.</w:t>
      </w:r>
    </w:p>
    <w:p w14:paraId="319C93FE" w14:textId="263362F1" w:rsidR="002C0E3B" w:rsidRPr="00455A6B" w:rsidRDefault="002C0E3B" w:rsidP="005265AF">
      <w:pPr>
        <w:numPr>
          <w:ilvl w:val="0"/>
          <w:numId w:val="35"/>
        </w:numPr>
        <w:rPr>
          <w:szCs w:val="22"/>
        </w:rPr>
      </w:pPr>
      <w:r w:rsidRPr="003E13AB">
        <w:rPr>
          <w:szCs w:val="22"/>
        </w:rPr>
        <w:t>Prepare the Decision Tree (ODOT Form 734-5042d) which identifies a range of traffic control strategies available to the team</w:t>
      </w:r>
      <w:r w:rsidR="0042088D" w:rsidRPr="003E13AB">
        <w:rPr>
          <w:szCs w:val="22"/>
        </w:rPr>
        <w:t xml:space="preserve"> through each stage of construction</w:t>
      </w:r>
      <w:r w:rsidRPr="003E13AB">
        <w:rPr>
          <w:szCs w:val="22"/>
        </w:rPr>
        <w:t xml:space="preserve">.  This form is available at the following location:  </w:t>
      </w:r>
      <w:hyperlink r:id="rId69" w:history="1">
        <w:r w:rsidR="00455A6B" w:rsidRPr="00124656">
          <w:rPr>
            <w:rStyle w:val="Hyperlink"/>
            <w:szCs w:val="22"/>
          </w:rPr>
          <w:t>ftp://ftp.odot.state.or.us/techserv/construction/Construction%20Forms/5042.pdf</w:t>
        </w:r>
      </w:hyperlink>
    </w:p>
    <w:p w14:paraId="5EE64A38" w14:textId="77777777" w:rsidR="002C0E3B" w:rsidRPr="003E13AB" w:rsidRDefault="002C0E3B" w:rsidP="005265AF">
      <w:pPr>
        <w:numPr>
          <w:ilvl w:val="0"/>
          <w:numId w:val="35"/>
        </w:numPr>
        <w:rPr>
          <w:szCs w:val="22"/>
        </w:rPr>
      </w:pPr>
      <w:r w:rsidRPr="003E13AB">
        <w:rPr>
          <w:szCs w:val="22"/>
        </w:rPr>
        <w:t xml:space="preserve">Identify other construction projects that may impact this </w:t>
      </w:r>
      <w:r w:rsidR="004F1361">
        <w:rPr>
          <w:szCs w:val="22"/>
        </w:rPr>
        <w:t>P</w:t>
      </w:r>
      <w:r w:rsidRPr="003E13AB">
        <w:rPr>
          <w:szCs w:val="22"/>
        </w:rPr>
        <w:t>roject.</w:t>
      </w:r>
    </w:p>
    <w:p w14:paraId="43BA231B" w14:textId="77777777" w:rsidR="002C0E3B" w:rsidRDefault="002C0E3B" w:rsidP="005265AF">
      <w:pPr>
        <w:numPr>
          <w:ilvl w:val="0"/>
          <w:numId w:val="35"/>
        </w:numPr>
        <w:rPr>
          <w:szCs w:val="22"/>
        </w:rPr>
      </w:pPr>
      <w:r w:rsidRPr="003E13AB">
        <w:rPr>
          <w:szCs w:val="22"/>
        </w:rPr>
        <w:t>Identify other mobility issues.</w:t>
      </w:r>
    </w:p>
    <w:p w14:paraId="56E197B4" w14:textId="77777777" w:rsidR="00414473" w:rsidRPr="003E13AB" w:rsidRDefault="00414473" w:rsidP="00E8461A">
      <w:pPr>
        <w:rPr>
          <w:szCs w:val="22"/>
        </w:rPr>
      </w:pPr>
    </w:p>
    <w:p w14:paraId="2785A684" w14:textId="71DB7BCB" w:rsidR="005533C3" w:rsidRPr="003E13AB" w:rsidRDefault="002C0E3B" w:rsidP="00E8461A">
      <w:pPr>
        <w:rPr>
          <w:szCs w:val="22"/>
        </w:rPr>
      </w:pPr>
      <w:r w:rsidRPr="003E13AB">
        <w:rPr>
          <w:szCs w:val="22"/>
        </w:rPr>
        <w:t xml:space="preserve">Consultant shall then prepare the </w:t>
      </w:r>
      <w:r w:rsidR="008C5972" w:rsidRPr="003E13AB">
        <w:rPr>
          <w:szCs w:val="22"/>
        </w:rPr>
        <w:t xml:space="preserve">Draft </w:t>
      </w:r>
      <w:r w:rsidR="000A40BB">
        <w:rPr>
          <w:szCs w:val="22"/>
        </w:rPr>
        <w:t>Transportation Management Plan</w:t>
      </w:r>
      <w:r w:rsidR="005533C3" w:rsidRPr="003E13AB">
        <w:rPr>
          <w:szCs w:val="22"/>
        </w:rPr>
        <w:t xml:space="preserve">, which </w:t>
      </w:r>
      <w:r w:rsidR="00F84134">
        <w:rPr>
          <w:szCs w:val="22"/>
        </w:rPr>
        <w:t>must</w:t>
      </w:r>
      <w:r w:rsidR="00F84134" w:rsidRPr="003E13AB">
        <w:rPr>
          <w:szCs w:val="22"/>
        </w:rPr>
        <w:t xml:space="preserve"> </w:t>
      </w:r>
      <w:r w:rsidRPr="003E13AB">
        <w:rPr>
          <w:szCs w:val="22"/>
        </w:rPr>
        <w:t>include the following elements</w:t>
      </w:r>
      <w:r w:rsidR="00734191">
        <w:rPr>
          <w:szCs w:val="22"/>
        </w:rPr>
        <w:t xml:space="preserve"> </w:t>
      </w:r>
      <w:r w:rsidR="00AD608E">
        <w:rPr>
          <w:szCs w:val="22"/>
        </w:rPr>
        <w:t>and submit</w:t>
      </w:r>
      <w:r w:rsidR="00734191">
        <w:rPr>
          <w:szCs w:val="22"/>
        </w:rPr>
        <w:t xml:space="preserve"> with the </w:t>
      </w:r>
      <w:r w:rsidR="001D51EE">
        <w:rPr>
          <w:color w:val="000000"/>
          <w:szCs w:val="22"/>
        </w:rPr>
        <w:t>Draft DAP (Task 11.5</w:t>
      </w:r>
      <w:r w:rsidR="001D51EE" w:rsidRPr="003E13AB">
        <w:rPr>
          <w:color w:val="000000"/>
          <w:szCs w:val="22"/>
        </w:rPr>
        <w:t>)</w:t>
      </w:r>
      <w:r w:rsidRPr="003E13AB">
        <w:rPr>
          <w:szCs w:val="22"/>
        </w:rPr>
        <w:t>:</w:t>
      </w:r>
    </w:p>
    <w:p w14:paraId="4D51CC6D" w14:textId="77777777" w:rsidR="00013464" w:rsidRPr="003E13AB" w:rsidRDefault="00013464" w:rsidP="005265AF">
      <w:pPr>
        <w:numPr>
          <w:ilvl w:val="0"/>
          <w:numId w:val="36"/>
        </w:numPr>
        <w:rPr>
          <w:szCs w:val="22"/>
        </w:rPr>
      </w:pPr>
      <w:r w:rsidRPr="003E13AB">
        <w:rPr>
          <w:szCs w:val="22"/>
        </w:rPr>
        <w:t>Project Background</w:t>
      </w:r>
    </w:p>
    <w:p w14:paraId="561C4D75" w14:textId="77777777" w:rsidR="00013464" w:rsidRPr="003E13AB" w:rsidRDefault="00013464" w:rsidP="005265AF">
      <w:pPr>
        <w:numPr>
          <w:ilvl w:val="0"/>
          <w:numId w:val="36"/>
        </w:numPr>
        <w:rPr>
          <w:szCs w:val="22"/>
        </w:rPr>
      </w:pPr>
      <w:r w:rsidRPr="003E13AB">
        <w:rPr>
          <w:szCs w:val="22"/>
        </w:rPr>
        <w:t>Project Boundaries</w:t>
      </w:r>
    </w:p>
    <w:p w14:paraId="16D475DF" w14:textId="77777777" w:rsidR="003C4A2F" w:rsidRPr="00C41BE0" w:rsidRDefault="00013464" w:rsidP="005265AF">
      <w:pPr>
        <w:numPr>
          <w:ilvl w:val="0"/>
          <w:numId w:val="36"/>
        </w:numPr>
        <w:rPr>
          <w:szCs w:val="22"/>
        </w:rPr>
      </w:pPr>
      <w:r w:rsidRPr="00C41BE0">
        <w:rPr>
          <w:szCs w:val="22"/>
        </w:rPr>
        <w:t>Provide Construction Staging/Traffic Control Narrative</w:t>
      </w:r>
    </w:p>
    <w:p w14:paraId="6FBAA2DB" w14:textId="77777777" w:rsidR="00013464" w:rsidRPr="003E13AB" w:rsidRDefault="00013464" w:rsidP="005265AF">
      <w:pPr>
        <w:numPr>
          <w:ilvl w:val="0"/>
          <w:numId w:val="36"/>
        </w:numPr>
        <w:rPr>
          <w:szCs w:val="22"/>
        </w:rPr>
      </w:pPr>
      <w:r w:rsidRPr="003E13AB">
        <w:rPr>
          <w:szCs w:val="22"/>
        </w:rPr>
        <w:t>“Decision Tree”</w:t>
      </w:r>
      <w:r w:rsidR="005533C3" w:rsidRPr="003E13AB">
        <w:rPr>
          <w:szCs w:val="22"/>
        </w:rPr>
        <w:t xml:space="preserve"> ODOT Form 734-5042d</w:t>
      </w:r>
    </w:p>
    <w:p w14:paraId="6606AA43" w14:textId="77777777" w:rsidR="00013464" w:rsidRPr="003E13AB" w:rsidRDefault="00013464" w:rsidP="005265AF">
      <w:pPr>
        <w:numPr>
          <w:ilvl w:val="0"/>
          <w:numId w:val="36"/>
        </w:numPr>
        <w:rPr>
          <w:szCs w:val="22"/>
        </w:rPr>
      </w:pPr>
      <w:r w:rsidRPr="003E13AB">
        <w:rPr>
          <w:szCs w:val="22"/>
        </w:rPr>
        <w:t>Identify Mobility Issues</w:t>
      </w:r>
    </w:p>
    <w:p w14:paraId="28BEAC2D" w14:textId="77777777" w:rsidR="00013464" w:rsidRPr="003E13AB" w:rsidRDefault="00013464" w:rsidP="005265AF">
      <w:pPr>
        <w:numPr>
          <w:ilvl w:val="0"/>
          <w:numId w:val="36"/>
        </w:numPr>
        <w:rPr>
          <w:szCs w:val="22"/>
        </w:rPr>
      </w:pPr>
      <w:r w:rsidRPr="003E13AB">
        <w:rPr>
          <w:szCs w:val="22"/>
        </w:rPr>
        <w:t>Identify Traffic Mitigation Measures as appropriate</w:t>
      </w:r>
    </w:p>
    <w:p w14:paraId="35DFFA0A" w14:textId="77777777" w:rsidR="00013464" w:rsidRPr="003E13AB" w:rsidRDefault="004F1361" w:rsidP="005265AF">
      <w:pPr>
        <w:numPr>
          <w:ilvl w:val="0"/>
          <w:numId w:val="36"/>
        </w:numPr>
        <w:rPr>
          <w:szCs w:val="22"/>
        </w:rPr>
      </w:pPr>
      <w:r>
        <w:rPr>
          <w:szCs w:val="22"/>
        </w:rPr>
        <w:t>Identify other Construction projects that may impact this P</w:t>
      </w:r>
      <w:r w:rsidR="00013464" w:rsidRPr="003E13AB">
        <w:rPr>
          <w:szCs w:val="22"/>
        </w:rPr>
        <w:t>roject</w:t>
      </w:r>
    </w:p>
    <w:p w14:paraId="6C88143E" w14:textId="77777777" w:rsidR="00013464" w:rsidRDefault="00013464" w:rsidP="005265AF">
      <w:pPr>
        <w:numPr>
          <w:ilvl w:val="0"/>
          <w:numId w:val="36"/>
        </w:numPr>
        <w:rPr>
          <w:szCs w:val="22"/>
        </w:rPr>
      </w:pPr>
      <w:r w:rsidRPr="003E13AB">
        <w:rPr>
          <w:szCs w:val="22"/>
        </w:rPr>
        <w:t xml:space="preserve">Work Zone Lane Closure Restrictions </w:t>
      </w:r>
      <w:r w:rsidR="008C5972" w:rsidRPr="003E13AB">
        <w:rPr>
          <w:szCs w:val="22"/>
        </w:rPr>
        <w:t>(Provided by Agency)</w:t>
      </w:r>
    </w:p>
    <w:p w14:paraId="3B7D7AB8" w14:textId="77777777" w:rsidR="00F01942" w:rsidRDefault="00F01942" w:rsidP="005265AF">
      <w:pPr>
        <w:numPr>
          <w:ilvl w:val="0"/>
          <w:numId w:val="36"/>
        </w:numPr>
        <w:rPr>
          <w:szCs w:val="22"/>
        </w:rPr>
      </w:pPr>
      <w:r>
        <w:rPr>
          <w:szCs w:val="22"/>
        </w:rPr>
        <w:t>TO strategies to implement on this Project</w:t>
      </w:r>
    </w:p>
    <w:p w14:paraId="57D9C9C5" w14:textId="77777777" w:rsidR="002F7FD3" w:rsidRDefault="002F7FD3" w:rsidP="00E8461A">
      <w:pPr>
        <w:rPr>
          <w:szCs w:val="22"/>
        </w:rPr>
      </w:pPr>
    </w:p>
    <w:p w14:paraId="591E7E1B" w14:textId="6F00983F" w:rsidR="002F7FD3" w:rsidRPr="003E13AB" w:rsidRDefault="002F7FD3" w:rsidP="00E8461A">
      <w:pPr>
        <w:rPr>
          <w:szCs w:val="22"/>
        </w:rPr>
      </w:pPr>
      <w:r>
        <w:rPr>
          <w:szCs w:val="22"/>
        </w:rPr>
        <w:t>Consultant shall prepare a TPARP</w:t>
      </w:r>
      <w:r w:rsidR="00B163FF">
        <w:rPr>
          <w:szCs w:val="22"/>
        </w:rPr>
        <w:t xml:space="preserve"> that </w:t>
      </w:r>
      <w:r>
        <w:rPr>
          <w:szCs w:val="22"/>
        </w:rPr>
        <w:t>cover</w:t>
      </w:r>
      <w:r w:rsidR="00B163FF">
        <w:rPr>
          <w:szCs w:val="22"/>
        </w:rPr>
        <w:t>s</w:t>
      </w:r>
      <w:r>
        <w:rPr>
          <w:szCs w:val="22"/>
        </w:rPr>
        <w:t xml:space="preserve"> how pedestrians, including people with disabilities, will be expected</w:t>
      </w:r>
      <w:r w:rsidR="00B163FF">
        <w:rPr>
          <w:szCs w:val="22"/>
        </w:rPr>
        <w:t xml:space="preserve"> to</w:t>
      </w:r>
      <w:r>
        <w:rPr>
          <w:szCs w:val="22"/>
        </w:rPr>
        <w:t xml:space="preserve"> travel through the work zone used during construction of the Project.  </w:t>
      </w:r>
      <w:r w:rsidR="00DD1014">
        <w:rPr>
          <w:szCs w:val="22"/>
        </w:rPr>
        <w:t xml:space="preserve">The </w:t>
      </w:r>
      <w:r w:rsidR="00B163FF">
        <w:rPr>
          <w:szCs w:val="22"/>
        </w:rPr>
        <w:t xml:space="preserve">Agency’s </w:t>
      </w:r>
      <w:r w:rsidR="00DD1014">
        <w:rPr>
          <w:szCs w:val="22"/>
        </w:rPr>
        <w:t>reference covering the</w:t>
      </w:r>
      <w:r>
        <w:rPr>
          <w:szCs w:val="22"/>
        </w:rPr>
        <w:t xml:space="preserve"> </w:t>
      </w:r>
      <w:r w:rsidR="00DD1014">
        <w:rPr>
          <w:szCs w:val="22"/>
        </w:rPr>
        <w:t xml:space="preserve">development of </w:t>
      </w:r>
      <w:r w:rsidR="00D934D4">
        <w:rPr>
          <w:szCs w:val="22"/>
        </w:rPr>
        <w:t xml:space="preserve">TPARPs </w:t>
      </w:r>
      <w:r w:rsidR="00DD1014">
        <w:rPr>
          <w:szCs w:val="22"/>
        </w:rPr>
        <w:t>is</w:t>
      </w:r>
      <w:r>
        <w:rPr>
          <w:szCs w:val="22"/>
        </w:rPr>
        <w:t xml:space="preserve"> Technical Services Bulletin TSB17-01(D)</w:t>
      </w:r>
    </w:p>
    <w:p w14:paraId="01D8AF19" w14:textId="77777777" w:rsidR="00013464" w:rsidRPr="003E13AB" w:rsidRDefault="00013464" w:rsidP="00E8461A">
      <w:pPr>
        <w:rPr>
          <w:szCs w:val="22"/>
        </w:rPr>
      </w:pPr>
    </w:p>
    <w:p w14:paraId="70C20B06" w14:textId="77777777" w:rsidR="00BA20AF" w:rsidRPr="003E13AB" w:rsidRDefault="00BA20AF" w:rsidP="00E8461A">
      <w:pPr>
        <w:ind w:left="360"/>
        <w:rPr>
          <w:color w:val="000000"/>
          <w:szCs w:val="22"/>
        </w:rPr>
      </w:pPr>
      <w:r w:rsidRPr="003E13AB">
        <w:rPr>
          <w:b/>
          <w:color w:val="000000"/>
          <w:szCs w:val="22"/>
        </w:rPr>
        <w:t>Deliverables/Schedule:</w:t>
      </w:r>
      <w:r w:rsidRPr="003E13AB">
        <w:rPr>
          <w:color w:val="000000"/>
          <w:szCs w:val="22"/>
        </w:rPr>
        <w:t xml:space="preserve"> </w:t>
      </w:r>
      <w:r w:rsidR="00DC4B0E" w:rsidRPr="003E13AB">
        <w:rPr>
          <w:szCs w:val="22"/>
        </w:rPr>
        <w:t>Consultant shall provide:</w:t>
      </w:r>
    </w:p>
    <w:p w14:paraId="5F2DE72E" w14:textId="2281DB1A" w:rsidR="009563E7" w:rsidRPr="00572807" w:rsidRDefault="009563E7" w:rsidP="005265AF">
      <w:pPr>
        <w:numPr>
          <w:ilvl w:val="0"/>
          <w:numId w:val="40"/>
        </w:numPr>
        <w:rPr>
          <w:szCs w:val="22"/>
        </w:rPr>
      </w:pPr>
      <w:r w:rsidRPr="00EB6859">
        <w:rPr>
          <w:szCs w:val="22"/>
        </w:rPr>
        <w:t xml:space="preserve">Draft </w:t>
      </w:r>
      <w:r w:rsidR="00AD608E" w:rsidRPr="00572807">
        <w:rPr>
          <w:szCs w:val="22"/>
        </w:rPr>
        <w:t>TMP</w:t>
      </w:r>
      <w:r w:rsidRPr="00EB6859">
        <w:rPr>
          <w:szCs w:val="22"/>
        </w:rPr>
        <w:t xml:space="preserve"> </w:t>
      </w:r>
      <w:r w:rsidR="00572807" w:rsidRPr="00EB6859">
        <w:rPr>
          <w:szCs w:val="22"/>
        </w:rPr>
        <w:t xml:space="preserve">and </w:t>
      </w:r>
      <w:r w:rsidR="0018016A">
        <w:rPr>
          <w:szCs w:val="22"/>
        </w:rPr>
        <w:t>TPARP</w:t>
      </w:r>
      <w:r w:rsidR="0018016A" w:rsidRPr="00EB6859">
        <w:rPr>
          <w:szCs w:val="22"/>
        </w:rPr>
        <w:t xml:space="preserve"> </w:t>
      </w:r>
      <w:r w:rsidR="00572807">
        <w:rPr>
          <w:szCs w:val="22"/>
        </w:rPr>
        <w:t xml:space="preserve">to be included in the Draft DAP </w:t>
      </w:r>
      <w:r w:rsidR="00572807">
        <w:rPr>
          <w:color w:val="000000"/>
          <w:szCs w:val="22"/>
        </w:rPr>
        <w:t>(Task 11.5</w:t>
      </w:r>
      <w:r w:rsidR="00572807" w:rsidRPr="003E13AB">
        <w:rPr>
          <w:color w:val="000000"/>
          <w:szCs w:val="22"/>
        </w:rPr>
        <w:t>)</w:t>
      </w:r>
    </w:p>
    <w:p w14:paraId="7F0AC62B" w14:textId="6706D4D9" w:rsidR="008C5972" w:rsidRPr="006A1B30" w:rsidRDefault="001D51EE" w:rsidP="005265AF">
      <w:pPr>
        <w:numPr>
          <w:ilvl w:val="0"/>
          <w:numId w:val="40"/>
        </w:numPr>
      </w:pPr>
      <w:r>
        <w:rPr>
          <w:szCs w:val="22"/>
        </w:rPr>
        <w:t xml:space="preserve">Final </w:t>
      </w:r>
      <w:r w:rsidR="008C5972" w:rsidRPr="001D51EE">
        <w:rPr>
          <w:szCs w:val="22"/>
        </w:rPr>
        <w:t>TMP</w:t>
      </w:r>
      <w:r w:rsidR="007F120D" w:rsidRPr="001D51EE">
        <w:rPr>
          <w:szCs w:val="22"/>
        </w:rPr>
        <w:t xml:space="preserve"> </w:t>
      </w:r>
      <w:r w:rsidR="002F7FD3" w:rsidRPr="001D51EE">
        <w:rPr>
          <w:szCs w:val="22"/>
        </w:rPr>
        <w:t>and</w:t>
      </w:r>
      <w:r w:rsidR="001F1D0E" w:rsidRPr="001D51EE">
        <w:rPr>
          <w:szCs w:val="22"/>
        </w:rPr>
        <w:t xml:space="preserve"> </w:t>
      </w:r>
      <w:r>
        <w:rPr>
          <w:szCs w:val="22"/>
        </w:rPr>
        <w:t xml:space="preserve">Final </w:t>
      </w:r>
      <w:r w:rsidR="001F1D0E" w:rsidRPr="001D51EE">
        <w:rPr>
          <w:szCs w:val="22"/>
        </w:rPr>
        <w:t>TPARP</w:t>
      </w:r>
      <w:r w:rsidR="008C5972" w:rsidRPr="001D51EE">
        <w:rPr>
          <w:szCs w:val="22"/>
        </w:rPr>
        <w:t xml:space="preserve"> to be included in the </w:t>
      </w:r>
      <w:r w:rsidR="008C5972" w:rsidRPr="006A1B30">
        <w:t>A</w:t>
      </w:r>
      <w:r w:rsidR="002E69F9">
        <w:t>dvance</w:t>
      </w:r>
      <w:r w:rsidR="008C5972" w:rsidRPr="006A1B30">
        <w:t xml:space="preserve"> Plans (Task 1</w:t>
      </w:r>
      <w:r w:rsidR="00C47000" w:rsidRPr="006A1B30">
        <w:t>4</w:t>
      </w:r>
      <w:r w:rsidR="008C5972" w:rsidRPr="006A1B30">
        <w:t>.2)</w:t>
      </w:r>
    </w:p>
    <w:p w14:paraId="5B61667E" w14:textId="77777777" w:rsidR="00C47000" w:rsidRDefault="00C47000" w:rsidP="00E8461A">
      <w:pPr>
        <w:rPr>
          <w:szCs w:val="22"/>
        </w:rPr>
      </w:pPr>
    </w:p>
    <w:p w14:paraId="42A5C7D0" w14:textId="77777777" w:rsidR="00C47000" w:rsidRPr="003E13AB" w:rsidRDefault="00C47000" w:rsidP="00E8461A">
      <w:pPr>
        <w:rPr>
          <w:szCs w:val="22"/>
        </w:rPr>
      </w:pPr>
    </w:p>
    <w:p w14:paraId="6CEF60CF" w14:textId="77777777" w:rsidR="007334E7" w:rsidRPr="003E13AB" w:rsidRDefault="00C47000" w:rsidP="006A1B30">
      <w:pPr>
        <w:pStyle w:val="Heading2"/>
        <w:jc w:val="left"/>
      </w:pPr>
      <w:bookmarkStart w:id="347" w:name="_Toc497130255"/>
      <w:bookmarkStart w:id="348" w:name="_Toc26274705"/>
      <w:r w:rsidRPr="006A1B30">
        <w:rPr>
          <w:highlight w:val="cyan"/>
        </w:rPr>
        <w:t>Task 10</w:t>
      </w:r>
      <w:r w:rsidR="007334E7" w:rsidRPr="006A1B30">
        <w:rPr>
          <w:highlight w:val="cyan"/>
        </w:rPr>
        <w:t>.</w:t>
      </w:r>
      <w:r w:rsidR="00B7166D" w:rsidRPr="006A1B30">
        <w:rPr>
          <w:highlight w:val="cyan"/>
        </w:rPr>
        <w:t>4</w:t>
      </w:r>
      <w:r w:rsidR="007334E7" w:rsidRPr="006A1B30">
        <w:rPr>
          <w:highlight w:val="cyan"/>
        </w:rPr>
        <w:t xml:space="preserve"> Access Management Strategy and Letters</w:t>
      </w:r>
      <w:bookmarkEnd w:id="347"/>
      <w:bookmarkEnd w:id="348"/>
    </w:p>
    <w:p w14:paraId="3661D4C5" w14:textId="6815373B" w:rsidR="007334E7" w:rsidRPr="003E13AB" w:rsidRDefault="007334E7" w:rsidP="00E8461A">
      <w:pPr>
        <w:rPr>
          <w:szCs w:val="22"/>
        </w:rPr>
      </w:pPr>
      <w:r w:rsidRPr="003E13AB">
        <w:rPr>
          <w:szCs w:val="22"/>
        </w:rPr>
        <w:t>Consultant shall provide relevant property owner and design information (truck turning movements</w:t>
      </w:r>
      <w:r w:rsidR="00E73C96">
        <w:rPr>
          <w:szCs w:val="22"/>
        </w:rPr>
        <w:t>,</w:t>
      </w:r>
      <w:r w:rsidRPr="003E13AB">
        <w:rPr>
          <w:szCs w:val="22"/>
        </w:rPr>
        <w:t xml:space="preserve"> etc.) to support Agency in preparation of an Access Management Strategy and an Official Proj</w:t>
      </w:r>
      <w:r w:rsidR="004F1361">
        <w:rPr>
          <w:szCs w:val="22"/>
        </w:rPr>
        <w:t>ect Access List (</w:t>
      </w:r>
      <w:r w:rsidR="00F84134">
        <w:rPr>
          <w:szCs w:val="22"/>
        </w:rPr>
        <w:t>“</w:t>
      </w:r>
      <w:r w:rsidR="004F1361">
        <w:rPr>
          <w:szCs w:val="22"/>
        </w:rPr>
        <w:t>OPAL</w:t>
      </w:r>
      <w:r w:rsidR="00F84134">
        <w:rPr>
          <w:szCs w:val="22"/>
        </w:rPr>
        <w:t>”</w:t>
      </w:r>
      <w:r w:rsidR="004F1361">
        <w:rPr>
          <w:szCs w:val="22"/>
        </w:rPr>
        <w:t xml:space="preserve">) for the </w:t>
      </w:r>
      <w:r w:rsidR="004F1361" w:rsidRPr="00E73C96">
        <w:rPr>
          <w:szCs w:val="22"/>
          <w:highlight w:val="cyan"/>
        </w:rPr>
        <w:t>P</w:t>
      </w:r>
      <w:r w:rsidRPr="00E73C96">
        <w:rPr>
          <w:szCs w:val="22"/>
          <w:highlight w:val="cyan"/>
        </w:rPr>
        <w:t>roject corridor</w:t>
      </w:r>
      <w:r w:rsidRPr="003E13AB">
        <w:rPr>
          <w:szCs w:val="22"/>
        </w:rPr>
        <w:t xml:space="preserve">.  The initial Access Management Strategy and OPAL, if provided by Agency, shall be summarized in the DAP.  </w:t>
      </w:r>
      <w:r w:rsidR="001557FF">
        <w:rPr>
          <w:szCs w:val="22"/>
        </w:rPr>
        <w:t>Agency</w:t>
      </w:r>
      <w:r w:rsidRPr="003E13AB">
        <w:rPr>
          <w:szCs w:val="22"/>
        </w:rPr>
        <w:t>-provided OPAL shall be submitted with the Final PS&amp;E documents.</w:t>
      </w:r>
    </w:p>
    <w:p w14:paraId="622C4EE0" w14:textId="77777777" w:rsidR="00145221" w:rsidRDefault="00145221" w:rsidP="00E8461A">
      <w:pPr>
        <w:rPr>
          <w:szCs w:val="22"/>
        </w:rPr>
      </w:pPr>
    </w:p>
    <w:p w14:paraId="58DAC1E3" w14:textId="6941730D" w:rsidR="007334E7" w:rsidRPr="003E13AB" w:rsidRDefault="007334E7" w:rsidP="00E8461A">
      <w:pPr>
        <w:rPr>
          <w:szCs w:val="22"/>
        </w:rPr>
      </w:pPr>
      <w:r w:rsidRPr="003E13AB">
        <w:rPr>
          <w:szCs w:val="22"/>
        </w:rPr>
        <w:t xml:space="preserve">Consultant shall coordinate with </w:t>
      </w:r>
      <w:r w:rsidR="001557FF">
        <w:rPr>
          <w:szCs w:val="22"/>
        </w:rPr>
        <w:t>Agency</w:t>
      </w:r>
      <w:r w:rsidRPr="003E13AB">
        <w:rPr>
          <w:szCs w:val="22"/>
        </w:rPr>
        <w:t xml:space="preserve"> AM Traffic Engineer and Region AM Engineer to develop a methodology letter and final notification letter for affected properties for this </w:t>
      </w:r>
      <w:r w:rsidR="004F1361">
        <w:rPr>
          <w:szCs w:val="22"/>
        </w:rPr>
        <w:t>P</w:t>
      </w:r>
      <w:r w:rsidRPr="003E13AB">
        <w:rPr>
          <w:szCs w:val="22"/>
        </w:rPr>
        <w:t>roject.</w:t>
      </w:r>
    </w:p>
    <w:p w14:paraId="5B4D0B7D" w14:textId="77777777" w:rsidR="007334E7" w:rsidRPr="003E13AB" w:rsidRDefault="007334E7" w:rsidP="00E8461A">
      <w:pPr>
        <w:ind w:left="360"/>
        <w:rPr>
          <w:szCs w:val="22"/>
        </w:rPr>
      </w:pPr>
    </w:p>
    <w:p w14:paraId="35BE9513" w14:textId="77777777" w:rsidR="007334E7" w:rsidRPr="00620547" w:rsidRDefault="007334E7" w:rsidP="00E8461A">
      <w:pPr>
        <w:ind w:firstLine="360"/>
        <w:rPr>
          <w:bCs/>
          <w:szCs w:val="22"/>
        </w:rPr>
      </w:pPr>
      <w:r w:rsidRPr="00620547">
        <w:rPr>
          <w:b/>
          <w:bCs/>
          <w:szCs w:val="22"/>
        </w:rPr>
        <w:t>Deliverables/Schedule:</w:t>
      </w:r>
      <w:r w:rsidR="00620547">
        <w:rPr>
          <w:b/>
          <w:bCs/>
          <w:szCs w:val="22"/>
        </w:rPr>
        <w:t xml:space="preserve"> </w:t>
      </w:r>
      <w:r w:rsidR="00620547" w:rsidRPr="00620547">
        <w:rPr>
          <w:bCs/>
          <w:szCs w:val="22"/>
        </w:rPr>
        <w:t>Consultant shall provide:</w:t>
      </w:r>
    </w:p>
    <w:p w14:paraId="6B69CB7F" w14:textId="487C70C8" w:rsidR="007334E7" w:rsidRPr="003E13AB" w:rsidRDefault="007334E7" w:rsidP="005265AF">
      <w:pPr>
        <w:numPr>
          <w:ilvl w:val="0"/>
          <w:numId w:val="11"/>
        </w:numPr>
        <w:tabs>
          <w:tab w:val="clear" w:pos="360"/>
          <w:tab w:val="num" w:pos="720"/>
        </w:tabs>
        <w:ind w:left="720"/>
        <w:rPr>
          <w:szCs w:val="22"/>
        </w:rPr>
      </w:pPr>
      <w:r w:rsidRPr="003E13AB">
        <w:rPr>
          <w:szCs w:val="22"/>
        </w:rPr>
        <w:t>OPAL to be submitted as part of Task 1</w:t>
      </w:r>
      <w:r w:rsidR="00C47000">
        <w:rPr>
          <w:szCs w:val="22"/>
        </w:rPr>
        <w:t>1</w:t>
      </w:r>
      <w:r w:rsidRPr="003E13AB">
        <w:rPr>
          <w:szCs w:val="22"/>
        </w:rPr>
        <w:t xml:space="preserve"> deliverables</w:t>
      </w:r>
    </w:p>
    <w:p w14:paraId="54B0BFEC" w14:textId="2DA2AF49" w:rsidR="007334E7" w:rsidRPr="003E13AB" w:rsidRDefault="007334E7" w:rsidP="005265AF">
      <w:pPr>
        <w:numPr>
          <w:ilvl w:val="0"/>
          <w:numId w:val="11"/>
        </w:numPr>
        <w:tabs>
          <w:tab w:val="clear" w:pos="360"/>
          <w:tab w:val="num" w:pos="720"/>
        </w:tabs>
        <w:ind w:left="720"/>
        <w:rPr>
          <w:szCs w:val="22"/>
        </w:rPr>
      </w:pPr>
      <w:r w:rsidRPr="003E13AB">
        <w:rPr>
          <w:szCs w:val="22"/>
        </w:rPr>
        <w:t xml:space="preserve">Access Management Strategy concept document: </w:t>
      </w:r>
      <w:r w:rsidR="00886892">
        <w:rPr>
          <w:szCs w:val="22"/>
        </w:rPr>
        <w:t xml:space="preserve">1 </w:t>
      </w:r>
      <w:r w:rsidRPr="003E13AB">
        <w:rPr>
          <w:szCs w:val="22"/>
        </w:rPr>
        <w:t xml:space="preserve">electronic file version (Microsoft Word).  The Draft Access Management Strategy concept to be submitted as part of Task </w:t>
      </w:r>
      <w:r w:rsidR="00C47000">
        <w:rPr>
          <w:szCs w:val="22"/>
        </w:rPr>
        <w:t>11</w:t>
      </w:r>
      <w:r w:rsidRPr="003E13AB">
        <w:rPr>
          <w:szCs w:val="22"/>
        </w:rPr>
        <w:t xml:space="preserve"> deliverables</w:t>
      </w:r>
    </w:p>
    <w:p w14:paraId="1BBF9315" w14:textId="7739F72D" w:rsidR="007334E7" w:rsidRPr="003E13AB" w:rsidRDefault="007334E7" w:rsidP="005265AF">
      <w:pPr>
        <w:numPr>
          <w:ilvl w:val="0"/>
          <w:numId w:val="11"/>
        </w:numPr>
        <w:tabs>
          <w:tab w:val="clear" w:pos="360"/>
          <w:tab w:val="num" w:pos="720"/>
        </w:tabs>
        <w:ind w:left="720"/>
        <w:rPr>
          <w:szCs w:val="22"/>
        </w:rPr>
      </w:pPr>
      <w:r w:rsidRPr="003E13AB">
        <w:rPr>
          <w:szCs w:val="22"/>
        </w:rPr>
        <w:t xml:space="preserve">Final Access Management Strategy: </w:t>
      </w:r>
      <w:r w:rsidR="00886892">
        <w:rPr>
          <w:szCs w:val="22"/>
        </w:rPr>
        <w:t xml:space="preserve">1 </w:t>
      </w:r>
      <w:r w:rsidRPr="003E13AB">
        <w:rPr>
          <w:szCs w:val="22"/>
        </w:rPr>
        <w:t>electronic file version (Microsoft Word) to be submitted as part of Task 1</w:t>
      </w:r>
      <w:r w:rsidR="00C47000">
        <w:rPr>
          <w:szCs w:val="22"/>
        </w:rPr>
        <w:t>4</w:t>
      </w:r>
      <w:r w:rsidRPr="003E13AB">
        <w:rPr>
          <w:szCs w:val="22"/>
        </w:rPr>
        <w:t xml:space="preserve"> deliverables</w:t>
      </w:r>
    </w:p>
    <w:p w14:paraId="1F7A5802" w14:textId="5AA4FBCB" w:rsidR="007334E7" w:rsidRPr="003E13AB" w:rsidRDefault="007334E7" w:rsidP="005265AF">
      <w:pPr>
        <w:numPr>
          <w:ilvl w:val="0"/>
          <w:numId w:val="11"/>
        </w:numPr>
        <w:tabs>
          <w:tab w:val="clear" w:pos="360"/>
          <w:tab w:val="num" w:pos="720"/>
        </w:tabs>
        <w:ind w:left="720"/>
        <w:rPr>
          <w:szCs w:val="22"/>
        </w:rPr>
      </w:pPr>
      <w:r w:rsidRPr="003E13AB">
        <w:rPr>
          <w:szCs w:val="22"/>
        </w:rPr>
        <w:t>A draft and final methodology letter to be submitted as part of Task</w:t>
      </w:r>
      <w:r w:rsidR="00FE41D1">
        <w:rPr>
          <w:szCs w:val="22"/>
        </w:rPr>
        <w:t xml:space="preserve"> </w:t>
      </w:r>
      <w:r w:rsidR="00C47000">
        <w:rPr>
          <w:szCs w:val="22"/>
        </w:rPr>
        <w:t>1</w:t>
      </w:r>
      <w:r w:rsidR="00A01C44">
        <w:rPr>
          <w:szCs w:val="22"/>
        </w:rPr>
        <w:t>1</w:t>
      </w:r>
      <w:r w:rsidRPr="003E13AB">
        <w:rPr>
          <w:szCs w:val="22"/>
        </w:rPr>
        <w:t xml:space="preserve"> deliverables.</w:t>
      </w:r>
    </w:p>
    <w:p w14:paraId="338F143A" w14:textId="77777777" w:rsidR="007334E7" w:rsidRDefault="007334E7" w:rsidP="005265AF">
      <w:pPr>
        <w:numPr>
          <w:ilvl w:val="0"/>
          <w:numId w:val="11"/>
        </w:numPr>
        <w:tabs>
          <w:tab w:val="clear" w:pos="360"/>
          <w:tab w:val="num" w:pos="720"/>
        </w:tabs>
        <w:ind w:left="720"/>
        <w:rPr>
          <w:szCs w:val="22"/>
        </w:rPr>
      </w:pPr>
      <w:r w:rsidRPr="003E13AB">
        <w:rPr>
          <w:szCs w:val="22"/>
        </w:rPr>
        <w:t xml:space="preserve">A draft and final notification letter to be submitted as part of Task </w:t>
      </w:r>
      <w:r w:rsidR="00C47000">
        <w:rPr>
          <w:szCs w:val="22"/>
        </w:rPr>
        <w:t>14</w:t>
      </w:r>
      <w:r w:rsidRPr="003E13AB">
        <w:rPr>
          <w:szCs w:val="22"/>
        </w:rPr>
        <w:t xml:space="preserve"> deliverables</w:t>
      </w:r>
    </w:p>
    <w:p w14:paraId="1307C433" w14:textId="77777777" w:rsidR="00C47000" w:rsidRDefault="00C47000" w:rsidP="00E8461A">
      <w:pPr>
        <w:rPr>
          <w:szCs w:val="22"/>
        </w:rPr>
      </w:pPr>
    </w:p>
    <w:p w14:paraId="2BFE84D0" w14:textId="77777777" w:rsidR="00C47000" w:rsidRDefault="00C47000" w:rsidP="00E8461A">
      <w:pPr>
        <w:rPr>
          <w:szCs w:val="22"/>
        </w:rPr>
      </w:pPr>
    </w:p>
    <w:p w14:paraId="5E39E073" w14:textId="77777777" w:rsidR="00124285" w:rsidRPr="00B1141E" w:rsidRDefault="00124285" w:rsidP="006A1B30">
      <w:pPr>
        <w:pStyle w:val="Heading2"/>
        <w:jc w:val="left"/>
      </w:pPr>
      <w:bookmarkStart w:id="349" w:name="_Toc497130256"/>
      <w:bookmarkStart w:id="350" w:name="_Toc26274706"/>
      <w:r w:rsidRPr="00B1141E">
        <w:t>Task 10.5</w:t>
      </w:r>
      <w:r w:rsidR="000E1A51" w:rsidRPr="00B1141E">
        <w:t xml:space="preserve"> Crosswalk Closure Requests</w:t>
      </w:r>
      <w:bookmarkEnd w:id="349"/>
      <w:bookmarkEnd w:id="350"/>
    </w:p>
    <w:p w14:paraId="6D648127" w14:textId="77777777" w:rsidR="00124285" w:rsidRDefault="00124285" w:rsidP="00E8461A">
      <w:pPr>
        <w:rPr>
          <w:rFonts w:ascii="Cambria" w:hAnsi="Cambria"/>
          <w:color w:val="002060"/>
        </w:rPr>
      </w:pPr>
    </w:p>
    <w:p w14:paraId="43BBAC27" w14:textId="27880EF5" w:rsidR="007D4116" w:rsidRDefault="000E1A51" w:rsidP="00E8461A">
      <w:r w:rsidRPr="000E1A51">
        <w:t xml:space="preserve">It is </w:t>
      </w:r>
      <w:r w:rsidR="001557FF">
        <w:t>Agency</w:t>
      </w:r>
      <w:r w:rsidR="00725C4A">
        <w:t>’s</w:t>
      </w:r>
      <w:r>
        <w:t xml:space="preserve"> </w:t>
      </w:r>
      <w:r w:rsidRPr="000E1A51">
        <w:t xml:space="preserve">policy to provide accessible crosswalks unless the crosswalk is officially closed to all pedestrians. </w:t>
      </w:r>
      <w:r>
        <w:t xml:space="preserve">  </w:t>
      </w:r>
      <w:r w:rsidR="001557FF">
        <w:t>Agency</w:t>
      </w:r>
      <w:r>
        <w:t xml:space="preserve"> will allow </w:t>
      </w:r>
      <w:r w:rsidR="007D4116">
        <w:t xml:space="preserve">crosswalks to be closed if the crossing or the roadway constitutes a safety issues for the pedestrian.  Crosswalk closure </w:t>
      </w:r>
      <w:r>
        <w:t xml:space="preserve">requires an engineering study and approval by the </w:t>
      </w:r>
      <w:r w:rsidR="007D4116">
        <w:t>State Traffic-Roadway Engineer</w:t>
      </w:r>
      <w:r w:rsidR="00DA63DF">
        <w:t>.</w:t>
      </w:r>
    </w:p>
    <w:p w14:paraId="11C83F18" w14:textId="77777777" w:rsidR="007D4116" w:rsidRDefault="007D4116" w:rsidP="00E8461A"/>
    <w:p w14:paraId="4A2936E9" w14:textId="005C8F23" w:rsidR="000E1A51" w:rsidRDefault="00E73C96" w:rsidP="00E8461A">
      <w:r>
        <w:t>Consultant shall</w:t>
      </w:r>
      <w:r w:rsidR="007D4116">
        <w:t xml:space="preserve"> develop the engineering study information and</w:t>
      </w:r>
      <w:r w:rsidR="00FC5493">
        <w:t xml:space="preserve"> the </w:t>
      </w:r>
      <w:r w:rsidR="007D4116">
        <w:t xml:space="preserve">crosswalk closure request.  </w:t>
      </w:r>
      <w:r w:rsidR="00FC5493">
        <w:t xml:space="preserve">The closure requests </w:t>
      </w:r>
      <w:r>
        <w:t xml:space="preserve">required under </w:t>
      </w:r>
      <w:r w:rsidR="00FC5493">
        <w:t>this task include:   a) crossing where there are unapproved marked cross-walks and b) approved crosswalks that may need to be closed due to safety requirements</w:t>
      </w:r>
      <w:r>
        <w:t>.  Consultant shall follow t</w:t>
      </w:r>
      <w:r w:rsidR="007D4116">
        <w:t xml:space="preserve">he procedures in Guidelines for Official Crosswalk Closings and in </w:t>
      </w:r>
      <w:r w:rsidR="001557FF">
        <w:t>Agency</w:t>
      </w:r>
      <w:r w:rsidR="00DA63DF">
        <w:t>’s latest</w:t>
      </w:r>
      <w:r w:rsidR="007D4116">
        <w:t xml:space="preserve"> Traffic Manual.</w:t>
      </w:r>
    </w:p>
    <w:p w14:paraId="2A2C7584" w14:textId="77777777" w:rsidR="000E1A51" w:rsidRDefault="000E1A51" w:rsidP="00E8461A"/>
    <w:p w14:paraId="06A51FE0" w14:textId="49A9F8EC" w:rsidR="00124285" w:rsidRDefault="00124285" w:rsidP="00E8461A">
      <w:r>
        <w:t>Co</w:t>
      </w:r>
      <w:r w:rsidR="007D4116">
        <w:t xml:space="preserve">nsultant shall </w:t>
      </w:r>
      <w:r w:rsidR="00FC5493">
        <w:t xml:space="preserve">provide engineering analysis of pedestrian routes and shall </w:t>
      </w:r>
      <w:r w:rsidR="007D4116">
        <w:t>prepare up to</w:t>
      </w:r>
      <w:r w:rsidR="00F84134">
        <w:t xml:space="preserve"> </w:t>
      </w:r>
      <w:r w:rsidRPr="006A1B30">
        <w:rPr>
          <w:highlight w:val="cyan"/>
        </w:rPr>
        <w:t>X</w:t>
      </w:r>
      <w:r>
        <w:t xml:space="preserve"> cross</w:t>
      </w:r>
      <w:r w:rsidR="007D4116">
        <w:t>walk closure requests for the following intersections</w:t>
      </w:r>
      <w:r>
        <w:t>.</w:t>
      </w:r>
    </w:p>
    <w:p w14:paraId="07C47C77" w14:textId="77777777" w:rsidR="007D4116" w:rsidRPr="006A1B30" w:rsidRDefault="007D4116" w:rsidP="005265AF">
      <w:pPr>
        <w:numPr>
          <w:ilvl w:val="0"/>
          <w:numId w:val="40"/>
        </w:numPr>
        <w:rPr>
          <w:highlight w:val="cyan"/>
        </w:rPr>
      </w:pPr>
      <w:r w:rsidRPr="006A1B30">
        <w:rPr>
          <w:highlight w:val="cyan"/>
        </w:rPr>
        <w:t>List intersections</w:t>
      </w:r>
    </w:p>
    <w:p w14:paraId="17E79B87" w14:textId="77777777" w:rsidR="007D4116" w:rsidRPr="006A1B30" w:rsidRDefault="007D4116" w:rsidP="00E8461A">
      <w:pPr>
        <w:rPr>
          <w:rFonts w:ascii="Cambria" w:hAnsi="Cambria"/>
        </w:rPr>
      </w:pPr>
    </w:p>
    <w:p w14:paraId="2B4649A9" w14:textId="454A5797" w:rsidR="00124285" w:rsidRDefault="0081089B" w:rsidP="00E8461A">
      <w:r>
        <w:t xml:space="preserve">Consultant shall prepare </w:t>
      </w:r>
      <w:r w:rsidR="00124285">
        <w:t>an engineering study that includes:</w:t>
      </w:r>
    </w:p>
    <w:p w14:paraId="4284940A" w14:textId="500F1A31" w:rsidR="00124285" w:rsidRPr="006A1B30" w:rsidRDefault="00124285" w:rsidP="005265AF">
      <w:pPr>
        <w:pStyle w:val="ColorfulList-Accent11"/>
        <w:numPr>
          <w:ilvl w:val="0"/>
          <w:numId w:val="104"/>
        </w:numPr>
        <w:contextualSpacing w:val="0"/>
      </w:pPr>
      <w:r w:rsidRPr="006A1B30">
        <w:t>A narrative substantiating a geometric design or operational concern that adversely impacts pedestrian safety.</w:t>
      </w:r>
    </w:p>
    <w:p w14:paraId="73300D96" w14:textId="77777777" w:rsidR="00124285" w:rsidRPr="006A1B30" w:rsidRDefault="00124285" w:rsidP="005265AF">
      <w:pPr>
        <w:pStyle w:val="ColorfulList-Accent11"/>
        <w:numPr>
          <w:ilvl w:val="0"/>
          <w:numId w:val="104"/>
        </w:numPr>
        <w:contextualSpacing w:val="0"/>
      </w:pPr>
      <w:r w:rsidRPr="006A1B30">
        <w:t>Discussion of reasonable alternate ADA accessible routes between the two points of the crossing that are being closed.</w:t>
      </w:r>
    </w:p>
    <w:p w14:paraId="1586180D" w14:textId="6E6C9793" w:rsidR="00124285" w:rsidRPr="006A1B30" w:rsidRDefault="00124285" w:rsidP="005265AF">
      <w:pPr>
        <w:pStyle w:val="ColorfulList-Accent11"/>
        <w:numPr>
          <w:ilvl w:val="0"/>
          <w:numId w:val="104"/>
        </w:numPr>
        <w:contextualSpacing w:val="0"/>
      </w:pPr>
      <w:r w:rsidRPr="006A1B30">
        <w:t>A description of proposed closure treatments.</w:t>
      </w:r>
    </w:p>
    <w:p w14:paraId="54555535" w14:textId="77777777" w:rsidR="00124285" w:rsidRDefault="00124285" w:rsidP="00E8461A">
      <w:pPr>
        <w:rPr>
          <w:rFonts w:ascii="Cambria" w:hAnsi="Cambria"/>
          <w:color w:val="002060"/>
        </w:rPr>
      </w:pPr>
    </w:p>
    <w:p w14:paraId="68B2ABB7" w14:textId="77777777" w:rsidR="00124285" w:rsidRDefault="00124285" w:rsidP="00E8461A">
      <w:r w:rsidRPr="00E73C96">
        <w:rPr>
          <w:b/>
        </w:rPr>
        <w:t>Deliverables/Schedule:</w:t>
      </w:r>
      <w:r>
        <w:t xml:space="preserve"> Consultant shall provide:</w:t>
      </w:r>
    </w:p>
    <w:p w14:paraId="2972870A" w14:textId="77777777" w:rsidR="00124285" w:rsidRPr="006A1B30" w:rsidRDefault="00124285" w:rsidP="005265AF">
      <w:pPr>
        <w:pStyle w:val="ColorfulList-Accent11"/>
        <w:numPr>
          <w:ilvl w:val="0"/>
          <w:numId w:val="105"/>
        </w:numPr>
        <w:contextualSpacing w:val="0"/>
      </w:pPr>
      <w:r w:rsidRPr="006A1B30">
        <w:t xml:space="preserve">Draft </w:t>
      </w:r>
      <w:r w:rsidR="0081089B">
        <w:t xml:space="preserve">Engineering Study and </w:t>
      </w:r>
      <w:r w:rsidRPr="006A1B30">
        <w:t xml:space="preserve">Crosswalk Closure Requests with the </w:t>
      </w:r>
      <w:r w:rsidR="00FC5493" w:rsidRPr="006A1B30">
        <w:t>Draft DAP (Task 11.5</w:t>
      </w:r>
      <w:r w:rsidRPr="006A1B30">
        <w:t>)</w:t>
      </w:r>
    </w:p>
    <w:p w14:paraId="29B35244" w14:textId="2F048452" w:rsidR="00124285" w:rsidRPr="006A1B30" w:rsidRDefault="00124285" w:rsidP="005265AF">
      <w:pPr>
        <w:pStyle w:val="ColorfulList-Accent11"/>
        <w:numPr>
          <w:ilvl w:val="0"/>
          <w:numId w:val="105"/>
        </w:numPr>
        <w:contextualSpacing w:val="0"/>
      </w:pPr>
      <w:r w:rsidRPr="006A1B30">
        <w:t xml:space="preserve">Final </w:t>
      </w:r>
      <w:r w:rsidR="0081089B">
        <w:t>Engineering Study and</w:t>
      </w:r>
      <w:r w:rsidR="0081089B" w:rsidRPr="0081089B">
        <w:t xml:space="preserve"> </w:t>
      </w:r>
      <w:r w:rsidRPr="006A1B30">
        <w:t>Crosswalk Closure Requests</w:t>
      </w:r>
      <w:r w:rsidR="00290A23" w:rsidRPr="006A1B30">
        <w:t xml:space="preserve"> </w:t>
      </w:r>
      <w:r w:rsidR="00886892">
        <w:rPr>
          <w:szCs w:val="20"/>
        </w:rPr>
        <w:t>2</w:t>
      </w:r>
      <w:r w:rsidR="00290A23">
        <w:rPr>
          <w:szCs w:val="20"/>
        </w:rPr>
        <w:t xml:space="preserve"> weeks</w:t>
      </w:r>
      <w:r w:rsidR="00290A23" w:rsidRPr="006A1B30" w:rsidDel="00290A23">
        <w:t xml:space="preserve"> </w:t>
      </w:r>
      <w:r w:rsidRPr="006A1B30">
        <w:t xml:space="preserve">following </w:t>
      </w:r>
      <w:r w:rsidR="0081089B">
        <w:t>Agency</w:t>
      </w:r>
      <w:r w:rsidR="0081089B" w:rsidRPr="006A1B30">
        <w:t xml:space="preserve"> </w:t>
      </w:r>
      <w:r w:rsidRPr="006A1B30">
        <w:t>comments.</w:t>
      </w:r>
    </w:p>
    <w:p w14:paraId="5F67C70E" w14:textId="77777777" w:rsidR="00124285" w:rsidRDefault="00124285" w:rsidP="00E8461A">
      <w:pPr>
        <w:rPr>
          <w:szCs w:val="22"/>
        </w:rPr>
      </w:pPr>
    </w:p>
    <w:p w14:paraId="2B4C4173" w14:textId="77777777" w:rsidR="00124285" w:rsidRDefault="00124285" w:rsidP="00E8461A">
      <w:pPr>
        <w:rPr>
          <w:szCs w:val="22"/>
        </w:rPr>
      </w:pPr>
    </w:p>
    <w:p w14:paraId="277798B1" w14:textId="77777777" w:rsidR="00124285" w:rsidRPr="003E13AB" w:rsidRDefault="00124285" w:rsidP="00E8461A">
      <w:pPr>
        <w:rPr>
          <w:szCs w:val="22"/>
        </w:rPr>
      </w:pPr>
    </w:p>
    <w:p w14:paraId="322995D1" w14:textId="13757BEA" w:rsidR="00BC63C8" w:rsidRPr="003E13AB" w:rsidRDefault="00C47000" w:rsidP="006A1B30">
      <w:pPr>
        <w:pStyle w:val="Heading2"/>
        <w:jc w:val="left"/>
      </w:pPr>
      <w:bookmarkStart w:id="351" w:name="_Toc497130257"/>
      <w:bookmarkStart w:id="352" w:name="_Toc26274707"/>
      <w:r>
        <w:t>Task 10</w:t>
      </w:r>
      <w:r w:rsidR="007334E7" w:rsidRPr="003E13AB">
        <w:t>.</w:t>
      </w:r>
      <w:r w:rsidR="00FC5493">
        <w:t>6</w:t>
      </w:r>
      <w:r w:rsidR="00BC63C8" w:rsidRPr="003E13AB">
        <w:t xml:space="preserve"> Traffic Control Plans</w:t>
      </w:r>
      <w:r>
        <w:t xml:space="preserve"> </w:t>
      </w:r>
      <w:bookmarkEnd w:id="351"/>
      <w:r w:rsidR="00455A6B">
        <w:t>(“TCP”)</w:t>
      </w:r>
      <w:bookmarkEnd w:id="352"/>
    </w:p>
    <w:p w14:paraId="006552C3" w14:textId="772F7EB2" w:rsidR="00C41BE0" w:rsidRDefault="00496DB5" w:rsidP="006A1B30">
      <w:pPr>
        <w:pStyle w:val="GEIBodyParagraph"/>
        <w:jc w:val="left"/>
        <w:rPr>
          <w:szCs w:val="22"/>
        </w:rPr>
      </w:pPr>
      <w:r>
        <w:rPr>
          <w:szCs w:val="22"/>
        </w:rPr>
        <w:t>Consultant shall</w:t>
      </w:r>
      <w:r w:rsidR="00630120" w:rsidRPr="003E13AB">
        <w:rPr>
          <w:szCs w:val="22"/>
        </w:rPr>
        <w:t xml:space="preserve"> provide for </w:t>
      </w:r>
      <w:r w:rsidR="00C47000">
        <w:rPr>
          <w:szCs w:val="22"/>
        </w:rPr>
        <w:t>TCP</w:t>
      </w:r>
      <w:r w:rsidR="00493BFD">
        <w:rPr>
          <w:szCs w:val="22"/>
        </w:rPr>
        <w:t>s</w:t>
      </w:r>
      <w:r w:rsidR="00C47000">
        <w:rPr>
          <w:szCs w:val="22"/>
        </w:rPr>
        <w:t xml:space="preserve"> </w:t>
      </w:r>
      <w:r w:rsidR="00630120" w:rsidRPr="003E13AB">
        <w:rPr>
          <w:szCs w:val="22"/>
        </w:rPr>
        <w:t>needed for the Project.</w:t>
      </w:r>
    </w:p>
    <w:p w14:paraId="4A24C287" w14:textId="7BAEFBD1" w:rsidR="00C47000" w:rsidRPr="00C47000" w:rsidRDefault="000635B1" w:rsidP="006A1B30">
      <w:pPr>
        <w:pStyle w:val="GEIBodyParagraph"/>
        <w:jc w:val="left"/>
      </w:pPr>
      <w:r>
        <w:rPr>
          <w:szCs w:val="22"/>
        </w:rPr>
        <w:t>The TCP</w:t>
      </w:r>
      <w:r w:rsidR="00493BFD">
        <w:rPr>
          <w:szCs w:val="22"/>
        </w:rPr>
        <w:t>s</w:t>
      </w:r>
      <w:r>
        <w:rPr>
          <w:szCs w:val="22"/>
        </w:rPr>
        <w:t xml:space="preserve"> </w:t>
      </w:r>
      <w:r w:rsidR="00886870" w:rsidRPr="003E13AB">
        <w:rPr>
          <w:szCs w:val="22"/>
        </w:rPr>
        <w:t xml:space="preserve">are used to describe how the existing roadway area is divided up between live traffic and the construction site.  Plan sheets also identify the type, quantity and location for temporary traffic control devices.  </w:t>
      </w:r>
      <w:r w:rsidR="00E73C96">
        <w:t>TCPs</w:t>
      </w:r>
      <w:r w:rsidR="00E73C96" w:rsidRPr="00C47000">
        <w:t xml:space="preserve"> </w:t>
      </w:r>
      <w:r w:rsidR="00E73C96">
        <w:t>must</w:t>
      </w:r>
      <w:r w:rsidR="00E73C96" w:rsidRPr="00C47000">
        <w:t xml:space="preserve"> </w:t>
      </w:r>
      <w:r w:rsidR="00C47000" w:rsidRPr="00C47000">
        <w:t xml:space="preserve">include </w:t>
      </w:r>
      <w:r w:rsidR="00E73C96" w:rsidRPr="00C47000">
        <w:t xml:space="preserve">but are not limited to </w:t>
      </w:r>
      <w:r w:rsidR="00C47000" w:rsidRPr="00C47000">
        <w:t>the following information: staging plan, lane shifts, lane and shoulder widths, lane closures, road closures, temporary detour, temporary diversion, temporary striping, temporary signing, cutting sections at critical areas with dimensions and other relevant information.</w:t>
      </w:r>
    </w:p>
    <w:p w14:paraId="7F479E04" w14:textId="77777777" w:rsidR="009271D6" w:rsidRPr="003E13AB" w:rsidRDefault="009271D6" w:rsidP="00E8461A">
      <w:pPr>
        <w:rPr>
          <w:szCs w:val="22"/>
        </w:rPr>
      </w:pPr>
      <w:r w:rsidRPr="003E13AB">
        <w:rPr>
          <w:szCs w:val="22"/>
        </w:rPr>
        <w:t>Consultan</w:t>
      </w:r>
      <w:r w:rsidR="004F1361">
        <w:rPr>
          <w:szCs w:val="22"/>
        </w:rPr>
        <w:t>t shall identify each stage of the P</w:t>
      </w:r>
      <w:r w:rsidRPr="003E13AB">
        <w:rPr>
          <w:szCs w:val="22"/>
        </w:rPr>
        <w:t xml:space="preserve">roject and how traffic will be shifted within the </w:t>
      </w:r>
      <w:r w:rsidR="004F1361">
        <w:rPr>
          <w:szCs w:val="22"/>
        </w:rPr>
        <w:t>P</w:t>
      </w:r>
      <w:r w:rsidRPr="003E13AB">
        <w:rPr>
          <w:szCs w:val="22"/>
        </w:rPr>
        <w:t>roject limits for that stage.</w:t>
      </w:r>
    </w:p>
    <w:p w14:paraId="7985FA08" w14:textId="77777777" w:rsidR="009271D6" w:rsidRPr="003E13AB" w:rsidRDefault="009271D6" w:rsidP="00E8461A">
      <w:pPr>
        <w:rPr>
          <w:szCs w:val="22"/>
        </w:rPr>
      </w:pPr>
    </w:p>
    <w:p w14:paraId="23D60B68" w14:textId="77777777" w:rsidR="009271D6" w:rsidRDefault="009271D6" w:rsidP="00E8461A">
      <w:pPr>
        <w:rPr>
          <w:szCs w:val="22"/>
        </w:rPr>
      </w:pPr>
      <w:r w:rsidRPr="003E13AB">
        <w:rPr>
          <w:szCs w:val="22"/>
        </w:rPr>
        <w:t xml:space="preserve">Consultant shall prepare detour plans necessary to construct the </w:t>
      </w:r>
      <w:r w:rsidR="004F1361">
        <w:rPr>
          <w:szCs w:val="22"/>
        </w:rPr>
        <w:t>P</w:t>
      </w:r>
      <w:r w:rsidRPr="003E13AB">
        <w:rPr>
          <w:szCs w:val="22"/>
        </w:rPr>
        <w:t xml:space="preserve">roject.  Consultant shall develop detour plans (as needed) showing the routing of traffic for as needed for stages of </w:t>
      </w:r>
      <w:r w:rsidR="004F1361">
        <w:rPr>
          <w:szCs w:val="22"/>
        </w:rPr>
        <w:t>the P</w:t>
      </w:r>
      <w:r w:rsidRPr="003E13AB">
        <w:rPr>
          <w:szCs w:val="22"/>
        </w:rPr>
        <w:t>roject.</w:t>
      </w:r>
    </w:p>
    <w:p w14:paraId="65804A0E" w14:textId="77777777" w:rsidR="008C3AA7" w:rsidRDefault="008C3AA7" w:rsidP="00E8461A">
      <w:pPr>
        <w:rPr>
          <w:szCs w:val="22"/>
        </w:rPr>
      </w:pPr>
    </w:p>
    <w:p w14:paraId="05A5DA8C" w14:textId="02FF8973" w:rsidR="00AF5892" w:rsidRPr="00E73C96" w:rsidRDefault="00AF5892" w:rsidP="006A1B30">
      <w:pPr>
        <w:rPr>
          <w:szCs w:val="22"/>
        </w:rPr>
      </w:pPr>
      <w:r w:rsidRPr="00E73C96">
        <w:rPr>
          <w:szCs w:val="22"/>
        </w:rPr>
        <w:t xml:space="preserve">Consultant shall prepare </w:t>
      </w:r>
      <w:r w:rsidR="00FC4B93" w:rsidRPr="00E73C96">
        <w:rPr>
          <w:szCs w:val="22"/>
        </w:rPr>
        <w:t>the TCP</w:t>
      </w:r>
      <w:r w:rsidR="00493BFD" w:rsidRPr="00E73C96">
        <w:rPr>
          <w:szCs w:val="22"/>
        </w:rPr>
        <w:t>s</w:t>
      </w:r>
      <w:r w:rsidRPr="00E73C96">
        <w:rPr>
          <w:szCs w:val="22"/>
        </w:rPr>
        <w:t xml:space="preserve"> in accordance with the Agency</w:t>
      </w:r>
      <w:r w:rsidR="008B5066" w:rsidRPr="00E73C96">
        <w:rPr>
          <w:szCs w:val="22"/>
        </w:rPr>
        <w:t>’s latest</w:t>
      </w:r>
      <w:r w:rsidRPr="00E73C96">
        <w:rPr>
          <w:szCs w:val="22"/>
        </w:rPr>
        <w:t xml:space="preserve"> Traffic Control Plans Design Manual</w:t>
      </w:r>
      <w:r w:rsidR="008B5066" w:rsidRPr="00E73C96">
        <w:rPr>
          <w:szCs w:val="22"/>
        </w:rPr>
        <w:t xml:space="preserve"> and</w:t>
      </w:r>
      <w:r w:rsidRPr="00E73C96">
        <w:rPr>
          <w:szCs w:val="22"/>
        </w:rPr>
        <w:t xml:space="preserve"> Contract Plans Development Guide, applicable </w:t>
      </w:r>
      <w:r w:rsidR="008B5066" w:rsidRPr="00E73C96">
        <w:rPr>
          <w:szCs w:val="22"/>
        </w:rPr>
        <w:t xml:space="preserve">Agency </w:t>
      </w:r>
      <w:r w:rsidRPr="00E73C96">
        <w:rPr>
          <w:szCs w:val="22"/>
        </w:rPr>
        <w:t>Standard Drawings, and the</w:t>
      </w:r>
      <w:r w:rsidR="00BE6CC5" w:rsidRPr="00E73C96">
        <w:rPr>
          <w:szCs w:val="22"/>
        </w:rPr>
        <w:t xml:space="preserve"> Manual on Uniform Traffic Control Devices (“</w:t>
      </w:r>
      <w:r w:rsidRPr="00E73C96">
        <w:rPr>
          <w:szCs w:val="22"/>
        </w:rPr>
        <w:t>MUTCD</w:t>
      </w:r>
      <w:r w:rsidR="00BE6CC5" w:rsidRPr="00E73C96">
        <w:rPr>
          <w:szCs w:val="22"/>
        </w:rPr>
        <w:t>”</w:t>
      </w:r>
      <w:r w:rsidRPr="00E73C96">
        <w:rPr>
          <w:szCs w:val="22"/>
        </w:rPr>
        <w:t>.</w:t>
      </w:r>
      <w:r w:rsidR="00DD1014" w:rsidRPr="00E73C96">
        <w:rPr>
          <w:szCs w:val="22"/>
        </w:rPr>
        <w:t xml:space="preserve">  The </w:t>
      </w:r>
      <w:r w:rsidR="00FC4B93" w:rsidRPr="00E73C96">
        <w:rPr>
          <w:szCs w:val="22"/>
        </w:rPr>
        <w:t>TCP</w:t>
      </w:r>
      <w:r w:rsidR="00493BFD" w:rsidRPr="00E73C96">
        <w:rPr>
          <w:szCs w:val="22"/>
        </w:rPr>
        <w:t>s</w:t>
      </w:r>
      <w:r w:rsidR="00FC4B93" w:rsidRPr="00E73C96">
        <w:rPr>
          <w:szCs w:val="22"/>
        </w:rPr>
        <w:t xml:space="preserve"> </w:t>
      </w:r>
      <w:r w:rsidR="00E73C96">
        <w:rPr>
          <w:szCs w:val="22"/>
        </w:rPr>
        <w:t xml:space="preserve">must </w:t>
      </w:r>
      <w:r w:rsidR="00DD1014" w:rsidRPr="00E73C96">
        <w:rPr>
          <w:szCs w:val="22"/>
        </w:rPr>
        <w:t xml:space="preserve">include the details of providing pedestrians, including people with </w:t>
      </w:r>
      <w:r w:rsidR="00D934D4" w:rsidRPr="00E73C96">
        <w:rPr>
          <w:szCs w:val="22"/>
        </w:rPr>
        <w:t>disabilities</w:t>
      </w:r>
      <w:r w:rsidR="00FC4B93" w:rsidRPr="00E73C96">
        <w:rPr>
          <w:szCs w:val="22"/>
        </w:rPr>
        <w:t>,</w:t>
      </w:r>
      <w:r w:rsidR="00DD1014" w:rsidRPr="00E73C96">
        <w:rPr>
          <w:szCs w:val="22"/>
        </w:rPr>
        <w:t xml:space="preserve"> accessibility during construction as covered by the TPARP.</w:t>
      </w:r>
    </w:p>
    <w:p w14:paraId="46BDF012" w14:textId="77777777" w:rsidR="00354946" w:rsidRPr="003E13AB" w:rsidRDefault="00354946" w:rsidP="00E8461A">
      <w:pPr>
        <w:ind w:left="360"/>
        <w:rPr>
          <w:b/>
          <w:color w:val="000000"/>
          <w:szCs w:val="22"/>
        </w:rPr>
      </w:pPr>
    </w:p>
    <w:p w14:paraId="7FAFB9C1" w14:textId="77777777" w:rsidR="00354946" w:rsidRPr="003E13AB" w:rsidRDefault="00354946" w:rsidP="00E8461A">
      <w:pPr>
        <w:ind w:left="360"/>
        <w:rPr>
          <w:color w:val="000000"/>
          <w:szCs w:val="22"/>
        </w:rPr>
      </w:pPr>
      <w:r w:rsidRPr="003E13AB">
        <w:rPr>
          <w:b/>
          <w:color w:val="000000"/>
          <w:szCs w:val="22"/>
        </w:rPr>
        <w:t>Deliverables/Schedule:</w:t>
      </w:r>
      <w:r w:rsidRPr="003E13AB">
        <w:rPr>
          <w:color w:val="000000"/>
          <w:szCs w:val="22"/>
        </w:rPr>
        <w:t xml:space="preserve"> </w:t>
      </w:r>
      <w:r w:rsidR="00DC4B0E" w:rsidRPr="003E13AB">
        <w:rPr>
          <w:szCs w:val="22"/>
        </w:rPr>
        <w:t>Consultant shall provide:</w:t>
      </w:r>
    </w:p>
    <w:p w14:paraId="13760B71" w14:textId="6CF531F2" w:rsidR="00925CA7" w:rsidRPr="003E13AB" w:rsidRDefault="00925CA7" w:rsidP="005265AF">
      <w:pPr>
        <w:numPr>
          <w:ilvl w:val="0"/>
          <w:numId w:val="10"/>
        </w:numPr>
        <w:contextualSpacing/>
        <w:rPr>
          <w:color w:val="000000"/>
          <w:szCs w:val="22"/>
        </w:rPr>
      </w:pPr>
      <w:r w:rsidRPr="003E13AB">
        <w:rPr>
          <w:color w:val="000000"/>
          <w:szCs w:val="22"/>
        </w:rPr>
        <w:t xml:space="preserve">Identification of construction stages and how traffic will be managed at each stage.  Draft detour plans as needed for each stage and </w:t>
      </w:r>
      <w:r w:rsidR="001E4F5B">
        <w:rPr>
          <w:color w:val="000000"/>
          <w:szCs w:val="22"/>
        </w:rPr>
        <w:t xml:space="preserve">Concept </w:t>
      </w:r>
      <w:r w:rsidR="000E1FE8">
        <w:rPr>
          <w:color w:val="000000"/>
          <w:szCs w:val="22"/>
        </w:rPr>
        <w:t>TCPs</w:t>
      </w:r>
      <w:r w:rsidRPr="003E13AB">
        <w:rPr>
          <w:color w:val="000000"/>
          <w:szCs w:val="22"/>
        </w:rPr>
        <w:t xml:space="preserve"> to be sub</w:t>
      </w:r>
      <w:r w:rsidR="00C47000">
        <w:rPr>
          <w:color w:val="000000"/>
          <w:szCs w:val="22"/>
        </w:rPr>
        <w:t>mitted at the Draft DAP (Task 11</w:t>
      </w:r>
      <w:r w:rsidR="00A01C44">
        <w:rPr>
          <w:color w:val="000000"/>
          <w:szCs w:val="22"/>
        </w:rPr>
        <w:t>.5</w:t>
      </w:r>
      <w:r w:rsidRPr="003E13AB">
        <w:rPr>
          <w:color w:val="000000"/>
          <w:szCs w:val="22"/>
        </w:rPr>
        <w:t>)</w:t>
      </w:r>
    </w:p>
    <w:p w14:paraId="32A197F0" w14:textId="2048B275" w:rsidR="009271D6" w:rsidRPr="003E13AB" w:rsidRDefault="00354946" w:rsidP="005265AF">
      <w:pPr>
        <w:numPr>
          <w:ilvl w:val="0"/>
          <w:numId w:val="10"/>
        </w:numPr>
        <w:contextualSpacing/>
        <w:rPr>
          <w:color w:val="000000"/>
          <w:szCs w:val="22"/>
        </w:rPr>
      </w:pPr>
      <w:r w:rsidRPr="003E13AB">
        <w:rPr>
          <w:color w:val="000000"/>
          <w:szCs w:val="22"/>
        </w:rPr>
        <w:t>P</w:t>
      </w:r>
      <w:r w:rsidR="00FD13BC" w:rsidRPr="003E13AB">
        <w:rPr>
          <w:color w:val="000000"/>
          <w:szCs w:val="22"/>
        </w:rPr>
        <w:t xml:space="preserve">reliminary </w:t>
      </w:r>
      <w:r w:rsidR="00E64574">
        <w:rPr>
          <w:color w:val="000000"/>
          <w:szCs w:val="22"/>
        </w:rPr>
        <w:t>TCPs</w:t>
      </w:r>
      <w:r w:rsidR="002D524F">
        <w:rPr>
          <w:color w:val="000000"/>
          <w:szCs w:val="22"/>
        </w:rPr>
        <w:t xml:space="preserve">, </w:t>
      </w:r>
      <w:r w:rsidR="002D524F" w:rsidRPr="00C47000">
        <w:rPr>
          <w:szCs w:val="22"/>
        </w:rPr>
        <w:t>special provisions</w:t>
      </w:r>
      <w:r w:rsidR="002D524F" w:rsidRPr="006A1B30">
        <w:t xml:space="preserve"> and </w:t>
      </w:r>
      <w:r w:rsidR="002D524F" w:rsidRPr="00C47000">
        <w:rPr>
          <w:szCs w:val="22"/>
        </w:rPr>
        <w:t>cost estimate</w:t>
      </w:r>
      <w:r w:rsidR="002D524F" w:rsidRPr="003E13AB">
        <w:rPr>
          <w:color w:val="000000"/>
          <w:szCs w:val="22"/>
        </w:rPr>
        <w:t xml:space="preserve"> </w:t>
      </w:r>
      <w:r w:rsidR="00925CA7" w:rsidRPr="003E13AB">
        <w:rPr>
          <w:color w:val="000000"/>
          <w:szCs w:val="22"/>
        </w:rPr>
        <w:t>submitted as part of Task 1</w:t>
      </w:r>
      <w:r w:rsidR="00C47000">
        <w:rPr>
          <w:color w:val="000000"/>
          <w:szCs w:val="22"/>
        </w:rPr>
        <w:t>4</w:t>
      </w:r>
      <w:r w:rsidR="00925CA7" w:rsidRPr="003E13AB">
        <w:rPr>
          <w:color w:val="000000"/>
          <w:szCs w:val="22"/>
        </w:rPr>
        <w:t>.1</w:t>
      </w:r>
    </w:p>
    <w:p w14:paraId="7C4E9A44" w14:textId="1FF2F665" w:rsidR="009271D6" w:rsidRPr="003E13AB" w:rsidRDefault="009271D6" w:rsidP="005265AF">
      <w:pPr>
        <w:numPr>
          <w:ilvl w:val="0"/>
          <w:numId w:val="10"/>
        </w:numPr>
        <w:contextualSpacing/>
        <w:rPr>
          <w:color w:val="000000"/>
          <w:szCs w:val="22"/>
        </w:rPr>
      </w:pPr>
      <w:r w:rsidRPr="003E13AB">
        <w:rPr>
          <w:color w:val="000000"/>
          <w:szCs w:val="22"/>
        </w:rPr>
        <w:t xml:space="preserve">Advance </w:t>
      </w:r>
      <w:r w:rsidR="00E64574">
        <w:rPr>
          <w:color w:val="000000"/>
          <w:szCs w:val="22"/>
        </w:rPr>
        <w:t>TCPs</w:t>
      </w:r>
      <w:r w:rsidR="002D524F">
        <w:rPr>
          <w:color w:val="000000"/>
          <w:szCs w:val="22"/>
        </w:rPr>
        <w:t xml:space="preserve">, </w:t>
      </w:r>
      <w:r w:rsidR="002D524F" w:rsidRPr="00C47000">
        <w:rPr>
          <w:szCs w:val="22"/>
        </w:rPr>
        <w:t>special provisions and cost estimate</w:t>
      </w:r>
      <w:r w:rsidR="002D524F" w:rsidRPr="003E13AB">
        <w:rPr>
          <w:color w:val="000000"/>
          <w:szCs w:val="22"/>
        </w:rPr>
        <w:t xml:space="preserve"> </w:t>
      </w:r>
      <w:r w:rsidR="00925CA7" w:rsidRPr="003E13AB">
        <w:rPr>
          <w:color w:val="000000"/>
          <w:szCs w:val="22"/>
        </w:rPr>
        <w:t>submitted as part of Task 1</w:t>
      </w:r>
      <w:r w:rsidR="00C47000">
        <w:rPr>
          <w:color w:val="000000"/>
          <w:szCs w:val="22"/>
        </w:rPr>
        <w:t>4</w:t>
      </w:r>
      <w:r w:rsidR="00925CA7" w:rsidRPr="003E13AB">
        <w:rPr>
          <w:color w:val="000000"/>
          <w:szCs w:val="22"/>
        </w:rPr>
        <w:t>.2</w:t>
      </w:r>
    </w:p>
    <w:p w14:paraId="6E8118DD" w14:textId="46E33A89" w:rsidR="009271D6" w:rsidRPr="003E13AB" w:rsidRDefault="009271D6" w:rsidP="005265AF">
      <w:pPr>
        <w:numPr>
          <w:ilvl w:val="0"/>
          <w:numId w:val="10"/>
        </w:numPr>
        <w:contextualSpacing/>
        <w:rPr>
          <w:color w:val="000000"/>
          <w:szCs w:val="22"/>
        </w:rPr>
      </w:pPr>
      <w:r w:rsidRPr="003E13AB">
        <w:rPr>
          <w:color w:val="000000"/>
          <w:szCs w:val="22"/>
        </w:rPr>
        <w:t xml:space="preserve">Final </w:t>
      </w:r>
      <w:r w:rsidR="00E64574">
        <w:rPr>
          <w:color w:val="000000"/>
          <w:szCs w:val="22"/>
        </w:rPr>
        <w:t>TCPs</w:t>
      </w:r>
      <w:r w:rsidR="002D524F">
        <w:rPr>
          <w:color w:val="000000"/>
          <w:szCs w:val="22"/>
        </w:rPr>
        <w:t xml:space="preserve">, </w:t>
      </w:r>
      <w:r w:rsidR="002D524F" w:rsidRPr="00C47000">
        <w:rPr>
          <w:szCs w:val="22"/>
        </w:rPr>
        <w:t>special provisions and cost estimate</w:t>
      </w:r>
      <w:r w:rsidR="002D524F" w:rsidRPr="003E13AB">
        <w:rPr>
          <w:color w:val="000000"/>
          <w:szCs w:val="22"/>
        </w:rPr>
        <w:t xml:space="preserve"> </w:t>
      </w:r>
      <w:r w:rsidR="00925CA7" w:rsidRPr="003E13AB">
        <w:rPr>
          <w:color w:val="000000"/>
          <w:szCs w:val="22"/>
        </w:rPr>
        <w:t>submitted as part of Task 1</w:t>
      </w:r>
      <w:r w:rsidR="00C47000">
        <w:rPr>
          <w:color w:val="000000"/>
          <w:szCs w:val="22"/>
        </w:rPr>
        <w:t>4</w:t>
      </w:r>
      <w:r w:rsidR="00925CA7" w:rsidRPr="003E13AB">
        <w:rPr>
          <w:color w:val="000000"/>
          <w:szCs w:val="22"/>
        </w:rPr>
        <w:t>.3</w:t>
      </w:r>
    </w:p>
    <w:p w14:paraId="69A3C15B" w14:textId="77777777" w:rsidR="00354946" w:rsidRPr="003E13AB" w:rsidRDefault="00354946" w:rsidP="00E8461A">
      <w:pPr>
        <w:contextualSpacing/>
        <w:rPr>
          <w:color w:val="000000"/>
          <w:szCs w:val="22"/>
        </w:rPr>
      </w:pPr>
    </w:p>
    <w:p w14:paraId="4A3DAFA0" w14:textId="77777777" w:rsidR="0026203C" w:rsidRPr="003E13AB" w:rsidRDefault="0026203C" w:rsidP="00E8461A">
      <w:pPr>
        <w:tabs>
          <w:tab w:val="left" w:pos="6480"/>
          <w:tab w:val="right" w:pos="9900"/>
        </w:tabs>
        <w:rPr>
          <w:b/>
          <w:szCs w:val="22"/>
        </w:rPr>
      </w:pPr>
    </w:p>
    <w:p w14:paraId="3B8778B9" w14:textId="77777777" w:rsidR="00FD13BC" w:rsidRPr="003E13AB" w:rsidRDefault="00C47000" w:rsidP="006A1B30">
      <w:pPr>
        <w:pStyle w:val="Heading2"/>
        <w:jc w:val="left"/>
      </w:pPr>
      <w:bookmarkStart w:id="353" w:name="_Toc497130258"/>
      <w:bookmarkStart w:id="354" w:name="_Toc26274708"/>
      <w:r>
        <w:t>Task 10</w:t>
      </w:r>
      <w:r w:rsidR="0026203C" w:rsidRPr="003E13AB">
        <w:t>.</w:t>
      </w:r>
      <w:r w:rsidR="00FC5493">
        <w:t>7</w:t>
      </w:r>
      <w:r w:rsidR="006E1B06" w:rsidRPr="003E13AB">
        <w:t xml:space="preserve"> Traffic Signal Design</w:t>
      </w:r>
      <w:bookmarkEnd w:id="353"/>
      <w:bookmarkEnd w:id="354"/>
    </w:p>
    <w:p w14:paraId="572F24C0" w14:textId="1C326A58" w:rsidR="00C47000" w:rsidRPr="00C47000" w:rsidRDefault="00C47000" w:rsidP="00E8461A">
      <w:pPr>
        <w:spacing w:after="120" w:line="260" w:lineRule="exact"/>
      </w:pPr>
      <w:r w:rsidRPr="00C47000">
        <w:t>Consultant shall develop the design for traffic signals, including new or replacement traffic signals, flashing beacons, ramp meters, signal interconnect systems, emergency vehicle preemption systems, and other signal-related features</w:t>
      </w:r>
      <w:r w:rsidR="00E64574">
        <w:t xml:space="preserve"> in conformance with </w:t>
      </w:r>
      <w:r w:rsidRPr="00C47000">
        <w:t>Agency</w:t>
      </w:r>
      <w:r w:rsidR="001615DA">
        <w:t>’s latest</w:t>
      </w:r>
      <w:r w:rsidRPr="00C47000">
        <w:t xml:space="preserve"> Traffic Signal Design Manual. All traffic control devices installed in the </w:t>
      </w:r>
      <w:r w:rsidR="00E64574">
        <w:t>S</w:t>
      </w:r>
      <w:r w:rsidRPr="00C47000">
        <w:t>tate of Oregon are required to conform to the MUTCD and the Oregon Supplements as to the MUTCD as established by ORS 810.200 and OAR 734-020-0005.</w:t>
      </w:r>
    </w:p>
    <w:p w14:paraId="46A1C7E5" w14:textId="6EA0DD92" w:rsidR="00FD13BC" w:rsidRPr="003E13AB" w:rsidRDefault="00E64574" w:rsidP="00E8461A">
      <w:pPr>
        <w:tabs>
          <w:tab w:val="left" w:pos="6480"/>
          <w:tab w:val="right" w:pos="9900"/>
        </w:tabs>
        <w:rPr>
          <w:bCs/>
          <w:szCs w:val="22"/>
        </w:rPr>
      </w:pPr>
      <w:r>
        <w:rPr>
          <w:bCs/>
          <w:szCs w:val="22"/>
        </w:rPr>
        <w:t xml:space="preserve">Consultant </w:t>
      </w:r>
      <w:r w:rsidR="009B5959" w:rsidRPr="003E13AB">
        <w:rPr>
          <w:bCs/>
          <w:szCs w:val="22"/>
        </w:rPr>
        <w:t>shall perform</w:t>
      </w:r>
      <w:r>
        <w:rPr>
          <w:bCs/>
          <w:szCs w:val="22"/>
        </w:rPr>
        <w:t xml:space="preserve"> the required Services</w:t>
      </w:r>
      <w:r w:rsidR="009B5959" w:rsidRPr="003E13AB">
        <w:rPr>
          <w:bCs/>
          <w:szCs w:val="22"/>
        </w:rPr>
        <w:t xml:space="preserve"> at the following locations:</w:t>
      </w:r>
    </w:p>
    <w:p w14:paraId="477E767B" w14:textId="77777777" w:rsidR="007120AC" w:rsidRPr="003E13AB" w:rsidRDefault="007120AC" w:rsidP="00E8461A">
      <w:pPr>
        <w:tabs>
          <w:tab w:val="left" w:pos="6480"/>
          <w:tab w:val="right" w:pos="9900"/>
        </w:tabs>
        <w:rPr>
          <w:bCs/>
          <w:szCs w:val="22"/>
        </w:rPr>
      </w:pPr>
    </w:p>
    <w:p w14:paraId="599421CD" w14:textId="77777777" w:rsidR="00AF5892" w:rsidRPr="00AF5892" w:rsidRDefault="00AF5892" w:rsidP="00E8461A">
      <w:pPr>
        <w:spacing w:after="120" w:line="260" w:lineRule="exact"/>
        <w:rPr>
          <w:b/>
          <w:bCs/>
        </w:rPr>
      </w:pPr>
      <w:r w:rsidRPr="00AF5892">
        <w:rPr>
          <w:b/>
          <w:bCs/>
        </w:rPr>
        <w:t>Signal Foundations</w:t>
      </w:r>
    </w:p>
    <w:p w14:paraId="22E19C80" w14:textId="77777777" w:rsidR="00AF5892" w:rsidRPr="00AF5892" w:rsidRDefault="00AF5892" w:rsidP="00E8461A">
      <w:pPr>
        <w:spacing w:after="120" w:line="260" w:lineRule="exact"/>
      </w:pPr>
      <w:r w:rsidRPr="00AF5892">
        <w:t xml:space="preserve">Consultant shall utilize data from the Geotechnical Report to develop recommended foundation sized and depths for </w:t>
      </w:r>
      <w:r w:rsidR="001615DA" w:rsidRPr="006A1B30">
        <w:rPr>
          <w:color w:val="000000"/>
        </w:rPr>
        <w:t xml:space="preserve">new </w:t>
      </w:r>
      <w:r w:rsidR="001615DA" w:rsidRPr="003E13AB">
        <w:rPr>
          <w:color w:val="000000"/>
          <w:szCs w:val="22"/>
        </w:rPr>
        <w:t>signal poles at each intersection</w:t>
      </w:r>
      <w:r w:rsidR="001615DA" w:rsidRPr="00AF5892">
        <w:t xml:space="preserve"> </w:t>
      </w:r>
      <w:r w:rsidR="001615DA">
        <w:t xml:space="preserve">and for </w:t>
      </w:r>
      <w:r w:rsidRPr="00AF5892">
        <w:t>new ramp meter poles at each location. Foundation design criteria shall be included on the Signal Plans.</w:t>
      </w:r>
    </w:p>
    <w:p w14:paraId="443DAAF9" w14:textId="77777777" w:rsidR="00AF5892" w:rsidRPr="00AF5892" w:rsidRDefault="00AF5892" w:rsidP="00E8461A">
      <w:pPr>
        <w:spacing w:after="120" w:line="260" w:lineRule="exact"/>
        <w:rPr>
          <w:b/>
          <w:bCs/>
        </w:rPr>
      </w:pPr>
      <w:r w:rsidRPr="00AF5892">
        <w:rPr>
          <w:b/>
          <w:bCs/>
        </w:rPr>
        <w:t>Ramp Meters</w:t>
      </w:r>
    </w:p>
    <w:p w14:paraId="0CD4EF72" w14:textId="2C612466" w:rsidR="00AF5892" w:rsidRPr="00960B81" w:rsidRDefault="00E64574" w:rsidP="00960B81">
      <w:pPr>
        <w:keepNext/>
        <w:keepLines/>
        <w:rPr>
          <w:rFonts w:ascii="Arial" w:hAnsi="Arial" w:cs="Arial"/>
          <w:snapToGrid w:val="0"/>
          <w:sz w:val="20"/>
          <w:szCs w:val="20"/>
          <w:highlight w:val="yellow"/>
        </w:rPr>
      </w:pPr>
      <w:r w:rsidRPr="00960B81">
        <w:rPr>
          <w:rFonts w:ascii="Arial" w:hAnsi="Arial" w:cs="Arial"/>
          <w:snapToGrid w:val="0"/>
          <w:sz w:val="20"/>
          <w:szCs w:val="20"/>
          <w:highlight w:val="yellow"/>
        </w:rPr>
        <w:t xml:space="preserve">[List </w:t>
      </w:r>
      <w:r w:rsidR="00AF5892" w:rsidRPr="00960B81">
        <w:rPr>
          <w:rFonts w:ascii="Arial" w:hAnsi="Arial" w:cs="Arial"/>
          <w:snapToGrid w:val="0"/>
          <w:sz w:val="20"/>
          <w:szCs w:val="20"/>
          <w:highlight w:val="yellow"/>
        </w:rPr>
        <w:t>locations</w:t>
      </w:r>
      <w:r w:rsidRPr="00960B81">
        <w:rPr>
          <w:rFonts w:ascii="Arial" w:hAnsi="Arial" w:cs="Arial"/>
          <w:snapToGrid w:val="0"/>
          <w:sz w:val="20"/>
          <w:szCs w:val="20"/>
          <w:highlight w:val="yellow"/>
        </w:rPr>
        <w:t xml:space="preserve"> here]</w:t>
      </w:r>
    </w:p>
    <w:p w14:paraId="5FF2ABD9" w14:textId="77777777" w:rsidR="00AF5892" w:rsidRDefault="00AF5892" w:rsidP="00E8461A">
      <w:pPr>
        <w:tabs>
          <w:tab w:val="left" w:pos="6480"/>
          <w:tab w:val="right" w:pos="9900"/>
        </w:tabs>
        <w:rPr>
          <w:b/>
          <w:bCs/>
          <w:szCs w:val="22"/>
        </w:rPr>
      </w:pPr>
    </w:p>
    <w:p w14:paraId="2B1F2265" w14:textId="2739F12B" w:rsidR="007120AC" w:rsidRPr="003E13AB" w:rsidRDefault="00E90413" w:rsidP="00E8461A">
      <w:pPr>
        <w:tabs>
          <w:tab w:val="left" w:pos="6480"/>
          <w:tab w:val="right" w:pos="9900"/>
        </w:tabs>
        <w:rPr>
          <w:b/>
          <w:bCs/>
          <w:szCs w:val="22"/>
        </w:rPr>
      </w:pPr>
      <w:r w:rsidRPr="003E13AB">
        <w:rPr>
          <w:b/>
          <w:bCs/>
          <w:szCs w:val="22"/>
        </w:rPr>
        <w:t xml:space="preserve">Signal </w:t>
      </w:r>
      <w:r w:rsidR="007120AC" w:rsidRPr="003E13AB">
        <w:rPr>
          <w:b/>
          <w:bCs/>
          <w:szCs w:val="22"/>
        </w:rPr>
        <w:t>Interconnects</w:t>
      </w:r>
    </w:p>
    <w:p w14:paraId="6477412D" w14:textId="25BE285C" w:rsidR="00E90413" w:rsidRPr="003E13AB" w:rsidRDefault="00E90413" w:rsidP="00E8461A">
      <w:pPr>
        <w:tabs>
          <w:tab w:val="left" w:pos="6480"/>
          <w:tab w:val="right" w:pos="9900"/>
        </w:tabs>
        <w:rPr>
          <w:szCs w:val="22"/>
        </w:rPr>
      </w:pPr>
      <w:r w:rsidRPr="003E13AB">
        <w:rPr>
          <w:bCs/>
          <w:szCs w:val="22"/>
        </w:rPr>
        <w:t>Consultant shall conduct f</w:t>
      </w:r>
      <w:r w:rsidRPr="003E13AB">
        <w:rPr>
          <w:szCs w:val="22"/>
        </w:rPr>
        <w:t xml:space="preserve">ield evaluation of the </w:t>
      </w:r>
      <w:r w:rsidRPr="00CC2D18">
        <w:rPr>
          <w:szCs w:val="22"/>
          <w:highlight w:val="cyan"/>
        </w:rPr>
        <w:t>corridor</w:t>
      </w:r>
      <w:r w:rsidRPr="003E13AB">
        <w:rPr>
          <w:szCs w:val="22"/>
        </w:rPr>
        <w:t xml:space="preserve"> to determine the best solutions for traffic signal interconnect. Consideration shall be given to </w:t>
      </w:r>
      <w:r w:rsidR="00081251">
        <w:rPr>
          <w:szCs w:val="22"/>
        </w:rPr>
        <w:t xml:space="preserve">the </w:t>
      </w:r>
      <w:r w:rsidRPr="003E13AB">
        <w:rPr>
          <w:szCs w:val="22"/>
        </w:rPr>
        <w:t>use of fiber optic, wireless, or copper</w:t>
      </w:r>
      <w:r w:rsidR="00081251">
        <w:rPr>
          <w:szCs w:val="22"/>
        </w:rPr>
        <w:t>. I</w:t>
      </w:r>
      <w:r w:rsidR="00081251" w:rsidRPr="003E13AB">
        <w:rPr>
          <w:szCs w:val="22"/>
        </w:rPr>
        <w:t xml:space="preserve">nterconnect </w:t>
      </w:r>
      <w:r w:rsidR="00E64574">
        <w:rPr>
          <w:szCs w:val="22"/>
        </w:rPr>
        <w:t>may</w:t>
      </w:r>
      <w:r w:rsidR="00E64574" w:rsidRPr="003E13AB">
        <w:rPr>
          <w:szCs w:val="22"/>
        </w:rPr>
        <w:t xml:space="preserve"> </w:t>
      </w:r>
      <w:r w:rsidRPr="003E13AB">
        <w:rPr>
          <w:szCs w:val="22"/>
        </w:rPr>
        <w:t xml:space="preserve">be </w:t>
      </w:r>
      <w:r w:rsidRPr="00CC2D18">
        <w:rPr>
          <w:szCs w:val="22"/>
          <w:highlight w:val="cyan"/>
        </w:rPr>
        <w:t>either underground or overhead</w:t>
      </w:r>
      <w:r w:rsidRPr="003E13AB">
        <w:rPr>
          <w:szCs w:val="22"/>
        </w:rPr>
        <w:t xml:space="preserve">. Consultant shall evaluate each site in the field and meet with Agency and </w:t>
      </w:r>
      <w:r w:rsidRPr="006A1B30">
        <w:rPr>
          <w:highlight w:val="cyan"/>
        </w:rPr>
        <w:t>City of Portland</w:t>
      </w:r>
      <w:r w:rsidRPr="003E13AB">
        <w:rPr>
          <w:szCs w:val="22"/>
        </w:rPr>
        <w:t xml:space="preserve"> to discuss proposed solutions.</w:t>
      </w:r>
    </w:p>
    <w:p w14:paraId="4E0C35EF" w14:textId="77777777" w:rsidR="00E90413" w:rsidRPr="003E13AB" w:rsidRDefault="00E90413" w:rsidP="00E8461A">
      <w:pPr>
        <w:tabs>
          <w:tab w:val="left" w:pos="6480"/>
          <w:tab w:val="right" w:pos="9900"/>
        </w:tabs>
        <w:rPr>
          <w:szCs w:val="22"/>
        </w:rPr>
      </w:pPr>
    </w:p>
    <w:p w14:paraId="457E02D1" w14:textId="77777777" w:rsidR="00E90413" w:rsidRPr="003E13AB" w:rsidRDefault="00E90413" w:rsidP="00E8461A">
      <w:pPr>
        <w:tabs>
          <w:tab w:val="left" w:pos="6480"/>
          <w:tab w:val="right" w:pos="9900"/>
        </w:tabs>
        <w:rPr>
          <w:szCs w:val="22"/>
        </w:rPr>
      </w:pPr>
      <w:r w:rsidRPr="003E13AB">
        <w:rPr>
          <w:szCs w:val="22"/>
        </w:rPr>
        <w:t xml:space="preserve">Consultant shall design interconnect attachments to utility poles and prepare/submit permit applications for pole attachments. </w:t>
      </w:r>
      <w:r w:rsidRPr="00CC2D18">
        <w:rPr>
          <w:szCs w:val="22"/>
          <w:highlight w:val="cyan"/>
        </w:rPr>
        <w:t>No wireless path analysis will be conducted</w:t>
      </w:r>
      <w:r w:rsidRPr="003E13AB">
        <w:rPr>
          <w:szCs w:val="22"/>
        </w:rPr>
        <w:t xml:space="preserve">.  </w:t>
      </w:r>
      <w:r w:rsidRPr="00357B14">
        <w:rPr>
          <w:szCs w:val="22"/>
        </w:rPr>
        <w:t>No interconnect plans (aside from the concept plans) will be prepared for the DAP</w:t>
      </w:r>
      <w:r w:rsidRPr="003E13AB">
        <w:rPr>
          <w:szCs w:val="22"/>
        </w:rPr>
        <w:t>.</w:t>
      </w:r>
    </w:p>
    <w:p w14:paraId="0E3EE279" w14:textId="77777777" w:rsidR="007120AC" w:rsidRPr="003E13AB" w:rsidRDefault="007120AC" w:rsidP="00E8461A">
      <w:pPr>
        <w:tabs>
          <w:tab w:val="left" w:pos="6480"/>
          <w:tab w:val="right" w:pos="9900"/>
        </w:tabs>
        <w:rPr>
          <w:bCs/>
          <w:szCs w:val="22"/>
        </w:rPr>
      </w:pPr>
    </w:p>
    <w:p w14:paraId="1D82E791" w14:textId="77777777" w:rsidR="007120AC" w:rsidRPr="003E13AB" w:rsidRDefault="007120AC" w:rsidP="00E8461A">
      <w:pPr>
        <w:tabs>
          <w:tab w:val="left" w:pos="6480"/>
          <w:tab w:val="right" w:pos="9900"/>
        </w:tabs>
        <w:rPr>
          <w:b/>
          <w:bCs/>
          <w:szCs w:val="22"/>
        </w:rPr>
      </w:pPr>
      <w:r w:rsidRPr="003E13AB">
        <w:rPr>
          <w:b/>
          <w:bCs/>
          <w:szCs w:val="22"/>
        </w:rPr>
        <w:t>Illumination on Signal Poles</w:t>
      </w:r>
    </w:p>
    <w:p w14:paraId="41FA7493" w14:textId="39F20D12" w:rsidR="00FD13BC" w:rsidRPr="003E13AB" w:rsidRDefault="00FD13BC" w:rsidP="00E8461A">
      <w:pPr>
        <w:tabs>
          <w:tab w:val="left" w:pos="6480"/>
          <w:tab w:val="right" w:pos="9900"/>
        </w:tabs>
        <w:rPr>
          <w:bCs/>
          <w:szCs w:val="22"/>
        </w:rPr>
      </w:pPr>
      <w:r w:rsidRPr="003E13AB">
        <w:rPr>
          <w:bCs/>
          <w:szCs w:val="22"/>
        </w:rPr>
        <w:t xml:space="preserve">Consultant shall conduct lighting analysis at each intersection to determine luminaire locations, wattages and orientation and develop the subsequent designs based on standard </w:t>
      </w:r>
      <w:r w:rsidR="00094E7B">
        <w:rPr>
          <w:bCs/>
          <w:szCs w:val="22"/>
        </w:rPr>
        <w:t>Agency</w:t>
      </w:r>
      <w:r w:rsidR="00926B1F" w:rsidRPr="003E13AB">
        <w:rPr>
          <w:bCs/>
          <w:szCs w:val="22"/>
        </w:rPr>
        <w:t xml:space="preserve"> </w:t>
      </w:r>
      <w:r w:rsidRPr="003E13AB">
        <w:rPr>
          <w:bCs/>
          <w:szCs w:val="22"/>
        </w:rPr>
        <w:t xml:space="preserve">signal poles and foundations.  Luminaires at signalized intersections </w:t>
      </w:r>
      <w:r w:rsidR="00E64574">
        <w:rPr>
          <w:bCs/>
          <w:szCs w:val="22"/>
        </w:rPr>
        <w:t>must</w:t>
      </w:r>
      <w:r w:rsidR="00E64574" w:rsidRPr="003E13AB">
        <w:rPr>
          <w:bCs/>
          <w:szCs w:val="22"/>
        </w:rPr>
        <w:t xml:space="preserve"> </w:t>
      </w:r>
      <w:r w:rsidRPr="003E13AB">
        <w:rPr>
          <w:bCs/>
          <w:szCs w:val="22"/>
        </w:rPr>
        <w:t xml:space="preserve">be included on the signal mast arm poles.  </w:t>
      </w:r>
      <w:r w:rsidR="00E64574">
        <w:rPr>
          <w:bCs/>
          <w:szCs w:val="22"/>
        </w:rPr>
        <w:t>Consultant shall prepare s</w:t>
      </w:r>
      <w:r w:rsidRPr="003E13AB">
        <w:rPr>
          <w:bCs/>
          <w:szCs w:val="22"/>
        </w:rPr>
        <w:t xml:space="preserve">ignal approval request forms </w:t>
      </w:r>
      <w:r w:rsidR="00E64574">
        <w:rPr>
          <w:bCs/>
          <w:szCs w:val="22"/>
        </w:rPr>
        <w:t>for</w:t>
      </w:r>
      <w:r w:rsidR="00E64574" w:rsidRPr="003E13AB">
        <w:rPr>
          <w:bCs/>
          <w:szCs w:val="22"/>
        </w:rPr>
        <w:t xml:space="preserve"> </w:t>
      </w:r>
      <w:r w:rsidRPr="003E13AB">
        <w:rPr>
          <w:bCs/>
          <w:szCs w:val="22"/>
        </w:rPr>
        <w:t>each location as needed.</w:t>
      </w:r>
    </w:p>
    <w:p w14:paraId="40570F82" w14:textId="77777777" w:rsidR="00FD13BC" w:rsidRPr="003E13AB" w:rsidRDefault="00FD13BC" w:rsidP="00E8461A">
      <w:pPr>
        <w:tabs>
          <w:tab w:val="left" w:pos="6480"/>
          <w:tab w:val="right" w:pos="9900"/>
        </w:tabs>
        <w:rPr>
          <w:bCs/>
          <w:szCs w:val="22"/>
        </w:rPr>
      </w:pPr>
    </w:p>
    <w:p w14:paraId="66FABB7A" w14:textId="77777777" w:rsidR="00BB7E50" w:rsidRPr="003E13AB" w:rsidRDefault="00BB7E50" w:rsidP="00E8461A">
      <w:pPr>
        <w:tabs>
          <w:tab w:val="left" w:pos="6480"/>
          <w:tab w:val="right" w:pos="9900"/>
        </w:tabs>
        <w:rPr>
          <w:b/>
          <w:bCs/>
          <w:szCs w:val="22"/>
        </w:rPr>
      </w:pPr>
      <w:r w:rsidRPr="003E13AB">
        <w:rPr>
          <w:b/>
          <w:bCs/>
          <w:szCs w:val="22"/>
        </w:rPr>
        <w:t xml:space="preserve">DAP </w:t>
      </w:r>
      <w:r w:rsidR="00E90413" w:rsidRPr="003E13AB">
        <w:rPr>
          <w:b/>
          <w:bCs/>
          <w:szCs w:val="22"/>
        </w:rPr>
        <w:t>Plans</w:t>
      </w:r>
    </w:p>
    <w:p w14:paraId="3BF71B93" w14:textId="631A4E1B" w:rsidR="009B5959" w:rsidRPr="003E13AB" w:rsidRDefault="00307CBC" w:rsidP="00E8461A">
      <w:pPr>
        <w:tabs>
          <w:tab w:val="left" w:pos="6480"/>
          <w:tab w:val="right" w:pos="9900"/>
        </w:tabs>
        <w:rPr>
          <w:bCs/>
          <w:szCs w:val="22"/>
        </w:rPr>
      </w:pPr>
      <w:r>
        <w:rPr>
          <w:bCs/>
          <w:szCs w:val="22"/>
        </w:rPr>
        <w:t>K</w:t>
      </w:r>
      <w:r w:rsidR="00E51612" w:rsidRPr="003E13AB">
        <w:rPr>
          <w:bCs/>
          <w:szCs w:val="22"/>
        </w:rPr>
        <w:t xml:space="preserve">ey outcomes </w:t>
      </w:r>
      <w:r w:rsidR="004E3B87">
        <w:rPr>
          <w:bCs/>
          <w:szCs w:val="22"/>
        </w:rPr>
        <w:t xml:space="preserve">of </w:t>
      </w:r>
      <w:r w:rsidR="009B5959" w:rsidRPr="003E13AB">
        <w:rPr>
          <w:bCs/>
          <w:szCs w:val="22"/>
        </w:rPr>
        <w:t>the DAP deliverable</w:t>
      </w:r>
      <w:r w:rsidR="00E51612" w:rsidRPr="003E13AB">
        <w:rPr>
          <w:bCs/>
          <w:szCs w:val="22"/>
        </w:rPr>
        <w:t xml:space="preserve"> </w:t>
      </w:r>
      <w:r w:rsidR="00212FF6">
        <w:rPr>
          <w:bCs/>
          <w:szCs w:val="22"/>
        </w:rPr>
        <w:t xml:space="preserve">include </w:t>
      </w:r>
      <w:r w:rsidR="00C47000">
        <w:rPr>
          <w:bCs/>
          <w:szCs w:val="22"/>
        </w:rPr>
        <w:t>confirm</w:t>
      </w:r>
      <w:r w:rsidR="00212FF6">
        <w:rPr>
          <w:bCs/>
          <w:szCs w:val="22"/>
        </w:rPr>
        <w:t>ing</w:t>
      </w:r>
      <w:r w:rsidR="00C47000">
        <w:rPr>
          <w:bCs/>
          <w:szCs w:val="22"/>
        </w:rPr>
        <w:t xml:space="preserve"> that</w:t>
      </w:r>
      <w:r w:rsidR="00E51612" w:rsidRPr="003E13AB">
        <w:rPr>
          <w:bCs/>
          <w:szCs w:val="22"/>
        </w:rPr>
        <w:t xml:space="preserve"> additional</w:t>
      </w:r>
      <w:r w:rsidR="00B55F7C">
        <w:rPr>
          <w:bCs/>
          <w:szCs w:val="22"/>
        </w:rPr>
        <w:t xml:space="preserve"> R/W </w:t>
      </w:r>
      <w:r w:rsidR="00E51612" w:rsidRPr="003E13AB">
        <w:rPr>
          <w:bCs/>
          <w:szCs w:val="22"/>
        </w:rPr>
        <w:t xml:space="preserve">or easements </w:t>
      </w:r>
      <w:r w:rsidR="00C47000">
        <w:rPr>
          <w:bCs/>
          <w:szCs w:val="22"/>
        </w:rPr>
        <w:t>will not</w:t>
      </w:r>
      <w:r w:rsidR="00E51612" w:rsidRPr="003E13AB">
        <w:rPr>
          <w:bCs/>
          <w:szCs w:val="22"/>
        </w:rPr>
        <w:t xml:space="preserve"> be neces</w:t>
      </w:r>
      <w:r w:rsidR="00C47000">
        <w:rPr>
          <w:bCs/>
          <w:szCs w:val="22"/>
        </w:rPr>
        <w:t>sary to install traffic signals</w:t>
      </w:r>
      <w:r>
        <w:rPr>
          <w:bCs/>
          <w:szCs w:val="22"/>
        </w:rPr>
        <w:t xml:space="preserve"> and obtain</w:t>
      </w:r>
      <w:r w:rsidR="00212FF6">
        <w:rPr>
          <w:bCs/>
          <w:szCs w:val="22"/>
        </w:rPr>
        <w:t>ing</w:t>
      </w:r>
      <w:r>
        <w:rPr>
          <w:bCs/>
          <w:szCs w:val="22"/>
        </w:rPr>
        <w:t xml:space="preserve"> </w:t>
      </w:r>
      <w:r w:rsidRPr="003E13AB">
        <w:rPr>
          <w:bCs/>
          <w:szCs w:val="22"/>
        </w:rPr>
        <w:t>Traffic Control Device Approval</w:t>
      </w:r>
      <w:r>
        <w:rPr>
          <w:bCs/>
          <w:szCs w:val="22"/>
        </w:rPr>
        <w:t xml:space="preserve"> </w:t>
      </w:r>
      <w:r w:rsidRPr="003E13AB">
        <w:rPr>
          <w:bCs/>
          <w:szCs w:val="22"/>
        </w:rPr>
        <w:t>from the State Traffic Engineer</w:t>
      </w:r>
      <w:r>
        <w:rPr>
          <w:bCs/>
          <w:szCs w:val="22"/>
        </w:rPr>
        <w:t>, if applicable</w:t>
      </w:r>
      <w:r w:rsidR="00C47000">
        <w:rPr>
          <w:bCs/>
          <w:szCs w:val="22"/>
        </w:rPr>
        <w:t>.</w:t>
      </w:r>
      <w:r w:rsidR="00E51612" w:rsidRPr="003E13AB">
        <w:rPr>
          <w:bCs/>
          <w:szCs w:val="22"/>
        </w:rPr>
        <w:t xml:space="preserve"> </w:t>
      </w:r>
      <w:r w:rsidR="00E90413" w:rsidRPr="003E13AB">
        <w:rPr>
          <w:bCs/>
          <w:szCs w:val="22"/>
        </w:rPr>
        <w:t xml:space="preserve">The DAP Plans </w:t>
      </w:r>
      <w:r w:rsidR="007C35BC">
        <w:rPr>
          <w:bCs/>
          <w:szCs w:val="22"/>
        </w:rPr>
        <w:t>must</w:t>
      </w:r>
      <w:r w:rsidR="007C35BC" w:rsidRPr="003E13AB">
        <w:rPr>
          <w:bCs/>
          <w:szCs w:val="22"/>
        </w:rPr>
        <w:t xml:space="preserve"> </w:t>
      </w:r>
      <w:r w:rsidR="00E90413" w:rsidRPr="003E13AB">
        <w:rPr>
          <w:bCs/>
          <w:szCs w:val="22"/>
        </w:rPr>
        <w:t>include</w:t>
      </w:r>
      <w:r w:rsidR="00B37320">
        <w:rPr>
          <w:bCs/>
          <w:szCs w:val="22"/>
        </w:rPr>
        <w:t xml:space="preserve"> </w:t>
      </w:r>
      <w:r w:rsidRPr="00C47000">
        <w:rPr>
          <w:szCs w:val="22"/>
        </w:rPr>
        <w:t xml:space="preserve">Signal and ITS </w:t>
      </w:r>
      <w:r w:rsidR="00B37320">
        <w:rPr>
          <w:szCs w:val="22"/>
        </w:rPr>
        <w:t>Concept P</w:t>
      </w:r>
      <w:r w:rsidR="00B37320" w:rsidRPr="00357B14">
        <w:rPr>
          <w:szCs w:val="22"/>
        </w:rPr>
        <w:t>lans</w:t>
      </w:r>
      <w:r w:rsidR="00B37320">
        <w:rPr>
          <w:szCs w:val="22"/>
        </w:rPr>
        <w:t xml:space="preserve"> with</w:t>
      </w:r>
      <w:r w:rsidR="00E90413" w:rsidRPr="003E13AB">
        <w:rPr>
          <w:bCs/>
          <w:szCs w:val="22"/>
        </w:rPr>
        <w:t xml:space="preserve"> the following level of detail</w:t>
      </w:r>
      <w:r w:rsidR="00B37320">
        <w:rPr>
          <w:bCs/>
          <w:szCs w:val="22"/>
        </w:rPr>
        <w:t>s:</w:t>
      </w:r>
    </w:p>
    <w:p w14:paraId="11E9B198" w14:textId="77777777" w:rsidR="009B5959" w:rsidRPr="003E13AB" w:rsidRDefault="009B5959" w:rsidP="00E8461A">
      <w:pPr>
        <w:tabs>
          <w:tab w:val="left" w:pos="6480"/>
          <w:tab w:val="right" w:pos="9900"/>
        </w:tabs>
        <w:rPr>
          <w:bCs/>
          <w:szCs w:val="22"/>
        </w:rPr>
      </w:pPr>
    </w:p>
    <w:p w14:paraId="4D4EC9DE" w14:textId="2AF014E1" w:rsidR="00E90413" w:rsidRPr="003E13AB" w:rsidRDefault="00307CBC" w:rsidP="005265AF">
      <w:pPr>
        <w:numPr>
          <w:ilvl w:val="0"/>
          <w:numId w:val="41"/>
        </w:numPr>
        <w:autoSpaceDE w:val="0"/>
        <w:autoSpaceDN w:val="0"/>
        <w:adjustRightInd w:val="0"/>
        <w:rPr>
          <w:szCs w:val="22"/>
        </w:rPr>
      </w:pPr>
      <w:r>
        <w:rPr>
          <w:szCs w:val="22"/>
        </w:rPr>
        <w:t>S</w:t>
      </w:r>
      <w:r w:rsidRPr="003E13AB">
        <w:rPr>
          <w:szCs w:val="22"/>
        </w:rPr>
        <w:t xml:space="preserve">ignal </w:t>
      </w:r>
      <w:r w:rsidR="00E90413" w:rsidRPr="003E13AB">
        <w:rPr>
          <w:szCs w:val="22"/>
        </w:rPr>
        <w:t xml:space="preserve">appurtenances </w:t>
      </w:r>
      <w:r w:rsidRPr="003E13AB">
        <w:rPr>
          <w:szCs w:val="22"/>
        </w:rPr>
        <w:t>symbolically shown</w:t>
      </w:r>
      <w:r>
        <w:rPr>
          <w:szCs w:val="22"/>
        </w:rPr>
        <w:t xml:space="preserve">; </w:t>
      </w:r>
      <w:r w:rsidR="00E90413" w:rsidRPr="003E13AB">
        <w:rPr>
          <w:szCs w:val="22"/>
        </w:rPr>
        <w:t>do not detail with bubble notes at this stage.</w:t>
      </w:r>
    </w:p>
    <w:p w14:paraId="62A32595" w14:textId="77777777" w:rsidR="00E90413" w:rsidRPr="003E13AB" w:rsidRDefault="00E90413" w:rsidP="005265AF">
      <w:pPr>
        <w:numPr>
          <w:ilvl w:val="0"/>
          <w:numId w:val="41"/>
        </w:numPr>
        <w:autoSpaceDE w:val="0"/>
        <w:autoSpaceDN w:val="0"/>
        <w:adjustRightInd w:val="0"/>
        <w:rPr>
          <w:szCs w:val="22"/>
        </w:rPr>
      </w:pPr>
      <w:r w:rsidRPr="003E13AB">
        <w:rPr>
          <w:szCs w:val="22"/>
        </w:rPr>
        <w:t>Signal plan sheet</w:t>
      </w:r>
    </w:p>
    <w:p w14:paraId="27E5C076" w14:textId="77777777" w:rsidR="00E90413" w:rsidRPr="003E13AB" w:rsidRDefault="00BF09A4" w:rsidP="005265AF">
      <w:pPr>
        <w:numPr>
          <w:ilvl w:val="1"/>
          <w:numId w:val="41"/>
        </w:numPr>
        <w:autoSpaceDE w:val="0"/>
        <w:autoSpaceDN w:val="0"/>
        <w:adjustRightInd w:val="0"/>
        <w:rPr>
          <w:szCs w:val="22"/>
        </w:rPr>
      </w:pPr>
      <w:r w:rsidRPr="003E13AB">
        <w:rPr>
          <w:szCs w:val="22"/>
        </w:rPr>
        <w:t>Number of lanes &amp; lane use</w:t>
      </w:r>
    </w:p>
    <w:p w14:paraId="341547F5" w14:textId="575DC684" w:rsidR="00E90413" w:rsidRPr="003E13AB" w:rsidRDefault="00BF09A4" w:rsidP="005265AF">
      <w:pPr>
        <w:numPr>
          <w:ilvl w:val="1"/>
          <w:numId w:val="41"/>
        </w:numPr>
        <w:autoSpaceDE w:val="0"/>
        <w:autoSpaceDN w:val="0"/>
        <w:adjustRightInd w:val="0"/>
        <w:rPr>
          <w:szCs w:val="22"/>
        </w:rPr>
      </w:pPr>
      <w:r w:rsidRPr="003E13AB">
        <w:rPr>
          <w:szCs w:val="22"/>
        </w:rPr>
        <w:t>Crosswalks/Crosswalk closures</w:t>
      </w:r>
    </w:p>
    <w:p w14:paraId="2F765AB8" w14:textId="03335DAB" w:rsidR="00E90413" w:rsidRPr="003E13AB" w:rsidRDefault="00E90413" w:rsidP="005265AF">
      <w:pPr>
        <w:numPr>
          <w:ilvl w:val="1"/>
          <w:numId w:val="41"/>
        </w:numPr>
        <w:autoSpaceDE w:val="0"/>
        <w:autoSpaceDN w:val="0"/>
        <w:adjustRightInd w:val="0"/>
        <w:rPr>
          <w:szCs w:val="22"/>
        </w:rPr>
      </w:pPr>
      <w:r w:rsidRPr="003E13AB">
        <w:rPr>
          <w:szCs w:val="22"/>
        </w:rPr>
        <w:t xml:space="preserve">ADA ramps (i.e. basic style to be used to identify the amount of </w:t>
      </w:r>
      <w:r w:rsidR="00163C5D">
        <w:rPr>
          <w:szCs w:val="22"/>
        </w:rPr>
        <w:t>R/W</w:t>
      </w:r>
      <w:r w:rsidRPr="003E13AB">
        <w:rPr>
          <w:szCs w:val="22"/>
        </w:rPr>
        <w:t xml:space="preserve"> needed to accommodate proper placement).</w:t>
      </w:r>
    </w:p>
    <w:p w14:paraId="6A832114" w14:textId="5D525E0D" w:rsidR="00E90413" w:rsidRPr="003E13AB" w:rsidRDefault="00E90413" w:rsidP="005265AF">
      <w:pPr>
        <w:numPr>
          <w:ilvl w:val="1"/>
          <w:numId w:val="41"/>
        </w:numPr>
        <w:autoSpaceDE w:val="0"/>
        <w:autoSpaceDN w:val="0"/>
        <w:adjustRightInd w:val="0"/>
        <w:rPr>
          <w:szCs w:val="22"/>
        </w:rPr>
      </w:pPr>
      <w:r w:rsidRPr="003E13AB">
        <w:rPr>
          <w:szCs w:val="22"/>
        </w:rPr>
        <w:t>No</w:t>
      </w:r>
      <w:r w:rsidR="00BF09A4" w:rsidRPr="003E13AB">
        <w:rPr>
          <w:szCs w:val="22"/>
        </w:rPr>
        <w:t>rmal Signal Phasing diagram</w:t>
      </w:r>
    </w:p>
    <w:p w14:paraId="4398ED1C" w14:textId="3BEF0EBC" w:rsidR="00E90413" w:rsidRPr="003E13AB" w:rsidRDefault="00E90413" w:rsidP="005265AF">
      <w:pPr>
        <w:numPr>
          <w:ilvl w:val="1"/>
          <w:numId w:val="41"/>
        </w:numPr>
        <w:autoSpaceDE w:val="0"/>
        <w:autoSpaceDN w:val="0"/>
        <w:adjustRightInd w:val="0"/>
        <w:rPr>
          <w:szCs w:val="22"/>
        </w:rPr>
      </w:pPr>
      <w:r w:rsidRPr="003E13AB">
        <w:rPr>
          <w:szCs w:val="22"/>
        </w:rPr>
        <w:t xml:space="preserve">Location of mast arm poles, strain poles, pedestals, controller cabinet, and service cabinet (used to identify the amount of </w:t>
      </w:r>
      <w:r w:rsidR="00FF3BDE">
        <w:rPr>
          <w:szCs w:val="22"/>
        </w:rPr>
        <w:t>R/W</w:t>
      </w:r>
      <w:r w:rsidRPr="003E13AB">
        <w:rPr>
          <w:szCs w:val="22"/>
        </w:rPr>
        <w:t xml:space="preserve"> needed to accommodate proper placement).</w:t>
      </w:r>
    </w:p>
    <w:p w14:paraId="5CCD13C7" w14:textId="77777777" w:rsidR="00E90413" w:rsidRPr="003E13AB" w:rsidRDefault="00E90413" w:rsidP="005265AF">
      <w:pPr>
        <w:numPr>
          <w:ilvl w:val="1"/>
          <w:numId w:val="41"/>
        </w:numPr>
        <w:autoSpaceDE w:val="0"/>
        <w:autoSpaceDN w:val="0"/>
        <w:adjustRightInd w:val="0"/>
        <w:rPr>
          <w:szCs w:val="22"/>
        </w:rPr>
      </w:pPr>
      <w:r w:rsidRPr="003E13AB">
        <w:rPr>
          <w:szCs w:val="22"/>
        </w:rPr>
        <w:t>Location of potential commercial power source</w:t>
      </w:r>
    </w:p>
    <w:p w14:paraId="427C9382" w14:textId="5D151F5B" w:rsidR="00E90413" w:rsidRPr="003E13AB" w:rsidRDefault="00E90413" w:rsidP="005265AF">
      <w:pPr>
        <w:numPr>
          <w:ilvl w:val="1"/>
          <w:numId w:val="41"/>
        </w:numPr>
        <w:autoSpaceDE w:val="0"/>
        <w:autoSpaceDN w:val="0"/>
        <w:adjustRightInd w:val="0"/>
        <w:rPr>
          <w:szCs w:val="22"/>
        </w:rPr>
      </w:pPr>
      <w:r w:rsidRPr="003E13AB">
        <w:rPr>
          <w:szCs w:val="22"/>
        </w:rPr>
        <w:t xml:space="preserve">Existing and proposed </w:t>
      </w:r>
      <w:r w:rsidR="00163C5D">
        <w:rPr>
          <w:szCs w:val="22"/>
        </w:rPr>
        <w:t>R/W</w:t>
      </w:r>
      <w:r w:rsidRPr="003E13AB">
        <w:rPr>
          <w:szCs w:val="22"/>
        </w:rPr>
        <w:t xml:space="preserve"> lines shown</w:t>
      </w:r>
    </w:p>
    <w:p w14:paraId="4033B061" w14:textId="0E60D6D4" w:rsidR="00E90413" w:rsidRPr="003E13AB" w:rsidRDefault="00E90413" w:rsidP="005265AF">
      <w:pPr>
        <w:numPr>
          <w:ilvl w:val="0"/>
          <w:numId w:val="41"/>
        </w:numPr>
        <w:autoSpaceDE w:val="0"/>
        <w:autoSpaceDN w:val="0"/>
        <w:adjustRightInd w:val="0"/>
        <w:rPr>
          <w:szCs w:val="22"/>
        </w:rPr>
      </w:pPr>
      <w:r w:rsidRPr="003E13AB">
        <w:rPr>
          <w:szCs w:val="22"/>
        </w:rPr>
        <w:t xml:space="preserve">Identification of lane reductions occurring within ½ mile of the intersection and verification that the length before reduction can accommodate standard traffic control devices/signal operation (used to identify the amount of </w:t>
      </w:r>
      <w:r w:rsidR="00163C5D">
        <w:rPr>
          <w:szCs w:val="22"/>
        </w:rPr>
        <w:t>R/W</w:t>
      </w:r>
      <w:r w:rsidRPr="003E13AB">
        <w:rPr>
          <w:szCs w:val="22"/>
        </w:rPr>
        <w:t xml:space="preserve"> needed to accommodate proper placement).</w:t>
      </w:r>
    </w:p>
    <w:p w14:paraId="1A023E06" w14:textId="77777777" w:rsidR="00E90413" w:rsidRPr="003E13AB" w:rsidRDefault="00E90413" w:rsidP="005265AF">
      <w:pPr>
        <w:numPr>
          <w:ilvl w:val="0"/>
          <w:numId w:val="41"/>
        </w:numPr>
        <w:autoSpaceDE w:val="0"/>
        <w:autoSpaceDN w:val="0"/>
        <w:adjustRightInd w:val="0"/>
        <w:rPr>
          <w:szCs w:val="22"/>
        </w:rPr>
      </w:pPr>
      <w:r w:rsidRPr="003E13AB">
        <w:rPr>
          <w:szCs w:val="22"/>
        </w:rPr>
        <w:t>Placeholder signal plan sheets that will be needed with appropriate titles and intersection info (legend, detector plan, interconnect plan, existing utilities, details, removal, railroad preemption plan sheet, etc.)</w:t>
      </w:r>
    </w:p>
    <w:p w14:paraId="63123C47" w14:textId="77777777" w:rsidR="00E90413" w:rsidRPr="003E13AB" w:rsidRDefault="00E90413" w:rsidP="00E8461A">
      <w:pPr>
        <w:tabs>
          <w:tab w:val="left" w:pos="6480"/>
          <w:tab w:val="right" w:pos="9900"/>
        </w:tabs>
        <w:rPr>
          <w:bCs/>
          <w:szCs w:val="22"/>
        </w:rPr>
      </w:pPr>
    </w:p>
    <w:p w14:paraId="519AC756" w14:textId="263546AA" w:rsidR="00E90413" w:rsidRPr="003E13AB" w:rsidRDefault="00E90413" w:rsidP="00E8461A">
      <w:pPr>
        <w:tabs>
          <w:tab w:val="left" w:pos="6480"/>
          <w:tab w:val="right" w:pos="9900"/>
        </w:tabs>
        <w:rPr>
          <w:bCs/>
          <w:szCs w:val="22"/>
        </w:rPr>
      </w:pPr>
      <w:r w:rsidRPr="003E13AB">
        <w:rPr>
          <w:bCs/>
          <w:szCs w:val="22"/>
        </w:rPr>
        <w:t>No temporary signal plans will be prepared for the DAP</w:t>
      </w:r>
      <w:r w:rsidR="00C47000">
        <w:rPr>
          <w:bCs/>
          <w:szCs w:val="22"/>
        </w:rPr>
        <w:t xml:space="preserve"> submittal</w:t>
      </w:r>
      <w:r w:rsidR="00E70576">
        <w:rPr>
          <w:bCs/>
          <w:szCs w:val="22"/>
        </w:rPr>
        <w:t xml:space="preserve">. </w:t>
      </w:r>
      <w:r w:rsidR="00E70576" w:rsidRPr="003E13AB">
        <w:rPr>
          <w:szCs w:val="22"/>
        </w:rPr>
        <w:t>For the Preliminary, Advance and Final Design</w:t>
      </w:r>
      <w:r w:rsidR="00330D66">
        <w:rPr>
          <w:szCs w:val="22"/>
        </w:rPr>
        <w:t>s</w:t>
      </w:r>
      <w:r w:rsidR="00E70576" w:rsidRPr="003E13AB">
        <w:rPr>
          <w:szCs w:val="22"/>
        </w:rPr>
        <w:t xml:space="preserve">, </w:t>
      </w:r>
      <w:r w:rsidR="00E70576">
        <w:rPr>
          <w:szCs w:val="22"/>
        </w:rPr>
        <w:t>Consultant shall prepare Signal and ITS</w:t>
      </w:r>
      <w:r w:rsidR="00E70576" w:rsidRPr="003E13AB">
        <w:rPr>
          <w:szCs w:val="22"/>
        </w:rPr>
        <w:t xml:space="preserve"> Plan</w:t>
      </w:r>
      <w:r w:rsidR="00E70576">
        <w:rPr>
          <w:szCs w:val="22"/>
        </w:rPr>
        <w:t>s</w:t>
      </w:r>
      <w:r w:rsidR="00307CBC">
        <w:rPr>
          <w:szCs w:val="22"/>
        </w:rPr>
        <w:t xml:space="preserve"> and </w:t>
      </w:r>
      <w:r w:rsidR="00E70576" w:rsidRPr="003E13AB">
        <w:rPr>
          <w:szCs w:val="22"/>
        </w:rPr>
        <w:t>shall develop an estimate of</w:t>
      </w:r>
      <w:r w:rsidR="00E70576">
        <w:rPr>
          <w:szCs w:val="22"/>
        </w:rPr>
        <w:t xml:space="preserve"> cost</w:t>
      </w:r>
      <w:r w:rsidR="00E70576" w:rsidRPr="003E13AB">
        <w:rPr>
          <w:szCs w:val="22"/>
        </w:rPr>
        <w:t xml:space="preserve"> and special provisions as required.</w:t>
      </w:r>
    </w:p>
    <w:p w14:paraId="39DE1DF6" w14:textId="77777777" w:rsidR="00E90413" w:rsidRPr="003E13AB" w:rsidRDefault="00E90413" w:rsidP="00E8461A">
      <w:pPr>
        <w:tabs>
          <w:tab w:val="left" w:pos="6480"/>
          <w:tab w:val="right" w:pos="9900"/>
        </w:tabs>
        <w:rPr>
          <w:bCs/>
          <w:szCs w:val="22"/>
        </w:rPr>
      </w:pPr>
    </w:p>
    <w:p w14:paraId="1930398A" w14:textId="77777777" w:rsidR="00C47000" w:rsidRPr="00C47000" w:rsidRDefault="00C47000" w:rsidP="006A1B30">
      <w:pPr>
        <w:tabs>
          <w:tab w:val="left" w:pos="720"/>
        </w:tabs>
        <w:suppressAutoHyphens/>
        <w:autoSpaceDE w:val="0"/>
        <w:autoSpaceDN w:val="0"/>
        <w:adjustRightInd w:val="0"/>
        <w:ind w:left="360"/>
        <w:rPr>
          <w:b/>
          <w:bCs/>
          <w:szCs w:val="22"/>
        </w:rPr>
      </w:pPr>
      <w:r w:rsidRPr="00C47000">
        <w:rPr>
          <w:b/>
          <w:szCs w:val="22"/>
        </w:rPr>
        <w:t xml:space="preserve">Deliverables/Schedule: </w:t>
      </w:r>
      <w:r w:rsidRPr="00C47000">
        <w:rPr>
          <w:szCs w:val="22"/>
        </w:rPr>
        <w:t xml:space="preserve"> Consultant shall provide:</w:t>
      </w:r>
    </w:p>
    <w:p w14:paraId="6A1C2E6F" w14:textId="341E44A7" w:rsidR="00C47000" w:rsidRPr="00C47000" w:rsidRDefault="00C47000" w:rsidP="005265AF">
      <w:pPr>
        <w:numPr>
          <w:ilvl w:val="0"/>
          <w:numId w:val="22"/>
        </w:numPr>
        <w:tabs>
          <w:tab w:val="left" w:pos="720"/>
          <w:tab w:val="left" w:pos="6480"/>
          <w:tab w:val="right" w:pos="9900"/>
        </w:tabs>
        <w:rPr>
          <w:szCs w:val="22"/>
        </w:rPr>
      </w:pPr>
      <w:r w:rsidRPr="00C47000">
        <w:rPr>
          <w:szCs w:val="22"/>
        </w:rPr>
        <w:t xml:space="preserve">Concept Signal and ITS Plans </w:t>
      </w:r>
      <w:r w:rsidR="00537770">
        <w:rPr>
          <w:szCs w:val="22"/>
        </w:rPr>
        <w:t>and</w:t>
      </w:r>
      <w:r w:rsidR="00537770" w:rsidRPr="00C47000">
        <w:rPr>
          <w:szCs w:val="22"/>
        </w:rPr>
        <w:t xml:space="preserve"> </w:t>
      </w:r>
      <w:r w:rsidRPr="00C47000">
        <w:rPr>
          <w:szCs w:val="22"/>
        </w:rPr>
        <w:t>Cost</w:t>
      </w:r>
      <w:r w:rsidR="00307CBC">
        <w:rPr>
          <w:szCs w:val="22"/>
        </w:rPr>
        <w:t xml:space="preserve"> Estimate</w:t>
      </w:r>
      <w:r w:rsidRPr="00C47000">
        <w:rPr>
          <w:szCs w:val="22"/>
        </w:rPr>
        <w:t xml:space="preserve"> submitte</w:t>
      </w:r>
      <w:r>
        <w:rPr>
          <w:szCs w:val="22"/>
        </w:rPr>
        <w:t>d with DAP deliverable (Task 11.</w:t>
      </w:r>
      <w:r w:rsidR="00A01C44">
        <w:rPr>
          <w:szCs w:val="22"/>
        </w:rPr>
        <w:t>5</w:t>
      </w:r>
      <w:r w:rsidRPr="00C47000">
        <w:rPr>
          <w:szCs w:val="22"/>
        </w:rPr>
        <w:t>)</w:t>
      </w:r>
    </w:p>
    <w:p w14:paraId="562E4738" w14:textId="17C68924" w:rsidR="00C47000" w:rsidRPr="00C47000" w:rsidRDefault="00C47000" w:rsidP="005265AF">
      <w:pPr>
        <w:numPr>
          <w:ilvl w:val="0"/>
          <w:numId w:val="22"/>
        </w:numPr>
        <w:tabs>
          <w:tab w:val="left" w:pos="720"/>
          <w:tab w:val="left" w:pos="6480"/>
          <w:tab w:val="right" w:pos="9900"/>
        </w:tabs>
        <w:rPr>
          <w:szCs w:val="22"/>
        </w:rPr>
      </w:pPr>
      <w:r w:rsidRPr="00C47000">
        <w:rPr>
          <w:szCs w:val="22"/>
        </w:rPr>
        <w:t xml:space="preserve">Preliminary </w:t>
      </w:r>
      <w:r w:rsidR="00A06705" w:rsidRPr="00C47000">
        <w:rPr>
          <w:szCs w:val="22"/>
        </w:rPr>
        <w:t>signal</w:t>
      </w:r>
      <w:r w:rsidR="00A06705">
        <w:rPr>
          <w:szCs w:val="22"/>
        </w:rPr>
        <w:t xml:space="preserve"> and ITS</w:t>
      </w:r>
      <w:r w:rsidR="00A06705" w:rsidRPr="00C47000">
        <w:rPr>
          <w:szCs w:val="22"/>
        </w:rPr>
        <w:t xml:space="preserve"> plans, special provisions and cost estimate t</w:t>
      </w:r>
      <w:r w:rsidR="00A06705">
        <w:rPr>
          <w:szCs w:val="22"/>
        </w:rPr>
        <w:t xml:space="preserve">o be included as part </w:t>
      </w:r>
      <w:r>
        <w:rPr>
          <w:szCs w:val="22"/>
        </w:rPr>
        <w:t>of Task 14</w:t>
      </w:r>
      <w:r w:rsidRPr="00C47000">
        <w:rPr>
          <w:szCs w:val="22"/>
        </w:rPr>
        <w:t>.1 deliverables.</w:t>
      </w:r>
    </w:p>
    <w:p w14:paraId="486F0297" w14:textId="186A7E4F" w:rsidR="00C47000" w:rsidRPr="00C47000" w:rsidRDefault="00C47000" w:rsidP="005265AF">
      <w:pPr>
        <w:numPr>
          <w:ilvl w:val="0"/>
          <w:numId w:val="22"/>
        </w:numPr>
        <w:tabs>
          <w:tab w:val="left" w:pos="720"/>
          <w:tab w:val="left" w:pos="6480"/>
          <w:tab w:val="right" w:pos="9900"/>
        </w:tabs>
        <w:rPr>
          <w:szCs w:val="22"/>
        </w:rPr>
      </w:pPr>
      <w:r w:rsidRPr="00C47000">
        <w:rPr>
          <w:szCs w:val="22"/>
        </w:rPr>
        <w:t xml:space="preserve">Advance </w:t>
      </w:r>
      <w:r w:rsidR="00A06705" w:rsidRPr="00C47000">
        <w:rPr>
          <w:szCs w:val="22"/>
        </w:rPr>
        <w:t xml:space="preserve">signal </w:t>
      </w:r>
      <w:r w:rsidR="00A06705">
        <w:rPr>
          <w:szCs w:val="22"/>
        </w:rPr>
        <w:t xml:space="preserve">and ITS </w:t>
      </w:r>
      <w:r w:rsidR="00A06705" w:rsidRPr="00C47000">
        <w:rPr>
          <w:szCs w:val="22"/>
        </w:rPr>
        <w:t xml:space="preserve">plans, special provisions and cost estimate to be included as part </w:t>
      </w:r>
      <w:r w:rsidRPr="00C47000">
        <w:rPr>
          <w:szCs w:val="22"/>
        </w:rPr>
        <w:t>of Task 1</w:t>
      </w:r>
      <w:r>
        <w:rPr>
          <w:szCs w:val="22"/>
        </w:rPr>
        <w:t>4</w:t>
      </w:r>
      <w:r w:rsidRPr="00C47000">
        <w:rPr>
          <w:szCs w:val="22"/>
        </w:rPr>
        <w:t>.2 deliverables</w:t>
      </w:r>
    </w:p>
    <w:p w14:paraId="65C32D20" w14:textId="64D497BE" w:rsidR="00C47000" w:rsidRPr="00C47000" w:rsidRDefault="00C47000" w:rsidP="005265AF">
      <w:pPr>
        <w:numPr>
          <w:ilvl w:val="0"/>
          <w:numId w:val="22"/>
        </w:numPr>
        <w:tabs>
          <w:tab w:val="left" w:pos="720"/>
          <w:tab w:val="left" w:pos="6480"/>
          <w:tab w:val="right" w:pos="9900"/>
        </w:tabs>
        <w:rPr>
          <w:szCs w:val="22"/>
        </w:rPr>
      </w:pPr>
      <w:r w:rsidRPr="00C47000">
        <w:rPr>
          <w:szCs w:val="22"/>
        </w:rPr>
        <w:t xml:space="preserve">Final </w:t>
      </w:r>
      <w:r w:rsidR="00A06705" w:rsidRPr="00C47000">
        <w:rPr>
          <w:szCs w:val="22"/>
        </w:rPr>
        <w:t>signal</w:t>
      </w:r>
      <w:r w:rsidRPr="00C47000">
        <w:rPr>
          <w:szCs w:val="22"/>
        </w:rPr>
        <w:t xml:space="preserve"> </w:t>
      </w:r>
      <w:r w:rsidR="00E70576">
        <w:rPr>
          <w:szCs w:val="22"/>
        </w:rPr>
        <w:t xml:space="preserve">and ITS </w:t>
      </w:r>
      <w:r w:rsidR="00A06705" w:rsidRPr="00C47000">
        <w:rPr>
          <w:szCs w:val="22"/>
        </w:rPr>
        <w:t>plans, special provisions and cost estimate t</w:t>
      </w:r>
      <w:r w:rsidRPr="00C47000">
        <w:rPr>
          <w:szCs w:val="22"/>
        </w:rPr>
        <w:t>o be included as part of Task 1</w:t>
      </w:r>
      <w:r>
        <w:rPr>
          <w:szCs w:val="22"/>
        </w:rPr>
        <w:t>4</w:t>
      </w:r>
      <w:r w:rsidRPr="00C47000">
        <w:rPr>
          <w:szCs w:val="22"/>
        </w:rPr>
        <w:t>.3 deliverables</w:t>
      </w:r>
    </w:p>
    <w:p w14:paraId="0BA70F67" w14:textId="77777777" w:rsidR="007112D8" w:rsidRPr="003E13AB" w:rsidRDefault="007112D8" w:rsidP="00E8461A">
      <w:pPr>
        <w:tabs>
          <w:tab w:val="left" w:pos="6480"/>
          <w:tab w:val="right" w:pos="9900"/>
        </w:tabs>
        <w:rPr>
          <w:bCs/>
          <w:szCs w:val="22"/>
        </w:rPr>
      </w:pPr>
    </w:p>
    <w:p w14:paraId="23068FAD" w14:textId="77777777" w:rsidR="00E6731F" w:rsidRPr="003E13AB" w:rsidRDefault="00C47000" w:rsidP="006A1B30">
      <w:pPr>
        <w:pStyle w:val="Heading2"/>
        <w:jc w:val="left"/>
      </w:pPr>
      <w:bookmarkStart w:id="355" w:name="_Toc497130259"/>
      <w:bookmarkStart w:id="356" w:name="_Toc26274709"/>
      <w:r>
        <w:t>Task 10</w:t>
      </w:r>
      <w:r w:rsidR="00925CA7" w:rsidRPr="003E13AB">
        <w:t>.</w:t>
      </w:r>
      <w:r w:rsidR="00FC5493">
        <w:t>8</w:t>
      </w:r>
      <w:r w:rsidR="00E6731F" w:rsidRPr="003E13AB">
        <w:t xml:space="preserve"> Sign Design</w:t>
      </w:r>
      <w:bookmarkEnd w:id="355"/>
      <w:bookmarkEnd w:id="356"/>
    </w:p>
    <w:p w14:paraId="4DC2AE99" w14:textId="649D2643" w:rsidR="00F143F5" w:rsidRDefault="00331A43" w:rsidP="00E8461A">
      <w:pPr>
        <w:rPr>
          <w:color w:val="000000"/>
          <w:szCs w:val="22"/>
        </w:rPr>
      </w:pPr>
      <w:r w:rsidRPr="003E13AB">
        <w:rPr>
          <w:color w:val="000000"/>
          <w:szCs w:val="22"/>
        </w:rPr>
        <w:t xml:space="preserve">Consultant shall perform the design work for this task </w:t>
      </w:r>
      <w:r w:rsidR="00212FF6">
        <w:rPr>
          <w:color w:val="000000"/>
          <w:szCs w:val="22"/>
        </w:rPr>
        <w:t>in conformance with</w:t>
      </w:r>
      <w:r w:rsidRPr="003E13AB">
        <w:rPr>
          <w:color w:val="000000"/>
          <w:szCs w:val="22"/>
        </w:rPr>
        <w:t xml:space="preserve"> the </w:t>
      </w:r>
      <w:r w:rsidR="00307CBC">
        <w:rPr>
          <w:color w:val="000000"/>
          <w:szCs w:val="22"/>
        </w:rPr>
        <w:t xml:space="preserve">Agency’s latest </w:t>
      </w:r>
      <w:r w:rsidRPr="003E13AB">
        <w:rPr>
          <w:color w:val="000000"/>
          <w:szCs w:val="22"/>
        </w:rPr>
        <w:t>Traffic Sign Design Manual, the MUTCD and Oregon Supplements to the MUTCD (OAR 734-020-005) and with the Sign Policy and Guidelines for the State Highway System.</w:t>
      </w:r>
    </w:p>
    <w:p w14:paraId="40B0F9C0" w14:textId="77777777" w:rsidR="00AF5892" w:rsidRPr="003E13AB" w:rsidRDefault="00AF5892" w:rsidP="00E8461A">
      <w:pPr>
        <w:rPr>
          <w:color w:val="000000"/>
          <w:szCs w:val="22"/>
        </w:rPr>
      </w:pPr>
    </w:p>
    <w:p w14:paraId="606A103E" w14:textId="7698351D" w:rsidR="00C47000" w:rsidRPr="00C47000" w:rsidRDefault="00C47000" w:rsidP="00E8461A">
      <w:pPr>
        <w:spacing w:after="120" w:line="260" w:lineRule="exact"/>
      </w:pPr>
      <w:r w:rsidRPr="00C47000">
        <w:t xml:space="preserve">Signing Plans </w:t>
      </w:r>
      <w:r w:rsidR="007C35BC">
        <w:t>must</w:t>
      </w:r>
      <w:r w:rsidR="007C35BC" w:rsidRPr="00C47000">
        <w:t xml:space="preserve"> </w:t>
      </w:r>
      <w:r w:rsidRPr="00C47000">
        <w:t xml:space="preserve">include but are not limited to the following: permanent signing plan, signing details, and sign post and data table.  Existing signs within the Project limits </w:t>
      </w:r>
      <w:r w:rsidR="00CC2D18">
        <w:t>must</w:t>
      </w:r>
      <w:r w:rsidR="00CC2D18" w:rsidRPr="00C47000">
        <w:t xml:space="preserve"> </w:t>
      </w:r>
      <w:r w:rsidRPr="00C47000">
        <w:t xml:space="preserve">be shown on the plans and signing details using a recent Signing Inventory prepared by Agency.  Existing signs outside the Project limits </w:t>
      </w:r>
      <w:r w:rsidR="00CC2D18">
        <w:t>must</w:t>
      </w:r>
      <w:r w:rsidR="00CC2D18" w:rsidRPr="00C47000">
        <w:t xml:space="preserve"> </w:t>
      </w:r>
      <w:r w:rsidRPr="00C47000">
        <w:t>be shown on the plans and signing details only if modified</w:t>
      </w:r>
      <w:r w:rsidR="00634F89">
        <w:t xml:space="preserve">; </w:t>
      </w:r>
      <w:r w:rsidR="00634F89" w:rsidRPr="00C47000">
        <w:t xml:space="preserve">plans for these signs </w:t>
      </w:r>
      <w:r w:rsidR="00CC2D18">
        <w:t>must</w:t>
      </w:r>
      <w:r w:rsidR="00CC2D18" w:rsidRPr="00C47000">
        <w:t xml:space="preserve"> </w:t>
      </w:r>
      <w:r w:rsidR="00634F89" w:rsidRPr="00C47000">
        <w:t>show modified signs only</w:t>
      </w:r>
      <w:r w:rsidR="00634F89">
        <w:t>.</w:t>
      </w:r>
    </w:p>
    <w:p w14:paraId="5FFDFE07" w14:textId="483A9983" w:rsidR="00BB7E50" w:rsidRPr="003E13AB" w:rsidRDefault="00BB7E50" w:rsidP="00E8461A">
      <w:pPr>
        <w:tabs>
          <w:tab w:val="left" w:pos="6480"/>
          <w:tab w:val="right" w:pos="9900"/>
        </w:tabs>
        <w:rPr>
          <w:szCs w:val="22"/>
        </w:rPr>
      </w:pPr>
      <w:r w:rsidRPr="003E13AB">
        <w:rPr>
          <w:szCs w:val="22"/>
        </w:rPr>
        <w:t xml:space="preserve">During the DAP </w:t>
      </w:r>
      <w:r w:rsidR="005D2053">
        <w:rPr>
          <w:szCs w:val="22"/>
        </w:rPr>
        <w:t>P</w:t>
      </w:r>
      <w:r w:rsidRPr="003E13AB">
        <w:rPr>
          <w:szCs w:val="22"/>
        </w:rPr>
        <w:t xml:space="preserve">hase of work, </w:t>
      </w:r>
      <w:r w:rsidR="00925CA7" w:rsidRPr="003E13AB">
        <w:rPr>
          <w:szCs w:val="22"/>
        </w:rPr>
        <w:t>Consultant shall review existing signs and supports for compliance with the MUTCD and identify which should be replaced.</w:t>
      </w:r>
      <w:r w:rsidRPr="003E13AB">
        <w:rPr>
          <w:szCs w:val="22"/>
        </w:rPr>
        <w:t xml:space="preserve">  Consultant shall develop </w:t>
      </w:r>
      <w:r w:rsidR="00537770">
        <w:rPr>
          <w:szCs w:val="22"/>
        </w:rPr>
        <w:t xml:space="preserve">a </w:t>
      </w:r>
      <w:r w:rsidR="00CC2D18">
        <w:rPr>
          <w:szCs w:val="22"/>
        </w:rPr>
        <w:t>concept roll map</w:t>
      </w:r>
      <w:r w:rsidR="00CC2D18" w:rsidRPr="003E13AB" w:rsidDel="00537770">
        <w:rPr>
          <w:szCs w:val="22"/>
        </w:rPr>
        <w:t xml:space="preserve"> </w:t>
      </w:r>
      <w:r w:rsidRPr="003E13AB">
        <w:rPr>
          <w:szCs w:val="22"/>
        </w:rPr>
        <w:t xml:space="preserve">so that costs and requirements for </w:t>
      </w:r>
      <w:r w:rsidR="008B478D">
        <w:rPr>
          <w:szCs w:val="22"/>
        </w:rPr>
        <w:t>R/W</w:t>
      </w:r>
      <w:r w:rsidRPr="003E13AB">
        <w:rPr>
          <w:szCs w:val="22"/>
        </w:rPr>
        <w:t xml:space="preserve"> can be determined.</w:t>
      </w:r>
    </w:p>
    <w:p w14:paraId="2E0734C6" w14:textId="77777777" w:rsidR="00925CA7" w:rsidRPr="003E13AB" w:rsidRDefault="00925CA7" w:rsidP="00E8461A">
      <w:pPr>
        <w:tabs>
          <w:tab w:val="left" w:pos="6480"/>
          <w:tab w:val="right" w:pos="9900"/>
        </w:tabs>
        <w:rPr>
          <w:szCs w:val="22"/>
        </w:rPr>
      </w:pPr>
    </w:p>
    <w:p w14:paraId="65806EC9" w14:textId="104FF3B0" w:rsidR="00E51612" w:rsidRPr="003E13AB" w:rsidRDefault="00BB7E50" w:rsidP="00E8461A">
      <w:pPr>
        <w:tabs>
          <w:tab w:val="left" w:pos="6480"/>
          <w:tab w:val="right" w:pos="9900"/>
        </w:tabs>
        <w:rPr>
          <w:szCs w:val="22"/>
        </w:rPr>
      </w:pPr>
      <w:r w:rsidRPr="003E13AB">
        <w:rPr>
          <w:szCs w:val="22"/>
        </w:rPr>
        <w:t>For the Preliminary</w:t>
      </w:r>
      <w:r w:rsidR="00C100B6">
        <w:rPr>
          <w:szCs w:val="22"/>
        </w:rPr>
        <w:t xml:space="preserve"> Plans</w:t>
      </w:r>
      <w:r w:rsidRPr="003E13AB">
        <w:rPr>
          <w:szCs w:val="22"/>
        </w:rPr>
        <w:t xml:space="preserve">, Advance </w:t>
      </w:r>
      <w:r w:rsidR="00C100B6">
        <w:rPr>
          <w:szCs w:val="22"/>
        </w:rPr>
        <w:t xml:space="preserve">Plans </w:t>
      </w:r>
      <w:r w:rsidRPr="003E13AB">
        <w:rPr>
          <w:szCs w:val="22"/>
        </w:rPr>
        <w:t xml:space="preserve">and Final </w:t>
      </w:r>
      <w:r w:rsidR="00CC2D18">
        <w:rPr>
          <w:szCs w:val="22"/>
        </w:rPr>
        <w:t>Plans</w:t>
      </w:r>
      <w:r w:rsidRPr="003E13AB">
        <w:rPr>
          <w:szCs w:val="22"/>
        </w:rPr>
        <w:t xml:space="preserve">, </w:t>
      </w:r>
      <w:r w:rsidR="00D12D1B" w:rsidRPr="003E13AB">
        <w:rPr>
          <w:szCs w:val="22"/>
        </w:rPr>
        <w:t xml:space="preserve">Consultant shall provide </w:t>
      </w:r>
      <w:r w:rsidR="00CC2D18" w:rsidRPr="003E13AB">
        <w:rPr>
          <w:szCs w:val="22"/>
        </w:rPr>
        <w:t>signing plan, sign details sheets and sign post data table sheets</w:t>
      </w:r>
      <w:r w:rsidRPr="003E13AB">
        <w:rPr>
          <w:szCs w:val="22"/>
        </w:rPr>
        <w:t xml:space="preserve">.  </w:t>
      </w:r>
      <w:r w:rsidR="00D12D1B" w:rsidRPr="003E13AB">
        <w:rPr>
          <w:szCs w:val="22"/>
        </w:rPr>
        <w:t>Consultant shall develop a</w:t>
      </w:r>
      <w:r w:rsidR="00331A43" w:rsidRPr="003E13AB">
        <w:rPr>
          <w:szCs w:val="22"/>
        </w:rPr>
        <w:t>n</w:t>
      </w:r>
      <w:r w:rsidR="00D12D1B" w:rsidRPr="003E13AB">
        <w:rPr>
          <w:szCs w:val="22"/>
        </w:rPr>
        <w:t xml:space="preserve"> esti</w:t>
      </w:r>
      <w:r w:rsidR="00925CA7" w:rsidRPr="003E13AB">
        <w:rPr>
          <w:szCs w:val="22"/>
        </w:rPr>
        <w:t>mate of permanent signing costs and shall develop special provisions as required.</w:t>
      </w:r>
    </w:p>
    <w:p w14:paraId="0B271394" w14:textId="77777777" w:rsidR="00D12D1B" w:rsidRPr="003E13AB" w:rsidRDefault="00D12D1B" w:rsidP="00E8461A">
      <w:pPr>
        <w:tabs>
          <w:tab w:val="left" w:pos="6480"/>
          <w:tab w:val="right" w:pos="9900"/>
        </w:tabs>
        <w:rPr>
          <w:szCs w:val="22"/>
        </w:rPr>
      </w:pPr>
    </w:p>
    <w:p w14:paraId="7526C039" w14:textId="77777777" w:rsidR="00D12D1B" w:rsidRPr="003E13AB" w:rsidRDefault="00D12D1B" w:rsidP="006A1B30">
      <w:pPr>
        <w:tabs>
          <w:tab w:val="left" w:pos="360"/>
        </w:tabs>
        <w:ind w:left="360"/>
        <w:rPr>
          <w:b/>
          <w:szCs w:val="22"/>
        </w:rPr>
      </w:pPr>
      <w:r w:rsidRPr="003E13AB">
        <w:rPr>
          <w:b/>
          <w:szCs w:val="22"/>
        </w:rPr>
        <w:t>Deliverables/Schedule:</w:t>
      </w:r>
      <w:r w:rsidR="00DC4B0E">
        <w:rPr>
          <w:b/>
          <w:szCs w:val="22"/>
        </w:rPr>
        <w:t xml:space="preserve"> </w:t>
      </w:r>
      <w:r w:rsidR="00DC4B0E" w:rsidRPr="003E13AB">
        <w:rPr>
          <w:szCs w:val="22"/>
        </w:rPr>
        <w:t>Consultant shall provide:</w:t>
      </w:r>
    </w:p>
    <w:p w14:paraId="6AA93208" w14:textId="720E5112" w:rsidR="00BB7E50" w:rsidRPr="003E13AB" w:rsidRDefault="00BB7E50" w:rsidP="005265AF">
      <w:pPr>
        <w:numPr>
          <w:ilvl w:val="0"/>
          <w:numId w:val="22"/>
        </w:numPr>
        <w:tabs>
          <w:tab w:val="left" w:pos="720"/>
          <w:tab w:val="left" w:pos="6480"/>
          <w:tab w:val="right" w:pos="9900"/>
        </w:tabs>
        <w:rPr>
          <w:szCs w:val="22"/>
        </w:rPr>
      </w:pPr>
      <w:r w:rsidRPr="003E13AB">
        <w:rPr>
          <w:szCs w:val="22"/>
        </w:rPr>
        <w:t xml:space="preserve">Concept Sign </w:t>
      </w:r>
      <w:r w:rsidR="00C47000">
        <w:rPr>
          <w:szCs w:val="22"/>
        </w:rPr>
        <w:t>roll Map</w:t>
      </w:r>
      <w:r w:rsidRPr="003E13AB">
        <w:rPr>
          <w:szCs w:val="22"/>
        </w:rPr>
        <w:t xml:space="preserve"> </w:t>
      </w:r>
      <w:r w:rsidR="00537770">
        <w:rPr>
          <w:szCs w:val="22"/>
        </w:rPr>
        <w:t xml:space="preserve">and </w:t>
      </w:r>
      <w:r w:rsidR="00537770" w:rsidRPr="003E13AB">
        <w:rPr>
          <w:szCs w:val="22"/>
        </w:rPr>
        <w:t>Cost</w:t>
      </w:r>
      <w:r w:rsidR="00537770">
        <w:rPr>
          <w:szCs w:val="22"/>
        </w:rPr>
        <w:t xml:space="preserve"> Estimate</w:t>
      </w:r>
      <w:r w:rsidR="00537770" w:rsidRPr="003E13AB">
        <w:rPr>
          <w:szCs w:val="22"/>
        </w:rPr>
        <w:t xml:space="preserve"> </w:t>
      </w:r>
      <w:r w:rsidRPr="003E13AB">
        <w:rPr>
          <w:szCs w:val="22"/>
        </w:rPr>
        <w:t>submitt</w:t>
      </w:r>
      <w:r w:rsidR="00C47000">
        <w:rPr>
          <w:szCs w:val="22"/>
        </w:rPr>
        <w:t>ed with DAP deliverable (Task 11</w:t>
      </w:r>
      <w:r w:rsidRPr="003E13AB">
        <w:rPr>
          <w:szCs w:val="22"/>
        </w:rPr>
        <w:t>.</w:t>
      </w:r>
      <w:r w:rsidR="00A01C44">
        <w:rPr>
          <w:szCs w:val="22"/>
        </w:rPr>
        <w:t>5</w:t>
      </w:r>
      <w:r w:rsidRPr="003E13AB">
        <w:rPr>
          <w:szCs w:val="22"/>
        </w:rPr>
        <w:t>)</w:t>
      </w:r>
    </w:p>
    <w:p w14:paraId="77F14953" w14:textId="5311453C" w:rsidR="00BB7E50" w:rsidRPr="003E13AB" w:rsidRDefault="00BB7E50" w:rsidP="005265AF">
      <w:pPr>
        <w:numPr>
          <w:ilvl w:val="0"/>
          <w:numId w:val="22"/>
        </w:numPr>
        <w:tabs>
          <w:tab w:val="left" w:pos="720"/>
          <w:tab w:val="left" w:pos="6480"/>
          <w:tab w:val="right" w:pos="9900"/>
        </w:tabs>
        <w:rPr>
          <w:szCs w:val="22"/>
        </w:rPr>
      </w:pPr>
      <w:r w:rsidRPr="003E13AB">
        <w:rPr>
          <w:szCs w:val="22"/>
        </w:rPr>
        <w:t xml:space="preserve">Preliminary </w:t>
      </w:r>
      <w:r w:rsidR="00A06705" w:rsidRPr="003E13AB">
        <w:rPr>
          <w:szCs w:val="22"/>
        </w:rPr>
        <w:t xml:space="preserve">sign plans, special provisions and cost estimate to be included as part of </w:t>
      </w:r>
      <w:r w:rsidRPr="003E13AB">
        <w:rPr>
          <w:szCs w:val="22"/>
        </w:rPr>
        <w:t>Task 1</w:t>
      </w:r>
      <w:r w:rsidR="00C47000">
        <w:rPr>
          <w:szCs w:val="22"/>
        </w:rPr>
        <w:t>4</w:t>
      </w:r>
      <w:r w:rsidRPr="003E13AB">
        <w:rPr>
          <w:szCs w:val="22"/>
        </w:rPr>
        <w:t>.1 deliverables.</w:t>
      </w:r>
    </w:p>
    <w:p w14:paraId="7E96EEFB" w14:textId="23F46196" w:rsidR="00BB7E50" w:rsidRPr="003E13AB" w:rsidRDefault="00BB7E50" w:rsidP="005265AF">
      <w:pPr>
        <w:numPr>
          <w:ilvl w:val="0"/>
          <w:numId w:val="22"/>
        </w:numPr>
        <w:tabs>
          <w:tab w:val="left" w:pos="720"/>
          <w:tab w:val="left" w:pos="6480"/>
          <w:tab w:val="right" w:pos="9900"/>
        </w:tabs>
        <w:rPr>
          <w:szCs w:val="22"/>
        </w:rPr>
      </w:pPr>
      <w:r w:rsidRPr="003E13AB">
        <w:rPr>
          <w:szCs w:val="22"/>
        </w:rPr>
        <w:t xml:space="preserve">Advance </w:t>
      </w:r>
      <w:r w:rsidR="00A06705" w:rsidRPr="003E13AB">
        <w:rPr>
          <w:szCs w:val="22"/>
        </w:rPr>
        <w:t xml:space="preserve">sign plans, special provisions and cost estimate to be included as part of </w:t>
      </w:r>
      <w:r w:rsidRPr="003E13AB">
        <w:rPr>
          <w:szCs w:val="22"/>
        </w:rPr>
        <w:t>Task 1</w:t>
      </w:r>
      <w:r w:rsidR="00C47000">
        <w:rPr>
          <w:szCs w:val="22"/>
        </w:rPr>
        <w:t>4.2</w:t>
      </w:r>
      <w:r w:rsidRPr="003E13AB">
        <w:rPr>
          <w:szCs w:val="22"/>
        </w:rPr>
        <w:t xml:space="preserve"> deliverables</w:t>
      </w:r>
    </w:p>
    <w:p w14:paraId="7F5B20DF" w14:textId="20374EFA" w:rsidR="00D12D1B" w:rsidRDefault="00D12D1B" w:rsidP="005265AF">
      <w:pPr>
        <w:numPr>
          <w:ilvl w:val="0"/>
          <w:numId w:val="22"/>
        </w:numPr>
        <w:tabs>
          <w:tab w:val="left" w:pos="720"/>
          <w:tab w:val="left" w:pos="6480"/>
          <w:tab w:val="right" w:pos="9900"/>
        </w:tabs>
        <w:rPr>
          <w:szCs w:val="22"/>
        </w:rPr>
      </w:pPr>
      <w:r w:rsidRPr="003E13AB">
        <w:rPr>
          <w:szCs w:val="22"/>
        </w:rPr>
        <w:t xml:space="preserve">Final </w:t>
      </w:r>
      <w:r w:rsidR="00A06705" w:rsidRPr="003E13AB">
        <w:rPr>
          <w:szCs w:val="22"/>
        </w:rPr>
        <w:t>sign plans, special provisions and cost estimate to be included as part</w:t>
      </w:r>
      <w:r w:rsidR="00BB7E50" w:rsidRPr="003E13AB">
        <w:rPr>
          <w:szCs w:val="22"/>
        </w:rPr>
        <w:t xml:space="preserve"> of Task 1</w:t>
      </w:r>
      <w:r w:rsidR="00C47000">
        <w:rPr>
          <w:szCs w:val="22"/>
        </w:rPr>
        <w:t>4</w:t>
      </w:r>
      <w:r w:rsidR="00BB7E50" w:rsidRPr="003E13AB">
        <w:rPr>
          <w:szCs w:val="22"/>
        </w:rPr>
        <w:t>.3</w:t>
      </w:r>
      <w:r w:rsidRPr="003E13AB">
        <w:rPr>
          <w:szCs w:val="22"/>
        </w:rPr>
        <w:t xml:space="preserve"> deliverables</w:t>
      </w:r>
    </w:p>
    <w:p w14:paraId="6608F76E" w14:textId="77777777" w:rsidR="00C47000" w:rsidRPr="003E13AB" w:rsidRDefault="00C47000" w:rsidP="00E8461A">
      <w:pPr>
        <w:tabs>
          <w:tab w:val="left" w:pos="6480"/>
          <w:tab w:val="right" w:pos="9900"/>
        </w:tabs>
        <w:rPr>
          <w:szCs w:val="22"/>
        </w:rPr>
      </w:pPr>
    </w:p>
    <w:p w14:paraId="010930E0" w14:textId="77777777" w:rsidR="00E6731F" w:rsidRPr="003E13AB" w:rsidRDefault="00C47000" w:rsidP="006A1B30">
      <w:pPr>
        <w:pStyle w:val="Heading2"/>
        <w:jc w:val="left"/>
      </w:pPr>
      <w:bookmarkStart w:id="357" w:name="_Toc497130260"/>
      <w:bookmarkStart w:id="358" w:name="_Toc26274710"/>
      <w:r w:rsidRPr="0078698E">
        <w:t>Task 10</w:t>
      </w:r>
      <w:r w:rsidR="00925CA7" w:rsidRPr="0078698E">
        <w:t>.</w:t>
      </w:r>
      <w:r w:rsidR="00FC5493" w:rsidRPr="0078698E">
        <w:t>9</w:t>
      </w:r>
      <w:r w:rsidR="00E6731F" w:rsidRPr="0078698E">
        <w:t xml:space="preserve"> Striping Design</w:t>
      </w:r>
      <w:bookmarkEnd w:id="357"/>
      <w:bookmarkEnd w:id="358"/>
    </w:p>
    <w:p w14:paraId="58A4A2CB" w14:textId="664456E4" w:rsidR="00BB6755" w:rsidRDefault="00251C68" w:rsidP="00E8461A">
      <w:r w:rsidRPr="003E13AB">
        <w:t xml:space="preserve">Consultant shall prepare </w:t>
      </w:r>
      <w:r w:rsidR="00C47000">
        <w:t>striping</w:t>
      </w:r>
      <w:r w:rsidRPr="003E13AB">
        <w:t xml:space="preserve"> plans </w:t>
      </w:r>
      <w:r w:rsidR="00135169" w:rsidRPr="00C47000">
        <w:t xml:space="preserve">in accordance </w:t>
      </w:r>
      <w:r w:rsidRPr="003E13AB">
        <w:t xml:space="preserve">with guidance </w:t>
      </w:r>
      <w:r w:rsidR="00135169">
        <w:t xml:space="preserve">in </w:t>
      </w:r>
      <w:r w:rsidRPr="003E13AB">
        <w:t xml:space="preserve">the </w:t>
      </w:r>
      <w:r w:rsidR="00135169">
        <w:t xml:space="preserve">latest </w:t>
      </w:r>
      <w:r w:rsidRPr="003E13AB">
        <w:t>Traffic Line Manual</w:t>
      </w:r>
      <w:r w:rsidR="00135169" w:rsidRPr="003E13AB">
        <w:t>,</w:t>
      </w:r>
      <w:r w:rsidR="00135169">
        <w:t xml:space="preserve"> and </w:t>
      </w:r>
      <w:r w:rsidRPr="003E13AB">
        <w:t>Traffic Manual</w:t>
      </w:r>
      <w:r w:rsidR="00BB6755">
        <w:t>,</w:t>
      </w:r>
      <w:r w:rsidRPr="003E13AB">
        <w:t xml:space="preserve"> MUTCD, the Oregon Supplement to the MUTCD, the Oregon Standard</w:t>
      </w:r>
      <w:r w:rsidR="00C47000">
        <w:t xml:space="preserve"> Drawings, and Standard Details.  </w:t>
      </w:r>
      <w:r w:rsidR="00C47000" w:rsidRPr="00C47000">
        <w:t>Permanent Striping plans</w:t>
      </w:r>
      <w:r w:rsidR="00B67254">
        <w:t xml:space="preserve"> must</w:t>
      </w:r>
      <w:r w:rsidR="00C47000" w:rsidRPr="00C47000">
        <w:t xml:space="preserve"> include but are not limited to roadway alignment, stationing, channelization information, tapers, centerlines, lane lines, shoulder width information, and dimensions.</w:t>
      </w:r>
    </w:p>
    <w:p w14:paraId="3F062009" w14:textId="77777777" w:rsidR="00426DCD" w:rsidRPr="00C47000" w:rsidRDefault="00426DCD" w:rsidP="00E8461A"/>
    <w:p w14:paraId="6907D9DA" w14:textId="77777777" w:rsidR="00251C68" w:rsidRPr="003E13AB" w:rsidRDefault="00473C33" w:rsidP="00E8461A">
      <w:pPr>
        <w:tabs>
          <w:tab w:val="left" w:pos="1356"/>
        </w:tabs>
        <w:rPr>
          <w:szCs w:val="22"/>
        </w:rPr>
      </w:pPr>
      <w:r w:rsidRPr="003E13AB">
        <w:rPr>
          <w:szCs w:val="22"/>
        </w:rPr>
        <w:t>Consultant shall develop striping plans, special provisions and cost estimate.</w:t>
      </w:r>
    </w:p>
    <w:p w14:paraId="6D3D5F34" w14:textId="77777777" w:rsidR="00BB7E50" w:rsidRPr="003E13AB" w:rsidRDefault="00BB7E50" w:rsidP="00E8461A">
      <w:pPr>
        <w:tabs>
          <w:tab w:val="left" w:pos="1356"/>
        </w:tabs>
        <w:rPr>
          <w:color w:val="000000"/>
          <w:szCs w:val="22"/>
        </w:rPr>
      </w:pPr>
    </w:p>
    <w:p w14:paraId="667A3404" w14:textId="77777777" w:rsidR="00BB7E50" w:rsidRPr="003E13AB" w:rsidRDefault="00BB7E50" w:rsidP="006A1B30">
      <w:pPr>
        <w:tabs>
          <w:tab w:val="left" w:pos="360"/>
        </w:tabs>
        <w:ind w:left="360"/>
        <w:rPr>
          <w:b/>
          <w:szCs w:val="22"/>
        </w:rPr>
      </w:pPr>
      <w:r w:rsidRPr="003E13AB">
        <w:rPr>
          <w:b/>
          <w:szCs w:val="22"/>
        </w:rPr>
        <w:t>Deliverables/Schedule:</w:t>
      </w:r>
      <w:r w:rsidR="00DC4B0E">
        <w:rPr>
          <w:b/>
          <w:szCs w:val="22"/>
        </w:rPr>
        <w:t xml:space="preserve"> </w:t>
      </w:r>
      <w:r w:rsidR="00DC4B0E" w:rsidRPr="003E13AB">
        <w:rPr>
          <w:szCs w:val="22"/>
        </w:rPr>
        <w:t>Consultant shall provide:</w:t>
      </w:r>
    </w:p>
    <w:p w14:paraId="792A6D78" w14:textId="79554ED6" w:rsidR="00BB7E50" w:rsidRPr="003E13AB" w:rsidRDefault="00BB7E50" w:rsidP="005265AF">
      <w:pPr>
        <w:numPr>
          <w:ilvl w:val="0"/>
          <w:numId w:val="22"/>
        </w:numPr>
        <w:tabs>
          <w:tab w:val="left" w:pos="720"/>
          <w:tab w:val="left" w:pos="6480"/>
          <w:tab w:val="right" w:pos="9900"/>
        </w:tabs>
        <w:rPr>
          <w:szCs w:val="22"/>
        </w:rPr>
      </w:pPr>
      <w:r w:rsidRPr="003E13AB">
        <w:rPr>
          <w:szCs w:val="22"/>
        </w:rPr>
        <w:t xml:space="preserve">Preliminary </w:t>
      </w:r>
      <w:r w:rsidR="00A06705" w:rsidRPr="003E13AB">
        <w:rPr>
          <w:szCs w:val="22"/>
        </w:rPr>
        <w:t>striping plans</w:t>
      </w:r>
      <w:r w:rsidR="00A06705">
        <w:rPr>
          <w:szCs w:val="22"/>
        </w:rPr>
        <w:t>, special provisions</w:t>
      </w:r>
      <w:r w:rsidR="00A06705" w:rsidRPr="003E13AB">
        <w:rPr>
          <w:szCs w:val="22"/>
        </w:rPr>
        <w:t xml:space="preserve"> and cost estimate to be included as part </w:t>
      </w:r>
      <w:r w:rsidRPr="003E13AB">
        <w:rPr>
          <w:szCs w:val="22"/>
        </w:rPr>
        <w:t>of Task 1</w:t>
      </w:r>
      <w:r w:rsidR="00C47000">
        <w:rPr>
          <w:szCs w:val="22"/>
        </w:rPr>
        <w:t>4</w:t>
      </w:r>
      <w:r w:rsidRPr="003E13AB">
        <w:rPr>
          <w:szCs w:val="22"/>
        </w:rPr>
        <w:t>.1 deliverables.</w:t>
      </w:r>
    </w:p>
    <w:p w14:paraId="6BB683A3" w14:textId="2CB4AB6A" w:rsidR="00BB7E50" w:rsidRPr="003E13AB" w:rsidRDefault="00BB7E50" w:rsidP="005265AF">
      <w:pPr>
        <w:numPr>
          <w:ilvl w:val="0"/>
          <w:numId w:val="22"/>
        </w:numPr>
        <w:tabs>
          <w:tab w:val="left" w:pos="720"/>
          <w:tab w:val="left" w:pos="6480"/>
          <w:tab w:val="right" w:pos="9900"/>
        </w:tabs>
        <w:rPr>
          <w:szCs w:val="22"/>
        </w:rPr>
      </w:pPr>
      <w:r w:rsidRPr="003E13AB">
        <w:rPr>
          <w:szCs w:val="22"/>
        </w:rPr>
        <w:t xml:space="preserve">Advance </w:t>
      </w:r>
      <w:r w:rsidR="00A06705" w:rsidRPr="003E13AB">
        <w:rPr>
          <w:szCs w:val="22"/>
        </w:rPr>
        <w:t>striping plans</w:t>
      </w:r>
      <w:r w:rsidR="00A06705">
        <w:rPr>
          <w:szCs w:val="22"/>
        </w:rPr>
        <w:t>, special provisions</w:t>
      </w:r>
      <w:r w:rsidR="00A06705" w:rsidRPr="003E13AB">
        <w:rPr>
          <w:szCs w:val="22"/>
        </w:rPr>
        <w:t xml:space="preserve"> and cost estimate to be included </w:t>
      </w:r>
      <w:r w:rsidRPr="003E13AB">
        <w:rPr>
          <w:szCs w:val="22"/>
        </w:rPr>
        <w:t>as part of Task 1</w:t>
      </w:r>
      <w:r w:rsidR="00C47000">
        <w:rPr>
          <w:szCs w:val="22"/>
        </w:rPr>
        <w:t>4</w:t>
      </w:r>
      <w:r w:rsidRPr="003E13AB">
        <w:rPr>
          <w:szCs w:val="22"/>
        </w:rPr>
        <w:t>.2 deliverables.</w:t>
      </w:r>
    </w:p>
    <w:p w14:paraId="53E4E58C" w14:textId="53AC9C99" w:rsidR="00BB7E50" w:rsidRDefault="00BB7E50" w:rsidP="005265AF">
      <w:pPr>
        <w:numPr>
          <w:ilvl w:val="0"/>
          <w:numId w:val="22"/>
        </w:numPr>
        <w:tabs>
          <w:tab w:val="left" w:pos="720"/>
          <w:tab w:val="left" w:pos="6480"/>
          <w:tab w:val="right" w:pos="9900"/>
        </w:tabs>
        <w:rPr>
          <w:szCs w:val="22"/>
        </w:rPr>
      </w:pPr>
      <w:r w:rsidRPr="003E13AB">
        <w:rPr>
          <w:szCs w:val="22"/>
        </w:rPr>
        <w:t xml:space="preserve">Final </w:t>
      </w:r>
      <w:r w:rsidR="00A06705" w:rsidRPr="003E13AB">
        <w:rPr>
          <w:szCs w:val="22"/>
        </w:rPr>
        <w:t>striping plans</w:t>
      </w:r>
      <w:r w:rsidR="00A06705">
        <w:rPr>
          <w:szCs w:val="22"/>
        </w:rPr>
        <w:t>, special provisions</w:t>
      </w:r>
      <w:r w:rsidR="00A06705" w:rsidRPr="003E13AB">
        <w:rPr>
          <w:szCs w:val="22"/>
        </w:rPr>
        <w:t xml:space="preserve"> and cost estimate to be included </w:t>
      </w:r>
      <w:r w:rsidRPr="003E13AB">
        <w:rPr>
          <w:szCs w:val="22"/>
        </w:rPr>
        <w:t>as part of Task 1</w:t>
      </w:r>
      <w:r w:rsidR="00C47000">
        <w:rPr>
          <w:szCs w:val="22"/>
        </w:rPr>
        <w:t>4</w:t>
      </w:r>
      <w:r w:rsidRPr="003E13AB">
        <w:rPr>
          <w:szCs w:val="22"/>
        </w:rPr>
        <w:t>.3 deliverables.</w:t>
      </w:r>
    </w:p>
    <w:p w14:paraId="0F4703E7" w14:textId="77777777" w:rsidR="00C47000" w:rsidRPr="003E13AB" w:rsidRDefault="00C47000" w:rsidP="00E8461A">
      <w:pPr>
        <w:tabs>
          <w:tab w:val="left" w:pos="6480"/>
          <w:tab w:val="right" w:pos="9900"/>
        </w:tabs>
        <w:rPr>
          <w:szCs w:val="22"/>
        </w:rPr>
      </w:pPr>
    </w:p>
    <w:p w14:paraId="326D78CE" w14:textId="77777777" w:rsidR="00C47000" w:rsidRDefault="00C47000" w:rsidP="006A1B30">
      <w:pPr>
        <w:pStyle w:val="Heading2"/>
        <w:jc w:val="left"/>
      </w:pPr>
      <w:bookmarkStart w:id="359" w:name="_Toc497130261"/>
      <w:bookmarkStart w:id="360" w:name="_Toc26274711"/>
      <w:r>
        <w:t>Task 10</w:t>
      </w:r>
      <w:r w:rsidR="00925CA7" w:rsidRPr="003E13AB">
        <w:t>.</w:t>
      </w:r>
      <w:r w:rsidR="00FC5493">
        <w:t>10</w:t>
      </w:r>
      <w:r w:rsidR="00E6731F" w:rsidRPr="003E13AB">
        <w:t xml:space="preserve"> Illumination Design</w:t>
      </w:r>
      <w:bookmarkEnd w:id="359"/>
      <w:bookmarkEnd w:id="360"/>
    </w:p>
    <w:p w14:paraId="2CC0400B" w14:textId="1D410F31" w:rsidR="00C47000" w:rsidRPr="00C47000" w:rsidRDefault="00C47000" w:rsidP="00E8461A">
      <w:r w:rsidRPr="00C47000">
        <w:t xml:space="preserve">Consultant shall prepare illumination plans </w:t>
      </w:r>
      <w:r w:rsidR="008446BA" w:rsidRPr="00C47000">
        <w:t xml:space="preserve">in accordance </w:t>
      </w:r>
      <w:r w:rsidRPr="00C47000">
        <w:t xml:space="preserve">with guidance </w:t>
      </w:r>
      <w:r w:rsidR="00135169">
        <w:t xml:space="preserve">in </w:t>
      </w:r>
      <w:r w:rsidR="001557FF">
        <w:t>Agency</w:t>
      </w:r>
      <w:r w:rsidR="008446BA">
        <w:t xml:space="preserve">’s latest </w:t>
      </w:r>
      <w:r w:rsidRPr="00C47000">
        <w:t>Lighting Policy and Guidelines</w:t>
      </w:r>
      <w:r w:rsidR="008446BA">
        <w:t xml:space="preserve"> and</w:t>
      </w:r>
      <w:r w:rsidR="008446BA" w:rsidRPr="00C47000">
        <w:t xml:space="preserve"> </w:t>
      </w:r>
      <w:r w:rsidRPr="00C47000">
        <w:t xml:space="preserve">Traffic Lighting Design Manual, IES Lighting Handbook, applicable Oregon Standard Drawings, Oregon Standard Details, and the  </w:t>
      </w:r>
      <w:r w:rsidR="008446BA">
        <w:t xml:space="preserve">Agency’s latest </w:t>
      </w:r>
      <w:r w:rsidRPr="00C47000">
        <w:t xml:space="preserve">Oregon Standard Specifications for Construction. </w:t>
      </w:r>
      <w:r w:rsidR="008446BA">
        <w:t xml:space="preserve">Illumination </w:t>
      </w:r>
      <w:r w:rsidR="0093010E" w:rsidRPr="00B67254">
        <w:t>plans</w:t>
      </w:r>
      <w:r w:rsidRPr="00B67254">
        <w:t xml:space="preserve"> </w:t>
      </w:r>
      <w:r w:rsidR="00166A18" w:rsidRPr="00B67254">
        <w:t xml:space="preserve">must </w:t>
      </w:r>
      <w:r w:rsidRPr="00B67254">
        <w:t>include</w:t>
      </w:r>
      <w:r w:rsidRPr="00C47000">
        <w:t xml:space="preserve"> but are not limited to the following:  Illumination Legend and Light Pole Table, Illumination pole layout/locations, conduits, junction boxes, and wiring necessary to complete the illumination system.   Consultant </w:t>
      </w:r>
      <w:r w:rsidR="00603EA6">
        <w:t xml:space="preserve">shall </w:t>
      </w:r>
      <w:r w:rsidRPr="00C47000">
        <w:t xml:space="preserve">perform voltage drop calculations for sizing of conductors and conduit systems.   </w:t>
      </w:r>
      <w:r w:rsidRPr="006A1B30">
        <w:rPr>
          <w:highlight w:val="cyan"/>
        </w:rPr>
        <w:t xml:space="preserve">Illumination </w:t>
      </w:r>
      <w:r w:rsidRPr="00EB6859">
        <w:rPr>
          <w:highlight w:val="cyan"/>
        </w:rPr>
        <w:t>plan</w:t>
      </w:r>
      <w:r w:rsidR="008446BA" w:rsidRPr="00EB6859">
        <w:rPr>
          <w:highlight w:val="cyan"/>
        </w:rPr>
        <w:t>s</w:t>
      </w:r>
      <w:r w:rsidRPr="00EB6859">
        <w:rPr>
          <w:highlight w:val="cyan"/>
        </w:rPr>
        <w:t xml:space="preserve"> </w:t>
      </w:r>
      <w:r w:rsidR="00163C5D" w:rsidRPr="00163C5D">
        <w:rPr>
          <w:highlight w:val="cyan"/>
        </w:rPr>
        <w:t>must</w:t>
      </w:r>
      <w:r w:rsidR="00163C5D" w:rsidRPr="006A1B30">
        <w:rPr>
          <w:highlight w:val="cyan"/>
        </w:rPr>
        <w:t xml:space="preserve"> </w:t>
      </w:r>
      <w:r w:rsidRPr="006A1B30">
        <w:rPr>
          <w:highlight w:val="cyan"/>
        </w:rPr>
        <w:t xml:space="preserve">include removal and replacement of </w:t>
      </w:r>
      <w:r w:rsidR="00886892" w:rsidRPr="00163C5D">
        <w:rPr>
          <w:highlight w:val="cyan"/>
        </w:rPr>
        <w:t>1</w:t>
      </w:r>
      <w:r w:rsidRPr="006A1B30">
        <w:rPr>
          <w:highlight w:val="cyan"/>
        </w:rPr>
        <w:t xml:space="preserve"> cobra-head light pole and </w:t>
      </w:r>
      <w:r w:rsidR="00886892" w:rsidRPr="006A1B30">
        <w:rPr>
          <w:highlight w:val="cyan"/>
        </w:rPr>
        <w:t xml:space="preserve">2 </w:t>
      </w:r>
      <w:r w:rsidRPr="006A1B30">
        <w:rPr>
          <w:highlight w:val="cyan"/>
        </w:rPr>
        <w:t>high-mast light poles.</w:t>
      </w:r>
    </w:p>
    <w:p w14:paraId="6665AB3A" w14:textId="77777777" w:rsidR="00AF5892" w:rsidRDefault="00AF5892" w:rsidP="00E8461A"/>
    <w:p w14:paraId="6566C9FA" w14:textId="66C64C42" w:rsidR="00C47000" w:rsidRDefault="00C47000" w:rsidP="00E8461A">
      <w:r w:rsidRPr="00C47000">
        <w:t xml:space="preserve">Consultant shall provide structural design for high-mast illumination pole consistent with previous </w:t>
      </w:r>
      <w:r w:rsidR="008446BA">
        <w:t>Agency</w:t>
      </w:r>
      <w:r w:rsidR="008446BA" w:rsidRPr="00C47000">
        <w:t xml:space="preserve"> </w:t>
      </w:r>
      <w:r w:rsidRPr="00C47000">
        <w:t xml:space="preserve">designs, but upgraded to be consistent with current design standards. </w:t>
      </w:r>
      <w:r w:rsidRPr="00056654">
        <w:rPr>
          <w:highlight w:val="cyan"/>
        </w:rPr>
        <w:t xml:space="preserve">The high-mast light pole </w:t>
      </w:r>
      <w:r w:rsidR="00B67254" w:rsidRPr="00056654">
        <w:rPr>
          <w:highlight w:val="cyan"/>
        </w:rPr>
        <w:t xml:space="preserve">must </w:t>
      </w:r>
      <w:r w:rsidRPr="00056654">
        <w:rPr>
          <w:highlight w:val="cyan"/>
        </w:rPr>
        <w:t xml:space="preserve">follow current structural requirements for </w:t>
      </w:r>
      <w:r w:rsidR="008446BA" w:rsidRPr="00056654">
        <w:rPr>
          <w:highlight w:val="cyan"/>
        </w:rPr>
        <w:t xml:space="preserve">Agency </w:t>
      </w:r>
      <w:r w:rsidRPr="00056654">
        <w:rPr>
          <w:highlight w:val="cyan"/>
        </w:rPr>
        <w:t>facilities</w:t>
      </w:r>
      <w:r w:rsidRPr="00C47000">
        <w:t>. Agency will provide reactions and foundation drilled shaft diameter for the high mast tower foundations.</w:t>
      </w:r>
    </w:p>
    <w:p w14:paraId="335F69F7" w14:textId="77777777" w:rsidR="00AF5892" w:rsidRPr="00C47000" w:rsidRDefault="00AF5892" w:rsidP="00E8461A"/>
    <w:p w14:paraId="6E710304" w14:textId="1E811625" w:rsidR="00AF5892" w:rsidRDefault="00C47000" w:rsidP="00E8461A">
      <w:r w:rsidRPr="00C47000">
        <w:t xml:space="preserve">Consultant shall develop illumination plans, special provisions and cost estimate. Cost estimates </w:t>
      </w:r>
      <w:r w:rsidR="00B67254">
        <w:t>must</w:t>
      </w:r>
      <w:r w:rsidR="00B67254" w:rsidRPr="00C47000">
        <w:t xml:space="preserve"> </w:t>
      </w:r>
      <w:r w:rsidRPr="00C47000">
        <w:t xml:space="preserve">be based on Agency bid items and current average unit cost data from Estimator Bid Catalogs.  Special provisions </w:t>
      </w:r>
      <w:r w:rsidR="00B67254">
        <w:t>must</w:t>
      </w:r>
      <w:r w:rsidR="00B67254" w:rsidRPr="00C47000">
        <w:t xml:space="preserve"> </w:t>
      </w:r>
      <w:r w:rsidRPr="00C47000">
        <w:t xml:space="preserve">be based on the current version of the </w:t>
      </w:r>
      <w:r w:rsidR="009F0A71">
        <w:t xml:space="preserve">Agency </w:t>
      </w:r>
      <w:r w:rsidRPr="00C47000">
        <w:t>standard boiler plates for Common Provisions for Electrical Systems and Highway Illumination.</w:t>
      </w:r>
    </w:p>
    <w:p w14:paraId="008DABF0" w14:textId="6C168A3A" w:rsidR="00C47000" w:rsidRPr="00C47000" w:rsidRDefault="00C47000" w:rsidP="00E8461A"/>
    <w:p w14:paraId="5609D6D9" w14:textId="77777777" w:rsidR="00C47000" w:rsidRPr="00C47000" w:rsidRDefault="00C47000" w:rsidP="006A1B30">
      <w:pPr>
        <w:tabs>
          <w:tab w:val="left" w:pos="720"/>
        </w:tabs>
        <w:suppressAutoHyphens/>
        <w:autoSpaceDE w:val="0"/>
        <w:autoSpaceDN w:val="0"/>
        <w:adjustRightInd w:val="0"/>
        <w:ind w:left="360"/>
        <w:rPr>
          <w:b/>
          <w:bCs/>
          <w:szCs w:val="22"/>
        </w:rPr>
      </w:pPr>
      <w:r w:rsidRPr="00C47000">
        <w:rPr>
          <w:b/>
          <w:szCs w:val="22"/>
        </w:rPr>
        <w:t xml:space="preserve">Deliverables/Schedule: </w:t>
      </w:r>
      <w:r w:rsidRPr="00C47000">
        <w:rPr>
          <w:szCs w:val="22"/>
        </w:rPr>
        <w:t xml:space="preserve"> Consultant shall provide:</w:t>
      </w:r>
    </w:p>
    <w:p w14:paraId="528439AB" w14:textId="77777777" w:rsidR="00AC3E12" w:rsidRDefault="00AC3E12" w:rsidP="005265AF">
      <w:pPr>
        <w:numPr>
          <w:ilvl w:val="0"/>
          <w:numId w:val="22"/>
        </w:numPr>
        <w:tabs>
          <w:tab w:val="left" w:pos="720"/>
          <w:tab w:val="left" w:pos="6480"/>
          <w:tab w:val="right" w:pos="9900"/>
        </w:tabs>
        <w:rPr>
          <w:szCs w:val="22"/>
        </w:rPr>
      </w:pPr>
      <w:r>
        <w:rPr>
          <w:szCs w:val="22"/>
        </w:rPr>
        <w:t>Lighting requirement</w:t>
      </w:r>
      <w:r w:rsidR="006B5B87">
        <w:rPr>
          <w:szCs w:val="22"/>
        </w:rPr>
        <w:t>s</w:t>
      </w:r>
      <w:r>
        <w:rPr>
          <w:szCs w:val="22"/>
        </w:rPr>
        <w:t xml:space="preserve"> summarized and included in the </w:t>
      </w:r>
      <w:r w:rsidR="00A06705">
        <w:rPr>
          <w:szCs w:val="22"/>
        </w:rPr>
        <w:t xml:space="preserve">draft and final </w:t>
      </w:r>
      <w:r>
        <w:rPr>
          <w:szCs w:val="22"/>
        </w:rPr>
        <w:t>DAP.</w:t>
      </w:r>
    </w:p>
    <w:p w14:paraId="35A53D92" w14:textId="37C1D201" w:rsidR="00C47000" w:rsidRPr="00C47000" w:rsidRDefault="00C47000" w:rsidP="005265AF">
      <w:pPr>
        <w:numPr>
          <w:ilvl w:val="0"/>
          <w:numId w:val="22"/>
        </w:numPr>
        <w:tabs>
          <w:tab w:val="left" w:pos="720"/>
          <w:tab w:val="left" w:pos="6480"/>
          <w:tab w:val="right" w:pos="9900"/>
        </w:tabs>
        <w:rPr>
          <w:szCs w:val="22"/>
        </w:rPr>
      </w:pPr>
      <w:r w:rsidRPr="00C47000">
        <w:rPr>
          <w:szCs w:val="22"/>
        </w:rPr>
        <w:t xml:space="preserve">Preliminary illumination </w:t>
      </w:r>
      <w:r w:rsidR="00D45673" w:rsidRPr="00C47000">
        <w:rPr>
          <w:szCs w:val="22"/>
        </w:rPr>
        <w:t>plans, special provisions and cost estimate t</w:t>
      </w:r>
      <w:r w:rsidR="00D45673">
        <w:rPr>
          <w:szCs w:val="22"/>
        </w:rPr>
        <w:t xml:space="preserve">o be included </w:t>
      </w:r>
      <w:r>
        <w:rPr>
          <w:szCs w:val="22"/>
        </w:rPr>
        <w:t>as part of Task 14</w:t>
      </w:r>
      <w:r w:rsidRPr="00C47000">
        <w:rPr>
          <w:szCs w:val="22"/>
        </w:rPr>
        <w:t>.1 deliverables.</w:t>
      </w:r>
    </w:p>
    <w:p w14:paraId="1F37EBD3" w14:textId="21A22F61" w:rsidR="00C47000" w:rsidRPr="00C47000" w:rsidRDefault="00C47000" w:rsidP="005265AF">
      <w:pPr>
        <w:numPr>
          <w:ilvl w:val="0"/>
          <w:numId w:val="22"/>
        </w:numPr>
        <w:tabs>
          <w:tab w:val="left" w:pos="720"/>
          <w:tab w:val="left" w:pos="6480"/>
          <w:tab w:val="right" w:pos="9900"/>
        </w:tabs>
        <w:rPr>
          <w:szCs w:val="22"/>
        </w:rPr>
      </w:pPr>
      <w:r w:rsidRPr="00C47000">
        <w:rPr>
          <w:szCs w:val="22"/>
        </w:rPr>
        <w:t xml:space="preserve">Advance illumination </w:t>
      </w:r>
      <w:r w:rsidR="00D45673" w:rsidRPr="00C47000">
        <w:rPr>
          <w:szCs w:val="22"/>
        </w:rPr>
        <w:t>plans, special provisions and cost estimate t</w:t>
      </w:r>
      <w:r w:rsidR="00D45673">
        <w:rPr>
          <w:szCs w:val="22"/>
        </w:rPr>
        <w:t xml:space="preserve">o be included </w:t>
      </w:r>
      <w:r>
        <w:rPr>
          <w:szCs w:val="22"/>
        </w:rPr>
        <w:t>as part of Task 14</w:t>
      </w:r>
      <w:r w:rsidRPr="00C47000">
        <w:rPr>
          <w:szCs w:val="22"/>
        </w:rPr>
        <w:t>.2 deliverables.</w:t>
      </w:r>
    </w:p>
    <w:p w14:paraId="3F5EB2B4" w14:textId="66006CDC" w:rsidR="00C47000" w:rsidRPr="00C47000" w:rsidRDefault="00C47000" w:rsidP="005265AF">
      <w:pPr>
        <w:numPr>
          <w:ilvl w:val="0"/>
          <w:numId w:val="22"/>
        </w:numPr>
        <w:tabs>
          <w:tab w:val="left" w:pos="720"/>
          <w:tab w:val="left" w:pos="6480"/>
          <w:tab w:val="right" w:pos="9900"/>
        </w:tabs>
        <w:rPr>
          <w:szCs w:val="22"/>
        </w:rPr>
      </w:pPr>
      <w:r w:rsidRPr="00C47000">
        <w:rPr>
          <w:szCs w:val="22"/>
        </w:rPr>
        <w:t xml:space="preserve">Final </w:t>
      </w:r>
      <w:r w:rsidR="00D45673" w:rsidRPr="00C47000">
        <w:rPr>
          <w:szCs w:val="22"/>
        </w:rPr>
        <w:t>illumination plans, special provisions and cost estimate to be includ</w:t>
      </w:r>
      <w:r w:rsidRPr="00C47000">
        <w:rPr>
          <w:szCs w:val="22"/>
        </w:rPr>
        <w:t>ed as part of Task 1</w:t>
      </w:r>
      <w:r>
        <w:rPr>
          <w:szCs w:val="22"/>
        </w:rPr>
        <w:t>4</w:t>
      </w:r>
      <w:r w:rsidRPr="00C47000">
        <w:rPr>
          <w:szCs w:val="22"/>
        </w:rPr>
        <w:t>.3 deliverables.</w:t>
      </w:r>
    </w:p>
    <w:p w14:paraId="2EFA6DF2" w14:textId="77777777" w:rsidR="00AE6132" w:rsidRPr="003E13AB" w:rsidRDefault="00AE6132" w:rsidP="00E8461A">
      <w:pPr>
        <w:ind w:left="720"/>
        <w:rPr>
          <w:szCs w:val="22"/>
        </w:rPr>
      </w:pPr>
    </w:p>
    <w:p w14:paraId="5858AC7D" w14:textId="77777777" w:rsidR="00E6731F" w:rsidRPr="003E13AB" w:rsidRDefault="00E6731F" w:rsidP="006A1B30">
      <w:pPr>
        <w:tabs>
          <w:tab w:val="left" w:pos="1080"/>
        </w:tabs>
        <w:rPr>
          <w:b/>
          <w:caps/>
          <w:szCs w:val="22"/>
        </w:rPr>
      </w:pPr>
    </w:p>
    <w:p w14:paraId="5CDE0D80" w14:textId="44752607" w:rsidR="00E05975" w:rsidRPr="003E13AB" w:rsidRDefault="00C47000" w:rsidP="006A1B30">
      <w:pPr>
        <w:pStyle w:val="Heading1"/>
        <w:jc w:val="left"/>
        <w:rPr>
          <w:i/>
        </w:rPr>
      </w:pPr>
      <w:bookmarkStart w:id="361" w:name="_Toc497130262"/>
      <w:bookmarkStart w:id="362" w:name="_Toc26274712"/>
      <w:r>
        <w:t>TASK 11</w:t>
      </w:r>
      <w:r w:rsidR="008C0E73">
        <w:t xml:space="preserve"> </w:t>
      </w:r>
      <w:r w:rsidR="00E05975" w:rsidRPr="003E13AB">
        <w:t>DESIGN ACCEPTANCE PACKAGE (</w:t>
      </w:r>
      <w:r w:rsidR="00B45576">
        <w:t>“</w:t>
      </w:r>
      <w:r w:rsidR="00E05975" w:rsidRPr="003E13AB">
        <w:t>DAP</w:t>
      </w:r>
      <w:bookmarkEnd w:id="361"/>
      <w:r w:rsidR="00B45576">
        <w:t>”</w:t>
      </w:r>
      <w:r w:rsidR="00E05975" w:rsidRPr="003E13AB">
        <w:t>)</w:t>
      </w:r>
      <w:bookmarkEnd w:id="362"/>
    </w:p>
    <w:p w14:paraId="4DB8DC63" w14:textId="41DB779A" w:rsidR="00C27731" w:rsidRPr="003E13AB" w:rsidRDefault="00C3123D" w:rsidP="00E8461A">
      <w:pPr>
        <w:rPr>
          <w:szCs w:val="22"/>
        </w:rPr>
      </w:pPr>
      <w:r w:rsidRPr="003E13AB">
        <w:rPr>
          <w:szCs w:val="22"/>
        </w:rPr>
        <w:t>The purpose</w:t>
      </w:r>
      <w:r w:rsidR="00C27731" w:rsidRPr="003E13AB">
        <w:rPr>
          <w:szCs w:val="22"/>
        </w:rPr>
        <w:t xml:space="preserve"> of the DAP is to </w:t>
      </w:r>
      <w:r w:rsidR="004A43F1" w:rsidRPr="003E13AB">
        <w:rPr>
          <w:szCs w:val="22"/>
        </w:rPr>
        <w:t>confirm</w:t>
      </w:r>
      <w:r w:rsidR="00514B18" w:rsidRPr="003E13AB">
        <w:rPr>
          <w:szCs w:val="22"/>
        </w:rPr>
        <w:t xml:space="preserve"> </w:t>
      </w:r>
      <w:r w:rsidR="00C27731" w:rsidRPr="003E13AB">
        <w:rPr>
          <w:szCs w:val="22"/>
        </w:rPr>
        <w:t xml:space="preserve">the Project footprint, </w:t>
      </w:r>
      <w:r w:rsidR="006702FB" w:rsidRPr="003E13AB">
        <w:rPr>
          <w:szCs w:val="22"/>
        </w:rPr>
        <w:t xml:space="preserve">the </w:t>
      </w:r>
      <w:r w:rsidR="00C27731" w:rsidRPr="003E13AB">
        <w:rPr>
          <w:szCs w:val="22"/>
        </w:rPr>
        <w:t xml:space="preserve">required design exceptions and any required environmental permits prior to preparing the </w:t>
      </w:r>
      <w:r w:rsidRPr="003E13AB">
        <w:rPr>
          <w:szCs w:val="22"/>
        </w:rPr>
        <w:t>Preliminary</w:t>
      </w:r>
      <w:r w:rsidR="00B67254">
        <w:rPr>
          <w:szCs w:val="22"/>
        </w:rPr>
        <w:t xml:space="preserve"> </w:t>
      </w:r>
      <w:r w:rsidR="002E69F9">
        <w:rPr>
          <w:szCs w:val="22"/>
        </w:rPr>
        <w:t>Plans</w:t>
      </w:r>
      <w:r w:rsidRPr="003E13AB">
        <w:rPr>
          <w:szCs w:val="22"/>
        </w:rPr>
        <w:t xml:space="preserve">, </w:t>
      </w:r>
      <w:r w:rsidR="002E69F9">
        <w:rPr>
          <w:szCs w:val="22"/>
        </w:rPr>
        <w:t>Advance Plans,</w:t>
      </w:r>
      <w:r w:rsidR="00C27731" w:rsidRPr="003E13AB">
        <w:rPr>
          <w:szCs w:val="22"/>
        </w:rPr>
        <w:t xml:space="preserve"> and Final Plans.</w:t>
      </w:r>
    </w:p>
    <w:p w14:paraId="47EBA997" w14:textId="77777777" w:rsidR="006702FB" w:rsidRDefault="00C3123D" w:rsidP="00E8461A">
      <w:pPr>
        <w:numPr>
          <w:ilvl w:val="12"/>
          <w:numId w:val="0"/>
        </w:numPr>
        <w:spacing w:before="60"/>
        <w:rPr>
          <w:szCs w:val="22"/>
        </w:rPr>
      </w:pPr>
      <w:r w:rsidRPr="003E13AB">
        <w:rPr>
          <w:szCs w:val="22"/>
        </w:rPr>
        <w:t>This task</w:t>
      </w:r>
      <w:r w:rsidR="00E05975" w:rsidRPr="003E13AB">
        <w:rPr>
          <w:szCs w:val="22"/>
        </w:rPr>
        <w:t xml:space="preserve"> </w:t>
      </w:r>
      <w:r w:rsidR="006702FB" w:rsidRPr="003E13AB">
        <w:rPr>
          <w:szCs w:val="22"/>
        </w:rPr>
        <w:t xml:space="preserve">includes compiling the DAP Plans prepared under other tasks, preparation of the </w:t>
      </w:r>
      <w:r w:rsidR="00E05975" w:rsidRPr="003E13AB">
        <w:rPr>
          <w:szCs w:val="22"/>
        </w:rPr>
        <w:t>DAP</w:t>
      </w:r>
      <w:r w:rsidR="006702FB" w:rsidRPr="003E13AB">
        <w:rPr>
          <w:szCs w:val="22"/>
        </w:rPr>
        <w:t xml:space="preserve"> Narrative, DAP Estimate and </w:t>
      </w:r>
      <w:r w:rsidR="004A43F1" w:rsidRPr="003E13AB">
        <w:rPr>
          <w:szCs w:val="22"/>
        </w:rPr>
        <w:t xml:space="preserve">construction </w:t>
      </w:r>
      <w:r w:rsidR="006702FB" w:rsidRPr="003E13AB">
        <w:rPr>
          <w:szCs w:val="22"/>
        </w:rPr>
        <w:t>schedule as well as responding and finalizing work products in response to Agency review comments.</w:t>
      </w:r>
    </w:p>
    <w:p w14:paraId="36D5E7B6" w14:textId="77777777" w:rsidR="00C47000" w:rsidRDefault="00C47000" w:rsidP="00E8461A">
      <w:pPr>
        <w:numPr>
          <w:ilvl w:val="12"/>
          <w:numId w:val="0"/>
        </w:numPr>
        <w:spacing w:before="60"/>
        <w:rPr>
          <w:szCs w:val="22"/>
        </w:rPr>
      </w:pPr>
    </w:p>
    <w:p w14:paraId="4727137F" w14:textId="136F46A4" w:rsidR="00C47000" w:rsidRPr="006F088C" w:rsidRDefault="00C47000" w:rsidP="006A1B30">
      <w:pPr>
        <w:pStyle w:val="Heading2"/>
        <w:jc w:val="left"/>
      </w:pPr>
      <w:bookmarkStart w:id="363" w:name="_Toc497130263"/>
      <w:bookmarkStart w:id="364" w:name="_Toc456625731"/>
      <w:bookmarkStart w:id="365" w:name="_Toc26274713"/>
      <w:r w:rsidRPr="006F088C">
        <w:t>Task 11.1</w:t>
      </w:r>
      <w:r w:rsidRPr="005B1296">
        <w:t xml:space="preserve"> </w:t>
      </w:r>
      <w:r w:rsidRPr="00AB5015">
        <w:t>Compile Design Verification Package (</w:t>
      </w:r>
      <w:r w:rsidR="00B45576" w:rsidRPr="009151EF">
        <w:t>“</w:t>
      </w:r>
      <w:r w:rsidRPr="00B002E1">
        <w:t>DVP</w:t>
      </w:r>
      <w:bookmarkEnd w:id="363"/>
      <w:r w:rsidR="00B45576" w:rsidRPr="00DE1AF6">
        <w:t>”</w:t>
      </w:r>
      <w:r w:rsidRPr="00DE1AF6">
        <w:t>)</w:t>
      </w:r>
      <w:bookmarkEnd w:id="364"/>
      <w:bookmarkEnd w:id="365"/>
    </w:p>
    <w:p w14:paraId="4123DBEF" w14:textId="77777777" w:rsidR="00C47000" w:rsidRPr="00B002E1" w:rsidRDefault="00C47000" w:rsidP="00E8461A">
      <w:pPr>
        <w:spacing w:after="120" w:line="260" w:lineRule="exact"/>
      </w:pPr>
      <w:r w:rsidRPr="009151EF">
        <w:t>Consultant shall compile the DVP showing all key elements influencing scope and budget, incl</w:t>
      </w:r>
      <w:r w:rsidRPr="00B002E1">
        <w:t>uding Agency-provided design elements, and prepare the DVP for submittal to Agency.</w:t>
      </w:r>
    </w:p>
    <w:p w14:paraId="17B92FC7" w14:textId="77777777" w:rsidR="00C47000" w:rsidRPr="00C47000" w:rsidRDefault="00C47000" w:rsidP="00E8461A">
      <w:pPr>
        <w:spacing w:after="120" w:line="260" w:lineRule="exact"/>
      </w:pPr>
      <w:r w:rsidRPr="00DE1AF6">
        <w:t>Drawings submitted with the DVP must be marked as "Design Verification Plans for Review."  Both the DVP and the plans appendix must bear the responsible engineer’s seal.  Consultant shall prepare the Plan Title sheet in accordance with Agency standards and provide an index to the drawing set.</w:t>
      </w:r>
    </w:p>
    <w:p w14:paraId="366A9180" w14:textId="09E1F382" w:rsidR="00C47000" w:rsidRPr="00C47000" w:rsidRDefault="00C47000" w:rsidP="00E8461A">
      <w:pPr>
        <w:spacing w:after="120" w:line="260" w:lineRule="exact"/>
      </w:pPr>
      <w:r w:rsidRPr="00C47000">
        <w:t xml:space="preserve">Agency will provide comments on the DVP to Consultant within </w:t>
      </w:r>
      <w:r w:rsidR="00886892">
        <w:rPr>
          <w:szCs w:val="20"/>
        </w:rPr>
        <w:t>2</w:t>
      </w:r>
      <w:r w:rsidR="00290A23">
        <w:rPr>
          <w:szCs w:val="20"/>
        </w:rPr>
        <w:t xml:space="preserve"> weeks</w:t>
      </w:r>
      <w:r w:rsidR="00290A23" w:rsidRPr="00C47000" w:rsidDel="00290A23">
        <w:t xml:space="preserve"> </w:t>
      </w:r>
      <w:r w:rsidRPr="00C47000">
        <w:t xml:space="preserve">of receipt.  Consultant shall compile and address Agency comments on the design as they are received and communicate the disposition to Agency.  Consultant shall provide written response to address review comments received from Agency on the </w:t>
      </w:r>
      <w:r w:rsidR="009835B9">
        <w:t>Project</w:t>
      </w:r>
      <w:r w:rsidRPr="00C47000">
        <w:t xml:space="preserve"> design.  Consultant shall attend a DVW (covered by Task 1.4.5) to address resolution of Agency review comments.</w:t>
      </w:r>
    </w:p>
    <w:p w14:paraId="315CBBC9" w14:textId="77777777" w:rsidR="00C47000" w:rsidRPr="00C47000" w:rsidRDefault="00C47000" w:rsidP="00E8461A">
      <w:pPr>
        <w:numPr>
          <w:ilvl w:val="12"/>
          <w:numId w:val="0"/>
        </w:numPr>
        <w:ind w:left="360"/>
        <w:rPr>
          <w:szCs w:val="22"/>
        </w:rPr>
      </w:pPr>
      <w:r w:rsidRPr="00C47000">
        <w:rPr>
          <w:b/>
          <w:szCs w:val="22"/>
        </w:rPr>
        <w:t>Deliverable/Schedule:</w:t>
      </w:r>
      <w:r w:rsidRPr="00C47000">
        <w:rPr>
          <w:b/>
          <w:i/>
          <w:szCs w:val="22"/>
        </w:rPr>
        <w:t xml:space="preserve"> </w:t>
      </w:r>
      <w:r w:rsidRPr="00C47000">
        <w:rPr>
          <w:szCs w:val="22"/>
        </w:rPr>
        <w:t>Consultant shall provide:</w:t>
      </w:r>
    </w:p>
    <w:p w14:paraId="4D9CD128" w14:textId="77777777" w:rsidR="00C47000" w:rsidRPr="0029615D" w:rsidRDefault="00C47000" w:rsidP="005265AF">
      <w:pPr>
        <w:numPr>
          <w:ilvl w:val="0"/>
          <w:numId w:val="22"/>
        </w:numPr>
        <w:tabs>
          <w:tab w:val="left" w:pos="720"/>
          <w:tab w:val="left" w:pos="6480"/>
          <w:tab w:val="right" w:pos="9900"/>
        </w:tabs>
        <w:rPr>
          <w:szCs w:val="22"/>
        </w:rPr>
      </w:pPr>
      <w:r w:rsidRPr="0029615D">
        <w:rPr>
          <w:szCs w:val="22"/>
        </w:rPr>
        <w:t xml:space="preserve">DVP submittal package by </w:t>
      </w:r>
      <w:r w:rsidRPr="006A1B30">
        <w:rPr>
          <w:highlight w:val="cyan"/>
        </w:rPr>
        <w:t>10/27/16</w:t>
      </w:r>
    </w:p>
    <w:p w14:paraId="1410BBC8" w14:textId="77777777" w:rsidR="00C47000" w:rsidRPr="00C47000" w:rsidRDefault="00886892" w:rsidP="005265AF">
      <w:pPr>
        <w:numPr>
          <w:ilvl w:val="0"/>
          <w:numId w:val="22"/>
        </w:numPr>
        <w:rPr>
          <w:szCs w:val="22"/>
        </w:rPr>
      </w:pPr>
      <w:r>
        <w:rPr>
          <w:szCs w:val="22"/>
        </w:rPr>
        <w:t>1</w:t>
      </w:r>
      <w:r w:rsidR="00C47000" w:rsidRPr="00C47000">
        <w:rPr>
          <w:szCs w:val="22"/>
        </w:rPr>
        <w:t xml:space="preserve"> electronic copy of the preliminary plans, narratives, and reports for the DVP package including </w:t>
      </w:r>
      <w:r w:rsidR="00C47000" w:rsidRPr="006A1B30">
        <w:rPr>
          <w:highlight w:val="cyan"/>
        </w:rPr>
        <w:t>Traffic Management Strategy, Draft Storm Water approach, Proposed Traffic Structure locations, proposed retaining wall and sound wall locations and paving limits.</w:t>
      </w:r>
    </w:p>
    <w:p w14:paraId="6100AFBC" w14:textId="77777777" w:rsidR="00C47000" w:rsidRPr="00C47000" w:rsidRDefault="00886892" w:rsidP="005265AF">
      <w:pPr>
        <w:numPr>
          <w:ilvl w:val="0"/>
          <w:numId w:val="22"/>
        </w:numPr>
        <w:rPr>
          <w:szCs w:val="22"/>
        </w:rPr>
      </w:pPr>
      <w:r>
        <w:rPr>
          <w:szCs w:val="22"/>
        </w:rPr>
        <w:t>1</w:t>
      </w:r>
      <w:r w:rsidR="00C47000" w:rsidRPr="00C47000">
        <w:rPr>
          <w:szCs w:val="22"/>
        </w:rPr>
        <w:t xml:space="preserve"> electronic copy in MicroStation and Inroads CADD files of the DVP package.</w:t>
      </w:r>
    </w:p>
    <w:p w14:paraId="7262B575" w14:textId="77777777" w:rsidR="00C47000" w:rsidRPr="00C47000" w:rsidRDefault="00C47000" w:rsidP="005265AF">
      <w:pPr>
        <w:numPr>
          <w:ilvl w:val="0"/>
          <w:numId w:val="22"/>
        </w:numPr>
        <w:tabs>
          <w:tab w:val="left" w:pos="720"/>
          <w:tab w:val="left" w:pos="6480"/>
          <w:tab w:val="right" w:pos="9900"/>
        </w:tabs>
        <w:rPr>
          <w:szCs w:val="22"/>
        </w:rPr>
      </w:pPr>
      <w:r w:rsidRPr="00C47000">
        <w:rPr>
          <w:szCs w:val="22"/>
        </w:rPr>
        <w:t>Written response to review comments at or prior to the DAW.</w:t>
      </w:r>
    </w:p>
    <w:p w14:paraId="4FD83480" w14:textId="77777777" w:rsidR="00C47000" w:rsidRDefault="00C47000" w:rsidP="00E8461A">
      <w:pPr>
        <w:numPr>
          <w:ilvl w:val="12"/>
          <w:numId w:val="0"/>
        </w:numPr>
        <w:spacing w:before="60"/>
        <w:rPr>
          <w:szCs w:val="22"/>
        </w:rPr>
      </w:pPr>
    </w:p>
    <w:p w14:paraId="3462FB07" w14:textId="3C477DDF" w:rsidR="00BF3513" w:rsidRPr="003E13AB" w:rsidRDefault="00C47000" w:rsidP="006A1B30">
      <w:pPr>
        <w:pStyle w:val="Heading2"/>
        <w:jc w:val="left"/>
      </w:pPr>
      <w:bookmarkStart w:id="366" w:name="_Toc497130264"/>
      <w:bookmarkStart w:id="367" w:name="_Toc26274714"/>
      <w:r>
        <w:t>Task 11.2</w:t>
      </w:r>
      <w:r w:rsidR="00BF3513" w:rsidRPr="003E13AB">
        <w:t xml:space="preserve"> Prepare Draft DAP Narrative</w:t>
      </w:r>
      <w:bookmarkEnd w:id="366"/>
      <w:bookmarkEnd w:id="367"/>
    </w:p>
    <w:p w14:paraId="5444FDEE" w14:textId="32614E38" w:rsidR="00BF3513" w:rsidRPr="003E13AB" w:rsidRDefault="00BF3513" w:rsidP="00E8461A">
      <w:pPr>
        <w:rPr>
          <w:szCs w:val="22"/>
        </w:rPr>
      </w:pPr>
      <w:r w:rsidRPr="003E13AB">
        <w:rPr>
          <w:szCs w:val="22"/>
        </w:rPr>
        <w:t xml:space="preserve">Consultant shall prepare a Draft DAP Narrative for the preferred alternative. The narrative </w:t>
      </w:r>
      <w:r w:rsidR="003252B6">
        <w:rPr>
          <w:szCs w:val="22"/>
        </w:rPr>
        <w:t>must</w:t>
      </w:r>
      <w:r w:rsidRPr="003E13AB">
        <w:rPr>
          <w:szCs w:val="22"/>
        </w:rPr>
        <w:t xml:space="preserve"> reference and address all of the reports, technical memoranda and plans/drawings as </w:t>
      </w:r>
      <w:r w:rsidR="003252B6">
        <w:rPr>
          <w:szCs w:val="22"/>
        </w:rPr>
        <w:t>specified</w:t>
      </w:r>
      <w:r w:rsidR="003252B6" w:rsidRPr="003E13AB">
        <w:rPr>
          <w:szCs w:val="22"/>
        </w:rPr>
        <w:t xml:space="preserve"> </w:t>
      </w:r>
      <w:r w:rsidRPr="003E13AB">
        <w:rPr>
          <w:szCs w:val="22"/>
        </w:rPr>
        <w:t xml:space="preserve">below.  </w:t>
      </w:r>
      <w:r w:rsidR="00B25A81" w:rsidRPr="003E13AB">
        <w:rPr>
          <w:szCs w:val="22"/>
        </w:rPr>
        <w:t xml:space="preserve">Plans and drawings </w:t>
      </w:r>
      <w:r w:rsidR="00074DF5">
        <w:rPr>
          <w:szCs w:val="22"/>
        </w:rPr>
        <w:t>must</w:t>
      </w:r>
      <w:r w:rsidR="00074DF5" w:rsidRPr="003E13AB">
        <w:rPr>
          <w:szCs w:val="22"/>
        </w:rPr>
        <w:t xml:space="preserve"> </w:t>
      </w:r>
      <w:r w:rsidR="00B25A81" w:rsidRPr="003E13AB">
        <w:rPr>
          <w:szCs w:val="22"/>
        </w:rPr>
        <w:t>be attached as appendices to the Draft DAP Narrative in the DAP submittal package.</w:t>
      </w:r>
    </w:p>
    <w:p w14:paraId="75CE6AC0" w14:textId="77777777" w:rsidR="00BF3513" w:rsidRPr="003E13AB" w:rsidRDefault="00BF3513" w:rsidP="00E8461A">
      <w:pPr>
        <w:rPr>
          <w:szCs w:val="22"/>
        </w:rPr>
      </w:pPr>
    </w:p>
    <w:p w14:paraId="0AE2390C" w14:textId="5A0285DF" w:rsidR="00BF3513" w:rsidRPr="003E13AB" w:rsidRDefault="00BF3513" w:rsidP="00E8461A">
      <w:pPr>
        <w:numPr>
          <w:ilvl w:val="0"/>
          <w:numId w:val="6"/>
        </w:numPr>
        <w:rPr>
          <w:szCs w:val="22"/>
        </w:rPr>
      </w:pPr>
      <w:r w:rsidRPr="003E13AB">
        <w:rPr>
          <w:szCs w:val="22"/>
        </w:rPr>
        <w:t>Description of the purpose, need, and design solution for the Project;</w:t>
      </w:r>
    </w:p>
    <w:p w14:paraId="23B3270D" w14:textId="77777777" w:rsidR="00BF3513" w:rsidRPr="003E13AB" w:rsidRDefault="00BF3513" w:rsidP="00E8461A">
      <w:pPr>
        <w:numPr>
          <w:ilvl w:val="0"/>
          <w:numId w:val="6"/>
        </w:numPr>
        <w:rPr>
          <w:szCs w:val="22"/>
        </w:rPr>
      </w:pPr>
      <w:r w:rsidRPr="003E13AB">
        <w:rPr>
          <w:szCs w:val="22"/>
        </w:rPr>
        <w:t>Summary of existing conditions, (i.e., Project location, highway classification, lanes, ADT, posted speed, roadside inventory, and other design standards pertinent to the Project);</w:t>
      </w:r>
    </w:p>
    <w:p w14:paraId="2AEDDF36" w14:textId="77777777" w:rsidR="00A078AC" w:rsidRPr="003E13AB" w:rsidRDefault="00A078AC" w:rsidP="00E8461A">
      <w:pPr>
        <w:numPr>
          <w:ilvl w:val="0"/>
          <w:numId w:val="6"/>
        </w:numPr>
        <w:rPr>
          <w:szCs w:val="22"/>
        </w:rPr>
      </w:pPr>
      <w:r w:rsidRPr="003E13AB">
        <w:rPr>
          <w:szCs w:val="22"/>
        </w:rPr>
        <w:t>Schedule to PS&amp;E and construction bid letting.</w:t>
      </w:r>
    </w:p>
    <w:p w14:paraId="0298EB05" w14:textId="2DD69973" w:rsidR="00BF3513" w:rsidRPr="003E13AB" w:rsidRDefault="00BF3513" w:rsidP="00E8461A">
      <w:pPr>
        <w:numPr>
          <w:ilvl w:val="0"/>
          <w:numId w:val="6"/>
        </w:numPr>
        <w:rPr>
          <w:szCs w:val="22"/>
        </w:rPr>
      </w:pPr>
      <w:r w:rsidRPr="003E13AB">
        <w:rPr>
          <w:szCs w:val="22"/>
        </w:rPr>
        <w:t xml:space="preserve">Outline of Project constraints such as topography, geology, hydrology, environmental, permits, </w:t>
      </w:r>
      <w:r w:rsidR="00F57BDD">
        <w:rPr>
          <w:szCs w:val="22"/>
        </w:rPr>
        <w:t>R/W</w:t>
      </w:r>
      <w:r w:rsidRPr="003E13AB">
        <w:rPr>
          <w:szCs w:val="22"/>
        </w:rPr>
        <w:t>, utilities and cost (NOTE: these may be executive summaries prepared by Consultant for other deliverables associated with this Project);</w:t>
      </w:r>
    </w:p>
    <w:p w14:paraId="3F7CCE79" w14:textId="77777777" w:rsidR="00A078AC" w:rsidRDefault="00A078AC" w:rsidP="00E8461A">
      <w:pPr>
        <w:numPr>
          <w:ilvl w:val="0"/>
          <w:numId w:val="6"/>
        </w:numPr>
        <w:rPr>
          <w:szCs w:val="22"/>
        </w:rPr>
      </w:pPr>
      <w:r>
        <w:rPr>
          <w:szCs w:val="22"/>
        </w:rPr>
        <w:t xml:space="preserve">Traffic </w:t>
      </w:r>
      <w:r w:rsidR="00B408E2">
        <w:rPr>
          <w:szCs w:val="22"/>
        </w:rPr>
        <w:t xml:space="preserve">Engineering </w:t>
      </w:r>
      <w:r>
        <w:rPr>
          <w:szCs w:val="22"/>
        </w:rPr>
        <w:t>Narrative:</w:t>
      </w:r>
    </w:p>
    <w:p w14:paraId="3209BF84" w14:textId="77777777" w:rsidR="00BF3513" w:rsidRPr="003E13AB" w:rsidRDefault="00BF3513" w:rsidP="006A1B30">
      <w:pPr>
        <w:numPr>
          <w:ilvl w:val="1"/>
          <w:numId w:val="6"/>
        </w:numPr>
        <w:rPr>
          <w:szCs w:val="22"/>
        </w:rPr>
      </w:pPr>
      <w:r w:rsidRPr="003E13AB">
        <w:rPr>
          <w:szCs w:val="22"/>
        </w:rPr>
        <w:t>Traffic analysis results</w:t>
      </w:r>
    </w:p>
    <w:p w14:paraId="3B050757" w14:textId="77777777" w:rsidR="00BF3513" w:rsidRPr="003E13AB" w:rsidRDefault="00BF3513" w:rsidP="006A1B30">
      <w:pPr>
        <w:numPr>
          <w:ilvl w:val="1"/>
          <w:numId w:val="6"/>
        </w:numPr>
        <w:rPr>
          <w:szCs w:val="22"/>
        </w:rPr>
      </w:pPr>
      <w:r w:rsidRPr="003E13AB">
        <w:rPr>
          <w:szCs w:val="22"/>
        </w:rPr>
        <w:t>Traffic signal and lighting requirements</w:t>
      </w:r>
    </w:p>
    <w:p w14:paraId="4AF76D05" w14:textId="77777777" w:rsidR="00BF3513" w:rsidRDefault="00BF3513" w:rsidP="006A1B30">
      <w:pPr>
        <w:numPr>
          <w:ilvl w:val="1"/>
          <w:numId w:val="6"/>
        </w:numPr>
        <w:rPr>
          <w:szCs w:val="22"/>
        </w:rPr>
      </w:pPr>
      <w:r w:rsidRPr="003E13AB">
        <w:rPr>
          <w:szCs w:val="22"/>
        </w:rPr>
        <w:t>Traffic signal interconnect needs</w:t>
      </w:r>
    </w:p>
    <w:p w14:paraId="111E3F8C" w14:textId="77777777" w:rsidR="00B408E2" w:rsidRDefault="00A078AC" w:rsidP="006A1B30">
      <w:pPr>
        <w:numPr>
          <w:ilvl w:val="1"/>
          <w:numId w:val="6"/>
        </w:numPr>
        <w:rPr>
          <w:szCs w:val="22"/>
        </w:rPr>
      </w:pPr>
      <w:r w:rsidRPr="00A078AC">
        <w:rPr>
          <w:szCs w:val="22"/>
        </w:rPr>
        <w:t>Signage and striping requirements;</w:t>
      </w:r>
    </w:p>
    <w:p w14:paraId="50789275" w14:textId="77777777" w:rsidR="00A078AC" w:rsidRPr="00A078AC" w:rsidRDefault="00B408E2" w:rsidP="00A22FCE">
      <w:pPr>
        <w:numPr>
          <w:ilvl w:val="1"/>
          <w:numId w:val="6"/>
        </w:numPr>
        <w:rPr>
          <w:szCs w:val="22"/>
        </w:rPr>
      </w:pPr>
      <w:r w:rsidRPr="003E13AB">
        <w:rPr>
          <w:szCs w:val="22"/>
        </w:rPr>
        <w:t>Temporary traffic control requirements</w:t>
      </w:r>
    </w:p>
    <w:p w14:paraId="3C977FFA" w14:textId="77777777" w:rsidR="00A078AC" w:rsidRDefault="00BF3513" w:rsidP="00E8461A">
      <w:pPr>
        <w:numPr>
          <w:ilvl w:val="0"/>
          <w:numId w:val="6"/>
        </w:numPr>
        <w:rPr>
          <w:szCs w:val="22"/>
        </w:rPr>
      </w:pPr>
      <w:r w:rsidRPr="003E13AB">
        <w:rPr>
          <w:szCs w:val="22"/>
        </w:rPr>
        <w:t>Access Management narrative</w:t>
      </w:r>
    </w:p>
    <w:p w14:paraId="1B155BC3" w14:textId="77777777" w:rsidR="00A078AC" w:rsidRDefault="00A078AC" w:rsidP="00A22FCE">
      <w:pPr>
        <w:numPr>
          <w:ilvl w:val="1"/>
          <w:numId w:val="6"/>
        </w:numPr>
        <w:rPr>
          <w:szCs w:val="22"/>
        </w:rPr>
      </w:pPr>
      <w:r>
        <w:rPr>
          <w:szCs w:val="22"/>
        </w:rPr>
        <w:t>Impacted driveways</w:t>
      </w:r>
      <w:r w:rsidR="00B408E2">
        <w:rPr>
          <w:szCs w:val="22"/>
        </w:rPr>
        <w:t xml:space="preserve"> and mitigate measures</w:t>
      </w:r>
    </w:p>
    <w:p w14:paraId="1D6DF553" w14:textId="77777777" w:rsidR="00A078AC" w:rsidRDefault="00A078AC" w:rsidP="00A22FCE">
      <w:pPr>
        <w:numPr>
          <w:ilvl w:val="1"/>
          <w:numId w:val="6"/>
        </w:numPr>
        <w:rPr>
          <w:szCs w:val="22"/>
        </w:rPr>
      </w:pPr>
      <w:r w:rsidRPr="003E13AB">
        <w:rPr>
          <w:szCs w:val="22"/>
        </w:rPr>
        <w:t xml:space="preserve">Official Project Access List (OPAL) </w:t>
      </w:r>
      <w:r>
        <w:rPr>
          <w:szCs w:val="22"/>
        </w:rPr>
        <w:t>(Agency provided)</w:t>
      </w:r>
    </w:p>
    <w:p w14:paraId="1E692E72" w14:textId="77777777" w:rsidR="00BF3513" w:rsidRPr="00A078AC" w:rsidRDefault="00A078AC" w:rsidP="00A22FCE">
      <w:pPr>
        <w:numPr>
          <w:ilvl w:val="1"/>
          <w:numId w:val="6"/>
        </w:numPr>
        <w:rPr>
          <w:szCs w:val="22"/>
        </w:rPr>
      </w:pPr>
      <w:r w:rsidRPr="00A078AC">
        <w:rPr>
          <w:szCs w:val="22"/>
        </w:rPr>
        <w:t>Access Management Strategy (AM Strat) (Agency provided)</w:t>
      </w:r>
    </w:p>
    <w:p w14:paraId="44279538" w14:textId="77777777" w:rsidR="00A078AC" w:rsidRDefault="00A078AC" w:rsidP="00E8461A">
      <w:pPr>
        <w:numPr>
          <w:ilvl w:val="0"/>
          <w:numId w:val="6"/>
        </w:numPr>
        <w:rPr>
          <w:szCs w:val="22"/>
        </w:rPr>
      </w:pPr>
      <w:r w:rsidRPr="00A078AC">
        <w:rPr>
          <w:szCs w:val="22"/>
        </w:rPr>
        <w:t>Environmental</w:t>
      </w:r>
      <w:r>
        <w:rPr>
          <w:szCs w:val="22"/>
        </w:rPr>
        <w:t xml:space="preserve"> Narrative</w:t>
      </w:r>
    </w:p>
    <w:p w14:paraId="3D945BF6" w14:textId="7CCC01C9" w:rsidR="00BF3513" w:rsidRPr="003E13AB" w:rsidRDefault="00BF3513" w:rsidP="006A1B30">
      <w:pPr>
        <w:numPr>
          <w:ilvl w:val="1"/>
          <w:numId w:val="6"/>
        </w:numPr>
        <w:rPr>
          <w:szCs w:val="22"/>
        </w:rPr>
      </w:pPr>
      <w:r w:rsidRPr="003E13AB">
        <w:rPr>
          <w:szCs w:val="22"/>
        </w:rPr>
        <w:t>Environmental i</w:t>
      </w:r>
      <w:r w:rsidR="00853875" w:rsidRPr="003E13AB">
        <w:rPr>
          <w:szCs w:val="22"/>
        </w:rPr>
        <w:t>mpacts and mitigation measures</w:t>
      </w:r>
    </w:p>
    <w:p w14:paraId="7F98C54E" w14:textId="396D8297" w:rsidR="00BF3513" w:rsidRPr="003E13AB" w:rsidRDefault="00BF3513" w:rsidP="006A1B30">
      <w:pPr>
        <w:numPr>
          <w:ilvl w:val="1"/>
          <w:numId w:val="6"/>
        </w:numPr>
        <w:rPr>
          <w:szCs w:val="22"/>
        </w:rPr>
      </w:pPr>
      <w:r w:rsidRPr="003E13AB">
        <w:rPr>
          <w:szCs w:val="22"/>
        </w:rPr>
        <w:t>Environ</w:t>
      </w:r>
      <w:r w:rsidR="00853875" w:rsidRPr="003E13AB">
        <w:rPr>
          <w:szCs w:val="22"/>
        </w:rPr>
        <w:t>mental permitting requirements</w:t>
      </w:r>
    </w:p>
    <w:p w14:paraId="22D6327B" w14:textId="77777777" w:rsidR="00BF3513" w:rsidRPr="00693AEE" w:rsidRDefault="00BF3513" w:rsidP="00E8461A">
      <w:pPr>
        <w:numPr>
          <w:ilvl w:val="0"/>
          <w:numId w:val="6"/>
        </w:numPr>
        <w:rPr>
          <w:szCs w:val="22"/>
          <w:highlight w:val="cyan"/>
        </w:rPr>
      </w:pPr>
      <w:r w:rsidRPr="00693AEE">
        <w:rPr>
          <w:szCs w:val="22"/>
          <w:highlight w:val="cyan"/>
        </w:rPr>
        <w:t>Survey Control Data</w:t>
      </w:r>
    </w:p>
    <w:p w14:paraId="0E5B56F4" w14:textId="77777777" w:rsidR="00BF3513" w:rsidRPr="003E13AB" w:rsidRDefault="00BF3513" w:rsidP="00E8461A">
      <w:pPr>
        <w:numPr>
          <w:ilvl w:val="0"/>
          <w:numId w:val="6"/>
        </w:numPr>
        <w:rPr>
          <w:szCs w:val="22"/>
        </w:rPr>
      </w:pPr>
      <w:r w:rsidRPr="003E13AB">
        <w:rPr>
          <w:szCs w:val="22"/>
        </w:rPr>
        <w:t>List of utility conflicts and utility contact information;</w:t>
      </w:r>
    </w:p>
    <w:p w14:paraId="29F02E53" w14:textId="3937BD63" w:rsidR="00BF3513" w:rsidRDefault="00F57BDD" w:rsidP="00E8461A">
      <w:pPr>
        <w:numPr>
          <w:ilvl w:val="0"/>
          <w:numId w:val="6"/>
        </w:numPr>
        <w:rPr>
          <w:szCs w:val="22"/>
        </w:rPr>
      </w:pPr>
      <w:r>
        <w:rPr>
          <w:szCs w:val="22"/>
        </w:rPr>
        <w:t>R/W</w:t>
      </w:r>
      <w:r w:rsidR="00BF3513" w:rsidRPr="003E13AB">
        <w:rPr>
          <w:szCs w:val="22"/>
        </w:rPr>
        <w:t xml:space="preserve"> </w:t>
      </w:r>
      <w:r w:rsidR="00A078AC">
        <w:rPr>
          <w:szCs w:val="22"/>
        </w:rPr>
        <w:t>Narrative</w:t>
      </w:r>
      <w:r w:rsidR="00BF3513" w:rsidRPr="003E13AB">
        <w:rPr>
          <w:szCs w:val="22"/>
        </w:rPr>
        <w:t>;</w:t>
      </w:r>
    </w:p>
    <w:p w14:paraId="7E2DDD99" w14:textId="2A695356" w:rsidR="00A078AC" w:rsidRPr="00A078AC" w:rsidRDefault="00A078AC" w:rsidP="006A1B30">
      <w:pPr>
        <w:numPr>
          <w:ilvl w:val="1"/>
          <w:numId w:val="6"/>
        </w:numPr>
        <w:rPr>
          <w:szCs w:val="22"/>
        </w:rPr>
      </w:pPr>
      <w:r w:rsidRPr="00A078AC">
        <w:rPr>
          <w:szCs w:val="22"/>
        </w:rPr>
        <w:t>R/W needs</w:t>
      </w:r>
    </w:p>
    <w:p w14:paraId="409B204E" w14:textId="77777777" w:rsidR="00A078AC" w:rsidRPr="00A078AC" w:rsidRDefault="00A078AC" w:rsidP="00E8461A">
      <w:pPr>
        <w:numPr>
          <w:ilvl w:val="1"/>
          <w:numId w:val="6"/>
        </w:numPr>
        <w:rPr>
          <w:szCs w:val="22"/>
        </w:rPr>
      </w:pPr>
      <w:r w:rsidRPr="00A078AC">
        <w:rPr>
          <w:szCs w:val="22"/>
        </w:rPr>
        <w:t>Summary of funding and identification of any budget issues</w:t>
      </w:r>
    </w:p>
    <w:p w14:paraId="1A333591" w14:textId="77777777" w:rsidR="00A078AC" w:rsidRPr="00A078AC" w:rsidRDefault="00A078AC" w:rsidP="00E8461A">
      <w:pPr>
        <w:numPr>
          <w:ilvl w:val="1"/>
          <w:numId w:val="6"/>
        </w:numPr>
        <w:rPr>
          <w:szCs w:val="22"/>
        </w:rPr>
      </w:pPr>
      <w:r w:rsidRPr="00A078AC">
        <w:rPr>
          <w:szCs w:val="22"/>
        </w:rPr>
        <w:t>Jurisdiction/ownership of proposed acquisitions</w:t>
      </w:r>
    </w:p>
    <w:p w14:paraId="399ABE5D" w14:textId="77777777" w:rsidR="00A078AC" w:rsidRPr="00A078AC" w:rsidRDefault="00A078AC" w:rsidP="00E8461A">
      <w:pPr>
        <w:numPr>
          <w:ilvl w:val="1"/>
          <w:numId w:val="6"/>
        </w:numPr>
        <w:rPr>
          <w:szCs w:val="22"/>
        </w:rPr>
      </w:pPr>
      <w:r w:rsidRPr="00A078AC">
        <w:rPr>
          <w:szCs w:val="22"/>
        </w:rPr>
        <w:t>Recommendations on how ODOT takes title of proposed acquisitions</w:t>
      </w:r>
    </w:p>
    <w:p w14:paraId="0085C297" w14:textId="77777777" w:rsidR="00A078AC" w:rsidRPr="00A078AC" w:rsidRDefault="00A078AC" w:rsidP="00E8461A">
      <w:pPr>
        <w:numPr>
          <w:ilvl w:val="1"/>
          <w:numId w:val="6"/>
        </w:numPr>
        <w:rPr>
          <w:szCs w:val="22"/>
        </w:rPr>
      </w:pPr>
      <w:r w:rsidRPr="00A078AC">
        <w:rPr>
          <w:szCs w:val="22"/>
        </w:rPr>
        <w:t>Mention of any post-project relinquishments</w:t>
      </w:r>
    </w:p>
    <w:p w14:paraId="2686D54D" w14:textId="77777777" w:rsidR="00A078AC" w:rsidRPr="00A078AC" w:rsidRDefault="00A078AC" w:rsidP="00E8461A">
      <w:pPr>
        <w:numPr>
          <w:ilvl w:val="1"/>
          <w:numId w:val="6"/>
        </w:numPr>
        <w:rPr>
          <w:szCs w:val="22"/>
        </w:rPr>
      </w:pPr>
      <w:r w:rsidRPr="00A078AC">
        <w:rPr>
          <w:szCs w:val="22"/>
        </w:rPr>
        <w:t>Identification of existing encroachments and plan for resolution</w:t>
      </w:r>
    </w:p>
    <w:p w14:paraId="1DB1B887" w14:textId="77777777" w:rsidR="00A078AC" w:rsidRPr="003E13AB" w:rsidRDefault="00A078AC" w:rsidP="00A22FCE">
      <w:pPr>
        <w:numPr>
          <w:ilvl w:val="1"/>
          <w:numId w:val="6"/>
        </w:numPr>
        <w:rPr>
          <w:szCs w:val="22"/>
        </w:rPr>
      </w:pPr>
      <w:r w:rsidRPr="00A078AC">
        <w:rPr>
          <w:szCs w:val="22"/>
        </w:rPr>
        <w:t>Identification of any cost savings opportunities (e.g. avoiding signs, protecting trees)</w:t>
      </w:r>
    </w:p>
    <w:p w14:paraId="4600D1F2" w14:textId="77777777" w:rsidR="00BF3513" w:rsidRPr="003E13AB" w:rsidRDefault="00BF3513" w:rsidP="00E8461A">
      <w:pPr>
        <w:numPr>
          <w:ilvl w:val="0"/>
          <w:numId w:val="6"/>
        </w:numPr>
        <w:rPr>
          <w:szCs w:val="22"/>
        </w:rPr>
      </w:pPr>
      <w:r w:rsidRPr="003E13AB">
        <w:rPr>
          <w:szCs w:val="22"/>
        </w:rPr>
        <w:t>Drainage needs;</w:t>
      </w:r>
    </w:p>
    <w:p w14:paraId="28830A45" w14:textId="77777777" w:rsidR="004A43F1" w:rsidRPr="003E13AB" w:rsidRDefault="004A43F1" w:rsidP="00E8461A">
      <w:pPr>
        <w:numPr>
          <w:ilvl w:val="0"/>
          <w:numId w:val="6"/>
        </w:numPr>
        <w:rPr>
          <w:szCs w:val="22"/>
        </w:rPr>
      </w:pPr>
      <w:r w:rsidRPr="003E13AB">
        <w:rPr>
          <w:szCs w:val="22"/>
        </w:rPr>
        <w:t>Constructability Recommendations</w:t>
      </w:r>
    </w:p>
    <w:p w14:paraId="4BE964FF" w14:textId="02F55F8D" w:rsidR="00BF3513" w:rsidRPr="003E13AB" w:rsidRDefault="00BF3513" w:rsidP="00E8461A">
      <w:pPr>
        <w:numPr>
          <w:ilvl w:val="0"/>
          <w:numId w:val="6"/>
        </w:numPr>
        <w:rPr>
          <w:szCs w:val="22"/>
        </w:rPr>
      </w:pPr>
      <w:r w:rsidRPr="003E13AB">
        <w:rPr>
          <w:szCs w:val="22"/>
        </w:rPr>
        <w:t>Level 1 Hazardous Materials Corridor Study;</w:t>
      </w:r>
    </w:p>
    <w:p w14:paraId="53D46D77" w14:textId="77777777" w:rsidR="00BF3513" w:rsidRPr="003E13AB" w:rsidRDefault="00BF3513" w:rsidP="00E8461A">
      <w:pPr>
        <w:numPr>
          <w:ilvl w:val="0"/>
          <w:numId w:val="6"/>
        </w:numPr>
        <w:rPr>
          <w:szCs w:val="22"/>
        </w:rPr>
      </w:pPr>
      <w:r w:rsidRPr="003E13AB">
        <w:rPr>
          <w:szCs w:val="22"/>
        </w:rPr>
        <w:t>Local permit needs;</w:t>
      </w:r>
    </w:p>
    <w:p w14:paraId="7C261A50" w14:textId="7DFAAB58" w:rsidR="00BF3513" w:rsidRPr="003E13AB" w:rsidRDefault="00BF3513" w:rsidP="00E8461A">
      <w:pPr>
        <w:numPr>
          <w:ilvl w:val="0"/>
          <w:numId w:val="6"/>
        </w:numPr>
        <w:rPr>
          <w:szCs w:val="22"/>
        </w:rPr>
      </w:pPr>
      <w:r w:rsidRPr="00693AEE">
        <w:rPr>
          <w:szCs w:val="22"/>
          <w:highlight w:val="cyan"/>
        </w:rPr>
        <w:t>Construction cost estimate</w:t>
      </w:r>
      <w:r w:rsidR="00693AEE">
        <w:rPr>
          <w:szCs w:val="22"/>
        </w:rPr>
        <w:t>.</w:t>
      </w:r>
    </w:p>
    <w:p w14:paraId="27A1EECD" w14:textId="715CC828" w:rsidR="00BF3513" w:rsidRPr="003E13AB" w:rsidRDefault="00BF3513" w:rsidP="00E8461A">
      <w:pPr>
        <w:rPr>
          <w:szCs w:val="22"/>
        </w:rPr>
      </w:pPr>
    </w:p>
    <w:p w14:paraId="0A52EA92" w14:textId="77777777" w:rsidR="00761557" w:rsidRPr="003E13AB" w:rsidRDefault="00761557" w:rsidP="006A1B30">
      <w:pPr>
        <w:tabs>
          <w:tab w:val="left" w:pos="360"/>
        </w:tabs>
        <w:ind w:left="360"/>
        <w:rPr>
          <w:b/>
          <w:szCs w:val="22"/>
        </w:rPr>
      </w:pPr>
      <w:r w:rsidRPr="003E13AB">
        <w:rPr>
          <w:b/>
          <w:szCs w:val="22"/>
        </w:rPr>
        <w:t>Deliverables/Schedule:</w:t>
      </w:r>
      <w:r w:rsidR="00DC4B0E">
        <w:rPr>
          <w:b/>
          <w:szCs w:val="22"/>
        </w:rPr>
        <w:t xml:space="preserve"> </w:t>
      </w:r>
      <w:r w:rsidR="00DC4B0E" w:rsidRPr="003E13AB">
        <w:rPr>
          <w:szCs w:val="22"/>
        </w:rPr>
        <w:t>Consultant shall provide:</w:t>
      </w:r>
    </w:p>
    <w:p w14:paraId="29FD8A14" w14:textId="77777777" w:rsidR="00761557" w:rsidRDefault="00761557" w:rsidP="005265AF">
      <w:pPr>
        <w:numPr>
          <w:ilvl w:val="0"/>
          <w:numId w:val="22"/>
        </w:numPr>
        <w:tabs>
          <w:tab w:val="left" w:pos="720"/>
          <w:tab w:val="left" w:pos="6480"/>
          <w:tab w:val="right" w:pos="9900"/>
        </w:tabs>
        <w:rPr>
          <w:szCs w:val="22"/>
        </w:rPr>
      </w:pPr>
      <w:r w:rsidRPr="003E13AB">
        <w:rPr>
          <w:szCs w:val="22"/>
        </w:rPr>
        <w:t xml:space="preserve">Draft DAP </w:t>
      </w:r>
      <w:r w:rsidR="00C47000">
        <w:rPr>
          <w:szCs w:val="22"/>
        </w:rPr>
        <w:t>Narrative submitted with Task 11</w:t>
      </w:r>
      <w:r w:rsidRPr="003E13AB">
        <w:rPr>
          <w:szCs w:val="22"/>
        </w:rPr>
        <w:t>.</w:t>
      </w:r>
      <w:r w:rsidR="00A01C44">
        <w:rPr>
          <w:szCs w:val="22"/>
        </w:rPr>
        <w:t>5</w:t>
      </w:r>
      <w:r w:rsidRPr="003E13AB">
        <w:rPr>
          <w:szCs w:val="22"/>
        </w:rPr>
        <w:t xml:space="preserve"> submittal</w:t>
      </w:r>
    </w:p>
    <w:p w14:paraId="7EA6ED17" w14:textId="77777777" w:rsidR="00131721" w:rsidRPr="003E13AB" w:rsidRDefault="00131721" w:rsidP="00E8461A">
      <w:pPr>
        <w:tabs>
          <w:tab w:val="left" w:pos="6480"/>
          <w:tab w:val="right" w:pos="9900"/>
        </w:tabs>
        <w:rPr>
          <w:szCs w:val="22"/>
        </w:rPr>
      </w:pPr>
    </w:p>
    <w:p w14:paraId="64E284AA" w14:textId="77777777" w:rsidR="00BF3513" w:rsidRPr="003E13AB" w:rsidRDefault="00C47000" w:rsidP="006A1B30">
      <w:pPr>
        <w:pStyle w:val="Heading2"/>
        <w:jc w:val="left"/>
        <w:rPr>
          <w:i/>
        </w:rPr>
      </w:pPr>
      <w:bookmarkStart w:id="368" w:name="_Toc497130265"/>
      <w:bookmarkStart w:id="369" w:name="_Toc26274715"/>
      <w:r>
        <w:t>Task 11.3</w:t>
      </w:r>
      <w:r w:rsidR="00BF3513" w:rsidRPr="003E13AB">
        <w:t xml:space="preserve"> Prepare Design Exception Requests</w:t>
      </w:r>
      <w:bookmarkEnd w:id="368"/>
      <w:bookmarkEnd w:id="369"/>
    </w:p>
    <w:p w14:paraId="61084A98" w14:textId="5483B8EB" w:rsidR="00735D3E" w:rsidRDefault="00BF3513" w:rsidP="006A1B30">
      <w:pPr>
        <w:rPr>
          <w:szCs w:val="22"/>
        </w:rPr>
      </w:pPr>
      <w:r w:rsidRPr="003E13AB">
        <w:rPr>
          <w:szCs w:val="22"/>
        </w:rPr>
        <w:t xml:space="preserve">Consultant shall prepare up to </w:t>
      </w:r>
      <w:r w:rsidR="0093010E" w:rsidRPr="0029615D">
        <w:rPr>
          <w:szCs w:val="22"/>
          <w:highlight w:val="cyan"/>
        </w:rPr>
        <w:t>TBD</w:t>
      </w:r>
      <w:r w:rsidR="0093010E">
        <w:rPr>
          <w:szCs w:val="22"/>
        </w:rPr>
        <w:t xml:space="preserve"> </w:t>
      </w:r>
      <w:r w:rsidRPr="003E13AB">
        <w:rPr>
          <w:szCs w:val="22"/>
        </w:rPr>
        <w:t>draft Design Exception Requests for the Project.  The Design Exception Requests shall be prepared using the standard Design Exception Request form defined in the Highway Design Manual.</w:t>
      </w:r>
    </w:p>
    <w:p w14:paraId="16228515" w14:textId="77777777" w:rsidR="00735D3E" w:rsidRDefault="00735D3E" w:rsidP="006A1B30">
      <w:pPr>
        <w:rPr>
          <w:szCs w:val="22"/>
        </w:rPr>
      </w:pPr>
    </w:p>
    <w:p w14:paraId="455844A1" w14:textId="5C59FDBD" w:rsidR="00735D3E" w:rsidRDefault="00735D3E" w:rsidP="006A1B30">
      <w:pPr>
        <w:rPr>
          <w:szCs w:val="22"/>
        </w:rPr>
      </w:pPr>
      <w:r w:rsidRPr="00735D3E">
        <w:rPr>
          <w:szCs w:val="22"/>
        </w:rPr>
        <w:t xml:space="preserve">For design exceptions involving ADA curb ramps, </w:t>
      </w:r>
      <w:r w:rsidR="001557FF">
        <w:rPr>
          <w:szCs w:val="22"/>
        </w:rPr>
        <w:t>C</w:t>
      </w:r>
      <w:r w:rsidRPr="00735D3E">
        <w:rPr>
          <w:szCs w:val="22"/>
        </w:rPr>
        <w:t>onsultant shall use the ADA Curb Ramp Design Exception Request form.</w:t>
      </w:r>
    </w:p>
    <w:p w14:paraId="664DB1B2" w14:textId="77777777" w:rsidR="00735D3E" w:rsidRDefault="00735D3E" w:rsidP="006A1B30">
      <w:pPr>
        <w:rPr>
          <w:szCs w:val="22"/>
        </w:rPr>
      </w:pPr>
    </w:p>
    <w:p w14:paraId="4DA6F85E" w14:textId="1C76F0E4" w:rsidR="00BF3513" w:rsidRPr="003E13AB" w:rsidRDefault="00BF3513" w:rsidP="006A1B30">
      <w:pPr>
        <w:rPr>
          <w:szCs w:val="22"/>
        </w:rPr>
      </w:pPr>
      <w:r w:rsidRPr="003E13AB">
        <w:rPr>
          <w:szCs w:val="22"/>
        </w:rPr>
        <w:t xml:space="preserve">Agency will provide comments on the draft Design Exception Requests within </w:t>
      </w:r>
      <w:r w:rsidR="00886892">
        <w:rPr>
          <w:szCs w:val="20"/>
        </w:rPr>
        <w:t>2</w:t>
      </w:r>
      <w:r w:rsidR="00290A23">
        <w:rPr>
          <w:szCs w:val="20"/>
        </w:rPr>
        <w:t xml:space="preserve"> weeks</w:t>
      </w:r>
      <w:r w:rsidR="00290A23" w:rsidRPr="003E13AB" w:rsidDel="00290A23">
        <w:rPr>
          <w:szCs w:val="22"/>
        </w:rPr>
        <w:t xml:space="preserve"> </w:t>
      </w:r>
      <w:r w:rsidRPr="003E13AB">
        <w:rPr>
          <w:szCs w:val="22"/>
        </w:rPr>
        <w:t xml:space="preserve">of the submittal to Agency.  The final Design Exception Requests for the Project shall be submitted no later than </w:t>
      </w:r>
      <w:r w:rsidR="00886892">
        <w:rPr>
          <w:szCs w:val="20"/>
        </w:rPr>
        <w:t>2</w:t>
      </w:r>
      <w:r w:rsidR="00290A23">
        <w:rPr>
          <w:szCs w:val="20"/>
        </w:rPr>
        <w:t xml:space="preserve"> weeks</w:t>
      </w:r>
      <w:r w:rsidR="00290A23" w:rsidRPr="003E13AB" w:rsidDel="00290A23">
        <w:rPr>
          <w:szCs w:val="22"/>
        </w:rPr>
        <w:t xml:space="preserve"> </w:t>
      </w:r>
      <w:r w:rsidRPr="003E13AB">
        <w:rPr>
          <w:szCs w:val="22"/>
        </w:rPr>
        <w:t>after receipt of comments.  Agency will coordinate approval of the Design Exception Requests.</w:t>
      </w:r>
    </w:p>
    <w:p w14:paraId="19930DE9" w14:textId="77777777" w:rsidR="00BF3513" w:rsidRPr="003E13AB" w:rsidRDefault="00BF3513" w:rsidP="006A1B30">
      <w:pPr>
        <w:numPr>
          <w:ilvl w:val="12"/>
          <w:numId w:val="0"/>
        </w:numPr>
        <w:rPr>
          <w:b/>
          <w:szCs w:val="22"/>
        </w:rPr>
      </w:pPr>
    </w:p>
    <w:p w14:paraId="39895C5E" w14:textId="77777777" w:rsidR="00BF3513" w:rsidRPr="00DC4B0E" w:rsidRDefault="00BF3513" w:rsidP="006A1B30">
      <w:pPr>
        <w:tabs>
          <w:tab w:val="left" w:pos="360"/>
        </w:tabs>
        <w:ind w:left="360"/>
        <w:rPr>
          <w:szCs w:val="22"/>
        </w:rPr>
      </w:pPr>
      <w:r w:rsidRPr="003E13AB">
        <w:rPr>
          <w:b/>
          <w:szCs w:val="22"/>
        </w:rPr>
        <w:t>Deliverables/Schedule</w:t>
      </w:r>
      <w:r w:rsidRPr="00DC4B0E">
        <w:rPr>
          <w:b/>
          <w:szCs w:val="22"/>
        </w:rPr>
        <w:t>:</w:t>
      </w:r>
      <w:r w:rsidR="00DC4B0E" w:rsidRPr="00DC4B0E">
        <w:rPr>
          <w:b/>
          <w:szCs w:val="22"/>
        </w:rPr>
        <w:t xml:space="preserve"> </w:t>
      </w:r>
      <w:r w:rsidR="00DC4B0E" w:rsidRPr="00DC4B0E">
        <w:rPr>
          <w:szCs w:val="22"/>
        </w:rPr>
        <w:t>Consultant shall provide:</w:t>
      </w:r>
    </w:p>
    <w:p w14:paraId="65A948E1" w14:textId="5A0C495A" w:rsidR="00BF3513" w:rsidRPr="003E13AB" w:rsidRDefault="00886892" w:rsidP="005265AF">
      <w:pPr>
        <w:pStyle w:val="List"/>
        <w:numPr>
          <w:ilvl w:val="0"/>
          <w:numId w:val="32"/>
        </w:numPr>
        <w:tabs>
          <w:tab w:val="left" w:pos="720"/>
        </w:tabs>
        <w:rPr>
          <w:szCs w:val="22"/>
        </w:rPr>
      </w:pPr>
      <w:r>
        <w:rPr>
          <w:szCs w:val="22"/>
        </w:rPr>
        <w:t>1</w:t>
      </w:r>
      <w:r w:rsidR="00BF3513" w:rsidRPr="003E13AB">
        <w:rPr>
          <w:szCs w:val="22"/>
        </w:rPr>
        <w:t xml:space="preserve"> paper copy and </w:t>
      </w:r>
      <w:r>
        <w:rPr>
          <w:szCs w:val="22"/>
        </w:rPr>
        <w:t>1</w:t>
      </w:r>
      <w:r w:rsidR="00BF3513" w:rsidRPr="003E13AB">
        <w:rPr>
          <w:szCs w:val="22"/>
        </w:rPr>
        <w:t xml:space="preserve"> electronic copy (WORD and </w:t>
      </w:r>
      <w:r w:rsidR="00EF0FDD">
        <w:rPr>
          <w:szCs w:val="22"/>
        </w:rPr>
        <w:t>.pdf</w:t>
      </w:r>
      <w:r w:rsidR="00BF3513" w:rsidRPr="003E13AB">
        <w:rPr>
          <w:szCs w:val="22"/>
        </w:rPr>
        <w:t xml:space="preserve"> format) of draft Design Exception Request within </w:t>
      </w:r>
      <w:r w:rsidR="00CD527D">
        <w:rPr>
          <w:szCs w:val="22"/>
        </w:rPr>
        <w:t>3</w:t>
      </w:r>
      <w:r w:rsidR="00290A23">
        <w:rPr>
          <w:szCs w:val="22"/>
        </w:rPr>
        <w:t xml:space="preserve"> weeks</w:t>
      </w:r>
      <w:r w:rsidR="00BF3513" w:rsidRPr="003E13AB">
        <w:rPr>
          <w:szCs w:val="22"/>
        </w:rPr>
        <w:t xml:space="preserve"> of </w:t>
      </w:r>
      <w:r w:rsidR="004A43F1" w:rsidRPr="003E13AB">
        <w:rPr>
          <w:szCs w:val="22"/>
        </w:rPr>
        <w:t>Final DAP</w:t>
      </w:r>
      <w:r w:rsidR="00BF3513" w:rsidRPr="003E13AB">
        <w:rPr>
          <w:szCs w:val="22"/>
        </w:rPr>
        <w:t>.</w:t>
      </w:r>
    </w:p>
    <w:p w14:paraId="2A5DCB90" w14:textId="3F8C13AD" w:rsidR="00BF3513" w:rsidRPr="003E13AB" w:rsidRDefault="00886892" w:rsidP="005265AF">
      <w:pPr>
        <w:pStyle w:val="List"/>
        <w:numPr>
          <w:ilvl w:val="0"/>
          <w:numId w:val="32"/>
        </w:numPr>
        <w:tabs>
          <w:tab w:val="left" w:pos="720"/>
        </w:tabs>
        <w:rPr>
          <w:szCs w:val="22"/>
        </w:rPr>
      </w:pPr>
      <w:r>
        <w:rPr>
          <w:szCs w:val="22"/>
        </w:rPr>
        <w:t>1</w:t>
      </w:r>
      <w:r w:rsidR="00BF3513" w:rsidRPr="003E13AB">
        <w:rPr>
          <w:szCs w:val="22"/>
        </w:rPr>
        <w:t xml:space="preserve"> paper copy and </w:t>
      </w:r>
      <w:r>
        <w:rPr>
          <w:szCs w:val="22"/>
        </w:rPr>
        <w:t>1</w:t>
      </w:r>
      <w:r w:rsidR="00BF3513" w:rsidRPr="003E13AB">
        <w:rPr>
          <w:szCs w:val="22"/>
        </w:rPr>
        <w:t xml:space="preserve"> electronic copy (WORD and </w:t>
      </w:r>
      <w:r w:rsidR="00EF0FDD">
        <w:rPr>
          <w:szCs w:val="22"/>
        </w:rPr>
        <w:t>.pdf</w:t>
      </w:r>
      <w:r w:rsidR="00BF3513" w:rsidRPr="003E13AB">
        <w:rPr>
          <w:szCs w:val="22"/>
        </w:rPr>
        <w:t xml:space="preserve"> format) of final Design Exception Request no</w:t>
      </w:r>
      <w:r w:rsidR="00290A23">
        <w:rPr>
          <w:szCs w:val="22"/>
        </w:rPr>
        <w:t xml:space="preserve"> later than</w:t>
      </w:r>
      <w:r w:rsidR="00BF3513" w:rsidRPr="003E13AB">
        <w:rPr>
          <w:szCs w:val="22"/>
        </w:rPr>
        <w:t xml:space="preserve"> </w:t>
      </w:r>
      <w:r>
        <w:t>2</w:t>
      </w:r>
      <w:r w:rsidR="00290A23">
        <w:t xml:space="preserve"> weeks</w:t>
      </w:r>
      <w:r w:rsidR="00290A23" w:rsidRPr="003E13AB" w:rsidDel="00290A23">
        <w:rPr>
          <w:szCs w:val="22"/>
        </w:rPr>
        <w:t xml:space="preserve"> </w:t>
      </w:r>
      <w:r w:rsidR="00BF3513" w:rsidRPr="003E13AB">
        <w:rPr>
          <w:szCs w:val="22"/>
        </w:rPr>
        <w:t>after receipt of comments.</w:t>
      </w:r>
    </w:p>
    <w:p w14:paraId="6B571566" w14:textId="77777777" w:rsidR="00131721" w:rsidRDefault="00131721" w:rsidP="00E8461A"/>
    <w:p w14:paraId="06DCCBD7" w14:textId="6CB5A89B" w:rsidR="00B25A81" w:rsidRPr="003E13AB" w:rsidRDefault="00B25A81" w:rsidP="006A1B30">
      <w:pPr>
        <w:pStyle w:val="Heading2"/>
        <w:jc w:val="left"/>
      </w:pPr>
      <w:bookmarkStart w:id="370" w:name="_Toc497130266"/>
      <w:bookmarkStart w:id="371" w:name="_Toc26274716"/>
      <w:r w:rsidRPr="003E13AB">
        <w:t>Task 1</w:t>
      </w:r>
      <w:r w:rsidR="00C47000">
        <w:t>1.4</w:t>
      </w:r>
      <w:r w:rsidRPr="003E13AB">
        <w:t xml:space="preserve"> Prepare Construction Schedule </w:t>
      </w:r>
      <w:r w:rsidR="00AF5892">
        <w:t xml:space="preserve">and </w:t>
      </w:r>
      <w:r w:rsidR="00516A22" w:rsidRPr="003E13AB">
        <w:t xml:space="preserve">Estimate </w:t>
      </w:r>
      <w:r w:rsidR="00AF5892">
        <w:t>/</w:t>
      </w:r>
      <w:r w:rsidRPr="003E13AB">
        <w:t xml:space="preserve"> Conduct Constructability Review</w:t>
      </w:r>
      <w:bookmarkEnd w:id="370"/>
      <w:bookmarkEnd w:id="371"/>
    </w:p>
    <w:p w14:paraId="5F84AC3A" w14:textId="6072B542" w:rsidR="00E365DF" w:rsidRPr="003E13AB" w:rsidRDefault="00E365DF" w:rsidP="00E8461A">
      <w:pPr>
        <w:rPr>
          <w:szCs w:val="22"/>
        </w:rPr>
      </w:pPr>
      <w:r w:rsidRPr="003E13AB">
        <w:rPr>
          <w:szCs w:val="22"/>
        </w:rPr>
        <w:t xml:space="preserve">Consultant shall prepare a preliminary construction schedule that </w:t>
      </w:r>
      <w:r w:rsidR="00455A6B">
        <w:rPr>
          <w:szCs w:val="22"/>
        </w:rPr>
        <w:t>identifies</w:t>
      </w:r>
      <w:r w:rsidRPr="003E13AB">
        <w:rPr>
          <w:szCs w:val="22"/>
        </w:rPr>
        <w:t xml:space="preserve"> the overall timeframe that may be required for construction, as well as to identify construction activities and sequencing that could potentially make the </w:t>
      </w:r>
      <w:r w:rsidR="009835B9">
        <w:rPr>
          <w:szCs w:val="22"/>
        </w:rPr>
        <w:t>Project</w:t>
      </w:r>
      <w:r w:rsidRPr="003E13AB">
        <w:rPr>
          <w:szCs w:val="22"/>
        </w:rPr>
        <w:t xml:space="preserve"> more difficult to build.</w:t>
      </w:r>
    </w:p>
    <w:p w14:paraId="7FD024F4" w14:textId="77777777" w:rsidR="00E365DF" w:rsidRPr="003E13AB" w:rsidRDefault="00E365DF" w:rsidP="00E8461A">
      <w:pPr>
        <w:rPr>
          <w:szCs w:val="22"/>
        </w:rPr>
      </w:pPr>
    </w:p>
    <w:p w14:paraId="6F269674" w14:textId="77777777" w:rsidR="00B25A81" w:rsidRPr="003E13AB" w:rsidRDefault="00E365DF" w:rsidP="00E8461A">
      <w:pPr>
        <w:rPr>
          <w:szCs w:val="22"/>
        </w:rPr>
      </w:pPr>
      <w:r w:rsidRPr="003E13AB">
        <w:rPr>
          <w:szCs w:val="22"/>
        </w:rPr>
        <w:t>The level of detail in the Construction Schedule should be sufficient to clearly identify the major work elements that make up the critical path for construction, as well as identifying work that must be done at specific times of the year.</w:t>
      </w:r>
    </w:p>
    <w:p w14:paraId="3666DD0C" w14:textId="77777777" w:rsidR="00E365DF" w:rsidRPr="003E13AB" w:rsidRDefault="00E365DF" w:rsidP="00E8461A">
      <w:pPr>
        <w:rPr>
          <w:szCs w:val="22"/>
        </w:rPr>
      </w:pPr>
    </w:p>
    <w:p w14:paraId="233AE768" w14:textId="77777777" w:rsidR="00275CC0" w:rsidRPr="003E13AB" w:rsidRDefault="00275CC0" w:rsidP="00E8461A">
      <w:pPr>
        <w:rPr>
          <w:szCs w:val="22"/>
        </w:rPr>
      </w:pPr>
      <w:r w:rsidRPr="003E13AB">
        <w:rPr>
          <w:szCs w:val="22"/>
        </w:rPr>
        <w:t xml:space="preserve">Consultant shall conduct a Constructability Review.  This will consist of a team of construction specialist that will review design drawings, including conceptual staging plans.  The team shall confer with each other on potential conflicts and problems and will look for opportunities to improve the design to make it easier and possibly less expensive to build. Consultant shall prepare a </w:t>
      </w:r>
      <w:r w:rsidR="004A43F1" w:rsidRPr="003E13AB">
        <w:rPr>
          <w:szCs w:val="22"/>
        </w:rPr>
        <w:t xml:space="preserve">narrative </w:t>
      </w:r>
      <w:r w:rsidR="00630120" w:rsidRPr="003E13AB">
        <w:rPr>
          <w:szCs w:val="22"/>
        </w:rPr>
        <w:t>providing recommendations as part of the draft DAP.</w:t>
      </w:r>
    </w:p>
    <w:p w14:paraId="25CC56A7" w14:textId="77777777" w:rsidR="00516A22" w:rsidRPr="003E13AB" w:rsidRDefault="00516A22" w:rsidP="00E8461A">
      <w:pPr>
        <w:rPr>
          <w:szCs w:val="22"/>
        </w:rPr>
      </w:pPr>
    </w:p>
    <w:p w14:paraId="2B24FE4A" w14:textId="7F15433D" w:rsidR="00516A22" w:rsidRPr="003E13AB" w:rsidRDefault="00516A22" w:rsidP="00E8461A">
      <w:pPr>
        <w:rPr>
          <w:szCs w:val="22"/>
        </w:rPr>
      </w:pPr>
      <w:r w:rsidRPr="003E13AB">
        <w:rPr>
          <w:szCs w:val="22"/>
        </w:rPr>
        <w:t xml:space="preserve">Consultant shall prepare preliminary cost estimates for the remaining elements of the Project and develop </w:t>
      </w:r>
      <w:r w:rsidR="00886892">
        <w:rPr>
          <w:szCs w:val="22"/>
        </w:rPr>
        <w:t xml:space="preserve">a </w:t>
      </w:r>
      <w:r w:rsidRPr="003E13AB">
        <w:rPr>
          <w:szCs w:val="22"/>
        </w:rPr>
        <w:t xml:space="preserve">comprehensive Preliminary Project Cost Estimate.  The estimate must be based on standard Agency bid items and current average unit cost data from Estimator Bid Catalogs.  The estimate must include </w:t>
      </w:r>
      <w:r w:rsidR="004A43F1" w:rsidRPr="003E13AB">
        <w:rPr>
          <w:szCs w:val="22"/>
        </w:rPr>
        <w:t>appropriate percentages</w:t>
      </w:r>
      <w:r w:rsidRPr="003E13AB">
        <w:rPr>
          <w:szCs w:val="22"/>
        </w:rPr>
        <w:t xml:space="preserve"> for </w:t>
      </w:r>
      <w:r w:rsidR="006B03CD">
        <w:rPr>
          <w:szCs w:val="22"/>
        </w:rPr>
        <w:t>CA/</w:t>
      </w:r>
      <w:r w:rsidRPr="003E13AB">
        <w:rPr>
          <w:szCs w:val="22"/>
        </w:rPr>
        <w:t>CE</w:t>
      </w:r>
      <w:r w:rsidR="006B03CD">
        <w:rPr>
          <w:szCs w:val="22"/>
        </w:rPr>
        <w:t>I</w:t>
      </w:r>
      <w:r w:rsidRPr="003E13AB">
        <w:rPr>
          <w:szCs w:val="22"/>
        </w:rPr>
        <w:t xml:space="preserve"> and contingencies at the DAP development stage.</w:t>
      </w:r>
    </w:p>
    <w:p w14:paraId="453C2A82" w14:textId="77777777" w:rsidR="00516A22" w:rsidRPr="003E13AB" w:rsidRDefault="00516A22" w:rsidP="00E8461A">
      <w:pPr>
        <w:rPr>
          <w:szCs w:val="22"/>
        </w:rPr>
      </w:pPr>
    </w:p>
    <w:p w14:paraId="30379DF6" w14:textId="77777777" w:rsidR="00E365DF" w:rsidRPr="003E13AB" w:rsidRDefault="00E365DF" w:rsidP="00E8461A">
      <w:pPr>
        <w:ind w:left="360"/>
        <w:rPr>
          <w:szCs w:val="22"/>
        </w:rPr>
      </w:pPr>
      <w:r w:rsidRPr="003E13AB">
        <w:rPr>
          <w:b/>
          <w:szCs w:val="22"/>
        </w:rPr>
        <w:t xml:space="preserve">Deliverables/Schedule: </w:t>
      </w:r>
      <w:r w:rsidRPr="003E13AB">
        <w:rPr>
          <w:szCs w:val="22"/>
        </w:rPr>
        <w:t>Consultant shall provide:</w:t>
      </w:r>
    </w:p>
    <w:p w14:paraId="60B3ACF3" w14:textId="77777777" w:rsidR="00E365DF" w:rsidRPr="003E13AB" w:rsidRDefault="00E365DF" w:rsidP="005265AF">
      <w:pPr>
        <w:numPr>
          <w:ilvl w:val="0"/>
          <w:numId w:val="22"/>
        </w:numPr>
        <w:tabs>
          <w:tab w:val="left" w:pos="720"/>
          <w:tab w:val="left" w:pos="6480"/>
          <w:tab w:val="right" w:pos="9900"/>
        </w:tabs>
        <w:rPr>
          <w:szCs w:val="22"/>
        </w:rPr>
      </w:pPr>
      <w:r w:rsidRPr="003E13AB">
        <w:rPr>
          <w:szCs w:val="22"/>
        </w:rPr>
        <w:t>Draft Construction Schedule</w:t>
      </w:r>
      <w:r w:rsidR="00630120" w:rsidRPr="003E13AB">
        <w:rPr>
          <w:szCs w:val="22"/>
        </w:rPr>
        <w:t xml:space="preserve"> submitted with the Draft DAP</w:t>
      </w:r>
      <w:r w:rsidR="00C47000">
        <w:rPr>
          <w:szCs w:val="22"/>
        </w:rPr>
        <w:t xml:space="preserve"> (Task 11</w:t>
      </w:r>
      <w:r w:rsidR="00761557" w:rsidRPr="003E13AB">
        <w:rPr>
          <w:szCs w:val="22"/>
        </w:rPr>
        <w:t>.</w:t>
      </w:r>
      <w:r w:rsidR="00A01C44">
        <w:rPr>
          <w:szCs w:val="22"/>
        </w:rPr>
        <w:t>5</w:t>
      </w:r>
      <w:r w:rsidR="00761557" w:rsidRPr="003E13AB">
        <w:rPr>
          <w:szCs w:val="22"/>
        </w:rPr>
        <w:t>)</w:t>
      </w:r>
    </w:p>
    <w:p w14:paraId="67FEC429" w14:textId="77777777" w:rsidR="00630120" w:rsidRPr="003E13AB" w:rsidRDefault="00630120" w:rsidP="005265AF">
      <w:pPr>
        <w:numPr>
          <w:ilvl w:val="0"/>
          <w:numId w:val="22"/>
        </w:numPr>
        <w:tabs>
          <w:tab w:val="left" w:pos="720"/>
          <w:tab w:val="left" w:pos="6480"/>
          <w:tab w:val="right" w:pos="9900"/>
        </w:tabs>
        <w:rPr>
          <w:szCs w:val="22"/>
        </w:rPr>
      </w:pPr>
      <w:r w:rsidRPr="003E13AB">
        <w:rPr>
          <w:szCs w:val="22"/>
        </w:rPr>
        <w:t xml:space="preserve">Constructability </w:t>
      </w:r>
      <w:r w:rsidR="004A43F1" w:rsidRPr="003E13AB">
        <w:rPr>
          <w:szCs w:val="22"/>
        </w:rPr>
        <w:t xml:space="preserve">narrative </w:t>
      </w:r>
      <w:r w:rsidRPr="003E13AB">
        <w:rPr>
          <w:szCs w:val="22"/>
        </w:rPr>
        <w:t>submitted with the Draft DAP</w:t>
      </w:r>
      <w:r w:rsidR="00C47000">
        <w:rPr>
          <w:szCs w:val="22"/>
        </w:rPr>
        <w:t xml:space="preserve"> (Task 11</w:t>
      </w:r>
      <w:r w:rsidR="00761557" w:rsidRPr="003E13AB">
        <w:rPr>
          <w:szCs w:val="22"/>
        </w:rPr>
        <w:t>.</w:t>
      </w:r>
      <w:r w:rsidR="00A01C44">
        <w:rPr>
          <w:szCs w:val="22"/>
        </w:rPr>
        <w:t>5</w:t>
      </w:r>
      <w:r w:rsidR="00761557" w:rsidRPr="003E13AB">
        <w:rPr>
          <w:szCs w:val="22"/>
        </w:rPr>
        <w:t>)</w:t>
      </w:r>
    </w:p>
    <w:p w14:paraId="33B84996" w14:textId="7F71CEFA" w:rsidR="00516A22" w:rsidRDefault="00886892" w:rsidP="005265AF">
      <w:pPr>
        <w:numPr>
          <w:ilvl w:val="0"/>
          <w:numId w:val="22"/>
        </w:numPr>
        <w:tabs>
          <w:tab w:val="left" w:pos="720"/>
          <w:tab w:val="left" w:pos="6480"/>
          <w:tab w:val="right" w:pos="9900"/>
        </w:tabs>
        <w:rPr>
          <w:szCs w:val="22"/>
        </w:rPr>
      </w:pPr>
      <w:r>
        <w:rPr>
          <w:szCs w:val="22"/>
        </w:rPr>
        <w:t>1</w:t>
      </w:r>
      <w:r w:rsidR="00516A22" w:rsidRPr="003E13AB">
        <w:rPr>
          <w:szCs w:val="22"/>
        </w:rPr>
        <w:t xml:space="preserve"> electronic copy (MS Excel® and </w:t>
      </w:r>
      <w:r w:rsidR="00EF0FDD">
        <w:rPr>
          <w:szCs w:val="22"/>
        </w:rPr>
        <w:t>.pdf</w:t>
      </w:r>
      <w:r w:rsidR="00516A22" w:rsidRPr="003E13AB">
        <w:rPr>
          <w:szCs w:val="22"/>
        </w:rPr>
        <w:t>) of Draft Preliminary Cost Estimate submitted as part of draft an</w:t>
      </w:r>
      <w:r w:rsidR="00AF5892">
        <w:rPr>
          <w:szCs w:val="22"/>
        </w:rPr>
        <w:t>d final DAP (tasks 11.5</w:t>
      </w:r>
      <w:r w:rsidR="00516A22" w:rsidRPr="003E13AB">
        <w:rPr>
          <w:szCs w:val="22"/>
        </w:rPr>
        <w:t>)</w:t>
      </w:r>
    </w:p>
    <w:p w14:paraId="3FEBE086" w14:textId="77777777" w:rsidR="00C47000" w:rsidRPr="003E13AB" w:rsidRDefault="00C47000" w:rsidP="00E8461A">
      <w:pPr>
        <w:tabs>
          <w:tab w:val="left" w:pos="6480"/>
          <w:tab w:val="right" w:pos="9900"/>
        </w:tabs>
        <w:rPr>
          <w:szCs w:val="22"/>
        </w:rPr>
      </w:pPr>
    </w:p>
    <w:p w14:paraId="57115722" w14:textId="289A9AD1" w:rsidR="00C27731" w:rsidRPr="003E13AB" w:rsidRDefault="00C47000" w:rsidP="006A1B30">
      <w:pPr>
        <w:pStyle w:val="Heading2"/>
        <w:jc w:val="left"/>
      </w:pPr>
      <w:bookmarkStart w:id="372" w:name="_Toc497130267"/>
      <w:bookmarkStart w:id="373" w:name="_Toc26274717"/>
      <w:r>
        <w:t>Task 11.5</w:t>
      </w:r>
      <w:r w:rsidR="00C27731" w:rsidRPr="003E13AB">
        <w:t xml:space="preserve"> Compile Draft DAP</w:t>
      </w:r>
      <w:r w:rsidR="00514B18" w:rsidRPr="003E13AB">
        <w:t>, Respond to Review Comments and Compile Final DAP</w:t>
      </w:r>
      <w:bookmarkEnd w:id="372"/>
      <w:bookmarkEnd w:id="373"/>
    </w:p>
    <w:p w14:paraId="4F48A71D" w14:textId="4E321572" w:rsidR="006702FB" w:rsidRPr="003E13AB" w:rsidRDefault="00C27731" w:rsidP="00E8461A">
      <w:pPr>
        <w:rPr>
          <w:szCs w:val="22"/>
        </w:rPr>
      </w:pPr>
      <w:r w:rsidRPr="003E13AB">
        <w:rPr>
          <w:szCs w:val="22"/>
        </w:rPr>
        <w:t xml:space="preserve">Consultant shall compile the Draft DAP plans from all disciplines and prepare the Draft DAP for submittal to </w:t>
      </w:r>
      <w:r w:rsidR="001557FF">
        <w:rPr>
          <w:szCs w:val="22"/>
        </w:rPr>
        <w:t>Agency</w:t>
      </w:r>
      <w:r w:rsidR="00516A22" w:rsidRPr="003E13AB">
        <w:rPr>
          <w:szCs w:val="22"/>
        </w:rPr>
        <w:t>.</w:t>
      </w:r>
    </w:p>
    <w:p w14:paraId="313FF5BA" w14:textId="77777777" w:rsidR="006702FB" w:rsidRPr="003E13AB" w:rsidRDefault="006702FB" w:rsidP="00E8461A">
      <w:pPr>
        <w:rPr>
          <w:szCs w:val="22"/>
        </w:rPr>
      </w:pPr>
    </w:p>
    <w:p w14:paraId="7DC2B383" w14:textId="77777777" w:rsidR="006702FB" w:rsidRPr="003E13AB" w:rsidRDefault="006702FB" w:rsidP="00E8461A">
      <w:pPr>
        <w:rPr>
          <w:szCs w:val="22"/>
        </w:rPr>
      </w:pPr>
      <w:r w:rsidRPr="003E13AB">
        <w:rPr>
          <w:szCs w:val="22"/>
        </w:rPr>
        <w:t>Drawings submitted with the Draft DAP must be marked as "Design Acceptance Plans for Review."  Both the Draft DAP and the plans appendix must bear the responsible engineer’s seal.  Consultant shall prepare the Plan Title sheet in accordance with Agency standards and provide an index to the drawing set.</w:t>
      </w:r>
    </w:p>
    <w:p w14:paraId="316DABB7" w14:textId="77777777" w:rsidR="006702FB" w:rsidRPr="003E13AB" w:rsidRDefault="006702FB" w:rsidP="00E8461A">
      <w:pPr>
        <w:rPr>
          <w:szCs w:val="22"/>
        </w:rPr>
      </w:pPr>
    </w:p>
    <w:p w14:paraId="57616086" w14:textId="070E2480" w:rsidR="00DE0C24" w:rsidRPr="003E13AB" w:rsidRDefault="00C3123D" w:rsidP="00E8461A">
      <w:pPr>
        <w:rPr>
          <w:szCs w:val="22"/>
        </w:rPr>
      </w:pPr>
      <w:r w:rsidRPr="003E13AB">
        <w:rPr>
          <w:szCs w:val="22"/>
        </w:rPr>
        <w:t xml:space="preserve">Agency will provide comments on the Draft DAP to Consultant within </w:t>
      </w:r>
      <w:r w:rsidR="00886892">
        <w:rPr>
          <w:szCs w:val="20"/>
        </w:rPr>
        <w:t>2</w:t>
      </w:r>
      <w:r w:rsidR="00290A23">
        <w:rPr>
          <w:szCs w:val="20"/>
        </w:rPr>
        <w:t xml:space="preserve"> weeks</w:t>
      </w:r>
      <w:r w:rsidR="00290A23" w:rsidRPr="003E13AB" w:rsidDel="00290A23">
        <w:rPr>
          <w:szCs w:val="22"/>
        </w:rPr>
        <w:t xml:space="preserve"> </w:t>
      </w:r>
      <w:r w:rsidRPr="003E13AB">
        <w:rPr>
          <w:szCs w:val="22"/>
        </w:rPr>
        <w:t xml:space="preserve">of receipt.  Consultant shall compile and address Agency comments on the design as they are received and communicate the disposition to Agency.  Consultant shall provide written response to address review comments received from Agency on the </w:t>
      </w:r>
      <w:r w:rsidR="009835B9">
        <w:rPr>
          <w:szCs w:val="22"/>
        </w:rPr>
        <w:t>Project</w:t>
      </w:r>
      <w:r w:rsidRPr="003E13AB">
        <w:rPr>
          <w:szCs w:val="22"/>
        </w:rPr>
        <w:t xml:space="preserve"> design.</w:t>
      </w:r>
      <w:r w:rsidR="00DA01DF" w:rsidRPr="003E13AB">
        <w:rPr>
          <w:szCs w:val="22"/>
        </w:rPr>
        <w:t xml:space="preserve">  </w:t>
      </w:r>
      <w:r w:rsidR="00DE0C24" w:rsidRPr="003E13AB">
        <w:rPr>
          <w:szCs w:val="22"/>
        </w:rPr>
        <w:t>Consultant shall attend a DAW (covered by Task 1.4.</w:t>
      </w:r>
      <w:r w:rsidR="009702A0">
        <w:rPr>
          <w:szCs w:val="22"/>
        </w:rPr>
        <w:t>6</w:t>
      </w:r>
      <w:r w:rsidR="00DE0C24" w:rsidRPr="003E13AB">
        <w:rPr>
          <w:szCs w:val="22"/>
        </w:rPr>
        <w:t>) to address resolution of Agency review comments.</w:t>
      </w:r>
    </w:p>
    <w:p w14:paraId="4DC0D4BD" w14:textId="77777777" w:rsidR="00C3123D" w:rsidRPr="003E13AB" w:rsidRDefault="00C3123D" w:rsidP="00E8461A">
      <w:pPr>
        <w:ind w:left="360"/>
        <w:rPr>
          <w:b/>
          <w:szCs w:val="22"/>
        </w:rPr>
      </w:pPr>
    </w:p>
    <w:p w14:paraId="79AE2B40" w14:textId="593B3AE5" w:rsidR="00E05975" w:rsidRPr="003E13AB" w:rsidRDefault="00E05975" w:rsidP="00E8461A">
      <w:pPr>
        <w:rPr>
          <w:szCs w:val="22"/>
        </w:rPr>
      </w:pPr>
      <w:r w:rsidRPr="003E13AB">
        <w:rPr>
          <w:szCs w:val="22"/>
        </w:rPr>
        <w:t xml:space="preserve">Consultant shall submit the Final </w:t>
      </w:r>
      <w:r w:rsidR="0013421C">
        <w:rPr>
          <w:szCs w:val="22"/>
        </w:rPr>
        <w:t>DAP</w:t>
      </w:r>
      <w:r w:rsidR="009A508E" w:rsidRPr="003E13AB">
        <w:rPr>
          <w:szCs w:val="22"/>
        </w:rPr>
        <w:t xml:space="preserve"> addressing the comments received from Agency and comments received at the DAW</w:t>
      </w:r>
      <w:r w:rsidR="00C3123D" w:rsidRPr="003E13AB">
        <w:rPr>
          <w:szCs w:val="22"/>
        </w:rPr>
        <w:t xml:space="preserve">.  </w:t>
      </w:r>
      <w:r w:rsidRPr="003E13AB">
        <w:rPr>
          <w:szCs w:val="22"/>
        </w:rPr>
        <w:t>The Final DAP must reflect all final design decisions reached at this stage in the development of the Project.</w:t>
      </w:r>
    </w:p>
    <w:p w14:paraId="29BE393A" w14:textId="77777777" w:rsidR="00E05975" w:rsidRPr="003E13AB" w:rsidRDefault="00E05975" w:rsidP="00E8461A">
      <w:pPr>
        <w:tabs>
          <w:tab w:val="center" w:pos="4500"/>
        </w:tabs>
        <w:ind w:left="360"/>
        <w:rPr>
          <w:b/>
          <w:szCs w:val="22"/>
          <w:lang w:val="x-none" w:eastAsia="x-none"/>
        </w:rPr>
      </w:pPr>
    </w:p>
    <w:p w14:paraId="01A62D08" w14:textId="77777777" w:rsidR="00E05975" w:rsidRPr="003E13AB" w:rsidRDefault="00E05975" w:rsidP="00E8461A">
      <w:pPr>
        <w:numPr>
          <w:ilvl w:val="12"/>
          <w:numId w:val="0"/>
        </w:numPr>
        <w:ind w:left="360"/>
        <w:rPr>
          <w:szCs w:val="22"/>
        </w:rPr>
      </w:pPr>
      <w:r w:rsidRPr="003E13AB">
        <w:rPr>
          <w:b/>
          <w:szCs w:val="22"/>
        </w:rPr>
        <w:t>Deliverable/Schedule:</w:t>
      </w:r>
      <w:r w:rsidRPr="003E13AB">
        <w:rPr>
          <w:b/>
          <w:i/>
          <w:szCs w:val="22"/>
        </w:rPr>
        <w:t xml:space="preserve"> </w:t>
      </w:r>
      <w:r w:rsidRPr="003E13AB">
        <w:rPr>
          <w:szCs w:val="22"/>
        </w:rPr>
        <w:t>Consultant shall provide:</w:t>
      </w:r>
    </w:p>
    <w:p w14:paraId="5F1A3FE8" w14:textId="0EF157D4" w:rsidR="00514B18" w:rsidRPr="002D2C33" w:rsidRDefault="00514B18" w:rsidP="005265AF">
      <w:pPr>
        <w:numPr>
          <w:ilvl w:val="0"/>
          <w:numId w:val="22"/>
        </w:numPr>
        <w:tabs>
          <w:tab w:val="left" w:pos="720"/>
          <w:tab w:val="left" w:pos="6480"/>
          <w:tab w:val="right" w:pos="9900"/>
        </w:tabs>
        <w:rPr>
          <w:szCs w:val="22"/>
        </w:rPr>
      </w:pPr>
      <w:r w:rsidRPr="003E13AB">
        <w:rPr>
          <w:szCs w:val="22"/>
        </w:rPr>
        <w:t xml:space="preserve">Draft DAP submittal package by </w:t>
      </w:r>
      <w:r w:rsidR="0093010E" w:rsidRPr="0029615D">
        <w:rPr>
          <w:szCs w:val="22"/>
          <w:highlight w:val="cyan"/>
        </w:rPr>
        <w:t>TBD</w:t>
      </w:r>
      <w:r w:rsidR="0093010E">
        <w:rPr>
          <w:szCs w:val="22"/>
        </w:rPr>
        <w:t xml:space="preserve"> </w:t>
      </w:r>
      <w:r w:rsidR="00B408E2">
        <w:rPr>
          <w:szCs w:val="22"/>
        </w:rPr>
        <w:t>which includes</w:t>
      </w:r>
      <w:r w:rsidR="0093010E">
        <w:rPr>
          <w:szCs w:val="22"/>
        </w:rPr>
        <w:t xml:space="preserve"> </w:t>
      </w:r>
      <w:r w:rsidR="00886892">
        <w:rPr>
          <w:szCs w:val="22"/>
        </w:rPr>
        <w:t>1</w:t>
      </w:r>
      <w:r w:rsidRPr="00B408E2">
        <w:rPr>
          <w:szCs w:val="22"/>
        </w:rPr>
        <w:t xml:space="preserve"> electronic copy of the </w:t>
      </w:r>
      <w:r w:rsidRPr="002D2C33">
        <w:rPr>
          <w:szCs w:val="22"/>
        </w:rPr>
        <w:t>plans, narratives, and reports for the Draft DAP package.</w:t>
      </w:r>
    </w:p>
    <w:p w14:paraId="0D12835F" w14:textId="77777777" w:rsidR="00514B18" w:rsidRPr="003E13AB" w:rsidRDefault="00886892" w:rsidP="005265AF">
      <w:pPr>
        <w:numPr>
          <w:ilvl w:val="0"/>
          <w:numId w:val="22"/>
        </w:numPr>
        <w:rPr>
          <w:szCs w:val="22"/>
        </w:rPr>
      </w:pPr>
      <w:r>
        <w:rPr>
          <w:szCs w:val="22"/>
        </w:rPr>
        <w:t>1</w:t>
      </w:r>
      <w:r w:rsidR="00514B18" w:rsidRPr="003E13AB">
        <w:rPr>
          <w:szCs w:val="22"/>
        </w:rPr>
        <w:t xml:space="preserve"> electronic copy in MicroStation and Inroads CADD files of the Draft DAP plans.</w:t>
      </w:r>
    </w:p>
    <w:p w14:paraId="1A469B85" w14:textId="77777777" w:rsidR="00514B18" w:rsidRPr="003E13AB" w:rsidRDefault="00514B18" w:rsidP="005265AF">
      <w:pPr>
        <w:numPr>
          <w:ilvl w:val="0"/>
          <w:numId w:val="22"/>
        </w:numPr>
        <w:tabs>
          <w:tab w:val="left" w:pos="720"/>
          <w:tab w:val="left" w:pos="6480"/>
          <w:tab w:val="right" w:pos="9900"/>
        </w:tabs>
        <w:rPr>
          <w:szCs w:val="22"/>
        </w:rPr>
      </w:pPr>
      <w:r w:rsidRPr="003E13AB">
        <w:rPr>
          <w:szCs w:val="22"/>
        </w:rPr>
        <w:t>Written response to review comments at or prior to the DAW.</w:t>
      </w:r>
    </w:p>
    <w:p w14:paraId="21C90626" w14:textId="42E3B8F4" w:rsidR="00E05975" w:rsidRPr="003E13AB" w:rsidRDefault="00886892" w:rsidP="005265AF">
      <w:pPr>
        <w:numPr>
          <w:ilvl w:val="0"/>
          <w:numId w:val="22"/>
        </w:numPr>
        <w:tabs>
          <w:tab w:val="left" w:pos="720"/>
          <w:tab w:val="left" w:pos="6480"/>
          <w:tab w:val="right" w:pos="9900"/>
        </w:tabs>
        <w:rPr>
          <w:szCs w:val="22"/>
        </w:rPr>
      </w:pPr>
      <w:r>
        <w:rPr>
          <w:szCs w:val="22"/>
        </w:rPr>
        <w:t>1</w:t>
      </w:r>
      <w:r w:rsidR="00E05975" w:rsidRPr="003E13AB">
        <w:rPr>
          <w:szCs w:val="22"/>
        </w:rPr>
        <w:t xml:space="preserve"> electronic copy in </w:t>
      </w:r>
      <w:r w:rsidR="00EF0FDD">
        <w:rPr>
          <w:szCs w:val="22"/>
        </w:rPr>
        <w:t>.pdf</w:t>
      </w:r>
      <w:r w:rsidR="00E05975" w:rsidRPr="003E13AB">
        <w:rPr>
          <w:szCs w:val="22"/>
        </w:rPr>
        <w:t xml:space="preserve"> file format of all plans, narratives, and reports </w:t>
      </w:r>
      <w:r w:rsidR="00514B18" w:rsidRPr="003E13AB">
        <w:rPr>
          <w:szCs w:val="22"/>
        </w:rPr>
        <w:t xml:space="preserve">for </w:t>
      </w:r>
      <w:r w:rsidR="00E05975" w:rsidRPr="003E13AB">
        <w:rPr>
          <w:szCs w:val="22"/>
        </w:rPr>
        <w:t>the Final DAP</w:t>
      </w:r>
      <w:r w:rsidR="00514B18" w:rsidRPr="003E13AB">
        <w:rPr>
          <w:szCs w:val="22"/>
        </w:rPr>
        <w:t xml:space="preserve"> </w:t>
      </w:r>
      <w:r w:rsidR="0029615D">
        <w:rPr>
          <w:szCs w:val="22"/>
        </w:rPr>
        <w:t>4</w:t>
      </w:r>
      <w:r w:rsidR="00290A23">
        <w:rPr>
          <w:szCs w:val="22"/>
        </w:rPr>
        <w:t xml:space="preserve"> weeks</w:t>
      </w:r>
      <w:r w:rsidR="00514B18" w:rsidRPr="003E13AB">
        <w:rPr>
          <w:szCs w:val="22"/>
        </w:rPr>
        <w:t xml:space="preserve"> after the DAW</w:t>
      </w:r>
      <w:r w:rsidR="00E05975" w:rsidRPr="003E13AB">
        <w:rPr>
          <w:szCs w:val="22"/>
        </w:rPr>
        <w:t>.</w:t>
      </w:r>
    </w:p>
    <w:p w14:paraId="37FDA890" w14:textId="7BF6D021" w:rsidR="00E05975" w:rsidRPr="003E13AB" w:rsidRDefault="00886892" w:rsidP="005265AF">
      <w:pPr>
        <w:numPr>
          <w:ilvl w:val="0"/>
          <w:numId w:val="22"/>
        </w:numPr>
        <w:tabs>
          <w:tab w:val="left" w:pos="720"/>
          <w:tab w:val="left" w:pos="6480"/>
          <w:tab w:val="right" w:pos="9900"/>
        </w:tabs>
        <w:rPr>
          <w:szCs w:val="22"/>
        </w:rPr>
      </w:pPr>
      <w:r>
        <w:rPr>
          <w:szCs w:val="22"/>
        </w:rPr>
        <w:t>1</w:t>
      </w:r>
      <w:r w:rsidR="00E05975" w:rsidRPr="003E13AB">
        <w:rPr>
          <w:szCs w:val="22"/>
        </w:rPr>
        <w:t xml:space="preserve"> electronic copy in MicroStation and Inroads CADD files of the </w:t>
      </w:r>
      <w:r w:rsidR="00514B18" w:rsidRPr="003E13AB">
        <w:rPr>
          <w:szCs w:val="22"/>
        </w:rPr>
        <w:t xml:space="preserve">Final DAP </w:t>
      </w:r>
      <w:r w:rsidR="00E05975" w:rsidRPr="003E13AB">
        <w:rPr>
          <w:szCs w:val="22"/>
        </w:rPr>
        <w:t>plans</w:t>
      </w:r>
      <w:r w:rsidR="00514B18" w:rsidRPr="003E13AB">
        <w:rPr>
          <w:szCs w:val="22"/>
        </w:rPr>
        <w:t xml:space="preserve"> </w:t>
      </w:r>
      <w:r w:rsidR="0029615D">
        <w:rPr>
          <w:szCs w:val="22"/>
        </w:rPr>
        <w:t>4</w:t>
      </w:r>
      <w:r w:rsidR="00290A23">
        <w:rPr>
          <w:szCs w:val="22"/>
        </w:rPr>
        <w:t xml:space="preserve"> weeks</w:t>
      </w:r>
      <w:r w:rsidR="00514B18" w:rsidRPr="003E13AB">
        <w:rPr>
          <w:szCs w:val="22"/>
        </w:rPr>
        <w:t xml:space="preserve"> after the DAW</w:t>
      </w:r>
      <w:r w:rsidR="00E05975" w:rsidRPr="003E13AB">
        <w:rPr>
          <w:szCs w:val="22"/>
        </w:rPr>
        <w:t>.</w:t>
      </w:r>
    </w:p>
    <w:p w14:paraId="19385E1A" w14:textId="77777777" w:rsidR="006702FB" w:rsidRPr="003E13AB" w:rsidRDefault="006702FB" w:rsidP="006A1B30">
      <w:pPr>
        <w:tabs>
          <w:tab w:val="left" w:pos="1080"/>
        </w:tabs>
        <w:rPr>
          <w:b/>
          <w:caps/>
          <w:szCs w:val="22"/>
        </w:rPr>
      </w:pPr>
      <w:bookmarkStart w:id="374" w:name="_Toc190770745"/>
      <w:bookmarkStart w:id="375" w:name="_Toc280867882"/>
      <w:bookmarkStart w:id="376" w:name="_Toc280871295"/>
      <w:bookmarkStart w:id="377" w:name="_Toc292203907"/>
    </w:p>
    <w:p w14:paraId="227ED15B" w14:textId="77777777" w:rsidR="002B762A" w:rsidRPr="003E13AB" w:rsidRDefault="00C47000" w:rsidP="006A1B30">
      <w:pPr>
        <w:pStyle w:val="Heading1"/>
        <w:jc w:val="left"/>
      </w:pPr>
      <w:bookmarkStart w:id="378" w:name="_Toc497130268"/>
      <w:bookmarkStart w:id="379" w:name="_Toc26274718"/>
      <w:r>
        <w:t>TASK 12</w:t>
      </w:r>
      <w:r w:rsidR="00145221">
        <w:t xml:space="preserve"> ROADSIDE DEVELOPMENT</w:t>
      </w:r>
      <w:bookmarkEnd w:id="378"/>
      <w:bookmarkEnd w:id="379"/>
    </w:p>
    <w:p w14:paraId="76325597" w14:textId="77777777" w:rsidR="009A508E" w:rsidRPr="003E13AB" w:rsidRDefault="009A508E" w:rsidP="006A1B30">
      <w:pPr>
        <w:pStyle w:val="Heading2"/>
        <w:jc w:val="left"/>
      </w:pPr>
      <w:bookmarkStart w:id="380" w:name="_Toc497130269"/>
      <w:bookmarkStart w:id="381" w:name="_Toc26274719"/>
      <w:r w:rsidRPr="003E13AB">
        <w:t>Task 1</w:t>
      </w:r>
      <w:r w:rsidR="00C47000">
        <w:t>2</w:t>
      </w:r>
      <w:r w:rsidRPr="003E13AB">
        <w:t>.1 Erosion Control Design</w:t>
      </w:r>
      <w:bookmarkEnd w:id="380"/>
      <w:bookmarkEnd w:id="381"/>
    </w:p>
    <w:p w14:paraId="040A7147" w14:textId="469B6DF6" w:rsidR="00AF5892" w:rsidRPr="00AF5892" w:rsidRDefault="00AF5892" w:rsidP="00E8461A">
      <w:pPr>
        <w:spacing w:after="120" w:line="260" w:lineRule="exact"/>
      </w:pPr>
      <w:r w:rsidRPr="00AF5892">
        <w:t>Consultant shall prepare Preliminary Plans (roughly 60% completion), Advance Plans (roughly 90% completion) and Final Plan submittals (100% completion).  These deliverables should have all the plan sheets that are expected to be included in the final PS&amp;E submittal.</w:t>
      </w:r>
    </w:p>
    <w:p w14:paraId="1FA8682B" w14:textId="5E5A23BD" w:rsidR="00857EF3" w:rsidRDefault="00857EF3" w:rsidP="00E8461A">
      <w:pPr>
        <w:tabs>
          <w:tab w:val="left" w:pos="7110"/>
        </w:tabs>
        <w:rPr>
          <w:color w:val="000000"/>
          <w:szCs w:val="22"/>
        </w:rPr>
      </w:pPr>
      <w:r w:rsidRPr="003E13AB">
        <w:rPr>
          <w:color w:val="000000"/>
          <w:szCs w:val="22"/>
        </w:rPr>
        <w:t xml:space="preserve">Best Management Practices as identified in the ODOT Erosion and Sediment Control Manual (2005 version) shall be utilized to the greatest extent possible. </w:t>
      </w:r>
      <w:r w:rsidR="00DA61C6" w:rsidRPr="003E13AB">
        <w:rPr>
          <w:color w:val="000000"/>
          <w:szCs w:val="22"/>
        </w:rPr>
        <w:t xml:space="preserve">Plan </w:t>
      </w:r>
      <w:r w:rsidR="00DA61C6" w:rsidRPr="006F088C">
        <w:rPr>
          <w:color w:val="000000"/>
          <w:szCs w:val="22"/>
        </w:rPr>
        <w:t xml:space="preserve">formatting </w:t>
      </w:r>
      <w:r w:rsidR="00F86814" w:rsidRPr="006F088C">
        <w:rPr>
          <w:color w:val="000000"/>
          <w:szCs w:val="22"/>
        </w:rPr>
        <w:t xml:space="preserve">must </w:t>
      </w:r>
      <w:r w:rsidR="00DA61C6" w:rsidRPr="006F088C">
        <w:rPr>
          <w:color w:val="000000"/>
          <w:szCs w:val="22"/>
        </w:rPr>
        <w:t>follow</w:t>
      </w:r>
      <w:r w:rsidR="00DA61C6" w:rsidRPr="003E13AB">
        <w:rPr>
          <w:color w:val="000000"/>
          <w:szCs w:val="22"/>
        </w:rPr>
        <w:t xml:space="preserve"> </w:t>
      </w:r>
      <w:r w:rsidR="001557FF">
        <w:rPr>
          <w:color w:val="000000"/>
          <w:szCs w:val="22"/>
        </w:rPr>
        <w:t>Agency</w:t>
      </w:r>
      <w:r w:rsidR="00DA61C6" w:rsidRPr="003E13AB">
        <w:rPr>
          <w:color w:val="000000"/>
          <w:szCs w:val="22"/>
        </w:rPr>
        <w:t xml:space="preserve"> CPDG.</w:t>
      </w:r>
    </w:p>
    <w:p w14:paraId="1AB0F604" w14:textId="77777777" w:rsidR="00AF5892" w:rsidRDefault="00AF5892" w:rsidP="00E8461A">
      <w:pPr>
        <w:tabs>
          <w:tab w:val="left" w:pos="7110"/>
        </w:tabs>
        <w:rPr>
          <w:color w:val="000000"/>
          <w:szCs w:val="22"/>
        </w:rPr>
      </w:pPr>
    </w:p>
    <w:p w14:paraId="11DABA5E" w14:textId="77777777" w:rsidR="00AF5892" w:rsidRPr="00AF5892" w:rsidRDefault="00AF5892" w:rsidP="00E8461A">
      <w:pPr>
        <w:spacing w:after="120" w:line="260" w:lineRule="exact"/>
      </w:pPr>
      <w:r w:rsidRPr="00AF5892">
        <w:t>Consultant shall prepare base sheets making sure that critical existing topography, proposed grades, existing and proposed utilities, existing and proposed stormwater, and existing vegetation is shown and shall show BMPs that mitigate disturbance impacts.  BMP shall focus on the use of compost as one of the primary tools used to manage and control erosion.</w:t>
      </w:r>
    </w:p>
    <w:p w14:paraId="0F2C637F" w14:textId="0803BF00" w:rsidR="00EA54A1" w:rsidRPr="003E13AB" w:rsidRDefault="00EA54A1" w:rsidP="00E8461A">
      <w:pPr>
        <w:rPr>
          <w:szCs w:val="22"/>
        </w:rPr>
      </w:pPr>
      <w:r w:rsidRPr="003E13AB">
        <w:rPr>
          <w:szCs w:val="22"/>
        </w:rPr>
        <w:t xml:space="preserve">Consultant shall prepare </w:t>
      </w:r>
      <w:r w:rsidR="00D45673" w:rsidRPr="003E13AB">
        <w:rPr>
          <w:szCs w:val="22"/>
        </w:rPr>
        <w:t>special provisions and cost estimate related to erosion control</w:t>
      </w:r>
      <w:r w:rsidRPr="003E13AB">
        <w:rPr>
          <w:szCs w:val="22"/>
        </w:rPr>
        <w:t>.</w:t>
      </w:r>
    </w:p>
    <w:p w14:paraId="34F1AD38" w14:textId="77777777" w:rsidR="00E321D2" w:rsidRPr="003E13AB" w:rsidRDefault="00E321D2" w:rsidP="00E8461A">
      <w:pPr>
        <w:rPr>
          <w:szCs w:val="22"/>
        </w:rPr>
      </w:pPr>
    </w:p>
    <w:p w14:paraId="368F0C05" w14:textId="77777777" w:rsidR="00EA54A1" w:rsidRPr="003E13AB" w:rsidRDefault="00EA54A1" w:rsidP="00E8461A">
      <w:pPr>
        <w:ind w:left="360"/>
        <w:rPr>
          <w:szCs w:val="22"/>
        </w:rPr>
      </w:pPr>
      <w:r w:rsidRPr="003E13AB">
        <w:rPr>
          <w:b/>
          <w:szCs w:val="22"/>
        </w:rPr>
        <w:t xml:space="preserve">Deliverables/Schedule: </w:t>
      </w:r>
      <w:r w:rsidRPr="003E13AB">
        <w:rPr>
          <w:szCs w:val="22"/>
        </w:rPr>
        <w:t>Consultant shall provide:</w:t>
      </w:r>
    </w:p>
    <w:p w14:paraId="28CCEB04" w14:textId="56CF4CC0" w:rsidR="00EA54A1" w:rsidRPr="003E13AB" w:rsidRDefault="00EA54A1" w:rsidP="005265AF">
      <w:pPr>
        <w:numPr>
          <w:ilvl w:val="0"/>
          <w:numId w:val="22"/>
        </w:numPr>
        <w:tabs>
          <w:tab w:val="left" w:pos="720"/>
          <w:tab w:val="left" w:pos="6480"/>
          <w:tab w:val="right" w:pos="9900"/>
        </w:tabs>
        <w:rPr>
          <w:szCs w:val="22"/>
        </w:rPr>
      </w:pPr>
      <w:r w:rsidRPr="003E13AB">
        <w:rPr>
          <w:szCs w:val="22"/>
        </w:rPr>
        <w:t xml:space="preserve">Advance </w:t>
      </w:r>
      <w:r w:rsidR="00D45673" w:rsidRPr="003E13AB">
        <w:rPr>
          <w:szCs w:val="22"/>
        </w:rPr>
        <w:t xml:space="preserve">erosion control plans, special provisions and cost estimate submitted </w:t>
      </w:r>
      <w:r w:rsidR="00761557" w:rsidRPr="003E13AB">
        <w:rPr>
          <w:szCs w:val="22"/>
        </w:rPr>
        <w:t>under Task 1</w:t>
      </w:r>
      <w:r w:rsidR="00C47000">
        <w:rPr>
          <w:szCs w:val="22"/>
        </w:rPr>
        <w:t>4</w:t>
      </w:r>
      <w:r w:rsidR="00761557" w:rsidRPr="003E13AB">
        <w:rPr>
          <w:szCs w:val="22"/>
        </w:rPr>
        <w:t>.2</w:t>
      </w:r>
      <w:r w:rsidRPr="003E13AB">
        <w:rPr>
          <w:szCs w:val="22"/>
        </w:rPr>
        <w:t>.</w:t>
      </w:r>
    </w:p>
    <w:p w14:paraId="5860D211" w14:textId="0ECC20C1" w:rsidR="00F3102F" w:rsidRDefault="00F3102F" w:rsidP="005265AF">
      <w:pPr>
        <w:numPr>
          <w:ilvl w:val="0"/>
          <w:numId w:val="22"/>
        </w:numPr>
        <w:tabs>
          <w:tab w:val="left" w:pos="720"/>
          <w:tab w:val="left" w:pos="6480"/>
          <w:tab w:val="right" w:pos="9900"/>
        </w:tabs>
        <w:rPr>
          <w:szCs w:val="22"/>
        </w:rPr>
      </w:pPr>
      <w:r w:rsidRPr="003E13AB">
        <w:rPr>
          <w:szCs w:val="22"/>
        </w:rPr>
        <w:t xml:space="preserve">Final </w:t>
      </w:r>
      <w:r w:rsidR="00D45673" w:rsidRPr="003E13AB">
        <w:rPr>
          <w:szCs w:val="22"/>
        </w:rPr>
        <w:t xml:space="preserve">erosion control plans, special provisions and cost estimate submitted </w:t>
      </w:r>
      <w:r w:rsidRPr="003E13AB">
        <w:rPr>
          <w:szCs w:val="22"/>
        </w:rPr>
        <w:t>under Task 1</w:t>
      </w:r>
      <w:r w:rsidR="00C47000">
        <w:rPr>
          <w:szCs w:val="22"/>
        </w:rPr>
        <w:t>4</w:t>
      </w:r>
      <w:r w:rsidRPr="003E13AB">
        <w:rPr>
          <w:szCs w:val="22"/>
        </w:rPr>
        <w:t>.3.</w:t>
      </w:r>
    </w:p>
    <w:p w14:paraId="1567B94F" w14:textId="77777777" w:rsidR="00C47000" w:rsidRPr="003E13AB" w:rsidRDefault="00C47000" w:rsidP="00E8461A">
      <w:pPr>
        <w:tabs>
          <w:tab w:val="left" w:pos="6480"/>
          <w:tab w:val="right" w:pos="9900"/>
        </w:tabs>
        <w:rPr>
          <w:szCs w:val="22"/>
        </w:rPr>
      </w:pPr>
    </w:p>
    <w:p w14:paraId="473CCB17" w14:textId="77777777" w:rsidR="009A508E" w:rsidRPr="003E13AB" w:rsidRDefault="009A508E" w:rsidP="006A1B30">
      <w:pPr>
        <w:pStyle w:val="Heading2"/>
        <w:jc w:val="left"/>
      </w:pPr>
      <w:bookmarkStart w:id="382" w:name="_Toc497130270"/>
      <w:bookmarkStart w:id="383" w:name="_Toc26274720"/>
      <w:r w:rsidRPr="003E13AB">
        <w:t>Ta</w:t>
      </w:r>
      <w:r w:rsidR="0048332B" w:rsidRPr="003E13AB">
        <w:t>sk 1</w:t>
      </w:r>
      <w:r w:rsidR="00C47000">
        <w:t>2</w:t>
      </w:r>
      <w:r w:rsidR="0048332B" w:rsidRPr="003E13AB">
        <w:t>.2 Wetland Mitigation Plans (Reserved)</w:t>
      </w:r>
      <w:bookmarkEnd w:id="382"/>
      <w:bookmarkEnd w:id="383"/>
    </w:p>
    <w:p w14:paraId="0247FE76" w14:textId="77777777" w:rsidR="00F3102F" w:rsidRPr="003E13AB" w:rsidRDefault="00F3102F" w:rsidP="006A1B30">
      <w:pPr>
        <w:pStyle w:val="Heading2"/>
        <w:jc w:val="left"/>
      </w:pPr>
      <w:bookmarkStart w:id="384" w:name="_Toc497130271"/>
      <w:bookmarkStart w:id="385" w:name="_Toc26274721"/>
      <w:r w:rsidRPr="003E13AB">
        <w:t>Task 1</w:t>
      </w:r>
      <w:r w:rsidR="00C47000">
        <w:t>2</w:t>
      </w:r>
      <w:r w:rsidRPr="003E13AB">
        <w:t xml:space="preserve">.3 </w:t>
      </w:r>
      <w:r w:rsidR="00AF5892">
        <w:t>Roadside Development</w:t>
      </w:r>
      <w:r w:rsidRPr="003E13AB">
        <w:t xml:space="preserve"> Plans (Reserved)</w:t>
      </w:r>
      <w:bookmarkEnd w:id="384"/>
      <w:bookmarkEnd w:id="385"/>
    </w:p>
    <w:p w14:paraId="1EF9A4D3" w14:textId="48114CC7" w:rsidR="00AF5892" w:rsidRPr="00AF5892" w:rsidRDefault="00AF5892" w:rsidP="00E8461A">
      <w:pPr>
        <w:spacing w:after="120" w:line="260" w:lineRule="exact"/>
      </w:pPr>
      <w:r w:rsidRPr="00AF5892">
        <w:t xml:space="preserve">Consultant shall prepare Preliminary Plans (roughly 60% completion), Advance Plans (roughly 90% completion) and Final Plan submittals (100% completion).  These deliverables </w:t>
      </w:r>
      <w:r w:rsidR="00FF3BDE">
        <w:t>must</w:t>
      </w:r>
      <w:r w:rsidR="00FF3BDE" w:rsidRPr="00AF5892">
        <w:t xml:space="preserve"> </w:t>
      </w:r>
      <w:r w:rsidRPr="00AF5892">
        <w:t>have all the plan sheets that are expected to be included in the final PS&amp;E submittal. Plan formatting should follow Agency CPDG.</w:t>
      </w:r>
    </w:p>
    <w:p w14:paraId="6A34EFB8" w14:textId="5ABB3EC4" w:rsidR="00AF5892" w:rsidRDefault="00AF5892" w:rsidP="00E8461A">
      <w:pPr>
        <w:spacing w:after="120" w:line="260" w:lineRule="exact"/>
      </w:pPr>
      <w:r w:rsidRPr="00AF5892">
        <w:t>Consultant shall prepare base sheets making sure that critical existing topography, proposed grades, existing and proposed utilities, existing and proposed stormwater, and existing vegetation is shown.</w:t>
      </w:r>
    </w:p>
    <w:p w14:paraId="0BDD581D" w14:textId="77777777" w:rsidR="00F968CE" w:rsidRPr="0077605C" w:rsidRDefault="00F968CE" w:rsidP="006A1B30">
      <w:pPr>
        <w:pStyle w:val="ColorfulList-Accent11"/>
        <w:ind w:left="0"/>
        <w:contextualSpacing w:val="0"/>
      </w:pPr>
      <w:r w:rsidRPr="0077605C">
        <w:t>Consultant shall coordinate with Agency Regional Maintenance on landscaping issues.</w:t>
      </w:r>
    </w:p>
    <w:p w14:paraId="458A0416" w14:textId="77777777" w:rsidR="00F968CE" w:rsidRPr="00AF5892" w:rsidRDefault="00F968CE" w:rsidP="00E8461A">
      <w:pPr>
        <w:spacing w:after="120" w:line="260" w:lineRule="exact"/>
      </w:pPr>
    </w:p>
    <w:p w14:paraId="5ACB98A2" w14:textId="77777777" w:rsidR="00AF5892" w:rsidRPr="00AF5892" w:rsidRDefault="00AF5892" w:rsidP="006A1B30">
      <w:pPr>
        <w:tabs>
          <w:tab w:val="left" w:pos="720"/>
        </w:tabs>
        <w:suppressAutoHyphens/>
        <w:autoSpaceDE w:val="0"/>
        <w:autoSpaceDN w:val="0"/>
        <w:adjustRightInd w:val="0"/>
        <w:ind w:left="360"/>
        <w:rPr>
          <w:b/>
          <w:bCs/>
          <w:szCs w:val="22"/>
        </w:rPr>
      </w:pPr>
      <w:r w:rsidRPr="00AF5892">
        <w:rPr>
          <w:b/>
          <w:szCs w:val="22"/>
        </w:rPr>
        <w:t xml:space="preserve">Deliverables/Schedule: </w:t>
      </w:r>
      <w:r w:rsidRPr="00AF5892">
        <w:rPr>
          <w:szCs w:val="22"/>
        </w:rPr>
        <w:t xml:space="preserve"> Consultant shall provide:</w:t>
      </w:r>
    </w:p>
    <w:p w14:paraId="4FAB541F" w14:textId="5C63C230" w:rsidR="00AF5892" w:rsidRPr="00AF5892" w:rsidRDefault="00AF5892" w:rsidP="005265AF">
      <w:pPr>
        <w:numPr>
          <w:ilvl w:val="0"/>
          <w:numId w:val="73"/>
        </w:numPr>
        <w:rPr>
          <w:szCs w:val="22"/>
        </w:rPr>
      </w:pPr>
      <w:r w:rsidRPr="00AF5892">
        <w:rPr>
          <w:szCs w:val="22"/>
        </w:rPr>
        <w:t>Roadside Development DAP Plans t</w:t>
      </w:r>
      <w:r>
        <w:rPr>
          <w:szCs w:val="22"/>
        </w:rPr>
        <w:t>o be provided as part of Task 11</w:t>
      </w:r>
      <w:r w:rsidRPr="00AF5892">
        <w:rPr>
          <w:szCs w:val="22"/>
        </w:rPr>
        <w:t>.5.</w:t>
      </w:r>
    </w:p>
    <w:p w14:paraId="7AC6F7DC" w14:textId="7A1D953C" w:rsidR="00AF5892" w:rsidRPr="00AF5892" w:rsidRDefault="00AF5892" w:rsidP="005265AF">
      <w:pPr>
        <w:numPr>
          <w:ilvl w:val="0"/>
          <w:numId w:val="73"/>
        </w:numPr>
        <w:rPr>
          <w:szCs w:val="22"/>
        </w:rPr>
      </w:pPr>
      <w:r w:rsidRPr="00AF5892">
        <w:rPr>
          <w:szCs w:val="22"/>
        </w:rPr>
        <w:t>Preliminary Roadside Development Plans to be provided as part of Task 1</w:t>
      </w:r>
      <w:r>
        <w:rPr>
          <w:szCs w:val="22"/>
        </w:rPr>
        <w:t>4</w:t>
      </w:r>
      <w:r w:rsidRPr="00AF5892">
        <w:rPr>
          <w:szCs w:val="22"/>
        </w:rPr>
        <w:t>.1.</w:t>
      </w:r>
    </w:p>
    <w:p w14:paraId="3E1FA184" w14:textId="5BF30AEB" w:rsidR="00AF5892" w:rsidRPr="00AF5892" w:rsidRDefault="00AF5892" w:rsidP="005265AF">
      <w:pPr>
        <w:numPr>
          <w:ilvl w:val="0"/>
          <w:numId w:val="73"/>
        </w:numPr>
        <w:rPr>
          <w:szCs w:val="22"/>
        </w:rPr>
      </w:pPr>
      <w:r w:rsidRPr="00AF5892">
        <w:rPr>
          <w:szCs w:val="22"/>
        </w:rPr>
        <w:t>Advance Roadside Development Plans to be provided as part of Task 1</w:t>
      </w:r>
      <w:r>
        <w:rPr>
          <w:szCs w:val="22"/>
        </w:rPr>
        <w:t>4</w:t>
      </w:r>
      <w:r w:rsidRPr="00AF5892">
        <w:rPr>
          <w:szCs w:val="22"/>
        </w:rPr>
        <w:t>.2.</w:t>
      </w:r>
    </w:p>
    <w:p w14:paraId="5E8422B0" w14:textId="15F6B769" w:rsidR="00AF5892" w:rsidRPr="00AF5892" w:rsidRDefault="00AF5892" w:rsidP="005265AF">
      <w:pPr>
        <w:numPr>
          <w:ilvl w:val="0"/>
          <w:numId w:val="73"/>
        </w:numPr>
        <w:rPr>
          <w:szCs w:val="22"/>
        </w:rPr>
      </w:pPr>
      <w:r w:rsidRPr="00AF5892">
        <w:rPr>
          <w:szCs w:val="22"/>
        </w:rPr>
        <w:t>Final Roadside Development Design elements shall be included in the Final Plans, Specifications and Estimate submitted in Task 1</w:t>
      </w:r>
      <w:r>
        <w:rPr>
          <w:szCs w:val="22"/>
        </w:rPr>
        <w:t>4</w:t>
      </w:r>
      <w:r w:rsidRPr="00AF5892">
        <w:rPr>
          <w:szCs w:val="22"/>
        </w:rPr>
        <w:t>.3.</w:t>
      </w:r>
    </w:p>
    <w:p w14:paraId="0E339CB2" w14:textId="77777777" w:rsidR="00F3102F" w:rsidRPr="003E13AB" w:rsidRDefault="00F3102F" w:rsidP="00E8461A">
      <w:pPr>
        <w:tabs>
          <w:tab w:val="left" w:pos="6480"/>
          <w:tab w:val="right" w:pos="9900"/>
        </w:tabs>
        <w:rPr>
          <w:b/>
          <w:szCs w:val="22"/>
        </w:rPr>
      </w:pPr>
    </w:p>
    <w:p w14:paraId="6D0F1B93" w14:textId="77777777" w:rsidR="00E365DF" w:rsidRPr="003E13AB" w:rsidRDefault="00E365DF" w:rsidP="006A1B30">
      <w:pPr>
        <w:tabs>
          <w:tab w:val="left" w:pos="1080"/>
        </w:tabs>
        <w:rPr>
          <w:b/>
          <w:caps/>
          <w:szCs w:val="22"/>
        </w:rPr>
      </w:pPr>
    </w:p>
    <w:p w14:paraId="77A1B81B" w14:textId="19874A27" w:rsidR="00E05975" w:rsidRPr="003E13AB" w:rsidRDefault="00DD06E5" w:rsidP="006A1B30">
      <w:pPr>
        <w:pStyle w:val="Heading1"/>
        <w:jc w:val="left"/>
      </w:pPr>
      <w:bookmarkStart w:id="386" w:name="_Toc497130272"/>
      <w:bookmarkStart w:id="387" w:name="_Toc26274722"/>
      <w:r w:rsidRPr="006F088C">
        <w:t>TASK</w:t>
      </w:r>
      <w:r w:rsidR="002B762A" w:rsidRPr="006F088C">
        <w:t xml:space="preserve"> 1</w:t>
      </w:r>
      <w:r w:rsidR="00C47000" w:rsidRPr="00D87C70">
        <w:t>3</w:t>
      </w:r>
      <w:r w:rsidR="00E05975" w:rsidRPr="00D87C70">
        <w:t xml:space="preserve"> RIGHT OF WAY </w:t>
      </w:r>
      <w:bookmarkEnd w:id="374"/>
      <w:bookmarkEnd w:id="375"/>
      <w:bookmarkEnd w:id="376"/>
      <w:bookmarkEnd w:id="377"/>
      <w:r w:rsidR="000B4271" w:rsidRPr="005B1296">
        <w:t>(“R/W</w:t>
      </w:r>
      <w:bookmarkEnd w:id="386"/>
      <w:r w:rsidR="000B4271" w:rsidRPr="005B1296">
        <w:t>”)</w:t>
      </w:r>
      <w:bookmarkEnd w:id="387"/>
    </w:p>
    <w:p w14:paraId="1220DE9F" w14:textId="396E28D5" w:rsidR="00E05975" w:rsidRPr="003E13AB" w:rsidRDefault="00E05975" w:rsidP="00E8461A">
      <w:pPr>
        <w:rPr>
          <w:szCs w:val="22"/>
        </w:rPr>
      </w:pPr>
      <w:r w:rsidRPr="003E13AB">
        <w:rPr>
          <w:szCs w:val="22"/>
        </w:rPr>
        <w:t xml:space="preserve">Consultant shall provide all labor, equipment and materials to provide </w:t>
      </w:r>
      <w:r w:rsidR="00FF3BDE">
        <w:rPr>
          <w:szCs w:val="22"/>
        </w:rPr>
        <w:t>R/W</w:t>
      </w:r>
      <w:r w:rsidRPr="003E13AB">
        <w:rPr>
          <w:szCs w:val="22"/>
        </w:rPr>
        <w:t xml:space="preserve"> services on behalf of Agency as further described and outlined in this task and sub-tasks or as necessary to support </w:t>
      </w:r>
      <w:r w:rsidR="009835B9">
        <w:rPr>
          <w:szCs w:val="22"/>
        </w:rPr>
        <w:t>Project</w:t>
      </w:r>
      <w:r w:rsidRPr="003E13AB">
        <w:rPr>
          <w:szCs w:val="22"/>
        </w:rPr>
        <w:t xml:space="preserve"> delivery.</w:t>
      </w:r>
    </w:p>
    <w:p w14:paraId="12092227" w14:textId="77777777" w:rsidR="00E05975" w:rsidRPr="003E13AB" w:rsidRDefault="00E05975" w:rsidP="00E8461A">
      <w:pPr>
        <w:rPr>
          <w:szCs w:val="22"/>
        </w:rPr>
      </w:pPr>
    </w:p>
    <w:p w14:paraId="036FE1FA" w14:textId="265B94A1" w:rsidR="00E05975" w:rsidRPr="003E13AB" w:rsidRDefault="00E05975" w:rsidP="00E8461A">
      <w:pPr>
        <w:rPr>
          <w:szCs w:val="22"/>
        </w:rPr>
      </w:pPr>
      <w:r w:rsidRPr="003E13AB">
        <w:rPr>
          <w:szCs w:val="22"/>
        </w:rPr>
        <w:t xml:space="preserve">All R/W </w:t>
      </w:r>
      <w:r w:rsidR="00817412">
        <w:rPr>
          <w:szCs w:val="22"/>
        </w:rPr>
        <w:t>S</w:t>
      </w:r>
      <w:r w:rsidRPr="003E13AB">
        <w:rPr>
          <w:szCs w:val="22"/>
        </w:rPr>
        <w:t>ervices provided by Consultant shall be in conformance with the Uniform Relocation Assistance and Real Property Acquisition Policies Act of 1970, and all amendments thereto (“Uniform Act”), ODOT Right-of-Way Manual, ODOT Guide to Appraising Real Property, and sections of the ODOT Right-of-Way and Rail/Utility Coordination Contractor Services Guide, referred to as the Contractor Services Guide in the remainder of this document.</w:t>
      </w:r>
    </w:p>
    <w:p w14:paraId="763CE2F2" w14:textId="77777777" w:rsidR="00E05975" w:rsidRPr="003E13AB" w:rsidRDefault="00E05975" w:rsidP="00E8461A">
      <w:pPr>
        <w:rPr>
          <w:szCs w:val="22"/>
        </w:rPr>
      </w:pPr>
    </w:p>
    <w:p w14:paraId="18DB67C9" w14:textId="3CF6393A" w:rsidR="00E05975" w:rsidRPr="003E13AB" w:rsidRDefault="00E05975" w:rsidP="00E8461A">
      <w:pPr>
        <w:rPr>
          <w:szCs w:val="22"/>
        </w:rPr>
      </w:pPr>
      <w:r w:rsidRPr="003E13AB">
        <w:rPr>
          <w:szCs w:val="22"/>
        </w:rPr>
        <w:t xml:space="preserve">Consultant shall ensure all staff performing </w:t>
      </w:r>
      <w:r w:rsidR="00817412">
        <w:rPr>
          <w:szCs w:val="22"/>
        </w:rPr>
        <w:t>S</w:t>
      </w:r>
      <w:r w:rsidRPr="003E13AB">
        <w:rPr>
          <w:szCs w:val="22"/>
        </w:rPr>
        <w:t xml:space="preserve">ervices have been qualified by </w:t>
      </w:r>
      <w:r w:rsidR="001557FF">
        <w:rPr>
          <w:szCs w:val="22"/>
        </w:rPr>
        <w:t>Agency</w:t>
      </w:r>
      <w:r w:rsidRPr="003E13AB">
        <w:rPr>
          <w:szCs w:val="22"/>
        </w:rPr>
        <w:t xml:space="preserve"> Region Right-of-Way Program Manager, or their designee, in advance of beginning work on any sub-task.</w:t>
      </w:r>
    </w:p>
    <w:p w14:paraId="342945E3" w14:textId="77777777" w:rsidR="00E05975" w:rsidRPr="003E13AB" w:rsidRDefault="00E05975" w:rsidP="00E8461A">
      <w:pPr>
        <w:rPr>
          <w:szCs w:val="22"/>
        </w:rPr>
      </w:pPr>
    </w:p>
    <w:p w14:paraId="2E6AF453" w14:textId="4C155EF4" w:rsidR="00E05975" w:rsidRPr="003E13AB" w:rsidRDefault="00E05975" w:rsidP="00E8461A">
      <w:pPr>
        <w:rPr>
          <w:b/>
          <w:szCs w:val="22"/>
        </w:rPr>
      </w:pPr>
      <w:r w:rsidRPr="00224250">
        <w:rPr>
          <w:szCs w:val="22"/>
        </w:rPr>
        <w:t>Invoices must</w:t>
      </w:r>
      <w:r w:rsidR="00A85694" w:rsidRPr="00056654">
        <w:rPr>
          <w:szCs w:val="22"/>
        </w:rPr>
        <w:t xml:space="preserve"> include</w:t>
      </w:r>
      <w:r w:rsidRPr="00224250">
        <w:rPr>
          <w:szCs w:val="22"/>
        </w:rPr>
        <w:t xml:space="preserve">  separate </w:t>
      </w:r>
      <w:r w:rsidR="00A85694" w:rsidRPr="00056654">
        <w:rPr>
          <w:szCs w:val="22"/>
        </w:rPr>
        <w:t>line-item amount(s)</w:t>
      </w:r>
      <w:r w:rsidR="00224250" w:rsidRPr="00056654">
        <w:rPr>
          <w:szCs w:val="22"/>
        </w:rPr>
        <w:t xml:space="preserve"> </w:t>
      </w:r>
      <w:r w:rsidRPr="00224250">
        <w:rPr>
          <w:szCs w:val="22"/>
        </w:rPr>
        <w:t>for</w:t>
      </w:r>
      <w:r w:rsidR="00B55F7C" w:rsidRPr="00224250">
        <w:rPr>
          <w:szCs w:val="22"/>
        </w:rPr>
        <w:t xml:space="preserve">R/W </w:t>
      </w:r>
      <w:r w:rsidR="005D2053" w:rsidRPr="00224250">
        <w:rPr>
          <w:szCs w:val="22"/>
        </w:rPr>
        <w:t xml:space="preserve">budget </w:t>
      </w:r>
      <w:r w:rsidRPr="00224250">
        <w:rPr>
          <w:szCs w:val="22"/>
        </w:rPr>
        <w:t xml:space="preserve">tasks or sub-tasks.  </w:t>
      </w:r>
      <w:r w:rsidRPr="00A80E01">
        <w:rPr>
          <w:b/>
          <w:szCs w:val="22"/>
        </w:rPr>
        <w:t>A separate written authorization and notice to proceed is required from Agency Region R/W Program Manager or their designee for all</w:t>
      </w:r>
      <w:r w:rsidR="00B55F7C" w:rsidRPr="0052135E">
        <w:rPr>
          <w:b/>
          <w:szCs w:val="22"/>
        </w:rPr>
        <w:t xml:space="preserve"> R/W </w:t>
      </w:r>
      <w:r w:rsidR="005D2053" w:rsidRPr="0052135E">
        <w:rPr>
          <w:b/>
          <w:szCs w:val="22"/>
        </w:rPr>
        <w:t>budget</w:t>
      </w:r>
      <w:r w:rsidRPr="0052135E">
        <w:rPr>
          <w:b/>
          <w:szCs w:val="22"/>
        </w:rPr>
        <w:t>tasks/sub-tasks.</w:t>
      </w:r>
    </w:p>
    <w:p w14:paraId="582BEC57" w14:textId="77777777" w:rsidR="00E05975" w:rsidRPr="003E13AB" w:rsidRDefault="00E05975" w:rsidP="00E8461A">
      <w:pPr>
        <w:rPr>
          <w:szCs w:val="22"/>
        </w:rPr>
      </w:pPr>
    </w:p>
    <w:p w14:paraId="2816BDCB" w14:textId="666C1C44" w:rsidR="00E05975" w:rsidRPr="003E13AB" w:rsidRDefault="00E05975" w:rsidP="00E8461A">
      <w:pPr>
        <w:rPr>
          <w:szCs w:val="22"/>
        </w:rPr>
      </w:pPr>
      <w:r w:rsidRPr="003E13AB">
        <w:rPr>
          <w:szCs w:val="22"/>
        </w:rPr>
        <w:t xml:space="preserve">Consultant shall be authorized to enter information in the internal ODOT </w:t>
      </w:r>
      <w:r w:rsidR="00FF3BDE">
        <w:rPr>
          <w:szCs w:val="22"/>
        </w:rPr>
        <w:t>R/W</w:t>
      </w:r>
      <w:r w:rsidRPr="003E13AB">
        <w:rPr>
          <w:szCs w:val="22"/>
        </w:rPr>
        <w:t xml:space="preserve"> software system (</w:t>
      </w:r>
      <w:r w:rsidR="00FF3BDE">
        <w:rPr>
          <w:szCs w:val="22"/>
        </w:rPr>
        <w:t>“</w:t>
      </w:r>
      <w:r w:rsidRPr="003E13AB">
        <w:rPr>
          <w:szCs w:val="22"/>
        </w:rPr>
        <w:t>RITS</w:t>
      </w:r>
      <w:r w:rsidR="00FF3BDE">
        <w:rPr>
          <w:szCs w:val="22"/>
        </w:rPr>
        <w:t>”</w:t>
      </w:r>
      <w:r w:rsidRPr="003E13AB">
        <w:rPr>
          <w:szCs w:val="22"/>
        </w:rPr>
        <w:t xml:space="preserve">) to complete necessary activities for the deliverables under this task. If Consultant requires training in the use of RITS, said training will </w:t>
      </w:r>
      <w:r w:rsidR="001557FF">
        <w:rPr>
          <w:szCs w:val="22"/>
        </w:rPr>
        <w:t xml:space="preserve">be </w:t>
      </w:r>
      <w:r w:rsidRPr="003E13AB">
        <w:rPr>
          <w:szCs w:val="22"/>
        </w:rPr>
        <w:t xml:space="preserve">provided by </w:t>
      </w:r>
      <w:r w:rsidR="001557FF">
        <w:rPr>
          <w:szCs w:val="22"/>
        </w:rPr>
        <w:t>Agency</w:t>
      </w:r>
      <w:r w:rsidR="006A1E09">
        <w:rPr>
          <w:szCs w:val="22"/>
        </w:rPr>
        <w:t xml:space="preserve"> but not billed to </w:t>
      </w:r>
      <w:r w:rsidR="001557FF">
        <w:rPr>
          <w:szCs w:val="22"/>
        </w:rPr>
        <w:t>Agency</w:t>
      </w:r>
      <w:r w:rsidRPr="003E13AB">
        <w:rPr>
          <w:szCs w:val="22"/>
        </w:rPr>
        <w:t>.</w:t>
      </w:r>
    </w:p>
    <w:p w14:paraId="0B7BD5B6" w14:textId="77777777" w:rsidR="00E05975" w:rsidRPr="003E13AB" w:rsidRDefault="00E05975" w:rsidP="00E8461A">
      <w:pPr>
        <w:rPr>
          <w:szCs w:val="22"/>
        </w:rPr>
      </w:pPr>
    </w:p>
    <w:p w14:paraId="28C26D1A" w14:textId="77777777" w:rsidR="00E05975" w:rsidRPr="006A1B30" w:rsidRDefault="00E05975" w:rsidP="006A1B30">
      <w:pPr>
        <w:rPr>
          <w:b/>
        </w:rPr>
      </w:pPr>
      <w:r w:rsidRPr="006A1B30">
        <w:rPr>
          <w:b/>
        </w:rPr>
        <w:t>Assumptions:</w:t>
      </w:r>
    </w:p>
    <w:p w14:paraId="45E04AF2" w14:textId="01B79410" w:rsidR="00E05975" w:rsidRPr="003E13AB" w:rsidRDefault="006A1E09" w:rsidP="005265AF">
      <w:pPr>
        <w:numPr>
          <w:ilvl w:val="0"/>
          <w:numId w:val="12"/>
        </w:numPr>
        <w:tabs>
          <w:tab w:val="num" w:pos="1440"/>
        </w:tabs>
        <w:rPr>
          <w:szCs w:val="22"/>
        </w:rPr>
      </w:pPr>
      <w:r>
        <w:rPr>
          <w:szCs w:val="22"/>
        </w:rPr>
        <w:t>For estimating purposes, the P</w:t>
      </w:r>
      <w:r w:rsidR="00E05975" w:rsidRPr="003E13AB">
        <w:rPr>
          <w:szCs w:val="22"/>
        </w:rPr>
        <w:t xml:space="preserve">roject will impact </w:t>
      </w:r>
      <w:r w:rsidR="00154D93" w:rsidRPr="004A231E">
        <w:rPr>
          <w:szCs w:val="22"/>
          <w:highlight w:val="cyan"/>
        </w:rPr>
        <w:t>TBD</w:t>
      </w:r>
      <w:r w:rsidR="00154D93" w:rsidRPr="003E13AB">
        <w:rPr>
          <w:szCs w:val="22"/>
        </w:rPr>
        <w:t xml:space="preserve"> </w:t>
      </w:r>
      <w:r w:rsidR="00E05975" w:rsidRPr="003E13AB">
        <w:rPr>
          <w:szCs w:val="22"/>
        </w:rPr>
        <w:t>parcels.</w:t>
      </w:r>
    </w:p>
    <w:p w14:paraId="48A81136" w14:textId="7AB7DE55" w:rsidR="00E05975" w:rsidRDefault="001557FF" w:rsidP="005265AF">
      <w:pPr>
        <w:numPr>
          <w:ilvl w:val="0"/>
          <w:numId w:val="12"/>
        </w:numPr>
        <w:tabs>
          <w:tab w:val="num" w:pos="1080"/>
        </w:tabs>
        <w:rPr>
          <w:szCs w:val="22"/>
        </w:rPr>
      </w:pPr>
      <w:r>
        <w:rPr>
          <w:szCs w:val="22"/>
        </w:rPr>
        <w:t>Agency</w:t>
      </w:r>
      <w:r w:rsidR="00E05975" w:rsidRPr="003E13AB">
        <w:rPr>
          <w:szCs w:val="22"/>
        </w:rPr>
        <w:t xml:space="preserve"> will supply the necessary access to RITS via remote access VPN token or web-based permissions.</w:t>
      </w:r>
    </w:p>
    <w:p w14:paraId="72A922A6" w14:textId="77777777" w:rsidR="00C47000" w:rsidRPr="003E13AB" w:rsidRDefault="00C47000" w:rsidP="00E8461A">
      <w:pPr>
        <w:tabs>
          <w:tab w:val="num" w:pos="1080"/>
        </w:tabs>
        <w:rPr>
          <w:szCs w:val="22"/>
        </w:rPr>
      </w:pPr>
    </w:p>
    <w:p w14:paraId="5DA338EF" w14:textId="6AE885D6" w:rsidR="00E05975" w:rsidRPr="003E13AB" w:rsidRDefault="00BA5303" w:rsidP="006A1B30">
      <w:pPr>
        <w:pStyle w:val="Heading2"/>
        <w:jc w:val="left"/>
      </w:pPr>
      <w:bookmarkStart w:id="388" w:name="_Toc190770746"/>
      <w:bookmarkStart w:id="389" w:name="_Toc280867883"/>
      <w:bookmarkStart w:id="390" w:name="_Toc280871296"/>
      <w:bookmarkStart w:id="391" w:name="_Toc292203908"/>
      <w:bookmarkStart w:id="392" w:name="_Toc497130273"/>
      <w:bookmarkStart w:id="393" w:name="_Toc26274723"/>
      <w:r w:rsidRPr="003E13AB">
        <w:t>Task 1</w:t>
      </w:r>
      <w:r w:rsidR="00C47000">
        <w:t>3</w:t>
      </w:r>
      <w:r w:rsidR="00E05975" w:rsidRPr="003E13AB">
        <w:t>.1 R/W Services Administration</w:t>
      </w:r>
      <w:bookmarkEnd w:id="388"/>
      <w:bookmarkEnd w:id="389"/>
      <w:bookmarkEnd w:id="390"/>
      <w:bookmarkEnd w:id="391"/>
      <w:r w:rsidR="00E05975" w:rsidRPr="003E13AB">
        <w:t xml:space="preserve"> (PE &amp;</w:t>
      </w:r>
      <w:r w:rsidR="00B55F7C">
        <w:t xml:space="preserve"> R/W </w:t>
      </w:r>
      <w:r w:rsidR="005D2053">
        <w:t>budget</w:t>
      </w:r>
      <w:r w:rsidR="00E05975" w:rsidRPr="003E13AB">
        <w:t>)</w:t>
      </w:r>
      <w:bookmarkEnd w:id="392"/>
      <w:bookmarkEnd w:id="393"/>
    </w:p>
    <w:p w14:paraId="59CC01C3" w14:textId="1B040E6A" w:rsidR="00E05975" w:rsidRPr="003E13AB" w:rsidRDefault="00E05975" w:rsidP="00E8461A">
      <w:pPr>
        <w:keepNext/>
        <w:rPr>
          <w:szCs w:val="22"/>
        </w:rPr>
      </w:pPr>
      <w:r w:rsidRPr="003E13AB">
        <w:rPr>
          <w:szCs w:val="22"/>
        </w:rPr>
        <w:t xml:space="preserve">Consultant shall perform R/W </w:t>
      </w:r>
      <w:r w:rsidR="00817412">
        <w:rPr>
          <w:szCs w:val="22"/>
        </w:rPr>
        <w:t>S</w:t>
      </w:r>
      <w:r w:rsidRPr="003E13AB">
        <w:rPr>
          <w:szCs w:val="22"/>
        </w:rPr>
        <w:t>ervices administration per Section I of the Contractor Services Guide, Right-of-Way Services Administration.  Consultant shall coordinate work under this task with Agency Region R/W Program Manager or designee:</w:t>
      </w:r>
    </w:p>
    <w:p w14:paraId="026C86FC" w14:textId="77777777" w:rsidR="00E05975" w:rsidRPr="003E13AB" w:rsidRDefault="00E05975" w:rsidP="00E8461A">
      <w:pPr>
        <w:rPr>
          <w:szCs w:val="22"/>
        </w:rPr>
      </w:pPr>
    </w:p>
    <w:p w14:paraId="18832FAA" w14:textId="77777777" w:rsidR="00E05975" w:rsidRPr="00056654" w:rsidRDefault="00E05975" w:rsidP="00E8461A">
      <w:pPr>
        <w:ind w:firstLine="720"/>
        <w:rPr>
          <w:szCs w:val="22"/>
          <w:highlight w:val="cyan"/>
        </w:rPr>
      </w:pPr>
      <w:r w:rsidRPr="00056654">
        <w:rPr>
          <w:szCs w:val="22"/>
          <w:highlight w:val="cyan"/>
        </w:rPr>
        <w:t>Region 1 Right-of-Way Office (Portland Metro)</w:t>
      </w:r>
    </w:p>
    <w:p w14:paraId="7BC8567C" w14:textId="7AD96FBE" w:rsidR="00E05975" w:rsidRPr="00056654" w:rsidRDefault="00E05975" w:rsidP="00E8461A">
      <w:pPr>
        <w:ind w:firstLine="720"/>
        <w:rPr>
          <w:szCs w:val="22"/>
          <w:highlight w:val="cyan"/>
        </w:rPr>
      </w:pPr>
      <w:r w:rsidRPr="00056654">
        <w:rPr>
          <w:szCs w:val="22"/>
          <w:highlight w:val="cyan"/>
        </w:rPr>
        <w:t>Kat Halpenny, Region 1 R/W Program Manager and</w:t>
      </w:r>
    </w:p>
    <w:p w14:paraId="4FAAE010" w14:textId="77777777" w:rsidR="00E05975" w:rsidRPr="00056654" w:rsidRDefault="000A0A26" w:rsidP="00E8461A">
      <w:pPr>
        <w:ind w:firstLine="720"/>
        <w:rPr>
          <w:szCs w:val="22"/>
          <w:highlight w:val="cyan"/>
        </w:rPr>
      </w:pPr>
      <w:r w:rsidRPr="00056654">
        <w:rPr>
          <w:szCs w:val="22"/>
          <w:highlight w:val="cyan"/>
        </w:rPr>
        <w:t>Barry Sullivan</w:t>
      </w:r>
      <w:r w:rsidR="00E05975" w:rsidRPr="00056654">
        <w:rPr>
          <w:szCs w:val="22"/>
          <w:highlight w:val="cyan"/>
        </w:rPr>
        <w:t>, Right of Way Project Manager</w:t>
      </w:r>
    </w:p>
    <w:p w14:paraId="696299F4" w14:textId="02A0CF87" w:rsidR="00E05975" w:rsidRPr="00056654" w:rsidRDefault="00E05975" w:rsidP="00E8461A">
      <w:pPr>
        <w:ind w:firstLine="720"/>
        <w:rPr>
          <w:szCs w:val="22"/>
          <w:highlight w:val="cyan"/>
        </w:rPr>
      </w:pPr>
      <w:r w:rsidRPr="00056654">
        <w:rPr>
          <w:szCs w:val="22"/>
          <w:highlight w:val="cyan"/>
        </w:rPr>
        <w:t>123 NW Flanders Street, Portland, Oregon 97209-4012</w:t>
      </w:r>
    </w:p>
    <w:p w14:paraId="06B9252C" w14:textId="77777777" w:rsidR="00E05975" w:rsidRPr="00056654" w:rsidRDefault="00E05975" w:rsidP="00E8461A">
      <w:pPr>
        <w:ind w:firstLine="720"/>
        <w:rPr>
          <w:szCs w:val="22"/>
          <w:highlight w:val="cyan"/>
        </w:rPr>
      </w:pPr>
      <w:r w:rsidRPr="00056654">
        <w:rPr>
          <w:szCs w:val="22"/>
          <w:highlight w:val="cyan"/>
        </w:rPr>
        <w:t>Phone: (503)-731-</w:t>
      </w:r>
      <w:r w:rsidR="000A0A26" w:rsidRPr="00056654">
        <w:rPr>
          <w:szCs w:val="22"/>
          <w:highlight w:val="cyan"/>
        </w:rPr>
        <w:t>3162</w:t>
      </w:r>
    </w:p>
    <w:p w14:paraId="07D3C24F" w14:textId="77777777" w:rsidR="00E05975" w:rsidRPr="003E13AB" w:rsidRDefault="00E05975" w:rsidP="00E8461A">
      <w:pPr>
        <w:ind w:firstLine="720"/>
        <w:rPr>
          <w:szCs w:val="22"/>
        </w:rPr>
      </w:pPr>
      <w:r w:rsidRPr="00056654">
        <w:rPr>
          <w:szCs w:val="22"/>
          <w:highlight w:val="cyan"/>
        </w:rPr>
        <w:t>Fax: (503)-731-8531</w:t>
      </w:r>
    </w:p>
    <w:p w14:paraId="61D20273" w14:textId="77777777" w:rsidR="00E05975" w:rsidRPr="003E13AB" w:rsidRDefault="00E05975" w:rsidP="00E8461A"/>
    <w:p w14:paraId="50B4E6FE" w14:textId="123ECB7A" w:rsidR="00E05975" w:rsidRPr="003E13AB" w:rsidRDefault="00E05975" w:rsidP="00E8461A">
      <w:pPr>
        <w:rPr>
          <w:szCs w:val="22"/>
        </w:rPr>
      </w:pPr>
      <w:r w:rsidRPr="003E13AB">
        <w:rPr>
          <w:szCs w:val="22"/>
        </w:rPr>
        <w:t xml:space="preserve">Agency </w:t>
      </w:r>
      <w:r w:rsidR="002C3DA0">
        <w:rPr>
          <w:szCs w:val="22"/>
        </w:rPr>
        <w:t>will</w:t>
      </w:r>
      <w:r w:rsidR="002C3DA0" w:rsidRPr="003E13AB">
        <w:rPr>
          <w:szCs w:val="22"/>
        </w:rPr>
        <w:t xml:space="preserve"> </w:t>
      </w:r>
      <w:r w:rsidRPr="003E13AB">
        <w:rPr>
          <w:szCs w:val="22"/>
        </w:rPr>
        <w:t xml:space="preserve">provide Consultant information regarding previous contacts with landowners that may be affected by the proposed </w:t>
      </w:r>
      <w:r w:rsidR="006A1E09">
        <w:rPr>
          <w:szCs w:val="22"/>
        </w:rPr>
        <w:t>P</w:t>
      </w:r>
      <w:r w:rsidRPr="003E13AB">
        <w:rPr>
          <w:szCs w:val="22"/>
        </w:rPr>
        <w:t xml:space="preserve">roject.  Agency will provide any previously procured preliminary title reports, preliminary relocation interviews, and notes from discussions with ODOT engineers regarding potential </w:t>
      </w:r>
      <w:r w:rsidR="00FF3BDE">
        <w:rPr>
          <w:szCs w:val="22"/>
        </w:rPr>
        <w:t>R/W</w:t>
      </w:r>
      <w:r w:rsidRPr="003E13AB">
        <w:rPr>
          <w:szCs w:val="22"/>
        </w:rPr>
        <w:t xml:space="preserve"> impacts. This information will be provided for planning purposes only.</w:t>
      </w:r>
    </w:p>
    <w:p w14:paraId="470E89B8" w14:textId="77777777" w:rsidR="00E05975" w:rsidRPr="003E13AB" w:rsidRDefault="00E05975" w:rsidP="00E8461A">
      <w:pPr>
        <w:rPr>
          <w:szCs w:val="22"/>
        </w:rPr>
      </w:pPr>
    </w:p>
    <w:p w14:paraId="13C643D2" w14:textId="366D0CA8" w:rsidR="00E05975" w:rsidRPr="003E13AB" w:rsidRDefault="00E05975" w:rsidP="00E8461A">
      <w:pPr>
        <w:rPr>
          <w:szCs w:val="22"/>
        </w:rPr>
      </w:pPr>
      <w:r w:rsidRPr="003E13AB">
        <w:rPr>
          <w:szCs w:val="22"/>
        </w:rPr>
        <w:t xml:space="preserve">Consultant shall perform a </w:t>
      </w:r>
      <w:r w:rsidR="00FF3BDE">
        <w:rPr>
          <w:szCs w:val="22"/>
        </w:rPr>
        <w:t>QC</w:t>
      </w:r>
      <w:r w:rsidRPr="003E13AB">
        <w:rPr>
          <w:szCs w:val="22"/>
        </w:rPr>
        <w:t xml:space="preserve"> review of all Appraisals, Offer-Benefit Packages, Relocation Benefit Claims, and Final Reports.</w:t>
      </w:r>
      <w:r w:rsidR="000A0A26" w:rsidRPr="003E13AB">
        <w:rPr>
          <w:szCs w:val="22"/>
        </w:rPr>
        <w:t xml:space="preserve">  All electronic property files in RITS will be reviewed by Consultant and Agency for completeness and accuracy prior completion.</w:t>
      </w:r>
    </w:p>
    <w:p w14:paraId="634E37FE" w14:textId="77777777" w:rsidR="00620547" w:rsidRDefault="00620547" w:rsidP="00E8461A">
      <w:bookmarkStart w:id="394" w:name="_Toc292203910"/>
    </w:p>
    <w:bookmarkEnd w:id="394"/>
    <w:p w14:paraId="4810E58A" w14:textId="77777777" w:rsidR="00E05975" w:rsidRPr="003E13AB" w:rsidRDefault="00E05975" w:rsidP="00E8461A">
      <w:pPr>
        <w:rPr>
          <w:szCs w:val="22"/>
        </w:rPr>
      </w:pPr>
    </w:p>
    <w:p w14:paraId="4B42CC4E" w14:textId="2EE3819E" w:rsidR="00E05975" w:rsidRPr="003E13AB" w:rsidRDefault="00BA5303" w:rsidP="006A1B30">
      <w:pPr>
        <w:pStyle w:val="Heading2"/>
        <w:jc w:val="left"/>
      </w:pPr>
      <w:bookmarkStart w:id="395" w:name="_Toc190770747"/>
      <w:bookmarkStart w:id="396" w:name="_Toc280867884"/>
      <w:bookmarkStart w:id="397" w:name="_Toc280871297"/>
      <w:bookmarkStart w:id="398" w:name="_Toc292203912"/>
      <w:bookmarkStart w:id="399" w:name="_Toc497130276"/>
      <w:bookmarkStart w:id="400" w:name="_Toc26274724"/>
      <w:r w:rsidRPr="00664F5D">
        <w:t>Task 1</w:t>
      </w:r>
      <w:r w:rsidR="00C47000" w:rsidRPr="00664F5D">
        <w:t>3</w:t>
      </w:r>
      <w:r w:rsidR="00E05975" w:rsidRPr="00664F5D">
        <w:t>.3</w:t>
      </w:r>
      <w:r w:rsidR="00B55F7C" w:rsidRPr="00664F5D">
        <w:t xml:space="preserve"> R/W </w:t>
      </w:r>
      <w:r w:rsidR="00E05975" w:rsidRPr="00664F5D">
        <w:t xml:space="preserve">Cost Estimating, Programming Estimate, and Title Reports </w:t>
      </w:r>
      <w:bookmarkEnd w:id="395"/>
      <w:bookmarkEnd w:id="396"/>
      <w:bookmarkEnd w:id="397"/>
      <w:bookmarkEnd w:id="398"/>
      <w:r w:rsidR="00E05975" w:rsidRPr="00664F5D">
        <w:t>(PE</w:t>
      </w:r>
      <w:bookmarkEnd w:id="399"/>
      <w:r w:rsidR="00D87C70">
        <w:t xml:space="preserve"> budget</w:t>
      </w:r>
      <w:r w:rsidR="00E05975" w:rsidRPr="00664F5D">
        <w:t>)</w:t>
      </w:r>
      <w:bookmarkEnd w:id="400"/>
    </w:p>
    <w:p w14:paraId="5CA498C3" w14:textId="6E525D95" w:rsidR="00E05975" w:rsidRPr="003E13AB" w:rsidRDefault="00E05975" w:rsidP="00E8461A">
      <w:pPr>
        <w:rPr>
          <w:szCs w:val="22"/>
        </w:rPr>
      </w:pPr>
      <w:r w:rsidRPr="003E13AB">
        <w:rPr>
          <w:szCs w:val="22"/>
        </w:rPr>
        <w:t>Consultant shall perform</w:t>
      </w:r>
      <w:r w:rsidR="00B55F7C">
        <w:rPr>
          <w:szCs w:val="22"/>
        </w:rPr>
        <w:t xml:space="preserve"> R/W </w:t>
      </w:r>
      <w:r w:rsidRPr="003E13AB">
        <w:rPr>
          <w:szCs w:val="22"/>
        </w:rPr>
        <w:t xml:space="preserve">cost estimating to support </w:t>
      </w:r>
      <w:r w:rsidR="009835B9">
        <w:rPr>
          <w:szCs w:val="22"/>
        </w:rPr>
        <w:t>Project</w:t>
      </w:r>
      <w:r w:rsidRPr="003E13AB">
        <w:rPr>
          <w:szCs w:val="22"/>
        </w:rPr>
        <w:t xml:space="preserve"> development and alternatives analysis. Consultant shall provide preliminary</w:t>
      </w:r>
      <w:r w:rsidR="00B55F7C">
        <w:rPr>
          <w:szCs w:val="22"/>
        </w:rPr>
        <w:t xml:space="preserve"> R/W </w:t>
      </w:r>
      <w:r w:rsidRPr="003E13AB">
        <w:rPr>
          <w:szCs w:val="22"/>
        </w:rPr>
        <w:t xml:space="preserve">cost estimates for up to </w:t>
      </w:r>
      <w:r w:rsidR="00154D93" w:rsidRPr="004A231E">
        <w:rPr>
          <w:szCs w:val="22"/>
          <w:highlight w:val="cyan"/>
        </w:rPr>
        <w:t>TBD</w:t>
      </w:r>
      <w:r w:rsidR="00154D93" w:rsidRPr="003E13AB">
        <w:rPr>
          <w:szCs w:val="22"/>
        </w:rPr>
        <w:t xml:space="preserve"> </w:t>
      </w:r>
      <w:r w:rsidRPr="003E13AB">
        <w:rPr>
          <w:szCs w:val="22"/>
        </w:rPr>
        <w:t xml:space="preserve">parcels that may be impacted by the </w:t>
      </w:r>
      <w:r w:rsidR="00A33FAF">
        <w:rPr>
          <w:szCs w:val="22"/>
        </w:rPr>
        <w:t>P</w:t>
      </w:r>
      <w:r w:rsidRPr="003E13AB">
        <w:rPr>
          <w:szCs w:val="22"/>
        </w:rPr>
        <w:t>roject. Consultant shall develop preliminary estimates in accordance with Agency’s</w:t>
      </w:r>
      <w:r w:rsidR="00B55F7C">
        <w:rPr>
          <w:szCs w:val="22"/>
        </w:rPr>
        <w:t xml:space="preserve"> R/W </w:t>
      </w:r>
      <w:r w:rsidRPr="003E13AB">
        <w:rPr>
          <w:szCs w:val="22"/>
        </w:rPr>
        <w:t>Manual.</w:t>
      </w:r>
    </w:p>
    <w:p w14:paraId="3185552C" w14:textId="77777777" w:rsidR="000A0A26" w:rsidRPr="003E13AB" w:rsidRDefault="000A0A26" w:rsidP="00E8461A">
      <w:pPr>
        <w:rPr>
          <w:szCs w:val="22"/>
        </w:rPr>
      </w:pPr>
    </w:p>
    <w:p w14:paraId="632134C6" w14:textId="77777777" w:rsidR="000A0A26" w:rsidRPr="003E13AB" w:rsidRDefault="000A0A26" w:rsidP="00E8461A">
      <w:pPr>
        <w:rPr>
          <w:szCs w:val="22"/>
        </w:rPr>
      </w:pPr>
      <w:r w:rsidRPr="003E13AB">
        <w:rPr>
          <w:szCs w:val="22"/>
        </w:rPr>
        <w:t>Once the</w:t>
      </w:r>
      <w:r w:rsidR="00B55F7C">
        <w:rPr>
          <w:szCs w:val="22"/>
        </w:rPr>
        <w:t xml:space="preserve"> R/W </w:t>
      </w:r>
      <w:r w:rsidRPr="003E13AB">
        <w:rPr>
          <w:szCs w:val="22"/>
        </w:rPr>
        <w:t>footprint has been identified, Consultant shall order preliminary title reports for each property impacted, upload reports into RITS, and provide copies to party responsible for</w:t>
      </w:r>
      <w:r w:rsidR="00B55F7C">
        <w:rPr>
          <w:szCs w:val="22"/>
        </w:rPr>
        <w:t xml:space="preserve"> R/W </w:t>
      </w:r>
      <w:r w:rsidRPr="003E13AB">
        <w:rPr>
          <w:szCs w:val="22"/>
        </w:rPr>
        <w:t>Engineering (see Task 2.5 &amp; 2.6). Consultant shall review preliminary title reports for complete documentation of title vesting and notify Right of Way Project Manager of major title encumbrances.</w:t>
      </w:r>
    </w:p>
    <w:p w14:paraId="0BF28E30" w14:textId="77777777" w:rsidR="000A0A26" w:rsidRPr="003E13AB" w:rsidRDefault="000A0A26" w:rsidP="00E8461A">
      <w:pPr>
        <w:rPr>
          <w:szCs w:val="22"/>
        </w:rPr>
      </w:pPr>
    </w:p>
    <w:p w14:paraId="73457D62" w14:textId="47AB70FF" w:rsidR="000A0A26" w:rsidRPr="003E13AB" w:rsidRDefault="000A0A26" w:rsidP="00E8461A">
      <w:pPr>
        <w:rPr>
          <w:szCs w:val="22"/>
        </w:rPr>
      </w:pPr>
      <w:r w:rsidRPr="003E13AB">
        <w:rPr>
          <w:szCs w:val="22"/>
        </w:rPr>
        <w:t xml:space="preserve">Consultant shall develop </w:t>
      </w:r>
      <w:r w:rsidR="00E230A5">
        <w:rPr>
          <w:szCs w:val="22"/>
        </w:rPr>
        <w:t xml:space="preserve">R/W </w:t>
      </w:r>
      <w:r w:rsidRPr="003E13AB">
        <w:rPr>
          <w:szCs w:val="22"/>
        </w:rPr>
        <w:t>Programming Estimate in accordance with Agency’s Right-of-Way Manual, federal requirements and Agency’s Contractor Services Guide for submittal through RITS to Region Right-of-Way Project Manager for obtaining authorization of</w:t>
      </w:r>
      <w:r w:rsidR="00B55F7C">
        <w:rPr>
          <w:szCs w:val="22"/>
        </w:rPr>
        <w:t xml:space="preserve"> R/W </w:t>
      </w:r>
      <w:r w:rsidR="005D2053">
        <w:rPr>
          <w:szCs w:val="22"/>
        </w:rPr>
        <w:t>tasks</w:t>
      </w:r>
      <w:r w:rsidRPr="003E13AB">
        <w:rPr>
          <w:szCs w:val="22"/>
        </w:rPr>
        <w:t>.</w:t>
      </w:r>
    </w:p>
    <w:p w14:paraId="4BE81069" w14:textId="77777777" w:rsidR="00E05975" w:rsidRPr="006A1B30" w:rsidRDefault="00E05975" w:rsidP="006A1B30">
      <w:pPr>
        <w:ind w:left="360"/>
      </w:pPr>
    </w:p>
    <w:p w14:paraId="20CA7712" w14:textId="77777777" w:rsidR="00E05975" w:rsidRPr="006A1B30" w:rsidRDefault="00E05975" w:rsidP="006A1B30">
      <w:pPr>
        <w:ind w:left="360"/>
        <w:rPr>
          <w:b/>
        </w:rPr>
      </w:pPr>
      <w:r w:rsidRPr="006A1B30">
        <w:rPr>
          <w:b/>
        </w:rPr>
        <w:t>Assumptions:</w:t>
      </w:r>
    </w:p>
    <w:p w14:paraId="1246A8BC" w14:textId="21136DE0" w:rsidR="00E05975" w:rsidRPr="003E13AB" w:rsidRDefault="00E05975" w:rsidP="005265AF">
      <w:pPr>
        <w:numPr>
          <w:ilvl w:val="0"/>
          <w:numId w:val="12"/>
        </w:numPr>
        <w:contextualSpacing/>
        <w:rPr>
          <w:b/>
          <w:i/>
          <w:szCs w:val="22"/>
        </w:rPr>
      </w:pPr>
      <w:r w:rsidRPr="003E13AB">
        <w:rPr>
          <w:szCs w:val="22"/>
        </w:rPr>
        <w:t xml:space="preserve">Programming Estimate shall follow or be concurrent with approved </w:t>
      </w:r>
      <w:r w:rsidR="00E230A5">
        <w:rPr>
          <w:szCs w:val="22"/>
        </w:rPr>
        <w:t>R/W</w:t>
      </w:r>
      <w:r w:rsidRPr="003E13AB">
        <w:rPr>
          <w:szCs w:val="22"/>
        </w:rPr>
        <w:t xml:space="preserve"> legal descriptions and exhibit maps (see Task 2.5 &amp; 2.6).</w:t>
      </w:r>
    </w:p>
    <w:p w14:paraId="3BC3FACE" w14:textId="77777777" w:rsidR="00E05975" w:rsidRPr="003E13AB" w:rsidRDefault="00E05975" w:rsidP="00E8461A">
      <w:pPr>
        <w:ind w:left="720"/>
        <w:contextualSpacing/>
        <w:rPr>
          <w:b/>
          <w:i/>
          <w:szCs w:val="22"/>
        </w:rPr>
      </w:pPr>
    </w:p>
    <w:p w14:paraId="687987C0" w14:textId="77777777" w:rsidR="00E05975" w:rsidRPr="003E13AB" w:rsidRDefault="00E05975" w:rsidP="00E8461A">
      <w:pPr>
        <w:ind w:left="360"/>
        <w:rPr>
          <w:szCs w:val="22"/>
        </w:rPr>
      </w:pPr>
      <w:r w:rsidRPr="003E13AB">
        <w:rPr>
          <w:b/>
          <w:szCs w:val="22"/>
        </w:rPr>
        <w:t>Deliverables/Schedule:</w:t>
      </w:r>
      <w:r w:rsidRPr="003E13AB">
        <w:rPr>
          <w:szCs w:val="22"/>
        </w:rPr>
        <w:t xml:space="preserve"> </w:t>
      </w:r>
      <w:r w:rsidR="00DC4B0E" w:rsidRPr="003E13AB">
        <w:rPr>
          <w:szCs w:val="22"/>
        </w:rPr>
        <w:t>Consultant shall provide:</w:t>
      </w:r>
    </w:p>
    <w:p w14:paraId="1959C591" w14:textId="77777777" w:rsidR="00E05975" w:rsidRPr="003E13AB" w:rsidRDefault="00E05975" w:rsidP="005265AF">
      <w:pPr>
        <w:numPr>
          <w:ilvl w:val="0"/>
          <w:numId w:val="12"/>
        </w:numPr>
        <w:contextualSpacing/>
        <w:rPr>
          <w:bCs/>
          <w:szCs w:val="22"/>
        </w:rPr>
      </w:pPr>
      <w:r w:rsidRPr="003E13AB">
        <w:rPr>
          <w:bCs/>
          <w:szCs w:val="22"/>
        </w:rPr>
        <w:t>Prepare preliminary</w:t>
      </w:r>
      <w:r w:rsidR="00B55F7C">
        <w:rPr>
          <w:bCs/>
          <w:szCs w:val="22"/>
        </w:rPr>
        <w:t xml:space="preserve"> R/W </w:t>
      </w:r>
      <w:r w:rsidRPr="003E13AB">
        <w:rPr>
          <w:bCs/>
          <w:szCs w:val="22"/>
        </w:rPr>
        <w:t>cost estimates as needed</w:t>
      </w:r>
    </w:p>
    <w:p w14:paraId="23FD05F9" w14:textId="77777777" w:rsidR="000A0A26" w:rsidRPr="003E13AB" w:rsidRDefault="000A0A26" w:rsidP="005265AF">
      <w:pPr>
        <w:numPr>
          <w:ilvl w:val="0"/>
          <w:numId w:val="12"/>
        </w:numPr>
        <w:spacing w:after="60"/>
        <w:rPr>
          <w:szCs w:val="22"/>
        </w:rPr>
      </w:pPr>
      <w:r w:rsidRPr="003E13AB">
        <w:rPr>
          <w:szCs w:val="22"/>
        </w:rPr>
        <w:t xml:space="preserve">Provide/upload digital copies of each Preliminary Title Report including vesting deed(s) and additional documents identified in the title exceptions for each property to be acquired within 30 </w:t>
      </w:r>
      <w:r w:rsidRPr="006A1B30">
        <w:rPr>
          <w:highlight w:val="yellow"/>
        </w:rPr>
        <w:t>calendar</w:t>
      </w:r>
      <w:r w:rsidRPr="003E13AB">
        <w:rPr>
          <w:szCs w:val="22"/>
        </w:rPr>
        <w:t xml:space="preserve"> days of</w:t>
      </w:r>
      <w:r w:rsidR="00B55F7C">
        <w:rPr>
          <w:szCs w:val="22"/>
        </w:rPr>
        <w:t xml:space="preserve"> R/W </w:t>
      </w:r>
      <w:r w:rsidRPr="003E13AB">
        <w:rPr>
          <w:szCs w:val="22"/>
        </w:rPr>
        <w:t>footprint being established.</w:t>
      </w:r>
    </w:p>
    <w:p w14:paraId="3CDAE112" w14:textId="77777777" w:rsidR="000A0A26" w:rsidRPr="003E13AB" w:rsidRDefault="000A0A26" w:rsidP="005265AF">
      <w:pPr>
        <w:numPr>
          <w:ilvl w:val="0"/>
          <w:numId w:val="12"/>
        </w:numPr>
        <w:spacing w:after="60"/>
        <w:rPr>
          <w:szCs w:val="22"/>
        </w:rPr>
      </w:pPr>
      <w:r w:rsidRPr="003E13AB">
        <w:rPr>
          <w:szCs w:val="22"/>
        </w:rPr>
        <w:t xml:space="preserve">Prepare a Programming Cost Estimate spreadsheet outlining detailed acquisition costs for each </w:t>
      </w:r>
      <w:r w:rsidR="00A33FAF">
        <w:rPr>
          <w:szCs w:val="22"/>
        </w:rPr>
        <w:t>P</w:t>
      </w:r>
      <w:r w:rsidRPr="003E13AB">
        <w:rPr>
          <w:szCs w:val="22"/>
        </w:rPr>
        <w:t xml:space="preserve">roject-impacted property for each design alternative. Submit in RITS for authorization within 15 </w:t>
      </w:r>
      <w:r w:rsidRPr="006A1B30">
        <w:rPr>
          <w:highlight w:val="yellow"/>
        </w:rPr>
        <w:t>calendar</w:t>
      </w:r>
      <w:r w:rsidRPr="003E13AB">
        <w:rPr>
          <w:szCs w:val="22"/>
        </w:rPr>
        <w:t xml:space="preserve"> days of approved legal descriptions. Programming Estimate may be pr</w:t>
      </w:r>
      <w:r w:rsidR="00A33FAF">
        <w:rPr>
          <w:szCs w:val="22"/>
        </w:rPr>
        <w:t>epared in phases, depending on P</w:t>
      </w:r>
      <w:r w:rsidRPr="003E13AB">
        <w:rPr>
          <w:szCs w:val="22"/>
        </w:rPr>
        <w:t>roject need.</w:t>
      </w:r>
    </w:p>
    <w:p w14:paraId="33F9518C" w14:textId="036D0FAA" w:rsidR="002166B7" w:rsidRPr="003E13AB" w:rsidRDefault="00E05975" w:rsidP="006A1B30">
      <w:pPr>
        <w:pStyle w:val="Heading2"/>
        <w:jc w:val="left"/>
      </w:pPr>
      <w:bookmarkStart w:id="401" w:name="_Toc497130277"/>
      <w:bookmarkStart w:id="402" w:name="_Toc26274725"/>
      <w:bookmarkStart w:id="403" w:name="_Toc280867887"/>
      <w:bookmarkStart w:id="404" w:name="_Toc280871300"/>
      <w:bookmarkStart w:id="405" w:name="_Toc190770751"/>
      <w:r w:rsidRPr="003E13AB">
        <w:t>T</w:t>
      </w:r>
      <w:r w:rsidR="00BA5303" w:rsidRPr="003E13AB">
        <w:t xml:space="preserve">ask </w:t>
      </w:r>
      <w:r w:rsidR="006826AB">
        <w:t>C</w:t>
      </w:r>
      <w:r w:rsidR="00BA5303" w:rsidRPr="003E13AB">
        <w:t>1</w:t>
      </w:r>
      <w:r w:rsidR="00C47000">
        <w:t>3</w:t>
      </w:r>
      <w:r w:rsidRPr="003E13AB">
        <w:t>.4 Rights of Entry (PE</w:t>
      </w:r>
      <w:r w:rsidR="00D87C70">
        <w:t xml:space="preserve"> budget</w:t>
      </w:r>
      <w:r w:rsidRPr="003E13AB">
        <w:t xml:space="preserve">) </w:t>
      </w:r>
      <w:r w:rsidR="002166B7" w:rsidRPr="003E13AB">
        <w:t>(CONTINGENCY TASK</w:t>
      </w:r>
      <w:r w:rsidR="00AA561E">
        <w:t xml:space="preserve"> – see Section F</w:t>
      </w:r>
      <w:r w:rsidR="002166B7" w:rsidRPr="003E13AB">
        <w:t>)</w:t>
      </w:r>
      <w:bookmarkEnd w:id="401"/>
      <w:bookmarkEnd w:id="402"/>
    </w:p>
    <w:p w14:paraId="4815DD1E" w14:textId="77777777" w:rsidR="00E05975" w:rsidRPr="003E13AB" w:rsidRDefault="00E05975" w:rsidP="00E8461A"/>
    <w:p w14:paraId="09D098C0" w14:textId="37D33705" w:rsidR="00E05975" w:rsidRPr="003E13AB" w:rsidRDefault="00E05975" w:rsidP="00E8461A">
      <w:pPr>
        <w:rPr>
          <w:szCs w:val="22"/>
        </w:rPr>
      </w:pPr>
      <w:r w:rsidRPr="003E13AB">
        <w:rPr>
          <w:szCs w:val="22"/>
        </w:rPr>
        <w:t xml:space="preserve">Consultant shall contact property owners to obtain </w:t>
      </w:r>
      <w:r w:rsidR="007969F4" w:rsidRPr="003E13AB">
        <w:rPr>
          <w:szCs w:val="22"/>
        </w:rPr>
        <w:t xml:space="preserve">up to </w:t>
      </w:r>
      <w:r w:rsidR="00154D93" w:rsidRPr="004A231E">
        <w:rPr>
          <w:szCs w:val="22"/>
          <w:highlight w:val="cyan"/>
        </w:rPr>
        <w:t>TBD</w:t>
      </w:r>
      <w:r w:rsidR="00154D93" w:rsidRPr="003E13AB">
        <w:rPr>
          <w:szCs w:val="22"/>
        </w:rPr>
        <w:t xml:space="preserve"> </w:t>
      </w:r>
      <w:r w:rsidRPr="003E13AB">
        <w:rPr>
          <w:szCs w:val="22"/>
        </w:rPr>
        <w:t xml:space="preserve">rights of entry for permitting engineering and environmental investigations. Each owner will be given a copy of the right of entry and description or exhibit of the area needed for access. Consultant </w:t>
      </w:r>
      <w:r w:rsidR="00792FA1">
        <w:rPr>
          <w:szCs w:val="22"/>
        </w:rPr>
        <w:t>shall</w:t>
      </w:r>
      <w:r w:rsidR="00792FA1" w:rsidRPr="003E13AB">
        <w:rPr>
          <w:szCs w:val="22"/>
        </w:rPr>
        <w:t xml:space="preserve"> </w:t>
      </w:r>
      <w:r w:rsidRPr="003E13AB">
        <w:rPr>
          <w:szCs w:val="22"/>
        </w:rPr>
        <w:t>coordinate with Agency if condemnation for entry is necessary.</w:t>
      </w:r>
    </w:p>
    <w:p w14:paraId="2280B0DA" w14:textId="77777777" w:rsidR="00E05975" w:rsidRPr="003E13AB" w:rsidRDefault="00E05975" w:rsidP="00E8461A">
      <w:pPr>
        <w:rPr>
          <w:b/>
          <w:bCs/>
          <w:i/>
          <w:szCs w:val="22"/>
        </w:rPr>
      </w:pPr>
    </w:p>
    <w:p w14:paraId="3E0D7064" w14:textId="77777777" w:rsidR="00E05975" w:rsidRPr="003E13AB" w:rsidRDefault="00E05975" w:rsidP="00E8461A">
      <w:pPr>
        <w:ind w:left="360"/>
        <w:rPr>
          <w:szCs w:val="22"/>
        </w:rPr>
      </w:pPr>
      <w:r w:rsidRPr="003E13AB">
        <w:rPr>
          <w:b/>
          <w:szCs w:val="22"/>
        </w:rPr>
        <w:t>Deliverables/Schedule:</w:t>
      </w:r>
      <w:r w:rsidRPr="003E13AB">
        <w:rPr>
          <w:szCs w:val="22"/>
        </w:rPr>
        <w:t xml:space="preserve"> Consultant shall</w:t>
      </w:r>
      <w:r w:rsidR="00612E55" w:rsidRPr="003E13AB">
        <w:rPr>
          <w:szCs w:val="22"/>
        </w:rPr>
        <w:t xml:space="preserve"> provide</w:t>
      </w:r>
      <w:r w:rsidR="00DC4B0E">
        <w:rPr>
          <w:szCs w:val="22"/>
        </w:rPr>
        <w:t>:</w:t>
      </w:r>
    </w:p>
    <w:p w14:paraId="249D73F6" w14:textId="77777777" w:rsidR="000A0A26" w:rsidRPr="003E13AB" w:rsidRDefault="000A0A26" w:rsidP="005265AF">
      <w:pPr>
        <w:numPr>
          <w:ilvl w:val="0"/>
          <w:numId w:val="12"/>
        </w:numPr>
        <w:contextualSpacing/>
        <w:rPr>
          <w:bCs/>
          <w:szCs w:val="22"/>
        </w:rPr>
      </w:pPr>
      <w:r w:rsidRPr="003E13AB">
        <w:rPr>
          <w:bCs/>
          <w:szCs w:val="22"/>
        </w:rPr>
        <w:t>Deliver signed Right of Entry for each property owner affected uploaded in RITS</w:t>
      </w:r>
    </w:p>
    <w:p w14:paraId="477670B8" w14:textId="77777777" w:rsidR="00E05975" w:rsidRPr="003E13AB" w:rsidRDefault="00E05975" w:rsidP="00E8461A"/>
    <w:p w14:paraId="25CF2035" w14:textId="171AAF78" w:rsidR="00E05975" w:rsidRPr="003E13AB" w:rsidRDefault="00BA5303" w:rsidP="006A1B30">
      <w:pPr>
        <w:pStyle w:val="Heading2"/>
        <w:jc w:val="left"/>
      </w:pPr>
      <w:bookmarkStart w:id="406" w:name="_Toc497130278"/>
      <w:bookmarkStart w:id="407" w:name="_Toc26274726"/>
      <w:r w:rsidRPr="003E13AB">
        <w:t>Task 1</w:t>
      </w:r>
      <w:r w:rsidR="00C47000">
        <w:t>3</w:t>
      </w:r>
      <w:r w:rsidR="00E05975" w:rsidRPr="003E13AB">
        <w:t>.5 General Information Notice &amp; Utility/Access Coordination (</w:t>
      </w:r>
      <w:r w:rsidR="00F57BDD">
        <w:t>R/W</w:t>
      </w:r>
      <w:r w:rsidR="00E05975" w:rsidRPr="003E13AB">
        <w:t xml:space="preserve"> </w:t>
      </w:r>
      <w:r w:rsidR="00D87C70">
        <w:t>budget</w:t>
      </w:r>
      <w:r w:rsidR="00E05975" w:rsidRPr="003E13AB">
        <w:t>)</w:t>
      </w:r>
      <w:bookmarkEnd w:id="406"/>
      <w:bookmarkEnd w:id="407"/>
    </w:p>
    <w:p w14:paraId="1613512C" w14:textId="1FF5301B" w:rsidR="00E05975" w:rsidRPr="003E13AB" w:rsidRDefault="00E05975" w:rsidP="00E8461A">
      <w:pPr>
        <w:rPr>
          <w:b/>
          <w:i/>
          <w:szCs w:val="22"/>
        </w:rPr>
      </w:pPr>
      <w:r w:rsidRPr="003E13AB">
        <w:rPr>
          <w:szCs w:val="22"/>
        </w:rPr>
        <w:t xml:space="preserve">Consultant shall, </w:t>
      </w:r>
      <w:bookmarkStart w:id="408" w:name="_Toc292203915"/>
      <w:r w:rsidRPr="003E13AB">
        <w:rPr>
          <w:szCs w:val="22"/>
          <w:u w:val="single"/>
        </w:rPr>
        <w:t xml:space="preserve">upon receipt of authorization to proceed with </w:t>
      </w:r>
      <w:r w:rsidR="00E230A5">
        <w:rPr>
          <w:szCs w:val="22"/>
          <w:u w:val="single"/>
        </w:rPr>
        <w:t>R/W</w:t>
      </w:r>
      <w:r w:rsidRPr="003E13AB">
        <w:rPr>
          <w:szCs w:val="22"/>
          <w:u w:val="single"/>
        </w:rPr>
        <w:t xml:space="preserve"> A</w:t>
      </w:r>
      <w:r w:rsidR="00E230A5">
        <w:rPr>
          <w:szCs w:val="22"/>
          <w:u w:val="single"/>
        </w:rPr>
        <w:t>c</w:t>
      </w:r>
      <w:r w:rsidRPr="003E13AB">
        <w:rPr>
          <w:szCs w:val="22"/>
          <w:u w:val="single"/>
        </w:rPr>
        <w:t>quisition</w:t>
      </w:r>
      <w:r w:rsidR="00DB5C01">
        <w:rPr>
          <w:szCs w:val="22"/>
          <w:u w:val="single"/>
        </w:rPr>
        <w:t xml:space="preserve"> </w:t>
      </w:r>
      <w:r w:rsidR="005D2053">
        <w:rPr>
          <w:szCs w:val="22"/>
          <w:u w:val="single"/>
        </w:rPr>
        <w:t>tasks</w:t>
      </w:r>
      <w:r w:rsidRPr="003E13AB">
        <w:rPr>
          <w:szCs w:val="22"/>
        </w:rPr>
        <w:t xml:space="preserve">, generate from RITS and deliver the General Information Notice, acquisition and relocation brochures, and a copy of the applicable portion of the </w:t>
      </w:r>
      <w:r w:rsidR="00E230A5">
        <w:rPr>
          <w:szCs w:val="22"/>
        </w:rPr>
        <w:t>R/W</w:t>
      </w:r>
      <w:r w:rsidRPr="003E13AB">
        <w:rPr>
          <w:szCs w:val="22"/>
        </w:rPr>
        <w:t xml:space="preserve"> Acquisition map (marked Preliminary and showing the parcel(s) to be purchased) to owners and occupants of affected properties.  </w:t>
      </w:r>
      <w:r w:rsidRPr="003E13AB">
        <w:rPr>
          <w:b/>
          <w:i/>
          <w:szCs w:val="22"/>
        </w:rPr>
        <w:t>Notice is to be sent certified mail and proof of delivery uploaded into RITS. Delivery of General Information Notice shall be included in the appraiser Report of Personal Interview</w:t>
      </w:r>
    </w:p>
    <w:p w14:paraId="7E1DB622" w14:textId="77777777" w:rsidR="00E05975" w:rsidRPr="003E13AB" w:rsidRDefault="00E05975" w:rsidP="00E8461A">
      <w:pPr>
        <w:rPr>
          <w:b/>
          <w:i/>
          <w:szCs w:val="22"/>
        </w:rPr>
      </w:pPr>
    </w:p>
    <w:p w14:paraId="54E13C8C" w14:textId="77777777" w:rsidR="00E05975" w:rsidRPr="003E13AB" w:rsidRDefault="00E05975" w:rsidP="00E8461A">
      <w:pPr>
        <w:ind w:left="360"/>
        <w:rPr>
          <w:b/>
          <w:bCs/>
          <w:szCs w:val="22"/>
        </w:rPr>
      </w:pPr>
      <w:r w:rsidRPr="003E13AB">
        <w:rPr>
          <w:b/>
          <w:szCs w:val="22"/>
        </w:rPr>
        <w:t>Deliverables/Schedule:</w:t>
      </w:r>
      <w:r w:rsidRPr="003E13AB">
        <w:rPr>
          <w:szCs w:val="22"/>
        </w:rPr>
        <w:t xml:space="preserve"> </w:t>
      </w:r>
      <w:r w:rsidR="00DC4B0E" w:rsidRPr="003E13AB">
        <w:rPr>
          <w:szCs w:val="22"/>
        </w:rPr>
        <w:t>Consultant shall provide:</w:t>
      </w:r>
    </w:p>
    <w:p w14:paraId="5FDCACFC" w14:textId="1C434F5B" w:rsidR="000A0A26" w:rsidRPr="003E13AB" w:rsidRDefault="000A0A26" w:rsidP="005265AF">
      <w:pPr>
        <w:numPr>
          <w:ilvl w:val="0"/>
          <w:numId w:val="12"/>
        </w:numPr>
        <w:spacing w:after="60"/>
        <w:rPr>
          <w:szCs w:val="22"/>
        </w:rPr>
      </w:pPr>
      <w:r w:rsidRPr="003E13AB">
        <w:rPr>
          <w:szCs w:val="22"/>
        </w:rPr>
        <w:t xml:space="preserve">Document mailing General Information Notice package for each property owner and occupant(s) in RITS and in Report of Personal Interview including certified mail tracking numbers within </w:t>
      </w:r>
      <w:r w:rsidRPr="00AD428C">
        <w:rPr>
          <w:szCs w:val="22"/>
          <w:highlight w:val="cyan"/>
        </w:rPr>
        <w:t xml:space="preserve">15 </w:t>
      </w:r>
      <w:r w:rsidRPr="00AD428C">
        <w:rPr>
          <w:highlight w:val="cyan"/>
        </w:rPr>
        <w:t>calendar</w:t>
      </w:r>
      <w:r w:rsidRPr="00AD428C">
        <w:rPr>
          <w:szCs w:val="22"/>
          <w:highlight w:val="cyan"/>
        </w:rPr>
        <w:t xml:space="preserve"> days</w:t>
      </w:r>
      <w:r w:rsidRPr="003E13AB">
        <w:rPr>
          <w:szCs w:val="22"/>
        </w:rPr>
        <w:t xml:space="preserve"> of</w:t>
      </w:r>
      <w:r w:rsidR="00B55F7C">
        <w:rPr>
          <w:szCs w:val="22"/>
        </w:rPr>
        <w:t xml:space="preserve"> </w:t>
      </w:r>
      <w:r w:rsidR="005D2053">
        <w:rPr>
          <w:szCs w:val="22"/>
        </w:rPr>
        <w:t xml:space="preserve">authorization for </w:t>
      </w:r>
      <w:r w:rsidR="00B55F7C">
        <w:rPr>
          <w:szCs w:val="22"/>
        </w:rPr>
        <w:t xml:space="preserve">R/W </w:t>
      </w:r>
      <w:r w:rsidR="005D2053">
        <w:rPr>
          <w:szCs w:val="22"/>
        </w:rPr>
        <w:t>tasks.</w:t>
      </w:r>
    </w:p>
    <w:p w14:paraId="2FE52F7E" w14:textId="3362406A" w:rsidR="000A0A26" w:rsidRPr="003E13AB" w:rsidRDefault="000A0A26" w:rsidP="005265AF">
      <w:pPr>
        <w:numPr>
          <w:ilvl w:val="0"/>
          <w:numId w:val="12"/>
        </w:numPr>
        <w:spacing w:after="60"/>
        <w:rPr>
          <w:szCs w:val="22"/>
        </w:rPr>
      </w:pPr>
      <w:r w:rsidRPr="003E13AB">
        <w:rPr>
          <w:szCs w:val="22"/>
        </w:rPr>
        <w:t>Document receipt of General Information Notice for each property owner and tenant(s) in RITS by uploading return receipt card or USPS.com tracking printout and document delivery receipt in Report of Personal Interview.  If proof of delivery not received from post office, verbal confirmation of receipt by owner / tenant should be documented in the Report of Personal Interview.</w:t>
      </w:r>
    </w:p>
    <w:p w14:paraId="065BB67D" w14:textId="5B4DF17B" w:rsidR="00E05975" w:rsidRPr="003E13AB" w:rsidRDefault="00BA5303" w:rsidP="006A1B30">
      <w:pPr>
        <w:pStyle w:val="Heading2"/>
        <w:jc w:val="left"/>
      </w:pPr>
      <w:bookmarkStart w:id="409" w:name="_Toc497130279"/>
      <w:bookmarkStart w:id="410" w:name="_Toc26274727"/>
      <w:r w:rsidRPr="003E13AB">
        <w:t>Task 1</w:t>
      </w:r>
      <w:r w:rsidR="00C47000">
        <w:t>3</w:t>
      </w:r>
      <w:r w:rsidR="00E05975" w:rsidRPr="003E13AB">
        <w:t>.6 Document Requests / Subject To Requests (PE)</w:t>
      </w:r>
      <w:bookmarkEnd w:id="409"/>
      <w:bookmarkEnd w:id="410"/>
    </w:p>
    <w:p w14:paraId="0774985B" w14:textId="77777777" w:rsidR="00E05975" w:rsidRPr="003E13AB" w:rsidRDefault="00E05975" w:rsidP="00E8461A">
      <w:pPr>
        <w:rPr>
          <w:szCs w:val="22"/>
        </w:rPr>
      </w:pPr>
      <w:r w:rsidRPr="003E13AB">
        <w:rPr>
          <w:szCs w:val="22"/>
        </w:rPr>
        <w:t>Consultant shall acquire all title vested in the “State of Oregon, by and through its Department of Transportation” in accordance with ODOT’s Right-of-Way Manual, Acquisition Chapter, Clearance of Title Section and Contractor Services Guide.</w:t>
      </w:r>
    </w:p>
    <w:p w14:paraId="1F057E5A" w14:textId="77777777" w:rsidR="00E05975" w:rsidRPr="003E13AB" w:rsidRDefault="00E05975" w:rsidP="00E8461A">
      <w:pPr>
        <w:ind w:left="360"/>
        <w:rPr>
          <w:szCs w:val="22"/>
        </w:rPr>
      </w:pPr>
    </w:p>
    <w:p w14:paraId="30CD0B61" w14:textId="77777777" w:rsidR="00E05975" w:rsidRPr="003E13AB" w:rsidRDefault="00E05975" w:rsidP="00E8461A">
      <w:pPr>
        <w:ind w:left="360"/>
        <w:rPr>
          <w:b/>
          <w:szCs w:val="22"/>
        </w:rPr>
      </w:pPr>
      <w:r w:rsidRPr="003E13AB">
        <w:rPr>
          <w:b/>
          <w:szCs w:val="22"/>
        </w:rPr>
        <w:t>Deliverables/Schedule:</w:t>
      </w:r>
      <w:r w:rsidRPr="003E13AB">
        <w:rPr>
          <w:szCs w:val="22"/>
        </w:rPr>
        <w:t xml:space="preserve"> Consultant shall</w:t>
      </w:r>
      <w:r w:rsidR="005C5075">
        <w:rPr>
          <w:szCs w:val="22"/>
        </w:rPr>
        <w:t xml:space="preserve"> provide:</w:t>
      </w:r>
    </w:p>
    <w:p w14:paraId="453A430F" w14:textId="77777777" w:rsidR="000A0A26" w:rsidRPr="003E13AB" w:rsidRDefault="000A0A26" w:rsidP="005265AF">
      <w:pPr>
        <w:numPr>
          <w:ilvl w:val="0"/>
          <w:numId w:val="12"/>
        </w:numPr>
        <w:rPr>
          <w:szCs w:val="22"/>
        </w:rPr>
      </w:pPr>
      <w:r w:rsidRPr="003E13AB">
        <w:rPr>
          <w:szCs w:val="22"/>
        </w:rPr>
        <w:t xml:space="preserve">Submit a Document Request through RITS for Agency preparation of appropriate documents for each parcel file within </w:t>
      </w:r>
      <w:r w:rsidRPr="006A1B30">
        <w:rPr>
          <w:highlight w:val="cyan"/>
        </w:rPr>
        <w:t>15 calendar</w:t>
      </w:r>
      <w:r w:rsidRPr="003E13AB">
        <w:rPr>
          <w:szCs w:val="22"/>
        </w:rPr>
        <w:t xml:space="preserve"> days of approved appraisal review</w:t>
      </w:r>
    </w:p>
    <w:p w14:paraId="672B607A" w14:textId="77777777" w:rsidR="000A0A26" w:rsidRPr="003E13AB" w:rsidRDefault="000A0A26" w:rsidP="005265AF">
      <w:pPr>
        <w:numPr>
          <w:ilvl w:val="0"/>
          <w:numId w:val="12"/>
        </w:numPr>
        <w:rPr>
          <w:szCs w:val="22"/>
        </w:rPr>
      </w:pPr>
      <w:r w:rsidRPr="003E13AB">
        <w:rPr>
          <w:szCs w:val="22"/>
        </w:rPr>
        <w:t>Submit for Agency approval, any requests to take title “subject to” prior to submitting Document Request</w:t>
      </w:r>
    </w:p>
    <w:p w14:paraId="062113D9" w14:textId="77777777" w:rsidR="00E05975" w:rsidRPr="003E13AB" w:rsidRDefault="00E05975" w:rsidP="00E8461A">
      <w:pPr>
        <w:rPr>
          <w:szCs w:val="22"/>
        </w:rPr>
      </w:pPr>
    </w:p>
    <w:p w14:paraId="3E03120C" w14:textId="0FF2D810" w:rsidR="00E05975" w:rsidRPr="003E13AB" w:rsidRDefault="00BA5303" w:rsidP="006A1B30">
      <w:pPr>
        <w:pStyle w:val="Heading2"/>
        <w:jc w:val="left"/>
      </w:pPr>
      <w:bookmarkStart w:id="411" w:name="_Toc497130280"/>
      <w:bookmarkStart w:id="412" w:name="_Toc26274728"/>
      <w:r w:rsidRPr="003E13AB">
        <w:t>Task 1</w:t>
      </w:r>
      <w:r w:rsidR="00C47000">
        <w:t>3</w:t>
      </w:r>
      <w:r w:rsidR="00E05975" w:rsidRPr="003E13AB">
        <w:t>.7 Real Estate Appraisals</w:t>
      </w:r>
      <w:bookmarkEnd w:id="403"/>
      <w:bookmarkEnd w:id="404"/>
      <w:bookmarkEnd w:id="405"/>
      <w:bookmarkEnd w:id="408"/>
      <w:bookmarkEnd w:id="411"/>
      <w:r w:rsidR="00AB5015">
        <w:t xml:space="preserve"> </w:t>
      </w:r>
      <w:r w:rsidR="00AB5015" w:rsidRPr="003E13AB">
        <w:t>(</w:t>
      </w:r>
      <w:r w:rsidR="00AB5015">
        <w:t>R/W</w:t>
      </w:r>
      <w:r w:rsidR="00AB5015" w:rsidRPr="003E13AB">
        <w:t xml:space="preserve"> </w:t>
      </w:r>
      <w:r w:rsidR="00AB5015">
        <w:t>budget</w:t>
      </w:r>
      <w:r w:rsidR="00AB5015" w:rsidRPr="003E13AB">
        <w:t>)</w:t>
      </w:r>
      <w:bookmarkEnd w:id="412"/>
    </w:p>
    <w:p w14:paraId="16D82244" w14:textId="77777777" w:rsidR="009A508E" w:rsidRPr="003E13AB" w:rsidRDefault="009A508E" w:rsidP="00E8461A">
      <w:pPr>
        <w:rPr>
          <w:szCs w:val="22"/>
        </w:rPr>
      </w:pPr>
      <w:r w:rsidRPr="003E13AB">
        <w:rPr>
          <w:szCs w:val="22"/>
        </w:rPr>
        <w:t>The following subtasks provide for Real Estate Appraisals</w:t>
      </w:r>
      <w:r w:rsidR="003252B6">
        <w:rPr>
          <w:szCs w:val="22"/>
        </w:rPr>
        <w:t>.</w:t>
      </w:r>
    </w:p>
    <w:p w14:paraId="7CA73E40" w14:textId="77777777" w:rsidR="009A508E" w:rsidRPr="003E13AB" w:rsidRDefault="009A508E" w:rsidP="00E8461A">
      <w:pPr>
        <w:rPr>
          <w:szCs w:val="22"/>
        </w:rPr>
      </w:pPr>
    </w:p>
    <w:p w14:paraId="370C1C41" w14:textId="552FD4EE" w:rsidR="009A508E" w:rsidRPr="003E13AB" w:rsidRDefault="009A508E" w:rsidP="00E8461A">
      <w:pPr>
        <w:pStyle w:val="Heading3"/>
      </w:pPr>
      <w:bookmarkStart w:id="413" w:name="_Toc497130281"/>
      <w:bookmarkStart w:id="414" w:name="_Toc26274729"/>
      <w:r w:rsidRPr="003E13AB">
        <w:t>Task 1</w:t>
      </w:r>
      <w:r w:rsidR="00C47000">
        <w:t>3</w:t>
      </w:r>
      <w:r w:rsidRPr="003E13AB">
        <w:t>.7.1 Real Estate Appraisals</w:t>
      </w:r>
      <w:bookmarkEnd w:id="413"/>
      <w:bookmarkEnd w:id="414"/>
      <w:r w:rsidR="00AB5015">
        <w:t xml:space="preserve"> </w:t>
      </w:r>
    </w:p>
    <w:p w14:paraId="66A4BEF4" w14:textId="75A846A3" w:rsidR="00E05975" w:rsidRPr="003E13AB" w:rsidRDefault="00E05975" w:rsidP="00E8461A">
      <w:pPr>
        <w:rPr>
          <w:szCs w:val="22"/>
        </w:rPr>
      </w:pPr>
      <w:r w:rsidRPr="003E13AB">
        <w:rPr>
          <w:szCs w:val="22"/>
        </w:rPr>
        <w:t xml:space="preserve">Consultant shall provide Real Estate Appraisals conforming to standards contained in the ODOT Right-of-Way Manual, the Contractor Services Guide, the Guide to Appraising Real Property for Use in Oregon State Transportation Projects, and the Uniform Appraisal Standards for Federal Land Acquisitions, and in accordance with applicable </w:t>
      </w:r>
      <w:r w:rsidR="004A1585">
        <w:rPr>
          <w:szCs w:val="22"/>
        </w:rPr>
        <w:t>State and Federal laws</w:t>
      </w:r>
      <w:r w:rsidRPr="003E13AB">
        <w:rPr>
          <w:szCs w:val="22"/>
        </w:rPr>
        <w:t xml:space="preserve">.  Appraisals must be prepared using Agency approved forms or formats. Appraisals must be conducted by appraisers experienced in Eminent Domain and listed as an </w:t>
      </w:r>
      <w:r w:rsidR="004A1585">
        <w:rPr>
          <w:szCs w:val="22"/>
        </w:rPr>
        <w:t>Agency</w:t>
      </w:r>
      <w:r w:rsidRPr="003E13AB">
        <w:rPr>
          <w:szCs w:val="22"/>
        </w:rPr>
        <w:t xml:space="preserve"> Right-of-Way Section approved appraiser.</w:t>
      </w:r>
    </w:p>
    <w:p w14:paraId="593E9292" w14:textId="77777777" w:rsidR="00E05975" w:rsidRPr="003E13AB" w:rsidRDefault="00E05975" w:rsidP="00E8461A">
      <w:pPr>
        <w:rPr>
          <w:szCs w:val="22"/>
        </w:rPr>
      </w:pPr>
    </w:p>
    <w:p w14:paraId="5089D583" w14:textId="77777777" w:rsidR="00E05975" w:rsidRPr="003E13AB" w:rsidRDefault="00E05975" w:rsidP="00E8461A">
      <w:pPr>
        <w:rPr>
          <w:szCs w:val="22"/>
        </w:rPr>
      </w:pPr>
      <w:r w:rsidRPr="003E13AB">
        <w:rPr>
          <w:szCs w:val="22"/>
        </w:rPr>
        <w:t>Consultant shall confer with Agency as to the number and type of appraisals to be completed as per</w:t>
      </w:r>
      <w:r w:rsidR="00B55F7C">
        <w:rPr>
          <w:szCs w:val="22"/>
        </w:rPr>
        <w:t xml:space="preserve"> R/W </w:t>
      </w:r>
      <w:r w:rsidRPr="003E13AB">
        <w:rPr>
          <w:szCs w:val="22"/>
        </w:rPr>
        <w:t>Manual 4.555.</w:t>
      </w:r>
    </w:p>
    <w:p w14:paraId="52D0E0B3" w14:textId="77777777" w:rsidR="00E05975" w:rsidRPr="003E13AB" w:rsidRDefault="00E05975" w:rsidP="00E8461A">
      <w:pPr>
        <w:rPr>
          <w:szCs w:val="22"/>
        </w:rPr>
      </w:pPr>
    </w:p>
    <w:p w14:paraId="32491243" w14:textId="77777777" w:rsidR="00E05975" w:rsidRPr="003E13AB" w:rsidRDefault="00E05975" w:rsidP="00E8461A">
      <w:pPr>
        <w:rPr>
          <w:szCs w:val="22"/>
        </w:rPr>
      </w:pPr>
      <w:r w:rsidRPr="003E13AB">
        <w:rPr>
          <w:szCs w:val="22"/>
        </w:rPr>
        <w:t xml:space="preserve">All specialty reports, equipment and fixture reports, and costs to cure shall be submitted for </w:t>
      </w:r>
      <w:r w:rsidR="004A1585">
        <w:rPr>
          <w:szCs w:val="22"/>
        </w:rPr>
        <w:t>Agency</w:t>
      </w:r>
      <w:r w:rsidRPr="003E13AB">
        <w:rPr>
          <w:szCs w:val="22"/>
        </w:rPr>
        <w:t xml:space="preserve"> review and approval prior to being incorporated into appraisal reports.</w:t>
      </w:r>
    </w:p>
    <w:p w14:paraId="384E6902" w14:textId="77777777" w:rsidR="00E05975" w:rsidRPr="003E13AB" w:rsidRDefault="00E05975" w:rsidP="00E8461A">
      <w:pPr>
        <w:rPr>
          <w:szCs w:val="22"/>
        </w:rPr>
      </w:pPr>
    </w:p>
    <w:p w14:paraId="331F554F" w14:textId="77777777" w:rsidR="00E05975" w:rsidRPr="003E13AB" w:rsidRDefault="00E05975" w:rsidP="00E8461A">
      <w:pPr>
        <w:rPr>
          <w:b/>
          <w:i/>
          <w:szCs w:val="22"/>
        </w:rPr>
      </w:pPr>
      <w:r w:rsidRPr="003E13AB">
        <w:rPr>
          <w:szCs w:val="22"/>
        </w:rPr>
        <w:t xml:space="preserve">Appraisers shall provide not fewer than </w:t>
      </w:r>
      <w:r w:rsidRPr="006A1B30">
        <w:rPr>
          <w:highlight w:val="cyan"/>
        </w:rPr>
        <w:t>15 calendar</w:t>
      </w:r>
      <w:r w:rsidRPr="003E13AB">
        <w:rPr>
          <w:szCs w:val="22"/>
        </w:rPr>
        <w:t xml:space="preserve"> days written notice to owners of a planned appraisal inspection and shall provide the property owner or designated representative, if any, an invitation to accompany the appraiser on inspection of the property for appraisal purposes. </w:t>
      </w:r>
      <w:r w:rsidRPr="003E13AB">
        <w:rPr>
          <w:b/>
          <w:i/>
          <w:szCs w:val="22"/>
        </w:rPr>
        <w:t>This notice is to be sent by certified mail and proof of delivery documented in RITS; delivery of 15 Day Notice shall be included in the appraiser Report of Personal Interview.</w:t>
      </w:r>
    </w:p>
    <w:p w14:paraId="54187A89" w14:textId="77777777" w:rsidR="00E05975" w:rsidRPr="003E13AB" w:rsidRDefault="00E05975" w:rsidP="00E8461A">
      <w:pPr>
        <w:rPr>
          <w:b/>
          <w:i/>
          <w:szCs w:val="22"/>
        </w:rPr>
      </w:pPr>
    </w:p>
    <w:p w14:paraId="4A21B482" w14:textId="77777777" w:rsidR="00E05975" w:rsidRPr="003E13AB" w:rsidRDefault="00E05975" w:rsidP="00E8461A">
      <w:pPr>
        <w:rPr>
          <w:b/>
          <w:i/>
          <w:szCs w:val="22"/>
        </w:rPr>
      </w:pPr>
      <w:r w:rsidRPr="003E13AB">
        <w:rPr>
          <w:b/>
          <w:i/>
          <w:szCs w:val="22"/>
        </w:rPr>
        <w:t>Consultant shall discuss with Region Right-of-Way Project Manager all access modifications/closures, utility relocations, and building / structure impacts prior to and during appraisal assignments to ensure appraisal specifications and assumptions are ac</w:t>
      </w:r>
      <w:r w:rsidR="00A33FAF">
        <w:rPr>
          <w:b/>
          <w:i/>
          <w:szCs w:val="22"/>
        </w:rPr>
        <w:t>curate based on P</w:t>
      </w:r>
      <w:r w:rsidRPr="003E13AB">
        <w:rPr>
          <w:b/>
          <w:i/>
          <w:szCs w:val="22"/>
        </w:rPr>
        <w:t>roject intent, the potential of eminent domain use if negotiations are unsuccessful and meet Agency approval.</w:t>
      </w:r>
    </w:p>
    <w:p w14:paraId="0A16B7CC" w14:textId="77777777" w:rsidR="00E05975" w:rsidRPr="003E13AB" w:rsidRDefault="00E05975" w:rsidP="00E8461A">
      <w:pPr>
        <w:rPr>
          <w:b/>
          <w:szCs w:val="22"/>
        </w:rPr>
      </w:pPr>
    </w:p>
    <w:p w14:paraId="2495B50C" w14:textId="77777777" w:rsidR="00E05975" w:rsidRPr="003E13AB" w:rsidRDefault="00E05975" w:rsidP="00E8461A">
      <w:pPr>
        <w:ind w:left="360"/>
        <w:rPr>
          <w:b/>
          <w:szCs w:val="22"/>
        </w:rPr>
      </w:pPr>
      <w:r w:rsidRPr="003E13AB">
        <w:rPr>
          <w:b/>
          <w:szCs w:val="22"/>
        </w:rPr>
        <w:t>Assumptions:</w:t>
      </w:r>
    </w:p>
    <w:p w14:paraId="1E4F6015" w14:textId="77777777" w:rsidR="00E05975" w:rsidRPr="003E13AB" w:rsidRDefault="00E05975" w:rsidP="005265AF">
      <w:pPr>
        <w:numPr>
          <w:ilvl w:val="0"/>
          <w:numId w:val="12"/>
        </w:numPr>
        <w:rPr>
          <w:szCs w:val="22"/>
        </w:rPr>
      </w:pPr>
      <w:r w:rsidRPr="003E13AB">
        <w:rPr>
          <w:szCs w:val="22"/>
        </w:rPr>
        <w:t xml:space="preserve">Consultant will appraise up to </w:t>
      </w:r>
      <w:r w:rsidR="00BA5303" w:rsidRPr="006A1B30">
        <w:rPr>
          <w:highlight w:val="cyan"/>
        </w:rPr>
        <w:t>x</w:t>
      </w:r>
      <w:r w:rsidR="00604A78" w:rsidRPr="003E13AB">
        <w:rPr>
          <w:szCs w:val="22"/>
        </w:rPr>
        <w:t xml:space="preserve"> </w:t>
      </w:r>
      <w:r w:rsidRPr="003E13AB">
        <w:rPr>
          <w:szCs w:val="22"/>
        </w:rPr>
        <w:t>parcels.</w:t>
      </w:r>
    </w:p>
    <w:p w14:paraId="6625CD7C" w14:textId="77777777" w:rsidR="00E05975" w:rsidRPr="003E13AB" w:rsidRDefault="00E05975" w:rsidP="005265AF">
      <w:pPr>
        <w:numPr>
          <w:ilvl w:val="0"/>
          <w:numId w:val="12"/>
        </w:numPr>
        <w:rPr>
          <w:szCs w:val="22"/>
        </w:rPr>
      </w:pPr>
      <w:r w:rsidRPr="003E13AB">
        <w:rPr>
          <w:szCs w:val="22"/>
        </w:rPr>
        <w:t>Agency may elect to complete some or all appraisals in-house.</w:t>
      </w:r>
    </w:p>
    <w:p w14:paraId="5348EF4E" w14:textId="77777777" w:rsidR="00E05975" w:rsidRPr="003E13AB" w:rsidRDefault="00E05975" w:rsidP="005265AF">
      <w:pPr>
        <w:numPr>
          <w:ilvl w:val="0"/>
          <w:numId w:val="12"/>
        </w:numPr>
        <w:rPr>
          <w:szCs w:val="22"/>
        </w:rPr>
      </w:pPr>
      <w:r w:rsidRPr="003E13AB">
        <w:rPr>
          <w:szCs w:val="22"/>
        </w:rPr>
        <w:t xml:space="preserve">All appraisals will be uploaded into RITS and sent to </w:t>
      </w:r>
      <w:r w:rsidR="004A1585">
        <w:rPr>
          <w:szCs w:val="22"/>
        </w:rPr>
        <w:t>Agency</w:t>
      </w:r>
      <w:r w:rsidRPr="003E13AB">
        <w:rPr>
          <w:szCs w:val="22"/>
        </w:rPr>
        <w:t>’s appraisal review unit to ensure that appraisal standards have been met and to establish just compensation.</w:t>
      </w:r>
    </w:p>
    <w:p w14:paraId="30115456" w14:textId="77777777" w:rsidR="00E05975" w:rsidRPr="003E13AB" w:rsidRDefault="00E05975" w:rsidP="00E8461A">
      <w:pPr>
        <w:rPr>
          <w:b/>
          <w:szCs w:val="22"/>
        </w:rPr>
      </w:pPr>
    </w:p>
    <w:p w14:paraId="23DD2848" w14:textId="77777777" w:rsidR="00E05975" w:rsidRPr="003E13AB" w:rsidRDefault="00E05975" w:rsidP="00E8461A">
      <w:pPr>
        <w:ind w:left="360"/>
        <w:rPr>
          <w:b/>
          <w:szCs w:val="22"/>
        </w:rPr>
      </w:pPr>
      <w:r w:rsidRPr="003E13AB">
        <w:rPr>
          <w:b/>
          <w:szCs w:val="22"/>
        </w:rPr>
        <w:t>Deliverables/Schedule:</w:t>
      </w:r>
      <w:r w:rsidRPr="003E13AB">
        <w:rPr>
          <w:szCs w:val="22"/>
        </w:rPr>
        <w:t xml:space="preserve"> Consultant shall provide</w:t>
      </w:r>
      <w:r w:rsidR="00DC4B0E">
        <w:rPr>
          <w:szCs w:val="22"/>
        </w:rPr>
        <w:t>:</w:t>
      </w:r>
    </w:p>
    <w:p w14:paraId="765F1F1B" w14:textId="270E374B" w:rsidR="000A0A26" w:rsidRPr="003E13AB" w:rsidRDefault="000A0A26" w:rsidP="005265AF">
      <w:pPr>
        <w:numPr>
          <w:ilvl w:val="0"/>
          <w:numId w:val="12"/>
        </w:numPr>
        <w:spacing w:after="60"/>
        <w:rPr>
          <w:szCs w:val="22"/>
        </w:rPr>
      </w:pPr>
      <w:r w:rsidRPr="003E13AB">
        <w:rPr>
          <w:szCs w:val="22"/>
        </w:rPr>
        <w:t xml:space="preserve">Appraisal – provided electronically in RITS within </w:t>
      </w:r>
      <w:r w:rsidRPr="006A1B30">
        <w:rPr>
          <w:highlight w:val="cyan"/>
        </w:rPr>
        <w:t>12</w:t>
      </w:r>
      <w:r w:rsidRPr="003E13AB">
        <w:rPr>
          <w:szCs w:val="22"/>
        </w:rPr>
        <w:t xml:space="preserve"> weeks of</w:t>
      </w:r>
      <w:r w:rsidR="00B55F7C">
        <w:rPr>
          <w:szCs w:val="22"/>
        </w:rPr>
        <w:t xml:space="preserve"> </w:t>
      </w:r>
      <w:r w:rsidRPr="003E13AB">
        <w:rPr>
          <w:szCs w:val="22"/>
        </w:rPr>
        <w:t>authorization</w:t>
      </w:r>
      <w:r w:rsidR="005D2053">
        <w:rPr>
          <w:szCs w:val="22"/>
        </w:rPr>
        <w:t xml:space="preserve"> for</w:t>
      </w:r>
      <w:r w:rsidR="005D2053" w:rsidRPr="005D2053">
        <w:rPr>
          <w:szCs w:val="22"/>
        </w:rPr>
        <w:t xml:space="preserve"> </w:t>
      </w:r>
      <w:r w:rsidR="005D2053">
        <w:rPr>
          <w:szCs w:val="22"/>
        </w:rPr>
        <w:t>R/W tasks</w:t>
      </w:r>
    </w:p>
    <w:p w14:paraId="3A393D8E" w14:textId="77777777" w:rsidR="000A0A26" w:rsidRPr="003E13AB" w:rsidRDefault="000A0A26" w:rsidP="005265AF">
      <w:pPr>
        <w:numPr>
          <w:ilvl w:val="0"/>
          <w:numId w:val="12"/>
        </w:numPr>
        <w:spacing w:after="60"/>
        <w:rPr>
          <w:szCs w:val="22"/>
        </w:rPr>
      </w:pPr>
      <w:r w:rsidRPr="003E13AB">
        <w:rPr>
          <w:szCs w:val="22"/>
        </w:rPr>
        <w:t>Value Finding/ Taking and Damages Appraisal (for simple takings), OR</w:t>
      </w:r>
    </w:p>
    <w:p w14:paraId="40FB360B" w14:textId="77777777" w:rsidR="000A0A26" w:rsidRPr="003E13AB" w:rsidRDefault="000A0A26" w:rsidP="005265AF">
      <w:pPr>
        <w:numPr>
          <w:ilvl w:val="0"/>
          <w:numId w:val="12"/>
        </w:numPr>
        <w:spacing w:after="60"/>
        <w:rPr>
          <w:szCs w:val="22"/>
        </w:rPr>
      </w:pPr>
      <w:r w:rsidRPr="003E13AB">
        <w:rPr>
          <w:szCs w:val="22"/>
        </w:rPr>
        <w:t>Detailed Before &amp; After Appraisal (for complex takings)</w:t>
      </w:r>
    </w:p>
    <w:p w14:paraId="00552C73" w14:textId="77777777" w:rsidR="000A0A26" w:rsidRPr="003E13AB" w:rsidRDefault="000A0A26" w:rsidP="005265AF">
      <w:pPr>
        <w:numPr>
          <w:ilvl w:val="0"/>
          <w:numId w:val="12"/>
        </w:numPr>
        <w:spacing w:after="60"/>
        <w:rPr>
          <w:szCs w:val="22"/>
        </w:rPr>
      </w:pPr>
      <w:r w:rsidRPr="003E13AB">
        <w:rPr>
          <w:szCs w:val="22"/>
        </w:rPr>
        <w:t>Specialty reports, if necessary, prior to incorporation in appraisal reports</w:t>
      </w:r>
    </w:p>
    <w:p w14:paraId="5E96F332" w14:textId="457209F7" w:rsidR="000A0A26" w:rsidRPr="003E13AB" w:rsidRDefault="000A0A26" w:rsidP="005265AF">
      <w:pPr>
        <w:numPr>
          <w:ilvl w:val="0"/>
          <w:numId w:val="12"/>
        </w:numPr>
        <w:spacing w:after="60"/>
        <w:rPr>
          <w:szCs w:val="22"/>
        </w:rPr>
      </w:pPr>
      <w:r w:rsidRPr="003E13AB">
        <w:rPr>
          <w:szCs w:val="22"/>
        </w:rPr>
        <w:t xml:space="preserve">Report Of Personal Interview – including date and place of contact, parties of interest contacted, a statement that </w:t>
      </w:r>
      <w:r w:rsidRPr="00EB6859">
        <w:rPr>
          <w:szCs w:val="22"/>
          <w:highlight w:val="cyan"/>
        </w:rPr>
        <w:t>15 Day Notice</w:t>
      </w:r>
      <w:r w:rsidRPr="003E13AB">
        <w:rPr>
          <w:szCs w:val="22"/>
        </w:rPr>
        <w:t xml:space="preserve"> of Appraisal Inspection was mailed and delivered, and record of other activities conducted during the Appraisal within </w:t>
      </w:r>
      <w:r w:rsidR="0029615D">
        <w:rPr>
          <w:szCs w:val="22"/>
        </w:rPr>
        <w:t>7</w:t>
      </w:r>
      <w:r w:rsidRPr="003E13AB">
        <w:rPr>
          <w:szCs w:val="22"/>
        </w:rPr>
        <w:t xml:space="preserve"> calendar days of appraisal recommendation</w:t>
      </w:r>
    </w:p>
    <w:p w14:paraId="5FFCA094" w14:textId="77777777" w:rsidR="000A0A26" w:rsidRPr="003E13AB" w:rsidRDefault="000A0A26" w:rsidP="005265AF">
      <w:pPr>
        <w:numPr>
          <w:ilvl w:val="0"/>
          <w:numId w:val="12"/>
        </w:numPr>
        <w:spacing w:after="60"/>
        <w:rPr>
          <w:szCs w:val="22"/>
        </w:rPr>
      </w:pPr>
      <w:r w:rsidRPr="00EB6859">
        <w:rPr>
          <w:szCs w:val="22"/>
          <w:highlight w:val="cyan"/>
        </w:rPr>
        <w:t>15 Day Notice</w:t>
      </w:r>
      <w:r w:rsidRPr="003E13AB">
        <w:rPr>
          <w:szCs w:val="22"/>
        </w:rPr>
        <w:t xml:space="preserve"> Of Appraisal Inspection - Copy of </w:t>
      </w:r>
      <w:r w:rsidR="0029615D">
        <w:rPr>
          <w:szCs w:val="22"/>
        </w:rPr>
        <w:t>15</w:t>
      </w:r>
      <w:r w:rsidRPr="003E13AB">
        <w:rPr>
          <w:szCs w:val="22"/>
        </w:rPr>
        <w:t xml:space="preserve">-day letter to owner before appraisal inspection and proof of certified mail delivery uploaded into RITS within </w:t>
      </w:r>
      <w:r w:rsidR="0029615D" w:rsidRPr="002922CF">
        <w:rPr>
          <w:szCs w:val="22"/>
          <w:highlight w:val="cyan"/>
        </w:rPr>
        <w:t>7</w:t>
      </w:r>
      <w:r w:rsidRPr="002922CF">
        <w:rPr>
          <w:szCs w:val="22"/>
          <w:highlight w:val="cyan"/>
        </w:rPr>
        <w:t xml:space="preserve"> </w:t>
      </w:r>
      <w:r w:rsidRPr="00EB6859">
        <w:rPr>
          <w:szCs w:val="22"/>
          <w:highlight w:val="cyan"/>
        </w:rPr>
        <w:t>calendar</w:t>
      </w:r>
      <w:r w:rsidRPr="003E13AB">
        <w:rPr>
          <w:szCs w:val="22"/>
        </w:rPr>
        <w:t xml:space="preserve"> days of appraisal recommendation</w:t>
      </w:r>
    </w:p>
    <w:p w14:paraId="79A926B4" w14:textId="77777777" w:rsidR="006533ED" w:rsidRPr="003E13AB" w:rsidRDefault="006533ED" w:rsidP="00E8461A">
      <w:pPr>
        <w:pStyle w:val="Heading3"/>
      </w:pPr>
      <w:bookmarkStart w:id="415" w:name="_Toc26274730"/>
      <w:r w:rsidRPr="003E13AB">
        <w:t xml:space="preserve">Task </w:t>
      </w:r>
      <w:r w:rsidR="00736470">
        <w:t>C</w:t>
      </w:r>
      <w:r w:rsidRPr="003E13AB">
        <w:t>1</w:t>
      </w:r>
      <w:r w:rsidR="00C47000">
        <w:t>3</w:t>
      </w:r>
      <w:r w:rsidRPr="003E13AB">
        <w:t>.7.</w:t>
      </w:r>
      <w:r w:rsidR="00736470">
        <w:t>2</w:t>
      </w:r>
      <w:r w:rsidRPr="003E13AB">
        <w:t xml:space="preserve"> Real Estate Appraisals (</w:t>
      </w:r>
      <w:r w:rsidRPr="006826AB">
        <w:rPr>
          <w:b/>
        </w:rPr>
        <w:t>CONTINGENCY TASK</w:t>
      </w:r>
      <w:r w:rsidR="00AA561E" w:rsidRPr="006826AB">
        <w:rPr>
          <w:b/>
        </w:rPr>
        <w:t xml:space="preserve"> – see Section F</w:t>
      </w:r>
      <w:r w:rsidRPr="003E13AB">
        <w:t>)</w:t>
      </w:r>
      <w:bookmarkEnd w:id="415"/>
    </w:p>
    <w:p w14:paraId="263A1E09" w14:textId="77777777" w:rsidR="006533ED" w:rsidRPr="003E13AB" w:rsidRDefault="006533ED" w:rsidP="006A1B30"/>
    <w:p w14:paraId="1E9F16F0" w14:textId="77777777" w:rsidR="006533ED" w:rsidRPr="003E13AB" w:rsidRDefault="006533ED" w:rsidP="00E8461A">
      <w:pPr>
        <w:rPr>
          <w:szCs w:val="22"/>
        </w:rPr>
      </w:pPr>
      <w:r w:rsidRPr="003E13AB">
        <w:rPr>
          <w:szCs w:val="22"/>
        </w:rPr>
        <w:t>Consultant shall provide Real Estate Appraisals conforming to standards contained in the ODOT Right-of-Way Manual, the Contractor Services Guide, the Guide to Appraising Real Property for Use in Oregon State Transportation Projects, and the Uniform Appraisal Standards for Federal Land Acquisitions, and in accordance with applicable Rules and Statutes.  Appraisals must be prepared using Agency approved forms or formats. Appraisals must be conducted by appraisers experienced in Eminent Domain and listed as an ODOT Right-of-Way Section approved appraiser.</w:t>
      </w:r>
    </w:p>
    <w:p w14:paraId="583FBC98" w14:textId="77777777" w:rsidR="006533ED" w:rsidRPr="003E13AB" w:rsidRDefault="006533ED" w:rsidP="00E8461A">
      <w:pPr>
        <w:rPr>
          <w:szCs w:val="22"/>
        </w:rPr>
      </w:pPr>
    </w:p>
    <w:p w14:paraId="2032F108" w14:textId="77777777" w:rsidR="006533ED" w:rsidRPr="003E13AB" w:rsidRDefault="006533ED" w:rsidP="00E8461A">
      <w:pPr>
        <w:rPr>
          <w:szCs w:val="22"/>
        </w:rPr>
      </w:pPr>
      <w:r w:rsidRPr="003E13AB">
        <w:rPr>
          <w:szCs w:val="22"/>
        </w:rPr>
        <w:t>Consultant shall confer with Agency as to the number and type of appraisals to be completed as per</w:t>
      </w:r>
      <w:r w:rsidR="00B55F7C">
        <w:rPr>
          <w:szCs w:val="22"/>
        </w:rPr>
        <w:t xml:space="preserve"> R/W </w:t>
      </w:r>
      <w:r w:rsidRPr="003E13AB">
        <w:rPr>
          <w:szCs w:val="22"/>
        </w:rPr>
        <w:t>Manual 4.555.</w:t>
      </w:r>
    </w:p>
    <w:p w14:paraId="5D558344" w14:textId="77777777" w:rsidR="006533ED" w:rsidRPr="003E13AB" w:rsidRDefault="006533ED" w:rsidP="00E8461A">
      <w:pPr>
        <w:rPr>
          <w:szCs w:val="22"/>
        </w:rPr>
      </w:pPr>
    </w:p>
    <w:p w14:paraId="3499ACDB" w14:textId="42F5268A" w:rsidR="006533ED" w:rsidRPr="003E13AB" w:rsidRDefault="006533ED" w:rsidP="00E8461A">
      <w:pPr>
        <w:rPr>
          <w:szCs w:val="22"/>
        </w:rPr>
      </w:pPr>
      <w:r w:rsidRPr="003E13AB">
        <w:rPr>
          <w:szCs w:val="22"/>
        </w:rPr>
        <w:t xml:space="preserve">All specialty reports, equipment and fixture reports, and costs to cure shall be submitted for </w:t>
      </w:r>
      <w:r w:rsidR="004A1585">
        <w:rPr>
          <w:szCs w:val="22"/>
        </w:rPr>
        <w:t>Agency</w:t>
      </w:r>
      <w:r w:rsidRPr="003E13AB">
        <w:rPr>
          <w:szCs w:val="22"/>
        </w:rPr>
        <w:t xml:space="preserve"> review and approval prior to being incorporated into appraisal reports.</w:t>
      </w:r>
    </w:p>
    <w:p w14:paraId="06892FA5" w14:textId="77777777" w:rsidR="006533ED" w:rsidRPr="003E13AB" w:rsidRDefault="006533ED" w:rsidP="00E8461A">
      <w:pPr>
        <w:rPr>
          <w:szCs w:val="22"/>
        </w:rPr>
      </w:pPr>
    </w:p>
    <w:p w14:paraId="57F57780" w14:textId="77777777" w:rsidR="006533ED" w:rsidRPr="003E13AB" w:rsidRDefault="006533ED" w:rsidP="00E8461A">
      <w:pPr>
        <w:rPr>
          <w:b/>
          <w:i/>
          <w:szCs w:val="22"/>
        </w:rPr>
      </w:pPr>
      <w:r w:rsidRPr="003E13AB">
        <w:rPr>
          <w:szCs w:val="22"/>
        </w:rPr>
        <w:t xml:space="preserve">Appraisers shall provide not fewer than </w:t>
      </w:r>
      <w:r w:rsidRPr="006A1B30">
        <w:rPr>
          <w:highlight w:val="cyan"/>
        </w:rPr>
        <w:t>15 calendar</w:t>
      </w:r>
      <w:r w:rsidRPr="003E13AB">
        <w:rPr>
          <w:szCs w:val="22"/>
        </w:rPr>
        <w:t xml:space="preserve"> days written notice to owners of a planned appraisal inspection and shall provide the property owner or designated representative, if any, an invitation to accompany the appraiser on inspection of the property for appraisal purposes. </w:t>
      </w:r>
      <w:r w:rsidRPr="003E13AB">
        <w:rPr>
          <w:b/>
          <w:i/>
          <w:szCs w:val="22"/>
        </w:rPr>
        <w:t>This notice is to be sent by certified mail and proof of delivery documented in RITS; delivery of 15 Day Notice shall be included in the appraiser Report of Personal Interview.</w:t>
      </w:r>
    </w:p>
    <w:p w14:paraId="7EF649EE" w14:textId="77777777" w:rsidR="006533ED" w:rsidRPr="003E13AB" w:rsidRDefault="006533ED" w:rsidP="00E8461A">
      <w:pPr>
        <w:rPr>
          <w:b/>
          <w:i/>
          <w:szCs w:val="22"/>
        </w:rPr>
      </w:pPr>
    </w:p>
    <w:p w14:paraId="497F26E5" w14:textId="51D465DB" w:rsidR="006533ED" w:rsidRPr="003E13AB" w:rsidRDefault="006533ED" w:rsidP="00E8461A">
      <w:pPr>
        <w:rPr>
          <w:b/>
          <w:i/>
          <w:szCs w:val="22"/>
        </w:rPr>
      </w:pPr>
      <w:r w:rsidRPr="003E13AB">
        <w:rPr>
          <w:b/>
          <w:i/>
          <w:szCs w:val="22"/>
        </w:rPr>
        <w:t xml:space="preserve">Consultant shall discuss with Region Right-of-Way Project Manager all access modifications/closures, utility relocations, and building / structure impacts prior to and during appraisal assignments to ensure appraisal specifications and assumptions are accurate based on </w:t>
      </w:r>
      <w:r w:rsidR="00A33FAF">
        <w:rPr>
          <w:b/>
          <w:i/>
          <w:szCs w:val="22"/>
        </w:rPr>
        <w:t>Project</w:t>
      </w:r>
      <w:r w:rsidRPr="003E13AB">
        <w:rPr>
          <w:b/>
          <w:i/>
          <w:szCs w:val="22"/>
        </w:rPr>
        <w:t xml:space="preserve"> intent, the potential of eminent domain use if negotiations are unsuccessful and meet Agency approval.</w:t>
      </w:r>
    </w:p>
    <w:p w14:paraId="2E040DB6" w14:textId="77777777" w:rsidR="006533ED" w:rsidRPr="003E13AB" w:rsidRDefault="006533ED" w:rsidP="00E8461A">
      <w:pPr>
        <w:rPr>
          <w:b/>
          <w:szCs w:val="22"/>
        </w:rPr>
      </w:pPr>
    </w:p>
    <w:p w14:paraId="6C8ED5E2" w14:textId="77777777" w:rsidR="006533ED" w:rsidRPr="003E13AB" w:rsidRDefault="006533ED" w:rsidP="00E8461A">
      <w:pPr>
        <w:ind w:left="360"/>
        <w:rPr>
          <w:b/>
          <w:szCs w:val="22"/>
        </w:rPr>
      </w:pPr>
      <w:r w:rsidRPr="003E13AB">
        <w:rPr>
          <w:b/>
          <w:szCs w:val="22"/>
        </w:rPr>
        <w:t>Assumptions:</w:t>
      </w:r>
    </w:p>
    <w:p w14:paraId="3EB025FB" w14:textId="431A8772" w:rsidR="006533ED" w:rsidRPr="003E13AB" w:rsidRDefault="006533ED" w:rsidP="005265AF">
      <w:pPr>
        <w:numPr>
          <w:ilvl w:val="0"/>
          <w:numId w:val="12"/>
        </w:numPr>
        <w:spacing w:after="60"/>
        <w:rPr>
          <w:szCs w:val="22"/>
        </w:rPr>
      </w:pPr>
      <w:r w:rsidRPr="003E13AB">
        <w:rPr>
          <w:szCs w:val="22"/>
        </w:rPr>
        <w:t xml:space="preserve">Consultant will appraise up to </w:t>
      </w:r>
      <w:r w:rsidR="00BD7D27" w:rsidRPr="00BD7D27">
        <w:rPr>
          <w:szCs w:val="22"/>
          <w:highlight w:val="cyan"/>
        </w:rPr>
        <w:t>xx</w:t>
      </w:r>
      <w:r w:rsidR="00BD7D27" w:rsidRPr="003E13AB">
        <w:rPr>
          <w:szCs w:val="22"/>
        </w:rPr>
        <w:t xml:space="preserve"> </w:t>
      </w:r>
      <w:r w:rsidRPr="003E13AB">
        <w:rPr>
          <w:szCs w:val="22"/>
        </w:rPr>
        <w:t>parcels.</w:t>
      </w:r>
    </w:p>
    <w:p w14:paraId="06ADD0CC" w14:textId="77777777" w:rsidR="006533ED" w:rsidRPr="003E13AB" w:rsidRDefault="006533ED" w:rsidP="005265AF">
      <w:pPr>
        <w:numPr>
          <w:ilvl w:val="0"/>
          <w:numId w:val="12"/>
        </w:numPr>
        <w:spacing w:after="60"/>
        <w:rPr>
          <w:szCs w:val="22"/>
        </w:rPr>
      </w:pPr>
      <w:r w:rsidRPr="003E13AB">
        <w:rPr>
          <w:szCs w:val="22"/>
        </w:rPr>
        <w:t>Agency may elect to complete some or all appraisals in-house.</w:t>
      </w:r>
    </w:p>
    <w:p w14:paraId="552FE7F1" w14:textId="5C5467B6" w:rsidR="006533ED" w:rsidRPr="003E13AB" w:rsidRDefault="006533ED" w:rsidP="005265AF">
      <w:pPr>
        <w:numPr>
          <w:ilvl w:val="0"/>
          <w:numId w:val="12"/>
        </w:numPr>
        <w:spacing w:after="60"/>
        <w:rPr>
          <w:szCs w:val="22"/>
        </w:rPr>
      </w:pPr>
      <w:r w:rsidRPr="003E13AB">
        <w:rPr>
          <w:szCs w:val="22"/>
        </w:rPr>
        <w:t xml:space="preserve">All appraisals will be uploaded into RITS and sent to </w:t>
      </w:r>
      <w:r w:rsidR="004A1585">
        <w:rPr>
          <w:szCs w:val="22"/>
        </w:rPr>
        <w:t>Agency</w:t>
      </w:r>
      <w:r w:rsidRPr="003E13AB">
        <w:rPr>
          <w:szCs w:val="22"/>
        </w:rPr>
        <w:t>’s appraisal review unit to ensure that appraisal standards have been met and to establish just compensation.</w:t>
      </w:r>
    </w:p>
    <w:p w14:paraId="29E1ED7B" w14:textId="77777777" w:rsidR="006533ED" w:rsidRPr="003E13AB" w:rsidRDefault="006533ED" w:rsidP="00E8461A">
      <w:pPr>
        <w:rPr>
          <w:b/>
          <w:szCs w:val="22"/>
        </w:rPr>
      </w:pPr>
    </w:p>
    <w:p w14:paraId="5B6054DC" w14:textId="77777777" w:rsidR="006533ED" w:rsidRPr="003E13AB" w:rsidRDefault="006533ED" w:rsidP="00E8461A">
      <w:pPr>
        <w:ind w:left="360"/>
        <w:rPr>
          <w:b/>
          <w:szCs w:val="22"/>
        </w:rPr>
      </w:pPr>
      <w:r w:rsidRPr="003E13AB">
        <w:rPr>
          <w:b/>
          <w:szCs w:val="22"/>
        </w:rPr>
        <w:t>Deliverables/Schedule:</w:t>
      </w:r>
      <w:r w:rsidRPr="003E13AB">
        <w:rPr>
          <w:szCs w:val="22"/>
        </w:rPr>
        <w:t xml:space="preserve"> Consultant shall provide</w:t>
      </w:r>
      <w:r w:rsidR="00DC4B0E">
        <w:rPr>
          <w:szCs w:val="22"/>
        </w:rPr>
        <w:t>:</w:t>
      </w:r>
    </w:p>
    <w:p w14:paraId="19A45936" w14:textId="3724317E" w:rsidR="006533ED" w:rsidRPr="003E13AB" w:rsidRDefault="006533ED" w:rsidP="005265AF">
      <w:pPr>
        <w:numPr>
          <w:ilvl w:val="0"/>
          <w:numId w:val="12"/>
        </w:numPr>
        <w:spacing w:after="60"/>
        <w:rPr>
          <w:szCs w:val="22"/>
        </w:rPr>
      </w:pPr>
      <w:r w:rsidRPr="003E13AB">
        <w:rPr>
          <w:szCs w:val="22"/>
        </w:rPr>
        <w:t xml:space="preserve">Appraisal – provided electronically in RITS within </w:t>
      </w:r>
      <w:r w:rsidRPr="006A1B30">
        <w:rPr>
          <w:highlight w:val="cyan"/>
        </w:rPr>
        <w:t>12</w:t>
      </w:r>
      <w:r w:rsidRPr="003E13AB">
        <w:rPr>
          <w:szCs w:val="22"/>
        </w:rPr>
        <w:t xml:space="preserve"> weeks of</w:t>
      </w:r>
      <w:r w:rsidR="00B55F7C">
        <w:rPr>
          <w:szCs w:val="22"/>
        </w:rPr>
        <w:t xml:space="preserve"> </w:t>
      </w:r>
      <w:r w:rsidRPr="003E13AB">
        <w:rPr>
          <w:szCs w:val="22"/>
        </w:rPr>
        <w:t>authorization</w:t>
      </w:r>
      <w:r w:rsidR="005D2053" w:rsidRPr="005D2053">
        <w:rPr>
          <w:szCs w:val="22"/>
        </w:rPr>
        <w:t xml:space="preserve"> </w:t>
      </w:r>
      <w:r w:rsidR="005D2053">
        <w:rPr>
          <w:szCs w:val="22"/>
        </w:rPr>
        <w:t>for R/W tasks</w:t>
      </w:r>
    </w:p>
    <w:p w14:paraId="50FF2590" w14:textId="77777777" w:rsidR="006533ED" w:rsidRPr="003E13AB" w:rsidRDefault="006533ED" w:rsidP="005265AF">
      <w:pPr>
        <w:numPr>
          <w:ilvl w:val="0"/>
          <w:numId w:val="12"/>
        </w:numPr>
        <w:spacing w:after="60"/>
        <w:rPr>
          <w:szCs w:val="22"/>
        </w:rPr>
      </w:pPr>
      <w:r w:rsidRPr="003E13AB">
        <w:rPr>
          <w:szCs w:val="22"/>
        </w:rPr>
        <w:t>Value Finding/ Taking and Damages Appraisal (for simple takings), OR</w:t>
      </w:r>
    </w:p>
    <w:p w14:paraId="6750E0F3" w14:textId="77777777" w:rsidR="006533ED" w:rsidRPr="003E13AB" w:rsidRDefault="006533ED" w:rsidP="005265AF">
      <w:pPr>
        <w:numPr>
          <w:ilvl w:val="0"/>
          <w:numId w:val="12"/>
        </w:numPr>
        <w:spacing w:after="60"/>
        <w:rPr>
          <w:szCs w:val="22"/>
        </w:rPr>
      </w:pPr>
      <w:r w:rsidRPr="003E13AB">
        <w:rPr>
          <w:szCs w:val="22"/>
        </w:rPr>
        <w:t>Detailed Before &amp; After Appraisal (for complex takings)</w:t>
      </w:r>
    </w:p>
    <w:p w14:paraId="24D2A9BD" w14:textId="77777777" w:rsidR="006533ED" w:rsidRPr="003E13AB" w:rsidRDefault="006533ED" w:rsidP="005265AF">
      <w:pPr>
        <w:numPr>
          <w:ilvl w:val="0"/>
          <w:numId w:val="12"/>
        </w:numPr>
        <w:spacing w:after="60"/>
        <w:rPr>
          <w:szCs w:val="22"/>
        </w:rPr>
      </w:pPr>
      <w:r w:rsidRPr="003E13AB">
        <w:rPr>
          <w:szCs w:val="22"/>
        </w:rPr>
        <w:t>Specialty reports, if necessary, prior to incorporation in appraisal reports</w:t>
      </w:r>
    </w:p>
    <w:p w14:paraId="40C67ADF" w14:textId="15EADC74" w:rsidR="00761557" w:rsidRPr="006A1B30" w:rsidRDefault="006533ED" w:rsidP="005265AF">
      <w:pPr>
        <w:numPr>
          <w:ilvl w:val="0"/>
          <w:numId w:val="12"/>
        </w:numPr>
        <w:spacing w:after="60"/>
        <w:rPr>
          <w:highlight w:val="cyan"/>
        </w:rPr>
      </w:pPr>
      <w:r w:rsidRPr="006A1B30">
        <w:rPr>
          <w:highlight w:val="cyan"/>
        </w:rPr>
        <w:t xml:space="preserve">Report Of Personal Interview – including date and place of contact, parties of interest contacted, a statement that 15 Day Notice of Appraisal Inspection was mailed and delivered, and record of other activities conducted during the Appraisal within </w:t>
      </w:r>
      <w:r w:rsidR="0029615D" w:rsidRPr="002922CF">
        <w:rPr>
          <w:szCs w:val="22"/>
          <w:highlight w:val="cyan"/>
        </w:rPr>
        <w:t>7</w:t>
      </w:r>
      <w:r w:rsidRPr="006A1B30">
        <w:rPr>
          <w:highlight w:val="cyan"/>
        </w:rPr>
        <w:t xml:space="preserve"> calendar </w:t>
      </w:r>
      <w:r w:rsidRPr="00EB6859">
        <w:rPr>
          <w:szCs w:val="22"/>
          <w:highlight w:val="cyan"/>
        </w:rPr>
        <w:t>days</w:t>
      </w:r>
      <w:r w:rsidRPr="006A1B30">
        <w:rPr>
          <w:highlight w:val="cyan"/>
        </w:rPr>
        <w:t xml:space="preserve"> of appraisal recommendation</w:t>
      </w:r>
    </w:p>
    <w:p w14:paraId="1964943B" w14:textId="7E4D418B" w:rsidR="006533ED" w:rsidRPr="006A1B30" w:rsidRDefault="006533ED" w:rsidP="005265AF">
      <w:pPr>
        <w:numPr>
          <w:ilvl w:val="0"/>
          <w:numId w:val="12"/>
        </w:numPr>
        <w:spacing w:after="60"/>
        <w:rPr>
          <w:highlight w:val="cyan"/>
        </w:rPr>
      </w:pPr>
      <w:r w:rsidRPr="006A1B30">
        <w:rPr>
          <w:highlight w:val="cyan"/>
        </w:rPr>
        <w:t xml:space="preserve">15 Day Notice Of Appraisal Inspection - Copy of </w:t>
      </w:r>
      <w:r w:rsidR="0029615D" w:rsidRPr="002922CF">
        <w:rPr>
          <w:szCs w:val="22"/>
          <w:highlight w:val="cyan"/>
        </w:rPr>
        <w:t>15</w:t>
      </w:r>
      <w:r w:rsidRPr="006A1B30">
        <w:rPr>
          <w:highlight w:val="cyan"/>
        </w:rPr>
        <w:t xml:space="preserve">-day letter to owner before appraisal inspection and proof of certified mail delivery uploaded into RITS within </w:t>
      </w:r>
      <w:r w:rsidR="0029615D" w:rsidRPr="002922CF">
        <w:rPr>
          <w:szCs w:val="22"/>
          <w:highlight w:val="cyan"/>
        </w:rPr>
        <w:t>7</w:t>
      </w:r>
      <w:r w:rsidRPr="006A1B30">
        <w:rPr>
          <w:highlight w:val="cyan"/>
        </w:rPr>
        <w:t xml:space="preserve"> calendar days of appraisal recommendation</w:t>
      </w:r>
    </w:p>
    <w:p w14:paraId="42975F65" w14:textId="028B8E76" w:rsidR="00E05975" w:rsidRPr="003E13AB" w:rsidRDefault="00BA5303" w:rsidP="006A1B30">
      <w:pPr>
        <w:pStyle w:val="Heading2"/>
        <w:jc w:val="left"/>
      </w:pPr>
      <w:bookmarkStart w:id="416" w:name="_Toc190770752"/>
      <w:bookmarkStart w:id="417" w:name="_Toc292203916"/>
      <w:bookmarkStart w:id="418" w:name="_Toc280867888"/>
      <w:bookmarkStart w:id="419" w:name="_Toc280871301"/>
      <w:bookmarkStart w:id="420" w:name="_Toc497130283"/>
      <w:bookmarkStart w:id="421" w:name="_Toc26274731"/>
      <w:r w:rsidRPr="003E13AB">
        <w:t>Task 1</w:t>
      </w:r>
      <w:r w:rsidR="00C47000">
        <w:t>3</w:t>
      </w:r>
      <w:r w:rsidR="00E05975" w:rsidRPr="003E13AB">
        <w:t>.8 Negotiation and Offer</w:t>
      </w:r>
      <w:bookmarkEnd w:id="416"/>
      <w:bookmarkEnd w:id="417"/>
      <w:bookmarkEnd w:id="418"/>
      <w:bookmarkEnd w:id="419"/>
      <w:bookmarkEnd w:id="420"/>
      <w:r w:rsidR="00AB5015">
        <w:t xml:space="preserve"> </w:t>
      </w:r>
      <w:r w:rsidR="00AB5015" w:rsidRPr="003E13AB">
        <w:t>(</w:t>
      </w:r>
      <w:r w:rsidR="00AB5015">
        <w:t>R/W</w:t>
      </w:r>
      <w:r w:rsidR="00AB5015" w:rsidRPr="003E13AB">
        <w:t xml:space="preserve"> </w:t>
      </w:r>
      <w:r w:rsidR="00AB5015">
        <w:t>budget</w:t>
      </w:r>
      <w:r w:rsidR="00AB5015" w:rsidRPr="003E13AB">
        <w:t>)</w:t>
      </w:r>
      <w:bookmarkEnd w:id="421"/>
    </w:p>
    <w:p w14:paraId="443375DD" w14:textId="2F3E09D0" w:rsidR="00E05975" w:rsidRPr="003E13AB" w:rsidRDefault="00E05975" w:rsidP="00E8461A">
      <w:pPr>
        <w:rPr>
          <w:szCs w:val="22"/>
        </w:rPr>
      </w:pPr>
      <w:r w:rsidRPr="003E13AB">
        <w:rPr>
          <w:szCs w:val="22"/>
        </w:rPr>
        <w:t>All</w:t>
      </w:r>
      <w:r w:rsidR="00B55F7C">
        <w:rPr>
          <w:szCs w:val="22"/>
        </w:rPr>
        <w:t xml:space="preserve"> R/W </w:t>
      </w:r>
      <w:r w:rsidRPr="003E13AB">
        <w:rPr>
          <w:szCs w:val="22"/>
        </w:rPr>
        <w:t xml:space="preserve">shall be acquired in the name of Agency. Consultant shall conduct negotiations, on behalf of </w:t>
      </w:r>
      <w:r w:rsidR="001557FF">
        <w:rPr>
          <w:szCs w:val="22"/>
        </w:rPr>
        <w:t>Agency</w:t>
      </w:r>
      <w:r w:rsidRPr="003E13AB">
        <w:rPr>
          <w:szCs w:val="22"/>
        </w:rPr>
        <w:t>, in good faith and in compliance with all federal and state laws and regulations. Consultant shall conduct negotiations for acquisition of real property based on Appraisal Review and in accordance with the Right-of-Way Manual, the Contractor Services Guide, and applicable State and Federal laws.</w:t>
      </w:r>
    </w:p>
    <w:p w14:paraId="053D86C4" w14:textId="77777777" w:rsidR="00E05975" w:rsidRPr="003E13AB" w:rsidRDefault="00E05975" w:rsidP="00E8461A">
      <w:pPr>
        <w:rPr>
          <w:szCs w:val="22"/>
        </w:rPr>
      </w:pPr>
    </w:p>
    <w:p w14:paraId="2467BAC3" w14:textId="57DE533D" w:rsidR="00E05975" w:rsidRPr="003E13AB" w:rsidRDefault="00E05975" w:rsidP="00E8461A">
      <w:pPr>
        <w:rPr>
          <w:szCs w:val="22"/>
        </w:rPr>
      </w:pPr>
      <w:r w:rsidRPr="003E13AB">
        <w:rPr>
          <w:szCs w:val="22"/>
        </w:rPr>
        <w:t>Consultants shall prepare and present to Agency the draft offer benefit packages</w:t>
      </w:r>
      <w:r w:rsidR="000A0A26" w:rsidRPr="003E13AB">
        <w:rPr>
          <w:szCs w:val="22"/>
        </w:rPr>
        <w:t xml:space="preserve"> in RITS</w:t>
      </w:r>
      <w:r w:rsidRPr="003E13AB">
        <w:rPr>
          <w:szCs w:val="22"/>
        </w:rPr>
        <w:t>. All offers will be made on Agency letterhead, will include Agency contact information, and will be signed by Agency</w:t>
      </w:r>
      <w:r w:rsidR="00B55F7C">
        <w:rPr>
          <w:szCs w:val="22"/>
        </w:rPr>
        <w:t xml:space="preserve"> R/W </w:t>
      </w:r>
      <w:r w:rsidRPr="003E13AB">
        <w:rPr>
          <w:szCs w:val="22"/>
        </w:rPr>
        <w:t xml:space="preserve">Project Manager. These packages shall include, but are not limited to, acquisition and relocation brochures, offer-benefit letter, acquisition and relocation summary statements, Terms of State’s Offer signed by </w:t>
      </w:r>
      <w:r w:rsidRPr="005C4C6F">
        <w:rPr>
          <w:szCs w:val="22"/>
          <w:highlight w:val="cyan"/>
        </w:rPr>
        <w:t>Region 1</w:t>
      </w:r>
      <w:r w:rsidRPr="003E13AB">
        <w:rPr>
          <w:szCs w:val="22"/>
        </w:rPr>
        <w:t xml:space="preserve"> </w:t>
      </w:r>
      <w:r w:rsidR="005C4C6F">
        <w:rPr>
          <w:szCs w:val="22"/>
        </w:rPr>
        <w:t xml:space="preserve"> </w:t>
      </w:r>
      <w:r w:rsidRPr="003E13AB">
        <w:rPr>
          <w:szCs w:val="22"/>
        </w:rPr>
        <w:t>Right-of-Way Program Manager, copy of appraisal, map of acqui</w:t>
      </w:r>
      <w:r w:rsidR="00A33FAF">
        <w:rPr>
          <w:szCs w:val="22"/>
        </w:rPr>
        <w:t>sition, applicable</w:t>
      </w:r>
      <w:r w:rsidRPr="003E13AB">
        <w:rPr>
          <w:szCs w:val="22"/>
        </w:rPr>
        <w:t xml:space="preserve"> plan sheets, instruments of conveyance and W-9 form.</w:t>
      </w:r>
      <w:r w:rsidR="005C4C6F">
        <w:rPr>
          <w:szCs w:val="22"/>
        </w:rPr>
        <w:t xml:space="preserve"> </w:t>
      </w:r>
    </w:p>
    <w:p w14:paraId="3A748F1A" w14:textId="77777777" w:rsidR="00E05975" w:rsidRPr="003E13AB" w:rsidRDefault="00E05975" w:rsidP="00E8461A">
      <w:pPr>
        <w:rPr>
          <w:szCs w:val="22"/>
        </w:rPr>
      </w:pPr>
    </w:p>
    <w:p w14:paraId="24A29E21" w14:textId="77777777" w:rsidR="00E05975" w:rsidRPr="003E13AB" w:rsidRDefault="00E05975" w:rsidP="00E8461A">
      <w:pPr>
        <w:rPr>
          <w:szCs w:val="22"/>
        </w:rPr>
      </w:pPr>
      <w:r w:rsidRPr="003E13AB">
        <w:rPr>
          <w:b/>
          <w:i/>
          <w:szCs w:val="22"/>
        </w:rPr>
        <w:t>Consultant shall make all offers in person or by certified mail. Proof of delivery shall be documented in the Report of Personal Interview</w:t>
      </w:r>
      <w:r w:rsidR="000A0A26" w:rsidRPr="003E13AB">
        <w:rPr>
          <w:b/>
          <w:i/>
          <w:szCs w:val="22"/>
        </w:rPr>
        <w:t>,</w:t>
      </w:r>
      <w:r w:rsidRPr="003E13AB">
        <w:rPr>
          <w:b/>
          <w:i/>
          <w:szCs w:val="22"/>
        </w:rPr>
        <w:t xml:space="preserve"> file</w:t>
      </w:r>
      <w:r w:rsidR="000A0A26" w:rsidRPr="003E13AB">
        <w:rPr>
          <w:b/>
          <w:i/>
          <w:szCs w:val="22"/>
        </w:rPr>
        <w:t>, and uploaded into RITS</w:t>
      </w:r>
      <w:r w:rsidRPr="003E13AB">
        <w:rPr>
          <w:b/>
          <w:i/>
          <w:szCs w:val="22"/>
        </w:rPr>
        <w:t>.</w:t>
      </w:r>
      <w:r w:rsidRPr="003E13AB">
        <w:rPr>
          <w:szCs w:val="22"/>
        </w:rPr>
        <w:t xml:space="preserve">  Property owners considering a donation must be informed in writing of their right to just compensation; such property owners may elect to donate by signing a donation document.</w:t>
      </w:r>
    </w:p>
    <w:p w14:paraId="0D992EFC" w14:textId="77777777" w:rsidR="00E05975" w:rsidRPr="003E13AB" w:rsidRDefault="00E05975" w:rsidP="00E8461A">
      <w:pPr>
        <w:rPr>
          <w:szCs w:val="22"/>
        </w:rPr>
      </w:pPr>
    </w:p>
    <w:p w14:paraId="48AC289A" w14:textId="63E7A735" w:rsidR="00E05975" w:rsidRPr="003E13AB" w:rsidRDefault="00E05975" w:rsidP="00E8461A">
      <w:pPr>
        <w:rPr>
          <w:szCs w:val="22"/>
        </w:rPr>
      </w:pPr>
      <w:r w:rsidRPr="003E13AB">
        <w:rPr>
          <w:szCs w:val="22"/>
        </w:rPr>
        <w:t xml:space="preserve">Consultant shall make no less than </w:t>
      </w:r>
      <w:r w:rsidR="00CD527D">
        <w:rPr>
          <w:szCs w:val="22"/>
        </w:rPr>
        <w:t>3</w:t>
      </w:r>
      <w:r w:rsidRPr="003E13AB">
        <w:rPr>
          <w:szCs w:val="22"/>
        </w:rPr>
        <w:t xml:space="preserve"> attempts to acquire the </w:t>
      </w:r>
      <w:r w:rsidR="00FF3BDE">
        <w:rPr>
          <w:szCs w:val="22"/>
        </w:rPr>
        <w:t>R/W</w:t>
      </w:r>
      <w:r w:rsidRPr="003E13AB">
        <w:rPr>
          <w:szCs w:val="22"/>
        </w:rPr>
        <w:t xml:space="preserve"> expeditiously by negotiation. Consultant shall provide property owners with reasonable opportunity to consider the offer (statutorily 40 </w:t>
      </w:r>
      <w:r w:rsidR="00AD428C">
        <w:rPr>
          <w:szCs w:val="22"/>
        </w:rPr>
        <w:t xml:space="preserve">calendar </w:t>
      </w:r>
      <w:r w:rsidRPr="003E13AB">
        <w:rPr>
          <w:szCs w:val="22"/>
        </w:rPr>
        <w:t>days) and to present information the owner believes is relevant to determining the value of the property.</w:t>
      </w:r>
    </w:p>
    <w:p w14:paraId="0F9E787C" w14:textId="5E760772" w:rsidR="00E05975" w:rsidRPr="003E13AB" w:rsidRDefault="00E05975" w:rsidP="005265AF">
      <w:pPr>
        <w:numPr>
          <w:ilvl w:val="0"/>
          <w:numId w:val="11"/>
        </w:numPr>
        <w:spacing w:after="60"/>
        <w:rPr>
          <w:szCs w:val="22"/>
        </w:rPr>
      </w:pPr>
      <w:r w:rsidRPr="003E13AB">
        <w:rPr>
          <w:szCs w:val="22"/>
        </w:rPr>
        <w:t xml:space="preserve">IF the offer is ACCEPTED, Consultant shall present a Final Report Packet covering the acquisition of </w:t>
      </w:r>
      <w:r w:rsidR="00FF3BDE">
        <w:rPr>
          <w:szCs w:val="22"/>
        </w:rPr>
        <w:t>R/W</w:t>
      </w:r>
      <w:r w:rsidRPr="003E13AB">
        <w:rPr>
          <w:szCs w:val="22"/>
        </w:rPr>
        <w:t xml:space="preserve"> to Agency for final approval, payment, conveyance of t</w:t>
      </w:r>
      <w:r w:rsidR="00C47000">
        <w:rPr>
          <w:szCs w:val="22"/>
        </w:rPr>
        <w:t>itle and recording. (See Task 13</w:t>
      </w:r>
      <w:r w:rsidRPr="003E13AB">
        <w:rPr>
          <w:szCs w:val="22"/>
        </w:rPr>
        <w:t>.</w:t>
      </w:r>
      <w:r w:rsidR="00C47000">
        <w:rPr>
          <w:szCs w:val="22"/>
        </w:rPr>
        <w:t>11</w:t>
      </w:r>
      <w:r w:rsidRPr="003E13AB">
        <w:rPr>
          <w:szCs w:val="22"/>
        </w:rPr>
        <w:t xml:space="preserve"> - Closings)</w:t>
      </w:r>
    </w:p>
    <w:p w14:paraId="4D80ED09" w14:textId="77777777" w:rsidR="00E05975" w:rsidRPr="003E13AB" w:rsidRDefault="00E05975" w:rsidP="005265AF">
      <w:pPr>
        <w:numPr>
          <w:ilvl w:val="0"/>
          <w:numId w:val="11"/>
        </w:numPr>
        <w:spacing w:after="60"/>
        <w:rPr>
          <w:szCs w:val="22"/>
        </w:rPr>
      </w:pPr>
      <w:r w:rsidRPr="003E13AB">
        <w:rPr>
          <w:szCs w:val="22"/>
        </w:rPr>
        <w:t>IF a counter offer is received, Consultant shall submit the proposed COUNTER OFFER (exceeding the estimate of just compensation) with a justification letter and owner supplied supporting documentation to Agency for approval. If accepted see above.</w:t>
      </w:r>
    </w:p>
    <w:p w14:paraId="661250C1" w14:textId="71089586" w:rsidR="00E05975" w:rsidRPr="003E13AB" w:rsidRDefault="00E05975" w:rsidP="005265AF">
      <w:pPr>
        <w:numPr>
          <w:ilvl w:val="0"/>
          <w:numId w:val="11"/>
        </w:numPr>
        <w:spacing w:after="60"/>
        <w:rPr>
          <w:szCs w:val="22"/>
        </w:rPr>
      </w:pPr>
      <w:r w:rsidRPr="003E13AB">
        <w:rPr>
          <w:szCs w:val="22"/>
        </w:rPr>
        <w:t xml:space="preserve">IF an acceptable agreement is not reached, then </w:t>
      </w:r>
      <w:r w:rsidR="001557FF">
        <w:rPr>
          <w:szCs w:val="22"/>
        </w:rPr>
        <w:t>Consultant</w:t>
      </w:r>
      <w:r w:rsidRPr="003E13AB">
        <w:rPr>
          <w:szCs w:val="22"/>
        </w:rPr>
        <w:t xml:space="preserve"> shall prepare and submit to Agency a Recommendation for Condemnation Packet</w:t>
      </w:r>
      <w:r w:rsidR="000A0A26" w:rsidRPr="003E13AB">
        <w:rPr>
          <w:szCs w:val="22"/>
        </w:rPr>
        <w:t xml:space="preserve"> in RITS 19 weeks prior to PS&amp;E</w:t>
      </w:r>
      <w:r w:rsidR="00BA5303" w:rsidRPr="003E13AB">
        <w:rPr>
          <w:szCs w:val="22"/>
        </w:rPr>
        <w:t>. (See Task 1</w:t>
      </w:r>
      <w:r w:rsidR="00C47000">
        <w:rPr>
          <w:szCs w:val="22"/>
        </w:rPr>
        <w:t>3.10</w:t>
      </w:r>
      <w:r w:rsidRPr="003E13AB">
        <w:rPr>
          <w:szCs w:val="22"/>
        </w:rPr>
        <w:t xml:space="preserve"> – R/W Condemnation).</w:t>
      </w:r>
    </w:p>
    <w:p w14:paraId="67B0D7D3" w14:textId="77777777" w:rsidR="00E05975" w:rsidRPr="003E13AB" w:rsidRDefault="00E05975" w:rsidP="00E8461A">
      <w:pPr>
        <w:rPr>
          <w:szCs w:val="22"/>
        </w:rPr>
      </w:pPr>
      <w:r w:rsidRPr="003E13AB">
        <w:rPr>
          <w:szCs w:val="22"/>
        </w:rPr>
        <w:t>Consultant shall maintain written diaries of contact with property owners and tenants to record events such as – delivery of required notices, efforts to achieve amicable settlements, owner’s suggestions for changes in plans, and responses to owner’s counterproposals. Consultant shall clear any encumbrances indicated on the Office Title Report provided by Agency.</w:t>
      </w:r>
    </w:p>
    <w:p w14:paraId="0654A015" w14:textId="77777777" w:rsidR="00E05975" w:rsidRPr="003E13AB" w:rsidRDefault="00E05975" w:rsidP="00E8461A">
      <w:pPr>
        <w:rPr>
          <w:b/>
          <w:i/>
          <w:szCs w:val="22"/>
        </w:rPr>
      </w:pPr>
    </w:p>
    <w:p w14:paraId="778E04B7" w14:textId="77777777" w:rsidR="00E05975" w:rsidRPr="003E13AB" w:rsidRDefault="00E05975" w:rsidP="00E8461A">
      <w:pPr>
        <w:rPr>
          <w:b/>
          <w:szCs w:val="22"/>
        </w:rPr>
      </w:pPr>
      <w:r w:rsidRPr="003E13AB">
        <w:rPr>
          <w:b/>
          <w:szCs w:val="22"/>
        </w:rPr>
        <w:t>Assumptions:</w:t>
      </w:r>
    </w:p>
    <w:p w14:paraId="1E57DE70" w14:textId="1F5C1743" w:rsidR="00E05975" w:rsidRPr="003E13AB" w:rsidRDefault="00E05975" w:rsidP="005265AF">
      <w:pPr>
        <w:numPr>
          <w:ilvl w:val="0"/>
          <w:numId w:val="12"/>
        </w:numPr>
        <w:rPr>
          <w:szCs w:val="22"/>
        </w:rPr>
      </w:pPr>
      <w:r w:rsidRPr="003E13AB">
        <w:rPr>
          <w:szCs w:val="22"/>
        </w:rPr>
        <w:t xml:space="preserve">Consultant will negotiate up to  </w:t>
      </w:r>
      <w:r w:rsidR="00154D93" w:rsidRPr="004D5B27">
        <w:rPr>
          <w:szCs w:val="22"/>
          <w:highlight w:val="cyan"/>
        </w:rPr>
        <w:t>TBD</w:t>
      </w:r>
      <w:r w:rsidR="00154D93" w:rsidRPr="003E13AB">
        <w:rPr>
          <w:szCs w:val="22"/>
        </w:rPr>
        <w:t xml:space="preserve"> </w:t>
      </w:r>
      <w:r w:rsidRPr="003E13AB">
        <w:rPr>
          <w:szCs w:val="22"/>
        </w:rPr>
        <w:t>files.</w:t>
      </w:r>
    </w:p>
    <w:p w14:paraId="2BFD2F34" w14:textId="77777777" w:rsidR="00E05975" w:rsidRPr="003E13AB" w:rsidRDefault="00E05975" w:rsidP="005265AF">
      <w:pPr>
        <w:numPr>
          <w:ilvl w:val="0"/>
          <w:numId w:val="12"/>
        </w:numPr>
        <w:rPr>
          <w:szCs w:val="22"/>
        </w:rPr>
      </w:pPr>
      <w:r w:rsidRPr="003E13AB">
        <w:rPr>
          <w:szCs w:val="22"/>
        </w:rPr>
        <w:t>Agency may elect to complete some or all negotiations in-house.</w:t>
      </w:r>
    </w:p>
    <w:p w14:paraId="2B08A06E" w14:textId="2AF5307F" w:rsidR="000A0A26" w:rsidRPr="003E13AB" w:rsidRDefault="000A0A26" w:rsidP="005265AF">
      <w:pPr>
        <w:numPr>
          <w:ilvl w:val="0"/>
          <w:numId w:val="12"/>
        </w:numPr>
        <w:rPr>
          <w:szCs w:val="22"/>
        </w:rPr>
      </w:pPr>
      <w:r w:rsidRPr="003E13AB">
        <w:rPr>
          <w:szCs w:val="22"/>
        </w:rPr>
        <w:t xml:space="preserve">Copies of all file documents will be uploaded into RITS and retained by Consultant for </w:t>
      </w:r>
      <w:r w:rsidR="0029615D">
        <w:rPr>
          <w:szCs w:val="22"/>
        </w:rPr>
        <w:t>7</w:t>
      </w:r>
      <w:r w:rsidRPr="003E13AB">
        <w:rPr>
          <w:szCs w:val="22"/>
        </w:rPr>
        <w:t xml:space="preserve"> years or for such period as may be necessary to resolve any pending matters.</w:t>
      </w:r>
    </w:p>
    <w:p w14:paraId="04FF5AD4" w14:textId="77777777" w:rsidR="00E05975" w:rsidRPr="003E13AB" w:rsidRDefault="00E05975" w:rsidP="00E8461A">
      <w:pPr>
        <w:rPr>
          <w:b/>
          <w:szCs w:val="22"/>
        </w:rPr>
      </w:pPr>
    </w:p>
    <w:p w14:paraId="534C39B3" w14:textId="77777777" w:rsidR="00E05975" w:rsidRPr="00DC4B0E" w:rsidRDefault="00E05975" w:rsidP="00E8461A">
      <w:pPr>
        <w:ind w:left="360"/>
        <w:rPr>
          <w:szCs w:val="22"/>
        </w:rPr>
      </w:pPr>
      <w:r w:rsidRPr="003E13AB">
        <w:rPr>
          <w:b/>
          <w:szCs w:val="22"/>
        </w:rPr>
        <w:t>Deliverables/Schedule:</w:t>
      </w:r>
      <w:r w:rsidRPr="003E13AB">
        <w:rPr>
          <w:szCs w:val="22"/>
        </w:rPr>
        <w:t xml:space="preserve"> </w:t>
      </w:r>
      <w:r w:rsidR="00DC4B0E">
        <w:rPr>
          <w:szCs w:val="22"/>
        </w:rPr>
        <w:t>Consultant shall</w:t>
      </w:r>
      <w:r w:rsidR="00636B42">
        <w:rPr>
          <w:szCs w:val="22"/>
        </w:rPr>
        <w:t xml:space="preserve"> provide</w:t>
      </w:r>
      <w:r w:rsidR="00DC4B0E">
        <w:rPr>
          <w:szCs w:val="22"/>
        </w:rPr>
        <w:t>:</w:t>
      </w:r>
    </w:p>
    <w:p w14:paraId="2E4E7B32" w14:textId="1B5232BC" w:rsidR="000A0A26" w:rsidRPr="003E13AB" w:rsidRDefault="00636B42" w:rsidP="005265AF">
      <w:pPr>
        <w:numPr>
          <w:ilvl w:val="0"/>
          <w:numId w:val="12"/>
        </w:numPr>
        <w:rPr>
          <w:szCs w:val="22"/>
        </w:rPr>
      </w:pPr>
      <w:r>
        <w:rPr>
          <w:szCs w:val="22"/>
        </w:rPr>
        <w:t>D</w:t>
      </w:r>
      <w:r w:rsidR="000A0A26" w:rsidRPr="003E13AB">
        <w:rPr>
          <w:szCs w:val="22"/>
        </w:rPr>
        <w:t xml:space="preserve">raft Offer Packet for review for each file within </w:t>
      </w:r>
      <w:r w:rsidR="00886892">
        <w:rPr>
          <w:szCs w:val="22"/>
        </w:rPr>
        <w:t>2</w:t>
      </w:r>
      <w:r w:rsidR="000A0A26" w:rsidRPr="003E13AB">
        <w:rPr>
          <w:szCs w:val="22"/>
        </w:rPr>
        <w:t xml:space="preserve"> weeks of receipt of Agency’s determination of just compensation</w:t>
      </w:r>
    </w:p>
    <w:p w14:paraId="13D8E79C" w14:textId="3B710B6C" w:rsidR="000A0A26" w:rsidRPr="003E13AB" w:rsidRDefault="00636B42" w:rsidP="005265AF">
      <w:pPr>
        <w:numPr>
          <w:ilvl w:val="0"/>
          <w:numId w:val="12"/>
        </w:numPr>
        <w:rPr>
          <w:szCs w:val="22"/>
        </w:rPr>
      </w:pPr>
      <w:r>
        <w:rPr>
          <w:szCs w:val="22"/>
        </w:rPr>
        <w:t>F</w:t>
      </w:r>
      <w:r w:rsidR="000A0A26" w:rsidRPr="003E13AB">
        <w:rPr>
          <w:szCs w:val="22"/>
        </w:rPr>
        <w:t xml:space="preserve">inal draft Offer Packet for review and signature within </w:t>
      </w:r>
      <w:r w:rsidR="00886892">
        <w:rPr>
          <w:szCs w:val="22"/>
        </w:rPr>
        <w:t>1</w:t>
      </w:r>
      <w:r w:rsidR="000A0A26" w:rsidRPr="003E13AB">
        <w:rPr>
          <w:szCs w:val="22"/>
        </w:rPr>
        <w:t xml:space="preserve"> week of receipt of Agency comments</w:t>
      </w:r>
    </w:p>
    <w:p w14:paraId="033A193A" w14:textId="7ACFFFC1" w:rsidR="000A0A26" w:rsidRPr="003E13AB" w:rsidRDefault="000A0A26" w:rsidP="005265AF">
      <w:pPr>
        <w:numPr>
          <w:ilvl w:val="0"/>
          <w:numId w:val="12"/>
        </w:numPr>
        <w:rPr>
          <w:szCs w:val="22"/>
        </w:rPr>
      </w:pPr>
      <w:r w:rsidRPr="003E13AB">
        <w:rPr>
          <w:szCs w:val="22"/>
        </w:rPr>
        <w:t xml:space="preserve">Documentation of Offer Packet sent certified mail or delivered for each file into RITS within </w:t>
      </w:r>
      <w:r w:rsidR="0029615D">
        <w:rPr>
          <w:szCs w:val="22"/>
        </w:rPr>
        <w:t>7</w:t>
      </w:r>
      <w:r w:rsidRPr="003E13AB">
        <w:rPr>
          <w:szCs w:val="22"/>
        </w:rPr>
        <w:t xml:space="preserve"> calendar days of offer</w:t>
      </w:r>
    </w:p>
    <w:p w14:paraId="66E67978" w14:textId="77777777" w:rsidR="000A0A26" w:rsidRPr="003E13AB" w:rsidRDefault="000A0A26" w:rsidP="005265AF">
      <w:pPr>
        <w:numPr>
          <w:ilvl w:val="0"/>
          <w:numId w:val="12"/>
        </w:numPr>
        <w:rPr>
          <w:szCs w:val="22"/>
        </w:rPr>
      </w:pPr>
      <w:r w:rsidRPr="003E13AB">
        <w:rPr>
          <w:szCs w:val="22"/>
        </w:rPr>
        <w:t>Counteroffers with justification letter for review / approval by Agency</w:t>
      </w:r>
    </w:p>
    <w:p w14:paraId="32CEE1AA" w14:textId="77777777" w:rsidR="000A0A26" w:rsidRPr="003E13AB" w:rsidRDefault="000A0A26" w:rsidP="005265AF">
      <w:pPr>
        <w:numPr>
          <w:ilvl w:val="0"/>
          <w:numId w:val="12"/>
        </w:numPr>
        <w:rPr>
          <w:szCs w:val="22"/>
        </w:rPr>
      </w:pPr>
      <w:r w:rsidRPr="003E13AB">
        <w:rPr>
          <w:szCs w:val="22"/>
        </w:rPr>
        <w:t>Final Report or R/C packet – See Tasks 10.10 &amp; 10.11 as applicable</w:t>
      </w:r>
    </w:p>
    <w:p w14:paraId="12F69FB0" w14:textId="77777777" w:rsidR="005B1296" w:rsidRDefault="005B1296" w:rsidP="006A1B30">
      <w:pPr>
        <w:pStyle w:val="Heading2"/>
        <w:jc w:val="left"/>
      </w:pPr>
      <w:bookmarkStart w:id="422" w:name="_Toc292203917"/>
      <w:bookmarkStart w:id="423" w:name="_Toc280867889"/>
      <w:bookmarkStart w:id="424" w:name="_Toc280871302"/>
      <w:bookmarkStart w:id="425" w:name="_Toc497130284"/>
    </w:p>
    <w:p w14:paraId="45B404E8" w14:textId="74E81028" w:rsidR="00E05975" w:rsidRPr="003E13AB" w:rsidRDefault="00BA5303" w:rsidP="006A1B30">
      <w:pPr>
        <w:pStyle w:val="Heading2"/>
        <w:jc w:val="left"/>
      </w:pPr>
      <w:bookmarkStart w:id="426" w:name="_Toc26274732"/>
      <w:r w:rsidRPr="003E13AB">
        <w:t xml:space="preserve">Task </w:t>
      </w:r>
      <w:r w:rsidR="006826AB">
        <w:t>C</w:t>
      </w:r>
      <w:r w:rsidRPr="003E13AB">
        <w:t>1</w:t>
      </w:r>
      <w:r w:rsidR="00C47000">
        <w:t>3</w:t>
      </w:r>
      <w:r w:rsidR="00E05975" w:rsidRPr="003E13AB">
        <w:t>.9 Relocation</w:t>
      </w:r>
      <w:bookmarkEnd w:id="422"/>
      <w:bookmarkEnd w:id="423"/>
      <w:bookmarkEnd w:id="424"/>
      <w:r w:rsidR="00B54293" w:rsidRPr="003E13AB">
        <w:t xml:space="preserve"> (CONTINGENCY TASK</w:t>
      </w:r>
      <w:r w:rsidR="00AA561E">
        <w:t xml:space="preserve"> – see Section F</w:t>
      </w:r>
      <w:r w:rsidR="00B54293" w:rsidRPr="003E13AB">
        <w:t>)</w:t>
      </w:r>
      <w:bookmarkEnd w:id="425"/>
      <w:r w:rsidR="00AB5015">
        <w:t xml:space="preserve"> </w:t>
      </w:r>
      <w:r w:rsidR="00AB5015" w:rsidRPr="003E13AB">
        <w:t>(</w:t>
      </w:r>
      <w:r w:rsidR="00AB5015">
        <w:t>R/W</w:t>
      </w:r>
      <w:r w:rsidR="00AB5015" w:rsidRPr="003E13AB">
        <w:t xml:space="preserve"> </w:t>
      </w:r>
      <w:r w:rsidR="00AB5015">
        <w:t>budget</w:t>
      </w:r>
      <w:r w:rsidR="00AB5015" w:rsidRPr="003E13AB">
        <w:t>)</w:t>
      </w:r>
      <w:bookmarkEnd w:id="426"/>
    </w:p>
    <w:p w14:paraId="2CB50310" w14:textId="77777777" w:rsidR="003E7252" w:rsidRPr="003E13AB" w:rsidRDefault="003E7252" w:rsidP="00E8461A">
      <w:pPr>
        <w:rPr>
          <w:szCs w:val="22"/>
        </w:rPr>
      </w:pPr>
    </w:p>
    <w:p w14:paraId="374336F5" w14:textId="77777777" w:rsidR="003E7252" w:rsidRPr="003E13AB" w:rsidRDefault="003E7252" w:rsidP="00E8461A">
      <w:pPr>
        <w:rPr>
          <w:szCs w:val="22"/>
        </w:rPr>
      </w:pPr>
      <w:r w:rsidRPr="003E13AB">
        <w:rPr>
          <w:szCs w:val="22"/>
        </w:rPr>
        <w:t xml:space="preserve">Relocations shall take place in a timely manner in accordance with regulatory notification time frames and terms, and are completed following the Uniform Act, State law (ORS 35.500-35.530), the ODOT Right-of-Way Manual, and Contractor Services Guide.  Consultant shall assess eligibility for up to </w:t>
      </w:r>
      <w:r w:rsidRPr="006A1B30">
        <w:rPr>
          <w:highlight w:val="cyan"/>
        </w:rPr>
        <w:t>4</w:t>
      </w:r>
      <w:r w:rsidRPr="003E13AB">
        <w:rPr>
          <w:szCs w:val="22"/>
        </w:rPr>
        <w:t xml:space="preserve"> personal property only relocations.</w:t>
      </w:r>
    </w:p>
    <w:p w14:paraId="28A02D0C" w14:textId="77777777" w:rsidR="003E7252" w:rsidRPr="003E13AB" w:rsidRDefault="003E7252" w:rsidP="00E8461A">
      <w:pPr>
        <w:rPr>
          <w:szCs w:val="22"/>
        </w:rPr>
      </w:pPr>
      <w:r w:rsidRPr="003E13AB">
        <w:rPr>
          <w:szCs w:val="22"/>
        </w:rPr>
        <w:t>Agency may elect to complete some or all relocations in-house.</w:t>
      </w:r>
    </w:p>
    <w:p w14:paraId="23ECE93F" w14:textId="77777777" w:rsidR="003E7252" w:rsidRPr="003E13AB" w:rsidRDefault="003E7252" w:rsidP="00E8461A">
      <w:pPr>
        <w:rPr>
          <w:szCs w:val="22"/>
        </w:rPr>
      </w:pPr>
    </w:p>
    <w:p w14:paraId="52BCDF17" w14:textId="77777777" w:rsidR="003E7252" w:rsidRPr="003E13AB" w:rsidRDefault="003E7252" w:rsidP="00E8461A">
      <w:pPr>
        <w:rPr>
          <w:szCs w:val="22"/>
        </w:rPr>
      </w:pPr>
      <w:r w:rsidRPr="003E13AB">
        <w:rPr>
          <w:szCs w:val="22"/>
        </w:rPr>
        <w:t>Consultant requirements under relocation include but are not limited to the following:</w:t>
      </w:r>
    </w:p>
    <w:p w14:paraId="32C760F4" w14:textId="77777777" w:rsidR="000A0A26" w:rsidRPr="003E13AB" w:rsidRDefault="000A0A26" w:rsidP="005265AF">
      <w:pPr>
        <w:numPr>
          <w:ilvl w:val="0"/>
          <w:numId w:val="12"/>
        </w:numPr>
        <w:rPr>
          <w:szCs w:val="22"/>
        </w:rPr>
      </w:pPr>
      <w:r w:rsidRPr="003E13AB">
        <w:rPr>
          <w:szCs w:val="22"/>
        </w:rPr>
        <w:t>Conduct occupant interviews, provide relocation advisory assistance and determine/present relocation benefits.  Generate / upload in RITS as appropriate.</w:t>
      </w:r>
    </w:p>
    <w:p w14:paraId="25DF4430" w14:textId="22B5B867" w:rsidR="000A0A26" w:rsidRPr="003E13AB" w:rsidRDefault="000A0A26" w:rsidP="005265AF">
      <w:pPr>
        <w:numPr>
          <w:ilvl w:val="0"/>
          <w:numId w:val="12"/>
        </w:numPr>
        <w:rPr>
          <w:szCs w:val="22"/>
        </w:rPr>
      </w:pPr>
      <w:r w:rsidRPr="003E13AB">
        <w:rPr>
          <w:szCs w:val="22"/>
        </w:rPr>
        <w:t>Prepare relocation reports, studies, moving agreements and claims using Agency forms/formats and submit to Agency for review, approval and payment through RITS.</w:t>
      </w:r>
    </w:p>
    <w:p w14:paraId="0147AD39" w14:textId="307000AA" w:rsidR="000A0A26" w:rsidRPr="003E13AB" w:rsidRDefault="000A0A26" w:rsidP="005265AF">
      <w:pPr>
        <w:numPr>
          <w:ilvl w:val="0"/>
          <w:numId w:val="12"/>
        </w:numPr>
        <w:rPr>
          <w:szCs w:val="22"/>
        </w:rPr>
      </w:pPr>
      <w:r w:rsidRPr="003E13AB">
        <w:rPr>
          <w:szCs w:val="22"/>
        </w:rPr>
        <w:t>Relocation studies required for presentation of benefits at the time of offer must be pre-approved through RITS workflow prior to presentation of the offer.</w:t>
      </w:r>
    </w:p>
    <w:p w14:paraId="35CD17A2" w14:textId="2A8BAED0" w:rsidR="000A0A26" w:rsidRPr="003E13AB" w:rsidRDefault="000A0A26" w:rsidP="005265AF">
      <w:pPr>
        <w:numPr>
          <w:ilvl w:val="0"/>
          <w:numId w:val="12"/>
        </w:numPr>
        <w:rPr>
          <w:szCs w:val="22"/>
        </w:rPr>
      </w:pPr>
      <w:r w:rsidRPr="003E13AB">
        <w:rPr>
          <w:szCs w:val="22"/>
        </w:rPr>
        <w:t>A Mov</w:t>
      </w:r>
      <w:r w:rsidR="001A7FFE">
        <w:rPr>
          <w:szCs w:val="22"/>
        </w:rPr>
        <w:t>e</w:t>
      </w:r>
      <w:r w:rsidRPr="003E13AB">
        <w:rPr>
          <w:szCs w:val="22"/>
        </w:rPr>
        <w:t xml:space="preserve"> Agreement, pre-approved through RITS workflow, must be on file prior to submission of relocation claims.</w:t>
      </w:r>
    </w:p>
    <w:p w14:paraId="181076F9" w14:textId="77777777" w:rsidR="000A0A26" w:rsidRPr="003E13AB" w:rsidRDefault="000A0A26" w:rsidP="005265AF">
      <w:pPr>
        <w:numPr>
          <w:ilvl w:val="0"/>
          <w:numId w:val="12"/>
        </w:numPr>
        <w:rPr>
          <w:szCs w:val="22"/>
        </w:rPr>
      </w:pPr>
      <w:r w:rsidRPr="003E13AB">
        <w:rPr>
          <w:szCs w:val="22"/>
        </w:rPr>
        <w:t>Support and assist Agency with Relocation Appeals according to the Right-of-Way Manual and Contractor Services Guide.</w:t>
      </w:r>
    </w:p>
    <w:p w14:paraId="4AB0FA95" w14:textId="77777777" w:rsidR="000A0A26" w:rsidRPr="003E13AB" w:rsidRDefault="000A0A26" w:rsidP="005265AF">
      <w:pPr>
        <w:numPr>
          <w:ilvl w:val="0"/>
          <w:numId w:val="12"/>
        </w:numPr>
        <w:rPr>
          <w:szCs w:val="22"/>
        </w:rPr>
      </w:pPr>
      <w:r w:rsidRPr="003E13AB">
        <w:rPr>
          <w:szCs w:val="22"/>
        </w:rPr>
        <w:t>Submit a completed Relocation Closing Report for each relocation file through RITS.</w:t>
      </w:r>
    </w:p>
    <w:p w14:paraId="028A14F4" w14:textId="77777777" w:rsidR="000A0A26" w:rsidRPr="003E13AB" w:rsidRDefault="000A0A26" w:rsidP="005265AF">
      <w:pPr>
        <w:numPr>
          <w:ilvl w:val="0"/>
          <w:numId w:val="12"/>
        </w:numPr>
        <w:rPr>
          <w:szCs w:val="22"/>
        </w:rPr>
      </w:pPr>
      <w:r w:rsidRPr="003E13AB">
        <w:rPr>
          <w:szCs w:val="22"/>
        </w:rPr>
        <w:t>Prepare and independently review for accuracy and compliance, relocation claims using Agency forms/formats, and submit claims to Agency for payment through RITS.</w:t>
      </w:r>
    </w:p>
    <w:p w14:paraId="06527A8F" w14:textId="77777777" w:rsidR="000A0A26" w:rsidRPr="003E13AB" w:rsidRDefault="000A0A26" w:rsidP="005265AF">
      <w:pPr>
        <w:numPr>
          <w:ilvl w:val="0"/>
          <w:numId w:val="12"/>
        </w:numPr>
        <w:rPr>
          <w:szCs w:val="22"/>
        </w:rPr>
      </w:pPr>
      <w:r w:rsidRPr="003E13AB">
        <w:rPr>
          <w:szCs w:val="22"/>
        </w:rPr>
        <w:t>Maintain Report of Personal Interview in RITS</w:t>
      </w:r>
    </w:p>
    <w:p w14:paraId="25346FFC" w14:textId="77777777" w:rsidR="003E7252" w:rsidRPr="003E13AB" w:rsidRDefault="003E7252" w:rsidP="00E8461A">
      <w:pPr>
        <w:rPr>
          <w:szCs w:val="22"/>
        </w:rPr>
      </w:pPr>
    </w:p>
    <w:p w14:paraId="67B8CB36" w14:textId="77777777" w:rsidR="003E7252" w:rsidRPr="003E13AB" w:rsidRDefault="003E7252" w:rsidP="00E8461A">
      <w:pPr>
        <w:rPr>
          <w:b/>
          <w:szCs w:val="22"/>
        </w:rPr>
      </w:pPr>
      <w:r w:rsidRPr="003E13AB">
        <w:rPr>
          <w:b/>
          <w:szCs w:val="22"/>
        </w:rPr>
        <w:t>Assumptions:</w:t>
      </w:r>
    </w:p>
    <w:p w14:paraId="3758BBCF" w14:textId="77777777" w:rsidR="003E7252" w:rsidRPr="003E13AB" w:rsidRDefault="003E7252" w:rsidP="005265AF">
      <w:pPr>
        <w:numPr>
          <w:ilvl w:val="0"/>
          <w:numId w:val="12"/>
        </w:numPr>
        <w:rPr>
          <w:b/>
          <w:szCs w:val="22"/>
        </w:rPr>
      </w:pPr>
      <w:r w:rsidRPr="003E13AB">
        <w:rPr>
          <w:szCs w:val="22"/>
        </w:rPr>
        <w:t>Personal property relocations only, no business relocations will be required.</w:t>
      </w:r>
    </w:p>
    <w:p w14:paraId="6229C69E" w14:textId="77777777" w:rsidR="003E7252" w:rsidRPr="003E13AB" w:rsidRDefault="003E7252" w:rsidP="00E8461A">
      <w:pPr>
        <w:ind w:left="720"/>
        <w:rPr>
          <w:b/>
          <w:szCs w:val="22"/>
        </w:rPr>
      </w:pPr>
    </w:p>
    <w:p w14:paraId="77B5941B" w14:textId="77777777" w:rsidR="003E7252" w:rsidRPr="003E13AB" w:rsidRDefault="00DC4B0E" w:rsidP="00E8461A">
      <w:pPr>
        <w:ind w:firstLine="360"/>
        <w:rPr>
          <w:szCs w:val="22"/>
        </w:rPr>
      </w:pPr>
      <w:r>
        <w:rPr>
          <w:b/>
          <w:szCs w:val="22"/>
        </w:rPr>
        <w:t>Deliverables</w:t>
      </w:r>
      <w:r w:rsidR="003E7252" w:rsidRPr="003E13AB">
        <w:rPr>
          <w:b/>
          <w:szCs w:val="22"/>
        </w:rPr>
        <w:t xml:space="preserve">/Schedule: </w:t>
      </w:r>
      <w:r w:rsidRPr="003E13AB">
        <w:rPr>
          <w:szCs w:val="22"/>
        </w:rPr>
        <w:t>Consultant shall provide:</w:t>
      </w:r>
    </w:p>
    <w:p w14:paraId="0BFFC18E" w14:textId="77777777" w:rsidR="000A0A26" w:rsidRPr="003E13AB" w:rsidRDefault="000A0A26" w:rsidP="005265AF">
      <w:pPr>
        <w:pStyle w:val="ColorfulList-Accent11"/>
        <w:numPr>
          <w:ilvl w:val="0"/>
          <w:numId w:val="33"/>
        </w:numPr>
        <w:spacing w:after="60"/>
        <w:rPr>
          <w:szCs w:val="22"/>
        </w:rPr>
      </w:pPr>
      <w:r w:rsidRPr="003E13AB">
        <w:rPr>
          <w:szCs w:val="22"/>
        </w:rPr>
        <w:t>Occupant Interviews in RITS</w:t>
      </w:r>
      <w:r w:rsidR="00DC4B0E">
        <w:rPr>
          <w:szCs w:val="22"/>
        </w:rPr>
        <w:t xml:space="preserve"> (uploaded)</w:t>
      </w:r>
    </w:p>
    <w:p w14:paraId="6DB10DDE" w14:textId="1DF36582" w:rsidR="000A0A26" w:rsidRPr="003E13AB" w:rsidRDefault="000A0A26" w:rsidP="005265AF">
      <w:pPr>
        <w:pStyle w:val="ColorfulList-Accent11"/>
        <w:numPr>
          <w:ilvl w:val="0"/>
          <w:numId w:val="33"/>
        </w:numPr>
        <w:spacing w:after="60"/>
        <w:rPr>
          <w:szCs w:val="22"/>
        </w:rPr>
      </w:pPr>
      <w:r w:rsidRPr="003E13AB">
        <w:rPr>
          <w:szCs w:val="22"/>
        </w:rPr>
        <w:t>Submit Move Agreements</w:t>
      </w:r>
      <w:r w:rsidR="001719C0">
        <w:rPr>
          <w:szCs w:val="22"/>
        </w:rPr>
        <w:t>,</w:t>
      </w:r>
      <w:r w:rsidR="001719C0" w:rsidRPr="001A7FFE">
        <w:t xml:space="preserve"> </w:t>
      </w:r>
      <w:r w:rsidR="001719C0">
        <w:t xml:space="preserve">relocation reports and studies </w:t>
      </w:r>
      <w:r w:rsidRPr="003E13AB">
        <w:rPr>
          <w:szCs w:val="22"/>
        </w:rPr>
        <w:t>for approval through RITS</w:t>
      </w:r>
    </w:p>
    <w:p w14:paraId="3C6E0113" w14:textId="77777777" w:rsidR="000A0A26" w:rsidRPr="003E13AB" w:rsidRDefault="000A0A26" w:rsidP="005265AF">
      <w:pPr>
        <w:pStyle w:val="ColorfulList-Accent11"/>
        <w:numPr>
          <w:ilvl w:val="0"/>
          <w:numId w:val="33"/>
        </w:numPr>
        <w:spacing w:after="60"/>
        <w:rPr>
          <w:szCs w:val="22"/>
        </w:rPr>
      </w:pPr>
      <w:r w:rsidRPr="003E13AB">
        <w:rPr>
          <w:szCs w:val="22"/>
        </w:rPr>
        <w:t>Submit Relocation claims for payment through RITS</w:t>
      </w:r>
    </w:p>
    <w:p w14:paraId="632C0074" w14:textId="77777777" w:rsidR="000A0A26" w:rsidRPr="003E13AB" w:rsidRDefault="000A0A26" w:rsidP="005265AF">
      <w:pPr>
        <w:pStyle w:val="ColorfulList-Accent11"/>
        <w:numPr>
          <w:ilvl w:val="0"/>
          <w:numId w:val="33"/>
        </w:numPr>
        <w:spacing w:after="60"/>
        <w:rPr>
          <w:szCs w:val="22"/>
        </w:rPr>
      </w:pPr>
      <w:r w:rsidRPr="003E13AB">
        <w:rPr>
          <w:szCs w:val="22"/>
        </w:rPr>
        <w:t>Submit Relocation Closing Reports through RITS</w:t>
      </w:r>
    </w:p>
    <w:p w14:paraId="2A1A5814" w14:textId="05C0CF90" w:rsidR="00E05975" w:rsidRPr="003E13AB" w:rsidRDefault="00BA5303" w:rsidP="006A1B30">
      <w:pPr>
        <w:pStyle w:val="Heading2"/>
        <w:jc w:val="left"/>
      </w:pPr>
      <w:bookmarkStart w:id="427" w:name="_Toc292203918"/>
      <w:bookmarkStart w:id="428" w:name="_Toc190770753"/>
      <w:bookmarkStart w:id="429" w:name="_Toc280867890"/>
      <w:bookmarkStart w:id="430" w:name="_Toc280871303"/>
      <w:bookmarkStart w:id="431" w:name="_Toc497130285"/>
      <w:bookmarkStart w:id="432" w:name="_Toc26274733"/>
      <w:r w:rsidRPr="003E13AB">
        <w:t>Task 1</w:t>
      </w:r>
      <w:r w:rsidR="00C47000">
        <w:t>3</w:t>
      </w:r>
      <w:r w:rsidR="00E05975" w:rsidRPr="003E13AB">
        <w:t>.10 R/W Condemnation</w:t>
      </w:r>
      <w:bookmarkEnd w:id="427"/>
      <w:bookmarkEnd w:id="428"/>
      <w:bookmarkEnd w:id="429"/>
      <w:bookmarkEnd w:id="430"/>
      <w:bookmarkEnd w:id="431"/>
      <w:r w:rsidR="00AB5015">
        <w:t xml:space="preserve"> Support </w:t>
      </w:r>
      <w:r w:rsidR="00AB5015" w:rsidRPr="003E13AB">
        <w:t>(</w:t>
      </w:r>
      <w:r w:rsidR="00AB5015">
        <w:t>R/W</w:t>
      </w:r>
      <w:r w:rsidR="00AB5015" w:rsidRPr="003E13AB">
        <w:t xml:space="preserve"> </w:t>
      </w:r>
      <w:r w:rsidR="00AB5015">
        <w:t>budget</w:t>
      </w:r>
      <w:r w:rsidR="00AB5015" w:rsidRPr="003E13AB">
        <w:t>)</w:t>
      </w:r>
      <w:bookmarkEnd w:id="432"/>
    </w:p>
    <w:p w14:paraId="4FB1CD5C" w14:textId="64AF86CD" w:rsidR="00BC0980" w:rsidRDefault="00E05975" w:rsidP="00E8461A">
      <w:pPr>
        <w:rPr>
          <w:szCs w:val="22"/>
        </w:rPr>
      </w:pPr>
      <w:r w:rsidRPr="003E13AB">
        <w:rPr>
          <w:szCs w:val="22"/>
        </w:rPr>
        <w:t xml:space="preserve">Consultant shall, after a good faith effort has been made to acquire </w:t>
      </w:r>
      <w:r w:rsidR="001557FF">
        <w:rPr>
          <w:szCs w:val="22"/>
        </w:rPr>
        <w:t>R/W</w:t>
      </w:r>
      <w:r w:rsidRPr="003E13AB">
        <w:rPr>
          <w:szCs w:val="22"/>
        </w:rPr>
        <w:t xml:space="preserve"> at </w:t>
      </w:r>
      <w:r w:rsidR="001557FF">
        <w:rPr>
          <w:szCs w:val="22"/>
        </w:rPr>
        <w:t>Agency</w:t>
      </w:r>
      <w:r w:rsidRPr="003E13AB">
        <w:rPr>
          <w:szCs w:val="22"/>
        </w:rPr>
        <w:t>’s determination of just compensation, attempt to negotiate an approved administrative settlement. Consultant shall not advance the time of condemnation, or defer negotiations, condemnation, or the deposit of funds with the court, or take other coercive action in order to induce an agreement on the price to be paid for the property (49 CFR 24.102(h)).</w:t>
      </w:r>
    </w:p>
    <w:p w14:paraId="732010F2" w14:textId="77777777" w:rsidR="00BC0980" w:rsidRDefault="00BC0980" w:rsidP="00E8461A">
      <w:pPr>
        <w:rPr>
          <w:szCs w:val="22"/>
        </w:rPr>
      </w:pPr>
    </w:p>
    <w:p w14:paraId="3036FB8B" w14:textId="77777777" w:rsidR="00BC0980" w:rsidRPr="003E13AB" w:rsidRDefault="00BC0980" w:rsidP="00E8461A">
      <w:pPr>
        <w:rPr>
          <w:szCs w:val="22"/>
        </w:rPr>
      </w:pPr>
      <w:r w:rsidRPr="003E13AB">
        <w:rPr>
          <w:szCs w:val="22"/>
        </w:rPr>
        <w:t>Agency may initiate Condemnation proceedings and perform closings as appropriate.</w:t>
      </w:r>
      <w:r>
        <w:rPr>
          <w:szCs w:val="22"/>
        </w:rPr>
        <w:t xml:space="preserve">  Consultant shall</w:t>
      </w:r>
      <w:r w:rsidRPr="003E13AB">
        <w:rPr>
          <w:szCs w:val="22"/>
        </w:rPr>
        <w:t xml:space="preserve"> provide needed Condemnation support to Agency until all files are settled or resolved through trial proceedings.</w:t>
      </w:r>
    </w:p>
    <w:p w14:paraId="485CBF10" w14:textId="77777777" w:rsidR="00E05975" w:rsidRPr="003E13AB" w:rsidRDefault="00E05975" w:rsidP="00E8461A">
      <w:pPr>
        <w:rPr>
          <w:szCs w:val="22"/>
        </w:rPr>
      </w:pPr>
    </w:p>
    <w:p w14:paraId="291AB22A" w14:textId="3CD36494" w:rsidR="00E05975" w:rsidRDefault="00E05975" w:rsidP="00E8461A">
      <w:pPr>
        <w:rPr>
          <w:szCs w:val="22"/>
        </w:rPr>
      </w:pPr>
      <w:r w:rsidRPr="003E13AB">
        <w:rPr>
          <w:szCs w:val="22"/>
        </w:rPr>
        <w:t>If settlement with the propert</w:t>
      </w:r>
      <w:r w:rsidR="00DC4B0E">
        <w:rPr>
          <w:szCs w:val="22"/>
        </w:rPr>
        <w:t xml:space="preserve">y owner is NOT reached, </w:t>
      </w:r>
      <w:r w:rsidR="001557FF">
        <w:rPr>
          <w:szCs w:val="22"/>
        </w:rPr>
        <w:t>Consultant</w:t>
      </w:r>
      <w:r w:rsidR="00DC4B0E">
        <w:rPr>
          <w:szCs w:val="22"/>
        </w:rPr>
        <w:t xml:space="preserve"> shall accomplish the following tasks:</w:t>
      </w:r>
    </w:p>
    <w:p w14:paraId="0031B793" w14:textId="77777777" w:rsidR="00DC4B0E" w:rsidRPr="003E13AB" w:rsidRDefault="00DC4B0E" w:rsidP="005265AF">
      <w:pPr>
        <w:numPr>
          <w:ilvl w:val="0"/>
          <w:numId w:val="12"/>
        </w:numPr>
        <w:rPr>
          <w:szCs w:val="22"/>
        </w:rPr>
      </w:pPr>
      <w:r w:rsidRPr="003E13AB">
        <w:rPr>
          <w:szCs w:val="22"/>
        </w:rPr>
        <w:t>Prepare and submit Recommendation for Condemnation in accordance with the Right-of-Way Manual and Contractor Services Guide</w:t>
      </w:r>
      <w:r>
        <w:rPr>
          <w:szCs w:val="22"/>
        </w:rPr>
        <w:t xml:space="preserve"> 19 weeks prior to P</w:t>
      </w:r>
      <w:r w:rsidRPr="003E13AB">
        <w:rPr>
          <w:szCs w:val="22"/>
        </w:rPr>
        <w:t>roject PS&amp;E through RITS.</w:t>
      </w:r>
    </w:p>
    <w:p w14:paraId="0E5C2C5E" w14:textId="77777777" w:rsidR="00DC4B0E" w:rsidRPr="003E13AB" w:rsidRDefault="00DC4B0E" w:rsidP="005265AF">
      <w:pPr>
        <w:numPr>
          <w:ilvl w:val="0"/>
          <w:numId w:val="12"/>
        </w:numPr>
        <w:rPr>
          <w:szCs w:val="22"/>
        </w:rPr>
      </w:pPr>
      <w:r w:rsidRPr="003E13AB">
        <w:rPr>
          <w:szCs w:val="22"/>
        </w:rPr>
        <w:t>With Agency authorization, send Final Offer Letter to the property owner in accordance with the ODOT Right-of-Way Manual.</w:t>
      </w:r>
    </w:p>
    <w:p w14:paraId="011EBAD7" w14:textId="77777777" w:rsidR="00DC4B0E" w:rsidRPr="003E13AB" w:rsidRDefault="00DC4B0E" w:rsidP="005265AF">
      <w:pPr>
        <w:numPr>
          <w:ilvl w:val="0"/>
          <w:numId w:val="12"/>
        </w:numPr>
        <w:rPr>
          <w:szCs w:val="22"/>
        </w:rPr>
      </w:pPr>
      <w:r w:rsidRPr="003E13AB">
        <w:rPr>
          <w:szCs w:val="22"/>
        </w:rPr>
        <w:t>Support and assist Agency (limited to the hours estimated) with mediation and condemnation proceedings, and assist property owner with necessary relocation according to the Right-of-Way Manual and Contractor Services Guide as required by Agency.</w:t>
      </w:r>
    </w:p>
    <w:p w14:paraId="12F27DCA" w14:textId="77777777" w:rsidR="00DC4B0E" w:rsidRDefault="00DC4B0E" w:rsidP="00E8461A">
      <w:pPr>
        <w:rPr>
          <w:szCs w:val="22"/>
        </w:rPr>
      </w:pPr>
    </w:p>
    <w:p w14:paraId="7BD07671" w14:textId="77777777" w:rsidR="00E05975" w:rsidRDefault="00E05975" w:rsidP="00E8461A">
      <w:pPr>
        <w:ind w:left="450"/>
        <w:rPr>
          <w:szCs w:val="22"/>
        </w:rPr>
      </w:pPr>
      <w:r w:rsidRPr="003E13AB">
        <w:rPr>
          <w:b/>
          <w:szCs w:val="22"/>
        </w:rPr>
        <w:t xml:space="preserve">Deliverable/Schedule: </w:t>
      </w:r>
      <w:r w:rsidR="00DC4B0E" w:rsidRPr="003E13AB">
        <w:rPr>
          <w:szCs w:val="22"/>
        </w:rPr>
        <w:t>Consultant shall provide:</w:t>
      </w:r>
    </w:p>
    <w:p w14:paraId="075CD691" w14:textId="77777777" w:rsidR="00BC0980" w:rsidRDefault="00BC0980" w:rsidP="005265AF">
      <w:pPr>
        <w:pStyle w:val="ColorfulList-Accent11"/>
        <w:numPr>
          <w:ilvl w:val="0"/>
          <w:numId w:val="33"/>
        </w:numPr>
        <w:spacing w:after="60"/>
        <w:rPr>
          <w:szCs w:val="22"/>
        </w:rPr>
      </w:pPr>
      <w:r w:rsidRPr="00BC0980">
        <w:rPr>
          <w:szCs w:val="22"/>
        </w:rPr>
        <w:t>Recommendation for Condemnation</w:t>
      </w:r>
      <w:r>
        <w:rPr>
          <w:szCs w:val="22"/>
        </w:rPr>
        <w:t xml:space="preserve"> </w:t>
      </w:r>
      <w:r w:rsidRPr="006A1B30">
        <w:rPr>
          <w:highlight w:val="cyan"/>
        </w:rPr>
        <w:t>19</w:t>
      </w:r>
      <w:r>
        <w:rPr>
          <w:szCs w:val="22"/>
        </w:rPr>
        <w:t xml:space="preserve"> weeks prior to PS&amp;E submittal</w:t>
      </w:r>
    </w:p>
    <w:p w14:paraId="0FA0305A" w14:textId="77777777" w:rsidR="00BC0980" w:rsidRDefault="00BC0980" w:rsidP="005265AF">
      <w:pPr>
        <w:pStyle w:val="ColorfulList-Accent11"/>
        <w:numPr>
          <w:ilvl w:val="0"/>
          <w:numId w:val="33"/>
        </w:numPr>
        <w:spacing w:after="60"/>
        <w:rPr>
          <w:szCs w:val="22"/>
        </w:rPr>
      </w:pPr>
      <w:r w:rsidRPr="003E13AB">
        <w:rPr>
          <w:szCs w:val="22"/>
        </w:rPr>
        <w:t>Final Offer Letter to the property owner</w:t>
      </w:r>
    </w:p>
    <w:p w14:paraId="0F6B9E9A" w14:textId="77777777" w:rsidR="00BC0980" w:rsidRPr="00BC0980" w:rsidRDefault="00BC0980" w:rsidP="006A1B30">
      <w:pPr>
        <w:pStyle w:val="ColorfulList-Accent11"/>
        <w:rPr>
          <w:szCs w:val="22"/>
        </w:rPr>
      </w:pPr>
    </w:p>
    <w:p w14:paraId="2EB02C60" w14:textId="50E772B2" w:rsidR="00E05975" w:rsidRPr="003E13AB" w:rsidRDefault="00BA5303" w:rsidP="006A1B30">
      <w:pPr>
        <w:pStyle w:val="Heading2"/>
        <w:jc w:val="left"/>
      </w:pPr>
      <w:bookmarkStart w:id="433" w:name="_Toc280867891"/>
      <w:bookmarkStart w:id="434" w:name="_Toc280871304"/>
      <w:bookmarkStart w:id="435" w:name="_Toc292203919"/>
      <w:bookmarkStart w:id="436" w:name="_Toc497130286"/>
      <w:bookmarkStart w:id="437" w:name="_Toc26274734"/>
      <w:r w:rsidRPr="003E13AB">
        <w:t>Task 1</w:t>
      </w:r>
      <w:r w:rsidR="00C47000">
        <w:t>3</w:t>
      </w:r>
      <w:r w:rsidR="00E05975" w:rsidRPr="003E13AB">
        <w:t>.11 Closings</w:t>
      </w:r>
      <w:bookmarkEnd w:id="433"/>
      <w:bookmarkEnd w:id="434"/>
      <w:bookmarkEnd w:id="435"/>
      <w:bookmarkEnd w:id="436"/>
      <w:r w:rsidR="00AB5015">
        <w:t xml:space="preserve"> </w:t>
      </w:r>
      <w:r w:rsidR="00AB5015" w:rsidRPr="003E13AB">
        <w:t>(</w:t>
      </w:r>
      <w:r w:rsidR="00AB5015">
        <w:t>R/W</w:t>
      </w:r>
      <w:r w:rsidR="00AB5015" w:rsidRPr="003E13AB">
        <w:t xml:space="preserve"> </w:t>
      </w:r>
      <w:r w:rsidR="00AB5015">
        <w:t>budget</w:t>
      </w:r>
      <w:r w:rsidR="00AB5015" w:rsidRPr="003E13AB">
        <w:t>)</w:t>
      </w:r>
      <w:bookmarkEnd w:id="437"/>
    </w:p>
    <w:p w14:paraId="37A31BB8" w14:textId="5A27F705" w:rsidR="00BC0980" w:rsidRDefault="00E05975" w:rsidP="00E8461A">
      <w:pPr>
        <w:rPr>
          <w:szCs w:val="22"/>
        </w:rPr>
      </w:pPr>
      <w:r w:rsidRPr="003E13AB">
        <w:rPr>
          <w:szCs w:val="22"/>
        </w:rPr>
        <w:t xml:space="preserve">Closings and related </w:t>
      </w:r>
      <w:r w:rsidR="005D0C09">
        <w:rPr>
          <w:szCs w:val="22"/>
        </w:rPr>
        <w:t>S</w:t>
      </w:r>
      <w:r w:rsidRPr="003E13AB">
        <w:rPr>
          <w:szCs w:val="22"/>
        </w:rPr>
        <w:t xml:space="preserve">ervices include, but are not limited to: satisfaction of liens, calculation of final settlement figures and preparation of closing documents, except that </w:t>
      </w:r>
      <w:r w:rsidR="0086434A" w:rsidRPr="003E13AB">
        <w:rPr>
          <w:szCs w:val="22"/>
        </w:rPr>
        <w:t xml:space="preserve">no deed, conveyance document or agreement obtained by </w:t>
      </w:r>
      <w:r w:rsidRPr="003E13AB">
        <w:rPr>
          <w:szCs w:val="22"/>
        </w:rPr>
        <w:t xml:space="preserve">Consultant will be binding UNTIL IT HAS BEEN APPROVED IN WRITING BY </w:t>
      </w:r>
      <w:r w:rsidR="001557FF">
        <w:rPr>
          <w:szCs w:val="22"/>
        </w:rPr>
        <w:t>Agency</w:t>
      </w:r>
      <w:r w:rsidRPr="003E13AB">
        <w:rPr>
          <w:szCs w:val="22"/>
        </w:rPr>
        <w:t>.</w:t>
      </w:r>
    </w:p>
    <w:p w14:paraId="076B2835" w14:textId="77777777" w:rsidR="00BC0980" w:rsidRDefault="00BC0980" w:rsidP="00E8461A">
      <w:pPr>
        <w:rPr>
          <w:szCs w:val="22"/>
        </w:rPr>
      </w:pPr>
    </w:p>
    <w:p w14:paraId="34F21BDF" w14:textId="77777777" w:rsidR="00BC0980" w:rsidRPr="003E13AB" w:rsidRDefault="00E05975" w:rsidP="00E8461A">
      <w:pPr>
        <w:rPr>
          <w:szCs w:val="22"/>
        </w:rPr>
      </w:pPr>
      <w:r w:rsidRPr="003E13AB">
        <w:rPr>
          <w:szCs w:val="22"/>
        </w:rPr>
        <w:t>Consultant shall submit closing packets to Agency for payment.</w:t>
      </w:r>
      <w:r w:rsidR="00BC0980" w:rsidRPr="00BC0980">
        <w:rPr>
          <w:szCs w:val="22"/>
        </w:rPr>
        <w:t xml:space="preserve"> </w:t>
      </w:r>
      <w:r w:rsidR="00BC0980" w:rsidRPr="003E13AB">
        <w:rPr>
          <w:szCs w:val="22"/>
        </w:rPr>
        <w:t>All documents with original signatures or private identifying information shall be physically delivered to Agency upon generating Final Report</w:t>
      </w:r>
    </w:p>
    <w:p w14:paraId="472410B4" w14:textId="77777777" w:rsidR="00E05975" w:rsidRPr="003E13AB" w:rsidRDefault="00E05975" w:rsidP="00E8461A">
      <w:pPr>
        <w:rPr>
          <w:szCs w:val="22"/>
        </w:rPr>
      </w:pPr>
    </w:p>
    <w:p w14:paraId="4DA1A94C" w14:textId="77777777" w:rsidR="00E05975" w:rsidRPr="003E13AB" w:rsidRDefault="00E05975" w:rsidP="00E8461A">
      <w:pPr>
        <w:rPr>
          <w:szCs w:val="22"/>
        </w:rPr>
      </w:pPr>
      <w:r w:rsidRPr="003E13AB">
        <w:rPr>
          <w:szCs w:val="22"/>
        </w:rPr>
        <w:t xml:space="preserve">Agency will review the packet, request corrections </w:t>
      </w:r>
      <w:r w:rsidR="005C7A7B">
        <w:rPr>
          <w:szCs w:val="22"/>
        </w:rPr>
        <w:t>or</w:t>
      </w:r>
      <w:r w:rsidRPr="003E13AB">
        <w:rPr>
          <w:szCs w:val="22"/>
        </w:rPr>
        <w:t xml:space="preserve"> amendments,</w:t>
      </w:r>
      <w:r w:rsidR="005C7A7B">
        <w:rPr>
          <w:szCs w:val="22"/>
        </w:rPr>
        <w:t xml:space="preserve"> or</w:t>
      </w:r>
      <w:r w:rsidRPr="003E13AB">
        <w:rPr>
          <w:szCs w:val="22"/>
        </w:rPr>
        <w:t xml:space="preserve"> close the transaction and make final payment.</w:t>
      </w:r>
    </w:p>
    <w:p w14:paraId="4DE8B5A1" w14:textId="77777777" w:rsidR="00E05975" w:rsidRPr="003E13AB" w:rsidRDefault="00E05975" w:rsidP="00E8461A">
      <w:pPr>
        <w:rPr>
          <w:b/>
          <w:i/>
          <w:szCs w:val="22"/>
        </w:rPr>
      </w:pPr>
    </w:p>
    <w:p w14:paraId="738CC657" w14:textId="77777777" w:rsidR="00E05975" w:rsidRPr="003E13AB" w:rsidRDefault="00E05975" w:rsidP="00E8461A">
      <w:pPr>
        <w:ind w:left="360"/>
        <w:rPr>
          <w:b/>
          <w:szCs w:val="22"/>
        </w:rPr>
      </w:pPr>
      <w:r w:rsidRPr="003E13AB">
        <w:rPr>
          <w:b/>
          <w:szCs w:val="22"/>
        </w:rPr>
        <w:t xml:space="preserve">Deliverable/Schedule: </w:t>
      </w:r>
      <w:r w:rsidRPr="003E13AB">
        <w:rPr>
          <w:szCs w:val="22"/>
        </w:rPr>
        <w:t>Consultant shall</w:t>
      </w:r>
      <w:r w:rsidR="008C0E73">
        <w:rPr>
          <w:szCs w:val="22"/>
        </w:rPr>
        <w:t xml:space="preserve"> provide</w:t>
      </w:r>
      <w:r w:rsidR="00BC0980">
        <w:rPr>
          <w:szCs w:val="22"/>
        </w:rPr>
        <w:t>:</w:t>
      </w:r>
    </w:p>
    <w:p w14:paraId="7AA1E42C" w14:textId="37DFBDC9" w:rsidR="000A0A26" w:rsidRPr="003E13AB" w:rsidRDefault="008C0E73" w:rsidP="005265AF">
      <w:pPr>
        <w:numPr>
          <w:ilvl w:val="0"/>
          <w:numId w:val="12"/>
        </w:numPr>
        <w:rPr>
          <w:szCs w:val="22"/>
        </w:rPr>
      </w:pPr>
      <w:r>
        <w:rPr>
          <w:szCs w:val="22"/>
        </w:rPr>
        <w:t xml:space="preserve">A </w:t>
      </w:r>
      <w:r w:rsidR="000A0A26" w:rsidRPr="003E13AB">
        <w:rPr>
          <w:szCs w:val="22"/>
        </w:rPr>
        <w:t xml:space="preserve">Final Report Packet through RITS for each parcel file after signed property conveyance documents/agreements are obtained no later than </w:t>
      </w:r>
      <w:r w:rsidR="0029615D">
        <w:rPr>
          <w:szCs w:val="22"/>
        </w:rPr>
        <w:t>4</w:t>
      </w:r>
      <w:r w:rsidR="000A0A26" w:rsidRPr="003E13AB">
        <w:rPr>
          <w:szCs w:val="22"/>
        </w:rPr>
        <w:t xml:space="preserve"> weeks</w:t>
      </w:r>
      <w:r w:rsidR="00A33FAF">
        <w:rPr>
          <w:szCs w:val="22"/>
        </w:rPr>
        <w:t xml:space="preserve"> prior to P</w:t>
      </w:r>
      <w:r w:rsidR="000A0A26" w:rsidRPr="003E13AB">
        <w:rPr>
          <w:szCs w:val="22"/>
        </w:rPr>
        <w:t>roject PS&amp;E date. If requested following Agency review, provide corrections and amendments promptly.</w:t>
      </w:r>
    </w:p>
    <w:p w14:paraId="7428EF7A" w14:textId="77777777" w:rsidR="00AB5015" w:rsidRDefault="00AB5015" w:rsidP="006A1B30">
      <w:pPr>
        <w:pStyle w:val="Heading2"/>
        <w:jc w:val="left"/>
      </w:pPr>
      <w:bookmarkStart w:id="438" w:name="_Toc280867892"/>
      <w:bookmarkStart w:id="439" w:name="_Toc280871305"/>
      <w:bookmarkStart w:id="440" w:name="_Toc292203920"/>
      <w:bookmarkStart w:id="441" w:name="_Toc497130287"/>
    </w:p>
    <w:p w14:paraId="2FBB73D5" w14:textId="4EC3990A" w:rsidR="00E05975" w:rsidRPr="003E13AB" w:rsidRDefault="00E05975" w:rsidP="006A1B30">
      <w:pPr>
        <w:pStyle w:val="Heading2"/>
        <w:jc w:val="left"/>
      </w:pPr>
      <w:bookmarkStart w:id="442" w:name="_Toc26274735"/>
      <w:r w:rsidRPr="003E13AB">
        <w:t>Task</w:t>
      </w:r>
      <w:r w:rsidR="00BA5303" w:rsidRPr="003E13AB">
        <w:t xml:space="preserve"> 1</w:t>
      </w:r>
      <w:r w:rsidR="00C47000">
        <w:t>3</w:t>
      </w:r>
      <w:r w:rsidRPr="003E13AB">
        <w:t>.12 Certification</w:t>
      </w:r>
      <w:bookmarkEnd w:id="438"/>
      <w:bookmarkEnd w:id="439"/>
      <w:bookmarkEnd w:id="440"/>
      <w:bookmarkEnd w:id="441"/>
      <w:r w:rsidR="00AB5015">
        <w:t xml:space="preserve"> </w:t>
      </w:r>
      <w:r w:rsidR="00AB5015" w:rsidRPr="003E13AB">
        <w:t>(</w:t>
      </w:r>
      <w:r w:rsidR="00AB5015">
        <w:t>R/W</w:t>
      </w:r>
      <w:r w:rsidR="00AB5015" w:rsidRPr="003E13AB">
        <w:t xml:space="preserve"> </w:t>
      </w:r>
      <w:r w:rsidR="00AB5015">
        <w:t>budget</w:t>
      </w:r>
      <w:r w:rsidR="00AB5015" w:rsidRPr="003E13AB">
        <w:t>)</w:t>
      </w:r>
      <w:bookmarkEnd w:id="442"/>
    </w:p>
    <w:p w14:paraId="455771FE" w14:textId="1D809AD2" w:rsidR="00E05975" w:rsidRPr="003E13AB" w:rsidRDefault="00E05975" w:rsidP="00E8461A">
      <w:pPr>
        <w:rPr>
          <w:szCs w:val="22"/>
        </w:rPr>
      </w:pPr>
      <w:r w:rsidRPr="003E13AB">
        <w:rPr>
          <w:szCs w:val="22"/>
        </w:rPr>
        <w:t xml:space="preserve">Consultant shall certify that </w:t>
      </w:r>
      <w:r w:rsidR="00FF3BDE">
        <w:rPr>
          <w:szCs w:val="22"/>
        </w:rPr>
        <w:t>R/W</w:t>
      </w:r>
      <w:r w:rsidRPr="003E13AB">
        <w:rPr>
          <w:szCs w:val="22"/>
        </w:rPr>
        <w:t xml:space="preserve"> has been acquired and affected personal property has been relocated in full compliance with the Uniform Act as amended, other applicable federal, State and civil rights laws, and Section XII of the Contractor Services Guide.</w:t>
      </w:r>
    </w:p>
    <w:p w14:paraId="46BCFF48" w14:textId="77777777" w:rsidR="00E05975" w:rsidRPr="003E13AB" w:rsidRDefault="00E05975" w:rsidP="006A1B30">
      <w:pPr>
        <w:rPr>
          <w:szCs w:val="22"/>
        </w:rPr>
      </w:pPr>
    </w:p>
    <w:p w14:paraId="5B9A371C" w14:textId="77777777" w:rsidR="00E05975" w:rsidRPr="003E13AB" w:rsidRDefault="00E05975" w:rsidP="006A1B30">
      <w:pPr>
        <w:keepNext/>
        <w:rPr>
          <w:b/>
          <w:szCs w:val="22"/>
        </w:rPr>
      </w:pPr>
      <w:r w:rsidRPr="003E13AB">
        <w:rPr>
          <w:b/>
          <w:szCs w:val="22"/>
        </w:rPr>
        <w:t>Assumptions:</w:t>
      </w:r>
    </w:p>
    <w:p w14:paraId="464111BA" w14:textId="77777777" w:rsidR="00E05975" w:rsidRPr="003E13AB" w:rsidRDefault="00E05975" w:rsidP="005265AF">
      <w:pPr>
        <w:numPr>
          <w:ilvl w:val="0"/>
          <w:numId w:val="12"/>
        </w:numPr>
        <w:rPr>
          <w:szCs w:val="22"/>
        </w:rPr>
      </w:pPr>
      <w:r w:rsidRPr="003E13AB">
        <w:rPr>
          <w:szCs w:val="22"/>
        </w:rPr>
        <w:t>Agency will review all files prior to certification.</w:t>
      </w:r>
    </w:p>
    <w:p w14:paraId="4951DD45" w14:textId="69C029C0" w:rsidR="00E05975" w:rsidRPr="003E13AB" w:rsidRDefault="00E05975" w:rsidP="005265AF">
      <w:pPr>
        <w:numPr>
          <w:ilvl w:val="0"/>
          <w:numId w:val="12"/>
        </w:numPr>
        <w:rPr>
          <w:szCs w:val="22"/>
        </w:rPr>
      </w:pPr>
      <w:r w:rsidRPr="003E13AB">
        <w:rPr>
          <w:szCs w:val="22"/>
        </w:rPr>
        <w:t>Consultant will provide Certification for parcels acquired by Consultant</w:t>
      </w:r>
      <w:r w:rsidR="00BD05BA" w:rsidRPr="003E13AB">
        <w:rPr>
          <w:szCs w:val="22"/>
        </w:rPr>
        <w:t>.</w:t>
      </w:r>
    </w:p>
    <w:p w14:paraId="64A26B98" w14:textId="77777777" w:rsidR="00E05975" w:rsidRPr="003E13AB" w:rsidRDefault="00E05975" w:rsidP="00E8461A">
      <w:pPr>
        <w:ind w:left="720"/>
        <w:rPr>
          <w:szCs w:val="22"/>
        </w:rPr>
      </w:pPr>
    </w:p>
    <w:p w14:paraId="460683A7" w14:textId="77777777" w:rsidR="00E05975" w:rsidRPr="003E13AB" w:rsidRDefault="00E05975" w:rsidP="00E8461A">
      <w:pPr>
        <w:ind w:left="360"/>
        <w:rPr>
          <w:b/>
          <w:szCs w:val="22"/>
        </w:rPr>
      </w:pPr>
      <w:r w:rsidRPr="003E13AB">
        <w:rPr>
          <w:b/>
          <w:szCs w:val="22"/>
        </w:rPr>
        <w:t xml:space="preserve">Deliverables/Schedule: </w:t>
      </w:r>
      <w:r w:rsidR="008C0E73">
        <w:rPr>
          <w:szCs w:val="22"/>
        </w:rPr>
        <w:t>Consultant shall provide:</w:t>
      </w:r>
    </w:p>
    <w:p w14:paraId="02F58AEB" w14:textId="1FA2B3EF" w:rsidR="000A0A26" w:rsidRPr="003E13AB" w:rsidRDefault="00E230A5" w:rsidP="005265AF">
      <w:pPr>
        <w:numPr>
          <w:ilvl w:val="0"/>
          <w:numId w:val="12"/>
        </w:numPr>
        <w:spacing w:after="60"/>
        <w:rPr>
          <w:szCs w:val="22"/>
        </w:rPr>
      </w:pPr>
      <w:r>
        <w:rPr>
          <w:szCs w:val="22"/>
        </w:rPr>
        <w:t>R/W</w:t>
      </w:r>
      <w:r w:rsidR="000A0A26" w:rsidRPr="003E13AB">
        <w:rPr>
          <w:szCs w:val="22"/>
        </w:rPr>
        <w:t xml:space="preserve"> Certification to Region Right-of-Way Program Manager </w:t>
      </w:r>
      <w:r w:rsidR="00886892">
        <w:rPr>
          <w:szCs w:val="22"/>
        </w:rPr>
        <w:t>2</w:t>
      </w:r>
      <w:r w:rsidR="000A0A26" w:rsidRPr="003E13AB">
        <w:rPr>
          <w:szCs w:val="22"/>
        </w:rPr>
        <w:t xml:space="preserve"> weeks prior to PS&amp;E</w:t>
      </w:r>
      <w:r w:rsidR="00D522B4" w:rsidRPr="003E13AB">
        <w:rPr>
          <w:szCs w:val="22"/>
        </w:rPr>
        <w:t xml:space="preserve"> (</w:t>
      </w:r>
      <w:r w:rsidR="00154D93" w:rsidRPr="004D5B27">
        <w:rPr>
          <w:szCs w:val="22"/>
          <w:highlight w:val="cyan"/>
        </w:rPr>
        <w:t>TBD</w:t>
      </w:r>
      <w:r w:rsidR="00D522B4" w:rsidRPr="003E13AB">
        <w:rPr>
          <w:szCs w:val="22"/>
        </w:rPr>
        <w:t>)</w:t>
      </w:r>
      <w:r w:rsidR="000A0A26" w:rsidRPr="003E13AB">
        <w:rPr>
          <w:szCs w:val="22"/>
        </w:rPr>
        <w:t xml:space="preserve">. If it is anticipated that there will be any holdouts past PS&amp;E, Certification must be provided to Agency </w:t>
      </w:r>
      <w:r w:rsidR="000A0A26" w:rsidRPr="00AD428C">
        <w:rPr>
          <w:szCs w:val="22"/>
          <w:highlight w:val="cyan"/>
        </w:rPr>
        <w:t xml:space="preserve">75 </w:t>
      </w:r>
      <w:r w:rsidR="00AD428C" w:rsidRPr="00AD428C">
        <w:rPr>
          <w:szCs w:val="22"/>
          <w:highlight w:val="cyan"/>
        </w:rPr>
        <w:t xml:space="preserve">calendar </w:t>
      </w:r>
      <w:r w:rsidR="000A0A26" w:rsidRPr="00AD428C">
        <w:rPr>
          <w:szCs w:val="22"/>
          <w:highlight w:val="cyan"/>
        </w:rPr>
        <w:t>days</w:t>
      </w:r>
      <w:r w:rsidR="000A0A26" w:rsidRPr="003E13AB">
        <w:rPr>
          <w:szCs w:val="22"/>
        </w:rPr>
        <w:t xml:space="preserve"> prior to contract bid letting date with estimated possession dates (for FHWA review).</w:t>
      </w:r>
    </w:p>
    <w:p w14:paraId="20DF0668" w14:textId="77777777" w:rsidR="00E05975" w:rsidRPr="003E13AB" w:rsidRDefault="00E05975" w:rsidP="005265AF">
      <w:pPr>
        <w:numPr>
          <w:ilvl w:val="0"/>
          <w:numId w:val="12"/>
        </w:numPr>
        <w:spacing w:after="60"/>
        <w:rPr>
          <w:szCs w:val="22"/>
        </w:rPr>
      </w:pPr>
      <w:r w:rsidRPr="003E13AB">
        <w:rPr>
          <w:szCs w:val="22"/>
        </w:rPr>
        <w:t>Written update of holdout parcel availability status</w:t>
      </w:r>
      <w:r w:rsidR="00BD05BA" w:rsidRPr="003E13AB">
        <w:rPr>
          <w:szCs w:val="22"/>
        </w:rPr>
        <w:t xml:space="preserve"> as requested by Agency</w:t>
      </w:r>
      <w:r w:rsidRPr="003E13AB">
        <w:rPr>
          <w:szCs w:val="22"/>
        </w:rPr>
        <w:t>.</w:t>
      </w:r>
    </w:p>
    <w:p w14:paraId="27057DA1" w14:textId="1935447E" w:rsidR="00E05975" w:rsidRPr="003E13AB" w:rsidRDefault="00F57BDD" w:rsidP="005265AF">
      <w:pPr>
        <w:numPr>
          <w:ilvl w:val="0"/>
          <w:numId w:val="12"/>
        </w:numPr>
        <w:spacing w:after="60"/>
        <w:rPr>
          <w:szCs w:val="22"/>
        </w:rPr>
      </w:pPr>
      <w:r>
        <w:rPr>
          <w:szCs w:val="22"/>
        </w:rPr>
        <w:t>R/W</w:t>
      </w:r>
      <w:r w:rsidR="00E05975" w:rsidRPr="003E13AB">
        <w:rPr>
          <w:szCs w:val="22"/>
        </w:rPr>
        <w:t xml:space="preserve"> Re-Certification when possession of all holdouts has been obtained</w:t>
      </w:r>
      <w:r w:rsidR="00BD05BA" w:rsidRPr="003E13AB">
        <w:rPr>
          <w:szCs w:val="22"/>
        </w:rPr>
        <w:t xml:space="preserve"> within </w:t>
      </w:r>
      <w:r w:rsidR="00604A78" w:rsidRPr="003E13AB">
        <w:rPr>
          <w:szCs w:val="22"/>
        </w:rPr>
        <w:t>7</w:t>
      </w:r>
      <w:r w:rsidR="00BD05BA" w:rsidRPr="003E13AB">
        <w:rPr>
          <w:szCs w:val="22"/>
        </w:rPr>
        <w:t xml:space="preserve"> calendar days of possession</w:t>
      </w:r>
      <w:r w:rsidR="008C0E73">
        <w:rPr>
          <w:szCs w:val="22"/>
        </w:rPr>
        <w:t xml:space="preserve"> (</w:t>
      </w:r>
      <w:r w:rsidR="001E3130">
        <w:rPr>
          <w:szCs w:val="22"/>
        </w:rPr>
        <w:t>i</w:t>
      </w:r>
      <w:r w:rsidR="008C0E73" w:rsidRPr="003E13AB">
        <w:rPr>
          <w:szCs w:val="22"/>
        </w:rPr>
        <w:t xml:space="preserve">f </w:t>
      </w:r>
      <w:r w:rsidR="008C0E73">
        <w:rPr>
          <w:szCs w:val="22"/>
        </w:rPr>
        <w:t xml:space="preserve">there are </w:t>
      </w:r>
      <w:r w:rsidR="008C0E73" w:rsidRPr="003E13AB">
        <w:rPr>
          <w:szCs w:val="22"/>
        </w:rPr>
        <w:t>holdouts on or</w:t>
      </w:r>
      <w:r w:rsidR="008C0E73">
        <w:rPr>
          <w:szCs w:val="22"/>
        </w:rPr>
        <w:t>iginal</w:t>
      </w:r>
      <w:r w:rsidR="00B55F7C">
        <w:rPr>
          <w:szCs w:val="22"/>
        </w:rPr>
        <w:t xml:space="preserve"> R/W </w:t>
      </w:r>
      <w:r w:rsidR="008C0E73">
        <w:rPr>
          <w:szCs w:val="22"/>
        </w:rPr>
        <w:t>Certification).</w:t>
      </w:r>
    </w:p>
    <w:p w14:paraId="18B15CA9" w14:textId="77777777" w:rsidR="00E05975" w:rsidRPr="003E13AB" w:rsidRDefault="00E05975" w:rsidP="00E8461A">
      <w:pPr>
        <w:rPr>
          <w:szCs w:val="22"/>
        </w:rPr>
      </w:pPr>
    </w:p>
    <w:p w14:paraId="673C8AB2" w14:textId="2B91491A" w:rsidR="00E05975" w:rsidRPr="003E13AB" w:rsidRDefault="00BA5303" w:rsidP="006A1B30">
      <w:pPr>
        <w:pStyle w:val="Heading2"/>
        <w:jc w:val="left"/>
      </w:pPr>
      <w:bookmarkStart w:id="443" w:name="_Toc497130288"/>
      <w:bookmarkStart w:id="444" w:name="_Toc26274736"/>
      <w:r w:rsidRPr="003E13AB">
        <w:t>Task 1</w:t>
      </w:r>
      <w:r w:rsidR="00C47000">
        <w:t>3</w:t>
      </w:r>
      <w:r w:rsidR="00E05975" w:rsidRPr="003E13AB">
        <w:t xml:space="preserve">.13 </w:t>
      </w:r>
      <w:r w:rsidR="008B478D">
        <w:t>R/W</w:t>
      </w:r>
      <w:r w:rsidR="00E05975" w:rsidRPr="003E13AB">
        <w:t xml:space="preserve"> Coordination </w:t>
      </w:r>
      <w:r w:rsidRPr="003E13AB">
        <w:t>during</w:t>
      </w:r>
      <w:r w:rsidR="00E05975" w:rsidRPr="003E13AB">
        <w:t xml:space="preserve"> Construction (RESERVED)</w:t>
      </w:r>
      <w:bookmarkEnd w:id="443"/>
      <w:bookmarkEnd w:id="444"/>
    </w:p>
    <w:p w14:paraId="18A1BD90" w14:textId="40D2EDA6" w:rsidR="003B67A8" w:rsidRPr="003E13AB" w:rsidRDefault="00BA5303" w:rsidP="006A1B30">
      <w:pPr>
        <w:pStyle w:val="Heading2"/>
        <w:jc w:val="left"/>
      </w:pPr>
      <w:bookmarkStart w:id="445" w:name="_Toc497130289"/>
      <w:bookmarkStart w:id="446" w:name="_Toc26274737"/>
      <w:r w:rsidRPr="003E13AB">
        <w:t xml:space="preserve">Task </w:t>
      </w:r>
      <w:r w:rsidR="006826AB">
        <w:t>C</w:t>
      </w:r>
      <w:r w:rsidRPr="003E13AB">
        <w:t>1</w:t>
      </w:r>
      <w:r w:rsidR="00C47000">
        <w:t>3</w:t>
      </w:r>
      <w:r w:rsidR="003B67A8" w:rsidRPr="003E13AB">
        <w:t xml:space="preserve">.14 Additional </w:t>
      </w:r>
      <w:r w:rsidR="00E230A5">
        <w:t>R/W</w:t>
      </w:r>
      <w:r w:rsidR="003B67A8" w:rsidRPr="003E13AB">
        <w:t xml:space="preserve"> Files (CONTINGENCY TASK</w:t>
      </w:r>
      <w:r w:rsidR="00AA561E">
        <w:t xml:space="preserve"> – see Section F</w:t>
      </w:r>
      <w:r w:rsidR="003B67A8" w:rsidRPr="003E13AB">
        <w:t>)</w:t>
      </w:r>
      <w:bookmarkEnd w:id="445"/>
      <w:r w:rsidR="00AB5015">
        <w:t xml:space="preserve"> </w:t>
      </w:r>
      <w:r w:rsidR="00AB5015" w:rsidRPr="003E13AB">
        <w:t>(</w:t>
      </w:r>
      <w:r w:rsidR="00AB5015">
        <w:t>R/W</w:t>
      </w:r>
      <w:r w:rsidR="00AB5015" w:rsidRPr="003E13AB">
        <w:t xml:space="preserve"> </w:t>
      </w:r>
      <w:r w:rsidR="00AB5015">
        <w:t>budget</w:t>
      </w:r>
      <w:r w:rsidR="00AB5015" w:rsidRPr="003E13AB">
        <w:t>)</w:t>
      </w:r>
      <w:bookmarkEnd w:id="446"/>
    </w:p>
    <w:p w14:paraId="76472DB3" w14:textId="05382D2C" w:rsidR="00761557" w:rsidRPr="00794BA2" w:rsidRDefault="003B67A8" w:rsidP="00794BA2">
      <w:pPr>
        <w:rPr>
          <w:bCs/>
          <w:i/>
          <w:iCs/>
        </w:rPr>
      </w:pPr>
      <w:r w:rsidRPr="0065439C">
        <w:rPr>
          <w:i/>
          <w:szCs w:val="22"/>
        </w:rPr>
        <w:t xml:space="preserve">Consultant shall provide complete </w:t>
      </w:r>
      <w:r w:rsidR="00FF3BDE">
        <w:rPr>
          <w:i/>
          <w:szCs w:val="22"/>
        </w:rPr>
        <w:t>R/W</w:t>
      </w:r>
      <w:r w:rsidRPr="0065439C">
        <w:rPr>
          <w:i/>
          <w:szCs w:val="22"/>
        </w:rPr>
        <w:t xml:space="preserve"> </w:t>
      </w:r>
      <w:r w:rsidR="00664F5D">
        <w:rPr>
          <w:i/>
          <w:szCs w:val="22"/>
        </w:rPr>
        <w:t>S</w:t>
      </w:r>
      <w:r w:rsidRPr="0065439C">
        <w:rPr>
          <w:i/>
          <w:szCs w:val="22"/>
        </w:rPr>
        <w:t xml:space="preserve">ervices for additional </w:t>
      </w:r>
      <w:r w:rsidR="00FF3BDE">
        <w:rPr>
          <w:i/>
          <w:szCs w:val="22"/>
        </w:rPr>
        <w:t>R/W</w:t>
      </w:r>
      <w:r w:rsidRPr="0065439C">
        <w:rPr>
          <w:i/>
          <w:szCs w:val="22"/>
        </w:rPr>
        <w:t xml:space="preserve"> files as identif</w:t>
      </w:r>
      <w:r w:rsidR="00A33FAF" w:rsidRPr="0065439C">
        <w:rPr>
          <w:i/>
          <w:szCs w:val="22"/>
        </w:rPr>
        <w:t>ied during the</w:t>
      </w:r>
      <w:r w:rsidR="00F2194E">
        <w:rPr>
          <w:i/>
          <w:szCs w:val="22"/>
        </w:rPr>
        <w:t xml:space="preserve"> </w:t>
      </w:r>
      <w:r w:rsidR="00664F5D">
        <w:rPr>
          <w:i/>
          <w:szCs w:val="22"/>
        </w:rPr>
        <w:t>DAP</w:t>
      </w:r>
      <w:r w:rsidR="00F2194E">
        <w:rPr>
          <w:i/>
          <w:szCs w:val="22"/>
        </w:rPr>
        <w:t xml:space="preserve"> </w:t>
      </w:r>
      <w:r w:rsidR="00664F5D">
        <w:rPr>
          <w:i/>
          <w:szCs w:val="22"/>
        </w:rPr>
        <w:t>P</w:t>
      </w:r>
      <w:r w:rsidR="00A33FAF" w:rsidRPr="0065439C">
        <w:rPr>
          <w:i/>
          <w:szCs w:val="22"/>
        </w:rPr>
        <w:t>hase of the P</w:t>
      </w:r>
      <w:r w:rsidRPr="0065439C">
        <w:rPr>
          <w:i/>
          <w:szCs w:val="22"/>
        </w:rPr>
        <w:t>roject.   Potential files are associated with the</w:t>
      </w:r>
      <w:r w:rsidR="00A92C74" w:rsidRPr="006A1B30">
        <w:rPr>
          <w:highlight w:val="yellow"/>
        </w:rPr>
        <w:t xml:space="preserve"> </w:t>
      </w:r>
      <w:r w:rsidR="00A92C74" w:rsidRPr="004D5B27">
        <w:rPr>
          <w:szCs w:val="22"/>
          <w:highlight w:val="cyan"/>
        </w:rPr>
        <w:t>TBD</w:t>
      </w:r>
      <w:r w:rsidR="003A4ED4" w:rsidRPr="0065439C">
        <w:rPr>
          <w:i/>
          <w:szCs w:val="22"/>
        </w:rPr>
        <w:t xml:space="preserve">.  For each authorized additional file, Consultant shall provide deliverables as per the requirements of the following tasks: </w:t>
      </w:r>
      <w:r w:rsidR="00794BA2" w:rsidRPr="00794BA2">
        <w:rPr>
          <w:i/>
          <w:szCs w:val="22"/>
        </w:rPr>
        <w:t xml:space="preserve"> </w:t>
      </w:r>
      <w:r w:rsidR="00794BA2" w:rsidRPr="0065439C">
        <w:rPr>
          <w:i/>
          <w:szCs w:val="22"/>
        </w:rPr>
        <w:t xml:space="preserve">2.6, </w:t>
      </w:r>
      <w:r w:rsidR="00794BA2">
        <w:rPr>
          <w:i/>
          <w:szCs w:val="22"/>
        </w:rPr>
        <w:t>13</w:t>
      </w:r>
      <w:r w:rsidR="00794BA2" w:rsidRPr="0065439C">
        <w:rPr>
          <w:i/>
          <w:szCs w:val="22"/>
        </w:rPr>
        <w:t xml:space="preserve">.3, </w:t>
      </w:r>
      <w:r w:rsidR="00794BA2">
        <w:rPr>
          <w:i/>
          <w:szCs w:val="22"/>
        </w:rPr>
        <w:t>13</w:t>
      </w:r>
      <w:r w:rsidR="00794BA2" w:rsidRPr="0065439C">
        <w:rPr>
          <w:i/>
          <w:szCs w:val="22"/>
        </w:rPr>
        <w:t xml:space="preserve">.4, </w:t>
      </w:r>
      <w:r w:rsidR="00794BA2">
        <w:rPr>
          <w:i/>
          <w:szCs w:val="22"/>
        </w:rPr>
        <w:t>13</w:t>
      </w:r>
      <w:r w:rsidR="00794BA2" w:rsidRPr="0065439C">
        <w:rPr>
          <w:i/>
          <w:szCs w:val="22"/>
        </w:rPr>
        <w:t xml:space="preserve">.5, </w:t>
      </w:r>
      <w:r w:rsidR="00794BA2">
        <w:rPr>
          <w:i/>
          <w:szCs w:val="22"/>
        </w:rPr>
        <w:t>13</w:t>
      </w:r>
      <w:r w:rsidR="00794BA2" w:rsidRPr="0065439C">
        <w:rPr>
          <w:i/>
          <w:szCs w:val="22"/>
        </w:rPr>
        <w:t xml:space="preserve">.6, </w:t>
      </w:r>
      <w:r w:rsidR="00794BA2">
        <w:rPr>
          <w:i/>
          <w:szCs w:val="22"/>
        </w:rPr>
        <w:t>13</w:t>
      </w:r>
      <w:r w:rsidR="00794BA2" w:rsidRPr="0065439C">
        <w:rPr>
          <w:i/>
          <w:szCs w:val="22"/>
        </w:rPr>
        <w:t xml:space="preserve">.7, </w:t>
      </w:r>
      <w:r w:rsidR="00794BA2">
        <w:rPr>
          <w:i/>
          <w:szCs w:val="22"/>
        </w:rPr>
        <w:t>13</w:t>
      </w:r>
      <w:r w:rsidR="00794BA2" w:rsidRPr="0065439C">
        <w:rPr>
          <w:i/>
          <w:szCs w:val="22"/>
        </w:rPr>
        <w:t xml:space="preserve">.8, </w:t>
      </w:r>
      <w:r w:rsidR="00794BA2">
        <w:rPr>
          <w:i/>
          <w:szCs w:val="22"/>
        </w:rPr>
        <w:t>13</w:t>
      </w:r>
      <w:r w:rsidR="00794BA2" w:rsidRPr="0065439C">
        <w:rPr>
          <w:i/>
          <w:szCs w:val="22"/>
        </w:rPr>
        <w:t xml:space="preserve">.10, </w:t>
      </w:r>
      <w:r w:rsidR="00794BA2">
        <w:rPr>
          <w:i/>
          <w:szCs w:val="22"/>
        </w:rPr>
        <w:t>13</w:t>
      </w:r>
      <w:r w:rsidR="00794BA2" w:rsidRPr="0065439C">
        <w:rPr>
          <w:i/>
          <w:szCs w:val="22"/>
        </w:rPr>
        <w:t xml:space="preserve">.11 and </w:t>
      </w:r>
      <w:r w:rsidR="00794BA2">
        <w:rPr>
          <w:i/>
          <w:szCs w:val="22"/>
        </w:rPr>
        <w:t>13</w:t>
      </w:r>
      <w:r w:rsidR="00794BA2" w:rsidRPr="0065439C">
        <w:rPr>
          <w:i/>
          <w:szCs w:val="22"/>
        </w:rPr>
        <w:t xml:space="preserve">.12. </w:t>
      </w:r>
      <w:r w:rsidR="00761557" w:rsidRPr="00794BA2">
        <w:rPr>
          <w:b/>
          <w:i/>
        </w:rPr>
        <w:t>Deliverables/Schedule:</w:t>
      </w:r>
      <w:r w:rsidR="00761557" w:rsidRPr="00794BA2">
        <w:rPr>
          <w:i/>
        </w:rPr>
        <w:t xml:space="preserve"> </w:t>
      </w:r>
      <w:r w:rsidR="00266496" w:rsidRPr="00794BA2">
        <w:rPr>
          <w:i/>
        </w:rPr>
        <w:t>Consultant shall provide</w:t>
      </w:r>
      <w:r w:rsidR="00680716" w:rsidRPr="00794BA2">
        <w:rPr>
          <w:i/>
        </w:rPr>
        <w:t>:</w:t>
      </w:r>
    </w:p>
    <w:p w14:paraId="64A3399B" w14:textId="733558EF" w:rsidR="00794BA2" w:rsidRPr="00794BA2" w:rsidRDefault="006A184E" w:rsidP="00794BA2">
      <w:pPr>
        <w:rPr>
          <w:i/>
          <w:szCs w:val="22"/>
        </w:rPr>
      </w:pPr>
      <w:r w:rsidRPr="00794BA2">
        <w:rPr>
          <w:i/>
          <w:szCs w:val="22"/>
        </w:rPr>
        <w:t xml:space="preserve">All deliverables to be submitted on the same schedule as identified for tasks </w:t>
      </w:r>
      <w:r w:rsidR="00BA5303" w:rsidRPr="00794BA2">
        <w:rPr>
          <w:i/>
          <w:szCs w:val="22"/>
        </w:rPr>
        <w:t>2.6</w:t>
      </w:r>
      <w:r w:rsidR="00794BA2" w:rsidRPr="00794BA2">
        <w:rPr>
          <w:i/>
          <w:szCs w:val="22"/>
        </w:rPr>
        <w:t xml:space="preserve">, </w:t>
      </w:r>
      <w:r w:rsidR="00BA5303" w:rsidRPr="00794BA2">
        <w:rPr>
          <w:i/>
          <w:szCs w:val="22"/>
        </w:rPr>
        <w:t xml:space="preserve"> </w:t>
      </w:r>
      <w:r w:rsidR="00794BA2" w:rsidRPr="00794BA2">
        <w:rPr>
          <w:i/>
          <w:szCs w:val="22"/>
        </w:rPr>
        <w:t xml:space="preserve"> 13.3, 13.4, 13.5, 13.6, 13.7, 13.8, 13.10, 13.11 and 13.12</w:t>
      </w:r>
    </w:p>
    <w:p w14:paraId="64E5EB17" w14:textId="77777777" w:rsidR="00794BA2" w:rsidRPr="003E13AB" w:rsidRDefault="00794BA2" w:rsidP="00794BA2">
      <w:pPr>
        <w:ind w:left="1440" w:hanging="1080"/>
        <w:rPr>
          <w:b/>
          <w:bCs/>
          <w:i/>
          <w:iCs/>
          <w:szCs w:val="22"/>
        </w:rPr>
      </w:pPr>
    </w:p>
    <w:p w14:paraId="0FEA7E41" w14:textId="77777777" w:rsidR="00E05975" w:rsidRPr="003E13AB" w:rsidRDefault="00E05975" w:rsidP="00E8461A">
      <w:pPr>
        <w:rPr>
          <w:szCs w:val="22"/>
        </w:rPr>
      </w:pPr>
    </w:p>
    <w:p w14:paraId="31FA3CA3" w14:textId="77777777" w:rsidR="00E05975" w:rsidRDefault="00B252FE" w:rsidP="006A1B30">
      <w:pPr>
        <w:pStyle w:val="Heading1"/>
        <w:jc w:val="left"/>
      </w:pPr>
      <w:bookmarkStart w:id="447" w:name="_Toc497130290"/>
      <w:bookmarkStart w:id="448" w:name="_Toc26274738"/>
      <w:r w:rsidRPr="003E13AB">
        <w:t>TASK 1</w:t>
      </w:r>
      <w:r w:rsidR="00C47000">
        <w:t>4</w:t>
      </w:r>
      <w:r w:rsidR="00E05975" w:rsidRPr="003E13AB">
        <w:t xml:space="preserve"> PLANS, SPECIFICATIONS &amp; ESTIMATE (PS&amp;E)</w:t>
      </w:r>
      <w:bookmarkEnd w:id="447"/>
      <w:bookmarkEnd w:id="448"/>
    </w:p>
    <w:p w14:paraId="67F4F575" w14:textId="77777777" w:rsidR="00E252D0" w:rsidRDefault="00FE6B89" w:rsidP="00E8461A">
      <w:r>
        <w:t xml:space="preserve">The purpose of this task is to compile plan development at Preliminary, Advance and Final </w:t>
      </w:r>
      <w:r w:rsidR="006720F0">
        <w:t>milestone deliverables</w:t>
      </w:r>
      <w:r>
        <w:t xml:space="preserve"> to provide Agency an opportunity to review comment and provide direction on work.</w:t>
      </w:r>
    </w:p>
    <w:p w14:paraId="3B7964D8" w14:textId="77777777" w:rsidR="00FE6B89" w:rsidRDefault="00FE6B89" w:rsidP="00E8461A"/>
    <w:p w14:paraId="3B1E760E" w14:textId="77777777" w:rsidR="00FE6B89" w:rsidRPr="005C7A7B" w:rsidRDefault="00FE6B89" w:rsidP="00E8461A">
      <w:pPr>
        <w:rPr>
          <w:b/>
        </w:rPr>
      </w:pPr>
      <w:r w:rsidRPr="005C7A7B">
        <w:rPr>
          <w:b/>
        </w:rPr>
        <w:t>Plan Development</w:t>
      </w:r>
    </w:p>
    <w:p w14:paraId="1AA3CAC9" w14:textId="77777777" w:rsidR="00FE6B89" w:rsidRDefault="00FE6B89" w:rsidP="00E8461A"/>
    <w:p w14:paraId="18A73060" w14:textId="3798FB16" w:rsidR="00FE6B89" w:rsidRDefault="00FE6B89" w:rsidP="00E8461A">
      <w:pPr>
        <w:tabs>
          <w:tab w:val="left" w:pos="-720"/>
          <w:tab w:val="left" w:pos="7110"/>
        </w:tabs>
        <w:suppressAutoHyphens/>
        <w:rPr>
          <w:color w:val="000000"/>
          <w:szCs w:val="22"/>
        </w:rPr>
      </w:pPr>
      <w:r w:rsidRPr="003E13AB">
        <w:rPr>
          <w:color w:val="000000"/>
          <w:szCs w:val="22"/>
        </w:rPr>
        <w:t xml:space="preserve">Consultant shall compile the </w:t>
      </w:r>
      <w:r>
        <w:rPr>
          <w:color w:val="000000"/>
          <w:szCs w:val="22"/>
        </w:rPr>
        <w:t>milestone deliverables</w:t>
      </w:r>
      <w:r w:rsidRPr="003E13AB">
        <w:rPr>
          <w:color w:val="000000"/>
          <w:szCs w:val="22"/>
        </w:rPr>
        <w:t xml:space="preserve"> performed under other tasks.  The plans </w:t>
      </w:r>
      <w:r w:rsidR="006E2D06">
        <w:rPr>
          <w:color w:val="000000"/>
          <w:szCs w:val="22"/>
        </w:rPr>
        <w:t>must</w:t>
      </w:r>
      <w:r w:rsidRPr="003E13AB">
        <w:rPr>
          <w:color w:val="000000"/>
          <w:szCs w:val="22"/>
        </w:rPr>
        <w:t xml:space="preserve"> be in conformance with the </w:t>
      </w:r>
      <w:r>
        <w:rPr>
          <w:color w:val="000000"/>
          <w:szCs w:val="22"/>
        </w:rPr>
        <w:t xml:space="preserve">following </w:t>
      </w:r>
      <w:r w:rsidRPr="003E13AB">
        <w:rPr>
          <w:color w:val="000000"/>
          <w:szCs w:val="22"/>
        </w:rPr>
        <w:t>Agency</w:t>
      </w:r>
      <w:r>
        <w:rPr>
          <w:color w:val="000000"/>
          <w:szCs w:val="22"/>
        </w:rPr>
        <w:t xml:space="preserve"> documents and guides</w:t>
      </w:r>
    </w:p>
    <w:p w14:paraId="60F7A4EB" w14:textId="77777777" w:rsidR="00FE6B89" w:rsidRDefault="00FE6B89" w:rsidP="00E8461A">
      <w:pPr>
        <w:tabs>
          <w:tab w:val="left" w:pos="-720"/>
          <w:tab w:val="left" w:pos="7110"/>
        </w:tabs>
        <w:suppressAutoHyphens/>
        <w:rPr>
          <w:color w:val="000000"/>
          <w:szCs w:val="22"/>
        </w:rPr>
      </w:pPr>
    </w:p>
    <w:p w14:paraId="177EC79B" w14:textId="77777777" w:rsidR="00FE6B89" w:rsidRDefault="00FE6B89" w:rsidP="00E8461A">
      <w:pPr>
        <w:tabs>
          <w:tab w:val="left" w:pos="-720"/>
          <w:tab w:val="left" w:pos="7110"/>
        </w:tabs>
        <w:suppressAutoHyphens/>
        <w:ind w:left="720"/>
        <w:rPr>
          <w:color w:val="000000"/>
          <w:szCs w:val="22"/>
        </w:rPr>
      </w:pPr>
      <w:r w:rsidRPr="003E13AB">
        <w:rPr>
          <w:color w:val="000000"/>
          <w:szCs w:val="22"/>
        </w:rPr>
        <w:t xml:space="preserve">Contract </w:t>
      </w:r>
      <w:r>
        <w:rPr>
          <w:color w:val="000000"/>
          <w:szCs w:val="22"/>
        </w:rPr>
        <w:t>Plans Manual (Still in development April 25, 2017)</w:t>
      </w:r>
    </w:p>
    <w:p w14:paraId="75BC3EED" w14:textId="3C0E5D71" w:rsidR="00FE6B89" w:rsidRDefault="00445BDC" w:rsidP="00E8461A">
      <w:pPr>
        <w:tabs>
          <w:tab w:val="left" w:pos="-720"/>
          <w:tab w:val="left" w:pos="7110"/>
        </w:tabs>
        <w:suppressAutoHyphens/>
        <w:ind w:left="720"/>
        <w:rPr>
          <w:color w:val="000000"/>
          <w:szCs w:val="22"/>
        </w:rPr>
      </w:pPr>
      <w:hyperlink r:id="rId70" w:history="1">
        <w:r w:rsidR="005C3825">
          <w:rPr>
            <w:rStyle w:val="Hyperlink"/>
            <w:szCs w:val="22"/>
          </w:rPr>
          <w:t>https://www.oregon.gov/ODOT/Engineering/Pages/Drafting.aspx</w:t>
        </w:r>
      </w:hyperlink>
    </w:p>
    <w:p w14:paraId="51C6FE16" w14:textId="77777777" w:rsidR="00FE6B89" w:rsidRDefault="00FE6B89" w:rsidP="00E8461A">
      <w:pPr>
        <w:tabs>
          <w:tab w:val="left" w:pos="-720"/>
          <w:tab w:val="left" w:pos="7110"/>
        </w:tabs>
        <w:suppressAutoHyphens/>
        <w:ind w:left="720"/>
        <w:rPr>
          <w:color w:val="000000"/>
          <w:szCs w:val="22"/>
        </w:rPr>
      </w:pPr>
    </w:p>
    <w:p w14:paraId="5A0E72B9" w14:textId="77777777" w:rsidR="00FE6B89" w:rsidRDefault="00FE6B89" w:rsidP="00E8461A">
      <w:pPr>
        <w:tabs>
          <w:tab w:val="left" w:pos="-720"/>
          <w:tab w:val="left" w:pos="7110"/>
        </w:tabs>
        <w:suppressAutoHyphens/>
        <w:ind w:left="720"/>
        <w:rPr>
          <w:color w:val="000000"/>
          <w:szCs w:val="22"/>
        </w:rPr>
      </w:pPr>
      <w:r>
        <w:rPr>
          <w:color w:val="000000"/>
          <w:szCs w:val="22"/>
        </w:rPr>
        <w:t>Contract Plans Development Guide</w:t>
      </w:r>
    </w:p>
    <w:p w14:paraId="77541026" w14:textId="3CF938FE" w:rsidR="00FE6B89" w:rsidRDefault="00445BDC" w:rsidP="00E8461A">
      <w:pPr>
        <w:tabs>
          <w:tab w:val="left" w:pos="-720"/>
          <w:tab w:val="left" w:pos="7110"/>
        </w:tabs>
        <w:suppressAutoHyphens/>
        <w:ind w:left="720"/>
        <w:rPr>
          <w:color w:val="000000"/>
          <w:szCs w:val="22"/>
        </w:rPr>
      </w:pPr>
      <w:hyperlink r:id="rId71" w:history="1">
        <w:r w:rsidR="005C3825">
          <w:rPr>
            <w:rStyle w:val="Hyperlink"/>
            <w:szCs w:val="22"/>
          </w:rPr>
          <w:t>https://www.oregon.gov/ODOT/Engineering/Pages/CP-Development-Guide.aspx</w:t>
        </w:r>
      </w:hyperlink>
    </w:p>
    <w:p w14:paraId="6EFC860D" w14:textId="77777777" w:rsidR="00FE6B89" w:rsidRDefault="00FE6B89" w:rsidP="00E8461A">
      <w:pPr>
        <w:tabs>
          <w:tab w:val="left" w:pos="-720"/>
          <w:tab w:val="left" w:pos="7110"/>
        </w:tabs>
        <w:suppressAutoHyphens/>
        <w:ind w:left="720"/>
        <w:rPr>
          <w:color w:val="000000"/>
          <w:szCs w:val="22"/>
        </w:rPr>
      </w:pPr>
    </w:p>
    <w:p w14:paraId="68AF917D" w14:textId="77777777" w:rsidR="00FE6B89" w:rsidRDefault="00FE6B89" w:rsidP="00E8461A">
      <w:pPr>
        <w:tabs>
          <w:tab w:val="left" w:pos="-720"/>
          <w:tab w:val="left" w:pos="7110"/>
        </w:tabs>
        <w:suppressAutoHyphens/>
        <w:ind w:left="720"/>
        <w:rPr>
          <w:color w:val="000000"/>
          <w:szCs w:val="22"/>
        </w:rPr>
      </w:pPr>
      <w:r>
        <w:rPr>
          <w:color w:val="000000"/>
          <w:szCs w:val="22"/>
        </w:rPr>
        <w:t>PS&amp;E Delivery Manual (July 2017)</w:t>
      </w:r>
    </w:p>
    <w:p w14:paraId="326D507D" w14:textId="0B2F891C" w:rsidR="00FE6B89" w:rsidRDefault="00445BDC" w:rsidP="00E8461A">
      <w:pPr>
        <w:tabs>
          <w:tab w:val="left" w:pos="-720"/>
          <w:tab w:val="left" w:pos="7110"/>
        </w:tabs>
        <w:suppressAutoHyphens/>
        <w:ind w:left="720"/>
        <w:rPr>
          <w:color w:val="000000"/>
          <w:szCs w:val="22"/>
        </w:rPr>
      </w:pPr>
      <w:hyperlink r:id="rId72" w:history="1">
        <w:r w:rsidR="005C3825">
          <w:rPr>
            <w:rStyle w:val="Hyperlink"/>
            <w:szCs w:val="22"/>
          </w:rPr>
          <w:t>https://www.oregon.gov/ODOT/Business/OPLManuals/PSE_Delivery_Manual.pdf</w:t>
        </w:r>
      </w:hyperlink>
    </w:p>
    <w:p w14:paraId="26B58A5A" w14:textId="77777777" w:rsidR="00FE6B89" w:rsidRDefault="00FE6B89" w:rsidP="00E8461A">
      <w:pPr>
        <w:tabs>
          <w:tab w:val="left" w:pos="-720"/>
          <w:tab w:val="left" w:pos="7110"/>
        </w:tabs>
        <w:suppressAutoHyphens/>
        <w:ind w:left="720"/>
        <w:rPr>
          <w:color w:val="000000"/>
          <w:szCs w:val="22"/>
        </w:rPr>
      </w:pPr>
    </w:p>
    <w:p w14:paraId="1D89685A" w14:textId="07D2125C" w:rsidR="00FE6B89" w:rsidRDefault="00FE6B89" w:rsidP="00E8461A">
      <w:pPr>
        <w:tabs>
          <w:tab w:val="left" w:pos="-720"/>
          <w:tab w:val="left" w:pos="7110"/>
        </w:tabs>
        <w:suppressAutoHyphens/>
        <w:ind w:left="720"/>
        <w:rPr>
          <w:color w:val="000000"/>
          <w:szCs w:val="22"/>
        </w:rPr>
      </w:pPr>
      <w:r>
        <w:rPr>
          <w:color w:val="000000"/>
          <w:szCs w:val="22"/>
        </w:rPr>
        <w:t>R</w:t>
      </w:r>
      <w:r w:rsidRPr="003E13AB">
        <w:rPr>
          <w:color w:val="000000"/>
          <w:szCs w:val="22"/>
        </w:rPr>
        <w:t>elevant Agency signal, striping, and sign design manuals or guides,</w:t>
      </w:r>
    </w:p>
    <w:p w14:paraId="3B750D60" w14:textId="73E06DF3" w:rsidR="00FE6B89" w:rsidRDefault="00445BDC" w:rsidP="00E8461A">
      <w:pPr>
        <w:tabs>
          <w:tab w:val="left" w:pos="-720"/>
          <w:tab w:val="left" w:pos="7110"/>
        </w:tabs>
        <w:suppressAutoHyphens/>
        <w:ind w:left="720"/>
        <w:rPr>
          <w:color w:val="000000"/>
          <w:szCs w:val="22"/>
        </w:rPr>
      </w:pPr>
      <w:hyperlink r:id="rId73" w:history="1">
        <w:r w:rsidR="006E2D06" w:rsidRPr="0035231D">
          <w:rPr>
            <w:rStyle w:val="Hyperlink"/>
            <w:szCs w:val="22"/>
          </w:rPr>
          <w:t>http://www.oregon.gov/ODOT/Engineering/Pages/Manuals.aspx</w:t>
        </w:r>
      </w:hyperlink>
    </w:p>
    <w:p w14:paraId="1AB6D358" w14:textId="77777777" w:rsidR="006E2D06" w:rsidRDefault="006E2D06" w:rsidP="00E8461A">
      <w:pPr>
        <w:tabs>
          <w:tab w:val="left" w:pos="-720"/>
          <w:tab w:val="left" w:pos="7110"/>
        </w:tabs>
        <w:suppressAutoHyphens/>
        <w:ind w:left="720"/>
        <w:rPr>
          <w:color w:val="000000"/>
          <w:szCs w:val="22"/>
        </w:rPr>
      </w:pPr>
    </w:p>
    <w:p w14:paraId="148EFD0F" w14:textId="77777777" w:rsidR="00FE6B89" w:rsidRDefault="00FE6B89" w:rsidP="00E8461A">
      <w:pPr>
        <w:tabs>
          <w:tab w:val="left" w:pos="-720"/>
          <w:tab w:val="left" w:pos="7110"/>
        </w:tabs>
        <w:suppressAutoHyphens/>
        <w:rPr>
          <w:color w:val="000000"/>
          <w:szCs w:val="22"/>
        </w:rPr>
      </w:pPr>
    </w:p>
    <w:p w14:paraId="4C8EF27A" w14:textId="0C6A8BFB" w:rsidR="00FE6B89" w:rsidRPr="003E13AB" w:rsidRDefault="00FE6B89" w:rsidP="00E8461A">
      <w:pPr>
        <w:tabs>
          <w:tab w:val="left" w:pos="-720"/>
          <w:tab w:val="left" w:pos="7110"/>
        </w:tabs>
        <w:suppressAutoHyphens/>
        <w:rPr>
          <w:color w:val="000000"/>
          <w:szCs w:val="22"/>
        </w:rPr>
      </w:pPr>
      <w:r w:rsidRPr="003E13AB">
        <w:rPr>
          <w:color w:val="000000"/>
          <w:szCs w:val="22"/>
        </w:rPr>
        <w:t xml:space="preserve">Any language in the Contract Plan Develop Guide (CPDG), addressing plan review or other administrative tasks, that is in conflict with the language of this </w:t>
      </w:r>
      <w:r w:rsidRPr="006A1B30">
        <w:rPr>
          <w:color w:val="000000"/>
          <w:highlight w:val="cyan"/>
        </w:rPr>
        <w:t>WOC</w:t>
      </w:r>
      <w:r w:rsidRPr="003E13AB">
        <w:rPr>
          <w:color w:val="000000"/>
          <w:szCs w:val="22"/>
        </w:rPr>
        <w:t xml:space="preserve"> is superseded by this </w:t>
      </w:r>
      <w:r w:rsidRPr="006A1B30">
        <w:rPr>
          <w:color w:val="000000"/>
          <w:highlight w:val="cyan"/>
        </w:rPr>
        <w:t>WOC</w:t>
      </w:r>
      <w:r w:rsidRPr="003E13AB">
        <w:rPr>
          <w:color w:val="000000"/>
          <w:szCs w:val="22"/>
        </w:rPr>
        <w:t>.</w:t>
      </w:r>
    </w:p>
    <w:p w14:paraId="22F91DD8" w14:textId="77777777" w:rsidR="00FE6B89" w:rsidRDefault="00FE6B89" w:rsidP="00E8461A"/>
    <w:p w14:paraId="49FAB40C" w14:textId="77777777" w:rsidR="00FE6B89" w:rsidRDefault="00FE6B89" w:rsidP="00E8461A"/>
    <w:p w14:paraId="31D9FC43" w14:textId="77777777" w:rsidR="00FE6B89" w:rsidRPr="003E13AB" w:rsidRDefault="00FE6B89" w:rsidP="00E8461A">
      <w:pPr>
        <w:tabs>
          <w:tab w:val="left" w:pos="7110"/>
        </w:tabs>
        <w:rPr>
          <w:b/>
          <w:color w:val="000000"/>
          <w:szCs w:val="22"/>
        </w:rPr>
      </w:pPr>
      <w:r w:rsidRPr="003E13AB">
        <w:rPr>
          <w:b/>
          <w:color w:val="000000"/>
          <w:szCs w:val="22"/>
        </w:rPr>
        <w:t>Special Provisions</w:t>
      </w:r>
    </w:p>
    <w:p w14:paraId="12AF7042" w14:textId="77777777" w:rsidR="00FE6B89" w:rsidRDefault="00FE6B89" w:rsidP="00E8461A"/>
    <w:p w14:paraId="6F724640" w14:textId="55267D30" w:rsidR="00FE6B89" w:rsidRDefault="00FE6B89" w:rsidP="00E8461A">
      <w:pPr>
        <w:tabs>
          <w:tab w:val="left" w:pos="7110"/>
        </w:tabs>
        <w:rPr>
          <w:color w:val="000000"/>
          <w:szCs w:val="22"/>
        </w:rPr>
      </w:pPr>
      <w:r>
        <w:rPr>
          <w:color w:val="000000"/>
          <w:szCs w:val="22"/>
        </w:rPr>
        <w:t>Consultant shall</w:t>
      </w:r>
      <w:r w:rsidRPr="007B16F4">
        <w:rPr>
          <w:color w:val="000000"/>
          <w:szCs w:val="22"/>
        </w:rPr>
        <w:t xml:space="preserve"> follow the requirements described in the Specification and Writing Style Manual</w:t>
      </w:r>
      <w:r w:rsidR="005C7A7B">
        <w:rPr>
          <w:color w:val="000000"/>
          <w:szCs w:val="22"/>
        </w:rPr>
        <w:t xml:space="preserve"> to prepare</w:t>
      </w:r>
      <w:r w:rsidR="006E2D06">
        <w:rPr>
          <w:color w:val="000000"/>
          <w:szCs w:val="22"/>
        </w:rPr>
        <w:t xml:space="preserve"> </w:t>
      </w:r>
      <w:r w:rsidR="00135084">
        <w:rPr>
          <w:color w:val="000000"/>
          <w:szCs w:val="22"/>
        </w:rPr>
        <w:t>special</w:t>
      </w:r>
      <w:r w:rsidR="005C7A7B">
        <w:rPr>
          <w:color w:val="000000"/>
          <w:szCs w:val="22"/>
        </w:rPr>
        <w:t xml:space="preserve"> </w:t>
      </w:r>
      <w:r w:rsidR="00135084">
        <w:rPr>
          <w:color w:val="000000"/>
          <w:szCs w:val="22"/>
        </w:rPr>
        <w:t>p</w:t>
      </w:r>
      <w:r w:rsidR="005C7A7B">
        <w:rPr>
          <w:color w:val="000000"/>
          <w:szCs w:val="22"/>
        </w:rPr>
        <w:t>rovisions</w:t>
      </w:r>
      <w:r w:rsidRPr="007B16F4">
        <w:rPr>
          <w:color w:val="000000"/>
          <w:szCs w:val="22"/>
        </w:rPr>
        <w:t>.  The manual is available on the web at:</w:t>
      </w:r>
    </w:p>
    <w:p w14:paraId="0DFE00E3" w14:textId="77777777" w:rsidR="00FE6B89" w:rsidRPr="007B16F4" w:rsidRDefault="00FE6B89" w:rsidP="00E8461A">
      <w:pPr>
        <w:tabs>
          <w:tab w:val="left" w:pos="7110"/>
        </w:tabs>
        <w:rPr>
          <w:color w:val="000000"/>
          <w:szCs w:val="22"/>
        </w:rPr>
      </w:pPr>
    </w:p>
    <w:p w14:paraId="6474ACD9" w14:textId="24EA68B2" w:rsidR="00FE6B89" w:rsidRDefault="00445BDC" w:rsidP="00E8461A">
      <w:pPr>
        <w:tabs>
          <w:tab w:val="left" w:pos="7110"/>
        </w:tabs>
        <w:rPr>
          <w:rStyle w:val="Hyperlink"/>
          <w:szCs w:val="22"/>
        </w:rPr>
      </w:pPr>
      <w:hyperlink r:id="rId74" w:history="1">
        <w:r w:rsidR="005C3825">
          <w:rPr>
            <w:rStyle w:val="Hyperlink"/>
            <w:szCs w:val="22"/>
          </w:rPr>
          <w:t>https://www.oregon.gov/ODOT/Business/OPLManuals/Specification_Writing_Style_Manual.pdf</w:t>
        </w:r>
      </w:hyperlink>
    </w:p>
    <w:p w14:paraId="6B17FD5C" w14:textId="77777777" w:rsidR="00FE6B89" w:rsidRDefault="00FE6B89" w:rsidP="00E8461A">
      <w:pPr>
        <w:tabs>
          <w:tab w:val="left" w:pos="7110"/>
        </w:tabs>
        <w:rPr>
          <w:color w:val="000000"/>
          <w:szCs w:val="22"/>
        </w:rPr>
      </w:pPr>
    </w:p>
    <w:p w14:paraId="125FAE48" w14:textId="77777777" w:rsidR="00FE6B89" w:rsidRDefault="00FE6B89" w:rsidP="00E8461A">
      <w:pPr>
        <w:tabs>
          <w:tab w:val="left" w:pos="7110"/>
        </w:tabs>
        <w:rPr>
          <w:color w:val="0000FF"/>
          <w:szCs w:val="22"/>
          <w:u w:val="single"/>
        </w:rPr>
      </w:pPr>
      <w:r w:rsidRPr="003E13AB">
        <w:rPr>
          <w:color w:val="000000"/>
          <w:szCs w:val="22"/>
        </w:rPr>
        <w:t>Consultant shall prepare the Special Provisions Document Assembly Request (SPDAR) applicable to this Project for submittal. The SPDAR</w:t>
      </w:r>
      <w:r>
        <w:rPr>
          <w:color w:val="000000"/>
          <w:szCs w:val="22"/>
        </w:rPr>
        <w:t>, along with the 2018 Boilerplate Special Provisions is located at the following site and can be downloaded under the section “Boilerplate Sets by Effective Date.”</w:t>
      </w:r>
    </w:p>
    <w:p w14:paraId="7BADBD5F" w14:textId="77777777" w:rsidR="00FE6B89" w:rsidRDefault="00FE6B89" w:rsidP="00E8461A">
      <w:pPr>
        <w:tabs>
          <w:tab w:val="left" w:pos="7110"/>
        </w:tabs>
        <w:rPr>
          <w:color w:val="0000FF"/>
          <w:szCs w:val="22"/>
          <w:u w:val="single"/>
        </w:rPr>
      </w:pPr>
    </w:p>
    <w:p w14:paraId="5346CEB6" w14:textId="56AE8740" w:rsidR="00FE6B89" w:rsidRDefault="00445BDC" w:rsidP="00E8461A">
      <w:pPr>
        <w:tabs>
          <w:tab w:val="left" w:pos="7110"/>
        </w:tabs>
        <w:rPr>
          <w:color w:val="FF0000"/>
          <w:szCs w:val="22"/>
        </w:rPr>
      </w:pPr>
      <w:hyperlink r:id="rId75" w:history="1">
        <w:r w:rsidR="005C3825">
          <w:rPr>
            <w:rStyle w:val="Hyperlink"/>
            <w:szCs w:val="22"/>
          </w:rPr>
          <w:t>https://www.oregon.gov/ODOT/Business/Pages/Boilerplate-SP-2018.aspx</w:t>
        </w:r>
      </w:hyperlink>
    </w:p>
    <w:p w14:paraId="5E74F6DB" w14:textId="77777777" w:rsidR="00FE6B89" w:rsidRDefault="00FE6B89" w:rsidP="00E8461A">
      <w:pPr>
        <w:tabs>
          <w:tab w:val="left" w:pos="7110"/>
        </w:tabs>
        <w:rPr>
          <w:color w:val="FF0000"/>
          <w:szCs w:val="22"/>
        </w:rPr>
      </w:pPr>
    </w:p>
    <w:p w14:paraId="482F0820" w14:textId="57270AE6" w:rsidR="00FE6B89" w:rsidRDefault="00FE6B89" w:rsidP="00E8461A">
      <w:pPr>
        <w:tabs>
          <w:tab w:val="left" w:pos="7110"/>
        </w:tabs>
        <w:rPr>
          <w:color w:val="000000"/>
          <w:szCs w:val="22"/>
          <w:u w:val="single"/>
        </w:rPr>
      </w:pPr>
      <w:r w:rsidRPr="003E13AB">
        <w:rPr>
          <w:color w:val="000000"/>
          <w:szCs w:val="22"/>
          <w:u w:val="single"/>
        </w:rPr>
        <w:t>Any changes to the ODOT 20</w:t>
      </w:r>
      <w:r>
        <w:rPr>
          <w:color w:val="000000"/>
          <w:szCs w:val="22"/>
          <w:u w:val="single"/>
        </w:rPr>
        <w:t>18</w:t>
      </w:r>
      <w:r w:rsidRPr="003E13AB">
        <w:rPr>
          <w:color w:val="000000"/>
          <w:szCs w:val="22"/>
          <w:u w:val="single"/>
        </w:rPr>
        <w:t xml:space="preserve"> Standard Specifications or </w:t>
      </w:r>
      <w:r w:rsidR="00135084">
        <w:rPr>
          <w:color w:val="000000"/>
          <w:szCs w:val="22"/>
          <w:u w:val="single"/>
        </w:rPr>
        <w:t>b</w:t>
      </w:r>
      <w:r w:rsidRPr="003E13AB">
        <w:rPr>
          <w:color w:val="000000"/>
          <w:szCs w:val="22"/>
          <w:u w:val="single"/>
        </w:rPr>
        <w:t xml:space="preserve">oilerplate </w:t>
      </w:r>
      <w:r w:rsidR="00135084">
        <w:rPr>
          <w:color w:val="000000"/>
          <w:szCs w:val="22"/>
          <w:u w:val="single"/>
        </w:rPr>
        <w:t>s</w:t>
      </w:r>
      <w:r w:rsidRPr="003E13AB">
        <w:rPr>
          <w:color w:val="000000"/>
          <w:szCs w:val="22"/>
          <w:u w:val="single"/>
        </w:rPr>
        <w:t xml:space="preserve">pecial </w:t>
      </w:r>
      <w:r w:rsidR="00135084">
        <w:rPr>
          <w:color w:val="000000"/>
          <w:szCs w:val="22"/>
          <w:u w:val="single"/>
        </w:rPr>
        <w:t>p</w:t>
      </w:r>
      <w:r w:rsidRPr="003E13AB">
        <w:rPr>
          <w:color w:val="000000"/>
          <w:szCs w:val="22"/>
          <w:u w:val="single"/>
        </w:rPr>
        <w:t xml:space="preserve">rovisions will need approval from the </w:t>
      </w:r>
      <w:r>
        <w:rPr>
          <w:color w:val="000000"/>
          <w:szCs w:val="22"/>
          <w:u w:val="single"/>
        </w:rPr>
        <w:t xml:space="preserve">relevant </w:t>
      </w:r>
      <w:r w:rsidRPr="003E13AB">
        <w:rPr>
          <w:color w:val="000000"/>
          <w:szCs w:val="22"/>
          <w:u w:val="single"/>
        </w:rPr>
        <w:t xml:space="preserve">Stakeholder Name for the Section as listed in the Technical Resource List </w:t>
      </w:r>
      <w:r>
        <w:rPr>
          <w:color w:val="000000"/>
          <w:szCs w:val="22"/>
          <w:u w:val="single"/>
        </w:rPr>
        <w:t>also found at this site.</w:t>
      </w:r>
    </w:p>
    <w:p w14:paraId="4F5781ED" w14:textId="77777777" w:rsidR="00FE6B89" w:rsidRDefault="00FE6B89" w:rsidP="00E8461A">
      <w:pPr>
        <w:tabs>
          <w:tab w:val="left" w:pos="7110"/>
        </w:tabs>
        <w:rPr>
          <w:color w:val="000000"/>
          <w:szCs w:val="22"/>
          <w:u w:val="single"/>
        </w:rPr>
      </w:pPr>
    </w:p>
    <w:p w14:paraId="6B2033D1" w14:textId="19D5DCAB" w:rsidR="00FE6B89" w:rsidRDefault="00445BDC" w:rsidP="00E8461A">
      <w:pPr>
        <w:tabs>
          <w:tab w:val="left" w:pos="7110"/>
        </w:tabs>
        <w:rPr>
          <w:color w:val="FF0000"/>
          <w:szCs w:val="22"/>
        </w:rPr>
      </w:pPr>
      <w:hyperlink r:id="rId76" w:history="1">
        <w:r w:rsidR="00FE6B89" w:rsidRPr="00E252D0">
          <w:rPr>
            <w:rStyle w:val="Hyperlink"/>
            <w:szCs w:val="22"/>
          </w:rPr>
          <w:t>http://wwworegon.gov/ODOT/Business/Pages/Boilerplate-SP-2018.aspx</w:t>
        </w:r>
      </w:hyperlink>
    </w:p>
    <w:p w14:paraId="4D70C725" w14:textId="77777777" w:rsidR="009A508E" w:rsidRPr="003E13AB" w:rsidRDefault="00C47000" w:rsidP="006A1B30">
      <w:pPr>
        <w:pStyle w:val="Heading2"/>
        <w:jc w:val="left"/>
      </w:pPr>
      <w:bookmarkStart w:id="449" w:name="_Toc497130291"/>
      <w:bookmarkStart w:id="450" w:name="_Toc26274739"/>
      <w:r>
        <w:t>Task 14</w:t>
      </w:r>
      <w:r w:rsidR="009A508E" w:rsidRPr="003E13AB">
        <w:t>.1 Preliminary Design</w:t>
      </w:r>
      <w:bookmarkEnd w:id="449"/>
      <w:bookmarkEnd w:id="450"/>
    </w:p>
    <w:p w14:paraId="7A94B7C5" w14:textId="77777777" w:rsidR="009A508E" w:rsidRPr="003E13AB" w:rsidRDefault="00C47000" w:rsidP="00E8461A">
      <w:pPr>
        <w:pStyle w:val="Heading3"/>
      </w:pPr>
      <w:bookmarkStart w:id="451" w:name="_Toc497130292"/>
      <w:bookmarkStart w:id="452" w:name="_Toc26274740"/>
      <w:r>
        <w:t>Task 14</w:t>
      </w:r>
      <w:r w:rsidR="009A508E" w:rsidRPr="003E13AB">
        <w:t>.1.1 Compile Preliminary Design Package</w:t>
      </w:r>
      <w:bookmarkEnd w:id="451"/>
      <w:bookmarkEnd w:id="452"/>
    </w:p>
    <w:p w14:paraId="365AFEE5" w14:textId="77777777" w:rsidR="00484951" w:rsidRPr="003E13AB" w:rsidRDefault="00FE6B89" w:rsidP="00E8461A">
      <w:pPr>
        <w:tabs>
          <w:tab w:val="left" w:pos="-720"/>
          <w:tab w:val="left" w:pos="7110"/>
        </w:tabs>
        <w:suppressAutoHyphens/>
        <w:rPr>
          <w:color w:val="000000"/>
          <w:szCs w:val="22"/>
        </w:rPr>
      </w:pPr>
      <w:r>
        <w:rPr>
          <w:color w:val="000000"/>
          <w:szCs w:val="22"/>
        </w:rPr>
        <w:t>Consultant shall compile the Preliminary Plans performed under other tasks.</w:t>
      </w:r>
    </w:p>
    <w:p w14:paraId="5BF17A9F" w14:textId="77777777" w:rsidR="00DC18FA" w:rsidRPr="003E13AB" w:rsidRDefault="00DC18FA" w:rsidP="00E8461A">
      <w:pPr>
        <w:tabs>
          <w:tab w:val="left" w:pos="720"/>
          <w:tab w:val="left" w:pos="7110"/>
        </w:tabs>
        <w:spacing w:before="60"/>
        <w:rPr>
          <w:b/>
          <w:color w:val="000000"/>
          <w:szCs w:val="22"/>
          <w:u w:val="single"/>
        </w:rPr>
      </w:pPr>
      <w:r w:rsidRPr="003E13AB">
        <w:rPr>
          <w:b/>
          <w:color w:val="000000"/>
          <w:szCs w:val="22"/>
          <w:u w:val="single"/>
        </w:rPr>
        <w:t>Number of sheets shown in parenthesis (Scale based on 11”x17” sheet size)</w:t>
      </w:r>
    </w:p>
    <w:p w14:paraId="59FA0106" w14:textId="77777777" w:rsidR="00CA48D2" w:rsidRPr="003E13AB" w:rsidRDefault="00CA48D2" w:rsidP="00E8461A">
      <w:pPr>
        <w:tabs>
          <w:tab w:val="left" w:pos="-720"/>
          <w:tab w:val="left" w:pos="7110"/>
        </w:tabs>
        <w:suppressAutoHyphens/>
        <w:rPr>
          <w:color w:val="000000"/>
          <w:szCs w:val="22"/>
        </w:rPr>
      </w:pPr>
    </w:p>
    <w:p w14:paraId="67062628" w14:textId="77777777" w:rsidR="00941C1E" w:rsidRPr="003E13AB" w:rsidRDefault="00CA48D2" w:rsidP="005265AF">
      <w:pPr>
        <w:numPr>
          <w:ilvl w:val="0"/>
          <w:numId w:val="37"/>
        </w:numPr>
        <w:rPr>
          <w:szCs w:val="22"/>
        </w:rPr>
      </w:pPr>
      <w:r w:rsidRPr="003E13AB">
        <w:rPr>
          <w:szCs w:val="22"/>
        </w:rPr>
        <w:t>Preliminary R</w:t>
      </w:r>
      <w:r w:rsidR="00941C1E" w:rsidRPr="003E13AB">
        <w:rPr>
          <w:szCs w:val="22"/>
        </w:rPr>
        <w:t>oadway Plans; Specs and Estimate</w:t>
      </w:r>
    </w:p>
    <w:p w14:paraId="71F2CAB5" w14:textId="77777777" w:rsidR="00941C1E" w:rsidRPr="003E13AB" w:rsidRDefault="00941C1E" w:rsidP="005265AF">
      <w:pPr>
        <w:numPr>
          <w:ilvl w:val="1"/>
          <w:numId w:val="37"/>
        </w:numPr>
        <w:rPr>
          <w:szCs w:val="22"/>
        </w:rPr>
      </w:pPr>
      <w:r w:rsidRPr="003E13AB">
        <w:rPr>
          <w:szCs w:val="22"/>
        </w:rPr>
        <w:t>Title Sheet (1) Not to Scale (NTS)</w:t>
      </w:r>
    </w:p>
    <w:p w14:paraId="0A577D77" w14:textId="77777777" w:rsidR="00941C1E" w:rsidRPr="003E13AB" w:rsidRDefault="00941C1E" w:rsidP="005265AF">
      <w:pPr>
        <w:numPr>
          <w:ilvl w:val="1"/>
          <w:numId w:val="37"/>
        </w:numPr>
        <w:rPr>
          <w:szCs w:val="22"/>
        </w:rPr>
      </w:pPr>
      <w:r w:rsidRPr="003E13AB">
        <w:rPr>
          <w:szCs w:val="22"/>
        </w:rPr>
        <w:t>Index and List of Std Drawings (1) NTS</w:t>
      </w:r>
    </w:p>
    <w:p w14:paraId="5974ED82" w14:textId="77777777" w:rsidR="00941C1E" w:rsidRPr="003E13AB" w:rsidRDefault="00941C1E" w:rsidP="005265AF">
      <w:pPr>
        <w:numPr>
          <w:ilvl w:val="1"/>
          <w:numId w:val="37"/>
        </w:numPr>
        <w:rPr>
          <w:szCs w:val="22"/>
        </w:rPr>
      </w:pPr>
      <w:r w:rsidRPr="003E13AB">
        <w:rPr>
          <w:szCs w:val="22"/>
        </w:rPr>
        <w:t>Sheet Layout Key (1)</w:t>
      </w:r>
    </w:p>
    <w:p w14:paraId="75C885AA" w14:textId="77777777" w:rsidR="00941C1E" w:rsidRPr="003E13AB" w:rsidRDefault="00941C1E" w:rsidP="005265AF">
      <w:pPr>
        <w:numPr>
          <w:ilvl w:val="1"/>
          <w:numId w:val="37"/>
        </w:numPr>
        <w:rPr>
          <w:szCs w:val="22"/>
        </w:rPr>
      </w:pPr>
      <w:r w:rsidRPr="003E13AB">
        <w:rPr>
          <w:szCs w:val="22"/>
        </w:rPr>
        <w:t>Typic</w:t>
      </w:r>
      <w:r w:rsidR="00472046" w:rsidRPr="003E13AB">
        <w:rPr>
          <w:szCs w:val="22"/>
        </w:rPr>
        <w:t>a</w:t>
      </w:r>
      <w:r w:rsidRPr="003E13AB">
        <w:rPr>
          <w:szCs w:val="22"/>
        </w:rPr>
        <w:t>l Sections</w:t>
      </w:r>
    </w:p>
    <w:p w14:paraId="28BCCB1D" w14:textId="77777777" w:rsidR="00941C1E" w:rsidRPr="003E13AB" w:rsidRDefault="00941C1E" w:rsidP="005265AF">
      <w:pPr>
        <w:numPr>
          <w:ilvl w:val="1"/>
          <w:numId w:val="37"/>
        </w:numPr>
        <w:rPr>
          <w:szCs w:val="22"/>
        </w:rPr>
      </w:pPr>
      <w:r w:rsidRPr="003E13AB">
        <w:rPr>
          <w:szCs w:val="22"/>
        </w:rPr>
        <w:t>Details</w:t>
      </w:r>
    </w:p>
    <w:p w14:paraId="6DC8D0DA" w14:textId="77777777" w:rsidR="00941C1E" w:rsidRPr="003E13AB" w:rsidRDefault="00941C1E" w:rsidP="005265AF">
      <w:pPr>
        <w:numPr>
          <w:ilvl w:val="1"/>
          <w:numId w:val="37"/>
        </w:numPr>
        <w:rPr>
          <w:szCs w:val="22"/>
        </w:rPr>
      </w:pPr>
      <w:r w:rsidRPr="003E13AB">
        <w:rPr>
          <w:szCs w:val="22"/>
        </w:rPr>
        <w:t>Alignment and RW Sheets (1”=50’)</w:t>
      </w:r>
    </w:p>
    <w:p w14:paraId="4C0139AD" w14:textId="77777777" w:rsidR="00941C1E" w:rsidRPr="003E13AB" w:rsidRDefault="00941C1E" w:rsidP="005265AF">
      <w:pPr>
        <w:numPr>
          <w:ilvl w:val="1"/>
          <w:numId w:val="37"/>
        </w:numPr>
        <w:rPr>
          <w:szCs w:val="22"/>
        </w:rPr>
      </w:pPr>
      <w:r w:rsidRPr="003E13AB">
        <w:rPr>
          <w:color w:val="000000"/>
          <w:szCs w:val="22"/>
        </w:rPr>
        <w:t>General Construction Plan Sheets (</w:t>
      </w:r>
      <w:r w:rsidR="00484951" w:rsidRPr="003E13AB">
        <w:rPr>
          <w:color w:val="000000"/>
          <w:szCs w:val="22"/>
        </w:rPr>
        <w:t>X</w:t>
      </w:r>
      <w:r w:rsidRPr="003E13AB">
        <w:rPr>
          <w:color w:val="000000"/>
          <w:szCs w:val="22"/>
        </w:rPr>
        <w:t>) (1”=50’)</w:t>
      </w:r>
    </w:p>
    <w:p w14:paraId="660E6CB3" w14:textId="3C7F4C09" w:rsidR="00941C1E" w:rsidRPr="003E13AB" w:rsidRDefault="00941C1E" w:rsidP="005265AF">
      <w:pPr>
        <w:numPr>
          <w:ilvl w:val="1"/>
          <w:numId w:val="37"/>
        </w:numPr>
        <w:rPr>
          <w:szCs w:val="22"/>
        </w:rPr>
      </w:pPr>
      <w:r w:rsidRPr="003E13AB">
        <w:rPr>
          <w:color w:val="000000"/>
          <w:szCs w:val="22"/>
        </w:rPr>
        <w:t>Profile Sheets (</w:t>
      </w:r>
      <w:r w:rsidR="00A92C74" w:rsidRPr="004D5B27">
        <w:rPr>
          <w:szCs w:val="22"/>
          <w:highlight w:val="cyan"/>
        </w:rPr>
        <w:t>TBD</w:t>
      </w:r>
      <w:r w:rsidR="00A92C74" w:rsidRPr="003E13AB">
        <w:rPr>
          <w:szCs w:val="22"/>
        </w:rPr>
        <w:t xml:space="preserve"> </w:t>
      </w:r>
      <w:r w:rsidRPr="003E13AB">
        <w:rPr>
          <w:color w:val="000000"/>
          <w:szCs w:val="22"/>
        </w:rPr>
        <w:t>)</w:t>
      </w:r>
    </w:p>
    <w:p w14:paraId="526CFA79" w14:textId="77777777" w:rsidR="00941C1E" w:rsidRPr="003E13AB" w:rsidRDefault="00941C1E" w:rsidP="00E8461A">
      <w:pPr>
        <w:ind w:left="1080"/>
        <w:rPr>
          <w:szCs w:val="22"/>
        </w:rPr>
      </w:pPr>
    </w:p>
    <w:p w14:paraId="39D1DFEE" w14:textId="7A94CCC8" w:rsidR="00AF5892" w:rsidRDefault="00CA48D2" w:rsidP="005265AF">
      <w:pPr>
        <w:numPr>
          <w:ilvl w:val="0"/>
          <w:numId w:val="37"/>
        </w:numPr>
        <w:rPr>
          <w:szCs w:val="22"/>
        </w:rPr>
      </w:pPr>
      <w:r w:rsidRPr="00AF5892">
        <w:rPr>
          <w:szCs w:val="22"/>
        </w:rPr>
        <w:t>Preliminary Bridge Plans; Specs and Estimate</w:t>
      </w:r>
    </w:p>
    <w:p w14:paraId="43887D7C" w14:textId="77777777" w:rsidR="00AF5892" w:rsidRDefault="00AF5892" w:rsidP="005265AF">
      <w:pPr>
        <w:numPr>
          <w:ilvl w:val="1"/>
          <w:numId w:val="37"/>
        </w:numPr>
        <w:rPr>
          <w:szCs w:val="22"/>
        </w:rPr>
      </w:pPr>
      <w:r>
        <w:rPr>
          <w:szCs w:val="22"/>
        </w:rPr>
        <w:t>Bridge Details</w:t>
      </w:r>
    </w:p>
    <w:p w14:paraId="6642D796" w14:textId="77777777" w:rsidR="00AF5892" w:rsidRDefault="00CA48D2" w:rsidP="005265AF">
      <w:pPr>
        <w:numPr>
          <w:ilvl w:val="0"/>
          <w:numId w:val="37"/>
        </w:numPr>
        <w:rPr>
          <w:szCs w:val="22"/>
        </w:rPr>
      </w:pPr>
      <w:r w:rsidRPr="00AF5892">
        <w:rPr>
          <w:szCs w:val="22"/>
        </w:rPr>
        <w:t>Preliminary Traffic Structures Plans; Specs and Estimate</w:t>
      </w:r>
    </w:p>
    <w:p w14:paraId="2D5571A8" w14:textId="77777777" w:rsidR="00CA48D2" w:rsidRPr="00AF5892" w:rsidRDefault="00AF5892" w:rsidP="005265AF">
      <w:pPr>
        <w:numPr>
          <w:ilvl w:val="1"/>
          <w:numId w:val="37"/>
        </w:numPr>
        <w:rPr>
          <w:szCs w:val="22"/>
        </w:rPr>
      </w:pPr>
      <w:r>
        <w:rPr>
          <w:szCs w:val="22"/>
        </w:rPr>
        <w:t xml:space="preserve">Traffic </w:t>
      </w:r>
      <w:r w:rsidR="00CA48D2" w:rsidRPr="00AF5892">
        <w:rPr>
          <w:szCs w:val="22"/>
        </w:rPr>
        <w:t xml:space="preserve"> </w:t>
      </w:r>
      <w:r>
        <w:rPr>
          <w:szCs w:val="22"/>
        </w:rPr>
        <w:t>Structures Sheets</w:t>
      </w:r>
    </w:p>
    <w:p w14:paraId="41F5FD8B" w14:textId="77777777" w:rsidR="00AF5892" w:rsidRDefault="00CA48D2" w:rsidP="005265AF">
      <w:pPr>
        <w:numPr>
          <w:ilvl w:val="0"/>
          <w:numId w:val="37"/>
        </w:numPr>
        <w:rPr>
          <w:szCs w:val="22"/>
        </w:rPr>
      </w:pPr>
      <w:r w:rsidRPr="003E13AB">
        <w:rPr>
          <w:szCs w:val="22"/>
        </w:rPr>
        <w:t>Preliminary Retaining Wall Plans; Specs and Estimate</w:t>
      </w:r>
    </w:p>
    <w:p w14:paraId="150C8A3A" w14:textId="39811ADB" w:rsidR="00CA48D2" w:rsidRPr="003E13AB" w:rsidRDefault="00AF5892" w:rsidP="005265AF">
      <w:pPr>
        <w:numPr>
          <w:ilvl w:val="0"/>
          <w:numId w:val="37"/>
        </w:numPr>
        <w:rPr>
          <w:szCs w:val="22"/>
        </w:rPr>
      </w:pPr>
      <w:r>
        <w:rPr>
          <w:szCs w:val="22"/>
        </w:rPr>
        <w:t>Wall Location Sheet</w:t>
      </w:r>
    </w:p>
    <w:p w14:paraId="1D1F868C" w14:textId="28F00353" w:rsidR="00CA48D2" w:rsidRPr="003E13AB" w:rsidRDefault="00CA48D2" w:rsidP="005265AF">
      <w:pPr>
        <w:numPr>
          <w:ilvl w:val="0"/>
          <w:numId w:val="37"/>
        </w:numPr>
        <w:rPr>
          <w:szCs w:val="22"/>
        </w:rPr>
      </w:pPr>
      <w:r w:rsidRPr="003E13AB">
        <w:rPr>
          <w:szCs w:val="22"/>
        </w:rPr>
        <w:t>Preliminary Soundwall Plans; Specs and Estimate</w:t>
      </w:r>
    </w:p>
    <w:p w14:paraId="5D797A88" w14:textId="77777777" w:rsidR="00CA48D2" w:rsidRPr="003E13AB" w:rsidRDefault="00CA48D2" w:rsidP="005265AF">
      <w:pPr>
        <w:numPr>
          <w:ilvl w:val="0"/>
          <w:numId w:val="37"/>
        </w:numPr>
        <w:rPr>
          <w:szCs w:val="22"/>
        </w:rPr>
      </w:pPr>
      <w:r w:rsidRPr="003E13AB">
        <w:rPr>
          <w:szCs w:val="22"/>
        </w:rPr>
        <w:t>Preliminary Geotechnical Plans; Specs; Estimate and Final Geotech Report</w:t>
      </w:r>
    </w:p>
    <w:p w14:paraId="185E8CCC" w14:textId="77777777" w:rsidR="00CA48D2" w:rsidRPr="003E13AB" w:rsidRDefault="00CA48D2" w:rsidP="005265AF">
      <w:pPr>
        <w:numPr>
          <w:ilvl w:val="0"/>
          <w:numId w:val="37"/>
        </w:numPr>
        <w:rPr>
          <w:szCs w:val="22"/>
        </w:rPr>
      </w:pPr>
      <w:r w:rsidRPr="003E13AB">
        <w:rPr>
          <w:szCs w:val="22"/>
        </w:rPr>
        <w:t>Preliminary Hazardous Materials Plans; Specs; Estimate and Report (Phase 2)</w:t>
      </w:r>
    </w:p>
    <w:p w14:paraId="7E4C3C55" w14:textId="77777777" w:rsidR="00CA48D2" w:rsidRPr="003E13AB" w:rsidRDefault="00CA48D2" w:rsidP="005265AF">
      <w:pPr>
        <w:numPr>
          <w:ilvl w:val="0"/>
          <w:numId w:val="37"/>
        </w:numPr>
        <w:rPr>
          <w:szCs w:val="22"/>
        </w:rPr>
      </w:pPr>
      <w:r w:rsidRPr="003E13AB">
        <w:rPr>
          <w:szCs w:val="22"/>
        </w:rPr>
        <w:t>Preliminary Material Source and Disposal Site Plans; Specs and Estimate</w:t>
      </w:r>
    </w:p>
    <w:p w14:paraId="4DB37AFF" w14:textId="1ABC50BC" w:rsidR="00472046" w:rsidRPr="003E13AB" w:rsidRDefault="00CA48D2" w:rsidP="005265AF">
      <w:pPr>
        <w:numPr>
          <w:ilvl w:val="0"/>
          <w:numId w:val="37"/>
        </w:numPr>
        <w:rPr>
          <w:szCs w:val="22"/>
        </w:rPr>
      </w:pPr>
      <w:r w:rsidRPr="003E13AB">
        <w:rPr>
          <w:szCs w:val="22"/>
        </w:rPr>
        <w:t>Preliminary Roadside Development Plans; Specs and Estimate</w:t>
      </w:r>
    </w:p>
    <w:p w14:paraId="798254B0" w14:textId="4571FE02" w:rsidR="00CA48D2" w:rsidRPr="003E13AB" w:rsidRDefault="00CA48D2" w:rsidP="005265AF">
      <w:pPr>
        <w:numPr>
          <w:ilvl w:val="0"/>
          <w:numId w:val="37"/>
        </w:numPr>
        <w:rPr>
          <w:szCs w:val="22"/>
        </w:rPr>
      </w:pPr>
      <w:r w:rsidRPr="003E13AB">
        <w:rPr>
          <w:szCs w:val="22"/>
        </w:rPr>
        <w:t>Preliminary Wetland Mitigation Plans; Specs and Estimate</w:t>
      </w:r>
    </w:p>
    <w:p w14:paraId="17F7CBCA" w14:textId="412A7808" w:rsidR="00472046" w:rsidRPr="003E13AB" w:rsidRDefault="00CA48D2" w:rsidP="005265AF">
      <w:pPr>
        <w:numPr>
          <w:ilvl w:val="0"/>
          <w:numId w:val="37"/>
        </w:numPr>
        <w:rPr>
          <w:szCs w:val="22"/>
        </w:rPr>
      </w:pPr>
      <w:r w:rsidRPr="003E13AB">
        <w:rPr>
          <w:szCs w:val="22"/>
        </w:rPr>
        <w:t>Preliminary Erosion Control Plans; Specs and Estimate</w:t>
      </w:r>
    </w:p>
    <w:p w14:paraId="1851D4EF" w14:textId="77777777" w:rsidR="00472046" w:rsidRPr="003E13AB" w:rsidRDefault="00472046" w:rsidP="005265AF">
      <w:pPr>
        <w:numPr>
          <w:ilvl w:val="1"/>
          <w:numId w:val="37"/>
        </w:numPr>
        <w:rPr>
          <w:szCs w:val="22"/>
        </w:rPr>
      </w:pPr>
      <w:r w:rsidRPr="003E13AB">
        <w:rPr>
          <w:color w:val="000000"/>
          <w:szCs w:val="22"/>
        </w:rPr>
        <w:t>Erosion Control Plans (</w:t>
      </w:r>
      <w:r w:rsidR="007A2127" w:rsidRPr="003E13AB">
        <w:rPr>
          <w:color w:val="000000"/>
          <w:szCs w:val="22"/>
        </w:rPr>
        <w:t>X</w:t>
      </w:r>
      <w:r w:rsidRPr="003E13AB">
        <w:rPr>
          <w:color w:val="000000"/>
          <w:szCs w:val="22"/>
        </w:rPr>
        <w:t>)</w:t>
      </w:r>
    </w:p>
    <w:p w14:paraId="1662926B" w14:textId="77777777" w:rsidR="00472046" w:rsidRPr="003E13AB" w:rsidRDefault="00472046" w:rsidP="005265AF">
      <w:pPr>
        <w:numPr>
          <w:ilvl w:val="1"/>
          <w:numId w:val="37"/>
        </w:numPr>
        <w:rPr>
          <w:szCs w:val="22"/>
        </w:rPr>
      </w:pPr>
      <w:r w:rsidRPr="003E13AB">
        <w:rPr>
          <w:color w:val="000000"/>
          <w:szCs w:val="22"/>
        </w:rPr>
        <w:t>Erosion Control Detail Sheets (1) NTS</w:t>
      </w:r>
    </w:p>
    <w:p w14:paraId="5E97D22F" w14:textId="77777777" w:rsidR="00472046" w:rsidRPr="003E13AB" w:rsidRDefault="00CA48D2" w:rsidP="005265AF">
      <w:pPr>
        <w:numPr>
          <w:ilvl w:val="0"/>
          <w:numId w:val="37"/>
        </w:numPr>
        <w:rPr>
          <w:szCs w:val="22"/>
        </w:rPr>
      </w:pPr>
      <w:r w:rsidRPr="003E13AB">
        <w:rPr>
          <w:szCs w:val="22"/>
        </w:rPr>
        <w:t xml:space="preserve">Preliminary Hydraulics/Utilities Plans; Specs and </w:t>
      </w:r>
      <w:r w:rsidR="00472046" w:rsidRPr="003E13AB">
        <w:rPr>
          <w:szCs w:val="22"/>
        </w:rPr>
        <w:t>Estimate</w:t>
      </w:r>
    </w:p>
    <w:p w14:paraId="01674193" w14:textId="77777777" w:rsidR="00472046" w:rsidRPr="003E13AB" w:rsidRDefault="00472046" w:rsidP="005265AF">
      <w:pPr>
        <w:numPr>
          <w:ilvl w:val="1"/>
          <w:numId w:val="37"/>
        </w:numPr>
        <w:rPr>
          <w:szCs w:val="22"/>
        </w:rPr>
      </w:pPr>
      <w:r w:rsidRPr="003E13AB">
        <w:rPr>
          <w:color w:val="000000"/>
          <w:szCs w:val="22"/>
        </w:rPr>
        <w:t>Drainage Plans (</w:t>
      </w:r>
      <w:r w:rsidR="007A2127" w:rsidRPr="003E13AB">
        <w:rPr>
          <w:color w:val="000000"/>
          <w:szCs w:val="22"/>
        </w:rPr>
        <w:t>X</w:t>
      </w:r>
      <w:r w:rsidRPr="003E13AB">
        <w:rPr>
          <w:color w:val="000000"/>
          <w:szCs w:val="22"/>
        </w:rPr>
        <w:t>) (1”=40’)</w:t>
      </w:r>
    </w:p>
    <w:p w14:paraId="714B587A" w14:textId="77777777" w:rsidR="00472046" w:rsidRPr="003E13AB" w:rsidRDefault="00472046" w:rsidP="005265AF">
      <w:pPr>
        <w:numPr>
          <w:ilvl w:val="1"/>
          <w:numId w:val="37"/>
        </w:numPr>
        <w:rPr>
          <w:szCs w:val="22"/>
        </w:rPr>
      </w:pPr>
      <w:r w:rsidRPr="003E13AB">
        <w:rPr>
          <w:color w:val="000000"/>
          <w:szCs w:val="22"/>
        </w:rPr>
        <w:t>Drainage Details (</w:t>
      </w:r>
      <w:r w:rsidR="007A2127" w:rsidRPr="003E13AB">
        <w:rPr>
          <w:color w:val="000000"/>
          <w:szCs w:val="22"/>
        </w:rPr>
        <w:t>X</w:t>
      </w:r>
      <w:r w:rsidRPr="003E13AB">
        <w:rPr>
          <w:color w:val="000000"/>
          <w:szCs w:val="22"/>
        </w:rPr>
        <w:t>)</w:t>
      </w:r>
    </w:p>
    <w:p w14:paraId="728E2360" w14:textId="77777777" w:rsidR="00472046" w:rsidRPr="003E13AB" w:rsidRDefault="00472046" w:rsidP="005265AF">
      <w:pPr>
        <w:numPr>
          <w:ilvl w:val="1"/>
          <w:numId w:val="37"/>
        </w:numPr>
        <w:rPr>
          <w:szCs w:val="22"/>
        </w:rPr>
      </w:pPr>
      <w:r w:rsidRPr="003E13AB">
        <w:rPr>
          <w:color w:val="000000"/>
          <w:szCs w:val="22"/>
        </w:rPr>
        <w:t>Pipe Data Sheet (1) NTS</w:t>
      </w:r>
    </w:p>
    <w:p w14:paraId="51F00433" w14:textId="77777777" w:rsidR="00472046" w:rsidRPr="003E13AB" w:rsidRDefault="00472046" w:rsidP="005265AF">
      <w:pPr>
        <w:numPr>
          <w:ilvl w:val="0"/>
          <w:numId w:val="37"/>
        </w:numPr>
        <w:rPr>
          <w:szCs w:val="22"/>
        </w:rPr>
      </w:pPr>
    </w:p>
    <w:p w14:paraId="7FDDE8C6" w14:textId="154B9490" w:rsidR="00CA48D2" w:rsidRPr="003E13AB" w:rsidRDefault="00CA48D2" w:rsidP="005265AF">
      <w:pPr>
        <w:numPr>
          <w:ilvl w:val="0"/>
          <w:numId w:val="37"/>
        </w:numPr>
        <w:rPr>
          <w:szCs w:val="22"/>
        </w:rPr>
      </w:pPr>
      <w:r w:rsidRPr="003E13AB">
        <w:rPr>
          <w:szCs w:val="22"/>
        </w:rPr>
        <w:t>Preliminary Water Quality and Detention Plans; Specs and</w:t>
      </w:r>
    </w:p>
    <w:p w14:paraId="7F37E25F" w14:textId="0F8F20FF" w:rsidR="00CA48D2" w:rsidRPr="003E13AB" w:rsidRDefault="00CA48D2" w:rsidP="005265AF">
      <w:pPr>
        <w:numPr>
          <w:ilvl w:val="0"/>
          <w:numId w:val="37"/>
        </w:numPr>
        <w:rPr>
          <w:szCs w:val="22"/>
        </w:rPr>
      </w:pPr>
      <w:r w:rsidRPr="003E13AB">
        <w:rPr>
          <w:szCs w:val="22"/>
        </w:rPr>
        <w:t>Preliminary Traffic Control Plans; Specs and Estimate</w:t>
      </w:r>
    </w:p>
    <w:p w14:paraId="1DF44CD3" w14:textId="00F19176" w:rsidR="00CA48D2" w:rsidRPr="003E13AB" w:rsidRDefault="00CA48D2" w:rsidP="005265AF">
      <w:pPr>
        <w:numPr>
          <w:ilvl w:val="0"/>
          <w:numId w:val="37"/>
        </w:numPr>
        <w:rPr>
          <w:szCs w:val="22"/>
        </w:rPr>
      </w:pPr>
      <w:r w:rsidRPr="003E13AB">
        <w:rPr>
          <w:szCs w:val="22"/>
        </w:rPr>
        <w:t>Preliminary Sign Plans; Specs and Estimate</w:t>
      </w:r>
    </w:p>
    <w:p w14:paraId="40340D4C" w14:textId="4E65FF88" w:rsidR="00CA48D2" w:rsidRPr="003E13AB" w:rsidRDefault="00CA48D2" w:rsidP="005265AF">
      <w:pPr>
        <w:numPr>
          <w:ilvl w:val="0"/>
          <w:numId w:val="37"/>
        </w:numPr>
        <w:rPr>
          <w:szCs w:val="22"/>
        </w:rPr>
      </w:pPr>
      <w:r w:rsidRPr="003E13AB">
        <w:rPr>
          <w:szCs w:val="22"/>
        </w:rPr>
        <w:t>Preliminary Striping Plans; Specs and Estimate</w:t>
      </w:r>
    </w:p>
    <w:p w14:paraId="27EF03DD" w14:textId="3A08EFEE" w:rsidR="00CA48D2" w:rsidRPr="003E13AB" w:rsidRDefault="00CA48D2" w:rsidP="005265AF">
      <w:pPr>
        <w:numPr>
          <w:ilvl w:val="0"/>
          <w:numId w:val="37"/>
        </w:numPr>
        <w:rPr>
          <w:szCs w:val="22"/>
        </w:rPr>
      </w:pPr>
      <w:r w:rsidRPr="003E13AB">
        <w:rPr>
          <w:szCs w:val="22"/>
        </w:rPr>
        <w:t>Preliminary Signal Plans; Specs and Estimate</w:t>
      </w:r>
    </w:p>
    <w:p w14:paraId="1773F44D" w14:textId="03E95581" w:rsidR="00CA48D2" w:rsidRPr="003E13AB" w:rsidRDefault="00CA48D2" w:rsidP="005265AF">
      <w:pPr>
        <w:numPr>
          <w:ilvl w:val="0"/>
          <w:numId w:val="37"/>
        </w:numPr>
        <w:rPr>
          <w:szCs w:val="22"/>
        </w:rPr>
      </w:pPr>
      <w:r w:rsidRPr="003E13AB">
        <w:rPr>
          <w:szCs w:val="22"/>
        </w:rPr>
        <w:t>Preliminary Illumination Plans; Specs and Estimate</w:t>
      </w:r>
    </w:p>
    <w:p w14:paraId="566FFE98" w14:textId="77777777" w:rsidR="00CA48D2" w:rsidRPr="003E13AB" w:rsidRDefault="00CA48D2" w:rsidP="00E8461A">
      <w:pPr>
        <w:tabs>
          <w:tab w:val="left" w:pos="-720"/>
          <w:tab w:val="left" w:pos="7110"/>
        </w:tabs>
        <w:suppressAutoHyphens/>
        <w:rPr>
          <w:color w:val="000000"/>
          <w:szCs w:val="22"/>
        </w:rPr>
      </w:pPr>
    </w:p>
    <w:p w14:paraId="2186F825" w14:textId="773F933C" w:rsidR="00DC18FA" w:rsidRPr="003E13AB" w:rsidRDefault="00DC18FA" w:rsidP="00E8461A">
      <w:pPr>
        <w:tabs>
          <w:tab w:val="left" w:pos="-720"/>
          <w:tab w:val="left" w:pos="7110"/>
        </w:tabs>
        <w:suppressAutoHyphens/>
        <w:rPr>
          <w:color w:val="000000"/>
          <w:szCs w:val="22"/>
        </w:rPr>
      </w:pPr>
      <w:r w:rsidRPr="003E13AB">
        <w:rPr>
          <w:color w:val="000000"/>
          <w:szCs w:val="22"/>
        </w:rPr>
        <w:t xml:space="preserve">The estimated total number of plan sheets for this Project is </w:t>
      </w:r>
      <w:r w:rsidR="00A92C74" w:rsidRPr="004D5B27">
        <w:rPr>
          <w:szCs w:val="22"/>
          <w:highlight w:val="cyan"/>
        </w:rPr>
        <w:t>TBD</w:t>
      </w:r>
      <w:r w:rsidRPr="003E13AB">
        <w:rPr>
          <w:b/>
          <w:color w:val="000000"/>
          <w:szCs w:val="22"/>
        </w:rPr>
        <w:t>.</w:t>
      </w:r>
    </w:p>
    <w:p w14:paraId="51EA5EA2" w14:textId="77777777" w:rsidR="00DC18FA" w:rsidRPr="003E13AB" w:rsidRDefault="00DC18FA" w:rsidP="00E8461A">
      <w:pPr>
        <w:rPr>
          <w:color w:val="000000"/>
          <w:szCs w:val="22"/>
          <w:u w:val="single"/>
        </w:rPr>
      </w:pPr>
    </w:p>
    <w:p w14:paraId="273D59B9" w14:textId="77777777" w:rsidR="00484951" w:rsidRPr="00DD06E5" w:rsidRDefault="00484951" w:rsidP="00E8461A">
      <w:pPr>
        <w:rPr>
          <w:b/>
        </w:rPr>
      </w:pPr>
      <w:r w:rsidRPr="00DD06E5">
        <w:rPr>
          <w:b/>
        </w:rPr>
        <w:t>Engineer’s Estimate</w:t>
      </w:r>
    </w:p>
    <w:p w14:paraId="77A7E51F" w14:textId="5D005EB4" w:rsidR="00484951" w:rsidRPr="003E13AB" w:rsidRDefault="00484951" w:rsidP="00E8461A">
      <w:pPr>
        <w:tabs>
          <w:tab w:val="left" w:pos="7110"/>
        </w:tabs>
        <w:rPr>
          <w:color w:val="000000"/>
          <w:szCs w:val="22"/>
        </w:rPr>
      </w:pPr>
      <w:r w:rsidRPr="003E13AB">
        <w:rPr>
          <w:color w:val="000000"/>
          <w:szCs w:val="22"/>
        </w:rPr>
        <w:t xml:space="preserve">Consultant shall prepare the Engineer’s Estimate in Agency format using Agency’s Project bid items historical bid prices.  Consultant shall keep the Estimate confidential and distribute it only as directed by </w:t>
      </w:r>
      <w:r w:rsidR="001557FF">
        <w:rPr>
          <w:color w:val="000000"/>
          <w:szCs w:val="22"/>
        </w:rPr>
        <w:t>Agency</w:t>
      </w:r>
      <w:r w:rsidRPr="003E13AB">
        <w:rPr>
          <w:color w:val="000000"/>
          <w:szCs w:val="22"/>
        </w:rPr>
        <w:t>.</w:t>
      </w:r>
    </w:p>
    <w:p w14:paraId="7F0DCB12" w14:textId="77777777" w:rsidR="003C08A2" w:rsidRPr="003E13AB" w:rsidRDefault="003C08A2" w:rsidP="00E8461A">
      <w:pPr>
        <w:tabs>
          <w:tab w:val="left" w:pos="7110"/>
        </w:tabs>
        <w:rPr>
          <w:color w:val="000000"/>
          <w:szCs w:val="22"/>
        </w:rPr>
      </w:pPr>
    </w:p>
    <w:p w14:paraId="4F3478A2" w14:textId="69C8E37C" w:rsidR="003C08A2" w:rsidRPr="003E13AB" w:rsidRDefault="003C08A2" w:rsidP="00E8461A">
      <w:pPr>
        <w:rPr>
          <w:szCs w:val="22"/>
        </w:rPr>
      </w:pPr>
      <w:r w:rsidRPr="003E13AB">
        <w:rPr>
          <w:b/>
          <w:szCs w:val="22"/>
        </w:rPr>
        <w:t>Deliverables/Schedule:</w:t>
      </w:r>
      <w:r w:rsidRPr="003E13AB">
        <w:rPr>
          <w:szCs w:val="22"/>
        </w:rPr>
        <w:t xml:space="preserve"> Consultant shall provide within </w:t>
      </w:r>
      <w:r w:rsidRPr="004425A5">
        <w:rPr>
          <w:szCs w:val="22"/>
          <w:highlight w:val="cyan"/>
        </w:rPr>
        <w:t>10 weeks</w:t>
      </w:r>
      <w:r w:rsidRPr="003E13AB">
        <w:rPr>
          <w:szCs w:val="22"/>
        </w:rPr>
        <w:t xml:space="preserve"> of Final DAP:</w:t>
      </w:r>
    </w:p>
    <w:p w14:paraId="2B04CBE0" w14:textId="0F5D2696" w:rsidR="003C08A2" w:rsidRPr="003E13AB" w:rsidRDefault="00CD527D" w:rsidP="005265AF">
      <w:pPr>
        <w:numPr>
          <w:ilvl w:val="0"/>
          <w:numId w:val="17"/>
        </w:numPr>
        <w:rPr>
          <w:szCs w:val="22"/>
        </w:rPr>
      </w:pPr>
      <w:r>
        <w:rPr>
          <w:szCs w:val="22"/>
        </w:rPr>
        <w:t>3</w:t>
      </w:r>
      <w:r w:rsidR="003C08A2" w:rsidRPr="003E13AB">
        <w:rPr>
          <w:szCs w:val="22"/>
        </w:rPr>
        <w:t xml:space="preserve"> complete 11” x 17” paper sets and </w:t>
      </w:r>
      <w:r w:rsidR="00886892">
        <w:rPr>
          <w:szCs w:val="22"/>
        </w:rPr>
        <w:t>1</w:t>
      </w:r>
      <w:r w:rsidR="00A92C74">
        <w:rPr>
          <w:szCs w:val="22"/>
        </w:rPr>
        <w:t xml:space="preserve"> </w:t>
      </w:r>
      <w:r w:rsidR="00EF0FDD">
        <w:rPr>
          <w:szCs w:val="22"/>
        </w:rPr>
        <w:t>.pdf</w:t>
      </w:r>
      <w:r w:rsidR="003C08A2" w:rsidRPr="003E13AB">
        <w:rPr>
          <w:szCs w:val="22"/>
        </w:rPr>
        <w:t xml:space="preserve"> of Advance Plans in conformance with the description above.</w:t>
      </w:r>
    </w:p>
    <w:p w14:paraId="720E0EDD" w14:textId="77777777" w:rsidR="003C08A2" w:rsidRPr="003E13AB" w:rsidRDefault="00886892" w:rsidP="005265AF">
      <w:pPr>
        <w:numPr>
          <w:ilvl w:val="0"/>
          <w:numId w:val="17"/>
        </w:numPr>
        <w:rPr>
          <w:szCs w:val="22"/>
        </w:rPr>
      </w:pPr>
      <w:r>
        <w:rPr>
          <w:szCs w:val="22"/>
        </w:rPr>
        <w:t>1</w:t>
      </w:r>
      <w:r w:rsidR="003C08A2" w:rsidRPr="003E13AB">
        <w:rPr>
          <w:szCs w:val="22"/>
        </w:rPr>
        <w:t xml:space="preserve"> electronic copy of the MicroStation and Inroads CADD files of the plans.</w:t>
      </w:r>
    </w:p>
    <w:p w14:paraId="205D20DC" w14:textId="3C0A8FA5" w:rsidR="003C08A2" w:rsidRPr="003E13AB" w:rsidRDefault="00CD527D" w:rsidP="005265AF">
      <w:pPr>
        <w:numPr>
          <w:ilvl w:val="0"/>
          <w:numId w:val="17"/>
        </w:numPr>
        <w:rPr>
          <w:szCs w:val="22"/>
        </w:rPr>
      </w:pPr>
      <w:r>
        <w:rPr>
          <w:szCs w:val="22"/>
        </w:rPr>
        <w:t>3</w:t>
      </w:r>
      <w:r w:rsidR="003C08A2" w:rsidRPr="003E13AB">
        <w:rPr>
          <w:szCs w:val="22"/>
        </w:rPr>
        <w:t xml:space="preserve"> paper copies of a detailed cost estimate and </w:t>
      </w:r>
      <w:r w:rsidR="00886892">
        <w:rPr>
          <w:szCs w:val="22"/>
        </w:rPr>
        <w:t>1</w:t>
      </w:r>
      <w:r w:rsidR="003C08A2" w:rsidRPr="003E13AB">
        <w:rPr>
          <w:szCs w:val="22"/>
        </w:rPr>
        <w:t xml:space="preserve"> </w:t>
      </w:r>
      <w:r w:rsidR="00EF0FDD">
        <w:rPr>
          <w:szCs w:val="22"/>
        </w:rPr>
        <w:t>.pdf</w:t>
      </w:r>
      <w:r w:rsidR="003C08A2" w:rsidRPr="003E13AB">
        <w:rPr>
          <w:szCs w:val="22"/>
        </w:rPr>
        <w:t xml:space="preserve"> based on the Advance Plans and consistent with Agency’s current format (in place at time of NTP).</w:t>
      </w:r>
    </w:p>
    <w:p w14:paraId="2FC2530B" w14:textId="37979733" w:rsidR="003C08A2" w:rsidRPr="003E13AB" w:rsidRDefault="00886892" w:rsidP="005265AF">
      <w:pPr>
        <w:numPr>
          <w:ilvl w:val="0"/>
          <w:numId w:val="17"/>
        </w:numPr>
        <w:rPr>
          <w:szCs w:val="22"/>
        </w:rPr>
      </w:pPr>
      <w:r>
        <w:rPr>
          <w:szCs w:val="22"/>
        </w:rPr>
        <w:t>1</w:t>
      </w:r>
      <w:r w:rsidR="003C08A2" w:rsidRPr="003E13AB">
        <w:rPr>
          <w:szCs w:val="22"/>
        </w:rPr>
        <w:t xml:space="preserve"> construction cost estimate consistent with Agency’s current format (</w:t>
      </w:r>
      <w:r w:rsidR="002A754C" w:rsidRPr="00483872">
        <w:rPr>
          <w:szCs w:val="22"/>
        </w:rPr>
        <w:t>AASHTOWare Project Estimator</w:t>
      </w:r>
      <w:r w:rsidR="003C08A2" w:rsidRPr="003E13AB">
        <w:rPr>
          <w:szCs w:val="22"/>
        </w:rPr>
        <w:t>).</w:t>
      </w:r>
    </w:p>
    <w:p w14:paraId="4CF88C89" w14:textId="77777777" w:rsidR="003C08A2" w:rsidRPr="003E13AB" w:rsidRDefault="00886892" w:rsidP="005265AF">
      <w:pPr>
        <w:numPr>
          <w:ilvl w:val="0"/>
          <w:numId w:val="17"/>
        </w:numPr>
        <w:rPr>
          <w:szCs w:val="22"/>
        </w:rPr>
      </w:pPr>
      <w:r>
        <w:rPr>
          <w:szCs w:val="22"/>
        </w:rPr>
        <w:t>1</w:t>
      </w:r>
      <w:r w:rsidR="003C08A2" w:rsidRPr="003E13AB">
        <w:rPr>
          <w:szCs w:val="22"/>
        </w:rPr>
        <w:t xml:space="preserve"> construction schedule (</w:t>
      </w:r>
      <w:r>
        <w:rPr>
          <w:szCs w:val="22"/>
        </w:rPr>
        <w:t>1</w:t>
      </w:r>
      <w:r w:rsidR="003C08A2" w:rsidRPr="003E13AB">
        <w:rPr>
          <w:szCs w:val="22"/>
        </w:rPr>
        <w:t xml:space="preserve"> electronic copy)</w:t>
      </w:r>
    </w:p>
    <w:p w14:paraId="76343ECE" w14:textId="77777777" w:rsidR="003C08A2" w:rsidRPr="003E13AB" w:rsidRDefault="00886892" w:rsidP="005265AF">
      <w:pPr>
        <w:numPr>
          <w:ilvl w:val="0"/>
          <w:numId w:val="17"/>
        </w:numPr>
        <w:rPr>
          <w:szCs w:val="22"/>
        </w:rPr>
      </w:pPr>
      <w:r>
        <w:rPr>
          <w:szCs w:val="22"/>
        </w:rPr>
        <w:t>1</w:t>
      </w:r>
      <w:r w:rsidR="003C08A2" w:rsidRPr="003E13AB">
        <w:rPr>
          <w:szCs w:val="22"/>
        </w:rPr>
        <w:t xml:space="preserve"> hardcopy and </w:t>
      </w:r>
      <w:r>
        <w:rPr>
          <w:szCs w:val="22"/>
        </w:rPr>
        <w:t>1</w:t>
      </w:r>
      <w:r w:rsidR="003C08A2" w:rsidRPr="003E13AB">
        <w:rPr>
          <w:szCs w:val="22"/>
        </w:rPr>
        <w:t xml:space="preserve"> electronic set of </w:t>
      </w:r>
      <w:r w:rsidR="00135084">
        <w:rPr>
          <w:szCs w:val="22"/>
        </w:rPr>
        <w:t>s</w:t>
      </w:r>
      <w:r w:rsidR="003C08A2" w:rsidRPr="003E13AB">
        <w:rPr>
          <w:szCs w:val="22"/>
        </w:rPr>
        <w:t xml:space="preserve">pecial </w:t>
      </w:r>
      <w:r w:rsidR="00135084">
        <w:rPr>
          <w:szCs w:val="22"/>
        </w:rPr>
        <w:t>p</w:t>
      </w:r>
      <w:r w:rsidR="003C08A2" w:rsidRPr="003E13AB">
        <w:rPr>
          <w:szCs w:val="22"/>
        </w:rPr>
        <w:t>rovisions in Microsoft Word format.</w:t>
      </w:r>
    </w:p>
    <w:p w14:paraId="4D5A5946" w14:textId="0C576B81" w:rsidR="003C08A2" w:rsidRPr="003E13AB" w:rsidRDefault="00886892" w:rsidP="005265AF">
      <w:pPr>
        <w:numPr>
          <w:ilvl w:val="0"/>
          <w:numId w:val="17"/>
        </w:numPr>
        <w:rPr>
          <w:szCs w:val="22"/>
        </w:rPr>
      </w:pPr>
      <w:r>
        <w:rPr>
          <w:szCs w:val="22"/>
        </w:rPr>
        <w:t>1</w:t>
      </w:r>
      <w:r w:rsidR="003C08A2" w:rsidRPr="003E13AB">
        <w:rPr>
          <w:szCs w:val="22"/>
        </w:rPr>
        <w:t xml:space="preserve"> hardcopy and </w:t>
      </w:r>
      <w:r>
        <w:rPr>
          <w:szCs w:val="22"/>
        </w:rPr>
        <w:t>1</w:t>
      </w:r>
      <w:r w:rsidR="003C08A2" w:rsidRPr="003E13AB">
        <w:rPr>
          <w:szCs w:val="22"/>
        </w:rPr>
        <w:t xml:space="preserve"> electronic file (</w:t>
      </w:r>
      <w:r w:rsidR="00EF0FDD">
        <w:rPr>
          <w:szCs w:val="22"/>
        </w:rPr>
        <w:t>.pdf</w:t>
      </w:r>
      <w:r w:rsidR="003C08A2" w:rsidRPr="003E13AB">
        <w:rPr>
          <w:szCs w:val="22"/>
        </w:rPr>
        <w:t>) of Constructability Issues Log</w:t>
      </w:r>
    </w:p>
    <w:p w14:paraId="1E1FB6C3" w14:textId="77777777" w:rsidR="003C08A2" w:rsidRPr="003E13AB" w:rsidRDefault="003C08A2" w:rsidP="005265AF">
      <w:pPr>
        <w:numPr>
          <w:ilvl w:val="0"/>
          <w:numId w:val="17"/>
        </w:numPr>
        <w:rPr>
          <w:szCs w:val="22"/>
        </w:rPr>
      </w:pPr>
      <w:r w:rsidRPr="003E13AB">
        <w:rPr>
          <w:szCs w:val="22"/>
        </w:rPr>
        <w:t>QC certification submitted with Plans, Specifications and Estimate</w:t>
      </w:r>
    </w:p>
    <w:p w14:paraId="41B312A2" w14:textId="77777777" w:rsidR="003C08A2" w:rsidRPr="003E13AB" w:rsidRDefault="003C08A2" w:rsidP="00E8461A">
      <w:pPr>
        <w:tabs>
          <w:tab w:val="left" w:pos="7110"/>
        </w:tabs>
        <w:rPr>
          <w:color w:val="000000"/>
          <w:szCs w:val="22"/>
        </w:rPr>
      </w:pPr>
    </w:p>
    <w:p w14:paraId="0DDEA8BF" w14:textId="77777777" w:rsidR="009A508E" w:rsidRPr="003E13AB" w:rsidRDefault="00C47000" w:rsidP="00E8461A">
      <w:pPr>
        <w:pStyle w:val="Heading3"/>
      </w:pPr>
      <w:bookmarkStart w:id="453" w:name="_Toc26274741"/>
      <w:r>
        <w:t>Task 14</w:t>
      </w:r>
      <w:r w:rsidR="007A2127" w:rsidRPr="003E13AB">
        <w:t>.1.2</w:t>
      </w:r>
      <w:r w:rsidR="009A508E" w:rsidRPr="003E13AB">
        <w:t xml:space="preserve"> Respond to Preliminary Design Review Comments</w:t>
      </w:r>
      <w:bookmarkEnd w:id="453"/>
    </w:p>
    <w:p w14:paraId="31FC5D56" w14:textId="77777777" w:rsidR="00C25BF6" w:rsidRPr="003E13AB" w:rsidRDefault="00C25BF6" w:rsidP="00E8461A">
      <w:pPr>
        <w:rPr>
          <w:szCs w:val="22"/>
        </w:rPr>
      </w:pPr>
      <w:r w:rsidRPr="003E13AB">
        <w:rPr>
          <w:szCs w:val="22"/>
        </w:rPr>
        <w:t>Agency will provide comments on the Preliminary Plans at the Preliminary Plans Review Meeting (Task 1.4.6).  Consultant shall resolve issues and provide a written response to the review comments.</w:t>
      </w:r>
    </w:p>
    <w:p w14:paraId="39957DB1" w14:textId="77777777" w:rsidR="00C25BF6" w:rsidRPr="003E13AB" w:rsidRDefault="00C25BF6" w:rsidP="00E8461A">
      <w:pPr>
        <w:ind w:left="360"/>
        <w:rPr>
          <w:b/>
          <w:szCs w:val="22"/>
        </w:rPr>
      </w:pPr>
    </w:p>
    <w:p w14:paraId="3703B3C9" w14:textId="77777777" w:rsidR="00C25BF6" w:rsidRPr="00BC0980" w:rsidRDefault="00C25BF6" w:rsidP="00E8461A">
      <w:pPr>
        <w:ind w:left="360"/>
        <w:rPr>
          <w:szCs w:val="22"/>
        </w:rPr>
      </w:pPr>
      <w:r w:rsidRPr="003E13AB">
        <w:rPr>
          <w:b/>
          <w:szCs w:val="22"/>
        </w:rPr>
        <w:t xml:space="preserve">Deliverables/Schedule: </w:t>
      </w:r>
      <w:r w:rsidR="00BC0980" w:rsidRPr="00BC0980">
        <w:rPr>
          <w:szCs w:val="22"/>
        </w:rPr>
        <w:t>Consult</w:t>
      </w:r>
      <w:r w:rsidR="00680716">
        <w:rPr>
          <w:szCs w:val="22"/>
        </w:rPr>
        <w:t>ant shall submit:</w:t>
      </w:r>
    </w:p>
    <w:p w14:paraId="2415009C" w14:textId="06E35385" w:rsidR="009A508E" w:rsidRPr="003E13AB" w:rsidRDefault="00C25BF6" w:rsidP="005265AF">
      <w:pPr>
        <w:numPr>
          <w:ilvl w:val="0"/>
          <w:numId w:val="52"/>
        </w:numPr>
      </w:pPr>
      <w:r w:rsidRPr="003E13AB">
        <w:t xml:space="preserve">Written response to </w:t>
      </w:r>
      <w:r w:rsidR="002E69F9">
        <w:t>P</w:t>
      </w:r>
      <w:r w:rsidRPr="003E13AB">
        <w:t xml:space="preserve">reliminary Plans Review Comments within 10 </w:t>
      </w:r>
      <w:r w:rsidR="000E2EBA">
        <w:t>business days</w:t>
      </w:r>
      <w:r w:rsidRPr="003E13AB">
        <w:t xml:space="preserve"> of the Preliminary Plans Review Meeting</w:t>
      </w:r>
    </w:p>
    <w:p w14:paraId="54C52B4D" w14:textId="77777777" w:rsidR="002E3092" w:rsidRPr="003E13AB" w:rsidRDefault="002E3092" w:rsidP="00E8461A">
      <w:pPr>
        <w:numPr>
          <w:ilvl w:val="12"/>
          <w:numId w:val="0"/>
        </w:numPr>
        <w:tabs>
          <w:tab w:val="left" w:pos="1080"/>
        </w:tabs>
        <w:rPr>
          <w:b/>
          <w:iCs/>
          <w:color w:val="000000"/>
          <w:szCs w:val="22"/>
        </w:rPr>
      </w:pPr>
    </w:p>
    <w:p w14:paraId="2B1AFF84" w14:textId="02E5525D" w:rsidR="009A508E" w:rsidRPr="003E13AB" w:rsidRDefault="00C47000" w:rsidP="006A1B30">
      <w:pPr>
        <w:pStyle w:val="Heading2"/>
        <w:jc w:val="left"/>
      </w:pPr>
      <w:bookmarkStart w:id="454" w:name="_Toc26274742"/>
      <w:r>
        <w:t>Task 14</w:t>
      </w:r>
      <w:r w:rsidR="009A508E" w:rsidRPr="003E13AB">
        <w:t xml:space="preserve">.2 Advance </w:t>
      </w:r>
      <w:r w:rsidR="00CC2D18">
        <w:t>Plans</w:t>
      </w:r>
      <w:bookmarkEnd w:id="454"/>
    </w:p>
    <w:p w14:paraId="45C93CED" w14:textId="19DA5EEE" w:rsidR="009A508E" w:rsidRPr="003E13AB" w:rsidRDefault="00857EF3" w:rsidP="00E8461A">
      <w:pPr>
        <w:rPr>
          <w:color w:val="000000"/>
          <w:szCs w:val="22"/>
          <w:u w:val="single"/>
        </w:rPr>
      </w:pPr>
      <w:r w:rsidRPr="003E13AB">
        <w:rPr>
          <w:color w:val="000000"/>
          <w:szCs w:val="22"/>
          <w:u w:val="single"/>
        </w:rPr>
        <w:t>Task 1</w:t>
      </w:r>
      <w:r w:rsidR="00C47000">
        <w:rPr>
          <w:color w:val="000000"/>
          <w:szCs w:val="22"/>
          <w:u w:val="single"/>
        </w:rPr>
        <w:t>4</w:t>
      </w:r>
      <w:r w:rsidRPr="003E13AB">
        <w:rPr>
          <w:color w:val="000000"/>
          <w:szCs w:val="22"/>
          <w:u w:val="single"/>
        </w:rPr>
        <w:t>.2</w:t>
      </w:r>
      <w:r w:rsidR="009A508E" w:rsidRPr="003E13AB">
        <w:rPr>
          <w:color w:val="000000"/>
          <w:szCs w:val="22"/>
          <w:u w:val="single"/>
        </w:rPr>
        <w:t xml:space="preserve">.1 Compile Advance </w:t>
      </w:r>
      <w:r w:rsidR="00CC2D18">
        <w:rPr>
          <w:color w:val="000000"/>
          <w:szCs w:val="22"/>
          <w:u w:val="single"/>
        </w:rPr>
        <w:t>Plans</w:t>
      </w:r>
      <w:r w:rsidR="00CC2D18" w:rsidRPr="003E13AB">
        <w:rPr>
          <w:color w:val="000000"/>
          <w:szCs w:val="22"/>
          <w:u w:val="single"/>
        </w:rPr>
        <w:t xml:space="preserve"> </w:t>
      </w:r>
      <w:r w:rsidR="009A508E" w:rsidRPr="003E13AB">
        <w:rPr>
          <w:color w:val="000000"/>
          <w:szCs w:val="22"/>
          <w:u w:val="single"/>
        </w:rPr>
        <w:t>Package</w:t>
      </w:r>
    </w:p>
    <w:p w14:paraId="54331EFF" w14:textId="77777777" w:rsidR="00F17520" w:rsidRDefault="00F17520" w:rsidP="00E8461A">
      <w:pPr>
        <w:tabs>
          <w:tab w:val="left" w:pos="-720"/>
          <w:tab w:val="left" w:pos="7110"/>
        </w:tabs>
        <w:suppressAutoHyphens/>
        <w:rPr>
          <w:color w:val="000000"/>
          <w:szCs w:val="22"/>
        </w:rPr>
      </w:pPr>
      <w:r w:rsidRPr="003E13AB">
        <w:rPr>
          <w:color w:val="000000"/>
          <w:szCs w:val="22"/>
        </w:rPr>
        <w:t>Consultant shall compile the Advance Plans performed under other tasks.</w:t>
      </w:r>
    </w:p>
    <w:p w14:paraId="483900BE" w14:textId="77777777" w:rsidR="00FE6B89" w:rsidRPr="003E13AB" w:rsidRDefault="00FE6B89" w:rsidP="00E8461A">
      <w:pPr>
        <w:tabs>
          <w:tab w:val="left" w:pos="-720"/>
          <w:tab w:val="left" w:pos="7110"/>
        </w:tabs>
        <w:suppressAutoHyphens/>
        <w:rPr>
          <w:color w:val="000000"/>
          <w:szCs w:val="22"/>
        </w:rPr>
      </w:pPr>
    </w:p>
    <w:p w14:paraId="4DDE4646" w14:textId="697899E3" w:rsidR="00F17520" w:rsidRPr="003E13AB" w:rsidRDefault="00F17520" w:rsidP="00E8461A">
      <w:pPr>
        <w:tabs>
          <w:tab w:val="left" w:pos="-720"/>
          <w:tab w:val="left" w:pos="7110"/>
        </w:tabs>
        <w:suppressAutoHyphens/>
        <w:rPr>
          <w:color w:val="000000"/>
          <w:szCs w:val="22"/>
        </w:rPr>
      </w:pPr>
      <w:r w:rsidRPr="003E13AB">
        <w:rPr>
          <w:color w:val="000000"/>
          <w:szCs w:val="22"/>
        </w:rPr>
        <w:t xml:space="preserve">Consultant’s Advance Plans must include all of the plan sheets that are intended to be in the construction bid package.  Advance Plans </w:t>
      </w:r>
      <w:r w:rsidR="000D13E0">
        <w:rPr>
          <w:color w:val="000000"/>
          <w:szCs w:val="22"/>
        </w:rPr>
        <w:t>must</w:t>
      </w:r>
      <w:r w:rsidR="000D13E0" w:rsidRPr="003E13AB">
        <w:rPr>
          <w:color w:val="000000"/>
          <w:szCs w:val="22"/>
        </w:rPr>
        <w:t xml:space="preserve"> </w:t>
      </w:r>
      <w:r w:rsidRPr="003E13AB">
        <w:rPr>
          <w:color w:val="000000"/>
          <w:szCs w:val="22"/>
        </w:rPr>
        <w:t>be of sufficient detail to enable an independent quantity check if desired.</w:t>
      </w:r>
    </w:p>
    <w:p w14:paraId="633ACFAF" w14:textId="77777777" w:rsidR="00F17520" w:rsidRPr="003E13AB" w:rsidRDefault="00F17520" w:rsidP="00E8461A">
      <w:pPr>
        <w:tabs>
          <w:tab w:val="left" w:pos="-720"/>
          <w:tab w:val="left" w:pos="7110"/>
        </w:tabs>
        <w:suppressAutoHyphens/>
        <w:rPr>
          <w:color w:val="000000"/>
          <w:szCs w:val="22"/>
        </w:rPr>
      </w:pPr>
    </w:p>
    <w:p w14:paraId="623E47C3" w14:textId="52B499F7" w:rsidR="00F17520" w:rsidRPr="003E13AB" w:rsidRDefault="00F17520" w:rsidP="00E8461A">
      <w:pPr>
        <w:tabs>
          <w:tab w:val="left" w:pos="-720"/>
          <w:tab w:val="left" w:pos="7110"/>
        </w:tabs>
        <w:suppressAutoHyphens/>
        <w:rPr>
          <w:color w:val="000000"/>
          <w:szCs w:val="22"/>
        </w:rPr>
      </w:pPr>
      <w:r w:rsidRPr="003E13AB">
        <w:rPr>
          <w:color w:val="000000"/>
          <w:szCs w:val="22"/>
        </w:rPr>
        <w:t xml:space="preserve">The number of sheets anticipated is </w:t>
      </w:r>
      <w:r w:rsidR="00484951" w:rsidRPr="003E13AB">
        <w:rPr>
          <w:color w:val="000000"/>
          <w:szCs w:val="22"/>
        </w:rPr>
        <w:t xml:space="preserve">the same as the Preliminary Plan list from Task </w:t>
      </w:r>
      <w:r w:rsidR="000D13E0">
        <w:rPr>
          <w:color w:val="000000"/>
          <w:szCs w:val="22"/>
        </w:rPr>
        <w:t>14</w:t>
      </w:r>
      <w:r w:rsidR="00484951" w:rsidRPr="003E13AB">
        <w:rPr>
          <w:color w:val="000000"/>
          <w:szCs w:val="22"/>
        </w:rPr>
        <w:t>.1 with the addition of the following sheets:</w:t>
      </w:r>
    </w:p>
    <w:p w14:paraId="0A53DFDB" w14:textId="77777777" w:rsidR="00F17520" w:rsidRPr="003E13AB" w:rsidRDefault="00F17520" w:rsidP="00E8461A">
      <w:pPr>
        <w:tabs>
          <w:tab w:val="left" w:pos="-720"/>
          <w:tab w:val="left" w:pos="7110"/>
        </w:tabs>
        <w:suppressAutoHyphens/>
        <w:rPr>
          <w:color w:val="000000"/>
          <w:szCs w:val="22"/>
        </w:rPr>
      </w:pPr>
    </w:p>
    <w:p w14:paraId="4EBF8A22" w14:textId="77777777" w:rsidR="00F17520" w:rsidRPr="003E13AB" w:rsidRDefault="00F17520" w:rsidP="00E8461A">
      <w:pPr>
        <w:tabs>
          <w:tab w:val="left" w:pos="-720"/>
          <w:tab w:val="left" w:pos="7110"/>
        </w:tabs>
        <w:suppressAutoHyphens/>
        <w:rPr>
          <w:color w:val="000000"/>
          <w:szCs w:val="22"/>
        </w:rPr>
      </w:pPr>
      <w:r w:rsidRPr="003E13AB">
        <w:rPr>
          <w:color w:val="000000"/>
          <w:szCs w:val="22"/>
        </w:rPr>
        <w:t xml:space="preserve">The estimated total number of plan sheets for this </w:t>
      </w:r>
      <w:r w:rsidR="00484951" w:rsidRPr="003E13AB">
        <w:rPr>
          <w:color w:val="000000"/>
          <w:szCs w:val="22"/>
        </w:rPr>
        <w:t>submittal</w:t>
      </w:r>
      <w:r w:rsidRPr="003E13AB">
        <w:rPr>
          <w:color w:val="000000"/>
          <w:szCs w:val="22"/>
        </w:rPr>
        <w:t xml:space="preserve"> is </w:t>
      </w:r>
      <w:r w:rsidR="00A92C74" w:rsidRPr="004D5B27">
        <w:rPr>
          <w:szCs w:val="22"/>
          <w:highlight w:val="cyan"/>
        </w:rPr>
        <w:t>TBD</w:t>
      </w:r>
      <w:r w:rsidRPr="003E13AB">
        <w:rPr>
          <w:b/>
          <w:color w:val="000000"/>
          <w:szCs w:val="22"/>
        </w:rPr>
        <w:t>.</w:t>
      </w:r>
    </w:p>
    <w:p w14:paraId="25230F52" w14:textId="77777777" w:rsidR="00857EF3" w:rsidRPr="006A1B30" w:rsidRDefault="00857EF3" w:rsidP="006A1B30">
      <w:pPr>
        <w:rPr>
          <w:color w:val="000000"/>
          <w:u w:val="single"/>
        </w:rPr>
      </w:pPr>
    </w:p>
    <w:p w14:paraId="4D0F95E1" w14:textId="75838646" w:rsidR="007A2127" w:rsidRPr="003E13AB" w:rsidRDefault="007A2127" w:rsidP="00E8461A">
      <w:pPr>
        <w:rPr>
          <w:szCs w:val="22"/>
        </w:rPr>
      </w:pPr>
      <w:r w:rsidRPr="003E13AB">
        <w:rPr>
          <w:b/>
          <w:szCs w:val="22"/>
        </w:rPr>
        <w:t>Deliverables/Schedule:</w:t>
      </w:r>
      <w:r w:rsidRPr="003E13AB">
        <w:rPr>
          <w:szCs w:val="22"/>
        </w:rPr>
        <w:t xml:space="preserve"> Consultant shall provide within 10 weeks of Final DAP:</w:t>
      </w:r>
    </w:p>
    <w:p w14:paraId="69F5B173" w14:textId="586F160B" w:rsidR="007A2127" w:rsidRPr="003E13AB" w:rsidRDefault="00CD527D" w:rsidP="005265AF">
      <w:pPr>
        <w:numPr>
          <w:ilvl w:val="0"/>
          <w:numId w:val="17"/>
        </w:numPr>
        <w:rPr>
          <w:szCs w:val="22"/>
        </w:rPr>
      </w:pPr>
      <w:r>
        <w:rPr>
          <w:szCs w:val="22"/>
        </w:rPr>
        <w:t>3</w:t>
      </w:r>
      <w:r w:rsidR="007A2127" w:rsidRPr="003E13AB">
        <w:rPr>
          <w:szCs w:val="22"/>
        </w:rPr>
        <w:t xml:space="preserve"> complete 11” x 17” paper sets and </w:t>
      </w:r>
      <w:r w:rsidR="00886892">
        <w:rPr>
          <w:szCs w:val="22"/>
        </w:rPr>
        <w:t>1</w:t>
      </w:r>
      <w:r w:rsidR="007A2127" w:rsidRPr="003E13AB">
        <w:rPr>
          <w:szCs w:val="22"/>
        </w:rPr>
        <w:t xml:space="preserve"> </w:t>
      </w:r>
      <w:r w:rsidR="00EF0FDD">
        <w:rPr>
          <w:szCs w:val="22"/>
        </w:rPr>
        <w:t>.pdf</w:t>
      </w:r>
      <w:r w:rsidR="007A2127" w:rsidRPr="003E13AB">
        <w:rPr>
          <w:szCs w:val="22"/>
        </w:rPr>
        <w:t xml:space="preserve"> of Advance Plans in conformance with the description above.</w:t>
      </w:r>
    </w:p>
    <w:p w14:paraId="11A58B61" w14:textId="77777777" w:rsidR="007A2127" w:rsidRPr="003E13AB" w:rsidRDefault="00886892" w:rsidP="005265AF">
      <w:pPr>
        <w:numPr>
          <w:ilvl w:val="0"/>
          <w:numId w:val="17"/>
        </w:numPr>
        <w:rPr>
          <w:szCs w:val="22"/>
        </w:rPr>
      </w:pPr>
      <w:r>
        <w:rPr>
          <w:szCs w:val="22"/>
        </w:rPr>
        <w:t>1</w:t>
      </w:r>
      <w:r w:rsidR="007A2127" w:rsidRPr="003E13AB">
        <w:rPr>
          <w:szCs w:val="22"/>
        </w:rPr>
        <w:t xml:space="preserve"> electronic copy of the MicroStation and Inroads CADD files of the plans.</w:t>
      </w:r>
    </w:p>
    <w:p w14:paraId="16E0D2B8" w14:textId="0E16F1E0" w:rsidR="007A2127" w:rsidRPr="003E13AB" w:rsidRDefault="00CD527D" w:rsidP="005265AF">
      <w:pPr>
        <w:numPr>
          <w:ilvl w:val="0"/>
          <w:numId w:val="17"/>
        </w:numPr>
        <w:rPr>
          <w:szCs w:val="22"/>
        </w:rPr>
      </w:pPr>
      <w:r>
        <w:rPr>
          <w:szCs w:val="22"/>
        </w:rPr>
        <w:t>3</w:t>
      </w:r>
      <w:r w:rsidR="007A2127" w:rsidRPr="003E13AB">
        <w:rPr>
          <w:szCs w:val="22"/>
        </w:rPr>
        <w:t xml:space="preserve"> paper copies of a detailed cost estimate and </w:t>
      </w:r>
      <w:r w:rsidR="00886892">
        <w:rPr>
          <w:szCs w:val="22"/>
        </w:rPr>
        <w:t>1</w:t>
      </w:r>
      <w:r w:rsidR="007A2127" w:rsidRPr="003E13AB">
        <w:rPr>
          <w:szCs w:val="22"/>
        </w:rPr>
        <w:t xml:space="preserve"> </w:t>
      </w:r>
      <w:r w:rsidR="00EF0FDD">
        <w:rPr>
          <w:szCs w:val="22"/>
        </w:rPr>
        <w:t>.pdf</w:t>
      </w:r>
      <w:r w:rsidR="007A2127" w:rsidRPr="003E13AB">
        <w:rPr>
          <w:szCs w:val="22"/>
        </w:rPr>
        <w:t xml:space="preserve"> based on the Advance Plans and consistent with Agency’s current format (in place at time of NTP).</w:t>
      </w:r>
    </w:p>
    <w:p w14:paraId="4A00A573" w14:textId="4D904F53" w:rsidR="007A2127" w:rsidRPr="003E13AB" w:rsidRDefault="00886892" w:rsidP="005265AF">
      <w:pPr>
        <w:numPr>
          <w:ilvl w:val="0"/>
          <w:numId w:val="17"/>
        </w:numPr>
        <w:rPr>
          <w:szCs w:val="22"/>
        </w:rPr>
      </w:pPr>
      <w:r>
        <w:rPr>
          <w:szCs w:val="22"/>
        </w:rPr>
        <w:t>1</w:t>
      </w:r>
      <w:r w:rsidR="007A2127" w:rsidRPr="003E13AB">
        <w:rPr>
          <w:szCs w:val="22"/>
        </w:rPr>
        <w:t xml:space="preserve"> construction cost estimate consistent with Agency’s current format (</w:t>
      </w:r>
      <w:r w:rsidR="002A754C" w:rsidRPr="00A35BDF">
        <w:rPr>
          <w:szCs w:val="22"/>
        </w:rPr>
        <w:t>AASHTOWare Project Estimator</w:t>
      </w:r>
      <w:r w:rsidR="007A2127" w:rsidRPr="003E13AB">
        <w:rPr>
          <w:szCs w:val="22"/>
        </w:rPr>
        <w:t>).</w:t>
      </w:r>
    </w:p>
    <w:p w14:paraId="15D806FE" w14:textId="77777777" w:rsidR="007A2127" w:rsidRPr="003E13AB" w:rsidRDefault="00886892" w:rsidP="005265AF">
      <w:pPr>
        <w:numPr>
          <w:ilvl w:val="0"/>
          <w:numId w:val="17"/>
        </w:numPr>
        <w:rPr>
          <w:szCs w:val="22"/>
        </w:rPr>
      </w:pPr>
      <w:r>
        <w:rPr>
          <w:szCs w:val="22"/>
        </w:rPr>
        <w:t>1</w:t>
      </w:r>
      <w:r w:rsidR="007A2127" w:rsidRPr="003E13AB">
        <w:rPr>
          <w:szCs w:val="22"/>
        </w:rPr>
        <w:t xml:space="preserve"> construction schedule (</w:t>
      </w:r>
      <w:r>
        <w:rPr>
          <w:szCs w:val="22"/>
        </w:rPr>
        <w:t>1</w:t>
      </w:r>
      <w:r w:rsidR="007A2127" w:rsidRPr="003E13AB">
        <w:rPr>
          <w:szCs w:val="22"/>
        </w:rPr>
        <w:t xml:space="preserve"> electronic copy)</w:t>
      </w:r>
    </w:p>
    <w:p w14:paraId="1B910C6D" w14:textId="6CFA6E25" w:rsidR="007A2127" w:rsidRPr="003E13AB" w:rsidRDefault="00886892" w:rsidP="005265AF">
      <w:pPr>
        <w:numPr>
          <w:ilvl w:val="0"/>
          <w:numId w:val="17"/>
        </w:numPr>
        <w:rPr>
          <w:szCs w:val="22"/>
        </w:rPr>
      </w:pPr>
      <w:r>
        <w:rPr>
          <w:szCs w:val="22"/>
        </w:rPr>
        <w:t>1</w:t>
      </w:r>
      <w:r w:rsidR="007A2127" w:rsidRPr="003E13AB">
        <w:rPr>
          <w:szCs w:val="22"/>
        </w:rPr>
        <w:t xml:space="preserve"> hardcopy and </w:t>
      </w:r>
      <w:r>
        <w:rPr>
          <w:szCs w:val="22"/>
        </w:rPr>
        <w:t>1</w:t>
      </w:r>
      <w:r w:rsidR="007A2127" w:rsidRPr="003E13AB">
        <w:rPr>
          <w:szCs w:val="22"/>
        </w:rPr>
        <w:t xml:space="preserve"> electronic set of </w:t>
      </w:r>
      <w:r w:rsidR="00135084">
        <w:rPr>
          <w:szCs w:val="22"/>
        </w:rPr>
        <w:t>s</w:t>
      </w:r>
      <w:r w:rsidR="007A2127" w:rsidRPr="003E13AB">
        <w:rPr>
          <w:szCs w:val="22"/>
        </w:rPr>
        <w:t xml:space="preserve">pecial </w:t>
      </w:r>
      <w:r w:rsidR="00135084">
        <w:rPr>
          <w:szCs w:val="22"/>
        </w:rPr>
        <w:t>p</w:t>
      </w:r>
      <w:r w:rsidR="007A2127" w:rsidRPr="003E13AB">
        <w:rPr>
          <w:szCs w:val="22"/>
        </w:rPr>
        <w:t>rovisions in Microsoft Word format.</w:t>
      </w:r>
    </w:p>
    <w:p w14:paraId="26967662" w14:textId="48C9B88D" w:rsidR="007A2127" w:rsidRPr="003E13AB" w:rsidRDefault="00886892" w:rsidP="005265AF">
      <w:pPr>
        <w:numPr>
          <w:ilvl w:val="0"/>
          <w:numId w:val="17"/>
        </w:numPr>
        <w:rPr>
          <w:szCs w:val="22"/>
        </w:rPr>
      </w:pPr>
      <w:r>
        <w:rPr>
          <w:szCs w:val="22"/>
        </w:rPr>
        <w:t>1</w:t>
      </w:r>
      <w:r w:rsidR="007A2127" w:rsidRPr="003E13AB">
        <w:rPr>
          <w:szCs w:val="22"/>
        </w:rPr>
        <w:t xml:space="preserve"> hardcopy and </w:t>
      </w:r>
      <w:r>
        <w:rPr>
          <w:szCs w:val="22"/>
        </w:rPr>
        <w:t>1</w:t>
      </w:r>
      <w:r w:rsidR="007A2127" w:rsidRPr="003E13AB">
        <w:rPr>
          <w:szCs w:val="22"/>
        </w:rPr>
        <w:t xml:space="preserve"> electronic file (</w:t>
      </w:r>
      <w:r w:rsidR="00EF0FDD">
        <w:rPr>
          <w:szCs w:val="22"/>
        </w:rPr>
        <w:t>.pdf</w:t>
      </w:r>
      <w:r w:rsidR="007A2127" w:rsidRPr="003E13AB">
        <w:rPr>
          <w:szCs w:val="22"/>
        </w:rPr>
        <w:t>) of Constructability Issues Log</w:t>
      </w:r>
    </w:p>
    <w:p w14:paraId="75485DB2" w14:textId="77777777" w:rsidR="007A2127" w:rsidRPr="003E13AB" w:rsidRDefault="007A2127" w:rsidP="005265AF">
      <w:pPr>
        <w:numPr>
          <w:ilvl w:val="0"/>
          <w:numId w:val="17"/>
        </w:numPr>
        <w:rPr>
          <w:szCs w:val="22"/>
        </w:rPr>
      </w:pPr>
      <w:r w:rsidRPr="003E13AB">
        <w:rPr>
          <w:szCs w:val="22"/>
        </w:rPr>
        <w:t>QC certification submitted with Plans, Specifications and Estimate</w:t>
      </w:r>
    </w:p>
    <w:p w14:paraId="743F7C88" w14:textId="77777777" w:rsidR="005C5075" w:rsidRDefault="005C5075" w:rsidP="00E8461A">
      <w:pPr>
        <w:rPr>
          <w:color w:val="000000"/>
          <w:szCs w:val="22"/>
          <w:u w:val="single"/>
        </w:rPr>
      </w:pPr>
    </w:p>
    <w:p w14:paraId="42996BCF" w14:textId="77777777" w:rsidR="009A508E" w:rsidRPr="003E13AB" w:rsidRDefault="007A2127" w:rsidP="00E8461A">
      <w:pPr>
        <w:pStyle w:val="Heading3"/>
      </w:pPr>
      <w:bookmarkStart w:id="455" w:name="_Toc497130295"/>
      <w:bookmarkStart w:id="456" w:name="_Toc26274743"/>
      <w:r w:rsidRPr="003E13AB">
        <w:t>Task 1</w:t>
      </w:r>
      <w:r w:rsidR="00C47000">
        <w:t>4</w:t>
      </w:r>
      <w:r w:rsidRPr="003E13AB">
        <w:t>.2.2</w:t>
      </w:r>
      <w:r w:rsidR="009A508E" w:rsidRPr="003E13AB">
        <w:t xml:space="preserve"> Respond to Advance Design Review Comments</w:t>
      </w:r>
      <w:bookmarkEnd w:id="455"/>
      <w:bookmarkEnd w:id="456"/>
    </w:p>
    <w:p w14:paraId="12C9CE87" w14:textId="77777777" w:rsidR="00C25BF6" w:rsidRPr="003E13AB" w:rsidRDefault="00C25BF6" w:rsidP="00E8461A">
      <w:pPr>
        <w:rPr>
          <w:szCs w:val="22"/>
        </w:rPr>
      </w:pPr>
      <w:r w:rsidRPr="003E13AB">
        <w:rPr>
          <w:szCs w:val="22"/>
        </w:rPr>
        <w:t>Agency will provide comments on the Advance Plans at the Advance Plans Review Meeting (Task 1.4.7).  Consultant shall resolve issues and provide a written response to the review comments.</w:t>
      </w:r>
    </w:p>
    <w:p w14:paraId="6304BADA" w14:textId="77777777" w:rsidR="00C25BF6" w:rsidRPr="003E13AB" w:rsidRDefault="00C25BF6" w:rsidP="00E8461A">
      <w:pPr>
        <w:ind w:left="360"/>
        <w:rPr>
          <w:b/>
          <w:szCs w:val="22"/>
        </w:rPr>
      </w:pPr>
    </w:p>
    <w:p w14:paraId="478124AC" w14:textId="77777777" w:rsidR="00C25BF6" w:rsidRPr="00680716" w:rsidRDefault="00C25BF6" w:rsidP="00E8461A">
      <w:pPr>
        <w:spacing w:after="120"/>
        <w:ind w:left="360"/>
        <w:rPr>
          <w:szCs w:val="22"/>
        </w:rPr>
      </w:pPr>
      <w:r w:rsidRPr="003E13AB">
        <w:rPr>
          <w:b/>
          <w:szCs w:val="22"/>
        </w:rPr>
        <w:t xml:space="preserve">Deliverables/Schedule: </w:t>
      </w:r>
      <w:r w:rsidR="00680716" w:rsidRPr="00680716">
        <w:rPr>
          <w:szCs w:val="22"/>
        </w:rPr>
        <w:t>Consultant shall submit:</w:t>
      </w:r>
    </w:p>
    <w:p w14:paraId="4068AE68" w14:textId="51C31AB3" w:rsidR="00C25BF6" w:rsidRPr="003E13AB" w:rsidRDefault="00C25BF6" w:rsidP="005265AF">
      <w:pPr>
        <w:numPr>
          <w:ilvl w:val="0"/>
          <w:numId w:val="53"/>
        </w:numPr>
      </w:pPr>
      <w:r w:rsidRPr="003E13AB">
        <w:t xml:space="preserve">Written response to Advance Plans Review Comments within 10 </w:t>
      </w:r>
      <w:r w:rsidR="000E2EBA">
        <w:t>business days</w:t>
      </w:r>
      <w:r w:rsidRPr="003E13AB">
        <w:t xml:space="preserve"> </w:t>
      </w:r>
      <w:r w:rsidR="000D13E0">
        <w:t>after</w:t>
      </w:r>
      <w:r w:rsidR="000D13E0" w:rsidRPr="003E13AB">
        <w:t xml:space="preserve"> </w:t>
      </w:r>
      <w:r w:rsidRPr="003E13AB">
        <w:t>the Preliminary Plans Review Meeting</w:t>
      </w:r>
    </w:p>
    <w:p w14:paraId="0AF7900B" w14:textId="77777777" w:rsidR="00F17520" w:rsidRPr="003E13AB" w:rsidRDefault="00F17520" w:rsidP="00E8461A">
      <w:pPr>
        <w:numPr>
          <w:ilvl w:val="12"/>
          <w:numId w:val="0"/>
        </w:numPr>
        <w:tabs>
          <w:tab w:val="left" w:pos="1080"/>
        </w:tabs>
        <w:rPr>
          <w:b/>
          <w:iCs/>
          <w:color w:val="000000"/>
          <w:szCs w:val="22"/>
        </w:rPr>
      </w:pPr>
    </w:p>
    <w:p w14:paraId="565DBBAE" w14:textId="11F3B81B" w:rsidR="009A508E" w:rsidRPr="003E13AB" w:rsidRDefault="00857EF3" w:rsidP="006A1B30">
      <w:pPr>
        <w:pStyle w:val="Heading2"/>
        <w:jc w:val="left"/>
      </w:pPr>
      <w:bookmarkStart w:id="457" w:name="_Toc497130296"/>
      <w:bookmarkStart w:id="458" w:name="_Toc26274744"/>
      <w:r w:rsidRPr="003E13AB">
        <w:t>Task 1</w:t>
      </w:r>
      <w:r w:rsidR="00C47000">
        <w:t>4</w:t>
      </w:r>
      <w:r w:rsidRPr="003E13AB">
        <w:t>.3</w:t>
      </w:r>
      <w:r w:rsidR="009A508E" w:rsidRPr="003E13AB">
        <w:t xml:space="preserve"> Final Design</w:t>
      </w:r>
      <w:bookmarkEnd w:id="457"/>
      <w:bookmarkEnd w:id="458"/>
    </w:p>
    <w:p w14:paraId="64F5D933" w14:textId="77777777" w:rsidR="009A508E" w:rsidRPr="003E13AB" w:rsidRDefault="00857EF3" w:rsidP="00E8461A">
      <w:pPr>
        <w:pStyle w:val="Heading3"/>
      </w:pPr>
      <w:bookmarkStart w:id="459" w:name="_Toc497130297"/>
      <w:bookmarkStart w:id="460" w:name="_Toc26274745"/>
      <w:r w:rsidRPr="003E13AB">
        <w:t>Task 1</w:t>
      </w:r>
      <w:r w:rsidR="00C47000">
        <w:t>4</w:t>
      </w:r>
      <w:r w:rsidRPr="003E13AB">
        <w:t>.3</w:t>
      </w:r>
      <w:r w:rsidR="009A508E" w:rsidRPr="003E13AB">
        <w:t>.1 Compile Final Design Package</w:t>
      </w:r>
      <w:bookmarkEnd w:id="459"/>
      <w:bookmarkEnd w:id="460"/>
    </w:p>
    <w:p w14:paraId="469A754F" w14:textId="77777777" w:rsidR="007A2127" w:rsidRPr="003E13AB" w:rsidRDefault="007A2127" w:rsidP="00E8461A">
      <w:pPr>
        <w:rPr>
          <w:szCs w:val="22"/>
        </w:rPr>
      </w:pPr>
      <w:r w:rsidRPr="003E13AB">
        <w:rPr>
          <w:szCs w:val="22"/>
        </w:rPr>
        <w:t>Consultant shall update the design elements to reflect review comments and changes from the Advance Plan review and bring the design level to Final Plans suitable for advertisement and bidding. Consultant shall:</w:t>
      </w:r>
    </w:p>
    <w:p w14:paraId="2E93343D" w14:textId="77777777" w:rsidR="007A2127" w:rsidRPr="003E13AB" w:rsidRDefault="007A2127" w:rsidP="005265AF">
      <w:pPr>
        <w:numPr>
          <w:ilvl w:val="0"/>
          <w:numId w:val="53"/>
        </w:numPr>
      </w:pPr>
      <w:r w:rsidRPr="003E13AB">
        <w:t>Update Plans and add detail to address comments on the Advance Plans.</w:t>
      </w:r>
    </w:p>
    <w:p w14:paraId="6047C826" w14:textId="589665DA" w:rsidR="007A2127" w:rsidRPr="003E13AB" w:rsidRDefault="007A2127" w:rsidP="005265AF">
      <w:pPr>
        <w:numPr>
          <w:ilvl w:val="0"/>
          <w:numId w:val="53"/>
        </w:numPr>
      </w:pPr>
      <w:r w:rsidRPr="003E13AB">
        <w:t>Update Construction Schedule.</w:t>
      </w:r>
    </w:p>
    <w:p w14:paraId="3CD6384A" w14:textId="77777777" w:rsidR="007A2127" w:rsidRPr="003E13AB" w:rsidRDefault="007A2127" w:rsidP="005265AF">
      <w:pPr>
        <w:numPr>
          <w:ilvl w:val="0"/>
          <w:numId w:val="53"/>
        </w:numPr>
      </w:pPr>
      <w:r w:rsidRPr="003E13AB">
        <w:t>Update cost estimate to address comments on the Advance Plans</w:t>
      </w:r>
    </w:p>
    <w:p w14:paraId="013A4A99" w14:textId="77777777" w:rsidR="007A2127" w:rsidRPr="003E13AB" w:rsidRDefault="007A2127" w:rsidP="005265AF">
      <w:pPr>
        <w:numPr>
          <w:ilvl w:val="0"/>
          <w:numId w:val="53"/>
        </w:numPr>
      </w:pPr>
      <w:r w:rsidRPr="003E13AB">
        <w:t>Update specifications to address comments on the Advance Plans</w:t>
      </w:r>
    </w:p>
    <w:p w14:paraId="344C8FA6" w14:textId="77777777" w:rsidR="007A2127" w:rsidRPr="003E13AB" w:rsidRDefault="007A2127" w:rsidP="005265AF">
      <w:pPr>
        <w:numPr>
          <w:ilvl w:val="0"/>
          <w:numId w:val="53"/>
        </w:numPr>
      </w:pPr>
      <w:r w:rsidRPr="003E13AB">
        <w:t>Review utility impacts, and property impacts for conformance with</w:t>
      </w:r>
      <w:r w:rsidR="00B55F7C">
        <w:t xml:space="preserve"> R/W </w:t>
      </w:r>
      <w:r w:rsidRPr="003E13AB">
        <w:t>negotiations (if needed)</w:t>
      </w:r>
    </w:p>
    <w:p w14:paraId="782F9264" w14:textId="77777777" w:rsidR="00484951" w:rsidRPr="003E13AB" w:rsidRDefault="00484951" w:rsidP="00E8461A">
      <w:pPr>
        <w:rPr>
          <w:color w:val="000000"/>
          <w:szCs w:val="22"/>
          <w:u w:val="single"/>
        </w:rPr>
      </w:pPr>
    </w:p>
    <w:p w14:paraId="54100FC8" w14:textId="7CFFCDA6" w:rsidR="007A2127" w:rsidRPr="003E13AB" w:rsidRDefault="007A2127" w:rsidP="00E8461A">
      <w:pPr>
        <w:rPr>
          <w:szCs w:val="22"/>
        </w:rPr>
      </w:pPr>
      <w:r w:rsidRPr="003E13AB">
        <w:rPr>
          <w:b/>
          <w:szCs w:val="22"/>
        </w:rPr>
        <w:t>Deliverables/Schedule:</w:t>
      </w:r>
      <w:r w:rsidRPr="003E13AB">
        <w:rPr>
          <w:b/>
          <w:i/>
          <w:szCs w:val="22"/>
        </w:rPr>
        <w:t xml:space="preserve">  </w:t>
      </w:r>
      <w:r w:rsidRPr="003E13AB">
        <w:rPr>
          <w:szCs w:val="22"/>
        </w:rPr>
        <w:t xml:space="preserve">Consultant shall provide all of the following by </w:t>
      </w:r>
      <w:r w:rsidR="00A92C74" w:rsidRPr="004D5B27">
        <w:rPr>
          <w:szCs w:val="22"/>
          <w:highlight w:val="cyan"/>
        </w:rPr>
        <w:t>TBD</w:t>
      </w:r>
      <w:r w:rsidRPr="003E13AB">
        <w:rPr>
          <w:szCs w:val="22"/>
        </w:rPr>
        <w:t>:</w:t>
      </w:r>
    </w:p>
    <w:p w14:paraId="073A6139" w14:textId="3108BCC3" w:rsidR="007A2127" w:rsidRPr="003E13AB" w:rsidRDefault="00886892" w:rsidP="005265AF">
      <w:pPr>
        <w:numPr>
          <w:ilvl w:val="0"/>
          <w:numId w:val="17"/>
        </w:numPr>
        <w:rPr>
          <w:szCs w:val="22"/>
        </w:rPr>
      </w:pPr>
      <w:r w:rsidRPr="006A1B30">
        <w:t>1</w:t>
      </w:r>
      <w:r w:rsidR="007A2127" w:rsidRPr="006A1B30">
        <w:t xml:space="preserve"> copy of signed and completed Final PS&amp;E Submittal Checklist </w:t>
      </w:r>
      <w:r w:rsidR="007A2127" w:rsidRPr="00496DB5">
        <w:rPr>
          <w:highlight w:val="cyan"/>
        </w:rPr>
        <w:t>(</w:t>
      </w:r>
      <w:r w:rsidRPr="00496DB5">
        <w:rPr>
          <w:highlight w:val="cyan"/>
        </w:rPr>
        <w:t>1</w:t>
      </w:r>
      <w:r w:rsidR="007A2127" w:rsidRPr="00496DB5">
        <w:rPr>
          <w:highlight w:val="cyan"/>
        </w:rPr>
        <w:t xml:space="preserve"> paper copy)</w:t>
      </w:r>
      <w:r w:rsidR="007A2127" w:rsidRPr="006A1B30">
        <w:t xml:space="preserve"> with copies of all Submittal Package Requirements in the format as indicated on the Final PS&amp;E Submittal Checklist</w:t>
      </w:r>
    </w:p>
    <w:p w14:paraId="65B07AF5" w14:textId="1739A520" w:rsidR="007A2127" w:rsidRPr="003E13AB" w:rsidRDefault="00886892" w:rsidP="005265AF">
      <w:pPr>
        <w:numPr>
          <w:ilvl w:val="0"/>
          <w:numId w:val="17"/>
        </w:numPr>
        <w:rPr>
          <w:szCs w:val="22"/>
        </w:rPr>
      </w:pPr>
      <w:r w:rsidRPr="00496DB5">
        <w:rPr>
          <w:szCs w:val="22"/>
          <w:highlight w:val="cyan"/>
        </w:rPr>
        <w:t>1</w:t>
      </w:r>
      <w:r w:rsidR="007A2127" w:rsidRPr="00496DB5">
        <w:rPr>
          <w:szCs w:val="22"/>
          <w:highlight w:val="cyan"/>
        </w:rPr>
        <w:t xml:space="preserve"> hardcopy</w:t>
      </w:r>
      <w:r w:rsidR="007A2127" w:rsidRPr="003E13AB">
        <w:rPr>
          <w:szCs w:val="22"/>
        </w:rPr>
        <w:t xml:space="preserve"> and </w:t>
      </w:r>
      <w:r>
        <w:rPr>
          <w:szCs w:val="22"/>
        </w:rPr>
        <w:t>1</w:t>
      </w:r>
      <w:r w:rsidR="007A2127" w:rsidRPr="003E13AB">
        <w:rPr>
          <w:szCs w:val="22"/>
        </w:rPr>
        <w:t xml:space="preserve"> electronic set of the </w:t>
      </w:r>
      <w:r w:rsidR="00135084">
        <w:rPr>
          <w:szCs w:val="22"/>
        </w:rPr>
        <w:t>s</w:t>
      </w:r>
      <w:r w:rsidR="007A2127" w:rsidRPr="003E13AB">
        <w:rPr>
          <w:szCs w:val="22"/>
        </w:rPr>
        <w:t xml:space="preserve">pecial </w:t>
      </w:r>
      <w:r w:rsidR="00135084">
        <w:rPr>
          <w:szCs w:val="22"/>
        </w:rPr>
        <w:t>p</w:t>
      </w:r>
      <w:r w:rsidR="007A2127" w:rsidRPr="003E13AB">
        <w:rPr>
          <w:szCs w:val="22"/>
        </w:rPr>
        <w:t>rovisions in Microsoft Word format.</w:t>
      </w:r>
    </w:p>
    <w:p w14:paraId="3E69EC22" w14:textId="4C672B2B" w:rsidR="007A2127" w:rsidRPr="00496DB5" w:rsidRDefault="00886892" w:rsidP="005265AF">
      <w:pPr>
        <w:numPr>
          <w:ilvl w:val="0"/>
          <w:numId w:val="17"/>
        </w:numPr>
        <w:rPr>
          <w:szCs w:val="22"/>
          <w:highlight w:val="cyan"/>
        </w:rPr>
      </w:pPr>
      <w:r w:rsidRPr="00496DB5">
        <w:rPr>
          <w:szCs w:val="22"/>
          <w:highlight w:val="cyan"/>
        </w:rPr>
        <w:t>1</w:t>
      </w:r>
      <w:r w:rsidR="007A2127" w:rsidRPr="00496DB5">
        <w:rPr>
          <w:szCs w:val="22"/>
          <w:highlight w:val="cyan"/>
        </w:rPr>
        <w:t xml:space="preserve"> Mylar set and </w:t>
      </w:r>
      <w:r w:rsidRPr="00496DB5">
        <w:rPr>
          <w:szCs w:val="22"/>
          <w:highlight w:val="cyan"/>
        </w:rPr>
        <w:t>1</w:t>
      </w:r>
      <w:r w:rsidR="007A2127" w:rsidRPr="00496DB5">
        <w:rPr>
          <w:szCs w:val="22"/>
          <w:highlight w:val="cyan"/>
        </w:rPr>
        <w:t xml:space="preserve"> paper set of 11” x 17” Final Plans (Stamped and signed).</w:t>
      </w:r>
    </w:p>
    <w:p w14:paraId="0094BA1C" w14:textId="77777777" w:rsidR="007A2127" w:rsidRPr="003E13AB" w:rsidRDefault="00886892" w:rsidP="005265AF">
      <w:pPr>
        <w:numPr>
          <w:ilvl w:val="0"/>
          <w:numId w:val="17"/>
        </w:numPr>
        <w:rPr>
          <w:szCs w:val="22"/>
        </w:rPr>
      </w:pPr>
      <w:r>
        <w:rPr>
          <w:szCs w:val="22"/>
        </w:rPr>
        <w:t>1</w:t>
      </w:r>
      <w:r w:rsidR="007A2127" w:rsidRPr="003E13AB">
        <w:rPr>
          <w:szCs w:val="22"/>
        </w:rPr>
        <w:t xml:space="preserve"> electronic copy of the MicroStation and Inroads CADD files of the plans.</w:t>
      </w:r>
    </w:p>
    <w:p w14:paraId="64B46AE8" w14:textId="34400E27" w:rsidR="007A2127" w:rsidRPr="003E13AB" w:rsidRDefault="00886892" w:rsidP="005265AF">
      <w:pPr>
        <w:numPr>
          <w:ilvl w:val="0"/>
          <w:numId w:val="17"/>
        </w:numPr>
        <w:rPr>
          <w:szCs w:val="22"/>
        </w:rPr>
      </w:pPr>
      <w:r>
        <w:rPr>
          <w:szCs w:val="22"/>
        </w:rPr>
        <w:t>1</w:t>
      </w:r>
      <w:r w:rsidR="00A92C74">
        <w:rPr>
          <w:szCs w:val="22"/>
        </w:rPr>
        <w:t xml:space="preserve"> </w:t>
      </w:r>
      <w:r w:rsidR="007A2127" w:rsidRPr="003E13AB">
        <w:rPr>
          <w:szCs w:val="22"/>
        </w:rPr>
        <w:t>construction cost estimate consistent with Agency’s current format (</w:t>
      </w:r>
      <w:r w:rsidR="002A754C" w:rsidRPr="00A35BDF">
        <w:rPr>
          <w:szCs w:val="22"/>
        </w:rPr>
        <w:t>AASHTOWare Project Estimator</w:t>
      </w:r>
      <w:r w:rsidR="007A2127" w:rsidRPr="003E13AB">
        <w:rPr>
          <w:szCs w:val="22"/>
        </w:rPr>
        <w:t>).</w:t>
      </w:r>
    </w:p>
    <w:p w14:paraId="787642F6" w14:textId="7B1C789F" w:rsidR="007A2127" w:rsidRPr="003E13AB" w:rsidRDefault="00886892" w:rsidP="005265AF">
      <w:pPr>
        <w:numPr>
          <w:ilvl w:val="0"/>
          <w:numId w:val="17"/>
        </w:numPr>
        <w:rPr>
          <w:szCs w:val="22"/>
        </w:rPr>
      </w:pPr>
      <w:r>
        <w:rPr>
          <w:szCs w:val="22"/>
        </w:rPr>
        <w:t>1</w:t>
      </w:r>
      <w:r w:rsidR="007A2127" w:rsidRPr="003E13AB">
        <w:rPr>
          <w:szCs w:val="22"/>
        </w:rPr>
        <w:t xml:space="preserve"> construction schedule.</w:t>
      </w:r>
    </w:p>
    <w:p w14:paraId="6BF3C642" w14:textId="2307F79D" w:rsidR="007A2127" w:rsidRPr="003E13AB" w:rsidRDefault="00886892" w:rsidP="005265AF">
      <w:pPr>
        <w:numPr>
          <w:ilvl w:val="0"/>
          <w:numId w:val="17"/>
        </w:numPr>
        <w:rPr>
          <w:szCs w:val="22"/>
        </w:rPr>
      </w:pPr>
      <w:r>
        <w:rPr>
          <w:szCs w:val="22"/>
        </w:rPr>
        <w:t>1</w:t>
      </w:r>
      <w:r w:rsidR="007A2127" w:rsidRPr="003E13AB">
        <w:rPr>
          <w:szCs w:val="22"/>
        </w:rPr>
        <w:t xml:space="preserve"> Constructability Issues Log</w:t>
      </w:r>
    </w:p>
    <w:p w14:paraId="0209CB97" w14:textId="03B2FB96" w:rsidR="007A2127" w:rsidRPr="003E13AB" w:rsidRDefault="00886892" w:rsidP="005265AF">
      <w:pPr>
        <w:numPr>
          <w:ilvl w:val="0"/>
          <w:numId w:val="17"/>
        </w:numPr>
        <w:rPr>
          <w:szCs w:val="22"/>
        </w:rPr>
      </w:pPr>
      <w:r>
        <w:rPr>
          <w:szCs w:val="22"/>
        </w:rPr>
        <w:t>1</w:t>
      </w:r>
      <w:r w:rsidR="007A2127" w:rsidRPr="003E13AB">
        <w:rPr>
          <w:szCs w:val="22"/>
        </w:rPr>
        <w:t xml:space="preserve"> complete electronic package of final DAP, additional technical reporting (if any) completed after DAP, and electronic design files for use by Agency’s construction office.</w:t>
      </w:r>
    </w:p>
    <w:p w14:paraId="4CD40BD7" w14:textId="77777777" w:rsidR="007A2127" w:rsidRPr="003E13AB" w:rsidRDefault="007A2127" w:rsidP="005265AF">
      <w:pPr>
        <w:numPr>
          <w:ilvl w:val="0"/>
          <w:numId w:val="17"/>
        </w:numPr>
        <w:rPr>
          <w:szCs w:val="22"/>
        </w:rPr>
      </w:pPr>
      <w:r w:rsidRPr="003E13AB">
        <w:rPr>
          <w:szCs w:val="22"/>
        </w:rPr>
        <w:t>QC certification submitted with Plans, Specifications and Estimate.</w:t>
      </w:r>
    </w:p>
    <w:p w14:paraId="7DD7027B" w14:textId="77777777" w:rsidR="00857EF3" w:rsidRPr="003E13AB" w:rsidRDefault="00857EF3" w:rsidP="00E8461A">
      <w:pPr>
        <w:rPr>
          <w:color w:val="000000"/>
          <w:szCs w:val="22"/>
          <w:u w:val="single"/>
        </w:rPr>
      </w:pPr>
    </w:p>
    <w:p w14:paraId="3C87358D" w14:textId="77777777" w:rsidR="009A508E" w:rsidRPr="003E13AB" w:rsidRDefault="009539AC" w:rsidP="00E8461A">
      <w:pPr>
        <w:pStyle w:val="Heading3"/>
      </w:pPr>
      <w:bookmarkStart w:id="461" w:name="_Toc497130298"/>
      <w:bookmarkStart w:id="462" w:name="_Toc26274746"/>
      <w:r w:rsidRPr="003E13AB">
        <w:t>Task 1</w:t>
      </w:r>
      <w:r w:rsidR="00C47000">
        <w:t>4</w:t>
      </w:r>
      <w:r w:rsidRPr="003E13AB">
        <w:t>.3.2</w:t>
      </w:r>
      <w:r w:rsidR="009A508E" w:rsidRPr="003E13AB">
        <w:t xml:space="preserve"> Respond to Final Design Review Comments</w:t>
      </w:r>
      <w:bookmarkEnd w:id="461"/>
      <w:bookmarkEnd w:id="462"/>
    </w:p>
    <w:p w14:paraId="2A1E2848" w14:textId="77777777" w:rsidR="00C25BF6" w:rsidRPr="003E13AB" w:rsidRDefault="00C25BF6" w:rsidP="00E8461A">
      <w:pPr>
        <w:rPr>
          <w:szCs w:val="22"/>
        </w:rPr>
      </w:pPr>
      <w:r w:rsidRPr="003E13AB">
        <w:rPr>
          <w:szCs w:val="22"/>
        </w:rPr>
        <w:t>Agency will provide comments on the Final Plans at the Final Plans Review Meeting (Task 1.4.8).  Consultant shall resolve issues and provide a written response to the review comments.</w:t>
      </w:r>
    </w:p>
    <w:p w14:paraId="61FC25A0" w14:textId="77777777" w:rsidR="00C25BF6" w:rsidRPr="003E13AB" w:rsidRDefault="00C25BF6" w:rsidP="00E8461A">
      <w:pPr>
        <w:ind w:left="360"/>
        <w:rPr>
          <w:b/>
          <w:szCs w:val="22"/>
        </w:rPr>
      </w:pPr>
    </w:p>
    <w:p w14:paraId="213C524E" w14:textId="77777777" w:rsidR="00C25BF6" w:rsidRPr="00680716" w:rsidRDefault="00C25BF6" w:rsidP="00E8461A">
      <w:pPr>
        <w:spacing w:after="120"/>
        <w:ind w:left="360"/>
        <w:rPr>
          <w:szCs w:val="22"/>
        </w:rPr>
      </w:pPr>
      <w:r w:rsidRPr="003E13AB">
        <w:rPr>
          <w:b/>
          <w:szCs w:val="22"/>
        </w:rPr>
        <w:t xml:space="preserve">Deliverables/Schedule: </w:t>
      </w:r>
      <w:r w:rsidR="00680716" w:rsidRPr="00680716">
        <w:rPr>
          <w:szCs w:val="22"/>
        </w:rPr>
        <w:t>Consultant shall submit:</w:t>
      </w:r>
    </w:p>
    <w:p w14:paraId="222E3262" w14:textId="7C9D88DF" w:rsidR="00C25BF6" w:rsidRPr="003E13AB" w:rsidRDefault="00C25BF6" w:rsidP="005265AF">
      <w:pPr>
        <w:numPr>
          <w:ilvl w:val="0"/>
          <w:numId w:val="54"/>
        </w:numPr>
      </w:pPr>
      <w:r w:rsidRPr="003E13AB">
        <w:t xml:space="preserve">Written response to Final Plans Review Comments within 10 </w:t>
      </w:r>
      <w:r w:rsidR="000E2EBA">
        <w:t>business days</w:t>
      </w:r>
      <w:r w:rsidRPr="003E13AB">
        <w:t xml:space="preserve"> of the Final Plans Review Meeting</w:t>
      </w:r>
    </w:p>
    <w:p w14:paraId="614FAE58" w14:textId="77777777" w:rsidR="009A508E" w:rsidRPr="003E13AB" w:rsidRDefault="009A508E" w:rsidP="00E8461A">
      <w:pPr>
        <w:numPr>
          <w:ilvl w:val="12"/>
          <w:numId w:val="0"/>
        </w:numPr>
        <w:tabs>
          <w:tab w:val="left" w:pos="1080"/>
        </w:tabs>
        <w:rPr>
          <w:b/>
          <w:iCs/>
          <w:color w:val="000000"/>
          <w:szCs w:val="22"/>
        </w:rPr>
      </w:pPr>
    </w:p>
    <w:p w14:paraId="48E05084" w14:textId="77777777" w:rsidR="009A508E" w:rsidRPr="003E13AB" w:rsidRDefault="009A508E" w:rsidP="00E8461A">
      <w:pPr>
        <w:numPr>
          <w:ilvl w:val="12"/>
          <w:numId w:val="0"/>
        </w:numPr>
        <w:tabs>
          <w:tab w:val="left" w:pos="1080"/>
        </w:tabs>
        <w:rPr>
          <w:b/>
          <w:iCs/>
          <w:color w:val="000000"/>
          <w:szCs w:val="22"/>
        </w:rPr>
      </w:pPr>
    </w:p>
    <w:p w14:paraId="607DBD08" w14:textId="77AAE886" w:rsidR="009A508E" w:rsidRPr="003E13AB" w:rsidRDefault="009539AC" w:rsidP="006A1B30">
      <w:pPr>
        <w:pStyle w:val="Heading2"/>
        <w:jc w:val="left"/>
      </w:pPr>
      <w:bookmarkStart w:id="463" w:name="_Toc497130299"/>
      <w:bookmarkStart w:id="464" w:name="_Toc26274747"/>
      <w:r w:rsidRPr="003E13AB">
        <w:t>Task 1</w:t>
      </w:r>
      <w:r w:rsidR="00C47000">
        <w:t>4</w:t>
      </w:r>
      <w:r w:rsidRPr="003E13AB">
        <w:t>.4</w:t>
      </w:r>
      <w:r w:rsidR="009A508E" w:rsidRPr="003E13AB">
        <w:t xml:space="preserve"> PS&amp;E Submittal</w:t>
      </w:r>
      <w:bookmarkEnd w:id="463"/>
      <w:r w:rsidR="000D13E0">
        <w:t xml:space="preserve"> Package </w:t>
      </w:r>
      <w:r w:rsidR="000D13E0" w:rsidRPr="00056654">
        <w:rPr>
          <w:highlight w:val="cyan"/>
        </w:rPr>
        <w:t>and EBids Handoff</w:t>
      </w:r>
      <w:r w:rsidR="00061FB4" w:rsidRPr="00056654">
        <w:rPr>
          <w:highlight w:val="cyan"/>
        </w:rPr>
        <w:t xml:space="preserve"> Package</w:t>
      </w:r>
      <w:bookmarkEnd w:id="464"/>
    </w:p>
    <w:p w14:paraId="52C9B705" w14:textId="49288EAD" w:rsidR="009A508E" w:rsidRPr="003E13AB" w:rsidRDefault="009A508E" w:rsidP="00E8461A">
      <w:pPr>
        <w:pStyle w:val="Heading3"/>
      </w:pPr>
      <w:bookmarkStart w:id="465" w:name="_Toc497130300"/>
      <w:bookmarkStart w:id="466" w:name="_Toc26274748"/>
      <w:r w:rsidRPr="003E13AB">
        <w:t>Task 1</w:t>
      </w:r>
      <w:r w:rsidR="00C47000">
        <w:t>4</w:t>
      </w:r>
      <w:r w:rsidRPr="003E13AB">
        <w:t>.</w:t>
      </w:r>
      <w:r w:rsidR="009539AC" w:rsidRPr="003E13AB">
        <w:t>4</w:t>
      </w:r>
      <w:r w:rsidRPr="003E13AB">
        <w:t xml:space="preserve">.1 Compile PS&amp;E </w:t>
      </w:r>
      <w:r w:rsidR="007A2127" w:rsidRPr="003E13AB">
        <w:t xml:space="preserve">Submittal </w:t>
      </w:r>
      <w:r w:rsidRPr="003E13AB">
        <w:t>Package</w:t>
      </w:r>
      <w:bookmarkEnd w:id="465"/>
      <w:bookmarkEnd w:id="466"/>
    </w:p>
    <w:p w14:paraId="1F7F0FDD" w14:textId="7C8141D4" w:rsidR="002E3092" w:rsidRPr="003E13AB" w:rsidRDefault="002E3092" w:rsidP="00E8461A">
      <w:pPr>
        <w:tabs>
          <w:tab w:val="left" w:pos="-720"/>
          <w:tab w:val="left" w:pos="7110"/>
        </w:tabs>
        <w:suppressAutoHyphens/>
        <w:rPr>
          <w:color w:val="000000"/>
          <w:szCs w:val="22"/>
        </w:rPr>
      </w:pPr>
      <w:r w:rsidRPr="003E13AB">
        <w:rPr>
          <w:color w:val="000000"/>
          <w:szCs w:val="22"/>
        </w:rPr>
        <w:t>Consultant shall develop the Final PS&amp;E from the Advance Plans prepared under Task 1</w:t>
      </w:r>
      <w:r w:rsidR="00C47000">
        <w:rPr>
          <w:color w:val="000000"/>
          <w:szCs w:val="22"/>
        </w:rPr>
        <w:t>4</w:t>
      </w:r>
      <w:r w:rsidR="00D618E2" w:rsidRPr="003E13AB">
        <w:rPr>
          <w:color w:val="000000"/>
          <w:szCs w:val="22"/>
        </w:rPr>
        <w:t>.3</w:t>
      </w:r>
      <w:r w:rsidRPr="003E13AB">
        <w:rPr>
          <w:color w:val="000000"/>
          <w:szCs w:val="22"/>
        </w:rPr>
        <w:t xml:space="preserve">. Consultant shall make modifications to the plans and specifications to address Advance Plan review comments received from Agency. The Final PS&amp;E </w:t>
      </w:r>
      <w:r w:rsidR="00061FB4">
        <w:rPr>
          <w:color w:val="000000"/>
          <w:szCs w:val="22"/>
        </w:rPr>
        <w:t>S</w:t>
      </w:r>
      <w:r w:rsidRPr="003E13AB">
        <w:rPr>
          <w:color w:val="000000"/>
          <w:szCs w:val="22"/>
        </w:rPr>
        <w:t xml:space="preserve">ubmittal </w:t>
      </w:r>
      <w:r w:rsidR="00061FB4">
        <w:rPr>
          <w:color w:val="000000"/>
          <w:szCs w:val="22"/>
        </w:rPr>
        <w:t xml:space="preserve">Package </w:t>
      </w:r>
      <w:r w:rsidRPr="003E13AB">
        <w:rPr>
          <w:color w:val="000000"/>
          <w:szCs w:val="22"/>
        </w:rPr>
        <w:t>must be complete and include applicable items on the PS&amp;E Checklist (Attachment D).</w:t>
      </w:r>
    </w:p>
    <w:p w14:paraId="68904AFA" w14:textId="77777777" w:rsidR="002E3092" w:rsidRPr="003E13AB" w:rsidRDefault="002E3092" w:rsidP="00E8461A">
      <w:pPr>
        <w:tabs>
          <w:tab w:val="left" w:pos="-720"/>
          <w:tab w:val="left" w:pos="7110"/>
        </w:tabs>
        <w:suppressAutoHyphens/>
        <w:rPr>
          <w:color w:val="000000"/>
          <w:szCs w:val="22"/>
        </w:rPr>
      </w:pPr>
    </w:p>
    <w:p w14:paraId="029953C8" w14:textId="62F9FABD" w:rsidR="002E3092" w:rsidRPr="003E13AB" w:rsidRDefault="002E3092" w:rsidP="00E8461A">
      <w:pPr>
        <w:tabs>
          <w:tab w:val="left" w:pos="-720"/>
          <w:tab w:val="left" w:pos="7110"/>
        </w:tabs>
        <w:suppressAutoHyphens/>
        <w:rPr>
          <w:color w:val="000000"/>
          <w:szCs w:val="22"/>
        </w:rPr>
      </w:pPr>
      <w:r w:rsidRPr="003E13AB">
        <w:rPr>
          <w:color w:val="000000"/>
          <w:szCs w:val="22"/>
        </w:rPr>
        <w:t xml:space="preserve">Consultant shall make revisions to the above listed items based on comments received at </w:t>
      </w:r>
      <w:r w:rsidR="00061FB4">
        <w:rPr>
          <w:color w:val="000000"/>
          <w:szCs w:val="22"/>
        </w:rPr>
        <w:t xml:space="preserve">Final Design </w:t>
      </w:r>
      <w:r w:rsidRPr="003E13AB">
        <w:rPr>
          <w:color w:val="000000"/>
          <w:szCs w:val="22"/>
        </w:rPr>
        <w:t xml:space="preserve">review meeting with Agency staff. Consultant shall provide plan sheets and the specifications that are stamped and signed by </w:t>
      </w:r>
      <w:r w:rsidR="001557FF">
        <w:rPr>
          <w:color w:val="000000"/>
          <w:szCs w:val="22"/>
        </w:rPr>
        <w:t>Consultant</w:t>
      </w:r>
      <w:r w:rsidRPr="003E13AB">
        <w:rPr>
          <w:color w:val="000000"/>
          <w:szCs w:val="22"/>
        </w:rPr>
        <w:t>’s appropriate Professional Engineer. Consultant shall deliver the final documents in a “camera ready” format to APM for printing. (Prior to submittal, confirm grey shaded areas on plans are dark enough for image duplication.). Each pay item identified on the Project plans must have a corresponding specification that states the method of measurement and payment for that pay item. Consultant shall prepare the Final PS&amp;E Estimate and a Construction Schedule that will serve as a basis for allowable contract time.</w:t>
      </w:r>
    </w:p>
    <w:p w14:paraId="4F2FD5E7" w14:textId="77777777" w:rsidR="002E3092" w:rsidRPr="003E13AB" w:rsidRDefault="002E3092" w:rsidP="006A1B30">
      <w:pPr>
        <w:tabs>
          <w:tab w:val="left" w:pos="7110"/>
        </w:tabs>
        <w:rPr>
          <w:color w:val="000000"/>
          <w:szCs w:val="22"/>
        </w:rPr>
      </w:pPr>
    </w:p>
    <w:p w14:paraId="792DEC3D" w14:textId="05C74AD8" w:rsidR="002E3092" w:rsidRPr="003E13AB" w:rsidRDefault="002E3092" w:rsidP="006A1B30">
      <w:pPr>
        <w:tabs>
          <w:tab w:val="left" w:pos="7110"/>
        </w:tabs>
        <w:rPr>
          <w:color w:val="000000"/>
          <w:szCs w:val="22"/>
        </w:rPr>
      </w:pPr>
      <w:r w:rsidRPr="003E13AB">
        <w:rPr>
          <w:color w:val="000000"/>
          <w:szCs w:val="22"/>
        </w:rPr>
        <w:t xml:space="preserve">Consultant shall update the </w:t>
      </w:r>
      <w:r w:rsidR="002D524F">
        <w:rPr>
          <w:color w:val="000000"/>
          <w:szCs w:val="22"/>
        </w:rPr>
        <w:t>s</w:t>
      </w:r>
      <w:r w:rsidRPr="003E13AB">
        <w:rPr>
          <w:color w:val="000000"/>
          <w:szCs w:val="22"/>
        </w:rPr>
        <w:t xml:space="preserve">pecial </w:t>
      </w:r>
      <w:r w:rsidR="002D524F">
        <w:rPr>
          <w:color w:val="000000"/>
          <w:szCs w:val="22"/>
        </w:rPr>
        <w:t>p</w:t>
      </w:r>
      <w:r w:rsidRPr="003E13AB">
        <w:rPr>
          <w:color w:val="000000"/>
          <w:szCs w:val="22"/>
        </w:rPr>
        <w:t xml:space="preserve">rovisions according to the comments received in the Advance Plan review meeting and to account for refinements to the design. The </w:t>
      </w:r>
      <w:r w:rsidR="002D524F">
        <w:rPr>
          <w:color w:val="000000"/>
          <w:szCs w:val="22"/>
        </w:rPr>
        <w:t>s</w:t>
      </w:r>
      <w:r w:rsidRPr="003E13AB">
        <w:rPr>
          <w:color w:val="000000"/>
          <w:szCs w:val="22"/>
        </w:rPr>
        <w:t xml:space="preserve">pecial </w:t>
      </w:r>
      <w:r w:rsidR="002D524F">
        <w:rPr>
          <w:color w:val="000000"/>
          <w:szCs w:val="22"/>
        </w:rPr>
        <w:t>p</w:t>
      </w:r>
      <w:r w:rsidRPr="003E13AB">
        <w:rPr>
          <w:color w:val="000000"/>
          <w:szCs w:val="22"/>
        </w:rPr>
        <w:t xml:space="preserve">rovisions </w:t>
      </w:r>
      <w:r w:rsidR="00061FB4">
        <w:rPr>
          <w:color w:val="000000"/>
          <w:szCs w:val="22"/>
        </w:rPr>
        <w:t>must</w:t>
      </w:r>
      <w:r w:rsidR="00061FB4" w:rsidRPr="003E13AB">
        <w:rPr>
          <w:color w:val="000000"/>
          <w:szCs w:val="22"/>
        </w:rPr>
        <w:t xml:space="preserve"> </w:t>
      </w:r>
      <w:r w:rsidRPr="003E13AB">
        <w:rPr>
          <w:color w:val="000000"/>
          <w:szCs w:val="22"/>
        </w:rPr>
        <w:t xml:space="preserve">be cross referenced to the construction cost estimate to verify that each bid item is covered by either the ODOT Standard Specifications or a </w:t>
      </w:r>
      <w:r w:rsidR="002D524F">
        <w:rPr>
          <w:color w:val="000000"/>
          <w:szCs w:val="22"/>
        </w:rPr>
        <w:t>s</w:t>
      </w:r>
      <w:r w:rsidRPr="003E13AB">
        <w:rPr>
          <w:color w:val="000000"/>
          <w:szCs w:val="22"/>
        </w:rPr>
        <w:t xml:space="preserve">pecial </w:t>
      </w:r>
      <w:r w:rsidR="002D524F">
        <w:rPr>
          <w:color w:val="000000"/>
          <w:szCs w:val="22"/>
        </w:rPr>
        <w:t>p</w:t>
      </w:r>
      <w:r w:rsidRPr="003E13AB">
        <w:rPr>
          <w:color w:val="000000"/>
          <w:szCs w:val="22"/>
        </w:rPr>
        <w:t>rovision.</w:t>
      </w:r>
    </w:p>
    <w:p w14:paraId="71CCD186" w14:textId="3A42A3A0" w:rsidR="002E3092" w:rsidRPr="003E13AB" w:rsidRDefault="00401ACA" w:rsidP="00E8461A">
      <w:pPr>
        <w:tabs>
          <w:tab w:val="left" w:pos="7110"/>
        </w:tabs>
        <w:spacing w:before="120"/>
        <w:rPr>
          <w:color w:val="000000"/>
          <w:szCs w:val="22"/>
        </w:rPr>
      </w:pPr>
      <w:r>
        <w:rPr>
          <w:color w:val="000000"/>
          <w:szCs w:val="22"/>
        </w:rPr>
        <w:t xml:space="preserve">As required in task 1.5 </w:t>
      </w:r>
      <w:r w:rsidRPr="00960B81">
        <w:rPr>
          <w:rFonts w:ascii="Arial" w:hAnsi="Arial" w:cs="Arial"/>
          <w:snapToGrid w:val="0"/>
          <w:sz w:val="20"/>
          <w:szCs w:val="20"/>
          <w:highlight w:val="yellow"/>
        </w:rPr>
        <w:t>(confirm this is budgeted in only one place – task 1.5 or task 14.4)</w:t>
      </w:r>
      <w:r>
        <w:rPr>
          <w:color w:val="000000"/>
          <w:szCs w:val="22"/>
        </w:rPr>
        <w:t xml:space="preserve">, </w:t>
      </w:r>
      <w:r w:rsidR="002E3092" w:rsidRPr="003E13AB">
        <w:rPr>
          <w:color w:val="000000"/>
          <w:szCs w:val="22"/>
        </w:rPr>
        <w:t xml:space="preserve">Consultant shall perform an internal Quality Control (“QC”) Review on the Final Plans design submittal.  Consultant shall coordinate and perform QC checks on plans, design revisions and computations, estimates, and other deliverables.  Consultant shall coordinate between design disciplines so that the design is in conformance with applicable Agency design standards, and that prior review comments have been incorporated into the design.  Consultant shall follow the requirements of the QA / QC guide on file with </w:t>
      </w:r>
      <w:r w:rsidR="004A1585">
        <w:rPr>
          <w:color w:val="000000"/>
          <w:szCs w:val="22"/>
        </w:rPr>
        <w:t>Agency</w:t>
      </w:r>
      <w:r w:rsidR="002E3092" w:rsidRPr="003E13AB">
        <w:rPr>
          <w:color w:val="000000"/>
          <w:szCs w:val="22"/>
        </w:rPr>
        <w:t xml:space="preserve"> and shall submit documentation of QA / QC process with QC deliverables under this </w:t>
      </w:r>
      <w:r w:rsidR="002E3092" w:rsidRPr="006A1B30">
        <w:rPr>
          <w:color w:val="000000"/>
          <w:highlight w:val="cyan"/>
        </w:rPr>
        <w:t>WOC</w:t>
      </w:r>
      <w:r w:rsidR="002E3092" w:rsidRPr="003E13AB">
        <w:rPr>
          <w:color w:val="000000"/>
          <w:szCs w:val="22"/>
        </w:rPr>
        <w:t>.</w:t>
      </w:r>
    </w:p>
    <w:p w14:paraId="598EFB23" w14:textId="77777777" w:rsidR="002E3092" w:rsidRPr="003E13AB" w:rsidRDefault="002E3092" w:rsidP="006A1B30">
      <w:pPr>
        <w:tabs>
          <w:tab w:val="left" w:pos="7110"/>
        </w:tabs>
        <w:rPr>
          <w:color w:val="000000"/>
          <w:szCs w:val="22"/>
        </w:rPr>
      </w:pPr>
    </w:p>
    <w:p w14:paraId="5D45587C" w14:textId="186BB055" w:rsidR="002E3092" w:rsidRPr="003E13AB" w:rsidRDefault="002E3092" w:rsidP="00E8461A">
      <w:pPr>
        <w:tabs>
          <w:tab w:val="left" w:pos="-720"/>
          <w:tab w:val="left" w:pos="7110"/>
        </w:tabs>
        <w:suppressAutoHyphens/>
        <w:rPr>
          <w:color w:val="000000"/>
          <w:szCs w:val="22"/>
        </w:rPr>
      </w:pPr>
      <w:r w:rsidRPr="00350B8D">
        <w:rPr>
          <w:color w:val="000000"/>
          <w:szCs w:val="22"/>
        </w:rPr>
        <w:t xml:space="preserve">Consultant shall prepare the final bid schedule and enter the data into Agency's </w:t>
      </w:r>
      <w:r w:rsidR="00512C5B" w:rsidRPr="00350B8D">
        <w:rPr>
          <w:color w:val="000000"/>
          <w:szCs w:val="22"/>
        </w:rPr>
        <w:t>AASHTOWare Project Estimator</w:t>
      </w:r>
      <w:r w:rsidRPr="00350B8D">
        <w:rPr>
          <w:color w:val="000000"/>
          <w:szCs w:val="22"/>
        </w:rPr>
        <w:t>. Agency will use Final PS&amp;E Estimate prepared by Consultant to prepare the official Final Engineering Estimate. Agency will make copies of the final documents and distribute to construction contractors.</w:t>
      </w:r>
    </w:p>
    <w:p w14:paraId="48608708" w14:textId="77777777" w:rsidR="002E3092" w:rsidRPr="003E13AB" w:rsidRDefault="002E3092" w:rsidP="00E8461A">
      <w:pPr>
        <w:tabs>
          <w:tab w:val="left" w:pos="-720"/>
          <w:tab w:val="left" w:pos="7110"/>
        </w:tabs>
        <w:suppressAutoHyphens/>
        <w:rPr>
          <w:color w:val="FF0000"/>
          <w:szCs w:val="22"/>
        </w:rPr>
      </w:pPr>
    </w:p>
    <w:p w14:paraId="3A290CA8" w14:textId="0D314039" w:rsidR="003C08A2" w:rsidRPr="003E13AB" w:rsidRDefault="002E3092" w:rsidP="00E8461A">
      <w:pPr>
        <w:tabs>
          <w:tab w:val="left" w:pos="-720"/>
          <w:tab w:val="left" w:pos="7110"/>
        </w:tabs>
        <w:suppressAutoHyphens/>
        <w:rPr>
          <w:color w:val="000000"/>
          <w:szCs w:val="22"/>
        </w:rPr>
      </w:pPr>
      <w:r w:rsidRPr="003E13AB">
        <w:rPr>
          <w:color w:val="000000"/>
          <w:szCs w:val="22"/>
        </w:rPr>
        <w:t xml:space="preserve">Consultant shall submit Pre-PS&amp;E package </w:t>
      </w:r>
      <w:r w:rsidRPr="00496DB5">
        <w:rPr>
          <w:color w:val="000000"/>
          <w:szCs w:val="22"/>
          <w:highlight w:val="cyan"/>
        </w:rPr>
        <w:t>on plain paper</w:t>
      </w:r>
      <w:r w:rsidRPr="003E13AB">
        <w:rPr>
          <w:color w:val="000000"/>
          <w:szCs w:val="22"/>
        </w:rPr>
        <w:t xml:space="preserve"> for review by Agency prior to issuing signed </w:t>
      </w:r>
      <w:r w:rsidRPr="00496DB5">
        <w:rPr>
          <w:color w:val="000000"/>
          <w:szCs w:val="22"/>
          <w:highlight w:val="cyan"/>
        </w:rPr>
        <w:t>Mylar set</w:t>
      </w:r>
      <w:r w:rsidRPr="003E13AB">
        <w:rPr>
          <w:color w:val="000000"/>
          <w:szCs w:val="22"/>
        </w:rPr>
        <w:t>. Agency will review the plans for conformance to review comments and conduct Pre PS&amp;E Package Submittal Meetings (See Task 1.4.5) to review completeness and establish points of contact during the bidding process.</w:t>
      </w:r>
    </w:p>
    <w:p w14:paraId="53D75F33" w14:textId="77777777" w:rsidR="003C08A2" w:rsidRPr="003E13AB" w:rsidRDefault="003C08A2" w:rsidP="00E8461A">
      <w:pPr>
        <w:tabs>
          <w:tab w:val="left" w:pos="-720"/>
          <w:tab w:val="left" w:pos="7110"/>
        </w:tabs>
        <w:suppressAutoHyphens/>
        <w:rPr>
          <w:color w:val="000000"/>
          <w:szCs w:val="22"/>
        </w:rPr>
      </w:pPr>
    </w:p>
    <w:p w14:paraId="086BFD06" w14:textId="77777777" w:rsidR="00FF3DAC" w:rsidRPr="00680716" w:rsidRDefault="002E3092" w:rsidP="00E8461A">
      <w:pPr>
        <w:numPr>
          <w:ilvl w:val="12"/>
          <w:numId w:val="0"/>
        </w:numPr>
        <w:tabs>
          <w:tab w:val="left" w:pos="7110"/>
        </w:tabs>
        <w:spacing w:after="120"/>
        <w:ind w:left="360"/>
        <w:rPr>
          <w:szCs w:val="22"/>
        </w:rPr>
      </w:pPr>
      <w:r w:rsidRPr="003E13AB">
        <w:rPr>
          <w:b/>
          <w:color w:val="000000"/>
          <w:szCs w:val="22"/>
        </w:rPr>
        <w:t>Deliverables/Schedule:</w:t>
      </w:r>
      <w:r w:rsidRPr="003E13AB">
        <w:rPr>
          <w:b/>
          <w:i/>
          <w:color w:val="000000"/>
          <w:szCs w:val="22"/>
        </w:rPr>
        <w:t xml:space="preserve">  </w:t>
      </w:r>
      <w:r w:rsidR="00FF3DAC" w:rsidRPr="00680716">
        <w:rPr>
          <w:color w:val="000000"/>
          <w:szCs w:val="22"/>
        </w:rPr>
        <w:t xml:space="preserve">Consultant shall submit </w:t>
      </w:r>
      <w:r w:rsidR="00FF3DAC">
        <w:rPr>
          <w:color w:val="000000"/>
          <w:szCs w:val="22"/>
        </w:rPr>
        <w:t>the following items within timeframes required by the APM/Agency.</w:t>
      </w:r>
    </w:p>
    <w:p w14:paraId="31D68C53" w14:textId="4CB99F2E" w:rsidR="002E3092" w:rsidRPr="003E13AB" w:rsidRDefault="00CD527D" w:rsidP="005265AF">
      <w:pPr>
        <w:numPr>
          <w:ilvl w:val="0"/>
          <w:numId w:val="17"/>
        </w:numPr>
        <w:tabs>
          <w:tab w:val="left" w:pos="720"/>
          <w:tab w:val="left" w:pos="7110"/>
        </w:tabs>
        <w:contextualSpacing/>
        <w:rPr>
          <w:color w:val="000000"/>
          <w:szCs w:val="22"/>
        </w:rPr>
      </w:pPr>
      <w:r>
        <w:rPr>
          <w:color w:val="000000"/>
          <w:szCs w:val="22"/>
        </w:rPr>
        <w:t>3</w:t>
      </w:r>
      <w:r w:rsidR="002E3092" w:rsidRPr="003E13AB">
        <w:rPr>
          <w:color w:val="000000"/>
          <w:szCs w:val="22"/>
        </w:rPr>
        <w:t xml:space="preserve"> complete 11” x 17” </w:t>
      </w:r>
      <w:r w:rsidR="002E3092" w:rsidRPr="00496DB5">
        <w:rPr>
          <w:color w:val="000000"/>
          <w:szCs w:val="22"/>
          <w:highlight w:val="cyan"/>
        </w:rPr>
        <w:t>paper sets</w:t>
      </w:r>
      <w:r w:rsidR="002E3092" w:rsidRPr="003E13AB">
        <w:rPr>
          <w:color w:val="000000"/>
          <w:szCs w:val="22"/>
        </w:rPr>
        <w:t xml:space="preserve"> </w:t>
      </w:r>
      <w:r w:rsidR="00D45673" w:rsidRPr="003E13AB">
        <w:rPr>
          <w:color w:val="000000"/>
          <w:szCs w:val="22"/>
        </w:rPr>
        <w:t xml:space="preserve">of final review </w:t>
      </w:r>
      <w:r w:rsidR="002E3092" w:rsidRPr="003E13AB">
        <w:rPr>
          <w:color w:val="000000"/>
          <w:szCs w:val="22"/>
        </w:rPr>
        <w:t>and</w:t>
      </w:r>
      <w:r w:rsidR="00D45673" w:rsidRPr="003E13AB">
        <w:rPr>
          <w:color w:val="000000"/>
          <w:szCs w:val="22"/>
        </w:rPr>
        <w:t xml:space="preserve"> final </w:t>
      </w:r>
      <w:r w:rsidR="002E3092" w:rsidRPr="003E13AB">
        <w:rPr>
          <w:color w:val="000000"/>
          <w:szCs w:val="22"/>
        </w:rPr>
        <w:t>PS&amp;E Plans in conformance with the description above.</w:t>
      </w:r>
    </w:p>
    <w:p w14:paraId="0ED20806" w14:textId="1B0CE1B3" w:rsidR="002E3092" w:rsidRPr="003E13AB" w:rsidRDefault="00CD527D" w:rsidP="005265AF">
      <w:pPr>
        <w:numPr>
          <w:ilvl w:val="0"/>
          <w:numId w:val="17"/>
        </w:numPr>
        <w:tabs>
          <w:tab w:val="left" w:pos="720"/>
          <w:tab w:val="left" w:pos="7110"/>
        </w:tabs>
        <w:contextualSpacing/>
        <w:rPr>
          <w:color w:val="000000"/>
          <w:szCs w:val="22"/>
        </w:rPr>
      </w:pPr>
      <w:r>
        <w:rPr>
          <w:color w:val="000000"/>
          <w:szCs w:val="22"/>
        </w:rPr>
        <w:t>3</w:t>
      </w:r>
      <w:r w:rsidR="002E3092" w:rsidRPr="003E13AB">
        <w:rPr>
          <w:color w:val="000000"/>
          <w:szCs w:val="22"/>
        </w:rPr>
        <w:t xml:space="preserve"> copies of a detailed cost estimate based on the </w:t>
      </w:r>
      <w:r w:rsidR="00D45673" w:rsidRPr="003E13AB">
        <w:rPr>
          <w:color w:val="000000"/>
          <w:szCs w:val="22"/>
        </w:rPr>
        <w:t xml:space="preserve">final review and final </w:t>
      </w:r>
      <w:r w:rsidR="002E3092" w:rsidRPr="003E13AB">
        <w:rPr>
          <w:color w:val="000000"/>
          <w:szCs w:val="22"/>
        </w:rPr>
        <w:t>PS&amp;E Plans and consistent with Agency’s current format.</w:t>
      </w:r>
    </w:p>
    <w:p w14:paraId="2A8A86AD" w14:textId="338FA7CA" w:rsidR="002E3092" w:rsidRPr="003E13AB" w:rsidRDefault="00886892" w:rsidP="005265AF">
      <w:pPr>
        <w:numPr>
          <w:ilvl w:val="0"/>
          <w:numId w:val="17"/>
        </w:numPr>
        <w:tabs>
          <w:tab w:val="left" w:pos="720"/>
          <w:tab w:val="left" w:pos="7110"/>
        </w:tabs>
        <w:contextualSpacing/>
        <w:rPr>
          <w:color w:val="000000"/>
          <w:szCs w:val="22"/>
        </w:rPr>
      </w:pPr>
      <w:r w:rsidRPr="00B23E72">
        <w:rPr>
          <w:color w:val="000000"/>
          <w:szCs w:val="22"/>
          <w:highlight w:val="cyan"/>
        </w:rPr>
        <w:t>1</w:t>
      </w:r>
      <w:r w:rsidR="002E3092" w:rsidRPr="00B23E72">
        <w:rPr>
          <w:color w:val="000000"/>
          <w:szCs w:val="22"/>
          <w:highlight w:val="cyan"/>
        </w:rPr>
        <w:t xml:space="preserve"> hardcopy</w:t>
      </w:r>
      <w:r w:rsidR="002E3092" w:rsidRPr="003E13AB">
        <w:rPr>
          <w:color w:val="000000"/>
          <w:szCs w:val="22"/>
        </w:rPr>
        <w:t xml:space="preserve"> and </w:t>
      </w:r>
      <w:r>
        <w:rPr>
          <w:color w:val="000000"/>
          <w:szCs w:val="22"/>
        </w:rPr>
        <w:t>1</w:t>
      </w:r>
      <w:r w:rsidR="002E3092" w:rsidRPr="003E13AB">
        <w:rPr>
          <w:color w:val="000000"/>
          <w:szCs w:val="22"/>
        </w:rPr>
        <w:t xml:space="preserve"> electronic set of the </w:t>
      </w:r>
      <w:r w:rsidR="00D45673" w:rsidRPr="003E13AB">
        <w:rPr>
          <w:color w:val="000000"/>
          <w:szCs w:val="22"/>
        </w:rPr>
        <w:t xml:space="preserve">special provisions </w:t>
      </w:r>
      <w:r w:rsidR="002E3092" w:rsidRPr="003E13AB">
        <w:rPr>
          <w:color w:val="000000"/>
          <w:szCs w:val="22"/>
        </w:rPr>
        <w:t>in Microsoft Word format.</w:t>
      </w:r>
    </w:p>
    <w:p w14:paraId="1F5D730A" w14:textId="76586F43" w:rsidR="002E3092" w:rsidRPr="003E13AB" w:rsidRDefault="00886892" w:rsidP="005265AF">
      <w:pPr>
        <w:numPr>
          <w:ilvl w:val="0"/>
          <w:numId w:val="17"/>
        </w:numPr>
        <w:tabs>
          <w:tab w:val="left" w:pos="720"/>
          <w:tab w:val="left" w:pos="7110"/>
        </w:tabs>
        <w:contextualSpacing/>
        <w:rPr>
          <w:color w:val="000000"/>
          <w:szCs w:val="22"/>
        </w:rPr>
      </w:pPr>
      <w:r>
        <w:rPr>
          <w:color w:val="000000"/>
          <w:szCs w:val="22"/>
        </w:rPr>
        <w:t>1</w:t>
      </w:r>
      <w:r w:rsidR="002E3092" w:rsidRPr="003E13AB">
        <w:rPr>
          <w:color w:val="000000"/>
          <w:szCs w:val="22"/>
        </w:rPr>
        <w:t xml:space="preserve"> construction cost estimate consistent with Agency’s current format (</w:t>
      </w:r>
      <w:r w:rsidR="002A754C" w:rsidRPr="00A35BDF">
        <w:rPr>
          <w:szCs w:val="22"/>
        </w:rPr>
        <w:t>AASHTOWare Project Estimator</w:t>
      </w:r>
      <w:r w:rsidR="002E3092" w:rsidRPr="003E13AB">
        <w:rPr>
          <w:color w:val="000000"/>
          <w:szCs w:val="22"/>
        </w:rPr>
        <w:t>).</w:t>
      </w:r>
    </w:p>
    <w:p w14:paraId="5F131874" w14:textId="6C3F816C" w:rsidR="002E3092" w:rsidRPr="003E13AB" w:rsidRDefault="00886892" w:rsidP="005265AF">
      <w:pPr>
        <w:numPr>
          <w:ilvl w:val="0"/>
          <w:numId w:val="17"/>
        </w:numPr>
        <w:tabs>
          <w:tab w:val="left" w:pos="720"/>
          <w:tab w:val="left" w:pos="7110"/>
        </w:tabs>
        <w:contextualSpacing/>
        <w:rPr>
          <w:color w:val="000000"/>
          <w:szCs w:val="22"/>
        </w:rPr>
      </w:pPr>
      <w:r>
        <w:rPr>
          <w:color w:val="000000"/>
          <w:szCs w:val="22"/>
        </w:rPr>
        <w:t>1</w:t>
      </w:r>
      <w:r w:rsidR="002E3092" w:rsidRPr="003E13AB">
        <w:rPr>
          <w:color w:val="000000"/>
          <w:szCs w:val="22"/>
        </w:rPr>
        <w:t xml:space="preserve"> construction schedule.</w:t>
      </w:r>
    </w:p>
    <w:p w14:paraId="7A9E0177" w14:textId="372C0E53" w:rsidR="002E3092" w:rsidRPr="003E13AB" w:rsidRDefault="00886892" w:rsidP="005265AF">
      <w:pPr>
        <w:numPr>
          <w:ilvl w:val="0"/>
          <w:numId w:val="17"/>
        </w:numPr>
        <w:tabs>
          <w:tab w:val="left" w:pos="720"/>
          <w:tab w:val="left" w:pos="7110"/>
        </w:tabs>
        <w:contextualSpacing/>
        <w:rPr>
          <w:color w:val="000000"/>
          <w:szCs w:val="22"/>
        </w:rPr>
      </w:pPr>
      <w:r>
        <w:rPr>
          <w:color w:val="000000"/>
          <w:szCs w:val="22"/>
        </w:rPr>
        <w:t>1</w:t>
      </w:r>
      <w:r w:rsidR="002E3092" w:rsidRPr="003E13AB">
        <w:rPr>
          <w:color w:val="000000"/>
          <w:szCs w:val="22"/>
        </w:rPr>
        <w:t xml:space="preserve"> copy of signed and </w:t>
      </w:r>
      <w:r w:rsidR="00D45673" w:rsidRPr="003E13AB">
        <w:rPr>
          <w:color w:val="000000"/>
          <w:szCs w:val="22"/>
        </w:rPr>
        <w:t xml:space="preserve">completed </w:t>
      </w:r>
      <w:bookmarkStart w:id="467" w:name="OLE_LINK2"/>
      <w:bookmarkStart w:id="468" w:name="OLE_LINK3"/>
      <w:r w:rsidR="00D45673" w:rsidRPr="003E13AB">
        <w:rPr>
          <w:color w:val="000000"/>
          <w:szCs w:val="22"/>
        </w:rPr>
        <w:t xml:space="preserve">final </w:t>
      </w:r>
      <w:r w:rsidR="002E3092" w:rsidRPr="003E13AB">
        <w:rPr>
          <w:color w:val="000000"/>
          <w:szCs w:val="22"/>
        </w:rPr>
        <w:t xml:space="preserve">PS&amp;E </w:t>
      </w:r>
      <w:r w:rsidR="00D45673" w:rsidRPr="003E13AB">
        <w:rPr>
          <w:color w:val="000000"/>
          <w:szCs w:val="22"/>
        </w:rPr>
        <w:t>submittal checklist</w:t>
      </w:r>
      <w:bookmarkEnd w:id="467"/>
      <w:bookmarkEnd w:id="468"/>
      <w:r w:rsidR="00D45673" w:rsidRPr="003E13AB">
        <w:rPr>
          <w:color w:val="000000"/>
          <w:szCs w:val="22"/>
        </w:rPr>
        <w:t xml:space="preserve"> </w:t>
      </w:r>
      <w:r w:rsidR="002E3092" w:rsidRPr="003E13AB">
        <w:rPr>
          <w:color w:val="000000"/>
          <w:szCs w:val="22"/>
        </w:rPr>
        <w:t>(</w:t>
      </w:r>
      <w:r w:rsidRPr="00B23E72">
        <w:rPr>
          <w:color w:val="000000"/>
          <w:szCs w:val="22"/>
          <w:highlight w:val="cyan"/>
        </w:rPr>
        <w:t>1</w:t>
      </w:r>
      <w:r w:rsidR="002E3092" w:rsidRPr="00B23E72">
        <w:rPr>
          <w:color w:val="000000"/>
          <w:szCs w:val="22"/>
          <w:highlight w:val="cyan"/>
        </w:rPr>
        <w:t xml:space="preserve"> paper copy</w:t>
      </w:r>
      <w:r w:rsidR="002E3092" w:rsidRPr="003E13AB">
        <w:rPr>
          <w:color w:val="000000"/>
          <w:szCs w:val="22"/>
        </w:rPr>
        <w:t xml:space="preserve">) with copies of all </w:t>
      </w:r>
      <w:r w:rsidR="000D13E0">
        <w:rPr>
          <w:color w:val="000000"/>
          <w:szCs w:val="22"/>
        </w:rPr>
        <w:t xml:space="preserve">PS&amp;E </w:t>
      </w:r>
      <w:r w:rsidR="002E3092" w:rsidRPr="003E13AB">
        <w:rPr>
          <w:color w:val="000000"/>
          <w:szCs w:val="22"/>
        </w:rPr>
        <w:t xml:space="preserve">Submittal Package Requirements in the format as indicated on </w:t>
      </w:r>
      <w:r w:rsidR="00D45673" w:rsidRPr="003E13AB">
        <w:rPr>
          <w:color w:val="000000"/>
          <w:szCs w:val="22"/>
        </w:rPr>
        <w:t xml:space="preserve">the final </w:t>
      </w:r>
      <w:r w:rsidR="002E3092" w:rsidRPr="003E13AB">
        <w:rPr>
          <w:color w:val="000000"/>
          <w:szCs w:val="22"/>
        </w:rPr>
        <w:t xml:space="preserve">PS&amp;E </w:t>
      </w:r>
      <w:r w:rsidR="00D45673" w:rsidRPr="003E13AB">
        <w:rPr>
          <w:color w:val="000000"/>
          <w:szCs w:val="22"/>
        </w:rPr>
        <w:t xml:space="preserve">submittal checklist </w:t>
      </w:r>
      <w:r w:rsidR="002E3092" w:rsidRPr="003E13AB">
        <w:rPr>
          <w:color w:val="000000"/>
          <w:szCs w:val="22"/>
        </w:rPr>
        <w:t xml:space="preserve">by </w:t>
      </w:r>
      <w:r w:rsidR="002E3092" w:rsidRPr="00D45673">
        <w:rPr>
          <w:color w:val="000000"/>
          <w:szCs w:val="22"/>
          <w:highlight w:val="cyan"/>
        </w:rPr>
        <w:t>Monday,</w:t>
      </w:r>
      <w:r w:rsidR="002E3092" w:rsidRPr="003E13AB">
        <w:rPr>
          <w:color w:val="000000"/>
          <w:szCs w:val="22"/>
        </w:rPr>
        <w:t xml:space="preserve"> </w:t>
      </w:r>
      <w:r w:rsidR="00A92C74" w:rsidRPr="004D5B27">
        <w:rPr>
          <w:szCs w:val="22"/>
          <w:highlight w:val="cyan"/>
        </w:rPr>
        <w:t>TBD</w:t>
      </w:r>
      <w:r w:rsidR="002E3092" w:rsidRPr="003E13AB">
        <w:rPr>
          <w:color w:val="000000"/>
          <w:szCs w:val="22"/>
        </w:rPr>
        <w:t>.</w:t>
      </w:r>
    </w:p>
    <w:p w14:paraId="1AAB1E94" w14:textId="3EBAC2BD" w:rsidR="0003558C" w:rsidRPr="003E13AB" w:rsidRDefault="00886892" w:rsidP="005265AF">
      <w:pPr>
        <w:numPr>
          <w:ilvl w:val="0"/>
          <w:numId w:val="17"/>
        </w:numPr>
        <w:tabs>
          <w:tab w:val="left" w:pos="720"/>
          <w:tab w:val="left" w:pos="7110"/>
        </w:tabs>
        <w:contextualSpacing/>
        <w:rPr>
          <w:color w:val="000000"/>
          <w:szCs w:val="22"/>
        </w:rPr>
      </w:pPr>
      <w:r w:rsidRPr="00B23E72">
        <w:rPr>
          <w:color w:val="000000"/>
          <w:szCs w:val="22"/>
          <w:highlight w:val="cyan"/>
        </w:rPr>
        <w:t>1</w:t>
      </w:r>
      <w:r w:rsidR="0003558C" w:rsidRPr="00B23E72">
        <w:rPr>
          <w:color w:val="000000"/>
          <w:szCs w:val="22"/>
          <w:highlight w:val="cyan"/>
        </w:rPr>
        <w:t xml:space="preserve"> </w:t>
      </w:r>
      <w:r w:rsidR="00A92C74" w:rsidRPr="00B23E72">
        <w:rPr>
          <w:color w:val="000000"/>
          <w:szCs w:val="22"/>
          <w:highlight w:val="cyan"/>
        </w:rPr>
        <w:t>M</w:t>
      </w:r>
      <w:r w:rsidR="0003558C" w:rsidRPr="00B23E72">
        <w:rPr>
          <w:color w:val="000000"/>
          <w:szCs w:val="22"/>
          <w:highlight w:val="cyan"/>
        </w:rPr>
        <w:t>ylar set</w:t>
      </w:r>
      <w:r w:rsidR="0003558C" w:rsidRPr="003E13AB">
        <w:rPr>
          <w:color w:val="000000"/>
          <w:szCs w:val="22"/>
        </w:rPr>
        <w:t xml:space="preserve"> and </w:t>
      </w:r>
      <w:r>
        <w:rPr>
          <w:color w:val="000000"/>
          <w:szCs w:val="22"/>
        </w:rPr>
        <w:t>1</w:t>
      </w:r>
      <w:r w:rsidR="0003558C" w:rsidRPr="003E13AB">
        <w:rPr>
          <w:color w:val="000000"/>
          <w:szCs w:val="22"/>
        </w:rPr>
        <w:t xml:space="preserve"> paper set of 11” x 17” </w:t>
      </w:r>
      <w:r w:rsidR="00D45673" w:rsidRPr="003E13AB">
        <w:rPr>
          <w:color w:val="000000"/>
          <w:szCs w:val="22"/>
        </w:rPr>
        <w:t xml:space="preserve">final </w:t>
      </w:r>
      <w:r w:rsidR="00BD2CA0">
        <w:rPr>
          <w:color w:val="000000"/>
          <w:szCs w:val="22"/>
        </w:rPr>
        <w:t>Plans (s</w:t>
      </w:r>
      <w:r w:rsidR="0003558C" w:rsidRPr="003E13AB">
        <w:rPr>
          <w:color w:val="000000"/>
          <w:szCs w:val="22"/>
        </w:rPr>
        <w:t>tamped and signed).</w:t>
      </w:r>
    </w:p>
    <w:p w14:paraId="31C0E06B" w14:textId="775398D4" w:rsidR="002E3092" w:rsidRPr="003E13AB" w:rsidRDefault="002E3092" w:rsidP="005265AF">
      <w:pPr>
        <w:numPr>
          <w:ilvl w:val="0"/>
          <w:numId w:val="17"/>
        </w:numPr>
        <w:tabs>
          <w:tab w:val="left" w:pos="720"/>
          <w:tab w:val="left" w:pos="7110"/>
        </w:tabs>
        <w:contextualSpacing/>
        <w:rPr>
          <w:color w:val="000000"/>
          <w:szCs w:val="22"/>
        </w:rPr>
      </w:pPr>
      <w:r w:rsidRPr="003E13AB">
        <w:rPr>
          <w:color w:val="000000"/>
          <w:szCs w:val="22"/>
        </w:rPr>
        <w:t xml:space="preserve">QC certification submitted </w:t>
      </w:r>
      <w:r w:rsidR="00D45673" w:rsidRPr="003E13AB">
        <w:rPr>
          <w:color w:val="000000"/>
          <w:szCs w:val="22"/>
        </w:rPr>
        <w:t>with plans, specifications and estimate</w:t>
      </w:r>
      <w:r w:rsidRPr="003E13AB">
        <w:rPr>
          <w:color w:val="000000"/>
          <w:szCs w:val="22"/>
        </w:rPr>
        <w:t>.</w:t>
      </w:r>
    </w:p>
    <w:p w14:paraId="4F6E3BBE" w14:textId="77777777" w:rsidR="00857EF3" w:rsidRPr="003E13AB" w:rsidRDefault="00857EF3" w:rsidP="00E8461A">
      <w:pPr>
        <w:rPr>
          <w:color w:val="000000"/>
          <w:szCs w:val="22"/>
          <w:u w:val="single"/>
        </w:rPr>
      </w:pPr>
    </w:p>
    <w:p w14:paraId="52F6BDD1" w14:textId="77777777" w:rsidR="009A508E" w:rsidRPr="003E13AB" w:rsidRDefault="00D618E2" w:rsidP="00E8461A">
      <w:pPr>
        <w:pStyle w:val="Heading3"/>
      </w:pPr>
      <w:bookmarkStart w:id="469" w:name="_Toc497130301"/>
      <w:bookmarkStart w:id="470" w:name="_Toc26274749"/>
      <w:r w:rsidRPr="003E13AB">
        <w:t>Task 1</w:t>
      </w:r>
      <w:r w:rsidR="00C47000">
        <w:t>4</w:t>
      </w:r>
      <w:r w:rsidRPr="003E13AB">
        <w:t>.4</w:t>
      </w:r>
      <w:r w:rsidR="002E3092" w:rsidRPr="003E13AB">
        <w:t>.</w:t>
      </w:r>
      <w:r w:rsidR="009539AC" w:rsidRPr="003E13AB">
        <w:t>2</w:t>
      </w:r>
      <w:r w:rsidR="009A508E" w:rsidRPr="003E13AB">
        <w:t xml:space="preserve"> Preparation of eBIDS Handoff Package</w:t>
      </w:r>
      <w:bookmarkEnd w:id="469"/>
      <w:bookmarkEnd w:id="470"/>
    </w:p>
    <w:p w14:paraId="5EDCD3F0" w14:textId="77777777" w:rsidR="0099290F" w:rsidRPr="00E37181" w:rsidRDefault="0099290F" w:rsidP="005265AF">
      <w:pPr>
        <w:pStyle w:val="NormalIndent"/>
        <w:numPr>
          <w:ilvl w:val="0"/>
          <w:numId w:val="139"/>
        </w:numPr>
        <w:spacing w:after="0"/>
        <w:rPr>
          <w:rFonts w:ascii="Arial" w:hAnsi="Arial" w:cs="Arial"/>
          <w:sz w:val="20"/>
          <w:highlight w:val="yellow"/>
        </w:rPr>
      </w:pPr>
      <w:r w:rsidRPr="00E37181">
        <w:rPr>
          <w:rFonts w:ascii="Arial" w:hAnsi="Arial" w:cs="Arial"/>
          <w:sz w:val="20"/>
          <w:highlight w:val="yellow"/>
        </w:rPr>
        <w:t>[Delete task language and mark as “RESERVED” if not applicable to the project; OR</w:t>
      </w:r>
    </w:p>
    <w:p w14:paraId="58BB964C" w14:textId="7BAC9EA9" w:rsidR="0099290F" w:rsidRPr="00E37181" w:rsidRDefault="0099290F" w:rsidP="005265AF">
      <w:pPr>
        <w:pStyle w:val="NormalIndent"/>
        <w:numPr>
          <w:ilvl w:val="0"/>
          <w:numId w:val="139"/>
        </w:numPr>
        <w:spacing w:after="0"/>
        <w:rPr>
          <w:rFonts w:ascii="Arial" w:hAnsi="Arial" w:cs="Arial"/>
          <w:sz w:val="20"/>
          <w:highlight w:val="yellow"/>
        </w:rPr>
      </w:pPr>
      <w:r w:rsidRPr="00E37181">
        <w:rPr>
          <w:rFonts w:ascii="Arial" w:hAnsi="Arial" w:cs="Arial"/>
          <w:sz w:val="20"/>
          <w:highlight w:val="yellow"/>
        </w:rPr>
        <w:t>Label this task as “CONTINGENCY</w:t>
      </w:r>
      <w:r>
        <w:rPr>
          <w:rFonts w:ascii="Arial" w:hAnsi="Arial" w:cs="Arial"/>
          <w:sz w:val="20"/>
          <w:highlight w:val="yellow"/>
        </w:rPr>
        <w:t xml:space="preserve"> TASK, see </w:t>
      </w:r>
      <w:r w:rsidR="00DA7A23">
        <w:rPr>
          <w:rFonts w:ascii="Arial" w:hAnsi="Arial" w:cs="Arial"/>
          <w:sz w:val="20"/>
          <w:highlight w:val="yellow"/>
        </w:rPr>
        <w:t>Section</w:t>
      </w:r>
      <w:r>
        <w:rPr>
          <w:rFonts w:ascii="Arial" w:hAnsi="Arial" w:cs="Arial"/>
          <w:sz w:val="20"/>
          <w:highlight w:val="yellow"/>
        </w:rPr>
        <w:t xml:space="preserve"> F</w:t>
      </w:r>
      <w:r w:rsidRPr="00E37181">
        <w:rPr>
          <w:rFonts w:ascii="Arial" w:hAnsi="Arial" w:cs="Arial"/>
          <w:sz w:val="20"/>
          <w:highlight w:val="yellow"/>
        </w:rPr>
        <w:t>” if it is not known at time of WOC</w:t>
      </w:r>
      <w:r>
        <w:rPr>
          <w:rFonts w:ascii="Arial" w:hAnsi="Arial" w:cs="Arial"/>
          <w:sz w:val="20"/>
          <w:highlight w:val="yellow"/>
        </w:rPr>
        <w:t>/Contract</w:t>
      </w:r>
      <w:r w:rsidRPr="00E37181">
        <w:rPr>
          <w:rFonts w:ascii="Arial" w:hAnsi="Arial" w:cs="Arial"/>
          <w:sz w:val="20"/>
          <w:highlight w:val="yellow"/>
        </w:rPr>
        <w:t xml:space="preserve"> execution whether or not it is needed.]</w:t>
      </w:r>
    </w:p>
    <w:p w14:paraId="2F81C1F8" w14:textId="77777777" w:rsidR="002E3092" w:rsidRPr="003E13AB" w:rsidRDefault="002E3092" w:rsidP="00E8461A">
      <w:pPr>
        <w:rPr>
          <w:color w:val="FF0000"/>
        </w:rPr>
      </w:pPr>
      <w:r w:rsidRPr="003E13AB">
        <w:t xml:space="preserve">Consultant shall prepare draft and final eBIDS Handoff Packages for Agency’s electronic bidding process. Required deliverables and data formats are provided on the </w:t>
      </w:r>
      <w:hyperlink r:id="rId77" w:history="1">
        <w:r w:rsidRPr="003E13AB">
          <w:rPr>
            <w:color w:val="0000FF"/>
            <w:u w:val="single"/>
          </w:rPr>
          <w:t>eBIDS Handoff Package Checklist</w:t>
        </w:r>
      </w:hyperlink>
      <w:r w:rsidRPr="003E13AB">
        <w:t xml:space="preserve">, as described in </w:t>
      </w:r>
      <w:hyperlink r:id="rId78" w:history="1">
        <w:r w:rsidRPr="003E13AB">
          <w:rPr>
            <w:color w:val="0000FF"/>
            <w:u w:val="single"/>
          </w:rPr>
          <w:t>Appendix M</w:t>
        </w:r>
      </w:hyperlink>
      <w:r w:rsidRPr="003E13AB">
        <w:t xml:space="preserve"> and </w:t>
      </w:r>
      <w:hyperlink r:id="rId79" w:history="1">
        <w:r w:rsidRPr="003E13AB">
          <w:rPr>
            <w:color w:val="0000FF"/>
            <w:u w:val="single"/>
          </w:rPr>
          <w:t>Chapter 16</w:t>
        </w:r>
      </w:hyperlink>
      <w:r w:rsidRPr="003E13AB">
        <w:t xml:space="preserve"> of the Highway Design Manual. Consultant shall list each file</w:t>
      </w:r>
      <w:r w:rsidRPr="003E13AB">
        <w:rPr>
          <w:i/>
        </w:rPr>
        <w:t xml:space="preserve"> </w:t>
      </w:r>
      <w:r w:rsidRPr="003E13AB">
        <w:t>on the eBIDS Handoff Package Checklist with a filename and description of data provided for each file.</w:t>
      </w:r>
    </w:p>
    <w:p w14:paraId="1FFB1133" w14:textId="77777777" w:rsidR="002E3092" w:rsidRPr="003E13AB" w:rsidRDefault="002E3092" w:rsidP="00E8461A">
      <w:pPr>
        <w:ind w:left="360"/>
        <w:rPr>
          <w:color w:val="000000"/>
          <w:szCs w:val="22"/>
        </w:rPr>
      </w:pPr>
      <w:r w:rsidRPr="003E13AB">
        <w:rPr>
          <w:b/>
          <w:szCs w:val="22"/>
        </w:rPr>
        <w:t>Deliverables/Schedule:</w:t>
      </w:r>
      <w:r w:rsidRPr="003E13AB">
        <w:rPr>
          <w:szCs w:val="22"/>
        </w:rPr>
        <w:t xml:space="preserve"> </w:t>
      </w:r>
      <w:r w:rsidRPr="003E13AB">
        <w:rPr>
          <w:color w:val="000000"/>
          <w:szCs w:val="22"/>
        </w:rPr>
        <w:t>Consultant shall provide:</w:t>
      </w:r>
    </w:p>
    <w:p w14:paraId="7DCF9DA7" w14:textId="77777777" w:rsidR="002E3092" w:rsidRPr="003E13AB" w:rsidRDefault="002E3092" w:rsidP="006A1B30">
      <w:pPr>
        <w:numPr>
          <w:ilvl w:val="0"/>
          <w:numId w:val="7"/>
        </w:numPr>
        <w:spacing w:after="60"/>
        <w:ind w:left="720"/>
        <w:contextualSpacing/>
        <w:rPr>
          <w:szCs w:val="22"/>
        </w:rPr>
      </w:pPr>
      <w:r w:rsidRPr="003E13AB">
        <w:rPr>
          <w:szCs w:val="22"/>
        </w:rPr>
        <w:t xml:space="preserve">eBIDS Hand-off Package draft Submittal – submitted to Agency within </w:t>
      </w:r>
      <w:r w:rsidRPr="00401ACA">
        <w:rPr>
          <w:szCs w:val="22"/>
          <w:highlight w:val="cyan"/>
        </w:rPr>
        <w:t>10 calendar days</w:t>
      </w:r>
      <w:r w:rsidRPr="003E13AB">
        <w:rPr>
          <w:szCs w:val="22"/>
        </w:rPr>
        <w:t xml:space="preserve"> of completion of Final (Pre-Mylar) Plans – Consultant to verify the accuracy and completeness of the eBIDS Hand-off Package, as described in </w:t>
      </w:r>
      <w:hyperlink r:id="rId80" w:history="1">
        <w:r w:rsidRPr="003E13AB">
          <w:rPr>
            <w:color w:val="0000FF"/>
            <w:szCs w:val="22"/>
            <w:u w:val="single"/>
          </w:rPr>
          <w:t>Chapter 16</w:t>
        </w:r>
      </w:hyperlink>
      <w:r w:rsidRPr="003E13AB">
        <w:rPr>
          <w:szCs w:val="22"/>
        </w:rPr>
        <w:t xml:space="preserve"> of the Highway Design Manual prior to submitting to Agency.</w:t>
      </w:r>
    </w:p>
    <w:p w14:paraId="20DFFE7D" w14:textId="77777777" w:rsidR="002E3092" w:rsidRPr="003E13AB" w:rsidRDefault="002E3092" w:rsidP="00E8461A">
      <w:pPr>
        <w:rPr>
          <w:color w:val="000000"/>
          <w:szCs w:val="22"/>
          <w:u w:val="single"/>
        </w:rPr>
      </w:pPr>
    </w:p>
    <w:p w14:paraId="4C32CDC3" w14:textId="77777777" w:rsidR="00870CB9" w:rsidRDefault="00BA5303" w:rsidP="006A1B30">
      <w:pPr>
        <w:pStyle w:val="Heading2"/>
        <w:jc w:val="left"/>
      </w:pPr>
      <w:bookmarkStart w:id="471" w:name="_Toc497130302"/>
      <w:bookmarkStart w:id="472" w:name="_Toc26274750"/>
      <w:r w:rsidRPr="003E13AB">
        <w:t>Task 1</w:t>
      </w:r>
      <w:r w:rsidR="00C47000">
        <w:t>4</w:t>
      </w:r>
      <w:r w:rsidRPr="003E13AB">
        <w:t>.</w:t>
      </w:r>
      <w:r w:rsidR="00D618E2" w:rsidRPr="003E13AB">
        <w:t>5</w:t>
      </w:r>
      <w:r w:rsidRPr="003E13AB">
        <w:t xml:space="preserve"> Construction Survey Handoff</w:t>
      </w:r>
      <w:bookmarkEnd w:id="471"/>
      <w:bookmarkEnd w:id="472"/>
      <w:r w:rsidR="00792FA1">
        <w:t xml:space="preserve"> </w:t>
      </w:r>
    </w:p>
    <w:p w14:paraId="540C8F33" w14:textId="77777777" w:rsidR="0099290F" w:rsidRPr="00E37181" w:rsidRDefault="0099290F" w:rsidP="005265AF">
      <w:pPr>
        <w:pStyle w:val="NormalIndent"/>
        <w:numPr>
          <w:ilvl w:val="0"/>
          <w:numId w:val="139"/>
        </w:numPr>
        <w:spacing w:after="0"/>
        <w:rPr>
          <w:rFonts w:ascii="Arial" w:hAnsi="Arial" w:cs="Arial"/>
          <w:sz w:val="20"/>
          <w:highlight w:val="yellow"/>
        </w:rPr>
      </w:pPr>
      <w:r w:rsidRPr="00E37181">
        <w:rPr>
          <w:rFonts w:ascii="Arial" w:hAnsi="Arial" w:cs="Arial"/>
          <w:sz w:val="20"/>
          <w:highlight w:val="yellow"/>
        </w:rPr>
        <w:t>[Delete task language and mark as “RESERVED” if not applicable to the project; OR</w:t>
      </w:r>
    </w:p>
    <w:p w14:paraId="00DE7DCF" w14:textId="284FA478" w:rsidR="0099290F" w:rsidRPr="00E37181" w:rsidRDefault="0099290F" w:rsidP="005265AF">
      <w:pPr>
        <w:pStyle w:val="NormalIndent"/>
        <w:numPr>
          <w:ilvl w:val="0"/>
          <w:numId w:val="139"/>
        </w:numPr>
        <w:spacing w:after="0"/>
        <w:rPr>
          <w:rFonts w:ascii="Arial" w:hAnsi="Arial" w:cs="Arial"/>
          <w:sz w:val="20"/>
          <w:highlight w:val="yellow"/>
        </w:rPr>
      </w:pPr>
      <w:r w:rsidRPr="00E37181">
        <w:rPr>
          <w:rFonts w:ascii="Arial" w:hAnsi="Arial" w:cs="Arial"/>
          <w:sz w:val="20"/>
          <w:highlight w:val="yellow"/>
        </w:rPr>
        <w:t>Label this task as “CONTINGENCY</w:t>
      </w:r>
      <w:r>
        <w:rPr>
          <w:rFonts w:ascii="Arial" w:hAnsi="Arial" w:cs="Arial"/>
          <w:sz w:val="20"/>
          <w:highlight w:val="yellow"/>
        </w:rPr>
        <w:t xml:space="preserve"> TASK, see </w:t>
      </w:r>
      <w:r w:rsidR="00DA7A23">
        <w:rPr>
          <w:rFonts w:ascii="Arial" w:hAnsi="Arial" w:cs="Arial"/>
          <w:sz w:val="20"/>
          <w:highlight w:val="yellow"/>
        </w:rPr>
        <w:t>Section</w:t>
      </w:r>
      <w:r>
        <w:rPr>
          <w:rFonts w:ascii="Arial" w:hAnsi="Arial" w:cs="Arial"/>
          <w:sz w:val="20"/>
          <w:highlight w:val="yellow"/>
        </w:rPr>
        <w:t xml:space="preserve"> F</w:t>
      </w:r>
      <w:r w:rsidRPr="00E37181">
        <w:rPr>
          <w:rFonts w:ascii="Arial" w:hAnsi="Arial" w:cs="Arial"/>
          <w:sz w:val="20"/>
          <w:highlight w:val="yellow"/>
        </w:rPr>
        <w:t>” if it is not known at time of WOC</w:t>
      </w:r>
      <w:r>
        <w:rPr>
          <w:rFonts w:ascii="Arial" w:hAnsi="Arial" w:cs="Arial"/>
          <w:sz w:val="20"/>
          <w:highlight w:val="yellow"/>
        </w:rPr>
        <w:t>/Contract</w:t>
      </w:r>
      <w:r w:rsidRPr="00E37181">
        <w:rPr>
          <w:rFonts w:ascii="Arial" w:hAnsi="Arial" w:cs="Arial"/>
          <w:sz w:val="20"/>
          <w:highlight w:val="yellow"/>
        </w:rPr>
        <w:t xml:space="preserve"> execution whether or not it is needed.]</w:t>
      </w:r>
    </w:p>
    <w:p w14:paraId="728D1F59" w14:textId="77777777" w:rsidR="00C1627E" w:rsidRPr="003E13AB" w:rsidRDefault="00C1627E" w:rsidP="006A1B30">
      <w:pPr>
        <w:pStyle w:val="GEIBodyParagraph"/>
        <w:keepNext/>
        <w:jc w:val="left"/>
        <w:rPr>
          <w:szCs w:val="22"/>
        </w:rPr>
      </w:pPr>
      <w:r w:rsidRPr="003E13AB">
        <w:rPr>
          <w:szCs w:val="22"/>
        </w:rPr>
        <w:t xml:space="preserve">Consultant shall coordinate with Agency, </w:t>
      </w:r>
      <w:r w:rsidRPr="00056654">
        <w:rPr>
          <w:szCs w:val="22"/>
          <w:highlight w:val="cyan"/>
        </w:rPr>
        <w:t>LPA</w:t>
      </w:r>
      <w:r w:rsidRPr="003E13AB">
        <w:rPr>
          <w:szCs w:val="22"/>
        </w:rPr>
        <w:t xml:space="preserve"> and awarded construction contractor’s staff to determine the deliverables listed on the </w:t>
      </w:r>
      <w:hyperlink r:id="rId81" w:history="1">
        <w:r w:rsidRPr="003E13AB">
          <w:rPr>
            <w:rStyle w:val="Hyperlink"/>
            <w:szCs w:val="22"/>
          </w:rPr>
          <w:t>Construction Survey Handoff Deliverable Checklist</w:t>
        </w:r>
      </w:hyperlink>
      <w:r w:rsidRPr="003E13AB">
        <w:rPr>
          <w:szCs w:val="22"/>
        </w:rPr>
        <w:t xml:space="preserve">. Consultant shall prepare draft and final Construction Survey Handoff Package to include those deliverables, as determined by Agency, </w:t>
      </w:r>
      <w:r w:rsidRPr="00056654">
        <w:rPr>
          <w:szCs w:val="22"/>
          <w:highlight w:val="cyan"/>
        </w:rPr>
        <w:t>LPA</w:t>
      </w:r>
      <w:r w:rsidRPr="003E13AB">
        <w:rPr>
          <w:szCs w:val="22"/>
        </w:rPr>
        <w:t xml:space="preserve"> and awarded construction contractor correspondence, further described in </w:t>
      </w:r>
      <w:hyperlink r:id="rId82" w:history="1">
        <w:r w:rsidRPr="003E13AB">
          <w:rPr>
            <w:rStyle w:val="Hyperlink"/>
            <w:szCs w:val="22"/>
          </w:rPr>
          <w:t>Appendix M</w:t>
        </w:r>
      </w:hyperlink>
      <w:r w:rsidRPr="003E13AB">
        <w:rPr>
          <w:szCs w:val="22"/>
        </w:rPr>
        <w:t xml:space="preserve"> and </w:t>
      </w:r>
      <w:hyperlink r:id="rId83" w:history="1">
        <w:r w:rsidRPr="003E13AB">
          <w:rPr>
            <w:rStyle w:val="Hyperlink"/>
            <w:szCs w:val="22"/>
          </w:rPr>
          <w:t>Chapter 16</w:t>
        </w:r>
      </w:hyperlink>
      <w:r w:rsidRPr="003E13AB">
        <w:rPr>
          <w:szCs w:val="22"/>
        </w:rPr>
        <w:t xml:space="preserve"> of the Highway Design Manual.</w:t>
      </w:r>
    </w:p>
    <w:p w14:paraId="2AF89F88" w14:textId="5D1B0755" w:rsidR="00C1627E" w:rsidRPr="003E13AB" w:rsidRDefault="00C1627E" w:rsidP="006A1B30">
      <w:pPr>
        <w:pStyle w:val="GEIBodyParagraph"/>
        <w:jc w:val="left"/>
        <w:rPr>
          <w:szCs w:val="22"/>
        </w:rPr>
      </w:pPr>
      <w:r w:rsidRPr="003E13AB">
        <w:rPr>
          <w:szCs w:val="22"/>
        </w:rPr>
        <w:t xml:space="preserve">Consultant shall coordinate with Agency and participate in roadway digital data quality control review of draft Construction Survey Hand-off Package in accordance with guidelines provided in </w:t>
      </w:r>
      <w:hyperlink r:id="rId84" w:history="1">
        <w:r w:rsidRPr="003E13AB">
          <w:rPr>
            <w:rStyle w:val="Hyperlink"/>
            <w:szCs w:val="22"/>
          </w:rPr>
          <w:t>Appendix N</w:t>
        </w:r>
      </w:hyperlink>
      <w:r w:rsidRPr="003E13AB">
        <w:rPr>
          <w:szCs w:val="22"/>
        </w:rPr>
        <w:t xml:space="preserve"> of the Highway Design Manual.</w:t>
      </w:r>
    </w:p>
    <w:p w14:paraId="1F0CEFB6" w14:textId="77777777" w:rsidR="00C1627E" w:rsidRPr="008533C4" w:rsidRDefault="005C5075" w:rsidP="00E8461A">
      <w:pPr>
        <w:ind w:left="360"/>
      </w:pPr>
      <w:r w:rsidRPr="008533C4">
        <w:rPr>
          <w:b/>
        </w:rPr>
        <w:t>Deliverables/</w:t>
      </w:r>
      <w:r w:rsidR="00C1627E" w:rsidRPr="008533C4">
        <w:rPr>
          <w:b/>
        </w:rPr>
        <w:t>Schedule:</w:t>
      </w:r>
      <w:r w:rsidR="008533C4">
        <w:rPr>
          <w:b/>
        </w:rPr>
        <w:t xml:space="preserve"> </w:t>
      </w:r>
      <w:r w:rsidR="008533C4" w:rsidRPr="008533C4">
        <w:t>Consultant shall provide:</w:t>
      </w:r>
    </w:p>
    <w:p w14:paraId="4E54E1A6" w14:textId="77777777" w:rsidR="00A92C74" w:rsidRDefault="00C1627E" w:rsidP="006A1B30">
      <w:pPr>
        <w:pStyle w:val="GEIBodyParagraph"/>
        <w:numPr>
          <w:ilvl w:val="0"/>
          <w:numId w:val="8"/>
        </w:numPr>
        <w:spacing w:after="0" w:line="240" w:lineRule="auto"/>
        <w:jc w:val="left"/>
        <w:rPr>
          <w:szCs w:val="22"/>
        </w:rPr>
      </w:pPr>
      <w:r w:rsidRPr="00E8461A">
        <w:rPr>
          <w:szCs w:val="22"/>
        </w:rPr>
        <w:t xml:space="preserve">Proposed Construction Survey Hand-off Deliverables draft Submittal – Submit </w:t>
      </w:r>
      <w:hyperlink r:id="rId85" w:history="1">
        <w:r w:rsidRPr="00E8461A">
          <w:rPr>
            <w:rStyle w:val="Hyperlink"/>
            <w:szCs w:val="22"/>
          </w:rPr>
          <w:t>Construction Survey Handoff Deliverable Checklist</w:t>
        </w:r>
      </w:hyperlink>
      <w:r w:rsidRPr="00E8461A">
        <w:rPr>
          <w:szCs w:val="22"/>
        </w:rPr>
        <w:t xml:space="preserve"> with Consultant’s proposed deliverables to Agency </w:t>
      </w:r>
      <w:r w:rsidRPr="00056654">
        <w:rPr>
          <w:szCs w:val="22"/>
          <w:highlight w:val="cyan"/>
        </w:rPr>
        <w:t>and LPA</w:t>
      </w:r>
      <w:r w:rsidRPr="00E8461A">
        <w:rPr>
          <w:szCs w:val="22"/>
        </w:rPr>
        <w:t xml:space="preserve"> no later 30 days after Bid Opening. Consultant shall respond to comments from Agency </w:t>
      </w:r>
      <w:r w:rsidRPr="00056654">
        <w:rPr>
          <w:szCs w:val="22"/>
          <w:highlight w:val="cyan"/>
        </w:rPr>
        <w:t>and LPA</w:t>
      </w:r>
      <w:r w:rsidRPr="00E8461A">
        <w:rPr>
          <w:szCs w:val="22"/>
        </w:rPr>
        <w:t xml:space="preserve"> and awarded contractor and make corrections to the list of proposed deliverables prior to completing the draft Construction Survey Handoff Package.</w:t>
      </w:r>
    </w:p>
    <w:p w14:paraId="2961708D" w14:textId="77777777" w:rsidR="00C1627E" w:rsidRPr="00E8461A" w:rsidRDefault="00C1627E" w:rsidP="006A1B30">
      <w:pPr>
        <w:pStyle w:val="GEIBodyParagraph"/>
        <w:numPr>
          <w:ilvl w:val="0"/>
          <w:numId w:val="8"/>
        </w:numPr>
        <w:spacing w:after="0" w:line="240" w:lineRule="auto"/>
        <w:jc w:val="left"/>
        <w:rPr>
          <w:szCs w:val="22"/>
        </w:rPr>
      </w:pPr>
      <w:r w:rsidRPr="00E8461A">
        <w:rPr>
          <w:szCs w:val="22"/>
        </w:rPr>
        <w:t xml:space="preserve">Construction Survey Hand-off Package draft Submittal – Consultant shall prepare Construction Survey Handoff Package deliverables previously determined by Agency, </w:t>
      </w:r>
      <w:r w:rsidRPr="00056654">
        <w:rPr>
          <w:szCs w:val="22"/>
          <w:highlight w:val="cyan"/>
        </w:rPr>
        <w:t>LPA</w:t>
      </w:r>
      <w:r w:rsidRPr="00E8461A">
        <w:rPr>
          <w:szCs w:val="22"/>
        </w:rPr>
        <w:t xml:space="preserve"> and the awarded construction contractor, in accordance with </w:t>
      </w:r>
      <w:hyperlink r:id="rId86" w:history="1">
        <w:r w:rsidRPr="00E8461A">
          <w:rPr>
            <w:rStyle w:val="Hyperlink"/>
            <w:szCs w:val="22"/>
          </w:rPr>
          <w:t>Chapter 16</w:t>
        </w:r>
      </w:hyperlink>
      <w:r w:rsidRPr="00E8461A">
        <w:rPr>
          <w:szCs w:val="22"/>
        </w:rPr>
        <w:t xml:space="preserve"> and </w:t>
      </w:r>
      <w:hyperlink r:id="rId87" w:history="1">
        <w:r w:rsidRPr="00E8461A">
          <w:rPr>
            <w:rStyle w:val="Hyperlink"/>
            <w:szCs w:val="22"/>
          </w:rPr>
          <w:t>Appendix N</w:t>
        </w:r>
      </w:hyperlink>
      <w:r w:rsidRPr="00E8461A">
        <w:rPr>
          <w:szCs w:val="22"/>
        </w:rPr>
        <w:t xml:space="preserve"> of the Highway Design Manual. Consultant shall submit the draft Construction Survey Handoff Package to Agency </w:t>
      </w:r>
      <w:r w:rsidRPr="00056654">
        <w:rPr>
          <w:szCs w:val="22"/>
          <w:highlight w:val="cyan"/>
        </w:rPr>
        <w:t>and LPA</w:t>
      </w:r>
      <w:r w:rsidRPr="00E8461A">
        <w:rPr>
          <w:szCs w:val="22"/>
        </w:rPr>
        <w:t xml:space="preserve"> at Agency’s Issue of Notice to Proceed to Contractor or 30 days after Bid Opening, whichever occurs first.</w:t>
      </w:r>
    </w:p>
    <w:p w14:paraId="1A27A37F" w14:textId="07AE8462" w:rsidR="00C1627E" w:rsidRPr="003E13AB" w:rsidRDefault="00C1627E" w:rsidP="006A1B30">
      <w:pPr>
        <w:pStyle w:val="GEIBulletedList1"/>
        <w:spacing w:after="0" w:line="240" w:lineRule="auto"/>
        <w:jc w:val="left"/>
        <w:rPr>
          <w:szCs w:val="22"/>
        </w:rPr>
      </w:pPr>
      <w:r w:rsidRPr="003E13AB">
        <w:rPr>
          <w:szCs w:val="22"/>
        </w:rPr>
        <w:t xml:space="preserve">Construction Survey Hand-off Package Final Submittal – Consultant shall respond to Agency, </w:t>
      </w:r>
      <w:r w:rsidRPr="00056654">
        <w:rPr>
          <w:szCs w:val="22"/>
          <w:highlight w:val="cyan"/>
        </w:rPr>
        <w:t>LPA</w:t>
      </w:r>
      <w:r w:rsidRPr="003E13AB">
        <w:rPr>
          <w:szCs w:val="22"/>
        </w:rPr>
        <w:t xml:space="preserve"> and </w:t>
      </w:r>
      <w:r w:rsidR="00777D22">
        <w:rPr>
          <w:szCs w:val="22"/>
        </w:rPr>
        <w:t>a</w:t>
      </w:r>
      <w:r w:rsidRPr="003E13AB">
        <w:rPr>
          <w:szCs w:val="22"/>
        </w:rPr>
        <w:t xml:space="preserve">warded </w:t>
      </w:r>
      <w:r w:rsidR="00792FA1">
        <w:rPr>
          <w:szCs w:val="22"/>
        </w:rPr>
        <w:t>c</w:t>
      </w:r>
      <w:r w:rsidRPr="003E13AB">
        <w:rPr>
          <w:szCs w:val="22"/>
        </w:rPr>
        <w:t xml:space="preserve">ontractor’s comments on the draft Construction Survey Handoff package and make changes, corrections, develop files, etc., in accordance with </w:t>
      </w:r>
      <w:hyperlink r:id="rId88" w:history="1">
        <w:r w:rsidRPr="003E13AB">
          <w:rPr>
            <w:rStyle w:val="Hyperlink"/>
            <w:szCs w:val="22"/>
          </w:rPr>
          <w:t>Chapter 16</w:t>
        </w:r>
      </w:hyperlink>
      <w:r w:rsidRPr="003E13AB">
        <w:rPr>
          <w:szCs w:val="22"/>
        </w:rPr>
        <w:t xml:space="preserve"> and </w:t>
      </w:r>
      <w:hyperlink r:id="rId89" w:history="1">
        <w:r w:rsidRPr="003E13AB">
          <w:rPr>
            <w:rStyle w:val="Hyperlink"/>
            <w:szCs w:val="22"/>
          </w:rPr>
          <w:t>Appendix N</w:t>
        </w:r>
      </w:hyperlink>
      <w:r w:rsidRPr="003E13AB">
        <w:rPr>
          <w:szCs w:val="22"/>
        </w:rPr>
        <w:t xml:space="preserve"> of the Highway Design Manual. Consultant shall submit the Final Construction Survey Handoff package to Agency </w:t>
      </w:r>
      <w:r w:rsidRPr="00056654">
        <w:rPr>
          <w:szCs w:val="22"/>
          <w:highlight w:val="cyan"/>
        </w:rPr>
        <w:t>and LPA</w:t>
      </w:r>
      <w:r w:rsidRPr="003E13AB">
        <w:rPr>
          <w:szCs w:val="22"/>
        </w:rPr>
        <w:t xml:space="preserve"> no later than 1 week prior to Pre-Survey Meeting with </w:t>
      </w:r>
      <w:r w:rsidR="00792FA1">
        <w:rPr>
          <w:szCs w:val="22"/>
        </w:rPr>
        <w:t>c</w:t>
      </w:r>
      <w:r w:rsidRPr="003E13AB">
        <w:rPr>
          <w:szCs w:val="22"/>
        </w:rPr>
        <w:t xml:space="preserve">ontractor or the Pre-Construction Meeting with the </w:t>
      </w:r>
      <w:r w:rsidR="00792FA1">
        <w:rPr>
          <w:szCs w:val="22"/>
        </w:rPr>
        <w:t>c</w:t>
      </w:r>
      <w:r w:rsidRPr="003E13AB">
        <w:rPr>
          <w:szCs w:val="22"/>
        </w:rPr>
        <w:t>ontractor, whichever occurs first.</w:t>
      </w:r>
    </w:p>
    <w:p w14:paraId="7DB8038B" w14:textId="77777777" w:rsidR="00194946" w:rsidRPr="003E13AB" w:rsidRDefault="00194946" w:rsidP="00E8461A">
      <w:pPr>
        <w:tabs>
          <w:tab w:val="left" w:pos="1080"/>
        </w:tabs>
        <w:spacing w:after="120"/>
        <w:rPr>
          <w:b/>
          <w:color w:val="000000"/>
          <w:szCs w:val="22"/>
        </w:rPr>
      </w:pPr>
    </w:p>
    <w:p w14:paraId="176CE57B" w14:textId="4D194CBD" w:rsidR="00E05975" w:rsidRPr="003E13AB" w:rsidRDefault="00636B42" w:rsidP="006A1B30">
      <w:pPr>
        <w:pStyle w:val="Heading1"/>
        <w:jc w:val="left"/>
      </w:pPr>
      <w:bookmarkStart w:id="473" w:name="_Toc497130303"/>
      <w:bookmarkStart w:id="474" w:name="_Toc26274751"/>
      <w:r>
        <w:t>TASK 1</w:t>
      </w:r>
      <w:r w:rsidR="00C47000">
        <w:t>5</w:t>
      </w:r>
      <w:r>
        <w:t xml:space="preserve"> </w:t>
      </w:r>
      <w:r w:rsidR="00E05975" w:rsidRPr="003E13AB">
        <w:t>BID AND AWARD ASSISTANCE</w:t>
      </w:r>
      <w:bookmarkStart w:id="475" w:name="_Toc62010774"/>
      <w:bookmarkEnd w:id="473"/>
      <w:bookmarkEnd w:id="474"/>
    </w:p>
    <w:p w14:paraId="47AC6E6F" w14:textId="77777777" w:rsidR="00194946" w:rsidRPr="003E13AB" w:rsidRDefault="00194946" w:rsidP="006A1B30">
      <w:pPr>
        <w:pStyle w:val="Heading2"/>
        <w:jc w:val="left"/>
      </w:pPr>
      <w:bookmarkStart w:id="476" w:name="_Toc497130304"/>
      <w:bookmarkStart w:id="477" w:name="_Toc26274752"/>
      <w:r w:rsidRPr="003E13AB">
        <w:t>Task 1</w:t>
      </w:r>
      <w:r w:rsidR="00C47000">
        <w:t>5</w:t>
      </w:r>
      <w:r w:rsidRPr="003E13AB">
        <w:t>.1 Pre-bid Meeting</w:t>
      </w:r>
      <w:r w:rsidR="0003558C" w:rsidRPr="003E13AB">
        <w:t xml:space="preserve"> (Reserved)</w:t>
      </w:r>
      <w:bookmarkEnd w:id="476"/>
      <w:bookmarkEnd w:id="477"/>
    </w:p>
    <w:p w14:paraId="3D156E7E" w14:textId="77777777" w:rsidR="00E05975" w:rsidRPr="003E13AB" w:rsidRDefault="00194946" w:rsidP="006A1B30">
      <w:pPr>
        <w:pStyle w:val="Heading2"/>
        <w:jc w:val="left"/>
      </w:pPr>
      <w:bookmarkStart w:id="478" w:name="_Toc497130305"/>
      <w:bookmarkStart w:id="479" w:name="_Toc26274753"/>
      <w:r w:rsidRPr="003E13AB">
        <w:t>Task 1</w:t>
      </w:r>
      <w:r w:rsidR="00C47000">
        <w:t>5</w:t>
      </w:r>
      <w:r w:rsidRPr="003E13AB">
        <w:t>.2</w:t>
      </w:r>
      <w:r w:rsidR="00E05975" w:rsidRPr="003E13AB">
        <w:t xml:space="preserve"> Questions </w:t>
      </w:r>
      <w:r w:rsidR="00BA5303" w:rsidRPr="003E13AB">
        <w:t>during</w:t>
      </w:r>
      <w:r w:rsidR="00E05975" w:rsidRPr="003E13AB">
        <w:t xml:space="preserve"> Bidding</w:t>
      </w:r>
      <w:bookmarkEnd w:id="475"/>
      <w:bookmarkEnd w:id="478"/>
      <w:bookmarkEnd w:id="479"/>
    </w:p>
    <w:p w14:paraId="7A3CAD43" w14:textId="498EF871" w:rsidR="00E05975" w:rsidRPr="003E13AB" w:rsidRDefault="00E05975" w:rsidP="006A1B30">
      <w:pPr>
        <w:tabs>
          <w:tab w:val="left" w:pos="7110"/>
        </w:tabs>
        <w:rPr>
          <w:color w:val="000000"/>
          <w:szCs w:val="22"/>
        </w:rPr>
      </w:pPr>
      <w:r w:rsidRPr="003E13AB">
        <w:rPr>
          <w:color w:val="000000"/>
          <w:szCs w:val="22"/>
        </w:rPr>
        <w:t xml:space="preserve">Consultant’s Project Manager, or Consultant’s designee(s) approved by Agency, shall answer questions regarding the bid documents and bid process from </w:t>
      </w:r>
      <w:r w:rsidR="001557FF">
        <w:rPr>
          <w:color w:val="000000"/>
          <w:szCs w:val="22"/>
        </w:rPr>
        <w:t>Agency</w:t>
      </w:r>
      <w:r w:rsidRPr="003E13AB">
        <w:rPr>
          <w:color w:val="000000"/>
          <w:szCs w:val="22"/>
        </w:rPr>
        <w:t xml:space="preserve">. Consultant shall perform these </w:t>
      </w:r>
      <w:r w:rsidR="00061FB4">
        <w:rPr>
          <w:color w:val="000000"/>
          <w:szCs w:val="22"/>
        </w:rPr>
        <w:t>S</w:t>
      </w:r>
      <w:r w:rsidRPr="003E13AB">
        <w:rPr>
          <w:color w:val="000000"/>
          <w:szCs w:val="22"/>
        </w:rPr>
        <w:t xml:space="preserve">ervices in accordance with Agency procurement policies and procedures, administrative rules and statutes. Consultant shall, during the bidding process, manage the communications with </w:t>
      </w:r>
      <w:r w:rsidR="001557FF">
        <w:rPr>
          <w:color w:val="000000"/>
          <w:szCs w:val="22"/>
        </w:rPr>
        <w:t>Agency</w:t>
      </w:r>
      <w:r w:rsidRPr="003E13AB">
        <w:rPr>
          <w:color w:val="000000"/>
          <w:szCs w:val="22"/>
        </w:rPr>
        <w:t>’s construction office.</w:t>
      </w:r>
    </w:p>
    <w:p w14:paraId="04CFED36" w14:textId="77777777" w:rsidR="00E05975" w:rsidRPr="003E13AB" w:rsidRDefault="00E05975" w:rsidP="00E8461A">
      <w:pPr>
        <w:numPr>
          <w:ilvl w:val="12"/>
          <w:numId w:val="0"/>
        </w:numPr>
        <w:tabs>
          <w:tab w:val="left" w:pos="7110"/>
        </w:tabs>
        <w:ind w:left="360"/>
        <w:rPr>
          <w:b/>
          <w:i/>
          <w:color w:val="000000"/>
          <w:szCs w:val="22"/>
        </w:rPr>
      </w:pPr>
    </w:p>
    <w:p w14:paraId="37CBEC7C" w14:textId="77777777" w:rsidR="00E05975" w:rsidRPr="003E13AB" w:rsidRDefault="00E05975" w:rsidP="00E8461A">
      <w:pPr>
        <w:numPr>
          <w:ilvl w:val="12"/>
          <w:numId w:val="0"/>
        </w:numPr>
        <w:tabs>
          <w:tab w:val="left" w:pos="7110"/>
        </w:tabs>
        <w:ind w:left="360"/>
        <w:rPr>
          <w:color w:val="000000"/>
          <w:szCs w:val="22"/>
        </w:rPr>
      </w:pPr>
      <w:r w:rsidRPr="003E13AB">
        <w:rPr>
          <w:b/>
          <w:szCs w:val="22"/>
        </w:rPr>
        <w:t>Deliverables/Schedule:</w:t>
      </w:r>
      <w:r w:rsidRPr="003E13AB">
        <w:rPr>
          <w:szCs w:val="22"/>
        </w:rPr>
        <w:t xml:space="preserve"> </w:t>
      </w:r>
      <w:r w:rsidRPr="003E13AB">
        <w:rPr>
          <w:color w:val="000000"/>
          <w:szCs w:val="22"/>
        </w:rPr>
        <w:t>Consultant shall provide:</w:t>
      </w:r>
    </w:p>
    <w:p w14:paraId="253C2FE8" w14:textId="4328477A" w:rsidR="00E05975" w:rsidRPr="003E13AB" w:rsidRDefault="00E05975" w:rsidP="00E8461A">
      <w:pPr>
        <w:numPr>
          <w:ilvl w:val="0"/>
          <w:numId w:val="9"/>
        </w:numPr>
        <w:tabs>
          <w:tab w:val="left" w:pos="7110"/>
        </w:tabs>
        <w:contextualSpacing/>
        <w:rPr>
          <w:color w:val="000000"/>
          <w:szCs w:val="22"/>
        </w:rPr>
      </w:pPr>
      <w:r w:rsidRPr="003E13AB">
        <w:rPr>
          <w:color w:val="000000"/>
          <w:szCs w:val="22"/>
        </w:rPr>
        <w:t xml:space="preserve">Written log of questions and responses received from Agency Construction office </w:t>
      </w:r>
      <w:r w:rsidR="0029615D" w:rsidRPr="006A1B30">
        <w:rPr>
          <w:color w:val="000000"/>
          <w:highlight w:val="cyan"/>
        </w:rPr>
        <w:t>5</w:t>
      </w:r>
      <w:r w:rsidR="00A92C74" w:rsidRPr="006A1B30">
        <w:rPr>
          <w:color w:val="000000"/>
          <w:highlight w:val="cyan"/>
        </w:rPr>
        <w:t xml:space="preserve"> </w:t>
      </w:r>
      <w:r w:rsidR="00A92C74" w:rsidRPr="002922CF">
        <w:rPr>
          <w:color w:val="000000"/>
          <w:szCs w:val="22"/>
          <w:highlight w:val="cyan"/>
        </w:rPr>
        <w:t>business</w:t>
      </w:r>
      <w:r w:rsidRPr="003E13AB">
        <w:rPr>
          <w:color w:val="000000"/>
          <w:szCs w:val="22"/>
        </w:rPr>
        <w:t xml:space="preserve"> days after bid opening.</w:t>
      </w:r>
    </w:p>
    <w:p w14:paraId="1106AF7A" w14:textId="77777777" w:rsidR="00E05975" w:rsidRPr="003E13AB" w:rsidRDefault="00E05975" w:rsidP="00E8461A">
      <w:pPr>
        <w:tabs>
          <w:tab w:val="left" w:pos="720"/>
          <w:tab w:val="left" w:pos="7110"/>
        </w:tabs>
        <w:ind w:left="360"/>
        <w:contextualSpacing/>
        <w:rPr>
          <w:color w:val="000000"/>
          <w:szCs w:val="22"/>
        </w:rPr>
      </w:pPr>
    </w:p>
    <w:p w14:paraId="488686C7" w14:textId="4859D6D7" w:rsidR="00E05975" w:rsidRPr="003E13AB" w:rsidRDefault="006826AB" w:rsidP="006A1B30">
      <w:pPr>
        <w:pStyle w:val="Heading2"/>
        <w:jc w:val="left"/>
        <w:rPr>
          <w:iCs/>
        </w:rPr>
      </w:pPr>
      <w:bookmarkStart w:id="480" w:name="_Toc62010775"/>
      <w:bookmarkStart w:id="481" w:name="_Hlt41993099"/>
      <w:bookmarkStart w:id="482" w:name="_Toc497130306"/>
      <w:bookmarkStart w:id="483" w:name="_Toc26274754"/>
      <w:r>
        <w:t>Task C</w:t>
      </w:r>
      <w:r w:rsidR="00194946" w:rsidRPr="003E13AB">
        <w:t>1</w:t>
      </w:r>
      <w:r w:rsidR="00C47000">
        <w:t>5</w:t>
      </w:r>
      <w:r w:rsidR="00194946" w:rsidRPr="003E13AB">
        <w:t>.3</w:t>
      </w:r>
      <w:r w:rsidR="00E05975" w:rsidRPr="003E13AB">
        <w:t xml:space="preserve"> Addenda to the Bid </w:t>
      </w:r>
      <w:bookmarkEnd w:id="480"/>
      <w:r w:rsidR="00E05975" w:rsidRPr="003E13AB">
        <w:t xml:space="preserve">Documents </w:t>
      </w:r>
      <w:bookmarkEnd w:id="481"/>
      <w:r w:rsidR="00E05975" w:rsidRPr="003E13AB">
        <w:t>(</w:t>
      </w:r>
      <w:r w:rsidR="00E05975" w:rsidRPr="006A1B30">
        <w:t>CONTINGENCY TASK</w:t>
      </w:r>
      <w:bookmarkEnd w:id="482"/>
      <w:r w:rsidR="0061780A" w:rsidRPr="00EB6859">
        <w:t xml:space="preserve"> – see Section F</w:t>
      </w:r>
      <w:r w:rsidR="00E05975" w:rsidRPr="003E13AB">
        <w:t>)</w:t>
      </w:r>
      <w:bookmarkEnd w:id="483"/>
    </w:p>
    <w:p w14:paraId="0DAD04C0" w14:textId="02F55607" w:rsidR="00E05975" w:rsidRPr="003E13AB" w:rsidRDefault="00E05975" w:rsidP="00E8461A">
      <w:pPr>
        <w:tabs>
          <w:tab w:val="left" w:pos="7110"/>
        </w:tabs>
        <w:rPr>
          <w:b/>
          <w:bCs/>
          <w:i/>
          <w:color w:val="000000"/>
          <w:szCs w:val="22"/>
        </w:rPr>
      </w:pPr>
    </w:p>
    <w:p w14:paraId="419BE00A" w14:textId="1551E703" w:rsidR="00E05975" w:rsidRPr="003E13AB" w:rsidRDefault="0099290F" w:rsidP="00E8461A">
      <w:pPr>
        <w:tabs>
          <w:tab w:val="left" w:pos="7110"/>
        </w:tabs>
        <w:rPr>
          <w:szCs w:val="22"/>
        </w:rPr>
      </w:pPr>
      <w:r>
        <w:rPr>
          <w:szCs w:val="22"/>
        </w:rPr>
        <w:t xml:space="preserve">If authorized by NTP from APM, </w:t>
      </w:r>
      <w:r w:rsidR="00E05975" w:rsidRPr="003E13AB">
        <w:rPr>
          <w:szCs w:val="22"/>
        </w:rPr>
        <w:t xml:space="preserve">Consultant shall prepare up to </w:t>
      </w:r>
      <w:r w:rsidRPr="00EB6859">
        <w:rPr>
          <w:szCs w:val="22"/>
          <w:highlight w:val="cyan"/>
        </w:rPr>
        <w:t>xx</w:t>
      </w:r>
      <w:r w:rsidRPr="003E13AB">
        <w:rPr>
          <w:szCs w:val="22"/>
        </w:rPr>
        <w:t xml:space="preserve"> </w:t>
      </w:r>
      <w:r w:rsidR="00E05975" w:rsidRPr="003E13AB">
        <w:rPr>
          <w:szCs w:val="22"/>
        </w:rPr>
        <w:t xml:space="preserve">bid addenda to provide interpretation of construction documents.  Consultant shall prepare addenda within Agency procurement policies and procedures, administrative rules and statutes.  </w:t>
      </w:r>
    </w:p>
    <w:p w14:paraId="13EEB282" w14:textId="77777777" w:rsidR="00E05975" w:rsidRPr="003E13AB" w:rsidRDefault="00E05975" w:rsidP="00E8461A">
      <w:pPr>
        <w:tabs>
          <w:tab w:val="left" w:pos="7110"/>
        </w:tabs>
        <w:rPr>
          <w:szCs w:val="22"/>
        </w:rPr>
      </w:pPr>
    </w:p>
    <w:p w14:paraId="4E0B2C2A" w14:textId="621A5D22" w:rsidR="00E05975" w:rsidRPr="003E13AB" w:rsidRDefault="00E05975" w:rsidP="00E8461A">
      <w:pPr>
        <w:tabs>
          <w:tab w:val="left" w:pos="7110"/>
        </w:tabs>
        <w:rPr>
          <w:szCs w:val="22"/>
        </w:rPr>
      </w:pPr>
    </w:p>
    <w:p w14:paraId="1DAA37BA" w14:textId="77777777" w:rsidR="00E05975" w:rsidRPr="003E13AB" w:rsidRDefault="00E05975" w:rsidP="00E8461A">
      <w:pPr>
        <w:tabs>
          <w:tab w:val="left" w:pos="7110"/>
        </w:tabs>
        <w:rPr>
          <w:szCs w:val="22"/>
          <w:u w:val="single"/>
        </w:rPr>
      </w:pPr>
      <w:bookmarkStart w:id="484" w:name="_Hlt41992877"/>
      <w:r w:rsidRPr="003E13AB">
        <w:rPr>
          <w:szCs w:val="22"/>
        </w:rPr>
        <w:t xml:space="preserve">Consultant shall prepare and deliver the addenda text in a Microsoft Word file.  Consultant shall prepare and deliver drawings as stamped </w:t>
      </w:r>
      <w:r w:rsidRPr="00B23E72">
        <w:rPr>
          <w:szCs w:val="22"/>
          <w:highlight w:val="cyan"/>
        </w:rPr>
        <w:t>11” x 17” Mylar plans</w:t>
      </w:r>
      <w:r w:rsidRPr="003E13AB">
        <w:rPr>
          <w:szCs w:val="22"/>
        </w:rPr>
        <w:t>.  Consultant shall coordinate reviews of addenda by APM prior to submittal to ODOT Specifications Manager. Consultant shall not be responsible for distributing addenda to bidders.  Agency will issue and distribute all addenda.</w:t>
      </w:r>
      <w:bookmarkEnd w:id="484"/>
    </w:p>
    <w:p w14:paraId="2628A6B3" w14:textId="77777777" w:rsidR="00E05975" w:rsidRPr="003E13AB" w:rsidRDefault="00E05975" w:rsidP="00E8461A">
      <w:pPr>
        <w:numPr>
          <w:ilvl w:val="12"/>
          <w:numId w:val="0"/>
        </w:numPr>
        <w:tabs>
          <w:tab w:val="left" w:pos="7110"/>
        </w:tabs>
        <w:ind w:left="360"/>
        <w:rPr>
          <w:b/>
          <w:i/>
          <w:szCs w:val="22"/>
        </w:rPr>
      </w:pPr>
    </w:p>
    <w:p w14:paraId="008FE97D" w14:textId="77777777" w:rsidR="00E05975" w:rsidRPr="003E13AB" w:rsidRDefault="00E05975" w:rsidP="00E8461A">
      <w:pPr>
        <w:numPr>
          <w:ilvl w:val="12"/>
          <w:numId w:val="0"/>
        </w:numPr>
        <w:tabs>
          <w:tab w:val="left" w:pos="7110"/>
        </w:tabs>
        <w:ind w:left="360"/>
        <w:rPr>
          <w:szCs w:val="22"/>
        </w:rPr>
      </w:pPr>
      <w:r w:rsidRPr="003E13AB">
        <w:rPr>
          <w:b/>
          <w:szCs w:val="22"/>
        </w:rPr>
        <w:t>Deliverables/Schedule:</w:t>
      </w:r>
      <w:r w:rsidRPr="003E13AB">
        <w:rPr>
          <w:b/>
          <w:i/>
          <w:szCs w:val="22"/>
        </w:rPr>
        <w:t xml:space="preserve">  </w:t>
      </w:r>
      <w:r w:rsidRPr="003E13AB">
        <w:rPr>
          <w:szCs w:val="22"/>
        </w:rPr>
        <w:t>Consultant shall provide:</w:t>
      </w:r>
    </w:p>
    <w:p w14:paraId="2BFD0653" w14:textId="3D0A7FCA" w:rsidR="00E05975" w:rsidRPr="00E740CF" w:rsidRDefault="00E05975" w:rsidP="0099290F">
      <w:pPr>
        <w:numPr>
          <w:ilvl w:val="0"/>
          <w:numId w:val="9"/>
        </w:numPr>
        <w:tabs>
          <w:tab w:val="left" w:pos="7110"/>
        </w:tabs>
        <w:contextualSpacing/>
        <w:rPr>
          <w:b/>
          <w:i/>
          <w:szCs w:val="22"/>
        </w:rPr>
      </w:pPr>
      <w:r w:rsidRPr="003E13AB">
        <w:rPr>
          <w:szCs w:val="22"/>
        </w:rPr>
        <w:t xml:space="preserve">Bid document addenda; stamped </w:t>
      </w:r>
      <w:r w:rsidRPr="00B23E72">
        <w:rPr>
          <w:szCs w:val="22"/>
          <w:highlight w:val="cyan"/>
        </w:rPr>
        <w:t>Mylar drawings</w:t>
      </w:r>
      <w:r w:rsidRPr="003E13AB">
        <w:rPr>
          <w:szCs w:val="22"/>
        </w:rPr>
        <w:t>; or special provision revisions</w:t>
      </w:r>
      <w:r w:rsidR="0099290F">
        <w:rPr>
          <w:szCs w:val="22"/>
        </w:rPr>
        <w:t xml:space="preserve">. Due </w:t>
      </w:r>
      <w:r w:rsidR="0099290F" w:rsidRPr="003E13AB">
        <w:rPr>
          <w:szCs w:val="22"/>
        </w:rPr>
        <w:t>within 5 calendar days from NTP unless a different timeframe is agreed to and stated in the NTP</w:t>
      </w:r>
      <w:r w:rsidR="0099290F">
        <w:rPr>
          <w:szCs w:val="22"/>
        </w:rPr>
        <w:t>.</w:t>
      </w:r>
    </w:p>
    <w:p w14:paraId="56D54033" w14:textId="2ACECC79" w:rsidR="00BE1CAE" w:rsidRDefault="00BE1CAE" w:rsidP="00BE1CAE">
      <w:pPr>
        <w:tabs>
          <w:tab w:val="left" w:pos="7110"/>
        </w:tabs>
        <w:contextualSpacing/>
        <w:rPr>
          <w:szCs w:val="22"/>
        </w:rPr>
      </w:pPr>
    </w:p>
    <w:p w14:paraId="5A86F87A" w14:textId="723ADE7D" w:rsidR="00BE1CAE" w:rsidRDefault="00BE1CAE" w:rsidP="00BE1CAE">
      <w:pPr>
        <w:tabs>
          <w:tab w:val="left" w:pos="7110"/>
        </w:tabs>
        <w:contextualSpacing/>
        <w:rPr>
          <w:szCs w:val="22"/>
        </w:rPr>
      </w:pPr>
    </w:p>
    <w:p w14:paraId="5776595F" w14:textId="4B2763A3" w:rsidR="00BE1CAE" w:rsidRDefault="00BE1CAE" w:rsidP="00BE1CAE">
      <w:pPr>
        <w:tabs>
          <w:tab w:val="left" w:pos="7110"/>
        </w:tabs>
        <w:contextualSpacing/>
        <w:rPr>
          <w:szCs w:val="22"/>
        </w:rPr>
      </w:pPr>
    </w:p>
    <w:p w14:paraId="71E04D06" w14:textId="370E1369" w:rsidR="00BE1CAE" w:rsidRPr="003E13AB" w:rsidRDefault="00BE1CAE" w:rsidP="00BE1CAE">
      <w:pPr>
        <w:pStyle w:val="Heading1"/>
        <w:jc w:val="left"/>
      </w:pPr>
      <w:bookmarkStart w:id="485" w:name="_Toc26274755"/>
      <w:bookmarkStart w:id="486" w:name="_Toc2430119"/>
      <w:r>
        <w:t>TASK 16  VALUE ENGINEERING STUDY</w:t>
      </w:r>
      <w:r w:rsidR="00E616D5">
        <w:t xml:space="preserve"> [</w:t>
      </w:r>
      <w:r w:rsidR="00E616D5">
        <w:rPr>
          <w:rFonts w:ascii="Arial" w:hAnsi="Arial" w:cs="Arial"/>
          <w:highlight w:val="yellow"/>
        </w:rPr>
        <w:t>Optional task, include when applicable]</w:t>
      </w:r>
      <w:bookmarkEnd w:id="485"/>
    </w:p>
    <w:p w14:paraId="38C34A68" w14:textId="5E95C48D" w:rsidR="00BE1CAE" w:rsidRPr="00D111EA" w:rsidRDefault="00BE1CAE" w:rsidP="00E740CF">
      <w:pPr>
        <w:rPr>
          <w:rFonts w:ascii="Arial" w:hAnsi="Arial" w:cs="Arial"/>
          <w:highlight w:val="yellow"/>
        </w:rPr>
      </w:pPr>
      <w:r w:rsidRPr="00D111EA">
        <w:rPr>
          <w:rFonts w:ascii="Arial" w:hAnsi="Arial" w:cs="Arial"/>
          <w:highlight w:val="yellow"/>
        </w:rPr>
        <w:t>(</w:t>
      </w:r>
      <w:r>
        <w:rPr>
          <w:rFonts w:ascii="Arial" w:hAnsi="Arial" w:cs="Arial"/>
          <w:highlight w:val="yellow"/>
        </w:rPr>
        <w:t xml:space="preserve">version date: </w:t>
      </w:r>
      <w:r w:rsidR="00AD3CB8">
        <w:rPr>
          <w:rFonts w:ascii="Arial" w:hAnsi="Arial" w:cs="Arial"/>
          <w:highlight w:val="yellow"/>
        </w:rPr>
        <w:t>1/</w:t>
      </w:r>
      <w:r w:rsidR="0028310E">
        <w:rPr>
          <w:rFonts w:ascii="Arial" w:hAnsi="Arial" w:cs="Arial"/>
          <w:highlight w:val="yellow"/>
        </w:rPr>
        <w:t>3</w:t>
      </w:r>
      <w:r w:rsidR="00AD3CB8">
        <w:rPr>
          <w:rFonts w:ascii="Arial" w:hAnsi="Arial" w:cs="Arial"/>
          <w:highlight w:val="yellow"/>
        </w:rPr>
        <w:t>/20</w:t>
      </w:r>
      <w:r w:rsidRPr="00D111EA">
        <w:rPr>
          <w:rFonts w:ascii="Arial" w:hAnsi="Arial" w:cs="Arial"/>
          <w:highlight w:val="yellow"/>
        </w:rPr>
        <w:t>)</w:t>
      </w:r>
    </w:p>
    <w:p w14:paraId="0A26A1E5" w14:textId="77777777" w:rsidR="00BE1CAE" w:rsidRDefault="00BE1CAE" w:rsidP="00BE1CAE">
      <w:pPr>
        <w:rPr>
          <w:rFonts w:ascii="Arial" w:hAnsi="Arial" w:cs="Arial"/>
          <w:highlight w:val="yellow"/>
        </w:rPr>
      </w:pPr>
    </w:p>
    <w:p w14:paraId="0D22EC2F" w14:textId="1F2209FA" w:rsidR="00BE1CAE" w:rsidRDefault="00BE1CAE" w:rsidP="00BE1CAE">
      <w:pPr>
        <w:rPr>
          <w:rFonts w:ascii="Arial" w:hAnsi="Arial" w:cs="Arial"/>
          <w:highlight w:val="yellow"/>
        </w:rPr>
      </w:pPr>
      <w:r w:rsidRPr="001705B7">
        <w:rPr>
          <w:rFonts w:ascii="Arial" w:hAnsi="Arial" w:cs="Arial"/>
          <w:highlight w:val="yellow"/>
        </w:rPr>
        <w:t>Contact the Ag</w:t>
      </w:r>
      <w:r>
        <w:rPr>
          <w:rFonts w:ascii="Arial" w:hAnsi="Arial" w:cs="Arial"/>
          <w:highlight w:val="yellow"/>
        </w:rPr>
        <w:t>ency VE/Project Risk Engineer to evaluate</w:t>
      </w:r>
      <w:r w:rsidRPr="001705B7">
        <w:rPr>
          <w:rFonts w:ascii="Arial" w:hAnsi="Arial" w:cs="Arial"/>
          <w:highlight w:val="yellow"/>
        </w:rPr>
        <w:t xml:space="preserve"> if the value engineering study will be Agency or Consultant led.</w:t>
      </w:r>
    </w:p>
    <w:p w14:paraId="521A6AAF" w14:textId="1CFC10F3" w:rsidR="00BE1CAE" w:rsidRPr="00D111EA" w:rsidRDefault="00BE1CAE" w:rsidP="00BE1CAE">
      <w:pPr>
        <w:rPr>
          <w:rFonts w:ascii="Arial" w:hAnsi="Arial" w:cs="Arial"/>
          <w:highlight w:val="yellow"/>
        </w:rPr>
      </w:pPr>
      <w:r w:rsidRPr="001705B7">
        <w:rPr>
          <w:rFonts w:ascii="Arial" w:hAnsi="Arial" w:cs="Arial"/>
          <w:highlight w:val="yellow"/>
        </w:rPr>
        <w:t xml:space="preserve"> </w:t>
      </w:r>
    </w:p>
    <w:p w14:paraId="49098DD8" w14:textId="54F67C22" w:rsidR="00BE1CAE" w:rsidRPr="00491A39" w:rsidRDefault="00BE1CAE" w:rsidP="00BE1CAE">
      <w:pPr>
        <w:rPr>
          <w:rFonts w:ascii="Arial" w:hAnsi="Arial" w:cs="Arial"/>
          <w:b/>
          <w:i/>
          <w:highlight w:val="yellow"/>
        </w:rPr>
      </w:pPr>
      <w:r w:rsidRPr="00D111EA">
        <w:rPr>
          <w:rFonts w:ascii="Arial" w:hAnsi="Arial" w:cs="Arial"/>
          <w:highlight w:val="yellow"/>
        </w:rPr>
        <w:t xml:space="preserve">This </w:t>
      </w:r>
      <w:r>
        <w:rPr>
          <w:rFonts w:ascii="Arial" w:hAnsi="Arial" w:cs="Arial"/>
          <w:highlight w:val="yellow"/>
        </w:rPr>
        <w:t>task</w:t>
      </w:r>
      <w:r w:rsidRPr="00D111EA">
        <w:rPr>
          <w:rFonts w:ascii="Arial" w:hAnsi="Arial" w:cs="Arial"/>
          <w:highlight w:val="yellow"/>
        </w:rPr>
        <w:t xml:space="preserve"> provides the basic information</w:t>
      </w:r>
      <w:r>
        <w:rPr>
          <w:rFonts w:ascii="Arial" w:hAnsi="Arial" w:cs="Arial"/>
          <w:highlight w:val="yellow"/>
        </w:rPr>
        <w:t xml:space="preserve"> required in the Value Engineering Study</w:t>
      </w:r>
      <w:r w:rsidRPr="00D111EA">
        <w:rPr>
          <w:rFonts w:ascii="Arial" w:hAnsi="Arial" w:cs="Arial"/>
          <w:highlight w:val="yellow"/>
        </w:rPr>
        <w:t xml:space="preserve"> portion of the SOW. </w:t>
      </w:r>
      <w:r w:rsidR="00CA1824">
        <w:rPr>
          <w:rFonts w:ascii="Arial" w:hAnsi="Arial" w:cs="Arial"/>
          <w:highlight w:val="yellow"/>
        </w:rPr>
        <w:t>A</w:t>
      </w:r>
      <w:r w:rsidRPr="00D111EA">
        <w:rPr>
          <w:rFonts w:ascii="Arial" w:hAnsi="Arial" w:cs="Arial"/>
          <w:highlight w:val="yellow"/>
        </w:rPr>
        <w:t>dd</w:t>
      </w:r>
      <w:r>
        <w:rPr>
          <w:rFonts w:ascii="Arial" w:hAnsi="Arial" w:cs="Arial"/>
          <w:highlight w:val="yellow"/>
        </w:rPr>
        <w:t xml:space="preserve"> the necessary detail for each P</w:t>
      </w:r>
      <w:r w:rsidRPr="00D111EA">
        <w:rPr>
          <w:rFonts w:ascii="Arial" w:hAnsi="Arial" w:cs="Arial"/>
          <w:highlight w:val="yellow"/>
        </w:rPr>
        <w:t>roject</w:t>
      </w:r>
      <w:r w:rsidR="00CA1824">
        <w:rPr>
          <w:rFonts w:ascii="Arial" w:hAnsi="Arial" w:cs="Arial"/>
          <w:highlight w:val="yellow"/>
        </w:rPr>
        <w:t xml:space="preserve"> in </w:t>
      </w:r>
      <w:r w:rsidR="00CA1824" w:rsidRPr="00E740CF">
        <w:rPr>
          <w:rFonts w:ascii="Arial" w:hAnsi="Arial" w:cs="Arial"/>
          <w:highlight w:val="cyan"/>
        </w:rPr>
        <w:t xml:space="preserve">blue highlighted </w:t>
      </w:r>
      <w:r w:rsidR="00CA1824">
        <w:rPr>
          <w:rFonts w:ascii="Arial" w:hAnsi="Arial" w:cs="Arial"/>
          <w:highlight w:val="yellow"/>
        </w:rPr>
        <w:t>areas</w:t>
      </w:r>
      <w:r w:rsidRPr="00D111EA">
        <w:rPr>
          <w:rFonts w:ascii="Arial" w:hAnsi="Arial" w:cs="Arial"/>
          <w:highlight w:val="yellow"/>
        </w:rPr>
        <w:t xml:space="preserve">. </w:t>
      </w:r>
      <w:r w:rsidRPr="00E740CF">
        <w:rPr>
          <w:rFonts w:ascii="Arial" w:hAnsi="Arial" w:cs="Arial"/>
          <w:b/>
          <w:highlight w:val="yellow"/>
        </w:rPr>
        <w:t>Insert specific workshop durations and/or number of disciplines, after consulting with Agency VE/Project Risk Engineering. Otherwise, the following must be included without any additions, deletions or revisions</w:t>
      </w:r>
      <w:r w:rsidR="00CA1824" w:rsidRPr="00E740CF">
        <w:rPr>
          <w:rFonts w:ascii="Arial" w:hAnsi="Arial" w:cs="Arial"/>
          <w:b/>
          <w:highlight w:val="yellow"/>
        </w:rPr>
        <w:t>.</w:t>
      </w:r>
    </w:p>
    <w:bookmarkEnd w:id="486"/>
    <w:p w14:paraId="32F42707" w14:textId="77777777" w:rsidR="0028310E" w:rsidRPr="0028310E" w:rsidRDefault="0028310E" w:rsidP="0028310E">
      <w:pPr>
        <w:spacing w:after="120"/>
        <w:contextualSpacing/>
        <w:rPr>
          <w:szCs w:val="22"/>
        </w:rPr>
      </w:pPr>
      <w:r w:rsidRPr="0028310E">
        <w:rPr>
          <w:szCs w:val="22"/>
        </w:rPr>
        <w:t xml:space="preserve">Consultant shall conduct a Project Value Engineering (“VE”) study prior to completion of DAP. The VE study includes a </w:t>
      </w:r>
      <w:r w:rsidRPr="0028310E">
        <w:rPr>
          <w:szCs w:val="22"/>
          <w:highlight w:val="cyan"/>
        </w:rPr>
        <w:t>5</w:t>
      </w:r>
      <w:r w:rsidRPr="0028310E">
        <w:rPr>
          <w:szCs w:val="22"/>
        </w:rPr>
        <w:t xml:space="preserve"> day VE workshop that follows the 6 phases (Information, Function Analysis, Creative, Evaluation, Development and Presentation) of SAVE International’s standard VE Job Plan. To perform this task, Consultant’s team must include a Certified Value Specialist (“CVS”) who is certified by SAVE International and who is not involved with the Project design. </w:t>
      </w:r>
    </w:p>
    <w:p w14:paraId="5B89F9A1" w14:textId="77777777" w:rsidR="0028310E" w:rsidRPr="0028310E" w:rsidRDefault="0028310E" w:rsidP="0028310E">
      <w:pPr>
        <w:spacing w:after="120"/>
        <w:contextualSpacing/>
        <w:rPr>
          <w:szCs w:val="22"/>
        </w:rPr>
      </w:pPr>
    </w:p>
    <w:p w14:paraId="573A7745" w14:textId="77777777" w:rsidR="0028310E" w:rsidRPr="0028310E" w:rsidRDefault="0028310E" w:rsidP="0028310E">
      <w:pPr>
        <w:spacing w:after="120"/>
        <w:contextualSpacing/>
        <w:rPr>
          <w:szCs w:val="22"/>
        </w:rPr>
      </w:pPr>
      <w:r w:rsidRPr="0028310E">
        <w:rPr>
          <w:szCs w:val="22"/>
        </w:rPr>
        <w:t xml:space="preserve">Agency will supply the required discipline subject matter experts necessary to form the VE team for the Project VE workshop. The VE kick-off and workshop meetings will be held at </w:t>
      </w:r>
      <w:r w:rsidRPr="0028310E">
        <w:rPr>
          <w:szCs w:val="22"/>
          <w:highlight w:val="cyan"/>
        </w:rPr>
        <w:t>Agency’s offices in Region XX.</w:t>
      </w:r>
    </w:p>
    <w:p w14:paraId="78FE6D7A" w14:textId="77777777" w:rsidR="0028310E" w:rsidRPr="0028310E" w:rsidRDefault="0028310E" w:rsidP="0028310E">
      <w:pPr>
        <w:spacing w:after="120"/>
        <w:contextualSpacing/>
        <w:rPr>
          <w:szCs w:val="22"/>
        </w:rPr>
      </w:pPr>
    </w:p>
    <w:p w14:paraId="53BAD23D" w14:textId="69649699" w:rsidR="0028310E" w:rsidRPr="0028310E" w:rsidRDefault="0028310E" w:rsidP="0028310E">
      <w:pPr>
        <w:spacing w:after="120"/>
        <w:contextualSpacing/>
        <w:rPr>
          <w:b/>
          <w:szCs w:val="22"/>
          <w:u w:val="single"/>
        </w:rPr>
      </w:pPr>
      <w:r w:rsidRPr="0028310E">
        <w:rPr>
          <w:b/>
          <w:szCs w:val="22"/>
        </w:rPr>
        <w:t xml:space="preserve">Task </w:t>
      </w:r>
      <w:r>
        <w:rPr>
          <w:b/>
          <w:szCs w:val="22"/>
        </w:rPr>
        <w:t>16</w:t>
      </w:r>
      <w:r w:rsidRPr="0028310E">
        <w:rPr>
          <w:b/>
          <w:szCs w:val="22"/>
        </w:rPr>
        <w:t>.1 Pre-VE Workshop</w:t>
      </w:r>
    </w:p>
    <w:p w14:paraId="41203DCF" w14:textId="77777777" w:rsidR="0028310E" w:rsidRPr="0028310E" w:rsidRDefault="0028310E" w:rsidP="0028310E">
      <w:pPr>
        <w:spacing w:after="120"/>
        <w:contextualSpacing/>
        <w:rPr>
          <w:szCs w:val="22"/>
        </w:rPr>
      </w:pPr>
      <w:r w:rsidRPr="0028310E">
        <w:rPr>
          <w:szCs w:val="22"/>
        </w:rPr>
        <w:t xml:space="preserve">No less than 60 calendar days prior to the VE workshop, Consultant shall inform the Agency Project Manager, in writing, of the dates of the VE workshop to allow for recruitment and scheduling of Agency supplied subject matter experts necessary to form the VE team. </w:t>
      </w:r>
    </w:p>
    <w:p w14:paraId="0CF00B43" w14:textId="77777777" w:rsidR="0028310E" w:rsidRPr="0028310E" w:rsidRDefault="0028310E" w:rsidP="0028310E">
      <w:pPr>
        <w:spacing w:after="120"/>
        <w:contextualSpacing/>
        <w:rPr>
          <w:szCs w:val="22"/>
        </w:rPr>
      </w:pPr>
    </w:p>
    <w:p w14:paraId="6FECD3BE" w14:textId="77777777" w:rsidR="0028310E" w:rsidRPr="0028310E" w:rsidRDefault="0028310E" w:rsidP="0028310E">
      <w:pPr>
        <w:spacing w:after="120"/>
        <w:contextualSpacing/>
        <w:rPr>
          <w:szCs w:val="22"/>
        </w:rPr>
      </w:pPr>
      <w:r w:rsidRPr="0028310E">
        <w:rPr>
          <w:szCs w:val="22"/>
        </w:rPr>
        <w:t xml:space="preserve">No less than 14 calendar days prior to the VE workshop, Consultant shall coordinate with the CVS to provide Project information (e.g. plans, specifications, schedule, estimate, risk analysis, and other project documents typically produced during project development) as needed to allow the VE team to review the project for potential for adding value.  </w:t>
      </w:r>
    </w:p>
    <w:p w14:paraId="6B840806" w14:textId="77777777" w:rsidR="0028310E" w:rsidRPr="0028310E" w:rsidRDefault="0028310E" w:rsidP="0028310E">
      <w:pPr>
        <w:spacing w:after="120"/>
        <w:contextualSpacing/>
        <w:rPr>
          <w:szCs w:val="22"/>
        </w:rPr>
      </w:pPr>
    </w:p>
    <w:p w14:paraId="4334AC84" w14:textId="77777777" w:rsidR="0028310E" w:rsidRPr="0028310E" w:rsidRDefault="0028310E" w:rsidP="0028310E">
      <w:pPr>
        <w:spacing w:after="120"/>
        <w:contextualSpacing/>
        <w:rPr>
          <w:szCs w:val="22"/>
        </w:rPr>
      </w:pPr>
      <w:r w:rsidRPr="0028310E">
        <w:rPr>
          <w:szCs w:val="22"/>
        </w:rPr>
        <w:t>Consultant’s discipline leads shall participate in this process to provide background information to the CVS.</w:t>
      </w:r>
      <w:r w:rsidRPr="0028310E" w:rsidDel="00D83F68">
        <w:rPr>
          <w:szCs w:val="22"/>
        </w:rPr>
        <w:t xml:space="preserve"> </w:t>
      </w:r>
    </w:p>
    <w:p w14:paraId="56CB11CD" w14:textId="77777777" w:rsidR="0028310E" w:rsidRPr="0028310E" w:rsidRDefault="0028310E" w:rsidP="0028310E">
      <w:pPr>
        <w:spacing w:after="120"/>
        <w:contextualSpacing/>
        <w:rPr>
          <w:szCs w:val="22"/>
        </w:rPr>
      </w:pPr>
    </w:p>
    <w:p w14:paraId="4776DB1C" w14:textId="77777777" w:rsidR="0028310E" w:rsidRPr="0028310E" w:rsidRDefault="0028310E" w:rsidP="0028310E">
      <w:pPr>
        <w:rPr>
          <w:szCs w:val="22"/>
        </w:rPr>
      </w:pPr>
      <w:r w:rsidRPr="0028310E">
        <w:rPr>
          <w:szCs w:val="22"/>
        </w:rPr>
        <w:t>7 calendar days prior to the VE workshop, Consultant shall provide a pre-workshop memorandum (prepared by the CVS) to the VE team members which includes: study dates, location, VE workshop agenda, details concerning logistics, expectations of the team members related to participation and attendance, a synopsis of the value methodology, a link to Project documents and a one page summary describing key Project design criteria.</w:t>
      </w:r>
    </w:p>
    <w:p w14:paraId="35C0A1C1" w14:textId="77777777" w:rsidR="0028310E" w:rsidRPr="0028310E" w:rsidRDefault="0028310E" w:rsidP="0028310E">
      <w:pPr>
        <w:rPr>
          <w:szCs w:val="22"/>
        </w:rPr>
      </w:pPr>
    </w:p>
    <w:p w14:paraId="3A0A481F" w14:textId="77777777" w:rsidR="0028310E" w:rsidRPr="0028310E" w:rsidRDefault="0028310E" w:rsidP="0028310E">
      <w:pPr>
        <w:spacing w:after="120"/>
        <w:contextualSpacing/>
        <w:rPr>
          <w:szCs w:val="22"/>
        </w:rPr>
      </w:pPr>
    </w:p>
    <w:p w14:paraId="377DB364" w14:textId="77777777" w:rsidR="0028310E" w:rsidRPr="0028310E" w:rsidRDefault="0028310E" w:rsidP="0028310E">
      <w:pPr>
        <w:spacing w:after="120"/>
        <w:ind w:left="360"/>
        <w:rPr>
          <w:b/>
          <w:szCs w:val="22"/>
        </w:rPr>
      </w:pPr>
      <w:r w:rsidRPr="0028310E">
        <w:rPr>
          <w:b/>
          <w:szCs w:val="22"/>
        </w:rPr>
        <w:t xml:space="preserve">Deliverables and Schedule: </w:t>
      </w:r>
    </w:p>
    <w:p w14:paraId="6C57CCE8" w14:textId="77777777" w:rsidR="0028310E" w:rsidRPr="0028310E" w:rsidRDefault="0028310E" w:rsidP="0028310E">
      <w:pPr>
        <w:numPr>
          <w:ilvl w:val="0"/>
          <w:numId w:val="19"/>
        </w:numPr>
        <w:ind w:left="1080"/>
        <w:rPr>
          <w:szCs w:val="22"/>
        </w:rPr>
      </w:pPr>
      <w:r w:rsidRPr="0028310E">
        <w:rPr>
          <w:szCs w:val="22"/>
        </w:rPr>
        <w:t>VE workshop dates (electronic copy – e-mail) delivered to the APM no less than 60 calendar days prior to the VE workshop</w:t>
      </w:r>
    </w:p>
    <w:p w14:paraId="7F5CC85A" w14:textId="77777777" w:rsidR="0028310E" w:rsidRPr="0028310E" w:rsidRDefault="0028310E" w:rsidP="0028310E">
      <w:pPr>
        <w:numPr>
          <w:ilvl w:val="0"/>
          <w:numId w:val="19"/>
        </w:numPr>
        <w:ind w:left="1080"/>
        <w:rPr>
          <w:szCs w:val="22"/>
        </w:rPr>
      </w:pPr>
      <w:r w:rsidRPr="0028310E">
        <w:rPr>
          <w:szCs w:val="22"/>
        </w:rPr>
        <w:t>Pre-workshop memorandum (electronic copy – PDF) delivered to VE team members 7 calendar days prior to the VE Workshop</w:t>
      </w:r>
    </w:p>
    <w:p w14:paraId="257F3070" w14:textId="77777777" w:rsidR="0028310E" w:rsidRPr="0028310E" w:rsidRDefault="0028310E" w:rsidP="0028310E">
      <w:pPr>
        <w:spacing w:after="120"/>
        <w:contextualSpacing/>
        <w:rPr>
          <w:szCs w:val="22"/>
        </w:rPr>
      </w:pPr>
    </w:p>
    <w:p w14:paraId="1B720963" w14:textId="24ED6BEF" w:rsidR="0028310E" w:rsidRPr="0028310E" w:rsidRDefault="0028310E" w:rsidP="0028310E">
      <w:pPr>
        <w:spacing w:after="120"/>
        <w:contextualSpacing/>
        <w:rPr>
          <w:b/>
          <w:szCs w:val="22"/>
          <w:u w:val="single"/>
        </w:rPr>
      </w:pPr>
      <w:r w:rsidRPr="0028310E">
        <w:rPr>
          <w:b/>
          <w:szCs w:val="22"/>
        </w:rPr>
        <w:t xml:space="preserve">Task </w:t>
      </w:r>
      <w:r>
        <w:rPr>
          <w:b/>
          <w:szCs w:val="22"/>
        </w:rPr>
        <w:t>16</w:t>
      </w:r>
      <w:r w:rsidRPr="0028310E">
        <w:rPr>
          <w:b/>
          <w:szCs w:val="22"/>
        </w:rPr>
        <w:t>.2 VE Workshop</w:t>
      </w:r>
    </w:p>
    <w:p w14:paraId="00DEE67F" w14:textId="77777777" w:rsidR="0028310E" w:rsidRPr="0028310E" w:rsidRDefault="0028310E" w:rsidP="0028310E">
      <w:pPr>
        <w:spacing w:after="120"/>
        <w:contextualSpacing/>
        <w:rPr>
          <w:szCs w:val="22"/>
        </w:rPr>
      </w:pPr>
      <w:r w:rsidRPr="0028310E">
        <w:rPr>
          <w:szCs w:val="22"/>
        </w:rPr>
        <w:t xml:space="preserve">Up to </w:t>
      </w:r>
      <w:r w:rsidRPr="0028310E">
        <w:rPr>
          <w:szCs w:val="22"/>
          <w:highlight w:val="cyan"/>
        </w:rPr>
        <w:t>6</w:t>
      </w:r>
      <w:r w:rsidRPr="0028310E">
        <w:rPr>
          <w:szCs w:val="22"/>
        </w:rPr>
        <w:t xml:space="preserve"> (as determined by Agency) Consultant discipline leads responsible for the preliminary engineering and design of the Project, including but not limited to: bridge and structures, roadway, traffic, stormwater, geotechnical, and environmental, shall attend and participate in the VE workshop kick-off meeting, led by the CVS, to present the design to the VE team members. Following the VE workshop kick-off meeting, Consultant shall lead a Project site visit meeting, attended by the CVS and VE team, to identity existing conditions, strategies, and solutions. Both of these activities shall occur during the information phase of the VE workshop. </w:t>
      </w:r>
    </w:p>
    <w:p w14:paraId="023D4D37" w14:textId="77777777" w:rsidR="0028310E" w:rsidRPr="0028310E" w:rsidRDefault="0028310E" w:rsidP="0028310E">
      <w:pPr>
        <w:spacing w:after="120"/>
        <w:contextualSpacing/>
        <w:rPr>
          <w:szCs w:val="22"/>
        </w:rPr>
      </w:pPr>
    </w:p>
    <w:p w14:paraId="04C7D781" w14:textId="77777777" w:rsidR="0028310E" w:rsidRPr="0028310E" w:rsidRDefault="0028310E" w:rsidP="0028310E">
      <w:pPr>
        <w:spacing w:after="120"/>
        <w:contextualSpacing/>
        <w:rPr>
          <w:szCs w:val="22"/>
        </w:rPr>
      </w:pPr>
      <w:r w:rsidRPr="0028310E">
        <w:rPr>
          <w:szCs w:val="22"/>
        </w:rPr>
        <w:t xml:space="preserve">During the Function Analysis, Creative, Evaluation, and Development phases of the VE workshop, Consultant, and the selected Consultant discipline leads who presented during the information phase, shall be available by phone for discussion and input. </w:t>
      </w:r>
    </w:p>
    <w:p w14:paraId="01A32866" w14:textId="77777777" w:rsidR="0028310E" w:rsidRPr="0028310E" w:rsidRDefault="0028310E" w:rsidP="0028310E">
      <w:pPr>
        <w:spacing w:after="120"/>
        <w:contextualSpacing/>
        <w:rPr>
          <w:szCs w:val="22"/>
        </w:rPr>
      </w:pPr>
    </w:p>
    <w:p w14:paraId="6B51828D" w14:textId="77777777" w:rsidR="0028310E" w:rsidRPr="0028310E" w:rsidRDefault="0028310E" w:rsidP="0028310E">
      <w:pPr>
        <w:spacing w:after="120"/>
        <w:contextualSpacing/>
        <w:rPr>
          <w:szCs w:val="22"/>
        </w:rPr>
      </w:pPr>
      <w:r w:rsidRPr="0028310E">
        <w:rPr>
          <w:szCs w:val="22"/>
        </w:rPr>
        <w:t xml:space="preserve">During the presentation phase, up to </w:t>
      </w:r>
      <w:r w:rsidRPr="0028310E">
        <w:rPr>
          <w:szCs w:val="22"/>
          <w:highlight w:val="cyan"/>
        </w:rPr>
        <w:t>6</w:t>
      </w:r>
      <w:r w:rsidRPr="0028310E">
        <w:rPr>
          <w:szCs w:val="22"/>
        </w:rPr>
        <w:t xml:space="preserve"> (as determined by Agency) Consultant discipline leads including but not limited to: </w:t>
      </w:r>
      <w:r w:rsidRPr="0028310E">
        <w:rPr>
          <w:szCs w:val="22"/>
          <w:highlight w:val="cyan"/>
        </w:rPr>
        <w:t>bridge and structures, roadway, traffic, stormwater, geotechnical, and environmental</w:t>
      </w:r>
      <w:r w:rsidRPr="0028310E">
        <w:rPr>
          <w:szCs w:val="22"/>
        </w:rPr>
        <w:t xml:space="preserve"> shall attend and participate in the VE recommendations presentation meeting, led by the CVS. </w:t>
      </w:r>
    </w:p>
    <w:p w14:paraId="310A567E" w14:textId="77777777" w:rsidR="0028310E" w:rsidRPr="0028310E" w:rsidRDefault="0028310E" w:rsidP="0028310E">
      <w:pPr>
        <w:spacing w:after="120"/>
        <w:contextualSpacing/>
        <w:rPr>
          <w:szCs w:val="22"/>
        </w:rPr>
      </w:pPr>
    </w:p>
    <w:p w14:paraId="74A4E66E" w14:textId="77777777" w:rsidR="0028310E" w:rsidRPr="0028310E" w:rsidRDefault="0028310E" w:rsidP="0028310E">
      <w:pPr>
        <w:spacing w:after="120"/>
        <w:ind w:left="360"/>
        <w:rPr>
          <w:b/>
          <w:szCs w:val="22"/>
        </w:rPr>
      </w:pPr>
      <w:r w:rsidRPr="0028310E">
        <w:rPr>
          <w:b/>
          <w:szCs w:val="22"/>
        </w:rPr>
        <w:t xml:space="preserve">Deliverables (per schedule provided under Pre-VE Workshop task): </w:t>
      </w:r>
    </w:p>
    <w:p w14:paraId="7528EED0" w14:textId="77777777" w:rsidR="0028310E" w:rsidRPr="0028310E" w:rsidRDefault="0028310E" w:rsidP="0028310E">
      <w:pPr>
        <w:numPr>
          <w:ilvl w:val="0"/>
          <w:numId w:val="19"/>
        </w:numPr>
        <w:ind w:left="1080"/>
        <w:rPr>
          <w:szCs w:val="22"/>
        </w:rPr>
      </w:pPr>
      <w:r w:rsidRPr="0028310E">
        <w:rPr>
          <w:szCs w:val="22"/>
        </w:rPr>
        <w:t>VE workshop kick-off meeting and Project site visit.</w:t>
      </w:r>
    </w:p>
    <w:p w14:paraId="3E5E8E49" w14:textId="77777777" w:rsidR="0028310E" w:rsidRPr="0028310E" w:rsidRDefault="0028310E" w:rsidP="0028310E">
      <w:pPr>
        <w:numPr>
          <w:ilvl w:val="0"/>
          <w:numId w:val="19"/>
        </w:numPr>
        <w:ind w:left="1080"/>
        <w:rPr>
          <w:szCs w:val="22"/>
        </w:rPr>
      </w:pPr>
      <w:r w:rsidRPr="0028310E">
        <w:rPr>
          <w:szCs w:val="22"/>
          <w:highlight w:val="cyan"/>
        </w:rPr>
        <w:t>5</w:t>
      </w:r>
      <w:r w:rsidRPr="0028310E">
        <w:rPr>
          <w:szCs w:val="22"/>
        </w:rPr>
        <w:t xml:space="preserve"> day VE workshop (led by CVS, with phone consultation by PM and discipline leads as needed.)</w:t>
      </w:r>
    </w:p>
    <w:p w14:paraId="4C854F93" w14:textId="77777777" w:rsidR="0028310E" w:rsidRPr="0028310E" w:rsidRDefault="0028310E" w:rsidP="0028310E">
      <w:pPr>
        <w:numPr>
          <w:ilvl w:val="0"/>
          <w:numId w:val="19"/>
        </w:numPr>
        <w:ind w:left="1080"/>
        <w:rPr>
          <w:szCs w:val="22"/>
        </w:rPr>
      </w:pPr>
      <w:r w:rsidRPr="0028310E">
        <w:rPr>
          <w:szCs w:val="22"/>
        </w:rPr>
        <w:t xml:space="preserve">CVS Presentation of VE findings to Agency and Agency invitees on final day of VE Workshop. </w:t>
      </w:r>
    </w:p>
    <w:p w14:paraId="314A9810" w14:textId="77777777" w:rsidR="0028310E" w:rsidRPr="0028310E" w:rsidRDefault="0028310E" w:rsidP="0028310E">
      <w:pPr>
        <w:numPr>
          <w:ilvl w:val="0"/>
          <w:numId w:val="19"/>
        </w:numPr>
        <w:ind w:left="1080"/>
        <w:rPr>
          <w:szCs w:val="22"/>
        </w:rPr>
      </w:pPr>
      <w:r w:rsidRPr="0028310E">
        <w:rPr>
          <w:szCs w:val="22"/>
        </w:rPr>
        <w:t xml:space="preserve">Electronic copy of </w:t>
      </w:r>
      <w:r w:rsidRPr="0028310E">
        <w:rPr>
          <w:szCs w:val="22"/>
          <w:highlight w:val="cyan"/>
        </w:rPr>
        <w:t>PowerPoint</w:t>
      </w:r>
      <w:r w:rsidRPr="0028310E">
        <w:rPr>
          <w:szCs w:val="22"/>
        </w:rPr>
        <w:t xml:space="preserve"> and other presentation materials) </w:t>
      </w:r>
    </w:p>
    <w:p w14:paraId="15B8799A" w14:textId="77777777" w:rsidR="0028310E" w:rsidRPr="0028310E" w:rsidRDefault="0028310E" w:rsidP="0028310E">
      <w:pPr>
        <w:spacing w:after="120"/>
        <w:contextualSpacing/>
        <w:rPr>
          <w:szCs w:val="22"/>
        </w:rPr>
      </w:pPr>
    </w:p>
    <w:p w14:paraId="611DCFFA" w14:textId="73C5E992" w:rsidR="0028310E" w:rsidRPr="0028310E" w:rsidRDefault="0028310E" w:rsidP="0028310E">
      <w:pPr>
        <w:spacing w:after="120"/>
        <w:contextualSpacing/>
        <w:rPr>
          <w:b/>
          <w:szCs w:val="22"/>
          <w:u w:val="single"/>
        </w:rPr>
      </w:pPr>
      <w:r w:rsidRPr="0028310E">
        <w:rPr>
          <w:b/>
          <w:szCs w:val="22"/>
        </w:rPr>
        <w:t xml:space="preserve">Task </w:t>
      </w:r>
      <w:r>
        <w:rPr>
          <w:b/>
          <w:szCs w:val="22"/>
        </w:rPr>
        <w:t>16</w:t>
      </w:r>
      <w:r w:rsidRPr="0028310E">
        <w:rPr>
          <w:b/>
          <w:szCs w:val="22"/>
        </w:rPr>
        <w:t>.3 VE Report</w:t>
      </w:r>
    </w:p>
    <w:p w14:paraId="4FC08B27" w14:textId="77777777" w:rsidR="0028310E" w:rsidRPr="0028310E" w:rsidRDefault="0028310E" w:rsidP="0028310E">
      <w:pPr>
        <w:spacing w:after="120"/>
        <w:contextualSpacing/>
        <w:rPr>
          <w:szCs w:val="22"/>
        </w:rPr>
      </w:pPr>
      <w:r w:rsidRPr="0028310E">
        <w:rPr>
          <w:szCs w:val="22"/>
        </w:rPr>
        <w:t xml:space="preserve">Consultant, shall provide a draft VE report (prepared by the CVS) and submit to Agency for review. Agency will provide draft review comments to Consultant within 14 calendar days. Consultant shall provide a final VE report (prepared by the CVS) based on comments received from Agency’s review of the draft VE report. </w:t>
      </w:r>
    </w:p>
    <w:p w14:paraId="28A72F23" w14:textId="77777777" w:rsidR="0028310E" w:rsidRPr="0028310E" w:rsidRDefault="0028310E" w:rsidP="0028310E">
      <w:pPr>
        <w:spacing w:after="120"/>
        <w:contextualSpacing/>
        <w:rPr>
          <w:szCs w:val="22"/>
        </w:rPr>
      </w:pPr>
    </w:p>
    <w:p w14:paraId="30C80EA2" w14:textId="77777777" w:rsidR="0028310E" w:rsidRPr="0028310E" w:rsidRDefault="0028310E" w:rsidP="0028310E">
      <w:pPr>
        <w:spacing w:after="120"/>
        <w:ind w:left="360"/>
        <w:rPr>
          <w:b/>
          <w:szCs w:val="22"/>
        </w:rPr>
      </w:pPr>
      <w:r w:rsidRPr="0028310E">
        <w:rPr>
          <w:b/>
          <w:szCs w:val="22"/>
        </w:rPr>
        <w:t xml:space="preserve">Deliverables and schedule: </w:t>
      </w:r>
    </w:p>
    <w:p w14:paraId="05E62A2E" w14:textId="77777777" w:rsidR="0028310E" w:rsidRPr="0028310E" w:rsidRDefault="0028310E" w:rsidP="0028310E">
      <w:pPr>
        <w:numPr>
          <w:ilvl w:val="0"/>
          <w:numId w:val="19"/>
        </w:numPr>
        <w:ind w:left="1080"/>
        <w:rPr>
          <w:szCs w:val="22"/>
        </w:rPr>
      </w:pPr>
      <w:r w:rsidRPr="0028310E">
        <w:rPr>
          <w:szCs w:val="22"/>
        </w:rPr>
        <w:t>Draft VE report (electronic copy – PDF) delivered to Agency 14 calendar after VE workshop</w:t>
      </w:r>
    </w:p>
    <w:p w14:paraId="69ECEB91" w14:textId="77777777" w:rsidR="0028310E" w:rsidRPr="0028310E" w:rsidRDefault="0028310E" w:rsidP="0028310E">
      <w:pPr>
        <w:numPr>
          <w:ilvl w:val="0"/>
          <w:numId w:val="19"/>
        </w:numPr>
        <w:ind w:left="1080"/>
        <w:rPr>
          <w:szCs w:val="22"/>
        </w:rPr>
      </w:pPr>
      <w:r w:rsidRPr="0028310E">
        <w:rPr>
          <w:szCs w:val="22"/>
        </w:rPr>
        <w:t>Final VE report (electronic – PDF and 6 hard copies) delivered to Agency 7 calendar days after receipt of Agency draft review comments</w:t>
      </w:r>
    </w:p>
    <w:p w14:paraId="4116171B" w14:textId="0ECBB585" w:rsidR="0028310E" w:rsidRPr="0028310E" w:rsidRDefault="0028310E" w:rsidP="0028310E">
      <w:pPr>
        <w:keepNext/>
        <w:spacing w:before="240" w:after="120"/>
        <w:outlineLvl w:val="2"/>
        <w:rPr>
          <w:b/>
          <w:szCs w:val="22"/>
        </w:rPr>
      </w:pPr>
      <w:r w:rsidRPr="0028310E">
        <w:rPr>
          <w:b/>
          <w:szCs w:val="22"/>
        </w:rPr>
        <w:t xml:space="preserve">Task </w:t>
      </w:r>
      <w:r>
        <w:rPr>
          <w:b/>
          <w:szCs w:val="22"/>
        </w:rPr>
        <w:t>16</w:t>
      </w:r>
      <w:r w:rsidRPr="0028310E">
        <w:rPr>
          <w:b/>
          <w:szCs w:val="22"/>
        </w:rPr>
        <w:t xml:space="preserve">.4 VE Implementation Meeting </w:t>
      </w:r>
    </w:p>
    <w:p w14:paraId="07814333" w14:textId="77777777" w:rsidR="0028310E" w:rsidRPr="0028310E" w:rsidRDefault="0028310E" w:rsidP="0028310E">
      <w:pPr>
        <w:keepNext/>
        <w:spacing w:before="240" w:after="120"/>
        <w:outlineLvl w:val="2"/>
        <w:rPr>
          <w:szCs w:val="22"/>
        </w:rPr>
      </w:pPr>
      <w:r w:rsidRPr="0028310E">
        <w:rPr>
          <w:szCs w:val="22"/>
        </w:rPr>
        <w:t xml:space="preserve">Consultant shall schedule, prepare the agenda for, and lead a VE implementation meeting within 4 weeks of submission of the final VE report. The meeting must include Agency technical review staff and Consultant discipline leads. This meeting is to discuss and document the implementation disposition of VE recommendations identified in the VE study. Following the conclusion of this meeting, Consultant shall prepare a VE recommendation implementation plan that identifies the disposition of each VE recommendation as accepted, conditionally accepted, or rejected.  </w:t>
      </w:r>
    </w:p>
    <w:p w14:paraId="04FBAD95" w14:textId="77777777" w:rsidR="0028310E" w:rsidRPr="0028310E" w:rsidRDefault="0028310E" w:rsidP="0028310E">
      <w:pPr>
        <w:keepNext/>
        <w:spacing w:before="240" w:after="120"/>
        <w:outlineLvl w:val="2"/>
        <w:rPr>
          <w:szCs w:val="22"/>
        </w:rPr>
      </w:pPr>
      <w:r w:rsidRPr="0028310E">
        <w:rPr>
          <w:b/>
          <w:szCs w:val="22"/>
        </w:rPr>
        <w:t>Deliverables and Schedule</w:t>
      </w:r>
      <w:r w:rsidRPr="0028310E">
        <w:rPr>
          <w:szCs w:val="22"/>
        </w:rPr>
        <w:t xml:space="preserve">: </w:t>
      </w:r>
    </w:p>
    <w:p w14:paraId="463EED7E" w14:textId="77777777" w:rsidR="0028310E" w:rsidRPr="0028310E" w:rsidRDefault="0028310E" w:rsidP="0028310E">
      <w:pPr>
        <w:pStyle w:val="ListParagraph"/>
        <w:keepNext/>
        <w:numPr>
          <w:ilvl w:val="0"/>
          <w:numId w:val="153"/>
        </w:numPr>
        <w:spacing w:before="240" w:after="120"/>
        <w:outlineLvl w:val="2"/>
        <w:rPr>
          <w:sz w:val="22"/>
          <w:szCs w:val="22"/>
        </w:rPr>
      </w:pPr>
      <w:r w:rsidRPr="0028310E">
        <w:rPr>
          <w:sz w:val="22"/>
          <w:szCs w:val="22"/>
        </w:rPr>
        <w:t xml:space="preserve">Implementation plan that includes disposition of the VE recommendations (electronic copy – PDF and 6 hard copies) delivered to the Agency 14 days after the implementation meeting </w:t>
      </w:r>
    </w:p>
    <w:p w14:paraId="7729D5BC" w14:textId="77777777" w:rsidR="0028310E" w:rsidRPr="0028310E" w:rsidRDefault="0028310E" w:rsidP="0028310E">
      <w:pPr>
        <w:pStyle w:val="ListParagraph"/>
        <w:keepNext/>
        <w:numPr>
          <w:ilvl w:val="0"/>
          <w:numId w:val="153"/>
        </w:numPr>
        <w:spacing w:before="240" w:after="120"/>
        <w:outlineLvl w:val="2"/>
        <w:rPr>
          <w:sz w:val="22"/>
          <w:szCs w:val="22"/>
        </w:rPr>
      </w:pPr>
      <w:r w:rsidRPr="0028310E">
        <w:rPr>
          <w:sz w:val="22"/>
          <w:szCs w:val="22"/>
        </w:rPr>
        <w:t>Final implementation report discussing the execution of the implementation plan (electronic copy – PDF and 6 hard copies) delivered to Agency at the completion of DAP</w:t>
      </w:r>
    </w:p>
    <w:p w14:paraId="1AF97AC5" w14:textId="359533A1" w:rsidR="0028310E" w:rsidRPr="0028310E" w:rsidRDefault="0028310E" w:rsidP="0028310E">
      <w:pPr>
        <w:keepNext/>
        <w:spacing w:before="240" w:after="120"/>
        <w:outlineLvl w:val="2"/>
        <w:rPr>
          <w:b/>
          <w:szCs w:val="22"/>
        </w:rPr>
      </w:pPr>
      <w:r w:rsidRPr="0028310E">
        <w:rPr>
          <w:b/>
          <w:szCs w:val="22"/>
        </w:rPr>
        <w:t>Task C</w:t>
      </w:r>
      <w:r>
        <w:rPr>
          <w:b/>
          <w:szCs w:val="22"/>
        </w:rPr>
        <w:t>16</w:t>
      </w:r>
      <w:r w:rsidRPr="0028310E">
        <w:rPr>
          <w:b/>
          <w:szCs w:val="22"/>
        </w:rPr>
        <w:t>.5 Additional Subject Matter Expert(s) for VE Workshop (CONTIGENCY TASK – see Section F)</w:t>
      </w:r>
    </w:p>
    <w:p w14:paraId="6FE79993" w14:textId="77777777" w:rsidR="0028310E" w:rsidRPr="0028310E" w:rsidRDefault="0028310E" w:rsidP="0028310E">
      <w:pPr>
        <w:spacing w:after="120"/>
        <w:contextualSpacing/>
        <w:rPr>
          <w:szCs w:val="22"/>
        </w:rPr>
      </w:pPr>
      <w:r w:rsidRPr="0028310E">
        <w:rPr>
          <w:szCs w:val="22"/>
        </w:rPr>
        <w:t xml:space="preserve">Consultant shall supply discipline specific subject matter experts that are </w:t>
      </w:r>
      <w:r w:rsidRPr="0028310E">
        <w:rPr>
          <w:szCs w:val="22"/>
          <w:u w:val="single"/>
        </w:rPr>
        <w:t>not</w:t>
      </w:r>
      <w:r w:rsidRPr="0028310E">
        <w:rPr>
          <w:szCs w:val="22"/>
        </w:rPr>
        <w:t xml:space="preserve"> directly involved in the planning or design of the Project to form or supplement the VE team,</w:t>
      </w:r>
      <w:r w:rsidRPr="0028310E" w:rsidDel="005B3705">
        <w:rPr>
          <w:szCs w:val="22"/>
        </w:rPr>
        <w:t xml:space="preserve"> </w:t>
      </w:r>
      <w:r w:rsidRPr="0028310E">
        <w:rPr>
          <w:szCs w:val="22"/>
        </w:rPr>
        <w:t xml:space="preserve">as requested by Agency. </w:t>
      </w:r>
    </w:p>
    <w:p w14:paraId="22FB9D95" w14:textId="77777777" w:rsidR="0028310E" w:rsidRPr="0028310E" w:rsidRDefault="0028310E" w:rsidP="0028310E">
      <w:pPr>
        <w:spacing w:after="120"/>
        <w:contextualSpacing/>
        <w:rPr>
          <w:szCs w:val="22"/>
        </w:rPr>
      </w:pPr>
    </w:p>
    <w:p w14:paraId="29D9164D" w14:textId="77777777" w:rsidR="0028310E" w:rsidRPr="0028310E" w:rsidRDefault="0028310E" w:rsidP="0028310E">
      <w:pPr>
        <w:spacing w:after="120"/>
        <w:contextualSpacing/>
        <w:rPr>
          <w:szCs w:val="22"/>
        </w:rPr>
      </w:pPr>
      <w:r w:rsidRPr="0028310E">
        <w:rPr>
          <w:szCs w:val="22"/>
        </w:rPr>
        <w:t xml:space="preserve">The disciplines potentially requiring subject matter experts include, but are not limited to: </w:t>
      </w:r>
      <w:r w:rsidRPr="0028310E">
        <w:rPr>
          <w:szCs w:val="22"/>
          <w:highlight w:val="cyan"/>
        </w:rPr>
        <w:t>bridge, roadway, traffic, geotechnical, environmental, and constructability</w:t>
      </w:r>
      <w:r w:rsidRPr="0028310E">
        <w:rPr>
          <w:szCs w:val="22"/>
        </w:rPr>
        <w:t xml:space="preserve">. Up to </w:t>
      </w:r>
      <w:r w:rsidRPr="0028310E">
        <w:rPr>
          <w:szCs w:val="22"/>
          <w:highlight w:val="cyan"/>
        </w:rPr>
        <w:t>8</w:t>
      </w:r>
      <w:r w:rsidRPr="0028310E">
        <w:rPr>
          <w:szCs w:val="22"/>
        </w:rPr>
        <w:t xml:space="preserve"> (as determined by Agency) Consultant staff shall attend and participate in the </w:t>
      </w:r>
      <w:r w:rsidRPr="0028310E">
        <w:rPr>
          <w:szCs w:val="22"/>
          <w:highlight w:val="cyan"/>
        </w:rPr>
        <w:t>5</w:t>
      </w:r>
      <w:r w:rsidRPr="0028310E">
        <w:rPr>
          <w:szCs w:val="22"/>
        </w:rPr>
        <w:t xml:space="preserve"> day VE workshop (50 hours), plus preparation and travel time.</w:t>
      </w:r>
    </w:p>
    <w:p w14:paraId="08395228" w14:textId="77777777" w:rsidR="0028310E" w:rsidRPr="0028310E" w:rsidRDefault="0028310E" w:rsidP="0028310E">
      <w:pPr>
        <w:spacing w:after="120"/>
        <w:contextualSpacing/>
        <w:rPr>
          <w:szCs w:val="22"/>
        </w:rPr>
      </w:pPr>
    </w:p>
    <w:p w14:paraId="1A117544" w14:textId="77777777" w:rsidR="0028310E" w:rsidRPr="0028310E" w:rsidRDefault="0028310E" w:rsidP="0028310E">
      <w:pPr>
        <w:spacing w:after="120"/>
        <w:ind w:left="360"/>
        <w:rPr>
          <w:b/>
          <w:szCs w:val="22"/>
        </w:rPr>
      </w:pPr>
      <w:r w:rsidRPr="0028310E">
        <w:rPr>
          <w:b/>
          <w:szCs w:val="22"/>
        </w:rPr>
        <w:t xml:space="preserve">Deliverables and Schedule: </w:t>
      </w:r>
    </w:p>
    <w:p w14:paraId="66953C14" w14:textId="2ACC760A" w:rsidR="00575C71" w:rsidRPr="0028310E" w:rsidRDefault="0028310E" w:rsidP="0028310E">
      <w:pPr>
        <w:pStyle w:val="ListParagraph"/>
        <w:numPr>
          <w:ilvl w:val="0"/>
          <w:numId w:val="156"/>
        </w:numPr>
        <w:rPr>
          <w:sz w:val="22"/>
          <w:szCs w:val="22"/>
        </w:rPr>
      </w:pPr>
      <w:r w:rsidRPr="0028310E">
        <w:rPr>
          <w:sz w:val="22"/>
          <w:szCs w:val="22"/>
        </w:rPr>
        <w:t xml:space="preserve">Subject matter experts attend and participate in a </w:t>
      </w:r>
      <w:r w:rsidRPr="0028310E">
        <w:rPr>
          <w:sz w:val="22"/>
          <w:szCs w:val="22"/>
          <w:highlight w:val="cyan"/>
        </w:rPr>
        <w:t>5</w:t>
      </w:r>
      <w:r w:rsidRPr="0028310E">
        <w:rPr>
          <w:sz w:val="22"/>
          <w:szCs w:val="22"/>
        </w:rPr>
        <w:t xml:space="preserve"> day VE workshop per the schedule included in Agency’s NTP for this contingency task.</w:t>
      </w:r>
    </w:p>
    <w:p w14:paraId="1FC5A814" w14:textId="77777777" w:rsidR="00575C71" w:rsidRDefault="00575C71" w:rsidP="00263E00">
      <w:pPr>
        <w:rPr>
          <w:sz w:val="24"/>
          <w:szCs w:val="20"/>
        </w:rPr>
      </w:pPr>
    </w:p>
    <w:p w14:paraId="3587F13C" w14:textId="73E4C753" w:rsidR="003C331E" w:rsidRDefault="003C331E" w:rsidP="00263E00">
      <w:pPr>
        <w:rPr>
          <w:rFonts w:ascii="Arial" w:hAnsi="Arial" w:cs="Arial"/>
          <w:snapToGrid w:val="0"/>
          <w:sz w:val="20"/>
          <w:szCs w:val="20"/>
          <w:highlight w:val="yellow"/>
        </w:rPr>
      </w:pPr>
    </w:p>
    <w:p w14:paraId="5D46647C" w14:textId="77777777" w:rsidR="001546F9" w:rsidRDefault="001546F9" w:rsidP="00263E00">
      <w:pPr>
        <w:rPr>
          <w:rFonts w:cs="Arial"/>
          <w:b/>
          <w:bCs/>
          <w:iCs/>
          <w:szCs w:val="28"/>
        </w:rPr>
      </w:pPr>
      <w:r>
        <w:rPr>
          <w:rFonts w:cs="Arial"/>
          <w:b/>
          <w:bCs/>
          <w:iCs/>
          <w:szCs w:val="28"/>
        </w:rPr>
        <w:t xml:space="preserve">TASK 17   COST RISK ASSESSMENT (CRA)  </w:t>
      </w:r>
    </w:p>
    <w:p w14:paraId="2ABFB7C2" w14:textId="4E31884A" w:rsidR="001546F9" w:rsidRPr="001546F9" w:rsidRDefault="001546F9" w:rsidP="00263E00">
      <w:pPr>
        <w:rPr>
          <w:rFonts w:ascii="Arial" w:hAnsi="Arial" w:cs="Arial"/>
          <w:sz w:val="20"/>
          <w:szCs w:val="20"/>
          <w:highlight w:val="yellow"/>
        </w:rPr>
      </w:pPr>
      <w:r>
        <w:rPr>
          <w:rFonts w:cs="Arial"/>
          <w:b/>
          <w:bCs/>
          <w:iCs/>
          <w:szCs w:val="28"/>
        </w:rPr>
        <w:t>(</w:t>
      </w:r>
      <w:r>
        <w:rPr>
          <w:rFonts w:ascii="Arial" w:hAnsi="Arial" w:cs="Arial"/>
          <w:sz w:val="20"/>
          <w:szCs w:val="20"/>
          <w:highlight w:val="yellow"/>
        </w:rPr>
        <w:t xml:space="preserve">A CRA is required for all projects over $25 million. </w:t>
      </w:r>
      <w:r w:rsidRPr="001546F9">
        <w:rPr>
          <w:rFonts w:ascii="Arial" w:hAnsi="Arial" w:cs="Arial"/>
          <w:sz w:val="20"/>
          <w:szCs w:val="20"/>
          <w:highlight w:val="yellow"/>
        </w:rPr>
        <w:t>Delete if not applicable)</w:t>
      </w:r>
    </w:p>
    <w:p w14:paraId="0F5BE531" w14:textId="6A583A6E" w:rsidR="001546F9" w:rsidRDefault="001546F9" w:rsidP="00263E00">
      <w:pPr>
        <w:rPr>
          <w:rFonts w:ascii="Arial" w:hAnsi="Arial" w:cs="Arial"/>
          <w:snapToGrid w:val="0"/>
          <w:sz w:val="20"/>
          <w:szCs w:val="20"/>
          <w:highlight w:val="yellow"/>
        </w:rPr>
      </w:pPr>
    </w:p>
    <w:p w14:paraId="2BE7E4F1" w14:textId="77777777" w:rsidR="001546F9" w:rsidRPr="00C13A84" w:rsidRDefault="001546F9" w:rsidP="001546F9">
      <w:pPr>
        <w:rPr>
          <w:rFonts w:ascii="Arial" w:hAnsi="Arial" w:cs="Arial"/>
          <w:sz w:val="20"/>
          <w:szCs w:val="20"/>
          <w:highlight w:val="yellow"/>
        </w:rPr>
      </w:pPr>
      <w:r w:rsidRPr="00C13A84">
        <w:rPr>
          <w:rFonts w:ascii="Arial" w:hAnsi="Arial" w:cs="Arial"/>
          <w:sz w:val="20"/>
          <w:szCs w:val="20"/>
          <w:highlight w:val="yellow"/>
        </w:rPr>
        <w:t xml:space="preserve">This template provides the basic information required in the Cost Risk Assessment (CRA) portion of the SOW. </w:t>
      </w:r>
      <w:r w:rsidRPr="001546F9">
        <w:rPr>
          <w:rFonts w:ascii="Arial" w:hAnsi="Arial" w:cs="Arial"/>
          <w:sz w:val="20"/>
          <w:szCs w:val="20"/>
          <w:highlight w:val="yellow"/>
          <w:u w:val="single"/>
        </w:rPr>
        <w:t>Contact the Agency VE/Project Risk Engineer to determine if the CRA will be Agency or Consultant led</w:t>
      </w:r>
      <w:r w:rsidRPr="00C13A84">
        <w:rPr>
          <w:rFonts w:ascii="Arial" w:hAnsi="Arial" w:cs="Arial"/>
          <w:sz w:val="20"/>
          <w:szCs w:val="20"/>
          <w:highlight w:val="yellow"/>
        </w:rPr>
        <w:t xml:space="preserve">. </w:t>
      </w:r>
    </w:p>
    <w:p w14:paraId="7A46B642" w14:textId="77777777" w:rsidR="001546F9" w:rsidRPr="00C13A84" w:rsidRDefault="001546F9" w:rsidP="001546F9">
      <w:pPr>
        <w:rPr>
          <w:rFonts w:ascii="Arial" w:hAnsi="Arial" w:cs="Arial"/>
          <w:sz w:val="20"/>
          <w:szCs w:val="20"/>
          <w:highlight w:val="yellow"/>
        </w:rPr>
      </w:pPr>
    </w:p>
    <w:p w14:paraId="05CAF179" w14:textId="77777777" w:rsidR="001546F9" w:rsidRPr="00C13A84" w:rsidRDefault="001546F9" w:rsidP="001546F9">
      <w:pPr>
        <w:rPr>
          <w:rFonts w:ascii="Arial" w:hAnsi="Arial" w:cs="Arial"/>
          <w:sz w:val="20"/>
          <w:szCs w:val="20"/>
          <w:highlight w:val="yellow"/>
        </w:rPr>
      </w:pPr>
      <w:r w:rsidRPr="00C13A84">
        <w:rPr>
          <w:rFonts w:ascii="Arial" w:hAnsi="Arial" w:cs="Arial"/>
          <w:b/>
          <w:sz w:val="20"/>
          <w:szCs w:val="20"/>
          <w:highlight w:val="yellow"/>
        </w:rPr>
        <w:t xml:space="preserve">Evaluation of Qualifications:  </w:t>
      </w:r>
      <w:r w:rsidRPr="00C13A84">
        <w:rPr>
          <w:rFonts w:ascii="Arial" w:hAnsi="Arial" w:cs="Arial"/>
          <w:sz w:val="20"/>
          <w:szCs w:val="20"/>
          <w:highlight w:val="yellow"/>
        </w:rPr>
        <w:t xml:space="preserve">If </w:t>
      </w:r>
      <w:r>
        <w:rPr>
          <w:rFonts w:ascii="Arial" w:hAnsi="Arial" w:cs="Arial"/>
          <w:sz w:val="20"/>
          <w:szCs w:val="20"/>
          <w:highlight w:val="yellow"/>
        </w:rPr>
        <w:t>the</w:t>
      </w:r>
      <w:r w:rsidRPr="00C13A84">
        <w:rPr>
          <w:rFonts w:ascii="Arial" w:hAnsi="Arial" w:cs="Arial"/>
          <w:sz w:val="20"/>
          <w:szCs w:val="20"/>
          <w:highlight w:val="yellow"/>
        </w:rPr>
        <w:t xml:space="preserve"> </w:t>
      </w:r>
      <w:r>
        <w:rPr>
          <w:rFonts w:ascii="Arial" w:hAnsi="Arial" w:cs="Arial"/>
          <w:sz w:val="20"/>
          <w:szCs w:val="20"/>
          <w:highlight w:val="yellow"/>
        </w:rPr>
        <w:t xml:space="preserve">Project will include </w:t>
      </w:r>
      <w:r w:rsidRPr="00C13A84">
        <w:rPr>
          <w:rFonts w:ascii="Arial" w:hAnsi="Arial" w:cs="Arial"/>
          <w:sz w:val="20"/>
          <w:szCs w:val="20"/>
          <w:highlight w:val="yellow"/>
        </w:rPr>
        <w:t xml:space="preserve">a Consultant led </w:t>
      </w:r>
      <w:r>
        <w:rPr>
          <w:rFonts w:ascii="Arial" w:hAnsi="Arial" w:cs="Arial"/>
          <w:sz w:val="20"/>
          <w:szCs w:val="20"/>
          <w:highlight w:val="yellow"/>
        </w:rPr>
        <w:t xml:space="preserve">CRA </w:t>
      </w:r>
      <w:r w:rsidRPr="00C13A84">
        <w:rPr>
          <w:rFonts w:ascii="Arial" w:hAnsi="Arial" w:cs="Arial"/>
          <w:sz w:val="20"/>
          <w:szCs w:val="20"/>
          <w:highlight w:val="yellow"/>
        </w:rPr>
        <w:t xml:space="preserve">process, the RFP/Mini-RFP </w:t>
      </w:r>
      <w:r>
        <w:rPr>
          <w:rFonts w:ascii="Arial" w:hAnsi="Arial" w:cs="Arial"/>
          <w:sz w:val="20"/>
          <w:szCs w:val="20"/>
          <w:highlight w:val="yellow"/>
        </w:rPr>
        <w:t xml:space="preserve">for the Project design </w:t>
      </w:r>
      <w:r w:rsidRPr="00C13A84">
        <w:rPr>
          <w:rFonts w:ascii="Arial" w:hAnsi="Arial" w:cs="Arial"/>
          <w:sz w:val="20"/>
          <w:szCs w:val="20"/>
          <w:highlight w:val="yellow"/>
        </w:rPr>
        <w:t>must include evaluation of Consultant’s qualifications and experience to successfully provide</w:t>
      </w:r>
      <w:r>
        <w:rPr>
          <w:rFonts w:ascii="Arial" w:hAnsi="Arial" w:cs="Arial"/>
          <w:sz w:val="20"/>
          <w:szCs w:val="20"/>
          <w:highlight w:val="yellow"/>
        </w:rPr>
        <w:t xml:space="preserve"> CRA</w:t>
      </w:r>
      <w:r w:rsidRPr="00C13A84">
        <w:rPr>
          <w:rFonts w:ascii="Arial" w:hAnsi="Arial" w:cs="Arial"/>
          <w:sz w:val="20"/>
          <w:szCs w:val="20"/>
          <w:highlight w:val="yellow"/>
        </w:rPr>
        <w:t xml:space="preserve"> services. </w:t>
      </w:r>
      <w:r w:rsidRPr="003013F2">
        <w:rPr>
          <w:rFonts w:ascii="Arial" w:hAnsi="Arial" w:cs="Arial"/>
          <w:b/>
          <w:sz w:val="20"/>
          <w:szCs w:val="20"/>
          <w:highlight w:val="yellow"/>
        </w:rPr>
        <w:t>Include the following (or similar language approved by the Agency VE/Project Risk Engineer) in the solicitation:</w:t>
      </w:r>
    </w:p>
    <w:p w14:paraId="559E6D39" w14:textId="77777777" w:rsidR="001546F9" w:rsidRPr="00C13A84" w:rsidRDefault="001546F9" w:rsidP="001546F9">
      <w:pPr>
        <w:rPr>
          <w:rFonts w:ascii="Arial" w:hAnsi="Arial" w:cs="Arial"/>
          <w:sz w:val="20"/>
          <w:szCs w:val="20"/>
          <w:highlight w:val="yellow"/>
        </w:rPr>
      </w:pPr>
    </w:p>
    <w:p w14:paraId="39D0FB60" w14:textId="77777777" w:rsidR="001546F9" w:rsidRPr="003013F2" w:rsidRDefault="001546F9" w:rsidP="001546F9">
      <w:pPr>
        <w:spacing w:after="120"/>
        <w:ind w:left="420"/>
        <w:rPr>
          <w:rFonts w:ascii="Arial" w:hAnsi="Arial" w:cs="Arial"/>
          <w:i/>
          <w:sz w:val="20"/>
          <w:szCs w:val="20"/>
          <w:highlight w:val="yellow"/>
        </w:rPr>
      </w:pPr>
      <w:r>
        <w:rPr>
          <w:rFonts w:ascii="Arial" w:hAnsi="Arial" w:cs="Arial"/>
          <w:i/>
          <w:sz w:val="20"/>
          <w:szCs w:val="20"/>
          <w:highlight w:val="yellow"/>
        </w:rPr>
        <w:t>Proposer’s team must include</w:t>
      </w:r>
      <w:r w:rsidRPr="003013F2">
        <w:rPr>
          <w:rFonts w:ascii="Arial" w:hAnsi="Arial" w:cs="Arial"/>
          <w:i/>
          <w:sz w:val="20"/>
          <w:szCs w:val="20"/>
          <w:highlight w:val="yellow"/>
        </w:rPr>
        <w:t xml:space="preserve"> a qualified facilitator with experience conducting quantitative risk assessment workshops and a risk modeler experienced in performing probabilistic risk modeling utilizing the Monte Carlo simulation techniqu</w:t>
      </w:r>
      <w:r w:rsidRPr="00582B0E">
        <w:rPr>
          <w:rFonts w:ascii="Arial" w:hAnsi="Arial" w:cs="Arial"/>
          <w:i/>
          <w:sz w:val="20"/>
          <w:szCs w:val="20"/>
          <w:highlight w:val="yellow"/>
        </w:rPr>
        <w:t>e.</w:t>
      </w:r>
      <w:r w:rsidRPr="00AC78EE">
        <w:rPr>
          <w:sz w:val="24"/>
          <w:szCs w:val="20"/>
          <w:highlight w:val="yellow"/>
        </w:rPr>
        <w:t xml:space="preserve"> </w:t>
      </w:r>
      <w:r w:rsidRPr="003013F2">
        <w:rPr>
          <w:rFonts w:ascii="Arial" w:hAnsi="Arial" w:cs="Arial"/>
          <w:i/>
          <w:sz w:val="20"/>
          <w:szCs w:val="20"/>
          <w:highlight w:val="yellow"/>
        </w:rPr>
        <w:t>The Proposal must include a brief description of at least 3 quantitative risk assessment workshops</w:t>
      </w:r>
      <w:r>
        <w:rPr>
          <w:rFonts w:ascii="Arial" w:hAnsi="Arial" w:cs="Arial"/>
          <w:i/>
          <w:sz w:val="20"/>
          <w:szCs w:val="20"/>
          <w:highlight w:val="yellow"/>
        </w:rPr>
        <w:t xml:space="preserve">, completed in the last </w:t>
      </w:r>
      <w:r w:rsidRPr="003013F2">
        <w:rPr>
          <w:rFonts w:ascii="Arial" w:hAnsi="Arial" w:cs="Arial"/>
          <w:i/>
          <w:sz w:val="20"/>
          <w:szCs w:val="20"/>
          <w:highlight w:val="cyan"/>
        </w:rPr>
        <w:t xml:space="preserve">__ </w:t>
      </w:r>
      <w:r>
        <w:rPr>
          <w:rFonts w:ascii="Arial" w:hAnsi="Arial" w:cs="Arial"/>
          <w:i/>
          <w:sz w:val="20"/>
          <w:szCs w:val="20"/>
          <w:highlight w:val="yellow"/>
        </w:rPr>
        <w:t>years,</w:t>
      </w:r>
      <w:r w:rsidRPr="003013F2">
        <w:rPr>
          <w:rFonts w:ascii="Arial" w:hAnsi="Arial" w:cs="Arial"/>
          <w:i/>
          <w:sz w:val="20"/>
          <w:szCs w:val="20"/>
          <w:highlight w:val="yellow"/>
        </w:rPr>
        <w:t xml:space="preserve"> demonstrating the experience of the proposed CRA facilitator and the risk modeler.</w:t>
      </w:r>
      <w:r>
        <w:rPr>
          <w:rFonts w:ascii="Arial" w:hAnsi="Arial" w:cs="Arial"/>
          <w:i/>
          <w:sz w:val="20"/>
          <w:szCs w:val="20"/>
          <w:highlight w:val="yellow"/>
        </w:rPr>
        <w:t xml:space="preserve"> </w:t>
      </w:r>
      <w:r w:rsidRPr="003013F2">
        <w:rPr>
          <w:rFonts w:ascii="Arial" w:hAnsi="Arial" w:cs="Arial"/>
          <w:i/>
          <w:sz w:val="20"/>
          <w:szCs w:val="20"/>
          <w:highlight w:val="yellow"/>
        </w:rPr>
        <w:t xml:space="preserve">The CRA facilitator and risk modeler may be the same individual. Proposer shall submit, as separate electronic PDF documents submitted with the Proposal, a minimum of </w:t>
      </w:r>
      <w:r w:rsidRPr="003013F2">
        <w:rPr>
          <w:rFonts w:ascii="Arial" w:hAnsi="Arial" w:cs="Arial"/>
          <w:i/>
          <w:sz w:val="20"/>
          <w:szCs w:val="20"/>
          <w:highlight w:val="cyan"/>
        </w:rPr>
        <w:t>2</w:t>
      </w:r>
      <w:r w:rsidRPr="003013F2">
        <w:rPr>
          <w:rFonts w:ascii="Arial" w:hAnsi="Arial" w:cs="Arial"/>
          <w:i/>
          <w:sz w:val="20"/>
          <w:szCs w:val="20"/>
          <w:highlight w:val="yellow"/>
        </w:rPr>
        <w:t>work samples of quantitative risk assessment reports completed by the Proposed CRA facilitator and risk modeler. These work samples</w:t>
      </w:r>
      <w:r>
        <w:rPr>
          <w:rFonts w:ascii="Arial" w:hAnsi="Arial" w:cs="Arial"/>
          <w:i/>
          <w:sz w:val="20"/>
          <w:szCs w:val="20"/>
          <w:highlight w:val="yellow"/>
        </w:rPr>
        <w:t xml:space="preserve"> </w:t>
      </w:r>
      <w:r w:rsidRPr="003013F2">
        <w:rPr>
          <w:rFonts w:ascii="Arial" w:hAnsi="Arial" w:cs="Arial"/>
          <w:i/>
          <w:sz w:val="20"/>
          <w:szCs w:val="20"/>
          <w:highlight w:val="yellow"/>
        </w:rPr>
        <w:t>must</w:t>
      </w:r>
      <w:r>
        <w:rPr>
          <w:rFonts w:ascii="Arial" w:hAnsi="Arial" w:cs="Arial"/>
          <w:i/>
          <w:sz w:val="20"/>
          <w:szCs w:val="20"/>
          <w:highlight w:val="yellow"/>
        </w:rPr>
        <w:t xml:space="preserve"> </w:t>
      </w:r>
      <w:r w:rsidRPr="003013F2">
        <w:rPr>
          <w:rFonts w:ascii="Arial" w:hAnsi="Arial" w:cs="Arial"/>
          <w:i/>
          <w:sz w:val="20"/>
          <w:szCs w:val="20"/>
          <w:highlight w:val="yellow"/>
        </w:rPr>
        <w:t>include:</w:t>
      </w:r>
    </w:p>
    <w:p w14:paraId="21485949" w14:textId="77777777" w:rsidR="001546F9" w:rsidRPr="003013F2" w:rsidRDefault="001546F9" w:rsidP="001546F9">
      <w:pPr>
        <w:pStyle w:val="ListParagraph"/>
        <w:numPr>
          <w:ilvl w:val="0"/>
          <w:numId w:val="157"/>
        </w:numPr>
        <w:spacing w:after="120"/>
        <w:ind w:left="1200"/>
        <w:rPr>
          <w:rFonts w:ascii="Arial" w:hAnsi="Arial" w:cs="Arial"/>
          <w:i/>
          <w:sz w:val="20"/>
          <w:highlight w:val="yellow"/>
        </w:rPr>
      </w:pPr>
      <w:r w:rsidRPr="003013F2">
        <w:rPr>
          <w:rFonts w:ascii="Arial" w:hAnsi="Arial" w:cs="Arial"/>
          <w:i/>
          <w:sz w:val="20"/>
          <w:highlight w:val="yellow"/>
        </w:rPr>
        <w:t>Estimate validation process</w:t>
      </w:r>
    </w:p>
    <w:p w14:paraId="6F95FCF7" w14:textId="77777777" w:rsidR="001546F9" w:rsidRPr="003013F2" w:rsidRDefault="001546F9" w:rsidP="001546F9">
      <w:pPr>
        <w:pStyle w:val="ListParagraph"/>
        <w:numPr>
          <w:ilvl w:val="0"/>
          <w:numId w:val="157"/>
        </w:numPr>
        <w:spacing w:after="120"/>
        <w:ind w:left="1200"/>
        <w:rPr>
          <w:rFonts w:ascii="Arial" w:hAnsi="Arial" w:cs="Arial"/>
          <w:i/>
          <w:sz w:val="20"/>
          <w:highlight w:val="yellow"/>
        </w:rPr>
      </w:pPr>
      <w:r w:rsidRPr="003013F2">
        <w:rPr>
          <w:rFonts w:ascii="Arial" w:hAnsi="Arial" w:cs="Arial"/>
          <w:i/>
          <w:sz w:val="20"/>
          <w:highlight w:val="yellow"/>
        </w:rPr>
        <w:t>Risk elicitation</w:t>
      </w:r>
    </w:p>
    <w:p w14:paraId="68167974" w14:textId="77777777" w:rsidR="001546F9" w:rsidRPr="003013F2" w:rsidRDefault="001546F9" w:rsidP="001546F9">
      <w:pPr>
        <w:pStyle w:val="ListParagraph"/>
        <w:numPr>
          <w:ilvl w:val="0"/>
          <w:numId w:val="157"/>
        </w:numPr>
        <w:spacing w:after="120"/>
        <w:ind w:left="1200"/>
        <w:rPr>
          <w:rFonts w:ascii="Arial" w:hAnsi="Arial" w:cs="Arial"/>
          <w:i/>
          <w:sz w:val="20"/>
          <w:highlight w:val="yellow"/>
        </w:rPr>
      </w:pPr>
      <w:r w:rsidRPr="003013F2">
        <w:rPr>
          <w:rFonts w:ascii="Arial" w:hAnsi="Arial" w:cs="Arial"/>
          <w:i/>
          <w:sz w:val="20"/>
          <w:highlight w:val="yellow"/>
        </w:rPr>
        <w:t>Qualitative risk analysis</w:t>
      </w:r>
    </w:p>
    <w:p w14:paraId="413E3C5E" w14:textId="77777777" w:rsidR="001546F9" w:rsidRPr="003013F2" w:rsidRDefault="001546F9" w:rsidP="001546F9">
      <w:pPr>
        <w:pStyle w:val="ListParagraph"/>
        <w:numPr>
          <w:ilvl w:val="0"/>
          <w:numId w:val="157"/>
        </w:numPr>
        <w:spacing w:after="120"/>
        <w:ind w:left="1200"/>
        <w:rPr>
          <w:rFonts w:ascii="Arial" w:hAnsi="Arial" w:cs="Arial"/>
          <w:i/>
          <w:sz w:val="20"/>
          <w:highlight w:val="yellow"/>
        </w:rPr>
      </w:pPr>
      <w:r w:rsidRPr="003013F2">
        <w:rPr>
          <w:rFonts w:ascii="Arial" w:hAnsi="Arial" w:cs="Arial"/>
          <w:i/>
          <w:sz w:val="20"/>
          <w:highlight w:val="yellow"/>
        </w:rPr>
        <w:t>Quantitative risk analysis strategy</w:t>
      </w:r>
    </w:p>
    <w:p w14:paraId="0B9ECB34" w14:textId="77777777" w:rsidR="001546F9" w:rsidRPr="003013F2" w:rsidRDefault="001546F9" w:rsidP="001546F9">
      <w:pPr>
        <w:pStyle w:val="ListParagraph"/>
        <w:numPr>
          <w:ilvl w:val="0"/>
          <w:numId w:val="157"/>
        </w:numPr>
        <w:spacing w:after="120"/>
        <w:ind w:left="1200"/>
        <w:rPr>
          <w:rFonts w:ascii="Arial" w:hAnsi="Arial" w:cs="Arial"/>
          <w:i/>
          <w:sz w:val="20"/>
          <w:highlight w:val="yellow"/>
        </w:rPr>
      </w:pPr>
      <w:r w:rsidRPr="003013F2">
        <w:rPr>
          <w:rFonts w:ascii="Arial" w:hAnsi="Arial" w:cs="Arial"/>
          <w:i/>
          <w:sz w:val="20"/>
          <w:highlight w:val="yellow"/>
        </w:rPr>
        <w:t>Figure depicting Quantitative risk modeling output</w:t>
      </w:r>
    </w:p>
    <w:p w14:paraId="65E63054" w14:textId="77777777" w:rsidR="001546F9" w:rsidRPr="003013F2" w:rsidRDefault="001546F9" w:rsidP="001546F9">
      <w:pPr>
        <w:pStyle w:val="ListParagraph"/>
        <w:numPr>
          <w:ilvl w:val="0"/>
          <w:numId w:val="157"/>
        </w:numPr>
        <w:spacing w:after="120"/>
        <w:ind w:left="1200"/>
        <w:rPr>
          <w:rFonts w:ascii="Arial" w:hAnsi="Arial" w:cs="Arial"/>
          <w:i/>
          <w:sz w:val="20"/>
          <w:highlight w:val="yellow"/>
        </w:rPr>
      </w:pPr>
      <w:r w:rsidRPr="003013F2">
        <w:rPr>
          <w:rFonts w:ascii="Arial" w:hAnsi="Arial" w:cs="Arial"/>
          <w:i/>
          <w:sz w:val="20"/>
          <w:highlight w:val="yellow"/>
        </w:rPr>
        <w:t>Risk ranking strategies</w:t>
      </w:r>
    </w:p>
    <w:p w14:paraId="4AD8E753" w14:textId="77777777" w:rsidR="001546F9" w:rsidRPr="003013F2" w:rsidRDefault="001546F9" w:rsidP="001546F9">
      <w:pPr>
        <w:pStyle w:val="ListParagraph"/>
        <w:numPr>
          <w:ilvl w:val="0"/>
          <w:numId w:val="157"/>
        </w:numPr>
        <w:spacing w:after="120"/>
        <w:ind w:left="1200"/>
        <w:rPr>
          <w:rFonts w:ascii="Arial" w:hAnsi="Arial" w:cs="Arial"/>
          <w:i/>
          <w:sz w:val="20"/>
          <w:highlight w:val="yellow"/>
        </w:rPr>
      </w:pPr>
      <w:r w:rsidRPr="003013F2">
        <w:rPr>
          <w:rFonts w:ascii="Arial" w:hAnsi="Arial" w:cs="Arial"/>
          <w:i/>
          <w:sz w:val="20"/>
          <w:highlight w:val="yellow"/>
        </w:rPr>
        <w:t xml:space="preserve">Use and clarity of executive summary in final risk report </w:t>
      </w:r>
    </w:p>
    <w:p w14:paraId="7E2F28B3" w14:textId="77777777" w:rsidR="001546F9" w:rsidRPr="00915115" w:rsidRDefault="001546F9" w:rsidP="001546F9">
      <w:pPr>
        <w:spacing w:after="120"/>
        <w:ind w:left="720"/>
        <w:rPr>
          <w:rFonts w:ascii="Arial" w:hAnsi="Arial" w:cs="Arial"/>
          <w:b/>
          <w:i/>
          <w:sz w:val="20"/>
          <w:szCs w:val="20"/>
          <w:highlight w:val="yellow"/>
        </w:rPr>
      </w:pPr>
      <w:r w:rsidRPr="00915115">
        <w:rPr>
          <w:rFonts w:ascii="Arial" w:hAnsi="Arial" w:cs="Arial"/>
          <w:b/>
          <w:i/>
          <w:sz w:val="20"/>
          <w:szCs w:val="20"/>
          <w:highlight w:val="yellow"/>
        </w:rPr>
        <w:t>[The required work samples are not counted toward the Proposal page limit.]</w:t>
      </w:r>
    </w:p>
    <w:p w14:paraId="72395B27" w14:textId="77777777" w:rsidR="001546F9" w:rsidRPr="00C13A84" w:rsidRDefault="001546F9" w:rsidP="001546F9">
      <w:pPr>
        <w:rPr>
          <w:rFonts w:ascii="Arial" w:hAnsi="Arial" w:cs="Arial"/>
          <w:sz w:val="20"/>
          <w:szCs w:val="20"/>
          <w:highlight w:val="yellow"/>
        </w:rPr>
      </w:pPr>
    </w:p>
    <w:p w14:paraId="1D6AD863" w14:textId="77777777" w:rsidR="001546F9" w:rsidRPr="00C13A84" w:rsidRDefault="001546F9" w:rsidP="001546F9">
      <w:pPr>
        <w:rPr>
          <w:rFonts w:ascii="Arial" w:hAnsi="Arial" w:cs="Arial"/>
          <w:b/>
          <w:sz w:val="20"/>
          <w:szCs w:val="20"/>
          <w:highlight w:val="yellow"/>
        </w:rPr>
      </w:pPr>
      <w:r w:rsidRPr="00C13A84">
        <w:rPr>
          <w:rFonts w:ascii="Arial" w:hAnsi="Arial" w:cs="Arial"/>
          <w:b/>
          <w:sz w:val="20"/>
          <w:szCs w:val="20"/>
          <w:highlight w:val="yellow"/>
        </w:rPr>
        <w:t>General Instructions for SOW Template</w:t>
      </w:r>
    </w:p>
    <w:p w14:paraId="26FC1320" w14:textId="77777777" w:rsidR="001546F9" w:rsidRPr="00C13A84" w:rsidRDefault="001546F9" w:rsidP="001546F9">
      <w:pPr>
        <w:rPr>
          <w:rFonts w:ascii="Arial" w:hAnsi="Arial" w:cs="Arial"/>
          <w:sz w:val="20"/>
          <w:szCs w:val="20"/>
        </w:rPr>
      </w:pPr>
      <w:r w:rsidRPr="00C13A84">
        <w:rPr>
          <w:rFonts w:ascii="Arial" w:hAnsi="Arial" w:cs="Arial"/>
          <w:sz w:val="20"/>
          <w:szCs w:val="20"/>
          <w:highlight w:val="yellow"/>
        </w:rPr>
        <w:t xml:space="preserve">To complete the CRA SOW, add the necessary project-specific detail in blue highlighted areas below. The information contained in </w:t>
      </w:r>
      <w:r w:rsidRPr="00C13A84">
        <w:rPr>
          <w:rFonts w:ascii="Arial" w:hAnsi="Arial" w:cs="Arial"/>
          <w:b/>
          <w:i/>
          <w:sz w:val="20"/>
          <w:szCs w:val="20"/>
          <w:highlight w:val="yellow"/>
        </w:rPr>
        <w:t>Yellow-highlighted bold italics</w:t>
      </w:r>
      <w:r w:rsidRPr="00C13A84">
        <w:rPr>
          <w:rFonts w:ascii="Arial" w:hAnsi="Arial" w:cs="Arial"/>
          <w:b/>
          <w:sz w:val="20"/>
          <w:szCs w:val="20"/>
          <w:highlight w:val="yellow"/>
        </w:rPr>
        <w:t xml:space="preserve"> </w:t>
      </w:r>
      <w:r w:rsidRPr="00C13A84">
        <w:rPr>
          <w:rFonts w:ascii="Arial" w:hAnsi="Arial" w:cs="Arial"/>
          <w:sz w:val="20"/>
          <w:szCs w:val="20"/>
          <w:highlight w:val="yellow"/>
        </w:rPr>
        <w:t>text provides some guidance as to where additional detail should be added to the SOW.</w:t>
      </w:r>
    </w:p>
    <w:p w14:paraId="2F767F34" w14:textId="77777777" w:rsidR="001546F9" w:rsidRPr="00C13A84" w:rsidRDefault="001546F9" w:rsidP="001546F9">
      <w:pPr>
        <w:rPr>
          <w:rFonts w:ascii="Arial" w:hAnsi="Arial" w:cs="Arial"/>
          <w:sz w:val="20"/>
          <w:szCs w:val="20"/>
        </w:rPr>
      </w:pPr>
    </w:p>
    <w:p w14:paraId="6FFAB9CA" w14:textId="77777777" w:rsidR="001546F9" w:rsidRPr="00C13A84" w:rsidRDefault="001546F9" w:rsidP="001546F9">
      <w:pPr>
        <w:numPr>
          <w:ilvl w:val="0"/>
          <w:numId w:val="134"/>
        </w:numPr>
        <w:rPr>
          <w:rFonts w:ascii="Arial" w:hAnsi="Arial" w:cs="Arial"/>
          <w:sz w:val="20"/>
          <w:szCs w:val="20"/>
        </w:rPr>
      </w:pPr>
      <w:r w:rsidRPr="00C13A84">
        <w:rPr>
          <w:rFonts w:ascii="Arial" w:hAnsi="Arial" w:cs="Arial"/>
          <w:sz w:val="20"/>
          <w:szCs w:val="20"/>
          <w:highlight w:val="yellow"/>
        </w:rPr>
        <w:t>Yellow highlight indicates instructions or notes that are deleted before finalizing the SOW for a WOC/Contract.</w:t>
      </w:r>
    </w:p>
    <w:p w14:paraId="00B67AAA" w14:textId="77777777" w:rsidR="001546F9" w:rsidRPr="00C13A84" w:rsidRDefault="001546F9" w:rsidP="001546F9">
      <w:pPr>
        <w:numPr>
          <w:ilvl w:val="0"/>
          <w:numId w:val="134"/>
        </w:numPr>
        <w:rPr>
          <w:rFonts w:ascii="Arial" w:hAnsi="Arial" w:cs="Arial"/>
          <w:sz w:val="20"/>
          <w:szCs w:val="20"/>
        </w:rPr>
      </w:pPr>
      <w:r w:rsidRPr="00C13A84">
        <w:rPr>
          <w:rFonts w:ascii="Arial" w:hAnsi="Arial" w:cs="Arial"/>
          <w:sz w:val="20"/>
          <w:szCs w:val="20"/>
          <w:highlight w:val="cyan"/>
        </w:rPr>
        <w:t>Blue highlight</w:t>
      </w:r>
      <w:r w:rsidRPr="00C13A84">
        <w:rPr>
          <w:rFonts w:ascii="Arial" w:hAnsi="Arial" w:cs="Arial"/>
          <w:sz w:val="20"/>
          <w:szCs w:val="20"/>
        </w:rPr>
        <w:t xml:space="preserve"> </w:t>
      </w:r>
      <w:r w:rsidRPr="00C13A84">
        <w:rPr>
          <w:rFonts w:ascii="Arial" w:hAnsi="Arial" w:cs="Arial"/>
          <w:sz w:val="20"/>
          <w:szCs w:val="20"/>
          <w:highlight w:val="yellow"/>
        </w:rPr>
        <w:t>indicates fields or provision that need to be reviewed and updated with project-specific information/requirements.</w:t>
      </w:r>
    </w:p>
    <w:p w14:paraId="738C7E08" w14:textId="77777777" w:rsidR="001546F9" w:rsidRPr="00C13A84" w:rsidRDefault="001546F9" w:rsidP="001546F9">
      <w:pPr>
        <w:pStyle w:val="ListParagraph"/>
        <w:numPr>
          <w:ilvl w:val="0"/>
          <w:numId w:val="134"/>
        </w:numPr>
        <w:rPr>
          <w:rFonts w:ascii="Arial" w:hAnsi="Arial" w:cs="Arial"/>
          <w:sz w:val="20"/>
          <w:highlight w:val="yellow"/>
        </w:rPr>
      </w:pPr>
      <w:r w:rsidRPr="00C13A84">
        <w:rPr>
          <w:rFonts w:ascii="Arial" w:hAnsi="Arial" w:cs="Arial"/>
          <w:sz w:val="20"/>
          <w:highlight w:val="yellow"/>
        </w:rPr>
        <w:t>Quantities. When entering quantities, the best practice is to use only the Arabic numeral and not spell out the numeral followed by th</w:t>
      </w:r>
      <w:r>
        <w:rPr>
          <w:rFonts w:ascii="Arial" w:hAnsi="Arial" w:cs="Arial"/>
          <w:sz w:val="20"/>
          <w:highlight w:val="yellow"/>
        </w:rPr>
        <w:t xml:space="preserve">e digit in parenthesis; i.e. - </w:t>
      </w:r>
      <w:r w:rsidRPr="00C13A84">
        <w:rPr>
          <w:rFonts w:ascii="Arial" w:hAnsi="Arial" w:cs="Arial"/>
          <w:sz w:val="20"/>
          <w:highlight w:val="yellow"/>
        </w:rPr>
        <w:t>“3 weeks after NTP”.</w:t>
      </w:r>
    </w:p>
    <w:p w14:paraId="6FCBF489" w14:textId="77777777" w:rsidR="001546F9" w:rsidRPr="00C13A84" w:rsidRDefault="001546F9" w:rsidP="001546F9">
      <w:pPr>
        <w:pStyle w:val="ListParagraph"/>
        <w:numPr>
          <w:ilvl w:val="0"/>
          <w:numId w:val="134"/>
        </w:numPr>
        <w:rPr>
          <w:rFonts w:ascii="Arial" w:hAnsi="Arial" w:cs="Arial"/>
          <w:sz w:val="20"/>
          <w:highlight w:val="yellow"/>
        </w:rPr>
      </w:pPr>
      <w:r w:rsidRPr="00C13A84">
        <w:rPr>
          <w:rFonts w:ascii="Arial" w:hAnsi="Arial" w:cs="Arial"/>
          <w:sz w:val="20"/>
          <w:highlight w:val="yellow"/>
        </w:rPr>
        <w:t>Delete text of any tasks that do not apply to the Project and label as “RESERVED” next to the task title. Contingency tasks that do not apply to a given Project can be deleted without marking as “RESERVED”, provided task numbering is revised if necessary.</w:t>
      </w:r>
    </w:p>
    <w:p w14:paraId="7E712C45" w14:textId="77777777" w:rsidR="001546F9" w:rsidRPr="00C13A84" w:rsidRDefault="001546F9" w:rsidP="001546F9">
      <w:pPr>
        <w:pStyle w:val="ListParagraph"/>
        <w:numPr>
          <w:ilvl w:val="0"/>
          <w:numId w:val="134"/>
        </w:numPr>
        <w:rPr>
          <w:rFonts w:ascii="Arial" w:hAnsi="Arial" w:cs="Arial"/>
          <w:sz w:val="20"/>
          <w:highlight w:val="yellow"/>
        </w:rPr>
      </w:pPr>
      <w:r w:rsidRPr="00C13A84">
        <w:rPr>
          <w:rFonts w:ascii="Arial" w:hAnsi="Arial" w:cs="Arial"/>
          <w:sz w:val="20"/>
          <w:highlight w:val="yellow"/>
        </w:rPr>
        <w:t xml:space="preserve">Send suggested revisions/updates to Kim Rice, OPO Technical Development Coordinator. </w:t>
      </w:r>
    </w:p>
    <w:p w14:paraId="56BC40AF" w14:textId="77777777" w:rsidR="001546F9" w:rsidRPr="00C13A84" w:rsidRDefault="001546F9" w:rsidP="001546F9">
      <w:pPr>
        <w:jc w:val="both"/>
        <w:rPr>
          <w:rFonts w:ascii="Arial" w:hAnsi="Arial" w:cs="Arial"/>
          <w:b/>
          <w:sz w:val="20"/>
          <w:szCs w:val="20"/>
          <w:highlight w:val="yellow"/>
        </w:rPr>
      </w:pPr>
    </w:p>
    <w:p w14:paraId="0F0A6FE4" w14:textId="77777777" w:rsidR="001546F9" w:rsidRPr="00C13A84" w:rsidRDefault="001546F9" w:rsidP="001546F9">
      <w:pPr>
        <w:jc w:val="both"/>
        <w:rPr>
          <w:rFonts w:ascii="Arial" w:hAnsi="Arial" w:cs="Arial"/>
          <w:b/>
          <w:sz w:val="20"/>
          <w:szCs w:val="20"/>
          <w:highlight w:val="yellow"/>
        </w:rPr>
      </w:pPr>
      <w:r w:rsidRPr="00C13A84">
        <w:rPr>
          <w:rFonts w:ascii="Arial" w:hAnsi="Arial" w:cs="Arial"/>
          <w:b/>
          <w:sz w:val="20"/>
          <w:szCs w:val="20"/>
          <w:highlight w:val="yellow"/>
        </w:rPr>
        <w:t>Delete instructions throughout the document before executing Contract/WOC or amendment as follows:</w:t>
      </w:r>
    </w:p>
    <w:p w14:paraId="1E732A0A" w14:textId="77777777" w:rsidR="001546F9" w:rsidRPr="00C13A84" w:rsidRDefault="001546F9" w:rsidP="001546F9">
      <w:pPr>
        <w:numPr>
          <w:ilvl w:val="0"/>
          <w:numId w:val="143"/>
        </w:numPr>
        <w:tabs>
          <w:tab w:val="clear" w:pos="360"/>
          <w:tab w:val="num" w:pos="1080"/>
        </w:tabs>
        <w:suppressAutoHyphens/>
        <w:ind w:left="720"/>
        <w:jc w:val="both"/>
        <w:rPr>
          <w:rFonts w:ascii="Arial" w:hAnsi="Arial" w:cs="Arial"/>
          <w:sz w:val="20"/>
          <w:szCs w:val="20"/>
          <w:highlight w:val="yellow"/>
          <w:lang w:val="x-none" w:eastAsia="x-none"/>
        </w:rPr>
      </w:pPr>
      <w:r w:rsidRPr="00C13A84">
        <w:rPr>
          <w:rFonts w:ascii="Arial" w:hAnsi="Arial" w:cs="Arial"/>
          <w:sz w:val="20"/>
          <w:szCs w:val="20"/>
          <w:highlight w:val="yellow"/>
          <w:lang w:val="x-none" w:eastAsia="x-none"/>
        </w:rPr>
        <w:t>From the “Edit”</w:t>
      </w:r>
      <w:r w:rsidRPr="00C13A84">
        <w:rPr>
          <w:rFonts w:ascii="Arial" w:hAnsi="Arial" w:cs="Arial"/>
          <w:sz w:val="20"/>
          <w:szCs w:val="20"/>
          <w:highlight w:val="yellow"/>
          <w:lang w:eastAsia="x-none"/>
        </w:rPr>
        <w:t xml:space="preserve"> </w:t>
      </w:r>
      <w:r w:rsidRPr="00C13A84">
        <w:rPr>
          <w:rFonts w:ascii="Arial" w:hAnsi="Arial" w:cs="Arial"/>
          <w:sz w:val="20"/>
          <w:szCs w:val="20"/>
          <w:highlight w:val="yellow"/>
          <w:lang w:val="x-none" w:eastAsia="x-none"/>
        </w:rPr>
        <w:t xml:space="preserve">menu </w:t>
      </w:r>
      <w:r w:rsidRPr="00C13A84">
        <w:rPr>
          <w:rFonts w:ascii="Arial" w:hAnsi="Arial" w:cs="Arial"/>
          <w:sz w:val="20"/>
          <w:szCs w:val="20"/>
          <w:highlight w:val="yellow"/>
          <w:lang w:eastAsia="x-none"/>
        </w:rPr>
        <w:t>(or “Editing” menu on the “Home” ribbon)</w:t>
      </w:r>
      <w:r w:rsidRPr="00C13A84">
        <w:rPr>
          <w:rFonts w:ascii="Arial" w:hAnsi="Arial" w:cs="Arial"/>
          <w:sz w:val="20"/>
          <w:szCs w:val="20"/>
          <w:highlight w:val="yellow"/>
          <w:lang w:val="x-none" w:eastAsia="x-none"/>
        </w:rPr>
        <w:t xml:space="preserve"> select “Replace”;</w:t>
      </w:r>
    </w:p>
    <w:p w14:paraId="43207B8D" w14:textId="77777777" w:rsidR="001546F9" w:rsidRPr="00C13A84" w:rsidRDefault="001546F9" w:rsidP="001546F9">
      <w:pPr>
        <w:numPr>
          <w:ilvl w:val="0"/>
          <w:numId w:val="143"/>
        </w:numPr>
        <w:tabs>
          <w:tab w:val="clear" w:pos="360"/>
        </w:tabs>
        <w:suppressAutoHyphens/>
        <w:ind w:left="1080"/>
        <w:jc w:val="both"/>
        <w:rPr>
          <w:rFonts w:ascii="Arial" w:hAnsi="Arial" w:cs="Arial"/>
          <w:sz w:val="20"/>
          <w:szCs w:val="20"/>
          <w:highlight w:val="yellow"/>
          <w:lang w:val="x-none" w:eastAsia="x-none"/>
        </w:rPr>
      </w:pPr>
      <w:r w:rsidRPr="00C13A84">
        <w:rPr>
          <w:rFonts w:ascii="Arial" w:hAnsi="Arial" w:cs="Arial"/>
          <w:sz w:val="20"/>
          <w:szCs w:val="20"/>
          <w:highlight w:val="yellow"/>
          <w:lang w:val="x-none" w:eastAsia="x-none"/>
        </w:rPr>
        <w:t>With cursor in the “Find what” field, click “More” button, then “Format” then “Font” , then in the font field select “Arial” text ;</w:t>
      </w:r>
    </w:p>
    <w:p w14:paraId="5030B9B9" w14:textId="77777777" w:rsidR="001546F9" w:rsidRPr="00C13A84" w:rsidRDefault="001546F9" w:rsidP="001546F9">
      <w:pPr>
        <w:numPr>
          <w:ilvl w:val="0"/>
          <w:numId w:val="143"/>
        </w:numPr>
        <w:tabs>
          <w:tab w:val="clear" w:pos="360"/>
          <w:tab w:val="num" w:pos="1080"/>
        </w:tabs>
        <w:suppressAutoHyphens/>
        <w:ind w:left="720"/>
        <w:jc w:val="both"/>
        <w:rPr>
          <w:rFonts w:ascii="Arial" w:hAnsi="Arial" w:cs="Arial"/>
          <w:sz w:val="20"/>
          <w:szCs w:val="20"/>
          <w:highlight w:val="yellow"/>
          <w:lang w:val="x-none" w:eastAsia="x-none"/>
        </w:rPr>
      </w:pPr>
      <w:r w:rsidRPr="00C13A84">
        <w:rPr>
          <w:rFonts w:ascii="Arial" w:hAnsi="Arial" w:cs="Arial"/>
          <w:sz w:val="20"/>
          <w:szCs w:val="20"/>
          <w:highlight w:val="yellow"/>
          <w:lang w:val="x-none" w:eastAsia="x-none"/>
        </w:rPr>
        <w:t xml:space="preserve">Leave the “Replace with” field blank; </w:t>
      </w:r>
    </w:p>
    <w:p w14:paraId="7851BE74" w14:textId="77777777" w:rsidR="001546F9" w:rsidRPr="00C13A84" w:rsidRDefault="001546F9" w:rsidP="001546F9">
      <w:pPr>
        <w:numPr>
          <w:ilvl w:val="0"/>
          <w:numId w:val="143"/>
        </w:numPr>
        <w:tabs>
          <w:tab w:val="clear" w:pos="360"/>
          <w:tab w:val="num" w:pos="1080"/>
        </w:tabs>
        <w:suppressAutoHyphens/>
        <w:ind w:left="720"/>
        <w:jc w:val="both"/>
        <w:rPr>
          <w:rFonts w:ascii="Arial" w:hAnsi="Arial" w:cs="Arial"/>
          <w:sz w:val="20"/>
          <w:szCs w:val="20"/>
          <w:highlight w:val="yellow"/>
          <w:lang w:val="x-none" w:eastAsia="x-none"/>
        </w:rPr>
      </w:pPr>
      <w:r w:rsidRPr="00C13A84">
        <w:rPr>
          <w:rFonts w:ascii="Arial" w:hAnsi="Arial" w:cs="Arial"/>
          <w:b/>
          <w:sz w:val="20"/>
          <w:szCs w:val="20"/>
          <w:highlight w:val="yellow"/>
          <w:lang w:val="x-none" w:eastAsia="x-none"/>
        </w:rPr>
        <w:t>Click “Replace All”. This will delete all yellow highlighted text.]</w:t>
      </w:r>
    </w:p>
    <w:p w14:paraId="73045695" w14:textId="77777777" w:rsidR="001546F9" w:rsidRDefault="001546F9" w:rsidP="001546F9">
      <w:pPr>
        <w:suppressAutoHyphens/>
        <w:jc w:val="both"/>
        <w:rPr>
          <w:rFonts w:ascii="Arial" w:hAnsi="Arial" w:cs="Arial"/>
          <w:sz w:val="20"/>
          <w:szCs w:val="20"/>
          <w:highlight w:val="yellow"/>
          <w:lang w:val="x-none" w:eastAsia="x-none"/>
        </w:rPr>
      </w:pPr>
    </w:p>
    <w:p w14:paraId="5FD129B2" w14:textId="77777777" w:rsidR="001546F9" w:rsidRDefault="001546F9" w:rsidP="001546F9">
      <w:pPr>
        <w:rPr>
          <w:rFonts w:ascii="Arial" w:hAnsi="Arial" w:cs="Arial"/>
          <w:b/>
          <w:i/>
          <w:highlight w:val="yellow"/>
        </w:rPr>
      </w:pPr>
    </w:p>
    <w:p w14:paraId="763978EA"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(Specify if the CRA is Agency or Consultant led, after consulting with Agency VE/Project Risk Engineer. Insert specific meeting location. Otherwise, the following must be included without any additions, deletions or revisions)</w:t>
      </w:r>
    </w:p>
    <w:p w14:paraId="15E08E64" w14:textId="77777777" w:rsidR="001546F9" w:rsidRPr="001546F9" w:rsidRDefault="001546F9" w:rsidP="001546F9">
      <w:pPr>
        <w:spacing w:after="120"/>
        <w:contextualSpacing/>
        <w:rPr>
          <w:szCs w:val="22"/>
        </w:rPr>
      </w:pPr>
      <w:r w:rsidRPr="001546F9">
        <w:rPr>
          <w:szCs w:val="22"/>
          <w:highlight w:val="cyan"/>
        </w:rPr>
        <w:t>Agency/Consultant</w:t>
      </w:r>
      <w:r w:rsidRPr="001546F9">
        <w:rPr>
          <w:szCs w:val="22"/>
        </w:rPr>
        <w:t xml:space="preserve"> shall conduct a Cost Risk Assessment (“CRA”) prior to completion of DAP. A CRA is a process to evaluate quality and completeness of the Project cost estimate, quantify project risks, and provide a risk based cost estimate. It includes a workshop with the Project Delivery Team (“PDT”) to identify, assess, quantitatively analyze Project risks, and modeling of the quantified Project risks to produce a probabilistic risk-based Project cost estimate. </w:t>
      </w:r>
    </w:p>
    <w:p w14:paraId="62C33CA9" w14:textId="77777777" w:rsidR="001546F9" w:rsidRPr="001546F9" w:rsidRDefault="001546F9" w:rsidP="001546F9">
      <w:pPr>
        <w:spacing w:after="120"/>
        <w:contextualSpacing/>
        <w:rPr>
          <w:szCs w:val="22"/>
        </w:rPr>
      </w:pPr>
    </w:p>
    <w:p w14:paraId="76FB1148"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(If this is Consultant led CRA delete the following sentence)</w:t>
      </w:r>
    </w:p>
    <w:p w14:paraId="18D2FAF5" w14:textId="77777777" w:rsidR="001546F9" w:rsidRPr="001546F9" w:rsidRDefault="001546F9" w:rsidP="001546F9">
      <w:pPr>
        <w:spacing w:after="120"/>
        <w:rPr>
          <w:szCs w:val="22"/>
        </w:rPr>
      </w:pPr>
      <w:r w:rsidRPr="001546F9">
        <w:rPr>
          <w:szCs w:val="22"/>
          <w:highlight w:val="cyan"/>
        </w:rPr>
        <w:t>Agency will supply the CRA facilitator and perform the risk modeling duties.</w:t>
      </w:r>
      <w:r w:rsidRPr="001546F9">
        <w:rPr>
          <w:szCs w:val="22"/>
        </w:rPr>
        <w:t xml:space="preserve"> </w:t>
      </w:r>
    </w:p>
    <w:p w14:paraId="70F24FF5" w14:textId="77777777" w:rsidR="001546F9" w:rsidRPr="001546F9" w:rsidRDefault="001546F9" w:rsidP="001546F9">
      <w:pPr>
        <w:rPr>
          <w:rFonts w:ascii="Arial" w:hAnsi="Arial" w:cs="Arial"/>
          <w:szCs w:val="22"/>
          <w:highlight w:val="yellow"/>
        </w:rPr>
      </w:pPr>
    </w:p>
    <w:p w14:paraId="1AF26ABC"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(If this is Agency led CRA delete the following paragraph)</w:t>
      </w:r>
    </w:p>
    <w:p w14:paraId="60F5642B" w14:textId="77777777" w:rsidR="001546F9" w:rsidRPr="001546F9" w:rsidRDefault="001546F9" w:rsidP="001546F9">
      <w:pPr>
        <w:spacing w:after="120"/>
        <w:rPr>
          <w:szCs w:val="22"/>
          <w:highlight w:val="cyan"/>
        </w:rPr>
      </w:pPr>
      <w:r w:rsidRPr="001546F9">
        <w:rPr>
          <w:szCs w:val="22"/>
          <w:highlight w:val="cyan"/>
        </w:rPr>
        <w:t xml:space="preserve">To perform this task, Consultant’s team must provide a qualified facilitator with experience conducting quantitative risk assessment workshops and a risk modeler experienced in performing probabilistic risk modeling utilizing the Monte Carlo simulation technique. The CRA facilitator and risk modeler may be the same individual. </w:t>
      </w:r>
    </w:p>
    <w:p w14:paraId="4110B677" w14:textId="77777777" w:rsidR="001546F9" w:rsidRPr="001546F9" w:rsidRDefault="001546F9" w:rsidP="001546F9">
      <w:pPr>
        <w:spacing w:after="120"/>
        <w:contextualSpacing/>
        <w:rPr>
          <w:szCs w:val="22"/>
        </w:rPr>
      </w:pPr>
    </w:p>
    <w:p w14:paraId="3934BBD6" w14:textId="23A8ED1A" w:rsidR="001546F9" w:rsidRPr="001546F9" w:rsidRDefault="001546F9" w:rsidP="001546F9">
      <w:pPr>
        <w:spacing w:after="120"/>
        <w:contextualSpacing/>
        <w:rPr>
          <w:b/>
          <w:szCs w:val="22"/>
        </w:rPr>
      </w:pPr>
      <w:r w:rsidRPr="001546F9">
        <w:rPr>
          <w:b/>
          <w:szCs w:val="22"/>
        </w:rPr>
        <w:t xml:space="preserve">Task </w:t>
      </w:r>
      <w:r w:rsidR="00474F68">
        <w:rPr>
          <w:b/>
          <w:szCs w:val="22"/>
        </w:rPr>
        <w:t>17</w:t>
      </w:r>
      <w:r w:rsidRPr="001546F9">
        <w:rPr>
          <w:b/>
          <w:szCs w:val="22"/>
        </w:rPr>
        <w:t>.1 Pre-CRA Workshop Activities</w:t>
      </w:r>
    </w:p>
    <w:p w14:paraId="3716DAF5" w14:textId="77777777" w:rsidR="001546F9" w:rsidRPr="001546F9" w:rsidRDefault="001546F9" w:rsidP="001546F9">
      <w:pPr>
        <w:spacing w:after="120"/>
        <w:contextualSpacing/>
        <w:rPr>
          <w:b/>
          <w:szCs w:val="22"/>
        </w:rPr>
      </w:pPr>
    </w:p>
    <w:p w14:paraId="02DAB728"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(Insert specific durations, after consulting with Agency VE/Project Risk Engineer. Otherwise, the following must be included without any additions, deletions or revisions)</w:t>
      </w:r>
    </w:p>
    <w:p w14:paraId="1BB13E51" w14:textId="77777777" w:rsidR="001546F9" w:rsidRPr="001546F9" w:rsidRDefault="001546F9" w:rsidP="001546F9">
      <w:pPr>
        <w:spacing w:after="120"/>
        <w:contextualSpacing/>
        <w:rPr>
          <w:szCs w:val="22"/>
        </w:rPr>
      </w:pPr>
      <w:r w:rsidRPr="001546F9">
        <w:rPr>
          <w:szCs w:val="22"/>
        </w:rPr>
        <w:t xml:space="preserve">At the end of Project initiation, Consultant shall coordinate with APM to determine the dates of the CRA workshop. </w:t>
      </w:r>
    </w:p>
    <w:p w14:paraId="79B07986" w14:textId="77777777" w:rsidR="001546F9" w:rsidRPr="001546F9" w:rsidRDefault="001546F9" w:rsidP="001546F9">
      <w:pPr>
        <w:spacing w:after="120"/>
        <w:contextualSpacing/>
        <w:rPr>
          <w:szCs w:val="22"/>
        </w:rPr>
      </w:pPr>
    </w:p>
    <w:p w14:paraId="02330132" w14:textId="77777777" w:rsidR="001546F9" w:rsidRPr="001546F9" w:rsidRDefault="001546F9" w:rsidP="001546F9">
      <w:pPr>
        <w:spacing w:after="120"/>
        <w:contextualSpacing/>
        <w:rPr>
          <w:szCs w:val="22"/>
        </w:rPr>
      </w:pPr>
      <w:r w:rsidRPr="001546F9">
        <w:rPr>
          <w:szCs w:val="22"/>
        </w:rPr>
        <w:t xml:space="preserve">No less than </w:t>
      </w:r>
      <w:r w:rsidRPr="001546F9">
        <w:rPr>
          <w:szCs w:val="22"/>
          <w:highlight w:val="cyan"/>
        </w:rPr>
        <w:t>28</w:t>
      </w:r>
      <w:r w:rsidRPr="001546F9">
        <w:rPr>
          <w:szCs w:val="22"/>
        </w:rPr>
        <w:t xml:space="preserve"> calendar days prior to the CRA workshop, Consultant shall inform the APM, in writing, of the dates of the CRA workshop to allow for recruitment and scheduling of Agency supplied SMEs and/or stakeholders necessary to perform base cost estimate validation, risk elicitation, risk quantification, and risk response strategies, as needed.</w:t>
      </w:r>
    </w:p>
    <w:p w14:paraId="79C183D9" w14:textId="77777777" w:rsidR="001546F9" w:rsidRPr="001546F9" w:rsidRDefault="001546F9" w:rsidP="001546F9">
      <w:pPr>
        <w:spacing w:after="120"/>
        <w:contextualSpacing/>
        <w:rPr>
          <w:szCs w:val="22"/>
        </w:rPr>
      </w:pPr>
    </w:p>
    <w:p w14:paraId="0FEC0DE1" w14:textId="77777777" w:rsidR="001546F9" w:rsidRPr="001546F9" w:rsidRDefault="001546F9" w:rsidP="001546F9">
      <w:pPr>
        <w:spacing w:after="120"/>
        <w:contextualSpacing/>
        <w:rPr>
          <w:szCs w:val="22"/>
        </w:rPr>
      </w:pPr>
      <w:r w:rsidRPr="001546F9">
        <w:rPr>
          <w:szCs w:val="22"/>
        </w:rPr>
        <w:t xml:space="preserve">The CRA process depends on an unbiased and accurate Project cost and schedule estimate. No less than </w:t>
      </w:r>
      <w:r w:rsidRPr="001546F9">
        <w:rPr>
          <w:szCs w:val="22"/>
          <w:highlight w:val="cyan"/>
        </w:rPr>
        <w:t>21</w:t>
      </w:r>
      <w:r w:rsidRPr="001546F9">
        <w:rPr>
          <w:szCs w:val="22"/>
        </w:rPr>
        <w:t xml:space="preserve"> calendar days prior to the CRA workshop, Consultant shall provide a draft of the current Project cost estimate, including estimate supporting documentation such as plans, quantity take-offs, and estimate assumptions, for the purposes of Agency review and validation of the Project cost estimate through Agency’s Project Controls Office. Agency will provide draft cost estimate review comments to Consultant within </w:t>
      </w:r>
      <w:r w:rsidRPr="001546F9">
        <w:rPr>
          <w:szCs w:val="22"/>
          <w:highlight w:val="cyan"/>
        </w:rPr>
        <w:t>7</w:t>
      </w:r>
      <w:r w:rsidRPr="001546F9">
        <w:rPr>
          <w:szCs w:val="22"/>
        </w:rPr>
        <w:t xml:space="preserve"> calendar days.   </w:t>
      </w:r>
    </w:p>
    <w:p w14:paraId="6DDD2676" w14:textId="77777777" w:rsidR="001546F9" w:rsidRPr="001546F9" w:rsidRDefault="001546F9" w:rsidP="001546F9">
      <w:pPr>
        <w:spacing w:after="120"/>
        <w:contextualSpacing/>
        <w:rPr>
          <w:szCs w:val="22"/>
        </w:rPr>
      </w:pPr>
    </w:p>
    <w:p w14:paraId="58195FC5" w14:textId="77777777" w:rsidR="001546F9" w:rsidRPr="001546F9" w:rsidRDefault="001546F9" w:rsidP="001546F9">
      <w:pPr>
        <w:spacing w:after="120"/>
        <w:contextualSpacing/>
        <w:rPr>
          <w:szCs w:val="22"/>
        </w:rPr>
      </w:pPr>
      <w:r w:rsidRPr="001546F9">
        <w:rPr>
          <w:szCs w:val="22"/>
        </w:rPr>
        <w:t xml:space="preserve">If the Project cost estimate is found to be unreasonably inaccurate or lacking sufficient detail, such as missing bid items, using obsolete bid items, loading contingency into individual bid items, or using lump sum values to cover a large range of bid items, Consultant shall revise the Project cost estimate based on comments received from Agency’s review and submit the final current Project cost estimate to Agency no less than </w:t>
      </w:r>
      <w:r w:rsidRPr="001546F9">
        <w:rPr>
          <w:szCs w:val="22"/>
          <w:highlight w:val="cyan"/>
        </w:rPr>
        <w:t>3</w:t>
      </w:r>
      <w:r w:rsidRPr="001546F9">
        <w:rPr>
          <w:szCs w:val="22"/>
        </w:rPr>
        <w:t xml:space="preserve"> calendar days prior to the CRA workshop for final review. </w:t>
      </w:r>
    </w:p>
    <w:p w14:paraId="607BFFC7" w14:textId="77777777" w:rsidR="001546F9" w:rsidRPr="001546F9" w:rsidRDefault="001546F9" w:rsidP="001546F9">
      <w:pPr>
        <w:spacing w:after="120"/>
        <w:contextualSpacing/>
        <w:rPr>
          <w:szCs w:val="22"/>
        </w:rPr>
      </w:pPr>
      <w:r w:rsidRPr="001546F9">
        <w:rPr>
          <w:szCs w:val="22"/>
        </w:rPr>
        <w:t xml:space="preserve"> </w:t>
      </w:r>
    </w:p>
    <w:p w14:paraId="10104EC3"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(If this is a Consultant led CRA delete the following paragraph)</w:t>
      </w:r>
    </w:p>
    <w:p w14:paraId="5CAA3DAB" w14:textId="77777777" w:rsidR="001546F9" w:rsidRPr="001546F9" w:rsidRDefault="001546F9" w:rsidP="001546F9">
      <w:pPr>
        <w:spacing w:after="120"/>
        <w:contextualSpacing/>
        <w:rPr>
          <w:szCs w:val="22"/>
        </w:rPr>
      </w:pPr>
      <w:r w:rsidRPr="001546F9">
        <w:rPr>
          <w:szCs w:val="22"/>
          <w:highlight w:val="cyan"/>
        </w:rPr>
        <w:t xml:space="preserve">No less than 14 calendar days prior to the CRA workshop, Consultant shall provide the current project risk register, pursuant to </w:t>
      </w:r>
      <w:hyperlink r:id="rId90" w:history="1">
        <w:r w:rsidRPr="001546F9">
          <w:rPr>
            <w:rStyle w:val="Hyperlink"/>
            <w:szCs w:val="22"/>
            <w:highlight w:val="cyan"/>
          </w:rPr>
          <w:t>Highway Directive DES 01-02</w:t>
        </w:r>
      </w:hyperlink>
      <w:r w:rsidRPr="001546F9">
        <w:rPr>
          <w:szCs w:val="22"/>
          <w:highlight w:val="cyan"/>
        </w:rPr>
        <w:t>, to the APM in preparation of the CRA workshop.</w:t>
      </w:r>
      <w:r w:rsidRPr="001546F9">
        <w:rPr>
          <w:szCs w:val="22"/>
        </w:rPr>
        <w:t xml:space="preserve">   </w:t>
      </w:r>
    </w:p>
    <w:p w14:paraId="0A0CB71F" w14:textId="77777777" w:rsidR="001546F9" w:rsidRPr="001546F9" w:rsidRDefault="001546F9" w:rsidP="001546F9">
      <w:pPr>
        <w:spacing w:after="120"/>
        <w:contextualSpacing/>
        <w:rPr>
          <w:szCs w:val="22"/>
        </w:rPr>
      </w:pPr>
    </w:p>
    <w:p w14:paraId="24D9C641" w14:textId="77777777" w:rsidR="001546F9" w:rsidRPr="001546F9" w:rsidRDefault="001546F9" w:rsidP="001546F9">
      <w:pPr>
        <w:rPr>
          <w:szCs w:val="22"/>
        </w:rPr>
      </w:pPr>
      <w:r w:rsidRPr="001546F9">
        <w:rPr>
          <w:szCs w:val="22"/>
        </w:rPr>
        <w:t xml:space="preserve">No less than 7 calendar days prior to the CRA workshop, </w:t>
      </w:r>
      <w:r w:rsidRPr="001546F9">
        <w:rPr>
          <w:szCs w:val="22"/>
          <w:highlight w:val="cyan"/>
        </w:rPr>
        <w:t>Agency will/Consultant shall</w:t>
      </w:r>
      <w:r w:rsidRPr="001546F9">
        <w:rPr>
          <w:szCs w:val="22"/>
        </w:rPr>
        <w:t xml:space="preserve"> provide a pre-workshop memorandum to all parties involved with the CRA that includes: study dates, location, CRA workshop agenda, details concerning logistics, expectations of the team members related to participation and attendance, and a link to ProjectWise for Project documents.</w:t>
      </w:r>
    </w:p>
    <w:p w14:paraId="5197629C" w14:textId="77777777" w:rsidR="001546F9" w:rsidRPr="001546F9" w:rsidRDefault="001546F9" w:rsidP="001546F9">
      <w:pPr>
        <w:spacing w:after="120"/>
        <w:contextualSpacing/>
        <w:rPr>
          <w:szCs w:val="22"/>
        </w:rPr>
      </w:pPr>
    </w:p>
    <w:p w14:paraId="37AEE0F3" w14:textId="77777777" w:rsidR="001546F9" w:rsidRPr="001546F9" w:rsidRDefault="001546F9" w:rsidP="001546F9">
      <w:pPr>
        <w:spacing w:after="120"/>
        <w:ind w:left="360"/>
        <w:rPr>
          <w:b/>
          <w:szCs w:val="22"/>
        </w:rPr>
      </w:pPr>
      <w:r w:rsidRPr="001546F9">
        <w:rPr>
          <w:b/>
          <w:szCs w:val="22"/>
        </w:rPr>
        <w:t xml:space="preserve">Deliverables and Schedule: </w:t>
      </w:r>
    </w:p>
    <w:p w14:paraId="4AF8A1CB" w14:textId="77777777" w:rsidR="001546F9" w:rsidRPr="001546F9" w:rsidRDefault="001546F9" w:rsidP="001546F9">
      <w:pPr>
        <w:numPr>
          <w:ilvl w:val="0"/>
          <w:numId w:val="19"/>
        </w:numPr>
        <w:ind w:left="1080"/>
        <w:rPr>
          <w:szCs w:val="22"/>
        </w:rPr>
      </w:pPr>
      <w:r w:rsidRPr="001546F9">
        <w:rPr>
          <w:szCs w:val="22"/>
        </w:rPr>
        <w:t xml:space="preserve">CRA workshop dates (electronic copy – e-mail) delivered to the APM no less than </w:t>
      </w:r>
      <w:r w:rsidRPr="001546F9">
        <w:rPr>
          <w:szCs w:val="22"/>
          <w:highlight w:val="cyan"/>
        </w:rPr>
        <w:t>28</w:t>
      </w:r>
      <w:r w:rsidRPr="001546F9">
        <w:rPr>
          <w:szCs w:val="22"/>
        </w:rPr>
        <w:t xml:space="preserve"> calendar days prior to the CRA workshop</w:t>
      </w:r>
    </w:p>
    <w:p w14:paraId="3F63C894" w14:textId="77777777" w:rsidR="001546F9" w:rsidRPr="001546F9" w:rsidRDefault="001546F9" w:rsidP="001546F9">
      <w:pPr>
        <w:numPr>
          <w:ilvl w:val="0"/>
          <w:numId w:val="19"/>
        </w:numPr>
        <w:ind w:left="1080"/>
        <w:rPr>
          <w:szCs w:val="22"/>
        </w:rPr>
      </w:pPr>
      <w:r w:rsidRPr="001546F9">
        <w:rPr>
          <w:szCs w:val="22"/>
        </w:rPr>
        <w:t xml:space="preserve">Project cost estimate, including cost estimate supporting documentation (electronic copy – e-mail) delivered to the APM no less than </w:t>
      </w:r>
      <w:r w:rsidRPr="001546F9">
        <w:rPr>
          <w:szCs w:val="22"/>
          <w:highlight w:val="cyan"/>
        </w:rPr>
        <w:t>21</w:t>
      </w:r>
      <w:r w:rsidRPr="001546F9">
        <w:rPr>
          <w:szCs w:val="22"/>
        </w:rPr>
        <w:t xml:space="preserve"> calendar days prior to the CRA workshop</w:t>
      </w:r>
    </w:p>
    <w:p w14:paraId="7212BBD1"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(If this is a Consultant led CRA delete the following bullet)</w:t>
      </w:r>
    </w:p>
    <w:p w14:paraId="53BC29E6" w14:textId="77777777" w:rsidR="001546F9" w:rsidRPr="001546F9" w:rsidRDefault="001546F9" w:rsidP="001546F9">
      <w:pPr>
        <w:numPr>
          <w:ilvl w:val="0"/>
          <w:numId w:val="19"/>
        </w:numPr>
        <w:spacing w:after="120"/>
        <w:ind w:left="1080"/>
        <w:rPr>
          <w:szCs w:val="22"/>
          <w:highlight w:val="cyan"/>
        </w:rPr>
      </w:pPr>
      <w:r w:rsidRPr="001546F9">
        <w:rPr>
          <w:szCs w:val="22"/>
          <w:highlight w:val="cyan"/>
        </w:rPr>
        <w:t>Current project risk register (electronic copy –Excel file) delivered to the APM no less than 14 calendar days prior to the CRA Workshop</w:t>
      </w:r>
    </w:p>
    <w:p w14:paraId="74A048D3"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(If this is an Agency led CRA delete the following bullet)</w:t>
      </w:r>
    </w:p>
    <w:p w14:paraId="4416B28D" w14:textId="77777777" w:rsidR="001546F9" w:rsidRPr="001546F9" w:rsidRDefault="001546F9" w:rsidP="001546F9">
      <w:pPr>
        <w:numPr>
          <w:ilvl w:val="0"/>
          <w:numId w:val="19"/>
        </w:numPr>
        <w:ind w:left="1080"/>
        <w:rPr>
          <w:szCs w:val="22"/>
          <w:highlight w:val="cyan"/>
        </w:rPr>
      </w:pPr>
      <w:r w:rsidRPr="001546F9">
        <w:rPr>
          <w:szCs w:val="22"/>
          <w:highlight w:val="cyan"/>
        </w:rPr>
        <w:t>Pre-workshop memorandum (electronic copy – PDF) delivered to all parties involved 7 calendar days prior to the CRA Workshop</w:t>
      </w:r>
    </w:p>
    <w:p w14:paraId="35CC9447" w14:textId="77777777" w:rsidR="001546F9" w:rsidRPr="001546F9" w:rsidRDefault="001546F9" w:rsidP="001546F9">
      <w:pPr>
        <w:numPr>
          <w:ilvl w:val="0"/>
          <w:numId w:val="19"/>
        </w:numPr>
        <w:ind w:left="1080"/>
        <w:rPr>
          <w:szCs w:val="22"/>
        </w:rPr>
      </w:pPr>
      <w:r w:rsidRPr="001546F9">
        <w:rPr>
          <w:szCs w:val="22"/>
        </w:rPr>
        <w:t xml:space="preserve">If necessary, revised cost estimate, including documentation detailing revisions, (electronic copy – Excel file/PDF) delivered to the APM no less than </w:t>
      </w:r>
      <w:r w:rsidRPr="001546F9">
        <w:rPr>
          <w:szCs w:val="22"/>
          <w:highlight w:val="cyan"/>
        </w:rPr>
        <w:t>3</w:t>
      </w:r>
      <w:r w:rsidRPr="001546F9">
        <w:rPr>
          <w:szCs w:val="22"/>
        </w:rPr>
        <w:t xml:space="preserve"> calendar days prior to the CRA workshop</w:t>
      </w:r>
    </w:p>
    <w:p w14:paraId="04614575" w14:textId="77777777" w:rsidR="001546F9" w:rsidRPr="001546F9" w:rsidRDefault="001546F9" w:rsidP="001546F9">
      <w:pPr>
        <w:rPr>
          <w:szCs w:val="22"/>
        </w:rPr>
      </w:pPr>
    </w:p>
    <w:p w14:paraId="22B24EEE" w14:textId="229CCCE6" w:rsidR="001546F9" w:rsidRPr="001546F9" w:rsidRDefault="001546F9" w:rsidP="001546F9">
      <w:pPr>
        <w:spacing w:after="120"/>
        <w:contextualSpacing/>
        <w:rPr>
          <w:b/>
          <w:szCs w:val="22"/>
        </w:rPr>
      </w:pPr>
      <w:r w:rsidRPr="001546F9">
        <w:rPr>
          <w:b/>
          <w:szCs w:val="22"/>
        </w:rPr>
        <w:t xml:space="preserve">Task </w:t>
      </w:r>
      <w:r w:rsidR="00474F68">
        <w:rPr>
          <w:b/>
          <w:szCs w:val="22"/>
        </w:rPr>
        <w:t>17</w:t>
      </w:r>
      <w:r w:rsidRPr="001546F9">
        <w:rPr>
          <w:b/>
          <w:szCs w:val="22"/>
        </w:rPr>
        <w:t>.2 CRA Workshop Prep Meeting</w:t>
      </w:r>
    </w:p>
    <w:p w14:paraId="2D8AC77F"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(Insert specific meeting location, and delete “and CRA facilitator” if Agency led. Otherwise, the following must be included without any additions, deletions or revisions)</w:t>
      </w:r>
    </w:p>
    <w:p w14:paraId="40140E1B" w14:textId="77777777" w:rsidR="001546F9" w:rsidRPr="001546F9" w:rsidRDefault="001546F9" w:rsidP="001546F9">
      <w:pPr>
        <w:spacing w:after="120"/>
        <w:contextualSpacing/>
        <w:rPr>
          <w:b/>
          <w:szCs w:val="22"/>
        </w:rPr>
      </w:pPr>
    </w:p>
    <w:p w14:paraId="5C6DF9C6" w14:textId="77777777" w:rsidR="001546F9" w:rsidRPr="001546F9" w:rsidRDefault="001546F9" w:rsidP="001546F9">
      <w:pPr>
        <w:spacing w:after="120"/>
        <w:rPr>
          <w:szCs w:val="22"/>
        </w:rPr>
      </w:pPr>
      <w:r w:rsidRPr="001546F9">
        <w:rPr>
          <w:szCs w:val="22"/>
        </w:rPr>
        <w:t xml:space="preserve">1 day prior to the CRA workshop, Consultant shall facilitate a CRA workshop prep meeting at Agency’s offices in Region </w:t>
      </w:r>
      <w:r w:rsidRPr="001546F9">
        <w:rPr>
          <w:szCs w:val="22"/>
          <w:highlight w:val="cyan"/>
        </w:rPr>
        <w:t>XX</w:t>
      </w:r>
      <w:r w:rsidRPr="001546F9">
        <w:rPr>
          <w:szCs w:val="22"/>
        </w:rPr>
        <w:t xml:space="preserve">. Consultant PM and </w:t>
      </w:r>
      <w:r w:rsidRPr="001546F9">
        <w:rPr>
          <w:szCs w:val="22"/>
          <w:highlight w:val="cyan"/>
        </w:rPr>
        <w:t>CRA facilitator</w:t>
      </w:r>
      <w:r w:rsidRPr="001546F9">
        <w:rPr>
          <w:szCs w:val="22"/>
        </w:rPr>
        <w:t xml:space="preserve"> shall attend the CRA workshop prep meeting assumed to be </w:t>
      </w:r>
      <w:r w:rsidRPr="001546F9">
        <w:rPr>
          <w:szCs w:val="22"/>
          <w:highlight w:val="cyan"/>
        </w:rPr>
        <w:t>6</w:t>
      </w:r>
      <w:r w:rsidRPr="001546F9">
        <w:rPr>
          <w:szCs w:val="22"/>
        </w:rPr>
        <w:t xml:space="preserve"> hours in length excluding travel time. Agency attendees will include </w:t>
      </w:r>
      <w:r w:rsidRPr="001546F9">
        <w:rPr>
          <w:szCs w:val="22"/>
          <w:highlight w:val="cyan"/>
        </w:rPr>
        <w:t>CRA facilitator,</w:t>
      </w:r>
      <w:r w:rsidRPr="001546F9">
        <w:rPr>
          <w:szCs w:val="22"/>
        </w:rPr>
        <w:t xml:space="preserve"> APM and Agency subject matter experts (“SMEs”). The primary objectives of this prep meeting are:</w:t>
      </w:r>
    </w:p>
    <w:p w14:paraId="02140437" w14:textId="77777777" w:rsidR="001546F9" w:rsidRPr="001546F9" w:rsidRDefault="001546F9" w:rsidP="00FB0314">
      <w:pPr>
        <w:pStyle w:val="ListParagraph"/>
        <w:numPr>
          <w:ilvl w:val="0"/>
          <w:numId w:val="158"/>
        </w:numPr>
        <w:spacing w:after="120"/>
        <w:ind w:left="1080"/>
        <w:rPr>
          <w:sz w:val="22"/>
          <w:szCs w:val="22"/>
        </w:rPr>
      </w:pPr>
      <w:r w:rsidRPr="001546F9">
        <w:rPr>
          <w:sz w:val="22"/>
          <w:szCs w:val="22"/>
        </w:rPr>
        <w:t>Discuss overview of the CRA workshop</w:t>
      </w:r>
    </w:p>
    <w:p w14:paraId="54F258F1" w14:textId="77777777" w:rsidR="001546F9" w:rsidRPr="001546F9" w:rsidRDefault="001546F9" w:rsidP="00FB0314">
      <w:pPr>
        <w:pStyle w:val="ListParagraph"/>
        <w:numPr>
          <w:ilvl w:val="0"/>
          <w:numId w:val="158"/>
        </w:numPr>
        <w:spacing w:after="120"/>
        <w:ind w:left="1080"/>
        <w:rPr>
          <w:sz w:val="22"/>
          <w:szCs w:val="22"/>
        </w:rPr>
      </w:pPr>
      <w:r w:rsidRPr="001546F9">
        <w:rPr>
          <w:sz w:val="22"/>
          <w:szCs w:val="22"/>
        </w:rPr>
        <w:t>Review of the Project scope</w:t>
      </w:r>
    </w:p>
    <w:p w14:paraId="704B00C6" w14:textId="77777777" w:rsidR="001546F9" w:rsidRPr="001546F9" w:rsidRDefault="001546F9" w:rsidP="00FB0314">
      <w:pPr>
        <w:pStyle w:val="ListParagraph"/>
        <w:numPr>
          <w:ilvl w:val="0"/>
          <w:numId w:val="158"/>
        </w:numPr>
        <w:spacing w:after="120"/>
        <w:ind w:left="1080"/>
        <w:rPr>
          <w:sz w:val="22"/>
          <w:szCs w:val="22"/>
        </w:rPr>
      </w:pPr>
      <w:r w:rsidRPr="001546F9">
        <w:rPr>
          <w:sz w:val="22"/>
          <w:szCs w:val="22"/>
        </w:rPr>
        <w:t>Review of major Project risks identified prior to the workshop</w:t>
      </w:r>
    </w:p>
    <w:p w14:paraId="08699A01" w14:textId="77777777" w:rsidR="001546F9" w:rsidRPr="001546F9" w:rsidRDefault="001546F9" w:rsidP="00FB0314">
      <w:pPr>
        <w:pStyle w:val="ListParagraph"/>
        <w:numPr>
          <w:ilvl w:val="0"/>
          <w:numId w:val="158"/>
        </w:numPr>
        <w:spacing w:after="120"/>
        <w:ind w:left="1080"/>
        <w:rPr>
          <w:sz w:val="22"/>
          <w:szCs w:val="22"/>
        </w:rPr>
      </w:pPr>
      <w:r w:rsidRPr="001546F9">
        <w:rPr>
          <w:sz w:val="22"/>
          <w:szCs w:val="22"/>
        </w:rPr>
        <w:t>Identify Project disciplines for risk analysis</w:t>
      </w:r>
    </w:p>
    <w:p w14:paraId="5645C565" w14:textId="77777777" w:rsidR="001546F9" w:rsidRPr="001546F9" w:rsidRDefault="001546F9" w:rsidP="00FB0314">
      <w:pPr>
        <w:pStyle w:val="ListParagraph"/>
        <w:numPr>
          <w:ilvl w:val="0"/>
          <w:numId w:val="158"/>
        </w:numPr>
        <w:spacing w:after="120"/>
        <w:ind w:left="1080"/>
        <w:rPr>
          <w:sz w:val="22"/>
          <w:szCs w:val="22"/>
        </w:rPr>
      </w:pPr>
      <w:r w:rsidRPr="001546F9">
        <w:rPr>
          <w:sz w:val="22"/>
          <w:szCs w:val="22"/>
        </w:rPr>
        <w:t>Determine how much time to devote to each discipline for risk analysis with SMEs</w:t>
      </w:r>
    </w:p>
    <w:p w14:paraId="4DB293E6" w14:textId="77777777" w:rsidR="001546F9" w:rsidRPr="001546F9" w:rsidRDefault="001546F9" w:rsidP="00FB0314">
      <w:pPr>
        <w:pStyle w:val="ListParagraph"/>
        <w:numPr>
          <w:ilvl w:val="0"/>
          <w:numId w:val="158"/>
        </w:numPr>
        <w:spacing w:after="120"/>
        <w:ind w:left="1080"/>
        <w:rPr>
          <w:sz w:val="22"/>
          <w:szCs w:val="22"/>
        </w:rPr>
      </w:pPr>
      <w:r w:rsidRPr="001546F9">
        <w:rPr>
          <w:sz w:val="22"/>
          <w:szCs w:val="22"/>
        </w:rPr>
        <w:t>Review and development of Project schedule flowchart</w:t>
      </w:r>
    </w:p>
    <w:p w14:paraId="56E0C116" w14:textId="77777777" w:rsidR="001546F9" w:rsidRPr="001546F9" w:rsidRDefault="001546F9" w:rsidP="00FB0314">
      <w:pPr>
        <w:pStyle w:val="ListParagraph"/>
        <w:numPr>
          <w:ilvl w:val="0"/>
          <w:numId w:val="158"/>
        </w:numPr>
        <w:spacing w:after="120"/>
        <w:ind w:left="1080"/>
        <w:rPr>
          <w:sz w:val="22"/>
          <w:szCs w:val="22"/>
        </w:rPr>
      </w:pPr>
      <w:r w:rsidRPr="001546F9">
        <w:rPr>
          <w:sz w:val="22"/>
          <w:szCs w:val="22"/>
        </w:rPr>
        <w:t>Final overview of the validated Project cost estimate</w:t>
      </w:r>
    </w:p>
    <w:p w14:paraId="075C3D5D" w14:textId="77777777" w:rsidR="001546F9" w:rsidRPr="001546F9" w:rsidRDefault="001546F9" w:rsidP="00FB0314">
      <w:pPr>
        <w:pStyle w:val="ListParagraph"/>
        <w:numPr>
          <w:ilvl w:val="0"/>
          <w:numId w:val="158"/>
        </w:numPr>
        <w:spacing w:after="120"/>
        <w:ind w:left="1080"/>
        <w:rPr>
          <w:sz w:val="22"/>
          <w:szCs w:val="22"/>
        </w:rPr>
      </w:pPr>
      <w:r w:rsidRPr="001546F9">
        <w:rPr>
          <w:sz w:val="22"/>
          <w:szCs w:val="22"/>
        </w:rPr>
        <w:t>Discuss base variability and market conditions</w:t>
      </w:r>
    </w:p>
    <w:p w14:paraId="78AAE07D" w14:textId="77777777" w:rsidR="001546F9" w:rsidRPr="001546F9" w:rsidRDefault="001546F9" w:rsidP="00FB0314">
      <w:pPr>
        <w:pStyle w:val="ListParagraph"/>
        <w:numPr>
          <w:ilvl w:val="0"/>
          <w:numId w:val="158"/>
        </w:numPr>
        <w:spacing w:after="120"/>
        <w:ind w:left="1080"/>
        <w:rPr>
          <w:sz w:val="22"/>
          <w:szCs w:val="22"/>
        </w:rPr>
      </w:pPr>
      <w:r w:rsidRPr="001546F9">
        <w:rPr>
          <w:sz w:val="22"/>
          <w:szCs w:val="22"/>
        </w:rPr>
        <w:t>Confirm workshop attendee’s and agenda</w:t>
      </w:r>
    </w:p>
    <w:p w14:paraId="4E731518" w14:textId="77777777" w:rsidR="001546F9" w:rsidRPr="001546F9" w:rsidRDefault="001546F9" w:rsidP="001546F9">
      <w:pPr>
        <w:ind w:left="360"/>
        <w:rPr>
          <w:b/>
          <w:szCs w:val="22"/>
        </w:rPr>
      </w:pPr>
    </w:p>
    <w:p w14:paraId="2FFD12F6" w14:textId="77777777" w:rsidR="001546F9" w:rsidRPr="001546F9" w:rsidRDefault="001546F9" w:rsidP="001546F9">
      <w:pPr>
        <w:spacing w:after="120"/>
        <w:ind w:left="360"/>
        <w:rPr>
          <w:b/>
          <w:szCs w:val="22"/>
        </w:rPr>
      </w:pPr>
    </w:p>
    <w:p w14:paraId="1ACD27A9" w14:textId="77777777" w:rsidR="001546F9" w:rsidRPr="001546F9" w:rsidRDefault="001546F9" w:rsidP="001546F9">
      <w:pPr>
        <w:spacing w:after="120"/>
        <w:ind w:left="360"/>
        <w:rPr>
          <w:b/>
          <w:szCs w:val="22"/>
        </w:rPr>
      </w:pPr>
      <w:r w:rsidRPr="001546F9">
        <w:rPr>
          <w:b/>
          <w:szCs w:val="22"/>
        </w:rPr>
        <w:t xml:space="preserve">Deliverables and Schedule: </w:t>
      </w:r>
    </w:p>
    <w:p w14:paraId="4B772C07" w14:textId="77777777" w:rsidR="001546F9" w:rsidRPr="001546F9" w:rsidRDefault="001546F9" w:rsidP="001546F9">
      <w:pPr>
        <w:numPr>
          <w:ilvl w:val="0"/>
          <w:numId w:val="19"/>
        </w:numPr>
        <w:ind w:left="1080"/>
        <w:rPr>
          <w:szCs w:val="22"/>
        </w:rPr>
      </w:pPr>
      <w:r w:rsidRPr="001546F9">
        <w:rPr>
          <w:szCs w:val="22"/>
        </w:rPr>
        <w:t>Provide Roll Map including key Project elements</w:t>
      </w:r>
    </w:p>
    <w:p w14:paraId="35E0D3C6" w14:textId="77777777" w:rsidR="001546F9" w:rsidRPr="001546F9" w:rsidRDefault="001546F9" w:rsidP="001546F9">
      <w:pPr>
        <w:numPr>
          <w:ilvl w:val="0"/>
          <w:numId w:val="19"/>
        </w:numPr>
        <w:ind w:left="1080"/>
        <w:rPr>
          <w:szCs w:val="22"/>
        </w:rPr>
      </w:pPr>
      <w:r w:rsidRPr="001546F9">
        <w:rPr>
          <w:szCs w:val="22"/>
        </w:rPr>
        <w:t>Provide meeting agenda  (electronic copy – PDF) to APM 7 calendar days prior to the date of the meeting</w:t>
      </w:r>
    </w:p>
    <w:p w14:paraId="0D29147F" w14:textId="77777777" w:rsidR="001546F9" w:rsidRPr="001546F9" w:rsidRDefault="001546F9" w:rsidP="001546F9">
      <w:pPr>
        <w:numPr>
          <w:ilvl w:val="0"/>
          <w:numId w:val="19"/>
        </w:numPr>
        <w:ind w:left="1080"/>
        <w:rPr>
          <w:szCs w:val="22"/>
        </w:rPr>
      </w:pPr>
      <w:r w:rsidRPr="001546F9">
        <w:rPr>
          <w:szCs w:val="22"/>
        </w:rPr>
        <w:t>Provide draft summary notes, including action item/ decision log, (electronic copy – PDF)  within 7 calendar days of meeting</w:t>
      </w:r>
    </w:p>
    <w:p w14:paraId="7C03FD23" w14:textId="77777777" w:rsidR="001546F9" w:rsidRPr="001546F9" w:rsidRDefault="001546F9" w:rsidP="001546F9">
      <w:pPr>
        <w:numPr>
          <w:ilvl w:val="0"/>
          <w:numId w:val="19"/>
        </w:numPr>
        <w:ind w:left="1080"/>
        <w:rPr>
          <w:szCs w:val="22"/>
        </w:rPr>
      </w:pPr>
      <w:r w:rsidRPr="001546F9">
        <w:rPr>
          <w:szCs w:val="22"/>
        </w:rPr>
        <w:t>Provide final summary notes (electronic copy – PDF) within 7 calendar days of receipt of all Agency comments</w:t>
      </w:r>
    </w:p>
    <w:p w14:paraId="40131FFA" w14:textId="77777777" w:rsidR="001546F9" w:rsidRPr="001546F9" w:rsidRDefault="001546F9" w:rsidP="001546F9">
      <w:pPr>
        <w:rPr>
          <w:szCs w:val="22"/>
        </w:rPr>
      </w:pPr>
    </w:p>
    <w:p w14:paraId="38BE81D4" w14:textId="746D4DD9" w:rsidR="001546F9" w:rsidRPr="001546F9" w:rsidRDefault="001546F9" w:rsidP="001546F9">
      <w:pPr>
        <w:spacing w:after="120"/>
        <w:contextualSpacing/>
        <w:rPr>
          <w:b/>
          <w:szCs w:val="22"/>
          <w:u w:val="single"/>
        </w:rPr>
      </w:pPr>
      <w:r w:rsidRPr="001546F9">
        <w:rPr>
          <w:b/>
          <w:szCs w:val="22"/>
        </w:rPr>
        <w:t xml:space="preserve">Task </w:t>
      </w:r>
      <w:r w:rsidR="00474F68">
        <w:rPr>
          <w:b/>
          <w:szCs w:val="22"/>
        </w:rPr>
        <w:t>17</w:t>
      </w:r>
      <w:r w:rsidRPr="001546F9">
        <w:rPr>
          <w:b/>
          <w:szCs w:val="22"/>
        </w:rPr>
        <w:t>.3 CRA Workshop</w:t>
      </w:r>
    </w:p>
    <w:p w14:paraId="7F876AD8"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(Insert specific workshop durations and/or number of disciplines, after consulting with Agency VE/Project Risk Engineer. Otherwise, the following must be included without any additions, deletions or revisions)</w:t>
      </w:r>
    </w:p>
    <w:p w14:paraId="091ACF97" w14:textId="77777777" w:rsidR="001546F9" w:rsidRPr="001546F9" w:rsidRDefault="001546F9" w:rsidP="001546F9">
      <w:pPr>
        <w:spacing w:after="120"/>
        <w:contextualSpacing/>
        <w:rPr>
          <w:szCs w:val="22"/>
        </w:rPr>
      </w:pPr>
    </w:p>
    <w:p w14:paraId="649A95B7" w14:textId="77777777" w:rsidR="001546F9" w:rsidRPr="001546F9" w:rsidRDefault="001546F9" w:rsidP="001546F9">
      <w:pPr>
        <w:spacing w:after="120"/>
        <w:contextualSpacing/>
        <w:rPr>
          <w:szCs w:val="22"/>
        </w:rPr>
      </w:pPr>
      <w:r w:rsidRPr="001546F9">
        <w:rPr>
          <w:szCs w:val="22"/>
        </w:rPr>
        <w:t xml:space="preserve">The CRA includes a </w:t>
      </w:r>
      <w:r w:rsidRPr="001546F9">
        <w:rPr>
          <w:szCs w:val="22"/>
          <w:highlight w:val="cyan"/>
        </w:rPr>
        <w:t>2</w:t>
      </w:r>
      <w:r w:rsidRPr="001546F9">
        <w:rPr>
          <w:szCs w:val="22"/>
        </w:rPr>
        <w:t xml:space="preserve"> full day workshop held at </w:t>
      </w:r>
      <w:r w:rsidRPr="001546F9">
        <w:rPr>
          <w:szCs w:val="22"/>
          <w:highlight w:val="cyan"/>
        </w:rPr>
        <w:t>Agency’s offices in Region XX.</w:t>
      </w:r>
      <w:r w:rsidRPr="001546F9">
        <w:rPr>
          <w:szCs w:val="22"/>
        </w:rPr>
        <w:t xml:space="preserve"> Workshop participants must include </w:t>
      </w:r>
      <w:r w:rsidRPr="001546F9">
        <w:rPr>
          <w:szCs w:val="22"/>
          <w:highlight w:val="cyan"/>
        </w:rPr>
        <w:t>Agency/Consultant</w:t>
      </w:r>
      <w:r w:rsidRPr="001546F9">
        <w:rPr>
          <w:szCs w:val="22"/>
        </w:rPr>
        <w:t xml:space="preserve"> CRA facilitator, with Consultant Project team, augmented with Agency staff and, if approved by Agency, additional Consultant SMEs as determined by Agency. The workshop must include, at minimum, the following activities:</w:t>
      </w:r>
    </w:p>
    <w:p w14:paraId="196E80B9" w14:textId="77777777" w:rsidR="001546F9" w:rsidRPr="001546F9" w:rsidRDefault="001546F9" w:rsidP="00FB0314">
      <w:pPr>
        <w:pStyle w:val="ListParagraph"/>
        <w:numPr>
          <w:ilvl w:val="0"/>
          <w:numId w:val="154"/>
        </w:numPr>
        <w:spacing w:after="120"/>
        <w:ind w:left="1080"/>
        <w:rPr>
          <w:sz w:val="22"/>
          <w:szCs w:val="22"/>
        </w:rPr>
      </w:pPr>
      <w:r w:rsidRPr="001546F9">
        <w:rPr>
          <w:sz w:val="22"/>
          <w:szCs w:val="22"/>
        </w:rPr>
        <w:t>Project overview</w:t>
      </w:r>
    </w:p>
    <w:p w14:paraId="3F4CFA9F" w14:textId="77777777" w:rsidR="001546F9" w:rsidRPr="001546F9" w:rsidRDefault="001546F9" w:rsidP="00FB0314">
      <w:pPr>
        <w:pStyle w:val="ListParagraph"/>
        <w:numPr>
          <w:ilvl w:val="0"/>
          <w:numId w:val="154"/>
        </w:numPr>
        <w:spacing w:after="120"/>
        <w:ind w:left="1080"/>
        <w:rPr>
          <w:sz w:val="22"/>
          <w:szCs w:val="22"/>
        </w:rPr>
      </w:pPr>
      <w:r w:rsidRPr="001546F9">
        <w:rPr>
          <w:sz w:val="22"/>
          <w:szCs w:val="22"/>
        </w:rPr>
        <w:t>Base cost estimate overview</w:t>
      </w:r>
    </w:p>
    <w:p w14:paraId="07376F32" w14:textId="77777777" w:rsidR="001546F9" w:rsidRPr="001546F9" w:rsidRDefault="001546F9" w:rsidP="00FB0314">
      <w:pPr>
        <w:pStyle w:val="ListParagraph"/>
        <w:numPr>
          <w:ilvl w:val="0"/>
          <w:numId w:val="154"/>
        </w:numPr>
        <w:spacing w:after="120"/>
        <w:ind w:left="1080"/>
        <w:rPr>
          <w:sz w:val="22"/>
          <w:szCs w:val="22"/>
        </w:rPr>
      </w:pPr>
      <w:r w:rsidRPr="001546F9">
        <w:rPr>
          <w:sz w:val="22"/>
          <w:szCs w:val="22"/>
        </w:rPr>
        <w:t>Review of CRA process to workshop participants</w:t>
      </w:r>
    </w:p>
    <w:p w14:paraId="74B184F0" w14:textId="77777777" w:rsidR="001546F9" w:rsidRPr="001546F9" w:rsidRDefault="001546F9" w:rsidP="00FB0314">
      <w:pPr>
        <w:pStyle w:val="ListParagraph"/>
        <w:numPr>
          <w:ilvl w:val="0"/>
          <w:numId w:val="154"/>
        </w:numPr>
        <w:spacing w:after="120"/>
        <w:ind w:left="1080"/>
        <w:rPr>
          <w:sz w:val="22"/>
          <w:szCs w:val="22"/>
        </w:rPr>
      </w:pPr>
      <w:r w:rsidRPr="001546F9">
        <w:rPr>
          <w:sz w:val="22"/>
          <w:szCs w:val="22"/>
        </w:rPr>
        <w:t>Base schedule review</w:t>
      </w:r>
    </w:p>
    <w:p w14:paraId="5945D8BB" w14:textId="77777777" w:rsidR="001546F9" w:rsidRPr="001546F9" w:rsidRDefault="001546F9" w:rsidP="00FB0314">
      <w:pPr>
        <w:pStyle w:val="ListParagraph"/>
        <w:numPr>
          <w:ilvl w:val="0"/>
          <w:numId w:val="154"/>
        </w:numPr>
        <w:spacing w:after="120"/>
        <w:ind w:left="1080"/>
        <w:rPr>
          <w:sz w:val="22"/>
          <w:szCs w:val="22"/>
        </w:rPr>
      </w:pPr>
      <w:r w:rsidRPr="001546F9">
        <w:rPr>
          <w:sz w:val="22"/>
          <w:szCs w:val="22"/>
        </w:rPr>
        <w:t>Risk elicitation including risk description and documented assumptions regarding the risk</w:t>
      </w:r>
    </w:p>
    <w:p w14:paraId="67986D5A" w14:textId="77777777" w:rsidR="001546F9" w:rsidRPr="001546F9" w:rsidRDefault="001546F9" w:rsidP="00FB0314">
      <w:pPr>
        <w:pStyle w:val="ListParagraph"/>
        <w:numPr>
          <w:ilvl w:val="0"/>
          <w:numId w:val="154"/>
        </w:numPr>
        <w:spacing w:after="120"/>
        <w:ind w:left="1080"/>
        <w:rPr>
          <w:sz w:val="22"/>
          <w:szCs w:val="22"/>
        </w:rPr>
      </w:pPr>
      <w:r w:rsidRPr="001546F9">
        <w:rPr>
          <w:sz w:val="22"/>
          <w:szCs w:val="22"/>
        </w:rPr>
        <w:t xml:space="preserve">Pre-risk response SME judgment regarding the risk’s probability of occurrence and impact to Project in terms of cost and schedule </w:t>
      </w:r>
    </w:p>
    <w:p w14:paraId="5DA7F35B" w14:textId="77777777" w:rsidR="001546F9" w:rsidRPr="001546F9" w:rsidRDefault="001546F9" w:rsidP="00FB0314">
      <w:pPr>
        <w:pStyle w:val="ListParagraph"/>
        <w:numPr>
          <w:ilvl w:val="0"/>
          <w:numId w:val="154"/>
        </w:numPr>
        <w:spacing w:after="120"/>
        <w:ind w:left="1080"/>
        <w:rPr>
          <w:sz w:val="22"/>
          <w:szCs w:val="22"/>
        </w:rPr>
      </w:pPr>
      <w:r w:rsidRPr="001546F9">
        <w:rPr>
          <w:sz w:val="22"/>
          <w:szCs w:val="22"/>
        </w:rPr>
        <w:t>Development of a detailed risk response strategy</w:t>
      </w:r>
    </w:p>
    <w:p w14:paraId="0F2FC5D9" w14:textId="77777777" w:rsidR="001546F9" w:rsidRPr="001546F9" w:rsidRDefault="001546F9" w:rsidP="00FB0314">
      <w:pPr>
        <w:pStyle w:val="ListParagraph"/>
        <w:numPr>
          <w:ilvl w:val="0"/>
          <w:numId w:val="154"/>
        </w:numPr>
        <w:spacing w:after="120"/>
        <w:ind w:left="1080"/>
        <w:rPr>
          <w:sz w:val="22"/>
          <w:szCs w:val="22"/>
        </w:rPr>
      </w:pPr>
      <w:r w:rsidRPr="001546F9">
        <w:rPr>
          <w:sz w:val="22"/>
          <w:szCs w:val="22"/>
        </w:rPr>
        <w:t>Determination of the risk owner</w:t>
      </w:r>
    </w:p>
    <w:p w14:paraId="36C5DCDD" w14:textId="77777777" w:rsidR="001546F9" w:rsidRPr="001546F9" w:rsidRDefault="001546F9" w:rsidP="00FB0314">
      <w:pPr>
        <w:pStyle w:val="ListParagraph"/>
        <w:numPr>
          <w:ilvl w:val="0"/>
          <w:numId w:val="154"/>
        </w:numPr>
        <w:spacing w:after="120"/>
        <w:ind w:left="1080"/>
        <w:rPr>
          <w:sz w:val="22"/>
          <w:szCs w:val="22"/>
        </w:rPr>
      </w:pPr>
      <w:r w:rsidRPr="001546F9">
        <w:rPr>
          <w:sz w:val="22"/>
          <w:szCs w:val="22"/>
        </w:rPr>
        <w:t>Post-risk response SME judgment regarding the risk and its probability of occurrence and impact to Project in terms of cost, scope, and schedule based on the actions of the response strategy</w:t>
      </w:r>
    </w:p>
    <w:p w14:paraId="5FB6EB9E" w14:textId="77777777" w:rsidR="001546F9" w:rsidRPr="001546F9" w:rsidRDefault="001546F9" w:rsidP="001546F9">
      <w:pPr>
        <w:spacing w:after="120"/>
        <w:rPr>
          <w:szCs w:val="22"/>
        </w:rPr>
      </w:pPr>
      <w:r w:rsidRPr="001546F9">
        <w:rPr>
          <w:szCs w:val="22"/>
        </w:rPr>
        <w:t xml:space="preserve">All Consultant discipline leads responsible for the preliminary engineering and design of the Project, which may include but is not limited to: bridge and structures, roadway, traffic, right of way, utilities, hydraulics, geotechnical, and environmental, shall attend and participate in the CRA workshop.  </w:t>
      </w:r>
    </w:p>
    <w:p w14:paraId="0779E45E" w14:textId="77777777" w:rsidR="001546F9" w:rsidRPr="001546F9" w:rsidRDefault="001546F9" w:rsidP="001546F9">
      <w:pPr>
        <w:spacing w:after="120"/>
        <w:ind w:left="360"/>
        <w:rPr>
          <w:szCs w:val="22"/>
        </w:rPr>
      </w:pPr>
      <w:r w:rsidRPr="001546F9">
        <w:rPr>
          <w:b/>
          <w:szCs w:val="22"/>
        </w:rPr>
        <w:t>Deliverables and Schedule</w:t>
      </w:r>
    </w:p>
    <w:p w14:paraId="6A3AA710" w14:textId="77777777" w:rsidR="001546F9" w:rsidRPr="001546F9" w:rsidRDefault="001546F9" w:rsidP="001546F9">
      <w:pPr>
        <w:numPr>
          <w:ilvl w:val="0"/>
          <w:numId w:val="19"/>
        </w:numPr>
        <w:spacing w:after="120"/>
        <w:ind w:left="1080"/>
        <w:rPr>
          <w:szCs w:val="22"/>
        </w:rPr>
      </w:pPr>
      <w:r w:rsidRPr="001546F9">
        <w:rPr>
          <w:szCs w:val="22"/>
        </w:rPr>
        <w:t xml:space="preserve">Consultant shall provide </w:t>
      </w:r>
      <w:r w:rsidRPr="001546F9">
        <w:rPr>
          <w:szCs w:val="22"/>
          <w:highlight w:val="cyan"/>
        </w:rPr>
        <w:t>XX</w:t>
      </w:r>
      <w:r w:rsidRPr="001546F9">
        <w:rPr>
          <w:szCs w:val="22"/>
        </w:rPr>
        <w:t xml:space="preserve"> Consultant discipline leads to attend and participate in a </w:t>
      </w:r>
      <w:r w:rsidRPr="001546F9">
        <w:rPr>
          <w:szCs w:val="22"/>
          <w:highlight w:val="cyan"/>
        </w:rPr>
        <w:t>2</w:t>
      </w:r>
      <w:r w:rsidRPr="001546F9">
        <w:rPr>
          <w:szCs w:val="22"/>
        </w:rPr>
        <w:t xml:space="preserve"> day CRA workshop on the dates agreed upon by Agency. </w:t>
      </w:r>
    </w:p>
    <w:p w14:paraId="67280480" w14:textId="77777777" w:rsidR="001546F9" w:rsidRPr="001546F9" w:rsidRDefault="001546F9" w:rsidP="001546F9">
      <w:pPr>
        <w:rPr>
          <w:szCs w:val="22"/>
        </w:rPr>
      </w:pPr>
    </w:p>
    <w:p w14:paraId="05418DBA"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(If this is Agency led CRA, delete the following Task X.4 CRA RISK MODELING AND REPORT</w:t>
      </w:r>
      <w:r w:rsidRPr="001546F9">
        <w:rPr>
          <w:rFonts w:ascii="Arial" w:hAnsi="Arial" w:cs="Arial"/>
          <w:b/>
          <w:i/>
          <w:szCs w:val="22"/>
          <w:highlight w:val="yellow"/>
        </w:rPr>
        <w:t xml:space="preserve"> in its </w:t>
      </w:r>
      <w:r w:rsidRPr="001546F9">
        <w:rPr>
          <w:rFonts w:ascii="Arial" w:hAnsi="Arial" w:cs="Arial"/>
          <w:b/>
          <w:sz w:val="20"/>
          <w:szCs w:val="20"/>
          <w:highlight w:val="yellow"/>
        </w:rPr>
        <w:t>entirety)</w:t>
      </w:r>
    </w:p>
    <w:p w14:paraId="3EE6C946" w14:textId="205063D0" w:rsidR="001546F9" w:rsidRPr="001546F9" w:rsidRDefault="001546F9" w:rsidP="001546F9">
      <w:pPr>
        <w:spacing w:after="120"/>
        <w:contextualSpacing/>
        <w:rPr>
          <w:b/>
          <w:szCs w:val="22"/>
        </w:rPr>
      </w:pPr>
      <w:r w:rsidRPr="001546F9">
        <w:rPr>
          <w:b/>
          <w:szCs w:val="22"/>
        </w:rPr>
        <w:t xml:space="preserve">Task </w:t>
      </w:r>
      <w:r w:rsidR="00474F68">
        <w:rPr>
          <w:b/>
          <w:szCs w:val="22"/>
        </w:rPr>
        <w:t>17</w:t>
      </w:r>
      <w:r w:rsidRPr="001546F9">
        <w:rPr>
          <w:b/>
          <w:szCs w:val="22"/>
        </w:rPr>
        <w:t>.4 CRA Risk Modeling and Report</w:t>
      </w:r>
    </w:p>
    <w:p w14:paraId="36C45ED1" w14:textId="77777777" w:rsidR="001546F9" w:rsidRPr="001546F9" w:rsidRDefault="001546F9" w:rsidP="001546F9">
      <w:pPr>
        <w:spacing w:after="120"/>
        <w:contextualSpacing/>
        <w:rPr>
          <w:b/>
          <w:szCs w:val="22"/>
          <w:u w:val="single"/>
        </w:rPr>
      </w:pPr>
    </w:p>
    <w:p w14:paraId="26765058" w14:textId="77777777" w:rsidR="001546F9" w:rsidRPr="001546F9" w:rsidRDefault="001546F9" w:rsidP="001546F9">
      <w:pPr>
        <w:spacing w:after="120"/>
        <w:contextualSpacing/>
        <w:rPr>
          <w:szCs w:val="22"/>
        </w:rPr>
      </w:pPr>
      <w:r w:rsidRPr="001546F9">
        <w:rPr>
          <w:szCs w:val="22"/>
        </w:rPr>
        <w:t>Consultant shall develop a model, based on quantitative risk assessment data collected from the workshop, using the Monte Carlo simulation technique to produce a probabilistic risk based total Project cost estimate. Consultant shall document the model development, and the minimum following inputs:</w:t>
      </w:r>
    </w:p>
    <w:p w14:paraId="23F50056" w14:textId="77777777" w:rsidR="001546F9" w:rsidRPr="001546F9" w:rsidRDefault="001546F9" w:rsidP="001546F9">
      <w:pPr>
        <w:pStyle w:val="ListParagraph"/>
        <w:numPr>
          <w:ilvl w:val="0"/>
          <w:numId w:val="19"/>
        </w:numPr>
        <w:spacing w:after="120"/>
        <w:ind w:left="1080"/>
        <w:rPr>
          <w:sz w:val="22"/>
          <w:szCs w:val="22"/>
        </w:rPr>
      </w:pPr>
      <w:r w:rsidRPr="001546F9">
        <w:rPr>
          <w:sz w:val="22"/>
          <w:szCs w:val="22"/>
        </w:rPr>
        <w:t>Base variability</w:t>
      </w:r>
    </w:p>
    <w:p w14:paraId="091A97D8" w14:textId="77777777" w:rsidR="001546F9" w:rsidRPr="001546F9" w:rsidRDefault="001546F9" w:rsidP="001546F9">
      <w:pPr>
        <w:pStyle w:val="ListParagraph"/>
        <w:numPr>
          <w:ilvl w:val="0"/>
          <w:numId w:val="19"/>
        </w:numPr>
        <w:spacing w:after="120"/>
        <w:ind w:left="1080"/>
        <w:rPr>
          <w:sz w:val="22"/>
          <w:szCs w:val="22"/>
        </w:rPr>
      </w:pPr>
      <w:r w:rsidRPr="001546F9">
        <w:rPr>
          <w:sz w:val="22"/>
          <w:szCs w:val="22"/>
        </w:rPr>
        <w:t>Anticipated market conditions</w:t>
      </w:r>
    </w:p>
    <w:p w14:paraId="5C400093" w14:textId="77777777" w:rsidR="001546F9" w:rsidRPr="001546F9" w:rsidRDefault="001546F9" w:rsidP="001546F9">
      <w:pPr>
        <w:pStyle w:val="ListParagraph"/>
        <w:numPr>
          <w:ilvl w:val="0"/>
          <w:numId w:val="19"/>
        </w:numPr>
        <w:spacing w:after="120"/>
        <w:ind w:left="1080"/>
        <w:rPr>
          <w:sz w:val="22"/>
          <w:szCs w:val="22"/>
        </w:rPr>
      </w:pPr>
      <w:r w:rsidRPr="001546F9">
        <w:rPr>
          <w:sz w:val="22"/>
          <w:szCs w:val="22"/>
        </w:rPr>
        <w:t>Inflation or deflation rate</w:t>
      </w:r>
    </w:p>
    <w:p w14:paraId="1E62EFB4" w14:textId="77777777" w:rsidR="001546F9" w:rsidRPr="001546F9" w:rsidRDefault="001546F9" w:rsidP="001546F9">
      <w:pPr>
        <w:pStyle w:val="ListParagraph"/>
        <w:numPr>
          <w:ilvl w:val="0"/>
          <w:numId w:val="19"/>
        </w:numPr>
        <w:spacing w:after="120"/>
        <w:ind w:left="1080"/>
        <w:rPr>
          <w:sz w:val="22"/>
          <w:szCs w:val="22"/>
        </w:rPr>
      </w:pPr>
      <w:r w:rsidRPr="001546F9">
        <w:rPr>
          <w:sz w:val="22"/>
          <w:szCs w:val="22"/>
        </w:rPr>
        <w:t>Assumed market escalation, including documentation justifying assumptions</w:t>
      </w:r>
    </w:p>
    <w:p w14:paraId="5492A03C" w14:textId="77777777" w:rsidR="001546F9" w:rsidRPr="001546F9" w:rsidRDefault="001546F9" w:rsidP="001546F9">
      <w:pPr>
        <w:pStyle w:val="ListParagraph"/>
        <w:numPr>
          <w:ilvl w:val="0"/>
          <w:numId w:val="19"/>
        </w:numPr>
        <w:spacing w:after="120"/>
        <w:ind w:left="1080"/>
        <w:rPr>
          <w:sz w:val="22"/>
          <w:szCs w:val="22"/>
        </w:rPr>
      </w:pPr>
      <w:r w:rsidRPr="001546F9">
        <w:rPr>
          <w:sz w:val="22"/>
          <w:szCs w:val="22"/>
        </w:rPr>
        <w:t>All risk markups including: mobilization, preliminary engineering, construction engineering, and change order contingency</w:t>
      </w:r>
    </w:p>
    <w:p w14:paraId="181A0174" w14:textId="77777777" w:rsidR="001546F9" w:rsidRPr="001546F9" w:rsidRDefault="001546F9" w:rsidP="001546F9">
      <w:pPr>
        <w:pStyle w:val="ListParagraph"/>
        <w:numPr>
          <w:ilvl w:val="0"/>
          <w:numId w:val="19"/>
        </w:numPr>
        <w:spacing w:after="120"/>
        <w:ind w:left="1080"/>
        <w:rPr>
          <w:sz w:val="22"/>
          <w:szCs w:val="22"/>
        </w:rPr>
      </w:pPr>
      <w:r w:rsidRPr="001546F9">
        <w:rPr>
          <w:sz w:val="22"/>
          <w:szCs w:val="22"/>
        </w:rPr>
        <w:t>Year of expenditure (inflation points)</w:t>
      </w:r>
    </w:p>
    <w:p w14:paraId="38B688F2" w14:textId="77777777" w:rsidR="001546F9" w:rsidRPr="001546F9" w:rsidRDefault="001546F9" w:rsidP="001546F9">
      <w:pPr>
        <w:pStyle w:val="ListParagraph"/>
        <w:numPr>
          <w:ilvl w:val="0"/>
          <w:numId w:val="19"/>
        </w:numPr>
        <w:spacing w:after="120"/>
        <w:ind w:left="1080"/>
        <w:rPr>
          <w:sz w:val="22"/>
          <w:szCs w:val="22"/>
        </w:rPr>
      </w:pPr>
      <w:r w:rsidRPr="001546F9">
        <w:rPr>
          <w:sz w:val="22"/>
          <w:szCs w:val="22"/>
        </w:rPr>
        <w:t xml:space="preserve">Risk correlation  </w:t>
      </w:r>
    </w:p>
    <w:p w14:paraId="4DB08288" w14:textId="77777777" w:rsidR="001546F9" w:rsidRPr="001546F9" w:rsidRDefault="001546F9" w:rsidP="001546F9">
      <w:pPr>
        <w:spacing w:after="120"/>
        <w:contextualSpacing/>
        <w:rPr>
          <w:szCs w:val="22"/>
        </w:rPr>
      </w:pPr>
      <w:r w:rsidRPr="001546F9">
        <w:rPr>
          <w:szCs w:val="22"/>
        </w:rPr>
        <w:t xml:space="preserve">Consultant shall provide a draft CRA report and submit to Agency for review. Agency will provide draft review comments to Consultant within 14 calendar days.  Consultant shall provide a final CRA report based on comments received from Agency’s review of the draft CRA report within in 14 calendar days. The report shall include a “one-pager” that highlights key Project information, key risks (high probability/high impact, low probability/ high impact risks), and a Monte Carlo simulation generated histogram that provides a range of probable Project cost estimates in year of expenditure. </w:t>
      </w:r>
    </w:p>
    <w:p w14:paraId="078C745A" w14:textId="77777777" w:rsidR="001546F9" w:rsidRPr="001546F9" w:rsidRDefault="001546F9" w:rsidP="001546F9">
      <w:pPr>
        <w:spacing w:after="120"/>
        <w:contextualSpacing/>
        <w:rPr>
          <w:szCs w:val="22"/>
        </w:rPr>
      </w:pPr>
    </w:p>
    <w:p w14:paraId="3258451D" w14:textId="77777777" w:rsidR="001546F9" w:rsidRPr="001546F9" w:rsidRDefault="001546F9" w:rsidP="001546F9">
      <w:pPr>
        <w:spacing w:after="120"/>
        <w:rPr>
          <w:szCs w:val="22"/>
        </w:rPr>
      </w:pPr>
      <w:r w:rsidRPr="001546F9">
        <w:rPr>
          <w:szCs w:val="22"/>
        </w:rPr>
        <w:t xml:space="preserve">Consultant shall also include all model development documentation in the draft and final CRA report. </w:t>
      </w:r>
    </w:p>
    <w:p w14:paraId="7F6027A6" w14:textId="77777777" w:rsidR="001546F9" w:rsidRPr="001546F9" w:rsidRDefault="001546F9" w:rsidP="001546F9">
      <w:pPr>
        <w:spacing w:after="120"/>
        <w:contextualSpacing/>
        <w:rPr>
          <w:szCs w:val="22"/>
        </w:rPr>
      </w:pPr>
    </w:p>
    <w:p w14:paraId="26DDFB66" w14:textId="77777777" w:rsidR="001546F9" w:rsidRPr="001546F9" w:rsidRDefault="001546F9" w:rsidP="001546F9">
      <w:pPr>
        <w:spacing w:after="120"/>
        <w:ind w:left="360"/>
        <w:rPr>
          <w:b/>
          <w:szCs w:val="22"/>
        </w:rPr>
      </w:pPr>
      <w:r w:rsidRPr="001546F9">
        <w:rPr>
          <w:b/>
          <w:szCs w:val="22"/>
        </w:rPr>
        <w:t xml:space="preserve">Deliverables and schedule: </w:t>
      </w:r>
    </w:p>
    <w:p w14:paraId="2D0247B4" w14:textId="77777777" w:rsidR="001546F9" w:rsidRPr="001546F9" w:rsidRDefault="001546F9" w:rsidP="001546F9">
      <w:pPr>
        <w:numPr>
          <w:ilvl w:val="0"/>
          <w:numId w:val="19"/>
        </w:numPr>
        <w:ind w:left="1080"/>
        <w:rPr>
          <w:szCs w:val="22"/>
        </w:rPr>
      </w:pPr>
      <w:r w:rsidRPr="001546F9">
        <w:rPr>
          <w:szCs w:val="22"/>
        </w:rPr>
        <w:t>Draft CRA report (electronic copy – Microsoft word so changes can be tracked) delivered to Agency within 14 calendar after CRA workshop</w:t>
      </w:r>
    </w:p>
    <w:p w14:paraId="4B85A174" w14:textId="77777777" w:rsidR="001546F9" w:rsidRPr="001546F9" w:rsidRDefault="001546F9" w:rsidP="001546F9">
      <w:pPr>
        <w:numPr>
          <w:ilvl w:val="0"/>
          <w:numId w:val="19"/>
        </w:numPr>
        <w:ind w:left="1080"/>
        <w:rPr>
          <w:szCs w:val="22"/>
        </w:rPr>
      </w:pPr>
      <w:r w:rsidRPr="001546F9">
        <w:rPr>
          <w:szCs w:val="22"/>
        </w:rPr>
        <w:t>Final CRA report (electronic – PDF and 6 hard copies) delivered to Agency within 7 calendar days after receipt of Agency draft review comments</w:t>
      </w:r>
    </w:p>
    <w:p w14:paraId="608FA98B" w14:textId="4711DE48" w:rsidR="001546F9" w:rsidRPr="001546F9" w:rsidRDefault="001546F9" w:rsidP="001546F9">
      <w:pPr>
        <w:keepNext/>
        <w:spacing w:before="240" w:after="120"/>
        <w:outlineLvl w:val="2"/>
        <w:rPr>
          <w:b/>
          <w:szCs w:val="22"/>
        </w:rPr>
      </w:pPr>
      <w:r w:rsidRPr="001546F9">
        <w:rPr>
          <w:b/>
          <w:szCs w:val="22"/>
        </w:rPr>
        <w:t>Task C</w:t>
      </w:r>
      <w:r w:rsidR="00474F68">
        <w:rPr>
          <w:b/>
          <w:szCs w:val="22"/>
          <w:highlight w:val="cyan"/>
        </w:rPr>
        <w:t>17</w:t>
      </w:r>
      <w:r w:rsidRPr="001546F9">
        <w:rPr>
          <w:b/>
          <w:szCs w:val="22"/>
          <w:highlight w:val="cyan"/>
        </w:rPr>
        <w:t>.5</w:t>
      </w:r>
      <w:r w:rsidRPr="001546F9">
        <w:rPr>
          <w:b/>
          <w:szCs w:val="22"/>
        </w:rPr>
        <w:t xml:space="preserve"> CRA Implementation Meeting (CONTIGENCY TASK – see Section F) </w:t>
      </w:r>
    </w:p>
    <w:p w14:paraId="02682180"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(Insert specific durations, after consulting with Agency VE/Project Risk Engineer. Otherwise, the following must be included without any additions, deletions or revisions)</w:t>
      </w:r>
    </w:p>
    <w:p w14:paraId="6FD9E378" w14:textId="77777777" w:rsidR="001546F9" w:rsidRPr="001546F9" w:rsidRDefault="001546F9" w:rsidP="001546F9">
      <w:pPr>
        <w:rPr>
          <w:rFonts w:ascii="Arial" w:hAnsi="Arial" w:cs="Arial"/>
          <w:b/>
          <w:i/>
          <w:szCs w:val="22"/>
          <w:highlight w:val="yellow"/>
        </w:rPr>
      </w:pPr>
      <w:r w:rsidRPr="001546F9">
        <w:rPr>
          <w:szCs w:val="22"/>
        </w:rPr>
        <w:t xml:space="preserve">Consultant shall schedule, prepare the agenda for, and lead a CRA implementation meeting within </w:t>
      </w:r>
      <w:r w:rsidRPr="001546F9">
        <w:rPr>
          <w:szCs w:val="22"/>
          <w:highlight w:val="cyan"/>
        </w:rPr>
        <w:t>90</w:t>
      </w:r>
      <w:r w:rsidRPr="001546F9">
        <w:rPr>
          <w:szCs w:val="22"/>
        </w:rPr>
        <w:t xml:space="preserve"> calendar days of submission of the final CRA report. Agency technical review staff and Consultant discipline leads who participated in the CRA must attend this meeting assumed to be 4 hours in length excluding travel time. Consultant shall prepare and plan to discuss and document the actual implementation of risk response strategies identified in the CRA workshop. </w:t>
      </w:r>
    </w:p>
    <w:p w14:paraId="14F866BD" w14:textId="77777777" w:rsidR="001546F9" w:rsidRPr="001546F9" w:rsidRDefault="001546F9" w:rsidP="001546F9">
      <w:pPr>
        <w:keepNext/>
        <w:spacing w:before="240" w:after="120"/>
        <w:outlineLvl w:val="2"/>
        <w:rPr>
          <w:szCs w:val="22"/>
        </w:rPr>
      </w:pPr>
      <w:r w:rsidRPr="001546F9">
        <w:rPr>
          <w:b/>
          <w:szCs w:val="22"/>
        </w:rPr>
        <w:t>Deliverables and Schedule</w:t>
      </w:r>
      <w:r w:rsidRPr="001546F9">
        <w:rPr>
          <w:szCs w:val="22"/>
        </w:rPr>
        <w:t xml:space="preserve">: </w:t>
      </w:r>
    </w:p>
    <w:p w14:paraId="188A19AF" w14:textId="77777777" w:rsidR="001546F9" w:rsidRPr="001546F9" w:rsidRDefault="001546F9" w:rsidP="00FB0314">
      <w:pPr>
        <w:numPr>
          <w:ilvl w:val="0"/>
          <w:numId w:val="153"/>
        </w:numPr>
        <w:ind w:left="990"/>
        <w:rPr>
          <w:szCs w:val="22"/>
        </w:rPr>
      </w:pPr>
      <w:r w:rsidRPr="001546F9">
        <w:rPr>
          <w:szCs w:val="22"/>
        </w:rPr>
        <w:t>Provide meeting agenda  (electronic copy – PDF) to APM 7 calendar days prior to the date of the implementation meeting</w:t>
      </w:r>
    </w:p>
    <w:p w14:paraId="05080AD2" w14:textId="77777777" w:rsidR="001546F9" w:rsidRPr="001546F9" w:rsidRDefault="001546F9" w:rsidP="00FB0314">
      <w:pPr>
        <w:numPr>
          <w:ilvl w:val="0"/>
          <w:numId w:val="153"/>
        </w:numPr>
        <w:ind w:left="990"/>
        <w:rPr>
          <w:szCs w:val="22"/>
        </w:rPr>
      </w:pPr>
      <w:r w:rsidRPr="001546F9">
        <w:rPr>
          <w:szCs w:val="22"/>
        </w:rPr>
        <w:t>Consultant shall provide Consultant discipline leads to attend and participate in the implementation meeting on the dates agreed upon by Agency</w:t>
      </w:r>
    </w:p>
    <w:p w14:paraId="2093CF44" w14:textId="77777777" w:rsidR="001546F9" w:rsidRPr="001546F9" w:rsidRDefault="001546F9" w:rsidP="00FB0314">
      <w:pPr>
        <w:numPr>
          <w:ilvl w:val="0"/>
          <w:numId w:val="153"/>
        </w:numPr>
        <w:ind w:left="990"/>
        <w:rPr>
          <w:szCs w:val="22"/>
        </w:rPr>
      </w:pPr>
      <w:r w:rsidRPr="001546F9">
        <w:rPr>
          <w:szCs w:val="22"/>
        </w:rPr>
        <w:t>Provide draft summary notes, including action item/ decision log, (electronic copy – PDF)  within 7 calendar days of meeting</w:t>
      </w:r>
    </w:p>
    <w:p w14:paraId="61832749" w14:textId="77777777" w:rsidR="001546F9" w:rsidRPr="001546F9" w:rsidRDefault="001546F9" w:rsidP="00FB0314">
      <w:pPr>
        <w:numPr>
          <w:ilvl w:val="0"/>
          <w:numId w:val="153"/>
        </w:numPr>
        <w:ind w:left="990"/>
        <w:rPr>
          <w:szCs w:val="22"/>
        </w:rPr>
      </w:pPr>
      <w:r w:rsidRPr="001546F9">
        <w:rPr>
          <w:szCs w:val="22"/>
        </w:rPr>
        <w:t>Provide final summary notes (electronic copy – PDF) within 7 calendar days of receipt of all Agency comments</w:t>
      </w:r>
    </w:p>
    <w:p w14:paraId="7F871593" w14:textId="77777777" w:rsidR="001546F9" w:rsidRPr="001546F9" w:rsidRDefault="001546F9" w:rsidP="00FB0314">
      <w:pPr>
        <w:pStyle w:val="ListParagraph"/>
        <w:keepNext/>
        <w:numPr>
          <w:ilvl w:val="0"/>
          <w:numId w:val="153"/>
        </w:numPr>
        <w:ind w:left="990"/>
        <w:outlineLvl w:val="2"/>
        <w:rPr>
          <w:sz w:val="22"/>
          <w:szCs w:val="22"/>
        </w:rPr>
      </w:pPr>
      <w:r w:rsidRPr="001546F9">
        <w:rPr>
          <w:sz w:val="22"/>
          <w:szCs w:val="22"/>
        </w:rPr>
        <w:t xml:space="preserve">Final implementation report discussing the execution of the implementation plan (electronic copy – PDF and 6 hard copies) delivered to Agency no later than </w:t>
      </w:r>
      <w:r w:rsidRPr="001546F9">
        <w:rPr>
          <w:sz w:val="22"/>
          <w:szCs w:val="22"/>
          <w:highlight w:val="cyan"/>
        </w:rPr>
        <w:t>21</w:t>
      </w:r>
      <w:r w:rsidRPr="001546F9">
        <w:rPr>
          <w:sz w:val="22"/>
          <w:szCs w:val="22"/>
        </w:rPr>
        <w:t xml:space="preserve"> calendar days after the CRA implementation meeting. </w:t>
      </w:r>
    </w:p>
    <w:p w14:paraId="7C53A47B" w14:textId="13894115" w:rsidR="001546F9" w:rsidRPr="001546F9" w:rsidRDefault="001546F9" w:rsidP="001546F9">
      <w:pPr>
        <w:keepNext/>
        <w:spacing w:before="240" w:after="120"/>
        <w:outlineLvl w:val="2"/>
        <w:rPr>
          <w:b/>
          <w:szCs w:val="22"/>
        </w:rPr>
      </w:pPr>
      <w:r w:rsidRPr="001546F9">
        <w:rPr>
          <w:b/>
          <w:szCs w:val="22"/>
        </w:rPr>
        <w:t>Task C</w:t>
      </w:r>
      <w:r w:rsidR="00474F68">
        <w:rPr>
          <w:b/>
          <w:szCs w:val="22"/>
          <w:highlight w:val="cyan"/>
        </w:rPr>
        <w:t>17</w:t>
      </w:r>
      <w:r w:rsidRPr="001546F9">
        <w:rPr>
          <w:b/>
          <w:szCs w:val="22"/>
          <w:highlight w:val="cyan"/>
        </w:rPr>
        <w:t>.6</w:t>
      </w:r>
      <w:r w:rsidRPr="001546F9">
        <w:rPr>
          <w:b/>
          <w:szCs w:val="22"/>
        </w:rPr>
        <w:t xml:space="preserve"> Additional Subject Matter Expert(S) For CRA Workshop (CONTIGENCY TASK – see Section F)</w:t>
      </w:r>
    </w:p>
    <w:p w14:paraId="2FD9FB18" w14:textId="77777777" w:rsidR="001546F9" w:rsidRPr="001546F9" w:rsidRDefault="001546F9" w:rsidP="001546F9">
      <w:pPr>
        <w:rPr>
          <w:rFonts w:ascii="Arial" w:hAnsi="Arial" w:cs="Arial"/>
          <w:b/>
          <w:sz w:val="20"/>
          <w:szCs w:val="20"/>
          <w:highlight w:val="yellow"/>
        </w:rPr>
      </w:pPr>
      <w:r w:rsidRPr="001546F9">
        <w:rPr>
          <w:rFonts w:ascii="Arial" w:hAnsi="Arial" w:cs="Arial"/>
          <w:b/>
          <w:sz w:val="20"/>
          <w:szCs w:val="20"/>
          <w:highlight w:val="yellow"/>
        </w:rPr>
        <w:t>(Insert specific workshop durations and/or number of disciplines, after consulting with Agency VE/Project Risk Engineer. Otherwise, the following must be included without any additions, deletions or revisions)</w:t>
      </w:r>
    </w:p>
    <w:p w14:paraId="58829DA9" w14:textId="77777777" w:rsidR="001546F9" w:rsidRPr="001546F9" w:rsidRDefault="001546F9" w:rsidP="001546F9">
      <w:pPr>
        <w:spacing w:after="120"/>
        <w:contextualSpacing/>
        <w:rPr>
          <w:szCs w:val="22"/>
        </w:rPr>
      </w:pPr>
      <w:r w:rsidRPr="001546F9">
        <w:rPr>
          <w:szCs w:val="22"/>
        </w:rPr>
        <w:t xml:space="preserve">Consultant shall supply discipline specific SMEs that are </w:t>
      </w:r>
      <w:r w:rsidRPr="001546F9">
        <w:rPr>
          <w:szCs w:val="22"/>
          <w:u w:val="single"/>
        </w:rPr>
        <w:t>not</w:t>
      </w:r>
      <w:r w:rsidRPr="001546F9">
        <w:rPr>
          <w:szCs w:val="22"/>
        </w:rPr>
        <w:t xml:space="preserve"> directly involved in the planning or design of the Project to form or supplement the CRA SMEs,</w:t>
      </w:r>
      <w:r w:rsidRPr="001546F9" w:rsidDel="005B3705">
        <w:rPr>
          <w:szCs w:val="22"/>
        </w:rPr>
        <w:t xml:space="preserve"> </w:t>
      </w:r>
      <w:r w:rsidRPr="001546F9">
        <w:rPr>
          <w:szCs w:val="22"/>
        </w:rPr>
        <w:t xml:space="preserve">as requested by Agency. </w:t>
      </w:r>
    </w:p>
    <w:p w14:paraId="25E74359" w14:textId="77777777" w:rsidR="001546F9" w:rsidRPr="001546F9" w:rsidRDefault="001546F9" w:rsidP="001546F9">
      <w:pPr>
        <w:spacing w:after="120"/>
        <w:contextualSpacing/>
        <w:rPr>
          <w:szCs w:val="22"/>
        </w:rPr>
      </w:pPr>
    </w:p>
    <w:p w14:paraId="340F76D6" w14:textId="77777777" w:rsidR="001546F9" w:rsidRPr="001546F9" w:rsidRDefault="001546F9" w:rsidP="001546F9">
      <w:pPr>
        <w:spacing w:after="120"/>
        <w:rPr>
          <w:szCs w:val="22"/>
        </w:rPr>
      </w:pPr>
      <w:r w:rsidRPr="001546F9">
        <w:rPr>
          <w:szCs w:val="22"/>
        </w:rPr>
        <w:t>Consultant shall provide a resume demonstrating the experience and expertise of each proposed SME. These resumes must include:</w:t>
      </w:r>
    </w:p>
    <w:p w14:paraId="504ED0D9" w14:textId="77777777" w:rsidR="001546F9" w:rsidRPr="001546F9" w:rsidRDefault="001546F9" w:rsidP="00FB0314">
      <w:pPr>
        <w:pStyle w:val="ListParagraph"/>
        <w:numPr>
          <w:ilvl w:val="0"/>
          <w:numId w:val="159"/>
        </w:numPr>
        <w:spacing w:after="120"/>
        <w:ind w:left="1080"/>
        <w:rPr>
          <w:sz w:val="22"/>
          <w:szCs w:val="22"/>
        </w:rPr>
      </w:pPr>
      <w:r w:rsidRPr="001546F9">
        <w:rPr>
          <w:sz w:val="22"/>
          <w:szCs w:val="22"/>
        </w:rPr>
        <w:t xml:space="preserve">Description of engineering design experience </w:t>
      </w:r>
    </w:p>
    <w:p w14:paraId="7AAEFE41" w14:textId="77777777" w:rsidR="001546F9" w:rsidRPr="001546F9" w:rsidRDefault="001546F9" w:rsidP="00FB0314">
      <w:pPr>
        <w:pStyle w:val="ListParagraph"/>
        <w:numPr>
          <w:ilvl w:val="0"/>
          <w:numId w:val="159"/>
        </w:numPr>
        <w:spacing w:after="120"/>
        <w:ind w:left="1080"/>
        <w:rPr>
          <w:sz w:val="22"/>
          <w:szCs w:val="22"/>
        </w:rPr>
      </w:pPr>
      <w:r w:rsidRPr="001546F9">
        <w:rPr>
          <w:sz w:val="22"/>
          <w:szCs w:val="22"/>
        </w:rPr>
        <w:t>Description of transportation infrastructure construction experience</w:t>
      </w:r>
    </w:p>
    <w:p w14:paraId="265CF342" w14:textId="77777777" w:rsidR="001546F9" w:rsidRPr="001546F9" w:rsidRDefault="001546F9" w:rsidP="00FB0314">
      <w:pPr>
        <w:pStyle w:val="ListParagraph"/>
        <w:numPr>
          <w:ilvl w:val="0"/>
          <w:numId w:val="159"/>
        </w:numPr>
        <w:spacing w:after="120"/>
        <w:ind w:left="1080"/>
        <w:rPr>
          <w:sz w:val="22"/>
          <w:szCs w:val="22"/>
        </w:rPr>
      </w:pPr>
      <w:r w:rsidRPr="001546F9">
        <w:rPr>
          <w:sz w:val="22"/>
          <w:szCs w:val="22"/>
        </w:rPr>
        <w:t>Description of specialized expertise relating to transportation infrastructure</w:t>
      </w:r>
    </w:p>
    <w:p w14:paraId="56ECF754" w14:textId="77777777" w:rsidR="001546F9" w:rsidRPr="001546F9" w:rsidRDefault="001546F9" w:rsidP="00FB0314">
      <w:pPr>
        <w:pStyle w:val="ListParagraph"/>
        <w:numPr>
          <w:ilvl w:val="0"/>
          <w:numId w:val="159"/>
        </w:numPr>
        <w:spacing w:after="120"/>
        <w:ind w:left="1080"/>
        <w:rPr>
          <w:sz w:val="22"/>
          <w:szCs w:val="22"/>
        </w:rPr>
      </w:pPr>
      <w:r w:rsidRPr="001546F9">
        <w:rPr>
          <w:sz w:val="22"/>
          <w:szCs w:val="22"/>
        </w:rPr>
        <w:t xml:space="preserve">List of 5 specific complex transportation infrastructure projects with a description of proposed SMEs role.  </w:t>
      </w:r>
    </w:p>
    <w:p w14:paraId="5BD92EE0" w14:textId="77777777" w:rsidR="001546F9" w:rsidRPr="001546F9" w:rsidRDefault="001546F9" w:rsidP="001546F9">
      <w:pPr>
        <w:spacing w:after="120"/>
        <w:contextualSpacing/>
        <w:rPr>
          <w:szCs w:val="22"/>
        </w:rPr>
      </w:pPr>
      <w:r w:rsidRPr="001546F9">
        <w:rPr>
          <w:szCs w:val="22"/>
        </w:rPr>
        <w:t xml:space="preserve">Agency will make the final determination on if a proposed SME will attend the CRA workshop. </w:t>
      </w:r>
    </w:p>
    <w:p w14:paraId="35E82DA7" w14:textId="77777777" w:rsidR="001546F9" w:rsidRPr="001546F9" w:rsidRDefault="001546F9" w:rsidP="001546F9">
      <w:pPr>
        <w:spacing w:after="120"/>
        <w:contextualSpacing/>
        <w:rPr>
          <w:szCs w:val="22"/>
        </w:rPr>
      </w:pPr>
    </w:p>
    <w:p w14:paraId="272C3730" w14:textId="77777777" w:rsidR="001546F9" w:rsidRPr="001546F9" w:rsidRDefault="001546F9" w:rsidP="001546F9">
      <w:pPr>
        <w:spacing w:after="120"/>
        <w:contextualSpacing/>
        <w:rPr>
          <w:szCs w:val="22"/>
        </w:rPr>
      </w:pPr>
      <w:r w:rsidRPr="001546F9">
        <w:rPr>
          <w:szCs w:val="22"/>
        </w:rPr>
        <w:t xml:space="preserve">The disciplines potentially requiring SMEs include, but are not limited to: </w:t>
      </w:r>
      <w:r w:rsidRPr="001546F9">
        <w:rPr>
          <w:szCs w:val="22"/>
          <w:highlight w:val="cyan"/>
        </w:rPr>
        <w:t>bridge and structures, roadway, traffic, geotechnical, environmental, and constructability</w:t>
      </w:r>
      <w:r w:rsidRPr="001546F9">
        <w:rPr>
          <w:szCs w:val="22"/>
        </w:rPr>
        <w:t xml:space="preserve">. Up to </w:t>
      </w:r>
      <w:r w:rsidRPr="001546F9">
        <w:rPr>
          <w:szCs w:val="22"/>
          <w:highlight w:val="cyan"/>
        </w:rPr>
        <w:t>3</w:t>
      </w:r>
      <w:r w:rsidRPr="001546F9">
        <w:rPr>
          <w:szCs w:val="22"/>
        </w:rPr>
        <w:t xml:space="preserve"> (as determined by Agency) Consultant staff shall attend and participate in the </w:t>
      </w:r>
      <w:r w:rsidRPr="001546F9">
        <w:rPr>
          <w:szCs w:val="22"/>
          <w:highlight w:val="cyan"/>
        </w:rPr>
        <w:t>2</w:t>
      </w:r>
      <w:r w:rsidRPr="001546F9">
        <w:rPr>
          <w:szCs w:val="22"/>
        </w:rPr>
        <w:t xml:space="preserve"> day CRA workshop, plus preparation and travel time.</w:t>
      </w:r>
    </w:p>
    <w:p w14:paraId="664DE5E8" w14:textId="77777777" w:rsidR="001546F9" w:rsidRPr="001546F9" w:rsidRDefault="001546F9" w:rsidP="001546F9">
      <w:pPr>
        <w:spacing w:after="120"/>
        <w:contextualSpacing/>
        <w:rPr>
          <w:szCs w:val="22"/>
        </w:rPr>
      </w:pPr>
    </w:p>
    <w:p w14:paraId="5579DB55" w14:textId="77777777" w:rsidR="001546F9" w:rsidRPr="001546F9" w:rsidRDefault="001546F9" w:rsidP="001546F9">
      <w:pPr>
        <w:spacing w:after="120"/>
        <w:ind w:left="360"/>
        <w:rPr>
          <w:b/>
          <w:szCs w:val="22"/>
        </w:rPr>
      </w:pPr>
      <w:r w:rsidRPr="001546F9">
        <w:rPr>
          <w:b/>
          <w:szCs w:val="22"/>
        </w:rPr>
        <w:t xml:space="preserve">Deliverables and Schedule: </w:t>
      </w:r>
    </w:p>
    <w:p w14:paraId="3EE034DB" w14:textId="77777777" w:rsidR="001546F9" w:rsidRPr="001546F9" w:rsidRDefault="001546F9" w:rsidP="001546F9">
      <w:pPr>
        <w:numPr>
          <w:ilvl w:val="0"/>
          <w:numId w:val="19"/>
        </w:numPr>
        <w:spacing w:after="120"/>
        <w:ind w:left="1080"/>
        <w:rPr>
          <w:b/>
          <w:szCs w:val="22"/>
        </w:rPr>
      </w:pPr>
      <w:r w:rsidRPr="001546F9">
        <w:rPr>
          <w:szCs w:val="22"/>
        </w:rPr>
        <w:t xml:space="preserve">SMEs attend and participate in a </w:t>
      </w:r>
      <w:r w:rsidRPr="001546F9">
        <w:rPr>
          <w:szCs w:val="22"/>
          <w:highlight w:val="cyan"/>
        </w:rPr>
        <w:t>2</w:t>
      </w:r>
      <w:r w:rsidRPr="001546F9">
        <w:rPr>
          <w:szCs w:val="22"/>
        </w:rPr>
        <w:t xml:space="preserve"> day CRA workshop per the schedule included in Agency’s NTP for this contingency task.</w:t>
      </w:r>
      <w:bookmarkStart w:id="487" w:name="_Toc530305"/>
      <w:bookmarkStart w:id="488" w:name="_Toc2430120"/>
      <w:bookmarkEnd w:id="487"/>
      <w:bookmarkEnd w:id="488"/>
    </w:p>
    <w:p w14:paraId="55C68984" w14:textId="3DA0F638" w:rsidR="001546F9" w:rsidRDefault="001546F9" w:rsidP="00263E00">
      <w:pPr>
        <w:rPr>
          <w:rFonts w:ascii="Arial" w:hAnsi="Arial" w:cs="Arial"/>
          <w:snapToGrid w:val="0"/>
          <w:sz w:val="20"/>
          <w:szCs w:val="20"/>
          <w:highlight w:val="yellow"/>
        </w:rPr>
      </w:pPr>
    </w:p>
    <w:p w14:paraId="6312864D" w14:textId="71AFB830" w:rsidR="001546F9" w:rsidRDefault="001546F9" w:rsidP="00263E00">
      <w:pPr>
        <w:rPr>
          <w:rFonts w:ascii="Arial" w:hAnsi="Arial" w:cs="Arial"/>
          <w:snapToGrid w:val="0"/>
          <w:sz w:val="20"/>
          <w:szCs w:val="20"/>
          <w:highlight w:val="yellow"/>
        </w:rPr>
      </w:pPr>
    </w:p>
    <w:p w14:paraId="7D3A0B0F" w14:textId="688E2E96" w:rsidR="001546F9" w:rsidRDefault="001546F9" w:rsidP="00263E00">
      <w:pPr>
        <w:rPr>
          <w:rFonts w:ascii="Arial" w:hAnsi="Arial" w:cs="Arial"/>
          <w:snapToGrid w:val="0"/>
          <w:sz w:val="20"/>
          <w:szCs w:val="20"/>
          <w:highlight w:val="yellow"/>
        </w:rPr>
      </w:pPr>
    </w:p>
    <w:p w14:paraId="319E0D1B" w14:textId="133E1951" w:rsidR="001546F9" w:rsidRDefault="001546F9" w:rsidP="00263E00">
      <w:pPr>
        <w:rPr>
          <w:rFonts w:ascii="Arial" w:hAnsi="Arial" w:cs="Arial"/>
          <w:snapToGrid w:val="0"/>
          <w:sz w:val="20"/>
          <w:szCs w:val="20"/>
          <w:highlight w:val="yellow"/>
        </w:rPr>
      </w:pPr>
    </w:p>
    <w:p w14:paraId="505DE858" w14:textId="20EAD8C2" w:rsidR="001546F9" w:rsidRDefault="001546F9" w:rsidP="00263E00">
      <w:pPr>
        <w:rPr>
          <w:rFonts w:ascii="Arial" w:hAnsi="Arial" w:cs="Arial"/>
          <w:snapToGrid w:val="0"/>
          <w:sz w:val="20"/>
          <w:szCs w:val="20"/>
          <w:highlight w:val="yellow"/>
        </w:rPr>
      </w:pPr>
    </w:p>
    <w:p w14:paraId="6C8A5EEB" w14:textId="77777777" w:rsidR="001546F9" w:rsidRDefault="001546F9" w:rsidP="00263E00">
      <w:pPr>
        <w:rPr>
          <w:rFonts w:ascii="Arial" w:hAnsi="Arial" w:cs="Arial"/>
          <w:snapToGrid w:val="0"/>
          <w:sz w:val="20"/>
          <w:szCs w:val="20"/>
          <w:highlight w:val="yellow"/>
        </w:rPr>
      </w:pPr>
    </w:p>
    <w:p w14:paraId="68F9291A" w14:textId="77777777" w:rsidR="003C331E" w:rsidRDefault="003C331E" w:rsidP="00263E00">
      <w:pPr>
        <w:rPr>
          <w:rFonts w:ascii="Arial" w:hAnsi="Arial" w:cs="Arial"/>
          <w:snapToGrid w:val="0"/>
          <w:sz w:val="20"/>
          <w:szCs w:val="20"/>
          <w:highlight w:val="yellow"/>
        </w:rPr>
      </w:pPr>
    </w:p>
    <w:p w14:paraId="02521874" w14:textId="137ACC38" w:rsidR="00E05975" w:rsidRPr="00056654" w:rsidRDefault="00026FC5" w:rsidP="00263E00">
      <w:pPr>
        <w:rPr>
          <w:szCs w:val="22"/>
        </w:rPr>
      </w:pPr>
      <w:r w:rsidRPr="00960B81">
        <w:rPr>
          <w:rFonts w:ascii="Arial" w:hAnsi="Arial" w:cs="Arial"/>
          <w:snapToGrid w:val="0"/>
          <w:sz w:val="20"/>
          <w:szCs w:val="20"/>
          <w:highlight w:val="yellow"/>
        </w:rPr>
        <w:t>The following sample language is for use when CA/CEI services are awarded to a firm that did not complete the design (or when Agency</w:t>
      </w:r>
      <w:r w:rsidR="00397B4C" w:rsidRPr="00960B81">
        <w:rPr>
          <w:rFonts w:ascii="Arial" w:hAnsi="Arial" w:cs="Arial"/>
          <w:snapToGrid w:val="0"/>
          <w:sz w:val="20"/>
          <w:szCs w:val="20"/>
          <w:highlight w:val="yellow"/>
        </w:rPr>
        <w:t xml:space="preserve"> completed the design). Otherwis</w:t>
      </w:r>
      <w:r w:rsidRPr="00960B81">
        <w:rPr>
          <w:rFonts w:ascii="Arial" w:hAnsi="Arial" w:cs="Arial"/>
          <w:snapToGrid w:val="0"/>
          <w:sz w:val="20"/>
          <w:szCs w:val="20"/>
          <w:highlight w:val="yellow"/>
        </w:rPr>
        <w:t>e</w:t>
      </w:r>
      <w:r w:rsidR="00397B4C" w:rsidRPr="00960B81">
        <w:rPr>
          <w:rFonts w:ascii="Arial" w:hAnsi="Arial" w:cs="Arial"/>
          <w:snapToGrid w:val="0"/>
          <w:sz w:val="20"/>
          <w:szCs w:val="20"/>
          <w:highlight w:val="yellow"/>
        </w:rPr>
        <w:t>,</w:t>
      </w:r>
      <w:r w:rsidRPr="00960B81">
        <w:rPr>
          <w:rFonts w:ascii="Arial" w:hAnsi="Arial" w:cs="Arial"/>
          <w:snapToGrid w:val="0"/>
          <w:sz w:val="20"/>
          <w:szCs w:val="20"/>
          <w:highlight w:val="yellow"/>
        </w:rPr>
        <w:t xml:space="preserve"> Public Involvement/Outreach is included as task 4 in this SOW.</w:t>
      </w:r>
    </w:p>
    <w:p w14:paraId="7BC4DB5C" w14:textId="77777777" w:rsidR="00026FC5" w:rsidRPr="003E13AB" w:rsidRDefault="00026FC5" w:rsidP="00310622">
      <w:pPr>
        <w:rPr>
          <w:szCs w:val="22"/>
        </w:rPr>
      </w:pPr>
    </w:p>
    <w:p w14:paraId="2280DB38" w14:textId="22E5DB7F" w:rsidR="00C9241D" w:rsidRPr="007749B0" w:rsidRDefault="00C9241D" w:rsidP="00C9241D">
      <w:pPr>
        <w:keepNext/>
        <w:spacing w:after="120"/>
        <w:ind w:left="-90"/>
        <w:outlineLvl w:val="1"/>
        <w:rPr>
          <w:rFonts w:cs="Arial"/>
          <w:b/>
          <w:bCs/>
          <w:iCs/>
          <w:szCs w:val="28"/>
        </w:rPr>
      </w:pPr>
      <w:bookmarkStart w:id="489" w:name="_Toc434929673"/>
      <w:bookmarkStart w:id="490" w:name="_Toc26274761"/>
      <w:r w:rsidRPr="007749B0">
        <w:rPr>
          <w:rFonts w:cs="Arial"/>
          <w:b/>
          <w:bCs/>
          <w:iCs/>
          <w:szCs w:val="28"/>
        </w:rPr>
        <w:t>TASK CE-</w:t>
      </w:r>
      <w:r>
        <w:rPr>
          <w:rFonts w:cs="Arial"/>
          <w:b/>
          <w:bCs/>
          <w:iCs/>
          <w:szCs w:val="28"/>
        </w:rPr>
        <w:t>6</w:t>
      </w:r>
      <w:r w:rsidRPr="007749B0">
        <w:rPr>
          <w:rFonts w:cs="Arial"/>
          <w:b/>
          <w:bCs/>
          <w:iCs/>
          <w:szCs w:val="28"/>
        </w:rPr>
        <w:tab/>
        <w:t>PUBLIC INVOLVEMENT</w:t>
      </w:r>
      <w:bookmarkEnd w:id="489"/>
      <w:r>
        <w:rPr>
          <w:rFonts w:cs="Arial"/>
          <w:b/>
          <w:bCs/>
          <w:iCs/>
          <w:szCs w:val="28"/>
        </w:rPr>
        <w:t xml:space="preserve"> DURING CONSTRUCTION</w:t>
      </w:r>
      <w:bookmarkEnd w:id="490"/>
      <w:r>
        <w:rPr>
          <w:rFonts w:cs="Arial"/>
          <w:b/>
          <w:bCs/>
          <w:iCs/>
          <w:szCs w:val="28"/>
        </w:rPr>
        <w:t xml:space="preserve"> </w:t>
      </w:r>
    </w:p>
    <w:p w14:paraId="4466B09A" w14:textId="77777777" w:rsidR="00C9241D" w:rsidRPr="00886892" w:rsidRDefault="00C9241D" w:rsidP="00C9241D">
      <w:pPr>
        <w:pStyle w:val="Heading3"/>
        <w:spacing w:after="120"/>
        <w:ind w:left="-90"/>
      </w:pPr>
      <w:bookmarkStart w:id="491" w:name="_Toc434929674"/>
      <w:bookmarkStart w:id="492" w:name="_Toc26274762"/>
      <w:r w:rsidRPr="00886892">
        <w:t>Task CE-6.1</w:t>
      </w:r>
      <w:r w:rsidRPr="00886892">
        <w:tab/>
        <w:t>Public Involvement Schedule</w:t>
      </w:r>
      <w:bookmarkEnd w:id="491"/>
      <w:bookmarkEnd w:id="492"/>
      <w:r w:rsidRPr="00886892">
        <w:t xml:space="preserve"> </w:t>
      </w:r>
      <w:bookmarkStart w:id="493" w:name="_Toc434929675"/>
    </w:p>
    <w:p w14:paraId="3291CE17" w14:textId="77777777" w:rsidR="00C9241D" w:rsidRPr="00886892" w:rsidRDefault="00C9241D" w:rsidP="00C9241D">
      <w:pPr>
        <w:pStyle w:val="Heading3"/>
        <w:spacing w:after="120"/>
        <w:ind w:left="-90"/>
      </w:pPr>
      <w:bookmarkStart w:id="494" w:name="_Toc26274763"/>
      <w:r w:rsidRPr="00886892">
        <w:t>Task CE-6.2</w:t>
      </w:r>
      <w:r w:rsidRPr="00886892">
        <w:tab/>
        <w:t>Public Involvement and Communications Plan (“PICP”) Update</w:t>
      </w:r>
      <w:bookmarkEnd w:id="493"/>
      <w:bookmarkEnd w:id="494"/>
      <w:r w:rsidRPr="00886892">
        <w:t xml:space="preserve"> </w:t>
      </w:r>
    </w:p>
    <w:p w14:paraId="1E9C04C0" w14:textId="77777777" w:rsidR="00C9241D" w:rsidRPr="00886892" w:rsidRDefault="00C9241D" w:rsidP="00C9241D">
      <w:pPr>
        <w:pStyle w:val="Heading3"/>
        <w:spacing w:after="120"/>
        <w:ind w:left="-90"/>
      </w:pPr>
      <w:bookmarkStart w:id="495" w:name="_Toc434929676"/>
      <w:bookmarkStart w:id="496" w:name="_Toc26274764"/>
      <w:r w:rsidRPr="00886892">
        <w:t>Task CE-6.3</w:t>
      </w:r>
      <w:r w:rsidRPr="00886892">
        <w:tab/>
        <w:t>Public Involvement Summary Report</w:t>
      </w:r>
      <w:bookmarkEnd w:id="495"/>
      <w:bookmarkEnd w:id="496"/>
      <w:r w:rsidRPr="00886892">
        <w:t xml:space="preserve"> </w:t>
      </w:r>
      <w:bookmarkStart w:id="497" w:name="_Toc434929677"/>
    </w:p>
    <w:p w14:paraId="626EFCA9" w14:textId="77777777" w:rsidR="00C9241D" w:rsidRPr="00886892" w:rsidRDefault="00C9241D" w:rsidP="00C9241D">
      <w:pPr>
        <w:pStyle w:val="Heading3"/>
        <w:spacing w:after="120"/>
        <w:ind w:left="-90"/>
      </w:pPr>
      <w:bookmarkStart w:id="498" w:name="_Toc26274765"/>
      <w:r w:rsidRPr="00886892">
        <w:t>Task CE-6.4</w:t>
      </w:r>
      <w:r w:rsidRPr="00886892">
        <w:tab/>
        <w:t>Public Involvement Coordination Meetings</w:t>
      </w:r>
      <w:bookmarkEnd w:id="497"/>
      <w:bookmarkEnd w:id="498"/>
    </w:p>
    <w:p w14:paraId="56DFC11A" w14:textId="0E7A8EDE" w:rsidR="00C9241D" w:rsidRDefault="00C9241D" w:rsidP="00C9241D">
      <w:pPr>
        <w:ind w:left="-90"/>
      </w:pPr>
      <w:r w:rsidRPr="007749B0">
        <w:t xml:space="preserve">Consultant shall conduct, prepare for and facilitate </w:t>
      </w:r>
      <w:r w:rsidRPr="00056654">
        <w:rPr>
          <w:highlight w:val="cyan"/>
        </w:rPr>
        <w:t>up to 3</w:t>
      </w:r>
      <w:r w:rsidRPr="007749B0">
        <w:t xml:space="preserve"> </w:t>
      </w:r>
      <w:r>
        <w:t>coordination</w:t>
      </w:r>
      <w:r w:rsidRPr="007749B0">
        <w:t xml:space="preserve"> meetings with Agency’s Community Affairs Coordinator, on dates and times as determined by Agency to develop the public involvement plan for the Project.  The meetings will be held at </w:t>
      </w:r>
      <w:r w:rsidRPr="00C159A4">
        <w:rPr>
          <w:highlight w:val="cyan"/>
        </w:rPr>
        <w:t>the Region 1 headquarters office in Portland</w:t>
      </w:r>
      <w:r w:rsidRPr="007749B0">
        <w:t xml:space="preserve">, Oregon.  For estimating purposes, it is assumed that </w:t>
      </w:r>
      <w:r>
        <w:t>2</w:t>
      </w:r>
      <w:r w:rsidRPr="007749B0">
        <w:t xml:space="preserve"> Consultant staff shall attend the meetings, which are estimated to be 2 hours in duration</w:t>
      </w:r>
      <w:r>
        <w:t>, including travel time.</w:t>
      </w:r>
      <w:r w:rsidR="005C4C6F">
        <w:t xml:space="preserve"> </w:t>
      </w:r>
    </w:p>
    <w:p w14:paraId="60FFD6E3" w14:textId="77777777" w:rsidR="00C9241D" w:rsidRDefault="00C9241D" w:rsidP="00C9241D">
      <w:pPr>
        <w:ind w:left="-90"/>
        <w:rPr>
          <w:b/>
        </w:rPr>
      </w:pPr>
    </w:p>
    <w:p w14:paraId="51E3B781" w14:textId="77777777" w:rsidR="00C9241D" w:rsidRPr="00AC7748" w:rsidRDefault="00C9241D" w:rsidP="00C9241D">
      <w:pPr>
        <w:ind w:left="-90"/>
      </w:pPr>
      <w:r w:rsidRPr="00AC7748">
        <w:t>Task CE-6.4 Deliverables:</w:t>
      </w:r>
    </w:p>
    <w:p w14:paraId="28039F10" w14:textId="77777777" w:rsidR="00C9241D" w:rsidRPr="007749B0" w:rsidRDefault="00C9241D" w:rsidP="005265AF">
      <w:pPr>
        <w:numPr>
          <w:ilvl w:val="0"/>
          <w:numId w:val="121"/>
        </w:numPr>
        <w:ind w:left="-90" w:firstLine="0"/>
        <w:jc w:val="both"/>
      </w:pPr>
      <w:r w:rsidRPr="007749B0">
        <w:t>Meeting agenda 3 business days prior to each meeting.</w:t>
      </w:r>
    </w:p>
    <w:p w14:paraId="2DFA026E" w14:textId="77777777" w:rsidR="00C9241D" w:rsidRPr="007749B0" w:rsidRDefault="00C9241D" w:rsidP="005265AF">
      <w:pPr>
        <w:numPr>
          <w:ilvl w:val="0"/>
          <w:numId w:val="121"/>
        </w:numPr>
        <w:ind w:left="-90" w:firstLine="0"/>
      </w:pPr>
      <w:r w:rsidRPr="007749B0">
        <w:t xml:space="preserve">Meeting summary notes within </w:t>
      </w:r>
      <w:r>
        <w:t>5</w:t>
      </w:r>
      <w:r w:rsidRPr="007749B0">
        <w:t xml:space="preserve"> business days following each meeting.</w:t>
      </w:r>
    </w:p>
    <w:p w14:paraId="6B3BF2BA" w14:textId="77777777" w:rsidR="00C9241D" w:rsidRDefault="00C9241D" w:rsidP="00C9241D">
      <w:pPr>
        <w:pStyle w:val="Heading3"/>
        <w:spacing w:after="120"/>
        <w:ind w:left="-90"/>
        <w:rPr>
          <w:sz w:val="24"/>
        </w:rPr>
      </w:pPr>
      <w:bookmarkStart w:id="499" w:name="_Toc434929678"/>
    </w:p>
    <w:p w14:paraId="75DBAF52" w14:textId="77777777" w:rsidR="00C9241D" w:rsidRPr="00AC7748" w:rsidRDefault="00C9241D" w:rsidP="00C9241D">
      <w:pPr>
        <w:pStyle w:val="Heading3"/>
        <w:spacing w:after="120"/>
        <w:ind w:left="-90"/>
        <w:rPr>
          <w:b/>
          <w:sz w:val="24"/>
        </w:rPr>
      </w:pPr>
      <w:bookmarkStart w:id="500" w:name="_Toc26274766"/>
      <w:r w:rsidRPr="00AC7748">
        <w:rPr>
          <w:b/>
          <w:sz w:val="24"/>
        </w:rPr>
        <w:t>Task CE-6.5 Outreach Materials</w:t>
      </w:r>
      <w:bookmarkEnd w:id="499"/>
      <w:bookmarkEnd w:id="500"/>
    </w:p>
    <w:p w14:paraId="07E1D068" w14:textId="77777777" w:rsidR="00C9241D" w:rsidRDefault="00C9241D" w:rsidP="00C9241D">
      <w:pPr>
        <w:keepNext/>
        <w:ind w:left="-90"/>
        <w:outlineLvl w:val="2"/>
        <w:rPr>
          <w:rFonts w:cs="Arial"/>
          <w:b/>
          <w:bCs/>
          <w:szCs w:val="26"/>
        </w:rPr>
      </w:pPr>
      <w:bookmarkStart w:id="501" w:name="_Toc434929679"/>
    </w:p>
    <w:p w14:paraId="7D04E3BE" w14:textId="77777777" w:rsidR="00C9241D" w:rsidRPr="007749B0" w:rsidRDefault="00C9241D" w:rsidP="00C9241D">
      <w:pPr>
        <w:keepNext/>
        <w:spacing w:after="120"/>
        <w:ind w:left="-90"/>
        <w:outlineLvl w:val="2"/>
        <w:rPr>
          <w:rFonts w:cs="Arial"/>
          <w:b/>
          <w:bCs/>
          <w:szCs w:val="26"/>
        </w:rPr>
      </w:pPr>
      <w:bookmarkStart w:id="502" w:name="_Toc26274767"/>
      <w:r w:rsidRPr="007749B0">
        <w:rPr>
          <w:rFonts w:cs="Arial"/>
          <w:b/>
          <w:bCs/>
          <w:szCs w:val="26"/>
        </w:rPr>
        <w:t>Task CE-</w:t>
      </w:r>
      <w:r>
        <w:rPr>
          <w:rFonts w:cs="Arial"/>
          <w:b/>
          <w:bCs/>
          <w:szCs w:val="26"/>
        </w:rPr>
        <w:t xml:space="preserve">6.5.1 </w:t>
      </w:r>
      <w:r w:rsidRPr="007749B0">
        <w:rPr>
          <w:rFonts w:cs="Arial"/>
          <w:b/>
          <w:bCs/>
          <w:szCs w:val="26"/>
        </w:rPr>
        <w:t>Newsletters</w:t>
      </w:r>
      <w:bookmarkEnd w:id="501"/>
      <w:bookmarkEnd w:id="502"/>
    </w:p>
    <w:p w14:paraId="43C8C489" w14:textId="08996B64" w:rsidR="00C9241D" w:rsidRPr="007749B0" w:rsidRDefault="00C9241D" w:rsidP="0031092B">
      <w:pPr>
        <w:ind w:left="-90"/>
      </w:pPr>
      <w:r w:rsidRPr="007749B0">
        <w:t xml:space="preserve">Consultant shall prepare up to </w:t>
      </w:r>
      <w:r w:rsidRPr="00056654">
        <w:rPr>
          <w:highlight w:val="cyan"/>
        </w:rPr>
        <w:t>1</w:t>
      </w:r>
      <w:r w:rsidRPr="007749B0">
        <w:t xml:space="preserve"> Project newsletter for use at stakeholder interviews, meetings, briefings, and other uses as determined by Agency. </w:t>
      </w:r>
      <w:r w:rsidR="0031092B" w:rsidRPr="00056654">
        <w:rPr>
          <w:highlight w:val="cyan"/>
        </w:rPr>
        <w:t>Consultant</w:t>
      </w:r>
      <w:r w:rsidR="0031092B">
        <w:t xml:space="preserve"> shall print </w:t>
      </w:r>
      <w:r w:rsidR="0031092B">
        <w:rPr>
          <w:highlight w:val="cyan"/>
        </w:rPr>
        <w:t>u</w:t>
      </w:r>
      <w:r w:rsidRPr="00056654">
        <w:rPr>
          <w:highlight w:val="cyan"/>
        </w:rPr>
        <w:t>p to 6,000</w:t>
      </w:r>
      <w:r w:rsidRPr="007749B0">
        <w:t xml:space="preserve"> copies of each newsletter.</w:t>
      </w:r>
      <w:r w:rsidR="001177EF">
        <w:t xml:space="preserve"> </w:t>
      </w:r>
      <w:r w:rsidR="00FD3B20">
        <w:t>for mailing</w:t>
      </w:r>
      <w:r>
        <w:t xml:space="preserve"> </w:t>
      </w:r>
      <w:r w:rsidR="00FD3B20">
        <w:t xml:space="preserve">to </w:t>
      </w:r>
      <w:r w:rsidR="00FD3B20" w:rsidRPr="00056654">
        <w:rPr>
          <w:highlight w:val="cyan"/>
        </w:rPr>
        <w:t>up to 6,000</w:t>
      </w:r>
      <w:r w:rsidR="00FD3B20">
        <w:t xml:space="preserve"> </w:t>
      </w:r>
      <w:r w:rsidR="00FD3B20" w:rsidRPr="007749B0">
        <w:t>addresses</w:t>
      </w:r>
      <w:r w:rsidR="00FD3B20">
        <w:t xml:space="preserve"> of residents and businesses in and adjacent to construction areas.</w:t>
      </w:r>
      <w:r w:rsidR="00FD3B20" w:rsidRPr="00FD3B20">
        <w:t xml:space="preserve"> </w:t>
      </w:r>
      <w:r w:rsidR="00FD3B20">
        <w:t>Consultant shall also email t</w:t>
      </w:r>
      <w:r w:rsidR="00FD3B20" w:rsidRPr="007749B0">
        <w:t>he newsletter</w:t>
      </w:r>
      <w:r w:rsidR="00FD3B20">
        <w:t>(s)</w:t>
      </w:r>
      <w:r w:rsidR="00FD3B20" w:rsidRPr="007749B0">
        <w:t xml:space="preserve"> to the stakeholder database.</w:t>
      </w:r>
      <w:r w:rsidR="00FD3B20">
        <w:t xml:space="preserve"> </w:t>
      </w:r>
      <w:r w:rsidRPr="007749B0">
        <w:t>The newsletter</w:t>
      </w:r>
      <w:r w:rsidR="00FD3B20">
        <w:t xml:space="preserve"> mailings and emails must</w:t>
      </w:r>
      <w:r w:rsidRPr="007749B0">
        <w:t xml:space="preserve"> be distributed </w:t>
      </w:r>
      <w:r>
        <w:t>prior to</w:t>
      </w:r>
      <w:r w:rsidRPr="007749B0">
        <w:t xml:space="preserve"> construction. </w:t>
      </w:r>
    </w:p>
    <w:p w14:paraId="1A75D706" w14:textId="77777777" w:rsidR="00C9241D" w:rsidRPr="007749B0" w:rsidRDefault="00C9241D" w:rsidP="00C9241D">
      <w:pPr>
        <w:ind w:left="-90"/>
      </w:pPr>
    </w:p>
    <w:p w14:paraId="35C6C66A" w14:textId="77777777" w:rsidR="00C9241D" w:rsidRPr="007749B0" w:rsidRDefault="00C9241D" w:rsidP="00C9241D">
      <w:pPr>
        <w:ind w:left="-90"/>
      </w:pPr>
    </w:p>
    <w:p w14:paraId="25B6A40E" w14:textId="77777777" w:rsidR="00C9241D" w:rsidRPr="007749B0" w:rsidRDefault="00C9241D" w:rsidP="00C9241D">
      <w:pPr>
        <w:keepNext/>
        <w:spacing w:after="120"/>
        <w:ind w:left="-90"/>
        <w:outlineLvl w:val="2"/>
        <w:rPr>
          <w:rFonts w:cs="Arial"/>
          <w:b/>
          <w:bCs/>
          <w:szCs w:val="26"/>
        </w:rPr>
      </w:pPr>
      <w:bookmarkStart w:id="503" w:name="_Toc434929680"/>
      <w:bookmarkStart w:id="504" w:name="_Toc26274768"/>
      <w:r w:rsidRPr="007749B0">
        <w:rPr>
          <w:rFonts w:cs="Arial"/>
          <w:b/>
          <w:bCs/>
          <w:szCs w:val="26"/>
        </w:rPr>
        <w:t>Task CE-</w:t>
      </w:r>
      <w:r>
        <w:rPr>
          <w:rFonts w:cs="Arial"/>
          <w:b/>
          <w:bCs/>
          <w:szCs w:val="26"/>
        </w:rPr>
        <w:t xml:space="preserve">6.5.2 </w:t>
      </w:r>
      <w:r w:rsidRPr="007749B0">
        <w:rPr>
          <w:rFonts w:cs="Arial"/>
          <w:b/>
          <w:bCs/>
          <w:szCs w:val="26"/>
        </w:rPr>
        <w:t>Noise Variance Notification</w:t>
      </w:r>
      <w:bookmarkEnd w:id="503"/>
      <w:bookmarkEnd w:id="504"/>
    </w:p>
    <w:p w14:paraId="6AC074DD" w14:textId="5B2D6730" w:rsidR="00C9241D" w:rsidRDefault="00C9241D" w:rsidP="00C9241D">
      <w:pPr>
        <w:ind w:left="-90"/>
      </w:pPr>
      <w:r w:rsidRPr="007749B0">
        <w:t>Consultant shall produce 1 noise variance notice prior to commencing work to area businesses</w:t>
      </w:r>
      <w:r>
        <w:t xml:space="preserve"> identified according to the noise variance</w:t>
      </w:r>
      <w:r w:rsidRPr="007749B0">
        <w:t xml:space="preserve">, as required by the </w:t>
      </w:r>
      <w:r w:rsidRPr="00056654">
        <w:rPr>
          <w:highlight w:val="cyan"/>
        </w:rPr>
        <w:t>City of Troutdale</w:t>
      </w:r>
      <w:r w:rsidRPr="007749B0">
        <w:t xml:space="preserve"> for Agency’s night time noise variance application, to inform them of night time construction work.  The notice </w:t>
      </w:r>
      <w:r w:rsidR="00FD3B20">
        <w:t>must</w:t>
      </w:r>
      <w:r w:rsidR="00FD3B20" w:rsidRPr="007749B0">
        <w:t xml:space="preserve"> </w:t>
      </w:r>
      <w:r w:rsidRPr="007749B0">
        <w:t xml:space="preserve">advise </w:t>
      </w:r>
      <w:r>
        <w:t>businesses</w:t>
      </w:r>
      <w:r w:rsidRPr="007749B0">
        <w:t xml:space="preserve"> of the current night work schedule, the nature of the work and the anticipated noise sources that </w:t>
      </w:r>
      <w:r>
        <w:t>may be heard</w:t>
      </w:r>
      <w:r w:rsidRPr="007749B0">
        <w:t xml:space="preserve"> during work activities. The notice </w:t>
      </w:r>
      <w:r w:rsidR="00FD3B20">
        <w:t>must</w:t>
      </w:r>
      <w:r w:rsidR="00FD3B20" w:rsidRPr="007749B0">
        <w:t xml:space="preserve"> </w:t>
      </w:r>
      <w:r w:rsidRPr="007749B0">
        <w:t xml:space="preserve">include a number to reach a live person during any construction times to have concerns addressed in a timely manner. The notice </w:t>
      </w:r>
      <w:r w:rsidR="00FD3B20">
        <w:t>must</w:t>
      </w:r>
      <w:r w:rsidR="00FD3B20" w:rsidRPr="007749B0">
        <w:t xml:space="preserve"> </w:t>
      </w:r>
      <w:r w:rsidRPr="007749B0">
        <w:t xml:space="preserve">include Agency’s nighttime noise hotline, as determined by Agency, and the contact number for Agency staff during regular business hours. Consultant shall produce 1 re-notification if required (if there are complaints to the noise control office). </w:t>
      </w:r>
    </w:p>
    <w:p w14:paraId="745042EF" w14:textId="77777777" w:rsidR="00C9241D" w:rsidRDefault="00C9241D" w:rsidP="00C9241D">
      <w:pPr>
        <w:ind w:left="-90"/>
      </w:pPr>
    </w:p>
    <w:p w14:paraId="4624C64E" w14:textId="62CBAFC5" w:rsidR="00C9241D" w:rsidRPr="007749B0" w:rsidRDefault="00FD3B20" w:rsidP="00C9241D">
      <w:pPr>
        <w:ind w:left="-90"/>
      </w:pPr>
      <w:r>
        <w:t xml:space="preserve">Consultant shall print and mail </w:t>
      </w:r>
      <w:r w:rsidRPr="00056654">
        <w:rPr>
          <w:highlight w:val="cyan"/>
        </w:rPr>
        <w:t>u</w:t>
      </w:r>
      <w:r w:rsidR="00C9241D" w:rsidRPr="00056654">
        <w:rPr>
          <w:highlight w:val="cyan"/>
        </w:rPr>
        <w:t>p to 1,000</w:t>
      </w:r>
      <w:r w:rsidR="00C9241D" w:rsidRPr="007749B0">
        <w:t xml:space="preserve"> copies of each </w:t>
      </w:r>
      <w:r w:rsidR="00C9241D">
        <w:t>noise variance notification</w:t>
      </w:r>
      <w:r w:rsidR="00C9241D" w:rsidRPr="007749B0">
        <w:t xml:space="preserve"> (mailing area approximately</w:t>
      </w:r>
      <w:r w:rsidR="00C9241D">
        <w:t xml:space="preserve"> half a mile</w:t>
      </w:r>
      <w:r w:rsidR="00C9241D" w:rsidRPr="007749B0">
        <w:t xml:space="preserve"> radius surrounding each construction site in the </w:t>
      </w:r>
      <w:r w:rsidR="009835B9">
        <w:t>P</w:t>
      </w:r>
      <w:r w:rsidR="00C9241D" w:rsidRPr="007749B0">
        <w:t>roject area).</w:t>
      </w:r>
    </w:p>
    <w:p w14:paraId="0BD8855E" w14:textId="77777777" w:rsidR="00C9241D" w:rsidRPr="007749B0" w:rsidRDefault="00C9241D" w:rsidP="00C9241D">
      <w:pPr>
        <w:ind w:left="-90"/>
      </w:pPr>
    </w:p>
    <w:p w14:paraId="0C811143" w14:textId="77777777" w:rsidR="00C9241D" w:rsidRPr="007749B0" w:rsidRDefault="00C9241D" w:rsidP="00C9241D">
      <w:pPr>
        <w:keepNext/>
        <w:spacing w:after="120"/>
        <w:ind w:left="-90"/>
        <w:outlineLvl w:val="2"/>
      </w:pPr>
      <w:bookmarkStart w:id="505" w:name="_Toc434929681"/>
      <w:bookmarkStart w:id="506" w:name="_Toc26274769"/>
      <w:r w:rsidRPr="007749B0">
        <w:rPr>
          <w:rFonts w:cs="Arial"/>
          <w:b/>
          <w:bCs/>
          <w:szCs w:val="26"/>
        </w:rPr>
        <w:t>Task CE-</w:t>
      </w:r>
      <w:r>
        <w:rPr>
          <w:rFonts w:cs="Arial"/>
          <w:b/>
          <w:bCs/>
          <w:szCs w:val="26"/>
        </w:rPr>
        <w:t>6</w:t>
      </w:r>
      <w:r w:rsidRPr="007749B0">
        <w:rPr>
          <w:rFonts w:cs="Arial"/>
          <w:b/>
          <w:bCs/>
          <w:szCs w:val="26"/>
        </w:rPr>
        <w:t>.5.3</w:t>
      </w:r>
      <w:r w:rsidRPr="007749B0">
        <w:rPr>
          <w:rFonts w:cs="Arial"/>
          <w:b/>
          <w:bCs/>
          <w:szCs w:val="26"/>
        </w:rPr>
        <w:tab/>
        <w:t>Project Fact Sheet Handouts</w:t>
      </w:r>
      <w:bookmarkEnd w:id="505"/>
      <w:bookmarkEnd w:id="506"/>
      <w:r>
        <w:rPr>
          <w:rFonts w:cs="Arial"/>
          <w:b/>
          <w:bCs/>
          <w:szCs w:val="26"/>
        </w:rPr>
        <w:t xml:space="preserve"> </w:t>
      </w:r>
    </w:p>
    <w:p w14:paraId="4E7FEDF6" w14:textId="77777777" w:rsidR="00C9241D" w:rsidRPr="007749B0" w:rsidRDefault="00C9241D" w:rsidP="00C9241D">
      <w:pPr>
        <w:ind w:left="-90"/>
      </w:pPr>
    </w:p>
    <w:p w14:paraId="1CD8E02B" w14:textId="77777777" w:rsidR="00C9241D" w:rsidRPr="007749B0" w:rsidRDefault="00C9241D" w:rsidP="00C9241D">
      <w:pPr>
        <w:keepNext/>
        <w:spacing w:after="120"/>
        <w:ind w:left="-90"/>
        <w:outlineLvl w:val="2"/>
        <w:rPr>
          <w:rFonts w:cs="Arial"/>
          <w:b/>
          <w:bCs/>
          <w:szCs w:val="26"/>
        </w:rPr>
      </w:pPr>
      <w:bookmarkStart w:id="507" w:name="_Toc434929682"/>
      <w:bookmarkStart w:id="508" w:name="_Toc26274770"/>
      <w:r w:rsidRPr="007749B0">
        <w:rPr>
          <w:rFonts w:cs="Arial"/>
          <w:b/>
          <w:bCs/>
          <w:szCs w:val="26"/>
        </w:rPr>
        <w:t>Task CE-</w:t>
      </w:r>
      <w:r>
        <w:rPr>
          <w:rFonts w:cs="Arial"/>
          <w:b/>
          <w:bCs/>
          <w:szCs w:val="26"/>
        </w:rPr>
        <w:t>6</w:t>
      </w:r>
      <w:r w:rsidRPr="007749B0">
        <w:rPr>
          <w:rFonts w:cs="Arial"/>
          <w:b/>
          <w:bCs/>
          <w:szCs w:val="26"/>
        </w:rPr>
        <w:t>.5.4</w:t>
      </w:r>
      <w:r w:rsidRPr="007749B0">
        <w:rPr>
          <w:rFonts w:cs="Arial"/>
          <w:b/>
          <w:bCs/>
          <w:szCs w:val="26"/>
        </w:rPr>
        <w:tab/>
        <w:t>Key Messages</w:t>
      </w:r>
      <w:bookmarkEnd w:id="507"/>
      <w:bookmarkEnd w:id="508"/>
      <w:r w:rsidR="00CE0DDD">
        <w:rPr>
          <w:rFonts w:cs="Arial"/>
          <w:b/>
          <w:bCs/>
          <w:szCs w:val="26"/>
        </w:rPr>
        <w:t xml:space="preserve"> </w:t>
      </w:r>
    </w:p>
    <w:p w14:paraId="471C9761" w14:textId="77777777" w:rsidR="00C9241D" w:rsidRPr="007749B0" w:rsidRDefault="00C9241D" w:rsidP="00C9241D">
      <w:pPr>
        <w:ind w:left="-90"/>
      </w:pPr>
    </w:p>
    <w:p w14:paraId="2EE84233" w14:textId="77777777" w:rsidR="00C9241D" w:rsidRPr="007749B0" w:rsidRDefault="00C9241D" w:rsidP="00C9241D">
      <w:pPr>
        <w:keepNext/>
        <w:spacing w:after="120"/>
        <w:ind w:left="-90"/>
        <w:outlineLvl w:val="2"/>
        <w:rPr>
          <w:rFonts w:cs="Arial"/>
          <w:b/>
          <w:bCs/>
          <w:szCs w:val="26"/>
        </w:rPr>
      </w:pPr>
      <w:bookmarkStart w:id="509" w:name="_Toc434929683"/>
      <w:bookmarkStart w:id="510" w:name="_Toc26274771"/>
      <w:r w:rsidRPr="007749B0">
        <w:rPr>
          <w:rFonts w:cs="Arial"/>
          <w:b/>
          <w:bCs/>
          <w:szCs w:val="26"/>
        </w:rPr>
        <w:t>Task CE-</w:t>
      </w:r>
      <w:r>
        <w:rPr>
          <w:rFonts w:cs="Arial"/>
          <w:b/>
          <w:bCs/>
          <w:szCs w:val="26"/>
        </w:rPr>
        <w:t>6</w:t>
      </w:r>
      <w:r w:rsidRPr="007749B0">
        <w:rPr>
          <w:rFonts w:cs="Arial"/>
          <w:b/>
          <w:bCs/>
          <w:szCs w:val="26"/>
        </w:rPr>
        <w:t>.5.5</w:t>
      </w:r>
      <w:r w:rsidRPr="007749B0">
        <w:rPr>
          <w:rFonts w:cs="Arial"/>
          <w:b/>
          <w:bCs/>
          <w:szCs w:val="26"/>
        </w:rPr>
        <w:tab/>
        <w:t>Spanish Translation of Key Materials</w:t>
      </w:r>
      <w:bookmarkEnd w:id="509"/>
      <w:bookmarkEnd w:id="510"/>
    </w:p>
    <w:p w14:paraId="1F406FD4" w14:textId="3B22FF98" w:rsidR="00C9241D" w:rsidRPr="007749B0" w:rsidRDefault="00C9241D" w:rsidP="00C9241D">
      <w:pPr>
        <w:ind w:left="-90"/>
      </w:pPr>
      <w:r w:rsidRPr="007749B0">
        <w:t xml:space="preserve">Consultant shall prepare Spanish translation for </w:t>
      </w:r>
      <w:r>
        <w:t>1</w:t>
      </w:r>
      <w:r w:rsidRPr="007749B0">
        <w:t xml:space="preserve"> </w:t>
      </w:r>
      <w:r>
        <w:t>newsletter</w:t>
      </w:r>
      <w:r w:rsidRPr="007749B0">
        <w:t xml:space="preserve"> for the Project. Consultant shall print up to </w:t>
      </w:r>
      <w:r>
        <w:t>50</w:t>
      </w:r>
      <w:r w:rsidRPr="007749B0">
        <w:t xml:space="preserve"> color copies of each document and post to the Project web site.  </w:t>
      </w:r>
    </w:p>
    <w:p w14:paraId="060ECE91" w14:textId="77777777" w:rsidR="00C9241D" w:rsidRPr="007749B0" w:rsidRDefault="00C9241D" w:rsidP="00C9241D">
      <w:pPr>
        <w:ind w:left="-90"/>
      </w:pPr>
    </w:p>
    <w:p w14:paraId="01174D26" w14:textId="77777777" w:rsidR="00C9241D" w:rsidRPr="007749B0" w:rsidRDefault="00C9241D" w:rsidP="00C9241D">
      <w:pPr>
        <w:keepNext/>
        <w:spacing w:after="120"/>
        <w:ind w:left="-90"/>
        <w:outlineLvl w:val="2"/>
        <w:rPr>
          <w:rFonts w:cs="Arial"/>
          <w:b/>
          <w:bCs/>
          <w:szCs w:val="26"/>
        </w:rPr>
      </w:pPr>
      <w:bookmarkStart w:id="511" w:name="_Toc434929684"/>
      <w:bookmarkStart w:id="512" w:name="_Toc26274772"/>
      <w:r w:rsidRPr="007749B0">
        <w:rPr>
          <w:rFonts w:cs="Arial"/>
          <w:b/>
          <w:bCs/>
          <w:szCs w:val="26"/>
        </w:rPr>
        <w:t>Task CE-</w:t>
      </w:r>
      <w:r>
        <w:rPr>
          <w:rFonts w:cs="Arial"/>
          <w:b/>
          <w:bCs/>
          <w:szCs w:val="26"/>
        </w:rPr>
        <w:t>6</w:t>
      </w:r>
      <w:r w:rsidRPr="007749B0">
        <w:rPr>
          <w:rFonts w:cs="Arial"/>
          <w:b/>
          <w:bCs/>
          <w:szCs w:val="26"/>
        </w:rPr>
        <w:t>.5.6</w:t>
      </w:r>
      <w:r w:rsidRPr="007749B0">
        <w:rPr>
          <w:rFonts w:cs="Arial"/>
          <w:b/>
          <w:bCs/>
          <w:szCs w:val="26"/>
        </w:rPr>
        <w:tab/>
        <w:t>Targeted Stakeholder Database</w:t>
      </w:r>
      <w:bookmarkEnd w:id="511"/>
      <w:bookmarkEnd w:id="512"/>
    </w:p>
    <w:p w14:paraId="75F74E51" w14:textId="77777777" w:rsidR="00C9241D" w:rsidRPr="007749B0" w:rsidRDefault="00C9241D" w:rsidP="00C9241D">
      <w:pPr>
        <w:ind w:left="-90"/>
      </w:pPr>
      <w:r w:rsidRPr="007749B0">
        <w:t>Consultant shall maintain a stakeholder database that will be used to inform and update impacted businesses, residents, neighborhoods, organizations/jurisdictions in the Project area.</w:t>
      </w:r>
    </w:p>
    <w:p w14:paraId="2B847D61" w14:textId="77777777" w:rsidR="00C9241D" w:rsidRPr="007749B0" w:rsidRDefault="00C9241D" w:rsidP="00C9241D">
      <w:pPr>
        <w:ind w:left="-90"/>
      </w:pPr>
    </w:p>
    <w:p w14:paraId="14CAAC50" w14:textId="77777777" w:rsidR="00C9241D" w:rsidRPr="007749B0" w:rsidRDefault="00C9241D" w:rsidP="00C9241D">
      <w:pPr>
        <w:keepNext/>
        <w:spacing w:after="120"/>
        <w:ind w:left="-90"/>
        <w:outlineLvl w:val="2"/>
        <w:rPr>
          <w:rFonts w:cs="Arial"/>
          <w:b/>
          <w:bCs/>
          <w:szCs w:val="26"/>
        </w:rPr>
      </w:pPr>
      <w:bookmarkStart w:id="513" w:name="_Toc434929685"/>
      <w:bookmarkStart w:id="514" w:name="_Toc26274773"/>
      <w:r w:rsidRPr="007749B0">
        <w:rPr>
          <w:rFonts w:cs="Arial"/>
          <w:b/>
          <w:bCs/>
          <w:szCs w:val="26"/>
        </w:rPr>
        <w:t>Task CE-</w:t>
      </w:r>
      <w:r>
        <w:rPr>
          <w:rFonts w:cs="Arial"/>
          <w:b/>
          <w:bCs/>
          <w:szCs w:val="26"/>
        </w:rPr>
        <w:t>6</w:t>
      </w:r>
      <w:r w:rsidRPr="007749B0">
        <w:rPr>
          <w:rFonts w:cs="Arial"/>
          <w:b/>
          <w:bCs/>
          <w:szCs w:val="26"/>
        </w:rPr>
        <w:t>.5.7</w:t>
      </w:r>
      <w:r w:rsidRPr="007749B0">
        <w:rPr>
          <w:rFonts w:cs="Arial"/>
          <w:b/>
          <w:bCs/>
          <w:szCs w:val="26"/>
        </w:rPr>
        <w:tab/>
        <w:t>Website</w:t>
      </w:r>
      <w:bookmarkEnd w:id="513"/>
      <w:bookmarkEnd w:id="514"/>
    </w:p>
    <w:p w14:paraId="3E4123C6" w14:textId="7ACFD93F" w:rsidR="00C9241D" w:rsidRDefault="00C9241D" w:rsidP="00C9241D">
      <w:pPr>
        <w:ind w:left="-90"/>
      </w:pPr>
      <w:r w:rsidRPr="007749B0">
        <w:t xml:space="preserve">Consultant shall continue to </w:t>
      </w:r>
      <w:r>
        <w:t>provide support for</w:t>
      </w:r>
      <w:r w:rsidRPr="007749B0">
        <w:t xml:space="preserve"> the</w:t>
      </w:r>
      <w:r>
        <w:t xml:space="preserve"> ODOT-hosted</w:t>
      </w:r>
      <w:r w:rsidRPr="007749B0">
        <w:t xml:space="preserve"> </w:t>
      </w:r>
      <w:r w:rsidR="009835B9">
        <w:t>P</w:t>
      </w:r>
      <w:r w:rsidRPr="007749B0">
        <w:t xml:space="preserve">roject web site </w:t>
      </w:r>
      <w:hyperlink r:id="rId91" w:history="1">
        <w:r w:rsidRPr="00FD3B20">
          <w:rPr>
            <w:rStyle w:val="Hyperlink"/>
            <w:highlight w:val="cyan"/>
          </w:rPr>
          <w:t>www.i-84troutdale.org</w:t>
        </w:r>
      </w:hyperlink>
      <w:r w:rsidRPr="00FD3B20">
        <w:rPr>
          <w:highlight w:val="cyan"/>
        </w:rPr>
        <w:t>.</w:t>
      </w:r>
      <w:r>
        <w:t xml:space="preserve">  For estimation purposes, Consultant shall provide text for up to 2 website updates during construction.</w:t>
      </w:r>
      <w:r w:rsidRPr="007749B0">
        <w:t xml:space="preserve">  </w:t>
      </w:r>
    </w:p>
    <w:p w14:paraId="64062AEF" w14:textId="77777777" w:rsidR="00C9241D" w:rsidRDefault="00C9241D" w:rsidP="00C9241D">
      <w:pPr>
        <w:ind w:left="-90"/>
      </w:pPr>
    </w:p>
    <w:p w14:paraId="5BAA0204" w14:textId="77777777" w:rsidR="00C9241D" w:rsidRPr="007749B0" w:rsidRDefault="00C9241D" w:rsidP="00C9241D">
      <w:pPr>
        <w:keepNext/>
        <w:spacing w:after="120"/>
        <w:ind w:left="-90"/>
        <w:outlineLvl w:val="2"/>
        <w:rPr>
          <w:rFonts w:cs="Arial"/>
          <w:b/>
          <w:bCs/>
          <w:szCs w:val="26"/>
        </w:rPr>
      </w:pPr>
      <w:bookmarkStart w:id="515" w:name="_Toc26274774"/>
      <w:r w:rsidRPr="007749B0">
        <w:rPr>
          <w:rFonts w:cs="Arial"/>
          <w:b/>
          <w:bCs/>
          <w:szCs w:val="26"/>
        </w:rPr>
        <w:t>Task CE-</w:t>
      </w:r>
      <w:r>
        <w:rPr>
          <w:rFonts w:cs="Arial"/>
          <w:b/>
          <w:bCs/>
          <w:szCs w:val="26"/>
        </w:rPr>
        <w:t>6.5.8</w:t>
      </w:r>
      <w:r w:rsidRPr="007749B0">
        <w:rPr>
          <w:rFonts w:cs="Arial"/>
          <w:b/>
          <w:bCs/>
          <w:szCs w:val="26"/>
        </w:rPr>
        <w:tab/>
      </w:r>
      <w:r>
        <w:rPr>
          <w:rFonts w:cs="Arial"/>
          <w:b/>
          <w:bCs/>
          <w:szCs w:val="26"/>
        </w:rPr>
        <w:t>Detour Maps</w:t>
      </w:r>
      <w:bookmarkEnd w:id="515"/>
    </w:p>
    <w:p w14:paraId="241C4293" w14:textId="77777777" w:rsidR="00C9241D" w:rsidRDefault="00C9241D" w:rsidP="00C9241D">
      <w:pPr>
        <w:ind w:left="-90"/>
      </w:pPr>
      <w:r>
        <w:t>Consultant shall develop user-friendly maps (graphic) of the Project detours and existing pedestrian routes to be included in the outreach materials and for use on the Project web page.</w:t>
      </w:r>
    </w:p>
    <w:p w14:paraId="6B32C330" w14:textId="77777777" w:rsidR="00C9241D" w:rsidRDefault="00C9241D" w:rsidP="00C9241D">
      <w:pPr>
        <w:ind w:left="-90"/>
      </w:pPr>
    </w:p>
    <w:p w14:paraId="1576F4B6" w14:textId="77777777" w:rsidR="00C9241D" w:rsidRPr="007749B0" w:rsidRDefault="00C9241D" w:rsidP="00C9241D">
      <w:pPr>
        <w:ind w:left="-90"/>
        <w:rPr>
          <w:b/>
        </w:rPr>
      </w:pPr>
      <w:r w:rsidRPr="007749B0">
        <w:rPr>
          <w:b/>
        </w:rPr>
        <w:t>Task CE-6.5 Deliverables:</w:t>
      </w:r>
    </w:p>
    <w:p w14:paraId="0F96AFBB" w14:textId="77777777" w:rsidR="00C9241D" w:rsidRPr="007749B0" w:rsidRDefault="00C9241D" w:rsidP="005265AF">
      <w:pPr>
        <w:numPr>
          <w:ilvl w:val="0"/>
          <w:numId w:val="122"/>
        </w:numPr>
      </w:pPr>
      <w:r w:rsidRPr="007749B0">
        <w:t>Up to 2 drafts and 1 final newsletter, as agreed upon between APM and PM.</w:t>
      </w:r>
    </w:p>
    <w:p w14:paraId="22E04299" w14:textId="77777777" w:rsidR="00C9241D" w:rsidRPr="007749B0" w:rsidRDefault="00C9241D" w:rsidP="005265AF">
      <w:pPr>
        <w:numPr>
          <w:ilvl w:val="0"/>
          <w:numId w:val="122"/>
        </w:numPr>
      </w:pPr>
      <w:r>
        <w:t>1</w:t>
      </w:r>
      <w:r w:rsidRPr="007749B0">
        <w:t xml:space="preserve"> Spanish translations of </w:t>
      </w:r>
      <w:r>
        <w:t>a newsletter</w:t>
      </w:r>
      <w:r w:rsidRPr="007749B0">
        <w:t>.</w:t>
      </w:r>
    </w:p>
    <w:p w14:paraId="10679AC3" w14:textId="77777777" w:rsidR="00C9241D" w:rsidRPr="007749B0" w:rsidRDefault="00C9241D" w:rsidP="005265AF">
      <w:pPr>
        <w:numPr>
          <w:ilvl w:val="0"/>
          <w:numId w:val="122"/>
        </w:numPr>
      </w:pPr>
      <w:r w:rsidRPr="007749B0">
        <w:t xml:space="preserve">Targeted Stakeholder </w:t>
      </w:r>
      <w:r w:rsidRPr="00507B48">
        <w:t>database</w:t>
      </w:r>
      <w:r w:rsidRPr="007749B0">
        <w:t>, due within 30 days of NTP.</w:t>
      </w:r>
    </w:p>
    <w:p w14:paraId="71A8E0A3" w14:textId="77777777" w:rsidR="00C9241D" w:rsidRPr="007749B0" w:rsidRDefault="00C9241D" w:rsidP="005265AF">
      <w:pPr>
        <w:numPr>
          <w:ilvl w:val="0"/>
          <w:numId w:val="122"/>
        </w:numPr>
      </w:pPr>
      <w:r>
        <w:t>2 w</w:t>
      </w:r>
      <w:r w:rsidRPr="007749B0">
        <w:t>ebsite updates, upon Agency request.</w:t>
      </w:r>
    </w:p>
    <w:p w14:paraId="76BEB716" w14:textId="77777777" w:rsidR="00C9241D" w:rsidRPr="007749B0" w:rsidRDefault="00C9241D" w:rsidP="005265AF">
      <w:pPr>
        <w:numPr>
          <w:ilvl w:val="0"/>
          <w:numId w:val="122"/>
        </w:numPr>
      </w:pPr>
      <w:r>
        <w:t xml:space="preserve">Up to 6 draft and final electronic detour maps with 1 draft and final map depicting the pedestrian detour route. </w:t>
      </w:r>
    </w:p>
    <w:p w14:paraId="0D82BA29" w14:textId="77777777" w:rsidR="00C9241D" w:rsidRDefault="00C9241D" w:rsidP="00C9241D">
      <w:pPr>
        <w:ind w:left="-90"/>
      </w:pPr>
    </w:p>
    <w:p w14:paraId="6B2C7169" w14:textId="77777777" w:rsidR="00C9241D" w:rsidRDefault="00C9241D" w:rsidP="00C9241D">
      <w:pPr>
        <w:ind w:left="-90"/>
      </w:pPr>
    </w:p>
    <w:p w14:paraId="2307C407" w14:textId="77777777" w:rsidR="00C9241D" w:rsidRPr="00886892" w:rsidRDefault="00C9241D" w:rsidP="00C9241D">
      <w:pPr>
        <w:pStyle w:val="Heading3"/>
        <w:spacing w:after="120"/>
        <w:ind w:left="-90"/>
        <w:rPr>
          <w:b/>
          <w:sz w:val="24"/>
        </w:rPr>
      </w:pPr>
      <w:bookmarkStart w:id="516" w:name="_Toc26274775"/>
      <w:r w:rsidRPr="00886892">
        <w:rPr>
          <w:b/>
          <w:sz w:val="24"/>
        </w:rPr>
        <w:t>Task CE-6.6</w:t>
      </w:r>
      <w:r w:rsidRPr="00886892">
        <w:rPr>
          <w:b/>
          <w:sz w:val="24"/>
        </w:rPr>
        <w:tab/>
        <w:t>Highway User Outreach</w:t>
      </w:r>
      <w:bookmarkEnd w:id="516"/>
    </w:p>
    <w:p w14:paraId="7BF8162F" w14:textId="77777777" w:rsidR="00C9241D" w:rsidRDefault="00C9241D" w:rsidP="00C9241D">
      <w:pPr>
        <w:ind w:left="-90"/>
      </w:pPr>
      <w:r>
        <w:t>Agency will host the twitter account and coordinate distribution of traditional media releases. Consultant shall provide information for Agency twitter and media releases to promote public open houses and communicate other information.</w:t>
      </w:r>
    </w:p>
    <w:p w14:paraId="7777FA83" w14:textId="77777777" w:rsidR="00C9241D" w:rsidRDefault="00C9241D" w:rsidP="00C9241D">
      <w:pPr>
        <w:ind w:left="-90"/>
      </w:pPr>
    </w:p>
    <w:p w14:paraId="50D27417" w14:textId="77777777" w:rsidR="00C9241D" w:rsidRPr="00886892" w:rsidRDefault="00C9241D" w:rsidP="00C9241D">
      <w:pPr>
        <w:ind w:left="-90"/>
        <w:rPr>
          <w:b/>
        </w:rPr>
      </w:pPr>
      <w:r w:rsidRPr="00886892">
        <w:rPr>
          <w:b/>
        </w:rPr>
        <w:t>Deliverables/Schedule: Consultant shall provide:</w:t>
      </w:r>
    </w:p>
    <w:p w14:paraId="34BC83FA" w14:textId="48B43AB1" w:rsidR="00C9241D" w:rsidRPr="00886892" w:rsidRDefault="00C9241D" w:rsidP="005265AF">
      <w:pPr>
        <w:pStyle w:val="ListParagraph"/>
        <w:numPr>
          <w:ilvl w:val="0"/>
          <w:numId w:val="123"/>
        </w:numPr>
        <w:rPr>
          <w:sz w:val="22"/>
          <w:szCs w:val="22"/>
        </w:rPr>
      </w:pPr>
      <w:r w:rsidRPr="00886892">
        <w:rPr>
          <w:sz w:val="22"/>
          <w:szCs w:val="22"/>
        </w:rPr>
        <w:t xml:space="preserve">Draft up to 5 tweets (electronic) with draft due date as determined by Agency; final no later than 2 business days </w:t>
      </w:r>
      <w:r w:rsidR="00FD3B20">
        <w:rPr>
          <w:sz w:val="22"/>
          <w:szCs w:val="22"/>
        </w:rPr>
        <w:t>after</w:t>
      </w:r>
      <w:r w:rsidR="00FD3B20" w:rsidRPr="00886892">
        <w:rPr>
          <w:sz w:val="22"/>
          <w:szCs w:val="22"/>
        </w:rPr>
        <w:t xml:space="preserve"> </w:t>
      </w:r>
      <w:r w:rsidRPr="00886892">
        <w:rPr>
          <w:sz w:val="22"/>
          <w:szCs w:val="22"/>
        </w:rPr>
        <w:t>receipt of Agency comments</w:t>
      </w:r>
    </w:p>
    <w:p w14:paraId="3F1FDDB2" w14:textId="7AAD3B40" w:rsidR="00C9241D" w:rsidRPr="00886892" w:rsidRDefault="00C9241D" w:rsidP="005265AF">
      <w:pPr>
        <w:pStyle w:val="ListParagraph"/>
        <w:numPr>
          <w:ilvl w:val="0"/>
          <w:numId w:val="123"/>
        </w:numPr>
        <w:rPr>
          <w:sz w:val="22"/>
          <w:szCs w:val="22"/>
        </w:rPr>
      </w:pPr>
      <w:r w:rsidRPr="00886892">
        <w:rPr>
          <w:sz w:val="22"/>
          <w:szCs w:val="22"/>
        </w:rPr>
        <w:t>Draft up to 6 media releases to be provided to Agency 2 full weeks prior to open houses or special presentations at neighborhood and business associations.</w:t>
      </w:r>
    </w:p>
    <w:p w14:paraId="4488C144" w14:textId="453C7549" w:rsidR="00C9241D" w:rsidRPr="00886892" w:rsidRDefault="00C9241D" w:rsidP="005265AF">
      <w:pPr>
        <w:pStyle w:val="ListParagraph"/>
        <w:numPr>
          <w:ilvl w:val="0"/>
          <w:numId w:val="123"/>
        </w:numPr>
        <w:rPr>
          <w:sz w:val="22"/>
          <w:szCs w:val="22"/>
        </w:rPr>
      </w:pPr>
      <w:r w:rsidRPr="00886892">
        <w:rPr>
          <w:sz w:val="22"/>
          <w:szCs w:val="22"/>
        </w:rPr>
        <w:t xml:space="preserve">Draft and finalize FAQs (electronic) with draft due date as determined by Agency, final no later than 2 business days </w:t>
      </w:r>
      <w:r w:rsidR="006F7507">
        <w:rPr>
          <w:sz w:val="22"/>
          <w:szCs w:val="22"/>
        </w:rPr>
        <w:t>after</w:t>
      </w:r>
      <w:r w:rsidR="006F7507" w:rsidRPr="00886892">
        <w:rPr>
          <w:sz w:val="22"/>
          <w:szCs w:val="22"/>
        </w:rPr>
        <w:t xml:space="preserve"> </w:t>
      </w:r>
      <w:r w:rsidRPr="00886892">
        <w:rPr>
          <w:sz w:val="22"/>
          <w:szCs w:val="22"/>
        </w:rPr>
        <w:t>receipt of Agency comments.</w:t>
      </w:r>
    </w:p>
    <w:p w14:paraId="4D6B321B" w14:textId="77777777" w:rsidR="00C9241D" w:rsidRDefault="00C9241D" w:rsidP="00C9241D">
      <w:pPr>
        <w:ind w:left="-90"/>
      </w:pPr>
    </w:p>
    <w:p w14:paraId="246E1EEF" w14:textId="77777777" w:rsidR="00C9241D" w:rsidRPr="007749B0" w:rsidRDefault="00C9241D" w:rsidP="00C9241D">
      <w:pPr>
        <w:keepNext/>
        <w:spacing w:after="120"/>
        <w:ind w:left="-90"/>
        <w:outlineLvl w:val="2"/>
        <w:rPr>
          <w:rFonts w:cs="Arial"/>
          <w:b/>
          <w:bCs/>
          <w:szCs w:val="26"/>
        </w:rPr>
      </w:pPr>
      <w:bookmarkStart w:id="517" w:name="_Toc26274776"/>
      <w:r w:rsidRPr="007749B0">
        <w:rPr>
          <w:rFonts w:cs="Arial"/>
          <w:b/>
          <w:bCs/>
          <w:szCs w:val="26"/>
        </w:rPr>
        <w:t>Task CE-</w:t>
      </w:r>
      <w:r>
        <w:rPr>
          <w:rFonts w:cs="Arial"/>
          <w:b/>
          <w:bCs/>
          <w:szCs w:val="26"/>
        </w:rPr>
        <w:t>6.6.1</w:t>
      </w:r>
      <w:r>
        <w:rPr>
          <w:rFonts w:cs="Arial"/>
          <w:b/>
          <w:bCs/>
          <w:szCs w:val="26"/>
        </w:rPr>
        <w:tab/>
        <w:t>Public Comment Log Management</w:t>
      </w:r>
      <w:bookmarkEnd w:id="517"/>
    </w:p>
    <w:p w14:paraId="2FA58A98" w14:textId="3B6C5B52" w:rsidR="00C9241D" w:rsidRDefault="00C9241D" w:rsidP="00C9241D">
      <w:pPr>
        <w:ind w:left="-90"/>
      </w:pPr>
      <w:r>
        <w:t xml:space="preserve">Consultant shall continue to maintain and update a communications log, to track Project team communications with the public throughout </w:t>
      </w:r>
      <w:r w:rsidR="006F7507">
        <w:t>c</w:t>
      </w:r>
      <w:r>
        <w:t xml:space="preserve">onstruction.  </w:t>
      </w:r>
    </w:p>
    <w:p w14:paraId="7CC2C5E7" w14:textId="77777777" w:rsidR="00C9241D" w:rsidRDefault="00C9241D" w:rsidP="00C9241D">
      <w:pPr>
        <w:ind w:left="-90"/>
      </w:pPr>
    </w:p>
    <w:p w14:paraId="572F2335" w14:textId="77777777" w:rsidR="00C9241D" w:rsidRPr="007749B0" w:rsidRDefault="00C9241D" w:rsidP="00C9241D">
      <w:pPr>
        <w:keepNext/>
        <w:spacing w:after="120"/>
        <w:ind w:left="-90"/>
        <w:outlineLvl w:val="2"/>
        <w:rPr>
          <w:rFonts w:cs="Arial"/>
          <w:b/>
          <w:bCs/>
          <w:szCs w:val="26"/>
        </w:rPr>
      </w:pPr>
      <w:bookmarkStart w:id="518" w:name="_Toc26274777"/>
      <w:r w:rsidRPr="007749B0">
        <w:rPr>
          <w:rFonts w:cs="Arial"/>
          <w:b/>
          <w:bCs/>
          <w:szCs w:val="26"/>
        </w:rPr>
        <w:t>Task CE-</w:t>
      </w:r>
      <w:r>
        <w:rPr>
          <w:rFonts w:cs="Arial"/>
          <w:b/>
          <w:bCs/>
          <w:szCs w:val="26"/>
        </w:rPr>
        <w:t>6.6.2</w:t>
      </w:r>
      <w:r>
        <w:rPr>
          <w:rFonts w:cs="Arial"/>
          <w:b/>
          <w:bCs/>
          <w:szCs w:val="26"/>
        </w:rPr>
        <w:tab/>
        <w:t>Public Event</w:t>
      </w:r>
      <w:bookmarkEnd w:id="518"/>
      <w:r>
        <w:rPr>
          <w:rFonts w:cs="Arial"/>
          <w:b/>
          <w:bCs/>
          <w:szCs w:val="26"/>
        </w:rPr>
        <w:t xml:space="preserve"> </w:t>
      </w:r>
    </w:p>
    <w:p w14:paraId="46667E7F" w14:textId="37B8BED2" w:rsidR="00C9241D" w:rsidRDefault="00C9241D" w:rsidP="00C9241D">
      <w:pPr>
        <w:ind w:left="-90"/>
      </w:pPr>
      <w:r w:rsidRPr="00056654">
        <w:rPr>
          <w:highlight w:val="cyan"/>
        </w:rPr>
        <w:t>Up to 1</w:t>
      </w:r>
      <w:r>
        <w:t xml:space="preserve"> public event must be held, with the format being determined in coordination with Agency and based on contact with stakeholders.  </w:t>
      </w:r>
      <w:r w:rsidR="006F7507">
        <w:t>The e</w:t>
      </w:r>
      <w:r>
        <w:t xml:space="preserve">vent must be held shortly before construction begins.  Consultant shall support Agency in preparing for the event.  Consultant shall develop a meeting plan that includes information about outreach goals, logistics, notification tool, messaging, displays, staffing and the public comment process that will be implemented.  It is assumed that Agency and </w:t>
      </w:r>
      <w:r w:rsidRPr="00056654">
        <w:rPr>
          <w:highlight w:val="cyan"/>
        </w:rPr>
        <w:t>up to 3</w:t>
      </w:r>
      <w:r>
        <w:t xml:space="preserve"> Consultant staff will be present for meeting set up and to answer questions.  It is also assumed that communications and notification materials developed during design and in Task 6.5 must be used at the event.  </w:t>
      </w:r>
    </w:p>
    <w:p w14:paraId="650FAA99" w14:textId="77777777" w:rsidR="00C9241D" w:rsidRDefault="00C9241D" w:rsidP="00C9241D">
      <w:pPr>
        <w:ind w:left="-90"/>
      </w:pPr>
    </w:p>
    <w:p w14:paraId="25108EF8" w14:textId="77777777" w:rsidR="00C9241D" w:rsidRPr="007749B0" w:rsidRDefault="00C9241D" w:rsidP="00C9241D">
      <w:pPr>
        <w:ind w:left="-90"/>
      </w:pPr>
      <w:r>
        <w:t xml:space="preserve">Following the event, Consultant shall prepare a meeting summary to document attendees and comments received.  Consultant shall make arrangements with the venue for the event, subject to Agency approval.  Agency will pay for fees associated with the venue (if necessary).  </w:t>
      </w:r>
    </w:p>
    <w:p w14:paraId="07497C57" w14:textId="77777777" w:rsidR="00C9241D" w:rsidRDefault="00C9241D" w:rsidP="00C9241D">
      <w:pPr>
        <w:ind w:left="-90"/>
      </w:pPr>
    </w:p>
    <w:p w14:paraId="2933CA95" w14:textId="77777777" w:rsidR="00C9241D" w:rsidRPr="007749B0" w:rsidRDefault="00C9241D" w:rsidP="00C9241D">
      <w:pPr>
        <w:keepNext/>
        <w:spacing w:after="120"/>
        <w:ind w:left="-90"/>
        <w:outlineLvl w:val="2"/>
        <w:rPr>
          <w:rFonts w:cs="Arial"/>
          <w:b/>
          <w:bCs/>
          <w:szCs w:val="26"/>
        </w:rPr>
      </w:pPr>
      <w:bookmarkStart w:id="519" w:name="_Toc26274778"/>
      <w:r w:rsidRPr="007749B0">
        <w:rPr>
          <w:rFonts w:cs="Arial"/>
          <w:b/>
          <w:bCs/>
          <w:szCs w:val="26"/>
        </w:rPr>
        <w:t>Task CE-</w:t>
      </w:r>
      <w:r>
        <w:rPr>
          <w:rFonts w:cs="Arial"/>
          <w:b/>
          <w:bCs/>
          <w:szCs w:val="26"/>
        </w:rPr>
        <w:t>6.6.3</w:t>
      </w:r>
      <w:r>
        <w:rPr>
          <w:rFonts w:cs="Arial"/>
          <w:b/>
          <w:bCs/>
          <w:szCs w:val="26"/>
        </w:rPr>
        <w:tab/>
        <w:t>Project Area Canvassing and Targeted Outreach</w:t>
      </w:r>
      <w:bookmarkEnd w:id="519"/>
      <w:r>
        <w:rPr>
          <w:rFonts w:cs="Arial"/>
          <w:b/>
          <w:bCs/>
          <w:szCs w:val="26"/>
        </w:rPr>
        <w:t xml:space="preserve"> </w:t>
      </w:r>
    </w:p>
    <w:p w14:paraId="42EF79B7" w14:textId="77777777" w:rsidR="00C9241D" w:rsidRDefault="00C9241D" w:rsidP="00C9241D">
      <w:pPr>
        <w:ind w:left="-90"/>
      </w:pPr>
      <w:r>
        <w:t xml:space="preserve">Consultant shall conduct door-to-door outreach to 30 businesses that may be impacted by Project construction.    </w:t>
      </w:r>
    </w:p>
    <w:p w14:paraId="781D352C" w14:textId="77777777" w:rsidR="00C9241D" w:rsidRDefault="00C9241D" w:rsidP="00C9241D">
      <w:pPr>
        <w:ind w:left="-90"/>
      </w:pPr>
    </w:p>
    <w:p w14:paraId="138DD512" w14:textId="77777777" w:rsidR="00C9241D" w:rsidRPr="007749B0" w:rsidRDefault="00C9241D" w:rsidP="00C9241D">
      <w:pPr>
        <w:keepNext/>
        <w:spacing w:after="120"/>
        <w:ind w:left="-90"/>
        <w:outlineLvl w:val="2"/>
        <w:rPr>
          <w:rFonts w:cs="Arial"/>
          <w:b/>
          <w:bCs/>
          <w:szCs w:val="26"/>
        </w:rPr>
      </w:pPr>
      <w:bookmarkStart w:id="520" w:name="_Toc26274779"/>
      <w:r w:rsidRPr="007749B0">
        <w:rPr>
          <w:rFonts w:cs="Arial"/>
          <w:b/>
          <w:bCs/>
          <w:szCs w:val="26"/>
        </w:rPr>
        <w:t>Task CE-</w:t>
      </w:r>
      <w:r>
        <w:rPr>
          <w:rFonts w:cs="Arial"/>
          <w:b/>
          <w:bCs/>
          <w:szCs w:val="26"/>
        </w:rPr>
        <w:t>6.6.4</w:t>
      </w:r>
      <w:r>
        <w:rPr>
          <w:rFonts w:cs="Arial"/>
          <w:b/>
          <w:bCs/>
          <w:szCs w:val="26"/>
        </w:rPr>
        <w:tab/>
        <w:t>Online Open House</w:t>
      </w:r>
      <w:bookmarkEnd w:id="520"/>
      <w:r>
        <w:rPr>
          <w:rFonts w:cs="Arial"/>
          <w:b/>
          <w:bCs/>
          <w:szCs w:val="26"/>
        </w:rPr>
        <w:t xml:space="preserve"> </w:t>
      </w:r>
    </w:p>
    <w:p w14:paraId="4333BF39" w14:textId="0C474A6B" w:rsidR="00C9241D" w:rsidRDefault="00C9241D" w:rsidP="00C9241D">
      <w:pPr>
        <w:ind w:left="-90"/>
      </w:pPr>
      <w:r>
        <w:t xml:space="preserve">Consultant shall develop 1 online open house to help provide information to a regional audience.  The online open house must repurpose existing Project information developed under the other Project tasks and shall include up to 5 stations, each including text and supporting visuals.  A simple feedback form must be included where users can provide comments and sign up for </w:t>
      </w:r>
      <w:r w:rsidR="009835B9">
        <w:t>P</w:t>
      </w:r>
      <w:r>
        <w:t xml:space="preserve">roject information.  The open house will be hosted on the ODOT online open house site (http://openhouse.oregondot.org) and linked from Agency-hosted </w:t>
      </w:r>
      <w:r w:rsidR="009835B9">
        <w:t>P</w:t>
      </w:r>
      <w:r>
        <w:t xml:space="preserve">roject website.  </w:t>
      </w:r>
    </w:p>
    <w:p w14:paraId="333BC393" w14:textId="77777777" w:rsidR="00C9241D" w:rsidRDefault="00C9241D" w:rsidP="00C9241D">
      <w:pPr>
        <w:ind w:left="-90"/>
      </w:pPr>
    </w:p>
    <w:p w14:paraId="16CABE63" w14:textId="73630A67" w:rsidR="00C9241D" w:rsidRDefault="00C9241D" w:rsidP="00C9241D">
      <w:pPr>
        <w:ind w:left="-90"/>
      </w:pPr>
      <w:r>
        <w:t xml:space="preserve">Consultant shall draft video scripts in collaboration with Agency and produce </w:t>
      </w:r>
      <w:r w:rsidRPr="00056654">
        <w:rPr>
          <w:highlight w:val="cyan"/>
        </w:rPr>
        <w:t>up to 5</w:t>
      </w:r>
      <w:r>
        <w:t xml:space="preserve"> videos of no more than </w:t>
      </w:r>
      <w:r w:rsidRPr="00056654">
        <w:rPr>
          <w:highlight w:val="cyan"/>
        </w:rPr>
        <w:t>2 minutes</w:t>
      </w:r>
      <w:r>
        <w:t xml:space="preserve"> each.  Videos </w:t>
      </w:r>
      <w:r w:rsidR="006F7507">
        <w:t xml:space="preserve">must </w:t>
      </w:r>
      <w:r>
        <w:t>include</w:t>
      </w:r>
      <w:r w:rsidR="006F7507">
        <w:t>, but are not limited to,</w:t>
      </w:r>
      <w:r>
        <w:t xml:space="preserve"> footage of impacted areas as well as interviews with Agency expert staff that address issues such as timelines, traffic impacts, and construction impacts.      </w:t>
      </w:r>
    </w:p>
    <w:p w14:paraId="7AF6A996" w14:textId="77777777" w:rsidR="00C9241D" w:rsidRPr="007749B0" w:rsidRDefault="00C9241D" w:rsidP="00C9241D">
      <w:pPr>
        <w:ind w:left="-90"/>
      </w:pPr>
    </w:p>
    <w:p w14:paraId="63D4E696" w14:textId="77777777" w:rsidR="00C9241D" w:rsidRPr="007749B0" w:rsidRDefault="00C9241D" w:rsidP="00C9241D">
      <w:pPr>
        <w:keepNext/>
        <w:spacing w:after="120"/>
        <w:ind w:left="-90"/>
        <w:outlineLvl w:val="2"/>
        <w:rPr>
          <w:rFonts w:cs="Arial"/>
          <w:b/>
          <w:bCs/>
          <w:szCs w:val="26"/>
        </w:rPr>
      </w:pPr>
      <w:bookmarkStart w:id="521" w:name="_Toc26274780"/>
      <w:r w:rsidRPr="007749B0">
        <w:rPr>
          <w:rFonts w:cs="Arial"/>
          <w:b/>
          <w:bCs/>
          <w:szCs w:val="26"/>
        </w:rPr>
        <w:t>Task CE-</w:t>
      </w:r>
      <w:r>
        <w:rPr>
          <w:rFonts w:cs="Arial"/>
          <w:b/>
          <w:bCs/>
          <w:szCs w:val="26"/>
        </w:rPr>
        <w:t>6.6.5</w:t>
      </w:r>
      <w:r>
        <w:rPr>
          <w:rFonts w:cs="Arial"/>
          <w:b/>
          <w:bCs/>
          <w:szCs w:val="26"/>
        </w:rPr>
        <w:tab/>
        <w:t>Targeted Email Updates</w:t>
      </w:r>
      <w:bookmarkEnd w:id="521"/>
      <w:r>
        <w:rPr>
          <w:rFonts w:cs="Arial"/>
          <w:b/>
          <w:bCs/>
          <w:szCs w:val="26"/>
        </w:rPr>
        <w:t xml:space="preserve"> </w:t>
      </w:r>
    </w:p>
    <w:p w14:paraId="799EF582" w14:textId="390F3E2F" w:rsidR="00C9241D" w:rsidRDefault="00C9241D" w:rsidP="00C9241D">
      <w:pPr>
        <w:ind w:left="-90"/>
      </w:pPr>
      <w:r>
        <w:t>Consultant shall develop and send</w:t>
      </w:r>
      <w:r w:rsidR="00B23E72">
        <w:t>,</w:t>
      </w:r>
      <w:r>
        <w:t xml:space="preserve"> </w:t>
      </w:r>
      <w:r w:rsidR="00B23E72">
        <w:t xml:space="preserve">to the stakeholder database, </w:t>
      </w:r>
      <w:r>
        <w:t xml:space="preserve">up to </w:t>
      </w:r>
      <w:r w:rsidR="0029615D">
        <w:t>30</w:t>
      </w:r>
      <w:r>
        <w:t xml:space="preserve"> targeted email updates to help provide information about construction impacts.  </w:t>
      </w:r>
    </w:p>
    <w:p w14:paraId="623D8771" w14:textId="77777777" w:rsidR="00C9241D" w:rsidRPr="007749B0" w:rsidRDefault="00C9241D" w:rsidP="00C9241D">
      <w:pPr>
        <w:ind w:left="-90"/>
      </w:pPr>
    </w:p>
    <w:p w14:paraId="6D81E6C5" w14:textId="77777777" w:rsidR="00C9241D" w:rsidRPr="007749B0" w:rsidRDefault="00C9241D" w:rsidP="00C9241D">
      <w:pPr>
        <w:ind w:left="-90"/>
        <w:rPr>
          <w:b/>
        </w:rPr>
      </w:pPr>
      <w:r w:rsidRPr="007749B0">
        <w:rPr>
          <w:b/>
        </w:rPr>
        <w:t>Task CE-6.</w:t>
      </w:r>
      <w:r>
        <w:rPr>
          <w:b/>
        </w:rPr>
        <w:t>6</w:t>
      </w:r>
      <w:r w:rsidRPr="007749B0">
        <w:rPr>
          <w:b/>
        </w:rPr>
        <w:t xml:space="preserve"> Deliverables:</w:t>
      </w:r>
    </w:p>
    <w:p w14:paraId="2B7F02E9" w14:textId="77777777" w:rsidR="00C9241D" w:rsidRDefault="00C9241D" w:rsidP="005265AF">
      <w:pPr>
        <w:numPr>
          <w:ilvl w:val="0"/>
          <w:numId w:val="124"/>
        </w:numPr>
      </w:pPr>
      <w:r>
        <w:t xml:space="preserve">Deliver 1 electronic copy of the final Public Comment log upon Project completion. </w:t>
      </w:r>
    </w:p>
    <w:p w14:paraId="429F7B7D" w14:textId="77777777" w:rsidR="00C9241D" w:rsidRDefault="00C9241D" w:rsidP="005265AF">
      <w:pPr>
        <w:numPr>
          <w:ilvl w:val="0"/>
          <w:numId w:val="124"/>
        </w:numPr>
      </w:pPr>
      <w:r>
        <w:t xml:space="preserve">Draft and final Meeting Plan; draft due no later than </w:t>
      </w:r>
      <w:r w:rsidRPr="006B0CA8">
        <w:t>4</w:t>
      </w:r>
      <w:r>
        <w:t xml:space="preserve"> weeks before event, with final due no later than 2 business days from receipt of Agency comments on the draft.</w:t>
      </w:r>
    </w:p>
    <w:p w14:paraId="7B5131E3" w14:textId="77777777" w:rsidR="00C9241D" w:rsidRDefault="00C9241D" w:rsidP="005265AF">
      <w:pPr>
        <w:numPr>
          <w:ilvl w:val="0"/>
          <w:numId w:val="124"/>
        </w:numPr>
      </w:pPr>
      <w:r>
        <w:t>Coordinate room/space rental for 1 public event and obtain Agency approval.</w:t>
      </w:r>
    </w:p>
    <w:p w14:paraId="74F3DC9B" w14:textId="77777777" w:rsidR="00C9241D" w:rsidRDefault="00C9241D" w:rsidP="005265AF">
      <w:pPr>
        <w:numPr>
          <w:ilvl w:val="0"/>
          <w:numId w:val="124"/>
        </w:numPr>
      </w:pPr>
      <w:r>
        <w:t>Draft and final Event Summary; draft due no later than 8 calendar days following each event, with final no later than 2 business days from receipt of Agency comments to the draft.</w:t>
      </w:r>
    </w:p>
    <w:p w14:paraId="4A630BFC" w14:textId="77777777" w:rsidR="00C9241D" w:rsidRDefault="00C9241D" w:rsidP="005265AF">
      <w:pPr>
        <w:numPr>
          <w:ilvl w:val="0"/>
          <w:numId w:val="124"/>
        </w:numPr>
      </w:pPr>
      <w:r>
        <w:t>Conduct door-to-door outreach to up to 30 businesses potentially impacted by construction.</w:t>
      </w:r>
    </w:p>
    <w:p w14:paraId="54CFAF1E" w14:textId="77777777" w:rsidR="00C9241D" w:rsidRDefault="00C9241D" w:rsidP="005265AF">
      <w:pPr>
        <w:numPr>
          <w:ilvl w:val="0"/>
          <w:numId w:val="124"/>
        </w:numPr>
      </w:pPr>
      <w:r>
        <w:t>Draft and final Online Open House event summary; draft due no later than 8 calendar days following each event; final no later than 2 business days from receipt of Agency comments on the draft.</w:t>
      </w:r>
    </w:p>
    <w:p w14:paraId="3E7DF34E" w14:textId="77777777" w:rsidR="00C9241D" w:rsidRPr="00DF7A21" w:rsidRDefault="00C9241D" w:rsidP="005265AF">
      <w:pPr>
        <w:numPr>
          <w:ilvl w:val="0"/>
          <w:numId w:val="124"/>
        </w:numPr>
      </w:pPr>
      <w:r>
        <w:t>Draft and final targeted email updates; draft due as requested by Agency; final due no later than 2 business days from receipt of Agency comments on the draft.</w:t>
      </w:r>
    </w:p>
    <w:p w14:paraId="00EBD646" w14:textId="7F46B65D" w:rsidR="005834C1" w:rsidRDefault="005834C1" w:rsidP="00E8461A">
      <w:pPr>
        <w:pStyle w:val="NormalIndent"/>
        <w:spacing w:after="0"/>
        <w:ind w:left="0"/>
        <w:rPr>
          <w:szCs w:val="22"/>
        </w:rPr>
      </w:pPr>
    </w:p>
    <w:p w14:paraId="56CF1B79" w14:textId="6920E18F" w:rsidR="0078698E" w:rsidRDefault="0078698E" w:rsidP="00E8461A">
      <w:pPr>
        <w:pStyle w:val="NormalIndent"/>
        <w:spacing w:after="0"/>
        <w:ind w:left="0"/>
        <w:rPr>
          <w:szCs w:val="22"/>
        </w:rPr>
      </w:pPr>
    </w:p>
    <w:p w14:paraId="084F12A3" w14:textId="77777777" w:rsidR="00B23E72" w:rsidRDefault="0078698E" w:rsidP="0078698E">
      <w:pPr>
        <w:pStyle w:val="Heading2"/>
        <w:jc w:val="left"/>
      </w:pPr>
      <w:bookmarkStart w:id="522" w:name="_Toc497130070"/>
      <w:bookmarkStart w:id="523" w:name="_Toc26274781"/>
      <w:r w:rsidRPr="00051A25">
        <w:t>Acronyms and Definitions</w:t>
      </w:r>
      <w:bookmarkEnd w:id="522"/>
      <w:bookmarkEnd w:id="523"/>
      <w:r w:rsidR="00B23E72">
        <w:t xml:space="preserve"> </w:t>
      </w:r>
    </w:p>
    <w:p w14:paraId="320DDA56" w14:textId="44338A57" w:rsidR="0078698E" w:rsidRPr="00B23E72" w:rsidRDefault="00B23E72" w:rsidP="00B23E72">
      <w:pPr>
        <w:tabs>
          <w:tab w:val="left" w:pos="360"/>
          <w:tab w:val="left" w:pos="1080"/>
        </w:tabs>
        <w:ind w:left="1440" w:hanging="360"/>
        <w:rPr>
          <w:rFonts w:ascii="Arial" w:hAnsi="Arial" w:cs="Arial"/>
          <w:sz w:val="20"/>
          <w:szCs w:val="20"/>
          <w:highlight w:val="yellow"/>
        </w:rPr>
      </w:pPr>
      <w:r w:rsidRPr="00B23E72">
        <w:rPr>
          <w:rFonts w:ascii="Arial" w:hAnsi="Arial" w:cs="Arial"/>
          <w:sz w:val="20"/>
          <w:szCs w:val="20"/>
          <w:highlight w:val="yellow"/>
        </w:rPr>
        <w:t>Update acronyms and definitions for each project as applicable to terms used in the SOW.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200"/>
      </w:tblGrid>
      <w:tr w:rsidR="0078698E" w:rsidRPr="00FB048C" w14:paraId="63003F96" w14:textId="77777777" w:rsidTr="0078698E">
        <w:tc>
          <w:tcPr>
            <w:tcW w:w="1908" w:type="dxa"/>
            <w:shd w:val="clear" w:color="auto" w:fill="auto"/>
          </w:tcPr>
          <w:p w14:paraId="587DE138" w14:textId="77777777" w:rsidR="0078698E" w:rsidRPr="00FB048C" w:rsidRDefault="0078698E" w:rsidP="0078698E">
            <w:pPr>
              <w:rPr>
                <w:rFonts w:eastAsia="Calibri"/>
                <w:sz w:val="20"/>
                <w:szCs w:val="20"/>
              </w:rPr>
            </w:pPr>
            <w:r w:rsidRPr="00FB048C">
              <w:rPr>
                <w:rFonts w:eastAsia="Calibri"/>
                <w:sz w:val="20"/>
                <w:szCs w:val="20"/>
              </w:rPr>
              <w:t>3-R</w:t>
            </w:r>
          </w:p>
        </w:tc>
        <w:tc>
          <w:tcPr>
            <w:tcW w:w="7200" w:type="dxa"/>
            <w:shd w:val="clear" w:color="auto" w:fill="auto"/>
          </w:tcPr>
          <w:p w14:paraId="70360239" w14:textId="77777777" w:rsidR="0078698E" w:rsidRPr="00FB048C" w:rsidRDefault="0078698E" w:rsidP="0078698E">
            <w:pPr>
              <w:rPr>
                <w:rFonts w:eastAsia="Calibri"/>
                <w:sz w:val="20"/>
                <w:szCs w:val="20"/>
              </w:rPr>
            </w:pPr>
            <w:r w:rsidRPr="00FB048C">
              <w:rPr>
                <w:rFonts w:eastAsia="Calibri"/>
                <w:sz w:val="20"/>
                <w:szCs w:val="20"/>
              </w:rPr>
              <w:t>Resurfacing, Restoration, and Rehabilitation</w:t>
            </w:r>
          </w:p>
        </w:tc>
      </w:tr>
      <w:tr w:rsidR="0078698E" w:rsidRPr="00FB048C" w14:paraId="48E55DC1" w14:textId="77777777" w:rsidTr="0078698E">
        <w:tc>
          <w:tcPr>
            <w:tcW w:w="1908" w:type="dxa"/>
            <w:shd w:val="clear" w:color="auto" w:fill="auto"/>
          </w:tcPr>
          <w:p w14:paraId="1B945980" w14:textId="77777777" w:rsidR="0078698E" w:rsidRPr="00FB048C" w:rsidRDefault="0078698E" w:rsidP="0078698E">
            <w:pPr>
              <w:rPr>
                <w:rFonts w:eastAsia="Calibri"/>
                <w:sz w:val="20"/>
                <w:szCs w:val="20"/>
              </w:rPr>
            </w:pPr>
            <w:r w:rsidRPr="00FB048C">
              <w:rPr>
                <w:rFonts w:eastAsia="Calibri"/>
                <w:sz w:val="20"/>
                <w:szCs w:val="20"/>
              </w:rPr>
              <w:t>4-R</w:t>
            </w:r>
          </w:p>
        </w:tc>
        <w:tc>
          <w:tcPr>
            <w:tcW w:w="7200" w:type="dxa"/>
            <w:shd w:val="clear" w:color="auto" w:fill="auto"/>
          </w:tcPr>
          <w:p w14:paraId="253A4E95" w14:textId="77777777" w:rsidR="0078698E" w:rsidRPr="00FB048C" w:rsidRDefault="0078698E" w:rsidP="0078698E">
            <w:pPr>
              <w:rPr>
                <w:rFonts w:eastAsia="Calibri"/>
                <w:sz w:val="20"/>
                <w:szCs w:val="20"/>
              </w:rPr>
            </w:pPr>
            <w:r w:rsidRPr="00FB048C">
              <w:rPr>
                <w:rFonts w:eastAsia="Calibri"/>
                <w:sz w:val="20"/>
                <w:szCs w:val="20"/>
              </w:rPr>
              <w:t>Reconstruction</w:t>
            </w:r>
          </w:p>
        </w:tc>
      </w:tr>
      <w:tr w:rsidR="0078698E" w:rsidRPr="00FB048C" w14:paraId="6522C808" w14:textId="77777777" w:rsidTr="0078698E">
        <w:tc>
          <w:tcPr>
            <w:tcW w:w="1908" w:type="dxa"/>
            <w:shd w:val="clear" w:color="auto" w:fill="auto"/>
          </w:tcPr>
          <w:p w14:paraId="224A94B9" w14:textId="77777777" w:rsidR="0078698E" w:rsidRPr="00FB048C" w:rsidRDefault="0078698E" w:rsidP="0078698E">
            <w:pPr>
              <w:rPr>
                <w:rFonts w:eastAsia="Calibri"/>
                <w:sz w:val="20"/>
                <w:szCs w:val="20"/>
              </w:rPr>
            </w:pPr>
            <w:r w:rsidRPr="00FB048C">
              <w:rPr>
                <w:rFonts w:eastAsia="Calibri"/>
                <w:sz w:val="20"/>
                <w:szCs w:val="20"/>
              </w:rPr>
              <w:t>AASHTO</w:t>
            </w:r>
          </w:p>
        </w:tc>
        <w:tc>
          <w:tcPr>
            <w:tcW w:w="7200" w:type="dxa"/>
            <w:shd w:val="clear" w:color="auto" w:fill="auto"/>
          </w:tcPr>
          <w:p w14:paraId="22384E5B" w14:textId="77777777" w:rsidR="0078698E" w:rsidRPr="00FB048C" w:rsidRDefault="0078698E" w:rsidP="0078698E">
            <w:pPr>
              <w:rPr>
                <w:rFonts w:eastAsia="Calibri"/>
                <w:sz w:val="20"/>
                <w:szCs w:val="20"/>
              </w:rPr>
            </w:pPr>
            <w:r w:rsidRPr="00FB048C">
              <w:rPr>
                <w:rFonts w:eastAsia="Calibri"/>
                <w:sz w:val="20"/>
                <w:szCs w:val="20"/>
              </w:rPr>
              <w:t>American Association of State Highway and Transportation Officials</w:t>
            </w:r>
          </w:p>
        </w:tc>
      </w:tr>
      <w:tr w:rsidR="0078698E" w:rsidRPr="00FB048C" w14:paraId="41F79CB2" w14:textId="77777777" w:rsidTr="0078698E">
        <w:tc>
          <w:tcPr>
            <w:tcW w:w="1908" w:type="dxa"/>
            <w:shd w:val="clear" w:color="auto" w:fill="auto"/>
          </w:tcPr>
          <w:p w14:paraId="0260C5FC" w14:textId="77777777" w:rsidR="0078698E" w:rsidRPr="00FB048C" w:rsidRDefault="0078698E" w:rsidP="0078698E">
            <w:pPr>
              <w:rPr>
                <w:rFonts w:eastAsia="Calibri"/>
                <w:sz w:val="20"/>
                <w:szCs w:val="20"/>
              </w:rPr>
            </w:pPr>
            <w:r>
              <w:rPr>
                <w:rFonts w:eastAsia="Calibri"/>
                <w:sz w:val="20"/>
                <w:szCs w:val="20"/>
              </w:rPr>
              <w:t>ACM</w:t>
            </w:r>
          </w:p>
        </w:tc>
        <w:tc>
          <w:tcPr>
            <w:tcW w:w="7200" w:type="dxa"/>
            <w:shd w:val="clear" w:color="auto" w:fill="auto"/>
          </w:tcPr>
          <w:p w14:paraId="5597F750" w14:textId="77777777" w:rsidR="0078698E" w:rsidRPr="00FB048C" w:rsidRDefault="0078698E" w:rsidP="0078698E">
            <w:pPr>
              <w:rPr>
                <w:rFonts w:eastAsia="Calibri"/>
                <w:sz w:val="20"/>
                <w:szCs w:val="20"/>
              </w:rPr>
            </w:pPr>
            <w:r>
              <w:rPr>
                <w:rFonts w:eastAsia="Calibri"/>
                <w:sz w:val="20"/>
                <w:szCs w:val="20"/>
              </w:rPr>
              <w:t>Asbestos Containing Materials</w:t>
            </w:r>
          </w:p>
        </w:tc>
      </w:tr>
      <w:tr w:rsidR="0078698E" w:rsidRPr="00FB048C" w14:paraId="38C2A6BF" w14:textId="77777777" w:rsidTr="0078698E">
        <w:tc>
          <w:tcPr>
            <w:tcW w:w="1908" w:type="dxa"/>
            <w:shd w:val="clear" w:color="auto" w:fill="auto"/>
          </w:tcPr>
          <w:p w14:paraId="534320F8" w14:textId="77777777" w:rsidR="0078698E" w:rsidRDefault="0078698E" w:rsidP="0078698E">
            <w:pPr>
              <w:rPr>
                <w:rFonts w:eastAsia="Calibri"/>
                <w:sz w:val="20"/>
                <w:szCs w:val="20"/>
              </w:rPr>
            </w:pPr>
            <w:r>
              <w:rPr>
                <w:rFonts w:eastAsia="Calibri"/>
                <w:sz w:val="20"/>
                <w:szCs w:val="20"/>
              </w:rPr>
              <w:t>AHERA</w:t>
            </w:r>
          </w:p>
        </w:tc>
        <w:tc>
          <w:tcPr>
            <w:tcW w:w="7200" w:type="dxa"/>
            <w:shd w:val="clear" w:color="auto" w:fill="auto"/>
          </w:tcPr>
          <w:p w14:paraId="5154AECC" w14:textId="77777777" w:rsidR="0078698E" w:rsidRDefault="0078698E" w:rsidP="0078698E">
            <w:pPr>
              <w:rPr>
                <w:rFonts w:eastAsia="Calibri"/>
                <w:sz w:val="20"/>
                <w:szCs w:val="20"/>
              </w:rPr>
            </w:pPr>
            <w:r>
              <w:rPr>
                <w:rFonts w:eastAsia="Calibri"/>
                <w:sz w:val="20"/>
                <w:szCs w:val="20"/>
              </w:rPr>
              <w:t>Asbestos Hazards Emergency Response Act</w:t>
            </w:r>
          </w:p>
        </w:tc>
      </w:tr>
      <w:tr w:rsidR="0078698E" w:rsidRPr="00FB048C" w14:paraId="32DD4A53" w14:textId="77777777" w:rsidTr="0078698E">
        <w:tc>
          <w:tcPr>
            <w:tcW w:w="1908" w:type="dxa"/>
            <w:shd w:val="clear" w:color="auto" w:fill="auto"/>
          </w:tcPr>
          <w:p w14:paraId="1E83B0AD" w14:textId="77777777" w:rsidR="0078698E" w:rsidRPr="00FB048C" w:rsidRDefault="0078698E" w:rsidP="0078698E">
            <w:pPr>
              <w:rPr>
                <w:rFonts w:eastAsia="Calibri"/>
                <w:sz w:val="20"/>
                <w:szCs w:val="20"/>
              </w:rPr>
            </w:pPr>
            <w:r w:rsidRPr="003E13AB">
              <w:rPr>
                <w:szCs w:val="22"/>
              </w:rPr>
              <w:t>ASCII</w:t>
            </w:r>
          </w:p>
        </w:tc>
        <w:tc>
          <w:tcPr>
            <w:tcW w:w="7200" w:type="dxa"/>
            <w:shd w:val="clear" w:color="auto" w:fill="auto"/>
          </w:tcPr>
          <w:p w14:paraId="3D1D94AB" w14:textId="77777777" w:rsidR="0078698E" w:rsidRPr="00FB048C" w:rsidRDefault="0078698E" w:rsidP="0078698E">
            <w:pPr>
              <w:rPr>
                <w:rFonts w:eastAsia="Calibri"/>
                <w:sz w:val="20"/>
                <w:szCs w:val="20"/>
              </w:rPr>
            </w:pPr>
            <w:r w:rsidRPr="00ED7D58">
              <w:rPr>
                <w:rFonts w:eastAsia="Calibri"/>
                <w:sz w:val="20"/>
                <w:szCs w:val="20"/>
              </w:rPr>
              <w:t>American Standard Code for Information Interchange</w:t>
            </w:r>
          </w:p>
        </w:tc>
      </w:tr>
      <w:tr w:rsidR="0078698E" w:rsidRPr="00FB048C" w14:paraId="66D95302" w14:textId="77777777" w:rsidTr="0078698E">
        <w:tc>
          <w:tcPr>
            <w:tcW w:w="1908" w:type="dxa"/>
            <w:shd w:val="clear" w:color="auto" w:fill="auto"/>
          </w:tcPr>
          <w:p w14:paraId="6E7922B3" w14:textId="77777777" w:rsidR="0078698E" w:rsidRPr="00FB048C" w:rsidRDefault="0078698E" w:rsidP="0078698E">
            <w:pPr>
              <w:rPr>
                <w:rFonts w:eastAsia="Calibri"/>
                <w:sz w:val="20"/>
                <w:szCs w:val="20"/>
              </w:rPr>
            </w:pPr>
            <w:r w:rsidRPr="00FB048C">
              <w:rPr>
                <w:rFonts w:eastAsia="Calibri"/>
                <w:sz w:val="20"/>
                <w:szCs w:val="20"/>
              </w:rPr>
              <w:t>ADA</w:t>
            </w:r>
          </w:p>
        </w:tc>
        <w:tc>
          <w:tcPr>
            <w:tcW w:w="7200" w:type="dxa"/>
            <w:shd w:val="clear" w:color="auto" w:fill="auto"/>
          </w:tcPr>
          <w:p w14:paraId="383510FC" w14:textId="77777777" w:rsidR="0078698E" w:rsidRPr="00FB048C" w:rsidRDefault="0078698E" w:rsidP="0078698E">
            <w:pPr>
              <w:rPr>
                <w:rFonts w:eastAsia="Calibri"/>
                <w:sz w:val="20"/>
                <w:szCs w:val="20"/>
              </w:rPr>
            </w:pPr>
            <w:r w:rsidRPr="00FB048C">
              <w:rPr>
                <w:rFonts w:eastAsia="Calibri"/>
                <w:sz w:val="20"/>
                <w:szCs w:val="20"/>
              </w:rPr>
              <w:t>Americans with Disabilities Act</w:t>
            </w:r>
          </w:p>
        </w:tc>
      </w:tr>
      <w:tr w:rsidR="0078698E" w:rsidRPr="00FB048C" w14:paraId="798C6F28" w14:textId="77777777" w:rsidTr="0078698E">
        <w:tc>
          <w:tcPr>
            <w:tcW w:w="1908" w:type="dxa"/>
            <w:tcBorders>
              <w:bottom w:val="single" w:sz="4" w:space="0" w:color="auto"/>
            </w:tcBorders>
            <w:shd w:val="clear" w:color="auto" w:fill="auto"/>
          </w:tcPr>
          <w:p w14:paraId="3A526E29" w14:textId="77777777" w:rsidR="0078698E" w:rsidRPr="00FB048C" w:rsidRDefault="0078698E" w:rsidP="0078698E">
            <w:pPr>
              <w:rPr>
                <w:rFonts w:eastAsia="Calibri"/>
                <w:sz w:val="20"/>
                <w:szCs w:val="20"/>
              </w:rPr>
            </w:pPr>
            <w:r w:rsidRPr="00FB048C">
              <w:rPr>
                <w:rFonts w:eastAsia="Calibri"/>
                <w:sz w:val="20"/>
                <w:szCs w:val="20"/>
              </w:rPr>
              <w:t>Agency</w:t>
            </w:r>
          </w:p>
        </w:tc>
        <w:tc>
          <w:tcPr>
            <w:tcW w:w="7200" w:type="dxa"/>
            <w:shd w:val="clear" w:color="auto" w:fill="auto"/>
          </w:tcPr>
          <w:p w14:paraId="0758ED18" w14:textId="77777777" w:rsidR="0078698E" w:rsidRPr="00FB048C" w:rsidRDefault="0078698E" w:rsidP="0078698E">
            <w:pPr>
              <w:rPr>
                <w:rFonts w:eastAsia="Calibri"/>
                <w:sz w:val="20"/>
                <w:szCs w:val="20"/>
              </w:rPr>
            </w:pPr>
            <w:r w:rsidRPr="00FB048C">
              <w:rPr>
                <w:rFonts w:eastAsia="Calibri"/>
                <w:sz w:val="20"/>
                <w:szCs w:val="20"/>
              </w:rPr>
              <w:t>The Oregon Department of Transportation</w:t>
            </w:r>
          </w:p>
        </w:tc>
      </w:tr>
      <w:tr w:rsidR="0078698E" w:rsidRPr="00FB048C" w14:paraId="5BD8D06A" w14:textId="77777777" w:rsidTr="0078698E">
        <w:tc>
          <w:tcPr>
            <w:tcW w:w="1908" w:type="dxa"/>
            <w:tcBorders>
              <w:bottom w:val="single" w:sz="4" w:space="0" w:color="auto"/>
            </w:tcBorders>
            <w:shd w:val="clear" w:color="auto" w:fill="auto"/>
          </w:tcPr>
          <w:p w14:paraId="1B914FA3" w14:textId="77777777" w:rsidR="0078698E" w:rsidRDefault="0078698E" w:rsidP="0078698E">
            <w:pPr>
              <w:rPr>
                <w:rFonts w:eastAsia="Calibri"/>
                <w:sz w:val="20"/>
                <w:szCs w:val="20"/>
              </w:rPr>
            </w:pPr>
            <w:r>
              <w:rPr>
                <w:rFonts w:eastAsia="Calibri"/>
                <w:sz w:val="20"/>
                <w:szCs w:val="20"/>
              </w:rPr>
              <w:t>ALG</w:t>
            </w:r>
          </w:p>
        </w:tc>
        <w:tc>
          <w:tcPr>
            <w:tcW w:w="7200" w:type="dxa"/>
            <w:shd w:val="clear" w:color="auto" w:fill="auto"/>
          </w:tcPr>
          <w:p w14:paraId="30A8EEAB" w14:textId="77777777" w:rsidR="0078698E" w:rsidRDefault="0078698E" w:rsidP="0078698E">
            <w:pPr>
              <w:rPr>
                <w:rFonts w:eastAsia="Calibri"/>
                <w:sz w:val="20"/>
                <w:szCs w:val="20"/>
              </w:rPr>
            </w:pPr>
            <w:r>
              <w:rPr>
                <w:rFonts w:eastAsia="Calibri"/>
                <w:sz w:val="20"/>
                <w:szCs w:val="20"/>
              </w:rPr>
              <w:t>Bentley InRoads File</w:t>
            </w:r>
          </w:p>
        </w:tc>
      </w:tr>
      <w:tr w:rsidR="0078698E" w:rsidRPr="00FB048C" w14:paraId="0024360B" w14:textId="77777777" w:rsidTr="0078698E">
        <w:tc>
          <w:tcPr>
            <w:tcW w:w="1908" w:type="dxa"/>
            <w:tcBorders>
              <w:bottom w:val="single" w:sz="4" w:space="0" w:color="auto"/>
            </w:tcBorders>
            <w:shd w:val="clear" w:color="auto" w:fill="auto"/>
          </w:tcPr>
          <w:p w14:paraId="27C0587D" w14:textId="77777777" w:rsidR="0078698E" w:rsidRPr="00FB048C" w:rsidRDefault="0078698E" w:rsidP="0078698E">
            <w:pPr>
              <w:rPr>
                <w:rFonts w:eastAsia="Calibri"/>
                <w:sz w:val="20"/>
                <w:szCs w:val="20"/>
              </w:rPr>
            </w:pPr>
            <w:r>
              <w:rPr>
                <w:rFonts w:eastAsia="Calibri"/>
                <w:sz w:val="20"/>
                <w:szCs w:val="20"/>
              </w:rPr>
              <w:t>API</w:t>
            </w:r>
          </w:p>
        </w:tc>
        <w:tc>
          <w:tcPr>
            <w:tcW w:w="7200" w:type="dxa"/>
            <w:shd w:val="clear" w:color="auto" w:fill="auto"/>
          </w:tcPr>
          <w:p w14:paraId="190F6F0E" w14:textId="77777777" w:rsidR="0078698E" w:rsidRPr="00FB048C" w:rsidRDefault="0078698E" w:rsidP="0078698E">
            <w:pPr>
              <w:rPr>
                <w:rFonts w:eastAsia="Calibri"/>
                <w:sz w:val="20"/>
                <w:szCs w:val="20"/>
              </w:rPr>
            </w:pPr>
            <w:r>
              <w:rPr>
                <w:rFonts w:eastAsia="Calibri"/>
                <w:sz w:val="20"/>
                <w:szCs w:val="20"/>
              </w:rPr>
              <w:t>Area of Potential Impact</w:t>
            </w:r>
          </w:p>
        </w:tc>
      </w:tr>
      <w:tr w:rsidR="0078698E" w:rsidRPr="00FB048C" w14:paraId="30A8649F" w14:textId="77777777" w:rsidTr="0078698E">
        <w:tc>
          <w:tcPr>
            <w:tcW w:w="1908" w:type="dxa"/>
            <w:tcBorders>
              <w:bottom w:val="single" w:sz="4" w:space="0" w:color="auto"/>
            </w:tcBorders>
            <w:shd w:val="clear" w:color="auto" w:fill="auto"/>
          </w:tcPr>
          <w:p w14:paraId="083A0231" w14:textId="77777777" w:rsidR="0078698E" w:rsidRPr="00FB048C" w:rsidRDefault="0078698E" w:rsidP="0078698E">
            <w:pPr>
              <w:rPr>
                <w:rFonts w:eastAsia="Calibri"/>
                <w:sz w:val="20"/>
                <w:szCs w:val="20"/>
              </w:rPr>
            </w:pPr>
            <w:r w:rsidRPr="00FB048C">
              <w:rPr>
                <w:rFonts w:eastAsia="Calibri"/>
                <w:sz w:val="20"/>
                <w:szCs w:val="20"/>
              </w:rPr>
              <w:t>APM</w:t>
            </w:r>
          </w:p>
        </w:tc>
        <w:tc>
          <w:tcPr>
            <w:tcW w:w="7200" w:type="dxa"/>
            <w:shd w:val="clear" w:color="auto" w:fill="auto"/>
          </w:tcPr>
          <w:p w14:paraId="3472BC23" w14:textId="77777777" w:rsidR="0078698E" w:rsidRPr="00FB048C" w:rsidRDefault="0078698E" w:rsidP="0078698E">
            <w:pPr>
              <w:rPr>
                <w:rFonts w:eastAsia="Calibri"/>
                <w:sz w:val="20"/>
                <w:szCs w:val="20"/>
              </w:rPr>
            </w:pPr>
            <w:r w:rsidRPr="00FB048C">
              <w:rPr>
                <w:rFonts w:eastAsia="Calibri"/>
                <w:sz w:val="20"/>
                <w:szCs w:val="20"/>
              </w:rPr>
              <w:t>Agency Project Manager</w:t>
            </w:r>
          </w:p>
        </w:tc>
      </w:tr>
      <w:tr w:rsidR="0078698E" w:rsidRPr="00FB048C" w14:paraId="21BBB5D4" w14:textId="77777777" w:rsidTr="0078698E">
        <w:tc>
          <w:tcPr>
            <w:tcW w:w="1908" w:type="dxa"/>
            <w:tcBorders>
              <w:top w:val="single" w:sz="4" w:space="0" w:color="auto"/>
              <w:left w:val="single" w:sz="4" w:space="0" w:color="auto"/>
              <w:bottom w:val="single" w:sz="4" w:space="0" w:color="auto"/>
              <w:right w:val="single" w:sz="4" w:space="0" w:color="auto"/>
            </w:tcBorders>
            <w:shd w:val="clear" w:color="auto" w:fill="auto"/>
          </w:tcPr>
          <w:p w14:paraId="4728F127" w14:textId="77777777" w:rsidR="0078698E" w:rsidRPr="00FB048C" w:rsidRDefault="0078698E" w:rsidP="0078698E">
            <w:pPr>
              <w:rPr>
                <w:rFonts w:eastAsia="Calibri"/>
                <w:sz w:val="20"/>
                <w:szCs w:val="20"/>
              </w:rPr>
            </w:pPr>
            <w:r w:rsidRPr="00FB048C">
              <w:rPr>
                <w:rFonts w:eastAsia="Calibri"/>
                <w:sz w:val="20"/>
                <w:szCs w:val="20"/>
              </w:rPr>
              <w:t>Basemap</w:t>
            </w:r>
          </w:p>
        </w:tc>
        <w:tc>
          <w:tcPr>
            <w:tcW w:w="7200" w:type="dxa"/>
            <w:tcBorders>
              <w:left w:val="single" w:sz="4" w:space="0" w:color="auto"/>
            </w:tcBorders>
            <w:shd w:val="clear" w:color="auto" w:fill="auto"/>
          </w:tcPr>
          <w:p w14:paraId="08B84F02" w14:textId="77777777" w:rsidR="0078698E" w:rsidRPr="00FB048C" w:rsidRDefault="0078698E" w:rsidP="0078698E">
            <w:pPr>
              <w:rPr>
                <w:rFonts w:eastAsia="Calibri"/>
                <w:sz w:val="20"/>
                <w:szCs w:val="20"/>
              </w:rPr>
            </w:pPr>
            <w:r w:rsidRPr="00FB048C">
              <w:rPr>
                <w:rFonts w:eastAsia="Calibri"/>
                <w:sz w:val="20"/>
                <w:szCs w:val="20"/>
              </w:rPr>
              <w:t>Digital mapping files used as a base for mapping existing site features and proposed designs (also called "location" or "strip" maps).</w:t>
            </w:r>
          </w:p>
        </w:tc>
      </w:tr>
      <w:tr w:rsidR="0078698E" w:rsidRPr="00FB048C" w14:paraId="3A2352B7" w14:textId="77777777" w:rsidTr="0078698E">
        <w:tc>
          <w:tcPr>
            <w:tcW w:w="1908" w:type="dxa"/>
            <w:tcBorders>
              <w:top w:val="single" w:sz="4" w:space="0" w:color="auto"/>
              <w:left w:val="single" w:sz="4" w:space="0" w:color="auto"/>
              <w:bottom w:val="single" w:sz="4" w:space="0" w:color="auto"/>
              <w:right w:val="single" w:sz="4" w:space="0" w:color="auto"/>
            </w:tcBorders>
            <w:shd w:val="clear" w:color="auto" w:fill="auto"/>
          </w:tcPr>
          <w:p w14:paraId="393B3F09" w14:textId="77777777" w:rsidR="0078698E" w:rsidRPr="00FB048C" w:rsidRDefault="0078698E" w:rsidP="0078698E">
            <w:pPr>
              <w:rPr>
                <w:rFonts w:eastAsia="Calibri"/>
                <w:sz w:val="20"/>
                <w:szCs w:val="20"/>
              </w:rPr>
            </w:pPr>
            <w:r w:rsidRPr="00FB048C">
              <w:rPr>
                <w:rFonts w:eastAsia="Calibri"/>
                <w:sz w:val="20"/>
                <w:szCs w:val="20"/>
              </w:rPr>
              <w:t>BOC</w:t>
            </w:r>
          </w:p>
        </w:tc>
        <w:tc>
          <w:tcPr>
            <w:tcW w:w="7200" w:type="dxa"/>
            <w:tcBorders>
              <w:left w:val="single" w:sz="4" w:space="0" w:color="auto"/>
            </w:tcBorders>
            <w:shd w:val="clear" w:color="auto" w:fill="auto"/>
          </w:tcPr>
          <w:p w14:paraId="30EE1EE0" w14:textId="77777777" w:rsidR="0078698E" w:rsidRPr="00FB048C" w:rsidRDefault="0078698E" w:rsidP="0078698E">
            <w:pPr>
              <w:rPr>
                <w:rFonts w:eastAsia="Calibri"/>
                <w:sz w:val="20"/>
                <w:szCs w:val="20"/>
              </w:rPr>
            </w:pPr>
            <w:r w:rsidRPr="00FB048C">
              <w:rPr>
                <w:rFonts w:eastAsia="Calibri"/>
                <w:sz w:val="20"/>
                <w:szCs w:val="20"/>
              </w:rPr>
              <w:t>Breakdown of Cost</w:t>
            </w:r>
          </w:p>
        </w:tc>
      </w:tr>
      <w:tr w:rsidR="0078698E" w:rsidRPr="00FB048C" w14:paraId="569C0DCE" w14:textId="77777777" w:rsidTr="0078698E">
        <w:tc>
          <w:tcPr>
            <w:tcW w:w="1908" w:type="dxa"/>
            <w:tcBorders>
              <w:top w:val="single" w:sz="4" w:space="0" w:color="auto"/>
              <w:left w:val="single" w:sz="4" w:space="0" w:color="auto"/>
              <w:bottom w:val="single" w:sz="4" w:space="0" w:color="auto"/>
            </w:tcBorders>
            <w:shd w:val="clear" w:color="auto" w:fill="auto"/>
          </w:tcPr>
          <w:p w14:paraId="7828FA10" w14:textId="77777777" w:rsidR="0078698E" w:rsidRPr="00FB048C" w:rsidRDefault="0078698E" w:rsidP="0078698E">
            <w:pPr>
              <w:rPr>
                <w:rFonts w:eastAsia="Calibri"/>
                <w:sz w:val="20"/>
                <w:szCs w:val="20"/>
              </w:rPr>
            </w:pPr>
            <w:r w:rsidRPr="00FB048C">
              <w:rPr>
                <w:rFonts w:eastAsia="Calibri"/>
                <w:sz w:val="20"/>
                <w:szCs w:val="20"/>
              </w:rPr>
              <w:t>CA</w:t>
            </w:r>
          </w:p>
        </w:tc>
        <w:tc>
          <w:tcPr>
            <w:tcW w:w="7200" w:type="dxa"/>
            <w:shd w:val="clear" w:color="auto" w:fill="auto"/>
          </w:tcPr>
          <w:p w14:paraId="570E31DF" w14:textId="77777777" w:rsidR="0078698E" w:rsidRPr="00FB048C" w:rsidRDefault="0078698E" w:rsidP="0078698E">
            <w:pPr>
              <w:rPr>
                <w:rFonts w:eastAsia="Calibri"/>
                <w:sz w:val="20"/>
                <w:szCs w:val="20"/>
              </w:rPr>
            </w:pPr>
            <w:r w:rsidRPr="00FB048C">
              <w:rPr>
                <w:rFonts w:eastAsia="Calibri"/>
                <w:sz w:val="20"/>
                <w:szCs w:val="20"/>
              </w:rPr>
              <w:t>Contract Administrator</w:t>
            </w:r>
          </w:p>
        </w:tc>
      </w:tr>
      <w:tr w:rsidR="0078698E" w:rsidRPr="00FB048C" w14:paraId="31C0F9E9" w14:textId="77777777" w:rsidTr="0078698E">
        <w:tc>
          <w:tcPr>
            <w:tcW w:w="1908" w:type="dxa"/>
            <w:tcBorders>
              <w:left w:val="single" w:sz="4" w:space="0" w:color="auto"/>
              <w:bottom w:val="single" w:sz="4" w:space="0" w:color="auto"/>
            </w:tcBorders>
            <w:shd w:val="clear" w:color="auto" w:fill="auto"/>
          </w:tcPr>
          <w:p w14:paraId="3BCA70DA" w14:textId="77777777" w:rsidR="0078698E" w:rsidRPr="00FB048C" w:rsidRDefault="0078698E" w:rsidP="0078698E">
            <w:pPr>
              <w:rPr>
                <w:rFonts w:eastAsia="Calibri"/>
                <w:sz w:val="20"/>
                <w:szCs w:val="20"/>
              </w:rPr>
            </w:pPr>
            <w:r>
              <w:rPr>
                <w:rFonts w:eastAsia="Calibri"/>
                <w:sz w:val="20"/>
                <w:szCs w:val="20"/>
              </w:rPr>
              <w:t>CA/CEI</w:t>
            </w:r>
          </w:p>
        </w:tc>
        <w:tc>
          <w:tcPr>
            <w:tcW w:w="7200" w:type="dxa"/>
            <w:shd w:val="clear" w:color="auto" w:fill="auto"/>
          </w:tcPr>
          <w:p w14:paraId="60582CF1" w14:textId="77777777" w:rsidR="0078698E" w:rsidRPr="00FB048C" w:rsidRDefault="0078698E" w:rsidP="0078698E">
            <w:pPr>
              <w:rPr>
                <w:rFonts w:eastAsia="Calibri"/>
                <w:sz w:val="20"/>
                <w:szCs w:val="20"/>
              </w:rPr>
            </w:pPr>
            <w:r w:rsidRPr="00131721">
              <w:rPr>
                <w:szCs w:val="22"/>
              </w:rPr>
              <w:t>Construction Contract Administration</w:t>
            </w:r>
            <w:r>
              <w:rPr>
                <w:szCs w:val="22"/>
              </w:rPr>
              <w:t>,</w:t>
            </w:r>
            <w:r w:rsidRPr="00131721">
              <w:rPr>
                <w:szCs w:val="22"/>
              </w:rPr>
              <w:t xml:space="preserve"> Construction Engineering</w:t>
            </w:r>
            <w:r>
              <w:rPr>
                <w:szCs w:val="22"/>
              </w:rPr>
              <w:t xml:space="preserve"> and </w:t>
            </w:r>
            <w:r w:rsidRPr="00131721">
              <w:rPr>
                <w:szCs w:val="22"/>
              </w:rPr>
              <w:t>Inspection</w:t>
            </w:r>
          </w:p>
        </w:tc>
      </w:tr>
      <w:tr w:rsidR="0078698E" w:rsidRPr="00FB048C" w14:paraId="77735E31" w14:textId="77777777" w:rsidTr="0078698E">
        <w:tc>
          <w:tcPr>
            <w:tcW w:w="1908" w:type="dxa"/>
            <w:tcBorders>
              <w:left w:val="single" w:sz="4" w:space="0" w:color="auto"/>
              <w:bottom w:val="single" w:sz="4" w:space="0" w:color="auto"/>
            </w:tcBorders>
            <w:shd w:val="clear" w:color="auto" w:fill="auto"/>
          </w:tcPr>
          <w:p w14:paraId="534029BF" w14:textId="77777777" w:rsidR="0078698E" w:rsidRDefault="0078698E" w:rsidP="0078698E">
            <w:pPr>
              <w:rPr>
                <w:rFonts w:eastAsia="Calibri"/>
                <w:sz w:val="20"/>
                <w:szCs w:val="20"/>
              </w:rPr>
            </w:pPr>
            <w:r>
              <w:rPr>
                <w:rFonts w:eastAsia="Calibri"/>
                <w:sz w:val="20"/>
                <w:szCs w:val="20"/>
              </w:rPr>
              <w:t>CE</w:t>
            </w:r>
          </w:p>
        </w:tc>
        <w:tc>
          <w:tcPr>
            <w:tcW w:w="7200" w:type="dxa"/>
            <w:shd w:val="clear" w:color="auto" w:fill="auto"/>
          </w:tcPr>
          <w:p w14:paraId="5F8E76E0" w14:textId="77777777" w:rsidR="0078698E" w:rsidRPr="00131721" w:rsidRDefault="0078698E" w:rsidP="0078698E">
            <w:pPr>
              <w:rPr>
                <w:szCs w:val="22"/>
              </w:rPr>
            </w:pPr>
            <w:r>
              <w:rPr>
                <w:szCs w:val="22"/>
              </w:rPr>
              <w:t>Categorical Exclusion</w:t>
            </w:r>
          </w:p>
        </w:tc>
      </w:tr>
      <w:tr w:rsidR="006A0359" w:rsidRPr="00FB048C" w14:paraId="1C712CA7" w14:textId="77777777" w:rsidTr="0078698E">
        <w:tc>
          <w:tcPr>
            <w:tcW w:w="1908" w:type="dxa"/>
            <w:tcBorders>
              <w:left w:val="single" w:sz="4" w:space="0" w:color="auto"/>
              <w:bottom w:val="single" w:sz="4" w:space="0" w:color="auto"/>
            </w:tcBorders>
            <w:shd w:val="clear" w:color="auto" w:fill="auto"/>
          </w:tcPr>
          <w:p w14:paraId="06DF76F0" w14:textId="52CE4086" w:rsidR="006A0359" w:rsidRDefault="006A0359" w:rsidP="0078698E">
            <w:pPr>
              <w:rPr>
                <w:rFonts w:eastAsia="Calibri"/>
                <w:sz w:val="20"/>
                <w:szCs w:val="20"/>
              </w:rPr>
            </w:pPr>
            <w:r>
              <w:rPr>
                <w:rFonts w:eastAsia="Calibri"/>
                <w:sz w:val="20"/>
                <w:szCs w:val="20"/>
              </w:rPr>
              <w:t>CE/PCE Procedures</w:t>
            </w:r>
          </w:p>
        </w:tc>
        <w:tc>
          <w:tcPr>
            <w:tcW w:w="7200" w:type="dxa"/>
            <w:shd w:val="clear" w:color="auto" w:fill="auto"/>
          </w:tcPr>
          <w:p w14:paraId="55231680" w14:textId="498A8B5C" w:rsidR="00F32D99" w:rsidRDefault="006A0359" w:rsidP="00393697">
            <w:pPr>
              <w:rPr>
                <w:rStyle w:val="Instructions"/>
              </w:rPr>
            </w:pPr>
            <w:r w:rsidRPr="00D63156">
              <w:t>Agency’s</w:t>
            </w:r>
            <w:r w:rsidRPr="00F971AB">
              <w:t xml:space="preserve"> </w:t>
            </w:r>
            <w:r w:rsidR="00F32D99">
              <w:rPr>
                <w:szCs w:val="22"/>
              </w:rPr>
              <w:t xml:space="preserve">“ODOT NEPA Manual 420 – Categorical Exclusions and Programmatic Categorical Exclusions” procedures, </w:t>
            </w:r>
            <w:r w:rsidR="00F32D99" w:rsidRPr="00B757DD">
              <w:rPr>
                <w:szCs w:val="22"/>
              </w:rPr>
              <w:t xml:space="preserve">available at: </w:t>
            </w:r>
            <w:hyperlink r:id="rId92" w:history="1">
              <w:r w:rsidR="00F32D99">
                <w:rPr>
                  <w:rStyle w:val="Hyperlink"/>
                </w:rPr>
                <w:t>https://www.oregon.gov/odot/GeoEnvironmental/Pages/NEPA-Manual.aspx</w:t>
              </w:r>
            </w:hyperlink>
            <w:hyperlink r:id="rId93" w:anchor="NEPA" w:history="1"/>
            <w:r w:rsidR="00F32D99" w:rsidRPr="00817412">
              <w:rPr>
                <w:szCs w:val="22"/>
              </w:rPr>
              <w:t xml:space="preserve"> (</w:t>
            </w:r>
            <w:r w:rsidR="00F32D99">
              <w:rPr>
                <w:szCs w:val="22"/>
              </w:rPr>
              <w:t xml:space="preserve">found on the </w:t>
            </w:r>
            <w:r w:rsidR="00F32D99" w:rsidRPr="00817412">
              <w:rPr>
                <w:szCs w:val="22"/>
              </w:rPr>
              <w:t>“ODOT</w:t>
            </w:r>
            <w:r w:rsidR="00F32D99">
              <w:rPr>
                <w:szCs w:val="22"/>
              </w:rPr>
              <w:t xml:space="preserve"> </w:t>
            </w:r>
            <w:r w:rsidR="00F32D99" w:rsidRPr="00817412">
              <w:rPr>
                <w:szCs w:val="22"/>
              </w:rPr>
              <w:t xml:space="preserve">NEPA </w:t>
            </w:r>
            <w:r w:rsidR="00F32D99">
              <w:rPr>
                <w:szCs w:val="22"/>
              </w:rPr>
              <w:t xml:space="preserve">Program </w:t>
            </w:r>
            <w:r w:rsidR="00F32D99" w:rsidRPr="00817412">
              <w:rPr>
                <w:szCs w:val="22"/>
              </w:rPr>
              <w:t>website”</w:t>
            </w:r>
            <w:r w:rsidR="00F32D99">
              <w:rPr>
                <w:szCs w:val="22"/>
              </w:rPr>
              <w:t xml:space="preserve"> </w:t>
            </w:r>
            <w:hyperlink r:id="rId94" w:history="1">
              <w:r w:rsidR="00F32D99">
                <w:rPr>
                  <w:rStyle w:val="Hyperlink"/>
                </w:rPr>
                <w:t>https://www.oregon.gov/odot/GeoEnvironmental/Pages/NEPA.aspx</w:t>
              </w:r>
            </w:hyperlink>
            <w:r w:rsidR="00F32D99" w:rsidRPr="00817412">
              <w:rPr>
                <w:szCs w:val="22"/>
              </w:rPr>
              <w:t>)</w:t>
            </w:r>
          </w:p>
          <w:p w14:paraId="45E27A0D" w14:textId="352E87F8" w:rsidR="006A0359" w:rsidRDefault="00BD28BF" w:rsidP="00393697">
            <w:pPr>
              <w:rPr>
                <w:szCs w:val="22"/>
              </w:rPr>
            </w:pPr>
            <w:r w:rsidRPr="00B757DD">
              <w:rPr>
                <w:rStyle w:val="Instructions"/>
                <w:highlight w:val="yellow"/>
              </w:rPr>
              <w:t>[Required for task 3.2]</w:t>
            </w:r>
          </w:p>
        </w:tc>
      </w:tr>
      <w:tr w:rsidR="006A0359" w:rsidRPr="00FB048C" w14:paraId="319B1F22" w14:textId="77777777" w:rsidTr="0078698E">
        <w:tc>
          <w:tcPr>
            <w:tcW w:w="1908" w:type="dxa"/>
            <w:tcBorders>
              <w:left w:val="single" w:sz="4" w:space="0" w:color="auto"/>
              <w:bottom w:val="single" w:sz="4" w:space="0" w:color="auto"/>
            </w:tcBorders>
            <w:shd w:val="clear" w:color="auto" w:fill="auto"/>
          </w:tcPr>
          <w:p w14:paraId="1A389EE3" w14:textId="7ED21D99" w:rsidR="006A0359" w:rsidRDefault="006A0359" w:rsidP="0078698E">
            <w:pPr>
              <w:rPr>
                <w:rFonts w:eastAsia="Calibri"/>
                <w:sz w:val="20"/>
                <w:szCs w:val="20"/>
              </w:rPr>
            </w:pPr>
            <w:r>
              <w:rPr>
                <w:rFonts w:eastAsia="Calibri"/>
                <w:sz w:val="20"/>
                <w:szCs w:val="20"/>
              </w:rPr>
              <w:t>Class 2 Projects</w:t>
            </w:r>
          </w:p>
        </w:tc>
        <w:tc>
          <w:tcPr>
            <w:tcW w:w="7200" w:type="dxa"/>
            <w:shd w:val="clear" w:color="auto" w:fill="auto"/>
          </w:tcPr>
          <w:p w14:paraId="09342C7B" w14:textId="70043BF2" w:rsidR="006A0359" w:rsidRPr="00D63156" w:rsidRDefault="006A0359" w:rsidP="0078698E">
            <w:r>
              <w:t>NEPA Categorical Exclusion Projects</w:t>
            </w:r>
            <w:r w:rsidR="00B840A0" w:rsidRPr="00B30DA0">
              <w:rPr>
                <w:rStyle w:val="Instructions"/>
              </w:rPr>
              <w:t xml:space="preserve"> </w:t>
            </w:r>
            <w:r w:rsidR="00B840A0" w:rsidRPr="00B30DA0">
              <w:rPr>
                <w:rStyle w:val="Instructions"/>
                <w:highlight w:val="yellow"/>
              </w:rPr>
              <w:t>[Required for task 3.2]</w:t>
            </w:r>
          </w:p>
        </w:tc>
      </w:tr>
      <w:tr w:rsidR="0078698E" w:rsidRPr="00FB048C" w14:paraId="44731A31" w14:textId="77777777" w:rsidTr="0078698E">
        <w:tc>
          <w:tcPr>
            <w:tcW w:w="1908" w:type="dxa"/>
            <w:tcBorders>
              <w:left w:val="single" w:sz="4" w:space="0" w:color="auto"/>
              <w:bottom w:val="single" w:sz="4" w:space="0" w:color="auto"/>
            </w:tcBorders>
            <w:shd w:val="clear" w:color="auto" w:fill="auto"/>
          </w:tcPr>
          <w:p w14:paraId="1FF17072" w14:textId="77777777" w:rsidR="0078698E" w:rsidRPr="00FB048C" w:rsidRDefault="0078698E" w:rsidP="0078698E">
            <w:pPr>
              <w:rPr>
                <w:rFonts w:eastAsia="Calibri"/>
                <w:sz w:val="20"/>
                <w:szCs w:val="20"/>
              </w:rPr>
            </w:pPr>
            <w:r w:rsidRPr="00FB048C">
              <w:rPr>
                <w:rFonts w:eastAsia="Calibri"/>
                <w:sz w:val="20"/>
                <w:szCs w:val="20"/>
              </w:rPr>
              <w:t>Confidence Points</w:t>
            </w:r>
          </w:p>
        </w:tc>
        <w:tc>
          <w:tcPr>
            <w:tcW w:w="7200" w:type="dxa"/>
            <w:shd w:val="clear" w:color="auto" w:fill="auto"/>
          </w:tcPr>
          <w:p w14:paraId="0C737599" w14:textId="77777777" w:rsidR="0078698E" w:rsidRPr="00FB048C" w:rsidRDefault="0078698E" w:rsidP="0078698E">
            <w:pPr>
              <w:rPr>
                <w:rFonts w:eastAsia="Calibri"/>
                <w:sz w:val="20"/>
                <w:szCs w:val="20"/>
              </w:rPr>
            </w:pPr>
            <w:r w:rsidRPr="00FB048C">
              <w:rPr>
                <w:rFonts w:eastAsia="Calibri"/>
                <w:sz w:val="20"/>
                <w:szCs w:val="20"/>
              </w:rPr>
              <w:t>Random points measured in the field within the boundary of a digital terrain model, used to verify the accuracy of the DTM and to provide evidence prior to construction that the DTM is a reasonable representation of the original ground. Utilized for computation and pay quantities. Confidence points are used to verify that a constructed grade has been built according to the design DTM.</w:t>
            </w:r>
          </w:p>
        </w:tc>
      </w:tr>
      <w:tr w:rsidR="0078698E" w:rsidRPr="00FB048C" w14:paraId="0B18B89B" w14:textId="77777777" w:rsidTr="0078698E">
        <w:tc>
          <w:tcPr>
            <w:tcW w:w="1908" w:type="dxa"/>
            <w:tcBorders>
              <w:top w:val="single" w:sz="4" w:space="0" w:color="auto"/>
              <w:left w:val="single" w:sz="4" w:space="0" w:color="auto"/>
              <w:bottom w:val="single" w:sz="4" w:space="0" w:color="auto"/>
              <w:right w:val="single" w:sz="4" w:space="0" w:color="auto"/>
            </w:tcBorders>
            <w:shd w:val="clear" w:color="auto" w:fill="auto"/>
          </w:tcPr>
          <w:p w14:paraId="0EC098B4" w14:textId="77777777" w:rsidR="0078698E" w:rsidRPr="00FB048C" w:rsidRDefault="0078698E" w:rsidP="0078698E">
            <w:pPr>
              <w:rPr>
                <w:rFonts w:eastAsia="Calibri"/>
                <w:sz w:val="20"/>
                <w:szCs w:val="20"/>
              </w:rPr>
            </w:pPr>
            <w:r w:rsidRPr="00FB048C">
              <w:rPr>
                <w:rFonts w:eastAsia="Calibri"/>
                <w:sz w:val="20"/>
                <w:szCs w:val="20"/>
              </w:rPr>
              <w:t>Control Network</w:t>
            </w:r>
          </w:p>
        </w:tc>
        <w:tc>
          <w:tcPr>
            <w:tcW w:w="7200" w:type="dxa"/>
            <w:tcBorders>
              <w:left w:val="single" w:sz="4" w:space="0" w:color="auto"/>
            </w:tcBorders>
            <w:shd w:val="clear" w:color="auto" w:fill="auto"/>
          </w:tcPr>
          <w:p w14:paraId="0DAEEF23" w14:textId="77777777" w:rsidR="0078698E" w:rsidRPr="00FB048C" w:rsidRDefault="0078698E" w:rsidP="0078698E">
            <w:pPr>
              <w:rPr>
                <w:rFonts w:eastAsia="Calibri"/>
                <w:sz w:val="20"/>
                <w:szCs w:val="20"/>
              </w:rPr>
            </w:pPr>
            <w:r w:rsidRPr="00FB048C">
              <w:rPr>
                <w:rFonts w:eastAsia="Calibri"/>
                <w:sz w:val="20"/>
                <w:szCs w:val="20"/>
              </w:rPr>
              <w:t>An array of control stations.</w:t>
            </w:r>
          </w:p>
        </w:tc>
      </w:tr>
      <w:tr w:rsidR="0078698E" w:rsidRPr="00FB048C" w14:paraId="1105BB7F" w14:textId="77777777" w:rsidTr="0078698E">
        <w:tc>
          <w:tcPr>
            <w:tcW w:w="1908" w:type="dxa"/>
            <w:tcBorders>
              <w:top w:val="single" w:sz="4" w:space="0" w:color="auto"/>
              <w:left w:val="single" w:sz="4" w:space="0" w:color="auto"/>
            </w:tcBorders>
            <w:shd w:val="clear" w:color="auto" w:fill="auto"/>
          </w:tcPr>
          <w:p w14:paraId="4E6ED033" w14:textId="77777777" w:rsidR="0078698E" w:rsidRPr="00FB048C" w:rsidRDefault="0078698E" w:rsidP="0078698E">
            <w:pPr>
              <w:spacing w:before="120"/>
              <w:rPr>
                <w:rFonts w:eastAsia="Calibri"/>
                <w:sz w:val="20"/>
                <w:szCs w:val="20"/>
              </w:rPr>
            </w:pPr>
            <w:r w:rsidRPr="00FB048C">
              <w:rPr>
                <w:rFonts w:eastAsia="Calibri"/>
                <w:sz w:val="20"/>
                <w:szCs w:val="20"/>
              </w:rPr>
              <w:t>Control Station</w:t>
            </w:r>
          </w:p>
        </w:tc>
        <w:tc>
          <w:tcPr>
            <w:tcW w:w="7200" w:type="dxa"/>
            <w:shd w:val="clear" w:color="auto" w:fill="auto"/>
          </w:tcPr>
          <w:p w14:paraId="0C360FB8" w14:textId="77777777" w:rsidR="0078698E" w:rsidRPr="00FB048C" w:rsidRDefault="0078698E" w:rsidP="0078698E">
            <w:pPr>
              <w:rPr>
                <w:rFonts w:eastAsia="Calibri"/>
                <w:sz w:val="20"/>
                <w:szCs w:val="20"/>
              </w:rPr>
            </w:pPr>
            <w:r w:rsidRPr="00FB048C">
              <w:rPr>
                <w:rFonts w:eastAsia="Calibri"/>
                <w:sz w:val="20"/>
                <w:szCs w:val="20"/>
              </w:rPr>
              <w:t>Any item identified in Project records as having a position and elevation on the Project datum and intended to be used to control the many phases of construction work</w:t>
            </w:r>
          </w:p>
        </w:tc>
      </w:tr>
      <w:tr w:rsidR="0078698E" w:rsidRPr="00FB048C" w14:paraId="1A4D0016" w14:textId="77777777" w:rsidTr="0078698E">
        <w:tc>
          <w:tcPr>
            <w:tcW w:w="1908" w:type="dxa"/>
            <w:shd w:val="clear" w:color="auto" w:fill="auto"/>
          </w:tcPr>
          <w:p w14:paraId="23F6ACB6" w14:textId="77777777" w:rsidR="0078698E" w:rsidRPr="00FB048C" w:rsidRDefault="0078698E" w:rsidP="0078698E">
            <w:pPr>
              <w:rPr>
                <w:rFonts w:eastAsia="Calibri"/>
                <w:sz w:val="20"/>
                <w:szCs w:val="20"/>
              </w:rPr>
            </w:pPr>
            <w:r w:rsidRPr="00FB048C">
              <w:rPr>
                <w:rFonts w:eastAsia="Calibri"/>
                <w:sz w:val="20"/>
                <w:szCs w:val="20"/>
              </w:rPr>
              <w:t>CPDG</w:t>
            </w:r>
          </w:p>
        </w:tc>
        <w:tc>
          <w:tcPr>
            <w:tcW w:w="7200" w:type="dxa"/>
            <w:shd w:val="clear" w:color="auto" w:fill="auto"/>
          </w:tcPr>
          <w:p w14:paraId="494C9716" w14:textId="77777777" w:rsidR="0078698E" w:rsidRPr="00FB048C" w:rsidRDefault="0078698E" w:rsidP="0078698E">
            <w:pPr>
              <w:rPr>
                <w:rFonts w:eastAsia="Calibri"/>
                <w:sz w:val="20"/>
                <w:szCs w:val="20"/>
              </w:rPr>
            </w:pPr>
            <w:r w:rsidRPr="00FB048C">
              <w:rPr>
                <w:rFonts w:eastAsia="Calibri"/>
                <w:sz w:val="20"/>
                <w:szCs w:val="20"/>
              </w:rPr>
              <w:t>Contract Plans Development Guide</w:t>
            </w:r>
          </w:p>
        </w:tc>
      </w:tr>
      <w:tr w:rsidR="0078698E" w:rsidRPr="00FB048C" w14:paraId="0CE885BC" w14:textId="77777777" w:rsidTr="0078698E">
        <w:tc>
          <w:tcPr>
            <w:tcW w:w="1908" w:type="dxa"/>
            <w:shd w:val="clear" w:color="auto" w:fill="auto"/>
          </w:tcPr>
          <w:p w14:paraId="1708FE59" w14:textId="77777777" w:rsidR="0078698E" w:rsidRPr="00FB048C" w:rsidRDefault="0078698E" w:rsidP="0078698E">
            <w:pPr>
              <w:rPr>
                <w:rFonts w:eastAsia="Calibri"/>
                <w:sz w:val="20"/>
                <w:szCs w:val="20"/>
              </w:rPr>
            </w:pPr>
            <w:r w:rsidRPr="00FB048C">
              <w:rPr>
                <w:rFonts w:eastAsia="Calibri"/>
                <w:sz w:val="20"/>
                <w:szCs w:val="20"/>
              </w:rPr>
              <w:t>DAP</w:t>
            </w:r>
          </w:p>
        </w:tc>
        <w:tc>
          <w:tcPr>
            <w:tcW w:w="7200" w:type="dxa"/>
            <w:shd w:val="clear" w:color="auto" w:fill="auto"/>
          </w:tcPr>
          <w:p w14:paraId="4F125234" w14:textId="77777777" w:rsidR="0078698E" w:rsidRPr="00FB048C" w:rsidRDefault="0078698E" w:rsidP="0078698E">
            <w:pPr>
              <w:rPr>
                <w:rFonts w:eastAsia="Calibri"/>
                <w:sz w:val="20"/>
                <w:szCs w:val="20"/>
              </w:rPr>
            </w:pPr>
            <w:r w:rsidRPr="00FB048C">
              <w:rPr>
                <w:rFonts w:eastAsia="Calibri"/>
                <w:sz w:val="20"/>
                <w:szCs w:val="20"/>
              </w:rPr>
              <w:t>Design Acceptance Package</w:t>
            </w:r>
          </w:p>
        </w:tc>
      </w:tr>
      <w:tr w:rsidR="0078698E" w:rsidRPr="00FB048C" w14:paraId="29DEAB81" w14:textId="77777777" w:rsidTr="0078698E">
        <w:tc>
          <w:tcPr>
            <w:tcW w:w="1908" w:type="dxa"/>
            <w:shd w:val="clear" w:color="auto" w:fill="auto"/>
          </w:tcPr>
          <w:p w14:paraId="4F5F45E7" w14:textId="77777777" w:rsidR="0078698E" w:rsidRPr="00FB048C" w:rsidRDefault="0078698E" w:rsidP="0078698E">
            <w:pPr>
              <w:rPr>
                <w:rFonts w:eastAsia="Calibri"/>
                <w:sz w:val="20"/>
                <w:szCs w:val="20"/>
              </w:rPr>
            </w:pPr>
            <w:r>
              <w:rPr>
                <w:rFonts w:eastAsia="Calibri"/>
                <w:sz w:val="20"/>
                <w:szCs w:val="20"/>
              </w:rPr>
              <w:t>DAW</w:t>
            </w:r>
          </w:p>
        </w:tc>
        <w:tc>
          <w:tcPr>
            <w:tcW w:w="7200" w:type="dxa"/>
            <w:shd w:val="clear" w:color="auto" w:fill="auto"/>
          </w:tcPr>
          <w:p w14:paraId="15098922" w14:textId="77777777" w:rsidR="0078698E" w:rsidRPr="00FB048C" w:rsidRDefault="0078698E" w:rsidP="0078698E">
            <w:pPr>
              <w:rPr>
                <w:rFonts w:eastAsia="Calibri"/>
                <w:sz w:val="20"/>
                <w:szCs w:val="20"/>
              </w:rPr>
            </w:pPr>
            <w:r>
              <w:rPr>
                <w:rFonts w:eastAsia="Calibri"/>
                <w:sz w:val="20"/>
                <w:szCs w:val="20"/>
              </w:rPr>
              <w:t>Design Acceptance Workshop</w:t>
            </w:r>
          </w:p>
        </w:tc>
      </w:tr>
      <w:tr w:rsidR="0078698E" w:rsidRPr="00FB048C" w14:paraId="6D8737EC" w14:textId="77777777" w:rsidTr="0078698E">
        <w:tc>
          <w:tcPr>
            <w:tcW w:w="1908" w:type="dxa"/>
            <w:shd w:val="clear" w:color="auto" w:fill="auto"/>
          </w:tcPr>
          <w:p w14:paraId="5E6638A5" w14:textId="77777777" w:rsidR="0078698E" w:rsidRPr="00FB048C" w:rsidRDefault="0078698E" w:rsidP="0078698E">
            <w:pPr>
              <w:rPr>
                <w:rFonts w:eastAsia="Calibri"/>
                <w:sz w:val="20"/>
                <w:szCs w:val="20"/>
              </w:rPr>
            </w:pPr>
            <w:r w:rsidRPr="00FB048C">
              <w:rPr>
                <w:rFonts w:eastAsia="Calibri"/>
                <w:sz w:val="20"/>
                <w:szCs w:val="20"/>
              </w:rPr>
              <w:t>DBE</w:t>
            </w:r>
          </w:p>
        </w:tc>
        <w:tc>
          <w:tcPr>
            <w:tcW w:w="7200" w:type="dxa"/>
            <w:shd w:val="clear" w:color="auto" w:fill="auto"/>
          </w:tcPr>
          <w:p w14:paraId="12980868" w14:textId="77777777" w:rsidR="0078698E" w:rsidRPr="00FB048C" w:rsidRDefault="0078698E" w:rsidP="0078698E">
            <w:pPr>
              <w:rPr>
                <w:rFonts w:eastAsia="Calibri"/>
                <w:sz w:val="20"/>
                <w:szCs w:val="20"/>
              </w:rPr>
            </w:pPr>
            <w:r w:rsidRPr="00FB048C">
              <w:rPr>
                <w:rFonts w:eastAsia="Calibri"/>
                <w:sz w:val="20"/>
                <w:szCs w:val="20"/>
              </w:rPr>
              <w:t>Disadvantaged Business Enterprise</w:t>
            </w:r>
          </w:p>
        </w:tc>
      </w:tr>
      <w:tr w:rsidR="0078698E" w:rsidRPr="00FB048C" w14:paraId="6F3D83E1" w14:textId="77777777" w:rsidTr="0078698E">
        <w:tc>
          <w:tcPr>
            <w:tcW w:w="1908" w:type="dxa"/>
            <w:shd w:val="clear" w:color="auto" w:fill="auto"/>
          </w:tcPr>
          <w:p w14:paraId="77795723" w14:textId="77777777" w:rsidR="0078698E" w:rsidRPr="00FB048C" w:rsidRDefault="0078698E" w:rsidP="0078698E">
            <w:pPr>
              <w:rPr>
                <w:rFonts w:eastAsia="Calibri"/>
                <w:sz w:val="20"/>
                <w:szCs w:val="20"/>
              </w:rPr>
            </w:pPr>
            <w:r>
              <w:rPr>
                <w:rFonts w:eastAsia="Calibri"/>
                <w:sz w:val="20"/>
                <w:szCs w:val="20"/>
              </w:rPr>
              <w:t>DEQ</w:t>
            </w:r>
          </w:p>
        </w:tc>
        <w:tc>
          <w:tcPr>
            <w:tcW w:w="7200" w:type="dxa"/>
            <w:shd w:val="clear" w:color="auto" w:fill="auto"/>
          </w:tcPr>
          <w:p w14:paraId="0510C40B" w14:textId="77777777" w:rsidR="0078698E" w:rsidRPr="00FB048C" w:rsidRDefault="0078698E" w:rsidP="0078698E">
            <w:pPr>
              <w:rPr>
                <w:rFonts w:eastAsia="Calibri"/>
                <w:sz w:val="20"/>
                <w:szCs w:val="20"/>
              </w:rPr>
            </w:pPr>
            <w:r>
              <w:rPr>
                <w:rFonts w:eastAsia="Calibri"/>
                <w:sz w:val="20"/>
                <w:szCs w:val="20"/>
              </w:rPr>
              <w:t>Oregon Department of Environmental Quality</w:t>
            </w:r>
          </w:p>
        </w:tc>
      </w:tr>
      <w:tr w:rsidR="0078698E" w:rsidRPr="00FB048C" w14:paraId="39802CC0" w14:textId="77777777" w:rsidTr="0078698E">
        <w:tc>
          <w:tcPr>
            <w:tcW w:w="1908" w:type="dxa"/>
            <w:shd w:val="clear" w:color="auto" w:fill="auto"/>
          </w:tcPr>
          <w:p w14:paraId="25F93D2F" w14:textId="77777777" w:rsidR="0078698E" w:rsidRPr="00FB048C" w:rsidRDefault="0078698E" w:rsidP="0078698E">
            <w:pPr>
              <w:rPr>
                <w:rFonts w:eastAsia="Calibri"/>
                <w:sz w:val="20"/>
                <w:szCs w:val="20"/>
              </w:rPr>
            </w:pPr>
            <w:r>
              <w:rPr>
                <w:rFonts w:eastAsia="Calibri"/>
                <w:sz w:val="20"/>
                <w:szCs w:val="20"/>
              </w:rPr>
              <w:t>DGN</w:t>
            </w:r>
          </w:p>
        </w:tc>
        <w:tc>
          <w:tcPr>
            <w:tcW w:w="7200" w:type="dxa"/>
            <w:shd w:val="clear" w:color="auto" w:fill="auto"/>
          </w:tcPr>
          <w:p w14:paraId="65AD0405" w14:textId="77777777" w:rsidR="0078698E" w:rsidRPr="00FB048C" w:rsidRDefault="0078698E" w:rsidP="0078698E">
            <w:pPr>
              <w:rPr>
                <w:rFonts w:eastAsia="Calibri"/>
                <w:sz w:val="20"/>
                <w:szCs w:val="20"/>
              </w:rPr>
            </w:pPr>
            <w:r>
              <w:rPr>
                <w:rFonts w:eastAsia="Calibri"/>
                <w:sz w:val="20"/>
                <w:szCs w:val="20"/>
              </w:rPr>
              <w:t>Bentley Microstation Design Model</w:t>
            </w:r>
          </w:p>
        </w:tc>
      </w:tr>
      <w:tr w:rsidR="0078698E" w:rsidRPr="00FB048C" w14:paraId="7A86C407" w14:textId="77777777" w:rsidTr="0078698E">
        <w:tc>
          <w:tcPr>
            <w:tcW w:w="1908" w:type="dxa"/>
            <w:shd w:val="clear" w:color="auto" w:fill="auto"/>
          </w:tcPr>
          <w:p w14:paraId="0541A209" w14:textId="77777777" w:rsidR="0078698E" w:rsidRPr="00FB048C" w:rsidRDefault="0078698E" w:rsidP="0078698E">
            <w:pPr>
              <w:rPr>
                <w:rFonts w:eastAsia="Calibri"/>
                <w:sz w:val="20"/>
                <w:szCs w:val="20"/>
              </w:rPr>
            </w:pPr>
            <w:r w:rsidRPr="00FB048C">
              <w:rPr>
                <w:rFonts w:eastAsia="Calibri"/>
                <w:sz w:val="20"/>
                <w:szCs w:val="20"/>
              </w:rPr>
              <w:t>DLC</w:t>
            </w:r>
          </w:p>
        </w:tc>
        <w:tc>
          <w:tcPr>
            <w:tcW w:w="7200" w:type="dxa"/>
            <w:shd w:val="clear" w:color="auto" w:fill="auto"/>
          </w:tcPr>
          <w:p w14:paraId="41F1F668" w14:textId="77777777" w:rsidR="0078698E" w:rsidRPr="00FB048C" w:rsidRDefault="0078698E" w:rsidP="0078698E">
            <w:pPr>
              <w:rPr>
                <w:rFonts w:eastAsia="Calibri"/>
                <w:sz w:val="20"/>
                <w:szCs w:val="20"/>
              </w:rPr>
            </w:pPr>
            <w:r w:rsidRPr="00FB048C">
              <w:rPr>
                <w:rFonts w:eastAsia="Calibri"/>
                <w:sz w:val="20"/>
                <w:szCs w:val="20"/>
              </w:rPr>
              <w:t>Donation Land Claim</w:t>
            </w:r>
          </w:p>
        </w:tc>
      </w:tr>
      <w:tr w:rsidR="0078698E" w:rsidRPr="00FB048C" w14:paraId="535E1D7E" w14:textId="77777777" w:rsidTr="0078698E">
        <w:tc>
          <w:tcPr>
            <w:tcW w:w="1908" w:type="dxa"/>
            <w:shd w:val="clear" w:color="auto" w:fill="auto"/>
          </w:tcPr>
          <w:p w14:paraId="1F1B2EFD" w14:textId="77777777" w:rsidR="0078698E" w:rsidRPr="00FB048C" w:rsidRDefault="0078698E" w:rsidP="0078698E">
            <w:pPr>
              <w:rPr>
                <w:rFonts w:eastAsia="Calibri"/>
                <w:sz w:val="20"/>
                <w:szCs w:val="20"/>
              </w:rPr>
            </w:pPr>
            <w:r>
              <w:rPr>
                <w:rFonts w:eastAsia="Calibri"/>
                <w:sz w:val="20"/>
                <w:szCs w:val="20"/>
              </w:rPr>
              <w:t>DOE</w:t>
            </w:r>
          </w:p>
        </w:tc>
        <w:tc>
          <w:tcPr>
            <w:tcW w:w="7200" w:type="dxa"/>
            <w:shd w:val="clear" w:color="auto" w:fill="auto"/>
          </w:tcPr>
          <w:p w14:paraId="70E66FDB" w14:textId="77777777" w:rsidR="0078698E" w:rsidRPr="00FB048C" w:rsidRDefault="0078698E" w:rsidP="0078698E">
            <w:pPr>
              <w:rPr>
                <w:rFonts w:eastAsia="Calibri"/>
                <w:sz w:val="20"/>
                <w:szCs w:val="20"/>
              </w:rPr>
            </w:pPr>
            <w:r>
              <w:rPr>
                <w:rFonts w:eastAsia="Calibri"/>
                <w:sz w:val="20"/>
                <w:szCs w:val="20"/>
              </w:rPr>
              <w:t>Determination of Eligibility</w:t>
            </w:r>
          </w:p>
        </w:tc>
      </w:tr>
      <w:tr w:rsidR="0078698E" w:rsidRPr="00FB048C" w14:paraId="1117BB86" w14:textId="77777777" w:rsidTr="0078698E">
        <w:tc>
          <w:tcPr>
            <w:tcW w:w="1908" w:type="dxa"/>
            <w:shd w:val="clear" w:color="auto" w:fill="auto"/>
          </w:tcPr>
          <w:p w14:paraId="5C9E4B34" w14:textId="77777777" w:rsidR="0078698E" w:rsidRPr="00FB048C" w:rsidRDefault="0078698E" w:rsidP="0078698E">
            <w:pPr>
              <w:rPr>
                <w:rFonts w:eastAsia="Calibri"/>
                <w:sz w:val="20"/>
                <w:szCs w:val="20"/>
              </w:rPr>
            </w:pPr>
            <w:r>
              <w:rPr>
                <w:rFonts w:eastAsia="Calibri"/>
                <w:sz w:val="20"/>
                <w:szCs w:val="20"/>
              </w:rPr>
              <w:t>DSL</w:t>
            </w:r>
          </w:p>
        </w:tc>
        <w:tc>
          <w:tcPr>
            <w:tcW w:w="7200" w:type="dxa"/>
            <w:shd w:val="clear" w:color="auto" w:fill="auto"/>
          </w:tcPr>
          <w:p w14:paraId="3FB80154" w14:textId="77777777" w:rsidR="0078698E" w:rsidRPr="00FB048C" w:rsidRDefault="0078698E" w:rsidP="0078698E">
            <w:pPr>
              <w:rPr>
                <w:rFonts w:eastAsia="Calibri"/>
                <w:sz w:val="20"/>
                <w:szCs w:val="20"/>
              </w:rPr>
            </w:pPr>
            <w:r>
              <w:rPr>
                <w:rFonts w:eastAsia="Calibri"/>
                <w:sz w:val="20"/>
                <w:szCs w:val="20"/>
              </w:rPr>
              <w:t>Oregon Division of State Lands</w:t>
            </w:r>
          </w:p>
        </w:tc>
      </w:tr>
      <w:tr w:rsidR="0078698E" w:rsidRPr="00FB048C" w14:paraId="3921C61F" w14:textId="77777777" w:rsidTr="0078698E">
        <w:tc>
          <w:tcPr>
            <w:tcW w:w="1908" w:type="dxa"/>
            <w:shd w:val="clear" w:color="auto" w:fill="auto"/>
          </w:tcPr>
          <w:p w14:paraId="5681CC82" w14:textId="77777777" w:rsidR="0078698E" w:rsidRPr="00FB048C" w:rsidRDefault="0078698E" w:rsidP="0078698E">
            <w:pPr>
              <w:rPr>
                <w:rFonts w:eastAsia="Calibri"/>
                <w:sz w:val="20"/>
                <w:szCs w:val="20"/>
              </w:rPr>
            </w:pPr>
            <w:r w:rsidRPr="00FB048C">
              <w:rPr>
                <w:rFonts w:eastAsia="Calibri"/>
                <w:sz w:val="20"/>
                <w:szCs w:val="20"/>
              </w:rPr>
              <w:t>DTM</w:t>
            </w:r>
          </w:p>
        </w:tc>
        <w:tc>
          <w:tcPr>
            <w:tcW w:w="7200" w:type="dxa"/>
            <w:shd w:val="clear" w:color="auto" w:fill="auto"/>
          </w:tcPr>
          <w:p w14:paraId="4C8F8658" w14:textId="77777777" w:rsidR="0078698E" w:rsidRPr="00FB048C" w:rsidRDefault="0078698E" w:rsidP="0078698E">
            <w:pPr>
              <w:rPr>
                <w:rFonts w:eastAsia="Calibri"/>
                <w:sz w:val="20"/>
                <w:szCs w:val="20"/>
              </w:rPr>
            </w:pPr>
            <w:r w:rsidRPr="00FB048C">
              <w:rPr>
                <w:rFonts w:eastAsia="Calibri"/>
                <w:sz w:val="20"/>
                <w:szCs w:val="20"/>
              </w:rPr>
              <w:t>Digital Terrain Model</w:t>
            </w:r>
          </w:p>
        </w:tc>
      </w:tr>
      <w:tr w:rsidR="0078698E" w:rsidRPr="00FB048C" w14:paraId="74FC615E" w14:textId="77777777" w:rsidTr="0078698E">
        <w:tc>
          <w:tcPr>
            <w:tcW w:w="1908" w:type="dxa"/>
            <w:shd w:val="clear" w:color="auto" w:fill="auto"/>
          </w:tcPr>
          <w:p w14:paraId="5FBA592B" w14:textId="77777777" w:rsidR="0078698E" w:rsidRPr="00FB048C" w:rsidRDefault="0078698E" w:rsidP="0078698E">
            <w:pPr>
              <w:rPr>
                <w:rFonts w:eastAsia="Calibri"/>
                <w:sz w:val="20"/>
                <w:szCs w:val="20"/>
              </w:rPr>
            </w:pPr>
            <w:r>
              <w:rPr>
                <w:rFonts w:eastAsia="Calibri"/>
                <w:sz w:val="20"/>
                <w:szCs w:val="20"/>
              </w:rPr>
              <w:t>DVW</w:t>
            </w:r>
          </w:p>
        </w:tc>
        <w:tc>
          <w:tcPr>
            <w:tcW w:w="7200" w:type="dxa"/>
            <w:shd w:val="clear" w:color="auto" w:fill="auto"/>
          </w:tcPr>
          <w:p w14:paraId="0AFBB285" w14:textId="77777777" w:rsidR="0078698E" w:rsidRPr="00FB048C" w:rsidRDefault="0078698E" w:rsidP="0078698E">
            <w:pPr>
              <w:rPr>
                <w:rFonts w:eastAsia="Calibri"/>
                <w:sz w:val="20"/>
                <w:szCs w:val="20"/>
              </w:rPr>
            </w:pPr>
            <w:r>
              <w:rPr>
                <w:rFonts w:eastAsia="Calibri"/>
                <w:sz w:val="20"/>
                <w:szCs w:val="20"/>
              </w:rPr>
              <w:t>Design Verification Workshop</w:t>
            </w:r>
          </w:p>
        </w:tc>
      </w:tr>
      <w:tr w:rsidR="0078698E" w:rsidRPr="00FB048C" w14:paraId="3F1F1A2A" w14:textId="77777777" w:rsidTr="0078698E">
        <w:tc>
          <w:tcPr>
            <w:tcW w:w="1908" w:type="dxa"/>
            <w:shd w:val="clear" w:color="auto" w:fill="auto"/>
          </w:tcPr>
          <w:p w14:paraId="5D2BFA7B" w14:textId="77777777" w:rsidR="0078698E" w:rsidRPr="00FB048C" w:rsidRDefault="0078698E" w:rsidP="0078698E">
            <w:pPr>
              <w:rPr>
                <w:rFonts w:eastAsia="Calibri"/>
                <w:sz w:val="20"/>
                <w:szCs w:val="20"/>
              </w:rPr>
            </w:pPr>
            <w:r w:rsidRPr="00FB048C">
              <w:rPr>
                <w:rFonts w:eastAsia="Calibri"/>
                <w:sz w:val="20"/>
                <w:szCs w:val="20"/>
              </w:rPr>
              <w:t>EDM</w:t>
            </w:r>
          </w:p>
        </w:tc>
        <w:tc>
          <w:tcPr>
            <w:tcW w:w="7200" w:type="dxa"/>
            <w:shd w:val="clear" w:color="auto" w:fill="auto"/>
          </w:tcPr>
          <w:p w14:paraId="7B351978" w14:textId="77777777" w:rsidR="0078698E" w:rsidRPr="00FB048C" w:rsidRDefault="0078698E" w:rsidP="0078698E">
            <w:pPr>
              <w:rPr>
                <w:rFonts w:eastAsia="Calibri"/>
                <w:sz w:val="20"/>
                <w:szCs w:val="20"/>
              </w:rPr>
            </w:pPr>
            <w:r w:rsidRPr="00FB048C">
              <w:rPr>
                <w:rFonts w:eastAsia="Calibri"/>
                <w:sz w:val="20"/>
                <w:szCs w:val="20"/>
              </w:rPr>
              <w:t>Electronic Distance Measuring</w:t>
            </w:r>
          </w:p>
        </w:tc>
      </w:tr>
      <w:tr w:rsidR="006A0359" w:rsidRPr="00FB048C" w14:paraId="227EDA84" w14:textId="77777777" w:rsidTr="0078698E">
        <w:tc>
          <w:tcPr>
            <w:tcW w:w="1908" w:type="dxa"/>
            <w:shd w:val="clear" w:color="auto" w:fill="auto"/>
          </w:tcPr>
          <w:p w14:paraId="788ECF91" w14:textId="48D9768E" w:rsidR="006A0359" w:rsidRPr="00FB048C" w:rsidRDefault="006A0359" w:rsidP="0078698E">
            <w:pPr>
              <w:rPr>
                <w:rFonts w:eastAsia="Calibri"/>
                <w:sz w:val="20"/>
                <w:szCs w:val="20"/>
              </w:rPr>
            </w:pPr>
            <w:r>
              <w:rPr>
                <w:rFonts w:eastAsia="Calibri"/>
                <w:sz w:val="20"/>
                <w:szCs w:val="20"/>
              </w:rPr>
              <w:t>ESA</w:t>
            </w:r>
          </w:p>
        </w:tc>
        <w:tc>
          <w:tcPr>
            <w:tcW w:w="7200" w:type="dxa"/>
            <w:shd w:val="clear" w:color="auto" w:fill="auto"/>
          </w:tcPr>
          <w:p w14:paraId="19BDD41B" w14:textId="46E55452" w:rsidR="006A0359" w:rsidRPr="00FB048C" w:rsidRDefault="006A0359" w:rsidP="0078698E">
            <w:pPr>
              <w:rPr>
                <w:rFonts w:eastAsia="Calibri"/>
                <w:sz w:val="20"/>
                <w:szCs w:val="20"/>
              </w:rPr>
            </w:pPr>
            <w:r>
              <w:rPr>
                <w:rFonts w:eastAsia="Calibri"/>
                <w:sz w:val="20"/>
                <w:szCs w:val="20"/>
              </w:rPr>
              <w:t>Endangered Species Act</w:t>
            </w:r>
            <w:r w:rsidR="00B840A0" w:rsidRPr="00B30DA0">
              <w:rPr>
                <w:rStyle w:val="Instructions"/>
              </w:rPr>
              <w:t xml:space="preserve"> </w:t>
            </w:r>
            <w:r w:rsidR="00B840A0" w:rsidRPr="00B30DA0">
              <w:rPr>
                <w:rStyle w:val="Instructions"/>
                <w:highlight w:val="yellow"/>
              </w:rPr>
              <w:t>[Required for task 3.2]</w:t>
            </w:r>
          </w:p>
        </w:tc>
      </w:tr>
      <w:tr w:rsidR="0078698E" w:rsidRPr="00FB048C" w14:paraId="5B4F18EE" w14:textId="77777777" w:rsidTr="0078698E">
        <w:tc>
          <w:tcPr>
            <w:tcW w:w="1908" w:type="dxa"/>
            <w:shd w:val="clear" w:color="auto" w:fill="auto"/>
          </w:tcPr>
          <w:p w14:paraId="273B839E" w14:textId="77777777" w:rsidR="0078698E" w:rsidRPr="00FB048C" w:rsidRDefault="0078698E" w:rsidP="0078698E">
            <w:pPr>
              <w:rPr>
                <w:rFonts w:eastAsia="Calibri"/>
                <w:sz w:val="20"/>
                <w:szCs w:val="20"/>
              </w:rPr>
            </w:pPr>
            <w:r w:rsidRPr="00FB048C">
              <w:rPr>
                <w:rFonts w:eastAsia="Calibri"/>
                <w:sz w:val="20"/>
                <w:szCs w:val="20"/>
              </w:rPr>
              <w:t>FEMA</w:t>
            </w:r>
          </w:p>
        </w:tc>
        <w:tc>
          <w:tcPr>
            <w:tcW w:w="7200" w:type="dxa"/>
            <w:shd w:val="clear" w:color="auto" w:fill="auto"/>
          </w:tcPr>
          <w:p w14:paraId="31350D61" w14:textId="77777777" w:rsidR="0078698E" w:rsidRPr="00FB048C" w:rsidRDefault="0078698E" w:rsidP="0078698E">
            <w:pPr>
              <w:rPr>
                <w:rFonts w:eastAsia="Calibri"/>
                <w:sz w:val="20"/>
                <w:szCs w:val="20"/>
              </w:rPr>
            </w:pPr>
            <w:r w:rsidRPr="00FB048C">
              <w:rPr>
                <w:rFonts w:eastAsia="Calibri"/>
                <w:sz w:val="20"/>
                <w:szCs w:val="20"/>
              </w:rPr>
              <w:t>Federal Emergency Management Administration</w:t>
            </w:r>
          </w:p>
        </w:tc>
      </w:tr>
      <w:tr w:rsidR="0078698E" w:rsidRPr="00FB048C" w14:paraId="769F3F79" w14:textId="77777777" w:rsidTr="0078698E">
        <w:tc>
          <w:tcPr>
            <w:tcW w:w="1908" w:type="dxa"/>
            <w:shd w:val="clear" w:color="auto" w:fill="auto"/>
          </w:tcPr>
          <w:p w14:paraId="047C4260" w14:textId="77777777" w:rsidR="0078698E" w:rsidRPr="00FB048C" w:rsidRDefault="0078698E" w:rsidP="0078698E">
            <w:pPr>
              <w:rPr>
                <w:rFonts w:eastAsia="Calibri"/>
                <w:sz w:val="20"/>
                <w:szCs w:val="20"/>
              </w:rPr>
            </w:pPr>
            <w:r w:rsidRPr="00FB048C">
              <w:rPr>
                <w:rFonts w:eastAsia="Calibri"/>
                <w:sz w:val="20"/>
                <w:szCs w:val="20"/>
              </w:rPr>
              <w:t>FHWA</w:t>
            </w:r>
          </w:p>
        </w:tc>
        <w:tc>
          <w:tcPr>
            <w:tcW w:w="7200" w:type="dxa"/>
            <w:shd w:val="clear" w:color="auto" w:fill="auto"/>
          </w:tcPr>
          <w:p w14:paraId="2E0AFD2C" w14:textId="77777777" w:rsidR="0078698E" w:rsidRPr="00FB048C" w:rsidRDefault="0078698E" w:rsidP="0078698E">
            <w:pPr>
              <w:rPr>
                <w:rFonts w:eastAsia="Calibri"/>
                <w:sz w:val="20"/>
                <w:szCs w:val="20"/>
              </w:rPr>
            </w:pPr>
            <w:r w:rsidRPr="00FB048C">
              <w:rPr>
                <w:rFonts w:eastAsia="Calibri"/>
                <w:sz w:val="20"/>
                <w:szCs w:val="20"/>
              </w:rPr>
              <w:t>Federal Highway Administration</w:t>
            </w:r>
          </w:p>
        </w:tc>
      </w:tr>
      <w:tr w:rsidR="0078698E" w:rsidRPr="00FB048C" w14:paraId="325C5F95" w14:textId="77777777" w:rsidTr="0078698E">
        <w:tc>
          <w:tcPr>
            <w:tcW w:w="1908" w:type="dxa"/>
            <w:shd w:val="clear" w:color="auto" w:fill="auto"/>
          </w:tcPr>
          <w:p w14:paraId="5652F187" w14:textId="77777777" w:rsidR="0078698E" w:rsidRPr="00FB048C" w:rsidRDefault="0078698E" w:rsidP="0078698E">
            <w:pPr>
              <w:rPr>
                <w:rFonts w:eastAsia="Calibri"/>
                <w:sz w:val="20"/>
                <w:szCs w:val="20"/>
              </w:rPr>
            </w:pPr>
            <w:r>
              <w:rPr>
                <w:rFonts w:eastAsia="Calibri"/>
                <w:sz w:val="20"/>
                <w:szCs w:val="20"/>
              </w:rPr>
              <w:t>FOE</w:t>
            </w:r>
          </w:p>
        </w:tc>
        <w:tc>
          <w:tcPr>
            <w:tcW w:w="7200" w:type="dxa"/>
            <w:shd w:val="clear" w:color="auto" w:fill="auto"/>
          </w:tcPr>
          <w:p w14:paraId="4708A986" w14:textId="77777777" w:rsidR="0078698E" w:rsidRPr="00FB048C" w:rsidRDefault="0078698E" w:rsidP="0078698E">
            <w:pPr>
              <w:rPr>
                <w:rFonts w:eastAsia="Calibri"/>
                <w:sz w:val="20"/>
                <w:szCs w:val="20"/>
              </w:rPr>
            </w:pPr>
            <w:r>
              <w:rPr>
                <w:rFonts w:eastAsia="Calibri"/>
                <w:sz w:val="20"/>
                <w:szCs w:val="20"/>
              </w:rPr>
              <w:t>Finding of Effect</w:t>
            </w:r>
          </w:p>
        </w:tc>
      </w:tr>
      <w:tr w:rsidR="0078698E" w:rsidRPr="00FB048C" w14:paraId="18D835D9" w14:textId="77777777" w:rsidTr="0078698E">
        <w:tc>
          <w:tcPr>
            <w:tcW w:w="1908" w:type="dxa"/>
            <w:shd w:val="clear" w:color="auto" w:fill="auto"/>
          </w:tcPr>
          <w:p w14:paraId="1CCBB22B" w14:textId="77777777" w:rsidR="0078698E" w:rsidRPr="00FB048C" w:rsidRDefault="0078698E" w:rsidP="0078698E">
            <w:pPr>
              <w:rPr>
                <w:rFonts w:eastAsia="Calibri"/>
                <w:sz w:val="20"/>
                <w:szCs w:val="20"/>
              </w:rPr>
            </w:pPr>
            <w:r w:rsidRPr="00FB048C">
              <w:rPr>
                <w:rFonts w:eastAsia="Calibri"/>
                <w:sz w:val="20"/>
                <w:szCs w:val="20"/>
              </w:rPr>
              <w:t>FSP</w:t>
            </w:r>
          </w:p>
        </w:tc>
        <w:tc>
          <w:tcPr>
            <w:tcW w:w="7200" w:type="dxa"/>
            <w:shd w:val="clear" w:color="auto" w:fill="auto"/>
          </w:tcPr>
          <w:p w14:paraId="4D7EE9B2" w14:textId="77777777" w:rsidR="0078698E" w:rsidRPr="00FB048C" w:rsidRDefault="0078698E" w:rsidP="0078698E">
            <w:pPr>
              <w:rPr>
                <w:rFonts w:eastAsia="Calibri"/>
                <w:sz w:val="20"/>
                <w:szCs w:val="20"/>
              </w:rPr>
            </w:pPr>
            <w:r w:rsidRPr="00FB048C">
              <w:rPr>
                <w:rFonts w:eastAsia="Calibri"/>
                <w:sz w:val="20"/>
                <w:szCs w:val="20"/>
              </w:rPr>
              <w:t>Field Safety Plan</w:t>
            </w:r>
          </w:p>
        </w:tc>
      </w:tr>
      <w:tr w:rsidR="0078698E" w:rsidRPr="00FB048C" w14:paraId="62D9191A" w14:textId="77777777" w:rsidTr="0078698E">
        <w:tc>
          <w:tcPr>
            <w:tcW w:w="1908" w:type="dxa"/>
            <w:shd w:val="clear" w:color="auto" w:fill="auto"/>
          </w:tcPr>
          <w:p w14:paraId="399673B0" w14:textId="77777777" w:rsidR="0078698E" w:rsidRPr="00FB048C" w:rsidRDefault="0078698E" w:rsidP="0078698E">
            <w:pPr>
              <w:rPr>
                <w:rFonts w:eastAsia="Calibri"/>
                <w:sz w:val="20"/>
                <w:szCs w:val="20"/>
              </w:rPr>
            </w:pPr>
            <w:r>
              <w:rPr>
                <w:rFonts w:eastAsia="Calibri"/>
                <w:sz w:val="20"/>
                <w:szCs w:val="20"/>
              </w:rPr>
              <w:t>FTP</w:t>
            </w:r>
          </w:p>
        </w:tc>
        <w:tc>
          <w:tcPr>
            <w:tcW w:w="7200" w:type="dxa"/>
            <w:shd w:val="clear" w:color="auto" w:fill="auto"/>
          </w:tcPr>
          <w:p w14:paraId="5BE10712" w14:textId="77777777" w:rsidR="0078698E" w:rsidRPr="00FB048C" w:rsidRDefault="0078698E" w:rsidP="0078698E">
            <w:pPr>
              <w:rPr>
                <w:rFonts w:eastAsia="Calibri"/>
                <w:sz w:val="20"/>
                <w:szCs w:val="20"/>
              </w:rPr>
            </w:pPr>
            <w:r>
              <w:rPr>
                <w:rFonts w:eastAsia="Calibri"/>
                <w:sz w:val="20"/>
                <w:szCs w:val="20"/>
              </w:rPr>
              <w:t>File Transfer Protocol</w:t>
            </w:r>
          </w:p>
        </w:tc>
      </w:tr>
      <w:tr w:rsidR="0078698E" w:rsidRPr="00FB048C" w14:paraId="7B7CAD28" w14:textId="77777777" w:rsidTr="0078698E">
        <w:tc>
          <w:tcPr>
            <w:tcW w:w="1908" w:type="dxa"/>
            <w:shd w:val="clear" w:color="auto" w:fill="auto"/>
          </w:tcPr>
          <w:p w14:paraId="3DA4D2F0" w14:textId="77777777" w:rsidR="0078698E" w:rsidRPr="00FB048C" w:rsidRDefault="0078698E" w:rsidP="0078698E">
            <w:pPr>
              <w:rPr>
                <w:rFonts w:eastAsia="Calibri"/>
                <w:sz w:val="20"/>
                <w:szCs w:val="20"/>
              </w:rPr>
            </w:pPr>
            <w:r w:rsidRPr="00FB048C">
              <w:rPr>
                <w:rFonts w:eastAsia="Calibri"/>
                <w:sz w:val="20"/>
                <w:szCs w:val="20"/>
              </w:rPr>
              <w:t>GDM</w:t>
            </w:r>
          </w:p>
        </w:tc>
        <w:tc>
          <w:tcPr>
            <w:tcW w:w="7200" w:type="dxa"/>
            <w:shd w:val="clear" w:color="auto" w:fill="auto"/>
          </w:tcPr>
          <w:p w14:paraId="773D0884" w14:textId="77777777" w:rsidR="0078698E" w:rsidRPr="00FB048C" w:rsidRDefault="0078698E" w:rsidP="0078698E">
            <w:pPr>
              <w:rPr>
                <w:rFonts w:eastAsia="Calibri"/>
                <w:sz w:val="20"/>
                <w:szCs w:val="20"/>
              </w:rPr>
            </w:pPr>
            <w:r w:rsidRPr="00FB048C">
              <w:rPr>
                <w:rFonts w:eastAsia="Calibri"/>
                <w:sz w:val="20"/>
                <w:szCs w:val="20"/>
              </w:rPr>
              <w:t>Geotechnical Design Manual</w:t>
            </w:r>
          </w:p>
        </w:tc>
      </w:tr>
      <w:tr w:rsidR="0078698E" w:rsidRPr="00FB048C" w14:paraId="2490AE1C" w14:textId="77777777" w:rsidTr="0078698E">
        <w:tc>
          <w:tcPr>
            <w:tcW w:w="1908" w:type="dxa"/>
            <w:shd w:val="clear" w:color="auto" w:fill="auto"/>
          </w:tcPr>
          <w:p w14:paraId="790BC573" w14:textId="77777777" w:rsidR="0078698E" w:rsidRPr="00FB048C" w:rsidRDefault="0078698E" w:rsidP="0078698E">
            <w:pPr>
              <w:rPr>
                <w:rFonts w:eastAsia="Calibri"/>
                <w:sz w:val="20"/>
                <w:szCs w:val="20"/>
              </w:rPr>
            </w:pPr>
            <w:r w:rsidRPr="00FB048C">
              <w:rPr>
                <w:rFonts w:eastAsia="Calibri"/>
                <w:sz w:val="20"/>
                <w:szCs w:val="20"/>
              </w:rPr>
              <w:t>GLO</w:t>
            </w:r>
          </w:p>
        </w:tc>
        <w:tc>
          <w:tcPr>
            <w:tcW w:w="7200" w:type="dxa"/>
            <w:shd w:val="clear" w:color="auto" w:fill="auto"/>
          </w:tcPr>
          <w:p w14:paraId="53A2B899" w14:textId="77777777" w:rsidR="0078698E" w:rsidRPr="00FB048C" w:rsidRDefault="0078698E" w:rsidP="0078698E">
            <w:pPr>
              <w:rPr>
                <w:rFonts w:eastAsia="Calibri"/>
                <w:sz w:val="20"/>
                <w:szCs w:val="20"/>
              </w:rPr>
            </w:pPr>
            <w:r w:rsidRPr="00FB048C">
              <w:rPr>
                <w:rFonts w:eastAsia="Calibri"/>
                <w:sz w:val="20"/>
                <w:szCs w:val="20"/>
              </w:rPr>
              <w:t>General Land Office</w:t>
            </w:r>
          </w:p>
        </w:tc>
      </w:tr>
      <w:tr w:rsidR="0078698E" w:rsidRPr="00FB048C" w14:paraId="05FE2075" w14:textId="77777777" w:rsidTr="0078698E">
        <w:tc>
          <w:tcPr>
            <w:tcW w:w="1908" w:type="dxa"/>
            <w:shd w:val="clear" w:color="auto" w:fill="auto"/>
          </w:tcPr>
          <w:p w14:paraId="5D742A8F" w14:textId="77777777" w:rsidR="0078698E" w:rsidRPr="00FB048C" w:rsidRDefault="0078698E" w:rsidP="0078698E">
            <w:pPr>
              <w:rPr>
                <w:rFonts w:eastAsia="Calibri"/>
                <w:sz w:val="20"/>
                <w:szCs w:val="20"/>
              </w:rPr>
            </w:pPr>
            <w:r w:rsidRPr="00FB048C">
              <w:rPr>
                <w:rFonts w:eastAsia="Calibri"/>
                <w:sz w:val="20"/>
                <w:szCs w:val="20"/>
              </w:rPr>
              <w:t>GPS</w:t>
            </w:r>
          </w:p>
        </w:tc>
        <w:tc>
          <w:tcPr>
            <w:tcW w:w="7200" w:type="dxa"/>
            <w:shd w:val="clear" w:color="auto" w:fill="auto"/>
          </w:tcPr>
          <w:p w14:paraId="4C91873E" w14:textId="77777777" w:rsidR="0078698E" w:rsidRPr="00FB048C" w:rsidRDefault="0078698E" w:rsidP="0078698E">
            <w:pPr>
              <w:rPr>
                <w:rFonts w:eastAsia="Calibri"/>
                <w:sz w:val="20"/>
                <w:szCs w:val="20"/>
              </w:rPr>
            </w:pPr>
            <w:r w:rsidRPr="00FB048C">
              <w:rPr>
                <w:rFonts w:eastAsia="Calibri"/>
                <w:sz w:val="20"/>
                <w:szCs w:val="20"/>
              </w:rPr>
              <w:t>Global Positioning System</w:t>
            </w:r>
          </w:p>
        </w:tc>
      </w:tr>
      <w:tr w:rsidR="0078698E" w:rsidRPr="00FB048C" w14:paraId="5E797811" w14:textId="77777777" w:rsidTr="0078698E">
        <w:tc>
          <w:tcPr>
            <w:tcW w:w="1908" w:type="dxa"/>
            <w:shd w:val="clear" w:color="auto" w:fill="auto"/>
          </w:tcPr>
          <w:p w14:paraId="012FCE32" w14:textId="77777777" w:rsidR="0078698E" w:rsidRPr="00FB048C" w:rsidRDefault="0078698E" w:rsidP="0078698E">
            <w:pPr>
              <w:rPr>
                <w:rFonts w:eastAsia="Calibri"/>
                <w:sz w:val="20"/>
                <w:szCs w:val="20"/>
              </w:rPr>
            </w:pPr>
            <w:r>
              <w:rPr>
                <w:rFonts w:eastAsia="Calibri"/>
                <w:sz w:val="20"/>
                <w:szCs w:val="20"/>
              </w:rPr>
              <w:t>HASP</w:t>
            </w:r>
          </w:p>
        </w:tc>
        <w:tc>
          <w:tcPr>
            <w:tcW w:w="7200" w:type="dxa"/>
            <w:shd w:val="clear" w:color="auto" w:fill="auto"/>
          </w:tcPr>
          <w:p w14:paraId="220615A7" w14:textId="77777777" w:rsidR="0078698E" w:rsidRPr="00FB048C" w:rsidRDefault="0078698E" w:rsidP="0078698E">
            <w:pPr>
              <w:rPr>
                <w:rFonts w:eastAsia="Calibri"/>
                <w:sz w:val="20"/>
                <w:szCs w:val="20"/>
              </w:rPr>
            </w:pPr>
            <w:r>
              <w:rPr>
                <w:rFonts w:eastAsia="Calibri"/>
                <w:sz w:val="20"/>
                <w:szCs w:val="20"/>
              </w:rPr>
              <w:t>Health and Safety Plan</w:t>
            </w:r>
          </w:p>
        </w:tc>
      </w:tr>
      <w:tr w:rsidR="0078698E" w:rsidRPr="00FB048C" w14:paraId="7187E805" w14:textId="77777777" w:rsidTr="0078698E">
        <w:tc>
          <w:tcPr>
            <w:tcW w:w="1908" w:type="dxa"/>
            <w:shd w:val="clear" w:color="auto" w:fill="auto"/>
          </w:tcPr>
          <w:p w14:paraId="750005B1" w14:textId="77777777" w:rsidR="0078698E" w:rsidRPr="00FB048C" w:rsidRDefault="0078698E" w:rsidP="0078698E">
            <w:pPr>
              <w:rPr>
                <w:rFonts w:eastAsia="Calibri"/>
                <w:sz w:val="20"/>
                <w:szCs w:val="20"/>
              </w:rPr>
            </w:pPr>
            <w:r w:rsidRPr="00FB048C">
              <w:rPr>
                <w:rFonts w:eastAsia="Calibri"/>
                <w:sz w:val="20"/>
                <w:szCs w:val="20"/>
              </w:rPr>
              <w:t>HDS</w:t>
            </w:r>
          </w:p>
        </w:tc>
        <w:tc>
          <w:tcPr>
            <w:tcW w:w="7200" w:type="dxa"/>
            <w:shd w:val="clear" w:color="auto" w:fill="auto"/>
          </w:tcPr>
          <w:p w14:paraId="1CE753D6" w14:textId="77777777" w:rsidR="0078698E" w:rsidRPr="00FB048C" w:rsidRDefault="0078698E" w:rsidP="0078698E">
            <w:pPr>
              <w:rPr>
                <w:rFonts w:eastAsia="Calibri"/>
                <w:sz w:val="20"/>
                <w:szCs w:val="20"/>
              </w:rPr>
            </w:pPr>
            <w:r w:rsidRPr="00FB048C">
              <w:rPr>
                <w:rFonts w:eastAsia="Calibri"/>
                <w:sz w:val="20"/>
                <w:szCs w:val="20"/>
              </w:rPr>
              <w:t>High Definition Scanning</w:t>
            </w:r>
          </w:p>
        </w:tc>
      </w:tr>
      <w:tr w:rsidR="0078698E" w:rsidRPr="00FB048C" w14:paraId="57DCCD14" w14:textId="77777777" w:rsidTr="0078698E">
        <w:tc>
          <w:tcPr>
            <w:tcW w:w="1908" w:type="dxa"/>
            <w:shd w:val="clear" w:color="auto" w:fill="auto"/>
          </w:tcPr>
          <w:p w14:paraId="05DCF943" w14:textId="77777777" w:rsidR="0078698E" w:rsidRPr="00FB048C" w:rsidRDefault="0078698E" w:rsidP="0078698E">
            <w:pPr>
              <w:rPr>
                <w:rFonts w:eastAsia="Calibri"/>
                <w:sz w:val="20"/>
                <w:szCs w:val="20"/>
              </w:rPr>
            </w:pPr>
            <w:r>
              <w:rPr>
                <w:rFonts w:eastAsia="Calibri"/>
                <w:sz w:val="20"/>
                <w:szCs w:val="20"/>
              </w:rPr>
              <w:t>HMCS</w:t>
            </w:r>
          </w:p>
        </w:tc>
        <w:tc>
          <w:tcPr>
            <w:tcW w:w="7200" w:type="dxa"/>
            <w:shd w:val="clear" w:color="auto" w:fill="auto"/>
          </w:tcPr>
          <w:p w14:paraId="0953331E" w14:textId="77777777" w:rsidR="0078698E" w:rsidRPr="006A1B30" w:rsidRDefault="0078698E" w:rsidP="0078698E">
            <w:pPr>
              <w:rPr>
                <w:rFonts w:eastAsia="Calibri"/>
                <w:sz w:val="20"/>
              </w:rPr>
            </w:pPr>
            <w:r>
              <w:t>Hazardous Materials Corridor Study</w:t>
            </w:r>
          </w:p>
        </w:tc>
      </w:tr>
      <w:tr w:rsidR="0078698E" w:rsidRPr="00FB048C" w14:paraId="2BD63FCE" w14:textId="77777777" w:rsidTr="0078698E">
        <w:tc>
          <w:tcPr>
            <w:tcW w:w="1908" w:type="dxa"/>
            <w:shd w:val="clear" w:color="auto" w:fill="auto"/>
          </w:tcPr>
          <w:p w14:paraId="4CB46789" w14:textId="77777777" w:rsidR="0078698E" w:rsidRDefault="0078698E" w:rsidP="0078698E">
            <w:pPr>
              <w:rPr>
                <w:rFonts w:eastAsia="Calibri"/>
                <w:sz w:val="20"/>
                <w:szCs w:val="20"/>
              </w:rPr>
            </w:pPr>
            <w:r>
              <w:rPr>
                <w:rFonts w:eastAsia="Calibri"/>
                <w:sz w:val="20"/>
                <w:szCs w:val="20"/>
              </w:rPr>
              <w:t>IDW</w:t>
            </w:r>
          </w:p>
        </w:tc>
        <w:tc>
          <w:tcPr>
            <w:tcW w:w="7200" w:type="dxa"/>
            <w:shd w:val="clear" w:color="auto" w:fill="auto"/>
          </w:tcPr>
          <w:p w14:paraId="3FF4C27E" w14:textId="77777777" w:rsidR="0078698E" w:rsidRDefault="0078698E" w:rsidP="0078698E">
            <w:r>
              <w:rPr>
                <w:szCs w:val="22"/>
              </w:rPr>
              <w:t>Investigative Derived Waste</w:t>
            </w:r>
          </w:p>
        </w:tc>
      </w:tr>
      <w:tr w:rsidR="0078698E" w:rsidRPr="00FB048C" w14:paraId="58308B3E" w14:textId="77777777" w:rsidTr="0078698E">
        <w:tc>
          <w:tcPr>
            <w:tcW w:w="1908" w:type="dxa"/>
            <w:shd w:val="clear" w:color="auto" w:fill="auto"/>
          </w:tcPr>
          <w:p w14:paraId="555A881E" w14:textId="77777777" w:rsidR="0078698E" w:rsidRDefault="0078698E" w:rsidP="0078698E">
            <w:pPr>
              <w:rPr>
                <w:rFonts w:eastAsia="Calibri"/>
                <w:sz w:val="20"/>
                <w:szCs w:val="20"/>
              </w:rPr>
            </w:pPr>
            <w:r>
              <w:rPr>
                <w:rFonts w:eastAsia="Calibri"/>
                <w:sz w:val="20"/>
                <w:szCs w:val="20"/>
              </w:rPr>
              <w:t>IQAP</w:t>
            </w:r>
          </w:p>
        </w:tc>
        <w:tc>
          <w:tcPr>
            <w:tcW w:w="7200" w:type="dxa"/>
            <w:shd w:val="clear" w:color="auto" w:fill="auto"/>
          </w:tcPr>
          <w:p w14:paraId="0D24CF47" w14:textId="77777777" w:rsidR="0078698E" w:rsidRPr="006A1B30" w:rsidRDefault="0078698E" w:rsidP="0078698E">
            <w:r w:rsidRPr="00131721">
              <w:rPr>
                <w:szCs w:val="22"/>
              </w:rPr>
              <w:t>Inspection Quality Assurance Program</w:t>
            </w:r>
          </w:p>
        </w:tc>
      </w:tr>
      <w:tr w:rsidR="0078698E" w:rsidRPr="00FB048C" w14:paraId="58E4E995" w14:textId="77777777" w:rsidTr="0078698E">
        <w:tc>
          <w:tcPr>
            <w:tcW w:w="1908" w:type="dxa"/>
            <w:shd w:val="clear" w:color="auto" w:fill="auto"/>
          </w:tcPr>
          <w:p w14:paraId="595AA90E" w14:textId="77777777" w:rsidR="0078698E" w:rsidRPr="00FB048C" w:rsidRDefault="0078698E" w:rsidP="0078698E">
            <w:pPr>
              <w:rPr>
                <w:rFonts w:eastAsia="Calibri"/>
                <w:sz w:val="20"/>
                <w:szCs w:val="20"/>
              </w:rPr>
            </w:pPr>
            <w:r w:rsidRPr="00FB048C">
              <w:rPr>
                <w:rFonts w:eastAsia="Calibri"/>
                <w:sz w:val="20"/>
                <w:szCs w:val="20"/>
              </w:rPr>
              <w:t>LDPC</w:t>
            </w:r>
          </w:p>
        </w:tc>
        <w:tc>
          <w:tcPr>
            <w:tcW w:w="7200" w:type="dxa"/>
            <w:shd w:val="clear" w:color="auto" w:fill="auto"/>
          </w:tcPr>
          <w:p w14:paraId="06146EA2" w14:textId="77777777" w:rsidR="0078698E" w:rsidRPr="00FB048C" w:rsidRDefault="0078698E" w:rsidP="0078698E">
            <w:pPr>
              <w:rPr>
                <w:rFonts w:eastAsia="Calibri"/>
                <w:sz w:val="20"/>
                <w:szCs w:val="20"/>
              </w:rPr>
            </w:pPr>
            <w:r w:rsidRPr="00FB048C">
              <w:rPr>
                <w:rFonts w:eastAsia="Calibri"/>
                <w:sz w:val="20"/>
                <w:szCs w:val="20"/>
              </w:rPr>
              <w:t>Local Datum Plane Coordinate</w:t>
            </w:r>
          </w:p>
        </w:tc>
      </w:tr>
      <w:tr w:rsidR="0078698E" w:rsidRPr="00FB048C" w14:paraId="4ACF5AFE" w14:textId="77777777" w:rsidTr="0078698E">
        <w:tc>
          <w:tcPr>
            <w:tcW w:w="1908" w:type="dxa"/>
            <w:shd w:val="clear" w:color="auto" w:fill="auto"/>
          </w:tcPr>
          <w:p w14:paraId="60E1E3D3" w14:textId="77777777" w:rsidR="0078698E" w:rsidRPr="00FB048C" w:rsidRDefault="0078698E" w:rsidP="0078698E">
            <w:pPr>
              <w:rPr>
                <w:rFonts w:eastAsia="Calibri"/>
                <w:sz w:val="20"/>
                <w:szCs w:val="20"/>
              </w:rPr>
            </w:pPr>
            <w:r>
              <w:rPr>
                <w:rFonts w:eastAsia="Calibri"/>
                <w:sz w:val="20"/>
                <w:szCs w:val="20"/>
              </w:rPr>
              <w:t>LOS</w:t>
            </w:r>
          </w:p>
        </w:tc>
        <w:tc>
          <w:tcPr>
            <w:tcW w:w="7200" w:type="dxa"/>
            <w:shd w:val="clear" w:color="auto" w:fill="auto"/>
          </w:tcPr>
          <w:p w14:paraId="54EE08AB" w14:textId="77777777" w:rsidR="0078698E" w:rsidRPr="00FB048C" w:rsidRDefault="0078698E" w:rsidP="0078698E">
            <w:pPr>
              <w:rPr>
                <w:rFonts w:eastAsia="Calibri"/>
                <w:sz w:val="20"/>
                <w:szCs w:val="20"/>
              </w:rPr>
            </w:pPr>
            <w:r>
              <w:rPr>
                <w:rFonts w:eastAsia="Calibri"/>
                <w:sz w:val="20"/>
                <w:szCs w:val="20"/>
              </w:rPr>
              <w:t>Level of Service</w:t>
            </w:r>
          </w:p>
        </w:tc>
      </w:tr>
      <w:tr w:rsidR="0078698E" w:rsidRPr="00FB048C" w14:paraId="63CB328C" w14:textId="77777777" w:rsidTr="0078698E">
        <w:tc>
          <w:tcPr>
            <w:tcW w:w="1908" w:type="dxa"/>
            <w:shd w:val="clear" w:color="auto" w:fill="auto"/>
          </w:tcPr>
          <w:p w14:paraId="0FE29812" w14:textId="77777777" w:rsidR="0078698E" w:rsidRPr="00FB048C" w:rsidRDefault="0078698E" w:rsidP="0078698E">
            <w:pPr>
              <w:rPr>
                <w:rFonts w:eastAsia="Calibri"/>
                <w:sz w:val="20"/>
                <w:szCs w:val="20"/>
              </w:rPr>
            </w:pPr>
            <w:r w:rsidRPr="00FB048C">
              <w:rPr>
                <w:rFonts w:eastAsia="Calibri"/>
                <w:sz w:val="20"/>
                <w:szCs w:val="20"/>
              </w:rPr>
              <w:t>LPA</w:t>
            </w:r>
          </w:p>
        </w:tc>
        <w:tc>
          <w:tcPr>
            <w:tcW w:w="7200" w:type="dxa"/>
            <w:shd w:val="clear" w:color="auto" w:fill="auto"/>
          </w:tcPr>
          <w:p w14:paraId="02F09D32" w14:textId="77777777" w:rsidR="0078698E" w:rsidRPr="00FB048C" w:rsidRDefault="0078698E" w:rsidP="0078698E">
            <w:pPr>
              <w:rPr>
                <w:rFonts w:eastAsia="Calibri"/>
                <w:sz w:val="20"/>
                <w:szCs w:val="20"/>
              </w:rPr>
            </w:pPr>
            <w:r w:rsidRPr="00FB048C">
              <w:rPr>
                <w:rFonts w:eastAsia="Calibri"/>
                <w:sz w:val="20"/>
                <w:szCs w:val="20"/>
              </w:rPr>
              <w:t>Local Public Agency</w:t>
            </w:r>
          </w:p>
        </w:tc>
      </w:tr>
      <w:tr w:rsidR="0078698E" w:rsidRPr="00FB048C" w14:paraId="33622334" w14:textId="77777777" w:rsidTr="0078698E">
        <w:tc>
          <w:tcPr>
            <w:tcW w:w="1908" w:type="dxa"/>
            <w:shd w:val="clear" w:color="auto" w:fill="auto"/>
          </w:tcPr>
          <w:p w14:paraId="055F0539" w14:textId="77777777" w:rsidR="0078698E" w:rsidRPr="00FB048C" w:rsidRDefault="0078698E" w:rsidP="0078698E">
            <w:pPr>
              <w:rPr>
                <w:rFonts w:eastAsia="Calibri"/>
                <w:sz w:val="20"/>
                <w:szCs w:val="20"/>
              </w:rPr>
            </w:pPr>
            <w:r>
              <w:rPr>
                <w:rFonts w:eastAsia="Calibri"/>
                <w:sz w:val="20"/>
                <w:szCs w:val="20"/>
              </w:rPr>
              <w:t>NAAQS</w:t>
            </w:r>
          </w:p>
        </w:tc>
        <w:tc>
          <w:tcPr>
            <w:tcW w:w="7200" w:type="dxa"/>
            <w:shd w:val="clear" w:color="auto" w:fill="auto"/>
          </w:tcPr>
          <w:p w14:paraId="29581674" w14:textId="77777777" w:rsidR="0078698E" w:rsidRPr="006A1B30" w:rsidRDefault="0078698E" w:rsidP="0078698E">
            <w:pPr>
              <w:rPr>
                <w:rFonts w:eastAsia="Calibri"/>
                <w:sz w:val="20"/>
              </w:rPr>
            </w:pPr>
            <w:r>
              <w:t>National Ambient Air Quality Standards</w:t>
            </w:r>
          </w:p>
        </w:tc>
      </w:tr>
      <w:tr w:rsidR="006A0359" w:rsidRPr="00FB048C" w14:paraId="100705C8" w14:textId="77777777" w:rsidTr="0078698E">
        <w:tc>
          <w:tcPr>
            <w:tcW w:w="1908" w:type="dxa"/>
            <w:shd w:val="clear" w:color="auto" w:fill="auto"/>
          </w:tcPr>
          <w:p w14:paraId="62F05413" w14:textId="0260F544" w:rsidR="006A0359" w:rsidRDefault="006A0359" w:rsidP="0078698E">
            <w:pPr>
              <w:rPr>
                <w:rFonts w:eastAsia="Calibri"/>
                <w:sz w:val="20"/>
                <w:szCs w:val="20"/>
              </w:rPr>
            </w:pPr>
            <w:r>
              <w:rPr>
                <w:rFonts w:eastAsia="Calibri"/>
                <w:sz w:val="20"/>
                <w:szCs w:val="20"/>
              </w:rPr>
              <w:t>NEPA</w:t>
            </w:r>
          </w:p>
        </w:tc>
        <w:tc>
          <w:tcPr>
            <w:tcW w:w="7200" w:type="dxa"/>
            <w:shd w:val="clear" w:color="auto" w:fill="auto"/>
          </w:tcPr>
          <w:p w14:paraId="38D64AF9" w14:textId="4E4BC0FA" w:rsidR="006A0359" w:rsidRDefault="006A0359" w:rsidP="0078698E">
            <w:r>
              <w:t>National Environmental Policy Act</w:t>
            </w:r>
            <w:r w:rsidR="00B840A0" w:rsidRPr="00B30DA0">
              <w:rPr>
                <w:rStyle w:val="Instructions"/>
              </w:rPr>
              <w:t xml:space="preserve"> </w:t>
            </w:r>
            <w:r w:rsidR="00B840A0" w:rsidRPr="00B30DA0">
              <w:rPr>
                <w:rStyle w:val="Instructions"/>
                <w:highlight w:val="yellow"/>
              </w:rPr>
              <w:t>[Required for task 3.2]</w:t>
            </w:r>
          </w:p>
        </w:tc>
      </w:tr>
      <w:tr w:rsidR="0078698E" w:rsidRPr="00FB048C" w14:paraId="37A637DD" w14:textId="77777777" w:rsidTr="0078698E">
        <w:tc>
          <w:tcPr>
            <w:tcW w:w="1908" w:type="dxa"/>
            <w:shd w:val="clear" w:color="auto" w:fill="auto"/>
          </w:tcPr>
          <w:p w14:paraId="56ED4B2B" w14:textId="77777777" w:rsidR="0078698E" w:rsidRDefault="0078698E" w:rsidP="0078698E">
            <w:pPr>
              <w:rPr>
                <w:rFonts w:eastAsia="Calibri"/>
                <w:sz w:val="20"/>
                <w:szCs w:val="20"/>
              </w:rPr>
            </w:pPr>
            <w:r>
              <w:rPr>
                <w:rFonts w:eastAsia="Calibri"/>
                <w:sz w:val="20"/>
                <w:szCs w:val="20"/>
              </w:rPr>
              <w:t>NMFS</w:t>
            </w:r>
          </w:p>
        </w:tc>
        <w:tc>
          <w:tcPr>
            <w:tcW w:w="7200" w:type="dxa"/>
            <w:shd w:val="clear" w:color="auto" w:fill="auto"/>
          </w:tcPr>
          <w:p w14:paraId="6869A32F" w14:textId="77777777" w:rsidR="0078698E" w:rsidRPr="00136F58" w:rsidRDefault="0078698E" w:rsidP="0078698E">
            <w:r>
              <w:t>National Marine Fisheries Services</w:t>
            </w:r>
          </w:p>
        </w:tc>
      </w:tr>
      <w:tr w:rsidR="0078698E" w:rsidRPr="00FB048C" w14:paraId="7A4972F3" w14:textId="77777777" w:rsidTr="0078698E">
        <w:tc>
          <w:tcPr>
            <w:tcW w:w="1908" w:type="dxa"/>
            <w:shd w:val="clear" w:color="auto" w:fill="auto"/>
          </w:tcPr>
          <w:p w14:paraId="7EB9E170" w14:textId="77777777" w:rsidR="0078698E" w:rsidRDefault="0078698E" w:rsidP="0078698E">
            <w:pPr>
              <w:rPr>
                <w:rFonts w:eastAsia="Calibri"/>
                <w:sz w:val="20"/>
                <w:szCs w:val="20"/>
              </w:rPr>
            </w:pPr>
            <w:r>
              <w:rPr>
                <w:rFonts w:eastAsia="Calibri"/>
                <w:sz w:val="20"/>
                <w:szCs w:val="20"/>
              </w:rPr>
              <w:t>NRHP</w:t>
            </w:r>
          </w:p>
        </w:tc>
        <w:tc>
          <w:tcPr>
            <w:tcW w:w="7200" w:type="dxa"/>
            <w:shd w:val="clear" w:color="auto" w:fill="auto"/>
          </w:tcPr>
          <w:p w14:paraId="3C0A82D1" w14:textId="77777777" w:rsidR="0078698E" w:rsidRPr="006A1B30" w:rsidRDefault="0078698E" w:rsidP="0078698E">
            <w:r w:rsidRPr="00136F58">
              <w:t>National Register of Historic Places</w:t>
            </w:r>
          </w:p>
        </w:tc>
      </w:tr>
      <w:tr w:rsidR="006A0359" w:rsidRPr="00FB048C" w14:paraId="29320C64" w14:textId="77777777" w:rsidTr="0078698E">
        <w:tc>
          <w:tcPr>
            <w:tcW w:w="1908" w:type="dxa"/>
            <w:shd w:val="clear" w:color="auto" w:fill="auto"/>
          </w:tcPr>
          <w:p w14:paraId="26A7851A" w14:textId="0329235B" w:rsidR="006A0359" w:rsidRDefault="006A0359" w:rsidP="0078698E">
            <w:pPr>
              <w:rPr>
                <w:rFonts w:eastAsia="Calibri"/>
                <w:sz w:val="20"/>
                <w:szCs w:val="20"/>
              </w:rPr>
            </w:pPr>
            <w:r>
              <w:rPr>
                <w:rFonts w:eastAsia="Calibri"/>
                <w:sz w:val="20"/>
                <w:szCs w:val="20"/>
              </w:rPr>
              <w:t>NTP</w:t>
            </w:r>
          </w:p>
        </w:tc>
        <w:tc>
          <w:tcPr>
            <w:tcW w:w="7200" w:type="dxa"/>
            <w:shd w:val="clear" w:color="auto" w:fill="auto"/>
          </w:tcPr>
          <w:p w14:paraId="03A9EE92" w14:textId="36BB9F0C" w:rsidR="006A0359" w:rsidRPr="00136F58" w:rsidRDefault="006A0359" w:rsidP="0078698E">
            <w:r>
              <w:t>Notice to Proceed</w:t>
            </w:r>
          </w:p>
        </w:tc>
      </w:tr>
      <w:tr w:rsidR="0078698E" w:rsidRPr="00FB048C" w14:paraId="66263BEE" w14:textId="77777777" w:rsidTr="0078698E">
        <w:tc>
          <w:tcPr>
            <w:tcW w:w="1908" w:type="dxa"/>
            <w:shd w:val="clear" w:color="auto" w:fill="auto"/>
          </w:tcPr>
          <w:p w14:paraId="6ECBCB1C" w14:textId="77777777" w:rsidR="0078698E" w:rsidRPr="00FB048C" w:rsidRDefault="0078698E" w:rsidP="0078698E">
            <w:pPr>
              <w:rPr>
                <w:rFonts w:eastAsia="Calibri"/>
                <w:sz w:val="20"/>
                <w:szCs w:val="20"/>
              </w:rPr>
            </w:pPr>
            <w:r w:rsidRPr="00FB048C">
              <w:rPr>
                <w:rFonts w:eastAsia="Calibri"/>
                <w:sz w:val="20"/>
                <w:szCs w:val="20"/>
              </w:rPr>
              <w:t>MUTCD</w:t>
            </w:r>
          </w:p>
        </w:tc>
        <w:tc>
          <w:tcPr>
            <w:tcW w:w="7200" w:type="dxa"/>
            <w:shd w:val="clear" w:color="auto" w:fill="auto"/>
          </w:tcPr>
          <w:p w14:paraId="1B3BF4AC" w14:textId="77777777" w:rsidR="0078698E" w:rsidRPr="00FB048C" w:rsidRDefault="0078698E" w:rsidP="0078698E">
            <w:pPr>
              <w:rPr>
                <w:rFonts w:eastAsia="Calibri"/>
                <w:sz w:val="20"/>
                <w:szCs w:val="20"/>
              </w:rPr>
            </w:pPr>
            <w:r w:rsidRPr="00FB048C">
              <w:rPr>
                <w:rFonts w:eastAsia="Calibri"/>
                <w:sz w:val="20"/>
                <w:szCs w:val="20"/>
              </w:rPr>
              <w:t>Manual on Uniform Traffic Control Devices</w:t>
            </w:r>
          </w:p>
        </w:tc>
      </w:tr>
      <w:tr w:rsidR="0078698E" w:rsidRPr="00FB048C" w14:paraId="7D535282" w14:textId="77777777" w:rsidTr="0078698E">
        <w:tc>
          <w:tcPr>
            <w:tcW w:w="1908" w:type="dxa"/>
            <w:shd w:val="clear" w:color="auto" w:fill="auto"/>
          </w:tcPr>
          <w:p w14:paraId="63D6044F" w14:textId="77777777" w:rsidR="0078698E" w:rsidRPr="00FB048C" w:rsidRDefault="0078698E" w:rsidP="0078698E">
            <w:pPr>
              <w:rPr>
                <w:rFonts w:eastAsia="Calibri"/>
                <w:sz w:val="20"/>
                <w:szCs w:val="20"/>
              </w:rPr>
            </w:pPr>
            <w:r w:rsidRPr="00FB048C">
              <w:rPr>
                <w:rFonts w:eastAsia="Calibri"/>
                <w:sz w:val="20"/>
                <w:szCs w:val="20"/>
              </w:rPr>
              <w:t>NTE</w:t>
            </w:r>
          </w:p>
        </w:tc>
        <w:tc>
          <w:tcPr>
            <w:tcW w:w="7200" w:type="dxa"/>
            <w:shd w:val="clear" w:color="auto" w:fill="auto"/>
          </w:tcPr>
          <w:p w14:paraId="2470254A" w14:textId="77777777" w:rsidR="0078698E" w:rsidRPr="00FB048C" w:rsidRDefault="0078698E" w:rsidP="0078698E">
            <w:pPr>
              <w:rPr>
                <w:rFonts w:eastAsia="Calibri"/>
                <w:sz w:val="20"/>
                <w:szCs w:val="20"/>
              </w:rPr>
            </w:pPr>
            <w:r w:rsidRPr="00FB048C">
              <w:rPr>
                <w:rFonts w:eastAsia="Calibri"/>
                <w:sz w:val="20"/>
                <w:szCs w:val="20"/>
              </w:rPr>
              <w:t>Not to Exceed</w:t>
            </w:r>
          </w:p>
        </w:tc>
      </w:tr>
      <w:tr w:rsidR="0078698E" w:rsidRPr="00FB048C" w14:paraId="0720F2ED" w14:textId="77777777" w:rsidTr="0078698E">
        <w:tc>
          <w:tcPr>
            <w:tcW w:w="1908" w:type="dxa"/>
            <w:shd w:val="clear" w:color="auto" w:fill="auto"/>
          </w:tcPr>
          <w:p w14:paraId="00914223" w14:textId="77777777" w:rsidR="0078698E" w:rsidRPr="00FB048C" w:rsidRDefault="0078698E" w:rsidP="0078698E">
            <w:pPr>
              <w:rPr>
                <w:rFonts w:eastAsia="Calibri"/>
                <w:sz w:val="20"/>
                <w:szCs w:val="20"/>
              </w:rPr>
            </w:pPr>
            <w:r w:rsidRPr="00FB048C">
              <w:rPr>
                <w:rFonts w:eastAsia="Calibri"/>
                <w:sz w:val="20"/>
                <w:szCs w:val="20"/>
              </w:rPr>
              <w:t>NTP</w:t>
            </w:r>
          </w:p>
        </w:tc>
        <w:tc>
          <w:tcPr>
            <w:tcW w:w="7200" w:type="dxa"/>
            <w:shd w:val="clear" w:color="auto" w:fill="auto"/>
          </w:tcPr>
          <w:p w14:paraId="5FA2E465" w14:textId="77777777" w:rsidR="0078698E" w:rsidRPr="00FB048C" w:rsidRDefault="0078698E" w:rsidP="0078698E">
            <w:pPr>
              <w:rPr>
                <w:rFonts w:eastAsia="Calibri"/>
                <w:sz w:val="20"/>
                <w:szCs w:val="20"/>
              </w:rPr>
            </w:pPr>
            <w:r w:rsidRPr="00FB048C">
              <w:rPr>
                <w:rFonts w:eastAsia="Calibri"/>
                <w:sz w:val="20"/>
                <w:szCs w:val="20"/>
              </w:rPr>
              <w:t>Notice to Proceed</w:t>
            </w:r>
          </w:p>
        </w:tc>
      </w:tr>
      <w:tr w:rsidR="0078698E" w:rsidRPr="00FB048C" w14:paraId="2EBCA499" w14:textId="77777777" w:rsidTr="0078698E">
        <w:tc>
          <w:tcPr>
            <w:tcW w:w="1908" w:type="dxa"/>
            <w:shd w:val="clear" w:color="auto" w:fill="auto"/>
          </w:tcPr>
          <w:p w14:paraId="1614332F" w14:textId="77777777" w:rsidR="0078698E" w:rsidRPr="00FB048C" w:rsidRDefault="0078698E" w:rsidP="0078698E">
            <w:pPr>
              <w:rPr>
                <w:rFonts w:eastAsia="Calibri"/>
                <w:sz w:val="20"/>
                <w:szCs w:val="20"/>
              </w:rPr>
            </w:pPr>
            <w:r>
              <w:rPr>
                <w:rFonts w:eastAsia="Calibri"/>
                <w:sz w:val="20"/>
                <w:szCs w:val="20"/>
              </w:rPr>
              <w:t>NTR</w:t>
            </w:r>
          </w:p>
        </w:tc>
        <w:tc>
          <w:tcPr>
            <w:tcW w:w="7200" w:type="dxa"/>
            <w:shd w:val="clear" w:color="auto" w:fill="auto"/>
          </w:tcPr>
          <w:p w14:paraId="1FFC57AF" w14:textId="77777777" w:rsidR="0078698E" w:rsidRPr="00FB048C" w:rsidRDefault="0078698E" w:rsidP="0078698E">
            <w:pPr>
              <w:rPr>
                <w:rFonts w:eastAsia="Calibri"/>
                <w:sz w:val="20"/>
                <w:szCs w:val="20"/>
              </w:rPr>
            </w:pPr>
            <w:r>
              <w:rPr>
                <w:rFonts w:eastAsia="Calibri"/>
                <w:sz w:val="20"/>
                <w:szCs w:val="20"/>
              </w:rPr>
              <w:t>Noise Technical Report</w:t>
            </w:r>
          </w:p>
        </w:tc>
      </w:tr>
      <w:tr w:rsidR="0078698E" w:rsidRPr="00FB048C" w14:paraId="3170691C" w14:textId="77777777" w:rsidTr="0078698E">
        <w:tc>
          <w:tcPr>
            <w:tcW w:w="1908" w:type="dxa"/>
            <w:shd w:val="clear" w:color="auto" w:fill="auto"/>
          </w:tcPr>
          <w:p w14:paraId="16035B20" w14:textId="77777777" w:rsidR="0078698E" w:rsidRPr="00FB048C" w:rsidRDefault="0078698E" w:rsidP="0078698E">
            <w:pPr>
              <w:rPr>
                <w:rFonts w:eastAsia="Calibri"/>
                <w:sz w:val="20"/>
                <w:szCs w:val="20"/>
              </w:rPr>
            </w:pPr>
            <w:r w:rsidRPr="00FB048C">
              <w:rPr>
                <w:rFonts w:eastAsia="Calibri"/>
                <w:sz w:val="20"/>
                <w:szCs w:val="20"/>
              </w:rPr>
              <w:t>OAR</w:t>
            </w:r>
          </w:p>
        </w:tc>
        <w:tc>
          <w:tcPr>
            <w:tcW w:w="7200" w:type="dxa"/>
            <w:shd w:val="clear" w:color="auto" w:fill="auto"/>
          </w:tcPr>
          <w:p w14:paraId="19CB906D" w14:textId="77777777" w:rsidR="0078698E" w:rsidRPr="00FB048C" w:rsidRDefault="0078698E" w:rsidP="0078698E">
            <w:pPr>
              <w:rPr>
                <w:rFonts w:eastAsia="Calibri"/>
                <w:sz w:val="20"/>
                <w:szCs w:val="20"/>
              </w:rPr>
            </w:pPr>
            <w:r w:rsidRPr="00FB048C">
              <w:rPr>
                <w:rFonts w:eastAsia="Calibri"/>
                <w:sz w:val="20"/>
                <w:szCs w:val="20"/>
              </w:rPr>
              <w:t>Oregon Administrative Rule</w:t>
            </w:r>
          </w:p>
        </w:tc>
      </w:tr>
      <w:tr w:rsidR="0078698E" w:rsidRPr="00FB048C" w14:paraId="2369DC5E" w14:textId="77777777" w:rsidTr="0078698E">
        <w:tc>
          <w:tcPr>
            <w:tcW w:w="1908" w:type="dxa"/>
            <w:shd w:val="clear" w:color="auto" w:fill="auto"/>
          </w:tcPr>
          <w:p w14:paraId="407D23E6" w14:textId="77777777" w:rsidR="0078698E" w:rsidRPr="00FB048C" w:rsidRDefault="0078698E" w:rsidP="0078698E">
            <w:pPr>
              <w:rPr>
                <w:rFonts w:eastAsia="Calibri"/>
                <w:sz w:val="20"/>
                <w:szCs w:val="20"/>
              </w:rPr>
            </w:pPr>
            <w:r w:rsidRPr="00FB048C">
              <w:rPr>
                <w:rFonts w:eastAsia="Calibri"/>
                <w:sz w:val="20"/>
                <w:szCs w:val="20"/>
              </w:rPr>
              <w:t>OCR</w:t>
            </w:r>
          </w:p>
        </w:tc>
        <w:tc>
          <w:tcPr>
            <w:tcW w:w="7200" w:type="dxa"/>
            <w:shd w:val="clear" w:color="auto" w:fill="auto"/>
          </w:tcPr>
          <w:p w14:paraId="1BD70865" w14:textId="77777777" w:rsidR="0078698E" w:rsidRPr="00FB048C" w:rsidRDefault="0078698E" w:rsidP="0078698E">
            <w:pPr>
              <w:rPr>
                <w:rFonts w:eastAsia="Calibri"/>
                <w:sz w:val="20"/>
                <w:szCs w:val="20"/>
              </w:rPr>
            </w:pPr>
            <w:r w:rsidRPr="00FB048C">
              <w:rPr>
                <w:rFonts w:eastAsia="Calibri"/>
                <w:sz w:val="20"/>
                <w:szCs w:val="20"/>
              </w:rPr>
              <w:t>ODOT Office of Civil Rights</w:t>
            </w:r>
          </w:p>
        </w:tc>
      </w:tr>
      <w:tr w:rsidR="0078698E" w:rsidRPr="00FB048C" w14:paraId="1662CC28" w14:textId="77777777" w:rsidTr="0078698E">
        <w:tc>
          <w:tcPr>
            <w:tcW w:w="1908" w:type="dxa"/>
            <w:shd w:val="clear" w:color="auto" w:fill="auto"/>
          </w:tcPr>
          <w:p w14:paraId="2F37B52D" w14:textId="77777777" w:rsidR="0078698E" w:rsidRPr="00FB048C" w:rsidRDefault="0078698E" w:rsidP="0078698E">
            <w:pPr>
              <w:rPr>
                <w:rFonts w:eastAsia="Calibri"/>
                <w:sz w:val="20"/>
                <w:szCs w:val="20"/>
              </w:rPr>
            </w:pPr>
            <w:r w:rsidRPr="00FB048C">
              <w:rPr>
                <w:rFonts w:eastAsia="Calibri"/>
                <w:sz w:val="20"/>
                <w:szCs w:val="20"/>
              </w:rPr>
              <w:t>ODOT</w:t>
            </w:r>
          </w:p>
        </w:tc>
        <w:tc>
          <w:tcPr>
            <w:tcW w:w="7200" w:type="dxa"/>
            <w:shd w:val="clear" w:color="auto" w:fill="auto"/>
          </w:tcPr>
          <w:p w14:paraId="072E4D94" w14:textId="77777777" w:rsidR="0078698E" w:rsidRPr="00FB048C" w:rsidRDefault="0078698E" w:rsidP="0078698E">
            <w:pPr>
              <w:rPr>
                <w:rFonts w:eastAsia="Calibri"/>
                <w:sz w:val="20"/>
                <w:szCs w:val="20"/>
              </w:rPr>
            </w:pPr>
            <w:r w:rsidRPr="00FB048C">
              <w:rPr>
                <w:rFonts w:eastAsia="Calibri"/>
                <w:sz w:val="20"/>
                <w:szCs w:val="20"/>
              </w:rPr>
              <w:t>Oregon Department of Transportation</w:t>
            </w:r>
          </w:p>
        </w:tc>
      </w:tr>
      <w:tr w:rsidR="0078698E" w:rsidRPr="00FB048C" w14:paraId="5DAB08B1" w14:textId="77777777" w:rsidTr="0078698E">
        <w:tc>
          <w:tcPr>
            <w:tcW w:w="1908" w:type="dxa"/>
            <w:shd w:val="clear" w:color="auto" w:fill="auto"/>
          </w:tcPr>
          <w:p w14:paraId="673EE682" w14:textId="77777777" w:rsidR="0078698E" w:rsidRPr="00FB048C" w:rsidRDefault="0078698E" w:rsidP="0078698E">
            <w:pPr>
              <w:rPr>
                <w:rFonts w:eastAsia="Calibri"/>
                <w:sz w:val="20"/>
                <w:szCs w:val="20"/>
              </w:rPr>
            </w:pPr>
            <w:r w:rsidRPr="00FB048C">
              <w:rPr>
                <w:rFonts w:eastAsia="Calibri"/>
                <w:sz w:val="20"/>
                <w:szCs w:val="20"/>
              </w:rPr>
              <w:t>OPAL</w:t>
            </w:r>
          </w:p>
        </w:tc>
        <w:tc>
          <w:tcPr>
            <w:tcW w:w="7200" w:type="dxa"/>
            <w:shd w:val="clear" w:color="auto" w:fill="auto"/>
          </w:tcPr>
          <w:p w14:paraId="731DEA1B" w14:textId="77777777" w:rsidR="0078698E" w:rsidRPr="00FB048C" w:rsidRDefault="0078698E" w:rsidP="0078698E">
            <w:pPr>
              <w:rPr>
                <w:rFonts w:eastAsia="Calibri"/>
                <w:sz w:val="20"/>
                <w:szCs w:val="20"/>
              </w:rPr>
            </w:pPr>
            <w:r w:rsidRPr="00FB048C">
              <w:rPr>
                <w:rFonts w:eastAsia="Calibri"/>
                <w:sz w:val="20"/>
                <w:szCs w:val="20"/>
              </w:rPr>
              <w:t>Official Project Access List</w:t>
            </w:r>
          </w:p>
        </w:tc>
      </w:tr>
      <w:tr w:rsidR="0078698E" w:rsidRPr="00FB048C" w14:paraId="13C59B44" w14:textId="77777777" w:rsidTr="0078698E">
        <w:tc>
          <w:tcPr>
            <w:tcW w:w="1908" w:type="dxa"/>
            <w:shd w:val="clear" w:color="auto" w:fill="auto"/>
          </w:tcPr>
          <w:p w14:paraId="057943F3" w14:textId="77777777" w:rsidR="0078698E" w:rsidRPr="00FB048C" w:rsidRDefault="0078698E" w:rsidP="0078698E">
            <w:pPr>
              <w:rPr>
                <w:rFonts w:eastAsia="Calibri"/>
                <w:sz w:val="20"/>
                <w:szCs w:val="20"/>
              </w:rPr>
            </w:pPr>
            <w:r>
              <w:rPr>
                <w:rFonts w:eastAsia="Calibri"/>
                <w:sz w:val="20"/>
                <w:szCs w:val="20"/>
              </w:rPr>
              <w:t>OPL</w:t>
            </w:r>
          </w:p>
        </w:tc>
        <w:tc>
          <w:tcPr>
            <w:tcW w:w="7200" w:type="dxa"/>
            <w:shd w:val="clear" w:color="auto" w:fill="auto"/>
          </w:tcPr>
          <w:p w14:paraId="183065FF" w14:textId="77777777" w:rsidR="0078698E" w:rsidRPr="00FB048C" w:rsidRDefault="0078698E" w:rsidP="0078698E">
            <w:pPr>
              <w:rPr>
                <w:rFonts w:eastAsia="Calibri"/>
                <w:sz w:val="20"/>
                <w:szCs w:val="20"/>
              </w:rPr>
            </w:pPr>
            <w:r>
              <w:rPr>
                <w:rFonts w:eastAsia="Calibri"/>
                <w:sz w:val="20"/>
                <w:szCs w:val="20"/>
              </w:rPr>
              <w:t>Office of Pre-Letting (ODOT)</w:t>
            </w:r>
          </w:p>
        </w:tc>
      </w:tr>
      <w:tr w:rsidR="006A0359" w:rsidRPr="00FB048C" w14:paraId="0D2884BD" w14:textId="77777777" w:rsidTr="0078698E">
        <w:tc>
          <w:tcPr>
            <w:tcW w:w="1908" w:type="dxa"/>
            <w:shd w:val="clear" w:color="auto" w:fill="auto"/>
          </w:tcPr>
          <w:p w14:paraId="095C0A2B" w14:textId="2627F5D0" w:rsidR="006A0359" w:rsidRDefault="006A0359" w:rsidP="0078698E">
            <w:pPr>
              <w:rPr>
                <w:rFonts w:eastAsia="Calibri"/>
                <w:sz w:val="20"/>
                <w:szCs w:val="20"/>
              </w:rPr>
            </w:pPr>
          </w:p>
        </w:tc>
        <w:tc>
          <w:tcPr>
            <w:tcW w:w="7200" w:type="dxa"/>
            <w:shd w:val="clear" w:color="auto" w:fill="auto"/>
          </w:tcPr>
          <w:p w14:paraId="2AFED470" w14:textId="6162F4BC" w:rsidR="006A0359" w:rsidRDefault="006A0359" w:rsidP="0078698E">
            <w:pPr>
              <w:rPr>
                <w:rFonts w:eastAsia="Calibri"/>
                <w:sz w:val="20"/>
                <w:szCs w:val="20"/>
              </w:rPr>
            </w:pPr>
          </w:p>
        </w:tc>
      </w:tr>
      <w:tr w:rsidR="0078698E" w:rsidRPr="00FB048C" w14:paraId="55B78B92" w14:textId="77777777" w:rsidTr="0078698E">
        <w:tc>
          <w:tcPr>
            <w:tcW w:w="1908" w:type="dxa"/>
            <w:shd w:val="clear" w:color="auto" w:fill="auto"/>
          </w:tcPr>
          <w:p w14:paraId="1EE238F3" w14:textId="77777777" w:rsidR="0078698E" w:rsidRPr="00FB048C" w:rsidRDefault="0078698E" w:rsidP="0078698E">
            <w:pPr>
              <w:rPr>
                <w:rFonts w:eastAsia="Calibri"/>
                <w:sz w:val="20"/>
                <w:szCs w:val="20"/>
              </w:rPr>
            </w:pPr>
            <w:r w:rsidRPr="00FB048C">
              <w:rPr>
                <w:rFonts w:eastAsia="Calibri"/>
                <w:sz w:val="20"/>
                <w:szCs w:val="20"/>
              </w:rPr>
              <w:t>ORS</w:t>
            </w:r>
          </w:p>
        </w:tc>
        <w:tc>
          <w:tcPr>
            <w:tcW w:w="7200" w:type="dxa"/>
            <w:shd w:val="clear" w:color="auto" w:fill="auto"/>
          </w:tcPr>
          <w:p w14:paraId="67AF936C" w14:textId="77777777" w:rsidR="0078698E" w:rsidRPr="00FB048C" w:rsidRDefault="0078698E" w:rsidP="0078698E">
            <w:pPr>
              <w:rPr>
                <w:rFonts w:eastAsia="Calibri"/>
                <w:sz w:val="20"/>
                <w:szCs w:val="20"/>
              </w:rPr>
            </w:pPr>
            <w:r w:rsidRPr="00FB048C">
              <w:rPr>
                <w:rFonts w:eastAsia="Calibri"/>
                <w:sz w:val="20"/>
                <w:szCs w:val="20"/>
              </w:rPr>
              <w:t>Oregon Revised Statutes</w:t>
            </w:r>
          </w:p>
        </w:tc>
      </w:tr>
      <w:tr w:rsidR="006A0359" w:rsidRPr="00FB048C" w14:paraId="326AA1AF" w14:textId="77777777" w:rsidTr="0078698E">
        <w:tc>
          <w:tcPr>
            <w:tcW w:w="1908" w:type="dxa"/>
            <w:shd w:val="clear" w:color="auto" w:fill="auto"/>
          </w:tcPr>
          <w:p w14:paraId="1E963D3F" w14:textId="2C53B740" w:rsidR="006A0359" w:rsidRPr="00FB048C" w:rsidRDefault="0061508D" w:rsidP="0078698E">
            <w:pPr>
              <w:rPr>
                <w:rFonts w:eastAsia="Calibri"/>
                <w:sz w:val="20"/>
                <w:szCs w:val="20"/>
              </w:rPr>
            </w:pPr>
            <w:r>
              <w:rPr>
                <w:rFonts w:eastAsia="Calibri"/>
                <w:sz w:val="20"/>
                <w:szCs w:val="20"/>
              </w:rPr>
              <w:t>Environmental Prospectus</w:t>
            </w:r>
          </w:p>
        </w:tc>
        <w:tc>
          <w:tcPr>
            <w:tcW w:w="7200" w:type="dxa"/>
            <w:shd w:val="clear" w:color="auto" w:fill="auto"/>
          </w:tcPr>
          <w:p w14:paraId="04B86E43" w14:textId="69605C38" w:rsidR="006A0359" w:rsidRPr="00FB048C" w:rsidRDefault="0061508D" w:rsidP="0078698E">
            <w:pPr>
              <w:rPr>
                <w:rFonts w:eastAsia="Calibri"/>
                <w:sz w:val="20"/>
                <w:szCs w:val="20"/>
              </w:rPr>
            </w:pPr>
            <w:r>
              <w:rPr>
                <w:rFonts w:eastAsia="Calibri"/>
                <w:sz w:val="20"/>
                <w:szCs w:val="20"/>
              </w:rPr>
              <w:t>Environmental Prospectus</w:t>
            </w:r>
            <w:r w:rsidR="00B840A0" w:rsidRPr="00B30DA0">
              <w:rPr>
                <w:rStyle w:val="Instructions"/>
              </w:rPr>
              <w:t xml:space="preserve"> </w:t>
            </w:r>
            <w:r w:rsidR="00B840A0" w:rsidRPr="00B30DA0">
              <w:rPr>
                <w:rStyle w:val="Instructions"/>
                <w:highlight w:val="yellow"/>
              </w:rPr>
              <w:t>[Required for task 3.2]</w:t>
            </w:r>
          </w:p>
        </w:tc>
      </w:tr>
      <w:tr w:rsidR="0078698E" w:rsidRPr="00FB048C" w14:paraId="50613E63" w14:textId="77777777" w:rsidTr="0078698E">
        <w:tc>
          <w:tcPr>
            <w:tcW w:w="1908" w:type="dxa"/>
            <w:shd w:val="clear" w:color="auto" w:fill="auto"/>
          </w:tcPr>
          <w:p w14:paraId="7D724B1C" w14:textId="77777777" w:rsidR="0078698E" w:rsidRPr="00FB048C" w:rsidRDefault="0078698E" w:rsidP="0078698E">
            <w:pPr>
              <w:rPr>
                <w:rFonts w:eastAsia="Calibri"/>
                <w:sz w:val="20"/>
                <w:szCs w:val="20"/>
              </w:rPr>
            </w:pPr>
            <w:r>
              <w:rPr>
                <w:rFonts w:eastAsia="Calibri"/>
                <w:sz w:val="20"/>
                <w:szCs w:val="20"/>
              </w:rPr>
              <w:t>PCB</w:t>
            </w:r>
          </w:p>
        </w:tc>
        <w:tc>
          <w:tcPr>
            <w:tcW w:w="7200" w:type="dxa"/>
            <w:shd w:val="clear" w:color="auto" w:fill="auto"/>
          </w:tcPr>
          <w:p w14:paraId="24B860AB" w14:textId="77777777" w:rsidR="0078698E" w:rsidRPr="00FB048C" w:rsidRDefault="0078698E" w:rsidP="0078698E">
            <w:pPr>
              <w:rPr>
                <w:rFonts w:eastAsia="Calibri"/>
                <w:sz w:val="20"/>
                <w:szCs w:val="20"/>
              </w:rPr>
            </w:pPr>
            <w:r w:rsidRPr="00B55F7C">
              <w:rPr>
                <w:rFonts w:eastAsia="Calibri"/>
                <w:sz w:val="20"/>
                <w:szCs w:val="20"/>
              </w:rPr>
              <w:t>Polychlorinated Biphenyl</w:t>
            </w:r>
          </w:p>
        </w:tc>
      </w:tr>
      <w:tr w:rsidR="006A0359" w:rsidRPr="00FB048C" w14:paraId="0EAF1ECB" w14:textId="77777777" w:rsidTr="0078698E">
        <w:tc>
          <w:tcPr>
            <w:tcW w:w="1908" w:type="dxa"/>
            <w:shd w:val="clear" w:color="auto" w:fill="auto"/>
          </w:tcPr>
          <w:p w14:paraId="54F95464" w14:textId="46093563" w:rsidR="006A0359" w:rsidRDefault="006A0359" w:rsidP="0078698E">
            <w:pPr>
              <w:rPr>
                <w:rFonts w:eastAsia="Calibri"/>
                <w:sz w:val="20"/>
                <w:szCs w:val="20"/>
              </w:rPr>
            </w:pPr>
            <w:r>
              <w:rPr>
                <w:rFonts w:eastAsia="Calibri"/>
                <w:sz w:val="20"/>
                <w:szCs w:val="20"/>
              </w:rPr>
              <w:t>PCE</w:t>
            </w:r>
          </w:p>
        </w:tc>
        <w:tc>
          <w:tcPr>
            <w:tcW w:w="7200" w:type="dxa"/>
            <w:shd w:val="clear" w:color="auto" w:fill="auto"/>
          </w:tcPr>
          <w:p w14:paraId="7C276734" w14:textId="6DFDA52E" w:rsidR="006A0359" w:rsidRPr="00B55F7C" w:rsidRDefault="006A0359" w:rsidP="0078698E">
            <w:pPr>
              <w:rPr>
                <w:rFonts w:eastAsia="Calibri"/>
                <w:sz w:val="20"/>
                <w:szCs w:val="20"/>
              </w:rPr>
            </w:pPr>
            <w:r>
              <w:rPr>
                <w:rFonts w:eastAsia="Calibri"/>
                <w:sz w:val="20"/>
                <w:szCs w:val="20"/>
              </w:rPr>
              <w:t>Programmatic Categorical Exclusion</w:t>
            </w:r>
            <w:r w:rsidR="00B840A0" w:rsidRPr="00B30DA0">
              <w:rPr>
                <w:rStyle w:val="Instructions"/>
              </w:rPr>
              <w:t xml:space="preserve"> </w:t>
            </w:r>
            <w:r w:rsidR="00B840A0" w:rsidRPr="00B30DA0">
              <w:rPr>
                <w:rStyle w:val="Instructions"/>
                <w:highlight w:val="yellow"/>
              </w:rPr>
              <w:t>[Required for task 3.2]</w:t>
            </w:r>
          </w:p>
        </w:tc>
      </w:tr>
      <w:tr w:rsidR="0078698E" w:rsidRPr="00FB048C" w14:paraId="666AE2C9" w14:textId="77777777" w:rsidTr="0078698E">
        <w:tc>
          <w:tcPr>
            <w:tcW w:w="1908" w:type="dxa"/>
            <w:shd w:val="clear" w:color="auto" w:fill="auto"/>
          </w:tcPr>
          <w:p w14:paraId="3DA333A2" w14:textId="77777777" w:rsidR="0078698E" w:rsidRPr="00FB048C" w:rsidRDefault="0078698E" w:rsidP="0078698E">
            <w:pPr>
              <w:rPr>
                <w:rFonts w:eastAsia="Calibri"/>
                <w:sz w:val="20"/>
                <w:szCs w:val="20"/>
              </w:rPr>
            </w:pPr>
            <w:r w:rsidRPr="00FB048C">
              <w:rPr>
                <w:rFonts w:eastAsia="Calibri"/>
                <w:sz w:val="20"/>
                <w:szCs w:val="20"/>
              </w:rPr>
              <w:t>PCS</w:t>
            </w:r>
          </w:p>
        </w:tc>
        <w:tc>
          <w:tcPr>
            <w:tcW w:w="7200" w:type="dxa"/>
            <w:shd w:val="clear" w:color="auto" w:fill="auto"/>
          </w:tcPr>
          <w:p w14:paraId="39009542" w14:textId="77777777" w:rsidR="0078698E" w:rsidRPr="00FB048C" w:rsidRDefault="0078698E" w:rsidP="0078698E">
            <w:pPr>
              <w:rPr>
                <w:rFonts w:eastAsia="Calibri"/>
                <w:sz w:val="20"/>
                <w:szCs w:val="20"/>
              </w:rPr>
            </w:pPr>
            <w:r w:rsidRPr="00FB048C">
              <w:rPr>
                <w:rFonts w:eastAsia="Calibri"/>
                <w:sz w:val="20"/>
                <w:szCs w:val="20"/>
              </w:rPr>
              <w:t>Project Control System</w:t>
            </w:r>
          </w:p>
        </w:tc>
      </w:tr>
      <w:tr w:rsidR="0078698E" w:rsidRPr="00FB048C" w14:paraId="7566786D" w14:textId="77777777" w:rsidTr="0078698E">
        <w:tc>
          <w:tcPr>
            <w:tcW w:w="1908" w:type="dxa"/>
            <w:shd w:val="clear" w:color="auto" w:fill="auto"/>
          </w:tcPr>
          <w:p w14:paraId="2D8B22BF" w14:textId="39B573D7" w:rsidR="0078698E" w:rsidRPr="00FB048C" w:rsidRDefault="00EF0FDD" w:rsidP="0078698E">
            <w:pPr>
              <w:rPr>
                <w:rFonts w:eastAsia="Calibri"/>
                <w:sz w:val="20"/>
                <w:szCs w:val="20"/>
              </w:rPr>
            </w:pPr>
            <w:r>
              <w:rPr>
                <w:rFonts w:eastAsia="Calibri"/>
                <w:sz w:val="20"/>
                <w:szCs w:val="20"/>
              </w:rPr>
              <w:t>.pdf</w:t>
            </w:r>
          </w:p>
        </w:tc>
        <w:tc>
          <w:tcPr>
            <w:tcW w:w="7200" w:type="dxa"/>
            <w:shd w:val="clear" w:color="auto" w:fill="auto"/>
          </w:tcPr>
          <w:p w14:paraId="4DC0B82D" w14:textId="77777777" w:rsidR="0078698E" w:rsidRPr="00FB048C" w:rsidRDefault="0078698E" w:rsidP="0078698E">
            <w:pPr>
              <w:rPr>
                <w:rFonts w:eastAsia="Calibri"/>
                <w:sz w:val="20"/>
                <w:szCs w:val="20"/>
              </w:rPr>
            </w:pPr>
            <w:r>
              <w:rPr>
                <w:rFonts w:eastAsia="Calibri"/>
                <w:sz w:val="20"/>
                <w:szCs w:val="20"/>
              </w:rPr>
              <w:t>Portable Document File</w:t>
            </w:r>
          </w:p>
        </w:tc>
      </w:tr>
      <w:tr w:rsidR="0078698E" w:rsidRPr="00FB048C" w14:paraId="4B2D62EB" w14:textId="77777777" w:rsidTr="0078698E">
        <w:tc>
          <w:tcPr>
            <w:tcW w:w="1908" w:type="dxa"/>
            <w:shd w:val="clear" w:color="auto" w:fill="auto"/>
          </w:tcPr>
          <w:p w14:paraId="7726E4E1" w14:textId="77777777" w:rsidR="0078698E" w:rsidRPr="00FB048C" w:rsidRDefault="0078698E" w:rsidP="0078698E">
            <w:pPr>
              <w:rPr>
                <w:rFonts w:eastAsia="Calibri"/>
                <w:sz w:val="20"/>
                <w:szCs w:val="20"/>
              </w:rPr>
            </w:pPr>
            <w:r w:rsidRPr="00FB048C">
              <w:rPr>
                <w:rFonts w:eastAsia="Calibri"/>
                <w:sz w:val="20"/>
                <w:szCs w:val="20"/>
              </w:rPr>
              <w:t>PDT</w:t>
            </w:r>
          </w:p>
        </w:tc>
        <w:tc>
          <w:tcPr>
            <w:tcW w:w="7200" w:type="dxa"/>
            <w:shd w:val="clear" w:color="auto" w:fill="auto"/>
          </w:tcPr>
          <w:p w14:paraId="2A279289" w14:textId="77777777" w:rsidR="0078698E" w:rsidRPr="00FB048C" w:rsidRDefault="0078698E" w:rsidP="0078698E">
            <w:pPr>
              <w:rPr>
                <w:rFonts w:eastAsia="Calibri"/>
                <w:sz w:val="20"/>
                <w:szCs w:val="20"/>
              </w:rPr>
            </w:pPr>
            <w:r w:rsidRPr="00FB048C">
              <w:rPr>
                <w:rFonts w:eastAsia="Calibri"/>
                <w:sz w:val="20"/>
                <w:szCs w:val="20"/>
              </w:rPr>
              <w:t>Project Development Team</w:t>
            </w:r>
          </w:p>
        </w:tc>
      </w:tr>
      <w:tr w:rsidR="0078698E" w:rsidRPr="00FB048C" w14:paraId="4D21DE20" w14:textId="77777777" w:rsidTr="0078698E">
        <w:tc>
          <w:tcPr>
            <w:tcW w:w="1908" w:type="dxa"/>
            <w:shd w:val="clear" w:color="auto" w:fill="auto"/>
          </w:tcPr>
          <w:p w14:paraId="2738A059" w14:textId="77777777" w:rsidR="0078698E" w:rsidRPr="00FB048C" w:rsidRDefault="0078698E" w:rsidP="0078698E">
            <w:pPr>
              <w:rPr>
                <w:rFonts w:eastAsia="Calibri"/>
                <w:sz w:val="20"/>
                <w:szCs w:val="20"/>
              </w:rPr>
            </w:pPr>
            <w:r w:rsidRPr="00FB048C">
              <w:rPr>
                <w:rFonts w:eastAsia="Calibri"/>
                <w:sz w:val="20"/>
                <w:szCs w:val="20"/>
              </w:rPr>
              <w:t>PE</w:t>
            </w:r>
          </w:p>
        </w:tc>
        <w:tc>
          <w:tcPr>
            <w:tcW w:w="7200" w:type="dxa"/>
            <w:shd w:val="clear" w:color="auto" w:fill="auto"/>
          </w:tcPr>
          <w:p w14:paraId="426C3B0B" w14:textId="77777777" w:rsidR="0078698E" w:rsidRPr="00FB048C" w:rsidRDefault="0078698E" w:rsidP="0078698E">
            <w:pPr>
              <w:rPr>
                <w:rFonts w:eastAsia="Calibri"/>
                <w:sz w:val="20"/>
                <w:szCs w:val="20"/>
              </w:rPr>
            </w:pPr>
            <w:r w:rsidRPr="00FB048C">
              <w:rPr>
                <w:rFonts w:eastAsia="Calibri"/>
                <w:sz w:val="20"/>
                <w:szCs w:val="20"/>
              </w:rPr>
              <w:t>Preliminary Engineering</w:t>
            </w:r>
          </w:p>
        </w:tc>
      </w:tr>
      <w:tr w:rsidR="0078698E" w:rsidRPr="00FB048C" w14:paraId="5D563890" w14:textId="77777777" w:rsidTr="0078698E">
        <w:tc>
          <w:tcPr>
            <w:tcW w:w="1908" w:type="dxa"/>
            <w:shd w:val="clear" w:color="auto" w:fill="auto"/>
          </w:tcPr>
          <w:p w14:paraId="27535641" w14:textId="77777777" w:rsidR="0078698E" w:rsidRPr="00FB048C" w:rsidRDefault="0078698E" w:rsidP="0078698E">
            <w:pPr>
              <w:rPr>
                <w:rFonts w:eastAsia="Calibri"/>
                <w:sz w:val="20"/>
                <w:szCs w:val="20"/>
              </w:rPr>
            </w:pPr>
            <w:r w:rsidRPr="00FB048C">
              <w:rPr>
                <w:rFonts w:eastAsia="Calibri"/>
                <w:sz w:val="20"/>
                <w:szCs w:val="20"/>
              </w:rPr>
              <w:t>PLS</w:t>
            </w:r>
          </w:p>
        </w:tc>
        <w:tc>
          <w:tcPr>
            <w:tcW w:w="7200" w:type="dxa"/>
            <w:shd w:val="clear" w:color="auto" w:fill="auto"/>
          </w:tcPr>
          <w:p w14:paraId="4320D348" w14:textId="77777777" w:rsidR="0078698E" w:rsidRPr="00FB048C" w:rsidRDefault="0078698E" w:rsidP="0078698E">
            <w:pPr>
              <w:rPr>
                <w:rFonts w:eastAsia="Calibri"/>
                <w:sz w:val="20"/>
                <w:szCs w:val="20"/>
              </w:rPr>
            </w:pPr>
            <w:r w:rsidRPr="00FB048C">
              <w:rPr>
                <w:rFonts w:eastAsia="Calibri"/>
                <w:sz w:val="20"/>
                <w:szCs w:val="20"/>
              </w:rPr>
              <w:t>Professional Land Surveyor</w:t>
            </w:r>
          </w:p>
        </w:tc>
      </w:tr>
      <w:tr w:rsidR="0078698E" w:rsidRPr="00FB048C" w14:paraId="2C4BD8B4" w14:textId="77777777" w:rsidTr="0078698E">
        <w:tc>
          <w:tcPr>
            <w:tcW w:w="1908" w:type="dxa"/>
            <w:shd w:val="clear" w:color="auto" w:fill="auto"/>
          </w:tcPr>
          <w:p w14:paraId="4FC4CA1F" w14:textId="77777777" w:rsidR="0078698E" w:rsidRPr="00FB048C" w:rsidRDefault="0078698E" w:rsidP="0078698E">
            <w:pPr>
              <w:rPr>
                <w:rFonts w:eastAsia="Calibri"/>
                <w:sz w:val="20"/>
                <w:szCs w:val="20"/>
              </w:rPr>
            </w:pPr>
            <w:r w:rsidRPr="00FB048C">
              <w:rPr>
                <w:rFonts w:eastAsia="Calibri"/>
                <w:sz w:val="20"/>
                <w:szCs w:val="20"/>
              </w:rPr>
              <w:t>PLSS</w:t>
            </w:r>
          </w:p>
        </w:tc>
        <w:tc>
          <w:tcPr>
            <w:tcW w:w="7200" w:type="dxa"/>
            <w:shd w:val="clear" w:color="auto" w:fill="auto"/>
          </w:tcPr>
          <w:p w14:paraId="4B8AF0FC" w14:textId="77777777" w:rsidR="0078698E" w:rsidRPr="00FB048C" w:rsidRDefault="0078698E" w:rsidP="0078698E">
            <w:pPr>
              <w:rPr>
                <w:rFonts w:eastAsia="Calibri"/>
                <w:sz w:val="20"/>
                <w:szCs w:val="20"/>
              </w:rPr>
            </w:pPr>
            <w:r w:rsidRPr="00FB048C">
              <w:rPr>
                <w:rFonts w:eastAsia="Calibri"/>
                <w:sz w:val="20"/>
                <w:szCs w:val="20"/>
              </w:rPr>
              <w:t>Public Land Survey System</w:t>
            </w:r>
          </w:p>
        </w:tc>
      </w:tr>
      <w:tr w:rsidR="0078698E" w:rsidRPr="00FB048C" w14:paraId="4AB9E527" w14:textId="77777777" w:rsidTr="0078698E">
        <w:tc>
          <w:tcPr>
            <w:tcW w:w="1908" w:type="dxa"/>
            <w:shd w:val="clear" w:color="auto" w:fill="auto"/>
          </w:tcPr>
          <w:p w14:paraId="74C52D1B" w14:textId="77777777" w:rsidR="0078698E" w:rsidRPr="00FB048C" w:rsidRDefault="0078698E" w:rsidP="0078698E">
            <w:pPr>
              <w:rPr>
                <w:rFonts w:eastAsia="Calibri"/>
                <w:sz w:val="20"/>
                <w:szCs w:val="20"/>
              </w:rPr>
            </w:pPr>
            <w:r w:rsidRPr="00FB048C">
              <w:rPr>
                <w:rFonts w:eastAsia="Calibri"/>
                <w:sz w:val="20"/>
                <w:szCs w:val="20"/>
              </w:rPr>
              <w:t>PM</w:t>
            </w:r>
          </w:p>
        </w:tc>
        <w:tc>
          <w:tcPr>
            <w:tcW w:w="7200" w:type="dxa"/>
            <w:shd w:val="clear" w:color="auto" w:fill="auto"/>
          </w:tcPr>
          <w:p w14:paraId="4B605C18" w14:textId="77777777" w:rsidR="0078698E" w:rsidRPr="00FB048C" w:rsidRDefault="0078698E" w:rsidP="0078698E">
            <w:pPr>
              <w:rPr>
                <w:rFonts w:eastAsia="Calibri"/>
                <w:sz w:val="20"/>
                <w:szCs w:val="20"/>
              </w:rPr>
            </w:pPr>
            <w:r w:rsidRPr="00FB048C">
              <w:rPr>
                <w:rFonts w:eastAsia="Calibri"/>
                <w:sz w:val="20"/>
                <w:szCs w:val="20"/>
              </w:rPr>
              <w:t>Project Manager</w:t>
            </w:r>
          </w:p>
        </w:tc>
      </w:tr>
      <w:tr w:rsidR="0078698E" w:rsidRPr="00FB048C" w14:paraId="47C6DE3D" w14:textId="77777777" w:rsidTr="0078698E">
        <w:tc>
          <w:tcPr>
            <w:tcW w:w="1908" w:type="dxa"/>
            <w:shd w:val="clear" w:color="auto" w:fill="auto"/>
          </w:tcPr>
          <w:p w14:paraId="5898DA3D" w14:textId="77777777" w:rsidR="0078698E" w:rsidRPr="00FB048C" w:rsidRDefault="0078698E" w:rsidP="0078698E">
            <w:pPr>
              <w:rPr>
                <w:rFonts w:eastAsia="Calibri"/>
                <w:sz w:val="20"/>
                <w:szCs w:val="20"/>
              </w:rPr>
            </w:pPr>
            <w:r w:rsidRPr="00FB048C">
              <w:rPr>
                <w:rFonts w:eastAsia="Calibri"/>
                <w:sz w:val="20"/>
                <w:szCs w:val="20"/>
              </w:rPr>
              <w:t>P.O.T</w:t>
            </w:r>
          </w:p>
        </w:tc>
        <w:tc>
          <w:tcPr>
            <w:tcW w:w="7200" w:type="dxa"/>
            <w:shd w:val="clear" w:color="auto" w:fill="auto"/>
          </w:tcPr>
          <w:p w14:paraId="7AF94487" w14:textId="77777777" w:rsidR="0078698E" w:rsidRPr="00FB048C" w:rsidRDefault="0078698E" w:rsidP="0078698E">
            <w:pPr>
              <w:rPr>
                <w:rFonts w:eastAsia="Calibri"/>
                <w:sz w:val="20"/>
                <w:szCs w:val="20"/>
              </w:rPr>
            </w:pPr>
            <w:r w:rsidRPr="00FB048C">
              <w:rPr>
                <w:rFonts w:eastAsia="Calibri"/>
                <w:sz w:val="20"/>
                <w:szCs w:val="20"/>
              </w:rPr>
              <w:t>Point on Tangent</w:t>
            </w:r>
          </w:p>
        </w:tc>
      </w:tr>
      <w:tr w:rsidR="0078698E" w:rsidRPr="00FB048C" w14:paraId="603B01CD" w14:textId="77777777" w:rsidTr="0078698E">
        <w:tc>
          <w:tcPr>
            <w:tcW w:w="1908" w:type="dxa"/>
            <w:shd w:val="clear" w:color="auto" w:fill="auto"/>
          </w:tcPr>
          <w:p w14:paraId="334892EB" w14:textId="77777777" w:rsidR="0078698E" w:rsidRPr="00FB048C" w:rsidRDefault="0078698E" w:rsidP="0078698E">
            <w:pPr>
              <w:rPr>
                <w:rFonts w:eastAsia="Calibri"/>
                <w:sz w:val="20"/>
                <w:szCs w:val="20"/>
              </w:rPr>
            </w:pPr>
            <w:r w:rsidRPr="00FB048C">
              <w:rPr>
                <w:rFonts w:eastAsia="Calibri"/>
                <w:sz w:val="20"/>
                <w:szCs w:val="20"/>
              </w:rPr>
              <w:t>PSC</w:t>
            </w:r>
          </w:p>
        </w:tc>
        <w:tc>
          <w:tcPr>
            <w:tcW w:w="7200" w:type="dxa"/>
            <w:shd w:val="clear" w:color="auto" w:fill="auto"/>
          </w:tcPr>
          <w:p w14:paraId="0239032A" w14:textId="77777777" w:rsidR="0078698E" w:rsidRPr="00FB048C" w:rsidRDefault="0078698E" w:rsidP="0078698E">
            <w:pPr>
              <w:rPr>
                <w:rFonts w:eastAsia="Calibri"/>
                <w:sz w:val="20"/>
                <w:szCs w:val="20"/>
              </w:rPr>
            </w:pPr>
            <w:r w:rsidRPr="00FB048C">
              <w:rPr>
                <w:rFonts w:eastAsia="Calibri"/>
                <w:sz w:val="20"/>
                <w:szCs w:val="20"/>
              </w:rPr>
              <w:t>Point of Spiral to Curve</w:t>
            </w:r>
          </w:p>
        </w:tc>
      </w:tr>
      <w:tr w:rsidR="0078698E" w:rsidRPr="00FB048C" w14:paraId="306AAAA2" w14:textId="77777777" w:rsidTr="0078698E">
        <w:tc>
          <w:tcPr>
            <w:tcW w:w="1908" w:type="dxa"/>
            <w:shd w:val="clear" w:color="auto" w:fill="auto"/>
          </w:tcPr>
          <w:p w14:paraId="52C1015F" w14:textId="77777777" w:rsidR="0078698E" w:rsidRPr="00FB048C" w:rsidRDefault="0078698E" w:rsidP="0078698E">
            <w:pPr>
              <w:rPr>
                <w:rFonts w:eastAsia="Calibri"/>
                <w:sz w:val="20"/>
                <w:szCs w:val="20"/>
              </w:rPr>
            </w:pPr>
            <w:r>
              <w:rPr>
                <w:rFonts w:eastAsia="Calibri"/>
                <w:sz w:val="20"/>
                <w:szCs w:val="20"/>
              </w:rPr>
              <w:t>PSI</w:t>
            </w:r>
          </w:p>
        </w:tc>
        <w:tc>
          <w:tcPr>
            <w:tcW w:w="7200" w:type="dxa"/>
            <w:shd w:val="clear" w:color="auto" w:fill="auto"/>
          </w:tcPr>
          <w:p w14:paraId="515E7992" w14:textId="77777777" w:rsidR="0078698E" w:rsidRPr="00FB048C" w:rsidRDefault="0078698E" w:rsidP="0078698E">
            <w:pPr>
              <w:rPr>
                <w:rFonts w:eastAsia="Calibri"/>
                <w:sz w:val="20"/>
                <w:szCs w:val="20"/>
              </w:rPr>
            </w:pPr>
            <w:r>
              <w:rPr>
                <w:rFonts w:eastAsia="Calibri"/>
                <w:sz w:val="20"/>
                <w:szCs w:val="20"/>
              </w:rPr>
              <w:t>Preliminary Site Investigation</w:t>
            </w:r>
          </w:p>
        </w:tc>
      </w:tr>
      <w:tr w:rsidR="0078698E" w:rsidRPr="00FB048C" w14:paraId="3D3F84CD" w14:textId="77777777" w:rsidTr="0078698E">
        <w:tc>
          <w:tcPr>
            <w:tcW w:w="1908" w:type="dxa"/>
            <w:shd w:val="clear" w:color="auto" w:fill="auto"/>
          </w:tcPr>
          <w:p w14:paraId="0720E577" w14:textId="77777777" w:rsidR="0078698E" w:rsidRPr="00FB048C" w:rsidRDefault="0078698E" w:rsidP="0078698E">
            <w:pPr>
              <w:rPr>
                <w:rFonts w:eastAsia="Calibri"/>
                <w:sz w:val="20"/>
                <w:szCs w:val="20"/>
              </w:rPr>
            </w:pPr>
            <w:r w:rsidRPr="00FB048C">
              <w:rPr>
                <w:rFonts w:eastAsia="Calibri"/>
                <w:sz w:val="20"/>
                <w:szCs w:val="20"/>
              </w:rPr>
              <w:t>P.T</w:t>
            </w:r>
          </w:p>
        </w:tc>
        <w:tc>
          <w:tcPr>
            <w:tcW w:w="7200" w:type="dxa"/>
            <w:shd w:val="clear" w:color="auto" w:fill="auto"/>
          </w:tcPr>
          <w:p w14:paraId="140FCD31" w14:textId="77777777" w:rsidR="0078698E" w:rsidRPr="00FB048C" w:rsidRDefault="0078698E" w:rsidP="0078698E">
            <w:pPr>
              <w:rPr>
                <w:rFonts w:eastAsia="Calibri"/>
                <w:sz w:val="20"/>
                <w:szCs w:val="20"/>
              </w:rPr>
            </w:pPr>
            <w:r w:rsidRPr="00FB048C">
              <w:rPr>
                <w:rFonts w:eastAsia="Calibri"/>
                <w:sz w:val="20"/>
                <w:szCs w:val="20"/>
              </w:rPr>
              <w:t>Point of Tangent</w:t>
            </w:r>
          </w:p>
        </w:tc>
      </w:tr>
      <w:tr w:rsidR="0078698E" w:rsidRPr="00FB048C" w14:paraId="195D7A69" w14:textId="77777777" w:rsidTr="0078698E">
        <w:tc>
          <w:tcPr>
            <w:tcW w:w="1908" w:type="dxa"/>
            <w:shd w:val="clear" w:color="auto" w:fill="auto"/>
          </w:tcPr>
          <w:p w14:paraId="48D6888F" w14:textId="77777777" w:rsidR="0078698E" w:rsidRPr="00FB048C" w:rsidRDefault="0078698E" w:rsidP="0078698E">
            <w:pPr>
              <w:rPr>
                <w:rFonts w:eastAsia="Calibri"/>
                <w:sz w:val="20"/>
                <w:szCs w:val="20"/>
              </w:rPr>
            </w:pPr>
            <w:r>
              <w:rPr>
                <w:rFonts w:eastAsia="Calibri"/>
                <w:sz w:val="20"/>
                <w:szCs w:val="20"/>
              </w:rPr>
              <w:t>SFM</w:t>
            </w:r>
          </w:p>
        </w:tc>
        <w:tc>
          <w:tcPr>
            <w:tcW w:w="7200" w:type="dxa"/>
            <w:shd w:val="clear" w:color="auto" w:fill="auto"/>
          </w:tcPr>
          <w:p w14:paraId="6941B8DA" w14:textId="77777777" w:rsidR="0078698E" w:rsidRPr="00FB048C" w:rsidRDefault="0078698E" w:rsidP="0078698E">
            <w:pPr>
              <w:rPr>
                <w:rFonts w:eastAsia="Calibri"/>
                <w:sz w:val="20"/>
                <w:szCs w:val="20"/>
              </w:rPr>
            </w:pPr>
            <w:r>
              <w:rPr>
                <w:rFonts w:eastAsia="Calibri"/>
                <w:sz w:val="20"/>
                <w:szCs w:val="20"/>
              </w:rPr>
              <w:t>Survey Filing Map</w:t>
            </w:r>
          </w:p>
        </w:tc>
      </w:tr>
      <w:tr w:rsidR="0078698E" w:rsidRPr="00FB048C" w14:paraId="6CF4E442" w14:textId="77777777" w:rsidTr="0078698E">
        <w:tc>
          <w:tcPr>
            <w:tcW w:w="1908" w:type="dxa"/>
            <w:shd w:val="clear" w:color="auto" w:fill="auto"/>
          </w:tcPr>
          <w:p w14:paraId="322DC13F" w14:textId="77777777" w:rsidR="0078698E" w:rsidRPr="00FB048C" w:rsidRDefault="0078698E" w:rsidP="0078698E">
            <w:pPr>
              <w:rPr>
                <w:rFonts w:eastAsia="Calibri"/>
                <w:sz w:val="20"/>
                <w:szCs w:val="20"/>
              </w:rPr>
            </w:pPr>
            <w:r w:rsidRPr="00FB048C">
              <w:rPr>
                <w:rFonts w:eastAsia="Calibri"/>
                <w:sz w:val="20"/>
                <w:szCs w:val="20"/>
              </w:rPr>
              <w:t>PS&amp;E</w:t>
            </w:r>
          </w:p>
        </w:tc>
        <w:tc>
          <w:tcPr>
            <w:tcW w:w="7200" w:type="dxa"/>
            <w:shd w:val="clear" w:color="auto" w:fill="auto"/>
          </w:tcPr>
          <w:p w14:paraId="205B6315" w14:textId="77777777" w:rsidR="0078698E" w:rsidRPr="00FB048C" w:rsidRDefault="0078698E" w:rsidP="0078698E">
            <w:pPr>
              <w:rPr>
                <w:rFonts w:eastAsia="Calibri"/>
                <w:sz w:val="20"/>
                <w:szCs w:val="20"/>
              </w:rPr>
            </w:pPr>
            <w:r w:rsidRPr="00FB048C">
              <w:rPr>
                <w:rFonts w:eastAsia="Calibri"/>
                <w:sz w:val="20"/>
                <w:szCs w:val="20"/>
              </w:rPr>
              <w:t>Plans Specifications and Estimate</w:t>
            </w:r>
          </w:p>
        </w:tc>
      </w:tr>
      <w:tr w:rsidR="0078698E" w:rsidRPr="00FB048C" w14:paraId="7AFE8A8A" w14:textId="77777777" w:rsidTr="0078698E">
        <w:tc>
          <w:tcPr>
            <w:tcW w:w="1908" w:type="dxa"/>
            <w:shd w:val="clear" w:color="auto" w:fill="auto"/>
          </w:tcPr>
          <w:p w14:paraId="09E5AAB2" w14:textId="77777777" w:rsidR="0078698E" w:rsidRPr="00FB048C" w:rsidRDefault="0078698E" w:rsidP="0078698E">
            <w:pPr>
              <w:rPr>
                <w:rFonts w:eastAsia="Calibri"/>
                <w:sz w:val="20"/>
                <w:szCs w:val="20"/>
              </w:rPr>
            </w:pPr>
            <w:r w:rsidRPr="00FB048C">
              <w:rPr>
                <w:rFonts w:eastAsia="Calibri"/>
                <w:sz w:val="20"/>
                <w:szCs w:val="20"/>
              </w:rPr>
              <w:t>QA</w:t>
            </w:r>
          </w:p>
        </w:tc>
        <w:tc>
          <w:tcPr>
            <w:tcW w:w="7200" w:type="dxa"/>
            <w:shd w:val="clear" w:color="auto" w:fill="auto"/>
          </w:tcPr>
          <w:p w14:paraId="4AD225BC" w14:textId="77777777" w:rsidR="0078698E" w:rsidRPr="00FB048C" w:rsidRDefault="0078698E" w:rsidP="0078698E">
            <w:pPr>
              <w:rPr>
                <w:rFonts w:eastAsia="Calibri"/>
                <w:sz w:val="20"/>
                <w:szCs w:val="20"/>
              </w:rPr>
            </w:pPr>
            <w:r w:rsidRPr="00FB048C">
              <w:rPr>
                <w:rFonts w:eastAsia="Calibri"/>
                <w:sz w:val="20"/>
                <w:szCs w:val="20"/>
              </w:rPr>
              <w:t>Quality Assurance</w:t>
            </w:r>
          </w:p>
        </w:tc>
      </w:tr>
      <w:tr w:rsidR="0078698E" w:rsidRPr="00FB048C" w14:paraId="3649EBAC" w14:textId="77777777" w:rsidTr="0078698E">
        <w:tc>
          <w:tcPr>
            <w:tcW w:w="1908" w:type="dxa"/>
            <w:shd w:val="clear" w:color="auto" w:fill="auto"/>
          </w:tcPr>
          <w:p w14:paraId="1215C9E5" w14:textId="77777777" w:rsidR="0078698E" w:rsidRPr="00FB048C" w:rsidRDefault="0078698E" w:rsidP="0078698E">
            <w:pPr>
              <w:rPr>
                <w:rFonts w:eastAsia="Calibri"/>
                <w:sz w:val="20"/>
                <w:szCs w:val="20"/>
              </w:rPr>
            </w:pPr>
            <w:r w:rsidRPr="00FB048C">
              <w:rPr>
                <w:rFonts w:eastAsia="Calibri"/>
                <w:sz w:val="20"/>
                <w:szCs w:val="20"/>
              </w:rPr>
              <w:t>QC</w:t>
            </w:r>
          </w:p>
        </w:tc>
        <w:tc>
          <w:tcPr>
            <w:tcW w:w="7200" w:type="dxa"/>
            <w:shd w:val="clear" w:color="auto" w:fill="auto"/>
          </w:tcPr>
          <w:p w14:paraId="68EF101C" w14:textId="77777777" w:rsidR="0078698E" w:rsidRPr="00FB048C" w:rsidRDefault="0078698E" w:rsidP="0078698E">
            <w:pPr>
              <w:rPr>
                <w:rFonts w:eastAsia="Calibri"/>
                <w:sz w:val="20"/>
                <w:szCs w:val="20"/>
              </w:rPr>
            </w:pPr>
            <w:r w:rsidRPr="00FB048C">
              <w:rPr>
                <w:rFonts w:eastAsia="Calibri"/>
                <w:sz w:val="20"/>
                <w:szCs w:val="20"/>
              </w:rPr>
              <w:t>Quality Control</w:t>
            </w:r>
          </w:p>
        </w:tc>
      </w:tr>
      <w:tr w:rsidR="0078698E" w:rsidRPr="00FB048C" w14:paraId="45475A09" w14:textId="77777777" w:rsidTr="0078698E">
        <w:tc>
          <w:tcPr>
            <w:tcW w:w="1908" w:type="dxa"/>
            <w:shd w:val="clear" w:color="auto" w:fill="auto"/>
          </w:tcPr>
          <w:p w14:paraId="4CE2F5BB" w14:textId="77777777" w:rsidR="0078698E" w:rsidRPr="00FB048C" w:rsidRDefault="0078698E" w:rsidP="0078698E">
            <w:pPr>
              <w:rPr>
                <w:rFonts w:eastAsia="Calibri"/>
                <w:sz w:val="20"/>
                <w:szCs w:val="20"/>
              </w:rPr>
            </w:pPr>
            <w:r w:rsidRPr="00FB048C">
              <w:rPr>
                <w:rFonts w:eastAsia="Calibri"/>
                <w:sz w:val="20"/>
                <w:szCs w:val="20"/>
              </w:rPr>
              <w:t>QCC</w:t>
            </w:r>
          </w:p>
        </w:tc>
        <w:tc>
          <w:tcPr>
            <w:tcW w:w="7200" w:type="dxa"/>
            <w:shd w:val="clear" w:color="auto" w:fill="auto"/>
          </w:tcPr>
          <w:p w14:paraId="39F9F561" w14:textId="77777777" w:rsidR="0078698E" w:rsidRPr="00FB048C" w:rsidRDefault="0078698E" w:rsidP="0078698E">
            <w:pPr>
              <w:rPr>
                <w:rFonts w:eastAsia="Calibri"/>
                <w:sz w:val="20"/>
                <w:szCs w:val="20"/>
              </w:rPr>
            </w:pPr>
            <w:r w:rsidRPr="00FB048C">
              <w:rPr>
                <w:rFonts w:eastAsia="Calibri"/>
                <w:sz w:val="20"/>
                <w:szCs w:val="20"/>
              </w:rPr>
              <w:t>Quality Control Checklist</w:t>
            </w:r>
          </w:p>
        </w:tc>
      </w:tr>
      <w:tr w:rsidR="0078698E" w:rsidRPr="00FB048C" w14:paraId="294BD4D2" w14:textId="77777777" w:rsidTr="0078698E">
        <w:tc>
          <w:tcPr>
            <w:tcW w:w="1908" w:type="dxa"/>
            <w:shd w:val="clear" w:color="auto" w:fill="auto"/>
          </w:tcPr>
          <w:p w14:paraId="5D55F644" w14:textId="77777777" w:rsidR="0078698E" w:rsidRPr="00FB048C" w:rsidRDefault="0078698E" w:rsidP="0078698E">
            <w:pPr>
              <w:rPr>
                <w:rFonts w:eastAsia="Calibri"/>
                <w:sz w:val="20"/>
                <w:szCs w:val="20"/>
              </w:rPr>
            </w:pPr>
            <w:r>
              <w:rPr>
                <w:rFonts w:eastAsia="Calibri"/>
                <w:sz w:val="20"/>
                <w:szCs w:val="20"/>
              </w:rPr>
              <w:t>QP</w:t>
            </w:r>
          </w:p>
        </w:tc>
        <w:tc>
          <w:tcPr>
            <w:tcW w:w="7200" w:type="dxa"/>
            <w:shd w:val="clear" w:color="auto" w:fill="auto"/>
          </w:tcPr>
          <w:p w14:paraId="45D5773A" w14:textId="77777777" w:rsidR="0078698E" w:rsidRPr="00FB048C" w:rsidRDefault="0078698E" w:rsidP="0078698E">
            <w:pPr>
              <w:rPr>
                <w:rFonts w:eastAsia="Calibri"/>
                <w:sz w:val="20"/>
                <w:szCs w:val="20"/>
              </w:rPr>
            </w:pPr>
            <w:r>
              <w:rPr>
                <w:rFonts w:eastAsia="Calibri"/>
                <w:sz w:val="20"/>
                <w:szCs w:val="20"/>
              </w:rPr>
              <w:t>Quality Plan or Quality Assurance/Quality Control Plan</w:t>
            </w:r>
          </w:p>
        </w:tc>
      </w:tr>
      <w:tr w:rsidR="0078698E" w:rsidRPr="00FB048C" w14:paraId="72A37980" w14:textId="77777777" w:rsidTr="0078698E">
        <w:tc>
          <w:tcPr>
            <w:tcW w:w="1908" w:type="dxa"/>
            <w:shd w:val="clear" w:color="auto" w:fill="auto"/>
          </w:tcPr>
          <w:p w14:paraId="5D305394" w14:textId="77777777" w:rsidR="0078698E" w:rsidRDefault="0078698E" w:rsidP="0078698E">
            <w:pPr>
              <w:rPr>
                <w:rFonts w:eastAsia="Calibri"/>
                <w:sz w:val="20"/>
                <w:szCs w:val="20"/>
              </w:rPr>
            </w:pPr>
            <w:r>
              <w:rPr>
                <w:rFonts w:eastAsia="Calibri"/>
                <w:sz w:val="20"/>
                <w:szCs w:val="20"/>
              </w:rPr>
              <w:t>RUS</w:t>
            </w:r>
          </w:p>
        </w:tc>
        <w:tc>
          <w:tcPr>
            <w:tcW w:w="7200" w:type="dxa"/>
            <w:shd w:val="clear" w:color="auto" w:fill="auto"/>
          </w:tcPr>
          <w:p w14:paraId="2203460F" w14:textId="77777777" w:rsidR="0078698E" w:rsidRDefault="0078698E" w:rsidP="0078698E">
            <w:pPr>
              <w:rPr>
                <w:rFonts w:eastAsia="Calibri"/>
                <w:sz w:val="20"/>
                <w:szCs w:val="20"/>
              </w:rPr>
            </w:pPr>
            <w:r>
              <w:rPr>
                <w:rFonts w:eastAsia="Calibri"/>
                <w:sz w:val="20"/>
                <w:szCs w:val="20"/>
              </w:rPr>
              <w:t>Region Utility Specialist</w:t>
            </w:r>
          </w:p>
        </w:tc>
      </w:tr>
      <w:tr w:rsidR="0078698E" w:rsidRPr="00FB048C" w14:paraId="703ACA7A" w14:textId="77777777" w:rsidTr="0078698E">
        <w:tc>
          <w:tcPr>
            <w:tcW w:w="1908" w:type="dxa"/>
            <w:shd w:val="clear" w:color="auto" w:fill="auto"/>
          </w:tcPr>
          <w:p w14:paraId="04790B5B" w14:textId="77777777" w:rsidR="0078698E" w:rsidRPr="00FB048C" w:rsidRDefault="0078698E" w:rsidP="0078698E">
            <w:pPr>
              <w:rPr>
                <w:rFonts w:eastAsia="Calibri"/>
                <w:sz w:val="20"/>
                <w:szCs w:val="20"/>
              </w:rPr>
            </w:pPr>
            <w:r>
              <w:rPr>
                <w:rFonts w:eastAsia="Calibri"/>
                <w:sz w:val="20"/>
                <w:szCs w:val="20"/>
              </w:rPr>
              <w:t xml:space="preserve"> R/W</w:t>
            </w:r>
          </w:p>
        </w:tc>
        <w:tc>
          <w:tcPr>
            <w:tcW w:w="7200" w:type="dxa"/>
            <w:shd w:val="clear" w:color="auto" w:fill="auto"/>
          </w:tcPr>
          <w:p w14:paraId="32B54C3F" w14:textId="77777777" w:rsidR="0078698E" w:rsidRPr="00FB048C" w:rsidRDefault="0078698E" w:rsidP="0078698E">
            <w:pPr>
              <w:rPr>
                <w:rFonts w:eastAsia="Calibri"/>
                <w:sz w:val="20"/>
                <w:szCs w:val="20"/>
              </w:rPr>
            </w:pPr>
            <w:r w:rsidRPr="00FB048C">
              <w:rPr>
                <w:rFonts w:eastAsia="Calibri"/>
                <w:sz w:val="20"/>
                <w:szCs w:val="20"/>
              </w:rPr>
              <w:t>Right of Way</w:t>
            </w:r>
          </w:p>
        </w:tc>
      </w:tr>
      <w:tr w:rsidR="0078698E" w:rsidRPr="00FB048C" w14:paraId="1383D0AA" w14:textId="77777777" w:rsidTr="0078698E">
        <w:tc>
          <w:tcPr>
            <w:tcW w:w="1908" w:type="dxa"/>
            <w:shd w:val="clear" w:color="auto" w:fill="auto"/>
          </w:tcPr>
          <w:p w14:paraId="1A769000" w14:textId="77777777" w:rsidR="0078698E" w:rsidRPr="00FB048C" w:rsidRDefault="0078698E" w:rsidP="0078698E">
            <w:pPr>
              <w:rPr>
                <w:rFonts w:eastAsia="Calibri"/>
                <w:sz w:val="20"/>
                <w:szCs w:val="20"/>
              </w:rPr>
            </w:pPr>
            <w:r w:rsidRPr="00FB048C">
              <w:rPr>
                <w:rFonts w:eastAsia="Calibri"/>
                <w:sz w:val="20"/>
                <w:szCs w:val="20"/>
              </w:rPr>
              <w:t>Reference Stakes</w:t>
            </w:r>
          </w:p>
        </w:tc>
        <w:tc>
          <w:tcPr>
            <w:tcW w:w="7200" w:type="dxa"/>
            <w:shd w:val="clear" w:color="auto" w:fill="auto"/>
          </w:tcPr>
          <w:p w14:paraId="517F1635" w14:textId="77777777" w:rsidR="0078698E" w:rsidRPr="00FB048C" w:rsidRDefault="0078698E" w:rsidP="0078698E">
            <w:pPr>
              <w:rPr>
                <w:rFonts w:eastAsia="Calibri"/>
                <w:sz w:val="20"/>
                <w:szCs w:val="20"/>
              </w:rPr>
            </w:pPr>
            <w:r w:rsidRPr="00FB048C">
              <w:rPr>
                <w:rFonts w:eastAsia="Calibri"/>
                <w:sz w:val="20"/>
                <w:szCs w:val="20"/>
              </w:rPr>
              <w:t>Stakes set away from, but with information relating back to the intended location</w:t>
            </w:r>
          </w:p>
        </w:tc>
      </w:tr>
      <w:tr w:rsidR="0078698E" w:rsidRPr="00FB048C" w14:paraId="58BE8D8C" w14:textId="77777777" w:rsidTr="0078698E">
        <w:tc>
          <w:tcPr>
            <w:tcW w:w="1908" w:type="dxa"/>
            <w:shd w:val="clear" w:color="auto" w:fill="auto"/>
          </w:tcPr>
          <w:p w14:paraId="42E8C254" w14:textId="77777777" w:rsidR="0078698E" w:rsidRPr="00FB048C" w:rsidRDefault="0078698E" w:rsidP="0078698E">
            <w:pPr>
              <w:rPr>
                <w:rFonts w:eastAsia="Calibri"/>
                <w:sz w:val="20"/>
                <w:szCs w:val="20"/>
              </w:rPr>
            </w:pPr>
            <w:r>
              <w:rPr>
                <w:rFonts w:eastAsia="Calibri"/>
                <w:sz w:val="20"/>
                <w:szCs w:val="20"/>
              </w:rPr>
              <w:t>RTK</w:t>
            </w:r>
          </w:p>
        </w:tc>
        <w:tc>
          <w:tcPr>
            <w:tcW w:w="7200" w:type="dxa"/>
            <w:shd w:val="clear" w:color="auto" w:fill="auto"/>
          </w:tcPr>
          <w:p w14:paraId="7673EFAC" w14:textId="77777777" w:rsidR="0078698E" w:rsidRPr="00FB048C" w:rsidRDefault="0078698E" w:rsidP="0078698E">
            <w:pPr>
              <w:rPr>
                <w:rFonts w:eastAsia="Calibri"/>
                <w:sz w:val="20"/>
                <w:szCs w:val="20"/>
              </w:rPr>
            </w:pPr>
            <w:r>
              <w:rPr>
                <w:snapToGrid w:val="0"/>
                <w:szCs w:val="22"/>
              </w:rPr>
              <w:t xml:space="preserve">Static, Rapid Static </w:t>
            </w:r>
            <w:r w:rsidRPr="003E13AB">
              <w:rPr>
                <w:snapToGrid w:val="0"/>
                <w:szCs w:val="22"/>
              </w:rPr>
              <w:t>or Real time Kinematics</w:t>
            </w:r>
          </w:p>
        </w:tc>
      </w:tr>
      <w:tr w:rsidR="0078698E" w:rsidRPr="00FB048C" w14:paraId="3E036515" w14:textId="77777777" w:rsidTr="0078698E">
        <w:tc>
          <w:tcPr>
            <w:tcW w:w="1908" w:type="dxa"/>
            <w:shd w:val="clear" w:color="auto" w:fill="auto"/>
          </w:tcPr>
          <w:p w14:paraId="21491BA3" w14:textId="77777777" w:rsidR="0078698E" w:rsidRPr="00FB048C" w:rsidRDefault="0078698E" w:rsidP="0078698E">
            <w:pPr>
              <w:rPr>
                <w:rFonts w:eastAsia="Calibri"/>
                <w:sz w:val="20"/>
                <w:szCs w:val="20"/>
              </w:rPr>
            </w:pPr>
            <w:r>
              <w:rPr>
                <w:rFonts w:eastAsia="Calibri"/>
                <w:sz w:val="20"/>
                <w:szCs w:val="20"/>
              </w:rPr>
              <w:t>RTP/TIP</w:t>
            </w:r>
          </w:p>
        </w:tc>
        <w:tc>
          <w:tcPr>
            <w:tcW w:w="7200" w:type="dxa"/>
            <w:shd w:val="clear" w:color="auto" w:fill="auto"/>
          </w:tcPr>
          <w:p w14:paraId="0CB605A6" w14:textId="77777777" w:rsidR="0078698E" w:rsidRPr="00FB048C" w:rsidRDefault="0078698E" w:rsidP="0078698E">
            <w:pPr>
              <w:rPr>
                <w:rFonts w:eastAsia="Calibri"/>
                <w:sz w:val="20"/>
                <w:szCs w:val="20"/>
              </w:rPr>
            </w:pPr>
            <w:r>
              <w:rPr>
                <w:rFonts w:eastAsia="Calibri"/>
                <w:sz w:val="20"/>
                <w:szCs w:val="20"/>
              </w:rPr>
              <w:t>Regional Transportation Plan / Transportation Improvement Plan</w:t>
            </w:r>
          </w:p>
        </w:tc>
      </w:tr>
      <w:tr w:rsidR="0078698E" w:rsidRPr="00FB048C" w14:paraId="3103B452" w14:textId="77777777" w:rsidTr="0078698E">
        <w:tc>
          <w:tcPr>
            <w:tcW w:w="1908" w:type="dxa"/>
            <w:shd w:val="clear" w:color="auto" w:fill="auto"/>
          </w:tcPr>
          <w:p w14:paraId="23499DD0" w14:textId="77777777" w:rsidR="0078698E" w:rsidRPr="00FB048C" w:rsidRDefault="0078698E" w:rsidP="0078698E">
            <w:pPr>
              <w:rPr>
                <w:rFonts w:eastAsia="Calibri"/>
                <w:sz w:val="20"/>
                <w:szCs w:val="20"/>
              </w:rPr>
            </w:pPr>
            <w:r w:rsidRPr="00FB048C">
              <w:rPr>
                <w:rFonts w:eastAsia="Calibri"/>
                <w:sz w:val="20"/>
                <w:szCs w:val="20"/>
              </w:rPr>
              <w:t>SFM</w:t>
            </w:r>
          </w:p>
        </w:tc>
        <w:tc>
          <w:tcPr>
            <w:tcW w:w="7200" w:type="dxa"/>
            <w:shd w:val="clear" w:color="auto" w:fill="auto"/>
          </w:tcPr>
          <w:p w14:paraId="5A37FD77" w14:textId="77777777" w:rsidR="0078698E" w:rsidRPr="00FB048C" w:rsidRDefault="0078698E" w:rsidP="0078698E">
            <w:pPr>
              <w:rPr>
                <w:rFonts w:eastAsia="Calibri"/>
                <w:sz w:val="20"/>
                <w:szCs w:val="20"/>
              </w:rPr>
            </w:pPr>
            <w:r w:rsidRPr="00FB048C">
              <w:rPr>
                <w:rFonts w:eastAsia="Calibri"/>
                <w:sz w:val="20"/>
                <w:szCs w:val="20"/>
              </w:rPr>
              <w:t>Survey Filing Maps</w:t>
            </w:r>
          </w:p>
        </w:tc>
      </w:tr>
      <w:tr w:rsidR="0078698E" w:rsidRPr="00FB048C" w14:paraId="2445608C" w14:textId="77777777" w:rsidTr="0078698E">
        <w:tc>
          <w:tcPr>
            <w:tcW w:w="1908" w:type="dxa"/>
            <w:shd w:val="clear" w:color="auto" w:fill="auto"/>
          </w:tcPr>
          <w:p w14:paraId="76296B74" w14:textId="77777777" w:rsidR="0078698E" w:rsidRPr="00FB048C" w:rsidRDefault="0078698E" w:rsidP="0078698E">
            <w:pPr>
              <w:rPr>
                <w:rFonts w:eastAsia="Calibri"/>
                <w:sz w:val="20"/>
                <w:szCs w:val="20"/>
              </w:rPr>
            </w:pPr>
            <w:r>
              <w:rPr>
                <w:rFonts w:eastAsia="Calibri"/>
                <w:sz w:val="20"/>
                <w:szCs w:val="20"/>
              </w:rPr>
              <w:t>SHPO</w:t>
            </w:r>
          </w:p>
        </w:tc>
        <w:tc>
          <w:tcPr>
            <w:tcW w:w="7200" w:type="dxa"/>
            <w:shd w:val="clear" w:color="auto" w:fill="auto"/>
          </w:tcPr>
          <w:p w14:paraId="2E0C2DCA" w14:textId="77777777" w:rsidR="0078698E" w:rsidRPr="00FB048C" w:rsidRDefault="0078698E" w:rsidP="0078698E">
            <w:pPr>
              <w:rPr>
                <w:rFonts w:eastAsia="Calibri"/>
                <w:sz w:val="20"/>
                <w:szCs w:val="20"/>
              </w:rPr>
            </w:pPr>
            <w:r>
              <w:rPr>
                <w:iCs/>
              </w:rPr>
              <w:t>State Historic Preservation Office</w:t>
            </w:r>
          </w:p>
        </w:tc>
      </w:tr>
      <w:tr w:rsidR="0078698E" w:rsidRPr="00FB048C" w14:paraId="023D1CA5" w14:textId="77777777" w:rsidTr="0078698E">
        <w:tc>
          <w:tcPr>
            <w:tcW w:w="1908" w:type="dxa"/>
            <w:shd w:val="clear" w:color="auto" w:fill="auto"/>
          </w:tcPr>
          <w:p w14:paraId="14959D40" w14:textId="77777777" w:rsidR="0078698E" w:rsidRPr="00FB048C" w:rsidRDefault="0078698E" w:rsidP="0078698E">
            <w:pPr>
              <w:rPr>
                <w:rFonts w:eastAsia="Calibri"/>
                <w:sz w:val="20"/>
                <w:szCs w:val="20"/>
              </w:rPr>
            </w:pPr>
            <w:r w:rsidRPr="00FB048C">
              <w:rPr>
                <w:rFonts w:eastAsia="Calibri"/>
                <w:sz w:val="20"/>
                <w:szCs w:val="20"/>
              </w:rPr>
              <w:t>SI</w:t>
            </w:r>
          </w:p>
        </w:tc>
        <w:tc>
          <w:tcPr>
            <w:tcW w:w="7200" w:type="dxa"/>
            <w:shd w:val="clear" w:color="auto" w:fill="auto"/>
          </w:tcPr>
          <w:p w14:paraId="4ABE512E" w14:textId="77777777" w:rsidR="0078698E" w:rsidRPr="00FB048C" w:rsidRDefault="0078698E" w:rsidP="0078698E">
            <w:pPr>
              <w:rPr>
                <w:rFonts w:eastAsia="Calibri"/>
                <w:sz w:val="20"/>
                <w:szCs w:val="20"/>
              </w:rPr>
            </w:pPr>
            <w:r w:rsidRPr="00FB048C">
              <w:rPr>
                <w:rFonts w:eastAsia="Calibri"/>
                <w:sz w:val="20"/>
                <w:szCs w:val="20"/>
              </w:rPr>
              <w:t xml:space="preserve">International System of Units and Conversion Factors (abbreviated </w:t>
            </w:r>
            <w:r w:rsidRPr="00FB048C">
              <w:rPr>
                <w:rFonts w:eastAsia="Calibri"/>
                <w:iCs/>
                <w:sz w:val="20"/>
                <w:szCs w:val="20"/>
              </w:rPr>
              <w:t>SI</w:t>
            </w:r>
            <w:r w:rsidRPr="00FB048C">
              <w:rPr>
                <w:rFonts w:eastAsia="Calibri"/>
                <w:sz w:val="20"/>
                <w:szCs w:val="20"/>
              </w:rPr>
              <w:t xml:space="preserve"> from </w:t>
            </w:r>
            <w:r w:rsidRPr="00FB048C">
              <w:rPr>
                <w:rFonts w:eastAsia="Calibri"/>
                <w:iCs/>
                <w:sz w:val="20"/>
                <w:szCs w:val="20"/>
              </w:rPr>
              <w:t>Systeme Internationale d’Unites</w:t>
            </w:r>
            <w:r w:rsidRPr="00FB048C">
              <w:rPr>
                <w:rFonts w:eastAsia="Calibri"/>
                <w:sz w:val="20"/>
                <w:szCs w:val="20"/>
              </w:rPr>
              <w:t>, the French version of the name</w:t>
            </w:r>
          </w:p>
        </w:tc>
      </w:tr>
      <w:tr w:rsidR="0078698E" w:rsidRPr="00FB048C" w14:paraId="1C49FC15" w14:textId="77777777" w:rsidTr="0078698E">
        <w:tc>
          <w:tcPr>
            <w:tcW w:w="1908" w:type="dxa"/>
            <w:shd w:val="clear" w:color="auto" w:fill="auto"/>
          </w:tcPr>
          <w:p w14:paraId="7D808BA0" w14:textId="77777777" w:rsidR="0078698E" w:rsidRPr="00FB048C" w:rsidRDefault="0078698E" w:rsidP="0078698E">
            <w:pPr>
              <w:rPr>
                <w:rFonts w:eastAsia="Calibri"/>
                <w:sz w:val="20"/>
                <w:szCs w:val="20"/>
              </w:rPr>
            </w:pPr>
            <w:r w:rsidRPr="00FB048C">
              <w:rPr>
                <w:rFonts w:eastAsia="Calibri"/>
                <w:sz w:val="20"/>
                <w:szCs w:val="20"/>
              </w:rPr>
              <w:t>Slope Catch</w:t>
            </w:r>
          </w:p>
        </w:tc>
        <w:tc>
          <w:tcPr>
            <w:tcW w:w="7200" w:type="dxa"/>
            <w:shd w:val="clear" w:color="auto" w:fill="auto"/>
          </w:tcPr>
          <w:p w14:paraId="47798757" w14:textId="77777777" w:rsidR="0078698E" w:rsidRPr="00FB048C" w:rsidRDefault="0078698E" w:rsidP="0078698E">
            <w:pPr>
              <w:rPr>
                <w:rFonts w:eastAsia="Calibri"/>
                <w:sz w:val="20"/>
                <w:szCs w:val="20"/>
              </w:rPr>
            </w:pPr>
            <w:r w:rsidRPr="00FB048C">
              <w:rPr>
                <w:rFonts w:eastAsia="Calibri"/>
                <w:sz w:val="20"/>
                <w:szCs w:val="20"/>
              </w:rPr>
              <w:t>The location where a design slope intersects the existing ground and where excavation or embankment work should begin to provide the intended earthwork</w:t>
            </w:r>
          </w:p>
        </w:tc>
      </w:tr>
      <w:tr w:rsidR="0078698E" w:rsidRPr="00FB048C" w14:paraId="5E1EF8BB" w14:textId="77777777" w:rsidTr="0078698E">
        <w:tc>
          <w:tcPr>
            <w:tcW w:w="1908" w:type="dxa"/>
            <w:shd w:val="clear" w:color="auto" w:fill="auto"/>
          </w:tcPr>
          <w:p w14:paraId="5D58858C" w14:textId="77777777" w:rsidR="0078698E" w:rsidRPr="00FB048C" w:rsidRDefault="0078698E" w:rsidP="0078698E">
            <w:pPr>
              <w:rPr>
                <w:rFonts w:eastAsia="Calibri"/>
                <w:sz w:val="20"/>
                <w:szCs w:val="20"/>
              </w:rPr>
            </w:pPr>
            <w:r w:rsidRPr="00FB048C">
              <w:rPr>
                <w:rFonts w:eastAsia="Calibri"/>
                <w:sz w:val="20"/>
                <w:szCs w:val="20"/>
              </w:rPr>
              <w:t>SOW</w:t>
            </w:r>
          </w:p>
        </w:tc>
        <w:tc>
          <w:tcPr>
            <w:tcW w:w="7200" w:type="dxa"/>
            <w:shd w:val="clear" w:color="auto" w:fill="auto"/>
          </w:tcPr>
          <w:p w14:paraId="2808367C" w14:textId="77777777" w:rsidR="0078698E" w:rsidRPr="00FB048C" w:rsidRDefault="0078698E" w:rsidP="0078698E">
            <w:pPr>
              <w:rPr>
                <w:rFonts w:eastAsia="Calibri"/>
                <w:sz w:val="20"/>
                <w:szCs w:val="20"/>
              </w:rPr>
            </w:pPr>
            <w:r w:rsidRPr="00FB048C">
              <w:rPr>
                <w:rFonts w:eastAsia="Calibri"/>
                <w:sz w:val="20"/>
                <w:szCs w:val="20"/>
              </w:rPr>
              <w:t>Statement of Work</w:t>
            </w:r>
          </w:p>
        </w:tc>
      </w:tr>
      <w:tr w:rsidR="0078698E" w:rsidRPr="00FB048C" w14:paraId="3AC28D7D" w14:textId="77777777" w:rsidTr="0078698E">
        <w:tc>
          <w:tcPr>
            <w:tcW w:w="1908" w:type="dxa"/>
            <w:shd w:val="clear" w:color="auto" w:fill="auto"/>
          </w:tcPr>
          <w:p w14:paraId="6538F4EC" w14:textId="77777777" w:rsidR="0078698E" w:rsidRPr="00FB048C" w:rsidRDefault="0078698E" w:rsidP="0078698E">
            <w:pPr>
              <w:rPr>
                <w:rFonts w:eastAsia="Calibri"/>
                <w:sz w:val="20"/>
                <w:szCs w:val="20"/>
              </w:rPr>
            </w:pPr>
            <w:r>
              <w:rPr>
                <w:rFonts w:eastAsia="Calibri"/>
                <w:sz w:val="20"/>
                <w:szCs w:val="20"/>
              </w:rPr>
              <w:t>STU</w:t>
            </w:r>
          </w:p>
        </w:tc>
        <w:tc>
          <w:tcPr>
            <w:tcW w:w="7200" w:type="dxa"/>
            <w:shd w:val="clear" w:color="auto" w:fill="auto"/>
          </w:tcPr>
          <w:p w14:paraId="5518FD84" w14:textId="77777777" w:rsidR="0078698E" w:rsidRPr="00FB048C" w:rsidRDefault="0078698E" w:rsidP="0078698E">
            <w:pPr>
              <w:rPr>
                <w:rFonts w:eastAsia="Calibri"/>
                <w:sz w:val="20"/>
                <w:szCs w:val="20"/>
              </w:rPr>
            </w:pPr>
            <w:r>
              <w:rPr>
                <w:rFonts w:eastAsia="Calibri"/>
                <w:sz w:val="20"/>
                <w:szCs w:val="20"/>
              </w:rPr>
              <w:t>Shovel Test Unit</w:t>
            </w:r>
          </w:p>
        </w:tc>
      </w:tr>
      <w:tr w:rsidR="0078698E" w:rsidRPr="00FB048C" w14:paraId="5874D0DD" w14:textId="77777777" w:rsidTr="0078698E">
        <w:tc>
          <w:tcPr>
            <w:tcW w:w="1908" w:type="dxa"/>
            <w:shd w:val="clear" w:color="auto" w:fill="auto"/>
          </w:tcPr>
          <w:p w14:paraId="54BADAC3" w14:textId="77777777" w:rsidR="0078698E" w:rsidRPr="00FB048C" w:rsidRDefault="0078698E" w:rsidP="0078698E">
            <w:pPr>
              <w:rPr>
                <w:rFonts w:eastAsia="Calibri"/>
                <w:sz w:val="20"/>
                <w:szCs w:val="20"/>
              </w:rPr>
            </w:pPr>
            <w:r>
              <w:rPr>
                <w:rFonts w:eastAsia="Calibri"/>
                <w:sz w:val="20"/>
                <w:szCs w:val="20"/>
              </w:rPr>
              <w:t>SUL</w:t>
            </w:r>
          </w:p>
        </w:tc>
        <w:tc>
          <w:tcPr>
            <w:tcW w:w="7200" w:type="dxa"/>
            <w:shd w:val="clear" w:color="auto" w:fill="auto"/>
          </w:tcPr>
          <w:p w14:paraId="1F674954" w14:textId="77777777" w:rsidR="0078698E" w:rsidRPr="00FB048C" w:rsidRDefault="0078698E" w:rsidP="0078698E">
            <w:pPr>
              <w:rPr>
                <w:rFonts w:eastAsia="Calibri"/>
                <w:sz w:val="20"/>
                <w:szCs w:val="20"/>
              </w:rPr>
            </w:pPr>
            <w:r>
              <w:rPr>
                <w:rFonts w:eastAsia="Calibri"/>
                <w:sz w:val="20"/>
                <w:szCs w:val="20"/>
              </w:rPr>
              <w:t>State Utility Liaison</w:t>
            </w:r>
          </w:p>
        </w:tc>
      </w:tr>
      <w:tr w:rsidR="0078698E" w:rsidRPr="00FB048C" w14:paraId="27F98BA2" w14:textId="77777777" w:rsidTr="0078698E">
        <w:tc>
          <w:tcPr>
            <w:tcW w:w="1908" w:type="dxa"/>
            <w:shd w:val="clear" w:color="auto" w:fill="auto"/>
          </w:tcPr>
          <w:p w14:paraId="147D94B7" w14:textId="77777777" w:rsidR="0078698E" w:rsidRPr="00FB048C" w:rsidRDefault="0078698E" w:rsidP="0078698E">
            <w:pPr>
              <w:rPr>
                <w:rFonts w:eastAsia="Calibri"/>
                <w:sz w:val="20"/>
                <w:szCs w:val="20"/>
              </w:rPr>
            </w:pPr>
            <w:r w:rsidRPr="00FB048C">
              <w:rPr>
                <w:rFonts w:eastAsia="Calibri"/>
                <w:sz w:val="20"/>
                <w:szCs w:val="20"/>
              </w:rPr>
              <w:t>Survey Monument</w:t>
            </w:r>
          </w:p>
        </w:tc>
        <w:tc>
          <w:tcPr>
            <w:tcW w:w="7200" w:type="dxa"/>
            <w:shd w:val="clear" w:color="auto" w:fill="auto"/>
          </w:tcPr>
          <w:p w14:paraId="30BEEF92" w14:textId="77777777" w:rsidR="0078698E" w:rsidRPr="00FB048C" w:rsidRDefault="0078698E" w:rsidP="0078698E">
            <w:pPr>
              <w:rPr>
                <w:rFonts w:eastAsia="Calibri"/>
                <w:sz w:val="20"/>
                <w:szCs w:val="20"/>
              </w:rPr>
            </w:pPr>
            <w:r w:rsidRPr="00FB048C">
              <w:rPr>
                <w:rFonts w:eastAsia="Calibri"/>
                <w:sz w:val="20"/>
                <w:szCs w:val="20"/>
              </w:rPr>
              <w:t>Any natural or man-made item specified or identified in a property deed, boundary survey, government document, or other instrument of public record, when the purpose of said item is to mark or reference a property boundary, geographical location, elevation, or other position</w:t>
            </w:r>
          </w:p>
        </w:tc>
      </w:tr>
      <w:tr w:rsidR="0078698E" w:rsidRPr="00FB048C" w14:paraId="2E6662EA" w14:textId="77777777" w:rsidTr="0078698E">
        <w:tc>
          <w:tcPr>
            <w:tcW w:w="1908" w:type="dxa"/>
            <w:shd w:val="clear" w:color="auto" w:fill="auto"/>
          </w:tcPr>
          <w:p w14:paraId="2B6E864B" w14:textId="77777777" w:rsidR="0078698E" w:rsidRPr="00FB048C" w:rsidRDefault="0078698E" w:rsidP="0078698E">
            <w:pPr>
              <w:rPr>
                <w:rFonts w:eastAsia="Calibri"/>
                <w:sz w:val="20"/>
                <w:szCs w:val="20"/>
              </w:rPr>
            </w:pPr>
            <w:r w:rsidRPr="00FB048C">
              <w:rPr>
                <w:rFonts w:eastAsia="Calibri"/>
                <w:sz w:val="20"/>
                <w:szCs w:val="20"/>
              </w:rPr>
              <w:t>Surveyor</w:t>
            </w:r>
          </w:p>
        </w:tc>
        <w:tc>
          <w:tcPr>
            <w:tcW w:w="7200" w:type="dxa"/>
            <w:shd w:val="clear" w:color="auto" w:fill="auto"/>
          </w:tcPr>
          <w:p w14:paraId="4A22A6D0" w14:textId="77777777" w:rsidR="0078698E" w:rsidRPr="00FB048C" w:rsidRDefault="0078698E" w:rsidP="0078698E">
            <w:pPr>
              <w:rPr>
                <w:rFonts w:eastAsia="Calibri"/>
                <w:sz w:val="20"/>
                <w:szCs w:val="20"/>
              </w:rPr>
            </w:pPr>
            <w:r w:rsidRPr="00FB048C">
              <w:rPr>
                <w:rFonts w:eastAsia="Calibri"/>
                <w:sz w:val="20"/>
                <w:szCs w:val="20"/>
              </w:rPr>
              <w:t xml:space="preserve">Individual licensed in the State of Oregon as a Professional Land Surveyor, and designated by the </w:t>
            </w:r>
            <w:r>
              <w:rPr>
                <w:rFonts w:eastAsia="Calibri"/>
                <w:sz w:val="20"/>
                <w:szCs w:val="20"/>
              </w:rPr>
              <w:t>Consultant</w:t>
            </w:r>
            <w:r w:rsidRPr="00FB048C">
              <w:rPr>
                <w:rFonts w:eastAsia="Calibri"/>
                <w:sz w:val="20"/>
                <w:szCs w:val="20"/>
              </w:rPr>
              <w:t xml:space="preserve"> as placed in "responsible charge" of the survey work as defined in ORS 672.002(6)(b).</w:t>
            </w:r>
          </w:p>
        </w:tc>
      </w:tr>
      <w:tr w:rsidR="0078698E" w:rsidRPr="00FB048C" w14:paraId="6BEF2E95" w14:textId="77777777" w:rsidTr="0078698E">
        <w:tc>
          <w:tcPr>
            <w:tcW w:w="1908" w:type="dxa"/>
            <w:shd w:val="clear" w:color="auto" w:fill="auto"/>
          </w:tcPr>
          <w:p w14:paraId="28ED6D52" w14:textId="77777777" w:rsidR="0078698E" w:rsidRPr="00FB048C" w:rsidRDefault="0078698E" w:rsidP="0078698E">
            <w:pPr>
              <w:rPr>
                <w:rFonts w:eastAsia="Calibri"/>
                <w:sz w:val="20"/>
                <w:szCs w:val="20"/>
              </w:rPr>
            </w:pPr>
            <w:r w:rsidRPr="00FB048C">
              <w:rPr>
                <w:rFonts w:eastAsia="Calibri"/>
                <w:sz w:val="20"/>
                <w:szCs w:val="20"/>
              </w:rPr>
              <w:t>TCP</w:t>
            </w:r>
          </w:p>
        </w:tc>
        <w:tc>
          <w:tcPr>
            <w:tcW w:w="7200" w:type="dxa"/>
            <w:shd w:val="clear" w:color="auto" w:fill="auto"/>
          </w:tcPr>
          <w:p w14:paraId="3787B31D" w14:textId="77777777" w:rsidR="0078698E" w:rsidRPr="00FB048C" w:rsidRDefault="0078698E" w:rsidP="0078698E">
            <w:pPr>
              <w:rPr>
                <w:rFonts w:eastAsia="Calibri"/>
                <w:sz w:val="20"/>
                <w:szCs w:val="20"/>
              </w:rPr>
            </w:pPr>
            <w:r w:rsidRPr="00FB048C">
              <w:rPr>
                <w:rFonts w:eastAsia="Calibri"/>
                <w:sz w:val="20"/>
                <w:szCs w:val="20"/>
              </w:rPr>
              <w:t>Traffic Control Plan</w:t>
            </w:r>
          </w:p>
        </w:tc>
      </w:tr>
      <w:tr w:rsidR="0078698E" w:rsidRPr="00FB048C" w14:paraId="45E4FD05" w14:textId="77777777" w:rsidTr="0078698E">
        <w:tc>
          <w:tcPr>
            <w:tcW w:w="1908" w:type="dxa"/>
            <w:shd w:val="clear" w:color="auto" w:fill="auto"/>
          </w:tcPr>
          <w:p w14:paraId="51DAFC2B" w14:textId="77777777" w:rsidR="0078698E" w:rsidRPr="00FB048C" w:rsidRDefault="0078698E" w:rsidP="0078698E">
            <w:pPr>
              <w:rPr>
                <w:rFonts w:eastAsia="Calibri"/>
                <w:sz w:val="20"/>
                <w:szCs w:val="20"/>
              </w:rPr>
            </w:pPr>
            <w:r>
              <w:rPr>
                <w:rFonts w:eastAsia="Calibri"/>
                <w:sz w:val="20"/>
                <w:szCs w:val="20"/>
              </w:rPr>
              <w:t>TMP</w:t>
            </w:r>
          </w:p>
        </w:tc>
        <w:tc>
          <w:tcPr>
            <w:tcW w:w="7200" w:type="dxa"/>
            <w:shd w:val="clear" w:color="auto" w:fill="auto"/>
          </w:tcPr>
          <w:p w14:paraId="5908E924" w14:textId="1D89FE33" w:rsidR="0078698E" w:rsidRPr="00FB048C" w:rsidRDefault="000A40BB" w:rsidP="0078698E">
            <w:pPr>
              <w:rPr>
                <w:rFonts w:eastAsia="Calibri"/>
                <w:sz w:val="20"/>
                <w:szCs w:val="20"/>
              </w:rPr>
            </w:pPr>
            <w:r>
              <w:rPr>
                <w:rFonts w:eastAsia="Calibri"/>
                <w:sz w:val="20"/>
                <w:szCs w:val="20"/>
              </w:rPr>
              <w:t>Transportation Management Plan</w:t>
            </w:r>
          </w:p>
        </w:tc>
      </w:tr>
      <w:tr w:rsidR="00BE1CAE" w:rsidRPr="00FB048C" w14:paraId="37F4493B" w14:textId="77777777" w:rsidTr="0078698E">
        <w:tc>
          <w:tcPr>
            <w:tcW w:w="1908" w:type="dxa"/>
            <w:shd w:val="clear" w:color="auto" w:fill="auto"/>
          </w:tcPr>
          <w:p w14:paraId="079A9280" w14:textId="3B6E4D9E" w:rsidR="00BE1CAE" w:rsidRDefault="00BE1CAE" w:rsidP="0078698E">
            <w:pPr>
              <w:rPr>
                <w:rFonts w:eastAsia="Calibri"/>
                <w:sz w:val="20"/>
                <w:szCs w:val="20"/>
              </w:rPr>
            </w:pPr>
            <w:r>
              <w:rPr>
                <w:rFonts w:eastAsia="Calibri"/>
                <w:sz w:val="20"/>
                <w:szCs w:val="20"/>
              </w:rPr>
              <w:t>VE</w:t>
            </w:r>
          </w:p>
        </w:tc>
        <w:tc>
          <w:tcPr>
            <w:tcW w:w="7200" w:type="dxa"/>
            <w:shd w:val="clear" w:color="auto" w:fill="auto"/>
          </w:tcPr>
          <w:p w14:paraId="4FF2FD82" w14:textId="3AEFC2E9" w:rsidR="00BE1CAE" w:rsidRDefault="00BE1CAE" w:rsidP="0078698E">
            <w:pPr>
              <w:rPr>
                <w:rFonts w:eastAsia="Calibri"/>
                <w:sz w:val="20"/>
                <w:szCs w:val="20"/>
              </w:rPr>
            </w:pPr>
            <w:r>
              <w:rPr>
                <w:rFonts w:eastAsia="Calibri"/>
                <w:sz w:val="20"/>
                <w:szCs w:val="20"/>
              </w:rPr>
              <w:t>Value Engineering</w:t>
            </w:r>
          </w:p>
        </w:tc>
      </w:tr>
      <w:tr w:rsidR="0078698E" w:rsidRPr="00FB048C" w14:paraId="35433B1E" w14:textId="77777777" w:rsidTr="0078698E">
        <w:tc>
          <w:tcPr>
            <w:tcW w:w="1908" w:type="dxa"/>
            <w:shd w:val="clear" w:color="auto" w:fill="auto"/>
          </w:tcPr>
          <w:p w14:paraId="7CCB74B7" w14:textId="77777777" w:rsidR="0078698E" w:rsidRPr="00FB048C" w:rsidRDefault="0078698E" w:rsidP="0078698E">
            <w:pPr>
              <w:rPr>
                <w:rFonts w:eastAsia="Calibri"/>
                <w:sz w:val="20"/>
                <w:szCs w:val="20"/>
              </w:rPr>
            </w:pPr>
            <w:r>
              <w:rPr>
                <w:rFonts w:eastAsia="Calibri"/>
                <w:sz w:val="20"/>
                <w:szCs w:val="20"/>
              </w:rPr>
              <w:t>WOC</w:t>
            </w:r>
          </w:p>
        </w:tc>
        <w:tc>
          <w:tcPr>
            <w:tcW w:w="7200" w:type="dxa"/>
            <w:shd w:val="clear" w:color="auto" w:fill="auto"/>
          </w:tcPr>
          <w:p w14:paraId="244990C2" w14:textId="77777777" w:rsidR="0078698E" w:rsidRPr="00FB048C" w:rsidRDefault="0078698E" w:rsidP="0078698E">
            <w:pPr>
              <w:rPr>
                <w:rFonts w:eastAsia="Calibri"/>
                <w:sz w:val="20"/>
                <w:szCs w:val="20"/>
              </w:rPr>
            </w:pPr>
            <w:r>
              <w:rPr>
                <w:rFonts w:eastAsia="Calibri"/>
                <w:sz w:val="20"/>
                <w:szCs w:val="20"/>
              </w:rPr>
              <w:t>Work Order Contract</w:t>
            </w:r>
          </w:p>
        </w:tc>
      </w:tr>
      <w:tr w:rsidR="0078698E" w:rsidRPr="00FB048C" w14:paraId="359AAE04" w14:textId="77777777" w:rsidTr="0078698E">
        <w:tc>
          <w:tcPr>
            <w:tcW w:w="1908" w:type="dxa"/>
            <w:shd w:val="clear" w:color="auto" w:fill="auto"/>
          </w:tcPr>
          <w:p w14:paraId="6F3FC32A" w14:textId="77777777" w:rsidR="0078698E" w:rsidRDefault="0078698E" w:rsidP="0078698E">
            <w:pPr>
              <w:rPr>
                <w:rFonts w:eastAsia="Calibri"/>
                <w:sz w:val="20"/>
                <w:szCs w:val="20"/>
              </w:rPr>
            </w:pPr>
            <w:r w:rsidRPr="00FB048C">
              <w:rPr>
                <w:rFonts w:eastAsia="Calibri"/>
                <w:sz w:val="20"/>
                <w:szCs w:val="20"/>
              </w:rPr>
              <w:t>WZTA</w:t>
            </w:r>
          </w:p>
        </w:tc>
        <w:tc>
          <w:tcPr>
            <w:tcW w:w="7200" w:type="dxa"/>
            <w:shd w:val="clear" w:color="auto" w:fill="auto"/>
          </w:tcPr>
          <w:p w14:paraId="7C2F1738" w14:textId="77777777" w:rsidR="0078698E" w:rsidRDefault="0078698E" w:rsidP="0078698E">
            <w:pPr>
              <w:rPr>
                <w:rFonts w:eastAsia="Calibri"/>
                <w:sz w:val="20"/>
                <w:szCs w:val="20"/>
              </w:rPr>
            </w:pPr>
            <w:r w:rsidRPr="00FB048C">
              <w:rPr>
                <w:rFonts w:eastAsia="Calibri"/>
                <w:sz w:val="20"/>
                <w:szCs w:val="20"/>
              </w:rPr>
              <w:t>Work Zone Traffic Analysis</w:t>
            </w:r>
          </w:p>
        </w:tc>
      </w:tr>
      <w:tr w:rsidR="0078698E" w:rsidRPr="00FB048C" w14:paraId="22C173C8" w14:textId="77777777" w:rsidTr="0078698E">
        <w:tc>
          <w:tcPr>
            <w:tcW w:w="1908" w:type="dxa"/>
            <w:shd w:val="clear" w:color="auto" w:fill="auto"/>
          </w:tcPr>
          <w:p w14:paraId="0A128DDF" w14:textId="77777777" w:rsidR="0078698E" w:rsidRPr="00FB048C" w:rsidRDefault="0078698E" w:rsidP="0078698E">
            <w:pPr>
              <w:rPr>
                <w:rFonts w:eastAsia="Calibri"/>
                <w:sz w:val="20"/>
                <w:szCs w:val="20"/>
              </w:rPr>
            </w:pPr>
          </w:p>
        </w:tc>
        <w:tc>
          <w:tcPr>
            <w:tcW w:w="7200" w:type="dxa"/>
            <w:shd w:val="clear" w:color="auto" w:fill="auto"/>
          </w:tcPr>
          <w:p w14:paraId="04D96341" w14:textId="77777777" w:rsidR="0078698E" w:rsidRPr="00FB048C" w:rsidRDefault="0078698E" w:rsidP="0078698E">
            <w:pPr>
              <w:rPr>
                <w:rFonts w:eastAsia="Calibri"/>
                <w:sz w:val="20"/>
                <w:szCs w:val="20"/>
              </w:rPr>
            </w:pPr>
          </w:p>
        </w:tc>
      </w:tr>
    </w:tbl>
    <w:p w14:paraId="2D7A1EDD" w14:textId="77777777" w:rsidR="0078698E" w:rsidRPr="003E13AB" w:rsidRDefault="0078698E" w:rsidP="00E8461A">
      <w:pPr>
        <w:pStyle w:val="NormalIndent"/>
        <w:spacing w:after="0"/>
        <w:ind w:left="0"/>
        <w:rPr>
          <w:szCs w:val="22"/>
        </w:rPr>
      </w:pPr>
    </w:p>
    <w:sectPr w:rsidR="0078698E" w:rsidRPr="003E13AB" w:rsidSect="00180926">
      <w:footerReference w:type="even" r:id="rId95"/>
      <w:footerReference w:type="default" r:id="rId96"/>
      <w:type w:val="continuous"/>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2EB1C" w14:textId="77777777" w:rsidR="00F6463E" w:rsidRDefault="00F6463E">
      <w:r>
        <w:separator/>
      </w:r>
    </w:p>
  </w:endnote>
  <w:endnote w:type="continuationSeparator" w:id="0">
    <w:p w14:paraId="384D1421" w14:textId="77777777" w:rsidR="00F6463E" w:rsidRDefault="00F6463E">
      <w:r>
        <w:continuationSeparator/>
      </w:r>
    </w:p>
  </w:endnote>
  <w:endnote w:type="continuationNotice" w:id="1">
    <w:p w14:paraId="1DFF7ED4" w14:textId="77777777" w:rsidR="00F6463E" w:rsidRDefault="00F64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MT">
    <w:panose1 w:val="00000000000000000000"/>
    <w:charset w:val="88"/>
    <w:family w:val="auto"/>
    <w:notTrueType/>
    <w:pitch w:val="default"/>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E1CC" w14:textId="77777777" w:rsidR="004F1DC5" w:rsidRDefault="004F1DC5" w:rsidP="008170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DC140B" w14:textId="77777777" w:rsidR="004F1DC5" w:rsidRDefault="004F1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B32C" w14:textId="77777777" w:rsidR="004F1DC5" w:rsidRDefault="004F1DC5" w:rsidP="00B42D7F">
    <w:pPr>
      <w:pStyle w:val="Footer"/>
      <w:rPr>
        <w:rFonts w:ascii="Arial" w:hAnsi="Arial" w:cs="Arial"/>
        <w:sz w:val="20"/>
        <w:szCs w:val="20"/>
      </w:rPr>
    </w:pPr>
  </w:p>
  <w:p w14:paraId="5420CA22" w14:textId="70C13044" w:rsidR="004F1DC5" w:rsidRPr="00B42D7F" w:rsidRDefault="004F1DC5" w:rsidP="00B42D7F">
    <w:pPr>
      <w:pStyle w:val="Footer"/>
    </w:pPr>
    <w:r>
      <w:rPr>
        <w:rFonts w:ascii="Arial" w:hAnsi="Arial" w:cs="Arial"/>
        <w:sz w:val="20"/>
        <w:szCs w:val="20"/>
      </w:rPr>
      <w:tab/>
    </w:r>
    <w:r w:rsidRPr="00B42D7F">
      <w:rPr>
        <w:rFonts w:ascii="Arial" w:hAnsi="Arial" w:cs="Arial"/>
        <w:sz w:val="20"/>
        <w:szCs w:val="20"/>
      </w:rPr>
      <w:t xml:space="preserve">Page </w:t>
    </w:r>
    <w:r w:rsidRPr="00B42D7F">
      <w:rPr>
        <w:rFonts w:ascii="Arial" w:hAnsi="Arial" w:cs="Arial"/>
        <w:b/>
        <w:sz w:val="20"/>
        <w:szCs w:val="20"/>
      </w:rPr>
      <w:fldChar w:fldCharType="begin"/>
    </w:r>
    <w:r w:rsidRPr="00B42D7F">
      <w:rPr>
        <w:rFonts w:ascii="Arial" w:hAnsi="Arial" w:cs="Arial"/>
        <w:b/>
        <w:sz w:val="20"/>
        <w:szCs w:val="20"/>
      </w:rPr>
      <w:instrText xml:space="preserve"> PAGE  \* Arabic  \* MERGEFORMAT </w:instrText>
    </w:r>
    <w:r w:rsidRPr="00B42D7F">
      <w:rPr>
        <w:rFonts w:ascii="Arial" w:hAnsi="Arial" w:cs="Arial"/>
        <w:b/>
        <w:sz w:val="20"/>
        <w:szCs w:val="20"/>
      </w:rPr>
      <w:fldChar w:fldCharType="separate"/>
    </w:r>
    <w:r w:rsidR="00445BDC">
      <w:rPr>
        <w:rFonts w:ascii="Arial" w:hAnsi="Arial" w:cs="Arial"/>
        <w:b/>
        <w:noProof/>
        <w:sz w:val="20"/>
        <w:szCs w:val="20"/>
      </w:rPr>
      <w:t>15</w:t>
    </w:r>
    <w:r w:rsidRPr="00B42D7F">
      <w:rPr>
        <w:rFonts w:ascii="Arial" w:hAnsi="Arial" w:cs="Arial"/>
        <w:b/>
        <w:sz w:val="20"/>
        <w:szCs w:val="20"/>
      </w:rPr>
      <w:fldChar w:fldCharType="end"/>
    </w:r>
    <w:r w:rsidRPr="00B42D7F">
      <w:rPr>
        <w:rFonts w:ascii="Arial" w:hAnsi="Arial" w:cs="Arial"/>
        <w:sz w:val="20"/>
        <w:szCs w:val="20"/>
      </w:rPr>
      <w:t xml:space="preserve"> of </w:t>
    </w:r>
    <w:r w:rsidRPr="00B42D7F">
      <w:rPr>
        <w:rFonts w:ascii="Arial" w:hAnsi="Arial" w:cs="Arial"/>
        <w:b/>
        <w:sz w:val="20"/>
        <w:szCs w:val="20"/>
      </w:rPr>
      <w:fldChar w:fldCharType="begin"/>
    </w:r>
    <w:r w:rsidRPr="00B42D7F">
      <w:rPr>
        <w:rFonts w:ascii="Arial" w:hAnsi="Arial" w:cs="Arial"/>
        <w:b/>
        <w:sz w:val="20"/>
        <w:szCs w:val="20"/>
      </w:rPr>
      <w:instrText xml:space="preserve"> NUMPAGES  \* Arabic  \* MERGEFORMAT </w:instrText>
    </w:r>
    <w:r w:rsidRPr="00B42D7F">
      <w:rPr>
        <w:rFonts w:ascii="Arial" w:hAnsi="Arial" w:cs="Arial"/>
        <w:b/>
        <w:sz w:val="20"/>
        <w:szCs w:val="20"/>
      </w:rPr>
      <w:fldChar w:fldCharType="separate"/>
    </w:r>
    <w:r w:rsidR="00445BDC">
      <w:rPr>
        <w:rFonts w:ascii="Arial" w:hAnsi="Arial" w:cs="Arial"/>
        <w:b/>
        <w:noProof/>
        <w:sz w:val="20"/>
        <w:szCs w:val="20"/>
      </w:rPr>
      <w:t>35</w:t>
    </w:r>
    <w:r w:rsidRPr="00B42D7F">
      <w:rPr>
        <w:rFonts w:ascii="Arial" w:hAnsi="Arial" w:cs="Arial"/>
        <w:b/>
        <w:sz w:val="20"/>
        <w:szCs w:val="20"/>
      </w:rPr>
      <w:fldChar w:fldCharType="end"/>
    </w:r>
    <w:r>
      <w:rPr>
        <w:rFonts w:ascii="Arial" w:hAnsi="Arial" w:cs="Arial"/>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985D1" w14:textId="77777777" w:rsidR="00F6463E" w:rsidRDefault="00F6463E">
      <w:r>
        <w:separator/>
      </w:r>
    </w:p>
  </w:footnote>
  <w:footnote w:type="continuationSeparator" w:id="0">
    <w:p w14:paraId="679C55DF" w14:textId="77777777" w:rsidR="00F6463E" w:rsidRDefault="00F6463E">
      <w:r>
        <w:continuationSeparator/>
      </w:r>
    </w:p>
  </w:footnote>
  <w:footnote w:type="continuationNotice" w:id="1">
    <w:p w14:paraId="0E67D637" w14:textId="77777777" w:rsidR="00F6463E" w:rsidRDefault="00F6463E"/>
  </w:footnote>
  <w:footnote w:id="2">
    <w:p w14:paraId="15961FC7" w14:textId="77777777" w:rsidR="004F1DC5" w:rsidRDefault="004F1DC5" w:rsidP="000679DF">
      <w:pPr>
        <w:pStyle w:val="FootnoteText"/>
      </w:pPr>
      <w:r>
        <w:rPr>
          <w:rStyle w:val="FootnoteReference"/>
          <w:rFonts w:ascii="Palatino Linotype" w:hAnsi="Palatino Linotype"/>
        </w:rPr>
        <w:footnoteRef/>
      </w:r>
      <w:r>
        <w:t xml:space="preserve"> Anderson, Grant S., Cynthia S.Y. Lee, Gregg G. Fleming. FHWA Traffic Noise Model, ® Version 1.0: User's Guide. Report No. FHWA-PD-96-009 and DOT-VNTSC-FHWA-98-1. Cambridge, MA: John A. Volpe National Transportation Systems Center, Acoustics Facility, January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9A49074"/>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77E6E"/>
    <w:multiLevelType w:val="hybridMultilevel"/>
    <w:tmpl w:val="3D00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442CB"/>
    <w:multiLevelType w:val="hybridMultilevel"/>
    <w:tmpl w:val="70B4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F0D86"/>
    <w:multiLevelType w:val="hybridMultilevel"/>
    <w:tmpl w:val="C6704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77DB8"/>
    <w:multiLevelType w:val="hybridMultilevel"/>
    <w:tmpl w:val="B528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A74F5"/>
    <w:multiLevelType w:val="hybridMultilevel"/>
    <w:tmpl w:val="3696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06359"/>
    <w:multiLevelType w:val="hybridMultilevel"/>
    <w:tmpl w:val="3C42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F37F0B"/>
    <w:multiLevelType w:val="hybridMultilevel"/>
    <w:tmpl w:val="4768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5E4150"/>
    <w:multiLevelType w:val="hybridMultilevel"/>
    <w:tmpl w:val="B48604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F573ED"/>
    <w:multiLevelType w:val="hybridMultilevel"/>
    <w:tmpl w:val="1374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C7158"/>
    <w:multiLevelType w:val="hybridMultilevel"/>
    <w:tmpl w:val="2520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F66DAE"/>
    <w:multiLevelType w:val="hybridMultilevel"/>
    <w:tmpl w:val="CB843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181F22"/>
    <w:multiLevelType w:val="hybridMultilevel"/>
    <w:tmpl w:val="20B63BBA"/>
    <w:lvl w:ilvl="0" w:tplc="F8C4FB22">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2F01BA"/>
    <w:multiLevelType w:val="hybridMultilevel"/>
    <w:tmpl w:val="F6A0E6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93B3EB7"/>
    <w:multiLevelType w:val="hybridMultilevel"/>
    <w:tmpl w:val="5724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28010C"/>
    <w:multiLevelType w:val="hybridMultilevel"/>
    <w:tmpl w:val="C05C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BA2D5A"/>
    <w:multiLevelType w:val="hybridMultilevel"/>
    <w:tmpl w:val="E180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E945C1"/>
    <w:multiLevelType w:val="hybridMultilevel"/>
    <w:tmpl w:val="9ADA1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EE2EEF"/>
    <w:multiLevelType w:val="hybridMultilevel"/>
    <w:tmpl w:val="6584D0AE"/>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9D1A08"/>
    <w:multiLevelType w:val="hybridMultilevel"/>
    <w:tmpl w:val="A80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E028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3E15744"/>
    <w:multiLevelType w:val="hybridMultilevel"/>
    <w:tmpl w:val="33D4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540CF8"/>
    <w:multiLevelType w:val="hybridMultilevel"/>
    <w:tmpl w:val="FF90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7D1510"/>
    <w:multiLevelType w:val="hybridMultilevel"/>
    <w:tmpl w:val="DC241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63B7AD1"/>
    <w:multiLevelType w:val="hybridMultilevel"/>
    <w:tmpl w:val="C952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6672D0B"/>
    <w:multiLevelType w:val="hybridMultilevel"/>
    <w:tmpl w:val="90E40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6C23B84"/>
    <w:multiLevelType w:val="hybridMultilevel"/>
    <w:tmpl w:val="D09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0133E0"/>
    <w:multiLevelType w:val="hybridMultilevel"/>
    <w:tmpl w:val="CE1A31C8"/>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9" w15:restartNumberingAfterBreak="0">
    <w:nsid w:val="175E28F9"/>
    <w:multiLevelType w:val="hybridMultilevel"/>
    <w:tmpl w:val="670494C4"/>
    <w:lvl w:ilvl="0" w:tplc="778CD806">
      <w:start w:val="1"/>
      <w:numFmt w:val="bullet"/>
      <w:pStyle w:val="GEIBulletedLis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7DB500F"/>
    <w:multiLevelType w:val="multilevel"/>
    <w:tmpl w:val="391C5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18024712"/>
    <w:multiLevelType w:val="hybridMultilevel"/>
    <w:tmpl w:val="F12A8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18B05833"/>
    <w:multiLevelType w:val="hybridMultilevel"/>
    <w:tmpl w:val="C9BCB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8F234D4"/>
    <w:multiLevelType w:val="hybridMultilevel"/>
    <w:tmpl w:val="6986B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9422441"/>
    <w:multiLevelType w:val="hybridMultilevel"/>
    <w:tmpl w:val="FB56A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A5576BD"/>
    <w:multiLevelType w:val="hybridMultilevel"/>
    <w:tmpl w:val="3512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287251"/>
    <w:multiLevelType w:val="hybridMultilevel"/>
    <w:tmpl w:val="CE1C9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B22432"/>
    <w:multiLevelType w:val="hybridMultilevel"/>
    <w:tmpl w:val="5D5E4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C02260B"/>
    <w:multiLevelType w:val="hybridMultilevel"/>
    <w:tmpl w:val="6D9E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1C2E4109"/>
    <w:multiLevelType w:val="hybridMultilevel"/>
    <w:tmpl w:val="76727C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1C411BBD"/>
    <w:multiLevelType w:val="hybridMultilevel"/>
    <w:tmpl w:val="A3B6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6C2407"/>
    <w:multiLevelType w:val="hybridMultilevel"/>
    <w:tmpl w:val="C444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953AF0"/>
    <w:multiLevelType w:val="hybridMultilevel"/>
    <w:tmpl w:val="9886D6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1D9D4A10"/>
    <w:multiLevelType w:val="hybridMultilevel"/>
    <w:tmpl w:val="0ACCA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E3A4F78"/>
    <w:multiLevelType w:val="hybridMultilevel"/>
    <w:tmpl w:val="BD98F0A8"/>
    <w:lvl w:ilvl="0" w:tplc="C5723276">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E4150B6"/>
    <w:multiLevelType w:val="hybridMultilevel"/>
    <w:tmpl w:val="37D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5776B6"/>
    <w:multiLevelType w:val="hybridMultilevel"/>
    <w:tmpl w:val="60A6496A"/>
    <w:lvl w:ilvl="0" w:tplc="0A2CA90E">
      <w:start w:val="1"/>
      <w:numFmt w:val="bullet"/>
      <w:lvlText w:val=""/>
      <w:lvlJc w:val="left"/>
      <w:pPr>
        <w:tabs>
          <w:tab w:val="num" w:pos="720"/>
        </w:tabs>
        <w:ind w:left="720" w:hanging="360"/>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0384C28"/>
    <w:multiLevelType w:val="hybridMultilevel"/>
    <w:tmpl w:val="A656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0B6172E"/>
    <w:multiLevelType w:val="hybridMultilevel"/>
    <w:tmpl w:val="5E74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0DD656C"/>
    <w:multiLevelType w:val="hybridMultilevel"/>
    <w:tmpl w:val="3D8EE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1CE0696"/>
    <w:multiLevelType w:val="hybridMultilevel"/>
    <w:tmpl w:val="9608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20C56EE"/>
    <w:multiLevelType w:val="hybridMultilevel"/>
    <w:tmpl w:val="EAF41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223F0CAC"/>
    <w:multiLevelType w:val="hybridMultilevel"/>
    <w:tmpl w:val="2D243670"/>
    <w:lvl w:ilvl="0" w:tplc="C066A09E">
      <w:start w:val="1"/>
      <w:numFmt w:val="bullet"/>
      <w:pStyle w:val="BulletLevel1"/>
      <w:lvlText w:val=""/>
      <w:lvlJc w:val="left"/>
      <w:pPr>
        <w:ind w:left="360" w:hanging="360"/>
      </w:pPr>
      <w:rPr>
        <w:rFonts w:ascii="Symbol" w:hAnsi="Symbol" w:hint="default"/>
        <w:color w:val="auto"/>
      </w:rPr>
    </w:lvl>
    <w:lvl w:ilvl="1" w:tplc="DE5E620A">
      <w:start w:val="1"/>
      <w:numFmt w:val="bullet"/>
      <w:lvlText w:val="o"/>
      <w:lvlJc w:val="left"/>
      <w:pPr>
        <w:tabs>
          <w:tab w:val="num" w:pos="1440"/>
        </w:tabs>
        <w:ind w:left="1440" w:hanging="360"/>
      </w:pPr>
      <w:rPr>
        <w:rFonts w:ascii="Courier New" w:hAnsi="Courier New" w:cs="Courier New" w:hint="default"/>
      </w:rPr>
    </w:lvl>
    <w:lvl w:ilvl="2" w:tplc="9E328060">
      <w:start w:val="1"/>
      <w:numFmt w:val="bullet"/>
      <w:lvlText w:val=""/>
      <w:lvlJc w:val="left"/>
      <w:pPr>
        <w:tabs>
          <w:tab w:val="num" w:pos="2160"/>
        </w:tabs>
        <w:ind w:left="2160" w:hanging="360"/>
      </w:pPr>
      <w:rPr>
        <w:rFonts w:ascii="Wingdings" w:hAnsi="Wingdings" w:hint="default"/>
      </w:rPr>
    </w:lvl>
    <w:lvl w:ilvl="3" w:tplc="83FAA956">
      <w:start w:val="1"/>
      <w:numFmt w:val="bullet"/>
      <w:lvlText w:val=""/>
      <w:lvlJc w:val="left"/>
      <w:pPr>
        <w:tabs>
          <w:tab w:val="num" w:pos="2880"/>
        </w:tabs>
        <w:ind w:left="2880" w:hanging="360"/>
      </w:pPr>
      <w:rPr>
        <w:rFonts w:ascii="Symbol" w:hAnsi="Symbol" w:hint="default"/>
      </w:rPr>
    </w:lvl>
    <w:lvl w:ilvl="4" w:tplc="D2B28872">
      <w:start w:val="1"/>
      <w:numFmt w:val="bullet"/>
      <w:lvlText w:val="o"/>
      <w:lvlJc w:val="left"/>
      <w:pPr>
        <w:tabs>
          <w:tab w:val="num" w:pos="3600"/>
        </w:tabs>
        <w:ind w:left="3600" w:hanging="360"/>
      </w:pPr>
      <w:rPr>
        <w:rFonts w:ascii="Courier New" w:hAnsi="Courier New" w:cs="Courier New" w:hint="default"/>
      </w:rPr>
    </w:lvl>
    <w:lvl w:ilvl="5" w:tplc="EB70B7E8">
      <w:start w:val="1"/>
      <w:numFmt w:val="bullet"/>
      <w:lvlText w:val=""/>
      <w:lvlJc w:val="left"/>
      <w:pPr>
        <w:tabs>
          <w:tab w:val="num" w:pos="4320"/>
        </w:tabs>
        <w:ind w:left="4320" w:hanging="360"/>
      </w:pPr>
      <w:rPr>
        <w:rFonts w:ascii="Wingdings" w:hAnsi="Wingdings" w:hint="default"/>
      </w:rPr>
    </w:lvl>
    <w:lvl w:ilvl="6" w:tplc="E1A282A0">
      <w:start w:val="1"/>
      <w:numFmt w:val="bullet"/>
      <w:lvlText w:val=""/>
      <w:lvlJc w:val="left"/>
      <w:pPr>
        <w:tabs>
          <w:tab w:val="num" w:pos="5040"/>
        </w:tabs>
        <w:ind w:left="5040" w:hanging="360"/>
      </w:pPr>
      <w:rPr>
        <w:rFonts w:ascii="Symbol" w:hAnsi="Symbol" w:hint="default"/>
      </w:rPr>
    </w:lvl>
    <w:lvl w:ilvl="7" w:tplc="9740F660">
      <w:start w:val="1"/>
      <w:numFmt w:val="bullet"/>
      <w:lvlText w:val="o"/>
      <w:lvlJc w:val="left"/>
      <w:pPr>
        <w:tabs>
          <w:tab w:val="num" w:pos="5760"/>
        </w:tabs>
        <w:ind w:left="5760" w:hanging="360"/>
      </w:pPr>
      <w:rPr>
        <w:rFonts w:ascii="Courier New" w:hAnsi="Courier New" w:cs="Courier New" w:hint="default"/>
      </w:rPr>
    </w:lvl>
    <w:lvl w:ilvl="8" w:tplc="65F4AF72">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2D44A57"/>
    <w:multiLevelType w:val="hybridMultilevel"/>
    <w:tmpl w:val="49B0386E"/>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2520" w:hanging="72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2F12415"/>
    <w:multiLevelType w:val="hybridMultilevel"/>
    <w:tmpl w:val="C374A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4E519E1"/>
    <w:multiLevelType w:val="hybridMultilevel"/>
    <w:tmpl w:val="F44C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5850F02"/>
    <w:multiLevelType w:val="hybridMultilevel"/>
    <w:tmpl w:val="069C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5B70638"/>
    <w:multiLevelType w:val="hybridMultilevel"/>
    <w:tmpl w:val="1604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61C4B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27495AF6"/>
    <w:multiLevelType w:val="hybridMultilevel"/>
    <w:tmpl w:val="A418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84215F8"/>
    <w:multiLevelType w:val="hybridMultilevel"/>
    <w:tmpl w:val="9B36F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8BC5E05"/>
    <w:multiLevelType w:val="hybridMultilevel"/>
    <w:tmpl w:val="632AAE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2" w15:restartNumberingAfterBreak="0">
    <w:nsid w:val="297072F7"/>
    <w:multiLevelType w:val="hybridMultilevel"/>
    <w:tmpl w:val="7E0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A00A5B"/>
    <w:multiLevelType w:val="hybridMultilevel"/>
    <w:tmpl w:val="0EB4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A3A2072"/>
    <w:multiLevelType w:val="hybridMultilevel"/>
    <w:tmpl w:val="6BA06C0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5" w15:restartNumberingAfterBreak="0">
    <w:nsid w:val="2A6E00AB"/>
    <w:multiLevelType w:val="hybridMultilevel"/>
    <w:tmpl w:val="8140E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BF87FD0"/>
    <w:multiLevelType w:val="hybridMultilevel"/>
    <w:tmpl w:val="C30EA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C2A0B79"/>
    <w:multiLevelType w:val="hybridMultilevel"/>
    <w:tmpl w:val="87CC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D292CF2"/>
    <w:multiLevelType w:val="hybridMultilevel"/>
    <w:tmpl w:val="E3085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D42681F"/>
    <w:multiLevelType w:val="hybridMultilevel"/>
    <w:tmpl w:val="8344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E3A350C"/>
    <w:multiLevelType w:val="hybridMultilevel"/>
    <w:tmpl w:val="A8DEB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ED02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304C1297"/>
    <w:multiLevelType w:val="hybridMultilevel"/>
    <w:tmpl w:val="B80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0F85972"/>
    <w:multiLevelType w:val="hybridMultilevel"/>
    <w:tmpl w:val="7C98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1183244"/>
    <w:multiLevelType w:val="hybridMultilevel"/>
    <w:tmpl w:val="47586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4112B94"/>
    <w:multiLevelType w:val="hybridMultilevel"/>
    <w:tmpl w:val="1476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42F22F8"/>
    <w:multiLevelType w:val="hybridMultilevel"/>
    <w:tmpl w:val="815AB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34991E60"/>
    <w:multiLevelType w:val="hybridMultilevel"/>
    <w:tmpl w:val="9464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4DD42E1"/>
    <w:multiLevelType w:val="hybridMultilevel"/>
    <w:tmpl w:val="C74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51D52D9"/>
    <w:multiLevelType w:val="hybridMultilevel"/>
    <w:tmpl w:val="0DCE1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64E16B7"/>
    <w:multiLevelType w:val="hybridMultilevel"/>
    <w:tmpl w:val="3F4C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8293B29"/>
    <w:multiLevelType w:val="hybridMultilevel"/>
    <w:tmpl w:val="AD52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8BE0584"/>
    <w:multiLevelType w:val="hybridMultilevel"/>
    <w:tmpl w:val="D0F0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B6E285C"/>
    <w:multiLevelType w:val="hybridMultilevel"/>
    <w:tmpl w:val="358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C012618"/>
    <w:multiLevelType w:val="hybridMultilevel"/>
    <w:tmpl w:val="1CC2881E"/>
    <w:lvl w:ilvl="0" w:tplc="9098BB56">
      <w:start w:val="1"/>
      <w:numFmt w:val="bullet"/>
      <w:lvlText w:val=""/>
      <w:lvlJc w:val="left"/>
      <w:pPr>
        <w:tabs>
          <w:tab w:val="num" w:pos="360"/>
        </w:tabs>
        <w:ind w:left="360" w:hanging="360"/>
      </w:pPr>
      <w:rPr>
        <w:rFonts w:ascii="Symbol" w:hAnsi="Symbol" w:hint="default"/>
        <w:color w:val="auto"/>
      </w:rPr>
    </w:lvl>
    <w:lvl w:ilvl="1" w:tplc="9098BB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CF656B8"/>
    <w:multiLevelType w:val="hybridMultilevel"/>
    <w:tmpl w:val="372E5D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6" w15:restartNumberingAfterBreak="0">
    <w:nsid w:val="3D5C435B"/>
    <w:multiLevelType w:val="singleLevel"/>
    <w:tmpl w:val="04090001"/>
    <w:lvl w:ilvl="0">
      <w:start w:val="1"/>
      <w:numFmt w:val="bullet"/>
      <w:lvlText w:val=""/>
      <w:lvlJc w:val="left"/>
      <w:pPr>
        <w:ind w:left="720" w:hanging="360"/>
      </w:pPr>
      <w:rPr>
        <w:rFonts w:ascii="Symbol" w:hAnsi="Symbol" w:hint="default"/>
      </w:rPr>
    </w:lvl>
  </w:abstractNum>
  <w:abstractNum w:abstractNumId="87" w15:restartNumberingAfterBreak="0">
    <w:nsid w:val="3E1B5D81"/>
    <w:multiLevelType w:val="hybridMultilevel"/>
    <w:tmpl w:val="6314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E267570"/>
    <w:multiLevelType w:val="hybridMultilevel"/>
    <w:tmpl w:val="1ACE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1116E6F"/>
    <w:multiLevelType w:val="hybridMultilevel"/>
    <w:tmpl w:val="CD3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21531E"/>
    <w:multiLevelType w:val="hybridMultilevel"/>
    <w:tmpl w:val="A638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3803E43"/>
    <w:multiLevelType w:val="hybridMultilevel"/>
    <w:tmpl w:val="BA32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C525FD"/>
    <w:multiLevelType w:val="hybridMultilevel"/>
    <w:tmpl w:val="454A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52F67E1"/>
    <w:multiLevelType w:val="hybridMultilevel"/>
    <w:tmpl w:val="DEF4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AE90B88"/>
    <w:multiLevelType w:val="hybridMultilevel"/>
    <w:tmpl w:val="29983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C081A0D"/>
    <w:multiLevelType w:val="hybridMultilevel"/>
    <w:tmpl w:val="2004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D77149C"/>
    <w:multiLevelType w:val="hybridMultilevel"/>
    <w:tmpl w:val="2F98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E195652"/>
    <w:multiLevelType w:val="hybridMultilevel"/>
    <w:tmpl w:val="84A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EEB486B"/>
    <w:multiLevelType w:val="hybridMultilevel"/>
    <w:tmpl w:val="9D44D774"/>
    <w:lvl w:ilvl="0" w:tplc="04090001">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8A0DAC"/>
    <w:multiLevelType w:val="hybridMultilevel"/>
    <w:tmpl w:val="D3CE0B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53A5182E"/>
    <w:multiLevelType w:val="hybridMultilevel"/>
    <w:tmpl w:val="80D8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47A0761"/>
    <w:multiLevelType w:val="hybridMultilevel"/>
    <w:tmpl w:val="77A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4AA478B"/>
    <w:multiLevelType w:val="hybridMultilevel"/>
    <w:tmpl w:val="DF880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3" w15:restartNumberingAfterBreak="0">
    <w:nsid w:val="54D83599"/>
    <w:multiLevelType w:val="hybridMultilevel"/>
    <w:tmpl w:val="1D581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70748B"/>
    <w:multiLevelType w:val="hybridMultilevel"/>
    <w:tmpl w:val="DBDC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5B3046C"/>
    <w:multiLevelType w:val="hybridMultilevel"/>
    <w:tmpl w:val="80A2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5C81030"/>
    <w:multiLevelType w:val="hybridMultilevel"/>
    <w:tmpl w:val="4B02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8686827"/>
    <w:multiLevelType w:val="hybridMultilevel"/>
    <w:tmpl w:val="ECC0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97B0DC5"/>
    <w:multiLevelType w:val="hybridMultilevel"/>
    <w:tmpl w:val="C7F4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385A19"/>
    <w:multiLevelType w:val="hybridMultilevel"/>
    <w:tmpl w:val="6F20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A7A403E"/>
    <w:multiLevelType w:val="hybridMultilevel"/>
    <w:tmpl w:val="907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C707BF3"/>
    <w:multiLevelType w:val="hybridMultilevel"/>
    <w:tmpl w:val="E138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CA43943"/>
    <w:multiLevelType w:val="hybridMultilevel"/>
    <w:tmpl w:val="178A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D497CF9"/>
    <w:multiLevelType w:val="hybridMultilevel"/>
    <w:tmpl w:val="6F8E3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DDE697F"/>
    <w:multiLevelType w:val="multilevel"/>
    <w:tmpl w:val="E2ECF6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5E1E6F73"/>
    <w:multiLevelType w:val="hybridMultilevel"/>
    <w:tmpl w:val="A006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E831335"/>
    <w:multiLevelType w:val="hybridMultilevel"/>
    <w:tmpl w:val="30B84D30"/>
    <w:lvl w:ilvl="0" w:tplc="972042D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FED565E"/>
    <w:multiLevelType w:val="hybridMultilevel"/>
    <w:tmpl w:val="48AA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09574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0FB3A5E"/>
    <w:multiLevelType w:val="hybridMultilevel"/>
    <w:tmpl w:val="B73AD6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613E58C5"/>
    <w:multiLevelType w:val="hybridMultilevel"/>
    <w:tmpl w:val="9508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31F75A3"/>
    <w:multiLevelType w:val="hybridMultilevel"/>
    <w:tmpl w:val="C2F00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45E4449"/>
    <w:multiLevelType w:val="hybridMultilevel"/>
    <w:tmpl w:val="B9742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65BE7F32"/>
    <w:multiLevelType w:val="hybridMultilevel"/>
    <w:tmpl w:val="D542E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65C32E2E"/>
    <w:multiLevelType w:val="hybridMultilevel"/>
    <w:tmpl w:val="B1F0E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66296D4D"/>
    <w:multiLevelType w:val="hybridMultilevel"/>
    <w:tmpl w:val="6A3273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66B57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67283430"/>
    <w:multiLevelType w:val="hybridMultilevel"/>
    <w:tmpl w:val="0AFC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7736A00"/>
    <w:multiLevelType w:val="hybridMultilevel"/>
    <w:tmpl w:val="828A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78E0DCA"/>
    <w:multiLevelType w:val="hybridMultilevel"/>
    <w:tmpl w:val="48D45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7F32632"/>
    <w:multiLevelType w:val="hybridMultilevel"/>
    <w:tmpl w:val="2236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9314080"/>
    <w:multiLevelType w:val="hybridMultilevel"/>
    <w:tmpl w:val="B80C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98D0FDD"/>
    <w:multiLevelType w:val="hybridMultilevel"/>
    <w:tmpl w:val="385EB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3" w15:restartNumberingAfterBreak="0">
    <w:nsid w:val="6A8B2D6D"/>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34" w15:restartNumberingAfterBreak="0">
    <w:nsid w:val="6A9B0954"/>
    <w:multiLevelType w:val="hybridMultilevel"/>
    <w:tmpl w:val="164A9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5" w15:restartNumberingAfterBreak="0">
    <w:nsid w:val="6AD3687A"/>
    <w:multiLevelType w:val="hybridMultilevel"/>
    <w:tmpl w:val="21DEB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C3A338C"/>
    <w:multiLevelType w:val="hybridMultilevel"/>
    <w:tmpl w:val="76F62286"/>
    <w:lvl w:ilvl="0" w:tplc="04090001">
      <w:start w:val="1"/>
      <w:numFmt w:val="bullet"/>
      <w:lvlText w:val=""/>
      <w:lvlJc w:val="left"/>
      <w:pPr>
        <w:ind w:left="810" w:hanging="360"/>
      </w:pPr>
      <w:rPr>
        <w:rFonts w:ascii="Symbol" w:hAnsi="Symbol" w:hint="default"/>
      </w:rPr>
    </w:lvl>
    <w:lvl w:ilvl="1" w:tplc="C3AC4810">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6C64779D"/>
    <w:multiLevelType w:val="hybridMultilevel"/>
    <w:tmpl w:val="3F783D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C780237"/>
    <w:multiLevelType w:val="hybridMultilevel"/>
    <w:tmpl w:val="4138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D483D90"/>
    <w:multiLevelType w:val="hybridMultilevel"/>
    <w:tmpl w:val="A6C44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6EA743C1"/>
    <w:multiLevelType w:val="hybridMultilevel"/>
    <w:tmpl w:val="D5B2C5EE"/>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1F50473"/>
    <w:multiLevelType w:val="hybridMultilevel"/>
    <w:tmpl w:val="945CF4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726F62BD"/>
    <w:multiLevelType w:val="hybridMultilevel"/>
    <w:tmpl w:val="860ABBB6"/>
    <w:lvl w:ilvl="0" w:tplc="04090001">
      <w:start w:val="1"/>
      <w:numFmt w:val="bullet"/>
      <w:lvlText w:val=""/>
      <w:lvlJc w:val="left"/>
      <w:pPr>
        <w:ind w:left="720" w:hanging="360"/>
      </w:pPr>
      <w:rPr>
        <w:rFonts w:ascii="Symbol" w:hAnsi="Symbol" w:hint="default"/>
      </w:rPr>
    </w:lvl>
    <w:lvl w:ilvl="1" w:tplc="0966F170">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3" w15:restartNumberingAfterBreak="0">
    <w:nsid w:val="72A861C5"/>
    <w:multiLevelType w:val="hybridMultilevel"/>
    <w:tmpl w:val="04FCB30C"/>
    <w:lvl w:ilvl="0" w:tplc="45BA8118">
      <w:start w:val="1"/>
      <w:numFmt w:val="bullet"/>
      <w:lvlText w:val=""/>
      <w:lvlJc w:val="left"/>
      <w:pPr>
        <w:tabs>
          <w:tab w:val="num" w:pos="360"/>
        </w:tabs>
        <w:ind w:left="360" w:hanging="360"/>
      </w:pPr>
      <w:rPr>
        <w:rFonts w:ascii="Symbol" w:hAnsi="Symbol" w:hint="default"/>
      </w:rPr>
    </w:lvl>
    <w:lvl w:ilvl="1" w:tplc="E35A8EF8">
      <w:start w:val="1"/>
      <w:numFmt w:val="bullet"/>
      <w:lvlText w:val="o"/>
      <w:lvlJc w:val="left"/>
      <w:pPr>
        <w:tabs>
          <w:tab w:val="num" w:pos="1440"/>
        </w:tabs>
        <w:ind w:left="1440" w:hanging="360"/>
      </w:pPr>
      <w:rPr>
        <w:rFonts w:ascii="Courier New" w:hAnsi="Courier New" w:cs="Courier New" w:hint="default"/>
      </w:rPr>
    </w:lvl>
    <w:lvl w:ilvl="2" w:tplc="2CD44CFE" w:tentative="1">
      <w:start w:val="1"/>
      <w:numFmt w:val="bullet"/>
      <w:lvlText w:val=""/>
      <w:lvlJc w:val="left"/>
      <w:pPr>
        <w:tabs>
          <w:tab w:val="num" w:pos="2160"/>
        </w:tabs>
        <w:ind w:left="2160" w:hanging="360"/>
      </w:pPr>
      <w:rPr>
        <w:rFonts w:ascii="Wingdings" w:hAnsi="Wingdings" w:hint="default"/>
      </w:rPr>
    </w:lvl>
    <w:lvl w:ilvl="3" w:tplc="45C85B76" w:tentative="1">
      <w:start w:val="1"/>
      <w:numFmt w:val="bullet"/>
      <w:lvlText w:val=""/>
      <w:lvlJc w:val="left"/>
      <w:pPr>
        <w:tabs>
          <w:tab w:val="num" w:pos="2880"/>
        </w:tabs>
        <w:ind w:left="2880" w:hanging="360"/>
      </w:pPr>
      <w:rPr>
        <w:rFonts w:ascii="Symbol" w:hAnsi="Symbol" w:hint="default"/>
      </w:rPr>
    </w:lvl>
    <w:lvl w:ilvl="4" w:tplc="27C408AA" w:tentative="1">
      <w:start w:val="1"/>
      <w:numFmt w:val="bullet"/>
      <w:lvlText w:val="o"/>
      <w:lvlJc w:val="left"/>
      <w:pPr>
        <w:tabs>
          <w:tab w:val="num" w:pos="3600"/>
        </w:tabs>
        <w:ind w:left="3600" w:hanging="360"/>
      </w:pPr>
      <w:rPr>
        <w:rFonts w:ascii="Courier New" w:hAnsi="Courier New" w:cs="Courier New" w:hint="default"/>
      </w:rPr>
    </w:lvl>
    <w:lvl w:ilvl="5" w:tplc="C8A855A8" w:tentative="1">
      <w:start w:val="1"/>
      <w:numFmt w:val="bullet"/>
      <w:lvlText w:val=""/>
      <w:lvlJc w:val="left"/>
      <w:pPr>
        <w:tabs>
          <w:tab w:val="num" w:pos="4320"/>
        </w:tabs>
        <w:ind w:left="4320" w:hanging="360"/>
      </w:pPr>
      <w:rPr>
        <w:rFonts w:ascii="Wingdings" w:hAnsi="Wingdings" w:hint="default"/>
      </w:rPr>
    </w:lvl>
    <w:lvl w:ilvl="6" w:tplc="9A064A9A" w:tentative="1">
      <w:start w:val="1"/>
      <w:numFmt w:val="bullet"/>
      <w:lvlText w:val=""/>
      <w:lvlJc w:val="left"/>
      <w:pPr>
        <w:tabs>
          <w:tab w:val="num" w:pos="5040"/>
        </w:tabs>
        <w:ind w:left="5040" w:hanging="360"/>
      </w:pPr>
      <w:rPr>
        <w:rFonts w:ascii="Symbol" w:hAnsi="Symbol" w:hint="default"/>
      </w:rPr>
    </w:lvl>
    <w:lvl w:ilvl="7" w:tplc="854A0348" w:tentative="1">
      <w:start w:val="1"/>
      <w:numFmt w:val="bullet"/>
      <w:lvlText w:val="o"/>
      <w:lvlJc w:val="left"/>
      <w:pPr>
        <w:tabs>
          <w:tab w:val="num" w:pos="5760"/>
        </w:tabs>
        <w:ind w:left="5760" w:hanging="360"/>
      </w:pPr>
      <w:rPr>
        <w:rFonts w:ascii="Courier New" w:hAnsi="Courier New" w:cs="Courier New" w:hint="default"/>
      </w:rPr>
    </w:lvl>
    <w:lvl w:ilvl="8" w:tplc="40A8BA3E"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2B969C6"/>
    <w:multiLevelType w:val="hybridMultilevel"/>
    <w:tmpl w:val="29FC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B51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74DB3EC9"/>
    <w:multiLevelType w:val="hybridMultilevel"/>
    <w:tmpl w:val="B582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4E074D0"/>
    <w:multiLevelType w:val="hybridMultilevel"/>
    <w:tmpl w:val="610C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6FB4DB9"/>
    <w:multiLevelType w:val="hybridMultilevel"/>
    <w:tmpl w:val="F088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74B5A2F"/>
    <w:multiLevelType w:val="hybridMultilevel"/>
    <w:tmpl w:val="E926F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79E2B8E"/>
    <w:multiLevelType w:val="hybridMultilevel"/>
    <w:tmpl w:val="230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9061F61"/>
    <w:multiLevelType w:val="hybridMultilevel"/>
    <w:tmpl w:val="0470A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BEE25C1"/>
    <w:multiLevelType w:val="hybridMultilevel"/>
    <w:tmpl w:val="3942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C08192F"/>
    <w:multiLevelType w:val="hybridMultilevel"/>
    <w:tmpl w:val="AA9A43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4" w15:restartNumberingAfterBreak="0">
    <w:nsid w:val="7C30006C"/>
    <w:multiLevelType w:val="multilevel"/>
    <w:tmpl w:val="D4704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7E753320"/>
    <w:multiLevelType w:val="hybridMultilevel"/>
    <w:tmpl w:val="127EECD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08"/>
  </w:num>
  <w:num w:numId="2">
    <w:abstractNumId w:val="33"/>
  </w:num>
  <w:num w:numId="3">
    <w:abstractNumId w:val="12"/>
  </w:num>
  <w:num w:numId="4">
    <w:abstractNumId w:val="43"/>
  </w:num>
  <w:num w:numId="5">
    <w:abstractNumId w:val="18"/>
  </w:num>
  <w:num w:numId="6">
    <w:abstractNumId w:val="99"/>
  </w:num>
  <w:num w:numId="7">
    <w:abstractNumId w:val="37"/>
  </w:num>
  <w:num w:numId="8">
    <w:abstractNumId w:val="127"/>
  </w:num>
  <w:num w:numId="9">
    <w:abstractNumId w:val="141"/>
  </w:num>
  <w:num w:numId="10">
    <w:abstractNumId w:val="92"/>
  </w:num>
  <w:num w:numId="11">
    <w:abstractNumId w:val="84"/>
  </w:num>
  <w:num w:numId="12">
    <w:abstractNumId w:val="121"/>
  </w:num>
  <w:num w:numId="13">
    <w:abstractNumId w:val="14"/>
  </w:num>
  <w:num w:numId="14">
    <w:abstractNumId w:val="136"/>
  </w:num>
  <w:num w:numId="15">
    <w:abstractNumId w:val="94"/>
  </w:num>
  <w:num w:numId="16">
    <w:abstractNumId w:val="24"/>
  </w:num>
  <w:num w:numId="17">
    <w:abstractNumId w:val="16"/>
  </w:num>
  <w:num w:numId="18">
    <w:abstractNumId w:val="103"/>
  </w:num>
  <w:num w:numId="19">
    <w:abstractNumId w:val="73"/>
  </w:num>
  <w:num w:numId="20">
    <w:abstractNumId w:val="150"/>
  </w:num>
  <w:num w:numId="21">
    <w:abstractNumId w:val="74"/>
  </w:num>
  <w:num w:numId="22">
    <w:abstractNumId w:val="46"/>
  </w:num>
  <w:num w:numId="23">
    <w:abstractNumId w:val="140"/>
  </w:num>
  <w:num w:numId="24">
    <w:abstractNumId w:val="143"/>
  </w:num>
  <w:num w:numId="25">
    <w:abstractNumId w:val="137"/>
  </w:num>
  <w:num w:numId="2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132"/>
  </w:num>
  <w:num w:numId="28">
    <w:abstractNumId w:val="60"/>
  </w:num>
  <w:num w:numId="29">
    <w:abstractNumId w:val="17"/>
  </w:num>
  <w:num w:numId="3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num>
  <w:num w:numId="33">
    <w:abstractNumId w:val="105"/>
  </w:num>
  <w:num w:numId="34">
    <w:abstractNumId w:val="5"/>
  </w:num>
  <w:num w:numId="35">
    <w:abstractNumId w:val="8"/>
  </w:num>
  <w:num w:numId="36">
    <w:abstractNumId w:val="15"/>
  </w:num>
  <w:num w:numId="37">
    <w:abstractNumId w:val="56"/>
  </w:num>
  <w:num w:numId="38">
    <w:abstractNumId w:val="40"/>
  </w:num>
  <w:num w:numId="39">
    <w:abstractNumId w:val="123"/>
  </w:num>
  <w:num w:numId="40">
    <w:abstractNumId w:val="92"/>
  </w:num>
  <w:num w:numId="41">
    <w:abstractNumId w:val="118"/>
  </w:num>
  <w:num w:numId="42">
    <w:abstractNumId w:val="54"/>
  </w:num>
  <w:num w:numId="43">
    <w:abstractNumId w:val="70"/>
  </w:num>
  <w:num w:numId="44">
    <w:abstractNumId w:val="133"/>
  </w:num>
  <w:num w:numId="45">
    <w:abstractNumId w:val="124"/>
  </w:num>
  <w:num w:numId="46">
    <w:abstractNumId w:val="29"/>
  </w:num>
  <w:num w:numId="47">
    <w:abstractNumId w:val="117"/>
  </w:num>
  <w:num w:numId="48">
    <w:abstractNumId w:val="10"/>
  </w:num>
  <w:num w:numId="49">
    <w:abstractNumId w:val="35"/>
  </w:num>
  <w:num w:numId="50">
    <w:abstractNumId w:val="66"/>
  </w:num>
  <w:num w:numId="51">
    <w:abstractNumId w:val="109"/>
  </w:num>
  <w:num w:numId="52">
    <w:abstractNumId w:val="101"/>
  </w:num>
  <w:num w:numId="53">
    <w:abstractNumId w:val="48"/>
  </w:num>
  <w:num w:numId="54">
    <w:abstractNumId w:val="111"/>
  </w:num>
  <w:num w:numId="55">
    <w:abstractNumId w:val="98"/>
  </w:num>
  <w:num w:numId="56">
    <w:abstractNumId w:val="67"/>
  </w:num>
  <w:num w:numId="57">
    <w:abstractNumId w:val="89"/>
  </w:num>
  <w:num w:numId="58">
    <w:abstractNumId w:val="83"/>
  </w:num>
  <w:num w:numId="59">
    <w:abstractNumId w:val="75"/>
  </w:num>
  <w:num w:numId="60">
    <w:abstractNumId w:val="130"/>
  </w:num>
  <w:num w:numId="61">
    <w:abstractNumId w:val="4"/>
  </w:num>
  <w:num w:numId="62">
    <w:abstractNumId w:val="148"/>
  </w:num>
  <w:num w:numId="63">
    <w:abstractNumId w:val="44"/>
  </w:num>
  <w:num w:numId="64">
    <w:abstractNumId w:val="142"/>
  </w:num>
  <w:num w:numId="65">
    <w:abstractNumId w:val="134"/>
  </w:num>
  <w:num w:numId="66">
    <w:abstractNumId w:val="55"/>
  </w:num>
  <w:num w:numId="67">
    <w:abstractNumId w:val="25"/>
  </w:num>
  <w:num w:numId="68">
    <w:abstractNumId w:val="34"/>
  </w:num>
  <w:num w:numId="69">
    <w:abstractNumId w:val="19"/>
  </w:num>
  <w:num w:numId="70">
    <w:abstractNumId w:val="49"/>
  </w:num>
  <w:num w:numId="71">
    <w:abstractNumId w:val="154"/>
  </w:num>
  <w:num w:numId="72">
    <w:abstractNumId w:val="146"/>
  </w:num>
  <w:num w:numId="73">
    <w:abstractNumId w:val="63"/>
  </w:num>
  <w:num w:numId="74">
    <w:abstractNumId w:val="18"/>
  </w:num>
  <w:num w:numId="75">
    <w:abstractNumId w:val="0"/>
  </w:num>
  <w:num w:numId="76">
    <w:abstractNumId w:val="51"/>
  </w:num>
  <w:num w:numId="77">
    <w:abstractNumId w:val="147"/>
  </w:num>
  <w:num w:numId="78">
    <w:abstractNumId w:val="80"/>
  </w:num>
  <w:num w:numId="79">
    <w:abstractNumId w:val="36"/>
  </w:num>
  <w:num w:numId="80">
    <w:abstractNumId w:val="120"/>
  </w:num>
  <w:num w:numId="81">
    <w:abstractNumId w:val="52"/>
  </w:num>
  <w:num w:numId="82">
    <w:abstractNumId w:val="106"/>
  </w:num>
  <w:num w:numId="83">
    <w:abstractNumId w:val="110"/>
  </w:num>
  <w:num w:numId="84">
    <w:abstractNumId w:val="27"/>
  </w:num>
  <w:num w:numId="85">
    <w:abstractNumId w:val="115"/>
  </w:num>
  <w:num w:numId="86">
    <w:abstractNumId w:val="72"/>
  </w:num>
  <w:num w:numId="87">
    <w:abstractNumId w:val="79"/>
  </w:num>
  <w:num w:numId="88">
    <w:abstractNumId w:val="78"/>
  </w:num>
  <w:num w:numId="89">
    <w:abstractNumId w:val="112"/>
  </w:num>
  <w:num w:numId="90">
    <w:abstractNumId w:val="138"/>
  </w:num>
  <w:num w:numId="91">
    <w:abstractNumId w:val="100"/>
  </w:num>
  <w:num w:numId="92">
    <w:abstractNumId w:val="131"/>
  </w:num>
  <w:num w:numId="93">
    <w:abstractNumId w:val="113"/>
  </w:num>
  <w:num w:numId="94">
    <w:abstractNumId w:val="57"/>
  </w:num>
  <w:num w:numId="95">
    <w:abstractNumId w:val="97"/>
  </w:num>
  <w:num w:numId="96">
    <w:abstractNumId w:val="32"/>
  </w:num>
  <w:num w:numId="97">
    <w:abstractNumId w:val="58"/>
  </w:num>
  <w:num w:numId="98">
    <w:abstractNumId w:val="47"/>
  </w:num>
  <w:num w:numId="99">
    <w:abstractNumId w:val="87"/>
  </w:num>
  <w:num w:numId="100">
    <w:abstractNumId w:val="45"/>
  </w:num>
  <w:num w:numId="101">
    <w:abstractNumId w:val="64"/>
  </w:num>
  <w:num w:numId="102">
    <w:abstractNumId w:val="11"/>
  </w:num>
  <w:num w:numId="103">
    <w:abstractNumId w:val="90"/>
  </w:num>
  <w:num w:numId="104">
    <w:abstractNumId w:val="31"/>
  </w:num>
  <w:num w:numId="105">
    <w:abstractNumId w:val="38"/>
  </w:num>
  <w:num w:numId="106">
    <w:abstractNumId w:val="129"/>
  </w:num>
  <w:num w:numId="107">
    <w:abstractNumId w:val="139"/>
  </w:num>
  <w:num w:numId="108">
    <w:abstractNumId w:val="2"/>
  </w:num>
  <w:num w:numId="109">
    <w:abstractNumId w:val="125"/>
  </w:num>
  <w:num w:numId="110">
    <w:abstractNumId w:val="66"/>
  </w:num>
  <w:num w:numId="111">
    <w:abstractNumId w:val="88"/>
  </w:num>
  <w:num w:numId="112">
    <w:abstractNumId w:val="20"/>
  </w:num>
  <w:num w:numId="113">
    <w:abstractNumId w:val="104"/>
  </w:num>
  <w:num w:numId="114">
    <w:abstractNumId w:val="144"/>
  </w:num>
  <w:num w:numId="115">
    <w:abstractNumId w:val="103"/>
  </w:num>
  <w:num w:numId="116">
    <w:abstractNumId w:val="149"/>
  </w:num>
  <w:num w:numId="117">
    <w:abstractNumId w:val="68"/>
  </w:num>
  <w:num w:numId="118">
    <w:abstractNumId w:val="151"/>
  </w:num>
  <w:num w:numId="119">
    <w:abstractNumId w:val="22"/>
  </w:num>
  <w:num w:numId="120">
    <w:abstractNumId w:val="152"/>
  </w:num>
  <w:num w:numId="121">
    <w:abstractNumId w:val="62"/>
  </w:num>
  <w:num w:numId="122">
    <w:abstractNumId w:val="39"/>
  </w:num>
  <w:num w:numId="123">
    <w:abstractNumId w:val="42"/>
  </w:num>
  <w:num w:numId="124">
    <w:abstractNumId w:val="153"/>
  </w:num>
  <w:num w:numId="125">
    <w:abstractNumId w:val="53"/>
  </w:num>
  <w:num w:numId="126">
    <w:abstractNumId w:val="116"/>
  </w:num>
  <w:num w:numId="127">
    <w:abstractNumId w:val="86"/>
  </w:num>
  <w:num w:numId="128">
    <w:abstractNumId w:val="28"/>
  </w:num>
  <w:num w:numId="129">
    <w:abstractNumId w:val="65"/>
  </w:num>
  <w:num w:numId="130">
    <w:abstractNumId w:val="128"/>
  </w:num>
  <w:num w:numId="131">
    <w:abstractNumId w:val="13"/>
  </w:num>
  <w:num w:numId="132">
    <w:abstractNumId w:val="119"/>
  </w:num>
  <w:num w:numId="133">
    <w:abstractNumId w:val="9"/>
  </w:num>
  <w:num w:numId="134">
    <w:abstractNumId w:val="3"/>
  </w:num>
  <w:num w:numId="135">
    <w:abstractNumId w:val="82"/>
  </w:num>
  <w:num w:numId="136">
    <w:abstractNumId w:val="26"/>
  </w:num>
  <w:num w:numId="137">
    <w:abstractNumId w:val="23"/>
  </w:num>
  <w:num w:numId="138">
    <w:abstractNumId w:val="135"/>
  </w:num>
  <w:num w:numId="139">
    <w:abstractNumId w:val="96"/>
  </w:num>
  <w:num w:numId="140">
    <w:abstractNumId w:val="126"/>
  </w:num>
  <w:num w:numId="141">
    <w:abstractNumId w:val="21"/>
  </w:num>
  <w:num w:numId="142">
    <w:abstractNumId w:val="71"/>
  </w:num>
  <w:num w:numId="143">
    <w:abstractNumId w:val="145"/>
  </w:num>
  <w:num w:numId="144">
    <w:abstractNumId w:val="77"/>
  </w:num>
  <w:num w:numId="145">
    <w:abstractNumId w:val="85"/>
  </w:num>
  <w:num w:numId="146">
    <w:abstractNumId w:val="50"/>
  </w:num>
  <w:num w:numId="147">
    <w:abstractNumId w:val="122"/>
  </w:num>
  <w:num w:numId="148">
    <w:abstractNumId w:val="76"/>
  </w:num>
  <w:num w:numId="149">
    <w:abstractNumId w:val="7"/>
  </w:num>
  <w:num w:numId="150">
    <w:abstractNumId w:val="95"/>
  </w:num>
  <w:num w:numId="151">
    <w:abstractNumId w:val="41"/>
  </w:num>
  <w:num w:numId="152">
    <w:abstractNumId w:val="91"/>
  </w:num>
  <w:num w:numId="153">
    <w:abstractNumId w:val="61"/>
  </w:num>
  <w:num w:numId="154">
    <w:abstractNumId w:val="81"/>
  </w:num>
  <w:num w:numId="155">
    <w:abstractNumId w:val="93"/>
  </w:num>
  <w:num w:numId="156">
    <w:abstractNumId w:val="6"/>
  </w:num>
  <w:num w:numId="157">
    <w:abstractNumId w:val="102"/>
  </w:num>
  <w:num w:numId="158">
    <w:abstractNumId w:val="155"/>
  </w:num>
  <w:num w:numId="159">
    <w:abstractNumId w:val="69"/>
  </w:num>
  <w:num w:numId="160">
    <w:abstractNumId w:val="107"/>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0B"/>
    <w:rsid w:val="00000BC9"/>
    <w:rsid w:val="00001EB1"/>
    <w:rsid w:val="000036B0"/>
    <w:rsid w:val="00003AB3"/>
    <w:rsid w:val="00003EAA"/>
    <w:rsid w:val="00005092"/>
    <w:rsid w:val="00006E2F"/>
    <w:rsid w:val="00010A54"/>
    <w:rsid w:val="00010CFB"/>
    <w:rsid w:val="00013464"/>
    <w:rsid w:val="00013727"/>
    <w:rsid w:val="0001480F"/>
    <w:rsid w:val="00014A03"/>
    <w:rsid w:val="000160B0"/>
    <w:rsid w:val="000208B8"/>
    <w:rsid w:val="0002122D"/>
    <w:rsid w:val="00021664"/>
    <w:rsid w:val="00021946"/>
    <w:rsid w:val="00021CAD"/>
    <w:rsid w:val="0002341E"/>
    <w:rsid w:val="00024318"/>
    <w:rsid w:val="00026927"/>
    <w:rsid w:val="00026FC5"/>
    <w:rsid w:val="00027755"/>
    <w:rsid w:val="000277A2"/>
    <w:rsid w:val="00027C40"/>
    <w:rsid w:val="00032273"/>
    <w:rsid w:val="000331CF"/>
    <w:rsid w:val="0003558C"/>
    <w:rsid w:val="00036256"/>
    <w:rsid w:val="000363C2"/>
    <w:rsid w:val="00036F7A"/>
    <w:rsid w:val="0004271C"/>
    <w:rsid w:val="0004340D"/>
    <w:rsid w:val="00044E56"/>
    <w:rsid w:val="0004607A"/>
    <w:rsid w:val="000466CF"/>
    <w:rsid w:val="00046BB5"/>
    <w:rsid w:val="00046F50"/>
    <w:rsid w:val="000501F2"/>
    <w:rsid w:val="0005129F"/>
    <w:rsid w:val="00051A25"/>
    <w:rsid w:val="0005274B"/>
    <w:rsid w:val="000547BF"/>
    <w:rsid w:val="00055723"/>
    <w:rsid w:val="00055FCA"/>
    <w:rsid w:val="00056654"/>
    <w:rsid w:val="000572FE"/>
    <w:rsid w:val="0006093B"/>
    <w:rsid w:val="00061FB4"/>
    <w:rsid w:val="00062019"/>
    <w:rsid w:val="000635B1"/>
    <w:rsid w:val="000644BE"/>
    <w:rsid w:val="00064D93"/>
    <w:rsid w:val="00066631"/>
    <w:rsid w:val="00066AFC"/>
    <w:rsid w:val="000679DF"/>
    <w:rsid w:val="00073997"/>
    <w:rsid w:val="00074DF5"/>
    <w:rsid w:val="00077416"/>
    <w:rsid w:val="0007772C"/>
    <w:rsid w:val="00077907"/>
    <w:rsid w:val="00077DA5"/>
    <w:rsid w:val="00077FA5"/>
    <w:rsid w:val="000801FE"/>
    <w:rsid w:val="00080216"/>
    <w:rsid w:val="00081251"/>
    <w:rsid w:val="00082EA7"/>
    <w:rsid w:val="000833F0"/>
    <w:rsid w:val="00083F77"/>
    <w:rsid w:val="000844C8"/>
    <w:rsid w:val="0008513A"/>
    <w:rsid w:val="000852A3"/>
    <w:rsid w:val="000855E8"/>
    <w:rsid w:val="00085F65"/>
    <w:rsid w:val="00086CAB"/>
    <w:rsid w:val="00086EA7"/>
    <w:rsid w:val="00086F94"/>
    <w:rsid w:val="000877C1"/>
    <w:rsid w:val="00090195"/>
    <w:rsid w:val="00091530"/>
    <w:rsid w:val="00091672"/>
    <w:rsid w:val="000931A1"/>
    <w:rsid w:val="00094E7B"/>
    <w:rsid w:val="00094EA5"/>
    <w:rsid w:val="000951BE"/>
    <w:rsid w:val="0009546F"/>
    <w:rsid w:val="00096B19"/>
    <w:rsid w:val="00097DD7"/>
    <w:rsid w:val="00097FE8"/>
    <w:rsid w:val="000A04C4"/>
    <w:rsid w:val="000A05F9"/>
    <w:rsid w:val="000A0A26"/>
    <w:rsid w:val="000A1747"/>
    <w:rsid w:val="000A1A01"/>
    <w:rsid w:val="000A21B3"/>
    <w:rsid w:val="000A269F"/>
    <w:rsid w:val="000A40BB"/>
    <w:rsid w:val="000A45D1"/>
    <w:rsid w:val="000A49EA"/>
    <w:rsid w:val="000A61A3"/>
    <w:rsid w:val="000A7B0E"/>
    <w:rsid w:val="000B16CC"/>
    <w:rsid w:val="000B1D22"/>
    <w:rsid w:val="000B1F15"/>
    <w:rsid w:val="000B2231"/>
    <w:rsid w:val="000B2434"/>
    <w:rsid w:val="000B311A"/>
    <w:rsid w:val="000B34FE"/>
    <w:rsid w:val="000B4271"/>
    <w:rsid w:val="000B4695"/>
    <w:rsid w:val="000B4825"/>
    <w:rsid w:val="000B530B"/>
    <w:rsid w:val="000B6783"/>
    <w:rsid w:val="000C1E52"/>
    <w:rsid w:val="000C37B0"/>
    <w:rsid w:val="000C49DC"/>
    <w:rsid w:val="000C4B38"/>
    <w:rsid w:val="000C524F"/>
    <w:rsid w:val="000C6DC0"/>
    <w:rsid w:val="000C727D"/>
    <w:rsid w:val="000C73D4"/>
    <w:rsid w:val="000D107D"/>
    <w:rsid w:val="000D13E0"/>
    <w:rsid w:val="000D1992"/>
    <w:rsid w:val="000D1AC3"/>
    <w:rsid w:val="000D1C19"/>
    <w:rsid w:val="000D1C2F"/>
    <w:rsid w:val="000D3D45"/>
    <w:rsid w:val="000D44A0"/>
    <w:rsid w:val="000D490C"/>
    <w:rsid w:val="000D506A"/>
    <w:rsid w:val="000D5C2B"/>
    <w:rsid w:val="000D5F25"/>
    <w:rsid w:val="000E1A51"/>
    <w:rsid w:val="000E1FE8"/>
    <w:rsid w:val="000E2EBA"/>
    <w:rsid w:val="000E3DAB"/>
    <w:rsid w:val="000E41BE"/>
    <w:rsid w:val="000E425A"/>
    <w:rsid w:val="000E4373"/>
    <w:rsid w:val="000E53F8"/>
    <w:rsid w:val="000E5CE7"/>
    <w:rsid w:val="000E704E"/>
    <w:rsid w:val="000E72A3"/>
    <w:rsid w:val="000F0D82"/>
    <w:rsid w:val="000F0F83"/>
    <w:rsid w:val="000F352F"/>
    <w:rsid w:val="000F3AC7"/>
    <w:rsid w:val="000F4879"/>
    <w:rsid w:val="000F5A98"/>
    <w:rsid w:val="000F5E8A"/>
    <w:rsid w:val="000F63EE"/>
    <w:rsid w:val="000F7145"/>
    <w:rsid w:val="000F744F"/>
    <w:rsid w:val="000F7AB6"/>
    <w:rsid w:val="00100749"/>
    <w:rsid w:val="001022A0"/>
    <w:rsid w:val="001030FD"/>
    <w:rsid w:val="00104074"/>
    <w:rsid w:val="00105F9B"/>
    <w:rsid w:val="001062E1"/>
    <w:rsid w:val="00107894"/>
    <w:rsid w:val="001127A0"/>
    <w:rsid w:val="00112A64"/>
    <w:rsid w:val="001172C3"/>
    <w:rsid w:val="001177EF"/>
    <w:rsid w:val="00120ACB"/>
    <w:rsid w:val="001217C8"/>
    <w:rsid w:val="00121C76"/>
    <w:rsid w:val="00124285"/>
    <w:rsid w:val="0012469B"/>
    <w:rsid w:val="001248CC"/>
    <w:rsid w:val="00125038"/>
    <w:rsid w:val="00125083"/>
    <w:rsid w:val="001250D3"/>
    <w:rsid w:val="001308C1"/>
    <w:rsid w:val="00131721"/>
    <w:rsid w:val="0013421C"/>
    <w:rsid w:val="00135084"/>
    <w:rsid w:val="00135120"/>
    <w:rsid w:val="00135169"/>
    <w:rsid w:val="00136967"/>
    <w:rsid w:val="00136EC8"/>
    <w:rsid w:val="00136F58"/>
    <w:rsid w:val="00140B49"/>
    <w:rsid w:val="00141F02"/>
    <w:rsid w:val="001423C9"/>
    <w:rsid w:val="00142DDB"/>
    <w:rsid w:val="001434FF"/>
    <w:rsid w:val="00144477"/>
    <w:rsid w:val="00144976"/>
    <w:rsid w:val="00144EE3"/>
    <w:rsid w:val="00145221"/>
    <w:rsid w:val="00145ABD"/>
    <w:rsid w:val="0015129A"/>
    <w:rsid w:val="00152762"/>
    <w:rsid w:val="001532CF"/>
    <w:rsid w:val="0015375C"/>
    <w:rsid w:val="001546F9"/>
    <w:rsid w:val="00154D93"/>
    <w:rsid w:val="001557FF"/>
    <w:rsid w:val="00157A68"/>
    <w:rsid w:val="00160F4A"/>
    <w:rsid w:val="001615DA"/>
    <w:rsid w:val="00161E78"/>
    <w:rsid w:val="00163C5D"/>
    <w:rsid w:val="00166A18"/>
    <w:rsid w:val="00167E64"/>
    <w:rsid w:val="00170E4E"/>
    <w:rsid w:val="00171775"/>
    <w:rsid w:val="001719C0"/>
    <w:rsid w:val="0017230F"/>
    <w:rsid w:val="00172AE5"/>
    <w:rsid w:val="001732C1"/>
    <w:rsid w:val="00173F67"/>
    <w:rsid w:val="00174492"/>
    <w:rsid w:val="0018016A"/>
    <w:rsid w:val="001802BD"/>
    <w:rsid w:val="00180926"/>
    <w:rsid w:val="001817A2"/>
    <w:rsid w:val="00181B67"/>
    <w:rsid w:val="00182939"/>
    <w:rsid w:val="00183D6D"/>
    <w:rsid w:val="00184911"/>
    <w:rsid w:val="001851E0"/>
    <w:rsid w:val="001869A4"/>
    <w:rsid w:val="00190E3C"/>
    <w:rsid w:val="0019240D"/>
    <w:rsid w:val="00193667"/>
    <w:rsid w:val="0019460E"/>
    <w:rsid w:val="00194946"/>
    <w:rsid w:val="001949A9"/>
    <w:rsid w:val="001A0B86"/>
    <w:rsid w:val="001A0DE1"/>
    <w:rsid w:val="001A2F7D"/>
    <w:rsid w:val="001A38E5"/>
    <w:rsid w:val="001A40BD"/>
    <w:rsid w:val="001A503B"/>
    <w:rsid w:val="001A564A"/>
    <w:rsid w:val="001A6110"/>
    <w:rsid w:val="001A6E28"/>
    <w:rsid w:val="001A7FFE"/>
    <w:rsid w:val="001B0046"/>
    <w:rsid w:val="001B071D"/>
    <w:rsid w:val="001B33F3"/>
    <w:rsid w:val="001B3670"/>
    <w:rsid w:val="001B4BC7"/>
    <w:rsid w:val="001B5BFA"/>
    <w:rsid w:val="001B651F"/>
    <w:rsid w:val="001C06DF"/>
    <w:rsid w:val="001C104B"/>
    <w:rsid w:val="001C1BA7"/>
    <w:rsid w:val="001C57FA"/>
    <w:rsid w:val="001C683D"/>
    <w:rsid w:val="001C6F4B"/>
    <w:rsid w:val="001C7A2A"/>
    <w:rsid w:val="001C7A4D"/>
    <w:rsid w:val="001D0D8B"/>
    <w:rsid w:val="001D0DBD"/>
    <w:rsid w:val="001D0F5B"/>
    <w:rsid w:val="001D1F62"/>
    <w:rsid w:val="001D2390"/>
    <w:rsid w:val="001D3B29"/>
    <w:rsid w:val="001D51EE"/>
    <w:rsid w:val="001E0EB8"/>
    <w:rsid w:val="001E3130"/>
    <w:rsid w:val="001E4695"/>
    <w:rsid w:val="001E4C0B"/>
    <w:rsid w:val="001E4F5B"/>
    <w:rsid w:val="001E62C7"/>
    <w:rsid w:val="001E699B"/>
    <w:rsid w:val="001E7779"/>
    <w:rsid w:val="001F0293"/>
    <w:rsid w:val="001F1D0E"/>
    <w:rsid w:val="001F260E"/>
    <w:rsid w:val="001F56A4"/>
    <w:rsid w:val="001F5D58"/>
    <w:rsid w:val="001F7356"/>
    <w:rsid w:val="0020044D"/>
    <w:rsid w:val="00203DC6"/>
    <w:rsid w:val="0020497D"/>
    <w:rsid w:val="00206474"/>
    <w:rsid w:val="00207243"/>
    <w:rsid w:val="00207506"/>
    <w:rsid w:val="002101A1"/>
    <w:rsid w:val="002109DB"/>
    <w:rsid w:val="002115AE"/>
    <w:rsid w:val="00212FF6"/>
    <w:rsid w:val="00213F46"/>
    <w:rsid w:val="002154AB"/>
    <w:rsid w:val="00215E7B"/>
    <w:rsid w:val="00216061"/>
    <w:rsid w:val="002166B7"/>
    <w:rsid w:val="00217D0F"/>
    <w:rsid w:val="0022000D"/>
    <w:rsid w:val="00221D00"/>
    <w:rsid w:val="00221DB6"/>
    <w:rsid w:val="002238C3"/>
    <w:rsid w:val="00224250"/>
    <w:rsid w:val="00227986"/>
    <w:rsid w:val="002311D1"/>
    <w:rsid w:val="00234704"/>
    <w:rsid w:val="00234FEB"/>
    <w:rsid w:val="0023700C"/>
    <w:rsid w:val="002377B3"/>
    <w:rsid w:val="00237B34"/>
    <w:rsid w:val="002461F4"/>
    <w:rsid w:val="00246534"/>
    <w:rsid w:val="002518C8"/>
    <w:rsid w:val="00251C68"/>
    <w:rsid w:val="0025237E"/>
    <w:rsid w:val="00252CFA"/>
    <w:rsid w:val="00254D58"/>
    <w:rsid w:val="00255C9D"/>
    <w:rsid w:val="00256122"/>
    <w:rsid w:val="00257F80"/>
    <w:rsid w:val="00260991"/>
    <w:rsid w:val="0026203C"/>
    <w:rsid w:val="0026250E"/>
    <w:rsid w:val="00263E00"/>
    <w:rsid w:val="00265F24"/>
    <w:rsid w:val="00266496"/>
    <w:rsid w:val="00266988"/>
    <w:rsid w:val="00267C91"/>
    <w:rsid w:val="002705BE"/>
    <w:rsid w:val="0027139C"/>
    <w:rsid w:val="002750D5"/>
    <w:rsid w:val="0027565B"/>
    <w:rsid w:val="00275CC0"/>
    <w:rsid w:val="00280845"/>
    <w:rsid w:val="0028310E"/>
    <w:rsid w:val="00284D30"/>
    <w:rsid w:val="00284E8F"/>
    <w:rsid w:val="00285C40"/>
    <w:rsid w:val="00286152"/>
    <w:rsid w:val="002864D3"/>
    <w:rsid w:val="00287C01"/>
    <w:rsid w:val="00290A23"/>
    <w:rsid w:val="002922CF"/>
    <w:rsid w:val="002937D2"/>
    <w:rsid w:val="00293A97"/>
    <w:rsid w:val="00294259"/>
    <w:rsid w:val="0029615D"/>
    <w:rsid w:val="002A050E"/>
    <w:rsid w:val="002A0AD7"/>
    <w:rsid w:val="002A1D6E"/>
    <w:rsid w:val="002A22DA"/>
    <w:rsid w:val="002A243A"/>
    <w:rsid w:val="002A3B59"/>
    <w:rsid w:val="002A404F"/>
    <w:rsid w:val="002A40BB"/>
    <w:rsid w:val="002A627D"/>
    <w:rsid w:val="002A754C"/>
    <w:rsid w:val="002B06CE"/>
    <w:rsid w:val="002B0B72"/>
    <w:rsid w:val="002B22B8"/>
    <w:rsid w:val="002B39EB"/>
    <w:rsid w:val="002B3F9E"/>
    <w:rsid w:val="002B5674"/>
    <w:rsid w:val="002B5AF5"/>
    <w:rsid w:val="002B67FF"/>
    <w:rsid w:val="002B762A"/>
    <w:rsid w:val="002B7D3C"/>
    <w:rsid w:val="002C0E3B"/>
    <w:rsid w:val="002C2048"/>
    <w:rsid w:val="002C2625"/>
    <w:rsid w:val="002C3D98"/>
    <w:rsid w:val="002C3DA0"/>
    <w:rsid w:val="002C46F2"/>
    <w:rsid w:val="002C7B1E"/>
    <w:rsid w:val="002D16F8"/>
    <w:rsid w:val="002D2C33"/>
    <w:rsid w:val="002D38AC"/>
    <w:rsid w:val="002D3F7F"/>
    <w:rsid w:val="002D4530"/>
    <w:rsid w:val="002D524F"/>
    <w:rsid w:val="002E043C"/>
    <w:rsid w:val="002E1627"/>
    <w:rsid w:val="002E1940"/>
    <w:rsid w:val="002E254B"/>
    <w:rsid w:val="002E3092"/>
    <w:rsid w:val="002E4F07"/>
    <w:rsid w:val="002E5511"/>
    <w:rsid w:val="002E69F9"/>
    <w:rsid w:val="002E7B78"/>
    <w:rsid w:val="002E7F05"/>
    <w:rsid w:val="002F0BE3"/>
    <w:rsid w:val="002F147E"/>
    <w:rsid w:val="002F1B56"/>
    <w:rsid w:val="002F27BC"/>
    <w:rsid w:val="002F40A9"/>
    <w:rsid w:val="002F7FD3"/>
    <w:rsid w:val="00300C95"/>
    <w:rsid w:val="003025B7"/>
    <w:rsid w:val="00303A65"/>
    <w:rsid w:val="0030548E"/>
    <w:rsid w:val="00307CBC"/>
    <w:rsid w:val="00310376"/>
    <w:rsid w:val="00310622"/>
    <w:rsid w:val="0031092B"/>
    <w:rsid w:val="00312B74"/>
    <w:rsid w:val="00312FAE"/>
    <w:rsid w:val="00313A8B"/>
    <w:rsid w:val="00314A0A"/>
    <w:rsid w:val="00314E8E"/>
    <w:rsid w:val="003177E9"/>
    <w:rsid w:val="00320F08"/>
    <w:rsid w:val="0032121D"/>
    <w:rsid w:val="003233FF"/>
    <w:rsid w:val="003235CD"/>
    <w:rsid w:val="00324386"/>
    <w:rsid w:val="00324830"/>
    <w:rsid w:val="00324ED9"/>
    <w:rsid w:val="003252B6"/>
    <w:rsid w:val="003252CB"/>
    <w:rsid w:val="00327398"/>
    <w:rsid w:val="003308AF"/>
    <w:rsid w:val="00330C17"/>
    <w:rsid w:val="00330D66"/>
    <w:rsid w:val="00331728"/>
    <w:rsid w:val="00331A43"/>
    <w:rsid w:val="0033204D"/>
    <w:rsid w:val="00332708"/>
    <w:rsid w:val="00332FA9"/>
    <w:rsid w:val="00333113"/>
    <w:rsid w:val="0033329D"/>
    <w:rsid w:val="00333B6D"/>
    <w:rsid w:val="00333D13"/>
    <w:rsid w:val="00333F4B"/>
    <w:rsid w:val="00334194"/>
    <w:rsid w:val="003348BE"/>
    <w:rsid w:val="00334E1C"/>
    <w:rsid w:val="003360E0"/>
    <w:rsid w:val="003360EF"/>
    <w:rsid w:val="00336E80"/>
    <w:rsid w:val="00340237"/>
    <w:rsid w:val="0034122E"/>
    <w:rsid w:val="00341E06"/>
    <w:rsid w:val="003445DE"/>
    <w:rsid w:val="00345A52"/>
    <w:rsid w:val="00346068"/>
    <w:rsid w:val="00346A75"/>
    <w:rsid w:val="00347188"/>
    <w:rsid w:val="00347AC7"/>
    <w:rsid w:val="00350B8D"/>
    <w:rsid w:val="00351FC1"/>
    <w:rsid w:val="0035259D"/>
    <w:rsid w:val="003528D5"/>
    <w:rsid w:val="00352A63"/>
    <w:rsid w:val="00352FD1"/>
    <w:rsid w:val="00353747"/>
    <w:rsid w:val="00354946"/>
    <w:rsid w:val="0035592E"/>
    <w:rsid w:val="00355E74"/>
    <w:rsid w:val="00357B14"/>
    <w:rsid w:val="00360C84"/>
    <w:rsid w:val="0036151D"/>
    <w:rsid w:val="00361AB7"/>
    <w:rsid w:val="00362421"/>
    <w:rsid w:val="00362F88"/>
    <w:rsid w:val="00364949"/>
    <w:rsid w:val="003651BC"/>
    <w:rsid w:val="00365583"/>
    <w:rsid w:val="0037033F"/>
    <w:rsid w:val="0037059C"/>
    <w:rsid w:val="00370DD6"/>
    <w:rsid w:val="00372741"/>
    <w:rsid w:val="0037461B"/>
    <w:rsid w:val="0037535E"/>
    <w:rsid w:val="003779C5"/>
    <w:rsid w:val="00381863"/>
    <w:rsid w:val="00382855"/>
    <w:rsid w:val="00382F5A"/>
    <w:rsid w:val="003831E2"/>
    <w:rsid w:val="0038380A"/>
    <w:rsid w:val="0038421F"/>
    <w:rsid w:val="003914F8"/>
    <w:rsid w:val="00393697"/>
    <w:rsid w:val="00393DC4"/>
    <w:rsid w:val="0039416B"/>
    <w:rsid w:val="0039466B"/>
    <w:rsid w:val="00397175"/>
    <w:rsid w:val="00397B4C"/>
    <w:rsid w:val="00397F88"/>
    <w:rsid w:val="003A0CCA"/>
    <w:rsid w:val="003A37AC"/>
    <w:rsid w:val="003A4ED4"/>
    <w:rsid w:val="003A7264"/>
    <w:rsid w:val="003B219B"/>
    <w:rsid w:val="003B3BF0"/>
    <w:rsid w:val="003B447B"/>
    <w:rsid w:val="003B67A8"/>
    <w:rsid w:val="003B7B7A"/>
    <w:rsid w:val="003C0864"/>
    <w:rsid w:val="003C08A2"/>
    <w:rsid w:val="003C1357"/>
    <w:rsid w:val="003C331E"/>
    <w:rsid w:val="003C37D1"/>
    <w:rsid w:val="003C393B"/>
    <w:rsid w:val="003C4A2F"/>
    <w:rsid w:val="003C7F88"/>
    <w:rsid w:val="003D0029"/>
    <w:rsid w:val="003D0EDE"/>
    <w:rsid w:val="003D368F"/>
    <w:rsid w:val="003D52F0"/>
    <w:rsid w:val="003D545D"/>
    <w:rsid w:val="003E083D"/>
    <w:rsid w:val="003E13AB"/>
    <w:rsid w:val="003E1605"/>
    <w:rsid w:val="003E32BD"/>
    <w:rsid w:val="003E3E1E"/>
    <w:rsid w:val="003E4831"/>
    <w:rsid w:val="003E4BC5"/>
    <w:rsid w:val="003E7252"/>
    <w:rsid w:val="003F00D7"/>
    <w:rsid w:val="003F0AEC"/>
    <w:rsid w:val="003F112B"/>
    <w:rsid w:val="003F1EA9"/>
    <w:rsid w:val="003F1EAF"/>
    <w:rsid w:val="003F6814"/>
    <w:rsid w:val="003F739B"/>
    <w:rsid w:val="00400D3B"/>
    <w:rsid w:val="00401ACA"/>
    <w:rsid w:val="00401B66"/>
    <w:rsid w:val="004064CC"/>
    <w:rsid w:val="00406E9E"/>
    <w:rsid w:val="004105C9"/>
    <w:rsid w:val="004105DD"/>
    <w:rsid w:val="00410E98"/>
    <w:rsid w:val="00411AA0"/>
    <w:rsid w:val="004129F1"/>
    <w:rsid w:val="00413C1C"/>
    <w:rsid w:val="00414322"/>
    <w:rsid w:val="00414363"/>
    <w:rsid w:val="00414473"/>
    <w:rsid w:val="00414E1B"/>
    <w:rsid w:val="0042088D"/>
    <w:rsid w:val="00421601"/>
    <w:rsid w:val="00422904"/>
    <w:rsid w:val="00422966"/>
    <w:rsid w:val="004234A9"/>
    <w:rsid w:val="004260C1"/>
    <w:rsid w:val="00426DCD"/>
    <w:rsid w:val="0042752A"/>
    <w:rsid w:val="004303B1"/>
    <w:rsid w:val="00430932"/>
    <w:rsid w:val="00432311"/>
    <w:rsid w:val="00433EE6"/>
    <w:rsid w:val="00437D3B"/>
    <w:rsid w:val="00441438"/>
    <w:rsid w:val="00441B93"/>
    <w:rsid w:val="00442225"/>
    <w:rsid w:val="004425A5"/>
    <w:rsid w:val="0044310E"/>
    <w:rsid w:val="0044493E"/>
    <w:rsid w:val="0044583D"/>
    <w:rsid w:val="00445BDC"/>
    <w:rsid w:val="00446189"/>
    <w:rsid w:val="00446B04"/>
    <w:rsid w:val="00447557"/>
    <w:rsid w:val="00447654"/>
    <w:rsid w:val="00450A0D"/>
    <w:rsid w:val="00451C46"/>
    <w:rsid w:val="00452B91"/>
    <w:rsid w:val="00453715"/>
    <w:rsid w:val="00453924"/>
    <w:rsid w:val="00453A97"/>
    <w:rsid w:val="00454487"/>
    <w:rsid w:val="0045531A"/>
    <w:rsid w:val="00455A6B"/>
    <w:rsid w:val="00456788"/>
    <w:rsid w:val="00456D14"/>
    <w:rsid w:val="00457187"/>
    <w:rsid w:val="00457589"/>
    <w:rsid w:val="00457DE6"/>
    <w:rsid w:val="00460755"/>
    <w:rsid w:val="004607C3"/>
    <w:rsid w:val="00461CB8"/>
    <w:rsid w:val="00462045"/>
    <w:rsid w:val="0046729D"/>
    <w:rsid w:val="00470118"/>
    <w:rsid w:val="00470431"/>
    <w:rsid w:val="004717EF"/>
    <w:rsid w:val="00472046"/>
    <w:rsid w:val="004729A9"/>
    <w:rsid w:val="00472D69"/>
    <w:rsid w:val="004734FD"/>
    <w:rsid w:val="00473B9A"/>
    <w:rsid w:val="00473C33"/>
    <w:rsid w:val="00474F68"/>
    <w:rsid w:val="004754DD"/>
    <w:rsid w:val="004764E9"/>
    <w:rsid w:val="00476ACA"/>
    <w:rsid w:val="00476BCD"/>
    <w:rsid w:val="00477137"/>
    <w:rsid w:val="004805BA"/>
    <w:rsid w:val="00480D02"/>
    <w:rsid w:val="004810C9"/>
    <w:rsid w:val="004817D6"/>
    <w:rsid w:val="00481E73"/>
    <w:rsid w:val="0048332B"/>
    <w:rsid w:val="004837B9"/>
    <w:rsid w:val="00483872"/>
    <w:rsid w:val="00484951"/>
    <w:rsid w:val="0048664C"/>
    <w:rsid w:val="00490240"/>
    <w:rsid w:val="00490AB3"/>
    <w:rsid w:val="00491977"/>
    <w:rsid w:val="00493BFD"/>
    <w:rsid w:val="00493C3C"/>
    <w:rsid w:val="00493CDC"/>
    <w:rsid w:val="00493E83"/>
    <w:rsid w:val="00494E99"/>
    <w:rsid w:val="00495ABB"/>
    <w:rsid w:val="00496DB5"/>
    <w:rsid w:val="004971CD"/>
    <w:rsid w:val="004A0F25"/>
    <w:rsid w:val="004A10A3"/>
    <w:rsid w:val="004A1585"/>
    <w:rsid w:val="004A1CCB"/>
    <w:rsid w:val="004A231E"/>
    <w:rsid w:val="004A2EA9"/>
    <w:rsid w:val="004A3391"/>
    <w:rsid w:val="004A3DFF"/>
    <w:rsid w:val="004A43F1"/>
    <w:rsid w:val="004A4918"/>
    <w:rsid w:val="004A4C3D"/>
    <w:rsid w:val="004A5D86"/>
    <w:rsid w:val="004A699D"/>
    <w:rsid w:val="004A7B9C"/>
    <w:rsid w:val="004A7BD7"/>
    <w:rsid w:val="004B0CF4"/>
    <w:rsid w:val="004B293A"/>
    <w:rsid w:val="004B2CB3"/>
    <w:rsid w:val="004B4246"/>
    <w:rsid w:val="004B598E"/>
    <w:rsid w:val="004B59EB"/>
    <w:rsid w:val="004C023E"/>
    <w:rsid w:val="004C0DE7"/>
    <w:rsid w:val="004C2202"/>
    <w:rsid w:val="004C3B4C"/>
    <w:rsid w:val="004C474A"/>
    <w:rsid w:val="004C73F8"/>
    <w:rsid w:val="004D0A75"/>
    <w:rsid w:val="004D0FA3"/>
    <w:rsid w:val="004D1E03"/>
    <w:rsid w:val="004D2540"/>
    <w:rsid w:val="004D3077"/>
    <w:rsid w:val="004D5B27"/>
    <w:rsid w:val="004D5CFD"/>
    <w:rsid w:val="004D6087"/>
    <w:rsid w:val="004E0A4D"/>
    <w:rsid w:val="004E1B4E"/>
    <w:rsid w:val="004E28C1"/>
    <w:rsid w:val="004E303D"/>
    <w:rsid w:val="004E3B87"/>
    <w:rsid w:val="004E5E89"/>
    <w:rsid w:val="004F1361"/>
    <w:rsid w:val="004F1D03"/>
    <w:rsid w:val="004F1DC5"/>
    <w:rsid w:val="004F3773"/>
    <w:rsid w:val="004F3D7C"/>
    <w:rsid w:val="004F5670"/>
    <w:rsid w:val="004F604D"/>
    <w:rsid w:val="004F604E"/>
    <w:rsid w:val="004F7DFB"/>
    <w:rsid w:val="00501844"/>
    <w:rsid w:val="00502933"/>
    <w:rsid w:val="00502B45"/>
    <w:rsid w:val="00502EE1"/>
    <w:rsid w:val="005034C3"/>
    <w:rsid w:val="00504880"/>
    <w:rsid w:val="00504FB1"/>
    <w:rsid w:val="0050511B"/>
    <w:rsid w:val="005066AD"/>
    <w:rsid w:val="0050731A"/>
    <w:rsid w:val="005074CD"/>
    <w:rsid w:val="0051053F"/>
    <w:rsid w:val="00512C5B"/>
    <w:rsid w:val="00514B18"/>
    <w:rsid w:val="005163F8"/>
    <w:rsid w:val="00516A22"/>
    <w:rsid w:val="0051760C"/>
    <w:rsid w:val="005204E9"/>
    <w:rsid w:val="0052135E"/>
    <w:rsid w:val="00522416"/>
    <w:rsid w:val="00523B35"/>
    <w:rsid w:val="005244BB"/>
    <w:rsid w:val="00524A39"/>
    <w:rsid w:val="005265AF"/>
    <w:rsid w:val="0052686F"/>
    <w:rsid w:val="00526B18"/>
    <w:rsid w:val="00530239"/>
    <w:rsid w:val="00530C11"/>
    <w:rsid w:val="00530C5E"/>
    <w:rsid w:val="00531580"/>
    <w:rsid w:val="00531D3B"/>
    <w:rsid w:val="00535B24"/>
    <w:rsid w:val="00537088"/>
    <w:rsid w:val="00537770"/>
    <w:rsid w:val="00537C2F"/>
    <w:rsid w:val="0054050D"/>
    <w:rsid w:val="00540513"/>
    <w:rsid w:val="005411C1"/>
    <w:rsid w:val="0054318E"/>
    <w:rsid w:val="005432E5"/>
    <w:rsid w:val="00543F71"/>
    <w:rsid w:val="005446EC"/>
    <w:rsid w:val="00544974"/>
    <w:rsid w:val="0054772D"/>
    <w:rsid w:val="005533C3"/>
    <w:rsid w:val="00553869"/>
    <w:rsid w:val="005639B4"/>
    <w:rsid w:val="00563B0F"/>
    <w:rsid w:val="00566461"/>
    <w:rsid w:val="005671BC"/>
    <w:rsid w:val="00567F26"/>
    <w:rsid w:val="00571D3E"/>
    <w:rsid w:val="00571E23"/>
    <w:rsid w:val="0057250A"/>
    <w:rsid w:val="005727FD"/>
    <w:rsid w:val="00572807"/>
    <w:rsid w:val="00574880"/>
    <w:rsid w:val="005754BF"/>
    <w:rsid w:val="00575C71"/>
    <w:rsid w:val="00576073"/>
    <w:rsid w:val="005813DE"/>
    <w:rsid w:val="00583166"/>
    <w:rsid w:val="005834C1"/>
    <w:rsid w:val="00583FFE"/>
    <w:rsid w:val="005840BE"/>
    <w:rsid w:val="005861F3"/>
    <w:rsid w:val="0058643E"/>
    <w:rsid w:val="00586B32"/>
    <w:rsid w:val="0058756C"/>
    <w:rsid w:val="005877BB"/>
    <w:rsid w:val="00591002"/>
    <w:rsid w:val="005931BA"/>
    <w:rsid w:val="005933C0"/>
    <w:rsid w:val="00595768"/>
    <w:rsid w:val="00596101"/>
    <w:rsid w:val="00596E8A"/>
    <w:rsid w:val="005972C4"/>
    <w:rsid w:val="005975D2"/>
    <w:rsid w:val="005A0941"/>
    <w:rsid w:val="005A3284"/>
    <w:rsid w:val="005A649D"/>
    <w:rsid w:val="005A765B"/>
    <w:rsid w:val="005A7769"/>
    <w:rsid w:val="005A7779"/>
    <w:rsid w:val="005A7DE1"/>
    <w:rsid w:val="005A7FE6"/>
    <w:rsid w:val="005B1296"/>
    <w:rsid w:val="005B1BED"/>
    <w:rsid w:val="005B2CB5"/>
    <w:rsid w:val="005B41DF"/>
    <w:rsid w:val="005B4F34"/>
    <w:rsid w:val="005B6151"/>
    <w:rsid w:val="005B7A5F"/>
    <w:rsid w:val="005B7AA0"/>
    <w:rsid w:val="005C0239"/>
    <w:rsid w:val="005C11CB"/>
    <w:rsid w:val="005C34A7"/>
    <w:rsid w:val="005C34C1"/>
    <w:rsid w:val="005C3825"/>
    <w:rsid w:val="005C400E"/>
    <w:rsid w:val="005C4C6F"/>
    <w:rsid w:val="005C4F5D"/>
    <w:rsid w:val="005C5075"/>
    <w:rsid w:val="005C566D"/>
    <w:rsid w:val="005C5AA2"/>
    <w:rsid w:val="005C5F70"/>
    <w:rsid w:val="005C65A8"/>
    <w:rsid w:val="005C6C1E"/>
    <w:rsid w:val="005C7791"/>
    <w:rsid w:val="005C7A7B"/>
    <w:rsid w:val="005D07C4"/>
    <w:rsid w:val="005D0C09"/>
    <w:rsid w:val="005D0CA0"/>
    <w:rsid w:val="005D118B"/>
    <w:rsid w:val="005D2053"/>
    <w:rsid w:val="005D2A3B"/>
    <w:rsid w:val="005D484E"/>
    <w:rsid w:val="005D593A"/>
    <w:rsid w:val="005D6554"/>
    <w:rsid w:val="005D7294"/>
    <w:rsid w:val="005D743C"/>
    <w:rsid w:val="005D74BB"/>
    <w:rsid w:val="005E0BCA"/>
    <w:rsid w:val="005E27C8"/>
    <w:rsid w:val="005E3960"/>
    <w:rsid w:val="005E4E03"/>
    <w:rsid w:val="005E6678"/>
    <w:rsid w:val="005F0893"/>
    <w:rsid w:val="005F0E79"/>
    <w:rsid w:val="005F1C7E"/>
    <w:rsid w:val="005F4F7D"/>
    <w:rsid w:val="005F4FF7"/>
    <w:rsid w:val="005F5BDB"/>
    <w:rsid w:val="005F70DA"/>
    <w:rsid w:val="005F7185"/>
    <w:rsid w:val="00600486"/>
    <w:rsid w:val="00601735"/>
    <w:rsid w:val="00601EB5"/>
    <w:rsid w:val="00603EA6"/>
    <w:rsid w:val="00604A78"/>
    <w:rsid w:val="00606C88"/>
    <w:rsid w:val="0060794B"/>
    <w:rsid w:val="0061084B"/>
    <w:rsid w:val="00612E55"/>
    <w:rsid w:val="006136C7"/>
    <w:rsid w:val="00613B33"/>
    <w:rsid w:val="0061421E"/>
    <w:rsid w:val="00614456"/>
    <w:rsid w:val="0061508D"/>
    <w:rsid w:val="0061637F"/>
    <w:rsid w:val="00616478"/>
    <w:rsid w:val="0061653C"/>
    <w:rsid w:val="006172D5"/>
    <w:rsid w:val="0061780A"/>
    <w:rsid w:val="00617EE4"/>
    <w:rsid w:val="00620547"/>
    <w:rsid w:val="00620DF2"/>
    <w:rsid w:val="0062147E"/>
    <w:rsid w:val="00622060"/>
    <w:rsid w:val="00624E6A"/>
    <w:rsid w:val="00626B04"/>
    <w:rsid w:val="00627645"/>
    <w:rsid w:val="00630120"/>
    <w:rsid w:val="00630188"/>
    <w:rsid w:val="00630FE5"/>
    <w:rsid w:val="0063300E"/>
    <w:rsid w:val="00634F89"/>
    <w:rsid w:val="00635D19"/>
    <w:rsid w:val="00636B42"/>
    <w:rsid w:val="00636C47"/>
    <w:rsid w:val="00636E82"/>
    <w:rsid w:val="006373A5"/>
    <w:rsid w:val="00637DFE"/>
    <w:rsid w:val="00640C97"/>
    <w:rsid w:val="00640E71"/>
    <w:rsid w:val="006423A4"/>
    <w:rsid w:val="00642F13"/>
    <w:rsid w:val="00643E54"/>
    <w:rsid w:val="00644063"/>
    <w:rsid w:val="00644A02"/>
    <w:rsid w:val="00644DE3"/>
    <w:rsid w:val="0064591A"/>
    <w:rsid w:val="006468F9"/>
    <w:rsid w:val="00646B16"/>
    <w:rsid w:val="00646D71"/>
    <w:rsid w:val="00646E09"/>
    <w:rsid w:val="0064788A"/>
    <w:rsid w:val="00647AE2"/>
    <w:rsid w:val="00650400"/>
    <w:rsid w:val="006517BD"/>
    <w:rsid w:val="006525B5"/>
    <w:rsid w:val="006533ED"/>
    <w:rsid w:val="0065439C"/>
    <w:rsid w:val="00654773"/>
    <w:rsid w:val="0065557B"/>
    <w:rsid w:val="006559C9"/>
    <w:rsid w:val="006607EB"/>
    <w:rsid w:val="00661BDC"/>
    <w:rsid w:val="00663CB3"/>
    <w:rsid w:val="00664F5D"/>
    <w:rsid w:val="00665CBC"/>
    <w:rsid w:val="006702FB"/>
    <w:rsid w:val="006705CC"/>
    <w:rsid w:val="00670A7A"/>
    <w:rsid w:val="0067182C"/>
    <w:rsid w:val="006720F0"/>
    <w:rsid w:val="006726A7"/>
    <w:rsid w:val="00673083"/>
    <w:rsid w:val="00674119"/>
    <w:rsid w:val="00674CED"/>
    <w:rsid w:val="006771C6"/>
    <w:rsid w:val="00680716"/>
    <w:rsid w:val="00680B7A"/>
    <w:rsid w:val="00680BC7"/>
    <w:rsid w:val="0068238A"/>
    <w:rsid w:val="006826AB"/>
    <w:rsid w:val="006829BD"/>
    <w:rsid w:val="00682E49"/>
    <w:rsid w:val="00684B88"/>
    <w:rsid w:val="00684C43"/>
    <w:rsid w:val="0068517C"/>
    <w:rsid w:val="00687107"/>
    <w:rsid w:val="00687FF6"/>
    <w:rsid w:val="00690680"/>
    <w:rsid w:val="00690C5B"/>
    <w:rsid w:val="0069183A"/>
    <w:rsid w:val="00693AEE"/>
    <w:rsid w:val="00694352"/>
    <w:rsid w:val="00694994"/>
    <w:rsid w:val="0069576B"/>
    <w:rsid w:val="00695B60"/>
    <w:rsid w:val="006966E6"/>
    <w:rsid w:val="006A0243"/>
    <w:rsid w:val="006A0359"/>
    <w:rsid w:val="006A184E"/>
    <w:rsid w:val="006A1B30"/>
    <w:rsid w:val="006A1E09"/>
    <w:rsid w:val="006A22B7"/>
    <w:rsid w:val="006A4748"/>
    <w:rsid w:val="006A4842"/>
    <w:rsid w:val="006A52AA"/>
    <w:rsid w:val="006A656C"/>
    <w:rsid w:val="006A733A"/>
    <w:rsid w:val="006B03CD"/>
    <w:rsid w:val="006B2670"/>
    <w:rsid w:val="006B273E"/>
    <w:rsid w:val="006B33CA"/>
    <w:rsid w:val="006B4F37"/>
    <w:rsid w:val="006B5B87"/>
    <w:rsid w:val="006B7089"/>
    <w:rsid w:val="006B724B"/>
    <w:rsid w:val="006B7B96"/>
    <w:rsid w:val="006C05DF"/>
    <w:rsid w:val="006C0914"/>
    <w:rsid w:val="006C0AA7"/>
    <w:rsid w:val="006C0C04"/>
    <w:rsid w:val="006C3D00"/>
    <w:rsid w:val="006C49E6"/>
    <w:rsid w:val="006C4A81"/>
    <w:rsid w:val="006C5A44"/>
    <w:rsid w:val="006D10F5"/>
    <w:rsid w:val="006D2694"/>
    <w:rsid w:val="006D29D1"/>
    <w:rsid w:val="006D3015"/>
    <w:rsid w:val="006D3763"/>
    <w:rsid w:val="006E02B1"/>
    <w:rsid w:val="006E0D29"/>
    <w:rsid w:val="006E1B06"/>
    <w:rsid w:val="006E1E36"/>
    <w:rsid w:val="006E272A"/>
    <w:rsid w:val="006E2B73"/>
    <w:rsid w:val="006E2D06"/>
    <w:rsid w:val="006E3C51"/>
    <w:rsid w:val="006E42B1"/>
    <w:rsid w:val="006E5869"/>
    <w:rsid w:val="006E5B78"/>
    <w:rsid w:val="006E5C01"/>
    <w:rsid w:val="006E6507"/>
    <w:rsid w:val="006E650A"/>
    <w:rsid w:val="006F088C"/>
    <w:rsid w:val="006F2BCA"/>
    <w:rsid w:val="006F3194"/>
    <w:rsid w:val="006F3249"/>
    <w:rsid w:val="006F34E8"/>
    <w:rsid w:val="006F3910"/>
    <w:rsid w:val="006F734A"/>
    <w:rsid w:val="006F7507"/>
    <w:rsid w:val="006F7FCB"/>
    <w:rsid w:val="007029C3"/>
    <w:rsid w:val="00703425"/>
    <w:rsid w:val="007038BA"/>
    <w:rsid w:val="00707A72"/>
    <w:rsid w:val="00710050"/>
    <w:rsid w:val="00710203"/>
    <w:rsid w:val="00710DDE"/>
    <w:rsid w:val="00711171"/>
    <w:rsid w:val="007112D8"/>
    <w:rsid w:val="0071187F"/>
    <w:rsid w:val="007120AC"/>
    <w:rsid w:val="0071232C"/>
    <w:rsid w:val="00713406"/>
    <w:rsid w:val="0071605E"/>
    <w:rsid w:val="00717805"/>
    <w:rsid w:val="00721AC0"/>
    <w:rsid w:val="007234B2"/>
    <w:rsid w:val="007238EB"/>
    <w:rsid w:val="007250F9"/>
    <w:rsid w:val="00725203"/>
    <w:rsid w:val="00725C4A"/>
    <w:rsid w:val="00725F43"/>
    <w:rsid w:val="0072753E"/>
    <w:rsid w:val="00727CD4"/>
    <w:rsid w:val="00727D86"/>
    <w:rsid w:val="00727E09"/>
    <w:rsid w:val="00727F1E"/>
    <w:rsid w:val="00730268"/>
    <w:rsid w:val="00731585"/>
    <w:rsid w:val="007315E8"/>
    <w:rsid w:val="00731C05"/>
    <w:rsid w:val="007334E7"/>
    <w:rsid w:val="00734191"/>
    <w:rsid w:val="00735D3E"/>
    <w:rsid w:val="00736440"/>
    <w:rsid w:val="00736470"/>
    <w:rsid w:val="007364AF"/>
    <w:rsid w:val="00737F3C"/>
    <w:rsid w:val="00742BEE"/>
    <w:rsid w:val="00743DD5"/>
    <w:rsid w:val="00747C76"/>
    <w:rsid w:val="00751BFF"/>
    <w:rsid w:val="00755780"/>
    <w:rsid w:val="0075785C"/>
    <w:rsid w:val="00761557"/>
    <w:rsid w:val="00762139"/>
    <w:rsid w:val="007623BE"/>
    <w:rsid w:val="007624B4"/>
    <w:rsid w:val="00762D4A"/>
    <w:rsid w:val="00766AF5"/>
    <w:rsid w:val="0077144B"/>
    <w:rsid w:val="0077184D"/>
    <w:rsid w:val="0077515F"/>
    <w:rsid w:val="00775B04"/>
    <w:rsid w:val="0077605C"/>
    <w:rsid w:val="00776263"/>
    <w:rsid w:val="00777D22"/>
    <w:rsid w:val="00777DCF"/>
    <w:rsid w:val="007808D8"/>
    <w:rsid w:val="00780E49"/>
    <w:rsid w:val="00781C61"/>
    <w:rsid w:val="0078251F"/>
    <w:rsid w:val="007832B7"/>
    <w:rsid w:val="00783E20"/>
    <w:rsid w:val="007865FE"/>
    <w:rsid w:val="0078698E"/>
    <w:rsid w:val="00787C35"/>
    <w:rsid w:val="00791F77"/>
    <w:rsid w:val="007920F8"/>
    <w:rsid w:val="007924D4"/>
    <w:rsid w:val="007924EE"/>
    <w:rsid w:val="00792FA1"/>
    <w:rsid w:val="007932E3"/>
    <w:rsid w:val="007935A6"/>
    <w:rsid w:val="00794BA2"/>
    <w:rsid w:val="00795200"/>
    <w:rsid w:val="007969F4"/>
    <w:rsid w:val="00796D98"/>
    <w:rsid w:val="00797080"/>
    <w:rsid w:val="007A0FC1"/>
    <w:rsid w:val="007A14F2"/>
    <w:rsid w:val="007A1C81"/>
    <w:rsid w:val="007A2127"/>
    <w:rsid w:val="007A376D"/>
    <w:rsid w:val="007A3922"/>
    <w:rsid w:val="007A39FB"/>
    <w:rsid w:val="007A503E"/>
    <w:rsid w:val="007A52F0"/>
    <w:rsid w:val="007A5A79"/>
    <w:rsid w:val="007A5F18"/>
    <w:rsid w:val="007B16F4"/>
    <w:rsid w:val="007B1F3B"/>
    <w:rsid w:val="007B2B0E"/>
    <w:rsid w:val="007B351F"/>
    <w:rsid w:val="007B695B"/>
    <w:rsid w:val="007B6D20"/>
    <w:rsid w:val="007B7354"/>
    <w:rsid w:val="007B79A9"/>
    <w:rsid w:val="007C274B"/>
    <w:rsid w:val="007C35BC"/>
    <w:rsid w:val="007C4CE0"/>
    <w:rsid w:val="007C6E56"/>
    <w:rsid w:val="007D059A"/>
    <w:rsid w:val="007D0D6F"/>
    <w:rsid w:val="007D118A"/>
    <w:rsid w:val="007D137D"/>
    <w:rsid w:val="007D30AC"/>
    <w:rsid w:val="007D3368"/>
    <w:rsid w:val="007D3D26"/>
    <w:rsid w:val="007D3D90"/>
    <w:rsid w:val="007D4116"/>
    <w:rsid w:val="007D7115"/>
    <w:rsid w:val="007D7C14"/>
    <w:rsid w:val="007E038C"/>
    <w:rsid w:val="007E0B1A"/>
    <w:rsid w:val="007E11F0"/>
    <w:rsid w:val="007E4349"/>
    <w:rsid w:val="007E4867"/>
    <w:rsid w:val="007E4B58"/>
    <w:rsid w:val="007E50F6"/>
    <w:rsid w:val="007E5F7D"/>
    <w:rsid w:val="007E63DD"/>
    <w:rsid w:val="007F120D"/>
    <w:rsid w:val="007F139D"/>
    <w:rsid w:val="007F1B8E"/>
    <w:rsid w:val="007F3C24"/>
    <w:rsid w:val="007F3CB8"/>
    <w:rsid w:val="007F58AF"/>
    <w:rsid w:val="007F6202"/>
    <w:rsid w:val="007F7B52"/>
    <w:rsid w:val="007F7E1D"/>
    <w:rsid w:val="0080004D"/>
    <w:rsid w:val="00803566"/>
    <w:rsid w:val="00803CD3"/>
    <w:rsid w:val="00803D01"/>
    <w:rsid w:val="008055B8"/>
    <w:rsid w:val="00806C4A"/>
    <w:rsid w:val="008077EB"/>
    <w:rsid w:val="0080786F"/>
    <w:rsid w:val="0081089B"/>
    <w:rsid w:val="00811CC3"/>
    <w:rsid w:val="0081311F"/>
    <w:rsid w:val="00813302"/>
    <w:rsid w:val="0081390A"/>
    <w:rsid w:val="0081705D"/>
    <w:rsid w:val="00817143"/>
    <w:rsid w:val="00817412"/>
    <w:rsid w:val="00820271"/>
    <w:rsid w:val="00821024"/>
    <w:rsid w:val="008211EC"/>
    <w:rsid w:val="0082346D"/>
    <w:rsid w:val="008249B4"/>
    <w:rsid w:val="008261D9"/>
    <w:rsid w:val="0082660F"/>
    <w:rsid w:val="00826DAE"/>
    <w:rsid w:val="00827A0B"/>
    <w:rsid w:val="008312F6"/>
    <w:rsid w:val="00833E58"/>
    <w:rsid w:val="008349A4"/>
    <w:rsid w:val="0083523C"/>
    <w:rsid w:val="00835392"/>
    <w:rsid w:val="00837DFC"/>
    <w:rsid w:val="008408FD"/>
    <w:rsid w:val="00840D49"/>
    <w:rsid w:val="008411B1"/>
    <w:rsid w:val="00843AE2"/>
    <w:rsid w:val="00844323"/>
    <w:rsid w:val="008446BA"/>
    <w:rsid w:val="008449B2"/>
    <w:rsid w:val="00845311"/>
    <w:rsid w:val="00845846"/>
    <w:rsid w:val="0084633C"/>
    <w:rsid w:val="00847A20"/>
    <w:rsid w:val="00850238"/>
    <w:rsid w:val="00850EC4"/>
    <w:rsid w:val="008533C4"/>
    <w:rsid w:val="00853875"/>
    <w:rsid w:val="00854A9E"/>
    <w:rsid w:val="00855578"/>
    <w:rsid w:val="008564F2"/>
    <w:rsid w:val="0085713C"/>
    <w:rsid w:val="00857EF3"/>
    <w:rsid w:val="00860796"/>
    <w:rsid w:val="00860B43"/>
    <w:rsid w:val="00860E29"/>
    <w:rsid w:val="008613BE"/>
    <w:rsid w:val="00861F8A"/>
    <w:rsid w:val="00862213"/>
    <w:rsid w:val="0086254F"/>
    <w:rsid w:val="008630CF"/>
    <w:rsid w:val="00863399"/>
    <w:rsid w:val="00863D20"/>
    <w:rsid w:val="0086434A"/>
    <w:rsid w:val="00864ECA"/>
    <w:rsid w:val="00865BD3"/>
    <w:rsid w:val="00870120"/>
    <w:rsid w:val="00870CB9"/>
    <w:rsid w:val="00871230"/>
    <w:rsid w:val="00871F36"/>
    <w:rsid w:val="0087330A"/>
    <w:rsid w:val="00873A7B"/>
    <w:rsid w:val="00875331"/>
    <w:rsid w:val="00875C62"/>
    <w:rsid w:val="008803DD"/>
    <w:rsid w:val="0088233D"/>
    <w:rsid w:val="008838EF"/>
    <w:rsid w:val="00884E76"/>
    <w:rsid w:val="00885E7F"/>
    <w:rsid w:val="00886870"/>
    <w:rsid w:val="00886892"/>
    <w:rsid w:val="008872C8"/>
    <w:rsid w:val="008874E6"/>
    <w:rsid w:val="0089028C"/>
    <w:rsid w:val="00890472"/>
    <w:rsid w:val="008920CA"/>
    <w:rsid w:val="0089218B"/>
    <w:rsid w:val="0089218E"/>
    <w:rsid w:val="008923EE"/>
    <w:rsid w:val="00892584"/>
    <w:rsid w:val="008939F7"/>
    <w:rsid w:val="00894996"/>
    <w:rsid w:val="00895267"/>
    <w:rsid w:val="00895AD3"/>
    <w:rsid w:val="008973D6"/>
    <w:rsid w:val="0089749B"/>
    <w:rsid w:val="00897A08"/>
    <w:rsid w:val="008A0E37"/>
    <w:rsid w:val="008A2D1D"/>
    <w:rsid w:val="008A2EF6"/>
    <w:rsid w:val="008A6535"/>
    <w:rsid w:val="008A6F52"/>
    <w:rsid w:val="008B057F"/>
    <w:rsid w:val="008B1860"/>
    <w:rsid w:val="008B1899"/>
    <w:rsid w:val="008B210C"/>
    <w:rsid w:val="008B21C7"/>
    <w:rsid w:val="008B31AB"/>
    <w:rsid w:val="008B3224"/>
    <w:rsid w:val="008B41F4"/>
    <w:rsid w:val="008B478D"/>
    <w:rsid w:val="008B4CA7"/>
    <w:rsid w:val="008B5066"/>
    <w:rsid w:val="008C004A"/>
    <w:rsid w:val="008C0E73"/>
    <w:rsid w:val="008C2745"/>
    <w:rsid w:val="008C3AA7"/>
    <w:rsid w:val="008C5972"/>
    <w:rsid w:val="008C5B3A"/>
    <w:rsid w:val="008D0FFD"/>
    <w:rsid w:val="008D253F"/>
    <w:rsid w:val="008D26E8"/>
    <w:rsid w:val="008D3A69"/>
    <w:rsid w:val="008D3D37"/>
    <w:rsid w:val="008E0D7D"/>
    <w:rsid w:val="008E18C6"/>
    <w:rsid w:val="008E18E3"/>
    <w:rsid w:val="008E1B43"/>
    <w:rsid w:val="008E209E"/>
    <w:rsid w:val="008E2987"/>
    <w:rsid w:val="008E3ADA"/>
    <w:rsid w:val="008E460F"/>
    <w:rsid w:val="008E642E"/>
    <w:rsid w:val="008F0356"/>
    <w:rsid w:val="008F233D"/>
    <w:rsid w:val="008F2648"/>
    <w:rsid w:val="008F2EE6"/>
    <w:rsid w:val="008F2FB6"/>
    <w:rsid w:val="008F3264"/>
    <w:rsid w:val="008F4F12"/>
    <w:rsid w:val="008F5AA3"/>
    <w:rsid w:val="008F68D7"/>
    <w:rsid w:val="008F7247"/>
    <w:rsid w:val="00901490"/>
    <w:rsid w:val="00902379"/>
    <w:rsid w:val="009032B7"/>
    <w:rsid w:val="00903414"/>
    <w:rsid w:val="00904CAE"/>
    <w:rsid w:val="009056B1"/>
    <w:rsid w:val="00905EAE"/>
    <w:rsid w:val="00906E64"/>
    <w:rsid w:val="0090716C"/>
    <w:rsid w:val="009074B2"/>
    <w:rsid w:val="00907D0B"/>
    <w:rsid w:val="009109E8"/>
    <w:rsid w:val="00913753"/>
    <w:rsid w:val="009151EF"/>
    <w:rsid w:val="00916065"/>
    <w:rsid w:val="00916766"/>
    <w:rsid w:val="00917675"/>
    <w:rsid w:val="009176AF"/>
    <w:rsid w:val="00917CCD"/>
    <w:rsid w:val="00917E18"/>
    <w:rsid w:val="00920C28"/>
    <w:rsid w:val="009211F0"/>
    <w:rsid w:val="0092179E"/>
    <w:rsid w:val="0092187E"/>
    <w:rsid w:val="009234AE"/>
    <w:rsid w:val="00923944"/>
    <w:rsid w:val="00923A3C"/>
    <w:rsid w:val="00924E65"/>
    <w:rsid w:val="0092565D"/>
    <w:rsid w:val="00925CA7"/>
    <w:rsid w:val="00926B1F"/>
    <w:rsid w:val="009271D6"/>
    <w:rsid w:val="0093010E"/>
    <w:rsid w:val="009320E6"/>
    <w:rsid w:val="009341D3"/>
    <w:rsid w:val="00936397"/>
    <w:rsid w:val="009404EA"/>
    <w:rsid w:val="00941C1E"/>
    <w:rsid w:val="00941F0B"/>
    <w:rsid w:val="00942238"/>
    <w:rsid w:val="00942A97"/>
    <w:rsid w:val="00943E1B"/>
    <w:rsid w:val="00944A5C"/>
    <w:rsid w:val="00944CCF"/>
    <w:rsid w:val="00947792"/>
    <w:rsid w:val="00950494"/>
    <w:rsid w:val="0095137C"/>
    <w:rsid w:val="009527FC"/>
    <w:rsid w:val="00953224"/>
    <w:rsid w:val="00953268"/>
    <w:rsid w:val="009539AC"/>
    <w:rsid w:val="0095431E"/>
    <w:rsid w:val="009554B6"/>
    <w:rsid w:val="009563E7"/>
    <w:rsid w:val="0095687E"/>
    <w:rsid w:val="009572C0"/>
    <w:rsid w:val="00957416"/>
    <w:rsid w:val="0096075A"/>
    <w:rsid w:val="00960B81"/>
    <w:rsid w:val="009625FC"/>
    <w:rsid w:val="009630BF"/>
    <w:rsid w:val="009647D2"/>
    <w:rsid w:val="0096688B"/>
    <w:rsid w:val="00966FF0"/>
    <w:rsid w:val="0096763B"/>
    <w:rsid w:val="00967983"/>
    <w:rsid w:val="009702A0"/>
    <w:rsid w:val="00970C65"/>
    <w:rsid w:val="0097165A"/>
    <w:rsid w:val="009719F7"/>
    <w:rsid w:val="00971CF7"/>
    <w:rsid w:val="0097226E"/>
    <w:rsid w:val="00972C72"/>
    <w:rsid w:val="00972F42"/>
    <w:rsid w:val="00974138"/>
    <w:rsid w:val="00974CA5"/>
    <w:rsid w:val="00977059"/>
    <w:rsid w:val="0098033D"/>
    <w:rsid w:val="009810AF"/>
    <w:rsid w:val="00981BE7"/>
    <w:rsid w:val="009835B9"/>
    <w:rsid w:val="00984564"/>
    <w:rsid w:val="00985C22"/>
    <w:rsid w:val="00987BB2"/>
    <w:rsid w:val="009908C3"/>
    <w:rsid w:val="009908F2"/>
    <w:rsid w:val="0099290F"/>
    <w:rsid w:val="00993248"/>
    <w:rsid w:val="0099368F"/>
    <w:rsid w:val="0099416B"/>
    <w:rsid w:val="00995705"/>
    <w:rsid w:val="00996143"/>
    <w:rsid w:val="00996602"/>
    <w:rsid w:val="0099677E"/>
    <w:rsid w:val="009968C6"/>
    <w:rsid w:val="009A1928"/>
    <w:rsid w:val="009A206D"/>
    <w:rsid w:val="009A312E"/>
    <w:rsid w:val="009A355F"/>
    <w:rsid w:val="009A4DE2"/>
    <w:rsid w:val="009A508E"/>
    <w:rsid w:val="009A655D"/>
    <w:rsid w:val="009A7900"/>
    <w:rsid w:val="009B4286"/>
    <w:rsid w:val="009B5959"/>
    <w:rsid w:val="009B6765"/>
    <w:rsid w:val="009B686B"/>
    <w:rsid w:val="009B6DBA"/>
    <w:rsid w:val="009B74C1"/>
    <w:rsid w:val="009B7EF7"/>
    <w:rsid w:val="009C05D1"/>
    <w:rsid w:val="009C2721"/>
    <w:rsid w:val="009C2C7A"/>
    <w:rsid w:val="009C3A5D"/>
    <w:rsid w:val="009C4C7F"/>
    <w:rsid w:val="009C6BB2"/>
    <w:rsid w:val="009C7B81"/>
    <w:rsid w:val="009D1A3B"/>
    <w:rsid w:val="009D25B4"/>
    <w:rsid w:val="009D3964"/>
    <w:rsid w:val="009D4EA3"/>
    <w:rsid w:val="009D7290"/>
    <w:rsid w:val="009E0831"/>
    <w:rsid w:val="009E1314"/>
    <w:rsid w:val="009E2621"/>
    <w:rsid w:val="009E72D7"/>
    <w:rsid w:val="009E7F0B"/>
    <w:rsid w:val="009F0A71"/>
    <w:rsid w:val="009F10E1"/>
    <w:rsid w:val="009F12DE"/>
    <w:rsid w:val="009F2DEC"/>
    <w:rsid w:val="009F394B"/>
    <w:rsid w:val="009F54C5"/>
    <w:rsid w:val="009F54C8"/>
    <w:rsid w:val="009F7FA4"/>
    <w:rsid w:val="00A01C32"/>
    <w:rsid w:val="00A01C44"/>
    <w:rsid w:val="00A03F49"/>
    <w:rsid w:val="00A055F3"/>
    <w:rsid w:val="00A05B24"/>
    <w:rsid w:val="00A0647E"/>
    <w:rsid w:val="00A06705"/>
    <w:rsid w:val="00A06780"/>
    <w:rsid w:val="00A07662"/>
    <w:rsid w:val="00A078AC"/>
    <w:rsid w:val="00A079F6"/>
    <w:rsid w:val="00A07A10"/>
    <w:rsid w:val="00A1067E"/>
    <w:rsid w:val="00A12DC9"/>
    <w:rsid w:val="00A133A4"/>
    <w:rsid w:val="00A13D8B"/>
    <w:rsid w:val="00A14C13"/>
    <w:rsid w:val="00A162C3"/>
    <w:rsid w:val="00A16F1F"/>
    <w:rsid w:val="00A17ABF"/>
    <w:rsid w:val="00A22FCE"/>
    <w:rsid w:val="00A23F17"/>
    <w:rsid w:val="00A24278"/>
    <w:rsid w:val="00A27AEB"/>
    <w:rsid w:val="00A331AB"/>
    <w:rsid w:val="00A33FAF"/>
    <w:rsid w:val="00A35D3D"/>
    <w:rsid w:val="00A3634C"/>
    <w:rsid w:val="00A40000"/>
    <w:rsid w:val="00A41F17"/>
    <w:rsid w:val="00A4210C"/>
    <w:rsid w:val="00A42E67"/>
    <w:rsid w:val="00A4367B"/>
    <w:rsid w:val="00A43E69"/>
    <w:rsid w:val="00A45BC9"/>
    <w:rsid w:val="00A46715"/>
    <w:rsid w:val="00A46D12"/>
    <w:rsid w:val="00A47258"/>
    <w:rsid w:val="00A47431"/>
    <w:rsid w:val="00A51C08"/>
    <w:rsid w:val="00A5242F"/>
    <w:rsid w:val="00A52AA8"/>
    <w:rsid w:val="00A52D0F"/>
    <w:rsid w:val="00A560D1"/>
    <w:rsid w:val="00A573E7"/>
    <w:rsid w:val="00A61808"/>
    <w:rsid w:val="00A62B77"/>
    <w:rsid w:val="00A62E7C"/>
    <w:rsid w:val="00A6642E"/>
    <w:rsid w:val="00A67237"/>
    <w:rsid w:val="00A702FA"/>
    <w:rsid w:val="00A709D5"/>
    <w:rsid w:val="00A71DC7"/>
    <w:rsid w:val="00A75400"/>
    <w:rsid w:val="00A80B92"/>
    <w:rsid w:val="00A80E01"/>
    <w:rsid w:val="00A8323A"/>
    <w:rsid w:val="00A85694"/>
    <w:rsid w:val="00A863E8"/>
    <w:rsid w:val="00A86C9C"/>
    <w:rsid w:val="00A875D6"/>
    <w:rsid w:val="00A9032F"/>
    <w:rsid w:val="00A90E05"/>
    <w:rsid w:val="00A920A2"/>
    <w:rsid w:val="00A92C74"/>
    <w:rsid w:val="00A92F18"/>
    <w:rsid w:val="00A93404"/>
    <w:rsid w:val="00A93708"/>
    <w:rsid w:val="00A93991"/>
    <w:rsid w:val="00A93EF6"/>
    <w:rsid w:val="00A94472"/>
    <w:rsid w:val="00A96A1F"/>
    <w:rsid w:val="00A97684"/>
    <w:rsid w:val="00A9768F"/>
    <w:rsid w:val="00AA0ABB"/>
    <w:rsid w:val="00AA1CBD"/>
    <w:rsid w:val="00AA1E96"/>
    <w:rsid w:val="00AA32D1"/>
    <w:rsid w:val="00AA3724"/>
    <w:rsid w:val="00AA3F52"/>
    <w:rsid w:val="00AA4AB5"/>
    <w:rsid w:val="00AA561E"/>
    <w:rsid w:val="00AA587A"/>
    <w:rsid w:val="00AA7A41"/>
    <w:rsid w:val="00AB1AC2"/>
    <w:rsid w:val="00AB2129"/>
    <w:rsid w:val="00AB3896"/>
    <w:rsid w:val="00AB5015"/>
    <w:rsid w:val="00AB50BD"/>
    <w:rsid w:val="00AC0542"/>
    <w:rsid w:val="00AC097F"/>
    <w:rsid w:val="00AC1216"/>
    <w:rsid w:val="00AC15F1"/>
    <w:rsid w:val="00AC2A32"/>
    <w:rsid w:val="00AC3590"/>
    <w:rsid w:val="00AC3E12"/>
    <w:rsid w:val="00AC4069"/>
    <w:rsid w:val="00AC42AB"/>
    <w:rsid w:val="00AC4B60"/>
    <w:rsid w:val="00AC7748"/>
    <w:rsid w:val="00AD0317"/>
    <w:rsid w:val="00AD2289"/>
    <w:rsid w:val="00AD3CB8"/>
    <w:rsid w:val="00AD3FC0"/>
    <w:rsid w:val="00AD4245"/>
    <w:rsid w:val="00AD428C"/>
    <w:rsid w:val="00AD608E"/>
    <w:rsid w:val="00AD6A9A"/>
    <w:rsid w:val="00AE0E47"/>
    <w:rsid w:val="00AE2BE7"/>
    <w:rsid w:val="00AE3EDA"/>
    <w:rsid w:val="00AE4304"/>
    <w:rsid w:val="00AE4B4C"/>
    <w:rsid w:val="00AE6132"/>
    <w:rsid w:val="00AE7048"/>
    <w:rsid w:val="00AF1CFF"/>
    <w:rsid w:val="00AF22CE"/>
    <w:rsid w:val="00AF466F"/>
    <w:rsid w:val="00AF513B"/>
    <w:rsid w:val="00AF5892"/>
    <w:rsid w:val="00AF5BD1"/>
    <w:rsid w:val="00AF639C"/>
    <w:rsid w:val="00AF7701"/>
    <w:rsid w:val="00B002E1"/>
    <w:rsid w:val="00B00D5C"/>
    <w:rsid w:val="00B026DF"/>
    <w:rsid w:val="00B0286A"/>
    <w:rsid w:val="00B02C49"/>
    <w:rsid w:val="00B02F30"/>
    <w:rsid w:val="00B0440F"/>
    <w:rsid w:val="00B05500"/>
    <w:rsid w:val="00B05C1C"/>
    <w:rsid w:val="00B065F9"/>
    <w:rsid w:val="00B07028"/>
    <w:rsid w:val="00B07704"/>
    <w:rsid w:val="00B10577"/>
    <w:rsid w:val="00B10C4E"/>
    <w:rsid w:val="00B10D58"/>
    <w:rsid w:val="00B1141E"/>
    <w:rsid w:val="00B11862"/>
    <w:rsid w:val="00B11D99"/>
    <w:rsid w:val="00B161CC"/>
    <w:rsid w:val="00B163FF"/>
    <w:rsid w:val="00B16F9F"/>
    <w:rsid w:val="00B17D2E"/>
    <w:rsid w:val="00B23876"/>
    <w:rsid w:val="00B23BBD"/>
    <w:rsid w:val="00B23E72"/>
    <w:rsid w:val="00B252FE"/>
    <w:rsid w:val="00B25A81"/>
    <w:rsid w:val="00B25DB3"/>
    <w:rsid w:val="00B25F4E"/>
    <w:rsid w:val="00B26EB2"/>
    <w:rsid w:val="00B27A1F"/>
    <w:rsid w:val="00B30010"/>
    <w:rsid w:val="00B31059"/>
    <w:rsid w:val="00B34D8F"/>
    <w:rsid w:val="00B3631F"/>
    <w:rsid w:val="00B36BBC"/>
    <w:rsid w:val="00B37320"/>
    <w:rsid w:val="00B375FB"/>
    <w:rsid w:val="00B378E1"/>
    <w:rsid w:val="00B408E2"/>
    <w:rsid w:val="00B419BD"/>
    <w:rsid w:val="00B4249B"/>
    <w:rsid w:val="00B427A9"/>
    <w:rsid w:val="00B42D7F"/>
    <w:rsid w:val="00B43990"/>
    <w:rsid w:val="00B43F36"/>
    <w:rsid w:val="00B442A2"/>
    <w:rsid w:val="00B44D5B"/>
    <w:rsid w:val="00B45576"/>
    <w:rsid w:val="00B475F4"/>
    <w:rsid w:val="00B479ED"/>
    <w:rsid w:val="00B503B2"/>
    <w:rsid w:val="00B50EDA"/>
    <w:rsid w:val="00B53E76"/>
    <w:rsid w:val="00B53F58"/>
    <w:rsid w:val="00B54293"/>
    <w:rsid w:val="00B5438C"/>
    <w:rsid w:val="00B55F7C"/>
    <w:rsid w:val="00B56146"/>
    <w:rsid w:val="00B5664A"/>
    <w:rsid w:val="00B572B1"/>
    <w:rsid w:val="00B5739A"/>
    <w:rsid w:val="00B60A3F"/>
    <w:rsid w:val="00B60FC5"/>
    <w:rsid w:val="00B6437C"/>
    <w:rsid w:val="00B67125"/>
    <w:rsid w:val="00B67156"/>
    <w:rsid w:val="00B67254"/>
    <w:rsid w:val="00B7166D"/>
    <w:rsid w:val="00B71D3A"/>
    <w:rsid w:val="00B7254F"/>
    <w:rsid w:val="00B72F7C"/>
    <w:rsid w:val="00B741B7"/>
    <w:rsid w:val="00B74A04"/>
    <w:rsid w:val="00B757DD"/>
    <w:rsid w:val="00B76469"/>
    <w:rsid w:val="00B77C8B"/>
    <w:rsid w:val="00B81C6B"/>
    <w:rsid w:val="00B82614"/>
    <w:rsid w:val="00B82D28"/>
    <w:rsid w:val="00B82ECE"/>
    <w:rsid w:val="00B840A0"/>
    <w:rsid w:val="00B856C8"/>
    <w:rsid w:val="00B8605D"/>
    <w:rsid w:val="00B876D7"/>
    <w:rsid w:val="00B932A1"/>
    <w:rsid w:val="00B937B7"/>
    <w:rsid w:val="00B942D0"/>
    <w:rsid w:val="00B94328"/>
    <w:rsid w:val="00B948CE"/>
    <w:rsid w:val="00BA20AF"/>
    <w:rsid w:val="00BA26CC"/>
    <w:rsid w:val="00BA2F01"/>
    <w:rsid w:val="00BA51D7"/>
    <w:rsid w:val="00BA5303"/>
    <w:rsid w:val="00BA5FFA"/>
    <w:rsid w:val="00BA631C"/>
    <w:rsid w:val="00BA6B20"/>
    <w:rsid w:val="00BA738B"/>
    <w:rsid w:val="00BB08DB"/>
    <w:rsid w:val="00BB1934"/>
    <w:rsid w:val="00BB1E37"/>
    <w:rsid w:val="00BB22BF"/>
    <w:rsid w:val="00BB2B8C"/>
    <w:rsid w:val="00BB6755"/>
    <w:rsid w:val="00BB7C10"/>
    <w:rsid w:val="00BB7E50"/>
    <w:rsid w:val="00BC0980"/>
    <w:rsid w:val="00BC390A"/>
    <w:rsid w:val="00BC581D"/>
    <w:rsid w:val="00BC63C8"/>
    <w:rsid w:val="00BC7B91"/>
    <w:rsid w:val="00BD050A"/>
    <w:rsid w:val="00BD05BA"/>
    <w:rsid w:val="00BD0EC6"/>
    <w:rsid w:val="00BD28BF"/>
    <w:rsid w:val="00BD2C9A"/>
    <w:rsid w:val="00BD2CA0"/>
    <w:rsid w:val="00BD4DAD"/>
    <w:rsid w:val="00BD592F"/>
    <w:rsid w:val="00BD5D08"/>
    <w:rsid w:val="00BD6BBB"/>
    <w:rsid w:val="00BD7125"/>
    <w:rsid w:val="00BD7AF8"/>
    <w:rsid w:val="00BD7D27"/>
    <w:rsid w:val="00BD7DD7"/>
    <w:rsid w:val="00BE032D"/>
    <w:rsid w:val="00BE1CAE"/>
    <w:rsid w:val="00BE2492"/>
    <w:rsid w:val="00BE4B17"/>
    <w:rsid w:val="00BE6CC5"/>
    <w:rsid w:val="00BF09A4"/>
    <w:rsid w:val="00BF0F14"/>
    <w:rsid w:val="00BF14EA"/>
    <w:rsid w:val="00BF1829"/>
    <w:rsid w:val="00BF2832"/>
    <w:rsid w:val="00BF3513"/>
    <w:rsid w:val="00BF4F85"/>
    <w:rsid w:val="00BF6A09"/>
    <w:rsid w:val="00BF7DBC"/>
    <w:rsid w:val="00C0085C"/>
    <w:rsid w:val="00C011E8"/>
    <w:rsid w:val="00C03ADC"/>
    <w:rsid w:val="00C03FD9"/>
    <w:rsid w:val="00C04923"/>
    <w:rsid w:val="00C055E3"/>
    <w:rsid w:val="00C07481"/>
    <w:rsid w:val="00C07FB5"/>
    <w:rsid w:val="00C100B6"/>
    <w:rsid w:val="00C1017D"/>
    <w:rsid w:val="00C11086"/>
    <w:rsid w:val="00C1138A"/>
    <w:rsid w:val="00C13D34"/>
    <w:rsid w:val="00C140E3"/>
    <w:rsid w:val="00C14C76"/>
    <w:rsid w:val="00C159A4"/>
    <w:rsid w:val="00C1627E"/>
    <w:rsid w:val="00C1779B"/>
    <w:rsid w:val="00C21732"/>
    <w:rsid w:val="00C21E6A"/>
    <w:rsid w:val="00C22AF1"/>
    <w:rsid w:val="00C23081"/>
    <w:rsid w:val="00C241C3"/>
    <w:rsid w:val="00C259E2"/>
    <w:rsid w:val="00C25BF6"/>
    <w:rsid w:val="00C27731"/>
    <w:rsid w:val="00C306BB"/>
    <w:rsid w:val="00C3123D"/>
    <w:rsid w:val="00C32965"/>
    <w:rsid w:val="00C32FF7"/>
    <w:rsid w:val="00C35881"/>
    <w:rsid w:val="00C358EC"/>
    <w:rsid w:val="00C35C15"/>
    <w:rsid w:val="00C36225"/>
    <w:rsid w:val="00C37631"/>
    <w:rsid w:val="00C3771F"/>
    <w:rsid w:val="00C37BC3"/>
    <w:rsid w:val="00C40EFB"/>
    <w:rsid w:val="00C41BE0"/>
    <w:rsid w:val="00C469B1"/>
    <w:rsid w:val="00C47000"/>
    <w:rsid w:val="00C4791C"/>
    <w:rsid w:val="00C51291"/>
    <w:rsid w:val="00C515AC"/>
    <w:rsid w:val="00C51CE3"/>
    <w:rsid w:val="00C52DBC"/>
    <w:rsid w:val="00C53104"/>
    <w:rsid w:val="00C53C5D"/>
    <w:rsid w:val="00C53EAA"/>
    <w:rsid w:val="00C5693F"/>
    <w:rsid w:val="00C576DA"/>
    <w:rsid w:val="00C57FF5"/>
    <w:rsid w:val="00C657C9"/>
    <w:rsid w:val="00C65DE2"/>
    <w:rsid w:val="00C74A7B"/>
    <w:rsid w:val="00C754AD"/>
    <w:rsid w:val="00C75558"/>
    <w:rsid w:val="00C760AC"/>
    <w:rsid w:val="00C76DBA"/>
    <w:rsid w:val="00C76EE2"/>
    <w:rsid w:val="00C80FE7"/>
    <w:rsid w:val="00C81184"/>
    <w:rsid w:val="00C81854"/>
    <w:rsid w:val="00C8256C"/>
    <w:rsid w:val="00C8257C"/>
    <w:rsid w:val="00C82929"/>
    <w:rsid w:val="00C83831"/>
    <w:rsid w:val="00C83C63"/>
    <w:rsid w:val="00C844C2"/>
    <w:rsid w:val="00C849C7"/>
    <w:rsid w:val="00C84BDC"/>
    <w:rsid w:val="00C9088C"/>
    <w:rsid w:val="00C92153"/>
    <w:rsid w:val="00C9218A"/>
    <w:rsid w:val="00C9241D"/>
    <w:rsid w:val="00C93658"/>
    <w:rsid w:val="00C93FD7"/>
    <w:rsid w:val="00C940DF"/>
    <w:rsid w:val="00C95F30"/>
    <w:rsid w:val="00C9740A"/>
    <w:rsid w:val="00C979F2"/>
    <w:rsid w:val="00C97F0E"/>
    <w:rsid w:val="00CA0337"/>
    <w:rsid w:val="00CA0936"/>
    <w:rsid w:val="00CA1674"/>
    <w:rsid w:val="00CA1824"/>
    <w:rsid w:val="00CA3BDF"/>
    <w:rsid w:val="00CA3CFD"/>
    <w:rsid w:val="00CA48D2"/>
    <w:rsid w:val="00CA60E8"/>
    <w:rsid w:val="00CB0262"/>
    <w:rsid w:val="00CB125F"/>
    <w:rsid w:val="00CB1726"/>
    <w:rsid w:val="00CB5276"/>
    <w:rsid w:val="00CB747F"/>
    <w:rsid w:val="00CB7857"/>
    <w:rsid w:val="00CB7953"/>
    <w:rsid w:val="00CC2D18"/>
    <w:rsid w:val="00CC497B"/>
    <w:rsid w:val="00CC5A31"/>
    <w:rsid w:val="00CC5EE7"/>
    <w:rsid w:val="00CC6A3C"/>
    <w:rsid w:val="00CC7126"/>
    <w:rsid w:val="00CC7E24"/>
    <w:rsid w:val="00CD0D0C"/>
    <w:rsid w:val="00CD1C4D"/>
    <w:rsid w:val="00CD2C18"/>
    <w:rsid w:val="00CD3C55"/>
    <w:rsid w:val="00CD4AF3"/>
    <w:rsid w:val="00CD527D"/>
    <w:rsid w:val="00CD5C24"/>
    <w:rsid w:val="00CD6C31"/>
    <w:rsid w:val="00CE0372"/>
    <w:rsid w:val="00CE0DDD"/>
    <w:rsid w:val="00CE0E3D"/>
    <w:rsid w:val="00CE25CF"/>
    <w:rsid w:val="00CE3094"/>
    <w:rsid w:val="00CE330C"/>
    <w:rsid w:val="00CE3B12"/>
    <w:rsid w:val="00CE4E18"/>
    <w:rsid w:val="00CE69AC"/>
    <w:rsid w:val="00CF091F"/>
    <w:rsid w:val="00CF0929"/>
    <w:rsid w:val="00CF3162"/>
    <w:rsid w:val="00CF7997"/>
    <w:rsid w:val="00D008D6"/>
    <w:rsid w:val="00D038A4"/>
    <w:rsid w:val="00D045E0"/>
    <w:rsid w:val="00D0611C"/>
    <w:rsid w:val="00D061EA"/>
    <w:rsid w:val="00D06295"/>
    <w:rsid w:val="00D06684"/>
    <w:rsid w:val="00D068E6"/>
    <w:rsid w:val="00D07F82"/>
    <w:rsid w:val="00D100A0"/>
    <w:rsid w:val="00D12D1B"/>
    <w:rsid w:val="00D130E1"/>
    <w:rsid w:val="00D133A1"/>
    <w:rsid w:val="00D13B2A"/>
    <w:rsid w:val="00D14060"/>
    <w:rsid w:val="00D146C2"/>
    <w:rsid w:val="00D156FD"/>
    <w:rsid w:val="00D1599E"/>
    <w:rsid w:val="00D17BEE"/>
    <w:rsid w:val="00D20E0E"/>
    <w:rsid w:val="00D23101"/>
    <w:rsid w:val="00D248EC"/>
    <w:rsid w:val="00D268D0"/>
    <w:rsid w:val="00D30734"/>
    <w:rsid w:val="00D3077C"/>
    <w:rsid w:val="00D32A3F"/>
    <w:rsid w:val="00D33541"/>
    <w:rsid w:val="00D343E8"/>
    <w:rsid w:val="00D40138"/>
    <w:rsid w:val="00D416F6"/>
    <w:rsid w:val="00D41877"/>
    <w:rsid w:val="00D41A25"/>
    <w:rsid w:val="00D41EAA"/>
    <w:rsid w:val="00D424AF"/>
    <w:rsid w:val="00D4257F"/>
    <w:rsid w:val="00D44808"/>
    <w:rsid w:val="00D4480C"/>
    <w:rsid w:val="00D44C5D"/>
    <w:rsid w:val="00D45099"/>
    <w:rsid w:val="00D45673"/>
    <w:rsid w:val="00D458FE"/>
    <w:rsid w:val="00D4634D"/>
    <w:rsid w:val="00D46492"/>
    <w:rsid w:val="00D515E9"/>
    <w:rsid w:val="00D51BD1"/>
    <w:rsid w:val="00D522B4"/>
    <w:rsid w:val="00D522BD"/>
    <w:rsid w:val="00D52C50"/>
    <w:rsid w:val="00D55CEA"/>
    <w:rsid w:val="00D57E40"/>
    <w:rsid w:val="00D618E2"/>
    <w:rsid w:val="00D6198C"/>
    <w:rsid w:val="00D627FB"/>
    <w:rsid w:val="00D6324C"/>
    <w:rsid w:val="00D63A06"/>
    <w:rsid w:val="00D63CBF"/>
    <w:rsid w:val="00D64472"/>
    <w:rsid w:val="00D7036D"/>
    <w:rsid w:val="00D70843"/>
    <w:rsid w:val="00D712D4"/>
    <w:rsid w:val="00D71798"/>
    <w:rsid w:val="00D72998"/>
    <w:rsid w:val="00D7521A"/>
    <w:rsid w:val="00D776D4"/>
    <w:rsid w:val="00D80A6F"/>
    <w:rsid w:val="00D810D1"/>
    <w:rsid w:val="00D81681"/>
    <w:rsid w:val="00D851B3"/>
    <w:rsid w:val="00D85520"/>
    <w:rsid w:val="00D86FE3"/>
    <w:rsid w:val="00D87079"/>
    <w:rsid w:val="00D87C70"/>
    <w:rsid w:val="00D90F3C"/>
    <w:rsid w:val="00D91172"/>
    <w:rsid w:val="00D934D4"/>
    <w:rsid w:val="00D9544A"/>
    <w:rsid w:val="00D960DD"/>
    <w:rsid w:val="00D97006"/>
    <w:rsid w:val="00DA01DF"/>
    <w:rsid w:val="00DA0C21"/>
    <w:rsid w:val="00DA0DC0"/>
    <w:rsid w:val="00DA2BB5"/>
    <w:rsid w:val="00DA3E6A"/>
    <w:rsid w:val="00DA4B58"/>
    <w:rsid w:val="00DA599C"/>
    <w:rsid w:val="00DA61C6"/>
    <w:rsid w:val="00DA63DF"/>
    <w:rsid w:val="00DA6440"/>
    <w:rsid w:val="00DA7A23"/>
    <w:rsid w:val="00DB1D11"/>
    <w:rsid w:val="00DB406B"/>
    <w:rsid w:val="00DB5C01"/>
    <w:rsid w:val="00DB66CE"/>
    <w:rsid w:val="00DB6F7D"/>
    <w:rsid w:val="00DC1089"/>
    <w:rsid w:val="00DC18FA"/>
    <w:rsid w:val="00DC300C"/>
    <w:rsid w:val="00DC4B0E"/>
    <w:rsid w:val="00DC4C73"/>
    <w:rsid w:val="00DC56FB"/>
    <w:rsid w:val="00DC68C6"/>
    <w:rsid w:val="00DC6A18"/>
    <w:rsid w:val="00DC7B75"/>
    <w:rsid w:val="00DD02CE"/>
    <w:rsid w:val="00DD06E5"/>
    <w:rsid w:val="00DD0E03"/>
    <w:rsid w:val="00DD1014"/>
    <w:rsid w:val="00DD1C8C"/>
    <w:rsid w:val="00DD2F86"/>
    <w:rsid w:val="00DD307A"/>
    <w:rsid w:val="00DD4697"/>
    <w:rsid w:val="00DD4947"/>
    <w:rsid w:val="00DD59F6"/>
    <w:rsid w:val="00DD63C0"/>
    <w:rsid w:val="00DD64C0"/>
    <w:rsid w:val="00DD7DAF"/>
    <w:rsid w:val="00DE0C24"/>
    <w:rsid w:val="00DE0E4E"/>
    <w:rsid w:val="00DE1AF6"/>
    <w:rsid w:val="00DE369F"/>
    <w:rsid w:val="00DE4DF5"/>
    <w:rsid w:val="00DE5978"/>
    <w:rsid w:val="00DE7A98"/>
    <w:rsid w:val="00DF2DF8"/>
    <w:rsid w:val="00DF40CB"/>
    <w:rsid w:val="00DF6297"/>
    <w:rsid w:val="00E001BC"/>
    <w:rsid w:val="00E00B9D"/>
    <w:rsid w:val="00E00BB6"/>
    <w:rsid w:val="00E0252D"/>
    <w:rsid w:val="00E05975"/>
    <w:rsid w:val="00E0625E"/>
    <w:rsid w:val="00E06747"/>
    <w:rsid w:val="00E07635"/>
    <w:rsid w:val="00E2144A"/>
    <w:rsid w:val="00E21541"/>
    <w:rsid w:val="00E22716"/>
    <w:rsid w:val="00E230A5"/>
    <w:rsid w:val="00E23E4C"/>
    <w:rsid w:val="00E2494D"/>
    <w:rsid w:val="00E252D0"/>
    <w:rsid w:val="00E25E3C"/>
    <w:rsid w:val="00E27315"/>
    <w:rsid w:val="00E27A80"/>
    <w:rsid w:val="00E27FF7"/>
    <w:rsid w:val="00E321D2"/>
    <w:rsid w:val="00E33CFA"/>
    <w:rsid w:val="00E349C6"/>
    <w:rsid w:val="00E35096"/>
    <w:rsid w:val="00E365DF"/>
    <w:rsid w:val="00E37181"/>
    <w:rsid w:val="00E371D1"/>
    <w:rsid w:val="00E40934"/>
    <w:rsid w:val="00E4322F"/>
    <w:rsid w:val="00E4340E"/>
    <w:rsid w:val="00E45F9B"/>
    <w:rsid w:val="00E47A3D"/>
    <w:rsid w:val="00E47D83"/>
    <w:rsid w:val="00E50AF4"/>
    <w:rsid w:val="00E50D3F"/>
    <w:rsid w:val="00E51580"/>
    <w:rsid w:val="00E51612"/>
    <w:rsid w:val="00E518D7"/>
    <w:rsid w:val="00E52441"/>
    <w:rsid w:val="00E53114"/>
    <w:rsid w:val="00E540B6"/>
    <w:rsid w:val="00E55C24"/>
    <w:rsid w:val="00E56B80"/>
    <w:rsid w:val="00E56D23"/>
    <w:rsid w:val="00E57D16"/>
    <w:rsid w:val="00E60FAB"/>
    <w:rsid w:val="00E616D5"/>
    <w:rsid w:val="00E64574"/>
    <w:rsid w:val="00E6662E"/>
    <w:rsid w:val="00E66EA7"/>
    <w:rsid w:val="00E6731F"/>
    <w:rsid w:val="00E67CA5"/>
    <w:rsid w:val="00E70576"/>
    <w:rsid w:val="00E73C96"/>
    <w:rsid w:val="00E740CF"/>
    <w:rsid w:val="00E7548C"/>
    <w:rsid w:val="00E75C51"/>
    <w:rsid w:val="00E76355"/>
    <w:rsid w:val="00E77ADA"/>
    <w:rsid w:val="00E80DBF"/>
    <w:rsid w:val="00E81A22"/>
    <w:rsid w:val="00E835E4"/>
    <w:rsid w:val="00E8391F"/>
    <w:rsid w:val="00E83923"/>
    <w:rsid w:val="00E83B14"/>
    <w:rsid w:val="00E8461A"/>
    <w:rsid w:val="00E8461D"/>
    <w:rsid w:val="00E860B5"/>
    <w:rsid w:val="00E90413"/>
    <w:rsid w:val="00E90823"/>
    <w:rsid w:val="00E92A98"/>
    <w:rsid w:val="00E92E45"/>
    <w:rsid w:val="00E92E51"/>
    <w:rsid w:val="00E93124"/>
    <w:rsid w:val="00E94377"/>
    <w:rsid w:val="00E9564C"/>
    <w:rsid w:val="00E95F79"/>
    <w:rsid w:val="00E964DA"/>
    <w:rsid w:val="00E96688"/>
    <w:rsid w:val="00EA1774"/>
    <w:rsid w:val="00EA2642"/>
    <w:rsid w:val="00EA26CF"/>
    <w:rsid w:val="00EA54A1"/>
    <w:rsid w:val="00EA6BA6"/>
    <w:rsid w:val="00EA76E8"/>
    <w:rsid w:val="00EB018E"/>
    <w:rsid w:val="00EB0CDD"/>
    <w:rsid w:val="00EB25AB"/>
    <w:rsid w:val="00EB37C8"/>
    <w:rsid w:val="00EB51DD"/>
    <w:rsid w:val="00EB5358"/>
    <w:rsid w:val="00EB54EA"/>
    <w:rsid w:val="00EB63F2"/>
    <w:rsid w:val="00EB6859"/>
    <w:rsid w:val="00EB6942"/>
    <w:rsid w:val="00EB7D74"/>
    <w:rsid w:val="00EC3D6E"/>
    <w:rsid w:val="00EC42E3"/>
    <w:rsid w:val="00EC591F"/>
    <w:rsid w:val="00EC6993"/>
    <w:rsid w:val="00ED0450"/>
    <w:rsid w:val="00ED1FA9"/>
    <w:rsid w:val="00ED26F6"/>
    <w:rsid w:val="00ED2F09"/>
    <w:rsid w:val="00ED4006"/>
    <w:rsid w:val="00ED44A9"/>
    <w:rsid w:val="00ED4D29"/>
    <w:rsid w:val="00ED7D58"/>
    <w:rsid w:val="00EE149A"/>
    <w:rsid w:val="00EE2319"/>
    <w:rsid w:val="00EE3682"/>
    <w:rsid w:val="00EF0FDD"/>
    <w:rsid w:val="00EF10AB"/>
    <w:rsid w:val="00EF1FFE"/>
    <w:rsid w:val="00EF2115"/>
    <w:rsid w:val="00EF21A7"/>
    <w:rsid w:val="00EF37FB"/>
    <w:rsid w:val="00EF62D1"/>
    <w:rsid w:val="00EF62EC"/>
    <w:rsid w:val="00EF6C83"/>
    <w:rsid w:val="00EF6D25"/>
    <w:rsid w:val="00EF78A0"/>
    <w:rsid w:val="00EF78EC"/>
    <w:rsid w:val="00EF7CB9"/>
    <w:rsid w:val="00F008E3"/>
    <w:rsid w:val="00F01942"/>
    <w:rsid w:val="00F020A0"/>
    <w:rsid w:val="00F03011"/>
    <w:rsid w:val="00F049D4"/>
    <w:rsid w:val="00F06271"/>
    <w:rsid w:val="00F10862"/>
    <w:rsid w:val="00F12057"/>
    <w:rsid w:val="00F1221C"/>
    <w:rsid w:val="00F12BEA"/>
    <w:rsid w:val="00F13B59"/>
    <w:rsid w:val="00F14207"/>
    <w:rsid w:val="00F143F5"/>
    <w:rsid w:val="00F1557D"/>
    <w:rsid w:val="00F172BA"/>
    <w:rsid w:val="00F17520"/>
    <w:rsid w:val="00F17893"/>
    <w:rsid w:val="00F17EAB"/>
    <w:rsid w:val="00F20848"/>
    <w:rsid w:val="00F21744"/>
    <w:rsid w:val="00F2194E"/>
    <w:rsid w:val="00F2299F"/>
    <w:rsid w:val="00F25072"/>
    <w:rsid w:val="00F253AA"/>
    <w:rsid w:val="00F255E3"/>
    <w:rsid w:val="00F26665"/>
    <w:rsid w:val="00F27284"/>
    <w:rsid w:val="00F3102F"/>
    <w:rsid w:val="00F317F2"/>
    <w:rsid w:val="00F3260B"/>
    <w:rsid w:val="00F32D99"/>
    <w:rsid w:val="00F338CA"/>
    <w:rsid w:val="00F34994"/>
    <w:rsid w:val="00F35EFE"/>
    <w:rsid w:val="00F36B11"/>
    <w:rsid w:val="00F36B7B"/>
    <w:rsid w:val="00F41618"/>
    <w:rsid w:val="00F4238B"/>
    <w:rsid w:val="00F435D8"/>
    <w:rsid w:val="00F44115"/>
    <w:rsid w:val="00F45E8E"/>
    <w:rsid w:val="00F4641C"/>
    <w:rsid w:val="00F50798"/>
    <w:rsid w:val="00F51F9A"/>
    <w:rsid w:val="00F52559"/>
    <w:rsid w:val="00F55AFB"/>
    <w:rsid w:val="00F56491"/>
    <w:rsid w:val="00F56EE8"/>
    <w:rsid w:val="00F57BDD"/>
    <w:rsid w:val="00F62D3D"/>
    <w:rsid w:val="00F63140"/>
    <w:rsid w:val="00F63184"/>
    <w:rsid w:val="00F6463E"/>
    <w:rsid w:val="00F64758"/>
    <w:rsid w:val="00F64A63"/>
    <w:rsid w:val="00F65516"/>
    <w:rsid w:val="00F66A77"/>
    <w:rsid w:val="00F673F0"/>
    <w:rsid w:val="00F7010A"/>
    <w:rsid w:val="00F70964"/>
    <w:rsid w:val="00F71E10"/>
    <w:rsid w:val="00F72CA0"/>
    <w:rsid w:val="00F73562"/>
    <w:rsid w:val="00F77903"/>
    <w:rsid w:val="00F804D8"/>
    <w:rsid w:val="00F80FEB"/>
    <w:rsid w:val="00F81D4A"/>
    <w:rsid w:val="00F81F24"/>
    <w:rsid w:val="00F8343F"/>
    <w:rsid w:val="00F84134"/>
    <w:rsid w:val="00F860BF"/>
    <w:rsid w:val="00F86814"/>
    <w:rsid w:val="00F87451"/>
    <w:rsid w:val="00F875D8"/>
    <w:rsid w:val="00F87C24"/>
    <w:rsid w:val="00F92B07"/>
    <w:rsid w:val="00F9466E"/>
    <w:rsid w:val="00F94E92"/>
    <w:rsid w:val="00F95301"/>
    <w:rsid w:val="00F9556A"/>
    <w:rsid w:val="00F968CE"/>
    <w:rsid w:val="00F97D3B"/>
    <w:rsid w:val="00FA2006"/>
    <w:rsid w:val="00FA3B18"/>
    <w:rsid w:val="00FA55DA"/>
    <w:rsid w:val="00FA6081"/>
    <w:rsid w:val="00FB00EE"/>
    <w:rsid w:val="00FB0314"/>
    <w:rsid w:val="00FB048C"/>
    <w:rsid w:val="00FB0517"/>
    <w:rsid w:val="00FB07A8"/>
    <w:rsid w:val="00FB19E1"/>
    <w:rsid w:val="00FB1F60"/>
    <w:rsid w:val="00FB2A3E"/>
    <w:rsid w:val="00FB2D67"/>
    <w:rsid w:val="00FB3782"/>
    <w:rsid w:val="00FB3AAE"/>
    <w:rsid w:val="00FB50BC"/>
    <w:rsid w:val="00FB5F4D"/>
    <w:rsid w:val="00FB63D5"/>
    <w:rsid w:val="00FB67AE"/>
    <w:rsid w:val="00FB67EC"/>
    <w:rsid w:val="00FB7D1F"/>
    <w:rsid w:val="00FC0D04"/>
    <w:rsid w:val="00FC2291"/>
    <w:rsid w:val="00FC2FC1"/>
    <w:rsid w:val="00FC3AF2"/>
    <w:rsid w:val="00FC4B93"/>
    <w:rsid w:val="00FC4C48"/>
    <w:rsid w:val="00FC50FB"/>
    <w:rsid w:val="00FC5493"/>
    <w:rsid w:val="00FC6337"/>
    <w:rsid w:val="00FC73AE"/>
    <w:rsid w:val="00FD0424"/>
    <w:rsid w:val="00FD042B"/>
    <w:rsid w:val="00FD13BC"/>
    <w:rsid w:val="00FD2B45"/>
    <w:rsid w:val="00FD3B20"/>
    <w:rsid w:val="00FD4344"/>
    <w:rsid w:val="00FD4E85"/>
    <w:rsid w:val="00FD5132"/>
    <w:rsid w:val="00FD585A"/>
    <w:rsid w:val="00FE0972"/>
    <w:rsid w:val="00FE100E"/>
    <w:rsid w:val="00FE10CF"/>
    <w:rsid w:val="00FE2090"/>
    <w:rsid w:val="00FE3B21"/>
    <w:rsid w:val="00FE413B"/>
    <w:rsid w:val="00FE41D1"/>
    <w:rsid w:val="00FE64B7"/>
    <w:rsid w:val="00FE6993"/>
    <w:rsid w:val="00FE6B89"/>
    <w:rsid w:val="00FF2427"/>
    <w:rsid w:val="00FF3BDE"/>
    <w:rsid w:val="00FF3C91"/>
    <w:rsid w:val="00FF3DAC"/>
    <w:rsid w:val="00FF523A"/>
    <w:rsid w:val="00FF6CED"/>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4B507F1"/>
  <w15:chartTrackingRefBased/>
  <w15:docId w15:val="{97658B01-93AF-4D03-A37E-6F6BEB88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List Number 2"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F24"/>
    <w:rPr>
      <w:sz w:val="22"/>
      <w:szCs w:val="24"/>
    </w:rPr>
  </w:style>
  <w:style w:type="paragraph" w:styleId="Heading1">
    <w:name w:val="heading 1"/>
    <w:basedOn w:val="Heading5"/>
    <w:next w:val="Normal"/>
    <w:link w:val="Heading1Char"/>
    <w:qFormat/>
    <w:rsid w:val="00131721"/>
    <w:pPr>
      <w:outlineLvl w:val="0"/>
    </w:pPr>
  </w:style>
  <w:style w:type="paragraph" w:styleId="Heading2">
    <w:name w:val="heading 2"/>
    <w:basedOn w:val="Heading1"/>
    <w:next w:val="Normal"/>
    <w:link w:val="Heading2Char"/>
    <w:qFormat/>
    <w:rsid w:val="00131721"/>
    <w:pPr>
      <w:outlineLvl w:val="1"/>
    </w:pPr>
  </w:style>
  <w:style w:type="paragraph" w:styleId="Heading3">
    <w:name w:val="heading 3"/>
    <w:basedOn w:val="Heading9"/>
    <w:next w:val="Normal"/>
    <w:link w:val="Heading3Char"/>
    <w:qFormat/>
    <w:rsid w:val="00131721"/>
    <w:pPr>
      <w:outlineLvl w:val="2"/>
    </w:pPr>
    <w:rPr>
      <w:snapToGrid w:val="0"/>
    </w:rPr>
  </w:style>
  <w:style w:type="paragraph" w:styleId="Heading4">
    <w:name w:val="heading 4"/>
    <w:basedOn w:val="Heading3"/>
    <w:next w:val="Normal"/>
    <w:link w:val="Heading4Char"/>
    <w:qFormat/>
    <w:rsid w:val="00131721"/>
    <w:pPr>
      <w:outlineLvl w:val="3"/>
    </w:pPr>
  </w:style>
  <w:style w:type="paragraph" w:styleId="Heading5">
    <w:name w:val="heading 5"/>
    <w:basedOn w:val="Normal"/>
    <w:next w:val="Normal"/>
    <w:link w:val="Heading5Char"/>
    <w:qFormat/>
    <w:rsid w:val="00E05975"/>
    <w:pPr>
      <w:keepNext/>
      <w:spacing w:after="120"/>
      <w:jc w:val="both"/>
      <w:outlineLvl w:val="4"/>
    </w:pPr>
    <w:rPr>
      <w:b/>
    </w:rPr>
  </w:style>
  <w:style w:type="paragraph" w:styleId="Heading6">
    <w:name w:val="heading 6"/>
    <w:basedOn w:val="Normal"/>
    <w:next w:val="Normal"/>
    <w:link w:val="Heading6Char"/>
    <w:qFormat/>
    <w:rsid w:val="00EA26CF"/>
    <w:pPr>
      <w:spacing w:before="240" w:after="60"/>
      <w:outlineLvl w:val="5"/>
    </w:pPr>
    <w:rPr>
      <w:b/>
      <w:bCs/>
      <w:szCs w:val="22"/>
    </w:rPr>
  </w:style>
  <w:style w:type="paragraph" w:styleId="Heading8">
    <w:name w:val="heading 8"/>
    <w:basedOn w:val="Normal"/>
    <w:next w:val="Normal"/>
    <w:link w:val="Heading8Char"/>
    <w:qFormat/>
    <w:rsid w:val="00EB6859"/>
    <w:pPr>
      <w:spacing w:before="240" w:after="60"/>
      <w:outlineLvl w:val="7"/>
    </w:pPr>
    <w:rPr>
      <w:rFonts w:ascii="Calibri" w:hAnsi="Calibri"/>
      <w:i/>
      <w:iCs/>
      <w:sz w:val="24"/>
    </w:rPr>
  </w:style>
  <w:style w:type="paragraph" w:styleId="Heading9">
    <w:name w:val="heading 9"/>
    <w:basedOn w:val="Normal"/>
    <w:next w:val="Normal"/>
    <w:link w:val="Heading9Char"/>
    <w:qFormat/>
    <w:rsid w:val="0065439C"/>
    <w:pPr>
      <w:spacing w:before="240" w:after="60"/>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07D0B"/>
    <w:rPr>
      <w:rFonts w:ascii="Tahoma" w:hAnsi="Tahoma" w:cs="Tahoma"/>
      <w:sz w:val="16"/>
      <w:szCs w:val="16"/>
    </w:rPr>
  </w:style>
  <w:style w:type="character" w:styleId="Hyperlink">
    <w:name w:val="Hyperlink"/>
    <w:aliases w:val="Footnote Reference Number"/>
    <w:uiPriority w:val="99"/>
    <w:rsid w:val="004F7DFB"/>
    <w:rPr>
      <w:color w:val="0000FF"/>
      <w:u w:val="single"/>
    </w:rPr>
  </w:style>
  <w:style w:type="character" w:customStyle="1" w:styleId="hometext1">
    <w:name w:val="hometext1"/>
    <w:rsid w:val="004F7DFB"/>
    <w:rPr>
      <w:rFonts w:ascii="Arial" w:hAnsi="Arial" w:cs="Arial" w:hint="default"/>
      <w:color w:val="333333"/>
      <w:sz w:val="18"/>
      <w:szCs w:val="18"/>
    </w:rPr>
  </w:style>
  <w:style w:type="character" w:styleId="FollowedHyperlink">
    <w:name w:val="FollowedHyperlink"/>
    <w:rsid w:val="004F7DFB"/>
    <w:rPr>
      <w:color w:val="800080"/>
      <w:u w:val="single"/>
    </w:rPr>
  </w:style>
  <w:style w:type="character" w:styleId="CommentReference">
    <w:name w:val="annotation reference"/>
    <w:uiPriority w:val="99"/>
    <w:rsid w:val="0077184D"/>
    <w:rPr>
      <w:sz w:val="16"/>
      <w:szCs w:val="16"/>
    </w:rPr>
  </w:style>
  <w:style w:type="paragraph" w:styleId="CommentText">
    <w:name w:val="annotation text"/>
    <w:basedOn w:val="Normal"/>
    <w:link w:val="CommentTextChar"/>
    <w:uiPriority w:val="99"/>
    <w:rsid w:val="0077184D"/>
    <w:rPr>
      <w:sz w:val="20"/>
      <w:szCs w:val="20"/>
    </w:rPr>
  </w:style>
  <w:style w:type="paragraph" w:styleId="CommentSubject">
    <w:name w:val="annotation subject"/>
    <w:basedOn w:val="CommentText"/>
    <w:next w:val="CommentText"/>
    <w:link w:val="CommentSubjectChar"/>
    <w:semiHidden/>
    <w:rsid w:val="0077184D"/>
    <w:rPr>
      <w:b/>
      <w:bCs/>
    </w:rPr>
  </w:style>
  <w:style w:type="paragraph" w:styleId="BodyText2">
    <w:name w:val="Body Text 2"/>
    <w:aliases w:val="Body Text 2 Char,Body Text 2 Char1 Char,Body Text 2 Char Char Char,Body Text 1 Char Char Char,Body Text 1 Char1 Char,Body Text 2 Char1,Body Text 2 Char Char"/>
    <w:basedOn w:val="Normal"/>
    <w:link w:val="BodyText2Char2"/>
    <w:rsid w:val="001022A0"/>
    <w:pPr>
      <w:widowControl w:val="0"/>
      <w:adjustRightInd w:val="0"/>
      <w:spacing w:line="360" w:lineRule="atLeast"/>
      <w:jc w:val="both"/>
      <w:textAlignment w:val="baseline"/>
    </w:pPr>
    <w:rPr>
      <w:szCs w:val="20"/>
    </w:rPr>
  </w:style>
  <w:style w:type="paragraph" w:styleId="Subtitle">
    <w:name w:val="Subtitle"/>
    <w:basedOn w:val="Normal"/>
    <w:link w:val="SubtitleChar"/>
    <w:qFormat/>
    <w:rsid w:val="001022A0"/>
    <w:pPr>
      <w:widowControl w:val="0"/>
      <w:adjustRightInd w:val="0"/>
      <w:spacing w:line="360" w:lineRule="atLeast"/>
      <w:jc w:val="center"/>
      <w:textAlignment w:val="baseline"/>
    </w:pPr>
    <w:rPr>
      <w:b/>
    </w:rPr>
  </w:style>
  <w:style w:type="paragraph" w:customStyle="1" w:styleId="StyleLeft01Right01Before3ptTopSinglesolid">
    <w:name w:val="Style Left:  0.1&quot; Right:  0.1&quot; Before:  3 pt Top: (Single solid ..."/>
    <w:basedOn w:val="Normal"/>
    <w:rsid w:val="001022A0"/>
    <w:pPr>
      <w:widowControl w:val="0"/>
      <w:pBdr>
        <w:top w:val="single" w:sz="4" w:space="8" w:color="auto"/>
        <w:left w:val="single" w:sz="4" w:space="4" w:color="auto"/>
        <w:bottom w:val="single" w:sz="4" w:space="1" w:color="auto"/>
        <w:right w:val="single" w:sz="4" w:space="4" w:color="auto"/>
      </w:pBdr>
      <w:adjustRightInd w:val="0"/>
      <w:spacing w:before="40" w:line="360" w:lineRule="atLeast"/>
      <w:ind w:left="144" w:right="144"/>
      <w:jc w:val="both"/>
      <w:textAlignment w:val="baseline"/>
    </w:pPr>
    <w:rPr>
      <w:szCs w:val="20"/>
    </w:rPr>
  </w:style>
  <w:style w:type="paragraph" w:customStyle="1" w:styleId="StyleHeading1Before0ptAfter1pt">
    <w:name w:val="Style Heading 1 + Before:  0 pt After:  1 pt"/>
    <w:basedOn w:val="Heading1"/>
    <w:rsid w:val="001022A0"/>
    <w:pPr>
      <w:spacing w:after="20"/>
    </w:pPr>
    <w:rPr>
      <w:bCs/>
    </w:rPr>
  </w:style>
  <w:style w:type="paragraph" w:customStyle="1" w:styleId="Heading12">
    <w:name w:val="Heading 12"/>
    <w:basedOn w:val="BodyText2"/>
    <w:rsid w:val="001022A0"/>
    <w:pPr>
      <w:tabs>
        <w:tab w:val="left" w:pos="720"/>
        <w:tab w:val="right" w:pos="10080"/>
      </w:tabs>
      <w:spacing w:after="60"/>
    </w:pPr>
    <w:rPr>
      <w:u w:val="single"/>
    </w:rPr>
  </w:style>
  <w:style w:type="character" w:customStyle="1" w:styleId="BodyText2Char2">
    <w:name w:val="Body Text 2 Char2"/>
    <w:aliases w:val="Body Text 2 Char Char1,Body Text 2 Char1 Char Char,Body Text 2 Char Char Char Char,Body Text 1 Char Char Char Char,Body Text 1 Char1 Char Char,Body Text 2 Char1 Char1,Body Text 2 Char Char Char1"/>
    <w:link w:val="BodyText2"/>
    <w:rsid w:val="001022A0"/>
    <w:rPr>
      <w:sz w:val="24"/>
      <w:lang w:val="en-US" w:eastAsia="en-US" w:bidi="ar-SA"/>
    </w:rPr>
  </w:style>
  <w:style w:type="paragraph" w:customStyle="1" w:styleId="Char2CharCharChar">
    <w:name w:val="Char2 Char Char Char"/>
    <w:basedOn w:val="Normal"/>
    <w:semiHidden/>
    <w:rsid w:val="00360C84"/>
    <w:pPr>
      <w:spacing w:after="160" w:line="240" w:lineRule="exact"/>
    </w:pPr>
    <w:rPr>
      <w:rFonts w:ascii="Verdana" w:hAnsi="Verdana"/>
      <w:sz w:val="20"/>
      <w:szCs w:val="20"/>
    </w:rPr>
  </w:style>
  <w:style w:type="paragraph" w:styleId="Header">
    <w:name w:val="header"/>
    <w:basedOn w:val="Normal"/>
    <w:link w:val="HeaderChar"/>
    <w:rsid w:val="002115AE"/>
    <w:pPr>
      <w:tabs>
        <w:tab w:val="center" w:pos="4320"/>
        <w:tab w:val="right" w:pos="8640"/>
      </w:tabs>
    </w:pPr>
  </w:style>
  <w:style w:type="paragraph" w:styleId="Footer">
    <w:name w:val="footer"/>
    <w:basedOn w:val="Normal"/>
    <w:link w:val="FooterChar"/>
    <w:rsid w:val="002115AE"/>
    <w:pPr>
      <w:tabs>
        <w:tab w:val="center" w:pos="4320"/>
        <w:tab w:val="right" w:pos="8640"/>
      </w:tabs>
    </w:pPr>
  </w:style>
  <w:style w:type="paragraph" w:customStyle="1" w:styleId="CharChar2Char2">
    <w:name w:val="Char Char2 Char2"/>
    <w:basedOn w:val="Normal"/>
    <w:semiHidden/>
    <w:rsid w:val="00646E09"/>
    <w:pPr>
      <w:spacing w:after="160" w:line="240" w:lineRule="exact"/>
    </w:pPr>
    <w:rPr>
      <w:rFonts w:ascii="Verdana" w:hAnsi="Verdana"/>
      <w:sz w:val="20"/>
      <w:szCs w:val="20"/>
    </w:rPr>
  </w:style>
  <w:style w:type="table" w:styleId="TableGrid">
    <w:name w:val="Table Grid"/>
    <w:basedOn w:val="TableNormal"/>
    <w:rsid w:val="00CE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al"/>
    <w:semiHidden/>
    <w:rsid w:val="00CA3BDF"/>
    <w:pPr>
      <w:spacing w:after="160" w:line="240" w:lineRule="exact"/>
    </w:pPr>
    <w:rPr>
      <w:rFonts w:ascii="Verdana" w:hAnsi="Verdana"/>
      <w:sz w:val="20"/>
      <w:szCs w:val="20"/>
    </w:rPr>
  </w:style>
  <w:style w:type="paragraph" w:styleId="BodyTextIndent2">
    <w:name w:val="Body Text Indent 2"/>
    <w:basedOn w:val="Normal"/>
    <w:link w:val="BodyTextIndent2Char"/>
    <w:rsid w:val="00333B6D"/>
    <w:pPr>
      <w:spacing w:after="120" w:line="480" w:lineRule="auto"/>
      <w:ind w:left="360"/>
    </w:pPr>
  </w:style>
  <w:style w:type="paragraph" w:customStyle="1" w:styleId="CharChar2Char3CharCharChar">
    <w:name w:val="Char Char2 Char3 Char Char Char"/>
    <w:basedOn w:val="Normal"/>
    <w:semiHidden/>
    <w:rsid w:val="00333B6D"/>
    <w:pPr>
      <w:spacing w:after="160" w:line="240" w:lineRule="exact"/>
    </w:pPr>
    <w:rPr>
      <w:rFonts w:ascii="Verdana" w:hAnsi="Verdana"/>
      <w:sz w:val="20"/>
      <w:szCs w:val="20"/>
    </w:rPr>
  </w:style>
  <w:style w:type="paragraph" w:customStyle="1" w:styleId="CharChar2Char1">
    <w:name w:val="Char Char2 Char1"/>
    <w:basedOn w:val="Normal"/>
    <w:semiHidden/>
    <w:rsid w:val="00EA26CF"/>
    <w:pPr>
      <w:spacing w:after="160" w:line="240" w:lineRule="exact"/>
    </w:pPr>
    <w:rPr>
      <w:rFonts w:ascii="Verdana" w:hAnsi="Verdana"/>
      <w:sz w:val="20"/>
      <w:szCs w:val="20"/>
    </w:rPr>
  </w:style>
  <w:style w:type="paragraph" w:customStyle="1" w:styleId="TextCharCharChar">
    <w:name w:val="Text Char Char Char"/>
    <w:basedOn w:val="Normal"/>
    <w:link w:val="TextCharCharCharChar"/>
    <w:rsid w:val="0081705D"/>
    <w:pPr>
      <w:spacing w:after="240"/>
    </w:pPr>
    <w:rPr>
      <w:szCs w:val="22"/>
    </w:rPr>
  </w:style>
  <w:style w:type="character" w:customStyle="1" w:styleId="TextCharCharCharChar">
    <w:name w:val="Text Char Char Char Char"/>
    <w:link w:val="TextCharCharChar"/>
    <w:rsid w:val="0081705D"/>
    <w:rPr>
      <w:sz w:val="22"/>
      <w:szCs w:val="22"/>
      <w:lang w:val="en-US" w:eastAsia="en-US" w:bidi="ar-SA"/>
    </w:rPr>
  </w:style>
  <w:style w:type="character" w:styleId="PageNumber">
    <w:name w:val="page number"/>
    <w:basedOn w:val="DefaultParagraphFont"/>
    <w:rsid w:val="0081705D"/>
  </w:style>
  <w:style w:type="paragraph" w:customStyle="1" w:styleId="Char">
    <w:name w:val="Char"/>
    <w:basedOn w:val="Normal"/>
    <w:semiHidden/>
    <w:rsid w:val="00B67125"/>
    <w:pPr>
      <w:widowControl w:val="0"/>
      <w:adjustRightInd w:val="0"/>
      <w:spacing w:after="160" w:line="240" w:lineRule="exact"/>
      <w:jc w:val="both"/>
      <w:textAlignment w:val="baseline"/>
    </w:pPr>
    <w:rPr>
      <w:rFonts w:ascii="Verdana" w:hAnsi="Verdana"/>
      <w:sz w:val="20"/>
      <w:szCs w:val="20"/>
    </w:rPr>
  </w:style>
  <w:style w:type="paragraph" w:styleId="BodyText">
    <w:name w:val="Body Text"/>
    <w:aliases w:val="bt,BT,bt1,bt2,Outline-1,Body text,Test,o,Durham Body Text,Example,vv,SD-body"/>
    <w:basedOn w:val="Normal"/>
    <w:link w:val="BodyTextChar"/>
    <w:rsid w:val="00080216"/>
    <w:pPr>
      <w:spacing w:after="120"/>
    </w:pPr>
  </w:style>
  <w:style w:type="paragraph" w:customStyle="1" w:styleId="ColorfulList-Accent11">
    <w:name w:val="Colorful List - Accent 11"/>
    <w:basedOn w:val="Normal"/>
    <w:uiPriority w:val="34"/>
    <w:qFormat/>
    <w:rsid w:val="000F4879"/>
    <w:pPr>
      <w:ind w:left="720"/>
      <w:contextualSpacing/>
    </w:pPr>
  </w:style>
  <w:style w:type="character" w:customStyle="1" w:styleId="Heading5Char">
    <w:name w:val="Heading 5 Char"/>
    <w:link w:val="Heading5"/>
    <w:rsid w:val="00E05975"/>
    <w:rPr>
      <w:b/>
      <w:sz w:val="24"/>
      <w:szCs w:val="24"/>
    </w:rPr>
  </w:style>
  <w:style w:type="character" w:customStyle="1" w:styleId="Heading1Char">
    <w:name w:val="Heading 1 Char"/>
    <w:link w:val="Heading1"/>
    <w:rsid w:val="00131721"/>
    <w:rPr>
      <w:b/>
      <w:sz w:val="22"/>
      <w:szCs w:val="24"/>
    </w:rPr>
  </w:style>
  <w:style w:type="character" w:customStyle="1" w:styleId="Heading2Char">
    <w:name w:val="Heading 2 Char"/>
    <w:link w:val="Heading2"/>
    <w:rsid w:val="00131721"/>
    <w:rPr>
      <w:b/>
      <w:sz w:val="22"/>
      <w:szCs w:val="24"/>
    </w:rPr>
  </w:style>
  <w:style w:type="character" w:customStyle="1" w:styleId="Heading3Char">
    <w:name w:val="Heading 3 Char"/>
    <w:link w:val="Heading3"/>
    <w:rsid w:val="00131721"/>
    <w:rPr>
      <w:rFonts w:cs="Arial"/>
      <w:snapToGrid w:val="0"/>
      <w:sz w:val="22"/>
      <w:szCs w:val="22"/>
      <w:u w:val="single"/>
    </w:rPr>
  </w:style>
  <w:style w:type="character" w:customStyle="1" w:styleId="Heading4Char">
    <w:name w:val="Heading 4 Char"/>
    <w:link w:val="Heading4"/>
    <w:rsid w:val="00131721"/>
    <w:rPr>
      <w:rFonts w:cs="Arial"/>
      <w:snapToGrid w:val="0"/>
      <w:sz w:val="22"/>
      <w:szCs w:val="22"/>
      <w:u w:val="single"/>
    </w:rPr>
  </w:style>
  <w:style w:type="character" w:customStyle="1" w:styleId="Heading6Char">
    <w:name w:val="Heading 6 Char"/>
    <w:link w:val="Heading6"/>
    <w:rsid w:val="00E05975"/>
    <w:rPr>
      <w:b/>
      <w:bCs/>
      <w:sz w:val="22"/>
      <w:szCs w:val="22"/>
    </w:rPr>
  </w:style>
  <w:style w:type="character" w:customStyle="1" w:styleId="Heading9Char">
    <w:name w:val="Heading 9 Char"/>
    <w:link w:val="Heading9"/>
    <w:rsid w:val="0065439C"/>
    <w:rPr>
      <w:rFonts w:cs="Arial"/>
      <w:sz w:val="22"/>
      <w:szCs w:val="22"/>
      <w:u w:val="single"/>
    </w:rPr>
  </w:style>
  <w:style w:type="character" w:customStyle="1" w:styleId="BalloonTextChar">
    <w:name w:val="Balloon Text Char"/>
    <w:link w:val="BalloonText"/>
    <w:semiHidden/>
    <w:rsid w:val="00E05975"/>
    <w:rPr>
      <w:rFonts w:ascii="Tahoma" w:hAnsi="Tahoma" w:cs="Tahoma"/>
      <w:sz w:val="16"/>
      <w:szCs w:val="16"/>
    </w:rPr>
  </w:style>
  <w:style w:type="character" w:customStyle="1" w:styleId="CommentTextChar">
    <w:name w:val="Comment Text Char"/>
    <w:link w:val="CommentText"/>
    <w:uiPriority w:val="99"/>
    <w:rsid w:val="00E05975"/>
  </w:style>
  <w:style w:type="character" w:customStyle="1" w:styleId="CommentSubjectChar">
    <w:name w:val="Comment Subject Char"/>
    <w:link w:val="CommentSubject"/>
    <w:semiHidden/>
    <w:rsid w:val="00E05975"/>
    <w:rPr>
      <w:b/>
      <w:bCs/>
    </w:rPr>
  </w:style>
  <w:style w:type="character" w:customStyle="1" w:styleId="SubtitleChar">
    <w:name w:val="Subtitle Char"/>
    <w:link w:val="Subtitle"/>
    <w:rsid w:val="00E05975"/>
    <w:rPr>
      <w:b/>
      <w:sz w:val="24"/>
      <w:szCs w:val="24"/>
    </w:rPr>
  </w:style>
  <w:style w:type="character" w:customStyle="1" w:styleId="HeaderChar">
    <w:name w:val="Header Char"/>
    <w:link w:val="Header"/>
    <w:rsid w:val="00E05975"/>
    <w:rPr>
      <w:sz w:val="24"/>
      <w:szCs w:val="24"/>
    </w:rPr>
  </w:style>
  <w:style w:type="character" w:customStyle="1" w:styleId="FooterChar">
    <w:name w:val="Footer Char"/>
    <w:link w:val="Footer"/>
    <w:rsid w:val="00E05975"/>
    <w:rPr>
      <w:sz w:val="24"/>
      <w:szCs w:val="24"/>
    </w:rPr>
  </w:style>
  <w:style w:type="character" w:customStyle="1" w:styleId="BodyTextIndent2Char">
    <w:name w:val="Body Text Indent 2 Char"/>
    <w:link w:val="BodyTextIndent2"/>
    <w:rsid w:val="00E05975"/>
    <w:rPr>
      <w:sz w:val="24"/>
      <w:szCs w:val="24"/>
    </w:rPr>
  </w:style>
  <w:style w:type="character" w:customStyle="1" w:styleId="BodyTextChar">
    <w:name w:val="Body Text Char"/>
    <w:aliases w:val="bt Char,BT Char,bt1 Char,bt2 Char,Outline-1 Char,Body text Char,Test Char,o Char,Durham Body Text Char,Example Char,vv Char,SD-body Char"/>
    <w:link w:val="BodyText"/>
    <w:rsid w:val="00E05975"/>
    <w:rPr>
      <w:sz w:val="24"/>
      <w:szCs w:val="24"/>
    </w:rPr>
  </w:style>
  <w:style w:type="paragraph" w:customStyle="1" w:styleId="Body">
    <w:name w:val="Body"/>
    <w:basedOn w:val="Normal"/>
    <w:rsid w:val="00E05975"/>
    <w:pPr>
      <w:spacing w:line="280" w:lineRule="exact"/>
    </w:pPr>
    <w:rPr>
      <w:rFonts w:ascii="Times" w:hAnsi="Times" w:cs="Arial"/>
      <w:szCs w:val="22"/>
    </w:rPr>
  </w:style>
  <w:style w:type="paragraph" w:customStyle="1" w:styleId="ColorfulShading-Accent11">
    <w:name w:val="Colorful Shading - Accent 11"/>
    <w:hidden/>
    <w:uiPriority w:val="99"/>
    <w:semiHidden/>
    <w:rsid w:val="00E05975"/>
    <w:rPr>
      <w:sz w:val="24"/>
      <w:szCs w:val="24"/>
    </w:rPr>
  </w:style>
  <w:style w:type="paragraph" w:customStyle="1" w:styleId="NormalJustified">
    <w:name w:val="Normal + Justified"/>
    <w:aliases w:val="Left:  0.5&quot;"/>
    <w:basedOn w:val="BodyText"/>
    <w:rsid w:val="00E05975"/>
    <w:pPr>
      <w:spacing w:after="0"/>
      <w:ind w:left="720"/>
    </w:pPr>
    <w:rPr>
      <w:szCs w:val="20"/>
    </w:rPr>
  </w:style>
  <w:style w:type="paragraph" w:customStyle="1" w:styleId="NormalLeft05">
    <w:name w:val="Normal + Left:  0.5&quot;"/>
    <w:aliases w:val="Hanging:  0.5&quot;"/>
    <w:basedOn w:val="BodyText"/>
    <w:rsid w:val="00E05975"/>
    <w:pPr>
      <w:spacing w:after="0"/>
      <w:ind w:left="1440" w:hanging="720"/>
    </w:pPr>
    <w:rPr>
      <w:szCs w:val="20"/>
    </w:rPr>
  </w:style>
  <w:style w:type="paragraph" w:styleId="BodyText3">
    <w:name w:val="Body Text 3"/>
    <w:basedOn w:val="Normal"/>
    <w:link w:val="BodyText3Char"/>
    <w:rsid w:val="00E05975"/>
    <w:pPr>
      <w:spacing w:after="120"/>
    </w:pPr>
    <w:rPr>
      <w:sz w:val="16"/>
      <w:szCs w:val="16"/>
    </w:rPr>
  </w:style>
  <w:style w:type="character" w:customStyle="1" w:styleId="BodyText3Char">
    <w:name w:val="Body Text 3 Char"/>
    <w:link w:val="BodyText3"/>
    <w:rsid w:val="00E05975"/>
    <w:rPr>
      <w:sz w:val="16"/>
      <w:szCs w:val="16"/>
    </w:rPr>
  </w:style>
  <w:style w:type="paragraph" w:styleId="TOC1">
    <w:name w:val="toc 1"/>
    <w:basedOn w:val="Normal"/>
    <w:next w:val="Normal"/>
    <w:autoRedefine/>
    <w:uiPriority w:val="39"/>
    <w:rsid w:val="00E05975"/>
    <w:pPr>
      <w:spacing w:before="120"/>
    </w:pPr>
    <w:rPr>
      <w:b/>
      <w:i/>
    </w:rPr>
  </w:style>
  <w:style w:type="paragraph" w:styleId="BodyTextIndent">
    <w:name w:val="Body Text Indent"/>
    <w:basedOn w:val="Normal"/>
    <w:link w:val="BodyTextIndentChar"/>
    <w:rsid w:val="00E05975"/>
    <w:pPr>
      <w:spacing w:after="120"/>
      <w:ind w:left="360"/>
    </w:pPr>
    <w:rPr>
      <w:szCs w:val="20"/>
    </w:rPr>
  </w:style>
  <w:style w:type="character" w:customStyle="1" w:styleId="BodyTextIndentChar">
    <w:name w:val="Body Text Indent Char"/>
    <w:link w:val="BodyTextIndent"/>
    <w:rsid w:val="00E05975"/>
    <w:rPr>
      <w:sz w:val="24"/>
    </w:rPr>
  </w:style>
  <w:style w:type="paragraph" w:styleId="TOC2">
    <w:name w:val="toc 2"/>
    <w:basedOn w:val="Normal"/>
    <w:next w:val="Normal"/>
    <w:autoRedefine/>
    <w:uiPriority w:val="39"/>
    <w:rsid w:val="00E05975"/>
    <w:pPr>
      <w:ind w:left="245"/>
    </w:pPr>
    <w:rPr>
      <w:b/>
      <w:caps/>
      <w:sz w:val="20"/>
    </w:rPr>
  </w:style>
  <w:style w:type="paragraph" w:styleId="TOC3">
    <w:name w:val="toc 3"/>
    <w:basedOn w:val="Normal"/>
    <w:next w:val="Normal"/>
    <w:autoRedefine/>
    <w:uiPriority w:val="39"/>
    <w:rsid w:val="00EB6859"/>
    <w:pPr>
      <w:ind w:left="440"/>
    </w:pPr>
  </w:style>
  <w:style w:type="paragraph" w:styleId="TOC4">
    <w:name w:val="toc 4"/>
    <w:basedOn w:val="Normal"/>
    <w:next w:val="Normal"/>
    <w:autoRedefine/>
    <w:uiPriority w:val="39"/>
    <w:rsid w:val="00E05975"/>
    <w:pPr>
      <w:ind w:left="720"/>
    </w:pPr>
    <w:rPr>
      <w:sz w:val="20"/>
    </w:rPr>
  </w:style>
  <w:style w:type="paragraph" w:styleId="TOC5">
    <w:name w:val="toc 5"/>
    <w:basedOn w:val="Normal"/>
    <w:next w:val="Normal"/>
    <w:autoRedefine/>
    <w:uiPriority w:val="39"/>
    <w:rsid w:val="00E05975"/>
    <w:pPr>
      <w:ind w:left="960"/>
    </w:pPr>
    <w:rPr>
      <w:sz w:val="20"/>
    </w:rPr>
  </w:style>
  <w:style w:type="paragraph" w:styleId="TOC6">
    <w:name w:val="toc 6"/>
    <w:basedOn w:val="Normal"/>
    <w:next w:val="Normal"/>
    <w:autoRedefine/>
    <w:uiPriority w:val="39"/>
    <w:rsid w:val="00E05975"/>
    <w:pPr>
      <w:ind w:left="1200"/>
    </w:pPr>
    <w:rPr>
      <w:sz w:val="20"/>
    </w:rPr>
  </w:style>
  <w:style w:type="paragraph" w:styleId="TOC7">
    <w:name w:val="toc 7"/>
    <w:basedOn w:val="Normal"/>
    <w:next w:val="Normal"/>
    <w:autoRedefine/>
    <w:uiPriority w:val="39"/>
    <w:rsid w:val="00E05975"/>
    <w:pPr>
      <w:ind w:left="1440"/>
    </w:pPr>
    <w:rPr>
      <w:sz w:val="20"/>
    </w:rPr>
  </w:style>
  <w:style w:type="paragraph" w:styleId="TOC8">
    <w:name w:val="toc 8"/>
    <w:basedOn w:val="Normal"/>
    <w:next w:val="Normal"/>
    <w:autoRedefine/>
    <w:uiPriority w:val="39"/>
    <w:rsid w:val="00E05975"/>
    <w:pPr>
      <w:ind w:left="1680"/>
    </w:pPr>
    <w:rPr>
      <w:sz w:val="20"/>
    </w:rPr>
  </w:style>
  <w:style w:type="paragraph" w:styleId="TOC9">
    <w:name w:val="toc 9"/>
    <w:basedOn w:val="Normal"/>
    <w:next w:val="Normal"/>
    <w:autoRedefine/>
    <w:uiPriority w:val="39"/>
    <w:rsid w:val="00E05975"/>
    <w:pPr>
      <w:ind w:left="1920"/>
    </w:pPr>
    <w:rPr>
      <w:sz w:val="20"/>
    </w:rPr>
  </w:style>
  <w:style w:type="character" w:styleId="Strong">
    <w:name w:val="Strong"/>
    <w:qFormat/>
    <w:rsid w:val="00E05975"/>
    <w:rPr>
      <w:b/>
      <w:bCs/>
    </w:rPr>
  </w:style>
  <w:style w:type="character" w:styleId="Emphasis">
    <w:name w:val="Emphasis"/>
    <w:qFormat/>
    <w:rsid w:val="00E05975"/>
    <w:rPr>
      <w:i/>
      <w:iCs/>
    </w:rPr>
  </w:style>
  <w:style w:type="paragraph" w:styleId="List">
    <w:name w:val="List"/>
    <w:basedOn w:val="Normal"/>
    <w:rsid w:val="006C0914"/>
    <w:pPr>
      <w:ind w:left="360" w:hanging="360"/>
    </w:pPr>
    <w:rPr>
      <w:szCs w:val="20"/>
    </w:rPr>
  </w:style>
  <w:style w:type="paragraph" w:customStyle="1" w:styleId="Heading3DarkRed">
    <w:name w:val="Heading 3 + Dark Red"/>
    <w:basedOn w:val="Heading3"/>
    <w:link w:val="Heading3DarkRedChar1"/>
    <w:rsid w:val="00725F43"/>
    <w:pPr>
      <w:spacing w:before="0" w:after="0"/>
    </w:pPr>
    <w:rPr>
      <w:rFonts w:cs="Times New Roman"/>
      <w:color w:val="800000"/>
      <w:sz w:val="24"/>
    </w:rPr>
  </w:style>
  <w:style w:type="character" w:customStyle="1" w:styleId="Heading3DarkRedChar1">
    <w:name w:val="Heading 3 + Dark Red Char1"/>
    <w:link w:val="Heading3DarkRed"/>
    <w:rsid w:val="00725F43"/>
    <w:rPr>
      <w:b/>
      <w:bCs/>
      <w:color w:val="800000"/>
      <w:sz w:val="24"/>
      <w:szCs w:val="26"/>
    </w:rPr>
  </w:style>
  <w:style w:type="paragraph" w:styleId="NormalIndent">
    <w:name w:val="Normal Indent"/>
    <w:basedOn w:val="Normal"/>
    <w:link w:val="NormalIndentChar"/>
    <w:rsid w:val="005834C1"/>
    <w:pPr>
      <w:spacing w:after="240"/>
      <w:ind w:left="720"/>
    </w:pPr>
    <w:rPr>
      <w:szCs w:val="20"/>
    </w:rPr>
  </w:style>
  <w:style w:type="paragraph" w:customStyle="1" w:styleId="Default">
    <w:name w:val="Default"/>
    <w:rsid w:val="00DE369F"/>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9647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IBodyParagraph">
    <w:name w:val="GEI Body Paragraph"/>
    <w:link w:val="GEIBodyParagraphChar"/>
    <w:qFormat/>
    <w:rsid w:val="00C1627E"/>
    <w:pPr>
      <w:spacing w:after="240" w:line="260" w:lineRule="exact"/>
      <w:jc w:val="both"/>
    </w:pPr>
    <w:rPr>
      <w:sz w:val="22"/>
      <w:szCs w:val="24"/>
    </w:rPr>
  </w:style>
  <w:style w:type="paragraph" w:customStyle="1" w:styleId="GEIBulletedList1">
    <w:name w:val="GEI Bulleted List 1"/>
    <w:basedOn w:val="Normal"/>
    <w:rsid w:val="00C1627E"/>
    <w:pPr>
      <w:numPr>
        <w:numId w:val="46"/>
      </w:numPr>
      <w:spacing w:after="120" w:line="260" w:lineRule="exact"/>
      <w:jc w:val="both"/>
    </w:pPr>
  </w:style>
  <w:style w:type="character" w:customStyle="1" w:styleId="GEIBodyParagraphChar">
    <w:name w:val="GEI Body Paragraph Char"/>
    <w:link w:val="GEIBodyParagraph"/>
    <w:rsid w:val="00C1627E"/>
    <w:rPr>
      <w:sz w:val="22"/>
      <w:szCs w:val="24"/>
    </w:rPr>
  </w:style>
  <w:style w:type="paragraph" w:customStyle="1" w:styleId="GEIHeading3">
    <w:name w:val="GEI Heading 3"/>
    <w:basedOn w:val="Normal"/>
    <w:next w:val="GEIBodyParagraph"/>
    <w:rsid w:val="00C1627E"/>
    <w:pPr>
      <w:keepNext/>
      <w:spacing w:before="100" w:after="180" w:line="240" w:lineRule="exact"/>
      <w:outlineLvl w:val="2"/>
    </w:pPr>
    <w:rPr>
      <w:rFonts w:ascii="Arial" w:hAnsi="Arial"/>
      <w:b/>
      <w:i/>
      <w:sz w:val="21"/>
    </w:rPr>
  </w:style>
  <w:style w:type="character" w:customStyle="1" w:styleId="ms-rtethemefontface-21">
    <w:name w:val="ms-rtethemefontface-21"/>
    <w:rsid w:val="009B6765"/>
  </w:style>
  <w:style w:type="character" w:customStyle="1" w:styleId="ms-rtefontsize-31">
    <w:name w:val="ms-rtefontsize-31"/>
    <w:rsid w:val="009B6765"/>
    <w:rPr>
      <w:sz w:val="24"/>
      <w:szCs w:val="24"/>
    </w:rPr>
  </w:style>
  <w:style w:type="table" w:customStyle="1" w:styleId="TableGrid11">
    <w:name w:val="Table Grid11"/>
    <w:basedOn w:val="TableNormal"/>
    <w:next w:val="TableGrid"/>
    <w:uiPriority w:val="59"/>
    <w:rsid w:val="00051A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
    <w:name w:val="Char Char Char Char Char Char Char Char Char1"/>
    <w:basedOn w:val="Normal"/>
    <w:semiHidden/>
    <w:rsid w:val="00AD0317"/>
    <w:pPr>
      <w:spacing w:after="160" w:line="240" w:lineRule="exact"/>
    </w:pPr>
    <w:rPr>
      <w:rFonts w:ascii="Verdana" w:hAnsi="Verdana"/>
      <w:sz w:val="20"/>
      <w:szCs w:val="20"/>
    </w:rPr>
  </w:style>
  <w:style w:type="paragraph" w:customStyle="1" w:styleId="BulletLevel2">
    <w:name w:val="Bullet Level 2"/>
    <w:basedOn w:val="Normal"/>
    <w:uiPriority w:val="2"/>
    <w:qFormat/>
    <w:rsid w:val="00C47000"/>
    <w:pPr>
      <w:numPr>
        <w:numId w:val="63"/>
      </w:numPr>
      <w:tabs>
        <w:tab w:val="num" w:pos="360"/>
      </w:tabs>
      <w:spacing w:before="120" w:after="120"/>
      <w:ind w:left="360"/>
    </w:pPr>
    <w:rPr>
      <w:szCs w:val="20"/>
    </w:rPr>
  </w:style>
  <w:style w:type="character" w:customStyle="1" w:styleId="Heading8Char">
    <w:name w:val="Heading 8 Char"/>
    <w:link w:val="Heading8"/>
    <w:rsid w:val="00C47000"/>
    <w:rPr>
      <w:rFonts w:ascii="Calibri" w:hAnsi="Calibri"/>
      <w:i/>
      <w:iCs/>
      <w:sz w:val="24"/>
      <w:szCs w:val="24"/>
    </w:rPr>
  </w:style>
  <w:style w:type="paragraph" w:styleId="ListNumber2">
    <w:name w:val="List Number 2"/>
    <w:basedOn w:val="Normal"/>
    <w:uiPriority w:val="99"/>
    <w:rsid w:val="003F739B"/>
    <w:pPr>
      <w:numPr>
        <w:numId w:val="75"/>
      </w:numPr>
      <w:contextualSpacing/>
    </w:pPr>
  </w:style>
  <w:style w:type="character" w:customStyle="1" w:styleId="BulletLevel1Char">
    <w:name w:val="Bullet Level 1 Char"/>
    <w:link w:val="BulletLevel1"/>
    <w:uiPriority w:val="99"/>
    <w:locked/>
    <w:rsid w:val="00DF6297"/>
  </w:style>
  <w:style w:type="paragraph" w:customStyle="1" w:styleId="BulletLevel1">
    <w:name w:val="Bullet Level 1"/>
    <w:basedOn w:val="Normal"/>
    <w:link w:val="BulletLevel1Char"/>
    <w:uiPriority w:val="99"/>
    <w:qFormat/>
    <w:rsid w:val="00DF6297"/>
    <w:pPr>
      <w:numPr>
        <w:numId w:val="81"/>
      </w:numPr>
      <w:spacing w:before="120" w:after="120"/>
    </w:pPr>
    <w:rPr>
      <w:sz w:val="20"/>
      <w:szCs w:val="20"/>
    </w:rPr>
  </w:style>
  <w:style w:type="paragraph" w:customStyle="1" w:styleId="NormalBold">
    <w:name w:val="Normal Bold"/>
    <w:basedOn w:val="Normal"/>
    <w:qFormat/>
    <w:rsid w:val="00DF6297"/>
    <w:pPr>
      <w:spacing w:before="240" w:after="240"/>
    </w:pPr>
    <w:rPr>
      <w:b/>
    </w:rPr>
  </w:style>
  <w:style w:type="paragraph" w:styleId="FootnoteText">
    <w:name w:val="footnote text"/>
    <w:basedOn w:val="Normal"/>
    <w:link w:val="FootnoteTextChar"/>
    <w:unhideWhenUsed/>
    <w:rsid w:val="000679DF"/>
    <w:rPr>
      <w:rFonts w:eastAsia="Calibri"/>
      <w:sz w:val="20"/>
      <w:szCs w:val="20"/>
    </w:rPr>
  </w:style>
  <w:style w:type="character" w:customStyle="1" w:styleId="FootnoteTextChar">
    <w:name w:val="Footnote Text Char"/>
    <w:link w:val="FootnoteText"/>
    <w:rsid w:val="000679DF"/>
    <w:rPr>
      <w:rFonts w:eastAsia="Calibri"/>
    </w:rPr>
  </w:style>
  <w:style w:type="character" w:styleId="FootnoteReference">
    <w:name w:val="footnote reference"/>
    <w:unhideWhenUsed/>
    <w:rsid w:val="000679DF"/>
    <w:rPr>
      <w:vertAlign w:val="superscript"/>
    </w:rPr>
  </w:style>
  <w:style w:type="paragraph" w:customStyle="1" w:styleId="GridTable31">
    <w:name w:val="Grid Table 31"/>
    <w:basedOn w:val="Heading1"/>
    <w:next w:val="Normal"/>
    <w:uiPriority w:val="39"/>
    <w:semiHidden/>
    <w:unhideWhenUsed/>
    <w:qFormat/>
    <w:rsid w:val="00DC6A18"/>
    <w:pPr>
      <w:keepLines/>
      <w:spacing w:before="480" w:after="0" w:line="276" w:lineRule="auto"/>
      <w:jc w:val="left"/>
      <w:outlineLvl w:val="9"/>
    </w:pPr>
    <w:rPr>
      <w:rFonts w:ascii="Cambria" w:eastAsia="MS Gothic" w:hAnsi="Cambria"/>
      <w:bCs/>
      <w:color w:val="365F91"/>
      <w:sz w:val="28"/>
      <w:szCs w:val="28"/>
      <w:lang w:eastAsia="ja-JP"/>
    </w:rPr>
  </w:style>
  <w:style w:type="paragraph" w:styleId="ListParagraph">
    <w:name w:val="List Paragraph"/>
    <w:basedOn w:val="Normal"/>
    <w:uiPriority w:val="34"/>
    <w:qFormat/>
    <w:rsid w:val="00EB6859"/>
    <w:pPr>
      <w:ind w:left="720"/>
      <w:contextualSpacing/>
    </w:pPr>
    <w:rPr>
      <w:sz w:val="24"/>
      <w:szCs w:val="20"/>
    </w:rPr>
  </w:style>
  <w:style w:type="paragraph" w:styleId="Revision">
    <w:name w:val="Revision"/>
    <w:hidden/>
    <w:uiPriority w:val="99"/>
    <w:semiHidden/>
    <w:rsid w:val="00EB6859"/>
    <w:rPr>
      <w:sz w:val="22"/>
      <w:szCs w:val="24"/>
    </w:rPr>
  </w:style>
  <w:style w:type="character" w:customStyle="1" w:styleId="NormalIndentChar">
    <w:name w:val="Normal Indent Char"/>
    <w:link w:val="NormalIndent"/>
    <w:rsid w:val="0099290F"/>
    <w:rPr>
      <w:sz w:val="22"/>
    </w:rPr>
  </w:style>
  <w:style w:type="paragraph" w:styleId="TOCHeading">
    <w:name w:val="TOC Heading"/>
    <w:basedOn w:val="Heading1"/>
    <w:next w:val="Normal"/>
    <w:uiPriority w:val="39"/>
    <w:semiHidden/>
    <w:unhideWhenUsed/>
    <w:qFormat/>
    <w:rsid w:val="00EB6859"/>
    <w:pPr>
      <w:keepLines/>
      <w:spacing w:before="480" w:after="0" w:line="276" w:lineRule="auto"/>
      <w:jc w:val="left"/>
      <w:outlineLvl w:val="9"/>
    </w:pPr>
    <w:rPr>
      <w:rFonts w:ascii="Cambria" w:eastAsia="MS Gothic" w:hAnsi="Cambria"/>
      <w:bCs/>
      <w:color w:val="365F91"/>
      <w:sz w:val="28"/>
      <w:szCs w:val="28"/>
      <w:lang w:eastAsia="ja-JP"/>
    </w:rPr>
  </w:style>
  <w:style w:type="paragraph" w:styleId="Title">
    <w:name w:val="Title"/>
    <w:basedOn w:val="Normal"/>
    <w:link w:val="TitleChar"/>
    <w:qFormat/>
    <w:rsid w:val="00D156FD"/>
    <w:pPr>
      <w:jc w:val="center"/>
    </w:pPr>
    <w:rPr>
      <w:b/>
      <w:sz w:val="24"/>
      <w:szCs w:val="20"/>
      <w:lang w:val="x-none" w:eastAsia="x-none"/>
    </w:rPr>
  </w:style>
  <w:style w:type="character" w:customStyle="1" w:styleId="TitleChar">
    <w:name w:val="Title Char"/>
    <w:basedOn w:val="DefaultParagraphFont"/>
    <w:link w:val="Title"/>
    <w:rsid w:val="00D156FD"/>
    <w:rPr>
      <w:b/>
      <w:sz w:val="24"/>
      <w:lang w:val="x-none" w:eastAsia="x-none"/>
    </w:rPr>
  </w:style>
  <w:style w:type="character" w:customStyle="1" w:styleId="Instructions">
    <w:name w:val="Instructions"/>
    <w:basedOn w:val="DefaultParagraphFont"/>
    <w:uiPriority w:val="1"/>
    <w:qFormat/>
    <w:rsid w:val="00B60A3F"/>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02">
      <w:bodyDiv w:val="1"/>
      <w:marLeft w:val="0"/>
      <w:marRight w:val="0"/>
      <w:marTop w:val="0"/>
      <w:marBottom w:val="0"/>
      <w:divBdr>
        <w:top w:val="none" w:sz="0" w:space="0" w:color="auto"/>
        <w:left w:val="none" w:sz="0" w:space="0" w:color="auto"/>
        <w:bottom w:val="none" w:sz="0" w:space="0" w:color="auto"/>
        <w:right w:val="none" w:sz="0" w:space="0" w:color="auto"/>
      </w:divBdr>
    </w:div>
    <w:div w:id="58020410">
      <w:bodyDiv w:val="1"/>
      <w:marLeft w:val="0"/>
      <w:marRight w:val="0"/>
      <w:marTop w:val="0"/>
      <w:marBottom w:val="0"/>
      <w:divBdr>
        <w:top w:val="none" w:sz="0" w:space="0" w:color="auto"/>
        <w:left w:val="none" w:sz="0" w:space="0" w:color="auto"/>
        <w:bottom w:val="none" w:sz="0" w:space="0" w:color="auto"/>
        <w:right w:val="none" w:sz="0" w:space="0" w:color="auto"/>
      </w:divBdr>
    </w:div>
    <w:div w:id="216866861">
      <w:bodyDiv w:val="1"/>
      <w:marLeft w:val="0"/>
      <w:marRight w:val="0"/>
      <w:marTop w:val="0"/>
      <w:marBottom w:val="0"/>
      <w:divBdr>
        <w:top w:val="none" w:sz="0" w:space="0" w:color="auto"/>
        <w:left w:val="none" w:sz="0" w:space="0" w:color="auto"/>
        <w:bottom w:val="none" w:sz="0" w:space="0" w:color="auto"/>
        <w:right w:val="none" w:sz="0" w:space="0" w:color="auto"/>
      </w:divBdr>
    </w:div>
    <w:div w:id="262960059">
      <w:bodyDiv w:val="1"/>
      <w:marLeft w:val="0"/>
      <w:marRight w:val="0"/>
      <w:marTop w:val="0"/>
      <w:marBottom w:val="0"/>
      <w:divBdr>
        <w:top w:val="none" w:sz="0" w:space="0" w:color="auto"/>
        <w:left w:val="none" w:sz="0" w:space="0" w:color="auto"/>
        <w:bottom w:val="none" w:sz="0" w:space="0" w:color="auto"/>
        <w:right w:val="none" w:sz="0" w:space="0" w:color="auto"/>
      </w:divBdr>
    </w:div>
    <w:div w:id="276910875">
      <w:bodyDiv w:val="1"/>
      <w:marLeft w:val="0"/>
      <w:marRight w:val="0"/>
      <w:marTop w:val="0"/>
      <w:marBottom w:val="0"/>
      <w:divBdr>
        <w:top w:val="none" w:sz="0" w:space="0" w:color="auto"/>
        <w:left w:val="none" w:sz="0" w:space="0" w:color="auto"/>
        <w:bottom w:val="none" w:sz="0" w:space="0" w:color="auto"/>
        <w:right w:val="none" w:sz="0" w:space="0" w:color="auto"/>
      </w:divBdr>
    </w:div>
    <w:div w:id="334654668">
      <w:bodyDiv w:val="1"/>
      <w:marLeft w:val="0"/>
      <w:marRight w:val="0"/>
      <w:marTop w:val="0"/>
      <w:marBottom w:val="0"/>
      <w:divBdr>
        <w:top w:val="none" w:sz="0" w:space="0" w:color="auto"/>
        <w:left w:val="none" w:sz="0" w:space="0" w:color="auto"/>
        <w:bottom w:val="none" w:sz="0" w:space="0" w:color="auto"/>
        <w:right w:val="none" w:sz="0" w:space="0" w:color="auto"/>
      </w:divBdr>
    </w:div>
    <w:div w:id="335114762">
      <w:bodyDiv w:val="1"/>
      <w:marLeft w:val="0"/>
      <w:marRight w:val="0"/>
      <w:marTop w:val="0"/>
      <w:marBottom w:val="0"/>
      <w:divBdr>
        <w:top w:val="none" w:sz="0" w:space="0" w:color="auto"/>
        <w:left w:val="none" w:sz="0" w:space="0" w:color="auto"/>
        <w:bottom w:val="none" w:sz="0" w:space="0" w:color="auto"/>
        <w:right w:val="none" w:sz="0" w:space="0" w:color="auto"/>
      </w:divBdr>
    </w:div>
    <w:div w:id="364450092">
      <w:bodyDiv w:val="1"/>
      <w:marLeft w:val="0"/>
      <w:marRight w:val="0"/>
      <w:marTop w:val="0"/>
      <w:marBottom w:val="0"/>
      <w:divBdr>
        <w:top w:val="none" w:sz="0" w:space="0" w:color="auto"/>
        <w:left w:val="none" w:sz="0" w:space="0" w:color="auto"/>
        <w:bottom w:val="none" w:sz="0" w:space="0" w:color="auto"/>
        <w:right w:val="none" w:sz="0" w:space="0" w:color="auto"/>
      </w:divBdr>
    </w:div>
    <w:div w:id="772749741">
      <w:bodyDiv w:val="1"/>
      <w:marLeft w:val="0"/>
      <w:marRight w:val="0"/>
      <w:marTop w:val="0"/>
      <w:marBottom w:val="0"/>
      <w:divBdr>
        <w:top w:val="none" w:sz="0" w:space="0" w:color="auto"/>
        <w:left w:val="none" w:sz="0" w:space="0" w:color="auto"/>
        <w:bottom w:val="none" w:sz="0" w:space="0" w:color="auto"/>
        <w:right w:val="none" w:sz="0" w:space="0" w:color="auto"/>
      </w:divBdr>
    </w:div>
    <w:div w:id="826555928">
      <w:bodyDiv w:val="1"/>
      <w:marLeft w:val="0"/>
      <w:marRight w:val="0"/>
      <w:marTop w:val="0"/>
      <w:marBottom w:val="0"/>
      <w:divBdr>
        <w:top w:val="none" w:sz="0" w:space="0" w:color="auto"/>
        <w:left w:val="none" w:sz="0" w:space="0" w:color="auto"/>
        <w:bottom w:val="none" w:sz="0" w:space="0" w:color="auto"/>
        <w:right w:val="none" w:sz="0" w:space="0" w:color="auto"/>
      </w:divBdr>
    </w:div>
    <w:div w:id="848251211">
      <w:bodyDiv w:val="1"/>
      <w:marLeft w:val="0"/>
      <w:marRight w:val="0"/>
      <w:marTop w:val="0"/>
      <w:marBottom w:val="0"/>
      <w:divBdr>
        <w:top w:val="none" w:sz="0" w:space="0" w:color="auto"/>
        <w:left w:val="none" w:sz="0" w:space="0" w:color="auto"/>
        <w:bottom w:val="none" w:sz="0" w:space="0" w:color="auto"/>
        <w:right w:val="none" w:sz="0" w:space="0" w:color="auto"/>
      </w:divBdr>
    </w:div>
    <w:div w:id="897134171">
      <w:bodyDiv w:val="1"/>
      <w:marLeft w:val="0"/>
      <w:marRight w:val="0"/>
      <w:marTop w:val="0"/>
      <w:marBottom w:val="0"/>
      <w:divBdr>
        <w:top w:val="none" w:sz="0" w:space="0" w:color="auto"/>
        <w:left w:val="none" w:sz="0" w:space="0" w:color="auto"/>
        <w:bottom w:val="none" w:sz="0" w:space="0" w:color="auto"/>
        <w:right w:val="none" w:sz="0" w:space="0" w:color="auto"/>
      </w:divBdr>
    </w:div>
    <w:div w:id="934748875">
      <w:bodyDiv w:val="1"/>
      <w:marLeft w:val="0"/>
      <w:marRight w:val="0"/>
      <w:marTop w:val="0"/>
      <w:marBottom w:val="0"/>
      <w:divBdr>
        <w:top w:val="none" w:sz="0" w:space="0" w:color="auto"/>
        <w:left w:val="none" w:sz="0" w:space="0" w:color="auto"/>
        <w:bottom w:val="none" w:sz="0" w:space="0" w:color="auto"/>
        <w:right w:val="none" w:sz="0" w:space="0" w:color="auto"/>
      </w:divBdr>
    </w:div>
    <w:div w:id="969172001">
      <w:bodyDiv w:val="1"/>
      <w:marLeft w:val="0"/>
      <w:marRight w:val="0"/>
      <w:marTop w:val="0"/>
      <w:marBottom w:val="0"/>
      <w:divBdr>
        <w:top w:val="none" w:sz="0" w:space="0" w:color="auto"/>
        <w:left w:val="none" w:sz="0" w:space="0" w:color="auto"/>
        <w:bottom w:val="none" w:sz="0" w:space="0" w:color="auto"/>
        <w:right w:val="none" w:sz="0" w:space="0" w:color="auto"/>
      </w:divBdr>
    </w:div>
    <w:div w:id="993877801">
      <w:bodyDiv w:val="1"/>
      <w:marLeft w:val="0"/>
      <w:marRight w:val="0"/>
      <w:marTop w:val="0"/>
      <w:marBottom w:val="0"/>
      <w:divBdr>
        <w:top w:val="none" w:sz="0" w:space="0" w:color="auto"/>
        <w:left w:val="none" w:sz="0" w:space="0" w:color="auto"/>
        <w:bottom w:val="none" w:sz="0" w:space="0" w:color="auto"/>
        <w:right w:val="none" w:sz="0" w:space="0" w:color="auto"/>
      </w:divBdr>
    </w:div>
    <w:div w:id="1030567484">
      <w:bodyDiv w:val="1"/>
      <w:marLeft w:val="0"/>
      <w:marRight w:val="0"/>
      <w:marTop w:val="0"/>
      <w:marBottom w:val="0"/>
      <w:divBdr>
        <w:top w:val="none" w:sz="0" w:space="0" w:color="auto"/>
        <w:left w:val="none" w:sz="0" w:space="0" w:color="auto"/>
        <w:bottom w:val="none" w:sz="0" w:space="0" w:color="auto"/>
        <w:right w:val="none" w:sz="0" w:space="0" w:color="auto"/>
      </w:divBdr>
    </w:div>
    <w:div w:id="1032651927">
      <w:bodyDiv w:val="1"/>
      <w:marLeft w:val="0"/>
      <w:marRight w:val="0"/>
      <w:marTop w:val="0"/>
      <w:marBottom w:val="0"/>
      <w:divBdr>
        <w:top w:val="none" w:sz="0" w:space="0" w:color="auto"/>
        <w:left w:val="none" w:sz="0" w:space="0" w:color="auto"/>
        <w:bottom w:val="none" w:sz="0" w:space="0" w:color="auto"/>
        <w:right w:val="none" w:sz="0" w:space="0" w:color="auto"/>
      </w:divBdr>
    </w:div>
    <w:div w:id="1048646278">
      <w:bodyDiv w:val="1"/>
      <w:marLeft w:val="0"/>
      <w:marRight w:val="0"/>
      <w:marTop w:val="0"/>
      <w:marBottom w:val="0"/>
      <w:divBdr>
        <w:top w:val="none" w:sz="0" w:space="0" w:color="auto"/>
        <w:left w:val="none" w:sz="0" w:space="0" w:color="auto"/>
        <w:bottom w:val="none" w:sz="0" w:space="0" w:color="auto"/>
        <w:right w:val="none" w:sz="0" w:space="0" w:color="auto"/>
      </w:divBdr>
    </w:div>
    <w:div w:id="1111508705">
      <w:bodyDiv w:val="1"/>
      <w:marLeft w:val="0"/>
      <w:marRight w:val="0"/>
      <w:marTop w:val="0"/>
      <w:marBottom w:val="0"/>
      <w:divBdr>
        <w:top w:val="none" w:sz="0" w:space="0" w:color="auto"/>
        <w:left w:val="none" w:sz="0" w:space="0" w:color="auto"/>
        <w:bottom w:val="none" w:sz="0" w:space="0" w:color="auto"/>
        <w:right w:val="none" w:sz="0" w:space="0" w:color="auto"/>
      </w:divBdr>
    </w:div>
    <w:div w:id="1114905444">
      <w:bodyDiv w:val="1"/>
      <w:marLeft w:val="0"/>
      <w:marRight w:val="0"/>
      <w:marTop w:val="0"/>
      <w:marBottom w:val="0"/>
      <w:divBdr>
        <w:top w:val="none" w:sz="0" w:space="0" w:color="auto"/>
        <w:left w:val="none" w:sz="0" w:space="0" w:color="auto"/>
        <w:bottom w:val="none" w:sz="0" w:space="0" w:color="auto"/>
        <w:right w:val="none" w:sz="0" w:space="0" w:color="auto"/>
      </w:divBdr>
    </w:div>
    <w:div w:id="1162814368">
      <w:bodyDiv w:val="1"/>
      <w:marLeft w:val="0"/>
      <w:marRight w:val="0"/>
      <w:marTop w:val="0"/>
      <w:marBottom w:val="0"/>
      <w:divBdr>
        <w:top w:val="none" w:sz="0" w:space="0" w:color="auto"/>
        <w:left w:val="none" w:sz="0" w:space="0" w:color="auto"/>
        <w:bottom w:val="none" w:sz="0" w:space="0" w:color="auto"/>
        <w:right w:val="none" w:sz="0" w:space="0" w:color="auto"/>
      </w:divBdr>
    </w:div>
    <w:div w:id="1257979984">
      <w:bodyDiv w:val="1"/>
      <w:marLeft w:val="0"/>
      <w:marRight w:val="0"/>
      <w:marTop w:val="0"/>
      <w:marBottom w:val="0"/>
      <w:divBdr>
        <w:top w:val="none" w:sz="0" w:space="0" w:color="auto"/>
        <w:left w:val="none" w:sz="0" w:space="0" w:color="auto"/>
        <w:bottom w:val="none" w:sz="0" w:space="0" w:color="auto"/>
        <w:right w:val="none" w:sz="0" w:space="0" w:color="auto"/>
      </w:divBdr>
    </w:div>
    <w:div w:id="1270696459">
      <w:bodyDiv w:val="1"/>
      <w:marLeft w:val="0"/>
      <w:marRight w:val="0"/>
      <w:marTop w:val="0"/>
      <w:marBottom w:val="0"/>
      <w:divBdr>
        <w:top w:val="none" w:sz="0" w:space="0" w:color="auto"/>
        <w:left w:val="none" w:sz="0" w:space="0" w:color="auto"/>
        <w:bottom w:val="none" w:sz="0" w:space="0" w:color="auto"/>
        <w:right w:val="none" w:sz="0" w:space="0" w:color="auto"/>
      </w:divBdr>
    </w:div>
    <w:div w:id="1385447501">
      <w:bodyDiv w:val="1"/>
      <w:marLeft w:val="0"/>
      <w:marRight w:val="0"/>
      <w:marTop w:val="0"/>
      <w:marBottom w:val="0"/>
      <w:divBdr>
        <w:top w:val="none" w:sz="0" w:space="0" w:color="auto"/>
        <w:left w:val="none" w:sz="0" w:space="0" w:color="auto"/>
        <w:bottom w:val="none" w:sz="0" w:space="0" w:color="auto"/>
        <w:right w:val="none" w:sz="0" w:space="0" w:color="auto"/>
      </w:divBdr>
    </w:div>
    <w:div w:id="1421638694">
      <w:bodyDiv w:val="1"/>
      <w:marLeft w:val="0"/>
      <w:marRight w:val="0"/>
      <w:marTop w:val="0"/>
      <w:marBottom w:val="0"/>
      <w:divBdr>
        <w:top w:val="none" w:sz="0" w:space="0" w:color="auto"/>
        <w:left w:val="none" w:sz="0" w:space="0" w:color="auto"/>
        <w:bottom w:val="none" w:sz="0" w:space="0" w:color="auto"/>
        <w:right w:val="none" w:sz="0" w:space="0" w:color="auto"/>
      </w:divBdr>
    </w:div>
    <w:div w:id="1436633623">
      <w:bodyDiv w:val="1"/>
      <w:marLeft w:val="0"/>
      <w:marRight w:val="0"/>
      <w:marTop w:val="0"/>
      <w:marBottom w:val="0"/>
      <w:divBdr>
        <w:top w:val="none" w:sz="0" w:space="0" w:color="auto"/>
        <w:left w:val="none" w:sz="0" w:space="0" w:color="auto"/>
        <w:bottom w:val="none" w:sz="0" w:space="0" w:color="auto"/>
        <w:right w:val="none" w:sz="0" w:space="0" w:color="auto"/>
      </w:divBdr>
    </w:div>
    <w:div w:id="1462723188">
      <w:bodyDiv w:val="1"/>
      <w:marLeft w:val="0"/>
      <w:marRight w:val="0"/>
      <w:marTop w:val="0"/>
      <w:marBottom w:val="0"/>
      <w:divBdr>
        <w:top w:val="none" w:sz="0" w:space="0" w:color="auto"/>
        <w:left w:val="none" w:sz="0" w:space="0" w:color="auto"/>
        <w:bottom w:val="none" w:sz="0" w:space="0" w:color="auto"/>
        <w:right w:val="none" w:sz="0" w:space="0" w:color="auto"/>
      </w:divBdr>
      <w:divsChild>
        <w:div w:id="99490406">
          <w:marLeft w:val="0"/>
          <w:marRight w:val="0"/>
          <w:marTop w:val="0"/>
          <w:marBottom w:val="0"/>
          <w:divBdr>
            <w:top w:val="none" w:sz="0" w:space="0" w:color="auto"/>
            <w:left w:val="none" w:sz="0" w:space="0" w:color="auto"/>
            <w:bottom w:val="none" w:sz="0" w:space="0" w:color="auto"/>
            <w:right w:val="none" w:sz="0" w:space="0" w:color="auto"/>
          </w:divBdr>
          <w:divsChild>
            <w:div w:id="105513297">
              <w:marLeft w:val="0"/>
              <w:marRight w:val="0"/>
              <w:marTop w:val="0"/>
              <w:marBottom w:val="0"/>
              <w:divBdr>
                <w:top w:val="none" w:sz="0" w:space="0" w:color="auto"/>
                <w:left w:val="none" w:sz="0" w:space="0" w:color="auto"/>
                <w:bottom w:val="none" w:sz="0" w:space="0" w:color="auto"/>
                <w:right w:val="none" w:sz="0" w:space="0" w:color="auto"/>
              </w:divBdr>
              <w:divsChild>
                <w:div w:id="1706174837">
                  <w:marLeft w:val="0"/>
                  <w:marRight w:val="0"/>
                  <w:marTop w:val="0"/>
                  <w:marBottom w:val="300"/>
                  <w:divBdr>
                    <w:top w:val="none" w:sz="0" w:space="0" w:color="auto"/>
                    <w:left w:val="none" w:sz="0" w:space="0" w:color="auto"/>
                    <w:bottom w:val="none" w:sz="0" w:space="0" w:color="auto"/>
                    <w:right w:val="none" w:sz="0" w:space="0" w:color="auto"/>
                  </w:divBdr>
                  <w:divsChild>
                    <w:div w:id="1466510962">
                      <w:marLeft w:val="3300"/>
                      <w:marRight w:val="0"/>
                      <w:marTop w:val="0"/>
                      <w:marBottom w:val="0"/>
                      <w:divBdr>
                        <w:top w:val="none" w:sz="0" w:space="0" w:color="auto"/>
                        <w:left w:val="none" w:sz="0" w:space="0" w:color="auto"/>
                        <w:bottom w:val="none" w:sz="0" w:space="0" w:color="auto"/>
                        <w:right w:val="none" w:sz="0" w:space="0" w:color="auto"/>
                      </w:divBdr>
                      <w:divsChild>
                        <w:div w:id="119615103">
                          <w:marLeft w:val="0"/>
                          <w:marRight w:val="0"/>
                          <w:marTop w:val="0"/>
                          <w:marBottom w:val="0"/>
                          <w:divBdr>
                            <w:top w:val="none" w:sz="0" w:space="0" w:color="auto"/>
                            <w:left w:val="none" w:sz="0" w:space="0" w:color="auto"/>
                            <w:bottom w:val="none" w:sz="0" w:space="0" w:color="auto"/>
                            <w:right w:val="none" w:sz="0" w:space="0" w:color="auto"/>
                          </w:divBdr>
                          <w:divsChild>
                            <w:div w:id="854805126">
                              <w:marLeft w:val="0"/>
                              <w:marRight w:val="0"/>
                              <w:marTop w:val="0"/>
                              <w:marBottom w:val="0"/>
                              <w:divBdr>
                                <w:top w:val="none" w:sz="0" w:space="0" w:color="auto"/>
                                <w:left w:val="none" w:sz="0" w:space="0" w:color="auto"/>
                                <w:bottom w:val="none" w:sz="0" w:space="0" w:color="auto"/>
                                <w:right w:val="none" w:sz="0" w:space="0" w:color="auto"/>
                              </w:divBdr>
                              <w:divsChild>
                                <w:div w:id="363872021">
                                  <w:marLeft w:val="0"/>
                                  <w:marRight w:val="0"/>
                                  <w:marTop w:val="0"/>
                                  <w:marBottom w:val="0"/>
                                  <w:divBdr>
                                    <w:top w:val="none" w:sz="0" w:space="0" w:color="auto"/>
                                    <w:left w:val="none" w:sz="0" w:space="0" w:color="auto"/>
                                    <w:bottom w:val="none" w:sz="0" w:space="0" w:color="auto"/>
                                    <w:right w:val="none" w:sz="0" w:space="0" w:color="auto"/>
                                  </w:divBdr>
                                  <w:divsChild>
                                    <w:div w:id="2006856198">
                                      <w:marLeft w:val="0"/>
                                      <w:marRight w:val="0"/>
                                      <w:marTop w:val="0"/>
                                      <w:marBottom w:val="0"/>
                                      <w:divBdr>
                                        <w:top w:val="none" w:sz="0" w:space="0" w:color="auto"/>
                                        <w:left w:val="none" w:sz="0" w:space="0" w:color="auto"/>
                                        <w:bottom w:val="none" w:sz="0" w:space="0" w:color="auto"/>
                                        <w:right w:val="none" w:sz="0" w:space="0" w:color="auto"/>
                                      </w:divBdr>
                                      <w:divsChild>
                                        <w:div w:id="1645696126">
                                          <w:marLeft w:val="0"/>
                                          <w:marRight w:val="0"/>
                                          <w:marTop w:val="0"/>
                                          <w:marBottom w:val="0"/>
                                          <w:divBdr>
                                            <w:top w:val="none" w:sz="0" w:space="0" w:color="auto"/>
                                            <w:left w:val="none" w:sz="0" w:space="0" w:color="auto"/>
                                            <w:bottom w:val="none" w:sz="0" w:space="0" w:color="auto"/>
                                            <w:right w:val="none" w:sz="0" w:space="0" w:color="auto"/>
                                          </w:divBdr>
                                          <w:divsChild>
                                            <w:div w:id="350378336">
                                              <w:marLeft w:val="0"/>
                                              <w:marRight w:val="0"/>
                                              <w:marTop w:val="0"/>
                                              <w:marBottom w:val="0"/>
                                              <w:divBdr>
                                                <w:top w:val="none" w:sz="0" w:space="0" w:color="auto"/>
                                                <w:left w:val="none" w:sz="0" w:space="0" w:color="auto"/>
                                                <w:bottom w:val="none" w:sz="0" w:space="0" w:color="auto"/>
                                                <w:right w:val="none" w:sz="0" w:space="0" w:color="auto"/>
                                              </w:divBdr>
                                              <w:divsChild>
                                                <w:div w:id="41825621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2567501">
      <w:bodyDiv w:val="1"/>
      <w:marLeft w:val="0"/>
      <w:marRight w:val="0"/>
      <w:marTop w:val="0"/>
      <w:marBottom w:val="0"/>
      <w:divBdr>
        <w:top w:val="none" w:sz="0" w:space="0" w:color="auto"/>
        <w:left w:val="none" w:sz="0" w:space="0" w:color="auto"/>
        <w:bottom w:val="none" w:sz="0" w:space="0" w:color="auto"/>
        <w:right w:val="none" w:sz="0" w:space="0" w:color="auto"/>
      </w:divBdr>
    </w:div>
    <w:div w:id="1702705031">
      <w:bodyDiv w:val="1"/>
      <w:marLeft w:val="0"/>
      <w:marRight w:val="0"/>
      <w:marTop w:val="0"/>
      <w:marBottom w:val="0"/>
      <w:divBdr>
        <w:top w:val="none" w:sz="0" w:space="0" w:color="auto"/>
        <w:left w:val="none" w:sz="0" w:space="0" w:color="auto"/>
        <w:bottom w:val="none" w:sz="0" w:space="0" w:color="auto"/>
        <w:right w:val="none" w:sz="0" w:space="0" w:color="auto"/>
      </w:divBdr>
    </w:div>
    <w:div w:id="1812819168">
      <w:bodyDiv w:val="1"/>
      <w:marLeft w:val="0"/>
      <w:marRight w:val="0"/>
      <w:marTop w:val="0"/>
      <w:marBottom w:val="0"/>
      <w:divBdr>
        <w:top w:val="none" w:sz="0" w:space="0" w:color="auto"/>
        <w:left w:val="none" w:sz="0" w:space="0" w:color="auto"/>
        <w:bottom w:val="none" w:sz="0" w:space="0" w:color="auto"/>
        <w:right w:val="none" w:sz="0" w:space="0" w:color="auto"/>
      </w:divBdr>
    </w:div>
    <w:div w:id="1924559718">
      <w:bodyDiv w:val="1"/>
      <w:marLeft w:val="0"/>
      <w:marRight w:val="0"/>
      <w:marTop w:val="0"/>
      <w:marBottom w:val="0"/>
      <w:divBdr>
        <w:top w:val="none" w:sz="0" w:space="0" w:color="auto"/>
        <w:left w:val="none" w:sz="0" w:space="0" w:color="auto"/>
        <w:bottom w:val="none" w:sz="0" w:space="0" w:color="auto"/>
        <w:right w:val="none" w:sz="0" w:space="0" w:color="auto"/>
      </w:divBdr>
      <w:divsChild>
        <w:div w:id="1657105375">
          <w:marLeft w:val="0"/>
          <w:marRight w:val="0"/>
          <w:marTop w:val="0"/>
          <w:marBottom w:val="0"/>
          <w:divBdr>
            <w:top w:val="none" w:sz="0" w:space="0" w:color="auto"/>
            <w:left w:val="none" w:sz="0" w:space="0" w:color="auto"/>
            <w:bottom w:val="none" w:sz="0" w:space="0" w:color="auto"/>
            <w:right w:val="none" w:sz="0" w:space="0" w:color="auto"/>
          </w:divBdr>
          <w:divsChild>
            <w:div w:id="70205480">
              <w:marLeft w:val="0"/>
              <w:marRight w:val="0"/>
              <w:marTop w:val="0"/>
              <w:marBottom w:val="0"/>
              <w:divBdr>
                <w:top w:val="none" w:sz="0" w:space="0" w:color="auto"/>
                <w:left w:val="none" w:sz="0" w:space="0" w:color="auto"/>
                <w:bottom w:val="none" w:sz="0" w:space="0" w:color="auto"/>
                <w:right w:val="none" w:sz="0" w:space="0" w:color="auto"/>
              </w:divBdr>
              <w:divsChild>
                <w:div w:id="1662005825">
                  <w:marLeft w:val="0"/>
                  <w:marRight w:val="0"/>
                  <w:marTop w:val="0"/>
                  <w:marBottom w:val="300"/>
                  <w:divBdr>
                    <w:top w:val="none" w:sz="0" w:space="0" w:color="auto"/>
                    <w:left w:val="none" w:sz="0" w:space="0" w:color="auto"/>
                    <w:bottom w:val="none" w:sz="0" w:space="0" w:color="auto"/>
                    <w:right w:val="none" w:sz="0" w:space="0" w:color="auto"/>
                  </w:divBdr>
                  <w:divsChild>
                    <w:div w:id="746340979">
                      <w:marLeft w:val="3300"/>
                      <w:marRight w:val="0"/>
                      <w:marTop w:val="0"/>
                      <w:marBottom w:val="0"/>
                      <w:divBdr>
                        <w:top w:val="none" w:sz="0" w:space="0" w:color="auto"/>
                        <w:left w:val="none" w:sz="0" w:space="0" w:color="auto"/>
                        <w:bottom w:val="none" w:sz="0" w:space="0" w:color="auto"/>
                        <w:right w:val="none" w:sz="0" w:space="0" w:color="auto"/>
                      </w:divBdr>
                      <w:divsChild>
                        <w:div w:id="583683669">
                          <w:marLeft w:val="0"/>
                          <w:marRight w:val="0"/>
                          <w:marTop w:val="0"/>
                          <w:marBottom w:val="0"/>
                          <w:divBdr>
                            <w:top w:val="none" w:sz="0" w:space="0" w:color="auto"/>
                            <w:left w:val="none" w:sz="0" w:space="0" w:color="auto"/>
                            <w:bottom w:val="none" w:sz="0" w:space="0" w:color="auto"/>
                            <w:right w:val="none" w:sz="0" w:space="0" w:color="auto"/>
                          </w:divBdr>
                          <w:divsChild>
                            <w:div w:id="1260405876">
                              <w:marLeft w:val="0"/>
                              <w:marRight w:val="0"/>
                              <w:marTop w:val="0"/>
                              <w:marBottom w:val="0"/>
                              <w:divBdr>
                                <w:top w:val="none" w:sz="0" w:space="0" w:color="auto"/>
                                <w:left w:val="none" w:sz="0" w:space="0" w:color="auto"/>
                                <w:bottom w:val="none" w:sz="0" w:space="0" w:color="auto"/>
                                <w:right w:val="none" w:sz="0" w:space="0" w:color="auto"/>
                              </w:divBdr>
                              <w:divsChild>
                                <w:div w:id="1419522797">
                                  <w:marLeft w:val="0"/>
                                  <w:marRight w:val="0"/>
                                  <w:marTop w:val="0"/>
                                  <w:marBottom w:val="0"/>
                                  <w:divBdr>
                                    <w:top w:val="none" w:sz="0" w:space="0" w:color="auto"/>
                                    <w:left w:val="none" w:sz="0" w:space="0" w:color="auto"/>
                                    <w:bottom w:val="none" w:sz="0" w:space="0" w:color="auto"/>
                                    <w:right w:val="none" w:sz="0" w:space="0" w:color="auto"/>
                                  </w:divBdr>
                                  <w:divsChild>
                                    <w:div w:id="2111775518">
                                      <w:marLeft w:val="0"/>
                                      <w:marRight w:val="0"/>
                                      <w:marTop w:val="0"/>
                                      <w:marBottom w:val="0"/>
                                      <w:divBdr>
                                        <w:top w:val="none" w:sz="0" w:space="0" w:color="auto"/>
                                        <w:left w:val="none" w:sz="0" w:space="0" w:color="auto"/>
                                        <w:bottom w:val="none" w:sz="0" w:space="0" w:color="auto"/>
                                        <w:right w:val="none" w:sz="0" w:space="0" w:color="auto"/>
                                      </w:divBdr>
                                      <w:divsChild>
                                        <w:div w:id="2978260">
                                          <w:marLeft w:val="0"/>
                                          <w:marRight w:val="0"/>
                                          <w:marTop w:val="0"/>
                                          <w:marBottom w:val="0"/>
                                          <w:divBdr>
                                            <w:top w:val="none" w:sz="0" w:space="0" w:color="auto"/>
                                            <w:left w:val="none" w:sz="0" w:space="0" w:color="auto"/>
                                            <w:bottom w:val="none" w:sz="0" w:space="0" w:color="auto"/>
                                            <w:right w:val="none" w:sz="0" w:space="0" w:color="auto"/>
                                          </w:divBdr>
                                          <w:divsChild>
                                            <w:div w:id="88476782">
                                              <w:marLeft w:val="0"/>
                                              <w:marRight w:val="0"/>
                                              <w:marTop w:val="0"/>
                                              <w:marBottom w:val="0"/>
                                              <w:divBdr>
                                                <w:top w:val="none" w:sz="0" w:space="0" w:color="auto"/>
                                                <w:left w:val="none" w:sz="0" w:space="0" w:color="auto"/>
                                                <w:bottom w:val="none" w:sz="0" w:space="0" w:color="auto"/>
                                                <w:right w:val="none" w:sz="0" w:space="0" w:color="auto"/>
                                              </w:divBdr>
                                              <w:divsChild>
                                                <w:div w:id="92792497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6378">
      <w:bodyDiv w:val="1"/>
      <w:marLeft w:val="0"/>
      <w:marRight w:val="0"/>
      <w:marTop w:val="0"/>
      <w:marBottom w:val="0"/>
      <w:divBdr>
        <w:top w:val="none" w:sz="0" w:space="0" w:color="auto"/>
        <w:left w:val="none" w:sz="0" w:space="0" w:color="auto"/>
        <w:bottom w:val="none" w:sz="0" w:space="0" w:color="auto"/>
        <w:right w:val="none" w:sz="0" w:space="0" w:color="auto"/>
      </w:divBdr>
    </w:div>
    <w:div w:id="20996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oregon.gov/ODOT/Construction/Pages/Contract-Administration-Services.aspx" TargetMode="External"/><Relationship Id="rId21" Type="http://schemas.openxmlformats.org/officeDocument/2006/relationships/hyperlink" Target="https://www.oregon.gov/ODOT/ProjectDel/Pages/Project-Delivery-Guide.aspx" TargetMode="External"/><Relationship Id="rId42" Type="http://schemas.openxmlformats.org/officeDocument/2006/relationships/hyperlink" Target="http://www.oregon.gov/ODOT/HWY/GEOENVIRONMENTAL/Pages/guidance_resources.aspx" TargetMode="External"/><Relationship Id="rId47" Type="http://schemas.openxmlformats.org/officeDocument/2006/relationships/hyperlink" Target="https://www.fhwa.dot.gov/environment/noise/measurement/mhrn00.cfm" TargetMode="External"/><Relationship Id="rId63" Type="http://schemas.openxmlformats.org/officeDocument/2006/relationships/hyperlink" Target="https://www.oregon.gov/ODOT/GeoEnvironmental/Pages/Hydraulics-Manual.aspx" TargetMode="External"/><Relationship Id="rId68" Type="http://schemas.openxmlformats.org/officeDocument/2006/relationships/hyperlink" Target="https://www.oregon.gov/ODOT/Business/Documents/technical_resource_list.pdf" TargetMode="External"/><Relationship Id="rId84" Type="http://schemas.openxmlformats.org/officeDocument/2006/relationships/hyperlink" Target="ftp://ftp.odot.state.or.us/techserv/roadway/web_drawings/HDM/2011%20HDM%20Rewrite/2012%20Appendix%20N%20Digital%20Design%20Quality%20Control.pdf" TargetMode="External"/><Relationship Id="rId89" Type="http://schemas.openxmlformats.org/officeDocument/2006/relationships/hyperlink" Target="ftp://ftp.odot.state.or.us/techserv/roadway/web_drawings/HDM/2011%20HDM%20Rewrite/2012%20Appendix%20N%20Digital%20Design%20Quality%20Control.pdf" TargetMode="External"/><Relationship Id="rId16" Type="http://schemas.openxmlformats.org/officeDocument/2006/relationships/hyperlink" Target="https://www.oregon.gov/ODOT/ETA/Pages/Surveying.aspx" TargetMode="External"/><Relationship Id="rId11" Type="http://schemas.openxmlformats.org/officeDocument/2006/relationships/hyperlink" Target="https://www.oregon.gov/ODOT/Engineering/Pages/Manuals.aspx" TargetMode="External"/><Relationship Id="rId32" Type="http://schemas.openxmlformats.org/officeDocument/2006/relationships/hyperlink" Target="https://www.oregon.gov/odot/Business/Procurement/DocsPSK/InvODCcert.docx" TargetMode="External"/><Relationship Id="rId37" Type="http://schemas.openxmlformats.org/officeDocument/2006/relationships/hyperlink" Target="https://www.oregon.gov/ODOT/Engineering/Doc_TechnicalGuidance/DES-01-02.pdf" TargetMode="External"/><Relationship Id="rId53" Type="http://schemas.openxmlformats.org/officeDocument/2006/relationships/hyperlink" Target="https://www.oregon.gov/ODOT/Business/Pages/Standard_Specifications.aspx" TargetMode="External"/><Relationship Id="rId58" Type="http://schemas.openxmlformats.org/officeDocument/2006/relationships/hyperlink" Target="https://www.oregon.gov/ODOT/ROW/Pages/Utility-Forms.aspx" TargetMode="External"/><Relationship Id="rId74" Type="http://schemas.openxmlformats.org/officeDocument/2006/relationships/hyperlink" Target="https://www.oregon.gov/ODOT/Business/OPLManuals/Specification_Writing_Style_Manual.pdf" TargetMode="External"/><Relationship Id="rId79" Type="http://schemas.openxmlformats.org/officeDocument/2006/relationships/hyperlink" Target="ftp://ftp.odot.state.or.us/techserv/roadway/web_drawings/HDM/2011%20HDM%20Rewrite/2012%20Chapter%2016%203D%20Roadway%20Design.pdf" TargetMode="External"/><Relationship Id="rId5" Type="http://schemas.openxmlformats.org/officeDocument/2006/relationships/numbering" Target="numbering.xml"/><Relationship Id="rId90" Type="http://schemas.openxmlformats.org/officeDocument/2006/relationships/hyperlink" Target="https://www.oregon.gov/ODOT/Engineering/Doc_TechnicalGuidance/DES-01-02.pdf" TargetMode="External"/><Relationship Id="rId95" Type="http://schemas.openxmlformats.org/officeDocument/2006/relationships/footer" Target="footer1.xml"/><Relationship Id="rId22" Type="http://schemas.openxmlformats.org/officeDocument/2006/relationships/hyperlink" Target="https://www.oregon.gov/ODOT/Business/Pages/Standard_Specifications.aspx" TargetMode="External"/><Relationship Id="rId27" Type="http://schemas.openxmlformats.org/officeDocument/2006/relationships/hyperlink" Target="https://www.oregon.gov/das/Procurement/Guiddoc/GenCon4PI.pdf" TargetMode="External"/><Relationship Id="rId43" Type="http://schemas.openxmlformats.org/officeDocument/2006/relationships/hyperlink" Target="https://www.oregon.gov/odot/GeoEnvironmental/Pages/NEPA.aspx" TargetMode="External"/><Relationship Id="rId48" Type="http://schemas.openxmlformats.org/officeDocument/2006/relationships/hyperlink" Target="http://www.oregon.gov/oprd/HCD/ARCH/docs/Master_Final_FieldGuidelines_June2015.pdf" TargetMode="External"/><Relationship Id="rId64" Type="http://schemas.openxmlformats.org/officeDocument/2006/relationships/hyperlink" Target="https://www.oregon.gov/ODOT/GeoEnvironmental/Docs_Hydraulics_Manual/Hydraulics-04.pdf" TargetMode="External"/><Relationship Id="rId69" Type="http://schemas.openxmlformats.org/officeDocument/2006/relationships/hyperlink" Target="ftp://ftp.odot.state.or.us/techserv/construction/Construction%20Forms/5042.pdf" TargetMode="External"/><Relationship Id="rId80" Type="http://schemas.openxmlformats.org/officeDocument/2006/relationships/hyperlink" Target="ftp://ftp.odot.state.or.us/techserv/roadway/web_drawings/HDM/2011%20HDM%20Rewrite/2012%20Chapter%2016%203D%20Roadway%20Design.pdf" TargetMode="External"/><Relationship Id="rId85" Type="http://schemas.openxmlformats.org/officeDocument/2006/relationships/hyperlink" Target="ftp://ftp.odot.state.or.us/techserv/roadway/web_drawings/HDM/2011%20HDM%20Rewrite/Construction-Deliverables.xlsx" TargetMode="External"/><Relationship Id="rId3" Type="http://schemas.openxmlformats.org/officeDocument/2006/relationships/customXml" Target="../customXml/item3.xml"/><Relationship Id="rId12" Type="http://schemas.openxmlformats.org/officeDocument/2006/relationships/hyperlink" Target="https://www.oregon.gov/ODOT/Planning/Pages/Guidance.aspx" TargetMode="External"/><Relationship Id="rId17" Type="http://schemas.openxmlformats.org/officeDocument/2006/relationships/hyperlink" Target="https://www.oregon.gov/odot/bridge/pages/index.aspx" TargetMode="External"/><Relationship Id="rId25" Type="http://schemas.openxmlformats.org/officeDocument/2006/relationships/hyperlink" Target="https://www.oregon.gov/ODOT/Construction/Pages/Construction-Manuals.aspx" TargetMode="External"/><Relationship Id="rId33" Type="http://schemas.openxmlformats.org/officeDocument/2006/relationships/hyperlink" Target="file://Scdata2/opobillingratedata/AcceptedRates/Firm_ESR_NBR" TargetMode="External"/><Relationship Id="rId38" Type="http://schemas.openxmlformats.org/officeDocument/2006/relationships/hyperlink" Target="http://transnet.odot.state.or.us/hwy/ProjectWise/SiteAssets/SitePages/Home/ODOT%20ProjectWise%20User%20Manual.pdf" TargetMode="External"/><Relationship Id="rId46" Type="http://schemas.openxmlformats.org/officeDocument/2006/relationships/hyperlink" Target="http://www.fhwa.dot.gov/environment/noise/measurement/measure.pdf" TargetMode="External"/><Relationship Id="rId59" Type="http://schemas.openxmlformats.org/officeDocument/2006/relationships/hyperlink" Target="https://www.oregon.gov/ODOT/ROW/Pages/Utility-Forms.aspx" TargetMode="External"/><Relationship Id="rId67" Type="http://schemas.openxmlformats.org/officeDocument/2006/relationships/hyperlink" Target="https://www.oregon.gov/ODOT/Business/Pages/Boilerplate-SP-2018.aspx?wp1660=p:3&amp;wp106=p:1" TargetMode="External"/><Relationship Id="rId20" Type="http://schemas.openxmlformats.org/officeDocument/2006/relationships/hyperlink" Target="https://www.oregon.gov/odot/engineering/pages/access-management.aspx" TargetMode="External"/><Relationship Id="rId41" Type="http://schemas.openxmlformats.org/officeDocument/2006/relationships/hyperlink" Target="https://www.oregon.gov/odot/GeoEnvironmental/Pages/NEPA-Manual.aspx" TargetMode="External"/><Relationship Id="rId54" Type="http://schemas.openxmlformats.org/officeDocument/2006/relationships/hyperlink" Target="https://www.oregon.gov/ODOT/Pages/Web-Toolkit.aspx" TargetMode="External"/><Relationship Id="rId62" Type="http://schemas.openxmlformats.org/officeDocument/2006/relationships/hyperlink" Target="https://www.oregon.gov/ODOT/Construction/Documents/pavement_design_guide.pdf" TargetMode="External"/><Relationship Id="rId70" Type="http://schemas.openxmlformats.org/officeDocument/2006/relationships/hyperlink" Target="https://www.oregon.gov/ODOT/Engineering/Pages/Drafting.aspx" TargetMode="External"/><Relationship Id="rId75" Type="http://schemas.openxmlformats.org/officeDocument/2006/relationships/hyperlink" Target="https://www.oregon.gov/ODOT/Business/Pages/Boilerplate-SP-2018.aspx" TargetMode="External"/><Relationship Id="rId83" Type="http://schemas.openxmlformats.org/officeDocument/2006/relationships/hyperlink" Target="ftp://ftp.odot.state.or.us/techserv/roadway/web_drawings/HDM/2011%20HDM%20Reftp:/ftp.odot.state.or.us/techserv/roadway/web_drawings/HDM/2011%20HDM%20Rewrite/2012%20Chapter%2016%203D%20Roadway%20Design.pdfwrite/2012%20Chapter%2016%203D%20Roadway%20Design.pdf" TargetMode="External"/><Relationship Id="rId88" Type="http://schemas.openxmlformats.org/officeDocument/2006/relationships/hyperlink" Target="ftp://ftp.odot.state.or.us/techserv/roadway/web_drawings/HDM/2011%20HDM%20Rewrite/2012%20Chapter%2016%203D%20Roadway%20Design.pdf" TargetMode="External"/><Relationship Id="rId91" Type="http://schemas.openxmlformats.org/officeDocument/2006/relationships/hyperlink" Target="http://www.i-84troutdale.org"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regon.gov/ODOT/ETA/Pages/OCRS.aspx" TargetMode="External"/><Relationship Id="rId23" Type="http://schemas.openxmlformats.org/officeDocument/2006/relationships/hyperlink" Target="https://www.oregon.gov/ODOT/Forms/Pages/default.aspx" TargetMode="External"/><Relationship Id="rId28" Type="http://schemas.openxmlformats.org/officeDocument/2006/relationships/hyperlink" Target="https://www.oregon.gov/ODOT/Pages/Web-Toolkit.aspx" TargetMode="External"/><Relationship Id="rId36" Type="http://schemas.openxmlformats.org/officeDocument/2006/relationships/hyperlink" Target="file://scdata2/ADU_Regions_share/QAQC_Plans_A&amp;E" TargetMode="External"/><Relationship Id="rId49" Type="http://schemas.openxmlformats.org/officeDocument/2006/relationships/hyperlink" Target="http://www.oregon.gov/oprd/HCD/ARCH/docs/Master_Final_FieldGuidelines_June2015.pdf" TargetMode="External"/><Relationship Id="rId57" Type="http://schemas.openxmlformats.org/officeDocument/2006/relationships/hyperlink" Target="https://www.oregon.gov/ODOT/ROW/Pages/Utility-Forms.aspx" TargetMode="External"/><Relationship Id="rId10" Type="http://schemas.openxmlformats.org/officeDocument/2006/relationships/endnotes" Target="endnotes.xml"/><Relationship Id="rId31" Type="http://schemas.openxmlformats.org/officeDocument/2006/relationships/hyperlink" Target="https://www.oregon.gov/ODOT/MCT/Documents/MobilityProcedureManual.pdf" TargetMode="External"/><Relationship Id="rId44" Type="http://schemas.openxmlformats.org/officeDocument/2006/relationships/hyperlink" Target="http://www.gpo.gov/fdsys/pkg/FR-2010-07-13/pdf/2010-15848.pdf" TargetMode="External"/><Relationship Id="rId52" Type="http://schemas.openxmlformats.org/officeDocument/2006/relationships/hyperlink" Target="https://www.oregon.gov/ODOT/HWY/GEOENVIRONMENTAL/Pages/guidance_resources.aspx" TargetMode="External"/><Relationship Id="rId60" Type="http://schemas.openxmlformats.org/officeDocument/2006/relationships/hyperlink" Target="http://www.oregon.gov/ODOT/ROW/Docs_UtilityForms/transmittal_request_form.doc" TargetMode="External"/><Relationship Id="rId65" Type="http://schemas.openxmlformats.org/officeDocument/2006/relationships/hyperlink" Target="https://www.oregon.gov/ODOT/GeoEnvironmental/Pages/Hydraulics.aspx" TargetMode="External"/><Relationship Id="rId73" Type="http://schemas.openxmlformats.org/officeDocument/2006/relationships/hyperlink" Target="http://www.oregon.gov/ODOT/Engineering/Pages/Manuals.aspx" TargetMode="External"/><Relationship Id="rId78" Type="http://schemas.openxmlformats.org/officeDocument/2006/relationships/hyperlink" Target="ftp://ftp.odot.state.or.us/techserv/roadway/web_drawings/HDM/2011%20HDM%20Rewrite/2012%20Appendix%20M%20Digital%20Design%20Packages.pdf" TargetMode="External"/><Relationship Id="rId81" Type="http://schemas.openxmlformats.org/officeDocument/2006/relationships/hyperlink" Target="ftp://ftp.odot.state.or.us/techserv/roadway/web_drawings/HDM/2011%20HDM%20Rewrite/Construction-Deliverables.xlsx" TargetMode="External"/><Relationship Id="rId86" Type="http://schemas.openxmlformats.org/officeDocument/2006/relationships/hyperlink" Target="ftp://ftp.odot.state.or.us/techserv/roadway/web_drawings/HDM/2011%20HDM%20Rewrite/2012%20Chapter%2016%203D%20Roadway%20Design.pdf" TargetMode="External"/><Relationship Id="rId94" Type="http://schemas.openxmlformats.org/officeDocument/2006/relationships/hyperlink" Target="https://www.oregon.gov/odot/GeoEnvironmental/Pages/NEPA.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regon.gov/ODOT/Planning/Pages/Technical-Tools.aspx" TargetMode="External"/><Relationship Id="rId18" Type="http://schemas.openxmlformats.org/officeDocument/2006/relationships/hyperlink" Target="https://www.oregon.gov/ODOT/Engineering/Pages/Eng-Guidance.aspx" TargetMode="External"/><Relationship Id="rId39" Type="http://schemas.openxmlformats.org/officeDocument/2006/relationships/hyperlink" Target="ftp://ftp.odot.state.or.us/isb/appeng/MicroStation/V8i/" TargetMode="External"/><Relationship Id="rId34" Type="http://schemas.openxmlformats.org/officeDocument/2006/relationships/hyperlink" Target="mailto:Region1ContractInvoices@odot.state.or.us" TargetMode="External"/><Relationship Id="rId50" Type="http://schemas.openxmlformats.org/officeDocument/2006/relationships/hyperlink" Target="http://deq12.deq.state.or.us/fp20/" TargetMode="External"/><Relationship Id="rId55" Type="http://schemas.openxmlformats.org/officeDocument/2006/relationships/hyperlink" Target="https://www.oregon.gov/ODOT/Pages/Web-Toolkit.aspx" TargetMode="External"/><Relationship Id="rId76" Type="http://schemas.openxmlformats.org/officeDocument/2006/relationships/hyperlink" Target="http://wwworegon.gov/ODOT/Business/Pages/Boilerplate-SP-2018.aspx"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oregon.gov/ODOT/Engineering/Pages/CP-Development-Guide.aspx" TargetMode="External"/><Relationship Id="rId92" Type="http://schemas.openxmlformats.org/officeDocument/2006/relationships/hyperlink" Target="https://www.oregon.gov/odot/GeoEnvironmental/Pages/NEPA-Manual.aspx" TargetMode="External"/><Relationship Id="rId2" Type="http://schemas.openxmlformats.org/officeDocument/2006/relationships/customXml" Target="../customXml/item2.xml"/><Relationship Id="rId29" Type="http://schemas.openxmlformats.org/officeDocument/2006/relationships/hyperlink" Target="https://www.oregon.gov/ODOT/Pages/Web-Toolkit.aspx" TargetMode="External"/><Relationship Id="rId24" Type="http://schemas.openxmlformats.org/officeDocument/2006/relationships/hyperlink" Target="https://www.oregon.gov/ODOT/Engineering/Pages/Accessibility.aspx" TargetMode="External"/><Relationship Id="rId40" Type="http://schemas.openxmlformats.org/officeDocument/2006/relationships/hyperlink" Target="https://www.oregon.gov/ODOT/ETA/Pages/ROW-Engineering.aspx" TargetMode="External"/><Relationship Id="rId45" Type="http://schemas.openxmlformats.org/officeDocument/2006/relationships/hyperlink" Target="https://www.oregon.gov/odot/GeoEnvironmental/Docs_Environmental/Noise-Manual1.pdf" TargetMode="External"/><Relationship Id="rId66" Type="http://schemas.openxmlformats.org/officeDocument/2006/relationships/hyperlink" Target="http://www.oregon.gov/ODOT/Engineering/Pages/Accessibility.aspx" TargetMode="External"/><Relationship Id="rId87" Type="http://schemas.openxmlformats.org/officeDocument/2006/relationships/hyperlink" Target="ftp://ftp.odot.state.or.us/techserv/roadway/web_drawings/HDM/2011%20HDM%20Rewrite/2012%20Appendix%20N%20Digital%20Design%20Quality%20Control.pdf" TargetMode="External"/><Relationship Id="rId61" Type="http://schemas.openxmlformats.org/officeDocument/2006/relationships/hyperlink" Target="http://www.oregon.gov/ODOT/ROW/Docs_UtilityForms/utility_billing_memo.doc" TargetMode="External"/><Relationship Id="rId82" Type="http://schemas.openxmlformats.org/officeDocument/2006/relationships/hyperlink" Target="ftp://ftp.odot.state.or.us/techserv/roadway/web_drawings/HDM/2011%20HDM%20Rewrite/2012%20Appendix%20M%20Digital%20Design%20Packages.pdf" TargetMode="External"/><Relationship Id="rId19" Type="http://schemas.openxmlformats.org/officeDocument/2006/relationships/hyperlink" Target="https://www.oregon.gov/ODOT/Engineering/Pages/Technical-Guidance.aspx" TargetMode="External"/><Relationship Id="rId14" Type="http://schemas.openxmlformats.org/officeDocument/2006/relationships/hyperlink" Target="https://www.oregon.gov/ODOT/GeoEnvironmental/Pages/Guidance.aspx" TargetMode="External"/><Relationship Id="rId30" Type="http://schemas.openxmlformats.org/officeDocument/2006/relationships/hyperlink" Target="https://www.oregon.gov/ODOT/Engineering/Docs_TrafficEng/OTTCH-v2011.pdf" TargetMode="External"/><Relationship Id="rId35" Type="http://schemas.openxmlformats.org/officeDocument/2006/relationships/hyperlink" Target="http://www.oregon.gov/ODOT/HWY/OPL/docs/word/final_pse_submittal_checklist.doc" TargetMode="External"/><Relationship Id="rId56" Type="http://schemas.openxmlformats.org/officeDocument/2006/relationships/hyperlink" Target="https://www.oregon.gov/ODOT/ROW/Pages/Utilities.aspx" TargetMode="External"/><Relationship Id="rId77" Type="http://schemas.openxmlformats.org/officeDocument/2006/relationships/hyperlink" Target="ftp://ftp.odot.state.or.us/techserv/roadway/web_drawings/HDM/2011%20HDM%20Rewrite/eBIDS-Deliverables.xlsx" TargetMode="External"/><Relationship Id="rId8" Type="http://schemas.openxmlformats.org/officeDocument/2006/relationships/webSettings" Target="webSettings.xml"/><Relationship Id="rId51" Type="http://schemas.openxmlformats.org/officeDocument/2006/relationships/hyperlink" Target="http://apps.wrd.state.or.us/apps/gw/well_log/Default.aspx" TargetMode="External"/><Relationship Id="rId72" Type="http://schemas.openxmlformats.org/officeDocument/2006/relationships/hyperlink" Target="https://www.oregon.gov/ODOT/Business/OPLManuals/PSE_Delivery_Manual.pdf" TargetMode="External"/><Relationship Id="rId93" Type="http://schemas.openxmlformats.org/officeDocument/2006/relationships/hyperlink" Target="http://www.oregon.gov/ODOT/HWY/GEOENVIRONMENTAL/Pages/guidance_resources.aspx"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7C50-DF09-4818-96C2-DB59F1CCCD12}">
  <ds:schemaRefs>
    <ds:schemaRef ds:uri="http://schemas.microsoft.com/sharepoint/v3/contenttype/forms"/>
  </ds:schemaRefs>
</ds:datastoreItem>
</file>

<file path=customXml/itemProps2.xml><?xml version="1.0" encoding="utf-8"?>
<ds:datastoreItem xmlns:ds="http://schemas.openxmlformats.org/officeDocument/2006/customXml" ds:itemID="{8709D799-448F-4528-909D-67D121D576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c60af1-6d1e-4575-bf73-1b6e791fcd10"/>
    <ds:schemaRef ds:uri="http://www.w3.org/XML/1998/namespace"/>
    <ds:schemaRef ds:uri="http://purl.org/dc/dcmitype/"/>
  </ds:schemaRefs>
</ds:datastoreItem>
</file>

<file path=customXml/itemProps3.xml><?xml version="1.0" encoding="utf-8"?>
<ds:datastoreItem xmlns:ds="http://schemas.openxmlformats.org/officeDocument/2006/customXml" ds:itemID="{41E03271-9574-4E93-83D6-7AD29E305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F1F8A-82F2-48F4-965E-5551FFB4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58660</Words>
  <Characters>334364</Characters>
  <Application>Microsoft Office Word</Application>
  <DocSecurity>0</DocSecurity>
  <Lines>2786</Lines>
  <Paragraphs>784</Paragraphs>
  <ScaleCrop>false</ScaleCrop>
  <HeadingPairs>
    <vt:vector size="2" baseType="variant">
      <vt:variant>
        <vt:lpstr>Title</vt:lpstr>
      </vt:variant>
      <vt:variant>
        <vt:i4>1</vt:i4>
      </vt:variant>
    </vt:vector>
  </HeadingPairs>
  <TitlesOfParts>
    <vt:vector size="1" baseType="lpstr">
      <vt:lpstr>Logo for ARRA Stimulus Funded Projects</vt:lpstr>
    </vt:vector>
  </TitlesOfParts>
  <Company>ODOT</Company>
  <LinksUpToDate>false</LinksUpToDate>
  <CharactersWithSpaces>392240</CharactersWithSpaces>
  <SharedDoc>false</SharedDoc>
  <HLinks>
    <vt:vector size="1770" baseType="variant">
      <vt:variant>
        <vt:i4>1638426</vt:i4>
      </vt:variant>
      <vt:variant>
        <vt:i4>1539</vt:i4>
      </vt:variant>
      <vt:variant>
        <vt:i4>0</vt:i4>
      </vt:variant>
      <vt:variant>
        <vt:i4>5</vt:i4>
      </vt:variant>
      <vt:variant>
        <vt:lpwstr>http://www.i-84troutdale.org/</vt:lpwstr>
      </vt:variant>
      <vt:variant>
        <vt:lpwstr/>
      </vt:variant>
      <vt:variant>
        <vt:i4>2883599</vt:i4>
      </vt:variant>
      <vt:variant>
        <vt:i4>1536</vt:i4>
      </vt:variant>
      <vt:variant>
        <vt:i4>0</vt:i4>
      </vt:variant>
      <vt:variant>
        <vt:i4>5</vt:i4>
      </vt:variant>
      <vt:variant>
        <vt:lpwstr>ftp://ftp.odot.state.or.us/techserv/roadway/web_drawings/HDM/2011 HDM Rewrite/2012 Appendix N Digital Design Quality Control.pdf</vt:lpwstr>
      </vt:variant>
      <vt:variant>
        <vt:lpwstr/>
      </vt:variant>
      <vt:variant>
        <vt:i4>4849776</vt:i4>
      </vt:variant>
      <vt:variant>
        <vt:i4>1533</vt:i4>
      </vt:variant>
      <vt:variant>
        <vt:i4>0</vt:i4>
      </vt:variant>
      <vt:variant>
        <vt:i4>5</vt:i4>
      </vt:variant>
      <vt:variant>
        <vt:lpwstr>ftp://ftp.odot.state.or.us/techserv/roadway/web_drawings/HDM/2011 HDM Rewrite/2012 Chapter 16 3D Roadway Design.pdf</vt:lpwstr>
      </vt:variant>
      <vt:variant>
        <vt:lpwstr/>
      </vt:variant>
      <vt:variant>
        <vt:i4>2883599</vt:i4>
      </vt:variant>
      <vt:variant>
        <vt:i4>1530</vt:i4>
      </vt:variant>
      <vt:variant>
        <vt:i4>0</vt:i4>
      </vt:variant>
      <vt:variant>
        <vt:i4>5</vt:i4>
      </vt:variant>
      <vt:variant>
        <vt:lpwstr>ftp://ftp.odot.state.or.us/techserv/roadway/web_drawings/HDM/2011 HDM Rewrite/2012 Appendix N Digital Design Quality Control.pdf</vt:lpwstr>
      </vt:variant>
      <vt:variant>
        <vt:lpwstr/>
      </vt:variant>
      <vt:variant>
        <vt:i4>4849776</vt:i4>
      </vt:variant>
      <vt:variant>
        <vt:i4>1527</vt:i4>
      </vt:variant>
      <vt:variant>
        <vt:i4>0</vt:i4>
      </vt:variant>
      <vt:variant>
        <vt:i4>5</vt:i4>
      </vt:variant>
      <vt:variant>
        <vt:lpwstr>ftp://ftp.odot.state.or.us/techserv/roadway/web_drawings/HDM/2011 HDM Rewrite/2012 Chapter 16 3D Roadway Design.pdf</vt:lpwstr>
      </vt:variant>
      <vt:variant>
        <vt:lpwstr/>
      </vt:variant>
      <vt:variant>
        <vt:i4>2424917</vt:i4>
      </vt:variant>
      <vt:variant>
        <vt:i4>1524</vt:i4>
      </vt:variant>
      <vt:variant>
        <vt:i4>0</vt:i4>
      </vt:variant>
      <vt:variant>
        <vt:i4>5</vt:i4>
      </vt:variant>
      <vt:variant>
        <vt:lpwstr>ftp://ftp.odot.state.or.us/techserv/roadway/web_drawings/HDM/2011 HDM Rewrite/Construction-Deliverables.xlsx</vt:lpwstr>
      </vt:variant>
      <vt:variant>
        <vt:lpwstr/>
      </vt:variant>
      <vt:variant>
        <vt:i4>2883599</vt:i4>
      </vt:variant>
      <vt:variant>
        <vt:i4>1521</vt:i4>
      </vt:variant>
      <vt:variant>
        <vt:i4>0</vt:i4>
      </vt:variant>
      <vt:variant>
        <vt:i4>5</vt:i4>
      </vt:variant>
      <vt:variant>
        <vt:lpwstr>ftp://ftp.odot.state.or.us/techserv/roadway/web_drawings/HDM/2011 HDM Rewrite/2012 Appendix N Digital Design Quality Control.pdf</vt:lpwstr>
      </vt:variant>
      <vt:variant>
        <vt:lpwstr/>
      </vt:variant>
      <vt:variant>
        <vt:i4>2818146</vt:i4>
      </vt:variant>
      <vt:variant>
        <vt:i4>1518</vt:i4>
      </vt:variant>
      <vt:variant>
        <vt:i4>0</vt:i4>
      </vt:variant>
      <vt:variant>
        <vt:i4>5</vt:i4>
      </vt:variant>
      <vt:variant>
        <vt:lpwstr>ftp://ftp.odot.state.or.us/techserv/roadway/web_drawings/HDM/2011 HDM Reftp:/ftp.odot.state.or.us/techserv/roadway/web_drawings/HDM/2011 HDM Rewrite/2012 Chapter 16 3D Roadway Design.pdfwrite/2012 Chapter 16 3D Roadway Design.pdf</vt:lpwstr>
      </vt:variant>
      <vt:variant>
        <vt:lpwstr/>
      </vt:variant>
      <vt:variant>
        <vt:i4>7602193</vt:i4>
      </vt:variant>
      <vt:variant>
        <vt:i4>1515</vt:i4>
      </vt:variant>
      <vt:variant>
        <vt:i4>0</vt:i4>
      </vt:variant>
      <vt:variant>
        <vt:i4>5</vt:i4>
      </vt:variant>
      <vt:variant>
        <vt:lpwstr>ftp://ftp.odot.state.or.us/techserv/roadway/web_drawings/HDM/2011 HDM Rewrite/2012 Appendix M Digital Design Packages.pdf</vt:lpwstr>
      </vt:variant>
      <vt:variant>
        <vt:lpwstr/>
      </vt:variant>
      <vt:variant>
        <vt:i4>2424917</vt:i4>
      </vt:variant>
      <vt:variant>
        <vt:i4>1512</vt:i4>
      </vt:variant>
      <vt:variant>
        <vt:i4>0</vt:i4>
      </vt:variant>
      <vt:variant>
        <vt:i4>5</vt:i4>
      </vt:variant>
      <vt:variant>
        <vt:lpwstr>ftp://ftp.odot.state.or.us/techserv/roadway/web_drawings/HDM/2011 HDM Rewrite/Construction-Deliverables.xlsx</vt:lpwstr>
      </vt:variant>
      <vt:variant>
        <vt:lpwstr/>
      </vt:variant>
      <vt:variant>
        <vt:i4>4849776</vt:i4>
      </vt:variant>
      <vt:variant>
        <vt:i4>1509</vt:i4>
      </vt:variant>
      <vt:variant>
        <vt:i4>0</vt:i4>
      </vt:variant>
      <vt:variant>
        <vt:i4>5</vt:i4>
      </vt:variant>
      <vt:variant>
        <vt:lpwstr>ftp://ftp.odot.state.or.us/techserv/roadway/web_drawings/HDM/2011 HDM Rewrite/2012 Chapter 16 3D Roadway Design.pdf</vt:lpwstr>
      </vt:variant>
      <vt:variant>
        <vt:lpwstr/>
      </vt:variant>
      <vt:variant>
        <vt:i4>4849776</vt:i4>
      </vt:variant>
      <vt:variant>
        <vt:i4>1506</vt:i4>
      </vt:variant>
      <vt:variant>
        <vt:i4>0</vt:i4>
      </vt:variant>
      <vt:variant>
        <vt:i4>5</vt:i4>
      </vt:variant>
      <vt:variant>
        <vt:lpwstr>ftp://ftp.odot.state.or.us/techserv/roadway/web_drawings/HDM/2011 HDM Rewrite/2012 Chapter 16 3D Roadway Design.pdf</vt:lpwstr>
      </vt:variant>
      <vt:variant>
        <vt:lpwstr/>
      </vt:variant>
      <vt:variant>
        <vt:i4>7602193</vt:i4>
      </vt:variant>
      <vt:variant>
        <vt:i4>1503</vt:i4>
      </vt:variant>
      <vt:variant>
        <vt:i4>0</vt:i4>
      </vt:variant>
      <vt:variant>
        <vt:i4>5</vt:i4>
      </vt:variant>
      <vt:variant>
        <vt:lpwstr>ftp://ftp.odot.state.or.us/techserv/roadway/web_drawings/HDM/2011 HDM Rewrite/2012 Appendix M Digital Design Packages.pdf</vt:lpwstr>
      </vt:variant>
      <vt:variant>
        <vt:lpwstr/>
      </vt:variant>
      <vt:variant>
        <vt:i4>2687045</vt:i4>
      </vt:variant>
      <vt:variant>
        <vt:i4>1500</vt:i4>
      </vt:variant>
      <vt:variant>
        <vt:i4>0</vt:i4>
      </vt:variant>
      <vt:variant>
        <vt:i4>5</vt:i4>
      </vt:variant>
      <vt:variant>
        <vt:lpwstr>ftp://ftp.odot.state.or.us/techserv/roadway/web_drawings/HDM/2011 HDM Rewrite/eBIDS-Deliverables.xlsx</vt:lpwstr>
      </vt:variant>
      <vt:variant>
        <vt:lpwstr/>
      </vt:variant>
      <vt:variant>
        <vt:i4>6094855</vt:i4>
      </vt:variant>
      <vt:variant>
        <vt:i4>1497</vt:i4>
      </vt:variant>
      <vt:variant>
        <vt:i4>0</vt:i4>
      </vt:variant>
      <vt:variant>
        <vt:i4>5</vt:i4>
      </vt:variant>
      <vt:variant>
        <vt:lpwstr>http://wwworegon.gov/ODOT/Business/Pages/Boilerplate-SP-2018.aspx</vt:lpwstr>
      </vt:variant>
      <vt:variant>
        <vt:lpwstr/>
      </vt:variant>
      <vt:variant>
        <vt:i4>2752550</vt:i4>
      </vt:variant>
      <vt:variant>
        <vt:i4>1494</vt:i4>
      </vt:variant>
      <vt:variant>
        <vt:i4>0</vt:i4>
      </vt:variant>
      <vt:variant>
        <vt:i4>5</vt:i4>
      </vt:variant>
      <vt:variant>
        <vt:lpwstr>http://www.oregon.gov/ODOT/Business/Pages/Boilerplate-SP-2018.aspx</vt:lpwstr>
      </vt:variant>
      <vt:variant>
        <vt:lpwstr/>
      </vt:variant>
      <vt:variant>
        <vt:i4>5570657</vt:i4>
      </vt:variant>
      <vt:variant>
        <vt:i4>1491</vt:i4>
      </vt:variant>
      <vt:variant>
        <vt:i4>0</vt:i4>
      </vt:variant>
      <vt:variant>
        <vt:i4>5</vt:i4>
      </vt:variant>
      <vt:variant>
        <vt:lpwstr>http://www.oregon.gov/ODOT/Business/OPLManuals/Specification_Writing_Style_Manual.pdf</vt:lpwstr>
      </vt:variant>
      <vt:variant>
        <vt:lpwstr/>
      </vt:variant>
      <vt:variant>
        <vt:i4>5898335</vt:i4>
      </vt:variant>
      <vt:variant>
        <vt:i4>1488</vt:i4>
      </vt:variant>
      <vt:variant>
        <vt:i4>0</vt:i4>
      </vt:variant>
      <vt:variant>
        <vt:i4>5</vt:i4>
      </vt:variant>
      <vt:variant>
        <vt:lpwstr>http://www.oregon.gov/ODOT/Business/OPLManuals/PSE_Delivery_Manual.pdf</vt:lpwstr>
      </vt:variant>
      <vt:variant>
        <vt:lpwstr/>
      </vt:variant>
      <vt:variant>
        <vt:i4>6815866</vt:i4>
      </vt:variant>
      <vt:variant>
        <vt:i4>1485</vt:i4>
      </vt:variant>
      <vt:variant>
        <vt:i4>0</vt:i4>
      </vt:variant>
      <vt:variant>
        <vt:i4>5</vt:i4>
      </vt:variant>
      <vt:variant>
        <vt:lpwstr>http://www.oregon.gov/ODOT/Engineering/Pages/CP-Development-Guide.aspx</vt:lpwstr>
      </vt:variant>
      <vt:variant>
        <vt:lpwstr/>
      </vt:variant>
      <vt:variant>
        <vt:i4>6881380</vt:i4>
      </vt:variant>
      <vt:variant>
        <vt:i4>1482</vt:i4>
      </vt:variant>
      <vt:variant>
        <vt:i4>0</vt:i4>
      </vt:variant>
      <vt:variant>
        <vt:i4>5</vt:i4>
      </vt:variant>
      <vt:variant>
        <vt:lpwstr>http://www.oregon.gov/ODOT/Engineering/Pages/Drafting.aspx</vt:lpwstr>
      </vt:variant>
      <vt:variant>
        <vt:lpwstr/>
      </vt:variant>
      <vt:variant>
        <vt:i4>2293821</vt:i4>
      </vt:variant>
      <vt:variant>
        <vt:i4>1479</vt:i4>
      </vt:variant>
      <vt:variant>
        <vt:i4>0</vt:i4>
      </vt:variant>
      <vt:variant>
        <vt:i4>5</vt:i4>
      </vt:variant>
      <vt:variant>
        <vt:lpwstr>http://www.oregon.gov/ODOT/Engineering/Pages/Accessibility.aspx</vt:lpwstr>
      </vt:variant>
      <vt:variant>
        <vt:lpwstr/>
      </vt:variant>
      <vt:variant>
        <vt:i4>4391001</vt:i4>
      </vt:variant>
      <vt:variant>
        <vt:i4>1476</vt:i4>
      </vt:variant>
      <vt:variant>
        <vt:i4>0</vt:i4>
      </vt:variant>
      <vt:variant>
        <vt:i4>5</vt:i4>
      </vt:variant>
      <vt:variant>
        <vt:lpwstr>http://www.oregon.gov/ODOT/GeoEnvironmental/Pages/Hydraulics.aspx</vt:lpwstr>
      </vt:variant>
      <vt:variant>
        <vt:lpwstr/>
      </vt:variant>
      <vt:variant>
        <vt:i4>327695</vt:i4>
      </vt:variant>
      <vt:variant>
        <vt:i4>1473</vt:i4>
      </vt:variant>
      <vt:variant>
        <vt:i4>0</vt:i4>
      </vt:variant>
      <vt:variant>
        <vt:i4>5</vt:i4>
      </vt:variant>
      <vt:variant>
        <vt:lpwstr>http://www.oregon.gov/ODOT/HWY/ROW/docs/utility_forms/transmittal_utility_payment_request.doc</vt:lpwstr>
      </vt:variant>
      <vt:variant>
        <vt:lpwstr/>
      </vt:variant>
      <vt:variant>
        <vt:i4>4653071</vt:i4>
      </vt:variant>
      <vt:variant>
        <vt:i4>1470</vt:i4>
      </vt:variant>
      <vt:variant>
        <vt:i4>0</vt:i4>
      </vt:variant>
      <vt:variant>
        <vt:i4>5</vt:i4>
      </vt:variant>
      <vt:variant>
        <vt:lpwstr>http://www.oregon.gov/ODOT/HWY/ROW/docs/transmittal_reimbursement_request.doc</vt:lpwstr>
      </vt:variant>
      <vt:variant>
        <vt:lpwstr/>
      </vt:variant>
      <vt:variant>
        <vt:i4>3735556</vt:i4>
      </vt:variant>
      <vt:variant>
        <vt:i4>1467</vt:i4>
      </vt:variant>
      <vt:variant>
        <vt:i4>0</vt:i4>
      </vt:variant>
      <vt:variant>
        <vt:i4>5</vt:i4>
      </vt:variant>
      <vt:variant>
        <vt:lpwstr>http://www.oregon.gov/ODOT/HWY/BRIDGE/docs/bddm/oct2014_finals/sec_3_oct2014.pdf</vt:lpwstr>
      </vt:variant>
      <vt:variant>
        <vt:lpwstr/>
      </vt:variant>
      <vt:variant>
        <vt:i4>8257539</vt:i4>
      </vt:variant>
      <vt:variant>
        <vt:i4>1464</vt:i4>
      </vt:variant>
      <vt:variant>
        <vt:i4>0</vt:i4>
      </vt:variant>
      <vt:variant>
        <vt:i4>5</vt:i4>
      </vt:variant>
      <vt:variant>
        <vt:lpwstr>http://www.oregon.gov/odot/hwy/row/pages/utility_form_library.aspx</vt:lpwstr>
      </vt:variant>
      <vt:variant>
        <vt:lpwstr>LPA_Projects_Involving_Utilities</vt:lpwstr>
      </vt:variant>
      <vt:variant>
        <vt:i4>8257539</vt:i4>
      </vt:variant>
      <vt:variant>
        <vt:i4>1461</vt:i4>
      </vt:variant>
      <vt:variant>
        <vt:i4>0</vt:i4>
      </vt:variant>
      <vt:variant>
        <vt:i4>5</vt:i4>
      </vt:variant>
      <vt:variant>
        <vt:lpwstr>http://www.oregon.gov/odot/hwy/row/pages/utility_form_library.aspx</vt:lpwstr>
      </vt:variant>
      <vt:variant>
        <vt:lpwstr>LPA_Projects_Involving_Utilities</vt:lpwstr>
      </vt:variant>
      <vt:variant>
        <vt:i4>3342412</vt:i4>
      </vt:variant>
      <vt:variant>
        <vt:i4>1458</vt:i4>
      </vt:variant>
      <vt:variant>
        <vt:i4>0</vt:i4>
      </vt:variant>
      <vt:variant>
        <vt:i4>5</vt:i4>
      </vt:variant>
      <vt:variant>
        <vt:lpwstr>https://www.oregon.gov/ODOT/Business/Procurement/DocsSOW/T05_Utilities.docx</vt:lpwstr>
      </vt:variant>
      <vt:variant>
        <vt:lpwstr/>
      </vt:variant>
      <vt:variant>
        <vt:i4>5046307</vt:i4>
      </vt:variant>
      <vt:variant>
        <vt:i4>1455</vt:i4>
      </vt:variant>
      <vt:variant>
        <vt:i4>0</vt:i4>
      </vt:variant>
      <vt:variant>
        <vt:i4>5</vt:i4>
      </vt:variant>
      <vt:variant>
        <vt:lpwstr>https://www.oregon.gov/ODOT/HWY/GEOENVIRONMENTAL/Pages/guidance_resources.aspx</vt:lpwstr>
      </vt:variant>
      <vt:variant>
        <vt:lpwstr/>
      </vt:variant>
      <vt:variant>
        <vt:i4>1376292</vt:i4>
      </vt:variant>
      <vt:variant>
        <vt:i4>1452</vt:i4>
      </vt:variant>
      <vt:variant>
        <vt:i4>0</vt:i4>
      </vt:variant>
      <vt:variant>
        <vt:i4>5</vt:i4>
      </vt:variant>
      <vt:variant>
        <vt:lpwstr>http://apps.wrd.state.or.us/apps/gw/well_log/Default.aspx</vt:lpwstr>
      </vt:variant>
      <vt:variant>
        <vt:lpwstr/>
      </vt:variant>
      <vt:variant>
        <vt:i4>2556030</vt:i4>
      </vt:variant>
      <vt:variant>
        <vt:i4>1449</vt:i4>
      </vt:variant>
      <vt:variant>
        <vt:i4>0</vt:i4>
      </vt:variant>
      <vt:variant>
        <vt:i4>5</vt:i4>
      </vt:variant>
      <vt:variant>
        <vt:lpwstr>http://deq12.deq.state.or.us/fp20/</vt:lpwstr>
      </vt:variant>
      <vt:variant>
        <vt:lpwstr/>
      </vt:variant>
      <vt:variant>
        <vt:i4>4456511</vt:i4>
      </vt:variant>
      <vt:variant>
        <vt:i4>1446</vt:i4>
      </vt:variant>
      <vt:variant>
        <vt:i4>0</vt:i4>
      </vt:variant>
      <vt:variant>
        <vt:i4>5</vt:i4>
      </vt:variant>
      <vt:variant>
        <vt:lpwstr>http://www.oregon.gov/oprd/HCD/ARCH/docs/Master_Final_FieldGuidelines_June2015.pdf</vt:lpwstr>
      </vt:variant>
      <vt:variant>
        <vt:lpwstr/>
      </vt:variant>
      <vt:variant>
        <vt:i4>4456511</vt:i4>
      </vt:variant>
      <vt:variant>
        <vt:i4>1443</vt:i4>
      </vt:variant>
      <vt:variant>
        <vt:i4>0</vt:i4>
      </vt:variant>
      <vt:variant>
        <vt:i4>5</vt:i4>
      </vt:variant>
      <vt:variant>
        <vt:lpwstr>http://www.oregon.gov/oprd/HCD/ARCH/docs/Master_Final_FieldGuidelines_June2015.pdf</vt:lpwstr>
      </vt:variant>
      <vt:variant>
        <vt:lpwstr/>
      </vt:variant>
      <vt:variant>
        <vt:i4>1835079</vt:i4>
      </vt:variant>
      <vt:variant>
        <vt:i4>1440</vt:i4>
      </vt:variant>
      <vt:variant>
        <vt:i4>0</vt:i4>
      </vt:variant>
      <vt:variant>
        <vt:i4>5</vt:i4>
      </vt:variant>
      <vt:variant>
        <vt:lpwstr>http://www.fhwa.dot.gov/environment/noise/measure/toc.htm</vt:lpwstr>
      </vt:variant>
      <vt:variant>
        <vt:lpwstr/>
      </vt:variant>
      <vt:variant>
        <vt:i4>262213</vt:i4>
      </vt:variant>
      <vt:variant>
        <vt:i4>1437</vt:i4>
      </vt:variant>
      <vt:variant>
        <vt:i4>0</vt:i4>
      </vt:variant>
      <vt:variant>
        <vt:i4>5</vt:i4>
      </vt:variant>
      <vt:variant>
        <vt:lpwstr>http://www.fhwa.dot.gov/environment/noise/measurement/measure.pdf</vt:lpwstr>
      </vt:variant>
      <vt:variant>
        <vt:lpwstr/>
      </vt:variant>
      <vt:variant>
        <vt:i4>6488166</vt:i4>
      </vt:variant>
      <vt:variant>
        <vt:i4>1434</vt:i4>
      </vt:variant>
      <vt:variant>
        <vt:i4>0</vt:i4>
      </vt:variant>
      <vt:variant>
        <vt:i4>5</vt:i4>
      </vt:variant>
      <vt:variant>
        <vt:lpwstr>ftp://ftp.odot.state.or.us/techserv/Geo-Environmental/Environmental/Procedural Manuals/Air and Noise/ODOT Noise Manual.pdf</vt:lpwstr>
      </vt:variant>
      <vt:variant>
        <vt:lpwstr/>
      </vt:variant>
      <vt:variant>
        <vt:i4>5570631</vt:i4>
      </vt:variant>
      <vt:variant>
        <vt:i4>1431</vt:i4>
      </vt:variant>
      <vt:variant>
        <vt:i4>0</vt:i4>
      </vt:variant>
      <vt:variant>
        <vt:i4>5</vt:i4>
      </vt:variant>
      <vt:variant>
        <vt:lpwstr>http://www.gpo.gov/fdsys/pkg/FR-2010-07-13/pdf/2010-15848.pdf</vt:lpwstr>
      </vt:variant>
      <vt:variant>
        <vt:lpwstr/>
      </vt:variant>
      <vt:variant>
        <vt:i4>6553640</vt:i4>
      </vt:variant>
      <vt:variant>
        <vt:i4>1422</vt:i4>
      </vt:variant>
      <vt:variant>
        <vt:i4>0</vt:i4>
      </vt:variant>
      <vt:variant>
        <vt:i4>5</vt:i4>
      </vt:variant>
      <vt:variant>
        <vt:lpwstr>https://www.oregon.gov/ODOT/ETA/Pages/ROW-Engineering.aspx</vt:lpwstr>
      </vt:variant>
      <vt:variant>
        <vt:lpwstr/>
      </vt:variant>
      <vt:variant>
        <vt:i4>2359344</vt:i4>
      </vt:variant>
      <vt:variant>
        <vt:i4>1419</vt:i4>
      </vt:variant>
      <vt:variant>
        <vt:i4>0</vt:i4>
      </vt:variant>
      <vt:variant>
        <vt:i4>5</vt:i4>
      </vt:variant>
      <vt:variant>
        <vt:lpwstr>ftp://ftp.odot.state.or.us/isb/appeng/MicroStation/V8i/</vt:lpwstr>
      </vt:variant>
      <vt:variant>
        <vt:lpwstr/>
      </vt:variant>
      <vt:variant>
        <vt:i4>7667749</vt:i4>
      </vt:variant>
      <vt:variant>
        <vt:i4>1416</vt:i4>
      </vt:variant>
      <vt:variant>
        <vt:i4>0</vt:i4>
      </vt:variant>
      <vt:variant>
        <vt:i4>5</vt:i4>
      </vt:variant>
      <vt:variant>
        <vt:lpwstr>http://transnet.odot.state.or.us/hwy/ProjectWise/SiteAssets/SitePages/Home/ODOT ProjectWise User Manual.pdf</vt:lpwstr>
      </vt:variant>
      <vt:variant>
        <vt:lpwstr/>
      </vt:variant>
      <vt:variant>
        <vt:i4>6750296</vt:i4>
      </vt:variant>
      <vt:variant>
        <vt:i4>1413</vt:i4>
      </vt:variant>
      <vt:variant>
        <vt:i4>0</vt:i4>
      </vt:variant>
      <vt:variant>
        <vt:i4>5</vt:i4>
      </vt:variant>
      <vt:variant>
        <vt:lpwstr>http://www.oregon.gov/ODOT/HWY/OPL/docs/word/final_pse_submittal_checklist.doc</vt:lpwstr>
      </vt:variant>
      <vt:variant>
        <vt:lpwstr/>
      </vt:variant>
      <vt:variant>
        <vt:i4>7995475</vt:i4>
      </vt:variant>
      <vt:variant>
        <vt:i4>1410</vt:i4>
      </vt:variant>
      <vt:variant>
        <vt:i4>0</vt:i4>
      </vt:variant>
      <vt:variant>
        <vt:i4>5</vt:i4>
      </vt:variant>
      <vt:variant>
        <vt:lpwstr>mailto:OPOContractInvoices@odot.state.or.us</vt:lpwstr>
      </vt:variant>
      <vt:variant>
        <vt:lpwstr/>
      </vt:variant>
      <vt:variant>
        <vt:i4>3211329</vt:i4>
      </vt:variant>
      <vt:variant>
        <vt:i4>1407</vt:i4>
      </vt:variant>
      <vt:variant>
        <vt:i4>0</vt:i4>
      </vt:variant>
      <vt:variant>
        <vt:i4>5</vt:i4>
      </vt:variant>
      <vt:variant>
        <vt:lpwstr>mailto:Region1ContractInvoices@odot.state.or.us</vt:lpwstr>
      </vt:variant>
      <vt:variant>
        <vt:lpwstr/>
      </vt:variant>
      <vt:variant>
        <vt:i4>5767248</vt:i4>
      </vt:variant>
      <vt:variant>
        <vt:i4>1404</vt:i4>
      </vt:variant>
      <vt:variant>
        <vt:i4>0</vt:i4>
      </vt:variant>
      <vt:variant>
        <vt:i4>5</vt:i4>
      </vt:variant>
      <vt:variant>
        <vt:lpwstr>https://www.oregon.gov/ODOT/Business/Procurement/DocsPSK/invreq1.pdf</vt:lpwstr>
      </vt:variant>
      <vt:variant>
        <vt:lpwstr/>
      </vt:variant>
      <vt:variant>
        <vt:i4>1245291</vt:i4>
      </vt:variant>
      <vt:variant>
        <vt:i4>1401</vt:i4>
      </vt:variant>
      <vt:variant>
        <vt:i4>0</vt:i4>
      </vt:variant>
      <vt:variant>
        <vt:i4>5</vt:i4>
      </vt:variant>
      <vt:variant>
        <vt:lpwstr>mailto:d2bup@odot.state.or.us</vt:lpwstr>
      </vt:variant>
      <vt:variant>
        <vt:lpwstr/>
      </vt:variant>
      <vt:variant>
        <vt:i4>2162751</vt:i4>
      </vt:variant>
      <vt:variant>
        <vt:i4>1398</vt:i4>
      </vt:variant>
      <vt:variant>
        <vt:i4>0</vt:i4>
      </vt:variant>
      <vt:variant>
        <vt:i4>5</vt:i4>
      </vt:variant>
      <vt:variant>
        <vt:lpwstr>https://www.oregon.gov/ODOT/Pages/Web-Toolkit.aspx</vt:lpwstr>
      </vt:variant>
      <vt:variant>
        <vt:lpwstr/>
      </vt:variant>
      <vt:variant>
        <vt:i4>983113</vt:i4>
      </vt:variant>
      <vt:variant>
        <vt:i4>1395</vt:i4>
      </vt:variant>
      <vt:variant>
        <vt:i4>0</vt:i4>
      </vt:variant>
      <vt:variant>
        <vt:i4>5</vt:i4>
      </vt:variant>
      <vt:variant>
        <vt:lpwstr>https://www.oregon.gov/das/Procurement/Guiddoc/GenCon4PI.pdf</vt:lpwstr>
      </vt:variant>
      <vt:variant>
        <vt:lpwstr/>
      </vt:variant>
      <vt:variant>
        <vt:i4>786433</vt:i4>
      </vt:variant>
      <vt:variant>
        <vt:i4>1392</vt:i4>
      </vt:variant>
      <vt:variant>
        <vt:i4>0</vt:i4>
      </vt:variant>
      <vt:variant>
        <vt:i4>5</vt:i4>
      </vt:variant>
      <vt:variant>
        <vt:lpwstr>https://www.oregon.gov/ODOT/Construction/Pages/Contract-Administration-Services.aspx</vt:lpwstr>
      </vt:variant>
      <vt:variant>
        <vt:lpwstr/>
      </vt:variant>
      <vt:variant>
        <vt:i4>262210</vt:i4>
      </vt:variant>
      <vt:variant>
        <vt:i4>1389</vt:i4>
      </vt:variant>
      <vt:variant>
        <vt:i4>0</vt:i4>
      </vt:variant>
      <vt:variant>
        <vt:i4>5</vt:i4>
      </vt:variant>
      <vt:variant>
        <vt:lpwstr>https://www.oregon.gov/ODOT/Construction/Pages/Construction-Manuals.aspx</vt:lpwstr>
      </vt:variant>
      <vt:variant>
        <vt:lpwstr/>
      </vt:variant>
      <vt:variant>
        <vt:i4>4587594</vt:i4>
      </vt:variant>
      <vt:variant>
        <vt:i4>1386</vt:i4>
      </vt:variant>
      <vt:variant>
        <vt:i4>0</vt:i4>
      </vt:variant>
      <vt:variant>
        <vt:i4>5</vt:i4>
      </vt:variant>
      <vt:variant>
        <vt:lpwstr>https://www.oregon.gov/ODOT/Forms/Pages/default.aspx</vt:lpwstr>
      </vt:variant>
      <vt:variant>
        <vt:lpwstr/>
      </vt:variant>
      <vt:variant>
        <vt:i4>4587594</vt:i4>
      </vt:variant>
      <vt:variant>
        <vt:i4>1383</vt:i4>
      </vt:variant>
      <vt:variant>
        <vt:i4>0</vt:i4>
      </vt:variant>
      <vt:variant>
        <vt:i4>5</vt:i4>
      </vt:variant>
      <vt:variant>
        <vt:lpwstr>https://www.oregon.gov/ODOT/Forms/Pages/default.aspx</vt:lpwstr>
      </vt:variant>
      <vt:variant>
        <vt:lpwstr/>
      </vt:variant>
      <vt:variant>
        <vt:i4>5701729</vt:i4>
      </vt:variant>
      <vt:variant>
        <vt:i4>1380</vt:i4>
      </vt:variant>
      <vt:variant>
        <vt:i4>0</vt:i4>
      </vt:variant>
      <vt:variant>
        <vt:i4>5</vt:i4>
      </vt:variant>
      <vt:variant>
        <vt:lpwstr>https://www.oregon.gov/ODOT/Business/Pages/Standard_Specifications.aspx</vt:lpwstr>
      </vt:variant>
      <vt:variant>
        <vt:lpwstr/>
      </vt:variant>
      <vt:variant>
        <vt:i4>65544</vt:i4>
      </vt:variant>
      <vt:variant>
        <vt:i4>1377</vt:i4>
      </vt:variant>
      <vt:variant>
        <vt:i4>0</vt:i4>
      </vt:variant>
      <vt:variant>
        <vt:i4>5</vt:i4>
      </vt:variant>
      <vt:variant>
        <vt:lpwstr>https://www.oregon.gov/ODOT/ProjectDel/Pages/Project-Delivery-Guide.aspx</vt:lpwstr>
      </vt:variant>
      <vt:variant>
        <vt:lpwstr/>
      </vt:variant>
      <vt:variant>
        <vt:i4>4194305</vt:i4>
      </vt:variant>
      <vt:variant>
        <vt:i4>1374</vt:i4>
      </vt:variant>
      <vt:variant>
        <vt:i4>0</vt:i4>
      </vt:variant>
      <vt:variant>
        <vt:i4>5</vt:i4>
      </vt:variant>
      <vt:variant>
        <vt:lpwstr>https://www.oregon.gov/odot/engineering/pages/access-management.aspx</vt:lpwstr>
      </vt:variant>
      <vt:variant>
        <vt:lpwstr/>
      </vt:variant>
      <vt:variant>
        <vt:i4>5505055</vt:i4>
      </vt:variant>
      <vt:variant>
        <vt:i4>1371</vt:i4>
      </vt:variant>
      <vt:variant>
        <vt:i4>0</vt:i4>
      </vt:variant>
      <vt:variant>
        <vt:i4>5</vt:i4>
      </vt:variant>
      <vt:variant>
        <vt:lpwstr>https://www.oregon.gov/ODOT/Engineering/Pages/Technical-Guidance.aspx</vt:lpwstr>
      </vt:variant>
      <vt:variant>
        <vt:lpwstr/>
      </vt:variant>
      <vt:variant>
        <vt:i4>4128875</vt:i4>
      </vt:variant>
      <vt:variant>
        <vt:i4>1368</vt:i4>
      </vt:variant>
      <vt:variant>
        <vt:i4>0</vt:i4>
      </vt:variant>
      <vt:variant>
        <vt:i4>5</vt:i4>
      </vt:variant>
      <vt:variant>
        <vt:lpwstr>https://www.oregon.gov/ODOT/Engineering/Pages/Eng-Guidance.aspx</vt:lpwstr>
      </vt:variant>
      <vt:variant>
        <vt:lpwstr/>
      </vt:variant>
      <vt:variant>
        <vt:i4>8257637</vt:i4>
      </vt:variant>
      <vt:variant>
        <vt:i4>1365</vt:i4>
      </vt:variant>
      <vt:variant>
        <vt:i4>0</vt:i4>
      </vt:variant>
      <vt:variant>
        <vt:i4>5</vt:i4>
      </vt:variant>
      <vt:variant>
        <vt:lpwstr>https://www.oregon.gov/odot/bridge/pages/index.aspx</vt:lpwstr>
      </vt:variant>
      <vt:variant>
        <vt:lpwstr/>
      </vt:variant>
      <vt:variant>
        <vt:i4>4980800</vt:i4>
      </vt:variant>
      <vt:variant>
        <vt:i4>1362</vt:i4>
      </vt:variant>
      <vt:variant>
        <vt:i4>0</vt:i4>
      </vt:variant>
      <vt:variant>
        <vt:i4>5</vt:i4>
      </vt:variant>
      <vt:variant>
        <vt:lpwstr>https://www.oregon.gov/ODOT/ETA/Pages/Surveying.aspx</vt:lpwstr>
      </vt:variant>
      <vt:variant>
        <vt:lpwstr/>
      </vt:variant>
      <vt:variant>
        <vt:i4>8126587</vt:i4>
      </vt:variant>
      <vt:variant>
        <vt:i4>1359</vt:i4>
      </vt:variant>
      <vt:variant>
        <vt:i4>0</vt:i4>
      </vt:variant>
      <vt:variant>
        <vt:i4>5</vt:i4>
      </vt:variant>
      <vt:variant>
        <vt:lpwstr>https://www.oregon.gov/ODOT/ETA/Pages/OCRS.aspx</vt:lpwstr>
      </vt:variant>
      <vt:variant>
        <vt:lpwstr/>
      </vt:variant>
      <vt:variant>
        <vt:i4>5701718</vt:i4>
      </vt:variant>
      <vt:variant>
        <vt:i4>1356</vt:i4>
      </vt:variant>
      <vt:variant>
        <vt:i4>0</vt:i4>
      </vt:variant>
      <vt:variant>
        <vt:i4>5</vt:i4>
      </vt:variant>
      <vt:variant>
        <vt:lpwstr>https://www.oregon.gov/ODOT/GeoEnvironmental/Pages/Guidance.aspx</vt:lpwstr>
      </vt:variant>
      <vt:variant>
        <vt:lpwstr/>
      </vt:variant>
      <vt:variant>
        <vt:i4>6946872</vt:i4>
      </vt:variant>
      <vt:variant>
        <vt:i4>1353</vt:i4>
      </vt:variant>
      <vt:variant>
        <vt:i4>0</vt:i4>
      </vt:variant>
      <vt:variant>
        <vt:i4>5</vt:i4>
      </vt:variant>
      <vt:variant>
        <vt:lpwstr>https://www.oregon.gov/ODOT/Planning/Pages/Technical-Tools.aspx</vt:lpwstr>
      </vt:variant>
      <vt:variant>
        <vt:lpwstr/>
      </vt:variant>
      <vt:variant>
        <vt:i4>4980805</vt:i4>
      </vt:variant>
      <vt:variant>
        <vt:i4>1350</vt:i4>
      </vt:variant>
      <vt:variant>
        <vt:i4>0</vt:i4>
      </vt:variant>
      <vt:variant>
        <vt:i4>5</vt:i4>
      </vt:variant>
      <vt:variant>
        <vt:lpwstr>https://www.oregon.gov/ODOT/Planning/Pages/Guidance.aspx</vt:lpwstr>
      </vt:variant>
      <vt:variant>
        <vt:lpwstr/>
      </vt:variant>
      <vt:variant>
        <vt:i4>2752568</vt:i4>
      </vt:variant>
      <vt:variant>
        <vt:i4>1347</vt:i4>
      </vt:variant>
      <vt:variant>
        <vt:i4>0</vt:i4>
      </vt:variant>
      <vt:variant>
        <vt:i4>5</vt:i4>
      </vt:variant>
      <vt:variant>
        <vt:lpwstr>https://www.oregon.gov/ODOT/Engineering/Pages/Manuals.aspx</vt:lpwstr>
      </vt:variant>
      <vt:variant>
        <vt:lpwstr/>
      </vt:variant>
      <vt:variant>
        <vt:i4>1703990</vt:i4>
      </vt:variant>
      <vt:variant>
        <vt:i4>1340</vt:i4>
      </vt:variant>
      <vt:variant>
        <vt:i4>0</vt:i4>
      </vt:variant>
      <vt:variant>
        <vt:i4>5</vt:i4>
      </vt:variant>
      <vt:variant>
        <vt:lpwstr/>
      </vt:variant>
      <vt:variant>
        <vt:lpwstr>_Toc525824437</vt:lpwstr>
      </vt:variant>
      <vt:variant>
        <vt:i4>1703990</vt:i4>
      </vt:variant>
      <vt:variant>
        <vt:i4>1334</vt:i4>
      </vt:variant>
      <vt:variant>
        <vt:i4>0</vt:i4>
      </vt:variant>
      <vt:variant>
        <vt:i4>5</vt:i4>
      </vt:variant>
      <vt:variant>
        <vt:lpwstr/>
      </vt:variant>
      <vt:variant>
        <vt:lpwstr>_Toc525824436</vt:lpwstr>
      </vt:variant>
      <vt:variant>
        <vt:i4>1703990</vt:i4>
      </vt:variant>
      <vt:variant>
        <vt:i4>1328</vt:i4>
      </vt:variant>
      <vt:variant>
        <vt:i4>0</vt:i4>
      </vt:variant>
      <vt:variant>
        <vt:i4>5</vt:i4>
      </vt:variant>
      <vt:variant>
        <vt:lpwstr/>
      </vt:variant>
      <vt:variant>
        <vt:lpwstr>_Toc525824435</vt:lpwstr>
      </vt:variant>
      <vt:variant>
        <vt:i4>1703990</vt:i4>
      </vt:variant>
      <vt:variant>
        <vt:i4>1322</vt:i4>
      </vt:variant>
      <vt:variant>
        <vt:i4>0</vt:i4>
      </vt:variant>
      <vt:variant>
        <vt:i4>5</vt:i4>
      </vt:variant>
      <vt:variant>
        <vt:lpwstr/>
      </vt:variant>
      <vt:variant>
        <vt:lpwstr>_Toc525824434</vt:lpwstr>
      </vt:variant>
      <vt:variant>
        <vt:i4>1703990</vt:i4>
      </vt:variant>
      <vt:variant>
        <vt:i4>1316</vt:i4>
      </vt:variant>
      <vt:variant>
        <vt:i4>0</vt:i4>
      </vt:variant>
      <vt:variant>
        <vt:i4>5</vt:i4>
      </vt:variant>
      <vt:variant>
        <vt:lpwstr/>
      </vt:variant>
      <vt:variant>
        <vt:lpwstr>_Toc525824433</vt:lpwstr>
      </vt:variant>
      <vt:variant>
        <vt:i4>1703990</vt:i4>
      </vt:variant>
      <vt:variant>
        <vt:i4>1310</vt:i4>
      </vt:variant>
      <vt:variant>
        <vt:i4>0</vt:i4>
      </vt:variant>
      <vt:variant>
        <vt:i4>5</vt:i4>
      </vt:variant>
      <vt:variant>
        <vt:lpwstr/>
      </vt:variant>
      <vt:variant>
        <vt:lpwstr>_Toc525824432</vt:lpwstr>
      </vt:variant>
      <vt:variant>
        <vt:i4>1703990</vt:i4>
      </vt:variant>
      <vt:variant>
        <vt:i4>1304</vt:i4>
      </vt:variant>
      <vt:variant>
        <vt:i4>0</vt:i4>
      </vt:variant>
      <vt:variant>
        <vt:i4>5</vt:i4>
      </vt:variant>
      <vt:variant>
        <vt:lpwstr/>
      </vt:variant>
      <vt:variant>
        <vt:lpwstr>_Toc525824431</vt:lpwstr>
      </vt:variant>
      <vt:variant>
        <vt:i4>1703990</vt:i4>
      </vt:variant>
      <vt:variant>
        <vt:i4>1298</vt:i4>
      </vt:variant>
      <vt:variant>
        <vt:i4>0</vt:i4>
      </vt:variant>
      <vt:variant>
        <vt:i4>5</vt:i4>
      </vt:variant>
      <vt:variant>
        <vt:lpwstr/>
      </vt:variant>
      <vt:variant>
        <vt:lpwstr>_Toc525824430</vt:lpwstr>
      </vt:variant>
      <vt:variant>
        <vt:i4>1769526</vt:i4>
      </vt:variant>
      <vt:variant>
        <vt:i4>1292</vt:i4>
      </vt:variant>
      <vt:variant>
        <vt:i4>0</vt:i4>
      </vt:variant>
      <vt:variant>
        <vt:i4>5</vt:i4>
      </vt:variant>
      <vt:variant>
        <vt:lpwstr/>
      </vt:variant>
      <vt:variant>
        <vt:lpwstr>_Toc525824429</vt:lpwstr>
      </vt:variant>
      <vt:variant>
        <vt:i4>1769526</vt:i4>
      </vt:variant>
      <vt:variant>
        <vt:i4>1286</vt:i4>
      </vt:variant>
      <vt:variant>
        <vt:i4>0</vt:i4>
      </vt:variant>
      <vt:variant>
        <vt:i4>5</vt:i4>
      </vt:variant>
      <vt:variant>
        <vt:lpwstr/>
      </vt:variant>
      <vt:variant>
        <vt:lpwstr>_Toc525824428</vt:lpwstr>
      </vt:variant>
      <vt:variant>
        <vt:i4>1769526</vt:i4>
      </vt:variant>
      <vt:variant>
        <vt:i4>1280</vt:i4>
      </vt:variant>
      <vt:variant>
        <vt:i4>0</vt:i4>
      </vt:variant>
      <vt:variant>
        <vt:i4>5</vt:i4>
      </vt:variant>
      <vt:variant>
        <vt:lpwstr/>
      </vt:variant>
      <vt:variant>
        <vt:lpwstr>_Toc525824427</vt:lpwstr>
      </vt:variant>
      <vt:variant>
        <vt:i4>1769526</vt:i4>
      </vt:variant>
      <vt:variant>
        <vt:i4>1274</vt:i4>
      </vt:variant>
      <vt:variant>
        <vt:i4>0</vt:i4>
      </vt:variant>
      <vt:variant>
        <vt:i4>5</vt:i4>
      </vt:variant>
      <vt:variant>
        <vt:lpwstr/>
      </vt:variant>
      <vt:variant>
        <vt:lpwstr>_Toc525824426</vt:lpwstr>
      </vt:variant>
      <vt:variant>
        <vt:i4>1769526</vt:i4>
      </vt:variant>
      <vt:variant>
        <vt:i4>1268</vt:i4>
      </vt:variant>
      <vt:variant>
        <vt:i4>0</vt:i4>
      </vt:variant>
      <vt:variant>
        <vt:i4>5</vt:i4>
      </vt:variant>
      <vt:variant>
        <vt:lpwstr/>
      </vt:variant>
      <vt:variant>
        <vt:lpwstr>_Toc525824425</vt:lpwstr>
      </vt:variant>
      <vt:variant>
        <vt:i4>1769526</vt:i4>
      </vt:variant>
      <vt:variant>
        <vt:i4>1262</vt:i4>
      </vt:variant>
      <vt:variant>
        <vt:i4>0</vt:i4>
      </vt:variant>
      <vt:variant>
        <vt:i4>5</vt:i4>
      </vt:variant>
      <vt:variant>
        <vt:lpwstr/>
      </vt:variant>
      <vt:variant>
        <vt:lpwstr>_Toc525824424</vt:lpwstr>
      </vt:variant>
      <vt:variant>
        <vt:i4>1769526</vt:i4>
      </vt:variant>
      <vt:variant>
        <vt:i4>1256</vt:i4>
      </vt:variant>
      <vt:variant>
        <vt:i4>0</vt:i4>
      </vt:variant>
      <vt:variant>
        <vt:i4>5</vt:i4>
      </vt:variant>
      <vt:variant>
        <vt:lpwstr/>
      </vt:variant>
      <vt:variant>
        <vt:lpwstr>_Toc525824423</vt:lpwstr>
      </vt:variant>
      <vt:variant>
        <vt:i4>1769526</vt:i4>
      </vt:variant>
      <vt:variant>
        <vt:i4>1250</vt:i4>
      </vt:variant>
      <vt:variant>
        <vt:i4>0</vt:i4>
      </vt:variant>
      <vt:variant>
        <vt:i4>5</vt:i4>
      </vt:variant>
      <vt:variant>
        <vt:lpwstr/>
      </vt:variant>
      <vt:variant>
        <vt:lpwstr>_Toc525824422</vt:lpwstr>
      </vt:variant>
      <vt:variant>
        <vt:i4>1769526</vt:i4>
      </vt:variant>
      <vt:variant>
        <vt:i4>1244</vt:i4>
      </vt:variant>
      <vt:variant>
        <vt:i4>0</vt:i4>
      </vt:variant>
      <vt:variant>
        <vt:i4>5</vt:i4>
      </vt:variant>
      <vt:variant>
        <vt:lpwstr/>
      </vt:variant>
      <vt:variant>
        <vt:lpwstr>_Toc525824421</vt:lpwstr>
      </vt:variant>
      <vt:variant>
        <vt:i4>1769526</vt:i4>
      </vt:variant>
      <vt:variant>
        <vt:i4>1238</vt:i4>
      </vt:variant>
      <vt:variant>
        <vt:i4>0</vt:i4>
      </vt:variant>
      <vt:variant>
        <vt:i4>5</vt:i4>
      </vt:variant>
      <vt:variant>
        <vt:lpwstr/>
      </vt:variant>
      <vt:variant>
        <vt:lpwstr>_Toc525824420</vt:lpwstr>
      </vt:variant>
      <vt:variant>
        <vt:i4>1572918</vt:i4>
      </vt:variant>
      <vt:variant>
        <vt:i4>1232</vt:i4>
      </vt:variant>
      <vt:variant>
        <vt:i4>0</vt:i4>
      </vt:variant>
      <vt:variant>
        <vt:i4>5</vt:i4>
      </vt:variant>
      <vt:variant>
        <vt:lpwstr/>
      </vt:variant>
      <vt:variant>
        <vt:lpwstr>_Toc525824419</vt:lpwstr>
      </vt:variant>
      <vt:variant>
        <vt:i4>1572918</vt:i4>
      </vt:variant>
      <vt:variant>
        <vt:i4>1226</vt:i4>
      </vt:variant>
      <vt:variant>
        <vt:i4>0</vt:i4>
      </vt:variant>
      <vt:variant>
        <vt:i4>5</vt:i4>
      </vt:variant>
      <vt:variant>
        <vt:lpwstr/>
      </vt:variant>
      <vt:variant>
        <vt:lpwstr>_Toc525824418</vt:lpwstr>
      </vt:variant>
      <vt:variant>
        <vt:i4>1572918</vt:i4>
      </vt:variant>
      <vt:variant>
        <vt:i4>1220</vt:i4>
      </vt:variant>
      <vt:variant>
        <vt:i4>0</vt:i4>
      </vt:variant>
      <vt:variant>
        <vt:i4>5</vt:i4>
      </vt:variant>
      <vt:variant>
        <vt:lpwstr/>
      </vt:variant>
      <vt:variant>
        <vt:lpwstr>_Toc525824417</vt:lpwstr>
      </vt:variant>
      <vt:variant>
        <vt:i4>1572918</vt:i4>
      </vt:variant>
      <vt:variant>
        <vt:i4>1214</vt:i4>
      </vt:variant>
      <vt:variant>
        <vt:i4>0</vt:i4>
      </vt:variant>
      <vt:variant>
        <vt:i4>5</vt:i4>
      </vt:variant>
      <vt:variant>
        <vt:lpwstr/>
      </vt:variant>
      <vt:variant>
        <vt:lpwstr>_Toc525824416</vt:lpwstr>
      </vt:variant>
      <vt:variant>
        <vt:i4>1572918</vt:i4>
      </vt:variant>
      <vt:variant>
        <vt:i4>1208</vt:i4>
      </vt:variant>
      <vt:variant>
        <vt:i4>0</vt:i4>
      </vt:variant>
      <vt:variant>
        <vt:i4>5</vt:i4>
      </vt:variant>
      <vt:variant>
        <vt:lpwstr/>
      </vt:variant>
      <vt:variant>
        <vt:lpwstr>_Toc525824415</vt:lpwstr>
      </vt:variant>
      <vt:variant>
        <vt:i4>1572918</vt:i4>
      </vt:variant>
      <vt:variant>
        <vt:i4>1202</vt:i4>
      </vt:variant>
      <vt:variant>
        <vt:i4>0</vt:i4>
      </vt:variant>
      <vt:variant>
        <vt:i4>5</vt:i4>
      </vt:variant>
      <vt:variant>
        <vt:lpwstr/>
      </vt:variant>
      <vt:variant>
        <vt:lpwstr>_Toc525824414</vt:lpwstr>
      </vt:variant>
      <vt:variant>
        <vt:i4>1572918</vt:i4>
      </vt:variant>
      <vt:variant>
        <vt:i4>1196</vt:i4>
      </vt:variant>
      <vt:variant>
        <vt:i4>0</vt:i4>
      </vt:variant>
      <vt:variant>
        <vt:i4>5</vt:i4>
      </vt:variant>
      <vt:variant>
        <vt:lpwstr/>
      </vt:variant>
      <vt:variant>
        <vt:lpwstr>_Toc525824413</vt:lpwstr>
      </vt:variant>
      <vt:variant>
        <vt:i4>1572918</vt:i4>
      </vt:variant>
      <vt:variant>
        <vt:i4>1190</vt:i4>
      </vt:variant>
      <vt:variant>
        <vt:i4>0</vt:i4>
      </vt:variant>
      <vt:variant>
        <vt:i4>5</vt:i4>
      </vt:variant>
      <vt:variant>
        <vt:lpwstr/>
      </vt:variant>
      <vt:variant>
        <vt:lpwstr>_Toc525824412</vt:lpwstr>
      </vt:variant>
      <vt:variant>
        <vt:i4>1572918</vt:i4>
      </vt:variant>
      <vt:variant>
        <vt:i4>1184</vt:i4>
      </vt:variant>
      <vt:variant>
        <vt:i4>0</vt:i4>
      </vt:variant>
      <vt:variant>
        <vt:i4>5</vt:i4>
      </vt:variant>
      <vt:variant>
        <vt:lpwstr/>
      </vt:variant>
      <vt:variant>
        <vt:lpwstr>_Toc525824411</vt:lpwstr>
      </vt:variant>
      <vt:variant>
        <vt:i4>1572918</vt:i4>
      </vt:variant>
      <vt:variant>
        <vt:i4>1178</vt:i4>
      </vt:variant>
      <vt:variant>
        <vt:i4>0</vt:i4>
      </vt:variant>
      <vt:variant>
        <vt:i4>5</vt:i4>
      </vt:variant>
      <vt:variant>
        <vt:lpwstr/>
      </vt:variant>
      <vt:variant>
        <vt:lpwstr>_Toc525824410</vt:lpwstr>
      </vt:variant>
      <vt:variant>
        <vt:i4>1638454</vt:i4>
      </vt:variant>
      <vt:variant>
        <vt:i4>1172</vt:i4>
      </vt:variant>
      <vt:variant>
        <vt:i4>0</vt:i4>
      </vt:variant>
      <vt:variant>
        <vt:i4>5</vt:i4>
      </vt:variant>
      <vt:variant>
        <vt:lpwstr/>
      </vt:variant>
      <vt:variant>
        <vt:lpwstr>_Toc525824409</vt:lpwstr>
      </vt:variant>
      <vt:variant>
        <vt:i4>1638454</vt:i4>
      </vt:variant>
      <vt:variant>
        <vt:i4>1166</vt:i4>
      </vt:variant>
      <vt:variant>
        <vt:i4>0</vt:i4>
      </vt:variant>
      <vt:variant>
        <vt:i4>5</vt:i4>
      </vt:variant>
      <vt:variant>
        <vt:lpwstr/>
      </vt:variant>
      <vt:variant>
        <vt:lpwstr>_Toc525824408</vt:lpwstr>
      </vt:variant>
      <vt:variant>
        <vt:i4>1638454</vt:i4>
      </vt:variant>
      <vt:variant>
        <vt:i4>1160</vt:i4>
      </vt:variant>
      <vt:variant>
        <vt:i4>0</vt:i4>
      </vt:variant>
      <vt:variant>
        <vt:i4>5</vt:i4>
      </vt:variant>
      <vt:variant>
        <vt:lpwstr/>
      </vt:variant>
      <vt:variant>
        <vt:lpwstr>_Toc525824407</vt:lpwstr>
      </vt:variant>
      <vt:variant>
        <vt:i4>1638454</vt:i4>
      </vt:variant>
      <vt:variant>
        <vt:i4>1154</vt:i4>
      </vt:variant>
      <vt:variant>
        <vt:i4>0</vt:i4>
      </vt:variant>
      <vt:variant>
        <vt:i4>5</vt:i4>
      </vt:variant>
      <vt:variant>
        <vt:lpwstr/>
      </vt:variant>
      <vt:variant>
        <vt:lpwstr>_Toc525824406</vt:lpwstr>
      </vt:variant>
      <vt:variant>
        <vt:i4>1638454</vt:i4>
      </vt:variant>
      <vt:variant>
        <vt:i4>1148</vt:i4>
      </vt:variant>
      <vt:variant>
        <vt:i4>0</vt:i4>
      </vt:variant>
      <vt:variant>
        <vt:i4>5</vt:i4>
      </vt:variant>
      <vt:variant>
        <vt:lpwstr/>
      </vt:variant>
      <vt:variant>
        <vt:lpwstr>_Toc525824405</vt:lpwstr>
      </vt:variant>
      <vt:variant>
        <vt:i4>1638454</vt:i4>
      </vt:variant>
      <vt:variant>
        <vt:i4>1142</vt:i4>
      </vt:variant>
      <vt:variant>
        <vt:i4>0</vt:i4>
      </vt:variant>
      <vt:variant>
        <vt:i4>5</vt:i4>
      </vt:variant>
      <vt:variant>
        <vt:lpwstr/>
      </vt:variant>
      <vt:variant>
        <vt:lpwstr>_Toc525824404</vt:lpwstr>
      </vt:variant>
      <vt:variant>
        <vt:i4>1638454</vt:i4>
      </vt:variant>
      <vt:variant>
        <vt:i4>1136</vt:i4>
      </vt:variant>
      <vt:variant>
        <vt:i4>0</vt:i4>
      </vt:variant>
      <vt:variant>
        <vt:i4>5</vt:i4>
      </vt:variant>
      <vt:variant>
        <vt:lpwstr/>
      </vt:variant>
      <vt:variant>
        <vt:lpwstr>_Toc525824403</vt:lpwstr>
      </vt:variant>
      <vt:variant>
        <vt:i4>1638454</vt:i4>
      </vt:variant>
      <vt:variant>
        <vt:i4>1130</vt:i4>
      </vt:variant>
      <vt:variant>
        <vt:i4>0</vt:i4>
      </vt:variant>
      <vt:variant>
        <vt:i4>5</vt:i4>
      </vt:variant>
      <vt:variant>
        <vt:lpwstr/>
      </vt:variant>
      <vt:variant>
        <vt:lpwstr>_Toc525824402</vt:lpwstr>
      </vt:variant>
      <vt:variant>
        <vt:i4>1638454</vt:i4>
      </vt:variant>
      <vt:variant>
        <vt:i4>1124</vt:i4>
      </vt:variant>
      <vt:variant>
        <vt:i4>0</vt:i4>
      </vt:variant>
      <vt:variant>
        <vt:i4>5</vt:i4>
      </vt:variant>
      <vt:variant>
        <vt:lpwstr/>
      </vt:variant>
      <vt:variant>
        <vt:lpwstr>_Toc525824401</vt:lpwstr>
      </vt:variant>
      <vt:variant>
        <vt:i4>1638454</vt:i4>
      </vt:variant>
      <vt:variant>
        <vt:i4>1118</vt:i4>
      </vt:variant>
      <vt:variant>
        <vt:i4>0</vt:i4>
      </vt:variant>
      <vt:variant>
        <vt:i4>5</vt:i4>
      </vt:variant>
      <vt:variant>
        <vt:lpwstr/>
      </vt:variant>
      <vt:variant>
        <vt:lpwstr>_Toc525824400</vt:lpwstr>
      </vt:variant>
      <vt:variant>
        <vt:i4>1048625</vt:i4>
      </vt:variant>
      <vt:variant>
        <vt:i4>1112</vt:i4>
      </vt:variant>
      <vt:variant>
        <vt:i4>0</vt:i4>
      </vt:variant>
      <vt:variant>
        <vt:i4>5</vt:i4>
      </vt:variant>
      <vt:variant>
        <vt:lpwstr/>
      </vt:variant>
      <vt:variant>
        <vt:lpwstr>_Toc525824399</vt:lpwstr>
      </vt:variant>
      <vt:variant>
        <vt:i4>1048625</vt:i4>
      </vt:variant>
      <vt:variant>
        <vt:i4>1106</vt:i4>
      </vt:variant>
      <vt:variant>
        <vt:i4>0</vt:i4>
      </vt:variant>
      <vt:variant>
        <vt:i4>5</vt:i4>
      </vt:variant>
      <vt:variant>
        <vt:lpwstr/>
      </vt:variant>
      <vt:variant>
        <vt:lpwstr>_Toc525824398</vt:lpwstr>
      </vt:variant>
      <vt:variant>
        <vt:i4>1048625</vt:i4>
      </vt:variant>
      <vt:variant>
        <vt:i4>1100</vt:i4>
      </vt:variant>
      <vt:variant>
        <vt:i4>0</vt:i4>
      </vt:variant>
      <vt:variant>
        <vt:i4>5</vt:i4>
      </vt:variant>
      <vt:variant>
        <vt:lpwstr/>
      </vt:variant>
      <vt:variant>
        <vt:lpwstr>_Toc525824397</vt:lpwstr>
      </vt:variant>
      <vt:variant>
        <vt:i4>1048625</vt:i4>
      </vt:variant>
      <vt:variant>
        <vt:i4>1094</vt:i4>
      </vt:variant>
      <vt:variant>
        <vt:i4>0</vt:i4>
      </vt:variant>
      <vt:variant>
        <vt:i4>5</vt:i4>
      </vt:variant>
      <vt:variant>
        <vt:lpwstr/>
      </vt:variant>
      <vt:variant>
        <vt:lpwstr>_Toc525824396</vt:lpwstr>
      </vt:variant>
      <vt:variant>
        <vt:i4>1048625</vt:i4>
      </vt:variant>
      <vt:variant>
        <vt:i4>1088</vt:i4>
      </vt:variant>
      <vt:variant>
        <vt:i4>0</vt:i4>
      </vt:variant>
      <vt:variant>
        <vt:i4>5</vt:i4>
      </vt:variant>
      <vt:variant>
        <vt:lpwstr/>
      </vt:variant>
      <vt:variant>
        <vt:lpwstr>_Toc525824395</vt:lpwstr>
      </vt:variant>
      <vt:variant>
        <vt:i4>1048625</vt:i4>
      </vt:variant>
      <vt:variant>
        <vt:i4>1082</vt:i4>
      </vt:variant>
      <vt:variant>
        <vt:i4>0</vt:i4>
      </vt:variant>
      <vt:variant>
        <vt:i4>5</vt:i4>
      </vt:variant>
      <vt:variant>
        <vt:lpwstr/>
      </vt:variant>
      <vt:variant>
        <vt:lpwstr>_Toc525824394</vt:lpwstr>
      </vt:variant>
      <vt:variant>
        <vt:i4>1048625</vt:i4>
      </vt:variant>
      <vt:variant>
        <vt:i4>1076</vt:i4>
      </vt:variant>
      <vt:variant>
        <vt:i4>0</vt:i4>
      </vt:variant>
      <vt:variant>
        <vt:i4>5</vt:i4>
      </vt:variant>
      <vt:variant>
        <vt:lpwstr/>
      </vt:variant>
      <vt:variant>
        <vt:lpwstr>_Toc525824393</vt:lpwstr>
      </vt:variant>
      <vt:variant>
        <vt:i4>1048625</vt:i4>
      </vt:variant>
      <vt:variant>
        <vt:i4>1070</vt:i4>
      </vt:variant>
      <vt:variant>
        <vt:i4>0</vt:i4>
      </vt:variant>
      <vt:variant>
        <vt:i4>5</vt:i4>
      </vt:variant>
      <vt:variant>
        <vt:lpwstr/>
      </vt:variant>
      <vt:variant>
        <vt:lpwstr>_Toc525824392</vt:lpwstr>
      </vt:variant>
      <vt:variant>
        <vt:i4>1048625</vt:i4>
      </vt:variant>
      <vt:variant>
        <vt:i4>1064</vt:i4>
      </vt:variant>
      <vt:variant>
        <vt:i4>0</vt:i4>
      </vt:variant>
      <vt:variant>
        <vt:i4>5</vt:i4>
      </vt:variant>
      <vt:variant>
        <vt:lpwstr/>
      </vt:variant>
      <vt:variant>
        <vt:lpwstr>_Toc525824391</vt:lpwstr>
      </vt:variant>
      <vt:variant>
        <vt:i4>1048625</vt:i4>
      </vt:variant>
      <vt:variant>
        <vt:i4>1058</vt:i4>
      </vt:variant>
      <vt:variant>
        <vt:i4>0</vt:i4>
      </vt:variant>
      <vt:variant>
        <vt:i4>5</vt:i4>
      </vt:variant>
      <vt:variant>
        <vt:lpwstr/>
      </vt:variant>
      <vt:variant>
        <vt:lpwstr>_Toc525824390</vt:lpwstr>
      </vt:variant>
      <vt:variant>
        <vt:i4>1114161</vt:i4>
      </vt:variant>
      <vt:variant>
        <vt:i4>1052</vt:i4>
      </vt:variant>
      <vt:variant>
        <vt:i4>0</vt:i4>
      </vt:variant>
      <vt:variant>
        <vt:i4>5</vt:i4>
      </vt:variant>
      <vt:variant>
        <vt:lpwstr/>
      </vt:variant>
      <vt:variant>
        <vt:lpwstr>_Toc525824389</vt:lpwstr>
      </vt:variant>
      <vt:variant>
        <vt:i4>1114161</vt:i4>
      </vt:variant>
      <vt:variant>
        <vt:i4>1046</vt:i4>
      </vt:variant>
      <vt:variant>
        <vt:i4>0</vt:i4>
      </vt:variant>
      <vt:variant>
        <vt:i4>5</vt:i4>
      </vt:variant>
      <vt:variant>
        <vt:lpwstr/>
      </vt:variant>
      <vt:variant>
        <vt:lpwstr>_Toc525824388</vt:lpwstr>
      </vt:variant>
      <vt:variant>
        <vt:i4>1114161</vt:i4>
      </vt:variant>
      <vt:variant>
        <vt:i4>1040</vt:i4>
      </vt:variant>
      <vt:variant>
        <vt:i4>0</vt:i4>
      </vt:variant>
      <vt:variant>
        <vt:i4>5</vt:i4>
      </vt:variant>
      <vt:variant>
        <vt:lpwstr/>
      </vt:variant>
      <vt:variant>
        <vt:lpwstr>_Toc525824387</vt:lpwstr>
      </vt:variant>
      <vt:variant>
        <vt:i4>1114161</vt:i4>
      </vt:variant>
      <vt:variant>
        <vt:i4>1034</vt:i4>
      </vt:variant>
      <vt:variant>
        <vt:i4>0</vt:i4>
      </vt:variant>
      <vt:variant>
        <vt:i4>5</vt:i4>
      </vt:variant>
      <vt:variant>
        <vt:lpwstr/>
      </vt:variant>
      <vt:variant>
        <vt:lpwstr>_Toc525824386</vt:lpwstr>
      </vt:variant>
      <vt:variant>
        <vt:i4>1114161</vt:i4>
      </vt:variant>
      <vt:variant>
        <vt:i4>1028</vt:i4>
      </vt:variant>
      <vt:variant>
        <vt:i4>0</vt:i4>
      </vt:variant>
      <vt:variant>
        <vt:i4>5</vt:i4>
      </vt:variant>
      <vt:variant>
        <vt:lpwstr/>
      </vt:variant>
      <vt:variant>
        <vt:lpwstr>_Toc525824385</vt:lpwstr>
      </vt:variant>
      <vt:variant>
        <vt:i4>1114161</vt:i4>
      </vt:variant>
      <vt:variant>
        <vt:i4>1022</vt:i4>
      </vt:variant>
      <vt:variant>
        <vt:i4>0</vt:i4>
      </vt:variant>
      <vt:variant>
        <vt:i4>5</vt:i4>
      </vt:variant>
      <vt:variant>
        <vt:lpwstr/>
      </vt:variant>
      <vt:variant>
        <vt:lpwstr>_Toc525824384</vt:lpwstr>
      </vt:variant>
      <vt:variant>
        <vt:i4>1114161</vt:i4>
      </vt:variant>
      <vt:variant>
        <vt:i4>1016</vt:i4>
      </vt:variant>
      <vt:variant>
        <vt:i4>0</vt:i4>
      </vt:variant>
      <vt:variant>
        <vt:i4>5</vt:i4>
      </vt:variant>
      <vt:variant>
        <vt:lpwstr/>
      </vt:variant>
      <vt:variant>
        <vt:lpwstr>_Toc525824383</vt:lpwstr>
      </vt:variant>
      <vt:variant>
        <vt:i4>1114161</vt:i4>
      </vt:variant>
      <vt:variant>
        <vt:i4>1010</vt:i4>
      </vt:variant>
      <vt:variant>
        <vt:i4>0</vt:i4>
      </vt:variant>
      <vt:variant>
        <vt:i4>5</vt:i4>
      </vt:variant>
      <vt:variant>
        <vt:lpwstr/>
      </vt:variant>
      <vt:variant>
        <vt:lpwstr>_Toc525824382</vt:lpwstr>
      </vt:variant>
      <vt:variant>
        <vt:i4>1114161</vt:i4>
      </vt:variant>
      <vt:variant>
        <vt:i4>1004</vt:i4>
      </vt:variant>
      <vt:variant>
        <vt:i4>0</vt:i4>
      </vt:variant>
      <vt:variant>
        <vt:i4>5</vt:i4>
      </vt:variant>
      <vt:variant>
        <vt:lpwstr/>
      </vt:variant>
      <vt:variant>
        <vt:lpwstr>_Toc525824381</vt:lpwstr>
      </vt:variant>
      <vt:variant>
        <vt:i4>1114161</vt:i4>
      </vt:variant>
      <vt:variant>
        <vt:i4>998</vt:i4>
      </vt:variant>
      <vt:variant>
        <vt:i4>0</vt:i4>
      </vt:variant>
      <vt:variant>
        <vt:i4>5</vt:i4>
      </vt:variant>
      <vt:variant>
        <vt:lpwstr/>
      </vt:variant>
      <vt:variant>
        <vt:lpwstr>_Toc525824380</vt:lpwstr>
      </vt:variant>
      <vt:variant>
        <vt:i4>1966129</vt:i4>
      </vt:variant>
      <vt:variant>
        <vt:i4>992</vt:i4>
      </vt:variant>
      <vt:variant>
        <vt:i4>0</vt:i4>
      </vt:variant>
      <vt:variant>
        <vt:i4>5</vt:i4>
      </vt:variant>
      <vt:variant>
        <vt:lpwstr/>
      </vt:variant>
      <vt:variant>
        <vt:lpwstr>_Toc525824379</vt:lpwstr>
      </vt:variant>
      <vt:variant>
        <vt:i4>1966129</vt:i4>
      </vt:variant>
      <vt:variant>
        <vt:i4>986</vt:i4>
      </vt:variant>
      <vt:variant>
        <vt:i4>0</vt:i4>
      </vt:variant>
      <vt:variant>
        <vt:i4>5</vt:i4>
      </vt:variant>
      <vt:variant>
        <vt:lpwstr/>
      </vt:variant>
      <vt:variant>
        <vt:lpwstr>_Toc525824378</vt:lpwstr>
      </vt:variant>
      <vt:variant>
        <vt:i4>1966129</vt:i4>
      </vt:variant>
      <vt:variant>
        <vt:i4>980</vt:i4>
      </vt:variant>
      <vt:variant>
        <vt:i4>0</vt:i4>
      </vt:variant>
      <vt:variant>
        <vt:i4>5</vt:i4>
      </vt:variant>
      <vt:variant>
        <vt:lpwstr/>
      </vt:variant>
      <vt:variant>
        <vt:lpwstr>_Toc525824377</vt:lpwstr>
      </vt:variant>
      <vt:variant>
        <vt:i4>1966129</vt:i4>
      </vt:variant>
      <vt:variant>
        <vt:i4>974</vt:i4>
      </vt:variant>
      <vt:variant>
        <vt:i4>0</vt:i4>
      </vt:variant>
      <vt:variant>
        <vt:i4>5</vt:i4>
      </vt:variant>
      <vt:variant>
        <vt:lpwstr/>
      </vt:variant>
      <vt:variant>
        <vt:lpwstr>_Toc525824376</vt:lpwstr>
      </vt:variant>
      <vt:variant>
        <vt:i4>1966129</vt:i4>
      </vt:variant>
      <vt:variant>
        <vt:i4>968</vt:i4>
      </vt:variant>
      <vt:variant>
        <vt:i4>0</vt:i4>
      </vt:variant>
      <vt:variant>
        <vt:i4>5</vt:i4>
      </vt:variant>
      <vt:variant>
        <vt:lpwstr/>
      </vt:variant>
      <vt:variant>
        <vt:lpwstr>_Toc525824375</vt:lpwstr>
      </vt:variant>
      <vt:variant>
        <vt:i4>1966129</vt:i4>
      </vt:variant>
      <vt:variant>
        <vt:i4>962</vt:i4>
      </vt:variant>
      <vt:variant>
        <vt:i4>0</vt:i4>
      </vt:variant>
      <vt:variant>
        <vt:i4>5</vt:i4>
      </vt:variant>
      <vt:variant>
        <vt:lpwstr/>
      </vt:variant>
      <vt:variant>
        <vt:lpwstr>_Toc525824374</vt:lpwstr>
      </vt:variant>
      <vt:variant>
        <vt:i4>1966129</vt:i4>
      </vt:variant>
      <vt:variant>
        <vt:i4>956</vt:i4>
      </vt:variant>
      <vt:variant>
        <vt:i4>0</vt:i4>
      </vt:variant>
      <vt:variant>
        <vt:i4>5</vt:i4>
      </vt:variant>
      <vt:variant>
        <vt:lpwstr/>
      </vt:variant>
      <vt:variant>
        <vt:lpwstr>_Toc525824373</vt:lpwstr>
      </vt:variant>
      <vt:variant>
        <vt:i4>1966129</vt:i4>
      </vt:variant>
      <vt:variant>
        <vt:i4>950</vt:i4>
      </vt:variant>
      <vt:variant>
        <vt:i4>0</vt:i4>
      </vt:variant>
      <vt:variant>
        <vt:i4>5</vt:i4>
      </vt:variant>
      <vt:variant>
        <vt:lpwstr/>
      </vt:variant>
      <vt:variant>
        <vt:lpwstr>_Toc525824372</vt:lpwstr>
      </vt:variant>
      <vt:variant>
        <vt:i4>1966129</vt:i4>
      </vt:variant>
      <vt:variant>
        <vt:i4>944</vt:i4>
      </vt:variant>
      <vt:variant>
        <vt:i4>0</vt:i4>
      </vt:variant>
      <vt:variant>
        <vt:i4>5</vt:i4>
      </vt:variant>
      <vt:variant>
        <vt:lpwstr/>
      </vt:variant>
      <vt:variant>
        <vt:lpwstr>_Toc525824371</vt:lpwstr>
      </vt:variant>
      <vt:variant>
        <vt:i4>1966129</vt:i4>
      </vt:variant>
      <vt:variant>
        <vt:i4>938</vt:i4>
      </vt:variant>
      <vt:variant>
        <vt:i4>0</vt:i4>
      </vt:variant>
      <vt:variant>
        <vt:i4>5</vt:i4>
      </vt:variant>
      <vt:variant>
        <vt:lpwstr/>
      </vt:variant>
      <vt:variant>
        <vt:lpwstr>_Toc525824370</vt:lpwstr>
      </vt:variant>
      <vt:variant>
        <vt:i4>2031665</vt:i4>
      </vt:variant>
      <vt:variant>
        <vt:i4>932</vt:i4>
      </vt:variant>
      <vt:variant>
        <vt:i4>0</vt:i4>
      </vt:variant>
      <vt:variant>
        <vt:i4>5</vt:i4>
      </vt:variant>
      <vt:variant>
        <vt:lpwstr/>
      </vt:variant>
      <vt:variant>
        <vt:lpwstr>_Toc525824369</vt:lpwstr>
      </vt:variant>
      <vt:variant>
        <vt:i4>2031665</vt:i4>
      </vt:variant>
      <vt:variant>
        <vt:i4>926</vt:i4>
      </vt:variant>
      <vt:variant>
        <vt:i4>0</vt:i4>
      </vt:variant>
      <vt:variant>
        <vt:i4>5</vt:i4>
      </vt:variant>
      <vt:variant>
        <vt:lpwstr/>
      </vt:variant>
      <vt:variant>
        <vt:lpwstr>_Toc525824368</vt:lpwstr>
      </vt:variant>
      <vt:variant>
        <vt:i4>2031665</vt:i4>
      </vt:variant>
      <vt:variant>
        <vt:i4>920</vt:i4>
      </vt:variant>
      <vt:variant>
        <vt:i4>0</vt:i4>
      </vt:variant>
      <vt:variant>
        <vt:i4>5</vt:i4>
      </vt:variant>
      <vt:variant>
        <vt:lpwstr/>
      </vt:variant>
      <vt:variant>
        <vt:lpwstr>_Toc525824367</vt:lpwstr>
      </vt:variant>
      <vt:variant>
        <vt:i4>2031665</vt:i4>
      </vt:variant>
      <vt:variant>
        <vt:i4>914</vt:i4>
      </vt:variant>
      <vt:variant>
        <vt:i4>0</vt:i4>
      </vt:variant>
      <vt:variant>
        <vt:i4>5</vt:i4>
      </vt:variant>
      <vt:variant>
        <vt:lpwstr/>
      </vt:variant>
      <vt:variant>
        <vt:lpwstr>_Toc525824366</vt:lpwstr>
      </vt:variant>
      <vt:variant>
        <vt:i4>2031665</vt:i4>
      </vt:variant>
      <vt:variant>
        <vt:i4>908</vt:i4>
      </vt:variant>
      <vt:variant>
        <vt:i4>0</vt:i4>
      </vt:variant>
      <vt:variant>
        <vt:i4>5</vt:i4>
      </vt:variant>
      <vt:variant>
        <vt:lpwstr/>
      </vt:variant>
      <vt:variant>
        <vt:lpwstr>_Toc525824365</vt:lpwstr>
      </vt:variant>
      <vt:variant>
        <vt:i4>2031665</vt:i4>
      </vt:variant>
      <vt:variant>
        <vt:i4>902</vt:i4>
      </vt:variant>
      <vt:variant>
        <vt:i4>0</vt:i4>
      </vt:variant>
      <vt:variant>
        <vt:i4>5</vt:i4>
      </vt:variant>
      <vt:variant>
        <vt:lpwstr/>
      </vt:variant>
      <vt:variant>
        <vt:lpwstr>_Toc525824364</vt:lpwstr>
      </vt:variant>
      <vt:variant>
        <vt:i4>2031665</vt:i4>
      </vt:variant>
      <vt:variant>
        <vt:i4>896</vt:i4>
      </vt:variant>
      <vt:variant>
        <vt:i4>0</vt:i4>
      </vt:variant>
      <vt:variant>
        <vt:i4>5</vt:i4>
      </vt:variant>
      <vt:variant>
        <vt:lpwstr/>
      </vt:variant>
      <vt:variant>
        <vt:lpwstr>_Toc525824363</vt:lpwstr>
      </vt:variant>
      <vt:variant>
        <vt:i4>2031665</vt:i4>
      </vt:variant>
      <vt:variant>
        <vt:i4>890</vt:i4>
      </vt:variant>
      <vt:variant>
        <vt:i4>0</vt:i4>
      </vt:variant>
      <vt:variant>
        <vt:i4>5</vt:i4>
      </vt:variant>
      <vt:variant>
        <vt:lpwstr/>
      </vt:variant>
      <vt:variant>
        <vt:lpwstr>_Toc525824362</vt:lpwstr>
      </vt:variant>
      <vt:variant>
        <vt:i4>2031665</vt:i4>
      </vt:variant>
      <vt:variant>
        <vt:i4>884</vt:i4>
      </vt:variant>
      <vt:variant>
        <vt:i4>0</vt:i4>
      </vt:variant>
      <vt:variant>
        <vt:i4>5</vt:i4>
      </vt:variant>
      <vt:variant>
        <vt:lpwstr/>
      </vt:variant>
      <vt:variant>
        <vt:lpwstr>_Toc525824361</vt:lpwstr>
      </vt:variant>
      <vt:variant>
        <vt:i4>2031665</vt:i4>
      </vt:variant>
      <vt:variant>
        <vt:i4>878</vt:i4>
      </vt:variant>
      <vt:variant>
        <vt:i4>0</vt:i4>
      </vt:variant>
      <vt:variant>
        <vt:i4>5</vt:i4>
      </vt:variant>
      <vt:variant>
        <vt:lpwstr/>
      </vt:variant>
      <vt:variant>
        <vt:lpwstr>_Toc525824360</vt:lpwstr>
      </vt:variant>
      <vt:variant>
        <vt:i4>1835057</vt:i4>
      </vt:variant>
      <vt:variant>
        <vt:i4>872</vt:i4>
      </vt:variant>
      <vt:variant>
        <vt:i4>0</vt:i4>
      </vt:variant>
      <vt:variant>
        <vt:i4>5</vt:i4>
      </vt:variant>
      <vt:variant>
        <vt:lpwstr/>
      </vt:variant>
      <vt:variant>
        <vt:lpwstr>_Toc525824359</vt:lpwstr>
      </vt:variant>
      <vt:variant>
        <vt:i4>1835057</vt:i4>
      </vt:variant>
      <vt:variant>
        <vt:i4>866</vt:i4>
      </vt:variant>
      <vt:variant>
        <vt:i4>0</vt:i4>
      </vt:variant>
      <vt:variant>
        <vt:i4>5</vt:i4>
      </vt:variant>
      <vt:variant>
        <vt:lpwstr/>
      </vt:variant>
      <vt:variant>
        <vt:lpwstr>_Toc525824358</vt:lpwstr>
      </vt:variant>
      <vt:variant>
        <vt:i4>1835057</vt:i4>
      </vt:variant>
      <vt:variant>
        <vt:i4>860</vt:i4>
      </vt:variant>
      <vt:variant>
        <vt:i4>0</vt:i4>
      </vt:variant>
      <vt:variant>
        <vt:i4>5</vt:i4>
      </vt:variant>
      <vt:variant>
        <vt:lpwstr/>
      </vt:variant>
      <vt:variant>
        <vt:lpwstr>_Toc525824357</vt:lpwstr>
      </vt:variant>
      <vt:variant>
        <vt:i4>1835057</vt:i4>
      </vt:variant>
      <vt:variant>
        <vt:i4>854</vt:i4>
      </vt:variant>
      <vt:variant>
        <vt:i4>0</vt:i4>
      </vt:variant>
      <vt:variant>
        <vt:i4>5</vt:i4>
      </vt:variant>
      <vt:variant>
        <vt:lpwstr/>
      </vt:variant>
      <vt:variant>
        <vt:lpwstr>_Toc525824356</vt:lpwstr>
      </vt:variant>
      <vt:variant>
        <vt:i4>1835057</vt:i4>
      </vt:variant>
      <vt:variant>
        <vt:i4>848</vt:i4>
      </vt:variant>
      <vt:variant>
        <vt:i4>0</vt:i4>
      </vt:variant>
      <vt:variant>
        <vt:i4>5</vt:i4>
      </vt:variant>
      <vt:variant>
        <vt:lpwstr/>
      </vt:variant>
      <vt:variant>
        <vt:lpwstr>_Toc525824355</vt:lpwstr>
      </vt:variant>
      <vt:variant>
        <vt:i4>1835057</vt:i4>
      </vt:variant>
      <vt:variant>
        <vt:i4>842</vt:i4>
      </vt:variant>
      <vt:variant>
        <vt:i4>0</vt:i4>
      </vt:variant>
      <vt:variant>
        <vt:i4>5</vt:i4>
      </vt:variant>
      <vt:variant>
        <vt:lpwstr/>
      </vt:variant>
      <vt:variant>
        <vt:lpwstr>_Toc525824354</vt:lpwstr>
      </vt:variant>
      <vt:variant>
        <vt:i4>1835057</vt:i4>
      </vt:variant>
      <vt:variant>
        <vt:i4>836</vt:i4>
      </vt:variant>
      <vt:variant>
        <vt:i4>0</vt:i4>
      </vt:variant>
      <vt:variant>
        <vt:i4>5</vt:i4>
      </vt:variant>
      <vt:variant>
        <vt:lpwstr/>
      </vt:variant>
      <vt:variant>
        <vt:lpwstr>_Toc525824353</vt:lpwstr>
      </vt:variant>
      <vt:variant>
        <vt:i4>1835057</vt:i4>
      </vt:variant>
      <vt:variant>
        <vt:i4>830</vt:i4>
      </vt:variant>
      <vt:variant>
        <vt:i4>0</vt:i4>
      </vt:variant>
      <vt:variant>
        <vt:i4>5</vt:i4>
      </vt:variant>
      <vt:variant>
        <vt:lpwstr/>
      </vt:variant>
      <vt:variant>
        <vt:lpwstr>_Toc525824352</vt:lpwstr>
      </vt:variant>
      <vt:variant>
        <vt:i4>1835057</vt:i4>
      </vt:variant>
      <vt:variant>
        <vt:i4>824</vt:i4>
      </vt:variant>
      <vt:variant>
        <vt:i4>0</vt:i4>
      </vt:variant>
      <vt:variant>
        <vt:i4>5</vt:i4>
      </vt:variant>
      <vt:variant>
        <vt:lpwstr/>
      </vt:variant>
      <vt:variant>
        <vt:lpwstr>_Toc525824351</vt:lpwstr>
      </vt:variant>
      <vt:variant>
        <vt:i4>1835057</vt:i4>
      </vt:variant>
      <vt:variant>
        <vt:i4>818</vt:i4>
      </vt:variant>
      <vt:variant>
        <vt:i4>0</vt:i4>
      </vt:variant>
      <vt:variant>
        <vt:i4>5</vt:i4>
      </vt:variant>
      <vt:variant>
        <vt:lpwstr/>
      </vt:variant>
      <vt:variant>
        <vt:lpwstr>_Toc525824350</vt:lpwstr>
      </vt:variant>
      <vt:variant>
        <vt:i4>1900593</vt:i4>
      </vt:variant>
      <vt:variant>
        <vt:i4>812</vt:i4>
      </vt:variant>
      <vt:variant>
        <vt:i4>0</vt:i4>
      </vt:variant>
      <vt:variant>
        <vt:i4>5</vt:i4>
      </vt:variant>
      <vt:variant>
        <vt:lpwstr/>
      </vt:variant>
      <vt:variant>
        <vt:lpwstr>_Toc525824349</vt:lpwstr>
      </vt:variant>
      <vt:variant>
        <vt:i4>1900593</vt:i4>
      </vt:variant>
      <vt:variant>
        <vt:i4>806</vt:i4>
      </vt:variant>
      <vt:variant>
        <vt:i4>0</vt:i4>
      </vt:variant>
      <vt:variant>
        <vt:i4>5</vt:i4>
      </vt:variant>
      <vt:variant>
        <vt:lpwstr/>
      </vt:variant>
      <vt:variant>
        <vt:lpwstr>_Toc525824348</vt:lpwstr>
      </vt:variant>
      <vt:variant>
        <vt:i4>1900593</vt:i4>
      </vt:variant>
      <vt:variant>
        <vt:i4>800</vt:i4>
      </vt:variant>
      <vt:variant>
        <vt:i4>0</vt:i4>
      </vt:variant>
      <vt:variant>
        <vt:i4>5</vt:i4>
      </vt:variant>
      <vt:variant>
        <vt:lpwstr/>
      </vt:variant>
      <vt:variant>
        <vt:lpwstr>_Toc525824347</vt:lpwstr>
      </vt:variant>
      <vt:variant>
        <vt:i4>1900593</vt:i4>
      </vt:variant>
      <vt:variant>
        <vt:i4>794</vt:i4>
      </vt:variant>
      <vt:variant>
        <vt:i4>0</vt:i4>
      </vt:variant>
      <vt:variant>
        <vt:i4>5</vt:i4>
      </vt:variant>
      <vt:variant>
        <vt:lpwstr/>
      </vt:variant>
      <vt:variant>
        <vt:lpwstr>_Toc525824346</vt:lpwstr>
      </vt:variant>
      <vt:variant>
        <vt:i4>1900593</vt:i4>
      </vt:variant>
      <vt:variant>
        <vt:i4>788</vt:i4>
      </vt:variant>
      <vt:variant>
        <vt:i4>0</vt:i4>
      </vt:variant>
      <vt:variant>
        <vt:i4>5</vt:i4>
      </vt:variant>
      <vt:variant>
        <vt:lpwstr/>
      </vt:variant>
      <vt:variant>
        <vt:lpwstr>_Toc525824345</vt:lpwstr>
      </vt:variant>
      <vt:variant>
        <vt:i4>1900593</vt:i4>
      </vt:variant>
      <vt:variant>
        <vt:i4>782</vt:i4>
      </vt:variant>
      <vt:variant>
        <vt:i4>0</vt:i4>
      </vt:variant>
      <vt:variant>
        <vt:i4>5</vt:i4>
      </vt:variant>
      <vt:variant>
        <vt:lpwstr/>
      </vt:variant>
      <vt:variant>
        <vt:lpwstr>_Toc525824344</vt:lpwstr>
      </vt:variant>
      <vt:variant>
        <vt:i4>1900593</vt:i4>
      </vt:variant>
      <vt:variant>
        <vt:i4>776</vt:i4>
      </vt:variant>
      <vt:variant>
        <vt:i4>0</vt:i4>
      </vt:variant>
      <vt:variant>
        <vt:i4>5</vt:i4>
      </vt:variant>
      <vt:variant>
        <vt:lpwstr/>
      </vt:variant>
      <vt:variant>
        <vt:lpwstr>_Toc525824343</vt:lpwstr>
      </vt:variant>
      <vt:variant>
        <vt:i4>1900593</vt:i4>
      </vt:variant>
      <vt:variant>
        <vt:i4>770</vt:i4>
      </vt:variant>
      <vt:variant>
        <vt:i4>0</vt:i4>
      </vt:variant>
      <vt:variant>
        <vt:i4>5</vt:i4>
      </vt:variant>
      <vt:variant>
        <vt:lpwstr/>
      </vt:variant>
      <vt:variant>
        <vt:lpwstr>_Toc525824342</vt:lpwstr>
      </vt:variant>
      <vt:variant>
        <vt:i4>1900593</vt:i4>
      </vt:variant>
      <vt:variant>
        <vt:i4>764</vt:i4>
      </vt:variant>
      <vt:variant>
        <vt:i4>0</vt:i4>
      </vt:variant>
      <vt:variant>
        <vt:i4>5</vt:i4>
      </vt:variant>
      <vt:variant>
        <vt:lpwstr/>
      </vt:variant>
      <vt:variant>
        <vt:lpwstr>_Toc525824341</vt:lpwstr>
      </vt:variant>
      <vt:variant>
        <vt:i4>1900593</vt:i4>
      </vt:variant>
      <vt:variant>
        <vt:i4>758</vt:i4>
      </vt:variant>
      <vt:variant>
        <vt:i4>0</vt:i4>
      </vt:variant>
      <vt:variant>
        <vt:i4>5</vt:i4>
      </vt:variant>
      <vt:variant>
        <vt:lpwstr/>
      </vt:variant>
      <vt:variant>
        <vt:lpwstr>_Toc525824340</vt:lpwstr>
      </vt:variant>
      <vt:variant>
        <vt:i4>1703985</vt:i4>
      </vt:variant>
      <vt:variant>
        <vt:i4>752</vt:i4>
      </vt:variant>
      <vt:variant>
        <vt:i4>0</vt:i4>
      </vt:variant>
      <vt:variant>
        <vt:i4>5</vt:i4>
      </vt:variant>
      <vt:variant>
        <vt:lpwstr/>
      </vt:variant>
      <vt:variant>
        <vt:lpwstr>_Toc525824339</vt:lpwstr>
      </vt:variant>
      <vt:variant>
        <vt:i4>1703985</vt:i4>
      </vt:variant>
      <vt:variant>
        <vt:i4>746</vt:i4>
      </vt:variant>
      <vt:variant>
        <vt:i4>0</vt:i4>
      </vt:variant>
      <vt:variant>
        <vt:i4>5</vt:i4>
      </vt:variant>
      <vt:variant>
        <vt:lpwstr/>
      </vt:variant>
      <vt:variant>
        <vt:lpwstr>_Toc525824338</vt:lpwstr>
      </vt:variant>
      <vt:variant>
        <vt:i4>1703985</vt:i4>
      </vt:variant>
      <vt:variant>
        <vt:i4>740</vt:i4>
      </vt:variant>
      <vt:variant>
        <vt:i4>0</vt:i4>
      </vt:variant>
      <vt:variant>
        <vt:i4>5</vt:i4>
      </vt:variant>
      <vt:variant>
        <vt:lpwstr/>
      </vt:variant>
      <vt:variant>
        <vt:lpwstr>_Toc525824337</vt:lpwstr>
      </vt:variant>
      <vt:variant>
        <vt:i4>1703985</vt:i4>
      </vt:variant>
      <vt:variant>
        <vt:i4>734</vt:i4>
      </vt:variant>
      <vt:variant>
        <vt:i4>0</vt:i4>
      </vt:variant>
      <vt:variant>
        <vt:i4>5</vt:i4>
      </vt:variant>
      <vt:variant>
        <vt:lpwstr/>
      </vt:variant>
      <vt:variant>
        <vt:lpwstr>_Toc525824336</vt:lpwstr>
      </vt:variant>
      <vt:variant>
        <vt:i4>1703985</vt:i4>
      </vt:variant>
      <vt:variant>
        <vt:i4>728</vt:i4>
      </vt:variant>
      <vt:variant>
        <vt:i4>0</vt:i4>
      </vt:variant>
      <vt:variant>
        <vt:i4>5</vt:i4>
      </vt:variant>
      <vt:variant>
        <vt:lpwstr/>
      </vt:variant>
      <vt:variant>
        <vt:lpwstr>_Toc525824335</vt:lpwstr>
      </vt:variant>
      <vt:variant>
        <vt:i4>1703985</vt:i4>
      </vt:variant>
      <vt:variant>
        <vt:i4>722</vt:i4>
      </vt:variant>
      <vt:variant>
        <vt:i4>0</vt:i4>
      </vt:variant>
      <vt:variant>
        <vt:i4>5</vt:i4>
      </vt:variant>
      <vt:variant>
        <vt:lpwstr/>
      </vt:variant>
      <vt:variant>
        <vt:lpwstr>_Toc525824334</vt:lpwstr>
      </vt:variant>
      <vt:variant>
        <vt:i4>1703985</vt:i4>
      </vt:variant>
      <vt:variant>
        <vt:i4>716</vt:i4>
      </vt:variant>
      <vt:variant>
        <vt:i4>0</vt:i4>
      </vt:variant>
      <vt:variant>
        <vt:i4>5</vt:i4>
      </vt:variant>
      <vt:variant>
        <vt:lpwstr/>
      </vt:variant>
      <vt:variant>
        <vt:lpwstr>_Toc525824333</vt:lpwstr>
      </vt:variant>
      <vt:variant>
        <vt:i4>1703985</vt:i4>
      </vt:variant>
      <vt:variant>
        <vt:i4>710</vt:i4>
      </vt:variant>
      <vt:variant>
        <vt:i4>0</vt:i4>
      </vt:variant>
      <vt:variant>
        <vt:i4>5</vt:i4>
      </vt:variant>
      <vt:variant>
        <vt:lpwstr/>
      </vt:variant>
      <vt:variant>
        <vt:lpwstr>_Toc525824332</vt:lpwstr>
      </vt:variant>
      <vt:variant>
        <vt:i4>1703985</vt:i4>
      </vt:variant>
      <vt:variant>
        <vt:i4>704</vt:i4>
      </vt:variant>
      <vt:variant>
        <vt:i4>0</vt:i4>
      </vt:variant>
      <vt:variant>
        <vt:i4>5</vt:i4>
      </vt:variant>
      <vt:variant>
        <vt:lpwstr/>
      </vt:variant>
      <vt:variant>
        <vt:lpwstr>_Toc525824331</vt:lpwstr>
      </vt:variant>
      <vt:variant>
        <vt:i4>1703985</vt:i4>
      </vt:variant>
      <vt:variant>
        <vt:i4>698</vt:i4>
      </vt:variant>
      <vt:variant>
        <vt:i4>0</vt:i4>
      </vt:variant>
      <vt:variant>
        <vt:i4>5</vt:i4>
      </vt:variant>
      <vt:variant>
        <vt:lpwstr/>
      </vt:variant>
      <vt:variant>
        <vt:lpwstr>_Toc525824330</vt:lpwstr>
      </vt:variant>
      <vt:variant>
        <vt:i4>1769521</vt:i4>
      </vt:variant>
      <vt:variant>
        <vt:i4>692</vt:i4>
      </vt:variant>
      <vt:variant>
        <vt:i4>0</vt:i4>
      </vt:variant>
      <vt:variant>
        <vt:i4>5</vt:i4>
      </vt:variant>
      <vt:variant>
        <vt:lpwstr/>
      </vt:variant>
      <vt:variant>
        <vt:lpwstr>_Toc525824329</vt:lpwstr>
      </vt:variant>
      <vt:variant>
        <vt:i4>1769521</vt:i4>
      </vt:variant>
      <vt:variant>
        <vt:i4>686</vt:i4>
      </vt:variant>
      <vt:variant>
        <vt:i4>0</vt:i4>
      </vt:variant>
      <vt:variant>
        <vt:i4>5</vt:i4>
      </vt:variant>
      <vt:variant>
        <vt:lpwstr/>
      </vt:variant>
      <vt:variant>
        <vt:lpwstr>_Toc525824328</vt:lpwstr>
      </vt:variant>
      <vt:variant>
        <vt:i4>1769521</vt:i4>
      </vt:variant>
      <vt:variant>
        <vt:i4>680</vt:i4>
      </vt:variant>
      <vt:variant>
        <vt:i4>0</vt:i4>
      </vt:variant>
      <vt:variant>
        <vt:i4>5</vt:i4>
      </vt:variant>
      <vt:variant>
        <vt:lpwstr/>
      </vt:variant>
      <vt:variant>
        <vt:lpwstr>_Toc525824327</vt:lpwstr>
      </vt:variant>
      <vt:variant>
        <vt:i4>1769521</vt:i4>
      </vt:variant>
      <vt:variant>
        <vt:i4>674</vt:i4>
      </vt:variant>
      <vt:variant>
        <vt:i4>0</vt:i4>
      </vt:variant>
      <vt:variant>
        <vt:i4>5</vt:i4>
      </vt:variant>
      <vt:variant>
        <vt:lpwstr/>
      </vt:variant>
      <vt:variant>
        <vt:lpwstr>_Toc525824326</vt:lpwstr>
      </vt:variant>
      <vt:variant>
        <vt:i4>1769521</vt:i4>
      </vt:variant>
      <vt:variant>
        <vt:i4>668</vt:i4>
      </vt:variant>
      <vt:variant>
        <vt:i4>0</vt:i4>
      </vt:variant>
      <vt:variant>
        <vt:i4>5</vt:i4>
      </vt:variant>
      <vt:variant>
        <vt:lpwstr/>
      </vt:variant>
      <vt:variant>
        <vt:lpwstr>_Toc525824325</vt:lpwstr>
      </vt:variant>
      <vt:variant>
        <vt:i4>1769521</vt:i4>
      </vt:variant>
      <vt:variant>
        <vt:i4>662</vt:i4>
      </vt:variant>
      <vt:variant>
        <vt:i4>0</vt:i4>
      </vt:variant>
      <vt:variant>
        <vt:i4>5</vt:i4>
      </vt:variant>
      <vt:variant>
        <vt:lpwstr/>
      </vt:variant>
      <vt:variant>
        <vt:lpwstr>_Toc525824324</vt:lpwstr>
      </vt:variant>
      <vt:variant>
        <vt:i4>1769521</vt:i4>
      </vt:variant>
      <vt:variant>
        <vt:i4>656</vt:i4>
      </vt:variant>
      <vt:variant>
        <vt:i4>0</vt:i4>
      </vt:variant>
      <vt:variant>
        <vt:i4>5</vt:i4>
      </vt:variant>
      <vt:variant>
        <vt:lpwstr/>
      </vt:variant>
      <vt:variant>
        <vt:lpwstr>_Toc525824323</vt:lpwstr>
      </vt:variant>
      <vt:variant>
        <vt:i4>1769521</vt:i4>
      </vt:variant>
      <vt:variant>
        <vt:i4>650</vt:i4>
      </vt:variant>
      <vt:variant>
        <vt:i4>0</vt:i4>
      </vt:variant>
      <vt:variant>
        <vt:i4>5</vt:i4>
      </vt:variant>
      <vt:variant>
        <vt:lpwstr/>
      </vt:variant>
      <vt:variant>
        <vt:lpwstr>_Toc525824322</vt:lpwstr>
      </vt:variant>
      <vt:variant>
        <vt:i4>1769521</vt:i4>
      </vt:variant>
      <vt:variant>
        <vt:i4>644</vt:i4>
      </vt:variant>
      <vt:variant>
        <vt:i4>0</vt:i4>
      </vt:variant>
      <vt:variant>
        <vt:i4>5</vt:i4>
      </vt:variant>
      <vt:variant>
        <vt:lpwstr/>
      </vt:variant>
      <vt:variant>
        <vt:lpwstr>_Toc525824321</vt:lpwstr>
      </vt:variant>
      <vt:variant>
        <vt:i4>1769521</vt:i4>
      </vt:variant>
      <vt:variant>
        <vt:i4>638</vt:i4>
      </vt:variant>
      <vt:variant>
        <vt:i4>0</vt:i4>
      </vt:variant>
      <vt:variant>
        <vt:i4>5</vt:i4>
      </vt:variant>
      <vt:variant>
        <vt:lpwstr/>
      </vt:variant>
      <vt:variant>
        <vt:lpwstr>_Toc525824320</vt:lpwstr>
      </vt:variant>
      <vt:variant>
        <vt:i4>1572913</vt:i4>
      </vt:variant>
      <vt:variant>
        <vt:i4>632</vt:i4>
      </vt:variant>
      <vt:variant>
        <vt:i4>0</vt:i4>
      </vt:variant>
      <vt:variant>
        <vt:i4>5</vt:i4>
      </vt:variant>
      <vt:variant>
        <vt:lpwstr/>
      </vt:variant>
      <vt:variant>
        <vt:lpwstr>_Toc525824319</vt:lpwstr>
      </vt:variant>
      <vt:variant>
        <vt:i4>1572913</vt:i4>
      </vt:variant>
      <vt:variant>
        <vt:i4>626</vt:i4>
      </vt:variant>
      <vt:variant>
        <vt:i4>0</vt:i4>
      </vt:variant>
      <vt:variant>
        <vt:i4>5</vt:i4>
      </vt:variant>
      <vt:variant>
        <vt:lpwstr/>
      </vt:variant>
      <vt:variant>
        <vt:lpwstr>_Toc525824318</vt:lpwstr>
      </vt:variant>
      <vt:variant>
        <vt:i4>1572913</vt:i4>
      </vt:variant>
      <vt:variant>
        <vt:i4>620</vt:i4>
      </vt:variant>
      <vt:variant>
        <vt:i4>0</vt:i4>
      </vt:variant>
      <vt:variant>
        <vt:i4>5</vt:i4>
      </vt:variant>
      <vt:variant>
        <vt:lpwstr/>
      </vt:variant>
      <vt:variant>
        <vt:lpwstr>_Toc525824317</vt:lpwstr>
      </vt:variant>
      <vt:variant>
        <vt:i4>1572913</vt:i4>
      </vt:variant>
      <vt:variant>
        <vt:i4>614</vt:i4>
      </vt:variant>
      <vt:variant>
        <vt:i4>0</vt:i4>
      </vt:variant>
      <vt:variant>
        <vt:i4>5</vt:i4>
      </vt:variant>
      <vt:variant>
        <vt:lpwstr/>
      </vt:variant>
      <vt:variant>
        <vt:lpwstr>_Toc525824316</vt:lpwstr>
      </vt:variant>
      <vt:variant>
        <vt:i4>1572913</vt:i4>
      </vt:variant>
      <vt:variant>
        <vt:i4>608</vt:i4>
      </vt:variant>
      <vt:variant>
        <vt:i4>0</vt:i4>
      </vt:variant>
      <vt:variant>
        <vt:i4>5</vt:i4>
      </vt:variant>
      <vt:variant>
        <vt:lpwstr/>
      </vt:variant>
      <vt:variant>
        <vt:lpwstr>_Toc525824315</vt:lpwstr>
      </vt:variant>
      <vt:variant>
        <vt:i4>1572913</vt:i4>
      </vt:variant>
      <vt:variant>
        <vt:i4>602</vt:i4>
      </vt:variant>
      <vt:variant>
        <vt:i4>0</vt:i4>
      </vt:variant>
      <vt:variant>
        <vt:i4>5</vt:i4>
      </vt:variant>
      <vt:variant>
        <vt:lpwstr/>
      </vt:variant>
      <vt:variant>
        <vt:lpwstr>_Toc525824314</vt:lpwstr>
      </vt:variant>
      <vt:variant>
        <vt:i4>1572913</vt:i4>
      </vt:variant>
      <vt:variant>
        <vt:i4>596</vt:i4>
      </vt:variant>
      <vt:variant>
        <vt:i4>0</vt:i4>
      </vt:variant>
      <vt:variant>
        <vt:i4>5</vt:i4>
      </vt:variant>
      <vt:variant>
        <vt:lpwstr/>
      </vt:variant>
      <vt:variant>
        <vt:lpwstr>_Toc525824313</vt:lpwstr>
      </vt:variant>
      <vt:variant>
        <vt:i4>1572913</vt:i4>
      </vt:variant>
      <vt:variant>
        <vt:i4>590</vt:i4>
      </vt:variant>
      <vt:variant>
        <vt:i4>0</vt:i4>
      </vt:variant>
      <vt:variant>
        <vt:i4>5</vt:i4>
      </vt:variant>
      <vt:variant>
        <vt:lpwstr/>
      </vt:variant>
      <vt:variant>
        <vt:lpwstr>_Toc525824312</vt:lpwstr>
      </vt:variant>
      <vt:variant>
        <vt:i4>1572913</vt:i4>
      </vt:variant>
      <vt:variant>
        <vt:i4>584</vt:i4>
      </vt:variant>
      <vt:variant>
        <vt:i4>0</vt:i4>
      </vt:variant>
      <vt:variant>
        <vt:i4>5</vt:i4>
      </vt:variant>
      <vt:variant>
        <vt:lpwstr/>
      </vt:variant>
      <vt:variant>
        <vt:lpwstr>_Toc525824311</vt:lpwstr>
      </vt:variant>
      <vt:variant>
        <vt:i4>1572913</vt:i4>
      </vt:variant>
      <vt:variant>
        <vt:i4>578</vt:i4>
      </vt:variant>
      <vt:variant>
        <vt:i4>0</vt:i4>
      </vt:variant>
      <vt:variant>
        <vt:i4>5</vt:i4>
      </vt:variant>
      <vt:variant>
        <vt:lpwstr/>
      </vt:variant>
      <vt:variant>
        <vt:lpwstr>_Toc525824310</vt:lpwstr>
      </vt:variant>
      <vt:variant>
        <vt:i4>1638449</vt:i4>
      </vt:variant>
      <vt:variant>
        <vt:i4>572</vt:i4>
      </vt:variant>
      <vt:variant>
        <vt:i4>0</vt:i4>
      </vt:variant>
      <vt:variant>
        <vt:i4>5</vt:i4>
      </vt:variant>
      <vt:variant>
        <vt:lpwstr/>
      </vt:variant>
      <vt:variant>
        <vt:lpwstr>_Toc525824309</vt:lpwstr>
      </vt:variant>
      <vt:variant>
        <vt:i4>1638449</vt:i4>
      </vt:variant>
      <vt:variant>
        <vt:i4>566</vt:i4>
      </vt:variant>
      <vt:variant>
        <vt:i4>0</vt:i4>
      </vt:variant>
      <vt:variant>
        <vt:i4>5</vt:i4>
      </vt:variant>
      <vt:variant>
        <vt:lpwstr/>
      </vt:variant>
      <vt:variant>
        <vt:lpwstr>_Toc525824308</vt:lpwstr>
      </vt:variant>
      <vt:variant>
        <vt:i4>1638449</vt:i4>
      </vt:variant>
      <vt:variant>
        <vt:i4>560</vt:i4>
      </vt:variant>
      <vt:variant>
        <vt:i4>0</vt:i4>
      </vt:variant>
      <vt:variant>
        <vt:i4>5</vt:i4>
      </vt:variant>
      <vt:variant>
        <vt:lpwstr/>
      </vt:variant>
      <vt:variant>
        <vt:lpwstr>_Toc525824307</vt:lpwstr>
      </vt:variant>
      <vt:variant>
        <vt:i4>1638449</vt:i4>
      </vt:variant>
      <vt:variant>
        <vt:i4>554</vt:i4>
      </vt:variant>
      <vt:variant>
        <vt:i4>0</vt:i4>
      </vt:variant>
      <vt:variant>
        <vt:i4>5</vt:i4>
      </vt:variant>
      <vt:variant>
        <vt:lpwstr/>
      </vt:variant>
      <vt:variant>
        <vt:lpwstr>_Toc525824306</vt:lpwstr>
      </vt:variant>
      <vt:variant>
        <vt:i4>1638449</vt:i4>
      </vt:variant>
      <vt:variant>
        <vt:i4>548</vt:i4>
      </vt:variant>
      <vt:variant>
        <vt:i4>0</vt:i4>
      </vt:variant>
      <vt:variant>
        <vt:i4>5</vt:i4>
      </vt:variant>
      <vt:variant>
        <vt:lpwstr/>
      </vt:variant>
      <vt:variant>
        <vt:lpwstr>_Toc525824305</vt:lpwstr>
      </vt:variant>
      <vt:variant>
        <vt:i4>1638449</vt:i4>
      </vt:variant>
      <vt:variant>
        <vt:i4>542</vt:i4>
      </vt:variant>
      <vt:variant>
        <vt:i4>0</vt:i4>
      </vt:variant>
      <vt:variant>
        <vt:i4>5</vt:i4>
      </vt:variant>
      <vt:variant>
        <vt:lpwstr/>
      </vt:variant>
      <vt:variant>
        <vt:lpwstr>_Toc525824304</vt:lpwstr>
      </vt:variant>
      <vt:variant>
        <vt:i4>1638449</vt:i4>
      </vt:variant>
      <vt:variant>
        <vt:i4>536</vt:i4>
      </vt:variant>
      <vt:variant>
        <vt:i4>0</vt:i4>
      </vt:variant>
      <vt:variant>
        <vt:i4>5</vt:i4>
      </vt:variant>
      <vt:variant>
        <vt:lpwstr/>
      </vt:variant>
      <vt:variant>
        <vt:lpwstr>_Toc525824303</vt:lpwstr>
      </vt:variant>
      <vt:variant>
        <vt:i4>1638449</vt:i4>
      </vt:variant>
      <vt:variant>
        <vt:i4>530</vt:i4>
      </vt:variant>
      <vt:variant>
        <vt:i4>0</vt:i4>
      </vt:variant>
      <vt:variant>
        <vt:i4>5</vt:i4>
      </vt:variant>
      <vt:variant>
        <vt:lpwstr/>
      </vt:variant>
      <vt:variant>
        <vt:lpwstr>_Toc525824302</vt:lpwstr>
      </vt:variant>
      <vt:variant>
        <vt:i4>1638449</vt:i4>
      </vt:variant>
      <vt:variant>
        <vt:i4>524</vt:i4>
      </vt:variant>
      <vt:variant>
        <vt:i4>0</vt:i4>
      </vt:variant>
      <vt:variant>
        <vt:i4>5</vt:i4>
      </vt:variant>
      <vt:variant>
        <vt:lpwstr/>
      </vt:variant>
      <vt:variant>
        <vt:lpwstr>_Toc525824301</vt:lpwstr>
      </vt:variant>
      <vt:variant>
        <vt:i4>1638449</vt:i4>
      </vt:variant>
      <vt:variant>
        <vt:i4>518</vt:i4>
      </vt:variant>
      <vt:variant>
        <vt:i4>0</vt:i4>
      </vt:variant>
      <vt:variant>
        <vt:i4>5</vt:i4>
      </vt:variant>
      <vt:variant>
        <vt:lpwstr/>
      </vt:variant>
      <vt:variant>
        <vt:lpwstr>_Toc525824300</vt:lpwstr>
      </vt:variant>
      <vt:variant>
        <vt:i4>1048624</vt:i4>
      </vt:variant>
      <vt:variant>
        <vt:i4>512</vt:i4>
      </vt:variant>
      <vt:variant>
        <vt:i4>0</vt:i4>
      </vt:variant>
      <vt:variant>
        <vt:i4>5</vt:i4>
      </vt:variant>
      <vt:variant>
        <vt:lpwstr/>
      </vt:variant>
      <vt:variant>
        <vt:lpwstr>_Toc525824299</vt:lpwstr>
      </vt:variant>
      <vt:variant>
        <vt:i4>1048624</vt:i4>
      </vt:variant>
      <vt:variant>
        <vt:i4>506</vt:i4>
      </vt:variant>
      <vt:variant>
        <vt:i4>0</vt:i4>
      </vt:variant>
      <vt:variant>
        <vt:i4>5</vt:i4>
      </vt:variant>
      <vt:variant>
        <vt:lpwstr/>
      </vt:variant>
      <vt:variant>
        <vt:lpwstr>_Toc525824298</vt:lpwstr>
      </vt:variant>
      <vt:variant>
        <vt:i4>1048624</vt:i4>
      </vt:variant>
      <vt:variant>
        <vt:i4>500</vt:i4>
      </vt:variant>
      <vt:variant>
        <vt:i4>0</vt:i4>
      </vt:variant>
      <vt:variant>
        <vt:i4>5</vt:i4>
      </vt:variant>
      <vt:variant>
        <vt:lpwstr/>
      </vt:variant>
      <vt:variant>
        <vt:lpwstr>_Toc525824297</vt:lpwstr>
      </vt:variant>
      <vt:variant>
        <vt:i4>1048624</vt:i4>
      </vt:variant>
      <vt:variant>
        <vt:i4>494</vt:i4>
      </vt:variant>
      <vt:variant>
        <vt:i4>0</vt:i4>
      </vt:variant>
      <vt:variant>
        <vt:i4>5</vt:i4>
      </vt:variant>
      <vt:variant>
        <vt:lpwstr/>
      </vt:variant>
      <vt:variant>
        <vt:lpwstr>_Toc525824296</vt:lpwstr>
      </vt:variant>
      <vt:variant>
        <vt:i4>1048624</vt:i4>
      </vt:variant>
      <vt:variant>
        <vt:i4>488</vt:i4>
      </vt:variant>
      <vt:variant>
        <vt:i4>0</vt:i4>
      </vt:variant>
      <vt:variant>
        <vt:i4>5</vt:i4>
      </vt:variant>
      <vt:variant>
        <vt:lpwstr/>
      </vt:variant>
      <vt:variant>
        <vt:lpwstr>_Toc525824295</vt:lpwstr>
      </vt:variant>
      <vt:variant>
        <vt:i4>1048624</vt:i4>
      </vt:variant>
      <vt:variant>
        <vt:i4>482</vt:i4>
      </vt:variant>
      <vt:variant>
        <vt:i4>0</vt:i4>
      </vt:variant>
      <vt:variant>
        <vt:i4>5</vt:i4>
      </vt:variant>
      <vt:variant>
        <vt:lpwstr/>
      </vt:variant>
      <vt:variant>
        <vt:lpwstr>_Toc525824294</vt:lpwstr>
      </vt:variant>
      <vt:variant>
        <vt:i4>1048624</vt:i4>
      </vt:variant>
      <vt:variant>
        <vt:i4>476</vt:i4>
      </vt:variant>
      <vt:variant>
        <vt:i4>0</vt:i4>
      </vt:variant>
      <vt:variant>
        <vt:i4>5</vt:i4>
      </vt:variant>
      <vt:variant>
        <vt:lpwstr/>
      </vt:variant>
      <vt:variant>
        <vt:lpwstr>_Toc525824293</vt:lpwstr>
      </vt:variant>
      <vt:variant>
        <vt:i4>1048624</vt:i4>
      </vt:variant>
      <vt:variant>
        <vt:i4>470</vt:i4>
      </vt:variant>
      <vt:variant>
        <vt:i4>0</vt:i4>
      </vt:variant>
      <vt:variant>
        <vt:i4>5</vt:i4>
      </vt:variant>
      <vt:variant>
        <vt:lpwstr/>
      </vt:variant>
      <vt:variant>
        <vt:lpwstr>_Toc525824292</vt:lpwstr>
      </vt:variant>
      <vt:variant>
        <vt:i4>1048624</vt:i4>
      </vt:variant>
      <vt:variant>
        <vt:i4>464</vt:i4>
      </vt:variant>
      <vt:variant>
        <vt:i4>0</vt:i4>
      </vt:variant>
      <vt:variant>
        <vt:i4>5</vt:i4>
      </vt:variant>
      <vt:variant>
        <vt:lpwstr/>
      </vt:variant>
      <vt:variant>
        <vt:lpwstr>_Toc525824291</vt:lpwstr>
      </vt:variant>
      <vt:variant>
        <vt:i4>1048624</vt:i4>
      </vt:variant>
      <vt:variant>
        <vt:i4>458</vt:i4>
      </vt:variant>
      <vt:variant>
        <vt:i4>0</vt:i4>
      </vt:variant>
      <vt:variant>
        <vt:i4>5</vt:i4>
      </vt:variant>
      <vt:variant>
        <vt:lpwstr/>
      </vt:variant>
      <vt:variant>
        <vt:lpwstr>_Toc525824290</vt:lpwstr>
      </vt:variant>
      <vt:variant>
        <vt:i4>1114160</vt:i4>
      </vt:variant>
      <vt:variant>
        <vt:i4>452</vt:i4>
      </vt:variant>
      <vt:variant>
        <vt:i4>0</vt:i4>
      </vt:variant>
      <vt:variant>
        <vt:i4>5</vt:i4>
      </vt:variant>
      <vt:variant>
        <vt:lpwstr/>
      </vt:variant>
      <vt:variant>
        <vt:lpwstr>_Toc525824289</vt:lpwstr>
      </vt:variant>
      <vt:variant>
        <vt:i4>1114160</vt:i4>
      </vt:variant>
      <vt:variant>
        <vt:i4>446</vt:i4>
      </vt:variant>
      <vt:variant>
        <vt:i4>0</vt:i4>
      </vt:variant>
      <vt:variant>
        <vt:i4>5</vt:i4>
      </vt:variant>
      <vt:variant>
        <vt:lpwstr/>
      </vt:variant>
      <vt:variant>
        <vt:lpwstr>_Toc525824288</vt:lpwstr>
      </vt:variant>
      <vt:variant>
        <vt:i4>1114160</vt:i4>
      </vt:variant>
      <vt:variant>
        <vt:i4>440</vt:i4>
      </vt:variant>
      <vt:variant>
        <vt:i4>0</vt:i4>
      </vt:variant>
      <vt:variant>
        <vt:i4>5</vt:i4>
      </vt:variant>
      <vt:variant>
        <vt:lpwstr/>
      </vt:variant>
      <vt:variant>
        <vt:lpwstr>_Toc525824287</vt:lpwstr>
      </vt:variant>
      <vt:variant>
        <vt:i4>1114160</vt:i4>
      </vt:variant>
      <vt:variant>
        <vt:i4>434</vt:i4>
      </vt:variant>
      <vt:variant>
        <vt:i4>0</vt:i4>
      </vt:variant>
      <vt:variant>
        <vt:i4>5</vt:i4>
      </vt:variant>
      <vt:variant>
        <vt:lpwstr/>
      </vt:variant>
      <vt:variant>
        <vt:lpwstr>_Toc525824286</vt:lpwstr>
      </vt:variant>
      <vt:variant>
        <vt:i4>1114160</vt:i4>
      </vt:variant>
      <vt:variant>
        <vt:i4>428</vt:i4>
      </vt:variant>
      <vt:variant>
        <vt:i4>0</vt:i4>
      </vt:variant>
      <vt:variant>
        <vt:i4>5</vt:i4>
      </vt:variant>
      <vt:variant>
        <vt:lpwstr/>
      </vt:variant>
      <vt:variant>
        <vt:lpwstr>_Toc525824285</vt:lpwstr>
      </vt:variant>
      <vt:variant>
        <vt:i4>1114160</vt:i4>
      </vt:variant>
      <vt:variant>
        <vt:i4>422</vt:i4>
      </vt:variant>
      <vt:variant>
        <vt:i4>0</vt:i4>
      </vt:variant>
      <vt:variant>
        <vt:i4>5</vt:i4>
      </vt:variant>
      <vt:variant>
        <vt:lpwstr/>
      </vt:variant>
      <vt:variant>
        <vt:lpwstr>_Toc525824284</vt:lpwstr>
      </vt:variant>
      <vt:variant>
        <vt:i4>1114160</vt:i4>
      </vt:variant>
      <vt:variant>
        <vt:i4>416</vt:i4>
      </vt:variant>
      <vt:variant>
        <vt:i4>0</vt:i4>
      </vt:variant>
      <vt:variant>
        <vt:i4>5</vt:i4>
      </vt:variant>
      <vt:variant>
        <vt:lpwstr/>
      </vt:variant>
      <vt:variant>
        <vt:lpwstr>_Toc525824283</vt:lpwstr>
      </vt:variant>
      <vt:variant>
        <vt:i4>1114160</vt:i4>
      </vt:variant>
      <vt:variant>
        <vt:i4>410</vt:i4>
      </vt:variant>
      <vt:variant>
        <vt:i4>0</vt:i4>
      </vt:variant>
      <vt:variant>
        <vt:i4>5</vt:i4>
      </vt:variant>
      <vt:variant>
        <vt:lpwstr/>
      </vt:variant>
      <vt:variant>
        <vt:lpwstr>_Toc525824282</vt:lpwstr>
      </vt:variant>
      <vt:variant>
        <vt:i4>1114160</vt:i4>
      </vt:variant>
      <vt:variant>
        <vt:i4>404</vt:i4>
      </vt:variant>
      <vt:variant>
        <vt:i4>0</vt:i4>
      </vt:variant>
      <vt:variant>
        <vt:i4>5</vt:i4>
      </vt:variant>
      <vt:variant>
        <vt:lpwstr/>
      </vt:variant>
      <vt:variant>
        <vt:lpwstr>_Toc525824281</vt:lpwstr>
      </vt:variant>
      <vt:variant>
        <vt:i4>1114160</vt:i4>
      </vt:variant>
      <vt:variant>
        <vt:i4>398</vt:i4>
      </vt:variant>
      <vt:variant>
        <vt:i4>0</vt:i4>
      </vt:variant>
      <vt:variant>
        <vt:i4>5</vt:i4>
      </vt:variant>
      <vt:variant>
        <vt:lpwstr/>
      </vt:variant>
      <vt:variant>
        <vt:lpwstr>_Toc525824280</vt:lpwstr>
      </vt:variant>
      <vt:variant>
        <vt:i4>1966128</vt:i4>
      </vt:variant>
      <vt:variant>
        <vt:i4>392</vt:i4>
      </vt:variant>
      <vt:variant>
        <vt:i4>0</vt:i4>
      </vt:variant>
      <vt:variant>
        <vt:i4>5</vt:i4>
      </vt:variant>
      <vt:variant>
        <vt:lpwstr/>
      </vt:variant>
      <vt:variant>
        <vt:lpwstr>_Toc525824279</vt:lpwstr>
      </vt:variant>
      <vt:variant>
        <vt:i4>1966128</vt:i4>
      </vt:variant>
      <vt:variant>
        <vt:i4>386</vt:i4>
      </vt:variant>
      <vt:variant>
        <vt:i4>0</vt:i4>
      </vt:variant>
      <vt:variant>
        <vt:i4>5</vt:i4>
      </vt:variant>
      <vt:variant>
        <vt:lpwstr/>
      </vt:variant>
      <vt:variant>
        <vt:lpwstr>_Toc525824278</vt:lpwstr>
      </vt:variant>
      <vt:variant>
        <vt:i4>1966128</vt:i4>
      </vt:variant>
      <vt:variant>
        <vt:i4>380</vt:i4>
      </vt:variant>
      <vt:variant>
        <vt:i4>0</vt:i4>
      </vt:variant>
      <vt:variant>
        <vt:i4>5</vt:i4>
      </vt:variant>
      <vt:variant>
        <vt:lpwstr/>
      </vt:variant>
      <vt:variant>
        <vt:lpwstr>_Toc525824277</vt:lpwstr>
      </vt:variant>
      <vt:variant>
        <vt:i4>1966128</vt:i4>
      </vt:variant>
      <vt:variant>
        <vt:i4>374</vt:i4>
      </vt:variant>
      <vt:variant>
        <vt:i4>0</vt:i4>
      </vt:variant>
      <vt:variant>
        <vt:i4>5</vt:i4>
      </vt:variant>
      <vt:variant>
        <vt:lpwstr/>
      </vt:variant>
      <vt:variant>
        <vt:lpwstr>_Toc525824276</vt:lpwstr>
      </vt:variant>
      <vt:variant>
        <vt:i4>1966128</vt:i4>
      </vt:variant>
      <vt:variant>
        <vt:i4>368</vt:i4>
      </vt:variant>
      <vt:variant>
        <vt:i4>0</vt:i4>
      </vt:variant>
      <vt:variant>
        <vt:i4>5</vt:i4>
      </vt:variant>
      <vt:variant>
        <vt:lpwstr/>
      </vt:variant>
      <vt:variant>
        <vt:lpwstr>_Toc525824275</vt:lpwstr>
      </vt:variant>
      <vt:variant>
        <vt:i4>1966128</vt:i4>
      </vt:variant>
      <vt:variant>
        <vt:i4>362</vt:i4>
      </vt:variant>
      <vt:variant>
        <vt:i4>0</vt:i4>
      </vt:variant>
      <vt:variant>
        <vt:i4>5</vt:i4>
      </vt:variant>
      <vt:variant>
        <vt:lpwstr/>
      </vt:variant>
      <vt:variant>
        <vt:lpwstr>_Toc525824274</vt:lpwstr>
      </vt:variant>
      <vt:variant>
        <vt:i4>1966128</vt:i4>
      </vt:variant>
      <vt:variant>
        <vt:i4>356</vt:i4>
      </vt:variant>
      <vt:variant>
        <vt:i4>0</vt:i4>
      </vt:variant>
      <vt:variant>
        <vt:i4>5</vt:i4>
      </vt:variant>
      <vt:variant>
        <vt:lpwstr/>
      </vt:variant>
      <vt:variant>
        <vt:lpwstr>_Toc525824273</vt:lpwstr>
      </vt:variant>
      <vt:variant>
        <vt:i4>1966128</vt:i4>
      </vt:variant>
      <vt:variant>
        <vt:i4>350</vt:i4>
      </vt:variant>
      <vt:variant>
        <vt:i4>0</vt:i4>
      </vt:variant>
      <vt:variant>
        <vt:i4>5</vt:i4>
      </vt:variant>
      <vt:variant>
        <vt:lpwstr/>
      </vt:variant>
      <vt:variant>
        <vt:lpwstr>_Toc525824272</vt:lpwstr>
      </vt:variant>
      <vt:variant>
        <vt:i4>1966128</vt:i4>
      </vt:variant>
      <vt:variant>
        <vt:i4>344</vt:i4>
      </vt:variant>
      <vt:variant>
        <vt:i4>0</vt:i4>
      </vt:variant>
      <vt:variant>
        <vt:i4>5</vt:i4>
      </vt:variant>
      <vt:variant>
        <vt:lpwstr/>
      </vt:variant>
      <vt:variant>
        <vt:lpwstr>_Toc525824271</vt:lpwstr>
      </vt:variant>
      <vt:variant>
        <vt:i4>1966128</vt:i4>
      </vt:variant>
      <vt:variant>
        <vt:i4>338</vt:i4>
      </vt:variant>
      <vt:variant>
        <vt:i4>0</vt:i4>
      </vt:variant>
      <vt:variant>
        <vt:i4>5</vt:i4>
      </vt:variant>
      <vt:variant>
        <vt:lpwstr/>
      </vt:variant>
      <vt:variant>
        <vt:lpwstr>_Toc525824270</vt:lpwstr>
      </vt:variant>
      <vt:variant>
        <vt:i4>2031664</vt:i4>
      </vt:variant>
      <vt:variant>
        <vt:i4>332</vt:i4>
      </vt:variant>
      <vt:variant>
        <vt:i4>0</vt:i4>
      </vt:variant>
      <vt:variant>
        <vt:i4>5</vt:i4>
      </vt:variant>
      <vt:variant>
        <vt:lpwstr/>
      </vt:variant>
      <vt:variant>
        <vt:lpwstr>_Toc525824269</vt:lpwstr>
      </vt:variant>
      <vt:variant>
        <vt:i4>2031664</vt:i4>
      </vt:variant>
      <vt:variant>
        <vt:i4>326</vt:i4>
      </vt:variant>
      <vt:variant>
        <vt:i4>0</vt:i4>
      </vt:variant>
      <vt:variant>
        <vt:i4>5</vt:i4>
      </vt:variant>
      <vt:variant>
        <vt:lpwstr/>
      </vt:variant>
      <vt:variant>
        <vt:lpwstr>_Toc525824268</vt:lpwstr>
      </vt:variant>
      <vt:variant>
        <vt:i4>2031664</vt:i4>
      </vt:variant>
      <vt:variant>
        <vt:i4>320</vt:i4>
      </vt:variant>
      <vt:variant>
        <vt:i4>0</vt:i4>
      </vt:variant>
      <vt:variant>
        <vt:i4>5</vt:i4>
      </vt:variant>
      <vt:variant>
        <vt:lpwstr/>
      </vt:variant>
      <vt:variant>
        <vt:lpwstr>_Toc525824267</vt:lpwstr>
      </vt:variant>
      <vt:variant>
        <vt:i4>2031664</vt:i4>
      </vt:variant>
      <vt:variant>
        <vt:i4>314</vt:i4>
      </vt:variant>
      <vt:variant>
        <vt:i4>0</vt:i4>
      </vt:variant>
      <vt:variant>
        <vt:i4>5</vt:i4>
      </vt:variant>
      <vt:variant>
        <vt:lpwstr/>
      </vt:variant>
      <vt:variant>
        <vt:lpwstr>_Toc525824266</vt:lpwstr>
      </vt:variant>
      <vt:variant>
        <vt:i4>2031664</vt:i4>
      </vt:variant>
      <vt:variant>
        <vt:i4>308</vt:i4>
      </vt:variant>
      <vt:variant>
        <vt:i4>0</vt:i4>
      </vt:variant>
      <vt:variant>
        <vt:i4>5</vt:i4>
      </vt:variant>
      <vt:variant>
        <vt:lpwstr/>
      </vt:variant>
      <vt:variant>
        <vt:lpwstr>_Toc525824265</vt:lpwstr>
      </vt:variant>
      <vt:variant>
        <vt:i4>2031664</vt:i4>
      </vt:variant>
      <vt:variant>
        <vt:i4>302</vt:i4>
      </vt:variant>
      <vt:variant>
        <vt:i4>0</vt:i4>
      </vt:variant>
      <vt:variant>
        <vt:i4>5</vt:i4>
      </vt:variant>
      <vt:variant>
        <vt:lpwstr/>
      </vt:variant>
      <vt:variant>
        <vt:lpwstr>_Toc525824264</vt:lpwstr>
      </vt:variant>
      <vt:variant>
        <vt:i4>2031664</vt:i4>
      </vt:variant>
      <vt:variant>
        <vt:i4>296</vt:i4>
      </vt:variant>
      <vt:variant>
        <vt:i4>0</vt:i4>
      </vt:variant>
      <vt:variant>
        <vt:i4>5</vt:i4>
      </vt:variant>
      <vt:variant>
        <vt:lpwstr/>
      </vt:variant>
      <vt:variant>
        <vt:lpwstr>_Toc525824263</vt:lpwstr>
      </vt:variant>
      <vt:variant>
        <vt:i4>2031664</vt:i4>
      </vt:variant>
      <vt:variant>
        <vt:i4>290</vt:i4>
      </vt:variant>
      <vt:variant>
        <vt:i4>0</vt:i4>
      </vt:variant>
      <vt:variant>
        <vt:i4>5</vt:i4>
      </vt:variant>
      <vt:variant>
        <vt:lpwstr/>
      </vt:variant>
      <vt:variant>
        <vt:lpwstr>_Toc525824262</vt:lpwstr>
      </vt:variant>
      <vt:variant>
        <vt:i4>2031664</vt:i4>
      </vt:variant>
      <vt:variant>
        <vt:i4>284</vt:i4>
      </vt:variant>
      <vt:variant>
        <vt:i4>0</vt:i4>
      </vt:variant>
      <vt:variant>
        <vt:i4>5</vt:i4>
      </vt:variant>
      <vt:variant>
        <vt:lpwstr/>
      </vt:variant>
      <vt:variant>
        <vt:lpwstr>_Toc525824261</vt:lpwstr>
      </vt:variant>
      <vt:variant>
        <vt:i4>2031664</vt:i4>
      </vt:variant>
      <vt:variant>
        <vt:i4>278</vt:i4>
      </vt:variant>
      <vt:variant>
        <vt:i4>0</vt:i4>
      </vt:variant>
      <vt:variant>
        <vt:i4>5</vt:i4>
      </vt:variant>
      <vt:variant>
        <vt:lpwstr/>
      </vt:variant>
      <vt:variant>
        <vt:lpwstr>_Toc525824260</vt:lpwstr>
      </vt:variant>
      <vt:variant>
        <vt:i4>1835056</vt:i4>
      </vt:variant>
      <vt:variant>
        <vt:i4>272</vt:i4>
      </vt:variant>
      <vt:variant>
        <vt:i4>0</vt:i4>
      </vt:variant>
      <vt:variant>
        <vt:i4>5</vt:i4>
      </vt:variant>
      <vt:variant>
        <vt:lpwstr/>
      </vt:variant>
      <vt:variant>
        <vt:lpwstr>_Toc525824259</vt:lpwstr>
      </vt:variant>
      <vt:variant>
        <vt:i4>1835056</vt:i4>
      </vt:variant>
      <vt:variant>
        <vt:i4>266</vt:i4>
      </vt:variant>
      <vt:variant>
        <vt:i4>0</vt:i4>
      </vt:variant>
      <vt:variant>
        <vt:i4>5</vt:i4>
      </vt:variant>
      <vt:variant>
        <vt:lpwstr/>
      </vt:variant>
      <vt:variant>
        <vt:lpwstr>_Toc525824258</vt:lpwstr>
      </vt:variant>
      <vt:variant>
        <vt:i4>1835056</vt:i4>
      </vt:variant>
      <vt:variant>
        <vt:i4>260</vt:i4>
      </vt:variant>
      <vt:variant>
        <vt:i4>0</vt:i4>
      </vt:variant>
      <vt:variant>
        <vt:i4>5</vt:i4>
      </vt:variant>
      <vt:variant>
        <vt:lpwstr/>
      </vt:variant>
      <vt:variant>
        <vt:lpwstr>_Toc525824257</vt:lpwstr>
      </vt:variant>
      <vt:variant>
        <vt:i4>1835056</vt:i4>
      </vt:variant>
      <vt:variant>
        <vt:i4>254</vt:i4>
      </vt:variant>
      <vt:variant>
        <vt:i4>0</vt:i4>
      </vt:variant>
      <vt:variant>
        <vt:i4>5</vt:i4>
      </vt:variant>
      <vt:variant>
        <vt:lpwstr/>
      </vt:variant>
      <vt:variant>
        <vt:lpwstr>_Toc525824256</vt:lpwstr>
      </vt:variant>
      <vt:variant>
        <vt:i4>1835056</vt:i4>
      </vt:variant>
      <vt:variant>
        <vt:i4>248</vt:i4>
      </vt:variant>
      <vt:variant>
        <vt:i4>0</vt:i4>
      </vt:variant>
      <vt:variant>
        <vt:i4>5</vt:i4>
      </vt:variant>
      <vt:variant>
        <vt:lpwstr/>
      </vt:variant>
      <vt:variant>
        <vt:lpwstr>_Toc525824255</vt:lpwstr>
      </vt:variant>
      <vt:variant>
        <vt:i4>1835056</vt:i4>
      </vt:variant>
      <vt:variant>
        <vt:i4>242</vt:i4>
      </vt:variant>
      <vt:variant>
        <vt:i4>0</vt:i4>
      </vt:variant>
      <vt:variant>
        <vt:i4>5</vt:i4>
      </vt:variant>
      <vt:variant>
        <vt:lpwstr/>
      </vt:variant>
      <vt:variant>
        <vt:lpwstr>_Toc525824254</vt:lpwstr>
      </vt:variant>
      <vt:variant>
        <vt:i4>1835056</vt:i4>
      </vt:variant>
      <vt:variant>
        <vt:i4>236</vt:i4>
      </vt:variant>
      <vt:variant>
        <vt:i4>0</vt:i4>
      </vt:variant>
      <vt:variant>
        <vt:i4>5</vt:i4>
      </vt:variant>
      <vt:variant>
        <vt:lpwstr/>
      </vt:variant>
      <vt:variant>
        <vt:lpwstr>_Toc525824253</vt:lpwstr>
      </vt:variant>
      <vt:variant>
        <vt:i4>1835056</vt:i4>
      </vt:variant>
      <vt:variant>
        <vt:i4>230</vt:i4>
      </vt:variant>
      <vt:variant>
        <vt:i4>0</vt:i4>
      </vt:variant>
      <vt:variant>
        <vt:i4>5</vt:i4>
      </vt:variant>
      <vt:variant>
        <vt:lpwstr/>
      </vt:variant>
      <vt:variant>
        <vt:lpwstr>_Toc525824252</vt:lpwstr>
      </vt:variant>
      <vt:variant>
        <vt:i4>1835056</vt:i4>
      </vt:variant>
      <vt:variant>
        <vt:i4>224</vt:i4>
      </vt:variant>
      <vt:variant>
        <vt:i4>0</vt:i4>
      </vt:variant>
      <vt:variant>
        <vt:i4>5</vt:i4>
      </vt:variant>
      <vt:variant>
        <vt:lpwstr/>
      </vt:variant>
      <vt:variant>
        <vt:lpwstr>_Toc525824251</vt:lpwstr>
      </vt:variant>
      <vt:variant>
        <vt:i4>1835056</vt:i4>
      </vt:variant>
      <vt:variant>
        <vt:i4>218</vt:i4>
      </vt:variant>
      <vt:variant>
        <vt:i4>0</vt:i4>
      </vt:variant>
      <vt:variant>
        <vt:i4>5</vt:i4>
      </vt:variant>
      <vt:variant>
        <vt:lpwstr/>
      </vt:variant>
      <vt:variant>
        <vt:lpwstr>_Toc525824250</vt:lpwstr>
      </vt:variant>
      <vt:variant>
        <vt:i4>1900592</vt:i4>
      </vt:variant>
      <vt:variant>
        <vt:i4>212</vt:i4>
      </vt:variant>
      <vt:variant>
        <vt:i4>0</vt:i4>
      </vt:variant>
      <vt:variant>
        <vt:i4>5</vt:i4>
      </vt:variant>
      <vt:variant>
        <vt:lpwstr/>
      </vt:variant>
      <vt:variant>
        <vt:lpwstr>_Toc525824249</vt:lpwstr>
      </vt:variant>
      <vt:variant>
        <vt:i4>1900592</vt:i4>
      </vt:variant>
      <vt:variant>
        <vt:i4>206</vt:i4>
      </vt:variant>
      <vt:variant>
        <vt:i4>0</vt:i4>
      </vt:variant>
      <vt:variant>
        <vt:i4>5</vt:i4>
      </vt:variant>
      <vt:variant>
        <vt:lpwstr/>
      </vt:variant>
      <vt:variant>
        <vt:lpwstr>_Toc525824248</vt:lpwstr>
      </vt:variant>
      <vt:variant>
        <vt:i4>1900592</vt:i4>
      </vt:variant>
      <vt:variant>
        <vt:i4>200</vt:i4>
      </vt:variant>
      <vt:variant>
        <vt:i4>0</vt:i4>
      </vt:variant>
      <vt:variant>
        <vt:i4>5</vt:i4>
      </vt:variant>
      <vt:variant>
        <vt:lpwstr/>
      </vt:variant>
      <vt:variant>
        <vt:lpwstr>_Toc525824247</vt:lpwstr>
      </vt:variant>
      <vt:variant>
        <vt:i4>1900592</vt:i4>
      </vt:variant>
      <vt:variant>
        <vt:i4>194</vt:i4>
      </vt:variant>
      <vt:variant>
        <vt:i4>0</vt:i4>
      </vt:variant>
      <vt:variant>
        <vt:i4>5</vt:i4>
      </vt:variant>
      <vt:variant>
        <vt:lpwstr/>
      </vt:variant>
      <vt:variant>
        <vt:lpwstr>_Toc525824246</vt:lpwstr>
      </vt:variant>
      <vt:variant>
        <vt:i4>1900592</vt:i4>
      </vt:variant>
      <vt:variant>
        <vt:i4>188</vt:i4>
      </vt:variant>
      <vt:variant>
        <vt:i4>0</vt:i4>
      </vt:variant>
      <vt:variant>
        <vt:i4>5</vt:i4>
      </vt:variant>
      <vt:variant>
        <vt:lpwstr/>
      </vt:variant>
      <vt:variant>
        <vt:lpwstr>_Toc525824245</vt:lpwstr>
      </vt:variant>
      <vt:variant>
        <vt:i4>1900592</vt:i4>
      </vt:variant>
      <vt:variant>
        <vt:i4>182</vt:i4>
      </vt:variant>
      <vt:variant>
        <vt:i4>0</vt:i4>
      </vt:variant>
      <vt:variant>
        <vt:i4>5</vt:i4>
      </vt:variant>
      <vt:variant>
        <vt:lpwstr/>
      </vt:variant>
      <vt:variant>
        <vt:lpwstr>_Toc525824244</vt:lpwstr>
      </vt:variant>
      <vt:variant>
        <vt:i4>1900592</vt:i4>
      </vt:variant>
      <vt:variant>
        <vt:i4>176</vt:i4>
      </vt:variant>
      <vt:variant>
        <vt:i4>0</vt:i4>
      </vt:variant>
      <vt:variant>
        <vt:i4>5</vt:i4>
      </vt:variant>
      <vt:variant>
        <vt:lpwstr/>
      </vt:variant>
      <vt:variant>
        <vt:lpwstr>_Toc525824243</vt:lpwstr>
      </vt:variant>
      <vt:variant>
        <vt:i4>1900592</vt:i4>
      </vt:variant>
      <vt:variant>
        <vt:i4>170</vt:i4>
      </vt:variant>
      <vt:variant>
        <vt:i4>0</vt:i4>
      </vt:variant>
      <vt:variant>
        <vt:i4>5</vt:i4>
      </vt:variant>
      <vt:variant>
        <vt:lpwstr/>
      </vt:variant>
      <vt:variant>
        <vt:lpwstr>_Toc525824242</vt:lpwstr>
      </vt:variant>
      <vt:variant>
        <vt:i4>1900592</vt:i4>
      </vt:variant>
      <vt:variant>
        <vt:i4>164</vt:i4>
      </vt:variant>
      <vt:variant>
        <vt:i4>0</vt:i4>
      </vt:variant>
      <vt:variant>
        <vt:i4>5</vt:i4>
      </vt:variant>
      <vt:variant>
        <vt:lpwstr/>
      </vt:variant>
      <vt:variant>
        <vt:lpwstr>_Toc525824241</vt:lpwstr>
      </vt:variant>
      <vt:variant>
        <vt:i4>1900592</vt:i4>
      </vt:variant>
      <vt:variant>
        <vt:i4>158</vt:i4>
      </vt:variant>
      <vt:variant>
        <vt:i4>0</vt:i4>
      </vt:variant>
      <vt:variant>
        <vt:i4>5</vt:i4>
      </vt:variant>
      <vt:variant>
        <vt:lpwstr/>
      </vt:variant>
      <vt:variant>
        <vt:lpwstr>_Toc525824240</vt:lpwstr>
      </vt:variant>
      <vt:variant>
        <vt:i4>1703984</vt:i4>
      </vt:variant>
      <vt:variant>
        <vt:i4>152</vt:i4>
      </vt:variant>
      <vt:variant>
        <vt:i4>0</vt:i4>
      </vt:variant>
      <vt:variant>
        <vt:i4>5</vt:i4>
      </vt:variant>
      <vt:variant>
        <vt:lpwstr/>
      </vt:variant>
      <vt:variant>
        <vt:lpwstr>_Toc525824239</vt:lpwstr>
      </vt:variant>
      <vt:variant>
        <vt:i4>1703984</vt:i4>
      </vt:variant>
      <vt:variant>
        <vt:i4>146</vt:i4>
      </vt:variant>
      <vt:variant>
        <vt:i4>0</vt:i4>
      </vt:variant>
      <vt:variant>
        <vt:i4>5</vt:i4>
      </vt:variant>
      <vt:variant>
        <vt:lpwstr/>
      </vt:variant>
      <vt:variant>
        <vt:lpwstr>_Toc525824238</vt:lpwstr>
      </vt:variant>
      <vt:variant>
        <vt:i4>1703984</vt:i4>
      </vt:variant>
      <vt:variant>
        <vt:i4>140</vt:i4>
      </vt:variant>
      <vt:variant>
        <vt:i4>0</vt:i4>
      </vt:variant>
      <vt:variant>
        <vt:i4>5</vt:i4>
      </vt:variant>
      <vt:variant>
        <vt:lpwstr/>
      </vt:variant>
      <vt:variant>
        <vt:lpwstr>_Toc525824237</vt:lpwstr>
      </vt:variant>
      <vt:variant>
        <vt:i4>1703984</vt:i4>
      </vt:variant>
      <vt:variant>
        <vt:i4>134</vt:i4>
      </vt:variant>
      <vt:variant>
        <vt:i4>0</vt:i4>
      </vt:variant>
      <vt:variant>
        <vt:i4>5</vt:i4>
      </vt:variant>
      <vt:variant>
        <vt:lpwstr/>
      </vt:variant>
      <vt:variant>
        <vt:lpwstr>_Toc525824236</vt:lpwstr>
      </vt:variant>
      <vt:variant>
        <vt:i4>1703984</vt:i4>
      </vt:variant>
      <vt:variant>
        <vt:i4>128</vt:i4>
      </vt:variant>
      <vt:variant>
        <vt:i4>0</vt:i4>
      </vt:variant>
      <vt:variant>
        <vt:i4>5</vt:i4>
      </vt:variant>
      <vt:variant>
        <vt:lpwstr/>
      </vt:variant>
      <vt:variant>
        <vt:lpwstr>_Toc525824235</vt:lpwstr>
      </vt:variant>
      <vt:variant>
        <vt:i4>1703984</vt:i4>
      </vt:variant>
      <vt:variant>
        <vt:i4>122</vt:i4>
      </vt:variant>
      <vt:variant>
        <vt:i4>0</vt:i4>
      </vt:variant>
      <vt:variant>
        <vt:i4>5</vt:i4>
      </vt:variant>
      <vt:variant>
        <vt:lpwstr/>
      </vt:variant>
      <vt:variant>
        <vt:lpwstr>_Toc525824234</vt:lpwstr>
      </vt:variant>
      <vt:variant>
        <vt:i4>1703984</vt:i4>
      </vt:variant>
      <vt:variant>
        <vt:i4>116</vt:i4>
      </vt:variant>
      <vt:variant>
        <vt:i4>0</vt:i4>
      </vt:variant>
      <vt:variant>
        <vt:i4>5</vt:i4>
      </vt:variant>
      <vt:variant>
        <vt:lpwstr/>
      </vt:variant>
      <vt:variant>
        <vt:lpwstr>_Toc525824233</vt:lpwstr>
      </vt:variant>
      <vt:variant>
        <vt:i4>1703984</vt:i4>
      </vt:variant>
      <vt:variant>
        <vt:i4>110</vt:i4>
      </vt:variant>
      <vt:variant>
        <vt:i4>0</vt:i4>
      </vt:variant>
      <vt:variant>
        <vt:i4>5</vt:i4>
      </vt:variant>
      <vt:variant>
        <vt:lpwstr/>
      </vt:variant>
      <vt:variant>
        <vt:lpwstr>_Toc525824232</vt:lpwstr>
      </vt:variant>
      <vt:variant>
        <vt:i4>1703984</vt:i4>
      </vt:variant>
      <vt:variant>
        <vt:i4>104</vt:i4>
      </vt:variant>
      <vt:variant>
        <vt:i4>0</vt:i4>
      </vt:variant>
      <vt:variant>
        <vt:i4>5</vt:i4>
      </vt:variant>
      <vt:variant>
        <vt:lpwstr/>
      </vt:variant>
      <vt:variant>
        <vt:lpwstr>_Toc525824231</vt:lpwstr>
      </vt:variant>
      <vt:variant>
        <vt:i4>1703984</vt:i4>
      </vt:variant>
      <vt:variant>
        <vt:i4>98</vt:i4>
      </vt:variant>
      <vt:variant>
        <vt:i4>0</vt:i4>
      </vt:variant>
      <vt:variant>
        <vt:i4>5</vt:i4>
      </vt:variant>
      <vt:variant>
        <vt:lpwstr/>
      </vt:variant>
      <vt:variant>
        <vt:lpwstr>_Toc525824230</vt:lpwstr>
      </vt:variant>
      <vt:variant>
        <vt:i4>1769520</vt:i4>
      </vt:variant>
      <vt:variant>
        <vt:i4>92</vt:i4>
      </vt:variant>
      <vt:variant>
        <vt:i4>0</vt:i4>
      </vt:variant>
      <vt:variant>
        <vt:i4>5</vt:i4>
      </vt:variant>
      <vt:variant>
        <vt:lpwstr/>
      </vt:variant>
      <vt:variant>
        <vt:lpwstr>_Toc525824229</vt:lpwstr>
      </vt:variant>
      <vt:variant>
        <vt:i4>1769520</vt:i4>
      </vt:variant>
      <vt:variant>
        <vt:i4>86</vt:i4>
      </vt:variant>
      <vt:variant>
        <vt:i4>0</vt:i4>
      </vt:variant>
      <vt:variant>
        <vt:i4>5</vt:i4>
      </vt:variant>
      <vt:variant>
        <vt:lpwstr/>
      </vt:variant>
      <vt:variant>
        <vt:lpwstr>_Toc525824228</vt:lpwstr>
      </vt:variant>
      <vt:variant>
        <vt:i4>1769520</vt:i4>
      </vt:variant>
      <vt:variant>
        <vt:i4>80</vt:i4>
      </vt:variant>
      <vt:variant>
        <vt:i4>0</vt:i4>
      </vt:variant>
      <vt:variant>
        <vt:i4>5</vt:i4>
      </vt:variant>
      <vt:variant>
        <vt:lpwstr/>
      </vt:variant>
      <vt:variant>
        <vt:lpwstr>_Toc525824227</vt:lpwstr>
      </vt:variant>
      <vt:variant>
        <vt:i4>1769520</vt:i4>
      </vt:variant>
      <vt:variant>
        <vt:i4>74</vt:i4>
      </vt:variant>
      <vt:variant>
        <vt:i4>0</vt:i4>
      </vt:variant>
      <vt:variant>
        <vt:i4>5</vt:i4>
      </vt:variant>
      <vt:variant>
        <vt:lpwstr/>
      </vt:variant>
      <vt:variant>
        <vt:lpwstr>_Toc525824226</vt:lpwstr>
      </vt:variant>
      <vt:variant>
        <vt:i4>1769520</vt:i4>
      </vt:variant>
      <vt:variant>
        <vt:i4>68</vt:i4>
      </vt:variant>
      <vt:variant>
        <vt:i4>0</vt:i4>
      </vt:variant>
      <vt:variant>
        <vt:i4>5</vt:i4>
      </vt:variant>
      <vt:variant>
        <vt:lpwstr/>
      </vt:variant>
      <vt:variant>
        <vt:lpwstr>_Toc525824225</vt:lpwstr>
      </vt:variant>
      <vt:variant>
        <vt:i4>1769520</vt:i4>
      </vt:variant>
      <vt:variant>
        <vt:i4>62</vt:i4>
      </vt:variant>
      <vt:variant>
        <vt:i4>0</vt:i4>
      </vt:variant>
      <vt:variant>
        <vt:i4>5</vt:i4>
      </vt:variant>
      <vt:variant>
        <vt:lpwstr/>
      </vt:variant>
      <vt:variant>
        <vt:lpwstr>_Toc525824224</vt:lpwstr>
      </vt:variant>
      <vt:variant>
        <vt:i4>1769520</vt:i4>
      </vt:variant>
      <vt:variant>
        <vt:i4>56</vt:i4>
      </vt:variant>
      <vt:variant>
        <vt:i4>0</vt:i4>
      </vt:variant>
      <vt:variant>
        <vt:i4>5</vt:i4>
      </vt:variant>
      <vt:variant>
        <vt:lpwstr/>
      </vt:variant>
      <vt:variant>
        <vt:lpwstr>_Toc525824223</vt:lpwstr>
      </vt:variant>
      <vt:variant>
        <vt:i4>1769520</vt:i4>
      </vt:variant>
      <vt:variant>
        <vt:i4>50</vt:i4>
      </vt:variant>
      <vt:variant>
        <vt:i4>0</vt:i4>
      </vt:variant>
      <vt:variant>
        <vt:i4>5</vt:i4>
      </vt:variant>
      <vt:variant>
        <vt:lpwstr/>
      </vt:variant>
      <vt:variant>
        <vt:lpwstr>_Toc525824222</vt:lpwstr>
      </vt:variant>
      <vt:variant>
        <vt:i4>1769520</vt:i4>
      </vt:variant>
      <vt:variant>
        <vt:i4>44</vt:i4>
      </vt:variant>
      <vt:variant>
        <vt:i4>0</vt:i4>
      </vt:variant>
      <vt:variant>
        <vt:i4>5</vt:i4>
      </vt:variant>
      <vt:variant>
        <vt:lpwstr/>
      </vt:variant>
      <vt:variant>
        <vt:lpwstr>_Toc525824221</vt:lpwstr>
      </vt:variant>
      <vt:variant>
        <vt:i4>1769520</vt:i4>
      </vt:variant>
      <vt:variant>
        <vt:i4>38</vt:i4>
      </vt:variant>
      <vt:variant>
        <vt:i4>0</vt:i4>
      </vt:variant>
      <vt:variant>
        <vt:i4>5</vt:i4>
      </vt:variant>
      <vt:variant>
        <vt:lpwstr/>
      </vt:variant>
      <vt:variant>
        <vt:lpwstr>_Toc525824220</vt:lpwstr>
      </vt:variant>
      <vt:variant>
        <vt:i4>1572912</vt:i4>
      </vt:variant>
      <vt:variant>
        <vt:i4>32</vt:i4>
      </vt:variant>
      <vt:variant>
        <vt:i4>0</vt:i4>
      </vt:variant>
      <vt:variant>
        <vt:i4>5</vt:i4>
      </vt:variant>
      <vt:variant>
        <vt:lpwstr/>
      </vt:variant>
      <vt:variant>
        <vt:lpwstr>_Toc525824219</vt:lpwstr>
      </vt:variant>
      <vt:variant>
        <vt:i4>1572912</vt:i4>
      </vt:variant>
      <vt:variant>
        <vt:i4>26</vt:i4>
      </vt:variant>
      <vt:variant>
        <vt:i4>0</vt:i4>
      </vt:variant>
      <vt:variant>
        <vt:i4>5</vt:i4>
      </vt:variant>
      <vt:variant>
        <vt:lpwstr/>
      </vt:variant>
      <vt:variant>
        <vt:lpwstr>_Toc525824218</vt:lpwstr>
      </vt:variant>
      <vt:variant>
        <vt:i4>1572912</vt:i4>
      </vt:variant>
      <vt:variant>
        <vt:i4>20</vt:i4>
      </vt:variant>
      <vt:variant>
        <vt:i4>0</vt:i4>
      </vt:variant>
      <vt:variant>
        <vt:i4>5</vt:i4>
      </vt:variant>
      <vt:variant>
        <vt:lpwstr/>
      </vt:variant>
      <vt:variant>
        <vt:lpwstr>_Toc525824217</vt:lpwstr>
      </vt:variant>
      <vt:variant>
        <vt:i4>1572912</vt:i4>
      </vt:variant>
      <vt:variant>
        <vt:i4>14</vt:i4>
      </vt:variant>
      <vt:variant>
        <vt:i4>0</vt:i4>
      </vt:variant>
      <vt:variant>
        <vt:i4>5</vt:i4>
      </vt:variant>
      <vt:variant>
        <vt:lpwstr/>
      </vt:variant>
      <vt:variant>
        <vt:lpwstr>_Toc525824215</vt:lpwstr>
      </vt:variant>
      <vt:variant>
        <vt:i4>1572912</vt:i4>
      </vt:variant>
      <vt:variant>
        <vt:i4>8</vt:i4>
      </vt:variant>
      <vt:variant>
        <vt:i4>0</vt:i4>
      </vt:variant>
      <vt:variant>
        <vt:i4>5</vt:i4>
      </vt:variant>
      <vt:variant>
        <vt:lpwstr/>
      </vt:variant>
      <vt:variant>
        <vt:lpwstr>_Toc525824214</vt:lpwstr>
      </vt:variant>
      <vt:variant>
        <vt:i4>1572912</vt:i4>
      </vt:variant>
      <vt:variant>
        <vt:i4>2</vt:i4>
      </vt:variant>
      <vt:variant>
        <vt:i4>0</vt:i4>
      </vt:variant>
      <vt:variant>
        <vt:i4>5</vt:i4>
      </vt:variant>
      <vt:variant>
        <vt:lpwstr/>
      </vt:variant>
      <vt:variant>
        <vt:lpwstr>_Toc525824213</vt:lpwstr>
      </vt:variant>
      <vt:variant>
        <vt:i4>7995445</vt:i4>
      </vt:variant>
      <vt:variant>
        <vt:i4>21</vt:i4>
      </vt:variant>
      <vt:variant>
        <vt:i4>0</vt:i4>
      </vt:variant>
      <vt:variant>
        <vt:i4>5</vt:i4>
      </vt:variant>
      <vt:variant>
        <vt:lpwstr>https://www.oregon.gov/ODOT/Business/Procurement/DocsSOW/EbidSurveyHandoff.docx</vt:lpwstr>
      </vt:variant>
      <vt:variant>
        <vt:lpwstr/>
      </vt:variant>
      <vt:variant>
        <vt:i4>7274557</vt:i4>
      </vt:variant>
      <vt:variant>
        <vt:i4>18</vt:i4>
      </vt:variant>
      <vt:variant>
        <vt:i4>0</vt:i4>
      </vt:variant>
      <vt:variant>
        <vt:i4>5</vt:i4>
      </vt:variant>
      <vt:variant>
        <vt:lpwstr>https://www.oregon.gov/ODOT/Business/Procurement/DocsSOW/T06_Geo_Pave.docx</vt:lpwstr>
      </vt:variant>
      <vt:variant>
        <vt:lpwstr/>
      </vt:variant>
      <vt:variant>
        <vt:i4>4784171</vt:i4>
      </vt:variant>
      <vt:variant>
        <vt:i4>15</vt:i4>
      </vt:variant>
      <vt:variant>
        <vt:i4>0</vt:i4>
      </vt:variant>
      <vt:variant>
        <vt:i4>5</vt:i4>
      </vt:variant>
      <vt:variant>
        <vt:lpwstr>https://www.oregon.gov/ODOT/Business/Procurement/DocsSOW/T03_Env.docx</vt:lpwstr>
      </vt:variant>
      <vt:variant>
        <vt:lpwstr/>
      </vt:variant>
      <vt:variant>
        <vt:i4>6815790</vt:i4>
      </vt:variant>
      <vt:variant>
        <vt:i4>12</vt:i4>
      </vt:variant>
      <vt:variant>
        <vt:i4>0</vt:i4>
      </vt:variant>
      <vt:variant>
        <vt:i4>5</vt:i4>
      </vt:variant>
      <vt:variant>
        <vt:lpwstr>https://www.oregon.gov/ODOT/Business/Procurement/Pages/SOW.aspx</vt:lpwstr>
      </vt:variant>
      <vt:variant>
        <vt:lpwstr/>
      </vt:variant>
      <vt:variant>
        <vt:i4>2359418</vt:i4>
      </vt:variant>
      <vt:variant>
        <vt:i4>9</vt:i4>
      </vt:variant>
      <vt:variant>
        <vt:i4>0</vt:i4>
      </vt:variant>
      <vt:variant>
        <vt:i4>5</vt:i4>
      </vt:variant>
      <vt:variant>
        <vt:lpwstr>https://www.oregon.gov/ODOT/Business/Procurement/DocsSOW/SOWGuideAE.pdf</vt:lpwstr>
      </vt:variant>
      <vt:variant>
        <vt:lpwstr/>
      </vt:variant>
      <vt:variant>
        <vt:i4>7340063</vt:i4>
      </vt:variant>
      <vt:variant>
        <vt:i4>6</vt:i4>
      </vt:variant>
      <vt:variant>
        <vt:i4>0</vt:i4>
      </vt:variant>
      <vt:variant>
        <vt:i4>5</vt:i4>
      </vt:variant>
      <vt:variant>
        <vt:lpwstr>\\scdata2\opobillingratedata\AcceptedRates\Firm_ESR_NBR</vt:lpwstr>
      </vt:variant>
      <vt:variant>
        <vt:lpwstr/>
      </vt:variant>
      <vt:variant>
        <vt:i4>4653123</vt:i4>
      </vt:variant>
      <vt:variant>
        <vt:i4>3</vt:i4>
      </vt:variant>
      <vt:variant>
        <vt:i4>0</vt:i4>
      </vt:variant>
      <vt:variant>
        <vt:i4>5</vt:i4>
      </vt:variant>
      <vt:variant>
        <vt:lpwstr>\\scdata2\ADU_Regions_share\QAQC_Plans_A&amp;E</vt:lpwstr>
      </vt:variant>
      <vt:variant>
        <vt:lpwstr/>
      </vt:variant>
      <vt:variant>
        <vt:i4>131172</vt:i4>
      </vt:variant>
      <vt:variant>
        <vt:i4>0</vt:i4>
      </vt:variant>
      <vt:variant>
        <vt:i4>0</vt:i4>
      </vt:variant>
      <vt:variant>
        <vt:i4>5</vt:i4>
      </vt:variant>
      <vt:variant>
        <vt:lpwstr>https://www.oregon.gov/ODOT/Business/Procurement/DocsSOW/CA_CEI.doc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for ARRA Stimulus Funded Projects</dc:title>
  <dc:subject/>
  <dc:creator>Kim Rice</dc:creator>
  <cp:keywords/>
  <dc:description/>
  <cp:lastModifiedBy>RICE Kim C</cp:lastModifiedBy>
  <cp:revision>4</cp:revision>
  <cp:lastPrinted>2018-05-21T16:31:00Z</cp:lastPrinted>
  <dcterms:created xsi:type="dcterms:W3CDTF">2020-07-14T16:35:00Z</dcterms:created>
  <dcterms:modified xsi:type="dcterms:W3CDTF">2021-02-05T16:12:00Z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0x0101000D4CDB47EABFCB48AAFCC4B4FFFCE47D</vt:lpwstr>
  </property>
</Properties>
</file>