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36"/>
          <w:szCs w:val="36"/>
        </w:rPr>
      </w:pPr>
      <w:sdt>
        <w:sdtPr>
          <w:tag w:val="goog_rdk_0"/>
        </w:sdtPr>
        <w:sdtContent>
          <w:commentRangeStart w:id="0"/>
        </w:sdtContent>
      </w:sdt>
      <w:r w:rsidDel="00000000" w:rsidR="00000000" w:rsidRPr="00000000">
        <w:rPr>
          <w:b w:val="1"/>
          <w:sz w:val="36"/>
          <w:szCs w:val="36"/>
          <w:rtl w:val="0"/>
        </w:rPr>
        <w:t xml:space="preserve">Oregon Youth Addiction Alliance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Style w:val="Title"/>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Charter</w:t>
      </w:r>
    </w:p>
    <w:p w:rsidR="00000000" w:rsidDel="00000000" w:rsidP="00000000" w:rsidRDefault="00000000" w:rsidRPr="00000000" w14:paraId="00000003">
      <w:pPr>
        <w:jc w:val="center"/>
        <w:rPr/>
      </w:pPr>
      <w:r w:rsidDel="00000000" w:rsidR="00000000" w:rsidRPr="00000000">
        <w:rPr>
          <w:rtl w:val="0"/>
        </w:rPr>
        <w:t xml:space="preserve">An initiative of the Alcohol and Drug Policy Commission and the System of Care Advisory Council</w:t>
      </w:r>
      <w:r w:rsidDel="00000000" w:rsidR="00000000" w:rsidRPr="00000000">
        <w:rPr>
          <w:rtl w:val="0"/>
        </w:rPr>
      </w:r>
    </w:p>
    <w:p w:rsidR="00000000" w:rsidDel="00000000" w:rsidP="00000000" w:rsidRDefault="00000000" w:rsidRPr="00000000" w14:paraId="00000004">
      <w:pPr>
        <w:pStyle w:val="Heading1"/>
        <w:numPr>
          <w:ilvl w:val="0"/>
          <w:numId w:val="3"/>
        </w:numPr>
        <w:ind w:left="432" w:hanging="432"/>
        <w:rPr>
          <w:rFonts w:ascii="Calibri" w:cs="Calibri" w:eastAsia="Calibri" w:hAnsi="Calibri"/>
        </w:rPr>
      </w:pPr>
      <w:r w:rsidDel="00000000" w:rsidR="00000000" w:rsidRPr="00000000">
        <w:rPr>
          <w:rFonts w:ascii="Calibri" w:cs="Calibri" w:eastAsia="Calibri" w:hAnsi="Calibri"/>
          <w:rtl w:val="0"/>
        </w:rPr>
        <w:t xml:space="preserve">purpose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The</w:t>
      </w:r>
      <w:r w:rsidDel="00000000" w:rsidR="00000000" w:rsidRPr="00000000">
        <w:rPr>
          <w:sz w:val="24"/>
          <w:szCs w:val="24"/>
          <w:rtl w:val="0"/>
        </w:rPr>
        <w:t xml:space="preserve"> Oregon Youth Addiction Alliance (OYAA) was collaboratively founded by youth leaders from the System of Care Advisory Council (SOCAC), and commissioners from the Alcohol and Drug Policy Commission (ADPC). OYAA utilizes relationships with ADPC commissioners, SOCAC members, youth and family members with lived expertise,</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and other community partners to</w:t>
      </w:r>
      <w:r w:rsidDel="00000000" w:rsidR="00000000" w:rsidRPr="00000000">
        <w:rPr>
          <w:sz w:val="24"/>
          <w:szCs w:val="24"/>
          <w:rtl w:val="0"/>
        </w:rPr>
        <w:t xml:space="preserve"> address youth substance use and substance use disorder.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Mission Statement: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i w:val="1"/>
          <w:sz w:val="24"/>
          <w:szCs w:val="24"/>
          <w:rtl w:val="0"/>
        </w:rPr>
        <w:t xml:space="preserve">We are a youth-led collective of Oregonians using our lived experience and knowledge to support substance use prevention, treatment, and recovery. We aim to create an interdisciplinary and values-based state plan for future success in support services including community, family, housing, justice, education, and foster care systems. Together through dedication, inclusivity and consistency we will build a foundation for a better Oregon.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As directed by House Bill 4002 (2024), the purpose of the Oregon Youth Addiction Alliance is to improve the effectiveness and efficacy of state and local systems of care that provide substance use services to children, youth, and their families. To accomplish this, OYAA focuses their efforts on policy development, planning, and funding strategy recommendations.</w:t>
      </w:r>
    </w:p>
    <w:p w:rsidR="00000000" w:rsidDel="00000000" w:rsidP="00000000" w:rsidRDefault="00000000" w:rsidRPr="00000000" w14:paraId="0000000C">
      <w:pPr>
        <w:pStyle w:val="Heading1"/>
        <w:numPr>
          <w:ilvl w:val="0"/>
          <w:numId w:val="3"/>
        </w:numPr>
        <w:ind w:left="432" w:hanging="432"/>
        <w:rPr>
          <w:rFonts w:ascii="Calibri" w:cs="Calibri" w:eastAsia="Calibri" w:hAnsi="Calibri"/>
        </w:rPr>
      </w:pPr>
      <w:r w:rsidDel="00000000" w:rsidR="00000000" w:rsidRPr="00000000">
        <w:rPr>
          <w:rFonts w:ascii="Calibri" w:cs="Calibri" w:eastAsia="Calibri" w:hAnsi="Calibri"/>
          <w:rtl w:val="0"/>
        </w:rPr>
        <w:t xml:space="preserve">overview and function</w:t>
      </w:r>
    </w:p>
    <w:p w:rsidR="00000000" w:rsidDel="00000000" w:rsidP="00000000" w:rsidRDefault="00000000" w:rsidRPr="00000000" w14:paraId="0000000D">
      <w:pPr>
        <w:rPr>
          <w:sz w:val="24"/>
          <w:szCs w:val="24"/>
        </w:rPr>
      </w:pPr>
      <w:r w:rsidDel="00000000" w:rsidR="00000000" w:rsidRPr="00000000">
        <w:rPr>
          <w:sz w:val="24"/>
          <w:szCs w:val="24"/>
          <w:rtl w:val="0"/>
        </w:rPr>
        <w:t xml:space="preserve">The Oregon Youth Addiction Alliance shall have, at a minimum, the following</w:t>
      </w:r>
      <w:sdt>
        <w:sdtPr>
          <w:tag w:val="goog_rdk_1"/>
        </w:sdtPr>
        <w:sdtContent>
          <w:commentRangeStart w:id="1"/>
        </w:sdtContent>
      </w:sdt>
      <w:r w:rsidDel="00000000" w:rsidR="00000000" w:rsidRPr="00000000">
        <w:rPr>
          <w:sz w:val="24"/>
          <w:szCs w:val="24"/>
          <w:rtl w:val="0"/>
        </w:rPr>
        <w:t xml:space="preserve"> duties</w:t>
      </w:r>
      <w:commentRangeEnd w:id="1"/>
      <w:r w:rsidDel="00000000" w:rsidR="00000000" w:rsidRPr="00000000">
        <w:commentReference w:id="1"/>
      </w:r>
      <w:r w:rsidDel="00000000" w:rsidR="00000000" w:rsidRPr="00000000">
        <w:rPr>
          <w:sz w:val="24"/>
          <w:szCs w:val="24"/>
          <w:rtl w:val="0"/>
        </w:rPr>
        <w:t xml:space="preserve">:</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mallCaps w:val="0"/>
          <w:strike w:val="0"/>
          <w:sz w:val="24"/>
          <w:szCs w:val="24"/>
          <w:shd w:fill="auto" w:val="clear"/>
          <w:vertAlign w:val="baseline"/>
        </w:rPr>
      </w:pPr>
      <w:r w:rsidDel="00000000" w:rsidR="00000000" w:rsidRPr="00000000">
        <w:rPr>
          <w:sz w:val="24"/>
          <w:szCs w:val="24"/>
          <w:rtl w:val="0"/>
        </w:rPr>
        <w:t xml:space="preserve">Prioritize</w:t>
      </w:r>
      <w:r w:rsidDel="00000000" w:rsidR="00000000" w:rsidRPr="00000000">
        <w:rPr>
          <w:sz w:val="24"/>
          <w:szCs w:val="24"/>
          <w:rtl w:val="0"/>
        </w:rPr>
        <w:t xml:space="preserve"> youth-adult partnerships in all endeavors pursued by OYAA.</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4"/>
          <w:szCs w:val="24"/>
        </w:rPr>
      </w:pPr>
      <w:r w:rsidDel="00000000" w:rsidR="00000000" w:rsidRPr="00000000">
        <w:rPr>
          <w:sz w:val="24"/>
          <w:szCs w:val="24"/>
          <w:rtl w:val="0"/>
        </w:rPr>
        <w:t xml:space="preserve">Strive to promote youth voices and create opportunities for youth leadership.</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i w:val="1"/>
          <w:smallCaps w:val="0"/>
          <w:strike w:val="0"/>
          <w:sz w:val="24"/>
          <w:szCs w:val="24"/>
          <w:shd w:fill="auto" w:val="clear"/>
          <w:vertAlign w:val="baseline"/>
        </w:rPr>
      </w:pPr>
      <w:sdt>
        <w:sdtPr>
          <w:tag w:val="goog_rdk_2"/>
        </w:sdtPr>
        <w:sdtContent>
          <w:commentRangeStart w:id="2"/>
        </w:sdtContent>
      </w:sdt>
      <w:r w:rsidDel="00000000" w:rsidR="00000000" w:rsidRPr="00000000">
        <w:rPr>
          <w:smallCaps w:val="0"/>
          <w:strike w:val="0"/>
          <w:sz w:val="24"/>
          <w:szCs w:val="24"/>
          <w:u w:val="none"/>
          <w:shd w:fill="auto" w:val="clear"/>
          <w:vertAlign w:val="baseline"/>
          <w:rtl w:val="0"/>
        </w:rPr>
        <w:t xml:space="preserve">Assure committee membership reflects a full range of partners and perspectives</w:t>
      </w:r>
      <w:r w:rsidDel="00000000" w:rsidR="00000000" w:rsidRPr="00000000">
        <w:rPr>
          <w:sz w:val="24"/>
          <w:szCs w:val="24"/>
          <w:rtl w:val="0"/>
        </w:rPr>
        <w:t xml:space="preserv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1">
      <w:pPr>
        <w:numPr>
          <w:ilvl w:val="0"/>
          <w:numId w:val="4"/>
        </w:numPr>
        <w:spacing w:after="0" w:line="240" w:lineRule="auto"/>
        <w:ind w:left="360"/>
        <w:rPr>
          <w:sz w:val="24"/>
          <w:szCs w:val="24"/>
        </w:rPr>
      </w:pPr>
      <w:r w:rsidDel="00000000" w:rsidR="00000000" w:rsidRPr="00000000">
        <w:rPr>
          <w:sz w:val="24"/>
          <w:szCs w:val="24"/>
          <w:rtl w:val="0"/>
        </w:rPr>
        <w:t xml:space="preserve">Bring community conversations about youth substance use and substance use disorder into a statewide context. </w:t>
      </w:r>
    </w:p>
    <w:p w:rsidR="00000000" w:rsidDel="00000000" w:rsidP="00000000" w:rsidRDefault="00000000" w:rsidRPr="00000000" w14:paraId="00000012">
      <w:pPr>
        <w:numPr>
          <w:ilvl w:val="0"/>
          <w:numId w:val="4"/>
        </w:numPr>
        <w:spacing w:after="0" w:line="240" w:lineRule="auto"/>
        <w:ind w:left="360"/>
        <w:rPr>
          <w:sz w:val="24"/>
          <w:szCs w:val="24"/>
        </w:rPr>
      </w:pPr>
      <w:r w:rsidDel="00000000" w:rsidR="00000000" w:rsidRPr="00000000">
        <w:rPr>
          <w:sz w:val="24"/>
          <w:szCs w:val="24"/>
          <w:rtl w:val="0"/>
        </w:rPr>
        <w:t xml:space="preserve">Co-create strategies to address youth substance use related harm.</w:t>
      </w:r>
    </w:p>
    <w:p w:rsidR="00000000" w:rsidDel="00000000" w:rsidP="00000000" w:rsidRDefault="00000000" w:rsidRPr="00000000" w14:paraId="00000013">
      <w:pPr>
        <w:numPr>
          <w:ilvl w:val="0"/>
          <w:numId w:val="4"/>
        </w:numPr>
        <w:spacing w:after="0" w:line="240" w:lineRule="auto"/>
        <w:ind w:left="360"/>
        <w:rPr>
          <w:sz w:val="24"/>
          <w:szCs w:val="24"/>
        </w:rPr>
      </w:pPr>
      <w:r w:rsidDel="00000000" w:rsidR="00000000" w:rsidRPr="00000000">
        <w:rPr>
          <w:sz w:val="24"/>
          <w:szCs w:val="24"/>
          <w:rtl w:val="0"/>
        </w:rPr>
        <w:t xml:space="preserve">Establish milestones and deadlines for all goals and activities outlined in the ADPC Comprehensive plan.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mallCaps w:val="0"/>
          <w:strike w:val="0"/>
          <w:sz w:val="24"/>
          <w:szCs w:val="24"/>
          <w:shd w:fill="auto" w:val="clear"/>
          <w:vertAlign w:val="baseline"/>
        </w:rPr>
      </w:pPr>
      <w:r w:rsidDel="00000000" w:rsidR="00000000" w:rsidRPr="00000000">
        <w:rPr>
          <w:smallCaps w:val="0"/>
          <w:strike w:val="0"/>
          <w:sz w:val="24"/>
          <w:szCs w:val="24"/>
          <w:u w:val="none"/>
          <w:shd w:fill="auto" w:val="clear"/>
          <w:vertAlign w:val="baseline"/>
          <w:rtl w:val="0"/>
        </w:rPr>
        <w:t xml:space="preserve">Monitor and support </w:t>
      </w:r>
      <w:r w:rsidDel="00000000" w:rsidR="00000000" w:rsidRPr="00000000">
        <w:rPr>
          <w:sz w:val="24"/>
          <w:szCs w:val="24"/>
          <w:rtl w:val="0"/>
        </w:rPr>
        <w:t xml:space="preserve">the </w:t>
      </w:r>
      <w:r w:rsidDel="00000000" w:rsidR="00000000" w:rsidRPr="00000000">
        <w:rPr>
          <w:smallCaps w:val="0"/>
          <w:strike w:val="0"/>
          <w:sz w:val="24"/>
          <w:szCs w:val="24"/>
          <w:u w:val="none"/>
          <w:shd w:fill="auto" w:val="clear"/>
          <w:vertAlign w:val="baseline"/>
          <w:rtl w:val="0"/>
        </w:rPr>
        <w:t xml:space="preserve">implementation of the ADPC </w:t>
      </w:r>
      <w:r w:rsidDel="00000000" w:rsidR="00000000" w:rsidRPr="00000000">
        <w:rPr>
          <w:sz w:val="24"/>
          <w:szCs w:val="24"/>
          <w:rtl w:val="0"/>
        </w:rPr>
        <w:t xml:space="preserve">Comprehensive</w:t>
      </w:r>
      <w:r w:rsidDel="00000000" w:rsidR="00000000" w:rsidRPr="00000000">
        <w:rPr>
          <w:smallCaps w:val="0"/>
          <w:strike w:val="0"/>
          <w:sz w:val="24"/>
          <w:szCs w:val="24"/>
          <w:u w:val="none"/>
          <w:shd w:fill="auto" w:val="clear"/>
          <w:vertAlign w:val="baseline"/>
          <w:rtl w:val="0"/>
        </w:rPr>
        <w:t xml:space="preserve"> Plan and related initiatives</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smallCaps w:val="0"/>
          <w:strike w:val="0"/>
          <w:sz w:val="24"/>
          <w:szCs w:val="24"/>
          <w:shd w:fill="auto" w:val="clear"/>
          <w:vertAlign w:val="baseline"/>
        </w:rPr>
      </w:pPr>
      <w:r w:rsidDel="00000000" w:rsidR="00000000" w:rsidRPr="00000000">
        <w:rPr>
          <w:smallCaps w:val="0"/>
          <w:strike w:val="0"/>
          <w:sz w:val="24"/>
          <w:szCs w:val="24"/>
          <w:u w:val="none"/>
          <w:shd w:fill="auto" w:val="clear"/>
          <w:vertAlign w:val="baseline"/>
          <w:rtl w:val="0"/>
        </w:rPr>
        <w:t xml:space="preserve">Foster coordination with other ADPC </w:t>
      </w:r>
      <w:r w:rsidDel="00000000" w:rsidR="00000000" w:rsidRPr="00000000">
        <w:rPr>
          <w:sz w:val="24"/>
          <w:szCs w:val="24"/>
          <w:rtl w:val="0"/>
        </w:rPr>
        <w:t xml:space="preserve">and SOCAC</w:t>
      </w:r>
      <w:r w:rsidDel="00000000" w:rsidR="00000000" w:rsidRPr="00000000">
        <w:rPr>
          <w:smallCaps w:val="0"/>
          <w:strike w:val="0"/>
          <w:sz w:val="24"/>
          <w:szCs w:val="24"/>
          <w:u w:val="none"/>
          <w:shd w:fill="auto" w:val="clear"/>
          <w:vertAlign w:val="baseline"/>
          <w:rtl w:val="0"/>
        </w:rPr>
        <w:t xml:space="preserve"> </w:t>
      </w:r>
      <w:r w:rsidDel="00000000" w:rsidR="00000000" w:rsidRPr="00000000">
        <w:rPr>
          <w:sz w:val="24"/>
          <w:szCs w:val="24"/>
          <w:rtl w:val="0"/>
        </w:rPr>
        <w:t xml:space="preserve">c</w:t>
      </w:r>
      <w:r w:rsidDel="00000000" w:rsidR="00000000" w:rsidRPr="00000000">
        <w:rPr>
          <w:smallCaps w:val="0"/>
          <w:strike w:val="0"/>
          <w:sz w:val="24"/>
          <w:szCs w:val="24"/>
          <w:u w:val="none"/>
          <w:shd w:fill="auto" w:val="clear"/>
          <w:vertAlign w:val="baseline"/>
          <w:rtl w:val="0"/>
        </w:rPr>
        <w:t xml:space="preserve">ommittees to ensure alignment of shared efforts.</w:t>
      </w:r>
    </w:p>
    <w:p w:rsidR="00000000" w:rsidDel="00000000" w:rsidP="00000000" w:rsidRDefault="00000000" w:rsidRPr="00000000" w14:paraId="00000016">
      <w:pPr>
        <w:pStyle w:val="Heading1"/>
        <w:numPr>
          <w:ilvl w:val="0"/>
          <w:numId w:val="3"/>
        </w:numPr>
        <w:ind w:left="432" w:hanging="432"/>
        <w:rPr>
          <w:rFonts w:ascii="Calibri" w:cs="Calibri" w:eastAsia="Calibri" w:hAnsi="Calibri"/>
        </w:rPr>
      </w:pPr>
      <w:r w:rsidDel="00000000" w:rsidR="00000000" w:rsidRPr="00000000">
        <w:rPr>
          <w:rFonts w:ascii="Calibri" w:cs="Calibri" w:eastAsia="Calibri" w:hAnsi="Calibri"/>
          <w:rtl w:val="0"/>
        </w:rPr>
        <w:t xml:space="preserve">accountability and reporting</w:t>
      </w:r>
    </w:p>
    <w:p w:rsidR="00000000" w:rsidDel="00000000" w:rsidP="00000000" w:rsidRDefault="00000000" w:rsidRPr="00000000" w14:paraId="0000001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sz w:val="24"/>
          <w:szCs w:val="24"/>
          <w:rtl w:val="0"/>
        </w:rPr>
        <w:t xml:space="preserve">Oregon Youth Addiction Alliance (OYAA)</w:t>
      </w:r>
      <w:r w:rsidDel="00000000" w:rsidR="00000000" w:rsidRPr="00000000">
        <w:rPr>
          <w:rFonts w:ascii="Calibri" w:cs="Calibri" w:eastAsia="Calibri" w:hAnsi="Calibri"/>
          <w:sz w:val="24"/>
          <w:szCs w:val="24"/>
          <w:rtl w:val="0"/>
        </w:rPr>
        <w:t xml:space="preserve"> will report </w:t>
      </w:r>
      <w:r w:rsidDel="00000000" w:rsidR="00000000" w:rsidRPr="00000000">
        <w:rPr>
          <w:sz w:val="24"/>
          <w:szCs w:val="24"/>
          <w:rtl w:val="0"/>
        </w:rPr>
        <w:t xml:space="preserve">to the ADPC and SOCAC</w:t>
      </w:r>
      <w:r w:rsidDel="00000000" w:rsidR="00000000" w:rsidRPr="00000000">
        <w:rPr>
          <w:rFonts w:ascii="Calibri" w:cs="Calibri" w:eastAsia="Calibri" w:hAnsi="Calibri"/>
          <w:sz w:val="24"/>
          <w:szCs w:val="24"/>
          <w:rtl w:val="0"/>
        </w:rPr>
        <w:t xml:space="preserve"> the status of all activities and any issues at regularly schedule</w:t>
      </w:r>
      <w:r w:rsidDel="00000000" w:rsidR="00000000" w:rsidRPr="00000000">
        <w:rPr>
          <w:sz w:val="24"/>
          <w:szCs w:val="24"/>
          <w:rtl w:val="0"/>
        </w:rPr>
        <w:t xml:space="preserve">d </w:t>
      </w:r>
      <w:r w:rsidDel="00000000" w:rsidR="00000000" w:rsidRPr="00000000">
        <w:rPr>
          <w:rFonts w:ascii="Calibri" w:cs="Calibri" w:eastAsia="Calibri" w:hAnsi="Calibri"/>
          <w:sz w:val="24"/>
          <w:szCs w:val="24"/>
          <w:rtl w:val="0"/>
        </w:rPr>
        <w:t xml:space="preserve">meetings and calls. </w:t>
      </w:r>
      <w:r w:rsidDel="00000000" w:rsidR="00000000" w:rsidRPr="00000000">
        <w:rPr>
          <w:sz w:val="24"/>
          <w:szCs w:val="24"/>
          <w:rtl w:val="0"/>
        </w:rPr>
        <w:t xml:space="preserve">When available, appointed youth representatives will facilitate reporting. OYAA</w:t>
      </w:r>
      <w:r w:rsidDel="00000000" w:rsidR="00000000" w:rsidRPr="00000000">
        <w:rPr>
          <w:rFonts w:ascii="Calibri" w:cs="Calibri" w:eastAsia="Calibri" w:hAnsi="Calibri"/>
          <w:sz w:val="24"/>
          <w:szCs w:val="24"/>
          <w:rtl w:val="0"/>
        </w:rPr>
        <w:t xml:space="preserve"> will establish </w:t>
      </w:r>
      <w:r w:rsidDel="00000000" w:rsidR="00000000" w:rsidRPr="00000000">
        <w:rPr>
          <w:sz w:val="24"/>
          <w:szCs w:val="24"/>
          <w:rtl w:val="0"/>
        </w:rPr>
        <w:t xml:space="preserve">a </w:t>
      </w:r>
      <w:r w:rsidDel="00000000" w:rsidR="00000000" w:rsidRPr="00000000">
        <w:rPr>
          <w:rFonts w:ascii="Calibri" w:cs="Calibri" w:eastAsia="Calibri" w:hAnsi="Calibri"/>
          <w:sz w:val="24"/>
          <w:szCs w:val="24"/>
          <w:rtl w:val="0"/>
        </w:rPr>
        <w:t xml:space="preserve">regular meeting cadence and maintain records of meeting agendas, minutes, and other supporting materials as necessary. </w:t>
      </w:r>
      <w:r w:rsidDel="00000000" w:rsidR="00000000" w:rsidRPr="00000000">
        <w:rPr>
          <w:rtl w:val="0"/>
        </w:rPr>
      </w:r>
    </w:p>
    <w:p w:rsidR="00000000" w:rsidDel="00000000" w:rsidP="00000000" w:rsidRDefault="00000000" w:rsidRPr="00000000" w14:paraId="00000018">
      <w:pPr>
        <w:pStyle w:val="Heading1"/>
        <w:numPr>
          <w:ilvl w:val="0"/>
          <w:numId w:val="3"/>
        </w:numPr>
        <w:ind w:left="432" w:hanging="432"/>
        <w:rPr>
          <w:rFonts w:ascii="Calibri" w:cs="Calibri" w:eastAsia="Calibri" w:hAnsi="Calibri"/>
        </w:rPr>
      </w:pPr>
      <w:r w:rsidDel="00000000" w:rsidR="00000000" w:rsidRPr="00000000">
        <w:rPr>
          <w:rFonts w:ascii="Calibri" w:cs="Calibri" w:eastAsia="Calibri" w:hAnsi="Calibri"/>
          <w:rtl w:val="0"/>
        </w:rPr>
        <w:t xml:space="preserve">membership</w:t>
      </w:r>
    </w:p>
    <w:p w:rsidR="00000000" w:rsidDel="00000000" w:rsidP="00000000" w:rsidRDefault="00000000" w:rsidRPr="00000000" w14:paraId="00000019">
      <w:pPr>
        <w:spacing w:after="0" w:line="240" w:lineRule="auto"/>
        <w:rPr>
          <w:sz w:val="24"/>
          <w:szCs w:val="24"/>
        </w:rPr>
      </w:pPr>
      <w:r w:rsidDel="00000000" w:rsidR="00000000" w:rsidRPr="00000000">
        <w:rPr>
          <w:b w:val="1"/>
          <w:sz w:val="24"/>
          <w:szCs w:val="24"/>
          <w:rtl w:val="0"/>
        </w:rPr>
        <w:t xml:space="preserve">General. </w:t>
      </w:r>
      <w:r w:rsidDel="00000000" w:rsidR="00000000" w:rsidRPr="00000000">
        <w:rPr>
          <w:sz w:val="24"/>
          <w:szCs w:val="24"/>
          <w:rtl w:val="0"/>
        </w:rPr>
        <w:t xml:space="preserve">The Oregon Youth Addiction Alliance (OYAA) meetings are open to all community members. </w:t>
      </w:r>
    </w:p>
    <w:p w:rsidR="00000000" w:rsidDel="00000000" w:rsidP="00000000" w:rsidRDefault="00000000" w:rsidRPr="00000000" w14:paraId="0000001A">
      <w:pPr>
        <w:spacing w:after="0" w:line="240" w:lineRule="auto"/>
        <w:jc w:val="both"/>
        <w:rPr>
          <w:color w:val="ff0000"/>
        </w:rPr>
      </w:pPr>
      <w:r w:rsidDel="00000000" w:rsidR="00000000" w:rsidRPr="00000000">
        <w:rPr>
          <w:rtl w:val="0"/>
        </w:rPr>
      </w:r>
    </w:p>
    <w:p w:rsidR="00000000" w:rsidDel="00000000" w:rsidP="00000000" w:rsidRDefault="00000000" w:rsidRPr="00000000" w14:paraId="0000001B">
      <w:pPr>
        <w:spacing w:after="0" w:line="240" w:lineRule="auto"/>
        <w:rPr>
          <w:rFonts w:ascii="Calibri" w:cs="Calibri" w:eastAsia="Calibri" w:hAnsi="Calibri"/>
          <w:sz w:val="24"/>
          <w:szCs w:val="24"/>
        </w:rPr>
      </w:pPr>
      <w:bookmarkStart w:colFirst="0" w:colLast="0" w:name="_heading=h.gjdgxs" w:id="0"/>
      <w:bookmarkEnd w:id="0"/>
      <w:r w:rsidDel="00000000" w:rsidR="00000000" w:rsidRPr="00000000">
        <w:rPr>
          <w:b w:val="1"/>
          <w:sz w:val="24"/>
          <w:szCs w:val="24"/>
          <w:rtl w:val="0"/>
        </w:rPr>
        <w:t xml:space="preserve">Voting Membership.</w:t>
      </w:r>
      <w:r w:rsidDel="00000000" w:rsidR="00000000" w:rsidRPr="00000000">
        <w:rPr>
          <w:sz w:val="24"/>
          <w:szCs w:val="24"/>
          <w:rtl w:val="0"/>
        </w:rPr>
        <w:t xml:space="preserve"> The OYAA will include a minimum of 5 and up to 16 members. The</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OYAA</w:t>
      </w:r>
      <w:r w:rsidDel="00000000" w:rsidR="00000000" w:rsidRPr="00000000">
        <w:rPr>
          <w:rFonts w:ascii="Calibri" w:cs="Calibri" w:eastAsia="Calibri" w:hAnsi="Calibri"/>
          <w:sz w:val="24"/>
          <w:szCs w:val="24"/>
          <w:rtl w:val="0"/>
        </w:rPr>
        <w:t xml:space="preserve"> may convene ad hoc work groups that include non-members to consult on specific needs/topics. </w:t>
      </w:r>
      <w:r w:rsidDel="00000000" w:rsidR="00000000" w:rsidRPr="00000000">
        <w:rPr>
          <w:sz w:val="24"/>
          <w:szCs w:val="24"/>
          <w:rtl w:val="0"/>
        </w:rPr>
        <w:t xml:space="preserve">OYAA members </w:t>
      </w:r>
      <w:r w:rsidDel="00000000" w:rsidR="00000000" w:rsidRPr="00000000">
        <w:rPr>
          <w:rFonts w:ascii="Calibri" w:cs="Calibri" w:eastAsia="Calibri" w:hAnsi="Calibri"/>
          <w:sz w:val="24"/>
          <w:szCs w:val="24"/>
          <w:rtl w:val="0"/>
        </w:rPr>
        <w:t xml:space="preserve">shall be selected by the </w:t>
      </w:r>
      <w:r w:rsidDel="00000000" w:rsidR="00000000" w:rsidRPr="00000000">
        <w:rPr>
          <w:sz w:val="24"/>
          <w:szCs w:val="24"/>
          <w:rtl w:val="0"/>
        </w:rPr>
        <w:t xml:space="preserve">OYAA leadership</w:t>
      </w:r>
      <w:r w:rsidDel="00000000" w:rsidR="00000000" w:rsidRPr="00000000">
        <w:rPr>
          <w:rFonts w:ascii="Calibri" w:cs="Calibri" w:eastAsia="Calibri" w:hAnsi="Calibri"/>
          <w:sz w:val="24"/>
          <w:szCs w:val="24"/>
          <w:rtl w:val="0"/>
        </w:rPr>
        <w:t xml:space="preserve">, with input from committee members, towards the goal of achieving equitable racial, ethnic, and geographic representation across </w:t>
      </w:r>
      <w:r w:rsidDel="00000000" w:rsidR="00000000" w:rsidRPr="00000000">
        <w:rPr>
          <w:sz w:val="24"/>
          <w:szCs w:val="24"/>
          <w:rtl w:val="0"/>
        </w:rPr>
        <w:t xml:space="preserve">a</w:t>
      </w:r>
      <w:r w:rsidDel="00000000" w:rsidR="00000000" w:rsidRPr="00000000">
        <w:rPr>
          <w:rFonts w:ascii="Calibri" w:cs="Calibri" w:eastAsia="Calibri" w:hAnsi="Calibri"/>
          <w:sz w:val="24"/>
          <w:szCs w:val="24"/>
          <w:rtl w:val="0"/>
        </w:rPr>
        <w:t xml:space="preserve"> diversity of lived experiences, </w:t>
      </w:r>
      <w:r w:rsidDel="00000000" w:rsidR="00000000" w:rsidRPr="00000000">
        <w:rPr>
          <w:sz w:val="24"/>
          <w:szCs w:val="24"/>
          <w:rtl w:val="0"/>
        </w:rPr>
        <w:t xml:space="preserve">professions, and backgrounds.</w:t>
      </w:r>
      <w:r w:rsidDel="00000000" w:rsidR="00000000" w:rsidRPr="00000000">
        <w:rPr>
          <w:rtl w:val="0"/>
        </w:rPr>
      </w:r>
    </w:p>
    <w:p w:rsidR="00000000" w:rsidDel="00000000" w:rsidP="00000000" w:rsidRDefault="00000000" w:rsidRPr="00000000" w14:paraId="0000001C">
      <w:pPr>
        <w:spacing w:after="0" w:line="240" w:lineRule="auto"/>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0"/>
          <w:szCs w:val="20"/>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Committee Terms. </w:t>
      </w: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Committee members will serve two‐year terms with no term limits. Nominations for new members will be requested at least every two years, or as needed to add or replace members, including the chairperson. When possible, the committee will stagger membership terms to ensure continuity.</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hanging="72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spacing w:after="0" w:line="240" w:lineRule="auto"/>
        <w:rPr>
          <w:sz w:val="24"/>
          <w:szCs w:val="24"/>
        </w:rPr>
      </w:pPr>
      <w:r w:rsidDel="00000000" w:rsidR="00000000" w:rsidRPr="00000000">
        <w:rPr>
          <w:b w:val="1"/>
          <w:sz w:val="24"/>
          <w:szCs w:val="24"/>
          <w:rtl w:val="0"/>
        </w:rPr>
        <w:t xml:space="preserve">OYAA Leadership. </w:t>
      </w:r>
      <w:r w:rsidDel="00000000" w:rsidR="00000000" w:rsidRPr="00000000">
        <w:rPr>
          <w:sz w:val="24"/>
          <w:szCs w:val="24"/>
          <w:rtl w:val="0"/>
        </w:rPr>
        <w:t xml:space="preserve">The ADPC Chair will appoint two youth leaders and one ADPC commissioner to act as group leadership for a two‐year term with no term limits. Members of ADPC and SOCAC staff are responsible for supporting the business of the OYAA in coordination with the OYAA leadership.</w:t>
      </w:r>
    </w:p>
    <w:p w:rsidR="00000000" w:rsidDel="00000000" w:rsidP="00000000" w:rsidRDefault="00000000" w:rsidRPr="00000000" w14:paraId="00000020">
      <w:pPr>
        <w:spacing w:after="0" w:line="240" w:lineRule="auto"/>
        <w:rPr>
          <w:b w:val="1"/>
          <w:sz w:val="24"/>
          <w:szCs w:val="24"/>
        </w:rPr>
      </w:pPr>
      <w:r w:rsidDel="00000000" w:rsidR="00000000" w:rsidRPr="00000000">
        <w:rPr>
          <w:rtl w:val="0"/>
        </w:rPr>
      </w:r>
    </w:p>
    <w:p w:rsidR="00000000" w:rsidDel="00000000" w:rsidP="00000000" w:rsidRDefault="00000000" w:rsidRPr="00000000" w14:paraId="00000021">
      <w:pPr>
        <w:spacing w:after="0" w:line="240" w:lineRule="auto"/>
        <w:rPr>
          <w:sz w:val="24"/>
          <w:szCs w:val="24"/>
        </w:rPr>
      </w:pPr>
      <w:r w:rsidDel="00000000" w:rsidR="00000000" w:rsidRPr="00000000">
        <w:rPr>
          <w:b w:val="1"/>
          <w:sz w:val="24"/>
          <w:szCs w:val="24"/>
          <w:rtl w:val="0"/>
        </w:rPr>
        <w:t xml:space="preserve">Responsibilities. </w:t>
      </w:r>
      <w:r w:rsidDel="00000000" w:rsidR="00000000" w:rsidRPr="00000000">
        <w:rPr>
          <w:sz w:val="24"/>
          <w:szCs w:val="24"/>
          <w:rtl w:val="0"/>
        </w:rPr>
        <w:t xml:space="preserve">The OYAA leadership shall update members on outcomes and key updates from the full Commission meetings. </w:t>
      </w:r>
    </w:p>
    <w:p w:rsidR="00000000" w:rsidDel="00000000" w:rsidP="00000000" w:rsidRDefault="00000000" w:rsidRPr="00000000" w14:paraId="00000022">
      <w:pPr>
        <w:pStyle w:val="Heading1"/>
        <w:numPr>
          <w:ilvl w:val="0"/>
          <w:numId w:val="3"/>
        </w:numPr>
        <w:ind w:left="432" w:hanging="432"/>
        <w:rPr/>
      </w:pPr>
      <w:r w:rsidDel="00000000" w:rsidR="00000000" w:rsidRPr="00000000">
        <w:rPr>
          <w:rFonts w:ascii="Calibri" w:cs="Calibri" w:eastAsia="Calibri" w:hAnsi="Calibri"/>
          <w:rtl w:val="0"/>
        </w:rPr>
        <w:t xml:space="preserve">meeting agendas and committee meetings</w:t>
      </w:r>
      <w:r w:rsidDel="00000000" w:rsidR="00000000" w:rsidRPr="00000000">
        <w:rPr>
          <w:rtl w:val="0"/>
        </w:rPr>
      </w:r>
    </w:p>
    <w:p w:rsidR="00000000" w:rsidDel="00000000" w:rsidP="00000000" w:rsidRDefault="00000000" w:rsidRPr="00000000" w14:paraId="00000023">
      <w:pPr>
        <w:spacing w:after="0" w:line="240" w:lineRule="auto"/>
        <w:rPr>
          <w:b w:val="1"/>
          <w:sz w:val="24"/>
          <w:szCs w:val="24"/>
        </w:rPr>
      </w:pPr>
      <w:r w:rsidDel="00000000" w:rsidR="00000000" w:rsidRPr="00000000">
        <w:rPr>
          <w:b w:val="1"/>
          <w:sz w:val="24"/>
          <w:szCs w:val="24"/>
          <w:rtl w:val="0"/>
        </w:rPr>
        <w:t xml:space="preserve">Need to add equity decision making tool process as discussed in last meeting. </w:t>
      </w:r>
    </w:p>
    <w:p w:rsidR="00000000" w:rsidDel="00000000" w:rsidP="00000000" w:rsidRDefault="00000000" w:rsidRPr="00000000" w14:paraId="00000024">
      <w:pPr>
        <w:spacing w:after="0" w:line="240" w:lineRule="auto"/>
        <w:rPr>
          <w:b w:val="1"/>
          <w:sz w:val="24"/>
          <w:szCs w:val="24"/>
        </w:rPr>
      </w:pPr>
      <w:r w:rsidDel="00000000" w:rsidR="00000000" w:rsidRPr="00000000">
        <w:rPr>
          <w:rtl w:val="0"/>
        </w:rPr>
      </w:r>
    </w:p>
    <w:p w:rsidR="00000000" w:rsidDel="00000000" w:rsidP="00000000" w:rsidRDefault="00000000" w:rsidRPr="00000000" w14:paraId="00000025">
      <w:pPr>
        <w:spacing w:after="0" w:line="240" w:lineRule="auto"/>
        <w:rPr>
          <w:sz w:val="24"/>
          <w:szCs w:val="24"/>
        </w:rPr>
      </w:pPr>
      <w:r w:rsidDel="00000000" w:rsidR="00000000" w:rsidRPr="00000000">
        <w:rPr>
          <w:b w:val="1"/>
          <w:sz w:val="24"/>
          <w:szCs w:val="24"/>
          <w:rtl w:val="0"/>
        </w:rPr>
        <w:t xml:space="preserve">Quorum.  </w:t>
      </w:r>
      <w:r w:rsidDel="00000000" w:rsidR="00000000" w:rsidRPr="00000000">
        <w:rPr>
          <w:sz w:val="24"/>
          <w:szCs w:val="24"/>
          <w:rtl w:val="0"/>
        </w:rPr>
        <w:t xml:space="preserve">The Oregon Youth Addiction Alliance (OYAA) can proceed with business with </w:t>
      </w:r>
      <w:r w:rsidDel="00000000" w:rsidR="00000000" w:rsidRPr="00000000">
        <w:rPr>
          <w:sz w:val="24"/>
          <w:szCs w:val="24"/>
          <w:rtl w:val="0"/>
        </w:rPr>
        <w:t xml:space="preserve">a quorum of </w:t>
      </w:r>
      <w:r w:rsidDel="00000000" w:rsidR="00000000" w:rsidRPr="00000000">
        <w:rPr>
          <w:sz w:val="24"/>
          <w:szCs w:val="24"/>
          <w:rtl w:val="0"/>
        </w:rPr>
        <w:t xml:space="preserve">a majority of active members, with at least half of those present being youth representatives. </w:t>
      </w:r>
    </w:p>
    <w:p w:rsidR="00000000" w:rsidDel="00000000" w:rsidP="00000000" w:rsidRDefault="00000000" w:rsidRPr="00000000" w14:paraId="00000026">
      <w:pPr>
        <w:spacing w:after="0" w:line="240" w:lineRule="auto"/>
        <w:rPr>
          <w:b w:val="1"/>
          <w:sz w:val="24"/>
          <w:szCs w:val="24"/>
        </w:rPr>
      </w:pP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b w:val="1"/>
          <w:sz w:val="24"/>
          <w:szCs w:val="24"/>
          <w:rtl w:val="0"/>
        </w:rPr>
        <w:t xml:space="preserve">Conducting meetings. </w:t>
      </w:r>
      <w:r w:rsidDel="00000000" w:rsidR="00000000" w:rsidRPr="00000000">
        <w:rPr>
          <w:sz w:val="24"/>
          <w:szCs w:val="24"/>
          <w:rtl w:val="0"/>
        </w:rPr>
        <w:t xml:space="preserve">The OYAA leadership will set the agenda with assistance from members and staff, and preside over meetings. </w:t>
      </w:r>
    </w:p>
    <w:p w:rsidR="00000000" w:rsidDel="00000000" w:rsidP="00000000" w:rsidRDefault="00000000" w:rsidRPr="00000000" w14:paraId="00000028">
      <w:pPr>
        <w:spacing w:after="0" w:line="240" w:lineRule="auto"/>
        <w:rPr>
          <w:color w:val="ff0000"/>
          <w:sz w:val="24"/>
          <w:szCs w:val="24"/>
        </w:rPr>
      </w:pPr>
      <w:r w:rsidDel="00000000" w:rsidR="00000000" w:rsidRPr="00000000">
        <w:rPr>
          <w:rtl w:val="0"/>
        </w:rPr>
      </w:r>
    </w:p>
    <w:p w:rsidR="00000000" w:rsidDel="00000000" w:rsidP="00000000" w:rsidRDefault="00000000" w:rsidRPr="00000000" w14:paraId="00000029">
      <w:pPr>
        <w:spacing w:after="0" w:line="240" w:lineRule="auto"/>
        <w:rPr>
          <w:sz w:val="24"/>
          <w:szCs w:val="24"/>
        </w:rPr>
      </w:pPr>
      <w:r w:rsidDel="00000000" w:rsidR="00000000" w:rsidRPr="00000000">
        <w:rPr>
          <w:b w:val="1"/>
          <w:sz w:val="24"/>
          <w:szCs w:val="24"/>
          <w:rtl w:val="0"/>
        </w:rPr>
        <w:t xml:space="preserve">General Requirements. </w:t>
      </w:r>
      <w:r w:rsidDel="00000000" w:rsidR="00000000" w:rsidRPr="00000000">
        <w:rPr>
          <w:sz w:val="24"/>
          <w:szCs w:val="24"/>
          <w:rtl w:val="0"/>
        </w:rPr>
        <w:t xml:space="preserve">The OYAA shall hold regular meetings (in-person or using currently available technology) to conduct business. Meeting notices and agendas shall be publicly posted on the ADPC website. ADPC will announce regularly scheduled meetings with written notice sent to all members.</w:t>
      </w:r>
    </w:p>
    <w:p w:rsidR="00000000" w:rsidDel="00000000" w:rsidP="00000000" w:rsidRDefault="00000000" w:rsidRPr="00000000" w14:paraId="0000002A">
      <w:pPr>
        <w:spacing w:after="0" w:line="240" w:lineRule="auto"/>
        <w:rPr>
          <w:color w:val="ff0000"/>
          <w:sz w:val="24"/>
          <w:szCs w:val="24"/>
        </w:rPr>
      </w:pPr>
      <w:r w:rsidDel="00000000" w:rsidR="00000000" w:rsidRPr="00000000">
        <w:rPr>
          <w:rtl w:val="0"/>
        </w:rPr>
      </w:r>
    </w:p>
    <w:p w:rsidR="00000000" w:rsidDel="00000000" w:rsidP="00000000" w:rsidRDefault="00000000" w:rsidRPr="00000000" w14:paraId="0000002B">
      <w:pPr>
        <w:spacing w:after="0" w:line="240" w:lineRule="auto"/>
        <w:rPr>
          <w:color w:val="ff0000"/>
          <w:sz w:val="24"/>
          <w:szCs w:val="24"/>
        </w:rPr>
      </w:pPr>
      <w:r w:rsidDel="00000000" w:rsidR="00000000" w:rsidRPr="00000000">
        <w:rPr>
          <w:b w:val="1"/>
          <w:color w:val="ff0000"/>
          <w:sz w:val="24"/>
          <w:szCs w:val="24"/>
          <w:rtl w:val="0"/>
        </w:rPr>
        <w:t xml:space="preserve">Rules. </w:t>
      </w:r>
      <w:sdt>
        <w:sdtPr>
          <w:tag w:val="goog_rdk_3"/>
        </w:sdtPr>
        <w:sdtContent>
          <w:commentRangeStart w:id="3"/>
        </w:sdtContent>
      </w:sdt>
      <w:r w:rsidDel="00000000" w:rsidR="00000000" w:rsidRPr="00000000">
        <w:rPr>
          <w:color w:val="ff0000"/>
          <w:sz w:val="24"/>
          <w:szCs w:val="24"/>
          <w:rtl w:val="0"/>
        </w:rPr>
        <w:t xml:space="preserve">HOLD</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C">
      <w:pPr>
        <w:spacing w:after="0" w:line="240" w:lineRule="auto"/>
        <w:rPr>
          <w:color w:val="ff0000"/>
          <w:sz w:val="24"/>
          <w:szCs w:val="24"/>
        </w:rPr>
      </w:pPr>
      <w:r w:rsidDel="00000000" w:rsidR="00000000" w:rsidRPr="00000000">
        <w:rPr>
          <w:rtl w:val="0"/>
        </w:rPr>
      </w:r>
    </w:p>
    <w:p w:rsidR="00000000" w:rsidDel="00000000" w:rsidP="00000000" w:rsidRDefault="00000000" w:rsidRPr="00000000" w14:paraId="0000002D">
      <w:pPr>
        <w:spacing w:after="0" w:line="240" w:lineRule="auto"/>
        <w:rPr>
          <w:color w:val="ff0000"/>
          <w:sz w:val="24"/>
          <w:szCs w:val="24"/>
        </w:rPr>
      </w:pPr>
      <w:r w:rsidDel="00000000" w:rsidR="00000000" w:rsidRPr="00000000">
        <w:rPr>
          <w:b w:val="1"/>
          <w:color w:val="ff0000"/>
          <w:sz w:val="24"/>
          <w:szCs w:val="24"/>
          <w:rtl w:val="0"/>
        </w:rPr>
        <w:t xml:space="preserve">Recommendations and Voting.</w:t>
      </w:r>
      <w:r w:rsidDel="00000000" w:rsidR="00000000" w:rsidRPr="00000000">
        <w:rPr>
          <w:color w:val="ff0000"/>
          <w:sz w:val="24"/>
          <w:szCs w:val="24"/>
          <w:rtl w:val="0"/>
        </w:rPr>
        <w:t xml:space="preserve"> The OYAA prioritizes consensus-based decision-making, fostering an environment where all voices, especially those of youth and marginalized communities, are heard and valued. To achieve this:</w:t>
      </w:r>
    </w:p>
    <w:p w:rsidR="00000000" w:rsidDel="00000000" w:rsidP="00000000" w:rsidRDefault="00000000" w:rsidRPr="00000000" w14:paraId="0000002E">
      <w:pPr>
        <w:numPr>
          <w:ilvl w:val="0"/>
          <w:numId w:val="1"/>
        </w:numPr>
        <w:spacing w:after="0" w:afterAutospacing="0" w:before="280" w:line="240" w:lineRule="auto"/>
        <w:ind w:left="720" w:hanging="360"/>
        <w:rPr>
          <w:color w:val="ff0000"/>
          <w:sz w:val="24"/>
          <w:szCs w:val="24"/>
        </w:rPr>
      </w:pPr>
      <w:r w:rsidDel="00000000" w:rsidR="00000000" w:rsidRPr="00000000">
        <w:rPr>
          <w:b w:val="1"/>
          <w:color w:val="ff0000"/>
          <w:sz w:val="24"/>
          <w:szCs w:val="24"/>
          <w:rtl w:val="0"/>
        </w:rPr>
        <w:t xml:space="preserve">Inclusive Dialogue</w:t>
      </w:r>
      <w:r w:rsidDel="00000000" w:rsidR="00000000" w:rsidRPr="00000000">
        <w:rPr>
          <w:color w:val="ff0000"/>
          <w:sz w:val="24"/>
          <w:szCs w:val="24"/>
          <w:rtl w:val="0"/>
        </w:rPr>
        <w:t xml:space="preserve">: All members are encouraged to actively participate in discussions. The OYAA leadership will ensure equitable opportunities for input.</w:t>
      </w:r>
      <w:r w:rsidDel="00000000" w:rsidR="00000000" w:rsidRPr="00000000">
        <w:rPr>
          <w:rtl w:val="0"/>
        </w:rPr>
      </w:r>
    </w:p>
    <w:p w:rsidR="00000000" w:rsidDel="00000000" w:rsidP="00000000" w:rsidRDefault="00000000" w:rsidRPr="00000000" w14:paraId="0000002F">
      <w:pPr>
        <w:numPr>
          <w:ilvl w:val="0"/>
          <w:numId w:val="1"/>
        </w:numPr>
        <w:spacing w:after="0" w:afterAutospacing="0" w:before="0" w:beforeAutospacing="0" w:line="240" w:lineRule="auto"/>
        <w:ind w:left="720" w:hanging="360"/>
        <w:rPr>
          <w:color w:val="ff0000"/>
          <w:sz w:val="24"/>
          <w:szCs w:val="24"/>
        </w:rPr>
      </w:pPr>
      <w:r w:rsidDel="00000000" w:rsidR="00000000" w:rsidRPr="00000000">
        <w:rPr>
          <w:b w:val="1"/>
          <w:color w:val="ff0000"/>
          <w:sz w:val="24"/>
          <w:szCs w:val="24"/>
          <w:rtl w:val="0"/>
        </w:rPr>
        <w:t xml:space="preserve">Racial Equity Tool</w:t>
      </w:r>
      <w:r w:rsidDel="00000000" w:rsidR="00000000" w:rsidRPr="00000000">
        <w:rPr>
          <w:color w:val="ff0000"/>
          <w:sz w:val="24"/>
          <w:szCs w:val="24"/>
          <w:rtl w:val="0"/>
        </w:rPr>
        <w:t xml:space="preserve">: A racial equity decision-making tool will be utilized in all deliberations to guide discussions toward equitable outcomes.</w:t>
      </w:r>
    </w:p>
    <w:p w:rsidR="00000000" w:rsidDel="00000000" w:rsidP="00000000" w:rsidRDefault="00000000" w:rsidRPr="00000000" w14:paraId="00000030">
      <w:pPr>
        <w:numPr>
          <w:ilvl w:val="0"/>
          <w:numId w:val="1"/>
        </w:numPr>
        <w:spacing w:after="280" w:before="0" w:beforeAutospacing="0" w:line="240" w:lineRule="auto"/>
        <w:ind w:left="720" w:hanging="360"/>
        <w:rPr>
          <w:color w:val="ff0000"/>
          <w:sz w:val="24"/>
          <w:szCs w:val="24"/>
        </w:rPr>
      </w:pPr>
      <w:sdt>
        <w:sdtPr>
          <w:tag w:val="goog_rdk_4"/>
        </w:sdtPr>
        <w:sdtContent>
          <w:commentRangeStart w:id="4"/>
        </w:sdtContent>
      </w:sdt>
      <w:sdt>
        <w:sdtPr>
          <w:tag w:val="goog_rdk_5"/>
        </w:sdtPr>
        <w:sdtContent>
          <w:commentRangeStart w:id="5"/>
        </w:sdtContent>
      </w:sdt>
      <w:r w:rsidDel="00000000" w:rsidR="00000000" w:rsidRPr="00000000">
        <w:rPr>
          <w:b w:val="1"/>
          <w:color w:val="ff0000"/>
          <w:sz w:val="24"/>
          <w:szCs w:val="24"/>
          <w:rtl w:val="0"/>
        </w:rPr>
        <w:t xml:space="preserve">Consensus</w:t>
      </w:r>
      <w:commentRangeEnd w:id="4"/>
      <w:r w:rsidDel="00000000" w:rsidR="00000000" w:rsidRPr="00000000">
        <w:commentReference w:id="4"/>
      </w:r>
      <w:commentRangeEnd w:id="5"/>
      <w:r w:rsidDel="00000000" w:rsidR="00000000" w:rsidRPr="00000000">
        <w:commentReference w:id="5"/>
      </w:r>
      <w:r w:rsidDel="00000000" w:rsidR="00000000" w:rsidRPr="00000000">
        <w:rPr>
          <w:b w:val="1"/>
          <w:color w:val="ff0000"/>
          <w:sz w:val="24"/>
          <w:szCs w:val="24"/>
          <w:rtl w:val="0"/>
        </w:rPr>
        <w:t xml:space="preserve"> Building</w:t>
      </w:r>
      <w:r w:rsidDel="00000000" w:rsidR="00000000" w:rsidRPr="00000000">
        <w:rPr>
          <w:color w:val="ff0000"/>
          <w:sz w:val="24"/>
          <w:szCs w:val="24"/>
          <w:rtl w:val="0"/>
        </w:rPr>
        <w:t xml:space="preserve">: The Alliance will strive for decisions that reflect collective agreement.</w:t>
      </w:r>
    </w:p>
    <w:p w:rsidR="00000000" w:rsidDel="00000000" w:rsidP="00000000" w:rsidRDefault="00000000" w:rsidRPr="00000000" w14:paraId="00000031">
      <w:pPr>
        <w:spacing w:after="280" w:before="280" w:line="240" w:lineRule="auto"/>
        <w:rPr>
          <w:color w:val="ff0000"/>
          <w:sz w:val="24"/>
          <w:szCs w:val="24"/>
        </w:rPr>
      </w:pPr>
      <w:r w:rsidDel="00000000" w:rsidR="00000000" w:rsidRPr="00000000">
        <w:rPr>
          <w:color w:val="ff0000"/>
          <w:sz w:val="24"/>
          <w:szCs w:val="24"/>
          <w:rtl w:val="0"/>
        </w:rPr>
        <w:t xml:space="preserve">If consensus cannot be reached:</w:t>
      </w:r>
    </w:p>
    <w:p w:rsidR="00000000" w:rsidDel="00000000" w:rsidP="00000000" w:rsidRDefault="00000000" w:rsidRPr="00000000" w14:paraId="00000032">
      <w:pPr>
        <w:numPr>
          <w:ilvl w:val="0"/>
          <w:numId w:val="5"/>
        </w:numPr>
        <w:spacing w:after="0" w:afterAutospacing="0" w:before="280" w:line="240" w:lineRule="auto"/>
        <w:ind w:left="720" w:hanging="360"/>
        <w:rPr>
          <w:color w:val="ff0000"/>
          <w:sz w:val="24"/>
          <w:szCs w:val="24"/>
        </w:rPr>
      </w:pPr>
      <w:r w:rsidDel="00000000" w:rsidR="00000000" w:rsidRPr="00000000">
        <w:rPr>
          <w:b w:val="1"/>
          <w:color w:val="ff0000"/>
          <w:sz w:val="24"/>
          <w:szCs w:val="24"/>
          <w:rtl w:val="0"/>
        </w:rPr>
        <w:t xml:space="preserve">Majority Vote</w:t>
      </w:r>
      <w:r w:rsidDel="00000000" w:rsidR="00000000" w:rsidRPr="00000000">
        <w:rPr>
          <w:color w:val="ff0000"/>
          <w:sz w:val="24"/>
          <w:szCs w:val="24"/>
          <w:rtl w:val="0"/>
        </w:rPr>
        <w:t xml:space="preserve">: Decisions will be made by a majority vote, requiring a quorum of at least 50% of active members, with at least half being youth representatives.</w:t>
      </w:r>
    </w:p>
    <w:p w:rsidR="00000000" w:rsidDel="00000000" w:rsidP="00000000" w:rsidRDefault="00000000" w:rsidRPr="00000000" w14:paraId="00000033">
      <w:pPr>
        <w:numPr>
          <w:ilvl w:val="0"/>
          <w:numId w:val="5"/>
        </w:numPr>
        <w:spacing w:after="280" w:before="0" w:beforeAutospacing="0" w:line="240" w:lineRule="auto"/>
        <w:ind w:left="720" w:hanging="360"/>
        <w:rPr>
          <w:color w:val="ff0000"/>
          <w:sz w:val="24"/>
          <w:szCs w:val="24"/>
        </w:rPr>
      </w:pPr>
      <w:r w:rsidDel="00000000" w:rsidR="00000000" w:rsidRPr="00000000">
        <w:rPr>
          <w:b w:val="1"/>
          <w:color w:val="ff0000"/>
          <w:sz w:val="24"/>
          <w:szCs w:val="24"/>
          <w:rtl w:val="0"/>
        </w:rPr>
        <w:t xml:space="preserve">Documentation</w:t>
      </w:r>
      <w:r w:rsidDel="00000000" w:rsidR="00000000" w:rsidRPr="00000000">
        <w:rPr>
          <w:color w:val="ff0000"/>
          <w:sz w:val="24"/>
          <w:szCs w:val="24"/>
          <w:rtl w:val="0"/>
        </w:rPr>
        <w:t xml:space="preserve">: All decisions, including votes and any dissenting opinions, will be recorded to maintain transparency and accountability.</w:t>
      </w:r>
    </w:p>
    <w:p w:rsidR="00000000" w:rsidDel="00000000" w:rsidP="00000000" w:rsidRDefault="00000000" w:rsidRPr="00000000" w14:paraId="00000034">
      <w:pPr>
        <w:spacing w:after="280" w:before="280" w:line="240" w:lineRule="auto"/>
        <w:rPr>
          <w:color w:val="ff0000"/>
          <w:sz w:val="24"/>
          <w:szCs w:val="24"/>
        </w:rPr>
      </w:pPr>
      <w:r w:rsidDel="00000000" w:rsidR="00000000" w:rsidRPr="00000000">
        <w:rPr>
          <w:b w:val="1"/>
          <w:color w:val="ff0000"/>
          <w:sz w:val="24"/>
          <w:szCs w:val="24"/>
          <w:rtl w:val="0"/>
        </w:rPr>
        <w:t xml:space="preserve">Conflict Resolution - </w:t>
      </w:r>
      <w:r w:rsidDel="00000000" w:rsidR="00000000" w:rsidRPr="00000000">
        <w:rPr>
          <w:color w:val="ff0000"/>
          <w:sz w:val="24"/>
          <w:szCs w:val="24"/>
          <w:rtl w:val="0"/>
        </w:rPr>
        <w:t xml:space="preserve">In the event of unresolved disagreements or need for repair:</w:t>
      </w:r>
    </w:p>
    <w:p w:rsidR="00000000" w:rsidDel="00000000" w:rsidP="00000000" w:rsidRDefault="00000000" w:rsidRPr="00000000" w14:paraId="00000035">
      <w:pPr>
        <w:numPr>
          <w:ilvl w:val="0"/>
          <w:numId w:val="2"/>
        </w:numPr>
        <w:spacing w:after="0" w:afterAutospacing="0" w:before="280" w:line="240" w:lineRule="auto"/>
        <w:ind w:left="720" w:hanging="360"/>
        <w:rPr>
          <w:color w:val="ff0000"/>
          <w:sz w:val="24"/>
          <w:szCs w:val="24"/>
        </w:rPr>
      </w:pPr>
      <w:r w:rsidDel="00000000" w:rsidR="00000000" w:rsidRPr="00000000">
        <w:rPr>
          <w:b w:val="1"/>
          <w:color w:val="ff0000"/>
          <w:sz w:val="24"/>
          <w:szCs w:val="24"/>
          <w:rtl w:val="0"/>
        </w:rPr>
        <w:t xml:space="preserve">Facilitated Discussion</w:t>
      </w:r>
      <w:r w:rsidDel="00000000" w:rsidR="00000000" w:rsidRPr="00000000">
        <w:rPr>
          <w:color w:val="ff0000"/>
          <w:sz w:val="24"/>
          <w:szCs w:val="24"/>
          <w:rtl w:val="0"/>
        </w:rPr>
        <w:t xml:space="preserve">: OYAA leadership will facilitate additional discussions to seek common ground and facilitate restoration of relationships.</w:t>
      </w:r>
    </w:p>
    <w:p w:rsidR="00000000" w:rsidDel="00000000" w:rsidP="00000000" w:rsidRDefault="00000000" w:rsidRPr="00000000" w14:paraId="00000036">
      <w:pPr>
        <w:numPr>
          <w:ilvl w:val="0"/>
          <w:numId w:val="2"/>
        </w:numPr>
        <w:spacing w:after="280" w:before="0" w:beforeAutospacing="0" w:line="240" w:lineRule="auto"/>
        <w:ind w:left="720" w:hanging="360"/>
        <w:rPr>
          <w:color w:val="ff0000"/>
          <w:sz w:val="24"/>
          <w:szCs w:val="24"/>
        </w:rPr>
      </w:pPr>
      <w:r w:rsidDel="00000000" w:rsidR="00000000" w:rsidRPr="00000000">
        <w:rPr>
          <w:b w:val="1"/>
          <w:color w:val="ff0000"/>
          <w:sz w:val="24"/>
          <w:szCs w:val="24"/>
          <w:rtl w:val="0"/>
        </w:rPr>
        <w:t xml:space="preserve">External Mediation</w:t>
      </w:r>
      <w:r w:rsidDel="00000000" w:rsidR="00000000" w:rsidRPr="00000000">
        <w:rPr>
          <w:color w:val="ff0000"/>
          <w:sz w:val="24"/>
          <w:szCs w:val="24"/>
          <w:rtl w:val="0"/>
        </w:rPr>
        <w:t xml:space="preserve">: If necessary, an external mediator may be engaged to assist in resolving conflicts and ensuring collaborative progress.</w:t>
      </w:r>
    </w:p>
    <w:p w:rsidR="00000000" w:rsidDel="00000000" w:rsidP="00000000" w:rsidRDefault="00000000" w:rsidRPr="00000000" w14:paraId="00000037">
      <w:pPr>
        <w:spacing w:after="0" w:line="240" w:lineRule="auto"/>
        <w:rPr>
          <w:sz w:val="24"/>
          <w:szCs w:val="24"/>
        </w:rPr>
      </w:pPr>
      <w:r w:rsidDel="00000000" w:rsidR="00000000" w:rsidRPr="00000000">
        <w:rPr>
          <w:b w:val="1"/>
          <w:sz w:val="24"/>
          <w:szCs w:val="24"/>
          <w:rtl w:val="0"/>
        </w:rPr>
        <w:t xml:space="preserve">Proxies</w:t>
      </w:r>
      <w:r w:rsidDel="00000000" w:rsidR="00000000" w:rsidRPr="00000000">
        <w:rPr>
          <w:sz w:val="24"/>
          <w:szCs w:val="24"/>
          <w:rtl w:val="0"/>
        </w:rPr>
        <w:t xml:space="preserve">. Members of the Committee may not send a proxy.</w:t>
      </w:r>
    </w:p>
    <w:p w:rsidR="00000000" w:rsidDel="00000000" w:rsidP="00000000" w:rsidRDefault="00000000" w:rsidRPr="00000000" w14:paraId="00000038">
      <w:pPr>
        <w:spacing w:after="0" w:line="240" w:lineRule="auto"/>
        <w:rPr>
          <w:color w:val="ff0000"/>
          <w:sz w:val="24"/>
          <w:szCs w:val="24"/>
        </w:rPr>
      </w:pPr>
      <w:r w:rsidDel="00000000" w:rsidR="00000000" w:rsidRPr="00000000">
        <w:rPr>
          <w:rtl w:val="0"/>
        </w:rPr>
      </w:r>
    </w:p>
    <w:p w:rsidR="00000000" w:rsidDel="00000000" w:rsidP="00000000" w:rsidRDefault="00000000" w:rsidRPr="00000000" w14:paraId="00000039">
      <w:pPr>
        <w:spacing w:after="0" w:line="240" w:lineRule="auto"/>
        <w:rPr>
          <w:sz w:val="24"/>
          <w:szCs w:val="24"/>
        </w:rPr>
      </w:pPr>
      <w:r w:rsidDel="00000000" w:rsidR="00000000" w:rsidRPr="00000000">
        <w:rPr>
          <w:b w:val="1"/>
          <w:sz w:val="24"/>
          <w:szCs w:val="24"/>
          <w:rtl w:val="0"/>
        </w:rPr>
        <w:t xml:space="preserve">Meeting Notes. </w:t>
      </w:r>
      <w:r w:rsidDel="00000000" w:rsidR="00000000" w:rsidRPr="00000000">
        <w:rPr>
          <w:sz w:val="24"/>
          <w:szCs w:val="24"/>
          <w:rtl w:val="0"/>
        </w:rPr>
        <w:t xml:space="preserve">Meeting notes will include the date and time of the meeting, attendance, and a summary of significant actions taken. The meeting notes shall be posted on the ADPC website.</w:t>
      </w:r>
    </w:p>
    <w:p w:rsidR="00000000" w:rsidDel="00000000" w:rsidP="00000000" w:rsidRDefault="00000000" w:rsidRPr="00000000" w14:paraId="0000003A">
      <w:pPr>
        <w:spacing w:after="0" w:line="240" w:lineRule="auto"/>
        <w:rPr>
          <w:color w:val="ff0000"/>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rPr>
      </w:pPr>
      <w:r w:rsidDel="00000000" w:rsidR="00000000" w:rsidRPr="00000000">
        <w:rPr>
          <w:b w:val="1"/>
          <w:sz w:val="24"/>
          <w:szCs w:val="24"/>
          <w:rtl w:val="0"/>
        </w:rPr>
        <w:t xml:space="preserve">Open Meetings. </w:t>
      </w:r>
      <w:r w:rsidDel="00000000" w:rsidR="00000000" w:rsidRPr="00000000">
        <w:rPr>
          <w:sz w:val="24"/>
          <w:szCs w:val="24"/>
          <w:rtl w:val="0"/>
        </w:rPr>
        <w:t xml:space="preserve">OYAA meetings are open to all observers. Public comment is welcome from youth and family representatives at any point throughout the meeting, other members of the public will be given opportunities for comment during a designated period of each meeting. </w:t>
      </w:r>
      <w:r w:rsidDel="00000000" w:rsidR="00000000" w:rsidRPr="00000000">
        <w:rPr>
          <w:rtl w:val="0"/>
        </w:rPr>
      </w:r>
    </w:p>
    <w:p w:rsidR="00000000" w:rsidDel="00000000" w:rsidP="00000000" w:rsidRDefault="00000000" w:rsidRPr="00000000" w14:paraId="0000003C">
      <w:pPr>
        <w:pStyle w:val="Heading1"/>
        <w:numPr>
          <w:ilvl w:val="0"/>
          <w:numId w:val="3"/>
        </w:numPr>
        <w:ind w:left="432" w:hanging="432"/>
        <w:rPr>
          <w:rFonts w:ascii="Calibri" w:cs="Calibri" w:eastAsia="Calibri" w:hAnsi="Calibri"/>
        </w:rPr>
      </w:pPr>
      <w:r w:rsidDel="00000000" w:rsidR="00000000" w:rsidRPr="00000000">
        <w:rPr>
          <w:rFonts w:ascii="Calibri" w:cs="Calibri" w:eastAsia="Calibri" w:hAnsi="Calibri"/>
          <w:rtl w:val="0"/>
        </w:rPr>
        <w:t xml:space="preserve">Approval</w:t>
      </w:r>
    </w:p>
    <w:p w:rsidR="00000000" w:rsidDel="00000000" w:rsidP="00000000" w:rsidRDefault="00000000" w:rsidRPr="00000000" w14:paraId="0000003D">
      <w:pPr>
        <w:spacing w:after="0" w:line="240" w:lineRule="auto"/>
        <w:rPr>
          <w:rFonts w:ascii="Calibri" w:cs="Calibri" w:eastAsia="Calibri" w:hAnsi="Calibri"/>
          <w:sz w:val="24"/>
          <w:szCs w:val="24"/>
        </w:rPr>
      </w:pPr>
      <w:r w:rsidDel="00000000" w:rsidR="00000000" w:rsidRPr="00000000">
        <w:rPr>
          <w:sz w:val="24"/>
          <w:szCs w:val="24"/>
          <w:rtl w:val="0"/>
        </w:rPr>
        <w:t xml:space="preserve">This Charter shall be effective upon approval</w:t>
      </w:r>
      <w:r w:rsidDel="00000000" w:rsidR="00000000" w:rsidRPr="00000000">
        <w:rPr>
          <w:rFonts w:ascii="Calibri" w:cs="Calibri" w:eastAsia="Calibri" w:hAnsi="Calibri"/>
          <w:sz w:val="24"/>
          <w:szCs w:val="24"/>
          <w:rtl w:val="0"/>
        </w:rPr>
        <w:t xml:space="preserve"> of the Alcohol and Drug Policy Commission. The ADPC must approve any changes to this Charter for changes to be effective.</w:t>
      </w:r>
    </w:p>
    <w:p w:rsidR="00000000" w:rsidDel="00000000" w:rsidP="00000000" w:rsidRDefault="00000000" w:rsidRPr="00000000" w14:paraId="0000003E">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Committee will systematically review the Charter once every two years (by June 30</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of the even</w:t>
      </w:r>
      <w:r w:rsidDel="00000000" w:rsidR="00000000" w:rsidRPr="00000000">
        <w:rPr>
          <w:sz w:val="24"/>
          <w:szCs w:val="24"/>
          <w:rtl w:val="0"/>
        </w:rPr>
        <w:t xml:space="preserve">-</w:t>
      </w:r>
      <w:r w:rsidDel="00000000" w:rsidR="00000000" w:rsidRPr="00000000">
        <w:rPr>
          <w:rFonts w:ascii="Calibri" w:cs="Calibri" w:eastAsia="Calibri" w:hAnsi="Calibri"/>
          <w:sz w:val="24"/>
          <w:szCs w:val="24"/>
          <w:rtl w:val="0"/>
        </w:rPr>
        <w:t xml:space="preserve">numbered years) and provide suggested changes to the Alcohol and Drug Policy Commission for approval. </w:t>
      </w:r>
    </w:p>
    <w:p w:rsidR="00000000" w:rsidDel="00000000" w:rsidP="00000000" w:rsidRDefault="00000000" w:rsidRPr="00000000" w14:paraId="00000040">
      <w:pPr>
        <w:spacing w:after="0" w:line="240" w:lineRule="auto"/>
        <w:rPr>
          <w:rFonts w:ascii="Calibri" w:cs="Calibri" w:eastAsia="Calibri" w:hAnsi="Calibri"/>
          <w:sz w:val="24"/>
          <w:szCs w:val="24"/>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oyleen Carter" w:id="0" w:date="2024-11-23T01:01:4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do not edit this document, but including comments is more than welcome!!! We will review comments made together in a future OYAA meeting. Thanks!</w:t>
      </w:r>
    </w:p>
  </w:comment>
  <w:comment w:author="Michael Liang" w:id="2" w:date="2024-11-23T00:53:25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terms of training for us or just developing our scopes of knowledge on the topic it would be good to go over various resources for youth substance use treatment, current accessibility to these services, barriers to care and how youth can access health care for SUD currently. I feel this would allow us to better understand how youth currently access peer support services, treatment, counceling, MAT clinics etc and how we can fix disparities in access. I think even though we all have knowledge of resources weve personally used, facilitate, or know about through others, it would be good to have a very broad foundation on the systems in place to facilitate our work.</w:t>
      </w:r>
    </w:p>
  </w:comment>
  <w:comment w:author="Wes Rivers" w:id="1" w:date="2024-12-02T21:03:30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Suggested language from Ashlie: The OYAA is dedicated to fostering strong partnerships between youth and adults to effectively address and combat substance use and substance use disorders. Bringing unique perspectives and experiences of both groups to aim at creating a supportive and inclusive environment that helps create more foundations to solve the issue of addiction.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OYAA prioritizes youth and adult partnerships by invovling both groups in decision making processes. This includes forming joint committees and task forces where youth and adults work together to develop and implement strategies and programs.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Youth leadership development: Provides training and development opportunities to take on leadership roles within the OYAA. This empowers them to voice their opinions and contribute actively to the alliance's goals.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Regular communication: facilitate open and regular communication between youth and adults through meetings, workshops, and feedback sessions. This ensures that the needs and concerns of youth are heard and address promptly.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prioritizing these functions, OYAA aims to create a robust support system that not only address substance use but also empowers youth to lead healthier, more fulfilling lives.</w:t>
      </w:r>
    </w:p>
  </w:comment>
  <w:comment w:author="Susan Fischer-Maki" w:id="5" w:date="2024-11-23T00:01:07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we come to agreement about how we measure consensus.</w:t>
      </w:r>
    </w:p>
  </w:comment>
  <w:comment w:author="Susan Fischer-Maki" w:id="3" w:date="2024-11-23T00:41:09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a place to refer to OARs applicable to partners of the SOC?  (e.g., OAR 581-022-2045 for SDs to have a Substance Use Prevention and Intervention Plan)</w:t>
      </w:r>
    </w:p>
  </w:comment>
  <w:comment w:author="Joyleen Carter" w:id="4" w:date="2024-11-23T00:01:09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Define consensus as a group (no objections? a percentage of approval?)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total reaction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Susan Fischer-Maki reacted with 🥰 at 2024-11-22 16:01 PM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6" w15:done="0"/>
  <w15:commentEx w15:paraId="00000047" w15:done="0"/>
  <w15:commentEx w15:paraId="0000004D" w15:done="0"/>
  <w15:commentEx w15:paraId="0000004E" w15:done="0"/>
  <w15:commentEx w15:paraId="0000004F" w15:done="0"/>
  <w15:commentEx w15:paraId="0000005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OYAA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Charter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9_27_24</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595959" w:space="1" w:sz="4" w:val="single"/>
      </w:pBdr>
      <w:spacing w:before="360" w:lineRule="auto"/>
      <w:ind w:left="432" w:hanging="432"/>
    </w:pPr>
    <w:rPr>
      <w:rFonts w:ascii="Calibri" w:cs="Calibri" w:eastAsia="Calibri" w:hAnsi="Calibri"/>
      <w:b w:val="1"/>
      <w:smallCaps w:val="1"/>
      <w:color w:val="000000"/>
      <w:sz w:val="36"/>
      <w:szCs w:val="36"/>
    </w:rPr>
  </w:style>
  <w:style w:type="paragraph" w:styleId="Heading2">
    <w:name w:val="heading 2"/>
    <w:basedOn w:val="Normal"/>
    <w:next w:val="Normal"/>
    <w:pPr>
      <w:keepNext w:val="1"/>
      <w:keepLines w:val="1"/>
      <w:spacing w:after="0" w:before="360" w:lineRule="auto"/>
      <w:ind w:left="576" w:hanging="576"/>
    </w:pPr>
    <w:rPr>
      <w:rFonts w:ascii="Calibri" w:cs="Calibri" w:eastAsia="Calibri" w:hAnsi="Calibri"/>
      <w:b w:val="1"/>
      <w:smallCaps w:val="1"/>
      <w:color w:val="000000"/>
      <w:sz w:val="28"/>
      <w:szCs w:val="28"/>
    </w:rPr>
  </w:style>
  <w:style w:type="paragraph" w:styleId="Heading3">
    <w:name w:val="heading 3"/>
    <w:basedOn w:val="Normal"/>
    <w:next w:val="Normal"/>
    <w:pPr>
      <w:keepNext w:val="1"/>
      <w:keepLines w:val="1"/>
      <w:spacing w:after="0" w:before="200" w:lineRule="auto"/>
      <w:ind w:left="720" w:hanging="720"/>
    </w:pPr>
    <w:rPr>
      <w:rFonts w:ascii="Calibri" w:cs="Calibri" w:eastAsia="Calibri" w:hAnsi="Calibri"/>
      <w:b w:val="1"/>
      <w:color w:val="000000"/>
    </w:rPr>
  </w:style>
  <w:style w:type="paragraph" w:styleId="Heading4">
    <w:name w:val="heading 4"/>
    <w:basedOn w:val="Normal"/>
    <w:next w:val="Normal"/>
    <w:pPr>
      <w:keepNext w:val="1"/>
      <w:keepLines w:val="1"/>
      <w:spacing w:after="0" w:before="200" w:lineRule="auto"/>
      <w:ind w:left="864" w:hanging="864"/>
    </w:pPr>
    <w:rPr>
      <w:rFonts w:ascii="Calibri" w:cs="Calibri" w:eastAsia="Calibri" w:hAnsi="Calibri"/>
      <w:b w:val="1"/>
      <w:i w:val="1"/>
      <w:color w:val="000000"/>
    </w:rPr>
  </w:style>
  <w:style w:type="paragraph" w:styleId="Heading5">
    <w:name w:val="heading 5"/>
    <w:basedOn w:val="Normal"/>
    <w:next w:val="Normal"/>
    <w:pPr>
      <w:keepNext w:val="1"/>
      <w:keepLines w:val="1"/>
      <w:spacing w:after="0" w:before="200" w:lineRule="auto"/>
      <w:ind w:left="1008" w:hanging="1008"/>
    </w:pPr>
    <w:rPr>
      <w:rFonts w:ascii="Calibri" w:cs="Calibri" w:eastAsia="Calibri" w:hAnsi="Calibri"/>
      <w:color w:val="323e4f"/>
    </w:rPr>
  </w:style>
  <w:style w:type="paragraph" w:styleId="Heading6">
    <w:name w:val="heading 6"/>
    <w:basedOn w:val="Normal"/>
    <w:next w:val="Normal"/>
    <w:pPr>
      <w:keepNext w:val="1"/>
      <w:keepLines w:val="1"/>
      <w:spacing w:after="0" w:before="200" w:lineRule="auto"/>
      <w:ind w:left="1152" w:hanging="1152"/>
    </w:pPr>
    <w:rPr>
      <w:rFonts w:ascii="Calibri" w:cs="Calibri" w:eastAsia="Calibri" w:hAnsi="Calibri"/>
      <w:i w:val="1"/>
      <w:color w:val="323e4f"/>
    </w:rPr>
  </w:style>
  <w:style w:type="paragraph" w:styleId="Title">
    <w:name w:val="Title"/>
    <w:basedOn w:val="Normal"/>
    <w:next w:val="Normal"/>
    <w:pPr>
      <w:spacing w:after="0" w:line="240" w:lineRule="auto"/>
    </w:pPr>
    <w:rPr>
      <w:rFonts w:ascii="Calibri" w:cs="Calibri" w:eastAsia="Calibri" w:hAnsi="Calibri"/>
      <w:color w:val="000000"/>
      <w:sz w:val="56"/>
      <w:szCs w:val="56"/>
    </w:rPr>
  </w:style>
  <w:style w:type="paragraph" w:styleId="Normal" w:default="1">
    <w:name w:val="Normal"/>
    <w:qFormat w:val="1"/>
    <w:rsid w:val="009C4406"/>
  </w:style>
  <w:style w:type="paragraph" w:styleId="Heading1">
    <w:name w:val="heading 1"/>
    <w:basedOn w:val="Normal"/>
    <w:next w:val="Normal"/>
    <w:link w:val="Heading1Char"/>
    <w:uiPriority w:val="9"/>
    <w:qFormat w:val="1"/>
    <w:rsid w:val="009C4406"/>
    <w:pPr>
      <w:keepNext w:val="1"/>
      <w:keepLines w:val="1"/>
      <w:numPr>
        <w:numId w:val="10"/>
      </w:numPr>
      <w:pBdr>
        <w:bottom w:color="595959" w:space="1" w:sz="4" w:themeColor="text1" w:themeTint="0000A6" w:val="single"/>
      </w:pBdr>
      <w:spacing w:before="360"/>
      <w:outlineLvl w:val="0"/>
    </w:pPr>
    <w:rPr>
      <w:rFonts w:asciiTheme="majorHAnsi" w:cstheme="majorBidi" w:eastAsiaTheme="majorEastAsia" w:hAnsiTheme="majorHAnsi"/>
      <w:b w:val="1"/>
      <w:bCs w:val="1"/>
      <w:smallCaps w:val="1"/>
      <w:color w:val="000000" w:themeColor="text1"/>
      <w:sz w:val="36"/>
      <w:szCs w:val="36"/>
    </w:rPr>
  </w:style>
  <w:style w:type="paragraph" w:styleId="Heading2">
    <w:name w:val="heading 2"/>
    <w:basedOn w:val="Normal"/>
    <w:next w:val="Normal"/>
    <w:link w:val="Heading2Char"/>
    <w:uiPriority w:val="9"/>
    <w:semiHidden w:val="1"/>
    <w:unhideWhenUsed w:val="1"/>
    <w:qFormat w:val="1"/>
    <w:rsid w:val="009C4406"/>
    <w:pPr>
      <w:keepNext w:val="1"/>
      <w:keepLines w:val="1"/>
      <w:numPr>
        <w:ilvl w:val="1"/>
        <w:numId w:val="10"/>
      </w:numPr>
      <w:spacing w:after="0" w:before="360"/>
      <w:outlineLvl w:val="1"/>
    </w:pPr>
    <w:rPr>
      <w:rFonts w:asciiTheme="majorHAnsi" w:cstheme="majorBidi" w:eastAsiaTheme="majorEastAsia" w:hAnsiTheme="majorHAnsi"/>
      <w:b w:val="1"/>
      <w:bCs w:val="1"/>
      <w:smallCaps w:val="1"/>
      <w:color w:val="000000" w:themeColor="text1"/>
      <w:sz w:val="28"/>
      <w:szCs w:val="28"/>
    </w:rPr>
  </w:style>
  <w:style w:type="paragraph" w:styleId="Heading3">
    <w:name w:val="heading 3"/>
    <w:basedOn w:val="Normal"/>
    <w:next w:val="Normal"/>
    <w:link w:val="Heading3Char"/>
    <w:uiPriority w:val="9"/>
    <w:semiHidden w:val="1"/>
    <w:unhideWhenUsed w:val="1"/>
    <w:qFormat w:val="1"/>
    <w:rsid w:val="009C4406"/>
    <w:pPr>
      <w:keepNext w:val="1"/>
      <w:keepLines w:val="1"/>
      <w:numPr>
        <w:ilvl w:val="2"/>
        <w:numId w:val="10"/>
      </w:numPr>
      <w:spacing w:after="0" w:before="200"/>
      <w:outlineLvl w:val="2"/>
    </w:pPr>
    <w:rPr>
      <w:rFonts w:asciiTheme="majorHAnsi" w:cstheme="majorBidi" w:eastAsiaTheme="majorEastAsia" w:hAnsiTheme="majorHAnsi"/>
      <w:b w:val="1"/>
      <w:bCs w:val="1"/>
      <w:color w:val="000000" w:themeColor="text1"/>
    </w:rPr>
  </w:style>
  <w:style w:type="paragraph" w:styleId="Heading4">
    <w:name w:val="heading 4"/>
    <w:basedOn w:val="Normal"/>
    <w:next w:val="Normal"/>
    <w:link w:val="Heading4Char"/>
    <w:uiPriority w:val="9"/>
    <w:semiHidden w:val="1"/>
    <w:unhideWhenUsed w:val="1"/>
    <w:qFormat w:val="1"/>
    <w:rsid w:val="009C4406"/>
    <w:pPr>
      <w:keepNext w:val="1"/>
      <w:keepLines w:val="1"/>
      <w:numPr>
        <w:ilvl w:val="3"/>
        <w:numId w:val="10"/>
      </w:numPr>
      <w:spacing w:after="0" w:before="200"/>
      <w:outlineLvl w:val="3"/>
    </w:pPr>
    <w:rPr>
      <w:rFonts w:asciiTheme="majorHAnsi" w:cstheme="majorBidi" w:eastAsiaTheme="majorEastAsia" w:hAnsiTheme="majorHAnsi"/>
      <w:b w:val="1"/>
      <w:bCs w:val="1"/>
      <w:i w:val="1"/>
      <w:iCs w:val="1"/>
      <w:color w:val="000000" w:themeColor="text1"/>
    </w:rPr>
  </w:style>
  <w:style w:type="paragraph" w:styleId="Heading5">
    <w:name w:val="heading 5"/>
    <w:basedOn w:val="Normal"/>
    <w:next w:val="Normal"/>
    <w:link w:val="Heading5Char"/>
    <w:uiPriority w:val="9"/>
    <w:semiHidden w:val="1"/>
    <w:unhideWhenUsed w:val="1"/>
    <w:qFormat w:val="1"/>
    <w:rsid w:val="009C4406"/>
    <w:pPr>
      <w:keepNext w:val="1"/>
      <w:keepLines w:val="1"/>
      <w:numPr>
        <w:ilvl w:val="4"/>
        <w:numId w:val="10"/>
      </w:numPr>
      <w:spacing w:after="0" w:before="200"/>
      <w:outlineLvl w:val="4"/>
    </w:pPr>
    <w:rPr>
      <w:rFonts w:asciiTheme="majorHAnsi" w:cstheme="majorBidi" w:eastAsiaTheme="majorEastAsia" w:hAnsiTheme="majorHAnsi"/>
      <w:color w:val="323e4f" w:themeColor="text2" w:themeShade="0000BF"/>
    </w:rPr>
  </w:style>
  <w:style w:type="paragraph" w:styleId="Heading6">
    <w:name w:val="heading 6"/>
    <w:basedOn w:val="Normal"/>
    <w:next w:val="Normal"/>
    <w:link w:val="Heading6Char"/>
    <w:uiPriority w:val="9"/>
    <w:semiHidden w:val="1"/>
    <w:unhideWhenUsed w:val="1"/>
    <w:qFormat w:val="1"/>
    <w:rsid w:val="009C4406"/>
    <w:pPr>
      <w:keepNext w:val="1"/>
      <w:keepLines w:val="1"/>
      <w:numPr>
        <w:ilvl w:val="5"/>
        <w:numId w:val="10"/>
      </w:numPr>
      <w:spacing w:after="0" w:before="200"/>
      <w:outlineLvl w:val="5"/>
    </w:pPr>
    <w:rPr>
      <w:rFonts w:asciiTheme="majorHAnsi" w:cstheme="majorBidi" w:eastAsiaTheme="majorEastAsia" w:hAnsiTheme="majorHAnsi"/>
      <w:i w:val="1"/>
      <w:iCs w:val="1"/>
      <w:color w:val="323e4f" w:themeColor="text2" w:themeShade="0000BF"/>
    </w:rPr>
  </w:style>
  <w:style w:type="paragraph" w:styleId="Heading7">
    <w:name w:val="heading 7"/>
    <w:basedOn w:val="Normal"/>
    <w:next w:val="Normal"/>
    <w:link w:val="Heading7Char"/>
    <w:uiPriority w:val="9"/>
    <w:semiHidden w:val="1"/>
    <w:unhideWhenUsed w:val="1"/>
    <w:qFormat w:val="1"/>
    <w:rsid w:val="009C4406"/>
    <w:pPr>
      <w:keepNext w:val="1"/>
      <w:keepLines w:val="1"/>
      <w:numPr>
        <w:ilvl w:val="6"/>
        <w:numId w:val="10"/>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9C4406"/>
    <w:pPr>
      <w:keepNext w:val="1"/>
      <w:keepLines w:val="1"/>
      <w:numPr>
        <w:ilvl w:val="7"/>
        <w:numId w:val="10"/>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9C4406"/>
    <w:pPr>
      <w:keepNext w:val="1"/>
      <w:keepLines w:val="1"/>
      <w:numPr>
        <w:ilvl w:val="8"/>
        <w:numId w:val="10"/>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C4406"/>
    <w:pPr>
      <w:spacing w:after="0" w:line="240" w:lineRule="auto"/>
      <w:contextualSpacing w:val="1"/>
    </w:pPr>
    <w:rPr>
      <w:rFonts w:asciiTheme="majorHAnsi" w:cstheme="majorBidi" w:eastAsiaTheme="majorEastAsia" w:hAnsiTheme="majorHAnsi"/>
      <w:color w:val="000000" w:themeColor="text1"/>
      <w:sz w:val="56"/>
      <w:szCs w:val="56"/>
    </w:rPr>
  </w:style>
  <w:style w:type="character" w:styleId="TitleChar" w:customStyle="1">
    <w:name w:val="Title Char"/>
    <w:basedOn w:val="DefaultParagraphFont"/>
    <w:link w:val="Title"/>
    <w:uiPriority w:val="10"/>
    <w:rsid w:val="009C4406"/>
    <w:rPr>
      <w:rFonts w:asciiTheme="majorHAnsi" w:cstheme="majorBidi" w:eastAsiaTheme="majorEastAsia" w:hAnsiTheme="majorHAnsi"/>
      <w:color w:val="000000" w:themeColor="text1"/>
      <w:sz w:val="56"/>
      <w:szCs w:val="56"/>
    </w:rPr>
  </w:style>
  <w:style w:type="character" w:styleId="Heading1Char" w:customStyle="1">
    <w:name w:val="Heading 1 Char"/>
    <w:basedOn w:val="DefaultParagraphFont"/>
    <w:link w:val="Heading1"/>
    <w:uiPriority w:val="9"/>
    <w:rsid w:val="009C4406"/>
    <w:rPr>
      <w:rFonts w:asciiTheme="majorHAnsi" w:cstheme="majorBidi" w:eastAsiaTheme="majorEastAsia" w:hAnsiTheme="majorHAnsi"/>
      <w:b w:val="1"/>
      <w:bCs w:val="1"/>
      <w:smallCaps w:val="1"/>
      <w:color w:val="000000" w:themeColor="text1"/>
      <w:sz w:val="36"/>
      <w:szCs w:val="36"/>
    </w:rPr>
  </w:style>
  <w:style w:type="character" w:styleId="Heading2Char" w:customStyle="1">
    <w:name w:val="Heading 2 Char"/>
    <w:basedOn w:val="DefaultParagraphFont"/>
    <w:link w:val="Heading2"/>
    <w:uiPriority w:val="9"/>
    <w:semiHidden w:val="1"/>
    <w:rsid w:val="009C4406"/>
    <w:rPr>
      <w:rFonts w:asciiTheme="majorHAnsi" w:cstheme="majorBidi" w:eastAsiaTheme="majorEastAsia" w:hAnsiTheme="majorHAnsi"/>
      <w:b w:val="1"/>
      <w:bCs w:val="1"/>
      <w:smallCaps w:val="1"/>
      <w:color w:val="000000" w:themeColor="text1"/>
      <w:sz w:val="28"/>
      <w:szCs w:val="28"/>
    </w:rPr>
  </w:style>
  <w:style w:type="character" w:styleId="Heading3Char" w:customStyle="1">
    <w:name w:val="Heading 3 Char"/>
    <w:basedOn w:val="DefaultParagraphFont"/>
    <w:link w:val="Heading3"/>
    <w:uiPriority w:val="9"/>
    <w:semiHidden w:val="1"/>
    <w:rsid w:val="009C4406"/>
    <w:rPr>
      <w:rFonts w:asciiTheme="majorHAnsi" w:cstheme="majorBidi" w:eastAsiaTheme="majorEastAsia" w:hAnsiTheme="majorHAnsi"/>
      <w:b w:val="1"/>
      <w:bCs w:val="1"/>
      <w:color w:val="000000" w:themeColor="text1"/>
    </w:rPr>
  </w:style>
  <w:style w:type="character" w:styleId="Heading4Char" w:customStyle="1">
    <w:name w:val="Heading 4 Char"/>
    <w:basedOn w:val="DefaultParagraphFont"/>
    <w:link w:val="Heading4"/>
    <w:uiPriority w:val="9"/>
    <w:semiHidden w:val="1"/>
    <w:rsid w:val="009C4406"/>
    <w:rPr>
      <w:rFonts w:asciiTheme="majorHAnsi" w:cstheme="majorBidi" w:eastAsiaTheme="majorEastAsia" w:hAnsiTheme="majorHAnsi"/>
      <w:b w:val="1"/>
      <w:bCs w:val="1"/>
      <w:i w:val="1"/>
      <w:iCs w:val="1"/>
      <w:color w:val="000000" w:themeColor="text1"/>
    </w:rPr>
  </w:style>
  <w:style w:type="character" w:styleId="Heading5Char" w:customStyle="1">
    <w:name w:val="Heading 5 Char"/>
    <w:basedOn w:val="DefaultParagraphFont"/>
    <w:link w:val="Heading5"/>
    <w:uiPriority w:val="9"/>
    <w:semiHidden w:val="1"/>
    <w:rsid w:val="009C4406"/>
    <w:rPr>
      <w:rFonts w:asciiTheme="majorHAnsi" w:cstheme="majorBidi" w:eastAsiaTheme="majorEastAsia" w:hAnsiTheme="majorHAnsi"/>
      <w:color w:val="323e4f" w:themeColor="text2" w:themeShade="0000BF"/>
    </w:rPr>
  </w:style>
  <w:style w:type="character" w:styleId="Heading6Char" w:customStyle="1">
    <w:name w:val="Heading 6 Char"/>
    <w:basedOn w:val="DefaultParagraphFont"/>
    <w:link w:val="Heading6"/>
    <w:uiPriority w:val="9"/>
    <w:semiHidden w:val="1"/>
    <w:rsid w:val="009C4406"/>
    <w:rPr>
      <w:rFonts w:asciiTheme="majorHAnsi" w:cstheme="majorBidi" w:eastAsiaTheme="majorEastAsia" w:hAnsiTheme="majorHAnsi"/>
      <w:i w:val="1"/>
      <w:iCs w:val="1"/>
      <w:color w:val="323e4f" w:themeColor="text2" w:themeShade="0000BF"/>
    </w:rPr>
  </w:style>
  <w:style w:type="character" w:styleId="Heading7Char" w:customStyle="1">
    <w:name w:val="Heading 7 Char"/>
    <w:basedOn w:val="DefaultParagraphFont"/>
    <w:link w:val="Heading7"/>
    <w:uiPriority w:val="9"/>
    <w:semiHidden w:val="1"/>
    <w:rsid w:val="009C4406"/>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9C4406"/>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9C4406"/>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9C4406"/>
    <w:pPr>
      <w:spacing w:after="200" w:line="240" w:lineRule="auto"/>
    </w:pPr>
    <w:rPr>
      <w:i w:val="1"/>
      <w:iCs w:val="1"/>
      <w:color w:val="44546a" w:themeColor="text2"/>
      <w:sz w:val="18"/>
      <w:szCs w:val="18"/>
    </w:rPr>
  </w:style>
  <w:style w:type="paragraph" w:styleId="Subtitle">
    <w:name w:val="Subtitle"/>
    <w:basedOn w:val="Normal"/>
    <w:next w:val="Normal"/>
    <w:link w:val="SubtitleChar"/>
    <w:uiPriority w:val="11"/>
    <w:qFormat w:val="1"/>
    <w:rsid w:val="009C4406"/>
    <w:pPr>
      <w:numPr>
        <w:ilvl w:val="1"/>
      </w:numPr>
    </w:pPr>
    <w:rPr>
      <w:color w:val="5a5a5a" w:themeColor="text1" w:themeTint="0000A5"/>
      <w:spacing w:val="10"/>
    </w:rPr>
  </w:style>
  <w:style w:type="character" w:styleId="SubtitleChar" w:customStyle="1">
    <w:name w:val="Subtitle Char"/>
    <w:basedOn w:val="DefaultParagraphFont"/>
    <w:link w:val="Subtitle"/>
    <w:uiPriority w:val="11"/>
    <w:rsid w:val="009C4406"/>
    <w:rPr>
      <w:color w:val="5a5a5a" w:themeColor="text1" w:themeTint="0000A5"/>
      <w:spacing w:val="10"/>
    </w:rPr>
  </w:style>
  <w:style w:type="character" w:styleId="Strong">
    <w:name w:val="Strong"/>
    <w:basedOn w:val="DefaultParagraphFont"/>
    <w:uiPriority w:val="22"/>
    <w:qFormat w:val="1"/>
    <w:rsid w:val="009C4406"/>
    <w:rPr>
      <w:b w:val="1"/>
      <w:bCs w:val="1"/>
      <w:color w:val="000000" w:themeColor="text1"/>
    </w:rPr>
  </w:style>
  <w:style w:type="character" w:styleId="Emphasis">
    <w:name w:val="Emphasis"/>
    <w:basedOn w:val="DefaultParagraphFont"/>
    <w:uiPriority w:val="20"/>
    <w:qFormat w:val="1"/>
    <w:rsid w:val="009C4406"/>
    <w:rPr>
      <w:i w:val="1"/>
      <w:iCs w:val="1"/>
      <w:color w:val="auto"/>
    </w:rPr>
  </w:style>
  <w:style w:type="paragraph" w:styleId="NoSpacing">
    <w:name w:val="No Spacing"/>
    <w:uiPriority w:val="1"/>
    <w:qFormat w:val="1"/>
    <w:rsid w:val="009C4406"/>
    <w:pPr>
      <w:spacing w:after="0" w:line="240" w:lineRule="auto"/>
    </w:pPr>
  </w:style>
  <w:style w:type="paragraph" w:styleId="Quote">
    <w:name w:val="Quote"/>
    <w:basedOn w:val="Normal"/>
    <w:next w:val="Normal"/>
    <w:link w:val="QuoteChar"/>
    <w:uiPriority w:val="29"/>
    <w:qFormat w:val="1"/>
    <w:rsid w:val="009C4406"/>
    <w:pPr>
      <w:spacing w:before="160"/>
      <w:ind w:left="720" w:right="720"/>
    </w:pPr>
    <w:rPr>
      <w:i w:val="1"/>
      <w:iCs w:val="1"/>
      <w:color w:val="000000" w:themeColor="text1"/>
    </w:rPr>
  </w:style>
  <w:style w:type="character" w:styleId="QuoteChar" w:customStyle="1">
    <w:name w:val="Quote Char"/>
    <w:basedOn w:val="DefaultParagraphFont"/>
    <w:link w:val="Quote"/>
    <w:uiPriority w:val="29"/>
    <w:rsid w:val="009C4406"/>
    <w:rPr>
      <w:i w:val="1"/>
      <w:iCs w:val="1"/>
      <w:color w:val="000000" w:themeColor="text1"/>
    </w:rPr>
  </w:style>
  <w:style w:type="paragraph" w:styleId="IntenseQuote">
    <w:name w:val="Intense Quote"/>
    <w:basedOn w:val="Normal"/>
    <w:next w:val="Normal"/>
    <w:link w:val="IntenseQuoteChar"/>
    <w:uiPriority w:val="30"/>
    <w:qFormat w:val="1"/>
    <w:rsid w:val="009C4406"/>
    <w:pPr>
      <w:pBdr>
        <w:top w:color="f2f2f2" w:space="1" w:sz="24" w:themeColor="background1" w:themeShade="0000F2" w:val="single"/>
        <w:bottom w:color="f2f2f2" w:space="1" w:sz="24" w:themeColor="background1" w:themeShade="0000F2" w:val="single"/>
      </w:pBdr>
      <w:shd w:color="auto" w:fill="f2f2f2" w:themeFill="background1" w:themeFillShade="0000F2" w:val="clear"/>
      <w:spacing w:after="240" w:before="240"/>
      <w:ind w:left="936" w:right="936"/>
      <w:jc w:val="center"/>
    </w:pPr>
    <w:rPr>
      <w:color w:val="000000" w:themeColor="text1"/>
    </w:rPr>
  </w:style>
  <w:style w:type="character" w:styleId="IntenseQuoteChar" w:customStyle="1">
    <w:name w:val="Intense Quote Char"/>
    <w:basedOn w:val="DefaultParagraphFont"/>
    <w:link w:val="IntenseQuote"/>
    <w:uiPriority w:val="30"/>
    <w:rsid w:val="009C4406"/>
    <w:rPr>
      <w:color w:val="000000" w:themeColor="text1"/>
      <w:shd w:color="auto" w:fill="f2f2f2" w:themeFill="background1" w:themeFillShade="0000F2" w:val="clear"/>
    </w:rPr>
  </w:style>
  <w:style w:type="character" w:styleId="SubtleEmphasis">
    <w:name w:val="Subtle Emphasis"/>
    <w:basedOn w:val="DefaultParagraphFont"/>
    <w:uiPriority w:val="19"/>
    <w:qFormat w:val="1"/>
    <w:rsid w:val="009C4406"/>
    <w:rPr>
      <w:i w:val="1"/>
      <w:iCs w:val="1"/>
      <w:color w:val="404040" w:themeColor="text1" w:themeTint="0000BF"/>
    </w:rPr>
  </w:style>
  <w:style w:type="character" w:styleId="IntenseEmphasis">
    <w:name w:val="Intense Emphasis"/>
    <w:basedOn w:val="DefaultParagraphFont"/>
    <w:uiPriority w:val="21"/>
    <w:qFormat w:val="1"/>
    <w:rsid w:val="009C4406"/>
    <w:rPr>
      <w:b w:val="1"/>
      <w:bCs w:val="1"/>
      <w:i w:val="1"/>
      <w:iCs w:val="1"/>
      <w:caps w:val="1"/>
    </w:rPr>
  </w:style>
  <w:style w:type="character" w:styleId="SubtleReference">
    <w:name w:val="Subtle Reference"/>
    <w:basedOn w:val="DefaultParagraphFont"/>
    <w:uiPriority w:val="31"/>
    <w:qFormat w:val="1"/>
    <w:rsid w:val="009C4406"/>
    <w:rPr>
      <w:smallCaps w:val="1"/>
      <w:color w:val="404040" w:themeColor="text1" w:themeTint="0000BF"/>
      <w:u w:color="7f7f7f" w:themeColor="text1" w:themeTint="000080" w:val="single"/>
    </w:rPr>
  </w:style>
  <w:style w:type="character" w:styleId="IntenseReference">
    <w:name w:val="Intense Reference"/>
    <w:basedOn w:val="DefaultParagraphFont"/>
    <w:uiPriority w:val="32"/>
    <w:qFormat w:val="1"/>
    <w:rsid w:val="009C4406"/>
    <w:rPr>
      <w:b w:val="1"/>
      <w:bCs w:val="1"/>
      <w:smallCaps w:val="1"/>
      <w:u w:val="single"/>
    </w:rPr>
  </w:style>
  <w:style w:type="character" w:styleId="BookTitle">
    <w:name w:val="Book Title"/>
    <w:basedOn w:val="DefaultParagraphFont"/>
    <w:uiPriority w:val="33"/>
    <w:qFormat w:val="1"/>
    <w:rsid w:val="009C4406"/>
    <w:rPr>
      <w:b w:val="0"/>
      <w:bCs w:val="0"/>
      <w:smallCaps w:val="1"/>
      <w:spacing w:val="5"/>
    </w:rPr>
  </w:style>
  <w:style w:type="paragraph" w:styleId="TOCHeading">
    <w:name w:val="TOC Heading"/>
    <w:basedOn w:val="Heading1"/>
    <w:next w:val="Normal"/>
    <w:uiPriority w:val="39"/>
    <w:semiHidden w:val="1"/>
    <w:unhideWhenUsed w:val="1"/>
    <w:qFormat w:val="1"/>
    <w:rsid w:val="009C4406"/>
    <w:pPr>
      <w:outlineLvl w:val="9"/>
    </w:pPr>
  </w:style>
  <w:style w:type="paragraph" w:styleId="ListParagraph">
    <w:name w:val="List Paragraph"/>
    <w:basedOn w:val="Normal"/>
    <w:uiPriority w:val="34"/>
    <w:qFormat w:val="1"/>
    <w:rsid w:val="001E736F"/>
    <w:pPr>
      <w:ind w:left="720"/>
      <w:contextualSpacing w:val="1"/>
    </w:pPr>
  </w:style>
  <w:style w:type="paragraph" w:styleId="NormalWeb">
    <w:name w:val="Normal (Web)"/>
    <w:basedOn w:val="Normal"/>
    <w:uiPriority w:val="99"/>
    <w:semiHidden w:val="1"/>
    <w:unhideWhenUsed w:val="1"/>
    <w:rsid w:val="003A363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3A3632"/>
    <w:rPr>
      <w:color w:val="0000ff"/>
      <w:u w:val="single"/>
    </w:rPr>
  </w:style>
  <w:style w:type="character" w:styleId="ui-provider" w:customStyle="1">
    <w:name w:val="ui-provider"/>
    <w:basedOn w:val="DefaultParagraphFont"/>
    <w:rsid w:val="003C0E4F"/>
  </w:style>
  <w:style w:type="paragraph" w:styleId="paragraph" w:customStyle="1">
    <w:name w:val="paragraph"/>
    <w:basedOn w:val="Normal"/>
    <w:rsid w:val="004A54DD"/>
    <w:pPr>
      <w:spacing w:after="100" w:afterAutospacing="1" w:before="100" w:beforeAutospacing="1" w:line="240" w:lineRule="auto"/>
    </w:pPr>
    <w:rPr>
      <w:rFonts w:ascii="Calibri" w:cs="Calibri" w:hAnsi="Calibri" w:eastAsiaTheme="minorHAnsi"/>
    </w:rPr>
  </w:style>
  <w:style w:type="character" w:styleId="normaltextrun" w:customStyle="1">
    <w:name w:val="normaltextrun"/>
    <w:basedOn w:val="DefaultParagraphFont"/>
    <w:rsid w:val="004A54DD"/>
  </w:style>
  <w:style w:type="character" w:styleId="eop" w:customStyle="1">
    <w:name w:val="eop"/>
    <w:basedOn w:val="DefaultParagraphFont"/>
    <w:rsid w:val="004A54DD"/>
  </w:style>
  <w:style w:type="character" w:styleId="CommentReference">
    <w:name w:val="annotation reference"/>
    <w:basedOn w:val="DefaultParagraphFont"/>
    <w:uiPriority w:val="99"/>
    <w:semiHidden w:val="1"/>
    <w:unhideWhenUsed w:val="1"/>
    <w:rsid w:val="00DF4F27"/>
    <w:rPr>
      <w:sz w:val="16"/>
      <w:szCs w:val="16"/>
    </w:rPr>
  </w:style>
  <w:style w:type="paragraph" w:styleId="CommentText">
    <w:name w:val="annotation text"/>
    <w:basedOn w:val="Normal"/>
    <w:link w:val="CommentTextChar"/>
    <w:uiPriority w:val="99"/>
    <w:semiHidden w:val="1"/>
    <w:unhideWhenUsed w:val="1"/>
    <w:rsid w:val="00DF4F27"/>
    <w:pPr>
      <w:spacing w:line="240" w:lineRule="auto"/>
    </w:pPr>
    <w:rPr>
      <w:sz w:val="20"/>
      <w:szCs w:val="20"/>
    </w:rPr>
  </w:style>
  <w:style w:type="character" w:styleId="CommentTextChar" w:customStyle="1">
    <w:name w:val="Comment Text Char"/>
    <w:basedOn w:val="DefaultParagraphFont"/>
    <w:link w:val="CommentText"/>
    <w:uiPriority w:val="99"/>
    <w:semiHidden w:val="1"/>
    <w:rsid w:val="00DF4F27"/>
    <w:rPr>
      <w:sz w:val="20"/>
      <w:szCs w:val="20"/>
    </w:rPr>
  </w:style>
  <w:style w:type="paragraph" w:styleId="CommentSubject">
    <w:name w:val="annotation subject"/>
    <w:basedOn w:val="CommentText"/>
    <w:next w:val="CommentText"/>
    <w:link w:val="CommentSubjectChar"/>
    <w:uiPriority w:val="99"/>
    <w:semiHidden w:val="1"/>
    <w:unhideWhenUsed w:val="1"/>
    <w:rsid w:val="00DF4F27"/>
    <w:rPr>
      <w:b w:val="1"/>
      <w:bCs w:val="1"/>
    </w:rPr>
  </w:style>
  <w:style w:type="character" w:styleId="CommentSubjectChar" w:customStyle="1">
    <w:name w:val="Comment Subject Char"/>
    <w:basedOn w:val="CommentTextChar"/>
    <w:link w:val="CommentSubject"/>
    <w:uiPriority w:val="99"/>
    <w:semiHidden w:val="1"/>
    <w:rsid w:val="00DF4F27"/>
    <w:rPr>
      <w:b w:val="1"/>
      <w:bCs w:val="1"/>
      <w:sz w:val="20"/>
      <w:szCs w:val="20"/>
    </w:rPr>
  </w:style>
  <w:style w:type="paragraph" w:styleId="Revision">
    <w:name w:val="Revision"/>
    <w:hidden w:val="1"/>
    <w:uiPriority w:val="99"/>
    <w:semiHidden w:val="1"/>
    <w:rsid w:val="00DF4F27"/>
    <w:pPr>
      <w:spacing w:after="0" w:line="240" w:lineRule="auto"/>
    </w:pPr>
  </w:style>
  <w:style w:type="paragraph" w:styleId="Header">
    <w:name w:val="header"/>
    <w:basedOn w:val="Normal"/>
    <w:link w:val="HeaderChar"/>
    <w:uiPriority w:val="99"/>
    <w:unhideWhenUsed w:val="1"/>
    <w:rsid w:val="00F2703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2703C"/>
  </w:style>
  <w:style w:type="paragraph" w:styleId="Footer">
    <w:name w:val="footer"/>
    <w:basedOn w:val="Normal"/>
    <w:link w:val="FooterChar"/>
    <w:uiPriority w:val="99"/>
    <w:unhideWhenUsed w:val="1"/>
    <w:rsid w:val="00F2703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2703C"/>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4.xml"/><Relationship Id="rId2" Type="http://schemas.openxmlformats.org/officeDocument/2006/relationships/comments" Target="comment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ntTable" Target="fontTable.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4eIb3K3O0YEpVH+YdXqRsbYfQ==">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54DD550BF60DA468A54AFEC3AB72982" ma:contentTypeVersion="10" ma:contentTypeDescription="Create a new document." ma:contentTypeScope="" ma:versionID="08a08fcf57f67b9470ec83c02028108d">
  <xsd:schema xmlns:xsd="http://www.w3.org/2001/XMLSchema" xmlns:xs="http://www.w3.org/2001/XMLSchema" xmlns:p="http://schemas.microsoft.com/office/2006/metadata/properties" xmlns:ns1="http://schemas.microsoft.com/sharepoint/v3" xmlns:ns2="a11b01ed-ffc5-4866-baf9-c8cf61ca4d0c" xmlns:ns3="fa1dae47-e1dc-4fc5-b662-c8a1228b6251" xmlns:ns4="http://schemas.microsoft.com/sharepoint/v4" targetNamespace="http://schemas.microsoft.com/office/2006/metadata/properties" ma:root="true" ma:fieldsID="201c685f0c21468860432601a2c0a76c" ns1:_="" ns2:_="" ns3:_="" ns4:_="">
    <xsd:import namespace="http://schemas.microsoft.com/sharepoint/v3"/>
    <xsd:import namespace="a11b01ed-ffc5-4866-baf9-c8cf61ca4d0c"/>
    <xsd:import namespace="fa1dae47-e1dc-4fc5-b662-c8a1228b6251"/>
    <xsd:import namespace="http://schemas.microsoft.com/sharepoint/v4"/>
    <xsd:element name="properties">
      <xsd:complexType>
        <xsd:sequence>
          <xsd:element name="documentManagement">
            <xsd:complexType>
              <xsd:all>
                <xsd:element ref="ns2:Meeting"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description="/adpc/MeetingDocuments/filename.filenameExtension"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1b01ed-ffc5-4866-baf9-c8cf61ca4d0c" elementFormDefault="qualified">
    <xsd:import namespace="http://schemas.microsoft.com/office/2006/documentManagement/types"/>
    <xsd:import namespace="http://schemas.microsoft.com/office/infopath/2007/PartnerControls"/>
    <xsd:element name="Meeting" ma:index="8" nillable="true" ma:displayName="Meeting" ma:list="{96e69c6d-b6c7-4e3c-ba3e-00ad0a1a1051}" ma:internalName="Meeting" ma:readOnly="false"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a1dae47-e1dc-4fc5-b662-c8a1228b6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 xmlns="a11b01ed-ffc5-4866-baf9-c8cf61ca4d0c">276</Meeting>
    <IconOverlay xmlns="http://schemas.microsoft.com/sharepoint/v4"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4B8129F-9B5B-41C1-9CAF-AD64B107C561}"/>
</file>

<file path=customXML/itemProps3.xml><?xml version="1.0" encoding="utf-8"?>
<ds:datastoreItem xmlns:ds="http://schemas.openxmlformats.org/officeDocument/2006/customXml" ds:itemID="{5BAA76F1-8106-4B0D-81AB-FE4344D88291}"/>
</file>

<file path=customXML/itemProps4.xml><?xml version="1.0" encoding="utf-8"?>
<ds:datastoreItem xmlns:ds="http://schemas.openxmlformats.org/officeDocument/2006/customXml" ds:itemID="{1F03D382-E26C-417B-9CA8-6718DD8A2FA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ALGEE Tori</dc:creator>
  <dcterms:created xsi:type="dcterms:W3CDTF">2024-03-18T22:08:00Z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0x010100B54DD550BF60DA468A54AFEC3AB72982</vt:lpwstr>
  </property>
  <property fmtid="{D5CDD505-2E9C-101B-9397-08002B2CF9AE}" pid="3" name="MSIP_Label_ebdd6eeb-0dd0-4927-947e-a759f08fcf55_Enabled">
    <vt:lpwstr>true</vt:lpwstr>
  </property>
  <property fmtid="{D5CDD505-2E9C-101B-9397-08002B2CF9AE}" pid="4" name="MSIP_Label_ebdd6eeb-0dd0-4927-947e-a759f08fcf55_SetDate">
    <vt:lpwstr>2024-01-18T01:47:40Z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117d659e-ff53-4257-95b5-2d743b305e0b</vt:lpwstr>
  </property>
  <property fmtid="{D5CDD505-2E9C-101B-9397-08002B2CF9AE}" pid="9" name="MSIP_Label_ebdd6eeb-0dd0-4927-947e-a759f08fcf55_ContentBits">
    <vt:lpwstr>0</vt:lpwstr>
  </property>
</Properties>
</file>