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85DAC9" w14:textId="77777777" w:rsidR="00FD7A20" w:rsidRDefault="00FD7A20">
      <w:pPr>
        <w:spacing w:line="320" w:lineRule="atLeast"/>
        <w:rPr>
          <w:rFonts w:ascii="Times New Roman" w:hAnsi="Times New Roman" w:cs="Times New Roman"/>
          <w:color w:val="auto"/>
        </w:rPr>
      </w:pPr>
      <w:r>
        <w:rPr>
          <w:rFonts w:ascii="Times New Roman" w:hAnsi="Times New Roman" w:cs="Times New Roman"/>
          <w:b/>
          <w:bCs/>
          <w:color w:val="auto"/>
        </w:rPr>
        <w:t>NOTICE OF PROPOSED RULEMAKING</w:t>
      </w:r>
    </w:p>
    <w:p w14:paraId="7E2749BA" w14:textId="77777777" w:rsidR="00FD7A20" w:rsidRDefault="00FD7A20">
      <w:pPr>
        <w:spacing w:line="320" w:lineRule="atLeast"/>
        <w:rPr>
          <w:rFonts w:ascii="Times New Roman" w:hAnsi="Times New Roman" w:cs="Times New Roman"/>
          <w:color w:val="auto"/>
        </w:rPr>
      </w:pPr>
    </w:p>
    <w:p w14:paraId="44445650" w14:textId="77777777" w:rsidR="00FD7A20" w:rsidRDefault="00FD7A20">
      <w:pPr>
        <w:spacing w:line="320" w:lineRule="atLeast"/>
        <w:rPr>
          <w:rFonts w:ascii="Times New Roman" w:hAnsi="Times New Roman" w:cs="Times New Roman"/>
          <w:color w:val="auto"/>
        </w:rPr>
      </w:pPr>
      <w:r>
        <w:rPr>
          <w:rFonts w:ascii="Times New Roman" w:hAnsi="Times New Roman" w:cs="Times New Roman"/>
          <w:color w:val="auto"/>
        </w:rPr>
        <w:t>CHAPTER 255</w:t>
      </w:r>
    </w:p>
    <w:p w14:paraId="0CB00AB7" w14:textId="77777777" w:rsidR="00FD7A20" w:rsidRDefault="00FD7A20">
      <w:pPr>
        <w:spacing w:line="320" w:lineRule="atLeast"/>
        <w:rPr>
          <w:rFonts w:ascii="Times-Roman" w:hAnsi="Times-Roman" w:cs="Times-Roman"/>
          <w:color w:val="auto"/>
        </w:rPr>
      </w:pPr>
      <w:r>
        <w:rPr>
          <w:rFonts w:ascii="Times-Roman" w:hAnsi="Times-Roman" w:cs="Times-Roman"/>
          <w:color w:val="auto"/>
        </w:rPr>
        <w:t>BOARD OF PAROLE AND POST-PRISON SUPERVISION</w:t>
      </w:r>
    </w:p>
    <w:p w14:paraId="5897C52D" w14:textId="77777777" w:rsidR="00FD7A20" w:rsidRDefault="00FD7A20">
      <w:pPr>
        <w:spacing w:line="320" w:lineRule="atLeast"/>
        <w:rPr>
          <w:rFonts w:ascii="Times New Roman" w:hAnsi="Times New Roman" w:cs="Times New Roman"/>
          <w:color w:val="auto"/>
        </w:rPr>
      </w:pPr>
    </w:p>
    <w:p w14:paraId="5174401D" w14:textId="77777777" w:rsidR="00FD7A20" w:rsidRDefault="00FD7A20">
      <w:pPr>
        <w:spacing w:line="320" w:lineRule="atLeast"/>
        <w:rPr>
          <w:rFonts w:ascii="Times New Roman" w:hAnsi="Times New Roman" w:cs="Times New Roman"/>
          <w:color w:val="auto"/>
        </w:rPr>
      </w:pPr>
      <w:r>
        <w:rPr>
          <w:rFonts w:ascii="Times New Roman" w:hAnsi="Times New Roman" w:cs="Times New Roman"/>
          <w:color w:val="auto"/>
        </w:rPr>
        <w:t>FILING CAPTION: Clarifying date objection period begins</w:t>
      </w:r>
    </w:p>
    <w:p w14:paraId="73CC8088" w14:textId="77777777" w:rsidR="00FD7A20" w:rsidRDefault="00FD7A20">
      <w:pPr>
        <w:spacing w:line="320" w:lineRule="atLeast"/>
        <w:rPr>
          <w:rFonts w:ascii="Times New Roman" w:hAnsi="Times New Roman" w:cs="Times New Roman"/>
          <w:color w:val="auto"/>
        </w:rPr>
      </w:pPr>
    </w:p>
    <w:p w14:paraId="076BE61C" w14:textId="77777777" w:rsidR="00FD7A20" w:rsidRDefault="00FD7A20">
      <w:pPr>
        <w:spacing w:line="320" w:lineRule="atLeast"/>
        <w:rPr>
          <w:rFonts w:ascii="Times New Roman" w:hAnsi="Times New Roman" w:cs="Times New Roman"/>
          <w:color w:val="auto"/>
        </w:rPr>
      </w:pPr>
      <w:r>
        <w:rPr>
          <w:rFonts w:ascii="Times New Roman" w:hAnsi="Times New Roman" w:cs="Times New Roman"/>
          <w:color w:val="auto"/>
        </w:rPr>
        <w:t>LAST DAY AND TIME TO OFFER COMMENT TO AGENCY: 04/21/2026  5:00 PM</w:t>
      </w:r>
    </w:p>
    <w:p w14:paraId="516767A9" w14:textId="77777777" w:rsidR="00FD7A20" w:rsidRDefault="00FD7A20">
      <w:pPr>
        <w:spacing w:line="320" w:lineRule="atLeast"/>
        <w:rPr>
          <w:rFonts w:ascii="Times New Roman" w:hAnsi="Times New Roman" w:cs="Times New Roman"/>
          <w:color w:val="auto"/>
        </w:rPr>
      </w:pPr>
    </w:p>
    <w:p w14:paraId="07008DAC" w14:textId="77777777" w:rsidR="00FD7A20" w:rsidRDefault="00FD7A20">
      <w:pPr>
        <w:spacing w:line="320" w:lineRule="atLeast"/>
        <w:rPr>
          <w:rFonts w:ascii="Times New Roman" w:hAnsi="Times New Roman" w:cs="Times New Roman"/>
          <w:color w:val="auto"/>
        </w:rPr>
      </w:pPr>
    </w:p>
    <w:p w14:paraId="3B47B9B4" w14:textId="77777777" w:rsidR="00FD7A20" w:rsidRDefault="00FD7A20">
      <w:pPr>
        <w:spacing w:line="320" w:lineRule="atLeast"/>
        <w:rPr>
          <w:rFonts w:ascii="Times-Roman" w:hAnsi="Times-Roman" w:cs="Times-Roman"/>
          <w:color w:val="auto"/>
        </w:rPr>
      </w:pPr>
      <w:r>
        <w:rPr>
          <w:rFonts w:ascii="Times-Roman" w:hAnsi="Times-Roman" w:cs="Times-Roman"/>
          <w:color w:val="auto"/>
        </w:rPr>
        <w:t>NEED FOR THE RULE(S):</w:t>
      </w:r>
    </w:p>
    <w:p w14:paraId="49AC0D66" w14:textId="77777777" w:rsidR="00FD7A20" w:rsidRDefault="00FD7A20">
      <w:pPr>
        <w:spacing w:line="320" w:lineRule="atLeast"/>
        <w:rPr>
          <w:rFonts w:ascii="Times-Roman" w:hAnsi="Times-Roman" w:cs="Times-Roman"/>
          <w:color w:val="auto"/>
        </w:rPr>
      </w:pPr>
      <w:r>
        <w:rPr>
          <w:rFonts w:ascii="Times-Roman" w:hAnsi="Times-Roman" w:cs="Times-Roman"/>
          <w:color w:val="auto"/>
        </w:rPr>
        <w:t>The Board wants individuals to have clear instructions on how to determine when the time periods for objection and review begin.</w:t>
      </w:r>
    </w:p>
    <w:p w14:paraId="688AE82E" w14:textId="77777777" w:rsidR="00FD7A20" w:rsidRDefault="00FD7A20">
      <w:pPr>
        <w:spacing w:line="320" w:lineRule="atLeast"/>
        <w:rPr>
          <w:rFonts w:ascii="Times New Roman" w:hAnsi="Times New Roman" w:cs="Times New Roman"/>
          <w:color w:val="auto"/>
        </w:rPr>
      </w:pPr>
    </w:p>
    <w:p w14:paraId="33FA1CA8" w14:textId="77777777" w:rsidR="00FD7A20" w:rsidRDefault="00FD7A20">
      <w:pPr>
        <w:spacing w:line="320" w:lineRule="atLeast"/>
        <w:rPr>
          <w:rFonts w:ascii="Times-Roman" w:hAnsi="Times-Roman" w:cs="Times-Roman"/>
          <w:color w:val="auto"/>
        </w:rPr>
      </w:pPr>
      <w:r>
        <w:rPr>
          <w:rFonts w:ascii="Times-Roman" w:hAnsi="Times-Roman" w:cs="Times-Roman"/>
          <w:color w:val="auto"/>
        </w:rPr>
        <w:t>DOCUMENTS RELIED UPON, AND WHERE THEY ARE AVAILABLE:</w:t>
      </w:r>
    </w:p>
    <w:p w14:paraId="1D2A1ABF" w14:textId="77777777" w:rsidR="00FD7A20" w:rsidRDefault="00FD7A20">
      <w:pPr>
        <w:spacing w:line="320" w:lineRule="atLeast"/>
        <w:rPr>
          <w:rFonts w:ascii="Times-Roman" w:hAnsi="Times-Roman" w:cs="Times-Roman"/>
          <w:color w:val="auto"/>
        </w:rPr>
      </w:pPr>
      <w:r>
        <w:rPr>
          <w:rFonts w:ascii="Times-Roman" w:hAnsi="Times-Roman" w:cs="Times-Roman"/>
          <w:color w:val="auto"/>
        </w:rPr>
        <w:t>None</w:t>
      </w:r>
    </w:p>
    <w:p w14:paraId="7350D053" w14:textId="77777777" w:rsidR="00FD7A20" w:rsidRDefault="00FD7A20">
      <w:pPr>
        <w:spacing w:line="320" w:lineRule="atLeast"/>
        <w:rPr>
          <w:rFonts w:ascii="Times New Roman" w:hAnsi="Times New Roman" w:cs="Times New Roman"/>
          <w:color w:val="auto"/>
        </w:rPr>
      </w:pPr>
    </w:p>
    <w:p w14:paraId="7E54F02B" w14:textId="77777777" w:rsidR="00FD7A20" w:rsidRDefault="00FD7A20">
      <w:pPr>
        <w:spacing w:line="320" w:lineRule="atLeast"/>
        <w:rPr>
          <w:rFonts w:ascii="Times-Roman" w:hAnsi="Times-Roman" w:cs="Times-Roman"/>
          <w:color w:val="auto"/>
        </w:rPr>
      </w:pPr>
      <w:r>
        <w:rPr>
          <w:rFonts w:ascii="Times-Roman" w:hAnsi="Times-Roman" w:cs="Times-Roman"/>
          <w:color w:val="auto"/>
        </w:rPr>
        <w:t>STATEMENT IDENTIFYING HOW ADOPTION OF RULE(S) WILL AFFECT RACIAL EQUITY IN THIS STATE:</w:t>
      </w:r>
    </w:p>
    <w:p w14:paraId="1B8E90BE" w14:textId="77777777" w:rsidR="00FD7A20" w:rsidRDefault="00FD7A20">
      <w:pPr>
        <w:spacing w:line="320" w:lineRule="atLeast"/>
        <w:rPr>
          <w:rFonts w:ascii="Times-Roman" w:hAnsi="Times-Roman" w:cs="Times-Roman"/>
          <w:color w:val="auto"/>
        </w:rPr>
      </w:pPr>
      <w:r>
        <w:rPr>
          <w:rFonts w:ascii="Times-Roman" w:hAnsi="Times-Roman" w:cs="Times-Roman"/>
          <w:color w:val="auto"/>
        </w:rPr>
        <w:t>The Board anticipates this rule change will have little to no impact on racial equity in this state. This rule will be applied generally to all people on the Oregon sex offender registry who fall under the Board</w:t>
      </w:r>
      <w:r>
        <w:rPr>
          <w:rFonts w:ascii="Times-Roman" w:hAnsi="Times-Roman" w:cs="Times-Roman"/>
          <w:color w:val="auto"/>
        </w:rPr>
        <w:t>’</w:t>
      </w:r>
      <w:r>
        <w:rPr>
          <w:rFonts w:ascii="Times-Roman" w:hAnsi="Times-Roman" w:cs="Times-Roman"/>
          <w:color w:val="auto"/>
        </w:rPr>
        <w:t>s classification authority. No impact on racial equity is anticipated.</w:t>
      </w:r>
    </w:p>
    <w:p w14:paraId="47538AE3" w14:textId="77777777" w:rsidR="00FD7A20" w:rsidRDefault="00FD7A20">
      <w:pPr>
        <w:spacing w:line="320" w:lineRule="atLeast"/>
        <w:rPr>
          <w:rFonts w:ascii="Times New Roman" w:hAnsi="Times New Roman" w:cs="Times New Roman"/>
          <w:color w:val="auto"/>
        </w:rPr>
      </w:pPr>
    </w:p>
    <w:p w14:paraId="6B03F357" w14:textId="77777777" w:rsidR="00FD7A20" w:rsidRDefault="00FD7A20">
      <w:pPr>
        <w:spacing w:line="320" w:lineRule="atLeast"/>
        <w:rPr>
          <w:rFonts w:ascii="Times-Roman" w:hAnsi="Times-Roman" w:cs="Times-Roman"/>
          <w:color w:val="auto"/>
        </w:rPr>
      </w:pPr>
      <w:r>
        <w:rPr>
          <w:rFonts w:ascii="Times-Roman" w:hAnsi="Times-Roman" w:cs="Times-Roman"/>
          <w:color w:val="auto"/>
        </w:rPr>
        <w:t>FISCAL AND ECONOMIC IMPACT:</w:t>
      </w:r>
    </w:p>
    <w:p w14:paraId="119B3862" w14:textId="77777777" w:rsidR="00FD7A20" w:rsidRDefault="00FD7A20">
      <w:pPr>
        <w:spacing w:line="320" w:lineRule="atLeast"/>
        <w:rPr>
          <w:rFonts w:ascii="Times-Roman" w:hAnsi="Times-Roman" w:cs="Times-Roman"/>
          <w:color w:val="auto"/>
        </w:rPr>
      </w:pPr>
      <w:r>
        <w:rPr>
          <w:rFonts w:ascii="Times-Roman" w:hAnsi="Times-Roman" w:cs="Times-Roman"/>
          <w:color w:val="auto"/>
        </w:rPr>
        <w:t>No fiscal impact anticipated.</w:t>
      </w:r>
    </w:p>
    <w:p w14:paraId="0ACED11C" w14:textId="77777777" w:rsidR="00FD7A20" w:rsidRDefault="00FD7A20">
      <w:pPr>
        <w:spacing w:line="320" w:lineRule="atLeast"/>
        <w:rPr>
          <w:rFonts w:ascii="Times New Roman" w:hAnsi="Times New Roman" w:cs="Times New Roman"/>
          <w:color w:val="auto"/>
        </w:rPr>
      </w:pPr>
    </w:p>
    <w:p w14:paraId="3B38D9EB" w14:textId="77777777" w:rsidR="00FD7A20" w:rsidRDefault="00FD7A20">
      <w:pPr>
        <w:spacing w:line="320" w:lineRule="atLeast"/>
        <w:rPr>
          <w:rFonts w:ascii="Times-Roman" w:hAnsi="Times-Roman" w:cs="Times-Roman"/>
          <w:color w:val="auto"/>
        </w:rPr>
      </w:pPr>
      <w:r>
        <w:rPr>
          <w:rFonts w:ascii="Times-Roman" w:hAnsi="Times-Roman" w:cs="Times-Roman"/>
          <w:color w:val="auto"/>
        </w:rPr>
        <w:t>COST OF COMPLIANCE:</w:t>
      </w:r>
    </w:p>
    <w:p w14:paraId="0F0CCF6F" w14:textId="77777777" w:rsidR="00FD7A20" w:rsidRDefault="00FD7A20">
      <w:pPr>
        <w:spacing w:line="320" w:lineRule="atLeast"/>
        <w:rPr>
          <w:rFonts w:ascii="Times-Roman" w:hAnsi="Times-Roman" w:cs="Times-Roman"/>
          <w:color w:val="auto"/>
        </w:rPr>
      </w:pPr>
      <w:r>
        <w:rPr>
          <w:rFonts w:ascii="Times-Roman" w:hAnsi="Times-Roman" w:cs="Times-Roman"/>
          <w:color w:val="auto"/>
        </w:rPr>
        <w:t>(1) Identify any state agencies, units of local government, and members of the public likely to be economically affected by the rule(s). (2) Effect on Small Businesses: (a) Estimate the number and type of small businesses subject to the rule(s); (b) Describe the expected reporting, recordkeeping and administrative activities and cost required to comply with the rule(s); (c) Estimate the cost of professional services, equipment supplies, labor and increased administration required to comply with the rule(s)</w:t>
      </w:r>
      <w:r>
        <w:rPr>
          <w:rFonts w:ascii="Times-Roman" w:hAnsi="Times-Roman" w:cs="Times-Roman"/>
          <w:color w:val="auto"/>
        </w:rPr>
        <w:t>.</w:t>
      </w:r>
    </w:p>
    <w:p w14:paraId="797E9E9A" w14:textId="77777777" w:rsidR="00FD7A20" w:rsidRDefault="00FD7A20">
      <w:pPr>
        <w:spacing w:line="320" w:lineRule="atLeast"/>
        <w:rPr>
          <w:rFonts w:ascii="Times-Roman" w:hAnsi="Times-Roman" w:cs="Times-Roman"/>
          <w:color w:val="auto"/>
        </w:rPr>
      </w:pPr>
      <w:r>
        <w:rPr>
          <w:rFonts w:ascii="Times-Roman" w:hAnsi="Times-Roman" w:cs="Times-Roman"/>
          <w:color w:val="auto"/>
        </w:rPr>
        <w:t>No cost of compliance anticipated.</w:t>
      </w:r>
    </w:p>
    <w:p w14:paraId="09976C84" w14:textId="77777777" w:rsidR="00FD7A20" w:rsidRDefault="00FD7A20">
      <w:pPr>
        <w:spacing w:line="320" w:lineRule="atLeast"/>
        <w:rPr>
          <w:rFonts w:ascii="Times New Roman" w:hAnsi="Times New Roman" w:cs="Times New Roman"/>
          <w:color w:val="auto"/>
        </w:rPr>
      </w:pPr>
    </w:p>
    <w:p w14:paraId="112AAD18" w14:textId="77777777" w:rsidR="00FD7A20" w:rsidRDefault="00FD7A20">
      <w:pPr>
        <w:spacing w:line="320" w:lineRule="atLeast"/>
        <w:rPr>
          <w:rFonts w:ascii="Times-Roman" w:hAnsi="Times-Roman" w:cs="Times-Roman"/>
          <w:color w:val="auto"/>
        </w:rPr>
      </w:pPr>
      <w:r>
        <w:rPr>
          <w:rFonts w:ascii="Times-Roman" w:hAnsi="Times-Roman" w:cs="Times-Roman"/>
          <w:color w:val="auto"/>
        </w:rPr>
        <w:t>DESCRIBE HOW SMALL BUSINESSES WERE INVOLVED IN THE DEVELOPMENT OF THESE RULE(S):</w:t>
      </w:r>
    </w:p>
    <w:p w14:paraId="2D3F1A7B" w14:textId="77777777" w:rsidR="00FD7A20" w:rsidRDefault="00FD7A20">
      <w:pPr>
        <w:spacing w:line="320" w:lineRule="atLeast"/>
        <w:rPr>
          <w:rFonts w:ascii="Times-Roman" w:hAnsi="Times-Roman" w:cs="Times-Roman"/>
          <w:color w:val="auto"/>
        </w:rPr>
      </w:pPr>
      <w:r>
        <w:rPr>
          <w:rFonts w:ascii="Times-Roman" w:hAnsi="Times-Roman" w:cs="Times-Roman"/>
          <w:color w:val="auto"/>
        </w:rPr>
        <w:t>No effect on small businesses.</w:t>
      </w:r>
    </w:p>
    <w:p w14:paraId="68E7B354" w14:textId="77777777" w:rsidR="00FD7A20" w:rsidRDefault="00FD7A20">
      <w:pPr>
        <w:spacing w:line="320" w:lineRule="atLeast"/>
        <w:rPr>
          <w:rFonts w:ascii="Times New Roman" w:hAnsi="Times New Roman" w:cs="Times New Roman"/>
          <w:color w:val="auto"/>
        </w:rPr>
      </w:pPr>
    </w:p>
    <w:p w14:paraId="1BD784C5" w14:textId="272CDA73" w:rsidR="00FD7A20" w:rsidRDefault="00FD7A20">
      <w:pPr>
        <w:spacing w:line="320" w:lineRule="atLeast"/>
        <w:rPr>
          <w:rFonts w:ascii="Times-Roman" w:hAnsi="Times-Roman" w:cs="Times-Roman"/>
          <w:color w:val="auto"/>
        </w:rPr>
      </w:pPr>
      <w:r>
        <w:rPr>
          <w:rFonts w:ascii="Times-Roman" w:hAnsi="Times-Roman" w:cs="Times-Roman"/>
          <w:color w:val="auto"/>
        </w:rPr>
        <w:t xml:space="preserve">WAS AN ADMINISTRATIVE RULE ADVISORY COMMITTEE CONSULTED?  NO   IF NOT, WHY NOT? </w:t>
      </w:r>
      <w:r>
        <w:rPr>
          <w:rFonts w:ascii="Times-Roman" w:hAnsi="Times-Roman" w:cs="Times-Roman"/>
          <w:color w:val="auto"/>
        </w:rPr>
        <w:t>This amendment clarifies existing Board procedure and ensures the Board is operating within Oregon law. The amendment was made internally by the agency.</w:t>
      </w:r>
    </w:p>
    <w:p w14:paraId="360D3895" w14:textId="77777777" w:rsidR="00FD7A20" w:rsidRDefault="00FD7A20">
      <w:pPr>
        <w:spacing w:line="320" w:lineRule="atLeast"/>
        <w:rPr>
          <w:rFonts w:ascii="Times New Roman" w:hAnsi="Times New Roman" w:cs="Times New Roman"/>
          <w:color w:val="auto"/>
        </w:rPr>
      </w:pPr>
    </w:p>
    <w:p w14:paraId="34407CC1" w14:textId="77777777" w:rsidR="00FD7A20" w:rsidRDefault="00FD7A20">
      <w:pPr>
        <w:spacing w:line="320" w:lineRule="atLeast"/>
        <w:rPr>
          <w:rFonts w:ascii="Times New Roman" w:hAnsi="Times New Roman" w:cs="Times New Roman"/>
          <w:color w:val="auto"/>
        </w:rPr>
      </w:pPr>
      <w:r>
        <w:rPr>
          <w:rFonts w:ascii="Times New Roman" w:hAnsi="Times New Roman" w:cs="Times New Roman"/>
          <w:color w:val="auto"/>
        </w:rPr>
        <w:t>CONTACT:</w:t>
      </w:r>
    </w:p>
    <w:p w14:paraId="28FEBCAD" w14:textId="77777777" w:rsidR="00FD7A20" w:rsidRDefault="00FD7A20">
      <w:pPr>
        <w:spacing w:line="320" w:lineRule="atLeast"/>
        <w:rPr>
          <w:rFonts w:ascii="Times New Roman" w:hAnsi="Times New Roman" w:cs="Times New Roman"/>
          <w:color w:val="auto"/>
        </w:rPr>
      </w:pPr>
      <w:r>
        <w:rPr>
          <w:rFonts w:ascii="Times New Roman" w:hAnsi="Times New Roman" w:cs="Times New Roman"/>
          <w:color w:val="auto"/>
        </w:rPr>
        <w:t>Perry Waddell</w:t>
      </w:r>
    </w:p>
    <w:p w14:paraId="4F98F40A" w14:textId="77777777" w:rsidR="00FD7A20" w:rsidRDefault="00FD7A20">
      <w:pPr>
        <w:spacing w:line="320" w:lineRule="atLeast"/>
        <w:rPr>
          <w:rFonts w:ascii="Times New Roman" w:hAnsi="Times New Roman" w:cs="Times New Roman"/>
          <w:color w:val="auto"/>
        </w:rPr>
      </w:pPr>
      <w:r>
        <w:rPr>
          <w:rFonts w:ascii="Times New Roman" w:hAnsi="Times New Roman" w:cs="Times New Roman"/>
          <w:color w:val="auto"/>
        </w:rPr>
        <w:t>503-945-0900</w:t>
      </w:r>
    </w:p>
    <w:p w14:paraId="39D71081" w14:textId="77777777" w:rsidR="00FD7A20" w:rsidRDefault="00FD7A20">
      <w:pPr>
        <w:spacing w:line="320" w:lineRule="atLeast"/>
        <w:rPr>
          <w:rFonts w:ascii="Times New Roman" w:hAnsi="Times New Roman" w:cs="Times New Roman"/>
          <w:color w:val="auto"/>
        </w:rPr>
      </w:pPr>
      <w:r>
        <w:rPr>
          <w:rFonts w:ascii="Times New Roman" w:hAnsi="Times New Roman" w:cs="Times New Roman"/>
          <w:color w:val="auto"/>
        </w:rPr>
        <w:lastRenderedPageBreak/>
        <w:t>perry.r.waddell@paroleboard.oregon.gov</w:t>
      </w:r>
    </w:p>
    <w:p w14:paraId="0AA0FBC9" w14:textId="77777777" w:rsidR="00FD7A20" w:rsidRDefault="00FD7A20">
      <w:pPr>
        <w:spacing w:line="320" w:lineRule="atLeast"/>
        <w:rPr>
          <w:rFonts w:ascii="Times New Roman" w:hAnsi="Times New Roman" w:cs="Times New Roman"/>
          <w:color w:val="auto"/>
        </w:rPr>
      </w:pPr>
      <w:r>
        <w:rPr>
          <w:rFonts w:ascii="Times New Roman" w:hAnsi="Times New Roman" w:cs="Times New Roman"/>
          <w:color w:val="auto"/>
        </w:rPr>
        <w:t>1321 Tandem Ave NE</w:t>
      </w:r>
    </w:p>
    <w:p w14:paraId="5CE7F61B" w14:textId="7EC52A51" w:rsidR="00FD7A20" w:rsidRDefault="00FD7A20">
      <w:pPr>
        <w:spacing w:line="320" w:lineRule="atLeast"/>
        <w:rPr>
          <w:rFonts w:ascii="Times New Roman" w:hAnsi="Times New Roman" w:cs="Times New Roman"/>
          <w:color w:val="auto"/>
        </w:rPr>
      </w:pPr>
      <w:r>
        <w:rPr>
          <w:rFonts w:ascii="Times New Roman" w:hAnsi="Times New Roman" w:cs="Times New Roman"/>
          <w:color w:val="auto"/>
        </w:rPr>
        <w:t xml:space="preserve">Salem, </w:t>
      </w:r>
      <w:r>
        <w:rPr>
          <w:rFonts w:ascii="Times New Roman" w:hAnsi="Times New Roman" w:cs="Times New Roman"/>
          <w:color w:val="auto"/>
        </w:rPr>
        <w:t>OR 97310</w:t>
      </w:r>
    </w:p>
    <w:p w14:paraId="49D94A77" w14:textId="77777777" w:rsidR="00FD7A20" w:rsidRDefault="00FD7A20">
      <w:pPr>
        <w:spacing w:line="320" w:lineRule="atLeast"/>
        <w:rPr>
          <w:rFonts w:ascii="Times New Roman" w:hAnsi="Times New Roman" w:cs="Times New Roman"/>
          <w:color w:val="auto"/>
        </w:rPr>
      </w:pPr>
    </w:p>
    <w:p w14:paraId="300A9D36" w14:textId="77777777" w:rsidR="00FD7A20" w:rsidRDefault="00FD7A20">
      <w:pPr>
        <w:spacing w:line="320" w:lineRule="atLeast"/>
        <w:rPr>
          <w:rFonts w:ascii="Times New Roman" w:hAnsi="Times New Roman" w:cs="Times New Roman"/>
          <w:color w:val="auto"/>
        </w:rPr>
      </w:pPr>
      <w:r>
        <w:rPr>
          <w:rFonts w:ascii="Times New Roman" w:hAnsi="Times New Roman" w:cs="Times New Roman"/>
          <w:color w:val="auto"/>
        </w:rPr>
        <w:t>RULES PROPOSED:</w:t>
      </w:r>
    </w:p>
    <w:p w14:paraId="223DDC43" w14:textId="77777777" w:rsidR="00FD7A20" w:rsidRDefault="00FD7A20">
      <w:pPr>
        <w:spacing w:line="320" w:lineRule="atLeast"/>
        <w:rPr>
          <w:rFonts w:ascii="Times New Roman" w:hAnsi="Times New Roman" w:cs="Times New Roman"/>
          <w:color w:val="auto"/>
        </w:rPr>
      </w:pPr>
      <w:r>
        <w:rPr>
          <w:rFonts w:ascii="Times New Roman" w:hAnsi="Times New Roman" w:cs="Times New Roman"/>
          <w:color w:val="auto"/>
        </w:rPr>
        <w:t>255-085-0030, 255-085-0040, 255-085-0050</w:t>
      </w:r>
    </w:p>
    <w:p w14:paraId="3A37C04B" w14:textId="77777777" w:rsidR="00FD7A20" w:rsidRDefault="00FD7A20">
      <w:pPr>
        <w:spacing w:line="320" w:lineRule="atLeast"/>
        <w:rPr>
          <w:rFonts w:ascii="Times New Roman" w:hAnsi="Times New Roman" w:cs="Times New Roman"/>
          <w:color w:val="auto"/>
        </w:rPr>
      </w:pPr>
    </w:p>
    <w:p w14:paraId="07D8E1CE" w14:textId="77777777" w:rsidR="00FD7A20" w:rsidRDefault="00FD7A20">
      <w:pPr>
        <w:spacing w:line="320" w:lineRule="atLeast"/>
        <w:rPr>
          <w:rFonts w:ascii="Times-Roman" w:hAnsi="Times-Roman" w:cs="Times-Roman"/>
          <w:color w:val="auto"/>
        </w:rPr>
      </w:pPr>
      <w:r>
        <w:rPr>
          <w:rFonts w:ascii="Times-Roman" w:hAnsi="Times-Roman" w:cs="Times-Roman"/>
          <w:color w:val="auto"/>
        </w:rPr>
        <w:t>AMEND: 255-085-0030</w:t>
      </w:r>
    </w:p>
    <w:p w14:paraId="265B462C" w14:textId="77777777" w:rsidR="00FD7A20" w:rsidRDefault="00FD7A20">
      <w:pPr>
        <w:spacing w:line="320" w:lineRule="atLeast"/>
        <w:rPr>
          <w:rFonts w:ascii="Times-Roman" w:hAnsi="Times-Roman" w:cs="Times-Roman"/>
          <w:color w:val="auto"/>
        </w:rPr>
      </w:pPr>
      <w:r>
        <w:rPr>
          <w:rFonts w:ascii="Times-Roman" w:hAnsi="Times-Roman" w:cs="Times-Roman"/>
          <w:color w:val="auto"/>
        </w:rPr>
        <w:t>RULE TITLE: Assessments and Reassessments</w:t>
      </w:r>
    </w:p>
    <w:p w14:paraId="169FD184" w14:textId="77777777" w:rsidR="00FD7A20" w:rsidRDefault="00FD7A20">
      <w:pPr>
        <w:spacing w:line="320" w:lineRule="atLeast"/>
        <w:rPr>
          <w:rFonts w:ascii="Times-Roman" w:hAnsi="Times-Roman" w:cs="Times-Roman"/>
          <w:color w:val="auto"/>
        </w:rPr>
      </w:pPr>
      <w:r>
        <w:rPr>
          <w:rFonts w:ascii="Times-Roman" w:hAnsi="Times-Roman" w:cs="Times-Roman"/>
          <w:color w:val="auto"/>
        </w:rPr>
        <w:t>RULE SUMMARY: Individuals on the Oregon sex offender registry who are classified under this division can object to their classification level under certain circumstances. The objection period lasts for 60 days from the date the individual was notified of their classification. This amendment clarifies how the Board determines the notification date which starts the tolling of the objection period.</w:t>
      </w:r>
    </w:p>
    <w:p w14:paraId="0C356C07" w14:textId="77777777" w:rsidR="00FD7A20" w:rsidRDefault="00FD7A20">
      <w:pPr>
        <w:spacing w:line="320" w:lineRule="atLeast"/>
        <w:rPr>
          <w:rFonts w:ascii="Times-Roman" w:hAnsi="Times-Roman" w:cs="Times-Roman"/>
          <w:color w:val="auto"/>
        </w:rPr>
      </w:pPr>
      <w:r>
        <w:rPr>
          <w:rFonts w:ascii="Times-Roman" w:hAnsi="Times-Roman" w:cs="Times-Roman"/>
          <w:color w:val="auto"/>
        </w:rPr>
        <w:t>RULE TEXT:</w:t>
      </w:r>
    </w:p>
    <w:p w14:paraId="787E0F6C" w14:textId="77777777" w:rsidR="00FD7A20" w:rsidRDefault="00FD7A20">
      <w:pPr>
        <w:spacing w:line="320" w:lineRule="atLeast"/>
        <w:rPr>
          <w:rFonts w:ascii="Times-Roman" w:hAnsi="Times-Roman" w:cs="Times-Roman"/>
          <w:color w:val="auto"/>
        </w:rPr>
      </w:pPr>
    </w:p>
    <w:p w14:paraId="17229BFF" w14:textId="77777777" w:rsidR="00FD7A20" w:rsidRDefault="00FD7A20">
      <w:pPr>
        <w:spacing w:line="320" w:lineRule="atLeast"/>
        <w:rPr>
          <w:rFonts w:ascii="Times-Roman" w:hAnsi="Times-Roman" w:cs="Times-Roman"/>
          <w:color w:val="auto"/>
        </w:rPr>
      </w:pPr>
      <w:r>
        <w:rPr>
          <w:rFonts w:ascii="Times-Roman" w:hAnsi="Times-Roman" w:cs="Times-Roman"/>
          <w:color w:val="auto"/>
        </w:rPr>
        <w:t>(1) Automatic Assessments. Classifying agencies shall classify the following registrants as Level 3 sex offenders:</w:t>
      </w:r>
    </w:p>
    <w:p w14:paraId="25C73F8F" w14:textId="77777777" w:rsidR="00FD7A20" w:rsidRDefault="00FD7A20">
      <w:pPr>
        <w:spacing w:line="320" w:lineRule="atLeast"/>
        <w:rPr>
          <w:rFonts w:ascii="Times-Roman" w:hAnsi="Times-Roman" w:cs="Times-Roman"/>
          <w:color w:val="auto"/>
        </w:rPr>
      </w:pPr>
      <w:r>
        <w:rPr>
          <w:rFonts w:ascii="Times-Roman" w:hAnsi="Times-Roman" w:cs="Times-Roman"/>
          <w:color w:val="auto"/>
        </w:rPr>
        <w:t>(a) A person who was previously designated as a predatory sex offender between February 10, 2005, and December 31, 2013;</w:t>
      </w:r>
    </w:p>
    <w:p w14:paraId="67DE1415" w14:textId="77777777" w:rsidR="00FD7A20" w:rsidRDefault="00FD7A20">
      <w:pPr>
        <w:spacing w:line="320" w:lineRule="atLeast"/>
        <w:rPr>
          <w:rFonts w:ascii="Times-Roman" w:hAnsi="Times-Roman" w:cs="Times-Roman"/>
          <w:color w:val="auto"/>
        </w:rPr>
      </w:pPr>
      <w:r>
        <w:rPr>
          <w:rFonts w:ascii="Times-Roman" w:hAnsi="Times-Roman" w:cs="Times-Roman"/>
          <w:color w:val="auto"/>
        </w:rPr>
        <w:t>(b) A person who is designated as a sexually violent dangerous offender under ORS 137.765;</w:t>
      </w:r>
    </w:p>
    <w:p w14:paraId="4DB5603D" w14:textId="77777777" w:rsidR="00FD7A20" w:rsidRDefault="00FD7A20">
      <w:pPr>
        <w:spacing w:line="320" w:lineRule="atLeast"/>
        <w:rPr>
          <w:rFonts w:ascii="Times-Roman" w:hAnsi="Times-Roman" w:cs="Times-Roman"/>
          <w:color w:val="auto"/>
        </w:rPr>
      </w:pPr>
      <w:r>
        <w:rPr>
          <w:rFonts w:ascii="Times-Roman" w:hAnsi="Times-Roman" w:cs="Times-Roman"/>
          <w:color w:val="auto"/>
        </w:rPr>
        <w:t>(c) A registrant who has failed or refused to participate in a sex offender risk assessment.</w:t>
      </w:r>
    </w:p>
    <w:p w14:paraId="4239F29B" w14:textId="77777777" w:rsidR="00FD7A20" w:rsidRDefault="00FD7A20">
      <w:pPr>
        <w:spacing w:line="320" w:lineRule="atLeast"/>
        <w:rPr>
          <w:rFonts w:ascii="Times-Roman" w:hAnsi="Times-Roman" w:cs="Times-Roman"/>
          <w:color w:val="auto"/>
        </w:rPr>
      </w:pPr>
      <w:r>
        <w:rPr>
          <w:rFonts w:ascii="Times-Roman" w:hAnsi="Times-Roman" w:cs="Times-Roman"/>
          <w:color w:val="auto"/>
        </w:rPr>
        <w:t>(2) Initial Assessments</w:t>
      </w:r>
    </w:p>
    <w:p w14:paraId="441CF41B" w14:textId="77777777" w:rsidR="00FD7A20" w:rsidRDefault="00FD7A20">
      <w:pPr>
        <w:spacing w:line="320" w:lineRule="atLeast"/>
        <w:rPr>
          <w:rFonts w:ascii="Times-Roman" w:hAnsi="Times-Roman" w:cs="Times-Roman"/>
          <w:color w:val="auto"/>
        </w:rPr>
      </w:pPr>
      <w:r>
        <w:rPr>
          <w:rFonts w:ascii="Times-Roman" w:hAnsi="Times-Roman" w:cs="Times-Roman"/>
          <w:color w:val="auto"/>
        </w:rPr>
        <w:t>(a) When a person convicted of a crime described in ORS 163.355 to 163.427 is sentenced to a term of imprisonment in a Department of Corrections institution for that crime, the Board shall conduct a risk assessment of the person before the person is released from custody.</w:t>
      </w:r>
    </w:p>
    <w:p w14:paraId="25CD9ACF" w14:textId="77777777" w:rsidR="00FD7A20" w:rsidRDefault="00FD7A20">
      <w:pPr>
        <w:spacing w:line="320" w:lineRule="atLeast"/>
        <w:rPr>
          <w:rFonts w:ascii="Times-Roman" w:hAnsi="Times-Roman" w:cs="Times-Roman"/>
          <w:color w:val="auto"/>
        </w:rPr>
      </w:pPr>
      <w:r>
        <w:rPr>
          <w:rFonts w:ascii="Times-Roman" w:hAnsi="Times-Roman" w:cs="Times-Roman"/>
          <w:color w:val="auto"/>
        </w:rPr>
        <w:t xml:space="preserve">(b) Subject to the procedures set forth in this rule, for a person described in ORS </w:t>
      </w:r>
      <w:proofErr w:type="spellStart"/>
      <w:r>
        <w:rPr>
          <w:rFonts w:ascii="Times-Roman" w:hAnsi="Times-Roman" w:cs="Times-Roman"/>
          <w:color w:val="auto"/>
        </w:rPr>
        <w:t>163A.105</w:t>
      </w:r>
      <w:proofErr w:type="spellEnd"/>
      <w:r>
        <w:rPr>
          <w:rFonts w:ascii="Times-Roman" w:hAnsi="Times-Roman" w:cs="Times-Roman"/>
          <w:color w:val="auto"/>
        </w:rPr>
        <w:t xml:space="preserve">(1) or </w:t>
      </w:r>
      <w:proofErr w:type="spellStart"/>
      <w:r>
        <w:rPr>
          <w:rFonts w:ascii="Times-Roman" w:hAnsi="Times-Roman" w:cs="Times-Roman"/>
          <w:color w:val="auto"/>
        </w:rPr>
        <w:t>163A.105</w:t>
      </w:r>
      <w:proofErr w:type="spellEnd"/>
      <w:r>
        <w:rPr>
          <w:rFonts w:ascii="Times-Roman" w:hAnsi="Times-Roman" w:cs="Times-Roman"/>
          <w:color w:val="auto"/>
        </w:rPr>
        <w:t>(4) who has not been assessed or classified prior to release, the Board shall conduct a risk assessment of the person within 90 days of either the person</w:t>
      </w:r>
      <w:r>
        <w:rPr>
          <w:rFonts w:ascii="Times-Roman" w:hAnsi="Times-Roman" w:cs="Times-Roman"/>
          <w:color w:val="auto"/>
        </w:rPr>
        <w:t>’</w:t>
      </w:r>
      <w:r>
        <w:rPr>
          <w:rFonts w:ascii="Times-Roman" w:hAnsi="Times-Roman" w:cs="Times-Roman"/>
          <w:color w:val="auto"/>
        </w:rPr>
        <w:t>s release from custody or after receiving notice of a person</w:t>
      </w:r>
      <w:r>
        <w:rPr>
          <w:rFonts w:ascii="Times-Roman" w:hAnsi="Times-Roman" w:cs="Times-Roman"/>
          <w:color w:val="auto"/>
        </w:rPr>
        <w:t>’</w:t>
      </w:r>
      <w:r>
        <w:rPr>
          <w:rFonts w:ascii="Times-Roman" w:hAnsi="Times-Roman" w:cs="Times-Roman"/>
          <w:color w:val="auto"/>
        </w:rPr>
        <w:t>s obligation to report in this state from the Department of State Police.</w:t>
      </w:r>
    </w:p>
    <w:p w14:paraId="5BB8B95C" w14:textId="77777777" w:rsidR="00FD7A20" w:rsidRDefault="00FD7A20">
      <w:pPr>
        <w:spacing w:line="320" w:lineRule="atLeast"/>
        <w:rPr>
          <w:rFonts w:ascii="Times-Roman" w:hAnsi="Times-Roman" w:cs="Times-Roman"/>
          <w:color w:val="auto"/>
        </w:rPr>
      </w:pPr>
      <w:r>
        <w:rPr>
          <w:rFonts w:ascii="Times-Roman" w:hAnsi="Times-Roman" w:cs="Times-Roman"/>
          <w:color w:val="auto"/>
        </w:rPr>
        <w:t>(c) If a registrant classified as a level three sex offender under subsection 255-085-0030(1)(c) notifies the classifying agency of a willingness to participate in a sex offender risk assessment, the classifying agency shall perform the assessment.</w:t>
      </w:r>
    </w:p>
    <w:p w14:paraId="58ABE72C" w14:textId="77777777" w:rsidR="00FD7A20" w:rsidRDefault="00FD7A20">
      <w:pPr>
        <w:spacing w:line="320" w:lineRule="atLeast"/>
        <w:rPr>
          <w:rFonts w:ascii="Times-Roman" w:hAnsi="Times-Roman" w:cs="Times-Roman"/>
          <w:color w:val="auto"/>
        </w:rPr>
      </w:pPr>
      <w:r>
        <w:rPr>
          <w:rFonts w:ascii="Times-Roman" w:hAnsi="Times-Roman" w:cs="Times-Roman"/>
          <w:color w:val="auto"/>
        </w:rPr>
        <w:t>(d) For persons who were released from custody or whose initial obligation to register occurred on or after January 1, 2014, the Board shall conduct a risk assessment as soon as practicable.</w:t>
      </w:r>
    </w:p>
    <w:p w14:paraId="55D05A46" w14:textId="77777777" w:rsidR="00FD7A20" w:rsidRDefault="00FD7A20">
      <w:pPr>
        <w:spacing w:line="320" w:lineRule="atLeast"/>
        <w:rPr>
          <w:rFonts w:ascii="Times-Roman" w:hAnsi="Times-Roman" w:cs="Times-Roman"/>
          <w:color w:val="auto"/>
        </w:rPr>
      </w:pPr>
      <w:r>
        <w:rPr>
          <w:rFonts w:ascii="Times-Roman" w:hAnsi="Times-Roman" w:cs="Times-Roman"/>
          <w:color w:val="auto"/>
        </w:rPr>
        <w:t>(3) Subsequent Assessments:</w:t>
      </w:r>
    </w:p>
    <w:p w14:paraId="352420B9" w14:textId="77777777" w:rsidR="00FD7A20" w:rsidRDefault="00FD7A20">
      <w:pPr>
        <w:spacing w:line="320" w:lineRule="atLeast"/>
        <w:rPr>
          <w:rFonts w:ascii="Times-Roman" w:hAnsi="Times-Roman" w:cs="Times-Roman"/>
          <w:color w:val="auto"/>
        </w:rPr>
      </w:pPr>
      <w:r>
        <w:rPr>
          <w:rFonts w:ascii="Times-Roman" w:hAnsi="Times-Roman" w:cs="Times-Roman"/>
          <w:color w:val="auto"/>
        </w:rPr>
        <w:t>(a) Upon conviction of a new qualifying sex offense after a previous classification, the classifying agency shall reassess the offender and may reclassify the offender if the risk assessment changes the notification level.</w:t>
      </w:r>
    </w:p>
    <w:p w14:paraId="46082542" w14:textId="77777777" w:rsidR="00FD7A20" w:rsidRDefault="00FD7A20">
      <w:pPr>
        <w:spacing w:line="320" w:lineRule="atLeast"/>
        <w:rPr>
          <w:rFonts w:ascii="Times-Roman" w:hAnsi="Times-Roman" w:cs="Times-Roman"/>
          <w:color w:val="auto"/>
        </w:rPr>
      </w:pPr>
      <w:r>
        <w:rPr>
          <w:rFonts w:ascii="Times-Roman" w:hAnsi="Times-Roman" w:cs="Times-Roman"/>
          <w:color w:val="auto"/>
        </w:rPr>
        <w:t xml:space="preserve">(b) The classifying agency may reassess or reclassify an existing registrant placed in one of the levels described in ORS </w:t>
      </w:r>
      <w:proofErr w:type="spellStart"/>
      <w:r>
        <w:rPr>
          <w:rFonts w:ascii="Times-Roman" w:hAnsi="Times-Roman" w:cs="Times-Roman"/>
          <w:color w:val="auto"/>
        </w:rPr>
        <w:t>163A.100</w:t>
      </w:r>
      <w:proofErr w:type="spellEnd"/>
      <w:r>
        <w:rPr>
          <w:rFonts w:ascii="Times-Roman" w:hAnsi="Times-Roman" w:cs="Times-Roman"/>
          <w:color w:val="auto"/>
        </w:rPr>
        <w:t xml:space="preserve"> if the classifying agency determines that a factual mistake caused an erroneous assessment or classification.</w:t>
      </w:r>
    </w:p>
    <w:p w14:paraId="418A3CD4" w14:textId="77777777" w:rsidR="00FD7A20" w:rsidRDefault="00FD7A20">
      <w:pPr>
        <w:spacing w:line="320" w:lineRule="atLeast"/>
        <w:rPr>
          <w:rFonts w:ascii="Times-Roman" w:hAnsi="Times-Roman" w:cs="Times-Roman"/>
          <w:color w:val="auto"/>
        </w:rPr>
      </w:pPr>
      <w:r>
        <w:rPr>
          <w:rFonts w:ascii="Times-Roman" w:hAnsi="Times-Roman" w:cs="Times-Roman"/>
          <w:color w:val="auto"/>
        </w:rPr>
        <w:t>(c) The Board may reassess or reclassify an existing registrant if that person has committed a sexually motivated rule violation while in custody, has committed a sexually motivated violation of a condition of probation, parole or post-prison supervision or has been arrested for or charged with a sex crime.</w:t>
      </w:r>
    </w:p>
    <w:p w14:paraId="6F4C6169" w14:textId="77777777" w:rsidR="00FD7A20" w:rsidRDefault="00FD7A20">
      <w:pPr>
        <w:spacing w:line="320" w:lineRule="atLeast"/>
        <w:rPr>
          <w:rFonts w:ascii="Times-Roman" w:hAnsi="Times-Roman" w:cs="Times-Roman"/>
          <w:color w:val="auto"/>
        </w:rPr>
      </w:pPr>
      <w:r>
        <w:rPr>
          <w:rFonts w:ascii="Times-Roman" w:hAnsi="Times-Roman" w:cs="Times-Roman"/>
          <w:color w:val="auto"/>
        </w:rPr>
        <w:t xml:space="preserve">(d) The Board may reassess or reclassify any sex offender who was previously assessed or classified on or after July 10, 2024, in accordance with the amendments to ORS </w:t>
      </w:r>
      <w:proofErr w:type="spellStart"/>
      <w:r>
        <w:rPr>
          <w:rFonts w:ascii="Times-Roman" w:hAnsi="Times-Roman" w:cs="Times-Roman"/>
          <w:color w:val="auto"/>
        </w:rPr>
        <w:t>163A.100</w:t>
      </w:r>
      <w:proofErr w:type="spellEnd"/>
      <w:r>
        <w:rPr>
          <w:rFonts w:ascii="Times-Roman" w:hAnsi="Times-Roman" w:cs="Times-Roman"/>
          <w:color w:val="auto"/>
        </w:rPr>
        <w:t xml:space="preserve"> by Oregon Laws </w:t>
      </w:r>
      <w:r>
        <w:rPr>
          <w:rFonts w:ascii="Times-Roman" w:hAnsi="Times-Roman" w:cs="Times-Roman"/>
          <w:color w:val="auto"/>
        </w:rPr>
        <w:lastRenderedPageBreak/>
        <w:t>2015, chapter 820.</w:t>
      </w:r>
    </w:p>
    <w:p w14:paraId="6041F586" w14:textId="77777777" w:rsidR="00FD7A20" w:rsidRDefault="00FD7A20">
      <w:pPr>
        <w:spacing w:line="320" w:lineRule="atLeast"/>
        <w:rPr>
          <w:rFonts w:ascii="Times-Roman" w:hAnsi="Times-Roman" w:cs="Times-Roman"/>
          <w:color w:val="auto"/>
        </w:rPr>
      </w:pPr>
      <w:r>
        <w:rPr>
          <w:rFonts w:ascii="Times-Roman" w:hAnsi="Times-Roman" w:cs="Times-Roman"/>
          <w:color w:val="auto"/>
        </w:rPr>
        <w:t>(4) Notifications and Objections: Objections that are not received within these timelines will not be reviewed, and the Board will proceed to final classification.</w:t>
      </w:r>
    </w:p>
    <w:p w14:paraId="5D750399" w14:textId="77777777" w:rsidR="00FD7A20" w:rsidRDefault="00FD7A20">
      <w:pPr>
        <w:spacing w:line="320" w:lineRule="atLeast"/>
        <w:rPr>
          <w:rFonts w:ascii="Times-Roman" w:hAnsi="Times-Roman" w:cs="Times-Roman"/>
          <w:color w:val="auto"/>
        </w:rPr>
      </w:pPr>
      <w:r>
        <w:rPr>
          <w:rFonts w:ascii="Times-Roman" w:hAnsi="Times-Roman" w:cs="Times-Roman"/>
          <w:color w:val="auto"/>
        </w:rPr>
        <w:t>(a) Registrants who are classified a Notification Level 2 or Level 3 sex offender may petition the Board for review.</w:t>
      </w:r>
    </w:p>
    <w:p w14:paraId="6D17F054" w14:textId="77777777" w:rsidR="00FD7A20" w:rsidRDefault="00FD7A20">
      <w:pPr>
        <w:spacing w:line="320" w:lineRule="atLeast"/>
        <w:rPr>
          <w:rFonts w:ascii="Times-Roman" w:hAnsi="Times-Roman" w:cs="Times-Roman"/>
          <w:color w:val="auto"/>
        </w:rPr>
      </w:pPr>
      <w:r>
        <w:rPr>
          <w:rFonts w:ascii="Times-Roman" w:hAnsi="Times-Roman" w:cs="Times-Roman"/>
          <w:color w:val="auto"/>
        </w:rPr>
        <w:t xml:space="preserve">(b) The Board will provide to the Level 2 or Level 3 registrant the assessment, a Notice of Rights form, and a Written Objections form. Following this notification, except for good cause shown, the petition may be filed no later than 60 days after the notice of the classification is provided to the person or, if the notice is mailed, no later than 60 days after the notice is sent. </w:t>
      </w:r>
    </w:p>
    <w:p w14:paraId="4A6BA7FF" w14:textId="77777777" w:rsidR="00FD7A20" w:rsidRDefault="00FD7A20">
      <w:pPr>
        <w:spacing w:line="320" w:lineRule="atLeast"/>
        <w:rPr>
          <w:rFonts w:ascii="Times-Roman" w:hAnsi="Times-Roman" w:cs="Times-Roman"/>
          <w:color w:val="auto"/>
        </w:rPr>
      </w:pPr>
      <w:r>
        <w:rPr>
          <w:rFonts w:ascii="Times-Roman" w:hAnsi="Times-Roman" w:cs="Times-Roman"/>
          <w:color w:val="auto"/>
        </w:rPr>
        <w:t xml:space="preserve">(c) In determining the 60th day for objections to be filed under this rule, the Board excludes the date the notification was provided to the person, or if the notice was mailed, the mailing date, and includes the last day, unless the last day falls on a Saturday, Sunday, or legal holiday, in which case the Board will count the 60th day as the following business day. </w:t>
      </w:r>
    </w:p>
    <w:p w14:paraId="1F18C79E" w14:textId="77777777" w:rsidR="00FD7A20" w:rsidRDefault="00FD7A20">
      <w:pPr>
        <w:spacing w:line="320" w:lineRule="atLeast"/>
        <w:rPr>
          <w:rFonts w:ascii="Times-Roman" w:hAnsi="Times-Roman" w:cs="Times-Roman"/>
          <w:color w:val="auto"/>
        </w:rPr>
      </w:pPr>
    </w:p>
    <w:p w14:paraId="14AEB40B" w14:textId="77777777" w:rsidR="00FD7A20" w:rsidRDefault="00FD7A20">
      <w:pPr>
        <w:spacing w:line="320" w:lineRule="atLeast"/>
        <w:rPr>
          <w:rFonts w:ascii="Times-Roman" w:hAnsi="Times-Roman" w:cs="Times-Roman"/>
          <w:color w:val="auto"/>
        </w:rPr>
      </w:pPr>
      <w:r>
        <w:rPr>
          <w:rFonts w:ascii="Times-Roman" w:hAnsi="Times-Roman" w:cs="Times-Roman"/>
          <w:color w:val="auto"/>
        </w:rPr>
        <w:t xml:space="preserve">STATUTORY/OTHER AUTHORITY: ORS </w:t>
      </w:r>
      <w:proofErr w:type="spellStart"/>
      <w:r>
        <w:rPr>
          <w:rFonts w:ascii="Times-Roman" w:hAnsi="Times-Roman" w:cs="Times-Roman"/>
          <w:color w:val="auto"/>
        </w:rPr>
        <w:t>163A.100</w:t>
      </w:r>
      <w:proofErr w:type="spellEnd"/>
      <w:r>
        <w:rPr>
          <w:rFonts w:ascii="Times-Roman" w:hAnsi="Times-Roman" w:cs="Times-Roman"/>
          <w:color w:val="auto"/>
        </w:rPr>
        <w:t xml:space="preserve">, ORS </w:t>
      </w:r>
      <w:proofErr w:type="spellStart"/>
      <w:r>
        <w:rPr>
          <w:rFonts w:ascii="Times-Roman" w:hAnsi="Times-Roman" w:cs="Times-Roman"/>
          <w:color w:val="auto"/>
        </w:rPr>
        <w:t>163A.105</w:t>
      </w:r>
      <w:proofErr w:type="spellEnd"/>
      <w:r>
        <w:rPr>
          <w:rFonts w:ascii="Times-Roman" w:hAnsi="Times-Roman" w:cs="Times-Roman"/>
          <w:color w:val="auto"/>
        </w:rPr>
        <w:t xml:space="preserve">, ORS </w:t>
      </w:r>
      <w:proofErr w:type="spellStart"/>
      <w:r>
        <w:rPr>
          <w:rFonts w:ascii="Times-Roman" w:hAnsi="Times-Roman" w:cs="Times-Roman"/>
          <w:color w:val="auto"/>
        </w:rPr>
        <w:t>163A.110</w:t>
      </w:r>
      <w:proofErr w:type="spellEnd"/>
      <w:r>
        <w:rPr>
          <w:rFonts w:ascii="Times-Roman" w:hAnsi="Times-Roman" w:cs="Times-Roman"/>
          <w:color w:val="auto"/>
        </w:rPr>
        <w:t xml:space="preserve">, ORS </w:t>
      </w:r>
      <w:proofErr w:type="spellStart"/>
      <w:r>
        <w:rPr>
          <w:rFonts w:ascii="Times-Roman" w:hAnsi="Times-Roman" w:cs="Times-Roman"/>
          <w:color w:val="auto"/>
        </w:rPr>
        <w:t>163A.115</w:t>
      </w:r>
      <w:proofErr w:type="spellEnd"/>
      <w:r>
        <w:rPr>
          <w:rFonts w:ascii="Times-Roman" w:hAnsi="Times-Roman" w:cs="Times-Roman"/>
          <w:color w:val="auto"/>
        </w:rPr>
        <w:t xml:space="preserve">, ORS </w:t>
      </w:r>
      <w:proofErr w:type="spellStart"/>
      <w:r>
        <w:rPr>
          <w:rFonts w:ascii="Times-Roman" w:hAnsi="Times-Roman" w:cs="Times-Roman"/>
          <w:color w:val="auto"/>
        </w:rPr>
        <w:t>163A.125</w:t>
      </w:r>
      <w:proofErr w:type="spellEnd"/>
      <w:r>
        <w:rPr>
          <w:rFonts w:ascii="Times-Roman" w:hAnsi="Times-Roman" w:cs="Times-Roman"/>
          <w:color w:val="auto"/>
        </w:rPr>
        <w:t>, ORS 144.050, ORS 144.140</w:t>
      </w:r>
    </w:p>
    <w:p w14:paraId="0D3DD3F4" w14:textId="77777777" w:rsidR="00FD7A20" w:rsidRDefault="00FD7A20">
      <w:pPr>
        <w:spacing w:line="320" w:lineRule="atLeast"/>
        <w:rPr>
          <w:rFonts w:ascii="Times-Roman" w:hAnsi="Times-Roman" w:cs="Times-Roman"/>
          <w:color w:val="auto"/>
        </w:rPr>
      </w:pPr>
      <w:r>
        <w:rPr>
          <w:rFonts w:ascii="Times-Roman" w:hAnsi="Times-Roman" w:cs="Times-Roman"/>
          <w:color w:val="auto"/>
        </w:rPr>
        <w:t xml:space="preserve">STATUTES/OTHER IMPLEMENTED: ORS </w:t>
      </w:r>
      <w:proofErr w:type="spellStart"/>
      <w:r>
        <w:rPr>
          <w:rFonts w:ascii="Times-Roman" w:hAnsi="Times-Roman" w:cs="Times-Roman"/>
          <w:color w:val="auto"/>
        </w:rPr>
        <w:t>163A.100</w:t>
      </w:r>
      <w:proofErr w:type="spellEnd"/>
      <w:r>
        <w:rPr>
          <w:rFonts w:ascii="Times-Roman" w:hAnsi="Times-Roman" w:cs="Times-Roman"/>
          <w:color w:val="auto"/>
        </w:rPr>
        <w:t xml:space="preserve">, ORS </w:t>
      </w:r>
      <w:proofErr w:type="spellStart"/>
      <w:r>
        <w:rPr>
          <w:rFonts w:ascii="Times-Roman" w:hAnsi="Times-Roman" w:cs="Times-Roman"/>
          <w:color w:val="auto"/>
        </w:rPr>
        <w:t>163A.105</w:t>
      </w:r>
      <w:proofErr w:type="spellEnd"/>
      <w:r>
        <w:rPr>
          <w:rFonts w:ascii="Times-Roman" w:hAnsi="Times-Roman" w:cs="Times-Roman"/>
          <w:color w:val="auto"/>
        </w:rPr>
        <w:t xml:space="preserve">, ORS </w:t>
      </w:r>
      <w:proofErr w:type="spellStart"/>
      <w:r>
        <w:rPr>
          <w:rFonts w:ascii="Times-Roman" w:hAnsi="Times-Roman" w:cs="Times-Roman"/>
          <w:color w:val="auto"/>
        </w:rPr>
        <w:t>163A.110</w:t>
      </w:r>
      <w:proofErr w:type="spellEnd"/>
      <w:r>
        <w:rPr>
          <w:rFonts w:ascii="Times-Roman" w:hAnsi="Times-Roman" w:cs="Times-Roman"/>
          <w:color w:val="auto"/>
        </w:rPr>
        <w:t xml:space="preserve">, ORS </w:t>
      </w:r>
      <w:proofErr w:type="spellStart"/>
      <w:r>
        <w:rPr>
          <w:rFonts w:ascii="Times-Roman" w:hAnsi="Times-Roman" w:cs="Times-Roman"/>
          <w:color w:val="auto"/>
        </w:rPr>
        <w:t>163A.115</w:t>
      </w:r>
      <w:proofErr w:type="spellEnd"/>
      <w:r>
        <w:rPr>
          <w:rFonts w:ascii="Times-Roman" w:hAnsi="Times-Roman" w:cs="Times-Roman"/>
          <w:color w:val="auto"/>
        </w:rPr>
        <w:t xml:space="preserve">, ORS </w:t>
      </w:r>
      <w:proofErr w:type="spellStart"/>
      <w:r>
        <w:rPr>
          <w:rFonts w:ascii="Times-Roman" w:hAnsi="Times-Roman" w:cs="Times-Roman"/>
          <w:color w:val="auto"/>
        </w:rPr>
        <w:t>163A.125</w:t>
      </w:r>
      <w:proofErr w:type="spellEnd"/>
      <w:r>
        <w:rPr>
          <w:rFonts w:ascii="Times-Roman" w:hAnsi="Times-Roman" w:cs="Times-Roman"/>
          <w:color w:val="auto"/>
        </w:rPr>
        <w:t>, Section 7, Chapter 708, Oregon Laws 2013, as amended by Section 27, Chapter 820, Oregon Laws 2015, SB 767 (2017), HB 2320 (2015)</w:t>
      </w:r>
    </w:p>
    <w:p w14:paraId="17F8F5D5" w14:textId="77777777" w:rsidR="00FD7A20" w:rsidRDefault="00FD7A20">
      <w:pPr>
        <w:spacing w:line="320" w:lineRule="atLeast"/>
        <w:rPr>
          <w:rFonts w:ascii="Times-Roman" w:hAnsi="Times-Roman" w:cs="Times-Roman"/>
          <w:color w:val="auto"/>
        </w:rPr>
      </w:pPr>
      <w:r>
        <w:rPr>
          <w:rFonts w:ascii="Times-Roman" w:hAnsi="Times-Roman" w:cs="Times-Roman"/>
          <w:color w:val="auto"/>
        </w:rPr>
        <w:br w:type="page"/>
      </w:r>
      <w:r>
        <w:rPr>
          <w:rFonts w:ascii="Times-Roman" w:hAnsi="Times-Roman" w:cs="Times-Roman"/>
          <w:color w:val="auto"/>
        </w:rPr>
        <w:lastRenderedPageBreak/>
        <w:t>AMEND: 255-085-0040</w:t>
      </w:r>
    </w:p>
    <w:p w14:paraId="44FBBD14" w14:textId="77777777" w:rsidR="00FD7A20" w:rsidRDefault="00FD7A20">
      <w:pPr>
        <w:spacing w:line="320" w:lineRule="atLeast"/>
        <w:rPr>
          <w:rFonts w:ascii="Times-Roman" w:hAnsi="Times-Roman" w:cs="Times-Roman"/>
          <w:color w:val="auto"/>
        </w:rPr>
      </w:pPr>
      <w:r>
        <w:rPr>
          <w:rFonts w:ascii="Times-Roman" w:hAnsi="Times-Roman" w:cs="Times-Roman"/>
          <w:color w:val="auto"/>
        </w:rPr>
        <w:t xml:space="preserve">RULE TITLE: Reviews </w:t>
      </w:r>
      <w:r>
        <w:rPr>
          <w:rFonts w:ascii="Times-Roman" w:hAnsi="Times-Roman" w:cs="Times-Roman"/>
          <w:color w:val="auto"/>
        </w:rPr>
        <w:t>–</w:t>
      </w:r>
      <w:r>
        <w:rPr>
          <w:rFonts w:ascii="Times-Roman" w:hAnsi="Times-Roman" w:cs="Times-Roman"/>
          <w:color w:val="auto"/>
        </w:rPr>
        <w:t xml:space="preserve"> Adult Male Registrants</w:t>
      </w:r>
    </w:p>
    <w:p w14:paraId="089173CC" w14:textId="77777777" w:rsidR="00FD7A20" w:rsidRDefault="00FD7A20">
      <w:pPr>
        <w:spacing w:line="320" w:lineRule="atLeast"/>
        <w:rPr>
          <w:rFonts w:ascii="Times-Roman" w:hAnsi="Times-Roman" w:cs="Times-Roman"/>
          <w:color w:val="auto"/>
        </w:rPr>
      </w:pPr>
      <w:r>
        <w:rPr>
          <w:rFonts w:ascii="Times-Roman" w:hAnsi="Times-Roman" w:cs="Times-Roman"/>
          <w:color w:val="auto"/>
        </w:rPr>
        <w:t>RULE SUMMARY: Individuals on the Oregon sex offender registry who are classified under this division can request a review of their classification level under certain circumstances. The review period lasts for 60 days from the date the individual was notified of their classification. This amendment to (2)(a) refers to Subsection 085-30(4), which clarifies how the Board determines the notification date which starts the tolling of the review period.</w:t>
      </w:r>
    </w:p>
    <w:p w14:paraId="4F14102E" w14:textId="77777777" w:rsidR="00FD7A20" w:rsidRDefault="00FD7A20">
      <w:pPr>
        <w:spacing w:line="320" w:lineRule="atLeast"/>
        <w:rPr>
          <w:rFonts w:ascii="Times-Roman" w:hAnsi="Times-Roman" w:cs="Times-Roman"/>
          <w:color w:val="auto"/>
        </w:rPr>
      </w:pPr>
      <w:r>
        <w:rPr>
          <w:rFonts w:ascii="Times-Roman" w:hAnsi="Times-Roman" w:cs="Times-Roman"/>
          <w:color w:val="auto"/>
        </w:rPr>
        <w:t>RULE TEXT:</w:t>
      </w:r>
    </w:p>
    <w:p w14:paraId="4FBDA1F5" w14:textId="77777777" w:rsidR="00FD7A20" w:rsidRDefault="00FD7A20">
      <w:pPr>
        <w:spacing w:line="320" w:lineRule="atLeast"/>
        <w:rPr>
          <w:rFonts w:ascii="Times-Roman" w:hAnsi="Times-Roman" w:cs="Times-Roman"/>
          <w:color w:val="auto"/>
        </w:rPr>
      </w:pPr>
    </w:p>
    <w:p w14:paraId="38FB0766" w14:textId="77777777" w:rsidR="00FD7A20" w:rsidRDefault="00FD7A20">
      <w:pPr>
        <w:spacing w:line="320" w:lineRule="atLeast"/>
        <w:rPr>
          <w:rFonts w:ascii="Times-Roman" w:hAnsi="Times-Roman" w:cs="Times-Roman"/>
          <w:color w:val="auto"/>
        </w:rPr>
      </w:pPr>
      <w:r>
        <w:rPr>
          <w:rFonts w:ascii="Times-Roman" w:hAnsi="Times-Roman" w:cs="Times-Roman"/>
          <w:color w:val="auto"/>
        </w:rPr>
        <w:t>(1) Written objections trigger review consideration. Written objections are limited to presenting factual evidence regarding the Static-99R score and must be plain, concise, and directly related to specific items on the Static-99R that the registrant claims were not scored correctly. Additional documentation in support of the request may be included and shall not exceed 10 pages. Documentation must be written clearly and legibly on standard 8.5" x 11</w:t>
      </w:r>
      <w:r>
        <w:rPr>
          <w:rFonts w:ascii="Times-Roman" w:hAnsi="Times-Roman" w:cs="Times-Roman"/>
          <w:color w:val="auto"/>
        </w:rPr>
        <w:t>”</w:t>
      </w:r>
      <w:r>
        <w:rPr>
          <w:rFonts w:ascii="Times-Roman" w:hAnsi="Times-Roman" w:cs="Times-Roman"/>
          <w:color w:val="auto"/>
        </w:rPr>
        <w:t xml:space="preserve"> white paper, each page shall have margins of at least 1</w:t>
      </w:r>
      <w:r>
        <w:rPr>
          <w:rFonts w:ascii="Times-Roman" w:hAnsi="Times-Roman" w:cs="Times-Roman"/>
          <w:color w:val="auto"/>
        </w:rPr>
        <w:t>”</w:t>
      </w:r>
      <w:r>
        <w:rPr>
          <w:rFonts w:ascii="Times-Roman" w:hAnsi="Times-Roman" w:cs="Times-Roman"/>
          <w:color w:val="auto"/>
        </w:rPr>
        <w:t xml:space="preserve"> on all sides, and pages shall be consecutively numbered on the right side at either the top or bottom of the page. All objections must be indicated on forms provided by the Board and any claims or allegations included solely in the supporting documents will not be considered. All writing shall be legible and capable of being read and photocopied without difficulty.</w:t>
      </w:r>
    </w:p>
    <w:p w14:paraId="1157B444" w14:textId="77777777" w:rsidR="00FD7A20" w:rsidRDefault="00FD7A20">
      <w:pPr>
        <w:spacing w:line="320" w:lineRule="atLeast"/>
        <w:rPr>
          <w:rFonts w:ascii="Times-Roman" w:hAnsi="Times-Roman" w:cs="Times-Roman"/>
          <w:color w:val="auto"/>
        </w:rPr>
      </w:pPr>
      <w:r>
        <w:rPr>
          <w:rFonts w:ascii="Times-Roman" w:hAnsi="Times-Roman" w:cs="Times-Roman"/>
          <w:color w:val="auto"/>
        </w:rPr>
        <w:t>(2) Criteria for Denying a Review:</w:t>
      </w:r>
    </w:p>
    <w:p w14:paraId="6CAB50DE" w14:textId="77777777" w:rsidR="00FD7A20" w:rsidRDefault="00FD7A20">
      <w:pPr>
        <w:spacing w:line="320" w:lineRule="atLeast"/>
        <w:rPr>
          <w:rFonts w:ascii="Times-Roman" w:hAnsi="Times-Roman" w:cs="Times-Roman"/>
          <w:color w:val="auto"/>
        </w:rPr>
      </w:pPr>
      <w:r>
        <w:rPr>
          <w:rFonts w:ascii="Times-Roman" w:hAnsi="Times-Roman" w:cs="Times-Roman"/>
          <w:color w:val="auto"/>
        </w:rPr>
        <w:t>(a) Time for objections has passed under OAR 255-085-0030(4);</w:t>
      </w:r>
    </w:p>
    <w:p w14:paraId="034A4F63" w14:textId="77777777" w:rsidR="00FD7A20" w:rsidRDefault="00FD7A20">
      <w:pPr>
        <w:spacing w:line="320" w:lineRule="atLeast"/>
        <w:rPr>
          <w:rFonts w:ascii="Times-Roman" w:hAnsi="Times-Roman" w:cs="Times-Roman"/>
          <w:color w:val="auto"/>
        </w:rPr>
      </w:pPr>
      <w:r>
        <w:rPr>
          <w:rFonts w:ascii="Times-Roman" w:hAnsi="Times-Roman" w:cs="Times-Roman"/>
          <w:color w:val="auto"/>
        </w:rPr>
        <w:t>(b) A Hearings Officer reviewed a timely written objection to an assessment and the Board issued a final order responding to the objection;</w:t>
      </w:r>
    </w:p>
    <w:p w14:paraId="54D42A75" w14:textId="77777777" w:rsidR="00FD7A20" w:rsidRDefault="00FD7A20">
      <w:pPr>
        <w:spacing w:line="320" w:lineRule="atLeast"/>
        <w:rPr>
          <w:rFonts w:ascii="Times-Roman" w:hAnsi="Times-Roman" w:cs="Times-Roman"/>
          <w:color w:val="auto"/>
        </w:rPr>
      </w:pPr>
      <w:r>
        <w:rPr>
          <w:rFonts w:ascii="Times-Roman" w:hAnsi="Times-Roman" w:cs="Times-Roman"/>
          <w:color w:val="auto"/>
        </w:rPr>
        <w:t>(c) A Notice of Rights form was submitted waiving review;</w:t>
      </w:r>
    </w:p>
    <w:p w14:paraId="6A6DABC3" w14:textId="77777777" w:rsidR="00FD7A20" w:rsidRDefault="00FD7A20">
      <w:pPr>
        <w:spacing w:line="320" w:lineRule="atLeast"/>
        <w:rPr>
          <w:rFonts w:ascii="Times-Roman" w:hAnsi="Times-Roman" w:cs="Times-Roman"/>
          <w:color w:val="auto"/>
        </w:rPr>
      </w:pPr>
      <w:r>
        <w:rPr>
          <w:rFonts w:ascii="Times-Roman" w:hAnsi="Times-Roman" w:cs="Times-Roman"/>
          <w:color w:val="auto"/>
        </w:rPr>
        <w:t>(d) Non-compliance with 255-085-0040(1); or</w:t>
      </w:r>
    </w:p>
    <w:p w14:paraId="0C633FD8" w14:textId="77777777" w:rsidR="00FD7A20" w:rsidRDefault="00FD7A20">
      <w:pPr>
        <w:spacing w:line="320" w:lineRule="atLeast"/>
        <w:rPr>
          <w:rFonts w:ascii="Times-Roman" w:hAnsi="Times-Roman" w:cs="Times-Roman"/>
          <w:color w:val="auto"/>
        </w:rPr>
      </w:pPr>
      <w:r>
        <w:rPr>
          <w:rFonts w:ascii="Times-Roman" w:hAnsi="Times-Roman" w:cs="Times-Roman"/>
          <w:color w:val="auto"/>
        </w:rPr>
        <w:t>(e) Information was already considered in a previous review.</w:t>
      </w:r>
    </w:p>
    <w:p w14:paraId="5694F970" w14:textId="77777777" w:rsidR="00FD7A20" w:rsidRDefault="00FD7A20">
      <w:pPr>
        <w:spacing w:line="320" w:lineRule="atLeast"/>
        <w:rPr>
          <w:rFonts w:ascii="Times-Roman" w:hAnsi="Times-Roman" w:cs="Times-Roman"/>
          <w:color w:val="auto"/>
        </w:rPr>
      </w:pPr>
      <w:r>
        <w:rPr>
          <w:rFonts w:ascii="Times-Roman" w:hAnsi="Times-Roman" w:cs="Times-Roman"/>
          <w:color w:val="auto"/>
        </w:rPr>
        <w:t>(3) Upon receipt of any timely submitted Written Objections, and compliance with 255-085-0040(1) and (2), a Board Hearings Officer will conduct a review of the objections and supporting documents. The Hearings Officer will consider relevant written objections from the registrant and determine whether the registrant</w:t>
      </w:r>
      <w:r>
        <w:rPr>
          <w:rFonts w:ascii="Times-Roman" w:hAnsi="Times-Roman" w:cs="Times-Roman"/>
          <w:color w:val="auto"/>
        </w:rPr>
        <w:t>’</w:t>
      </w:r>
      <w:r>
        <w:rPr>
          <w:rFonts w:ascii="Times-Roman" w:hAnsi="Times-Roman" w:cs="Times-Roman"/>
          <w:color w:val="auto"/>
        </w:rPr>
        <w:t>s score is accurate or should be changed.</w:t>
      </w:r>
    </w:p>
    <w:p w14:paraId="2C3231D4" w14:textId="77777777" w:rsidR="00FD7A20" w:rsidRDefault="00FD7A20">
      <w:pPr>
        <w:spacing w:line="320" w:lineRule="atLeast"/>
        <w:rPr>
          <w:rFonts w:ascii="Times-Roman" w:hAnsi="Times-Roman" w:cs="Times-Roman"/>
          <w:color w:val="auto"/>
        </w:rPr>
      </w:pPr>
      <w:r>
        <w:rPr>
          <w:rFonts w:ascii="Times-Roman" w:hAnsi="Times-Roman" w:cs="Times-Roman"/>
          <w:color w:val="auto"/>
        </w:rPr>
        <w:t>(4) If the Hearings Officer</w:t>
      </w:r>
      <w:r>
        <w:rPr>
          <w:rFonts w:ascii="Times-Roman" w:hAnsi="Times-Roman" w:cs="Times-Roman"/>
          <w:color w:val="auto"/>
        </w:rPr>
        <w:t>’</w:t>
      </w:r>
      <w:r>
        <w:rPr>
          <w:rFonts w:ascii="Times-Roman" w:hAnsi="Times-Roman" w:cs="Times-Roman"/>
          <w:color w:val="auto"/>
        </w:rPr>
        <w:t>s review reveals new information that changes the classification level and was not available at the time the registrant was provided the opportunity to make objections, a new notification will be made under 255-085-0030(4) to give the registrant the opportunity to object to that new information. Under this section, registrant objections are limited to the new information provided in this notification.</w:t>
      </w:r>
    </w:p>
    <w:p w14:paraId="1CAE5A53" w14:textId="77777777" w:rsidR="00FD7A20" w:rsidRDefault="00FD7A20">
      <w:pPr>
        <w:spacing w:line="320" w:lineRule="atLeast"/>
        <w:rPr>
          <w:rFonts w:ascii="Times-Roman" w:hAnsi="Times-Roman" w:cs="Times-Roman"/>
          <w:color w:val="auto"/>
        </w:rPr>
      </w:pPr>
      <w:r>
        <w:rPr>
          <w:rFonts w:ascii="Times-Roman" w:hAnsi="Times-Roman" w:cs="Times-Roman"/>
          <w:color w:val="auto"/>
        </w:rPr>
        <w:t>(5) Upon completing the review, the Hearings Officer will submit to the Board a decision memo detailing the</w:t>
      </w:r>
      <w:r>
        <w:rPr>
          <w:rFonts w:ascii="Times-Roman" w:hAnsi="Times-Roman" w:cs="Times-Roman"/>
          <w:color w:val="auto"/>
        </w:rPr>
        <w:t xml:space="preserve"> review, as well as any information considered by the Hearings Officer.</w:t>
      </w:r>
    </w:p>
    <w:p w14:paraId="67CBE07E" w14:textId="77777777" w:rsidR="00FD7A20" w:rsidRDefault="00FD7A20">
      <w:pPr>
        <w:spacing w:line="320" w:lineRule="atLeast"/>
        <w:rPr>
          <w:rFonts w:ascii="Times-Roman" w:hAnsi="Times-Roman" w:cs="Times-Roman"/>
          <w:color w:val="auto"/>
        </w:rPr>
      </w:pPr>
    </w:p>
    <w:p w14:paraId="13702069" w14:textId="77777777" w:rsidR="00FD7A20" w:rsidRDefault="00FD7A20">
      <w:pPr>
        <w:spacing w:line="320" w:lineRule="atLeast"/>
        <w:rPr>
          <w:rFonts w:ascii="Times-Roman" w:hAnsi="Times-Roman" w:cs="Times-Roman"/>
          <w:color w:val="auto"/>
        </w:rPr>
      </w:pPr>
      <w:r>
        <w:rPr>
          <w:rFonts w:ascii="Times-Roman" w:hAnsi="Times-Roman" w:cs="Times-Roman"/>
          <w:color w:val="auto"/>
        </w:rPr>
        <w:t xml:space="preserve">STATUTORY/OTHER AUTHORITY: ORS </w:t>
      </w:r>
      <w:proofErr w:type="spellStart"/>
      <w:r>
        <w:rPr>
          <w:rFonts w:ascii="Times-Roman" w:hAnsi="Times-Roman" w:cs="Times-Roman"/>
          <w:color w:val="auto"/>
        </w:rPr>
        <w:t>163A.100</w:t>
      </w:r>
      <w:proofErr w:type="spellEnd"/>
      <w:r>
        <w:rPr>
          <w:rFonts w:ascii="Times-Roman" w:hAnsi="Times-Roman" w:cs="Times-Roman"/>
          <w:color w:val="auto"/>
        </w:rPr>
        <w:t xml:space="preserve">, ORS </w:t>
      </w:r>
      <w:proofErr w:type="spellStart"/>
      <w:r>
        <w:rPr>
          <w:rFonts w:ascii="Times-Roman" w:hAnsi="Times-Roman" w:cs="Times-Roman"/>
          <w:color w:val="auto"/>
        </w:rPr>
        <w:t>163A.105</w:t>
      </w:r>
      <w:proofErr w:type="spellEnd"/>
      <w:r>
        <w:rPr>
          <w:rFonts w:ascii="Times-Roman" w:hAnsi="Times-Roman" w:cs="Times-Roman"/>
          <w:color w:val="auto"/>
        </w:rPr>
        <w:t xml:space="preserve">, ORS </w:t>
      </w:r>
      <w:proofErr w:type="spellStart"/>
      <w:r>
        <w:rPr>
          <w:rFonts w:ascii="Times-Roman" w:hAnsi="Times-Roman" w:cs="Times-Roman"/>
          <w:color w:val="auto"/>
        </w:rPr>
        <w:t>163A.110</w:t>
      </w:r>
      <w:proofErr w:type="spellEnd"/>
      <w:r>
        <w:rPr>
          <w:rFonts w:ascii="Times-Roman" w:hAnsi="Times-Roman" w:cs="Times-Roman"/>
          <w:color w:val="auto"/>
        </w:rPr>
        <w:t xml:space="preserve">, ORS </w:t>
      </w:r>
      <w:proofErr w:type="spellStart"/>
      <w:r>
        <w:rPr>
          <w:rFonts w:ascii="Times-Roman" w:hAnsi="Times-Roman" w:cs="Times-Roman"/>
          <w:color w:val="auto"/>
        </w:rPr>
        <w:t>163A.115</w:t>
      </w:r>
      <w:proofErr w:type="spellEnd"/>
      <w:r>
        <w:rPr>
          <w:rFonts w:ascii="Times-Roman" w:hAnsi="Times-Roman" w:cs="Times-Roman"/>
          <w:color w:val="auto"/>
        </w:rPr>
        <w:t xml:space="preserve">, ORS </w:t>
      </w:r>
      <w:proofErr w:type="spellStart"/>
      <w:r>
        <w:rPr>
          <w:rFonts w:ascii="Times-Roman" w:hAnsi="Times-Roman" w:cs="Times-Roman"/>
          <w:color w:val="auto"/>
        </w:rPr>
        <w:t>163A.125</w:t>
      </w:r>
      <w:proofErr w:type="spellEnd"/>
    </w:p>
    <w:p w14:paraId="4F981F6E" w14:textId="77777777" w:rsidR="00FD7A20" w:rsidRDefault="00FD7A20">
      <w:pPr>
        <w:spacing w:line="320" w:lineRule="atLeast"/>
        <w:rPr>
          <w:rFonts w:ascii="Times-Roman" w:hAnsi="Times-Roman" w:cs="Times-Roman"/>
          <w:color w:val="auto"/>
        </w:rPr>
      </w:pPr>
      <w:r>
        <w:rPr>
          <w:rFonts w:ascii="Times-Roman" w:hAnsi="Times-Roman" w:cs="Times-Roman"/>
          <w:color w:val="auto"/>
        </w:rPr>
        <w:t xml:space="preserve">STATUTES/OTHER IMPLEMENTED: ORS </w:t>
      </w:r>
      <w:proofErr w:type="spellStart"/>
      <w:r>
        <w:rPr>
          <w:rFonts w:ascii="Times-Roman" w:hAnsi="Times-Roman" w:cs="Times-Roman"/>
          <w:color w:val="auto"/>
        </w:rPr>
        <w:t>163A.100</w:t>
      </w:r>
      <w:proofErr w:type="spellEnd"/>
      <w:r>
        <w:rPr>
          <w:rFonts w:ascii="Times-Roman" w:hAnsi="Times-Roman" w:cs="Times-Roman"/>
          <w:color w:val="auto"/>
        </w:rPr>
        <w:t xml:space="preserve">, ORS </w:t>
      </w:r>
      <w:proofErr w:type="spellStart"/>
      <w:r>
        <w:rPr>
          <w:rFonts w:ascii="Times-Roman" w:hAnsi="Times-Roman" w:cs="Times-Roman"/>
          <w:color w:val="auto"/>
        </w:rPr>
        <w:t>163A.105</w:t>
      </w:r>
      <w:proofErr w:type="spellEnd"/>
      <w:r>
        <w:rPr>
          <w:rFonts w:ascii="Times-Roman" w:hAnsi="Times-Roman" w:cs="Times-Roman"/>
          <w:color w:val="auto"/>
        </w:rPr>
        <w:t xml:space="preserve">, ORS </w:t>
      </w:r>
      <w:proofErr w:type="spellStart"/>
      <w:r>
        <w:rPr>
          <w:rFonts w:ascii="Times-Roman" w:hAnsi="Times-Roman" w:cs="Times-Roman"/>
          <w:color w:val="auto"/>
        </w:rPr>
        <w:t>163A.110</w:t>
      </w:r>
      <w:proofErr w:type="spellEnd"/>
      <w:r>
        <w:rPr>
          <w:rFonts w:ascii="Times-Roman" w:hAnsi="Times-Roman" w:cs="Times-Roman"/>
          <w:color w:val="auto"/>
        </w:rPr>
        <w:t xml:space="preserve">, ORS </w:t>
      </w:r>
      <w:proofErr w:type="spellStart"/>
      <w:r>
        <w:rPr>
          <w:rFonts w:ascii="Times-Roman" w:hAnsi="Times-Roman" w:cs="Times-Roman"/>
          <w:color w:val="auto"/>
        </w:rPr>
        <w:t>163A.115</w:t>
      </w:r>
      <w:proofErr w:type="spellEnd"/>
      <w:r>
        <w:rPr>
          <w:rFonts w:ascii="Times-Roman" w:hAnsi="Times-Roman" w:cs="Times-Roman"/>
          <w:color w:val="auto"/>
        </w:rPr>
        <w:t xml:space="preserve">, ORS </w:t>
      </w:r>
      <w:proofErr w:type="spellStart"/>
      <w:r>
        <w:rPr>
          <w:rFonts w:ascii="Times-Roman" w:hAnsi="Times-Roman" w:cs="Times-Roman"/>
          <w:color w:val="auto"/>
        </w:rPr>
        <w:t>163A.125</w:t>
      </w:r>
      <w:proofErr w:type="spellEnd"/>
      <w:r>
        <w:rPr>
          <w:rFonts w:ascii="Times-Roman" w:hAnsi="Times-Roman" w:cs="Times-Roman"/>
          <w:color w:val="auto"/>
        </w:rPr>
        <w:t>, Section 7, Chapter 708, Oregon Laws 2013, as amended by Section 27, Chapter 820, Oregon Laws 2015, SB 767 (2017), HB 2320 (2015)</w:t>
      </w:r>
    </w:p>
    <w:p w14:paraId="19FA9D26" w14:textId="77777777" w:rsidR="00FD7A20" w:rsidRDefault="00FD7A20">
      <w:pPr>
        <w:spacing w:line="320" w:lineRule="atLeast"/>
        <w:rPr>
          <w:rFonts w:ascii="Times-Roman" w:hAnsi="Times-Roman" w:cs="Times-Roman"/>
          <w:color w:val="auto"/>
        </w:rPr>
      </w:pPr>
      <w:r>
        <w:rPr>
          <w:rFonts w:ascii="Times-Roman" w:hAnsi="Times-Roman" w:cs="Times-Roman"/>
          <w:color w:val="auto"/>
        </w:rPr>
        <w:br w:type="page"/>
      </w:r>
      <w:r>
        <w:rPr>
          <w:rFonts w:ascii="Times-Roman" w:hAnsi="Times-Roman" w:cs="Times-Roman"/>
          <w:color w:val="auto"/>
        </w:rPr>
        <w:lastRenderedPageBreak/>
        <w:t>AMEND: 255-085-0050</w:t>
      </w:r>
    </w:p>
    <w:p w14:paraId="3E6B7AA5" w14:textId="77777777" w:rsidR="00FD7A20" w:rsidRDefault="00FD7A20">
      <w:pPr>
        <w:spacing w:line="320" w:lineRule="atLeast"/>
        <w:rPr>
          <w:rFonts w:ascii="Times-Roman" w:hAnsi="Times-Roman" w:cs="Times-Roman"/>
          <w:color w:val="auto"/>
        </w:rPr>
      </w:pPr>
      <w:r>
        <w:rPr>
          <w:rFonts w:ascii="Times-Roman" w:hAnsi="Times-Roman" w:cs="Times-Roman"/>
          <w:color w:val="auto"/>
        </w:rPr>
        <w:t>RULE TITLE: Reviews</w:t>
      </w:r>
      <w:r>
        <w:rPr>
          <w:rFonts w:ascii="Times-Roman" w:hAnsi="Times-Roman" w:cs="Times-Roman"/>
          <w:color w:val="auto"/>
        </w:rPr>
        <w:t>—</w:t>
      </w:r>
      <w:r>
        <w:rPr>
          <w:rFonts w:ascii="Times-Roman" w:hAnsi="Times-Roman" w:cs="Times-Roman"/>
          <w:color w:val="auto"/>
        </w:rPr>
        <w:t xml:space="preserve"> Other Registrants</w:t>
      </w:r>
    </w:p>
    <w:p w14:paraId="3C4CDC7D" w14:textId="77777777" w:rsidR="00FD7A20" w:rsidRDefault="00FD7A20">
      <w:pPr>
        <w:spacing w:line="320" w:lineRule="atLeast"/>
        <w:rPr>
          <w:rFonts w:ascii="Times-Roman" w:hAnsi="Times-Roman" w:cs="Times-Roman"/>
          <w:color w:val="auto"/>
        </w:rPr>
      </w:pPr>
      <w:r>
        <w:rPr>
          <w:rFonts w:ascii="Times-Roman" w:hAnsi="Times-Roman" w:cs="Times-Roman"/>
          <w:color w:val="auto"/>
        </w:rPr>
        <w:t>RULE SUMMARY: Individuals on the Oregon sex offender registry who are classified under this division can request a review of their classification level under certain circumstances. The review period lasts for 60 days from the date the individual was notified of their classification. This amendment to (2)(a) refers to Subsection 085-30(4), which clarifies how the Board determines the notification date which starts the tolling of the review period.</w:t>
      </w:r>
    </w:p>
    <w:p w14:paraId="6BB38B5D" w14:textId="77777777" w:rsidR="00FD7A20" w:rsidRDefault="00FD7A20">
      <w:pPr>
        <w:spacing w:line="320" w:lineRule="atLeast"/>
        <w:rPr>
          <w:rFonts w:ascii="Times-Roman" w:hAnsi="Times-Roman" w:cs="Times-Roman"/>
          <w:color w:val="auto"/>
        </w:rPr>
      </w:pPr>
      <w:r>
        <w:rPr>
          <w:rFonts w:ascii="Times-Roman" w:hAnsi="Times-Roman" w:cs="Times-Roman"/>
          <w:color w:val="auto"/>
        </w:rPr>
        <w:t>RULE TEXT:</w:t>
      </w:r>
    </w:p>
    <w:p w14:paraId="61F65476" w14:textId="77777777" w:rsidR="00FD7A20" w:rsidRDefault="00FD7A20">
      <w:pPr>
        <w:spacing w:line="320" w:lineRule="atLeast"/>
        <w:rPr>
          <w:rFonts w:ascii="Times-Roman" w:hAnsi="Times-Roman" w:cs="Times-Roman"/>
          <w:color w:val="auto"/>
        </w:rPr>
      </w:pPr>
    </w:p>
    <w:p w14:paraId="42131F70" w14:textId="77777777" w:rsidR="00FD7A20" w:rsidRDefault="00FD7A20">
      <w:pPr>
        <w:spacing w:line="320" w:lineRule="atLeast"/>
        <w:rPr>
          <w:rFonts w:ascii="Times-Roman" w:hAnsi="Times-Roman" w:cs="Times-Roman"/>
          <w:color w:val="auto"/>
        </w:rPr>
      </w:pPr>
      <w:r>
        <w:rPr>
          <w:rFonts w:ascii="Times-Roman" w:hAnsi="Times-Roman" w:cs="Times-Roman"/>
          <w:color w:val="auto"/>
        </w:rPr>
        <w:t>(1) Written objections tr</w:t>
      </w:r>
      <w:r>
        <w:rPr>
          <w:rFonts w:ascii="Times-Roman" w:hAnsi="Times-Roman" w:cs="Times-Roman"/>
          <w:color w:val="auto"/>
        </w:rPr>
        <w:t>igger review consideration. Written objections are limited to contesting factual findings in the assessment and must be plain and concise. Additional documentation in support of the objection may be included and shall not exceed 10 pages. Documentation must be written on standard 8.5" x 11</w:t>
      </w:r>
      <w:r>
        <w:rPr>
          <w:rFonts w:ascii="Times-Roman" w:hAnsi="Times-Roman" w:cs="Times-Roman"/>
          <w:color w:val="auto"/>
        </w:rPr>
        <w:t>”</w:t>
      </w:r>
      <w:r>
        <w:rPr>
          <w:rFonts w:ascii="Times-Roman" w:hAnsi="Times-Roman" w:cs="Times-Roman"/>
          <w:color w:val="auto"/>
        </w:rPr>
        <w:t xml:space="preserve"> white paper, each page shall have margins of at least 1</w:t>
      </w:r>
      <w:r>
        <w:rPr>
          <w:rFonts w:ascii="Times-Roman" w:hAnsi="Times-Roman" w:cs="Times-Roman"/>
          <w:color w:val="auto"/>
        </w:rPr>
        <w:t>”</w:t>
      </w:r>
      <w:r>
        <w:rPr>
          <w:rFonts w:ascii="Times-Roman" w:hAnsi="Times-Roman" w:cs="Times-Roman"/>
          <w:color w:val="auto"/>
        </w:rPr>
        <w:t xml:space="preserve"> on all sides, and pages shall be consecutively numbered on the right side at either the top or bottom of the page. All objections must be indicated on forms provided by the Board and any claims or allegations included solely in the supporting documents will not be considered. All writing shall be legible and capable of being read and photocopied without difficulty.</w:t>
      </w:r>
    </w:p>
    <w:p w14:paraId="72A9ED17" w14:textId="77777777" w:rsidR="00FD7A20" w:rsidRDefault="00FD7A20">
      <w:pPr>
        <w:spacing w:line="320" w:lineRule="atLeast"/>
        <w:rPr>
          <w:rFonts w:ascii="Times-Roman" w:hAnsi="Times-Roman" w:cs="Times-Roman"/>
          <w:color w:val="auto"/>
        </w:rPr>
      </w:pPr>
      <w:r>
        <w:rPr>
          <w:rFonts w:ascii="Times-Roman" w:hAnsi="Times-Roman" w:cs="Times-Roman"/>
          <w:color w:val="auto"/>
        </w:rPr>
        <w:t>(2) Criteria for Denying a Review:</w:t>
      </w:r>
    </w:p>
    <w:p w14:paraId="7BF990A6" w14:textId="77777777" w:rsidR="00FD7A20" w:rsidRDefault="00FD7A20">
      <w:pPr>
        <w:spacing w:line="320" w:lineRule="atLeast"/>
        <w:rPr>
          <w:rFonts w:ascii="Times-Roman" w:hAnsi="Times-Roman" w:cs="Times-Roman"/>
          <w:color w:val="auto"/>
        </w:rPr>
      </w:pPr>
      <w:r>
        <w:rPr>
          <w:rFonts w:ascii="Times-Roman" w:hAnsi="Times-Roman" w:cs="Times-Roman"/>
          <w:color w:val="auto"/>
        </w:rPr>
        <w:t>(a) Time for objections has passed under OAR 255-085-0030(4);</w:t>
      </w:r>
    </w:p>
    <w:p w14:paraId="302F35E7" w14:textId="77777777" w:rsidR="00FD7A20" w:rsidRDefault="00FD7A20">
      <w:pPr>
        <w:spacing w:line="320" w:lineRule="atLeast"/>
        <w:rPr>
          <w:rFonts w:ascii="Times-Roman" w:hAnsi="Times-Roman" w:cs="Times-Roman"/>
          <w:color w:val="auto"/>
        </w:rPr>
      </w:pPr>
      <w:r>
        <w:rPr>
          <w:rFonts w:ascii="Times-Roman" w:hAnsi="Times-Roman" w:cs="Times-Roman"/>
          <w:color w:val="auto"/>
        </w:rPr>
        <w:t>(b) A Hearings Officer reviewed a timely written objection to an assessment and the Board issued a final order responding to the objection;</w:t>
      </w:r>
    </w:p>
    <w:p w14:paraId="1E33B3AA" w14:textId="77777777" w:rsidR="00FD7A20" w:rsidRDefault="00FD7A20">
      <w:pPr>
        <w:spacing w:line="320" w:lineRule="atLeast"/>
        <w:rPr>
          <w:rFonts w:ascii="Times-Roman" w:hAnsi="Times-Roman" w:cs="Times-Roman"/>
          <w:color w:val="auto"/>
        </w:rPr>
      </w:pPr>
      <w:r>
        <w:rPr>
          <w:rFonts w:ascii="Times-Roman" w:hAnsi="Times-Roman" w:cs="Times-Roman"/>
          <w:color w:val="auto"/>
        </w:rPr>
        <w:t>(c) A Notice of Rights form was submitted waiving review;</w:t>
      </w:r>
    </w:p>
    <w:p w14:paraId="408044F1" w14:textId="77777777" w:rsidR="00FD7A20" w:rsidRDefault="00FD7A20">
      <w:pPr>
        <w:spacing w:line="320" w:lineRule="atLeast"/>
        <w:rPr>
          <w:rFonts w:ascii="Times-Roman" w:hAnsi="Times-Roman" w:cs="Times-Roman"/>
          <w:color w:val="auto"/>
        </w:rPr>
      </w:pPr>
      <w:r>
        <w:rPr>
          <w:rFonts w:ascii="Times-Roman" w:hAnsi="Times-Roman" w:cs="Times-Roman"/>
          <w:color w:val="auto"/>
        </w:rPr>
        <w:t>(d) Non-compliance with 255-085-0050(1); or</w:t>
      </w:r>
    </w:p>
    <w:p w14:paraId="13E1B6A2" w14:textId="77777777" w:rsidR="00FD7A20" w:rsidRDefault="00FD7A20">
      <w:pPr>
        <w:spacing w:line="320" w:lineRule="atLeast"/>
        <w:rPr>
          <w:rFonts w:ascii="Times-Roman" w:hAnsi="Times-Roman" w:cs="Times-Roman"/>
          <w:color w:val="auto"/>
        </w:rPr>
      </w:pPr>
      <w:r>
        <w:rPr>
          <w:rFonts w:ascii="Times-Roman" w:hAnsi="Times-Roman" w:cs="Times-Roman"/>
          <w:color w:val="auto"/>
        </w:rPr>
        <w:t>(e) Information was already considered in a previous review.</w:t>
      </w:r>
    </w:p>
    <w:p w14:paraId="5528199A" w14:textId="77777777" w:rsidR="00FD7A20" w:rsidRDefault="00FD7A20">
      <w:pPr>
        <w:spacing w:line="320" w:lineRule="atLeast"/>
        <w:rPr>
          <w:rFonts w:ascii="Times-Roman" w:hAnsi="Times-Roman" w:cs="Times-Roman"/>
          <w:color w:val="auto"/>
        </w:rPr>
      </w:pPr>
      <w:r>
        <w:rPr>
          <w:rFonts w:ascii="Times-Roman" w:hAnsi="Times-Roman" w:cs="Times-Roman"/>
          <w:color w:val="auto"/>
        </w:rPr>
        <w:t>(3) Upon the Board</w:t>
      </w:r>
      <w:r>
        <w:rPr>
          <w:rFonts w:ascii="Times-Roman" w:hAnsi="Times-Roman" w:cs="Times-Roman"/>
          <w:color w:val="auto"/>
        </w:rPr>
        <w:t>’</w:t>
      </w:r>
      <w:r>
        <w:rPr>
          <w:rFonts w:ascii="Times-Roman" w:hAnsi="Times-Roman" w:cs="Times-Roman"/>
          <w:color w:val="auto"/>
        </w:rPr>
        <w:t>s receipt of relevant Written Objections, a Hearings Officer will conduct a review of the objections and supporting documents. The review will verify the information, and the Hearings Officer will prepare a decision memo responding to the written objections, detail the finding of the evaluator, and determine whether the recommendation should be changed.</w:t>
      </w:r>
    </w:p>
    <w:p w14:paraId="7E6AFDFC" w14:textId="77777777" w:rsidR="00FD7A20" w:rsidRDefault="00FD7A20">
      <w:pPr>
        <w:spacing w:line="320" w:lineRule="atLeast"/>
        <w:rPr>
          <w:rFonts w:ascii="Times-Roman" w:hAnsi="Times-Roman" w:cs="Times-Roman"/>
          <w:color w:val="auto"/>
        </w:rPr>
      </w:pPr>
      <w:r>
        <w:rPr>
          <w:rFonts w:ascii="Times-Roman" w:hAnsi="Times-Roman" w:cs="Times-Roman"/>
          <w:color w:val="auto"/>
        </w:rPr>
        <w:t>(4) If the Hearings Officer</w:t>
      </w:r>
      <w:r>
        <w:rPr>
          <w:rFonts w:ascii="Times-Roman" w:hAnsi="Times-Roman" w:cs="Times-Roman"/>
          <w:color w:val="auto"/>
        </w:rPr>
        <w:t>’</w:t>
      </w:r>
      <w:r>
        <w:rPr>
          <w:rFonts w:ascii="Times-Roman" w:hAnsi="Times-Roman" w:cs="Times-Roman"/>
          <w:color w:val="auto"/>
        </w:rPr>
        <w:t xml:space="preserve">s review reveals new information that changes the classification level and was not available at the time that the registrant was provided the opportunity to make objections, a new notification will be made under 255-085-0030(4) in order to give the </w:t>
      </w:r>
      <w:proofErr w:type="gramStart"/>
      <w:r>
        <w:rPr>
          <w:rFonts w:ascii="Times-Roman" w:hAnsi="Times-Roman" w:cs="Times-Roman"/>
          <w:color w:val="auto"/>
        </w:rPr>
        <w:t>registrant</w:t>
      </w:r>
      <w:proofErr w:type="gramEnd"/>
      <w:r>
        <w:rPr>
          <w:rFonts w:ascii="Times-Roman" w:hAnsi="Times-Roman" w:cs="Times-Roman"/>
          <w:color w:val="auto"/>
        </w:rPr>
        <w:t xml:space="preserve"> the opportunity to object to that new information. Under this section, objections are limited to the new information provided in this notification.</w:t>
      </w:r>
    </w:p>
    <w:p w14:paraId="699EB2F7" w14:textId="77777777" w:rsidR="00FD7A20" w:rsidRDefault="00FD7A20">
      <w:pPr>
        <w:spacing w:line="320" w:lineRule="atLeast"/>
        <w:rPr>
          <w:rFonts w:ascii="Times-Roman" w:hAnsi="Times-Roman" w:cs="Times-Roman"/>
          <w:color w:val="auto"/>
        </w:rPr>
      </w:pPr>
      <w:r>
        <w:rPr>
          <w:rFonts w:ascii="Times-Roman" w:hAnsi="Times-Roman" w:cs="Times-Roman"/>
          <w:color w:val="auto"/>
        </w:rPr>
        <w:t>(5) Upon completing this review, the Hearings Officer will submit to the Board a decision memo detailing</w:t>
      </w:r>
      <w:r>
        <w:rPr>
          <w:rFonts w:ascii="Times-Roman" w:hAnsi="Times-Roman" w:cs="Times-Roman"/>
          <w:color w:val="auto"/>
        </w:rPr>
        <w:t xml:space="preserve"> the review, as well as any information considered by the Hearings Officer.</w:t>
      </w:r>
    </w:p>
    <w:p w14:paraId="0844A8D7" w14:textId="77777777" w:rsidR="00FD7A20" w:rsidRDefault="00FD7A20">
      <w:pPr>
        <w:spacing w:line="320" w:lineRule="atLeast"/>
        <w:rPr>
          <w:rFonts w:ascii="Times-Roman" w:hAnsi="Times-Roman" w:cs="Times-Roman"/>
          <w:color w:val="auto"/>
        </w:rPr>
      </w:pPr>
    </w:p>
    <w:p w14:paraId="4D0E044A" w14:textId="77777777" w:rsidR="00FD7A20" w:rsidRDefault="00FD7A20">
      <w:pPr>
        <w:spacing w:line="320" w:lineRule="atLeast"/>
        <w:rPr>
          <w:rFonts w:ascii="Times-Roman" w:hAnsi="Times-Roman" w:cs="Times-Roman"/>
          <w:color w:val="auto"/>
        </w:rPr>
      </w:pPr>
      <w:r>
        <w:rPr>
          <w:rFonts w:ascii="Times-Roman" w:hAnsi="Times-Roman" w:cs="Times-Roman"/>
          <w:color w:val="auto"/>
        </w:rPr>
        <w:t xml:space="preserve">STATUTORY/OTHER AUTHORITY: ORS </w:t>
      </w:r>
      <w:proofErr w:type="spellStart"/>
      <w:r>
        <w:rPr>
          <w:rFonts w:ascii="Times-Roman" w:hAnsi="Times-Roman" w:cs="Times-Roman"/>
          <w:color w:val="auto"/>
        </w:rPr>
        <w:t>163A.100</w:t>
      </w:r>
      <w:proofErr w:type="spellEnd"/>
      <w:r>
        <w:rPr>
          <w:rFonts w:ascii="Times-Roman" w:hAnsi="Times-Roman" w:cs="Times-Roman"/>
          <w:color w:val="auto"/>
        </w:rPr>
        <w:t xml:space="preserve">, ORS </w:t>
      </w:r>
      <w:proofErr w:type="spellStart"/>
      <w:r>
        <w:rPr>
          <w:rFonts w:ascii="Times-Roman" w:hAnsi="Times-Roman" w:cs="Times-Roman"/>
          <w:color w:val="auto"/>
        </w:rPr>
        <w:t>163A.105</w:t>
      </w:r>
      <w:proofErr w:type="spellEnd"/>
      <w:r>
        <w:rPr>
          <w:rFonts w:ascii="Times-Roman" w:hAnsi="Times-Roman" w:cs="Times-Roman"/>
          <w:color w:val="auto"/>
        </w:rPr>
        <w:t xml:space="preserve">, ORS </w:t>
      </w:r>
      <w:proofErr w:type="spellStart"/>
      <w:r>
        <w:rPr>
          <w:rFonts w:ascii="Times-Roman" w:hAnsi="Times-Roman" w:cs="Times-Roman"/>
          <w:color w:val="auto"/>
        </w:rPr>
        <w:t>163A.110</w:t>
      </w:r>
      <w:proofErr w:type="spellEnd"/>
      <w:r>
        <w:rPr>
          <w:rFonts w:ascii="Times-Roman" w:hAnsi="Times-Roman" w:cs="Times-Roman"/>
          <w:color w:val="auto"/>
        </w:rPr>
        <w:t xml:space="preserve">, ORS </w:t>
      </w:r>
      <w:proofErr w:type="spellStart"/>
      <w:r>
        <w:rPr>
          <w:rFonts w:ascii="Times-Roman" w:hAnsi="Times-Roman" w:cs="Times-Roman"/>
          <w:color w:val="auto"/>
        </w:rPr>
        <w:t>163A.115</w:t>
      </w:r>
      <w:proofErr w:type="spellEnd"/>
      <w:r>
        <w:rPr>
          <w:rFonts w:ascii="Times-Roman" w:hAnsi="Times-Roman" w:cs="Times-Roman"/>
          <w:color w:val="auto"/>
        </w:rPr>
        <w:t xml:space="preserve">, ORS </w:t>
      </w:r>
      <w:proofErr w:type="spellStart"/>
      <w:r>
        <w:rPr>
          <w:rFonts w:ascii="Times-Roman" w:hAnsi="Times-Roman" w:cs="Times-Roman"/>
          <w:color w:val="auto"/>
        </w:rPr>
        <w:t>163A.125</w:t>
      </w:r>
      <w:proofErr w:type="spellEnd"/>
    </w:p>
    <w:p w14:paraId="571F0B7B" w14:textId="1BEFB2C2" w:rsidR="00FD7A20" w:rsidRDefault="00FD7A20" w:rsidP="00FD7A20">
      <w:pPr>
        <w:spacing w:line="320" w:lineRule="atLeast"/>
      </w:pPr>
      <w:r>
        <w:rPr>
          <w:rFonts w:ascii="Times-Roman" w:hAnsi="Times-Roman" w:cs="Times-Roman"/>
          <w:color w:val="auto"/>
        </w:rPr>
        <w:t xml:space="preserve">STATUTES/OTHER IMPLEMENTED: ORS </w:t>
      </w:r>
      <w:proofErr w:type="spellStart"/>
      <w:r>
        <w:rPr>
          <w:rFonts w:ascii="Times-Roman" w:hAnsi="Times-Roman" w:cs="Times-Roman"/>
          <w:color w:val="auto"/>
        </w:rPr>
        <w:t>163A.100</w:t>
      </w:r>
      <w:proofErr w:type="spellEnd"/>
      <w:r>
        <w:rPr>
          <w:rFonts w:ascii="Times-Roman" w:hAnsi="Times-Roman" w:cs="Times-Roman"/>
          <w:color w:val="auto"/>
        </w:rPr>
        <w:t xml:space="preserve">, ORS </w:t>
      </w:r>
      <w:proofErr w:type="spellStart"/>
      <w:r>
        <w:rPr>
          <w:rFonts w:ascii="Times-Roman" w:hAnsi="Times-Roman" w:cs="Times-Roman"/>
          <w:color w:val="auto"/>
        </w:rPr>
        <w:t>163A.105</w:t>
      </w:r>
      <w:proofErr w:type="spellEnd"/>
      <w:r>
        <w:rPr>
          <w:rFonts w:ascii="Times-Roman" w:hAnsi="Times-Roman" w:cs="Times-Roman"/>
          <w:color w:val="auto"/>
        </w:rPr>
        <w:t xml:space="preserve">, ORS </w:t>
      </w:r>
      <w:proofErr w:type="spellStart"/>
      <w:r>
        <w:rPr>
          <w:rFonts w:ascii="Times-Roman" w:hAnsi="Times-Roman" w:cs="Times-Roman"/>
          <w:color w:val="auto"/>
        </w:rPr>
        <w:t>163A.110</w:t>
      </w:r>
      <w:proofErr w:type="spellEnd"/>
      <w:r>
        <w:rPr>
          <w:rFonts w:ascii="Times-Roman" w:hAnsi="Times-Roman" w:cs="Times-Roman"/>
          <w:color w:val="auto"/>
        </w:rPr>
        <w:t xml:space="preserve">, ORS </w:t>
      </w:r>
      <w:proofErr w:type="spellStart"/>
      <w:r>
        <w:rPr>
          <w:rFonts w:ascii="Times-Roman" w:hAnsi="Times-Roman" w:cs="Times-Roman"/>
          <w:color w:val="auto"/>
        </w:rPr>
        <w:t>163A.115</w:t>
      </w:r>
      <w:proofErr w:type="spellEnd"/>
      <w:r>
        <w:rPr>
          <w:rFonts w:ascii="Times-Roman" w:hAnsi="Times-Roman" w:cs="Times-Roman"/>
          <w:color w:val="auto"/>
        </w:rPr>
        <w:t xml:space="preserve">, ORS </w:t>
      </w:r>
      <w:proofErr w:type="spellStart"/>
      <w:r>
        <w:rPr>
          <w:rFonts w:ascii="Times-Roman" w:hAnsi="Times-Roman" w:cs="Times-Roman"/>
          <w:color w:val="auto"/>
        </w:rPr>
        <w:t>163A.125</w:t>
      </w:r>
      <w:proofErr w:type="spellEnd"/>
      <w:r>
        <w:rPr>
          <w:rFonts w:ascii="Times-Roman" w:hAnsi="Times-Roman" w:cs="Times-Roman"/>
          <w:color w:val="auto"/>
        </w:rPr>
        <w:t>, Section 7, Chapter 708, Oregon Laws 2013, as amended by Section 27, Chapter 820, Oregon Laws 2015, SB 767 (2017), HB 2320 (2015)</w:t>
      </w:r>
    </w:p>
    <w:sectPr w:rsidR="00000000">
      <w:pgSz w:w="11907" w:h="16840"/>
      <w:pgMar w:top="1000" w:right="1000" w:bottom="1000" w:left="100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Times-Roman">
    <w:altName w:val="Times New Roman"/>
    <w:panose1 w:val="00000000000000000000"/>
    <w:charset w:val="00"/>
    <w:family w:val="roman"/>
    <w:notTrueType/>
    <w:pitch w:val="default"/>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spaceForUL/>
    <w:balanceSingleByteDoubleByteWidth/>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0"/>
  </w:compat>
  <w:rsids>
    <w:rsidRoot w:val="00FD7A20"/>
    <w:rsid w:val="00B80A72"/>
    <w:rsid w:val="00FD7A2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7822A15"/>
  <w14:defaultImageDpi w14:val="0"/>
  <w15:docId w15:val="{ECB864A3-5704-42F9-AF96-77CC276241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qFormat="1"/>
    <w:lsdException w:name="heading 1" w:uiPriority="9" w:qFormat="1"/>
    <w:lsdException w:name="heading 2" w:qFormat="1"/>
    <w:lsdException w:name="heading 3"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99"/>
    <w:qFormat/>
    <w:pPr>
      <w:widowControl w:val="0"/>
      <w:autoSpaceDE w:val="0"/>
      <w:autoSpaceDN w:val="0"/>
      <w:adjustRightInd w:val="0"/>
      <w:spacing w:after="0" w:line="240" w:lineRule="auto"/>
    </w:pPr>
    <w:rPr>
      <w:rFonts w:ascii="Arial" w:hAnsi="Arial" w:cs="Arial"/>
      <w:color w:val="000000"/>
      <w:kern w:val="0"/>
    </w:rPr>
  </w:style>
  <w:style w:type="paragraph" w:styleId="Heading1">
    <w:name w:val="heading 1"/>
    <w:basedOn w:val="Normal"/>
    <w:next w:val="Normal"/>
    <w:link w:val="Heading1Char"/>
    <w:uiPriority w:val="9"/>
    <w:qFormat/>
    <w:pPr>
      <w:outlineLvl w:val="0"/>
    </w:pPr>
    <w:rPr>
      <w:b/>
      <w:bCs/>
      <w:sz w:val="32"/>
      <w:szCs w:val="32"/>
    </w:rPr>
  </w:style>
  <w:style w:type="paragraph" w:styleId="Heading2">
    <w:name w:val="heading 2"/>
    <w:basedOn w:val="Normal"/>
    <w:next w:val="Normal"/>
    <w:link w:val="Heading2Char"/>
    <w:uiPriority w:val="99"/>
    <w:qFormat/>
    <w:pPr>
      <w:outlineLvl w:val="1"/>
    </w:pPr>
    <w:rPr>
      <w:b/>
      <w:bCs/>
      <w:i/>
      <w:iCs/>
      <w:sz w:val="28"/>
      <w:szCs w:val="28"/>
    </w:rPr>
  </w:style>
  <w:style w:type="paragraph" w:styleId="Heading3">
    <w:name w:val="heading 3"/>
    <w:basedOn w:val="Normal"/>
    <w:next w:val="Normal"/>
    <w:link w:val="Heading3Char"/>
    <w:uiPriority w:val="99"/>
    <w:qFormat/>
    <w:pPr>
      <w:outlineLvl w:val="2"/>
    </w:pPr>
    <w:rPr>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semiHidden/>
    <w:rPr>
      <w:rFonts w:asciiTheme="majorHAnsi" w:eastAsiaTheme="majorEastAsia" w:hAnsiTheme="majorHAnsi" w:cstheme="majorBidi"/>
      <w:b/>
      <w:bCs/>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263C8306611A045806895446C758DD7" ma:contentTypeVersion="4" ma:contentTypeDescription="Create a new document." ma:contentTypeScope="" ma:versionID="91f777b391e80dc8c935308a1a9008c4">
  <xsd:schema xmlns:xsd="http://www.w3.org/2001/XMLSchema" xmlns:xs="http://www.w3.org/2001/XMLSchema" xmlns:p="http://schemas.microsoft.com/office/2006/metadata/properties" xmlns:ns1="http://schemas.microsoft.com/sharepoint/v3" xmlns:ns2="af641874-3114-4367-a238-aae638a376f7" targetNamespace="http://schemas.microsoft.com/office/2006/metadata/properties" ma:root="true" ma:fieldsID="eb4265f6af8f1413d0e642ed4303795e" ns1:_="" ns2:_="">
    <xsd:import namespace="http://schemas.microsoft.com/sharepoint/v3"/>
    <xsd:import namespace="af641874-3114-4367-a238-aae638a376f7"/>
    <xsd:element name="properties">
      <xsd:complexType>
        <xsd:sequence>
          <xsd:element name="documentManagement">
            <xsd:complexType>
              <xsd:all>
                <xsd:element ref="ns1:PublishingStartDate" minOccurs="0"/>
                <xsd:element ref="ns1:PublishingExpirationDate"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4"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5"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af641874-3114-4367-a238-aae638a376f7" elementFormDefault="qualified">
    <xsd:import namespace="http://schemas.microsoft.com/office/2006/documentManagement/types"/>
    <xsd:import namespace="http://schemas.microsoft.com/office/infopath/2007/PartnerControls"/>
    <xsd:element name="SharedWithUsers" ma:index="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7"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E96C4ACB-C6FD-4F85-A386-57A217BF159C}"/>
</file>

<file path=customXml/itemProps2.xml><?xml version="1.0" encoding="utf-8"?>
<ds:datastoreItem xmlns:ds="http://schemas.openxmlformats.org/officeDocument/2006/customXml" ds:itemID="{94CB9627-5BAE-4F7B-B43B-2B150D71E1F4}"/>
</file>

<file path=customXml/itemProps3.xml><?xml version="1.0" encoding="utf-8"?>
<ds:datastoreItem xmlns:ds="http://schemas.openxmlformats.org/officeDocument/2006/customXml" ds:itemID="{CFFFA968-6871-4A6D-8D60-17BF05C55F6D}"/>
</file>

<file path=docMetadata/LabelInfo.xml><?xml version="1.0" encoding="utf-8"?>
<clbl:labelList xmlns:clbl="http://schemas.microsoft.com/office/2020/mipLabelMetadata">
  <clbl:label id="{c534139d-1f91-49c5-a68b-d06b9305417a}" enabled="1" method="Privileged" siteId="{3f781cf3-3792-477b-abf5-ff27250dd659}" contentBits="0" removed="0"/>
</clbl:labelList>
</file>

<file path=docProps/app.xml><?xml version="1.0" encoding="utf-8"?>
<Properties xmlns="http://schemas.openxmlformats.org/officeDocument/2006/extended-properties" xmlns:vt="http://schemas.openxmlformats.org/officeDocument/2006/docPropsVTypes">
  <Template>Normal.dotm</Template>
  <TotalTime>1</TotalTime>
  <Pages>5</Pages>
  <Words>1857</Words>
  <Characters>10591</Characters>
  <Application>Microsoft Office Word</Application>
  <DocSecurity>0</DocSecurity>
  <Lines>88</Lines>
  <Paragraphs>24</Paragraphs>
  <ScaleCrop>false</ScaleCrop>
  <Company/>
  <LinksUpToDate>false</LinksUpToDate>
  <CharactersWithSpaces>12424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WADDELL Perry R * DOC</dc:creator>
  <cp:keywords/>
  <dc:description/>
  <cp:lastModifiedBy>WADDELL Perry R * DOC</cp:lastModifiedBy>
  <cp:revision>2</cp:revision>
  <dcterms:created xsi:type="dcterms:W3CDTF">2026-04-06T15:31:00Z</dcterms:created>
  <dcterms:modified xsi:type="dcterms:W3CDTF">2026-04-06T15:31:00Z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c534139d-1f91-49c5-a68b-d06b9305417a_Enabled">
    <vt:lpwstr>true</vt:lpwstr>
  </property>
  <property fmtid="{D5CDD505-2E9C-101B-9397-08002B2CF9AE}" pid="3" name="MSIP_Label_c534139d-1f91-49c5-a68b-d06b9305417a_SetDate">
    <vt:lpwstr>2026-04-06T15:31:44Z</vt:lpwstr>
  </property>
  <property fmtid="{D5CDD505-2E9C-101B-9397-08002B2CF9AE}" pid="4" name="MSIP_Label_c534139d-1f91-49c5-a68b-d06b9305417a_Method">
    <vt:lpwstr>Standard</vt:lpwstr>
  </property>
  <property fmtid="{D5CDD505-2E9C-101B-9397-08002B2CF9AE}" pid="5" name="MSIP_Label_c534139d-1f91-49c5-a68b-d06b9305417a_Name">
    <vt:lpwstr>Level 1 - Published (Items)</vt:lpwstr>
  </property>
  <property fmtid="{D5CDD505-2E9C-101B-9397-08002B2CF9AE}" pid="6" name="MSIP_Label_c534139d-1f91-49c5-a68b-d06b9305417a_SiteId">
    <vt:lpwstr>3f781cf3-3792-477b-abf5-ff27250dd659</vt:lpwstr>
  </property>
  <property fmtid="{D5CDD505-2E9C-101B-9397-08002B2CF9AE}" pid="7" name="MSIP_Label_c534139d-1f91-49c5-a68b-d06b9305417a_ActionId">
    <vt:lpwstr>47b92390-7051-494f-9aa0-1048379561fb</vt:lpwstr>
  </property>
  <property fmtid="{D5CDD505-2E9C-101B-9397-08002B2CF9AE}" pid="8" name="MSIP_Label_c534139d-1f91-49c5-a68b-d06b9305417a_ContentBits">
    <vt:lpwstr>0</vt:lpwstr>
  </property>
  <property fmtid="{D5CDD505-2E9C-101B-9397-08002B2CF9AE}" pid="9" name="ContentTypeId">
    <vt:lpwstr>0x010100F263C8306611A045806895446C758DD7</vt:lpwstr>
  </property>
</Properties>
</file>