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F9A9" w14:textId="77777777" w:rsidR="00962B96" w:rsidRPr="00962B96" w:rsidRDefault="00FA4A69" w:rsidP="00962B96">
      <w:r>
        <w:pict w14:anchorId="3B54EC5A">
          <v:rect id="_x0000_i1025" style="width:0;height:1.5pt" o:hralign="center" o:hrstd="t" o:hr="t" fillcolor="#a0a0a0" stroked="f"/>
        </w:pict>
      </w:r>
    </w:p>
    <w:p w14:paraId="34A58E61" w14:textId="2BB6DB54" w:rsidR="00962B96" w:rsidRPr="00962B96" w:rsidRDefault="00962B96" w:rsidP="00962B96">
      <w:pPr>
        <w:rPr>
          <w:b/>
          <w:bCs/>
        </w:rPr>
      </w:pPr>
      <w:r w:rsidRPr="00962B96">
        <w:rPr>
          <w:b/>
          <w:bCs/>
        </w:rPr>
        <w:t>PERS Average Overtime RAC Meeting</w:t>
      </w:r>
      <w:r>
        <w:rPr>
          <w:b/>
          <w:bCs/>
        </w:rPr>
        <w:t xml:space="preserve"> (via TEAMS)</w:t>
      </w:r>
    </w:p>
    <w:p w14:paraId="4E53EBBD" w14:textId="77777777" w:rsidR="00962B96" w:rsidRPr="00274D09" w:rsidRDefault="00962B96" w:rsidP="00274D09">
      <w:pPr>
        <w:spacing w:after="0"/>
        <w:rPr>
          <w:sz w:val="20"/>
          <w:szCs w:val="20"/>
        </w:rPr>
      </w:pPr>
      <w:r w:rsidRPr="00962B96">
        <w:rPr>
          <w:b/>
          <w:bCs/>
          <w:sz w:val="20"/>
          <w:szCs w:val="20"/>
        </w:rPr>
        <w:t>Meeting Date:</w:t>
      </w:r>
      <w:r w:rsidRPr="00962B96">
        <w:rPr>
          <w:sz w:val="20"/>
          <w:szCs w:val="20"/>
        </w:rPr>
        <w:t xml:space="preserve"> February 25, 2026</w:t>
      </w:r>
    </w:p>
    <w:p w14:paraId="45EA98A8" w14:textId="004F4D79" w:rsidR="00274D09" w:rsidRPr="00274D09" w:rsidRDefault="00274D09" w:rsidP="00274D09">
      <w:pPr>
        <w:spacing w:after="0"/>
        <w:rPr>
          <w:sz w:val="20"/>
          <w:szCs w:val="20"/>
        </w:rPr>
      </w:pPr>
      <w:r w:rsidRPr="00274D09">
        <w:rPr>
          <w:b/>
          <w:bCs/>
          <w:sz w:val="20"/>
          <w:szCs w:val="20"/>
        </w:rPr>
        <w:t>Time:</w:t>
      </w:r>
      <w:r w:rsidRPr="00274D09">
        <w:rPr>
          <w:sz w:val="20"/>
          <w:szCs w:val="20"/>
        </w:rPr>
        <w:t xml:space="preserve"> 10:30 AM - 11:30 AM</w:t>
      </w:r>
    </w:p>
    <w:p w14:paraId="4398A631" w14:textId="3C489218" w:rsidR="00274D09" w:rsidRPr="00274D09" w:rsidRDefault="00274D09" w:rsidP="00274D09">
      <w:pPr>
        <w:spacing w:after="0"/>
        <w:rPr>
          <w:sz w:val="20"/>
          <w:szCs w:val="20"/>
        </w:rPr>
      </w:pPr>
      <w:r w:rsidRPr="00274D09">
        <w:rPr>
          <w:b/>
          <w:bCs/>
          <w:sz w:val="20"/>
          <w:szCs w:val="20"/>
        </w:rPr>
        <w:t>Duration:</w:t>
      </w:r>
      <w:r w:rsidRPr="00274D09">
        <w:rPr>
          <w:sz w:val="20"/>
          <w:szCs w:val="20"/>
        </w:rPr>
        <w:t xml:space="preserve"> 23 min </w:t>
      </w:r>
    </w:p>
    <w:p w14:paraId="46C31808" w14:textId="77777777" w:rsidR="00274D09" w:rsidRPr="00274D09" w:rsidRDefault="00274D09" w:rsidP="00274D09">
      <w:pPr>
        <w:spacing w:after="0"/>
        <w:rPr>
          <w:sz w:val="20"/>
          <w:szCs w:val="20"/>
        </w:rPr>
      </w:pPr>
      <w:r w:rsidRPr="00274D09">
        <w:rPr>
          <w:b/>
          <w:bCs/>
          <w:sz w:val="20"/>
          <w:szCs w:val="20"/>
        </w:rPr>
        <w:t>Facilitator:</w:t>
      </w:r>
      <w:r w:rsidRPr="00274D09">
        <w:rPr>
          <w:sz w:val="20"/>
          <w:szCs w:val="20"/>
        </w:rPr>
        <w:t xml:space="preserve"> Travis Hampton, DAS </w:t>
      </w:r>
    </w:p>
    <w:p w14:paraId="355C87B0" w14:textId="03FE1D9F" w:rsidR="00274D09" w:rsidRPr="00274D09" w:rsidRDefault="00274D09" w:rsidP="00274D09">
      <w:pPr>
        <w:spacing w:after="0"/>
        <w:rPr>
          <w:sz w:val="20"/>
          <w:szCs w:val="20"/>
        </w:rPr>
      </w:pPr>
      <w:r w:rsidRPr="00274D09">
        <w:rPr>
          <w:b/>
          <w:bCs/>
          <w:sz w:val="20"/>
          <w:szCs w:val="20"/>
        </w:rPr>
        <w:t>Recorder:</w:t>
      </w:r>
      <w:r w:rsidRPr="00274D09">
        <w:rPr>
          <w:sz w:val="20"/>
          <w:szCs w:val="20"/>
        </w:rPr>
        <w:t xml:space="preserve"> Carol Williams, DAS</w:t>
      </w:r>
    </w:p>
    <w:p w14:paraId="61F3592D" w14:textId="77777777" w:rsidR="00274D09" w:rsidRDefault="00274D09" w:rsidP="00962B96"/>
    <w:p w14:paraId="5EB3EA65" w14:textId="77777777" w:rsidR="00962B96" w:rsidRPr="00962B96" w:rsidRDefault="00962B96" w:rsidP="00962B96">
      <w:pPr>
        <w:rPr>
          <w:b/>
          <w:bCs/>
        </w:rPr>
      </w:pPr>
      <w:r w:rsidRPr="00962B96">
        <w:rPr>
          <w:b/>
          <w:bCs/>
        </w:rPr>
        <w:t>Attendees:</w:t>
      </w:r>
    </w:p>
    <w:p w14:paraId="3734104A" w14:textId="77777777" w:rsidR="00962B96" w:rsidRPr="00962B96" w:rsidRDefault="00962B96" w:rsidP="00274D09">
      <w:pPr>
        <w:pStyle w:val="ListParagraph"/>
        <w:numPr>
          <w:ilvl w:val="0"/>
          <w:numId w:val="4"/>
        </w:numPr>
        <w:spacing w:after="0"/>
      </w:pPr>
      <w:r w:rsidRPr="00962B96">
        <w:t>Travis Hampton, Facilitator – DAS/CHRO</w:t>
      </w:r>
    </w:p>
    <w:p w14:paraId="6361BA6D" w14:textId="77777777" w:rsidR="00962B96" w:rsidRPr="00962B96" w:rsidRDefault="00962B96" w:rsidP="00274D09">
      <w:pPr>
        <w:pStyle w:val="ListParagraph"/>
        <w:numPr>
          <w:ilvl w:val="0"/>
          <w:numId w:val="4"/>
        </w:numPr>
        <w:spacing w:after="0"/>
      </w:pPr>
      <w:r w:rsidRPr="00962B96">
        <w:t>Carol Williams, DAS/CHRO</w:t>
      </w:r>
    </w:p>
    <w:p w14:paraId="3739D5BE" w14:textId="77777777" w:rsidR="00962B96" w:rsidRPr="00962B96" w:rsidRDefault="00962B96" w:rsidP="00274D09">
      <w:pPr>
        <w:pStyle w:val="ListParagraph"/>
        <w:numPr>
          <w:ilvl w:val="0"/>
          <w:numId w:val="4"/>
        </w:numPr>
        <w:spacing w:after="0"/>
      </w:pPr>
      <w:r w:rsidRPr="00962B96">
        <w:t>Joseph Mason, DOC/AOCE</w:t>
      </w:r>
    </w:p>
    <w:p w14:paraId="40C9B450" w14:textId="77777777" w:rsidR="00962B96" w:rsidRPr="00962B96" w:rsidRDefault="00962B96" w:rsidP="00274D09">
      <w:pPr>
        <w:pStyle w:val="ListParagraph"/>
        <w:numPr>
          <w:ilvl w:val="0"/>
          <w:numId w:val="4"/>
        </w:numPr>
        <w:spacing w:after="0"/>
      </w:pPr>
      <w:r w:rsidRPr="00962B96">
        <w:t>Amber Nabors, Business Oregon</w:t>
      </w:r>
    </w:p>
    <w:p w14:paraId="1517362F" w14:textId="77777777" w:rsidR="00962B96" w:rsidRPr="00962B96" w:rsidRDefault="00962B96" w:rsidP="00274D09">
      <w:pPr>
        <w:pStyle w:val="ListParagraph"/>
        <w:numPr>
          <w:ilvl w:val="0"/>
          <w:numId w:val="4"/>
        </w:numPr>
        <w:spacing w:after="0"/>
      </w:pPr>
      <w:r w:rsidRPr="00962B96">
        <w:t>Shauna Tobiasson, DAS/CPERS</w:t>
      </w:r>
    </w:p>
    <w:p w14:paraId="368669BD" w14:textId="77777777" w:rsidR="00962B96" w:rsidRPr="00962B96" w:rsidRDefault="00962B96" w:rsidP="00274D09">
      <w:pPr>
        <w:pStyle w:val="ListParagraph"/>
        <w:numPr>
          <w:ilvl w:val="0"/>
          <w:numId w:val="4"/>
        </w:numPr>
        <w:spacing w:after="0"/>
      </w:pPr>
      <w:r w:rsidRPr="00962B96">
        <w:t>Mike Powers, SEIU</w:t>
      </w:r>
    </w:p>
    <w:p w14:paraId="5D934822" w14:textId="77777777" w:rsidR="00962B96" w:rsidRPr="00962B96" w:rsidRDefault="00962B96" w:rsidP="00274D09">
      <w:pPr>
        <w:pStyle w:val="ListParagraph"/>
        <w:numPr>
          <w:ilvl w:val="0"/>
          <w:numId w:val="4"/>
        </w:numPr>
        <w:spacing w:after="0"/>
      </w:pPr>
      <w:r w:rsidRPr="00962B96">
        <w:t>Jade McCredy, AFSCME</w:t>
      </w:r>
    </w:p>
    <w:p w14:paraId="76431D56" w14:textId="77777777" w:rsidR="00962B96" w:rsidRPr="00962B96" w:rsidRDefault="00962B96" w:rsidP="00274D09">
      <w:pPr>
        <w:pStyle w:val="ListParagraph"/>
        <w:numPr>
          <w:ilvl w:val="0"/>
          <w:numId w:val="4"/>
        </w:numPr>
        <w:spacing w:after="0"/>
      </w:pPr>
      <w:r w:rsidRPr="00962B96">
        <w:t>Laurel Galegos, PERS</w:t>
      </w:r>
    </w:p>
    <w:p w14:paraId="07C9560B" w14:textId="77777777" w:rsidR="00962B96" w:rsidRPr="00962B96" w:rsidRDefault="00962B96" w:rsidP="00274D09">
      <w:pPr>
        <w:pStyle w:val="ListParagraph"/>
        <w:numPr>
          <w:ilvl w:val="0"/>
          <w:numId w:val="4"/>
        </w:numPr>
        <w:spacing w:after="0"/>
      </w:pPr>
      <w:r w:rsidRPr="00962B96">
        <w:t>Susan Hoeye, DAS/CHRO</w:t>
      </w:r>
    </w:p>
    <w:p w14:paraId="5A35FB94" w14:textId="77777777" w:rsidR="00962B96" w:rsidRPr="00962B96" w:rsidRDefault="00962B96" w:rsidP="00962B96"/>
    <w:p w14:paraId="04879CF6" w14:textId="77777777" w:rsidR="00962B96" w:rsidRPr="00962B96" w:rsidRDefault="00962B96" w:rsidP="00962B96">
      <w:r w:rsidRPr="00962B96">
        <w:t>The Department of Administrative Services (DAS) convened the Rules Advisory Committee (RAC) to review updates to the draft rule governing how the State of Oregon calculates average overtime for PERS purposes. DAS staff provided an overview of the revised rule and clarified recent guidance from the Department of Justice (DOJ) that shaped the changes.</w:t>
      </w:r>
    </w:p>
    <w:p w14:paraId="619D410A" w14:textId="3B5E3DB7" w:rsidR="00962B96" w:rsidRPr="00274D09" w:rsidRDefault="00962B96" w:rsidP="00274D09">
      <w:pPr>
        <w:pStyle w:val="ListParagraph"/>
        <w:numPr>
          <w:ilvl w:val="0"/>
          <w:numId w:val="5"/>
        </w:numPr>
        <w:rPr>
          <w:b/>
          <w:bCs/>
        </w:rPr>
      </w:pPr>
      <w:r w:rsidRPr="00274D09">
        <w:rPr>
          <w:b/>
          <w:bCs/>
        </w:rPr>
        <w:t>Key Updates to the Draft Rule</w:t>
      </w:r>
    </w:p>
    <w:p w14:paraId="68D4F4E5" w14:textId="77777777" w:rsidR="00962B96" w:rsidRPr="00962B96" w:rsidRDefault="00962B96" w:rsidP="00962B96">
      <w:pPr>
        <w:numPr>
          <w:ilvl w:val="0"/>
          <w:numId w:val="1"/>
        </w:numPr>
        <w:tabs>
          <w:tab w:val="num" w:pos="720"/>
        </w:tabs>
      </w:pPr>
      <w:r w:rsidRPr="00962B96">
        <w:t>The rule continues to define employee classes by agency and geographic region, consistent with earlier drafts.</w:t>
      </w:r>
    </w:p>
    <w:p w14:paraId="4CC3F458" w14:textId="77777777" w:rsidR="00962B96" w:rsidRPr="00962B96" w:rsidRDefault="00962B96" w:rsidP="00962B96">
      <w:pPr>
        <w:numPr>
          <w:ilvl w:val="0"/>
          <w:numId w:val="1"/>
        </w:numPr>
        <w:tabs>
          <w:tab w:val="num" w:pos="720"/>
        </w:tabs>
      </w:pPr>
      <w:r w:rsidRPr="00962B96">
        <w:t>The calculation of average overtime remains mostly unchanged from previous versions.</w:t>
      </w:r>
    </w:p>
    <w:p w14:paraId="1481B72D" w14:textId="77777777" w:rsidR="00962B96" w:rsidRPr="00962B96" w:rsidRDefault="00962B96" w:rsidP="00962B96">
      <w:pPr>
        <w:numPr>
          <w:ilvl w:val="0"/>
          <w:numId w:val="1"/>
        </w:numPr>
        <w:tabs>
          <w:tab w:val="num" w:pos="720"/>
        </w:tabs>
      </w:pPr>
      <w:r w:rsidRPr="00962B96">
        <w:t xml:space="preserve">Two components recommended by RAC members could not be included due to DOJ guidance: </w:t>
      </w:r>
    </w:p>
    <w:p w14:paraId="4F5CFFB4" w14:textId="77777777" w:rsidR="00962B96" w:rsidRPr="00962B96" w:rsidRDefault="00962B96" w:rsidP="00962B96">
      <w:pPr>
        <w:numPr>
          <w:ilvl w:val="1"/>
          <w:numId w:val="1"/>
        </w:numPr>
        <w:tabs>
          <w:tab w:val="num" w:pos="1440"/>
        </w:tabs>
      </w:pPr>
      <w:r w:rsidRPr="00962B96">
        <w:t>A grievance or dispute</w:t>
      </w:r>
      <w:r w:rsidRPr="00962B96">
        <w:noBreakHyphen/>
        <w:t>resolution process related to overtime averages, because this topic is established in law rather than collective bargaining.</w:t>
      </w:r>
    </w:p>
    <w:p w14:paraId="3DCA8BBC" w14:textId="77777777" w:rsidR="00962B96" w:rsidRPr="00962B96" w:rsidRDefault="00962B96" w:rsidP="00962B96">
      <w:pPr>
        <w:numPr>
          <w:ilvl w:val="1"/>
          <w:numId w:val="1"/>
        </w:numPr>
        <w:tabs>
          <w:tab w:val="num" w:pos="1440"/>
        </w:tabs>
      </w:pPr>
      <w:r w:rsidRPr="00962B96">
        <w:t>A fixed minimum overtime cap (such as 800 hours). DOJ advised that state law requires the use of multiple averages based on reasonable hours worked across employee classes, and a uniform minimum cap would not comply.</w:t>
      </w:r>
    </w:p>
    <w:p w14:paraId="1E5F81FE" w14:textId="77777777" w:rsidR="00962B96" w:rsidRDefault="00962B96" w:rsidP="00274D09">
      <w:pPr>
        <w:ind w:left="720"/>
      </w:pPr>
      <w:r w:rsidRPr="00962B96">
        <w:t>DAS also confirmed that published averages will be rounded to the nearest 100 hours, as required for PERS reporting.</w:t>
      </w:r>
    </w:p>
    <w:p w14:paraId="07BD50B0" w14:textId="77777777" w:rsidR="00274D09" w:rsidRPr="00962B96" w:rsidRDefault="00274D09" w:rsidP="00274D09">
      <w:pPr>
        <w:ind w:left="720"/>
      </w:pPr>
    </w:p>
    <w:p w14:paraId="510AA6D1" w14:textId="02A3ECF7" w:rsidR="00962B96" w:rsidRPr="00274D09" w:rsidRDefault="00962B96" w:rsidP="00274D09">
      <w:pPr>
        <w:pStyle w:val="ListParagraph"/>
        <w:numPr>
          <w:ilvl w:val="0"/>
          <w:numId w:val="5"/>
        </w:numPr>
        <w:rPr>
          <w:b/>
          <w:bCs/>
        </w:rPr>
      </w:pPr>
      <w:r w:rsidRPr="00274D09">
        <w:rPr>
          <w:b/>
          <w:bCs/>
        </w:rPr>
        <w:lastRenderedPageBreak/>
        <w:t>RAC Member Feedback</w:t>
      </w:r>
    </w:p>
    <w:p w14:paraId="20AE8CF3" w14:textId="77777777" w:rsidR="00962B96" w:rsidRPr="00962B96" w:rsidRDefault="00962B96" w:rsidP="00274D09">
      <w:pPr>
        <w:ind w:firstLine="360"/>
      </w:pPr>
      <w:r w:rsidRPr="00962B96">
        <w:t>Committee members raised concerns regarding:</w:t>
      </w:r>
    </w:p>
    <w:p w14:paraId="636204C4" w14:textId="77777777" w:rsidR="00962B96" w:rsidRPr="00962B96" w:rsidRDefault="00962B96" w:rsidP="00962B96">
      <w:pPr>
        <w:numPr>
          <w:ilvl w:val="0"/>
          <w:numId w:val="2"/>
        </w:numPr>
        <w:tabs>
          <w:tab w:val="num" w:pos="720"/>
        </w:tabs>
      </w:pPr>
      <w:r w:rsidRPr="00962B96">
        <w:t>The impact of the revised rule on agencies whose averages would be lower than the long</w:t>
      </w:r>
      <w:r w:rsidRPr="00962B96">
        <w:noBreakHyphen/>
        <w:t>standing 300</w:t>
      </w:r>
      <w:r w:rsidRPr="00962B96">
        <w:noBreakHyphen/>
        <w:t>hour cap historically used by the state.</w:t>
      </w:r>
    </w:p>
    <w:p w14:paraId="425DBFC6" w14:textId="77777777" w:rsidR="00962B96" w:rsidRPr="00962B96" w:rsidRDefault="00962B96" w:rsidP="00962B96">
      <w:pPr>
        <w:numPr>
          <w:ilvl w:val="0"/>
          <w:numId w:val="2"/>
        </w:numPr>
        <w:tabs>
          <w:tab w:val="num" w:pos="720"/>
        </w:tabs>
      </w:pPr>
      <w:r w:rsidRPr="00962B96">
        <w:t>Perceived inconsistencies between current legal interpretations and past practices or agreements, including fixed</w:t>
      </w:r>
      <w:r w:rsidRPr="00962B96">
        <w:noBreakHyphen/>
        <w:t>cap arrangements used within certain public safety units.</w:t>
      </w:r>
    </w:p>
    <w:p w14:paraId="2192F057" w14:textId="77777777" w:rsidR="00962B96" w:rsidRPr="00962B96" w:rsidRDefault="00962B96" w:rsidP="00962B96">
      <w:pPr>
        <w:numPr>
          <w:ilvl w:val="0"/>
          <w:numId w:val="2"/>
        </w:numPr>
        <w:tabs>
          <w:tab w:val="num" w:pos="720"/>
        </w:tabs>
      </w:pPr>
      <w:r w:rsidRPr="00962B96">
        <w:t>The need for clarity on whether future collective bargaining could include agency</w:t>
      </w:r>
      <w:r w:rsidRPr="00962B96">
        <w:noBreakHyphen/>
        <w:t>specific overtime caps.</w:t>
      </w:r>
    </w:p>
    <w:p w14:paraId="1D1AF22E" w14:textId="77777777" w:rsidR="00962B96" w:rsidRPr="00962B96" w:rsidRDefault="00962B96" w:rsidP="00274D09">
      <w:pPr>
        <w:ind w:left="720"/>
      </w:pPr>
      <w:r w:rsidRPr="00962B96">
        <w:t>RAC members expressed that the reductions could disadvantage workers and emphasized the importance of ensuring fairness and transparency.</w:t>
      </w:r>
    </w:p>
    <w:p w14:paraId="2DC98782" w14:textId="41292AC4" w:rsidR="00962B96" w:rsidRPr="00274D09" w:rsidRDefault="00962B96" w:rsidP="00274D09">
      <w:pPr>
        <w:pStyle w:val="ListParagraph"/>
        <w:numPr>
          <w:ilvl w:val="0"/>
          <w:numId w:val="5"/>
        </w:numPr>
        <w:rPr>
          <w:b/>
          <w:bCs/>
        </w:rPr>
      </w:pPr>
      <w:r w:rsidRPr="00274D09">
        <w:rPr>
          <w:b/>
          <w:bCs/>
        </w:rPr>
        <w:t>Request for Additional Review Time</w:t>
      </w:r>
    </w:p>
    <w:p w14:paraId="276053EE" w14:textId="073A1757" w:rsidR="00962B96" w:rsidRPr="00962B96" w:rsidRDefault="00962B96" w:rsidP="00274D09">
      <w:pPr>
        <w:ind w:left="360"/>
      </w:pPr>
      <w:r w:rsidRPr="00962B96">
        <w:t xml:space="preserve">Members requested more time to review DOJ’s detailed legal reasoning, noting that DOJ’s review took several months while RAC members were given only a few days with the final feedback. After discussion, DAS agreed to provide </w:t>
      </w:r>
      <w:r>
        <w:t>additional time through March 31</w:t>
      </w:r>
      <w:r w:rsidRPr="00962B96">
        <w:t xml:space="preserve"> for further review.</w:t>
      </w:r>
    </w:p>
    <w:p w14:paraId="358092CD" w14:textId="6E189FA5" w:rsidR="00962B96" w:rsidRPr="00274D09" w:rsidRDefault="00962B96" w:rsidP="00274D09">
      <w:pPr>
        <w:ind w:firstLine="360"/>
        <w:rPr>
          <w:b/>
          <w:bCs/>
        </w:rPr>
      </w:pPr>
      <w:r w:rsidRPr="00274D09">
        <w:rPr>
          <w:b/>
          <w:bCs/>
        </w:rPr>
        <w:t>Next Steps</w:t>
      </w:r>
    </w:p>
    <w:p w14:paraId="208C84F0" w14:textId="77777777" w:rsidR="00962B96" w:rsidRPr="00962B96" w:rsidRDefault="00962B96" w:rsidP="00274D09">
      <w:pPr>
        <w:numPr>
          <w:ilvl w:val="0"/>
          <w:numId w:val="3"/>
        </w:numPr>
        <w:tabs>
          <w:tab w:val="clear" w:pos="1080"/>
          <w:tab w:val="num" w:pos="720"/>
        </w:tabs>
      </w:pPr>
      <w:r w:rsidRPr="00962B96">
        <w:t xml:space="preserve">DAS will </w:t>
      </w:r>
      <w:proofErr w:type="gramStart"/>
      <w:r w:rsidRPr="00962B96">
        <w:t>convene</w:t>
      </w:r>
      <w:proofErr w:type="gramEnd"/>
      <w:r w:rsidRPr="00962B96">
        <w:t xml:space="preserve"> an additional RAC meeting in early April to allow members to review the DOJ guidance and discuss potential next steps.</w:t>
      </w:r>
    </w:p>
    <w:p w14:paraId="49D4A315" w14:textId="28740C44" w:rsidR="00962B96" w:rsidRPr="00962B96" w:rsidRDefault="00962B96" w:rsidP="00962B96">
      <w:pPr>
        <w:numPr>
          <w:ilvl w:val="0"/>
          <w:numId w:val="3"/>
        </w:numPr>
        <w:tabs>
          <w:tab w:val="num" w:pos="720"/>
        </w:tabs>
      </w:pPr>
      <w:r w:rsidRPr="00962B96">
        <w:t xml:space="preserve">The rulemaking timeline will be adjusted accordingly to support implementation before the </w:t>
      </w:r>
      <w:r>
        <w:t xml:space="preserve">given </w:t>
      </w:r>
      <w:r w:rsidRPr="00962B96">
        <w:t>deadline.</w:t>
      </w:r>
    </w:p>
    <w:p w14:paraId="7DCE5F0F" w14:textId="77777777" w:rsidR="00BE07C9" w:rsidRDefault="00BE07C9"/>
    <w:sectPr w:rsidR="00BE0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8ED"/>
    <w:multiLevelType w:val="hybridMultilevel"/>
    <w:tmpl w:val="5AEA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120FA"/>
    <w:multiLevelType w:val="hybridMultilevel"/>
    <w:tmpl w:val="873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17C9B"/>
    <w:multiLevelType w:val="multilevel"/>
    <w:tmpl w:val="463CC2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043502E"/>
    <w:multiLevelType w:val="multilevel"/>
    <w:tmpl w:val="936294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50C1B9E"/>
    <w:multiLevelType w:val="multilevel"/>
    <w:tmpl w:val="5E4017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1193733">
    <w:abstractNumId w:val="4"/>
  </w:num>
  <w:num w:numId="2" w16cid:durableId="2048288348">
    <w:abstractNumId w:val="2"/>
  </w:num>
  <w:num w:numId="3" w16cid:durableId="410278720">
    <w:abstractNumId w:val="3"/>
  </w:num>
  <w:num w:numId="4" w16cid:durableId="258023976">
    <w:abstractNumId w:val="1"/>
  </w:num>
  <w:num w:numId="5" w16cid:durableId="102428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96"/>
    <w:rsid w:val="00223843"/>
    <w:rsid w:val="00274D09"/>
    <w:rsid w:val="005D76AF"/>
    <w:rsid w:val="00962B96"/>
    <w:rsid w:val="00BE07C9"/>
    <w:rsid w:val="00FA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0C7628"/>
  <w15:chartTrackingRefBased/>
  <w15:docId w15:val="{FEA626B7-46CB-4BD5-B353-CA6056AA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B96"/>
    <w:rPr>
      <w:rFonts w:eastAsiaTheme="majorEastAsia" w:cstheme="majorBidi"/>
      <w:color w:val="272727" w:themeColor="text1" w:themeTint="D8"/>
    </w:rPr>
  </w:style>
  <w:style w:type="paragraph" w:styleId="Title">
    <w:name w:val="Title"/>
    <w:basedOn w:val="Normal"/>
    <w:next w:val="Normal"/>
    <w:link w:val="TitleChar"/>
    <w:uiPriority w:val="10"/>
    <w:qFormat/>
    <w:rsid w:val="00962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B96"/>
    <w:pPr>
      <w:spacing w:before="160"/>
      <w:jc w:val="center"/>
    </w:pPr>
    <w:rPr>
      <w:i/>
      <w:iCs/>
      <w:color w:val="404040" w:themeColor="text1" w:themeTint="BF"/>
    </w:rPr>
  </w:style>
  <w:style w:type="character" w:customStyle="1" w:styleId="QuoteChar">
    <w:name w:val="Quote Char"/>
    <w:basedOn w:val="DefaultParagraphFont"/>
    <w:link w:val="Quote"/>
    <w:uiPriority w:val="29"/>
    <w:rsid w:val="00962B96"/>
    <w:rPr>
      <w:i/>
      <w:iCs/>
      <w:color w:val="404040" w:themeColor="text1" w:themeTint="BF"/>
    </w:rPr>
  </w:style>
  <w:style w:type="paragraph" w:styleId="ListParagraph">
    <w:name w:val="List Paragraph"/>
    <w:basedOn w:val="Normal"/>
    <w:uiPriority w:val="34"/>
    <w:qFormat/>
    <w:rsid w:val="00962B96"/>
    <w:pPr>
      <w:ind w:left="720"/>
      <w:contextualSpacing/>
    </w:pPr>
  </w:style>
  <w:style w:type="character" w:styleId="IntenseEmphasis">
    <w:name w:val="Intense Emphasis"/>
    <w:basedOn w:val="DefaultParagraphFont"/>
    <w:uiPriority w:val="21"/>
    <w:qFormat/>
    <w:rsid w:val="00962B96"/>
    <w:rPr>
      <w:i/>
      <w:iCs/>
      <w:color w:val="0F4761" w:themeColor="accent1" w:themeShade="BF"/>
    </w:rPr>
  </w:style>
  <w:style w:type="paragraph" w:styleId="IntenseQuote">
    <w:name w:val="Intense Quote"/>
    <w:basedOn w:val="Normal"/>
    <w:next w:val="Normal"/>
    <w:link w:val="IntenseQuoteChar"/>
    <w:uiPriority w:val="30"/>
    <w:qFormat/>
    <w:rsid w:val="00962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B96"/>
    <w:rPr>
      <w:i/>
      <w:iCs/>
      <w:color w:val="0F4761" w:themeColor="accent1" w:themeShade="BF"/>
    </w:rPr>
  </w:style>
  <w:style w:type="character" w:styleId="IntenseReference">
    <w:name w:val="Intense Reference"/>
    <w:basedOn w:val="DefaultParagraphFont"/>
    <w:uiPriority w:val="32"/>
    <w:qFormat/>
    <w:rsid w:val="00962B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_x0020_area xmlns="206e90fd-1cdc-403b-9525-8a9baabafd4e">OAR</Topic_x0020_area>
    <Subtopic xmlns="206e90fd-1cdc-403b-9525-8a9baabafd4e" xsi:nil="true"/>
  </documentManagement>
</p:properties>
</file>

<file path=customXml/itemProps1.xml><?xml version="1.0" encoding="utf-8"?>
<ds:datastoreItem xmlns:ds="http://schemas.openxmlformats.org/officeDocument/2006/customXml" ds:itemID="{B2ECDD78-3B09-4793-95A7-4D09E6530DCD}"/>
</file>

<file path=customXml/itemProps2.xml><?xml version="1.0" encoding="utf-8"?>
<ds:datastoreItem xmlns:ds="http://schemas.openxmlformats.org/officeDocument/2006/customXml" ds:itemID="{61B6D38B-826E-41E6-847D-68F7C2C6FD31}"/>
</file>

<file path=customXml/itemProps3.xml><?xml version="1.0" encoding="utf-8"?>
<ds:datastoreItem xmlns:ds="http://schemas.openxmlformats.org/officeDocument/2006/customXml" ds:itemID="{7DC4A025-AB4C-415D-80F8-D494E6FACEFB}"/>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411</Words>
  <Characters>2373</Characters>
  <Application>Microsoft Office Word</Application>
  <DocSecurity>0</DocSecurity>
  <Lines>57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CHAMBERS Janet * DAS</cp:lastModifiedBy>
  <cp:revision>2</cp:revision>
  <dcterms:created xsi:type="dcterms:W3CDTF">2026-02-26T18:25:00Z</dcterms:created>
  <dcterms:modified xsi:type="dcterms:W3CDTF">2026-02-26T23:46:00Z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