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docMetadata/LabelInfo.xml" ContentType="application/vnd.ms-office.classificationlabel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B706" w14:textId="77777777" w:rsidR="001534D3" w:rsidRPr="00F06209" w:rsidRDefault="001534D3" w:rsidP="000F48F9">
      <w:pPr>
        <w:tabs>
          <w:tab w:val="left" w:pos="450"/>
          <w:tab w:val="left" w:pos="810"/>
          <w:tab w:val="right" w:leader="dot" w:pos="9360"/>
        </w:tabs>
        <w:outlineLvl w:val="0"/>
        <w:rPr>
          <w:b/>
          <w:sz w:val="36"/>
        </w:rPr>
      </w:pPr>
    </w:p>
    <w:p w14:paraId="59074848" w14:textId="77777777" w:rsidR="001534D3" w:rsidRPr="00F06209" w:rsidRDefault="001534D3" w:rsidP="000F48F9">
      <w:pPr>
        <w:tabs>
          <w:tab w:val="left" w:pos="450"/>
          <w:tab w:val="left" w:pos="810"/>
          <w:tab w:val="right" w:leader="dot" w:pos="9360"/>
        </w:tabs>
        <w:outlineLvl w:val="0"/>
        <w:rPr>
          <w:b/>
          <w:sz w:val="36"/>
        </w:rPr>
      </w:pPr>
    </w:p>
    <w:p w14:paraId="076CC99A" w14:textId="77777777" w:rsidR="001534D3" w:rsidRPr="00F06209" w:rsidRDefault="001534D3" w:rsidP="000F48F9">
      <w:pPr>
        <w:tabs>
          <w:tab w:val="left" w:pos="450"/>
          <w:tab w:val="left" w:pos="810"/>
          <w:tab w:val="right" w:leader="dot" w:pos="9360"/>
        </w:tabs>
        <w:outlineLvl w:val="0"/>
        <w:rPr>
          <w:b/>
          <w:sz w:val="36"/>
        </w:rPr>
      </w:pPr>
    </w:p>
    <w:p w14:paraId="737ECB72" w14:textId="77777777" w:rsidR="001534D3" w:rsidRPr="00F06209" w:rsidRDefault="001534D3" w:rsidP="000F48F9">
      <w:pPr>
        <w:tabs>
          <w:tab w:val="left" w:pos="450"/>
          <w:tab w:val="left" w:pos="810"/>
          <w:tab w:val="right" w:leader="dot" w:pos="9360"/>
        </w:tabs>
        <w:outlineLvl w:val="0"/>
        <w:rPr>
          <w:b/>
          <w:sz w:val="36"/>
        </w:rPr>
      </w:pPr>
    </w:p>
    <w:p w14:paraId="624FBE96" w14:textId="77777777" w:rsidR="001534D3" w:rsidRPr="00F06209" w:rsidRDefault="001534D3" w:rsidP="000F48F9">
      <w:pPr>
        <w:tabs>
          <w:tab w:val="left" w:pos="450"/>
          <w:tab w:val="left" w:pos="810"/>
          <w:tab w:val="right" w:leader="dot" w:pos="9360"/>
        </w:tabs>
        <w:outlineLvl w:val="0"/>
        <w:rPr>
          <w:b/>
          <w:sz w:val="36"/>
        </w:rPr>
      </w:pPr>
    </w:p>
    <w:p w14:paraId="284F692B" w14:textId="77777777" w:rsidR="001534D3" w:rsidRPr="00F06209" w:rsidRDefault="001534D3" w:rsidP="000F48F9">
      <w:pPr>
        <w:tabs>
          <w:tab w:val="left" w:pos="450"/>
          <w:tab w:val="left" w:pos="810"/>
          <w:tab w:val="right" w:leader="dot" w:pos="9360"/>
        </w:tabs>
        <w:outlineLvl w:val="0"/>
        <w:rPr>
          <w:b/>
          <w:sz w:val="36"/>
        </w:rPr>
      </w:pPr>
    </w:p>
    <w:p w14:paraId="098266F3" w14:textId="77777777" w:rsidR="001534D3" w:rsidRPr="00F06209" w:rsidRDefault="001534D3" w:rsidP="000F48F9">
      <w:pPr>
        <w:tabs>
          <w:tab w:val="left" w:pos="450"/>
          <w:tab w:val="left" w:pos="810"/>
          <w:tab w:val="right" w:leader="dot" w:pos="9360"/>
        </w:tabs>
        <w:outlineLvl w:val="0"/>
        <w:rPr>
          <w:b/>
          <w:sz w:val="36"/>
        </w:rPr>
      </w:pPr>
    </w:p>
    <w:p w14:paraId="1B616F69" w14:textId="61FB33B1" w:rsidR="001534D3" w:rsidRPr="00F06209" w:rsidRDefault="001534D3" w:rsidP="000F48F9">
      <w:pPr>
        <w:tabs>
          <w:tab w:val="left" w:pos="450"/>
          <w:tab w:val="left" w:pos="810"/>
          <w:tab w:val="right" w:leader="dot" w:pos="9360"/>
        </w:tabs>
        <w:outlineLvl w:val="0"/>
        <w:rPr>
          <w:b/>
          <w:sz w:val="36"/>
        </w:rPr>
      </w:pPr>
    </w:p>
    <w:p w14:paraId="03FBD428" w14:textId="77777777" w:rsidR="001534D3" w:rsidRPr="00F06209" w:rsidRDefault="001534D3" w:rsidP="000F48F9">
      <w:pPr>
        <w:tabs>
          <w:tab w:val="left" w:pos="450"/>
          <w:tab w:val="left" w:pos="810"/>
          <w:tab w:val="right" w:leader="dot" w:pos="9360"/>
        </w:tabs>
        <w:outlineLvl w:val="0"/>
        <w:rPr>
          <w:b/>
          <w:sz w:val="36"/>
        </w:rPr>
      </w:pPr>
    </w:p>
    <w:p w14:paraId="6F06C12B" w14:textId="77777777" w:rsidR="001534D3" w:rsidRPr="00F06209" w:rsidRDefault="001534D3" w:rsidP="000F48F9">
      <w:pPr>
        <w:tabs>
          <w:tab w:val="left" w:pos="450"/>
          <w:tab w:val="left" w:pos="810"/>
          <w:tab w:val="right" w:leader="dot" w:pos="9360"/>
        </w:tabs>
        <w:outlineLvl w:val="0"/>
        <w:rPr>
          <w:b/>
          <w:sz w:val="36"/>
        </w:rPr>
      </w:pPr>
    </w:p>
    <w:p w14:paraId="712D8920" w14:textId="77777777" w:rsidR="001534D3" w:rsidRPr="00F06209" w:rsidRDefault="001534D3" w:rsidP="000F48F9">
      <w:pPr>
        <w:tabs>
          <w:tab w:val="left" w:pos="450"/>
          <w:tab w:val="left" w:pos="810"/>
          <w:tab w:val="right" w:leader="dot" w:pos="9360"/>
        </w:tabs>
        <w:outlineLvl w:val="0"/>
        <w:rPr>
          <w:b/>
          <w:sz w:val="36"/>
        </w:rPr>
      </w:pPr>
    </w:p>
    <w:p w14:paraId="7AF2903A" w14:textId="77777777" w:rsidR="001534D3" w:rsidRPr="00626496" w:rsidRDefault="001534D3" w:rsidP="000F48F9">
      <w:pPr>
        <w:tabs>
          <w:tab w:val="left" w:pos="450"/>
          <w:tab w:val="left" w:pos="810"/>
          <w:tab w:val="right" w:leader="dot" w:pos="9360"/>
        </w:tabs>
        <w:jc w:val="center"/>
        <w:outlineLvl w:val="0"/>
        <w:rPr>
          <w:rFonts w:ascii="Montserrat Medium" w:hAnsi="Montserrat Medium"/>
          <w:b/>
          <w:color w:val="00579B" w:themeColor="text2"/>
          <w:sz w:val="72"/>
          <w:szCs w:val="72"/>
        </w:rPr>
      </w:pPr>
      <w:r w:rsidRPr="00626496">
        <w:rPr>
          <w:rFonts w:ascii="Montserrat Medium" w:hAnsi="Montserrat Medium"/>
          <w:b/>
          <w:color w:val="00579B" w:themeColor="text2"/>
          <w:sz w:val="72"/>
          <w:szCs w:val="72"/>
        </w:rPr>
        <w:t>CHAPTER D</w:t>
      </w:r>
    </w:p>
    <w:p w14:paraId="4693E7CC" w14:textId="77777777" w:rsidR="001534D3" w:rsidRPr="00626496" w:rsidRDefault="001534D3" w:rsidP="000F48F9">
      <w:pPr>
        <w:tabs>
          <w:tab w:val="left" w:pos="450"/>
          <w:tab w:val="left" w:pos="810"/>
          <w:tab w:val="right" w:leader="dot" w:pos="9360"/>
        </w:tabs>
        <w:jc w:val="center"/>
        <w:rPr>
          <w:rFonts w:ascii="Montserrat Medium" w:hAnsi="Montserrat Medium"/>
          <w:b/>
          <w:color w:val="00579B" w:themeColor="text2"/>
          <w:sz w:val="72"/>
          <w:szCs w:val="72"/>
        </w:rPr>
      </w:pPr>
    </w:p>
    <w:p w14:paraId="33305826" w14:textId="77777777" w:rsidR="004B1502" w:rsidRPr="00626496" w:rsidRDefault="001534D3" w:rsidP="000F48F9">
      <w:pPr>
        <w:jc w:val="center"/>
        <w:outlineLvl w:val="0"/>
        <w:rPr>
          <w:rFonts w:ascii="Montserrat Medium" w:hAnsi="Montserrat Medium"/>
          <w:b/>
          <w:color w:val="00579B" w:themeColor="text2"/>
          <w:sz w:val="72"/>
          <w:szCs w:val="72"/>
        </w:rPr>
      </w:pPr>
      <w:r w:rsidRPr="00626496">
        <w:rPr>
          <w:rFonts w:ascii="Montserrat Medium" w:hAnsi="Montserrat Medium"/>
          <w:b/>
          <w:color w:val="00579B" w:themeColor="text2"/>
          <w:sz w:val="72"/>
          <w:szCs w:val="72"/>
        </w:rPr>
        <w:t xml:space="preserve">MONTH 13 - </w:t>
      </w:r>
      <w:r w:rsidR="00065E26" w:rsidRPr="00626496">
        <w:rPr>
          <w:rFonts w:ascii="Montserrat Medium" w:hAnsi="Montserrat Medium"/>
          <w:b/>
          <w:color w:val="00579B" w:themeColor="text2"/>
          <w:sz w:val="72"/>
          <w:szCs w:val="72"/>
        </w:rPr>
        <w:t>YEAR-END</w:t>
      </w:r>
      <w:r w:rsidRPr="00626496">
        <w:rPr>
          <w:rFonts w:ascii="Montserrat Medium" w:hAnsi="Montserrat Medium"/>
          <w:b/>
          <w:color w:val="00579B" w:themeColor="text2"/>
          <w:sz w:val="72"/>
          <w:szCs w:val="72"/>
        </w:rPr>
        <w:t xml:space="preserve"> CLOSING</w:t>
      </w:r>
    </w:p>
    <w:p w14:paraId="60B277E1" w14:textId="77777777" w:rsidR="001534D3" w:rsidRPr="00F06209" w:rsidRDefault="001534D3" w:rsidP="000F48F9">
      <w:pPr>
        <w:outlineLvl w:val="0"/>
        <w:rPr>
          <w:b/>
          <w:sz w:val="32"/>
        </w:rPr>
      </w:pPr>
    </w:p>
    <w:p w14:paraId="39ADD6EB" w14:textId="77777777" w:rsidR="00CC70BD" w:rsidRDefault="00CC70BD" w:rsidP="000F48F9">
      <w:pPr>
        <w:tabs>
          <w:tab w:val="left" w:pos="720"/>
          <w:tab w:val="right" w:leader="dot" w:pos="9360"/>
        </w:tabs>
      </w:pPr>
    </w:p>
    <w:p w14:paraId="5D1AC997" w14:textId="77777777" w:rsidR="00CC70BD" w:rsidRPr="00F06209" w:rsidRDefault="00CC70BD" w:rsidP="000F48F9">
      <w:pPr>
        <w:tabs>
          <w:tab w:val="left" w:pos="720"/>
          <w:tab w:val="right" w:leader="dot" w:pos="9360"/>
        </w:tabs>
        <w:sectPr w:rsidR="00CC70BD" w:rsidRPr="00F06209" w:rsidSect="00C8629C">
          <w:footerReference w:type="default" r:id="rId8"/>
          <w:type w:val="continuous"/>
          <w:pgSz w:w="12240" w:h="15840" w:code="1"/>
          <w:pgMar w:top="1080" w:right="1080" w:bottom="1080" w:left="1080" w:header="432" w:footer="432" w:gutter="288"/>
          <w:pgNumType w:start="0"/>
          <w:cols w:space="720"/>
          <w:titlePg/>
          <w:docGrid w:linePitch="299"/>
        </w:sectPr>
      </w:pPr>
    </w:p>
    <w:p w14:paraId="67B485FD" w14:textId="77777777" w:rsidR="001534D3" w:rsidRPr="00B47FBC" w:rsidRDefault="001534D3" w:rsidP="000F48F9">
      <w:pPr>
        <w:tabs>
          <w:tab w:val="left" w:pos="720"/>
          <w:tab w:val="right" w:leader="dot" w:pos="9360"/>
        </w:tabs>
        <w:outlineLvl w:val="0"/>
        <w:rPr>
          <w:rFonts w:ascii="Montserrat Medium" w:hAnsi="Montserrat Medium"/>
          <w:b/>
          <w:sz w:val="36"/>
          <w:szCs w:val="36"/>
        </w:rPr>
      </w:pPr>
      <w:r w:rsidRPr="00B47FBC">
        <w:rPr>
          <w:rFonts w:ascii="Montserrat Medium" w:hAnsi="Montserrat Medium"/>
          <w:b/>
          <w:sz w:val="36"/>
          <w:szCs w:val="36"/>
        </w:rPr>
        <w:lastRenderedPageBreak/>
        <w:t>D.1.</w:t>
      </w:r>
      <w:r w:rsidRPr="00B47FBC">
        <w:rPr>
          <w:rFonts w:ascii="Montserrat Medium" w:hAnsi="Montserrat Medium"/>
          <w:b/>
          <w:sz w:val="36"/>
          <w:szCs w:val="36"/>
        </w:rPr>
        <w:tab/>
        <w:t>Overview of Month 13</w:t>
      </w:r>
    </w:p>
    <w:p w14:paraId="1385167A" w14:textId="77777777" w:rsidR="001534D3" w:rsidRPr="00F06209" w:rsidRDefault="001534D3" w:rsidP="000F48F9">
      <w:pPr>
        <w:tabs>
          <w:tab w:val="left" w:pos="450"/>
          <w:tab w:val="left" w:pos="810"/>
        </w:tabs>
        <w:rPr>
          <w:b/>
          <w:sz w:val="10"/>
          <w:szCs w:val="10"/>
        </w:rPr>
      </w:pPr>
    </w:p>
    <w:p w14:paraId="73BBF872" w14:textId="77777777" w:rsidR="003B59FF" w:rsidRPr="00B47FBC" w:rsidRDefault="001534D3" w:rsidP="000F48F9">
      <w:pPr>
        <w:rPr>
          <w:rFonts w:ascii="Aptos" w:hAnsi="Aptos"/>
          <w:sz w:val="24"/>
          <w:szCs w:val="24"/>
        </w:rPr>
      </w:pPr>
      <w:r w:rsidRPr="00B47FBC">
        <w:rPr>
          <w:rFonts w:ascii="Aptos" w:hAnsi="Aptos"/>
          <w:sz w:val="24"/>
          <w:szCs w:val="24"/>
        </w:rPr>
        <w:t xml:space="preserve">Month 13 is the last period of </w:t>
      </w:r>
      <w:r w:rsidR="00432350" w:rsidRPr="00B47FBC">
        <w:rPr>
          <w:rFonts w:ascii="Aptos" w:hAnsi="Aptos"/>
          <w:sz w:val="24"/>
          <w:szCs w:val="24"/>
        </w:rPr>
        <w:t xml:space="preserve">the </w:t>
      </w:r>
      <w:r w:rsidRPr="00B47FBC">
        <w:rPr>
          <w:rFonts w:ascii="Aptos" w:hAnsi="Aptos"/>
          <w:sz w:val="24"/>
          <w:szCs w:val="24"/>
        </w:rPr>
        <w:t>fiscal year in R*STARS.</w:t>
      </w:r>
      <w:r w:rsidR="00437485" w:rsidRPr="00B47FBC">
        <w:rPr>
          <w:rFonts w:ascii="Aptos" w:hAnsi="Aptos"/>
          <w:sz w:val="24"/>
          <w:szCs w:val="24"/>
        </w:rPr>
        <w:t xml:space="preserve"> </w:t>
      </w:r>
      <w:r w:rsidR="00432350" w:rsidRPr="00B47FBC">
        <w:rPr>
          <w:rFonts w:ascii="Aptos" w:hAnsi="Aptos"/>
          <w:sz w:val="24"/>
          <w:szCs w:val="24"/>
        </w:rPr>
        <w:t>Agencies</w:t>
      </w:r>
      <w:r w:rsidRPr="00B47FBC">
        <w:rPr>
          <w:rFonts w:ascii="Aptos" w:hAnsi="Aptos"/>
          <w:sz w:val="24"/>
          <w:szCs w:val="24"/>
        </w:rPr>
        <w:t xml:space="preserve"> use</w:t>
      </w:r>
      <w:r w:rsidR="00432350" w:rsidRPr="00B47FBC">
        <w:rPr>
          <w:rFonts w:ascii="Aptos" w:hAnsi="Aptos"/>
          <w:sz w:val="24"/>
          <w:szCs w:val="24"/>
        </w:rPr>
        <w:t xml:space="preserve"> this additional accounting period</w:t>
      </w:r>
      <w:r w:rsidRPr="00B47FBC">
        <w:rPr>
          <w:rFonts w:ascii="Aptos" w:hAnsi="Aptos"/>
          <w:sz w:val="24"/>
          <w:szCs w:val="24"/>
        </w:rPr>
        <w:t xml:space="preserve"> to record year</w:t>
      </w:r>
      <w:r w:rsidR="0071570A" w:rsidRPr="00B47FBC">
        <w:rPr>
          <w:rFonts w:ascii="Aptos" w:hAnsi="Aptos"/>
          <w:sz w:val="24"/>
          <w:szCs w:val="24"/>
        </w:rPr>
        <w:t>-</w:t>
      </w:r>
      <w:r w:rsidRPr="00B47FBC">
        <w:rPr>
          <w:rFonts w:ascii="Aptos" w:hAnsi="Aptos"/>
          <w:sz w:val="24"/>
          <w:szCs w:val="24"/>
        </w:rPr>
        <w:t xml:space="preserve">end </w:t>
      </w:r>
      <w:r w:rsidR="00432350" w:rsidRPr="00B47FBC">
        <w:rPr>
          <w:rFonts w:ascii="Aptos" w:hAnsi="Aptos"/>
          <w:sz w:val="24"/>
          <w:szCs w:val="24"/>
        </w:rPr>
        <w:t xml:space="preserve">accruals and other </w:t>
      </w:r>
      <w:r w:rsidRPr="00B47FBC">
        <w:rPr>
          <w:rFonts w:ascii="Aptos" w:hAnsi="Aptos"/>
          <w:sz w:val="24"/>
          <w:szCs w:val="24"/>
        </w:rPr>
        <w:t>financial statement adjustments.</w:t>
      </w:r>
      <w:r w:rsidR="00437485" w:rsidRPr="00B47FBC">
        <w:rPr>
          <w:rFonts w:ascii="Aptos" w:hAnsi="Aptos"/>
          <w:sz w:val="24"/>
          <w:szCs w:val="24"/>
        </w:rPr>
        <w:t xml:space="preserve"> </w:t>
      </w:r>
      <w:r w:rsidR="00140695" w:rsidRPr="00B47FBC">
        <w:rPr>
          <w:rFonts w:ascii="Aptos" w:hAnsi="Aptos"/>
          <w:sz w:val="24"/>
          <w:szCs w:val="24"/>
        </w:rPr>
        <w:t>Because</w:t>
      </w:r>
      <w:r w:rsidRPr="00B47FBC">
        <w:rPr>
          <w:rFonts w:ascii="Aptos" w:hAnsi="Aptos"/>
          <w:sz w:val="24"/>
          <w:szCs w:val="24"/>
        </w:rPr>
        <w:t xml:space="preserve"> Month 13 is an extension of the fiscal year, it </w:t>
      </w:r>
      <w:r w:rsidR="00140695" w:rsidRPr="00B47FBC">
        <w:rPr>
          <w:rFonts w:ascii="Aptos" w:hAnsi="Aptos"/>
          <w:sz w:val="24"/>
          <w:szCs w:val="24"/>
        </w:rPr>
        <w:t>allows agencies to</w:t>
      </w:r>
      <w:r w:rsidR="009872B8" w:rsidRPr="00B47FBC">
        <w:rPr>
          <w:rFonts w:ascii="Aptos" w:hAnsi="Aptos"/>
          <w:sz w:val="24"/>
          <w:szCs w:val="24"/>
        </w:rPr>
        <w:t xml:space="preserve"> </w:t>
      </w:r>
      <w:r w:rsidR="00140695" w:rsidRPr="00B47FBC">
        <w:rPr>
          <w:rFonts w:ascii="Aptos" w:hAnsi="Aptos"/>
          <w:sz w:val="24"/>
          <w:szCs w:val="24"/>
        </w:rPr>
        <w:t>post</w:t>
      </w:r>
      <w:r w:rsidRPr="00B47FBC">
        <w:rPr>
          <w:rFonts w:ascii="Aptos" w:hAnsi="Aptos"/>
          <w:sz w:val="24"/>
          <w:szCs w:val="24"/>
        </w:rPr>
        <w:t xml:space="preserve"> information that </w:t>
      </w:r>
      <w:r w:rsidR="009872B8" w:rsidRPr="00B47FBC">
        <w:rPr>
          <w:rFonts w:ascii="Aptos" w:hAnsi="Aptos"/>
          <w:sz w:val="24"/>
          <w:szCs w:val="24"/>
        </w:rPr>
        <w:t>was</w:t>
      </w:r>
      <w:r w:rsidR="00140695" w:rsidRPr="00B47FBC">
        <w:rPr>
          <w:rFonts w:ascii="Aptos" w:hAnsi="Aptos"/>
          <w:sz w:val="24"/>
          <w:szCs w:val="24"/>
        </w:rPr>
        <w:t xml:space="preserve"> not</w:t>
      </w:r>
      <w:r w:rsidR="009872B8" w:rsidRPr="00B47FBC">
        <w:rPr>
          <w:rFonts w:ascii="Aptos" w:hAnsi="Aptos"/>
          <w:sz w:val="24"/>
          <w:szCs w:val="24"/>
        </w:rPr>
        <w:t xml:space="preserve"> </w:t>
      </w:r>
      <w:r w:rsidR="00140695" w:rsidRPr="00B47FBC">
        <w:rPr>
          <w:rFonts w:ascii="Aptos" w:hAnsi="Aptos"/>
          <w:sz w:val="24"/>
          <w:szCs w:val="24"/>
        </w:rPr>
        <w:t xml:space="preserve">readily </w:t>
      </w:r>
      <w:r w:rsidRPr="00B47FBC">
        <w:rPr>
          <w:rFonts w:ascii="Aptos" w:hAnsi="Aptos"/>
          <w:sz w:val="24"/>
          <w:szCs w:val="24"/>
        </w:rPr>
        <w:t>available at the close of Month 12 (June).</w:t>
      </w:r>
      <w:r w:rsidR="0071570A" w:rsidRPr="00B47FBC">
        <w:rPr>
          <w:rFonts w:ascii="Aptos" w:hAnsi="Aptos"/>
          <w:sz w:val="24"/>
          <w:szCs w:val="24"/>
        </w:rPr>
        <w:t xml:space="preserve"> Month 13 transactions must be recorded with an </w:t>
      </w:r>
      <w:r w:rsidR="0071570A" w:rsidRPr="00B47FBC">
        <w:rPr>
          <w:rFonts w:ascii="Aptos" w:hAnsi="Aptos"/>
          <w:i/>
          <w:sz w:val="24"/>
          <w:szCs w:val="24"/>
        </w:rPr>
        <w:t>effective</w:t>
      </w:r>
      <w:r w:rsidR="0071570A" w:rsidRPr="00B47FBC">
        <w:rPr>
          <w:rFonts w:ascii="Aptos" w:hAnsi="Aptos"/>
          <w:sz w:val="24"/>
          <w:szCs w:val="24"/>
        </w:rPr>
        <w:t xml:space="preserve"> </w:t>
      </w:r>
      <w:r w:rsidR="0071570A" w:rsidRPr="00B47FBC">
        <w:rPr>
          <w:rFonts w:ascii="Aptos" w:hAnsi="Aptos"/>
          <w:i/>
          <w:sz w:val="24"/>
          <w:szCs w:val="24"/>
        </w:rPr>
        <w:t>date</w:t>
      </w:r>
      <w:r w:rsidR="0071570A" w:rsidRPr="00B47FBC">
        <w:rPr>
          <w:rFonts w:ascii="Aptos" w:hAnsi="Aptos"/>
          <w:sz w:val="24"/>
          <w:szCs w:val="24"/>
        </w:rPr>
        <w:t xml:space="preserve"> of 06/</w:t>
      </w:r>
      <w:r w:rsidR="0071570A" w:rsidRPr="00B47FBC">
        <w:rPr>
          <w:rFonts w:ascii="Aptos" w:hAnsi="Aptos"/>
          <w:b/>
          <w:sz w:val="24"/>
          <w:szCs w:val="24"/>
        </w:rPr>
        <w:t>31</w:t>
      </w:r>
      <w:r w:rsidR="0071570A" w:rsidRPr="00B47FBC">
        <w:rPr>
          <w:rFonts w:ascii="Aptos" w:hAnsi="Aptos"/>
          <w:sz w:val="24"/>
          <w:szCs w:val="24"/>
        </w:rPr>
        <w:t>/XX, regardless of the document date.</w:t>
      </w:r>
    </w:p>
    <w:p w14:paraId="0D371B1D" w14:textId="77777777" w:rsidR="003B59FF" w:rsidRPr="00B47FBC" w:rsidRDefault="003B59FF" w:rsidP="000F48F9">
      <w:pPr>
        <w:rPr>
          <w:rFonts w:ascii="Aptos" w:hAnsi="Aptos"/>
          <w:sz w:val="24"/>
          <w:szCs w:val="24"/>
        </w:rPr>
      </w:pPr>
    </w:p>
    <w:p w14:paraId="1617D804" w14:textId="79E7DF73" w:rsidR="00B4427C" w:rsidRPr="00B47FBC" w:rsidRDefault="009639BB" w:rsidP="000F48F9">
      <w:pPr>
        <w:rPr>
          <w:rFonts w:ascii="Aptos" w:hAnsi="Aptos"/>
          <w:sz w:val="24"/>
          <w:szCs w:val="24"/>
        </w:rPr>
      </w:pPr>
      <w:r w:rsidRPr="00B47FBC">
        <w:rPr>
          <w:rFonts w:ascii="Aptos" w:hAnsi="Aptos"/>
          <w:sz w:val="24"/>
          <w:szCs w:val="24"/>
        </w:rPr>
        <w:t xml:space="preserve">To ensure that revenues and expenditures are not duplicated, </w:t>
      </w:r>
      <w:r w:rsidR="00065E26" w:rsidRPr="00B47FBC">
        <w:rPr>
          <w:rFonts w:ascii="Aptos" w:hAnsi="Aptos"/>
          <w:sz w:val="24"/>
          <w:szCs w:val="24"/>
        </w:rPr>
        <w:t>year-end</w:t>
      </w:r>
      <w:r w:rsidR="00B4427C" w:rsidRPr="00B47FBC">
        <w:rPr>
          <w:rFonts w:ascii="Aptos" w:hAnsi="Aptos"/>
          <w:sz w:val="24"/>
          <w:szCs w:val="24"/>
        </w:rPr>
        <w:t xml:space="preserve"> accruals recorded in </w:t>
      </w:r>
      <w:r w:rsidR="00F22D01" w:rsidRPr="00B47FBC">
        <w:rPr>
          <w:rFonts w:ascii="Aptos" w:hAnsi="Aptos"/>
          <w:sz w:val="24"/>
          <w:szCs w:val="24"/>
        </w:rPr>
        <w:t xml:space="preserve">both </w:t>
      </w:r>
      <w:r w:rsidR="00B4427C" w:rsidRPr="00B47FBC">
        <w:rPr>
          <w:rFonts w:ascii="Aptos" w:hAnsi="Aptos"/>
          <w:sz w:val="24"/>
          <w:szCs w:val="24"/>
        </w:rPr>
        <w:t xml:space="preserve">Month 12 and </w:t>
      </w:r>
      <w:r w:rsidR="00F22D01" w:rsidRPr="00B47FBC">
        <w:rPr>
          <w:rFonts w:ascii="Aptos" w:hAnsi="Aptos"/>
          <w:sz w:val="24"/>
          <w:szCs w:val="24"/>
        </w:rPr>
        <w:t xml:space="preserve">Month </w:t>
      </w:r>
      <w:r w:rsidR="00B4427C" w:rsidRPr="00B47FBC">
        <w:rPr>
          <w:rFonts w:ascii="Aptos" w:hAnsi="Aptos"/>
          <w:sz w:val="24"/>
          <w:szCs w:val="24"/>
        </w:rPr>
        <w:t>13 auto-reverse in R*STARS in Month 1 (July) of the ne</w:t>
      </w:r>
      <w:r w:rsidRPr="00B47FBC">
        <w:rPr>
          <w:rFonts w:ascii="Aptos" w:hAnsi="Aptos"/>
          <w:sz w:val="24"/>
          <w:szCs w:val="24"/>
        </w:rPr>
        <w:t>xt</w:t>
      </w:r>
      <w:r w:rsidR="00B4427C" w:rsidRPr="00B47FBC">
        <w:rPr>
          <w:rFonts w:ascii="Aptos" w:hAnsi="Aptos"/>
          <w:sz w:val="24"/>
          <w:szCs w:val="24"/>
        </w:rPr>
        <w:t xml:space="preserve"> fiscal year. </w:t>
      </w:r>
      <w:r w:rsidRPr="00B47FBC">
        <w:rPr>
          <w:rFonts w:ascii="Aptos" w:hAnsi="Aptos"/>
          <w:sz w:val="24"/>
          <w:szCs w:val="24"/>
        </w:rPr>
        <w:t xml:space="preserve">When </w:t>
      </w:r>
      <w:r w:rsidR="005011CE" w:rsidRPr="00B47FBC">
        <w:rPr>
          <w:rFonts w:ascii="Aptos" w:hAnsi="Aptos"/>
          <w:sz w:val="24"/>
          <w:szCs w:val="24"/>
        </w:rPr>
        <w:t xml:space="preserve">the </w:t>
      </w:r>
      <w:r w:rsidR="00E149E6" w:rsidRPr="00B47FBC">
        <w:rPr>
          <w:rFonts w:ascii="Aptos" w:hAnsi="Aptos"/>
          <w:sz w:val="24"/>
          <w:szCs w:val="24"/>
        </w:rPr>
        <w:t xml:space="preserve">actual </w:t>
      </w:r>
      <w:r w:rsidRPr="00B47FBC">
        <w:rPr>
          <w:rFonts w:ascii="Aptos" w:hAnsi="Aptos"/>
          <w:sz w:val="24"/>
          <w:szCs w:val="24"/>
        </w:rPr>
        <w:t xml:space="preserve">payment is made or income is received, </w:t>
      </w:r>
      <w:r w:rsidR="0071570A" w:rsidRPr="00B47FBC">
        <w:rPr>
          <w:rFonts w:ascii="Aptos" w:hAnsi="Aptos"/>
          <w:sz w:val="24"/>
          <w:szCs w:val="24"/>
        </w:rPr>
        <w:t>th</w:t>
      </w:r>
      <w:r w:rsidR="005011CE" w:rsidRPr="00B47FBC">
        <w:rPr>
          <w:rFonts w:ascii="Aptos" w:hAnsi="Aptos"/>
          <w:sz w:val="24"/>
          <w:szCs w:val="24"/>
        </w:rPr>
        <w:t xml:space="preserve">e related </w:t>
      </w:r>
      <w:r w:rsidRPr="00B47FBC">
        <w:rPr>
          <w:rFonts w:ascii="Aptos" w:hAnsi="Aptos"/>
          <w:sz w:val="24"/>
          <w:szCs w:val="24"/>
        </w:rPr>
        <w:t xml:space="preserve">transaction </w:t>
      </w:r>
      <w:r w:rsidR="005011CE" w:rsidRPr="00B47FBC">
        <w:rPr>
          <w:rFonts w:ascii="Aptos" w:hAnsi="Aptos"/>
          <w:sz w:val="24"/>
          <w:szCs w:val="24"/>
        </w:rPr>
        <w:t>will be</w:t>
      </w:r>
      <w:r w:rsidRPr="00B47FBC">
        <w:rPr>
          <w:rFonts w:ascii="Aptos" w:hAnsi="Aptos"/>
          <w:sz w:val="24"/>
          <w:szCs w:val="24"/>
        </w:rPr>
        <w:t xml:space="preserve"> offset by the reversing entry. </w:t>
      </w:r>
      <w:r w:rsidR="00B4427C" w:rsidRPr="00B47FBC">
        <w:rPr>
          <w:rFonts w:ascii="Aptos" w:hAnsi="Aptos"/>
          <w:sz w:val="24"/>
          <w:szCs w:val="24"/>
        </w:rPr>
        <w:t xml:space="preserve">If the actual event posts after July, the reversal </w:t>
      </w:r>
      <w:r w:rsidR="003E79EA" w:rsidRPr="00B47FBC">
        <w:rPr>
          <w:rFonts w:ascii="Aptos" w:hAnsi="Aptos"/>
          <w:sz w:val="24"/>
          <w:szCs w:val="24"/>
        </w:rPr>
        <w:t>will cause</w:t>
      </w:r>
      <w:r w:rsidR="00B4427C" w:rsidRPr="00B47FBC">
        <w:rPr>
          <w:rFonts w:ascii="Aptos" w:hAnsi="Aptos"/>
          <w:sz w:val="24"/>
          <w:szCs w:val="24"/>
        </w:rPr>
        <w:t xml:space="preserve"> a negative amount in July’s records. T</w:t>
      </w:r>
      <w:r w:rsidR="00531625" w:rsidRPr="00B47FBC">
        <w:rPr>
          <w:rFonts w:ascii="Aptos" w:hAnsi="Aptos"/>
          <w:sz w:val="24"/>
          <w:szCs w:val="24"/>
        </w:rPr>
        <w:t xml:space="preserve">ransaction </w:t>
      </w:r>
      <w:r w:rsidR="00B4427C" w:rsidRPr="00B47FBC">
        <w:rPr>
          <w:rFonts w:ascii="Aptos" w:hAnsi="Aptos"/>
          <w:sz w:val="24"/>
          <w:szCs w:val="24"/>
        </w:rPr>
        <w:t>codes</w:t>
      </w:r>
      <w:r w:rsidR="00531625" w:rsidRPr="00B47FBC">
        <w:rPr>
          <w:rFonts w:ascii="Aptos" w:hAnsi="Aptos"/>
          <w:sz w:val="24"/>
          <w:szCs w:val="24"/>
        </w:rPr>
        <w:t xml:space="preserve"> (T-codes)</w:t>
      </w:r>
      <w:r w:rsidR="00B4427C" w:rsidRPr="00B47FBC">
        <w:rPr>
          <w:rFonts w:ascii="Aptos" w:hAnsi="Aptos"/>
          <w:sz w:val="24"/>
          <w:szCs w:val="24"/>
        </w:rPr>
        <w:t xml:space="preserve"> that generate an auto-reversing entry are listed in the </w:t>
      </w:r>
      <w:r w:rsidR="00B4427C" w:rsidRPr="00B47FBC">
        <w:rPr>
          <w:rFonts w:ascii="Aptos" w:hAnsi="Aptos"/>
          <w:i/>
          <w:sz w:val="24"/>
          <w:szCs w:val="24"/>
        </w:rPr>
        <w:t xml:space="preserve">Reference Guide for Month 13 Transactions </w:t>
      </w:r>
      <w:r w:rsidR="005011CE" w:rsidRPr="00B47FBC">
        <w:rPr>
          <w:rFonts w:ascii="Aptos" w:hAnsi="Aptos"/>
          <w:sz w:val="24"/>
          <w:szCs w:val="24"/>
        </w:rPr>
        <w:t>(</w:t>
      </w:r>
      <w:r w:rsidR="00B4427C" w:rsidRPr="00B47FBC">
        <w:rPr>
          <w:rFonts w:ascii="Aptos" w:hAnsi="Aptos"/>
          <w:sz w:val="24"/>
          <w:szCs w:val="24"/>
        </w:rPr>
        <w:t xml:space="preserve">Section D.10.b.). </w:t>
      </w:r>
    </w:p>
    <w:p w14:paraId="2BC6D8F0" w14:textId="77777777" w:rsidR="00B4427C" w:rsidRPr="00B47FBC" w:rsidRDefault="00B4427C" w:rsidP="000F48F9">
      <w:pPr>
        <w:outlineLvl w:val="0"/>
        <w:rPr>
          <w:rFonts w:ascii="Aptos" w:hAnsi="Aptos"/>
          <w:b/>
          <w:sz w:val="24"/>
          <w:szCs w:val="24"/>
        </w:rPr>
      </w:pPr>
    </w:p>
    <w:p w14:paraId="067D2D9B" w14:textId="77777777" w:rsidR="001534D3" w:rsidRPr="00626496" w:rsidRDefault="001534D3" w:rsidP="000F48F9">
      <w:pPr>
        <w:outlineLvl w:val="0"/>
        <w:rPr>
          <w:rFonts w:ascii="Montserrat Medium" w:hAnsi="Montserrat Medium"/>
          <w:color w:val="00579B" w:themeColor="text2"/>
          <w:sz w:val="32"/>
          <w:szCs w:val="32"/>
        </w:rPr>
      </w:pPr>
      <w:r w:rsidRPr="00626496">
        <w:rPr>
          <w:rFonts w:ascii="Montserrat Medium" w:hAnsi="Montserrat Medium"/>
          <w:b/>
          <w:color w:val="00579B" w:themeColor="text2"/>
          <w:sz w:val="32"/>
          <w:szCs w:val="32"/>
        </w:rPr>
        <w:t xml:space="preserve">What Can Be Recorded in Month </w:t>
      </w:r>
      <w:r w:rsidR="00D74E8E" w:rsidRPr="00626496">
        <w:rPr>
          <w:rFonts w:ascii="Montserrat Medium" w:hAnsi="Montserrat Medium"/>
          <w:b/>
          <w:color w:val="00579B" w:themeColor="text2"/>
          <w:sz w:val="32"/>
          <w:szCs w:val="32"/>
        </w:rPr>
        <w:t>13?</w:t>
      </w:r>
    </w:p>
    <w:p w14:paraId="0B4B528D" w14:textId="77777777" w:rsidR="001534D3" w:rsidRPr="00B47FBC" w:rsidRDefault="001534D3" w:rsidP="000F48F9">
      <w:pPr>
        <w:rPr>
          <w:rFonts w:ascii="Aptos" w:hAnsi="Aptos"/>
          <w:sz w:val="24"/>
          <w:szCs w:val="24"/>
        </w:rPr>
      </w:pPr>
    </w:p>
    <w:p w14:paraId="63AAAA63" w14:textId="77777777" w:rsidR="001534D3" w:rsidRPr="00B47FBC" w:rsidRDefault="001534D3" w:rsidP="000F48F9">
      <w:pPr>
        <w:numPr>
          <w:ilvl w:val="0"/>
          <w:numId w:val="1"/>
        </w:numPr>
        <w:spacing w:before="120" w:after="120"/>
        <w:ind w:left="720"/>
        <w:rPr>
          <w:rFonts w:ascii="Aptos" w:hAnsi="Aptos"/>
          <w:sz w:val="24"/>
          <w:szCs w:val="24"/>
        </w:rPr>
      </w:pPr>
      <w:r w:rsidRPr="00B47FBC">
        <w:rPr>
          <w:rFonts w:ascii="Aptos" w:hAnsi="Aptos"/>
          <w:sz w:val="24"/>
          <w:szCs w:val="24"/>
        </w:rPr>
        <w:t>Funding adjustments based on program usage estimates</w:t>
      </w:r>
    </w:p>
    <w:p w14:paraId="25577687" w14:textId="77777777" w:rsidR="001534D3" w:rsidRPr="00B47FBC" w:rsidRDefault="001534D3" w:rsidP="000F48F9">
      <w:pPr>
        <w:numPr>
          <w:ilvl w:val="0"/>
          <w:numId w:val="1"/>
        </w:numPr>
        <w:spacing w:before="120" w:after="120"/>
        <w:ind w:left="720"/>
        <w:rPr>
          <w:rFonts w:ascii="Aptos" w:hAnsi="Aptos"/>
          <w:sz w:val="24"/>
          <w:szCs w:val="24"/>
        </w:rPr>
      </w:pPr>
      <w:r w:rsidRPr="00B47FBC">
        <w:rPr>
          <w:rFonts w:ascii="Aptos" w:hAnsi="Aptos"/>
          <w:sz w:val="24"/>
          <w:szCs w:val="24"/>
        </w:rPr>
        <w:t xml:space="preserve">Reconciliation adjustments </w:t>
      </w:r>
    </w:p>
    <w:p w14:paraId="276AD55D" w14:textId="77777777" w:rsidR="001534D3" w:rsidRPr="00B47FBC" w:rsidRDefault="001534D3" w:rsidP="000F48F9">
      <w:pPr>
        <w:numPr>
          <w:ilvl w:val="0"/>
          <w:numId w:val="1"/>
        </w:numPr>
        <w:spacing w:before="120" w:after="120"/>
        <w:ind w:left="720"/>
        <w:rPr>
          <w:rFonts w:ascii="Aptos" w:hAnsi="Aptos"/>
          <w:sz w:val="24"/>
          <w:szCs w:val="24"/>
        </w:rPr>
      </w:pPr>
      <w:r w:rsidRPr="00B47FBC">
        <w:rPr>
          <w:rFonts w:ascii="Aptos" w:hAnsi="Aptos"/>
          <w:sz w:val="24"/>
          <w:szCs w:val="24"/>
        </w:rPr>
        <w:t>Corrections not already made by Month 12 closing</w:t>
      </w:r>
    </w:p>
    <w:p w14:paraId="48880CBA" w14:textId="77777777" w:rsidR="001534D3" w:rsidRPr="00B47FBC" w:rsidRDefault="001534D3" w:rsidP="000F48F9">
      <w:pPr>
        <w:numPr>
          <w:ilvl w:val="0"/>
          <w:numId w:val="1"/>
        </w:numPr>
        <w:spacing w:before="120" w:after="120"/>
        <w:ind w:left="720"/>
        <w:rPr>
          <w:rFonts w:ascii="Aptos" w:hAnsi="Aptos"/>
          <w:sz w:val="24"/>
          <w:szCs w:val="24"/>
        </w:rPr>
      </w:pPr>
      <w:r w:rsidRPr="00B47FBC">
        <w:rPr>
          <w:rFonts w:ascii="Aptos" w:hAnsi="Aptos"/>
          <w:sz w:val="24"/>
          <w:szCs w:val="24"/>
        </w:rPr>
        <w:t>Adjustments to balance transfers between agencies</w:t>
      </w:r>
    </w:p>
    <w:p w14:paraId="265D2166" w14:textId="77777777" w:rsidR="001534D3" w:rsidRPr="00B47FBC" w:rsidRDefault="001534D3" w:rsidP="000F48F9">
      <w:pPr>
        <w:numPr>
          <w:ilvl w:val="0"/>
          <w:numId w:val="1"/>
        </w:numPr>
        <w:spacing w:before="120" w:after="120"/>
        <w:ind w:left="720"/>
        <w:rPr>
          <w:rFonts w:ascii="Aptos" w:hAnsi="Aptos"/>
          <w:sz w:val="24"/>
          <w:szCs w:val="24"/>
        </w:rPr>
      </w:pPr>
      <w:r w:rsidRPr="00B47FBC">
        <w:rPr>
          <w:rFonts w:ascii="Aptos" w:hAnsi="Aptos"/>
          <w:sz w:val="24"/>
          <w:szCs w:val="24"/>
        </w:rPr>
        <w:t>Accruals of revenue or expenditures (these will automatically reverse)</w:t>
      </w:r>
    </w:p>
    <w:p w14:paraId="5DD71A1F" w14:textId="3D688E9D" w:rsidR="001534D3" w:rsidRPr="00B47FBC" w:rsidRDefault="001534D3" w:rsidP="000F48F9">
      <w:pPr>
        <w:numPr>
          <w:ilvl w:val="0"/>
          <w:numId w:val="1"/>
        </w:numPr>
        <w:spacing w:before="120" w:after="120"/>
        <w:ind w:left="720"/>
        <w:rPr>
          <w:rFonts w:ascii="Aptos" w:hAnsi="Aptos"/>
          <w:sz w:val="24"/>
          <w:szCs w:val="24"/>
        </w:rPr>
      </w:pPr>
      <w:r w:rsidRPr="00B47FBC">
        <w:rPr>
          <w:rFonts w:ascii="Aptos" w:hAnsi="Aptos"/>
          <w:sz w:val="24"/>
          <w:szCs w:val="24"/>
        </w:rPr>
        <w:t>Material audit adjustments</w:t>
      </w:r>
    </w:p>
    <w:p w14:paraId="20120FD3" w14:textId="77777777" w:rsidR="001534D3" w:rsidRPr="00B47FBC" w:rsidRDefault="001534D3" w:rsidP="000F48F9">
      <w:pPr>
        <w:numPr>
          <w:ilvl w:val="0"/>
          <w:numId w:val="1"/>
        </w:numPr>
        <w:spacing w:before="120" w:after="120"/>
        <w:ind w:left="720"/>
        <w:rPr>
          <w:rFonts w:ascii="Aptos" w:hAnsi="Aptos"/>
          <w:sz w:val="24"/>
          <w:szCs w:val="24"/>
        </w:rPr>
      </w:pPr>
      <w:r w:rsidRPr="00B47FBC">
        <w:rPr>
          <w:rFonts w:ascii="Aptos" w:hAnsi="Aptos"/>
          <w:sz w:val="24"/>
          <w:szCs w:val="24"/>
        </w:rPr>
        <w:t>Reclassifications for financial statement purposes</w:t>
      </w:r>
    </w:p>
    <w:p w14:paraId="6FF5CF17" w14:textId="77777777" w:rsidR="001534D3" w:rsidRPr="00B47FBC" w:rsidRDefault="001534D3" w:rsidP="000F48F9">
      <w:pPr>
        <w:numPr>
          <w:ilvl w:val="0"/>
          <w:numId w:val="1"/>
        </w:numPr>
        <w:spacing w:before="120" w:after="120"/>
        <w:ind w:left="720"/>
        <w:rPr>
          <w:rFonts w:ascii="Aptos" w:hAnsi="Aptos"/>
          <w:sz w:val="24"/>
          <w:szCs w:val="24"/>
        </w:rPr>
      </w:pPr>
      <w:r w:rsidRPr="00B47FBC">
        <w:rPr>
          <w:rFonts w:ascii="Aptos" w:hAnsi="Aptos"/>
          <w:sz w:val="24"/>
          <w:szCs w:val="24"/>
        </w:rPr>
        <w:t>Investment fair value adjustments</w:t>
      </w:r>
    </w:p>
    <w:p w14:paraId="4416A376" w14:textId="77777777" w:rsidR="001534D3" w:rsidRPr="00B47FBC" w:rsidRDefault="001534D3" w:rsidP="000F48F9">
      <w:pPr>
        <w:numPr>
          <w:ilvl w:val="0"/>
          <w:numId w:val="1"/>
        </w:numPr>
        <w:spacing w:before="120" w:after="120"/>
        <w:ind w:left="720"/>
        <w:rPr>
          <w:rFonts w:ascii="Aptos" w:hAnsi="Aptos"/>
          <w:sz w:val="24"/>
          <w:szCs w:val="24"/>
        </w:rPr>
      </w:pPr>
      <w:r w:rsidRPr="00B47FBC">
        <w:rPr>
          <w:rFonts w:ascii="Aptos" w:hAnsi="Aptos"/>
          <w:sz w:val="24"/>
          <w:szCs w:val="24"/>
        </w:rPr>
        <w:t>Securities lending adjustments</w:t>
      </w:r>
    </w:p>
    <w:p w14:paraId="222E7F0D" w14:textId="198BDE9D" w:rsidR="00842DE0" w:rsidRPr="00B47FBC" w:rsidRDefault="00842DE0" w:rsidP="000F48F9">
      <w:pPr>
        <w:numPr>
          <w:ilvl w:val="0"/>
          <w:numId w:val="1"/>
        </w:numPr>
        <w:spacing w:before="120" w:after="120"/>
        <w:ind w:left="720"/>
        <w:rPr>
          <w:rFonts w:ascii="Aptos" w:hAnsi="Aptos"/>
          <w:sz w:val="24"/>
          <w:szCs w:val="24"/>
        </w:rPr>
      </w:pPr>
      <w:r w:rsidRPr="00B47FBC">
        <w:rPr>
          <w:rFonts w:ascii="Aptos" w:hAnsi="Aptos"/>
          <w:sz w:val="24"/>
          <w:szCs w:val="24"/>
        </w:rPr>
        <w:t>Pension-related debt adjustments</w:t>
      </w:r>
    </w:p>
    <w:p w14:paraId="35BC72C6" w14:textId="6F33E27E" w:rsidR="00842DE0" w:rsidRPr="00B47FBC" w:rsidRDefault="00C8629C" w:rsidP="000F48F9">
      <w:pPr>
        <w:numPr>
          <w:ilvl w:val="0"/>
          <w:numId w:val="1"/>
        </w:numPr>
        <w:spacing w:before="120" w:after="120"/>
        <w:ind w:left="720"/>
        <w:rPr>
          <w:rFonts w:ascii="Aptos" w:hAnsi="Aptos"/>
          <w:sz w:val="24"/>
          <w:szCs w:val="24"/>
        </w:rPr>
      </w:pPr>
      <w:r w:rsidRPr="00B47FBC">
        <w:rPr>
          <w:rFonts w:ascii="Aptos" w:hAnsi="Aptos"/>
          <w:sz w:val="24"/>
          <w:szCs w:val="24"/>
        </w:rPr>
        <w:t>Net p</w:t>
      </w:r>
      <w:r w:rsidR="00842DE0" w:rsidRPr="00B47FBC">
        <w:rPr>
          <w:rFonts w:ascii="Aptos" w:hAnsi="Aptos"/>
          <w:sz w:val="24"/>
          <w:szCs w:val="24"/>
        </w:rPr>
        <w:t>ension liability adjustments</w:t>
      </w:r>
    </w:p>
    <w:p w14:paraId="3389B451" w14:textId="77777777" w:rsidR="00C00374" w:rsidRDefault="00C00374" w:rsidP="000F48F9">
      <w:pPr>
        <w:spacing w:before="120" w:after="120"/>
        <w:outlineLvl w:val="0"/>
        <w:rPr>
          <w:b/>
        </w:rPr>
      </w:pPr>
    </w:p>
    <w:p w14:paraId="44D76815" w14:textId="77777777" w:rsidR="001534D3" w:rsidRPr="00626496" w:rsidRDefault="001534D3" w:rsidP="000F48F9">
      <w:pPr>
        <w:outlineLvl w:val="0"/>
        <w:rPr>
          <w:rFonts w:ascii="Montserrat Medium" w:hAnsi="Montserrat Medium"/>
          <w:b/>
          <w:color w:val="00579B" w:themeColor="text2"/>
          <w:sz w:val="32"/>
          <w:szCs w:val="32"/>
        </w:rPr>
      </w:pPr>
      <w:r w:rsidRPr="00626496">
        <w:rPr>
          <w:rFonts w:ascii="Montserrat Medium" w:hAnsi="Montserrat Medium"/>
          <w:b/>
          <w:color w:val="00579B" w:themeColor="text2"/>
          <w:sz w:val="32"/>
          <w:szCs w:val="32"/>
        </w:rPr>
        <w:t xml:space="preserve">What Should Not Be Recorded in Month </w:t>
      </w:r>
      <w:r w:rsidR="00D74E8E" w:rsidRPr="00626496">
        <w:rPr>
          <w:rFonts w:ascii="Montserrat Medium" w:hAnsi="Montserrat Medium"/>
          <w:b/>
          <w:color w:val="00579B" w:themeColor="text2"/>
          <w:sz w:val="32"/>
          <w:szCs w:val="32"/>
        </w:rPr>
        <w:t>13?</w:t>
      </w:r>
    </w:p>
    <w:p w14:paraId="16C0D39C" w14:textId="77777777" w:rsidR="001534D3" w:rsidRPr="00B47FBC" w:rsidRDefault="001534D3" w:rsidP="000F48F9">
      <w:pPr>
        <w:outlineLvl w:val="0"/>
        <w:rPr>
          <w:rFonts w:ascii="Aptos" w:hAnsi="Aptos"/>
          <w:b/>
          <w:sz w:val="24"/>
          <w:szCs w:val="24"/>
          <w:u w:val="single"/>
        </w:rPr>
      </w:pPr>
    </w:p>
    <w:p w14:paraId="7E82C350" w14:textId="77777777" w:rsidR="00C573D6" w:rsidRPr="00B47FBC" w:rsidRDefault="00C573D6" w:rsidP="000F48F9">
      <w:pPr>
        <w:ind w:left="2" w:hanging="2"/>
        <w:rPr>
          <w:rFonts w:ascii="Aptos" w:hAnsi="Aptos"/>
          <w:sz w:val="24"/>
          <w:szCs w:val="24"/>
        </w:rPr>
      </w:pPr>
      <w:r w:rsidRPr="00B47FBC">
        <w:rPr>
          <w:rFonts w:ascii="Aptos" w:hAnsi="Aptos"/>
          <w:sz w:val="24"/>
          <w:szCs w:val="24"/>
        </w:rPr>
        <w:t>Because Month 13 transactions must be recorded with an effective date of June 31, certain T-codes</w:t>
      </w:r>
      <w:r w:rsidR="0066642E" w:rsidRPr="00B47FBC">
        <w:rPr>
          <w:rFonts w:ascii="Aptos" w:hAnsi="Aptos"/>
          <w:sz w:val="24"/>
          <w:szCs w:val="24"/>
        </w:rPr>
        <w:t xml:space="preserve"> </w:t>
      </w:r>
      <w:r w:rsidRPr="00B47FBC">
        <w:rPr>
          <w:rFonts w:ascii="Aptos" w:hAnsi="Aptos"/>
          <w:sz w:val="24"/>
          <w:szCs w:val="24"/>
        </w:rPr>
        <w:t>cannot be used</w:t>
      </w:r>
      <w:r w:rsidR="003B59FF" w:rsidRPr="00B47FBC">
        <w:rPr>
          <w:rFonts w:ascii="Aptos" w:hAnsi="Aptos"/>
          <w:sz w:val="24"/>
          <w:szCs w:val="24"/>
        </w:rPr>
        <w:t xml:space="preserve"> </w:t>
      </w:r>
      <w:r w:rsidR="0066642E" w:rsidRPr="00B47FBC">
        <w:rPr>
          <w:rFonts w:ascii="Aptos" w:hAnsi="Aptos"/>
          <w:sz w:val="24"/>
          <w:szCs w:val="24"/>
        </w:rPr>
        <w:t>in</w:t>
      </w:r>
      <w:r w:rsidR="001534D3" w:rsidRPr="00B47FBC">
        <w:rPr>
          <w:rFonts w:ascii="Aptos" w:hAnsi="Aptos"/>
          <w:sz w:val="24"/>
          <w:szCs w:val="24"/>
        </w:rPr>
        <w:t xml:space="preserve"> Month 13</w:t>
      </w:r>
      <w:r w:rsidRPr="00B47FBC">
        <w:rPr>
          <w:rFonts w:ascii="Aptos" w:hAnsi="Aptos"/>
          <w:sz w:val="24"/>
          <w:szCs w:val="24"/>
        </w:rPr>
        <w:t>.</w:t>
      </w:r>
      <w:r w:rsidR="001534D3" w:rsidRPr="00B47FBC">
        <w:rPr>
          <w:rFonts w:ascii="Aptos" w:hAnsi="Aptos"/>
          <w:sz w:val="24"/>
          <w:szCs w:val="24"/>
        </w:rPr>
        <w:t xml:space="preserve"> </w:t>
      </w:r>
      <w:r w:rsidR="00205267" w:rsidRPr="00B47FBC">
        <w:rPr>
          <w:rFonts w:ascii="Aptos" w:hAnsi="Aptos"/>
          <w:sz w:val="24"/>
          <w:szCs w:val="24"/>
        </w:rPr>
        <w:t xml:space="preserve">For example, </w:t>
      </w:r>
      <w:r w:rsidRPr="00B47FBC">
        <w:rPr>
          <w:rFonts w:ascii="Aptos" w:hAnsi="Aptos"/>
          <w:sz w:val="24"/>
          <w:szCs w:val="24"/>
        </w:rPr>
        <w:t xml:space="preserve">ADPICS does not recognize </w:t>
      </w:r>
      <w:r w:rsidR="00BD05B0" w:rsidRPr="00B47FBC">
        <w:rPr>
          <w:rFonts w:ascii="Aptos" w:hAnsi="Aptos"/>
          <w:sz w:val="24"/>
          <w:szCs w:val="24"/>
        </w:rPr>
        <w:t xml:space="preserve">June 31 </w:t>
      </w:r>
      <w:r w:rsidRPr="00B47FBC">
        <w:rPr>
          <w:rFonts w:ascii="Aptos" w:hAnsi="Aptos"/>
          <w:sz w:val="24"/>
          <w:szCs w:val="24"/>
        </w:rPr>
        <w:t>as</w:t>
      </w:r>
      <w:r w:rsidR="00BD05B0" w:rsidRPr="00B47FBC">
        <w:rPr>
          <w:rFonts w:ascii="Aptos" w:hAnsi="Aptos"/>
          <w:sz w:val="24"/>
          <w:szCs w:val="24"/>
        </w:rPr>
        <w:t xml:space="preserve"> a valid calendar date</w:t>
      </w:r>
      <w:r w:rsidRPr="00B47FBC">
        <w:rPr>
          <w:rFonts w:ascii="Aptos" w:hAnsi="Aptos"/>
          <w:sz w:val="24"/>
          <w:szCs w:val="24"/>
        </w:rPr>
        <w:t xml:space="preserve">; therefore, </w:t>
      </w:r>
      <w:r w:rsidR="00256F23" w:rsidRPr="00B47FBC">
        <w:rPr>
          <w:rFonts w:ascii="Aptos" w:hAnsi="Aptos"/>
          <w:sz w:val="24"/>
          <w:szCs w:val="24"/>
        </w:rPr>
        <w:t xml:space="preserve">ADPICS T-codes </w:t>
      </w:r>
      <w:r w:rsidR="00D51693" w:rsidRPr="00B47FBC">
        <w:rPr>
          <w:rFonts w:ascii="Aptos" w:hAnsi="Aptos"/>
          <w:sz w:val="24"/>
          <w:szCs w:val="24"/>
        </w:rPr>
        <w:t>can</w:t>
      </w:r>
      <w:r w:rsidR="00256F23" w:rsidRPr="00B47FBC">
        <w:rPr>
          <w:rFonts w:ascii="Aptos" w:hAnsi="Aptos"/>
          <w:sz w:val="24"/>
          <w:szCs w:val="24"/>
        </w:rPr>
        <w:t>not be used in Month 13.</w:t>
      </w:r>
    </w:p>
    <w:p w14:paraId="798BC460" w14:textId="77777777" w:rsidR="00C573D6" w:rsidRPr="00B47FBC" w:rsidRDefault="00C573D6" w:rsidP="000F48F9">
      <w:pPr>
        <w:ind w:left="2" w:hanging="2"/>
        <w:rPr>
          <w:rFonts w:ascii="Aptos" w:hAnsi="Aptos"/>
          <w:sz w:val="24"/>
          <w:szCs w:val="24"/>
          <w:highlight w:val="yellow"/>
        </w:rPr>
      </w:pPr>
    </w:p>
    <w:p w14:paraId="01F9A1DF" w14:textId="2754AF10" w:rsidR="001534D3" w:rsidRPr="00B47FBC" w:rsidRDefault="00256F23" w:rsidP="000F48F9">
      <w:pPr>
        <w:rPr>
          <w:rFonts w:ascii="Aptos" w:hAnsi="Aptos"/>
          <w:sz w:val="24"/>
          <w:szCs w:val="24"/>
        </w:rPr>
      </w:pPr>
      <w:r w:rsidRPr="00B47FBC">
        <w:rPr>
          <w:rFonts w:ascii="Aptos" w:hAnsi="Aptos"/>
          <w:sz w:val="24"/>
          <w:szCs w:val="24"/>
        </w:rPr>
        <w:t xml:space="preserve">T-codes that post to GL account 0065, </w:t>
      </w:r>
      <w:r w:rsidRPr="00B47FBC">
        <w:rPr>
          <w:rFonts w:ascii="Aptos" w:hAnsi="Aptos"/>
          <w:i/>
          <w:sz w:val="24"/>
          <w:szCs w:val="24"/>
        </w:rPr>
        <w:t>Unreconciled Deposit</w:t>
      </w:r>
      <w:r w:rsidRPr="00B47FBC">
        <w:rPr>
          <w:rFonts w:ascii="Aptos" w:hAnsi="Aptos"/>
          <w:sz w:val="24"/>
          <w:szCs w:val="24"/>
        </w:rPr>
        <w:t xml:space="preserve">, should be posted using the date the cash was received. A June 31 date is appropriate only for </w:t>
      </w:r>
      <w:r w:rsidRPr="00333089">
        <w:rPr>
          <w:rFonts w:ascii="Aptos" w:hAnsi="Aptos"/>
          <w:sz w:val="24"/>
          <w:szCs w:val="24"/>
        </w:rPr>
        <w:t>adjustments</w:t>
      </w:r>
      <w:r w:rsidRPr="00B47FBC">
        <w:rPr>
          <w:rFonts w:ascii="Aptos" w:hAnsi="Aptos"/>
          <w:sz w:val="24"/>
          <w:szCs w:val="24"/>
        </w:rPr>
        <w:t xml:space="preserve"> to deposits and </w:t>
      </w:r>
      <w:r w:rsidR="0022472A" w:rsidRPr="00B47FBC">
        <w:rPr>
          <w:rFonts w:ascii="Aptos" w:hAnsi="Aptos"/>
          <w:b/>
          <w:sz w:val="24"/>
          <w:szCs w:val="24"/>
        </w:rPr>
        <w:t>ONLY</w:t>
      </w:r>
      <w:r w:rsidR="0022472A" w:rsidRPr="00B47FBC">
        <w:rPr>
          <w:rFonts w:ascii="Aptos" w:hAnsi="Aptos"/>
          <w:sz w:val="24"/>
          <w:szCs w:val="24"/>
        </w:rPr>
        <w:t xml:space="preserve"> </w:t>
      </w:r>
      <w:r w:rsidR="005550ED" w:rsidRPr="00B47FBC">
        <w:rPr>
          <w:rFonts w:ascii="Aptos" w:hAnsi="Aptos"/>
          <w:sz w:val="24"/>
          <w:szCs w:val="24"/>
        </w:rPr>
        <w:t xml:space="preserve">if </w:t>
      </w:r>
      <w:r w:rsidR="005550ED" w:rsidRPr="00B47FBC">
        <w:rPr>
          <w:rFonts w:ascii="Aptos" w:hAnsi="Aptos"/>
          <w:b/>
          <w:i/>
          <w:sz w:val="24"/>
          <w:szCs w:val="24"/>
        </w:rPr>
        <w:t>all</w:t>
      </w:r>
      <w:r w:rsidR="00FD24E8" w:rsidRPr="00B47FBC">
        <w:rPr>
          <w:rFonts w:ascii="Aptos" w:hAnsi="Aptos"/>
          <w:sz w:val="24"/>
          <w:szCs w:val="24"/>
        </w:rPr>
        <w:t xml:space="preserve"> </w:t>
      </w:r>
      <w:r w:rsidR="0066642E" w:rsidRPr="00B47FBC">
        <w:rPr>
          <w:rFonts w:ascii="Aptos" w:hAnsi="Aptos"/>
          <w:sz w:val="24"/>
          <w:szCs w:val="24"/>
        </w:rPr>
        <w:t xml:space="preserve">of </w:t>
      </w:r>
      <w:r w:rsidR="00FD24E8" w:rsidRPr="00B47FBC">
        <w:rPr>
          <w:rFonts w:ascii="Aptos" w:hAnsi="Aptos"/>
          <w:sz w:val="24"/>
          <w:szCs w:val="24"/>
        </w:rPr>
        <w:t>the following</w:t>
      </w:r>
      <w:r w:rsidR="0066642E" w:rsidRPr="00B47FBC">
        <w:rPr>
          <w:rFonts w:ascii="Aptos" w:hAnsi="Aptos"/>
          <w:sz w:val="24"/>
          <w:szCs w:val="24"/>
        </w:rPr>
        <w:t xml:space="preserve"> conditions</w:t>
      </w:r>
      <w:r w:rsidR="00FD24E8" w:rsidRPr="00B47FBC">
        <w:rPr>
          <w:rFonts w:ascii="Aptos" w:hAnsi="Aptos"/>
          <w:sz w:val="24"/>
          <w:szCs w:val="24"/>
        </w:rPr>
        <w:t xml:space="preserve"> are true</w:t>
      </w:r>
      <w:r w:rsidR="001534D3" w:rsidRPr="00B47FBC">
        <w:rPr>
          <w:rFonts w:ascii="Aptos" w:hAnsi="Aptos"/>
          <w:sz w:val="24"/>
          <w:szCs w:val="24"/>
        </w:rPr>
        <w:t xml:space="preserve">: </w:t>
      </w:r>
      <w:r w:rsidR="0066642E" w:rsidRPr="00B47FBC">
        <w:rPr>
          <w:rFonts w:ascii="Aptos" w:hAnsi="Aptos"/>
          <w:sz w:val="24"/>
          <w:szCs w:val="24"/>
        </w:rPr>
        <w:t>(</w:t>
      </w:r>
      <w:r w:rsidR="001534D3" w:rsidRPr="00B47FBC">
        <w:rPr>
          <w:rFonts w:ascii="Aptos" w:hAnsi="Aptos"/>
          <w:sz w:val="24"/>
          <w:szCs w:val="24"/>
        </w:rPr>
        <w:t xml:space="preserve">1) the adjustment </w:t>
      </w:r>
      <w:r w:rsidR="005550ED" w:rsidRPr="00B47FBC">
        <w:rPr>
          <w:rFonts w:ascii="Aptos" w:hAnsi="Aptos"/>
          <w:sz w:val="24"/>
          <w:szCs w:val="24"/>
        </w:rPr>
        <w:t xml:space="preserve">affects D23 funds </w:t>
      </w:r>
      <w:r w:rsidR="001534D3" w:rsidRPr="00B47FBC">
        <w:rPr>
          <w:rFonts w:ascii="Aptos" w:hAnsi="Aptos"/>
          <w:sz w:val="24"/>
          <w:szCs w:val="24"/>
        </w:rPr>
        <w:t xml:space="preserve">within the same agency, </w:t>
      </w:r>
      <w:r w:rsidR="0066642E" w:rsidRPr="00B47FBC">
        <w:rPr>
          <w:rFonts w:ascii="Aptos" w:hAnsi="Aptos"/>
          <w:sz w:val="24"/>
          <w:szCs w:val="24"/>
        </w:rPr>
        <w:t>(</w:t>
      </w:r>
      <w:r w:rsidR="001534D3" w:rsidRPr="00B47FBC">
        <w:rPr>
          <w:rFonts w:ascii="Aptos" w:hAnsi="Aptos"/>
          <w:sz w:val="24"/>
          <w:szCs w:val="24"/>
        </w:rPr>
        <w:t xml:space="preserve">2) the </w:t>
      </w:r>
      <w:r w:rsidR="00D61144" w:rsidRPr="00B47FBC">
        <w:rPr>
          <w:rFonts w:ascii="Aptos" w:hAnsi="Aptos"/>
          <w:sz w:val="24"/>
          <w:szCs w:val="24"/>
        </w:rPr>
        <w:t xml:space="preserve">affected </w:t>
      </w:r>
      <w:r w:rsidR="001534D3" w:rsidRPr="00B47FBC">
        <w:rPr>
          <w:rFonts w:ascii="Aptos" w:hAnsi="Aptos"/>
          <w:sz w:val="24"/>
          <w:szCs w:val="24"/>
        </w:rPr>
        <w:t xml:space="preserve">D23 funds </w:t>
      </w:r>
      <w:r w:rsidR="00924A4C" w:rsidRPr="00B47FBC">
        <w:rPr>
          <w:rFonts w:ascii="Aptos" w:hAnsi="Aptos"/>
          <w:sz w:val="24"/>
          <w:szCs w:val="24"/>
        </w:rPr>
        <w:t xml:space="preserve">roll up </w:t>
      </w:r>
      <w:r w:rsidR="0066642E" w:rsidRPr="00B47FBC">
        <w:rPr>
          <w:rFonts w:ascii="Aptos" w:hAnsi="Aptos"/>
          <w:sz w:val="24"/>
          <w:szCs w:val="24"/>
        </w:rPr>
        <w:t xml:space="preserve">to </w:t>
      </w:r>
      <w:r w:rsidR="001534D3" w:rsidRPr="00B47FBC">
        <w:rPr>
          <w:rFonts w:ascii="Aptos" w:hAnsi="Aptos"/>
          <w:sz w:val="24"/>
          <w:szCs w:val="24"/>
        </w:rPr>
        <w:t xml:space="preserve">the same GAAP fund, and </w:t>
      </w:r>
      <w:r w:rsidR="0066642E" w:rsidRPr="00B47FBC">
        <w:rPr>
          <w:rFonts w:ascii="Aptos" w:hAnsi="Aptos"/>
          <w:sz w:val="24"/>
          <w:szCs w:val="24"/>
        </w:rPr>
        <w:t>(</w:t>
      </w:r>
      <w:r w:rsidR="001534D3" w:rsidRPr="00B47FBC">
        <w:rPr>
          <w:rFonts w:ascii="Aptos" w:hAnsi="Aptos"/>
          <w:sz w:val="24"/>
          <w:szCs w:val="24"/>
        </w:rPr>
        <w:t xml:space="preserve">3) </w:t>
      </w:r>
      <w:r w:rsidR="009268CA" w:rsidRPr="00B47FBC">
        <w:rPr>
          <w:rFonts w:ascii="Aptos" w:hAnsi="Aptos"/>
          <w:sz w:val="24"/>
          <w:szCs w:val="24"/>
        </w:rPr>
        <w:t xml:space="preserve">the </w:t>
      </w:r>
      <w:r w:rsidR="00D61144" w:rsidRPr="00B47FBC">
        <w:rPr>
          <w:rFonts w:ascii="Aptos" w:hAnsi="Aptos"/>
          <w:sz w:val="24"/>
          <w:szCs w:val="24"/>
        </w:rPr>
        <w:t xml:space="preserve">affected </w:t>
      </w:r>
      <w:r w:rsidR="001534D3" w:rsidRPr="00B47FBC">
        <w:rPr>
          <w:rFonts w:ascii="Aptos" w:hAnsi="Aptos"/>
          <w:sz w:val="24"/>
          <w:szCs w:val="24"/>
        </w:rPr>
        <w:lastRenderedPageBreak/>
        <w:t>D23 funds are tied to the same Treasury Fund.</w:t>
      </w:r>
      <w:r w:rsidRPr="00B47FBC">
        <w:rPr>
          <w:rFonts w:ascii="Aptos" w:hAnsi="Aptos"/>
          <w:sz w:val="24"/>
          <w:szCs w:val="24"/>
        </w:rPr>
        <w:t xml:space="preserve"> </w:t>
      </w:r>
      <w:r w:rsidR="00E16758" w:rsidRPr="00B47FBC">
        <w:rPr>
          <w:rFonts w:ascii="Aptos" w:hAnsi="Aptos"/>
          <w:sz w:val="24"/>
          <w:szCs w:val="24"/>
        </w:rPr>
        <w:t xml:space="preserve">These </w:t>
      </w:r>
      <w:r w:rsidR="00324456" w:rsidRPr="00B47FBC">
        <w:rPr>
          <w:rFonts w:ascii="Aptos" w:hAnsi="Aptos"/>
          <w:sz w:val="24"/>
          <w:szCs w:val="24"/>
        </w:rPr>
        <w:t xml:space="preserve">same </w:t>
      </w:r>
      <w:r w:rsidR="00E16758" w:rsidRPr="00B47FBC">
        <w:rPr>
          <w:rFonts w:ascii="Aptos" w:hAnsi="Aptos"/>
          <w:sz w:val="24"/>
          <w:szCs w:val="24"/>
        </w:rPr>
        <w:t>conditions apply when using o</w:t>
      </w:r>
      <w:r w:rsidR="00C573D6" w:rsidRPr="00B47FBC">
        <w:rPr>
          <w:rFonts w:ascii="Aptos" w:hAnsi="Aptos"/>
          <w:sz w:val="24"/>
          <w:szCs w:val="24"/>
        </w:rPr>
        <w:t xml:space="preserve">ther </w:t>
      </w:r>
      <w:r w:rsidRPr="00B47FBC">
        <w:rPr>
          <w:rFonts w:ascii="Aptos" w:hAnsi="Aptos"/>
          <w:sz w:val="24"/>
          <w:szCs w:val="24"/>
        </w:rPr>
        <w:t>T-codes that interface with Treasury.</w:t>
      </w:r>
      <w:r w:rsidR="00E16758" w:rsidRPr="00B47FBC">
        <w:rPr>
          <w:rFonts w:ascii="Aptos" w:hAnsi="Aptos"/>
          <w:sz w:val="24"/>
          <w:szCs w:val="24"/>
        </w:rPr>
        <w:t xml:space="preserve"> </w:t>
      </w:r>
      <w:r w:rsidR="009268CA" w:rsidRPr="00B47FBC">
        <w:rPr>
          <w:rFonts w:ascii="Aptos" w:hAnsi="Aptos"/>
          <w:sz w:val="24"/>
          <w:szCs w:val="24"/>
        </w:rPr>
        <w:t xml:space="preserve">For a list of </w:t>
      </w:r>
      <w:r w:rsidR="005634B8" w:rsidRPr="00B47FBC">
        <w:rPr>
          <w:rFonts w:ascii="Aptos" w:hAnsi="Aptos"/>
          <w:sz w:val="24"/>
          <w:szCs w:val="24"/>
        </w:rPr>
        <w:t xml:space="preserve">ADPICS </w:t>
      </w:r>
      <w:r w:rsidR="0066642E" w:rsidRPr="00B47FBC">
        <w:rPr>
          <w:rFonts w:ascii="Aptos" w:hAnsi="Aptos"/>
          <w:sz w:val="24"/>
          <w:szCs w:val="24"/>
        </w:rPr>
        <w:t>T-codes</w:t>
      </w:r>
      <w:r w:rsidR="005634B8" w:rsidRPr="00B47FBC">
        <w:rPr>
          <w:rFonts w:ascii="Aptos" w:hAnsi="Aptos"/>
          <w:sz w:val="24"/>
          <w:szCs w:val="24"/>
        </w:rPr>
        <w:t xml:space="preserve"> and deposit reconciliation T-codes</w:t>
      </w:r>
      <w:r w:rsidR="009268CA" w:rsidRPr="00B47FBC">
        <w:rPr>
          <w:rFonts w:ascii="Aptos" w:hAnsi="Aptos"/>
          <w:sz w:val="24"/>
          <w:szCs w:val="24"/>
        </w:rPr>
        <w:t>,</w:t>
      </w:r>
      <w:r w:rsidR="005634B8" w:rsidRPr="00B47FBC">
        <w:rPr>
          <w:rFonts w:ascii="Aptos" w:hAnsi="Aptos"/>
          <w:sz w:val="24"/>
          <w:szCs w:val="24"/>
        </w:rPr>
        <w:t xml:space="preserve"> as well as a list of T-codes that interface with Treasury,</w:t>
      </w:r>
      <w:r w:rsidR="009268CA" w:rsidRPr="00B47FBC">
        <w:rPr>
          <w:rFonts w:ascii="Aptos" w:hAnsi="Aptos"/>
          <w:sz w:val="24"/>
          <w:szCs w:val="24"/>
        </w:rPr>
        <w:t xml:space="preserve"> </w:t>
      </w:r>
      <w:r w:rsidR="00F65C04" w:rsidRPr="00B47FBC">
        <w:rPr>
          <w:rFonts w:ascii="Aptos" w:hAnsi="Aptos"/>
          <w:sz w:val="24"/>
          <w:szCs w:val="24"/>
        </w:rPr>
        <w:t>Refer to</w:t>
      </w:r>
      <w:r w:rsidR="0066642E" w:rsidRPr="00B47FBC">
        <w:rPr>
          <w:rFonts w:ascii="Aptos" w:hAnsi="Aptos"/>
          <w:sz w:val="24"/>
          <w:szCs w:val="24"/>
        </w:rPr>
        <w:t xml:space="preserve"> Section D.2.</w:t>
      </w:r>
    </w:p>
    <w:p w14:paraId="60C39963" w14:textId="77777777" w:rsidR="00826B37" w:rsidRDefault="00826B37" w:rsidP="000F48F9"/>
    <w:p w14:paraId="4AE05FB5" w14:textId="4F743BD5" w:rsidR="005634B8" w:rsidRPr="00B47FBC" w:rsidRDefault="005634B8" w:rsidP="000F48F9">
      <w:pPr>
        <w:pStyle w:val="NormalWeb"/>
        <w:spacing w:before="0" w:beforeAutospacing="0" w:after="0" w:afterAutospacing="0"/>
        <w:rPr>
          <w:rFonts w:ascii="Aptos" w:hAnsi="Aptos" w:cs="Arial"/>
        </w:rPr>
      </w:pPr>
      <w:r w:rsidRPr="007B6FB6">
        <w:rPr>
          <w:rFonts w:ascii="Aptos" w:hAnsi="Aptos" w:cs="Arial"/>
          <w:b/>
        </w:rPr>
        <w:t xml:space="preserve">Agencies </w:t>
      </w:r>
      <w:r w:rsidR="00826B37" w:rsidRPr="007B6FB6">
        <w:rPr>
          <w:rFonts w:ascii="Aptos" w:hAnsi="Aptos" w:cs="Arial"/>
          <w:b/>
        </w:rPr>
        <w:t>are not allowed to</w:t>
      </w:r>
      <w:r w:rsidRPr="007B6FB6">
        <w:rPr>
          <w:rFonts w:ascii="Aptos" w:hAnsi="Aptos" w:cs="Arial"/>
          <w:b/>
        </w:rPr>
        <w:t xml:space="preserve"> backdate interagency Balanced Transactions (BTs) processed after June 30</w:t>
      </w:r>
      <w:r w:rsidRPr="007B6FB6">
        <w:rPr>
          <w:rFonts w:ascii="Aptos" w:hAnsi="Aptos" w:cs="Arial"/>
        </w:rPr>
        <w:t>.</w:t>
      </w:r>
      <w:r w:rsidRPr="00B47FBC">
        <w:rPr>
          <w:rFonts w:ascii="Aptos" w:hAnsi="Aptos" w:cs="Arial"/>
        </w:rPr>
        <w:t xml:space="preserve"> </w:t>
      </w:r>
      <w:r w:rsidR="00826B37" w:rsidRPr="00B47FBC">
        <w:rPr>
          <w:rFonts w:ascii="Aptos" w:hAnsi="Aptos" w:cs="Arial"/>
        </w:rPr>
        <w:t>I</w:t>
      </w:r>
      <w:r w:rsidRPr="00B47FBC">
        <w:rPr>
          <w:rFonts w:ascii="Aptos" w:hAnsi="Aptos" w:cs="Arial"/>
        </w:rPr>
        <w:t>nteragency transfers impact cash at Treasury</w:t>
      </w:r>
      <w:r w:rsidR="00826B37" w:rsidRPr="00B47FBC">
        <w:rPr>
          <w:rFonts w:ascii="Aptos" w:hAnsi="Aptos" w:cs="Arial"/>
        </w:rPr>
        <w:t>, so</w:t>
      </w:r>
      <w:r w:rsidRPr="00B47FBC">
        <w:rPr>
          <w:rFonts w:ascii="Aptos" w:hAnsi="Aptos" w:cs="Arial"/>
        </w:rPr>
        <w:t xml:space="preserve"> backdating current transactions can cause reconciling problems for the receiving agency and result in audit comments. </w:t>
      </w:r>
      <w:r w:rsidR="00F578BA" w:rsidRPr="00B47FBC">
        <w:rPr>
          <w:rFonts w:ascii="Aptos" w:hAnsi="Aptos" w:cs="Arial"/>
          <w:b/>
        </w:rPr>
        <w:t xml:space="preserve">Agencies should use the </w:t>
      </w:r>
      <w:r w:rsidR="00F578BA" w:rsidRPr="00B47FBC">
        <w:rPr>
          <w:rFonts w:ascii="Aptos" w:hAnsi="Aptos" w:cs="Arial"/>
          <w:b/>
          <w:bCs/>
        </w:rPr>
        <w:t>current system date as t</w:t>
      </w:r>
      <w:r w:rsidR="00F578BA" w:rsidRPr="00B47FBC">
        <w:rPr>
          <w:rFonts w:ascii="Aptos" w:hAnsi="Aptos" w:cs="Arial"/>
          <w:b/>
        </w:rPr>
        <w:t xml:space="preserve">he </w:t>
      </w:r>
      <w:r w:rsidR="00F578BA" w:rsidRPr="00B47FBC">
        <w:rPr>
          <w:rFonts w:ascii="Aptos" w:hAnsi="Aptos" w:cs="Arial"/>
          <w:b/>
          <w:bCs/>
        </w:rPr>
        <w:t xml:space="preserve">effective date </w:t>
      </w:r>
      <w:r w:rsidR="00F578BA" w:rsidRPr="00B47FBC">
        <w:rPr>
          <w:rFonts w:ascii="Aptos" w:hAnsi="Aptos" w:cs="Arial"/>
          <w:b/>
        </w:rPr>
        <w:t>for both sides of this transaction type.</w:t>
      </w:r>
      <w:r w:rsidR="00F578BA" w:rsidRPr="00B47FBC">
        <w:rPr>
          <w:rFonts w:ascii="Aptos" w:hAnsi="Aptos" w:cs="Arial"/>
          <w:b/>
          <w:bCs/>
        </w:rPr>
        <w:t xml:space="preserve"> </w:t>
      </w:r>
      <w:r w:rsidRPr="00B47FBC">
        <w:rPr>
          <w:rFonts w:ascii="Aptos" w:hAnsi="Aptos" w:cs="Arial"/>
        </w:rPr>
        <w:t xml:space="preserve">Agencies that are unable to complete their interagency BTs before June 30, </w:t>
      </w:r>
      <w:r w:rsidR="00214033" w:rsidRPr="00B47FBC">
        <w:rPr>
          <w:rFonts w:ascii="Aptos" w:hAnsi="Aptos" w:cs="Arial"/>
        </w:rPr>
        <w:t>must</w:t>
      </w:r>
      <w:r w:rsidRPr="00B47FBC">
        <w:rPr>
          <w:rFonts w:ascii="Aptos" w:hAnsi="Aptos" w:cs="Arial"/>
        </w:rPr>
        <w:t xml:space="preserve"> record accrual entries during Month 13 to reflect fiscal year activity</w:t>
      </w:r>
      <w:r w:rsidR="003E79EA" w:rsidRPr="00B47FBC">
        <w:rPr>
          <w:rFonts w:ascii="Aptos" w:hAnsi="Aptos" w:cs="Arial"/>
        </w:rPr>
        <w:t xml:space="preserve"> accurately</w:t>
      </w:r>
      <w:r w:rsidRPr="00B47FBC">
        <w:rPr>
          <w:rFonts w:ascii="Aptos" w:hAnsi="Aptos" w:cs="Arial"/>
        </w:rPr>
        <w:t xml:space="preserve">. </w:t>
      </w:r>
    </w:p>
    <w:p w14:paraId="1CC46D16" w14:textId="77777777" w:rsidR="00C00374" w:rsidRPr="00B47FBC" w:rsidRDefault="00C00374" w:rsidP="000F48F9">
      <w:pPr>
        <w:outlineLvl w:val="0"/>
        <w:rPr>
          <w:rFonts w:ascii="Aptos" w:hAnsi="Aptos"/>
          <w:b/>
          <w:sz w:val="24"/>
          <w:szCs w:val="24"/>
        </w:rPr>
      </w:pPr>
    </w:p>
    <w:p w14:paraId="36999FA9" w14:textId="77777777" w:rsidR="001534D3" w:rsidRPr="00626496" w:rsidRDefault="001534D3" w:rsidP="000F48F9">
      <w:pPr>
        <w:outlineLvl w:val="0"/>
        <w:rPr>
          <w:rFonts w:ascii="Montserrat Medium" w:hAnsi="Montserrat Medium"/>
          <w:color w:val="00579B" w:themeColor="text2"/>
          <w:sz w:val="32"/>
          <w:szCs w:val="32"/>
        </w:rPr>
      </w:pPr>
      <w:r w:rsidRPr="00626496">
        <w:rPr>
          <w:rFonts w:ascii="Montserrat Medium" w:hAnsi="Montserrat Medium"/>
          <w:b/>
          <w:color w:val="00579B" w:themeColor="text2"/>
          <w:sz w:val="32"/>
          <w:szCs w:val="32"/>
        </w:rPr>
        <w:t>Recording Transactions</w:t>
      </w:r>
    </w:p>
    <w:p w14:paraId="3E8EF8DA" w14:textId="77777777" w:rsidR="001534D3" w:rsidRPr="00B47FBC" w:rsidRDefault="001534D3" w:rsidP="000F48F9">
      <w:pPr>
        <w:rPr>
          <w:rFonts w:ascii="Aptos" w:hAnsi="Aptos"/>
          <w:sz w:val="24"/>
          <w:szCs w:val="24"/>
        </w:rPr>
      </w:pPr>
    </w:p>
    <w:p w14:paraId="0DED909A" w14:textId="2FA98591" w:rsidR="0066420E" w:rsidRPr="00B47FBC" w:rsidRDefault="00E149E6" w:rsidP="000F48F9">
      <w:pPr>
        <w:rPr>
          <w:rFonts w:ascii="Aptos" w:hAnsi="Aptos"/>
          <w:sz w:val="24"/>
          <w:szCs w:val="24"/>
        </w:rPr>
      </w:pPr>
      <w:r w:rsidRPr="00B47FBC">
        <w:rPr>
          <w:rFonts w:ascii="Aptos" w:hAnsi="Aptos"/>
          <w:sz w:val="24"/>
          <w:szCs w:val="24"/>
        </w:rPr>
        <w:t xml:space="preserve">Refer </w:t>
      </w:r>
      <w:r w:rsidR="0071570A" w:rsidRPr="00B47FBC">
        <w:rPr>
          <w:rFonts w:ascii="Aptos" w:hAnsi="Aptos"/>
          <w:sz w:val="24"/>
          <w:szCs w:val="24"/>
        </w:rPr>
        <w:t xml:space="preserve">to </w:t>
      </w:r>
      <w:r w:rsidR="001534D3" w:rsidRPr="00B47FBC">
        <w:rPr>
          <w:rFonts w:ascii="Aptos" w:hAnsi="Aptos"/>
          <w:sz w:val="24"/>
          <w:szCs w:val="24"/>
        </w:rPr>
        <w:t xml:space="preserve">the </w:t>
      </w:r>
      <w:r w:rsidR="001534D3" w:rsidRPr="00B47FBC">
        <w:rPr>
          <w:rFonts w:ascii="Aptos" w:hAnsi="Aptos"/>
          <w:i/>
          <w:sz w:val="24"/>
          <w:szCs w:val="24"/>
        </w:rPr>
        <w:t>Reference Guide for Month 13 Transactions</w:t>
      </w:r>
      <w:r w:rsidR="0066420E" w:rsidRPr="00B47FBC">
        <w:rPr>
          <w:rFonts w:ascii="Aptos" w:hAnsi="Aptos"/>
          <w:sz w:val="24"/>
          <w:szCs w:val="24"/>
        </w:rPr>
        <w:t xml:space="preserve"> (</w:t>
      </w:r>
      <w:r w:rsidR="001534D3" w:rsidRPr="00B47FBC">
        <w:rPr>
          <w:rFonts w:ascii="Aptos" w:hAnsi="Aptos"/>
          <w:sz w:val="24"/>
          <w:szCs w:val="24"/>
        </w:rPr>
        <w:t>Section D.10.b.)</w:t>
      </w:r>
      <w:r w:rsidR="0071570A" w:rsidRPr="00B47FBC">
        <w:rPr>
          <w:rFonts w:ascii="Aptos" w:hAnsi="Aptos"/>
          <w:sz w:val="24"/>
          <w:szCs w:val="24"/>
        </w:rPr>
        <w:t xml:space="preserve"> for a list of recommended T-codes</w:t>
      </w:r>
      <w:r w:rsidR="001534D3" w:rsidRPr="00B47FBC">
        <w:rPr>
          <w:rFonts w:ascii="Aptos" w:hAnsi="Aptos"/>
          <w:sz w:val="24"/>
          <w:szCs w:val="24"/>
        </w:rPr>
        <w:t>.</w:t>
      </w:r>
      <w:r w:rsidR="00437485" w:rsidRPr="00B47FBC">
        <w:rPr>
          <w:rFonts w:ascii="Aptos" w:hAnsi="Aptos"/>
          <w:sz w:val="24"/>
          <w:szCs w:val="24"/>
        </w:rPr>
        <w:t xml:space="preserve"> </w:t>
      </w:r>
      <w:r w:rsidR="0071570A" w:rsidRPr="00B47FBC">
        <w:rPr>
          <w:rFonts w:ascii="Aptos" w:hAnsi="Aptos"/>
          <w:sz w:val="24"/>
          <w:szCs w:val="24"/>
        </w:rPr>
        <w:t>Other helpful resources include DAFQ</w:t>
      </w:r>
      <w:r w:rsidR="00E16758" w:rsidRPr="00B47FBC">
        <w:rPr>
          <w:rFonts w:ascii="Aptos" w:hAnsi="Aptos"/>
          <w:sz w:val="24"/>
          <w:szCs w:val="24"/>
        </w:rPr>
        <w:t xml:space="preserve"> </w:t>
      </w:r>
      <w:r w:rsidR="0071570A" w:rsidRPr="00B47FBC">
        <w:rPr>
          <w:rFonts w:ascii="Aptos" w:hAnsi="Aptos"/>
          <w:sz w:val="24"/>
          <w:szCs w:val="24"/>
        </w:rPr>
        <w:t>A010</w:t>
      </w:r>
      <w:r w:rsidR="008D7DB3" w:rsidRPr="00B47FBC">
        <w:rPr>
          <w:rFonts w:ascii="Aptos" w:hAnsi="Aptos"/>
          <w:sz w:val="24"/>
          <w:szCs w:val="24"/>
        </w:rPr>
        <w:t xml:space="preserve"> </w:t>
      </w:r>
      <w:r w:rsidR="0071570A" w:rsidRPr="00B47FBC">
        <w:rPr>
          <w:rFonts w:ascii="Aptos" w:hAnsi="Aptos"/>
          <w:sz w:val="24"/>
          <w:szCs w:val="24"/>
        </w:rPr>
        <w:t>-</w:t>
      </w:r>
      <w:r w:rsidR="008D7DB3" w:rsidRPr="00B47FBC">
        <w:rPr>
          <w:rFonts w:ascii="Aptos" w:hAnsi="Aptos"/>
          <w:sz w:val="24"/>
          <w:szCs w:val="24"/>
        </w:rPr>
        <w:t xml:space="preserve"> </w:t>
      </w:r>
      <w:r w:rsidR="0071570A" w:rsidRPr="00B47FBC">
        <w:rPr>
          <w:rFonts w:ascii="Aptos" w:hAnsi="Aptos"/>
          <w:i/>
          <w:sz w:val="24"/>
          <w:szCs w:val="24"/>
        </w:rPr>
        <w:t>Statewide T-Code Listing by G/L Account</w:t>
      </w:r>
      <w:r w:rsidR="0071570A" w:rsidRPr="00B47FBC">
        <w:rPr>
          <w:rFonts w:ascii="Aptos" w:hAnsi="Aptos"/>
          <w:sz w:val="24"/>
          <w:szCs w:val="24"/>
        </w:rPr>
        <w:t xml:space="preserve"> report and DAFQ</w:t>
      </w:r>
      <w:r w:rsidR="00E16758" w:rsidRPr="00B47FBC">
        <w:rPr>
          <w:rFonts w:ascii="Aptos" w:hAnsi="Aptos"/>
          <w:sz w:val="24"/>
          <w:szCs w:val="24"/>
        </w:rPr>
        <w:t xml:space="preserve"> </w:t>
      </w:r>
      <w:r w:rsidR="0071570A" w:rsidRPr="00B47FBC">
        <w:rPr>
          <w:rFonts w:ascii="Aptos" w:hAnsi="Aptos"/>
          <w:sz w:val="24"/>
          <w:szCs w:val="24"/>
        </w:rPr>
        <w:t>28C0</w:t>
      </w:r>
      <w:r w:rsidR="008D7DB3" w:rsidRPr="00B47FBC">
        <w:rPr>
          <w:rFonts w:ascii="Aptos" w:hAnsi="Aptos"/>
          <w:sz w:val="24"/>
          <w:szCs w:val="24"/>
        </w:rPr>
        <w:t xml:space="preserve"> </w:t>
      </w:r>
      <w:r w:rsidR="0071570A" w:rsidRPr="00B47FBC">
        <w:rPr>
          <w:rFonts w:ascii="Aptos" w:hAnsi="Aptos"/>
          <w:sz w:val="24"/>
          <w:szCs w:val="24"/>
        </w:rPr>
        <w:t>-</w:t>
      </w:r>
      <w:r w:rsidR="008D7DB3" w:rsidRPr="00B47FBC">
        <w:rPr>
          <w:rFonts w:ascii="Aptos" w:hAnsi="Aptos"/>
          <w:sz w:val="24"/>
          <w:szCs w:val="24"/>
        </w:rPr>
        <w:t xml:space="preserve"> </w:t>
      </w:r>
      <w:r w:rsidR="0071570A" w:rsidRPr="00B47FBC">
        <w:rPr>
          <w:rFonts w:ascii="Aptos" w:hAnsi="Aptos"/>
          <w:i/>
          <w:sz w:val="24"/>
          <w:szCs w:val="24"/>
        </w:rPr>
        <w:t>Transaction Code Reference Listing</w:t>
      </w:r>
      <w:r w:rsidR="0071570A" w:rsidRPr="00B47FBC">
        <w:rPr>
          <w:rFonts w:ascii="Aptos" w:hAnsi="Aptos"/>
          <w:sz w:val="24"/>
          <w:szCs w:val="24"/>
        </w:rPr>
        <w:t xml:space="preserve">. For general guidance related to T-code selection, </w:t>
      </w:r>
      <w:r w:rsidR="008D7DB3" w:rsidRPr="00B47FBC">
        <w:rPr>
          <w:rFonts w:ascii="Aptos" w:hAnsi="Aptos"/>
          <w:sz w:val="24"/>
          <w:szCs w:val="24"/>
        </w:rPr>
        <w:t xml:space="preserve">refer to OAM </w:t>
      </w:r>
      <w:r w:rsidR="001534D3" w:rsidRPr="00B47FBC">
        <w:rPr>
          <w:rFonts w:ascii="Aptos" w:hAnsi="Aptos"/>
          <w:sz w:val="24"/>
          <w:szCs w:val="24"/>
        </w:rPr>
        <w:t>05.35.00</w:t>
      </w:r>
      <w:r w:rsidR="0066420E" w:rsidRPr="00B47FBC">
        <w:rPr>
          <w:rFonts w:ascii="Aptos" w:hAnsi="Aptos"/>
          <w:sz w:val="24"/>
          <w:szCs w:val="24"/>
        </w:rPr>
        <w:t>.</w:t>
      </w:r>
    </w:p>
    <w:p w14:paraId="6DD10968" w14:textId="77777777" w:rsidR="0066420E" w:rsidRPr="00B47FBC" w:rsidRDefault="0066420E" w:rsidP="000F48F9">
      <w:pPr>
        <w:rPr>
          <w:rFonts w:ascii="Aptos" w:hAnsi="Aptos"/>
          <w:sz w:val="24"/>
          <w:szCs w:val="24"/>
        </w:rPr>
      </w:pPr>
    </w:p>
    <w:p w14:paraId="0762D418" w14:textId="2403FC6E" w:rsidR="001534D3" w:rsidRPr="00B47FBC" w:rsidRDefault="001534D3" w:rsidP="000F48F9">
      <w:pPr>
        <w:rPr>
          <w:rFonts w:ascii="Aptos" w:hAnsi="Aptos"/>
          <w:sz w:val="24"/>
          <w:szCs w:val="24"/>
        </w:rPr>
      </w:pPr>
      <w:r w:rsidRPr="00B47FBC">
        <w:rPr>
          <w:rFonts w:ascii="Aptos" w:hAnsi="Aptos"/>
          <w:sz w:val="24"/>
          <w:szCs w:val="24"/>
        </w:rPr>
        <w:t xml:space="preserve">When </w:t>
      </w:r>
      <w:r w:rsidR="0066420E" w:rsidRPr="00B47FBC">
        <w:rPr>
          <w:rFonts w:ascii="Aptos" w:hAnsi="Aptos"/>
          <w:sz w:val="24"/>
          <w:szCs w:val="24"/>
        </w:rPr>
        <w:t>selecting a T-code to record an adjusting entry</w:t>
      </w:r>
      <w:r w:rsidRPr="00B47FBC">
        <w:rPr>
          <w:rFonts w:ascii="Aptos" w:hAnsi="Aptos"/>
          <w:sz w:val="24"/>
          <w:szCs w:val="24"/>
        </w:rPr>
        <w:t xml:space="preserve">, </w:t>
      </w:r>
      <w:r w:rsidR="005011CE" w:rsidRPr="00B47FBC">
        <w:rPr>
          <w:rFonts w:ascii="Aptos" w:hAnsi="Aptos"/>
          <w:sz w:val="24"/>
          <w:szCs w:val="24"/>
        </w:rPr>
        <w:t>analyze</w:t>
      </w:r>
      <w:r w:rsidRPr="00B47FBC">
        <w:rPr>
          <w:rFonts w:ascii="Aptos" w:hAnsi="Aptos"/>
          <w:sz w:val="24"/>
          <w:szCs w:val="24"/>
        </w:rPr>
        <w:t xml:space="preserve"> what the T-code does, when it can be used, and what comptroller objects are available.</w:t>
      </w:r>
      <w:r w:rsidR="00437485" w:rsidRPr="00B47FBC">
        <w:rPr>
          <w:rFonts w:ascii="Aptos" w:hAnsi="Aptos"/>
          <w:sz w:val="24"/>
          <w:szCs w:val="24"/>
        </w:rPr>
        <w:t xml:space="preserve"> </w:t>
      </w:r>
      <w:r w:rsidRPr="00B47FBC">
        <w:rPr>
          <w:rFonts w:ascii="Aptos" w:hAnsi="Aptos"/>
          <w:sz w:val="24"/>
          <w:szCs w:val="24"/>
        </w:rPr>
        <w:t>Also</w:t>
      </w:r>
      <w:r w:rsidR="0066420E" w:rsidRPr="00B47FBC">
        <w:rPr>
          <w:rFonts w:ascii="Aptos" w:hAnsi="Aptos"/>
          <w:sz w:val="24"/>
          <w:szCs w:val="24"/>
        </w:rPr>
        <w:t>,</w:t>
      </w:r>
      <w:r w:rsidRPr="00B47FBC">
        <w:rPr>
          <w:rFonts w:ascii="Aptos" w:hAnsi="Aptos"/>
          <w:sz w:val="24"/>
          <w:szCs w:val="24"/>
        </w:rPr>
        <w:t xml:space="preserve"> </w:t>
      </w:r>
      <w:r w:rsidR="0066420E" w:rsidRPr="00B47FBC">
        <w:rPr>
          <w:rFonts w:ascii="Aptos" w:hAnsi="Aptos"/>
          <w:sz w:val="24"/>
          <w:szCs w:val="24"/>
        </w:rPr>
        <w:t>determine</w:t>
      </w:r>
      <w:r w:rsidRPr="00B47FBC">
        <w:rPr>
          <w:rFonts w:ascii="Aptos" w:hAnsi="Aptos"/>
          <w:sz w:val="24"/>
          <w:szCs w:val="24"/>
        </w:rPr>
        <w:t xml:space="preserve"> whether the </w:t>
      </w:r>
      <w:r w:rsidR="00501AE7" w:rsidRPr="00B47FBC">
        <w:rPr>
          <w:rFonts w:ascii="Aptos" w:hAnsi="Aptos"/>
          <w:sz w:val="24"/>
          <w:szCs w:val="24"/>
        </w:rPr>
        <w:t>T-code</w:t>
      </w:r>
      <w:r w:rsidRPr="00B47FBC">
        <w:rPr>
          <w:rFonts w:ascii="Aptos" w:hAnsi="Aptos"/>
          <w:sz w:val="24"/>
          <w:szCs w:val="24"/>
        </w:rPr>
        <w:t xml:space="preserve"> generates an auto</w:t>
      </w:r>
      <w:r w:rsidR="00F22D01" w:rsidRPr="00B47FBC">
        <w:rPr>
          <w:rFonts w:ascii="Aptos" w:hAnsi="Aptos"/>
          <w:sz w:val="24"/>
          <w:szCs w:val="24"/>
        </w:rPr>
        <w:t>-</w:t>
      </w:r>
      <w:r w:rsidRPr="00B47FBC">
        <w:rPr>
          <w:rFonts w:ascii="Aptos" w:hAnsi="Aptos"/>
          <w:sz w:val="24"/>
          <w:szCs w:val="24"/>
        </w:rPr>
        <w:t>reversing entry and if it must be used with another T-code as a balanced entry.</w:t>
      </w:r>
      <w:r w:rsidR="00D30FEE" w:rsidRPr="00B47FBC">
        <w:rPr>
          <w:rFonts w:ascii="Aptos" w:hAnsi="Aptos"/>
          <w:sz w:val="24"/>
          <w:szCs w:val="24"/>
        </w:rPr>
        <w:t xml:space="preserve"> </w:t>
      </w:r>
      <w:r w:rsidRPr="00B47FBC">
        <w:rPr>
          <w:rFonts w:ascii="Aptos" w:hAnsi="Aptos"/>
          <w:sz w:val="24"/>
          <w:szCs w:val="24"/>
        </w:rPr>
        <w:t xml:space="preserve">If you need assistance selecting T-codes, contact your </w:t>
      </w:r>
      <w:r w:rsidR="00F22D01" w:rsidRPr="00B47FBC">
        <w:rPr>
          <w:rFonts w:ascii="Aptos" w:hAnsi="Aptos"/>
          <w:sz w:val="24"/>
          <w:szCs w:val="24"/>
        </w:rPr>
        <w:t xml:space="preserve">SFMS </w:t>
      </w:r>
      <w:r w:rsidRPr="00B47FBC">
        <w:rPr>
          <w:rFonts w:ascii="Aptos" w:hAnsi="Aptos"/>
          <w:sz w:val="24"/>
          <w:szCs w:val="24"/>
        </w:rPr>
        <w:t>analyst.</w:t>
      </w:r>
    </w:p>
    <w:p w14:paraId="756F5330" w14:textId="77777777" w:rsidR="001534D3" w:rsidRPr="00B47FBC" w:rsidRDefault="001534D3" w:rsidP="000F48F9">
      <w:pPr>
        <w:rPr>
          <w:rFonts w:ascii="Aptos" w:hAnsi="Aptos"/>
          <w:sz w:val="24"/>
          <w:szCs w:val="24"/>
        </w:rPr>
      </w:pPr>
    </w:p>
    <w:p w14:paraId="4AD75AAA" w14:textId="77777777" w:rsidR="001534D3" w:rsidRPr="00B47FBC" w:rsidRDefault="001534D3" w:rsidP="000F48F9">
      <w:pPr>
        <w:rPr>
          <w:rFonts w:ascii="Aptos" w:hAnsi="Aptos"/>
          <w:b/>
          <w:i/>
          <w:sz w:val="24"/>
          <w:szCs w:val="24"/>
        </w:rPr>
      </w:pPr>
      <w:r w:rsidRPr="00B47FBC">
        <w:rPr>
          <w:rFonts w:ascii="Aptos" w:hAnsi="Aptos"/>
          <w:b/>
          <w:i/>
          <w:sz w:val="24"/>
          <w:szCs w:val="24"/>
        </w:rPr>
        <w:t>During the second year of the biennium</w:t>
      </w:r>
      <w:r w:rsidR="001808DD" w:rsidRPr="00B47FBC">
        <w:rPr>
          <w:rFonts w:ascii="Aptos" w:hAnsi="Aptos"/>
          <w:b/>
          <w:i/>
          <w:sz w:val="24"/>
          <w:szCs w:val="24"/>
        </w:rPr>
        <w:t xml:space="preserve"> (the odd numbered years)</w:t>
      </w:r>
      <w:r w:rsidRPr="00B47FBC">
        <w:rPr>
          <w:rFonts w:ascii="Aptos" w:hAnsi="Aptos"/>
          <w:b/>
          <w:i/>
          <w:sz w:val="24"/>
          <w:szCs w:val="24"/>
        </w:rPr>
        <w:t>,</w:t>
      </w:r>
      <w:r w:rsidR="005011CE" w:rsidRPr="00B47FBC">
        <w:rPr>
          <w:rFonts w:ascii="Aptos" w:hAnsi="Aptos"/>
          <w:b/>
          <w:i/>
          <w:sz w:val="24"/>
          <w:szCs w:val="24"/>
        </w:rPr>
        <w:t xml:space="preserve"> please remember</w:t>
      </w:r>
      <w:r w:rsidRPr="00B47FBC">
        <w:rPr>
          <w:rFonts w:ascii="Aptos" w:hAnsi="Aptos"/>
          <w:b/>
          <w:i/>
          <w:sz w:val="24"/>
          <w:szCs w:val="24"/>
        </w:rPr>
        <w:t xml:space="preserve"> that after </w:t>
      </w:r>
      <w:r w:rsidR="001808DD" w:rsidRPr="00B47FBC">
        <w:rPr>
          <w:rFonts w:ascii="Aptos" w:hAnsi="Aptos"/>
          <w:b/>
          <w:i/>
          <w:sz w:val="24"/>
          <w:szCs w:val="24"/>
        </w:rPr>
        <w:t>June 30</w:t>
      </w:r>
      <w:r w:rsidRPr="00B47FBC">
        <w:rPr>
          <w:rFonts w:ascii="Aptos" w:hAnsi="Aptos"/>
          <w:b/>
          <w:i/>
          <w:sz w:val="24"/>
          <w:szCs w:val="24"/>
        </w:rPr>
        <w:t xml:space="preserve"> the appropriation year (AY) defaults to the new AY, not the AY that should be used in Month 13. </w:t>
      </w:r>
      <w:r w:rsidR="0022472A" w:rsidRPr="00626496">
        <w:rPr>
          <w:rFonts w:ascii="Aptos" w:hAnsi="Aptos"/>
          <w:b/>
          <w:i/>
          <w:sz w:val="24"/>
          <w:szCs w:val="24"/>
        </w:rPr>
        <w:t xml:space="preserve">Make sure </w:t>
      </w:r>
      <w:r w:rsidR="0066420E" w:rsidRPr="00626496">
        <w:rPr>
          <w:rFonts w:ascii="Aptos" w:hAnsi="Aptos"/>
          <w:b/>
          <w:i/>
          <w:sz w:val="24"/>
          <w:szCs w:val="24"/>
        </w:rPr>
        <w:t>you change the</w:t>
      </w:r>
      <w:r w:rsidR="001808DD" w:rsidRPr="00626496">
        <w:rPr>
          <w:rFonts w:ascii="Aptos" w:hAnsi="Aptos"/>
          <w:b/>
          <w:i/>
          <w:sz w:val="24"/>
          <w:szCs w:val="24"/>
        </w:rPr>
        <w:t xml:space="preserve"> AY to </w:t>
      </w:r>
      <w:r w:rsidR="0022472A" w:rsidRPr="00626496">
        <w:rPr>
          <w:rFonts w:ascii="Aptos" w:hAnsi="Aptos"/>
          <w:b/>
          <w:i/>
          <w:sz w:val="24"/>
          <w:szCs w:val="24"/>
        </w:rPr>
        <w:t xml:space="preserve">reflect </w:t>
      </w:r>
      <w:r w:rsidR="001808DD" w:rsidRPr="00626496">
        <w:rPr>
          <w:rFonts w:ascii="Aptos" w:hAnsi="Aptos"/>
          <w:b/>
          <w:i/>
          <w:sz w:val="24"/>
          <w:szCs w:val="24"/>
        </w:rPr>
        <w:t>the correct biennium</w:t>
      </w:r>
      <w:r w:rsidR="0066420E" w:rsidRPr="00626496">
        <w:rPr>
          <w:rFonts w:ascii="Aptos" w:hAnsi="Aptos"/>
          <w:b/>
          <w:i/>
          <w:sz w:val="24"/>
          <w:szCs w:val="24"/>
        </w:rPr>
        <w:t xml:space="preserve"> when recording Month 13 entries</w:t>
      </w:r>
      <w:r w:rsidR="001808DD" w:rsidRPr="00626496">
        <w:rPr>
          <w:rFonts w:ascii="Aptos" w:hAnsi="Aptos"/>
          <w:b/>
          <w:i/>
          <w:sz w:val="24"/>
          <w:szCs w:val="24"/>
        </w:rPr>
        <w:t>.</w:t>
      </w:r>
    </w:p>
    <w:p w14:paraId="42BDF9E8" w14:textId="77777777" w:rsidR="00C00374" w:rsidRPr="00F06209" w:rsidRDefault="00C00374" w:rsidP="000F48F9"/>
    <w:p w14:paraId="0D29246F" w14:textId="77777777" w:rsidR="001534D3" w:rsidRPr="00B47FBC" w:rsidRDefault="001534D3" w:rsidP="000F48F9">
      <w:pPr>
        <w:tabs>
          <w:tab w:val="left" w:pos="720"/>
          <w:tab w:val="right" w:leader="dot" w:pos="9360"/>
        </w:tabs>
        <w:rPr>
          <w:rFonts w:ascii="Montserrat Medium" w:hAnsi="Montserrat Medium"/>
          <w:b/>
          <w:sz w:val="36"/>
          <w:szCs w:val="36"/>
        </w:rPr>
      </w:pPr>
      <w:r w:rsidRPr="00B47FBC">
        <w:rPr>
          <w:rFonts w:ascii="Montserrat Medium" w:hAnsi="Montserrat Medium"/>
          <w:b/>
          <w:sz w:val="36"/>
          <w:szCs w:val="36"/>
        </w:rPr>
        <w:t>D.2.</w:t>
      </w:r>
      <w:r w:rsidRPr="00B47FBC">
        <w:rPr>
          <w:rFonts w:ascii="Montserrat Medium" w:hAnsi="Montserrat Medium"/>
          <w:b/>
          <w:sz w:val="36"/>
          <w:szCs w:val="36"/>
        </w:rPr>
        <w:tab/>
        <w:t xml:space="preserve">List of T-codes </w:t>
      </w:r>
      <w:r w:rsidR="00D74E8E" w:rsidRPr="00402324">
        <w:rPr>
          <w:rFonts w:ascii="Montserrat Medium" w:hAnsi="Montserrat Medium"/>
          <w:b/>
          <w:sz w:val="36"/>
          <w:szCs w:val="36"/>
        </w:rPr>
        <w:t>not</w:t>
      </w:r>
      <w:r w:rsidRPr="00B47FBC">
        <w:rPr>
          <w:rFonts w:ascii="Montserrat Medium" w:hAnsi="Montserrat Medium"/>
          <w:b/>
          <w:sz w:val="36"/>
          <w:szCs w:val="36"/>
        </w:rPr>
        <w:t xml:space="preserve"> to be </w:t>
      </w:r>
      <w:r w:rsidR="00D74E8E" w:rsidRPr="00B47FBC">
        <w:rPr>
          <w:rFonts w:ascii="Montserrat Medium" w:hAnsi="Montserrat Medium"/>
          <w:b/>
          <w:sz w:val="36"/>
          <w:szCs w:val="36"/>
        </w:rPr>
        <w:t>used</w:t>
      </w:r>
      <w:r w:rsidRPr="00B47FBC">
        <w:rPr>
          <w:rFonts w:ascii="Montserrat Medium" w:hAnsi="Montserrat Medium"/>
          <w:b/>
          <w:sz w:val="36"/>
          <w:szCs w:val="36"/>
        </w:rPr>
        <w:t xml:space="preserve"> in Month 13</w:t>
      </w:r>
    </w:p>
    <w:p w14:paraId="7E67600E" w14:textId="77777777" w:rsidR="001534D3" w:rsidRPr="00F06209" w:rsidRDefault="001534D3" w:rsidP="000F48F9">
      <w:pPr>
        <w:tabs>
          <w:tab w:val="left" w:pos="720"/>
          <w:tab w:val="right" w:leader="dot" w:pos="9360"/>
        </w:tabs>
        <w:rPr>
          <w:sz w:val="10"/>
          <w:szCs w:val="10"/>
        </w:rPr>
      </w:pPr>
    </w:p>
    <w:p w14:paraId="5EDCFFF5" w14:textId="77777777" w:rsidR="001534D3" w:rsidRPr="00F06209" w:rsidRDefault="001534D3" w:rsidP="000F48F9">
      <w:pPr>
        <w:rPr>
          <w:sz w:val="10"/>
          <w:szCs w:val="10"/>
        </w:rPr>
      </w:pPr>
    </w:p>
    <w:p w14:paraId="5F54320B"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u w:val="single"/>
        </w:rPr>
        <w:t>T-Code</w:t>
      </w:r>
      <w:r w:rsidRPr="00B47FBC">
        <w:rPr>
          <w:rFonts w:ascii="Aptos" w:hAnsi="Aptos"/>
          <w:sz w:val="24"/>
          <w:szCs w:val="24"/>
        </w:rPr>
        <w:tab/>
      </w:r>
      <w:r w:rsidRPr="00B47FBC">
        <w:rPr>
          <w:rFonts w:ascii="Aptos" w:hAnsi="Aptos"/>
          <w:sz w:val="24"/>
          <w:szCs w:val="24"/>
          <w:u w:val="single"/>
        </w:rPr>
        <w:t>Description</w:t>
      </w:r>
    </w:p>
    <w:p w14:paraId="3C10BA3F" w14:textId="77777777" w:rsidR="008348B9" w:rsidRPr="00B47FBC" w:rsidRDefault="008348B9" w:rsidP="000F48F9">
      <w:pPr>
        <w:tabs>
          <w:tab w:val="left" w:pos="1440"/>
        </w:tabs>
        <w:rPr>
          <w:rFonts w:ascii="Aptos" w:hAnsi="Aptos"/>
          <w:sz w:val="24"/>
          <w:szCs w:val="24"/>
        </w:rPr>
      </w:pPr>
    </w:p>
    <w:p w14:paraId="68C5CC17"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137</w:t>
      </w:r>
      <w:r w:rsidRPr="00B47FBC">
        <w:rPr>
          <w:rFonts w:ascii="Aptos" w:hAnsi="Aptos"/>
          <w:sz w:val="24"/>
          <w:szCs w:val="24"/>
        </w:rPr>
        <w:tab/>
        <w:t>COLLECTION A/R CASH EXP REFUND BILLED</w:t>
      </w:r>
    </w:p>
    <w:p w14:paraId="073379F5"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140</w:t>
      </w:r>
      <w:r w:rsidRPr="00B47FBC">
        <w:rPr>
          <w:rFonts w:ascii="Aptos" w:hAnsi="Aptos"/>
          <w:sz w:val="24"/>
          <w:szCs w:val="24"/>
        </w:rPr>
        <w:tab/>
        <w:t>RECEIPT OF INVESTMENT-OR MASS TRANSIT</w:t>
      </w:r>
    </w:p>
    <w:p w14:paraId="3F9C4E38"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142</w:t>
      </w:r>
      <w:r w:rsidRPr="00B47FBC">
        <w:rPr>
          <w:rFonts w:ascii="Aptos" w:hAnsi="Aptos"/>
          <w:sz w:val="24"/>
          <w:szCs w:val="24"/>
        </w:rPr>
        <w:tab/>
        <w:t>NOTE/MTG/CONT/TX/OTHR RECV-NC/PROP/FID</w:t>
      </w:r>
    </w:p>
    <w:p w14:paraId="6A7194A1"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143</w:t>
      </w:r>
      <w:r w:rsidRPr="00B47FBC">
        <w:rPr>
          <w:rFonts w:ascii="Aptos" w:hAnsi="Aptos"/>
          <w:sz w:val="24"/>
          <w:szCs w:val="24"/>
        </w:rPr>
        <w:tab/>
        <w:t>COLL-NOTE/MTG/CONT/OTH/TAX RECV NC-GOVTL</w:t>
      </w:r>
    </w:p>
    <w:p w14:paraId="5320141F"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145</w:t>
      </w:r>
      <w:r w:rsidRPr="00B47FBC">
        <w:rPr>
          <w:rFonts w:ascii="Aptos" w:hAnsi="Aptos"/>
          <w:sz w:val="24"/>
          <w:szCs w:val="24"/>
        </w:rPr>
        <w:tab/>
        <w:t>RECORD COLLECTION-NC LOAN RECV-ALL FUNDS</w:t>
      </w:r>
    </w:p>
    <w:p w14:paraId="10B0B9BD"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146</w:t>
      </w:r>
      <w:r w:rsidRPr="00B47FBC">
        <w:rPr>
          <w:rFonts w:ascii="Aptos" w:hAnsi="Aptos"/>
          <w:sz w:val="24"/>
          <w:szCs w:val="24"/>
        </w:rPr>
        <w:tab/>
        <w:t>COLL OF INTEREST REC-OTHER UNBILLED</w:t>
      </w:r>
    </w:p>
    <w:p w14:paraId="66D23E48"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147</w:t>
      </w:r>
      <w:r w:rsidRPr="00B47FBC">
        <w:rPr>
          <w:rFonts w:ascii="Aptos" w:hAnsi="Aptos"/>
          <w:sz w:val="24"/>
          <w:szCs w:val="24"/>
        </w:rPr>
        <w:tab/>
        <w:t>COLLECTION OF INTEREST REC-OTHER BILLED</w:t>
      </w:r>
    </w:p>
    <w:p w14:paraId="2AAC39F5"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148</w:t>
      </w:r>
      <w:r w:rsidRPr="00B47FBC">
        <w:rPr>
          <w:rFonts w:ascii="Aptos" w:hAnsi="Aptos"/>
          <w:sz w:val="24"/>
          <w:szCs w:val="24"/>
        </w:rPr>
        <w:tab/>
        <w:t>COLLECTION OF INTEREST REC’V DESIGNATED</w:t>
      </w:r>
    </w:p>
    <w:p w14:paraId="2C3831C4"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149</w:t>
      </w:r>
      <w:r w:rsidRPr="00B47FBC">
        <w:rPr>
          <w:rFonts w:ascii="Aptos" w:hAnsi="Aptos"/>
          <w:sz w:val="24"/>
          <w:szCs w:val="24"/>
        </w:rPr>
        <w:tab/>
        <w:t>CASH RECEIPTS/SALE OF FIXED ASSET-PROP/FID</w:t>
      </w:r>
    </w:p>
    <w:p w14:paraId="02D9E3CE"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150</w:t>
      </w:r>
      <w:r w:rsidRPr="00B47FBC">
        <w:rPr>
          <w:rFonts w:ascii="Aptos" w:hAnsi="Aptos"/>
          <w:sz w:val="24"/>
          <w:szCs w:val="24"/>
        </w:rPr>
        <w:tab/>
        <w:t>CASH RECPT F/RETURN OF UNREIMBURSED ADV</w:t>
      </w:r>
    </w:p>
    <w:p w14:paraId="7C0500C4"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151</w:t>
      </w:r>
      <w:r w:rsidRPr="00B47FBC">
        <w:rPr>
          <w:rFonts w:ascii="Aptos" w:hAnsi="Aptos"/>
          <w:sz w:val="24"/>
          <w:szCs w:val="24"/>
        </w:rPr>
        <w:tab/>
        <w:t>RECORD UNIDENTIFIED RECEIPT</w:t>
      </w:r>
    </w:p>
    <w:p w14:paraId="66FB627A"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159</w:t>
      </w:r>
      <w:r w:rsidRPr="00B47FBC">
        <w:rPr>
          <w:rFonts w:ascii="Aptos" w:hAnsi="Aptos"/>
          <w:sz w:val="24"/>
          <w:szCs w:val="24"/>
        </w:rPr>
        <w:tab/>
        <w:t>RECOG OUTG ACH/WIRE TFR/TRES FEE –G38</w:t>
      </w:r>
    </w:p>
    <w:p w14:paraId="1BC164B3" w14:textId="77777777" w:rsidR="00642CEB" w:rsidRDefault="00642CEB" w:rsidP="00642CEB">
      <w:pPr>
        <w:tabs>
          <w:tab w:val="left" w:pos="1440"/>
        </w:tabs>
        <w:rPr>
          <w:rFonts w:ascii="Aptos" w:hAnsi="Aptos"/>
          <w:sz w:val="24"/>
          <w:szCs w:val="24"/>
          <w:u w:val="single"/>
        </w:rPr>
      </w:pPr>
      <w:r w:rsidRPr="00B47FBC">
        <w:rPr>
          <w:rFonts w:ascii="Aptos" w:hAnsi="Aptos"/>
          <w:sz w:val="24"/>
          <w:szCs w:val="24"/>
          <w:u w:val="single"/>
        </w:rPr>
        <w:lastRenderedPageBreak/>
        <w:t>T-Code</w:t>
      </w:r>
      <w:r w:rsidRPr="00B47FBC">
        <w:rPr>
          <w:rFonts w:ascii="Aptos" w:hAnsi="Aptos"/>
          <w:sz w:val="24"/>
          <w:szCs w:val="24"/>
        </w:rPr>
        <w:tab/>
      </w:r>
      <w:r w:rsidRPr="00B47FBC">
        <w:rPr>
          <w:rFonts w:ascii="Aptos" w:hAnsi="Aptos"/>
          <w:sz w:val="24"/>
          <w:szCs w:val="24"/>
          <w:u w:val="single"/>
        </w:rPr>
        <w:t>Description</w:t>
      </w:r>
    </w:p>
    <w:p w14:paraId="07867073" w14:textId="77777777" w:rsidR="00642CEB" w:rsidRPr="00B47FBC" w:rsidRDefault="00642CEB" w:rsidP="00642CEB">
      <w:pPr>
        <w:tabs>
          <w:tab w:val="left" w:pos="1440"/>
        </w:tabs>
        <w:rPr>
          <w:rFonts w:ascii="Aptos" w:hAnsi="Aptos"/>
          <w:sz w:val="24"/>
          <w:szCs w:val="24"/>
        </w:rPr>
      </w:pPr>
    </w:p>
    <w:p w14:paraId="54FDDC3A"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160</w:t>
      </w:r>
      <w:r w:rsidRPr="00B47FBC">
        <w:rPr>
          <w:rFonts w:ascii="Aptos" w:hAnsi="Aptos"/>
          <w:sz w:val="24"/>
          <w:szCs w:val="24"/>
        </w:rPr>
        <w:tab/>
        <w:t>COLLECTION A/R BILLED-DEP LIABILITY</w:t>
      </w:r>
    </w:p>
    <w:p w14:paraId="29F68B37"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162</w:t>
      </w:r>
      <w:r w:rsidRPr="00B47FBC">
        <w:rPr>
          <w:rFonts w:ascii="Aptos" w:hAnsi="Aptos"/>
          <w:sz w:val="24"/>
          <w:szCs w:val="24"/>
        </w:rPr>
        <w:tab/>
        <w:t>RECORD RECEIPT OF DEP LIAB NO DOC SUPP</w:t>
      </w:r>
    </w:p>
    <w:p w14:paraId="72479744" w14:textId="29CF90F0" w:rsidR="008348B9" w:rsidRPr="00B47FBC" w:rsidRDefault="008348B9" w:rsidP="000F48F9">
      <w:pPr>
        <w:tabs>
          <w:tab w:val="left" w:pos="1440"/>
        </w:tabs>
        <w:rPr>
          <w:rFonts w:ascii="Aptos" w:hAnsi="Aptos"/>
          <w:sz w:val="24"/>
          <w:szCs w:val="24"/>
        </w:rPr>
      </w:pPr>
      <w:r w:rsidRPr="00B47FBC">
        <w:rPr>
          <w:rFonts w:ascii="Aptos" w:hAnsi="Aptos"/>
          <w:sz w:val="24"/>
          <w:szCs w:val="24"/>
        </w:rPr>
        <w:t>164</w:t>
      </w:r>
      <w:r w:rsidRPr="00B47FBC">
        <w:rPr>
          <w:rFonts w:ascii="Aptos" w:hAnsi="Aptos"/>
          <w:sz w:val="24"/>
          <w:szCs w:val="24"/>
        </w:rPr>
        <w:tab/>
        <w:t xml:space="preserve">RECEIPT OF </w:t>
      </w:r>
      <w:r w:rsidR="00106CAD" w:rsidRPr="00B47FBC">
        <w:rPr>
          <w:rFonts w:ascii="Aptos" w:hAnsi="Aptos"/>
          <w:sz w:val="24"/>
          <w:szCs w:val="24"/>
        </w:rPr>
        <w:t>UNEARNED</w:t>
      </w:r>
      <w:r w:rsidRPr="00B47FBC">
        <w:rPr>
          <w:rFonts w:ascii="Aptos" w:hAnsi="Aptos"/>
          <w:sz w:val="24"/>
          <w:szCs w:val="24"/>
        </w:rPr>
        <w:t xml:space="preserve"> REVENUE - NO DOC SUP</w:t>
      </w:r>
    </w:p>
    <w:p w14:paraId="3F83072F"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165</w:t>
      </w:r>
      <w:r w:rsidRPr="00B47FBC">
        <w:rPr>
          <w:rFonts w:ascii="Aptos" w:hAnsi="Aptos"/>
          <w:sz w:val="24"/>
          <w:szCs w:val="24"/>
        </w:rPr>
        <w:tab/>
        <w:t>RECORD RECEIPT OF DEPOSIT LIABILITY</w:t>
      </w:r>
    </w:p>
    <w:p w14:paraId="20B77D1A"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166</w:t>
      </w:r>
      <w:r w:rsidRPr="00B47FBC">
        <w:rPr>
          <w:rFonts w:ascii="Aptos" w:hAnsi="Aptos"/>
          <w:sz w:val="24"/>
          <w:szCs w:val="24"/>
        </w:rPr>
        <w:tab/>
        <w:t>COLLECTION A/R UNBILLED TRANSFER</w:t>
      </w:r>
    </w:p>
    <w:p w14:paraId="3A471EEB"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167</w:t>
      </w:r>
      <w:r w:rsidRPr="00B47FBC">
        <w:rPr>
          <w:rFonts w:ascii="Aptos" w:hAnsi="Aptos"/>
          <w:sz w:val="24"/>
          <w:szCs w:val="24"/>
        </w:rPr>
        <w:tab/>
        <w:t>RECOGNITION OF OUTGOING ACH/WIRE TRANSFER/TRES FEE</w:t>
      </w:r>
    </w:p>
    <w:p w14:paraId="5579FA5B"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168</w:t>
      </w:r>
      <w:r w:rsidRPr="00B47FBC">
        <w:rPr>
          <w:rFonts w:ascii="Aptos" w:hAnsi="Aptos"/>
          <w:sz w:val="24"/>
          <w:szCs w:val="24"/>
        </w:rPr>
        <w:tab/>
        <w:t>ADJUST RECEIPT OF DEPOSIT LIABILITY</w:t>
      </w:r>
    </w:p>
    <w:p w14:paraId="43865EDC" w14:textId="0E784A7C" w:rsidR="008348B9" w:rsidRPr="00B47FBC" w:rsidRDefault="008348B9" w:rsidP="000F48F9">
      <w:pPr>
        <w:tabs>
          <w:tab w:val="left" w:pos="1440"/>
        </w:tabs>
        <w:rPr>
          <w:rFonts w:ascii="Aptos" w:hAnsi="Aptos"/>
          <w:sz w:val="24"/>
          <w:szCs w:val="24"/>
        </w:rPr>
      </w:pPr>
      <w:r w:rsidRPr="00B47FBC">
        <w:rPr>
          <w:rFonts w:ascii="Aptos" w:hAnsi="Aptos"/>
          <w:sz w:val="24"/>
          <w:szCs w:val="24"/>
        </w:rPr>
        <w:t>170</w:t>
      </w:r>
      <w:r w:rsidRPr="00B47FBC">
        <w:rPr>
          <w:rFonts w:ascii="Aptos" w:hAnsi="Aptos"/>
          <w:sz w:val="24"/>
          <w:szCs w:val="24"/>
        </w:rPr>
        <w:tab/>
        <w:t xml:space="preserve">RECEIPT OF </w:t>
      </w:r>
      <w:r w:rsidR="00106CAD" w:rsidRPr="00B47FBC">
        <w:rPr>
          <w:rFonts w:ascii="Aptos" w:hAnsi="Aptos"/>
          <w:sz w:val="24"/>
          <w:szCs w:val="24"/>
        </w:rPr>
        <w:t>UNEARNED</w:t>
      </w:r>
      <w:r w:rsidRPr="00B47FBC">
        <w:rPr>
          <w:rFonts w:ascii="Aptos" w:hAnsi="Aptos"/>
          <w:sz w:val="24"/>
          <w:szCs w:val="24"/>
        </w:rPr>
        <w:t xml:space="preserve"> REVENUE</w:t>
      </w:r>
      <w:r w:rsidR="0040282F" w:rsidRPr="00B47FBC">
        <w:rPr>
          <w:rFonts w:ascii="Aptos" w:hAnsi="Aptos"/>
          <w:sz w:val="24"/>
          <w:szCs w:val="24"/>
        </w:rPr>
        <w:t>-DOC SUPP</w:t>
      </w:r>
    </w:p>
    <w:p w14:paraId="14F1E3AF"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172</w:t>
      </w:r>
      <w:r w:rsidRPr="00B47FBC">
        <w:rPr>
          <w:rFonts w:ascii="Aptos" w:hAnsi="Aptos"/>
          <w:sz w:val="24"/>
          <w:szCs w:val="24"/>
        </w:rPr>
        <w:tab/>
        <w:t>REFUND OF EXPENDITURE</w:t>
      </w:r>
    </w:p>
    <w:p w14:paraId="1EB8682C"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173</w:t>
      </w:r>
      <w:r w:rsidRPr="00B47FBC">
        <w:rPr>
          <w:rFonts w:ascii="Aptos" w:hAnsi="Aptos"/>
          <w:sz w:val="24"/>
          <w:szCs w:val="24"/>
        </w:rPr>
        <w:tab/>
        <w:t>COLLECTION A/R BILLED-TRANSFER IN</w:t>
      </w:r>
    </w:p>
    <w:p w14:paraId="23813149"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175</w:t>
      </w:r>
      <w:r w:rsidRPr="00B47FBC">
        <w:rPr>
          <w:rFonts w:ascii="Aptos" w:hAnsi="Aptos"/>
          <w:sz w:val="24"/>
          <w:szCs w:val="24"/>
        </w:rPr>
        <w:tab/>
        <w:t>COLLECT INTERGOV REC (FEDERAL) UNBILLED</w:t>
      </w:r>
    </w:p>
    <w:p w14:paraId="2E4C7412"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176</w:t>
      </w:r>
      <w:r w:rsidRPr="00B47FBC">
        <w:rPr>
          <w:rFonts w:ascii="Aptos" w:hAnsi="Aptos"/>
          <w:sz w:val="24"/>
          <w:szCs w:val="24"/>
        </w:rPr>
        <w:tab/>
        <w:t>COLLECTION A/R-OTHER BILLED</w:t>
      </w:r>
    </w:p>
    <w:p w14:paraId="460D9302"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177</w:t>
      </w:r>
      <w:r w:rsidRPr="00B47FBC">
        <w:rPr>
          <w:rFonts w:ascii="Aptos" w:hAnsi="Aptos"/>
          <w:sz w:val="24"/>
          <w:szCs w:val="24"/>
        </w:rPr>
        <w:tab/>
        <w:t>COLLECTION A/R OTHER-UNBILLED/MASS TRANS REC</w:t>
      </w:r>
    </w:p>
    <w:p w14:paraId="11CD7D9C"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178</w:t>
      </w:r>
      <w:r w:rsidRPr="00B47FBC">
        <w:rPr>
          <w:rFonts w:ascii="Aptos" w:hAnsi="Aptos"/>
          <w:sz w:val="24"/>
          <w:szCs w:val="24"/>
        </w:rPr>
        <w:tab/>
        <w:t>COLLECTION INTERGOV REC (FEDERAL) BILLED</w:t>
      </w:r>
    </w:p>
    <w:p w14:paraId="135880E6"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179</w:t>
      </w:r>
      <w:r w:rsidRPr="00B47FBC">
        <w:rPr>
          <w:rFonts w:ascii="Aptos" w:hAnsi="Aptos"/>
          <w:sz w:val="24"/>
          <w:szCs w:val="24"/>
        </w:rPr>
        <w:tab/>
        <w:t>COLLECTION INTERGOV REC LOCAL-BILLED</w:t>
      </w:r>
    </w:p>
    <w:p w14:paraId="4555A603"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182</w:t>
      </w:r>
      <w:r w:rsidRPr="00B47FBC">
        <w:rPr>
          <w:rFonts w:ascii="Aptos" w:hAnsi="Aptos"/>
          <w:sz w:val="24"/>
          <w:szCs w:val="24"/>
        </w:rPr>
        <w:tab/>
        <w:t>RECOGNIZE INTEREST DIST. FROM TREASURY</w:t>
      </w:r>
    </w:p>
    <w:p w14:paraId="01CE8C3F"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183</w:t>
      </w:r>
      <w:r w:rsidRPr="00B47FBC">
        <w:rPr>
          <w:rFonts w:ascii="Aptos" w:hAnsi="Aptos"/>
          <w:sz w:val="24"/>
          <w:szCs w:val="24"/>
        </w:rPr>
        <w:tab/>
        <w:t>RECOGNIZE ACCRUED INTEREST PURCH REC’D</w:t>
      </w:r>
    </w:p>
    <w:p w14:paraId="6BE7077A" w14:textId="69AB84C2" w:rsidR="008348B9" w:rsidRPr="00B47FBC" w:rsidRDefault="008348B9" w:rsidP="000F48F9">
      <w:pPr>
        <w:tabs>
          <w:tab w:val="left" w:pos="1440"/>
        </w:tabs>
        <w:rPr>
          <w:rFonts w:ascii="Aptos" w:hAnsi="Aptos"/>
          <w:sz w:val="24"/>
          <w:szCs w:val="24"/>
        </w:rPr>
      </w:pPr>
      <w:r w:rsidRPr="00B47FBC">
        <w:rPr>
          <w:rFonts w:ascii="Aptos" w:hAnsi="Aptos"/>
          <w:sz w:val="24"/>
          <w:szCs w:val="24"/>
        </w:rPr>
        <w:t>185</w:t>
      </w:r>
      <w:r w:rsidRPr="00B47FBC">
        <w:rPr>
          <w:rFonts w:ascii="Aptos" w:hAnsi="Aptos"/>
          <w:sz w:val="24"/>
          <w:szCs w:val="24"/>
        </w:rPr>
        <w:tab/>
        <w:t>RECORD WIRE TF/ACH TRANSFER OUT</w:t>
      </w:r>
    </w:p>
    <w:p w14:paraId="1916D52D" w14:textId="36D0E877" w:rsidR="008348B9" w:rsidRPr="00B47FBC" w:rsidRDefault="008348B9" w:rsidP="000F48F9">
      <w:pPr>
        <w:tabs>
          <w:tab w:val="left" w:pos="1440"/>
        </w:tabs>
        <w:rPr>
          <w:rFonts w:ascii="Aptos" w:hAnsi="Aptos"/>
          <w:sz w:val="24"/>
          <w:szCs w:val="24"/>
        </w:rPr>
      </w:pPr>
      <w:r w:rsidRPr="00B47FBC">
        <w:rPr>
          <w:rFonts w:ascii="Aptos" w:hAnsi="Aptos"/>
          <w:sz w:val="24"/>
          <w:szCs w:val="24"/>
        </w:rPr>
        <w:t>187</w:t>
      </w:r>
      <w:r w:rsidRPr="00B47FBC">
        <w:rPr>
          <w:rFonts w:ascii="Aptos" w:hAnsi="Aptos"/>
          <w:sz w:val="24"/>
          <w:szCs w:val="24"/>
        </w:rPr>
        <w:tab/>
        <w:t xml:space="preserve">RECORD TRANSFER IN </w:t>
      </w:r>
    </w:p>
    <w:p w14:paraId="1BFCE183"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189</w:t>
      </w:r>
      <w:r w:rsidRPr="00B47FBC">
        <w:rPr>
          <w:rFonts w:ascii="Aptos" w:hAnsi="Aptos"/>
          <w:sz w:val="24"/>
          <w:szCs w:val="24"/>
        </w:rPr>
        <w:tab/>
        <w:t>PAY LOSS ON BONDS/COP CALL EXP</w:t>
      </w:r>
    </w:p>
    <w:p w14:paraId="4F6420FA"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190</w:t>
      </w:r>
      <w:r w:rsidRPr="00B47FBC">
        <w:rPr>
          <w:rFonts w:ascii="Aptos" w:hAnsi="Aptos"/>
          <w:sz w:val="24"/>
          <w:szCs w:val="24"/>
        </w:rPr>
        <w:tab/>
        <w:t>RECEIPT OF REVENUE NOT ACCRUED</w:t>
      </w:r>
    </w:p>
    <w:p w14:paraId="4F51EE1C"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191</w:t>
      </w:r>
      <w:r w:rsidRPr="00B47FBC">
        <w:rPr>
          <w:rFonts w:ascii="Aptos" w:hAnsi="Aptos"/>
          <w:sz w:val="24"/>
          <w:szCs w:val="24"/>
        </w:rPr>
        <w:tab/>
        <w:t>RECEIPT FOR MISCELLANEOUS LIABILITY</w:t>
      </w:r>
    </w:p>
    <w:p w14:paraId="15289977"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332</w:t>
      </w:r>
      <w:r w:rsidRPr="00B47FBC">
        <w:rPr>
          <w:rFonts w:ascii="Aptos" w:hAnsi="Aptos"/>
          <w:sz w:val="24"/>
          <w:szCs w:val="24"/>
        </w:rPr>
        <w:tab/>
        <w:t>RECORD CASH FOR RECONCILED DEPOSITS</w:t>
      </w:r>
    </w:p>
    <w:p w14:paraId="3DF35002"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6XX</w:t>
      </w:r>
      <w:r w:rsidRPr="00B47FBC">
        <w:rPr>
          <w:rFonts w:ascii="Aptos" w:hAnsi="Aptos"/>
          <w:sz w:val="24"/>
          <w:szCs w:val="24"/>
        </w:rPr>
        <w:tab/>
        <w:t xml:space="preserve">ALL 600 series T-Codes </w:t>
      </w:r>
    </w:p>
    <w:p w14:paraId="3A512D20"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790</w:t>
      </w:r>
      <w:r w:rsidRPr="00B47FBC">
        <w:rPr>
          <w:rFonts w:ascii="Aptos" w:hAnsi="Aptos"/>
          <w:sz w:val="24"/>
          <w:szCs w:val="24"/>
        </w:rPr>
        <w:tab/>
        <w:t>REMIT BACKUP WITHHOLDING TO IRS</w:t>
      </w:r>
    </w:p>
    <w:p w14:paraId="573CFAA4"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819</w:t>
      </w:r>
      <w:r w:rsidRPr="00B47FBC">
        <w:rPr>
          <w:rFonts w:ascii="Aptos" w:hAnsi="Aptos"/>
          <w:sz w:val="24"/>
          <w:szCs w:val="24"/>
        </w:rPr>
        <w:tab/>
        <w:t>ISSUE AFS DIRECT DEPOSIT (DHS only)</w:t>
      </w:r>
    </w:p>
    <w:p w14:paraId="5968537F"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950</w:t>
      </w:r>
      <w:r w:rsidRPr="00B47FBC">
        <w:rPr>
          <w:rFonts w:ascii="Aptos" w:hAnsi="Aptos"/>
          <w:sz w:val="24"/>
          <w:szCs w:val="24"/>
        </w:rPr>
        <w:tab/>
        <w:t>ADPICS - ESTABLISH A PRE-ENCUMBRANCE</w:t>
      </w:r>
    </w:p>
    <w:p w14:paraId="12581AE3"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951</w:t>
      </w:r>
      <w:r w:rsidRPr="00B47FBC">
        <w:rPr>
          <w:rFonts w:ascii="Aptos" w:hAnsi="Aptos"/>
          <w:sz w:val="24"/>
          <w:szCs w:val="24"/>
        </w:rPr>
        <w:tab/>
        <w:t>ADPICS - INCREASE PRE-ENCUMBRANCE</w:t>
      </w:r>
    </w:p>
    <w:p w14:paraId="590C3195"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952</w:t>
      </w:r>
      <w:r w:rsidRPr="00B47FBC">
        <w:rPr>
          <w:rFonts w:ascii="Aptos" w:hAnsi="Aptos"/>
          <w:sz w:val="24"/>
          <w:szCs w:val="24"/>
        </w:rPr>
        <w:tab/>
        <w:t>ADPICS - CANCEL PRE-ENCUMBRANCE</w:t>
      </w:r>
    </w:p>
    <w:p w14:paraId="43D70708" w14:textId="77777777" w:rsidR="008348B9" w:rsidRPr="00B47FBC" w:rsidRDefault="00D74E8E" w:rsidP="000F48F9">
      <w:pPr>
        <w:tabs>
          <w:tab w:val="left" w:pos="1440"/>
        </w:tabs>
        <w:rPr>
          <w:rFonts w:ascii="Aptos" w:hAnsi="Aptos"/>
          <w:sz w:val="24"/>
          <w:szCs w:val="24"/>
        </w:rPr>
      </w:pPr>
      <w:r w:rsidRPr="00B47FBC">
        <w:rPr>
          <w:rFonts w:ascii="Aptos" w:hAnsi="Aptos"/>
          <w:sz w:val="24"/>
          <w:szCs w:val="24"/>
        </w:rPr>
        <w:t>953</w:t>
      </w:r>
      <w:r w:rsidRPr="00B47FBC">
        <w:rPr>
          <w:rFonts w:ascii="Aptos" w:hAnsi="Aptos"/>
          <w:sz w:val="24"/>
          <w:szCs w:val="24"/>
        </w:rPr>
        <w:tab/>
        <w:t>ADPICS-ENCUMBRANCE (PRE-ENC &amp; NOT P-ENC)</w:t>
      </w:r>
    </w:p>
    <w:p w14:paraId="2B3598F2"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954</w:t>
      </w:r>
      <w:r w:rsidRPr="00B47FBC">
        <w:rPr>
          <w:rFonts w:ascii="Aptos" w:hAnsi="Aptos"/>
          <w:sz w:val="24"/>
          <w:szCs w:val="24"/>
        </w:rPr>
        <w:tab/>
        <w:t>ADPICS-INCREASE ENCUMBRANCE</w:t>
      </w:r>
    </w:p>
    <w:p w14:paraId="423949FD"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955</w:t>
      </w:r>
      <w:r w:rsidRPr="00B47FBC">
        <w:rPr>
          <w:rFonts w:ascii="Aptos" w:hAnsi="Aptos"/>
          <w:sz w:val="24"/>
          <w:szCs w:val="24"/>
        </w:rPr>
        <w:tab/>
        <w:t>ADPICS- CANCEL ENCUMBRANCE</w:t>
      </w:r>
    </w:p>
    <w:p w14:paraId="2AD85317"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956</w:t>
      </w:r>
      <w:r w:rsidRPr="00B47FBC">
        <w:rPr>
          <w:rFonts w:ascii="Aptos" w:hAnsi="Aptos"/>
          <w:sz w:val="24"/>
          <w:szCs w:val="24"/>
        </w:rPr>
        <w:tab/>
        <w:t>ADPICS-DECREASE A PRE-ENCUMBRANCE</w:t>
      </w:r>
    </w:p>
    <w:p w14:paraId="47F86D93"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957</w:t>
      </w:r>
      <w:r w:rsidRPr="00B47FBC">
        <w:rPr>
          <w:rFonts w:ascii="Aptos" w:hAnsi="Aptos"/>
          <w:sz w:val="24"/>
          <w:szCs w:val="24"/>
        </w:rPr>
        <w:tab/>
        <w:t>ADPICS-DECREASE ENCUMBRANCE</w:t>
      </w:r>
    </w:p>
    <w:p w14:paraId="2090808A"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959</w:t>
      </w:r>
      <w:r w:rsidRPr="00B47FBC">
        <w:rPr>
          <w:rFonts w:ascii="Aptos" w:hAnsi="Aptos"/>
          <w:sz w:val="24"/>
          <w:szCs w:val="24"/>
        </w:rPr>
        <w:tab/>
        <w:t>ADPICS DIRECT VOUCHER - NOT ENCUMBERED</w:t>
      </w:r>
    </w:p>
    <w:p w14:paraId="629FE355" w14:textId="77777777" w:rsidR="008348B9" w:rsidRPr="00B47FBC" w:rsidRDefault="008348B9" w:rsidP="000F48F9">
      <w:pPr>
        <w:tabs>
          <w:tab w:val="left" w:pos="1440"/>
        </w:tabs>
        <w:rPr>
          <w:rFonts w:ascii="Aptos" w:hAnsi="Aptos"/>
          <w:sz w:val="24"/>
          <w:szCs w:val="24"/>
        </w:rPr>
      </w:pPr>
      <w:r w:rsidRPr="00B47FBC">
        <w:rPr>
          <w:rFonts w:ascii="Aptos" w:hAnsi="Aptos"/>
          <w:sz w:val="24"/>
          <w:szCs w:val="24"/>
        </w:rPr>
        <w:t>960</w:t>
      </w:r>
      <w:r w:rsidRPr="00B47FBC">
        <w:rPr>
          <w:rFonts w:ascii="Aptos" w:hAnsi="Aptos"/>
          <w:sz w:val="24"/>
          <w:szCs w:val="24"/>
        </w:rPr>
        <w:tab/>
        <w:t>ADPICS DIRECT VOUCHER ENCUMBERED</w:t>
      </w:r>
    </w:p>
    <w:p w14:paraId="2AE10C5F" w14:textId="77777777" w:rsidR="00826B37" w:rsidRPr="00B47FBC" w:rsidRDefault="00826B37" w:rsidP="000F48F9">
      <w:pPr>
        <w:pStyle w:val="BodyText2"/>
        <w:spacing w:after="0" w:line="240" w:lineRule="auto"/>
        <w:rPr>
          <w:rFonts w:ascii="Aptos" w:hAnsi="Aptos"/>
          <w:sz w:val="24"/>
          <w:szCs w:val="24"/>
        </w:rPr>
      </w:pPr>
    </w:p>
    <w:p w14:paraId="16A45FD9" w14:textId="0AC2F5AB" w:rsidR="001534D3" w:rsidRPr="00B47FBC" w:rsidRDefault="001534D3" w:rsidP="000F48F9">
      <w:pPr>
        <w:pStyle w:val="BodyText2"/>
        <w:spacing w:after="0" w:line="240" w:lineRule="auto"/>
        <w:rPr>
          <w:rFonts w:ascii="Aptos" w:hAnsi="Aptos"/>
          <w:sz w:val="24"/>
          <w:szCs w:val="24"/>
        </w:rPr>
      </w:pPr>
      <w:r w:rsidRPr="00B47FBC">
        <w:rPr>
          <w:rFonts w:ascii="Aptos" w:hAnsi="Aptos"/>
          <w:sz w:val="24"/>
          <w:szCs w:val="24"/>
        </w:rPr>
        <w:t>The following T-Codes interface with Treasury.</w:t>
      </w:r>
      <w:r w:rsidR="00437485" w:rsidRPr="00B47FBC">
        <w:rPr>
          <w:rFonts w:ascii="Aptos" w:hAnsi="Aptos"/>
          <w:sz w:val="24"/>
          <w:szCs w:val="24"/>
        </w:rPr>
        <w:t xml:space="preserve"> </w:t>
      </w:r>
      <w:r w:rsidRPr="003B503B">
        <w:rPr>
          <w:rFonts w:ascii="Aptos" w:hAnsi="Aptos"/>
          <w:sz w:val="24"/>
          <w:szCs w:val="24"/>
        </w:rPr>
        <w:t xml:space="preserve">As noted in the previous section, an adjustment affecting cash is acceptable in Month 13 </w:t>
      </w:r>
      <w:r w:rsidR="0022472A" w:rsidRPr="003B503B">
        <w:rPr>
          <w:rFonts w:ascii="Aptos" w:hAnsi="Aptos"/>
          <w:b/>
          <w:sz w:val="24"/>
          <w:szCs w:val="24"/>
        </w:rPr>
        <w:t>ONLY</w:t>
      </w:r>
      <w:r w:rsidR="0022472A" w:rsidRPr="003B503B">
        <w:rPr>
          <w:rFonts w:ascii="Aptos" w:hAnsi="Aptos"/>
          <w:sz w:val="24"/>
          <w:szCs w:val="24"/>
        </w:rPr>
        <w:t xml:space="preserve"> if </w:t>
      </w:r>
      <w:r w:rsidR="0022472A" w:rsidRPr="003B503B">
        <w:rPr>
          <w:rFonts w:ascii="Aptos" w:hAnsi="Aptos"/>
          <w:b/>
          <w:i/>
          <w:sz w:val="24"/>
          <w:szCs w:val="24"/>
        </w:rPr>
        <w:t>all</w:t>
      </w:r>
      <w:r w:rsidR="0022472A" w:rsidRPr="003B503B">
        <w:rPr>
          <w:rFonts w:ascii="Aptos" w:hAnsi="Aptos"/>
          <w:sz w:val="24"/>
          <w:szCs w:val="24"/>
        </w:rPr>
        <w:t xml:space="preserve"> of the following conditions are true: (1) the adjustment affects D23 funds within the same agency, (2) the </w:t>
      </w:r>
      <w:r w:rsidR="00D61144" w:rsidRPr="003B503B">
        <w:rPr>
          <w:rFonts w:ascii="Aptos" w:hAnsi="Aptos"/>
          <w:sz w:val="24"/>
          <w:szCs w:val="24"/>
        </w:rPr>
        <w:t xml:space="preserve">affected </w:t>
      </w:r>
      <w:r w:rsidR="0022472A" w:rsidRPr="003B503B">
        <w:rPr>
          <w:rFonts w:ascii="Aptos" w:hAnsi="Aptos"/>
          <w:sz w:val="24"/>
          <w:szCs w:val="24"/>
        </w:rPr>
        <w:t xml:space="preserve">D23 funds </w:t>
      </w:r>
      <w:r w:rsidR="00842DE0" w:rsidRPr="003B503B">
        <w:rPr>
          <w:rFonts w:ascii="Aptos" w:hAnsi="Aptos"/>
          <w:sz w:val="24"/>
          <w:szCs w:val="24"/>
        </w:rPr>
        <w:t>roll up to</w:t>
      </w:r>
      <w:r w:rsidR="0022472A" w:rsidRPr="003B503B">
        <w:rPr>
          <w:rFonts w:ascii="Aptos" w:hAnsi="Aptos"/>
          <w:sz w:val="24"/>
          <w:szCs w:val="24"/>
        </w:rPr>
        <w:t xml:space="preserve"> the same GAAP fund, and (3) the </w:t>
      </w:r>
      <w:r w:rsidR="00D61144" w:rsidRPr="003B503B">
        <w:rPr>
          <w:rFonts w:ascii="Aptos" w:hAnsi="Aptos"/>
          <w:sz w:val="24"/>
          <w:szCs w:val="24"/>
        </w:rPr>
        <w:t xml:space="preserve">affected </w:t>
      </w:r>
      <w:r w:rsidR="0022472A" w:rsidRPr="003B503B">
        <w:rPr>
          <w:rFonts w:ascii="Aptos" w:hAnsi="Aptos"/>
          <w:sz w:val="24"/>
          <w:szCs w:val="24"/>
        </w:rPr>
        <w:t>D23 funds are tied to the same Treasury Fund.</w:t>
      </w:r>
    </w:p>
    <w:p w14:paraId="3AFDB850" w14:textId="77777777" w:rsidR="008348B9" w:rsidRPr="00B47FBC" w:rsidRDefault="008348B9" w:rsidP="000F48F9">
      <w:pPr>
        <w:pStyle w:val="BodyText2"/>
        <w:spacing w:after="0" w:line="240" w:lineRule="auto"/>
        <w:rPr>
          <w:rFonts w:ascii="Aptos" w:hAnsi="Aptos"/>
          <w:sz w:val="24"/>
          <w:szCs w:val="24"/>
        </w:rPr>
      </w:pPr>
    </w:p>
    <w:tbl>
      <w:tblPr>
        <w:tblW w:w="0" w:type="auto"/>
        <w:tblLayout w:type="fixed"/>
        <w:tblCellMar>
          <w:left w:w="30" w:type="dxa"/>
          <w:right w:w="30" w:type="dxa"/>
        </w:tblCellMar>
        <w:tblLook w:val="0000" w:firstRow="0" w:lastRow="0" w:firstColumn="0" w:lastColumn="0" w:noHBand="0" w:noVBand="0"/>
      </w:tblPr>
      <w:tblGrid>
        <w:gridCol w:w="1470"/>
        <w:gridCol w:w="6840"/>
      </w:tblGrid>
      <w:tr w:rsidR="008348B9" w:rsidRPr="00B47FBC" w14:paraId="49A81408" w14:textId="77777777">
        <w:trPr>
          <w:trHeight w:val="262"/>
          <w:tblHeader/>
        </w:trPr>
        <w:tc>
          <w:tcPr>
            <w:tcW w:w="1470" w:type="dxa"/>
          </w:tcPr>
          <w:p w14:paraId="32949C8C" w14:textId="77777777" w:rsidR="008348B9" w:rsidRPr="00B47FBC" w:rsidRDefault="008348B9" w:rsidP="000F48F9">
            <w:pPr>
              <w:rPr>
                <w:rFonts w:ascii="Aptos" w:hAnsi="Aptos"/>
                <w:sz w:val="24"/>
                <w:szCs w:val="24"/>
                <w:u w:val="single"/>
              </w:rPr>
            </w:pPr>
            <w:r w:rsidRPr="00B47FBC">
              <w:rPr>
                <w:rFonts w:ascii="Aptos" w:hAnsi="Aptos"/>
                <w:sz w:val="24"/>
                <w:szCs w:val="24"/>
                <w:u w:val="single"/>
              </w:rPr>
              <w:lastRenderedPageBreak/>
              <w:t>T-Code</w:t>
            </w:r>
          </w:p>
        </w:tc>
        <w:tc>
          <w:tcPr>
            <w:tcW w:w="6840" w:type="dxa"/>
          </w:tcPr>
          <w:p w14:paraId="1AB04D3E" w14:textId="77777777" w:rsidR="008348B9" w:rsidRDefault="008348B9" w:rsidP="000F48F9">
            <w:pPr>
              <w:rPr>
                <w:rFonts w:ascii="Aptos" w:hAnsi="Aptos"/>
                <w:sz w:val="24"/>
                <w:szCs w:val="24"/>
                <w:u w:val="single"/>
              </w:rPr>
            </w:pPr>
            <w:r w:rsidRPr="00B47FBC">
              <w:rPr>
                <w:rFonts w:ascii="Aptos" w:hAnsi="Aptos"/>
                <w:sz w:val="24"/>
                <w:szCs w:val="24"/>
              </w:rPr>
              <w:tab/>
            </w:r>
            <w:r w:rsidRPr="00B47FBC">
              <w:rPr>
                <w:rFonts w:ascii="Aptos" w:hAnsi="Aptos"/>
                <w:sz w:val="24"/>
                <w:szCs w:val="24"/>
                <w:u w:val="single"/>
              </w:rPr>
              <w:t>Description</w:t>
            </w:r>
          </w:p>
          <w:p w14:paraId="0A466547" w14:textId="77777777" w:rsidR="00642CEB" w:rsidRPr="00B47FBC" w:rsidRDefault="00642CEB" w:rsidP="000F48F9">
            <w:pPr>
              <w:rPr>
                <w:rFonts w:ascii="Aptos" w:hAnsi="Aptos"/>
                <w:sz w:val="24"/>
                <w:szCs w:val="24"/>
              </w:rPr>
            </w:pPr>
          </w:p>
        </w:tc>
      </w:tr>
      <w:tr w:rsidR="008348B9" w:rsidRPr="00B47FBC" w14:paraId="1F977CC9" w14:textId="77777777">
        <w:trPr>
          <w:trHeight w:val="262"/>
        </w:trPr>
        <w:tc>
          <w:tcPr>
            <w:tcW w:w="1470" w:type="dxa"/>
          </w:tcPr>
          <w:p w14:paraId="50155C6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291</w:t>
            </w:r>
          </w:p>
        </w:tc>
        <w:tc>
          <w:tcPr>
            <w:tcW w:w="6840" w:type="dxa"/>
          </w:tcPr>
          <w:p w14:paraId="5E87ECE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EXPENDITURE TF PAID TO LGIP (NO WARRANT)</w:t>
            </w:r>
          </w:p>
        </w:tc>
      </w:tr>
      <w:tr w:rsidR="008348B9" w:rsidRPr="00B47FBC" w14:paraId="2786BF3C" w14:textId="77777777">
        <w:trPr>
          <w:trHeight w:val="262"/>
        </w:trPr>
        <w:tc>
          <w:tcPr>
            <w:tcW w:w="1470" w:type="dxa"/>
          </w:tcPr>
          <w:p w14:paraId="119AE6F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292</w:t>
            </w:r>
          </w:p>
        </w:tc>
        <w:tc>
          <w:tcPr>
            <w:tcW w:w="6840" w:type="dxa"/>
          </w:tcPr>
          <w:p w14:paraId="7E9B513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REVENUE TRANSFER OUT TO LGIP(NO WARRANT)</w:t>
            </w:r>
          </w:p>
        </w:tc>
      </w:tr>
      <w:tr w:rsidR="008348B9" w:rsidRPr="00B47FBC" w14:paraId="302390F0" w14:textId="77777777">
        <w:trPr>
          <w:trHeight w:val="262"/>
        </w:trPr>
        <w:tc>
          <w:tcPr>
            <w:tcW w:w="1470" w:type="dxa"/>
          </w:tcPr>
          <w:p w14:paraId="7763332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293</w:t>
            </w:r>
          </w:p>
        </w:tc>
        <w:tc>
          <w:tcPr>
            <w:tcW w:w="6840" w:type="dxa"/>
          </w:tcPr>
          <w:p w14:paraId="33ADDDD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LGIP DEPOSIT FOR EXPEND TRANSFER</w:t>
            </w:r>
          </w:p>
        </w:tc>
      </w:tr>
      <w:tr w:rsidR="008348B9" w:rsidRPr="00B47FBC" w14:paraId="3FB96FAB" w14:textId="77777777">
        <w:trPr>
          <w:trHeight w:val="262"/>
        </w:trPr>
        <w:tc>
          <w:tcPr>
            <w:tcW w:w="1470" w:type="dxa"/>
          </w:tcPr>
          <w:p w14:paraId="5F7C243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294</w:t>
            </w:r>
          </w:p>
        </w:tc>
        <w:tc>
          <w:tcPr>
            <w:tcW w:w="6840" w:type="dxa"/>
          </w:tcPr>
          <w:p w14:paraId="388775A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LGIP DEPOSIT FOR REVENUE TRANSFER</w:t>
            </w:r>
          </w:p>
        </w:tc>
      </w:tr>
      <w:tr w:rsidR="008348B9" w:rsidRPr="00B47FBC" w14:paraId="634A59E9" w14:textId="77777777">
        <w:trPr>
          <w:trHeight w:val="262"/>
        </w:trPr>
        <w:tc>
          <w:tcPr>
            <w:tcW w:w="1470" w:type="dxa"/>
          </w:tcPr>
          <w:p w14:paraId="4A1B45BD"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298</w:t>
            </w:r>
          </w:p>
        </w:tc>
        <w:tc>
          <w:tcPr>
            <w:tcW w:w="6840" w:type="dxa"/>
          </w:tcPr>
          <w:p w14:paraId="134F465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EXPENDITURE TF PAID TO LPIG-LOAN REC/PAY</w:t>
            </w:r>
          </w:p>
        </w:tc>
      </w:tr>
      <w:tr w:rsidR="008348B9" w:rsidRPr="00B47FBC" w14:paraId="43E749BD" w14:textId="77777777">
        <w:trPr>
          <w:trHeight w:val="262"/>
        </w:trPr>
        <w:tc>
          <w:tcPr>
            <w:tcW w:w="1470" w:type="dxa"/>
          </w:tcPr>
          <w:p w14:paraId="3668257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299</w:t>
            </w:r>
          </w:p>
        </w:tc>
        <w:tc>
          <w:tcPr>
            <w:tcW w:w="6840" w:type="dxa"/>
          </w:tcPr>
          <w:p w14:paraId="5472670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LGIP DEPOSIT FOR EXPEND TRANSFER</w:t>
            </w:r>
          </w:p>
        </w:tc>
      </w:tr>
      <w:tr w:rsidR="008348B9" w:rsidRPr="00B47FBC" w14:paraId="3CA46DD5" w14:textId="77777777">
        <w:trPr>
          <w:trHeight w:val="262"/>
        </w:trPr>
        <w:tc>
          <w:tcPr>
            <w:tcW w:w="1470" w:type="dxa"/>
          </w:tcPr>
          <w:p w14:paraId="1B04BB7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301</w:t>
            </w:r>
          </w:p>
        </w:tc>
        <w:tc>
          <w:tcPr>
            <w:tcW w:w="6840" w:type="dxa"/>
          </w:tcPr>
          <w:p w14:paraId="1F989BF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ALLOCATION OF INDIRECT COSTS-CHARGE</w:t>
            </w:r>
          </w:p>
        </w:tc>
      </w:tr>
      <w:tr w:rsidR="008348B9" w:rsidRPr="00B47FBC" w14:paraId="152F0B10" w14:textId="77777777">
        <w:trPr>
          <w:trHeight w:val="262"/>
        </w:trPr>
        <w:tc>
          <w:tcPr>
            <w:tcW w:w="1470" w:type="dxa"/>
          </w:tcPr>
          <w:p w14:paraId="0B165E1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302</w:t>
            </w:r>
          </w:p>
        </w:tc>
        <w:tc>
          <w:tcPr>
            <w:tcW w:w="6840" w:type="dxa"/>
          </w:tcPr>
          <w:p w14:paraId="74239C4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ALLOCATION OF INDIRECT COSTS-RECOVERY</w:t>
            </w:r>
          </w:p>
        </w:tc>
      </w:tr>
      <w:tr w:rsidR="008348B9" w:rsidRPr="00B47FBC" w14:paraId="2DCC32ED" w14:textId="77777777">
        <w:trPr>
          <w:trHeight w:val="262"/>
        </w:trPr>
        <w:tc>
          <w:tcPr>
            <w:tcW w:w="1470" w:type="dxa"/>
          </w:tcPr>
          <w:p w14:paraId="48C8325D"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314</w:t>
            </w:r>
          </w:p>
        </w:tc>
        <w:tc>
          <w:tcPr>
            <w:tcW w:w="6840" w:type="dxa"/>
          </w:tcPr>
          <w:p w14:paraId="4340F38D"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ALLOCATION OF INDIRECT REVENUES - CHARGE</w:t>
            </w:r>
          </w:p>
        </w:tc>
      </w:tr>
      <w:tr w:rsidR="008348B9" w:rsidRPr="00B47FBC" w14:paraId="67BFBCF4" w14:textId="77777777">
        <w:trPr>
          <w:trHeight w:val="262"/>
        </w:trPr>
        <w:tc>
          <w:tcPr>
            <w:tcW w:w="1470" w:type="dxa"/>
          </w:tcPr>
          <w:p w14:paraId="0DCA8B9D"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315</w:t>
            </w:r>
          </w:p>
        </w:tc>
        <w:tc>
          <w:tcPr>
            <w:tcW w:w="6840" w:type="dxa"/>
          </w:tcPr>
          <w:p w14:paraId="2E5AAD86"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ALLOCATION OF INDIRECT REVENUES-RECOVERY</w:t>
            </w:r>
          </w:p>
        </w:tc>
      </w:tr>
      <w:tr w:rsidR="008348B9" w:rsidRPr="00B47FBC" w14:paraId="0E62DC9C" w14:textId="77777777">
        <w:trPr>
          <w:trHeight w:val="262"/>
        </w:trPr>
        <w:tc>
          <w:tcPr>
            <w:tcW w:w="1470" w:type="dxa"/>
          </w:tcPr>
          <w:p w14:paraId="41C0BD3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398</w:t>
            </w:r>
          </w:p>
        </w:tc>
        <w:tc>
          <w:tcPr>
            <w:tcW w:w="6840" w:type="dxa"/>
          </w:tcPr>
          <w:p w14:paraId="1A2812B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RECLASS DEP LIAB-DOC SUPP TO REVENUE</w:t>
            </w:r>
          </w:p>
        </w:tc>
      </w:tr>
      <w:tr w:rsidR="008348B9" w:rsidRPr="00B47FBC" w14:paraId="7954BE74" w14:textId="77777777">
        <w:trPr>
          <w:trHeight w:val="262"/>
        </w:trPr>
        <w:tc>
          <w:tcPr>
            <w:tcW w:w="1470" w:type="dxa"/>
          </w:tcPr>
          <w:p w14:paraId="01B6164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399</w:t>
            </w:r>
          </w:p>
        </w:tc>
        <w:tc>
          <w:tcPr>
            <w:tcW w:w="6840" w:type="dxa"/>
          </w:tcPr>
          <w:p w14:paraId="41807D5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RECLASS DEP LIAB--DOC SUPP TO REVENUE</w:t>
            </w:r>
          </w:p>
        </w:tc>
      </w:tr>
      <w:tr w:rsidR="008348B9" w:rsidRPr="00B47FBC" w14:paraId="0717D5C3" w14:textId="77777777">
        <w:trPr>
          <w:trHeight w:val="262"/>
        </w:trPr>
        <w:tc>
          <w:tcPr>
            <w:tcW w:w="1470" w:type="dxa"/>
          </w:tcPr>
          <w:p w14:paraId="431B6F2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400</w:t>
            </w:r>
          </w:p>
        </w:tc>
        <w:tc>
          <w:tcPr>
            <w:tcW w:w="6840" w:type="dxa"/>
          </w:tcPr>
          <w:p w14:paraId="0E845E06"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OPERATING REVENUE-TRNSFR OUT(WITHIN AGY)</w:t>
            </w:r>
          </w:p>
        </w:tc>
      </w:tr>
      <w:tr w:rsidR="008348B9" w:rsidRPr="00B47FBC" w14:paraId="2BC7A5B3" w14:textId="77777777">
        <w:trPr>
          <w:trHeight w:val="262"/>
        </w:trPr>
        <w:tc>
          <w:tcPr>
            <w:tcW w:w="1470" w:type="dxa"/>
          </w:tcPr>
          <w:p w14:paraId="38705B8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401</w:t>
            </w:r>
          </w:p>
        </w:tc>
        <w:tc>
          <w:tcPr>
            <w:tcW w:w="6840" w:type="dxa"/>
          </w:tcPr>
          <w:p w14:paraId="4975158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OPERATING REVENUE-TRANSF IN (WITHIN AGY)</w:t>
            </w:r>
          </w:p>
        </w:tc>
      </w:tr>
      <w:tr w:rsidR="008348B9" w:rsidRPr="00B47FBC" w14:paraId="700EAD37" w14:textId="77777777">
        <w:trPr>
          <w:trHeight w:val="262"/>
        </w:trPr>
        <w:tc>
          <w:tcPr>
            <w:tcW w:w="1470" w:type="dxa"/>
          </w:tcPr>
          <w:p w14:paraId="252C8CB6"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402</w:t>
            </w:r>
          </w:p>
        </w:tc>
        <w:tc>
          <w:tcPr>
            <w:tcW w:w="6840" w:type="dxa"/>
          </w:tcPr>
          <w:p w14:paraId="391EDCF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DIST TO FUNDS WITHIN AGY-GF/OTHR TRANSFR</w:t>
            </w:r>
          </w:p>
        </w:tc>
      </w:tr>
      <w:tr w:rsidR="008348B9" w:rsidRPr="00B47FBC" w14:paraId="730629E5" w14:textId="77777777">
        <w:trPr>
          <w:trHeight w:val="262"/>
        </w:trPr>
        <w:tc>
          <w:tcPr>
            <w:tcW w:w="1470" w:type="dxa"/>
          </w:tcPr>
          <w:p w14:paraId="7E18028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403</w:t>
            </w:r>
          </w:p>
        </w:tc>
        <w:tc>
          <w:tcPr>
            <w:tcW w:w="6840" w:type="dxa"/>
          </w:tcPr>
          <w:p w14:paraId="7A24DB8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TRANSFER IN FROM GF/OTHR FUND WITHIN AGY</w:t>
            </w:r>
          </w:p>
        </w:tc>
      </w:tr>
      <w:tr w:rsidR="008348B9" w:rsidRPr="00B47FBC" w14:paraId="65983EAB" w14:textId="77777777">
        <w:trPr>
          <w:trHeight w:val="262"/>
        </w:trPr>
        <w:tc>
          <w:tcPr>
            <w:tcW w:w="1470" w:type="dxa"/>
          </w:tcPr>
          <w:p w14:paraId="4E82396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404</w:t>
            </w:r>
          </w:p>
        </w:tc>
        <w:tc>
          <w:tcPr>
            <w:tcW w:w="6840" w:type="dxa"/>
          </w:tcPr>
          <w:p w14:paraId="74E08D4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REIMBURS SUSPENSE ACCT FROM RECPTED ACCT</w:t>
            </w:r>
          </w:p>
        </w:tc>
      </w:tr>
      <w:tr w:rsidR="008348B9" w:rsidRPr="00B47FBC" w14:paraId="7CA89BEA" w14:textId="77777777">
        <w:trPr>
          <w:trHeight w:val="262"/>
        </w:trPr>
        <w:tc>
          <w:tcPr>
            <w:tcW w:w="1470" w:type="dxa"/>
          </w:tcPr>
          <w:p w14:paraId="1CA925B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405</w:t>
            </w:r>
          </w:p>
        </w:tc>
        <w:tc>
          <w:tcPr>
            <w:tcW w:w="6840" w:type="dxa"/>
          </w:tcPr>
          <w:p w14:paraId="201910D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SUSP ACCT REIMB FROM RECPTD ACCT</w:t>
            </w:r>
          </w:p>
        </w:tc>
      </w:tr>
      <w:tr w:rsidR="008348B9" w:rsidRPr="00B47FBC" w14:paraId="7A514CAA" w14:textId="77777777">
        <w:trPr>
          <w:trHeight w:val="262"/>
        </w:trPr>
        <w:tc>
          <w:tcPr>
            <w:tcW w:w="1470" w:type="dxa"/>
          </w:tcPr>
          <w:p w14:paraId="6B72519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407</w:t>
            </w:r>
          </w:p>
        </w:tc>
        <w:tc>
          <w:tcPr>
            <w:tcW w:w="6840" w:type="dxa"/>
          </w:tcPr>
          <w:p w14:paraId="1BB1428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REVENUE AND CASH OUT OF A FUND</w:t>
            </w:r>
          </w:p>
        </w:tc>
      </w:tr>
      <w:tr w:rsidR="008348B9" w:rsidRPr="00B47FBC" w14:paraId="4D07C82F" w14:textId="77777777">
        <w:trPr>
          <w:trHeight w:val="262"/>
        </w:trPr>
        <w:tc>
          <w:tcPr>
            <w:tcW w:w="1470" w:type="dxa"/>
          </w:tcPr>
          <w:p w14:paraId="1BF714FD"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408</w:t>
            </w:r>
          </w:p>
        </w:tc>
        <w:tc>
          <w:tcPr>
            <w:tcW w:w="6840" w:type="dxa"/>
          </w:tcPr>
          <w:p w14:paraId="70ECF1D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REVENUE AND CASH INTO A FUND</w:t>
            </w:r>
          </w:p>
        </w:tc>
      </w:tr>
      <w:tr w:rsidR="008348B9" w:rsidRPr="00B47FBC" w14:paraId="550D0E7B" w14:textId="77777777">
        <w:trPr>
          <w:trHeight w:val="262"/>
        </w:trPr>
        <w:tc>
          <w:tcPr>
            <w:tcW w:w="1470" w:type="dxa"/>
          </w:tcPr>
          <w:p w14:paraId="3E979AB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409</w:t>
            </w:r>
          </w:p>
        </w:tc>
        <w:tc>
          <w:tcPr>
            <w:tcW w:w="6840" w:type="dxa"/>
          </w:tcPr>
          <w:p w14:paraId="5916A6E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EXP/DECREASE CASH (WITHIN AGENCY)</w:t>
            </w:r>
          </w:p>
        </w:tc>
      </w:tr>
      <w:tr w:rsidR="008348B9" w:rsidRPr="00B47FBC" w14:paraId="55B1587F" w14:textId="77777777">
        <w:trPr>
          <w:trHeight w:val="262"/>
        </w:trPr>
        <w:tc>
          <w:tcPr>
            <w:tcW w:w="1470" w:type="dxa"/>
          </w:tcPr>
          <w:p w14:paraId="70F1717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410</w:t>
            </w:r>
          </w:p>
        </w:tc>
        <w:tc>
          <w:tcPr>
            <w:tcW w:w="6840" w:type="dxa"/>
          </w:tcPr>
          <w:p w14:paraId="799B4BA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REVENUE/INCREASE CASH (WITHIN AG)</w:t>
            </w:r>
          </w:p>
        </w:tc>
      </w:tr>
      <w:tr w:rsidR="008348B9" w:rsidRPr="00B47FBC" w14:paraId="46D65E43" w14:textId="77777777">
        <w:trPr>
          <w:trHeight w:val="262"/>
        </w:trPr>
        <w:tc>
          <w:tcPr>
            <w:tcW w:w="1470" w:type="dxa"/>
          </w:tcPr>
          <w:p w14:paraId="24B88D7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413</w:t>
            </w:r>
          </w:p>
        </w:tc>
        <w:tc>
          <w:tcPr>
            <w:tcW w:w="6840" w:type="dxa"/>
          </w:tcPr>
          <w:p w14:paraId="5717CB1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REIMB SUSPENSE ACCT FROM DEP LIAB-RECPTD</w:t>
            </w:r>
          </w:p>
        </w:tc>
      </w:tr>
      <w:tr w:rsidR="008348B9" w:rsidRPr="00B47FBC" w14:paraId="0F526F98" w14:textId="77777777">
        <w:trPr>
          <w:trHeight w:val="262"/>
        </w:trPr>
        <w:tc>
          <w:tcPr>
            <w:tcW w:w="1470" w:type="dxa"/>
          </w:tcPr>
          <w:p w14:paraId="28EAF95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414</w:t>
            </w:r>
          </w:p>
        </w:tc>
        <w:tc>
          <w:tcPr>
            <w:tcW w:w="6840" w:type="dxa"/>
          </w:tcPr>
          <w:p w14:paraId="596B957B"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SUSP ACCT REIMB FROM RECPTD ACCT</w:t>
            </w:r>
          </w:p>
        </w:tc>
      </w:tr>
      <w:tr w:rsidR="008348B9" w:rsidRPr="00B47FBC" w14:paraId="51D15BA4" w14:textId="77777777">
        <w:trPr>
          <w:trHeight w:val="262"/>
        </w:trPr>
        <w:tc>
          <w:tcPr>
            <w:tcW w:w="1470" w:type="dxa"/>
          </w:tcPr>
          <w:p w14:paraId="688FE0E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415</w:t>
            </w:r>
          </w:p>
        </w:tc>
        <w:tc>
          <w:tcPr>
            <w:tcW w:w="6840" w:type="dxa"/>
          </w:tcPr>
          <w:p w14:paraId="72B2D63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EXPEND IN AND CASH OUT OF A FUND</w:t>
            </w:r>
          </w:p>
        </w:tc>
      </w:tr>
      <w:tr w:rsidR="008348B9" w:rsidRPr="00B47FBC" w14:paraId="1B116CBC" w14:textId="77777777">
        <w:trPr>
          <w:trHeight w:val="262"/>
        </w:trPr>
        <w:tc>
          <w:tcPr>
            <w:tcW w:w="1470" w:type="dxa"/>
          </w:tcPr>
          <w:p w14:paraId="67B5840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416</w:t>
            </w:r>
          </w:p>
        </w:tc>
        <w:tc>
          <w:tcPr>
            <w:tcW w:w="6840" w:type="dxa"/>
          </w:tcPr>
          <w:p w14:paraId="3998195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EXPEND OUT AND CASH INTO A FUND</w:t>
            </w:r>
          </w:p>
        </w:tc>
      </w:tr>
      <w:tr w:rsidR="008348B9" w:rsidRPr="00B47FBC" w14:paraId="3C376085" w14:textId="77777777">
        <w:trPr>
          <w:trHeight w:val="262"/>
        </w:trPr>
        <w:tc>
          <w:tcPr>
            <w:tcW w:w="1470" w:type="dxa"/>
          </w:tcPr>
          <w:p w14:paraId="0685366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417</w:t>
            </w:r>
          </w:p>
        </w:tc>
        <w:tc>
          <w:tcPr>
            <w:tcW w:w="6840" w:type="dxa"/>
          </w:tcPr>
          <w:p w14:paraId="3F83BEB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REVENUE REFUND-RECEIPTED ACCOUNT</w:t>
            </w:r>
          </w:p>
        </w:tc>
      </w:tr>
      <w:tr w:rsidR="008348B9" w:rsidRPr="00B47FBC" w14:paraId="335EDB19" w14:textId="77777777">
        <w:trPr>
          <w:trHeight w:val="262"/>
        </w:trPr>
        <w:tc>
          <w:tcPr>
            <w:tcW w:w="1470" w:type="dxa"/>
          </w:tcPr>
          <w:p w14:paraId="337EAE7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418</w:t>
            </w:r>
          </w:p>
        </w:tc>
        <w:tc>
          <w:tcPr>
            <w:tcW w:w="6840" w:type="dxa"/>
          </w:tcPr>
          <w:p w14:paraId="1DF74D5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REIMBURSE SUSP ACCT FROM RECPTD ACCT</w:t>
            </w:r>
          </w:p>
        </w:tc>
      </w:tr>
      <w:tr w:rsidR="008348B9" w:rsidRPr="00B47FBC" w14:paraId="41D8F62D" w14:textId="77777777">
        <w:trPr>
          <w:trHeight w:val="262"/>
        </w:trPr>
        <w:tc>
          <w:tcPr>
            <w:tcW w:w="1470" w:type="dxa"/>
          </w:tcPr>
          <w:p w14:paraId="5908156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419</w:t>
            </w:r>
          </w:p>
        </w:tc>
        <w:tc>
          <w:tcPr>
            <w:tcW w:w="6840" w:type="dxa"/>
          </w:tcPr>
          <w:p w14:paraId="262A5A5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TRANSFER OUT TO SUSPENSE ACCOUNT</w:t>
            </w:r>
          </w:p>
        </w:tc>
      </w:tr>
      <w:tr w:rsidR="008348B9" w:rsidRPr="00B47FBC" w14:paraId="7AF7AC98" w14:textId="77777777">
        <w:trPr>
          <w:trHeight w:val="262"/>
        </w:trPr>
        <w:tc>
          <w:tcPr>
            <w:tcW w:w="1470" w:type="dxa"/>
          </w:tcPr>
          <w:p w14:paraId="3B69012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420</w:t>
            </w:r>
          </w:p>
        </w:tc>
        <w:tc>
          <w:tcPr>
            <w:tcW w:w="6840" w:type="dxa"/>
          </w:tcPr>
          <w:p w14:paraId="465D0E3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SUSP ACCT RECEIPT FROM RECPTD ACCT</w:t>
            </w:r>
          </w:p>
        </w:tc>
      </w:tr>
      <w:tr w:rsidR="008348B9" w:rsidRPr="00B47FBC" w14:paraId="414B0786" w14:textId="77777777">
        <w:trPr>
          <w:trHeight w:val="262"/>
        </w:trPr>
        <w:tc>
          <w:tcPr>
            <w:tcW w:w="1470" w:type="dxa"/>
          </w:tcPr>
          <w:p w14:paraId="0AA5482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421</w:t>
            </w:r>
          </w:p>
        </w:tc>
        <w:tc>
          <w:tcPr>
            <w:tcW w:w="6840" w:type="dxa"/>
          </w:tcPr>
          <w:p w14:paraId="01CD6FE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DEP LIAB OUT AND CASH OUT (NON-DOC)</w:t>
            </w:r>
          </w:p>
        </w:tc>
      </w:tr>
      <w:tr w:rsidR="008348B9" w:rsidRPr="00B47FBC" w14:paraId="37254E35" w14:textId="77777777">
        <w:trPr>
          <w:trHeight w:val="262"/>
        </w:trPr>
        <w:tc>
          <w:tcPr>
            <w:tcW w:w="1470" w:type="dxa"/>
          </w:tcPr>
          <w:p w14:paraId="766C7D4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422</w:t>
            </w:r>
          </w:p>
        </w:tc>
        <w:tc>
          <w:tcPr>
            <w:tcW w:w="6840" w:type="dxa"/>
          </w:tcPr>
          <w:p w14:paraId="3B0E858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REVENUE IN AND CASH IN (NON-DOC)</w:t>
            </w:r>
          </w:p>
        </w:tc>
      </w:tr>
      <w:tr w:rsidR="008348B9" w:rsidRPr="00B47FBC" w14:paraId="2093C8F1" w14:textId="77777777">
        <w:trPr>
          <w:trHeight w:val="262"/>
        </w:trPr>
        <w:tc>
          <w:tcPr>
            <w:tcW w:w="1470" w:type="dxa"/>
          </w:tcPr>
          <w:p w14:paraId="2D3609A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423</w:t>
            </w:r>
          </w:p>
        </w:tc>
        <w:tc>
          <w:tcPr>
            <w:tcW w:w="6840" w:type="dxa"/>
          </w:tcPr>
          <w:p w14:paraId="0D1CAFD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REFUND OPERATING REV-TFR IN (WITHIN AGY)</w:t>
            </w:r>
          </w:p>
        </w:tc>
      </w:tr>
      <w:tr w:rsidR="008348B9" w:rsidRPr="00B47FBC" w14:paraId="0A0E6A83" w14:textId="77777777">
        <w:trPr>
          <w:trHeight w:val="262"/>
        </w:trPr>
        <w:tc>
          <w:tcPr>
            <w:tcW w:w="1470" w:type="dxa"/>
          </w:tcPr>
          <w:p w14:paraId="6090919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424</w:t>
            </w:r>
          </w:p>
        </w:tc>
        <w:tc>
          <w:tcPr>
            <w:tcW w:w="6840" w:type="dxa"/>
          </w:tcPr>
          <w:p w14:paraId="252EA8C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OPERATING REVENUE-TRANSF IN (WITHIN AGY)</w:t>
            </w:r>
          </w:p>
        </w:tc>
      </w:tr>
      <w:tr w:rsidR="008348B9" w:rsidRPr="00B47FBC" w14:paraId="28C4DDCD" w14:textId="77777777">
        <w:trPr>
          <w:trHeight w:val="262"/>
        </w:trPr>
        <w:tc>
          <w:tcPr>
            <w:tcW w:w="1470" w:type="dxa"/>
          </w:tcPr>
          <w:p w14:paraId="6618D33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425</w:t>
            </w:r>
          </w:p>
        </w:tc>
        <w:tc>
          <w:tcPr>
            <w:tcW w:w="6840" w:type="dxa"/>
          </w:tcPr>
          <w:p w14:paraId="616CDF7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OPERATING REVENUE-TRNSFR OUT(WITHIN AGY)</w:t>
            </w:r>
          </w:p>
        </w:tc>
      </w:tr>
      <w:tr w:rsidR="008348B9" w:rsidRPr="00B47FBC" w14:paraId="327A3784" w14:textId="77777777">
        <w:trPr>
          <w:trHeight w:val="262"/>
        </w:trPr>
        <w:tc>
          <w:tcPr>
            <w:tcW w:w="1470" w:type="dxa"/>
          </w:tcPr>
          <w:p w14:paraId="237DBC9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426</w:t>
            </w:r>
          </w:p>
        </w:tc>
        <w:tc>
          <w:tcPr>
            <w:tcW w:w="6840" w:type="dxa"/>
          </w:tcPr>
          <w:p w14:paraId="29B8D2C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OPER REV-REDUCTION OF TFR OUT/WITHIN AGY</w:t>
            </w:r>
          </w:p>
        </w:tc>
      </w:tr>
      <w:tr w:rsidR="008348B9" w:rsidRPr="00B47FBC" w14:paraId="1287966E" w14:textId="77777777">
        <w:trPr>
          <w:trHeight w:val="262"/>
        </w:trPr>
        <w:tc>
          <w:tcPr>
            <w:tcW w:w="1470" w:type="dxa"/>
          </w:tcPr>
          <w:p w14:paraId="15B0910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427</w:t>
            </w:r>
          </w:p>
        </w:tc>
        <w:tc>
          <w:tcPr>
            <w:tcW w:w="6840" w:type="dxa"/>
          </w:tcPr>
          <w:p w14:paraId="31B89DB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DUE FROM OTHER FUNDS WITHIN AGCY</w:t>
            </w:r>
          </w:p>
        </w:tc>
      </w:tr>
      <w:tr w:rsidR="008348B9" w:rsidRPr="00B47FBC" w14:paraId="5B4528C7" w14:textId="77777777">
        <w:trPr>
          <w:trHeight w:val="262"/>
        </w:trPr>
        <w:tc>
          <w:tcPr>
            <w:tcW w:w="1470" w:type="dxa"/>
          </w:tcPr>
          <w:p w14:paraId="76A2B3B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428</w:t>
            </w:r>
          </w:p>
        </w:tc>
        <w:tc>
          <w:tcPr>
            <w:tcW w:w="6840" w:type="dxa"/>
          </w:tcPr>
          <w:p w14:paraId="5AD5E87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DUE TO OTHER FUNDS-WITHIN AGENCY</w:t>
            </w:r>
          </w:p>
        </w:tc>
      </w:tr>
      <w:tr w:rsidR="008348B9" w:rsidRPr="00B47FBC" w14:paraId="439B5A3D" w14:textId="77777777">
        <w:trPr>
          <w:trHeight w:val="262"/>
        </w:trPr>
        <w:tc>
          <w:tcPr>
            <w:tcW w:w="1470" w:type="dxa"/>
          </w:tcPr>
          <w:p w14:paraId="073A2F9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430</w:t>
            </w:r>
          </w:p>
        </w:tc>
        <w:tc>
          <w:tcPr>
            <w:tcW w:w="6840" w:type="dxa"/>
          </w:tcPr>
          <w:p w14:paraId="5E3F75E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DEP LIAB OUT AND CASH OUT (DOC SUP)</w:t>
            </w:r>
          </w:p>
        </w:tc>
      </w:tr>
      <w:tr w:rsidR="008348B9" w:rsidRPr="00B47FBC" w14:paraId="1D453F31" w14:textId="77777777">
        <w:trPr>
          <w:trHeight w:val="262"/>
        </w:trPr>
        <w:tc>
          <w:tcPr>
            <w:tcW w:w="1470" w:type="dxa"/>
          </w:tcPr>
          <w:p w14:paraId="39E1B3E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431</w:t>
            </w:r>
          </w:p>
        </w:tc>
        <w:tc>
          <w:tcPr>
            <w:tcW w:w="6840" w:type="dxa"/>
          </w:tcPr>
          <w:p w14:paraId="22BF3AF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DEP LIAB IN AND CASH IN (DOC SUP)</w:t>
            </w:r>
          </w:p>
        </w:tc>
      </w:tr>
      <w:tr w:rsidR="008348B9" w:rsidRPr="00B47FBC" w14:paraId="05517C25" w14:textId="77777777">
        <w:trPr>
          <w:trHeight w:val="262"/>
        </w:trPr>
        <w:tc>
          <w:tcPr>
            <w:tcW w:w="1470" w:type="dxa"/>
          </w:tcPr>
          <w:p w14:paraId="0495F626"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432</w:t>
            </w:r>
          </w:p>
        </w:tc>
        <w:tc>
          <w:tcPr>
            <w:tcW w:w="6840" w:type="dxa"/>
          </w:tcPr>
          <w:p w14:paraId="0810BDE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DEP LIAB OUT AND CASH OUT (NON-DOC)</w:t>
            </w:r>
          </w:p>
        </w:tc>
      </w:tr>
      <w:tr w:rsidR="008348B9" w:rsidRPr="00B47FBC" w14:paraId="645921E9" w14:textId="77777777">
        <w:trPr>
          <w:trHeight w:val="262"/>
        </w:trPr>
        <w:tc>
          <w:tcPr>
            <w:tcW w:w="1470" w:type="dxa"/>
          </w:tcPr>
          <w:p w14:paraId="2214404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433</w:t>
            </w:r>
          </w:p>
        </w:tc>
        <w:tc>
          <w:tcPr>
            <w:tcW w:w="6840" w:type="dxa"/>
          </w:tcPr>
          <w:p w14:paraId="7DF2BD6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DEP LIAB IN AND CASH IN (NON-DOC)</w:t>
            </w:r>
          </w:p>
        </w:tc>
      </w:tr>
      <w:tr w:rsidR="008348B9" w:rsidRPr="00B47FBC" w14:paraId="2D7131BE" w14:textId="77777777">
        <w:trPr>
          <w:trHeight w:val="262"/>
        </w:trPr>
        <w:tc>
          <w:tcPr>
            <w:tcW w:w="1470" w:type="dxa"/>
          </w:tcPr>
          <w:p w14:paraId="4A76CD7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434</w:t>
            </w:r>
          </w:p>
        </w:tc>
        <w:tc>
          <w:tcPr>
            <w:tcW w:w="6840" w:type="dxa"/>
          </w:tcPr>
          <w:p w14:paraId="4AB56F0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RECLASS UNREIMBURSED ADVANCE BTWN FUNDS</w:t>
            </w:r>
          </w:p>
        </w:tc>
      </w:tr>
      <w:tr w:rsidR="008348B9" w:rsidRPr="00B47FBC" w14:paraId="4195F5D5" w14:textId="77777777">
        <w:trPr>
          <w:trHeight w:val="262"/>
        </w:trPr>
        <w:tc>
          <w:tcPr>
            <w:tcW w:w="1470" w:type="dxa"/>
          </w:tcPr>
          <w:p w14:paraId="6A8E0376"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lastRenderedPageBreak/>
              <w:t>435</w:t>
            </w:r>
          </w:p>
        </w:tc>
        <w:tc>
          <w:tcPr>
            <w:tcW w:w="6840" w:type="dxa"/>
          </w:tcPr>
          <w:p w14:paraId="6527C3F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RECLASS UNREIMBURSED ADV F/ANOTHER FUND</w:t>
            </w:r>
          </w:p>
        </w:tc>
      </w:tr>
      <w:tr w:rsidR="008348B9" w:rsidRPr="00B47FBC" w14:paraId="7826B30F" w14:textId="77777777">
        <w:trPr>
          <w:trHeight w:val="262"/>
        </w:trPr>
        <w:tc>
          <w:tcPr>
            <w:tcW w:w="1470" w:type="dxa"/>
          </w:tcPr>
          <w:p w14:paraId="3104C61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438</w:t>
            </w:r>
          </w:p>
        </w:tc>
        <w:tc>
          <w:tcPr>
            <w:tcW w:w="6840" w:type="dxa"/>
          </w:tcPr>
          <w:p w14:paraId="1F2F644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REIMB SUSP ACCT FROM RECP'T/PREV ENCUMB.</w:t>
            </w:r>
          </w:p>
        </w:tc>
      </w:tr>
      <w:tr w:rsidR="008348B9" w:rsidRPr="00B47FBC" w14:paraId="21A1D0DB" w14:textId="77777777">
        <w:trPr>
          <w:trHeight w:val="262"/>
        </w:trPr>
        <w:tc>
          <w:tcPr>
            <w:tcW w:w="1470" w:type="dxa"/>
          </w:tcPr>
          <w:p w14:paraId="7FB03A4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439</w:t>
            </w:r>
          </w:p>
        </w:tc>
        <w:tc>
          <w:tcPr>
            <w:tcW w:w="6840" w:type="dxa"/>
          </w:tcPr>
          <w:p w14:paraId="26B8FBD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SUSP ACCT REIMB FROM RECPTD ACCT</w:t>
            </w:r>
          </w:p>
        </w:tc>
      </w:tr>
      <w:tr w:rsidR="008348B9" w:rsidRPr="00B47FBC" w14:paraId="5A96E0FD" w14:textId="77777777">
        <w:trPr>
          <w:trHeight w:val="262"/>
        </w:trPr>
        <w:tc>
          <w:tcPr>
            <w:tcW w:w="1470" w:type="dxa"/>
          </w:tcPr>
          <w:p w14:paraId="57D6170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443</w:t>
            </w:r>
          </w:p>
        </w:tc>
        <w:tc>
          <w:tcPr>
            <w:tcW w:w="6840" w:type="dxa"/>
          </w:tcPr>
          <w:p w14:paraId="4B3F6873" w14:textId="74574D8D" w:rsidR="008348B9" w:rsidRPr="00B47FBC" w:rsidRDefault="008348B9" w:rsidP="000F48F9">
            <w:pPr>
              <w:rPr>
                <w:rFonts w:ascii="Aptos" w:hAnsi="Aptos"/>
                <w:snapToGrid w:val="0"/>
                <w:sz w:val="24"/>
                <w:szCs w:val="24"/>
              </w:rPr>
            </w:pPr>
            <w:r w:rsidRPr="00B47FBC">
              <w:rPr>
                <w:rFonts w:ascii="Aptos" w:hAnsi="Aptos"/>
                <w:snapToGrid w:val="0"/>
                <w:sz w:val="24"/>
                <w:szCs w:val="24"/>
              </w:rPr>
              <w:t xml:space="preserve">MOVE </w:t>
            </w:r>
            <w:r w:rsidR="00106CAD" w:rsidRPr="00B47FBC">
              <w:rPr>
                <w:rFonts w:ascii="Aptos" w:hAnsi="Aptos"/>
                <w:snapToGrid w:val="0"/>
                <w:sz w:val="24"/>
                <w:szCs w:val="24"/>
              </w:rPr>
              <w:t>UNEARNED</w:t>
            </w:r>
            <w:r w:rsidRPr="00B47FBC">
              <w:rPr>
                <w:rFonts w:ascii="Aptos" w:hAnsi="Aptos"/>
                <w:snapToGrid w:val="0"/>
                <w:sz w:val="24"/>
                <w:szCs w:val="24"/>
              </w:rPr>
              <w:t xml:space="preserve"> REVENUE OUT AND CASH OUT</w:t>
            </w:r>
          </w:p>
        </w:tc>
      </w:tr>
      <w:tr w:rsidR="008348B9" w:rsidRPr="00B47FBC" w14:paraId="1DE718D0" w14:textId="77777777">
        <w:trPr>
          <w:trHeight w:val="262"/>
        </w:trPr>
        <w:tc>
          <w:tcPr>
            <w:tcW w:w="1470" w:type="dxa"/>
          </w:tcPr>
          <w:p w14:paraId="6942224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444</w:t>
            </w:r>
          </w:p>
        </w:tc>
        <w:tc>
          <w:tcPr>
            <w:tcW w:w="6840" w:type="dxa"/>
          </w:tcPr>
          <w:p w14:paraId="2928D103" w14:textId="54470F69" w:rsidR="008348B9" w:rsidRPr="00B47FBC" w:rsidRDefault="008348B9" w:rsidP="000F48F9">
            <w:pPr>
              <w:rPr>
                <w:rFonts w:ascii="Aptos" w:hAnsi="Aptos"/>
                <w:snapToGrid w:val="0"/>
                <w:sz w:val="24"/>
                <w:szCs w:val="24"/>
              </w:rPr>
            </w:pPr>
            <w:r w:rsidRPr="00B47FBC">
              <w:rPr>
                <w:rFonts w:ascii="Aptos" w:hAnsi="Aptos"/>
                <w:snapToGrid w:val="0"/>
                <w:sz w:val="24"/>
                <w:szCs w:val="24"/>
              </w:rPr>
              <w:t xml:space="preserve">MOVE </w:t>
            </w:r>
            <w:r w:rsidR="00106CAD" w:rsidRPr="00B47FBC">
              <w:rPr>
                <w:rFonts w:ascii="Aptos" w:hAnsi="Aptos"/>
                <w:snapToGrid w:val="0"/>
                <w:sz w:val="24"/>
                <w:szCs w:val="24"/>
              </w:rPr>
              <w:t>UNEARNED</w:t>
            </w:r>
            <w:r w:rsidRPr="00B47FBC">
              <w:rPr>
                <w:rFonts w:ascii="Aptos" w:hAnsi="Aptos"/>
                <w:snapToGrid w:val="0"/>
                <w:sz w:val="24"/>
                <w:szCs w:val="24"/>
              </w:rPr>
              <w:t xml:space="preserve"> REVENUE IN AND CASH IN</w:t>
            </w:r>
          </w:p>
        </w:tc>
      </w:tr>
      <w:tr w:rsidR="008348B9" w:rsidRPr="00B47FBC" w14:paraId="465AD3A0" w14:textId="77777777">
        <w:trPr>
          <w:trHeight w:val="262"/>
        </w:trPr>
        <w:tc>
          <w:tcPr>
            <w:tcW w:w="1470" w:type="dxa"/>
          </w:tcPr>
          <w:p w14:paraId="45AFAA4B"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450</w:t>
            </w:r>
          </w:p>
        </w:tc>
        <w:tc>
          <w:tcPr>
            <w:tcW w:w="6840" w:type="dxa"/>
          </w:tcPr>
          <w:p w14:paraId="7F24EB1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REVENUE OUT AND CASH OUT, ADJ A/R</w:t>
            </w:r>
          </w:p>
        </w:tc>
      </w:tr>
      <w:tr w:rsidR="008348B9" w:rsidRPr="00B47FBC" w14:paraId="11D82001" w14:textId="77777777">
        <w:trPr>
          <w:trHeight w:val="262"/>
        </w:trPr>
        <w:tc>
          <w:tcPr>
            <w:tcW w:w="1470" w:type="dxa"/>
          </w:tcPr>
          <w:p w14:paraId="2575830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451</w:t>
            </w:r>
          </w:p>
        </w:tc>
        <w:tc>
          <w:tcPr>
            <w:tcW w:w="6840" w:type="dxa"/>
          </w:tcPr>
          <w:p w14:paraId="2831997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REVENUE IN AND CASH IN, ADJ A/R</w:t>
            </w:r>
          </w:p>
        </w:tc>
      </w:tr>
      <w:tr w:rsidR="008348B9" w:rsidRPr="00B47FBC" w14:paraId="27726992" w14:textId="77777777">
        <w:trPr>
          <w:trHeight w:val="262"/>
        </w:trPr>
        <w:tc>
          <w:tcPr>
            <w:tcW w:w="1470" w:type="dxa"/>
          </w:tcPr>
          <w:p w14:paraId="2B50705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464</w:t>
            </w:r>
          </w:p>
        </w:tc>
        <w:tc>
          <w:tcPr>
            <w:tcW w:w="6840" w:type="dxa"/>
          </w:tcPr>
          <w:p w14:paraId="47F1EF3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REVENUE OUT AND CASH OUT, ADJ A/R</w:t>
            </w:r>
          </w:p>
        </w:tc>
      </w:tr>
      <w:tr w:rsidR="008348B9" w:rsidRPr="00B47FBC" w14:paraId="0CBD73EF" w14:textId="77777777">
        <w:trPr>
          <w:trHeight w:val="262"/>
        </w:trPr>
        <w:tc>
          <w:tcPr>
            <w:tcW w:w="1470" w:type="dxa"/>
          </w:tcPr>
          <w:p w14:paraId="6B48CB0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465</w:t>
            </w:r>
          </w:p>
        </w:tc>
        <w:tc>
          <w:tcPr>
            <w:tcW w:w="6840" w:type="dxa"/>
          </w:tcPr>
          <w:p w14:paraId="62A2705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REVENUE IN AND CASH IN, ADJ A/R</w:t>
            </w:r>
          </w:p>
        </w:tc>
      </w:tr>
      <w:tr w:rsidR="008348B9" w:rsidRPr="00B47FBC" w14:paraId="53791AAA" w14:textId="77777777">
        <w:trPr>
          <w:trHeight w:val="262"/>
        </w:trPr>
        <w:tc>
          <w:tcPr>
            <w:tcW w:w="1470" w:type="dxa"/>
          </w:tcPr>
          <w:p w14:paraId="055C316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496</w:t>
            </w:r>
          </w:p>
        </w:tc>
        <w:tc>
          <w:tcPr>
            <w:tcW w:w="6840" w:type="dxa"/>
          </w:tcPr>
          <w:p w14:paraId="3CDF096B"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UNIDENTIFIED RECEIPT OUT OF A FUND</w:t>
            </w:r>
          </w:p>
        </w:tc>
      </w:tr>
      <w:tr w:rsidR="008348B9" w:rsidRPr="00B47FBC" w14:paraId="29F0BD24" w14:textId="77777777">
        <w:trPr>
          <w:trHeight w:val="262"/>
        </w:trPr>
        <w:tc>
          <w:tcPr>
            <w:tcW w:w="1470" w:type="dxa"/>
          </w:tcPr>
          <w:p w14:paraId="6800BD4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497</w:t>
            </w:r>
          </w:p>
        </w:tc>
        <w:tc>
          <w:tcPr>
            <w:tcW w:w="6840" w:type="dxa"/>
          </w:tcPr>
          <w:p w14:paraId="7F6A3E9B"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UNIDENTIFIED RECEIPT INTO A FUND</w:t>
            </w:r>
          </w:p>
        </w:tc>
      </w:tr>
      <w:tr w:rsidR="008348B9" w:rsidRPr="00B47FBC" w14:paraId="566310D1" w14:textId="77777777">
        <w:trPr>
          <w:trHeight w:val="262"/>
        </w:trPr>
        <w:tc>
          <w:tcPr>
            <w:tcW w:w="1470" w:type="dxa"/>
          </w:tcPr>
          <w:p w14:paraId="1394D93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692</w:t>
            </w:r>
          </w:p>
        </w:tc>
        <w:tc>
          <w:tcPr>
            <w:tcW w:w="6840" w:type="dxa"/>
          </w:tcPr>
          <w:p w14:paraId="505E8D6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PAY SUSP AC FRM RECP AC BTWN AGN/PRE ENC</w:t>
            </w:r>
          </w:p>
        </w:tc>
      </w:tr>
      <w:tr w:rsidR="008348B9" w:rsidRPr="00B47FBC" w14:paraId="36F603E7" w14:textId="77777777">
        <w:trPr>
          <w:trHeight w:val="262"/>
        </w:trPr>
        <w:tc>
          <w:tcPr>
            <w:tcW w:w="1470" w:type="dxa"/>
          </w:tcPr>
          <w:p w14:paraId="3188F37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693</w:t>
            </w:r>
          </w:p>
        </w:tc>
        <w:tc>
          <w:tcPr>
            <w:tcW w:w="6840" w:type="dxa"/>
          </w:tcPr>
          <w:p w14:paraId="6DF04E3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RECPT OF PMT TO SUSP AC/BTW AGYS/PRE ENC</w:t>
            </w:r>
          </w:p>
        </w:tc>
      </w:tr>
      <w:tr w:rsidR="008348B9" w:rsidRPr="00B47FBC" w14:paraId="2D7ECAA0" w14:textId="77777777">
        <w:trPr>
          <w:trHeight w:val="262"/>
        </w:trPr>
        <w:tc>
          <w:tcPr>
            <w:tcW w:w="1470" w:type="dxa"/>
          </w:tcPr>
          <w:p w14:paraId="1700801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694</w:t>
            </w:r>
          </w:p>
        </w:tc>
        <w:tc>
          <w:tcPr>
            <w:tcW w:w="6840" w:type="dxa"/>
          </w:tcPr>
          <w:p w14:paraId="093E138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REV REF TO SUSP FROM RECT'D ACCT/BTW AGY</w:t>
            </w:r>
          </w:p>
        </w:tc>
      </w:tr>
      <w:tr w:rsidR="008348B9" w:rsidRPr="00B47FBC" w14:paraId="6D475D04" w14:textId="77777777">
        <w:trPr>
          <w:trHeight w:val="262"/>
        </w:trPr>
        <w:tc>
          <w:tcPr>
            <w:tcW w:w="1470" w:type="dxa"/>
          </w:tcPr>
          <w:p w14:paraId="74302DA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695</w:t>
            </w:r>
          </w:p>
        </w:tc>
        <w:tc>
          <w:tcPr>
            <w:tcW w:w="6840" w:type="dxa"/>
          </w:tcPr>
          <w:p w14:paraId="775404C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RECEIPT OF PMT TO A SUSP ACCT/BETW AGY’S</w:t>
            </w:r>
          </w:p>
        </w:tc>
      </w:tr>
      <w:tr w:rsidR="008348B9" w:rsidRPr="00B47FBC" w14:paraId="47BFE606" w14:textId="77777777">
        <w:trPr>
          <w:trHeight w:val="262"/>
        </w:trPr>
        <w:tc>
          <w:tcPr>
            <w:tcW w:w="1470" w:type="dxa"/>
          </w:tcPr>
          <w:p w14:paraId="65C85AD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696</w:t>
            </w:r>
          </w:p>
        </w:tc>
        <w:tc>
          <w:tcPr>
            <w:tcW w:w="6840" w:type="dxa"/>
          </w:tcPr>
          <w:p w14:paraId="5252A63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REIMBURS SUSP ACCT FROM RECPTED ACCT G38</w:t>
            </w:r>
          </w:p>
        </w:tc>
      </w:tr>
      <w:tr w:rsidR="008348B9" w:rsidRPr="00B47FBC" w14:paraId="139853A3" w14:textId="77777777">
        <w:trPr>
          <w:trHeight w:val="262"/>
        </w:trPr>
        <w:tc>
          <w:tcPr>
            <w:tcW w:w="1470" w:type="dxa"/>
          </w:tcPr>
          <w:p w14:paraId="27E83DB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697</w:t>
            </w:r>
          </w:p>
        </w:tc>
        <w:tc>
          <w:tcPr>
            <w:tcW w:w="6840" w:type="dxa"/>
          </w:tcPr>
          <w:p w14:paraId="139343A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 SUSP ACCT REIMB FR RECPTD ACCT G38</w:t>
            </w:r>
          </w:p>
        </w:tc>
      </w:tr>
      <w:tr w:rsidR="008348B9" w:rsidRPr="00B47FBC" w14:paraId="0E08E208" w14:textId="77777777">
        <w:trPr>
          <w:trHeight w:val="262"/>
        </w:trPr>
        <w:tc>
          <w:tcPr>
            <w:tcW w:w="1470" w:type="dxa"/>
          </w:tcPr>
          <w:p w14:paraId="55CD5D7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698</w:t>
            </w:r>
          </w:p>
        </w:tc>
        <w:tc>
          <w:tcPr>
            <w:tcW w:w="6840" w:type="dxa"/>
          </w:tcPr>
          <w:p w14:paraId="42889D5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PREPAYMENT LEGAL FEES-GOVT</w:t>
            </w:r>
          </w:p>
        </w:tc>
      </w:tr>
      <w:tr w:rsidR="008348B9" w:rsidRPr="00B47FBC" w14:paraId="04995DA5" w14:textId="77777777">
        <w:trPr>
          <w:trHeight w:val="262"/>
        </w:trPr>
        <w:tc>
          <w:tcPr>
            <w:tcW w:w="1470" w:type="dxa"/>
          </w:tcPr>
          <w:p w14:paraId="05D4151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699</w:t>
            </w:r>
          </w:p>
        </w:tc>
        <w:tc>
          <w:tcPr>
            <w:tcW w:w="6840" w:type="dxa"/>
          </w:tcPr>
          <w:p w14:paraId="3438DD9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RECEIPT OF PREPAID LEGAL FEES</w:t>
            </w:r>
          </w:p>
        </w:tc>
      </w:tr>
      <w:tr w:rsidR="008348B9" w:rsidRPr="00B47FBC" w14:paraId="25C469E9" w14:textId="77777777">
        <w:trPr>
          <w:trHeight w:val="262"/>
        </w:trPr>
        <w:tc>
          <w:tcPr>
            <w:tcW w:w="1470" w:type="dxa"/>
          </w:tcPr>
          <w:p w14:paraId="0AAA457B"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700</w:t>
            </w:r>
          </w:p>
        </w:tc>
        <w:tc>
          <w:tcPr>
            <w:tcW w:w="6840" w:type="dxa"/>
          </w:tcPr>
          <w:p w14:paraId="41383E8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QUASI-EXTERNAL UNIDENTIFIED RECEIPT</w:t>
            </w:r>
          </w:p>
        </w:tc>
      </w:tr>
      <w:tr w:rsidR="008348B9" w:rsidRPr="00B47FBC" w14:paraId="3CEB7242" w14:textId="77777777">
        <w:trPr>
          <w:trHeight w:val="262"/>
        </w:trPr>
        <w:tc>
          <w:tcPr>
            <w:tcW w:w="1470" w:type="dxa"/>
          </w:tcPr>
          <w:p w14:paraId="7B1FDC7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701</w:t>
            </w:r>
          </w:p>
        </w:tc>
        <w:tc>
          <w:tcPr>
            <w:tcW w:w="6840" w:type="dxa"/>
          </w:tcPr>
          <w:p w14:paraId="1058E23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QUASI-EXTERNAL EXP - NO A/R</w:t>
            </w:r>
          </w:p>
        </w:tc>
      </w:tr>
      <w:tr w:rsidR="008348B9" w:rsidRPr="00B47FBC" w14:paraId="4224B315" w14:textId="77777777">
        <w:trPr>
          <w:trHeight w:val="262"/>
        </w:trPr>
        <w:tc>
          <w:tcPr>
            <w:tcW w:w="1470" w:type="dxa"/>
          </w:tcPr>
          <w:p w14:paraId="2F8B27BE" w14:textId="77777777" w:rsidR="008348B9" w:rsidRPr="00B47FBC" w:rsidDel="004139E9" w:rsidRDefault="008348B9" w:rsidP="000F48F9">
            <w:pPr>
              <w:rPr>
                <w:rFonts w:ascii="Aptos" w:hAnsi="Aptos"/>
                <w:snapToGrid w:val="0"/>
                <w:sz w:val="24"/>
                <w:szCs w:val="24"/>
              </w:rPr>
            </w:pPr>
            <w:r w:rsidRPr="00B47FBC">
              <w:rPr>
                <w:rFonts w:ascii="Aptos" w:hAnsi="Aptos"/>
                <w:snapToGrid w:val="0"/>
                <w:sz w:val="24"/>
                <w:szCs w:val="24"/>
              </w:rPr>
              <w:t>704</w:t>
            </w:r>
          </w:p>
        </w:tc>
        <w:tc>
          <w:tcPr>
            <w:tcW w:w="6840" w:type="dxa"/>
          </w:tcPr>
          <w:p w14:paraId="08806EBB" w14:textId="77777777" w:rsidR="008348B9" w:rsidRPr="00B47FBC" w:rsidDel="007353E0" w:rsidRDefault="008348B9" w:rsidP="000F48F9">
            <w:pPr>
              <w:rPr>
                <w:rFonts w:ascii="Aptos" w:hAnsi="Aptos"/>
                <w:snapToGrid w:val="0"/>
                <w:sz w:val="24"/>
                <w:szCs w:val="24"/>
              </w:rPr>
            </w:pPr>
            <w:r w:rsidRPr="00B47FBC">
              <w:rPr>
                <w:rFonts w:ascii="Aptos" w:hAnsi="Aptos"/>
                <w:snapToGrid w:val="0"/>
                <w:sz w:val="24"/>
                <w:szCs w:val="24"/>
              </w:rPr>
              <w:t>QUASI-EXTERNAL EXPEND (A/R)</w:t>
            </w:r>
          </w:p>
        </w:tc>
      </w:tr>
      <w:tr w:rsidR="008348B9" w:rsidRPr="00B47FBC" w14:paraId="6B150A96" w14:textId="77777777">
        <w:trPr>
          <w:trHeight w:val="262"/>
        </w:trPr>
        <w:tc>
          <w:tcPr>
            <w:tcW w:w="1470" w:type="dxa"/>
          </w:tcPr>
          <w:p w14:paraId="14F6FA7B" w14:textId="77777777" w:rsidR="008348B9" w:rsidRPr="00B47FBC" w:rsidDel="004139E9" w:rsidRDefault="008348B9" w:rsidP="000F48F9">
            <w:pPr>
              <w:rPr>
                <w:rFonts w:ascii="Aptos" w:hAnsi="Aptos"/>
                <w:snapToGrid w:val="0"/>
                <w:sz w:val="24"/>
                <w:szCs w:val="24"/>
              </w:rPr>
            </w:pPr>
            <w:r w:rsidRPr="00B47FBC">
              <w:rPr>
                <w:rFonts w:ascii="Aptos" w:hAnsi="Aptos"/>
                <w:snapToGrid w:val="0"/>
                <w:sz w:val="24"/>
                <w:szCs w:val="24"/>
              </w:rPr>
              <w:t>705</w:t>
            </w:r>
          </w:p>
        </w:tc>
        <w:tc>
          <w:tcPr>
            <w:tcW w:w="6840" w:type="dxa"/>
          </w:tcPr>
          <w:p w14:paraId="61F40FF5" w14:textId="77777777" w:rsidR="008348B9" w:rsidRPr="00B47FBC" w:rsidDel="007353E0" w:rsidRDefault="008348B9" w:rsidP="000F48F9">
            <w:pPr>
              <w:rPr>
                <w:rFonts w:ascii="Aptos" w:hAnsi="Aptos"/>
                <w:snapToGrid w:val="0"/>
                <w:sz w:val="24"/>
                <w:szCs w:val="24"/>
              </w:rPr>
            </w:pPr>
            <w:r w:rsidRPr="00B47FBC">
              <w:rPr>
                <w:rFonts w:ascii="Aptos" w:hAnsi="Aptos"/>
                <w:snapToGrid w:val="0"/>
                <w:sz w:val="24"/>
                <w:szCs w:val="24"/>
              </w:rPr>
              <w:t>QUASI-EXTERNAL REDUCTION OF EXP (A/R)</w:t>
            </w:r>
          </w:p>
        </w:tc>
      </w:tr>
      <w:tr w:rsidR="008348B9" w:rsidRPr="00B47FBC" w14:paraId="313757EF" w14:textId="77777777">
        <w:trPr>
          <w:trHeight w:val="262"/>
        </w:trPr>
        <w:tc>
          <w:tcPr>
            <w:tcW w:w="1470" w:type="dxa"/>
          </w:tcPr>
          <w:p w14:paraId="065BF13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708</w:t>
            </w:r>
          </w:p>
        </w:tc>
        <w:tc>
          <w:tcPr>
            <w:tcW w:w="6840" w:type="dxa"/>
          </w:tcPr>
          <w:p w14:paraId="1041391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EXPENDITURE TRANSFER OUT (BETWEEN AGCYS)</w:t>
            </w:r>
          </w:p>
        </w:tc>
      </w:tr>
      <w:tr w:rsidR="008348B9" w:rsidRPr="00B47FBC" w14:paraId="47029787" w14:textId="77777777">
        <w:trPr>
          <w:trHeight w:val="262"/>
        </w:trPr>
        <w:tc>
          <w:tcPr>
            <w:tcW w:w="1470" w:type="dxa"/>
          </w:tcPr>
          <w:p w14:paraId="333530F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709</w:t>
            </w:r>
          </w:p>
        </w:tc>
        <w:tc>
          <w:tcPr>
            <w:tcW w:w="6840" w:type="dxa"/>
          </w:tcPr>
          <w:p w14:paraId="1AA5002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EXPEND TFR IN AS REVENUE (BETW AGYS)-A/R</w:t>
            </w:r>
          </w:p>
        </w:tc>
      </w:tr>
      <w:tr w:rsidR="008348B9" w:rsidRPr="00B47FBC" w14:paraId="5A222935" w14:textId="77777777">
        <w:trPr>
          <w:trHeight w:val="262"/>
        </w:trPr>
        <w:tc>
          <w:tcPr>
            <w:tcW w:w="1470" w:type="dxa"/>
          </w:tcPr>
          <w:p w14:paraId="497BEFF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710</w:t>
            </w:r>
          </w:p>
        </w:tc>
        <w:tc>
          <w:tcPr>
            <w:tcW w:w="6840" w:type="dxa"/>
          </w:tcPr>
          <w:p w14:paraId="32B162A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REVENUE-TRFR OUT(BETW AGY)A/R-NO INVOICE</w:t>
            </w:r>
          </w:p>
        </w:tc>
      </w:tr>
      <w:tr w:rsidR="008348B9" w:rsidRPr="00B47FBC" w14:paraId="1F454424" w14:textId="77777777">
        <w:trPr>
          <w:trHeight w:val="262"/>
        </w:trPr>
        <w:tc>
          <w:tcPr>
            <w:tcW w:w="1470" w:type="dxa"/>
          </w:tcPr>
          <w:p w14:paraId="6B93CB3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711</w:t>
            </w:r>
          </w:p>
        </w:tc>
        <w:tc>
          <w:tcPr>
            <w:tcW w:w="6840" w:type="dxa"/>
          </w:tcPr>
          <w:p w14:paraId="1FE7EB9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QUASI-EXTERNAL TRANSFER IN(BETW AGY) A/R</w:t>
            </w:r>
          </w:p>
        </w:tc>
      </w:tr>
      <w:tr w:rsidR="008348B9" w:rsidRPr="00B47FBC" w14:paraId="1352375C" w14:textId="77777777">
        <w:trPr>
          <w:trHeight w:val="262"/>
        </w:trPr>
        <w:tc>
          <w:tcPr>
            <w:tcW w:w="1470" w:type="dxa"/>
          </w:tcPr>
          <w:p w14:paraId="3F53D57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712</w:t>
            </w:r>
          </w:p>
        </w:tc>
        <w:tc>
          <w:tcPr>
            <w:tcW w:w="6840" w:type="dxa"/>
          </w:tcPr>
          <w:p w14:paraId="0E3145DF"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REVENUE REFUND- NO A/R</w:t>
            </w:r>
          </w:p>
        </w:tc>
      </w:tr>
      <w:tr w:rsidR="008348B9" w:rsidRPr="00B47FBC" w14:paraId="4635B655" w14:textId="77777777">
        <w:trPr>
          <w:trHeight w:val="262"/>
        </w:trPr>
        <w:tc>
          <w:tcPr>
            <w:tcW w:w="1470" w:type="dxa"/>
          </w:tcPr>
          <w:p w14:paraId="5422728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713</w:t>
            </w:r>
          </w:p>
        </w:tc>
        <w:tc>
          <w:tcPr>
            <w:tcW w:w="6840" w:type="dxa"/>
          </w:tcPr>
          <w:p w14:paraId="488F8D8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QUASI-EXTERNAL UNIDENTIFIED/LIABILITY</w:t>
            </w:r>
          </w:p>
        </w:tc>
      </w:tr>
      <w:tr w:rsidR="008348B9" w:rsidRPr="00B47FBC" w14:paraId="18E30BAC" w14:textId="77777777">
        <w:trPr>
          <w:trHeight w:val="262"/>
        </w:trPr>
        <w:tc>
          <w:tcPr>
            <w:tcW w:w="1470" w:type="dxa"/>
          </w:tcPr>
          <w:p w14:paraId="15A0B47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714</w:t>
            </w:r>
          </w:p>
        </w:tc>
        <w:tc>
          <w:tcPr>
            <w:tcW w:w="6840" w:type="dxa"/>
          </w:tcPr>
          <w:p w14:paraId="513928E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PMT TO SUSP FROM RECPTED ACCT/BETW AGY'S</w:t>
            </w:r>
          </w:p>
        </w:tc>
      </w:tr>
      <w:tr w:rsidR="008348B9" w:rsidRPr="00B47FBC" w14:paraId="1BB79AA2" w14:textId="77777777">
        <w:trPr>
          <w:trHeight w:val="262"/>
        </w:trPr>
        <w:tc>
          <w:tcPr>
            <w:tcW w:w="1470" w:type="dxa"/>
          </w:tcPr>
          <w:p w14:paraId="59439296"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715</w:t>
            </w:r>
          </w:p>
        </w:tc>
        <w:tc>
          <w:tcPr>
            <w:tcW w:w="6840" w:type="dxa"/>
          </w:tcPr>
          <w:p w14:paraId="105B5AD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RECEIPT OF PMT TO A SUSP ACCT/BETW AGY’S</w:t>
            </w:r>
          </w:p>
        </w:tc>
      </w:tr>
      <w:tr w:rsidR="008348B9" w:rsidRPr="00B47FBC" w14:paraId="7378FAD2" w14:textId="77777777">
        <w:trPr>
          <w:trHeight w:val="262"/>
        </w:trPr>
        <w:tc>
          <w:tcPr>
            <w:tcW w:w="1470" w:type="dxa"/>
          </w:tcPr>
          <w:p w14:paraId="6DB3EDC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716</w:t>
            </w:r>
          </w:p>
        </w:tc>
        <w:tc>
          <w:tcPr>
            <w:tcW w:w="6840" w:type="dxa"/>
          </w:tcPr>
          <w:p w14:paraId="2AB4C1BB"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REVENUE REFUND - A/R</w:t>
            </w:r>
          </w:p>
        </w:tc>
      </w:tr>
      <w:tr w:rsidR="008348B9" w:rsidRPr="00B47FBC" w14:paraId="6676B632" w14:textId="77777777">
        <w:trPr>
          <w:trHeight w:val="262"/>
        </w:trPr>
        <w:tc>
          <w:tcPr>
            <w:tcW w:w="1470" w:type="dxa"/>
          </w:tcPr>
          <w:p w14:paraId="033B4CF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717</w:t>
            </w:r>
          </w:p>
        </w:tc>
        <w:tc>
          <w:tcPr>
            <w:tcW w:w="6840" w:type="dxa"/>
          </w:tcPr>
          <w:p w14:paraId="1504712E"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REVENUE - A/R</w:t>
            </w:r>
          </w:p>
        </w:tc>
      </w:tr>
      <w:tr w:rsidR="008348B9" w:rsidRPr="00B47FBC" w14:paraId="19381014" w14:textId="77777777">
        <w:trPr>
          <w:trHeight w:val="262"/>
        </w:trPr>
        <w:tc>
          <w:tcPr>
            <w:tcW w:w="1470" w:type="dxa"/>
          </w:tcPr>
          <w:p w14:paraId="73388DC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718</w:t>
            </w:r>
          </w:p>
        </w:tc>
        <w:tc>
          <w:tcPr>
            <w:tcW w:w="6840" w:type="dxa"/>
          </w:tcPr>
          <w:p w14:paraId="5BA30D0A"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EXP/ENCUMBERED-A/R</w:t>
            </w:r>
          </w:p>
        </w:tc>
      </w:tr>
      <w:tr w:rsidR="008348B9" w:rsidRPr="00B47FBC" w14:paraId="1EE5197A" w14:textId="77777777">
        <w:trPr>
          <w:trHeight w:val="262"/>
        </w:trPr>
        <w:tc>
          <w:tcPr>
            <w:tcW w:w="1470" w:type="dxa"/>
          </w:tcPr>
          <w:p w14:paraId="16CD81C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719</w:t>
            </w:r>
          </w:p>
        </w:tc>
        <w:tc>
          <w:tcPr>
            <w:tcW w:w="6840" w:type="dxa"/>
          </w:tcPr>
          <w:p w14:paraId="64F82660"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REVENUE (A/R)</w:t>
            </w:r>
          </w:p>
        </w:tc>
      </w:tr>
      <w:tr w:rsidR="008348B9" w:rsidRPr="00B47FBC" w14:paraId="5394211E" w14:textId="77777777">
        <w:trPr>
          <w:trHeight w:val="262"/>
        </w:trPr>
        <w:tc>
          <w:tcPr>
            <w:tcW w:w="1470" w:type="dxa"/>
          </w:tcPr>
          <w:p w14:paraId="560F26AD"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720</w:t>
            </w:r>
          </w:p>
        </w:tc>
        <w:tc>
          <w:tcPr>
            <w:tcW w:w="6840" w:type="dxa"/>
          </w:tcPr>
          <w:p w14:paraId="1E4B8E0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REVENUE-TRANSFR OUT(BETWN AGY)NO INVOICE</w:t>
            </w:r>
          </w:p>
        </w:tc>
      </w:tr>
      <w:tr w:rsidR="008348B9" w:rsidRPr="00B47FBC" w14:paraId="64F0A29E" w14:textId="77777777">
        <w:trPr>
          <w:trHeight w:val="262"/>
        </w:trPr>
        <w:tc>
          <w:tcPr>
            <w:tcW w:w="1470" w:type="dxa"/>
          </w:tcPr>
          <w:p w14:paraId="74C76AC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721</w:t>
            </w:r>
          </w:p>
        </w:tc>
        <w:tc>
          <w:tcPr>
            <w:tcW w:w="6840" w:type="dxa"/>
          </w:tcPr>
          <w:p w14:paraId="2158C0F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REVENUE-TRANSFR IN(BETWN AGY)NO INVOICE</w:t>
            </w:r>
          </w:p>
        </w:tc>
      </w:tr>
      <w:tr w:rsidR="008348B9" w:rsidRPr="00B47FBC" w14:paraId="1BDEE1F8" w14:textId="77777777">
        <w:trPr>
          <w:trHeight w:val="262"/>
        </w:trPr>
        <w:tc>
          <w:tcPr>
            <w:tcW w:w="1470" w:type="dxa"/>
          </w:tcPr>
          <w:p w14:paraId="7E9B792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722</w:t>
            </w:r>
          </w:p>
        </w:tc>
        <w:tc>
          <w:tcPr>
            <w:tcW w:w="6840" w:type="dxa"/>
          </w:tcPr>
          <w:p w14:paraId="2D832994"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EXP-NO A/R</w:t>
            </w:r>
          </w:p>
        </w:tc>
      </w:tr>
      <w:tr w:rsidR="008348B9" w:rsidRPr="00B47FBC" w14:paraId="7DCD75D5" w14:textId="77777777">
        <w:trPr>
          <w:trHeight w:val="262"/>
        </w:trPr>
        <w:tc>
          <w:tcPr>
            <w:tcW w:w="1470" w:type="dxa"/>
          </w:tcPr>
          <w:p w14:paraId="508F9A5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723</w:t>
            </w:r>
          </w:p>
        </w:tc>
        <w:tc>
          <w:tcPr>
            <w:tcW w:w="6840" w:type="dxa"/>
          </w:tcPr>
          <w:p w14:paraId="3021051A"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REVENUE - NO A/R</w:t>
            </w:r>
          </w:p>
        </w:tc>
      </w:tr>
      <w:tr w:rsidR="008348B9" w:rsidRPr="00B47FBC" w14:paraId="2FDD5D52" w14:textId="77777777">
        <w:trPr>
          <w:trHeight w:val="262"/>
        </w:trPr>
        <w:tc>
          <w:tcPr>
            <w:tcW w:w="1470" w:type="dxa"/>
          </w:tcPr>
          <w:p w14:paraId="4E2E5FD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724</w:t>
            </w:r>
          </w:p>
        </w:tc>
        <w:tc>
          <w:tcPr>
            <w:tcW w:w="6840" w:type="dxa"/>
          </w:tcPr>
          <w:p w14:paraId="641FB7DC"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EXP/ENCUMBERED-NO A/R</w:t>
            </w:r>
          </w:p>
        </w:tc>
      </w:tr>
      <w:tr w:rsidR="008348B9" w:rsidRPr="00B47FBC" w14:paraId="6B125038" w14:textId="77777777">
        <w:trPr>
          <w:trHeight w:val="262"/>
        </w:trPr>
        <w:tc>
          <w:tcPr>
            <w:tcW w:w="1470" w:type="dxa"/>
          </w:tcPr>
          <w:p w14:paraId="5A51E9E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725</w:t>
            </w:r>
          </w:p>
        </w:tc>
        <w:tc>
          <w:tcPr>
            <w:tcW w:w="6840" w:type="dxa"/>
          </w:tcPr>
          <w:p w14:paraId="138832D2"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REVENUE - NO A/R</w:t>
            </w:r>
          </w:p>
        </w:tc>
      </w:tr>
      <w:tr w:rsidR="008348B9" w:rsidRPr="00B47FBC" w14:paraId="2D06D96D" w14:textId="77777777">
        <w:trPr>
          <w:trHeight w:val="262"/>
        </w:trPr>
        <w:tc>
          <w:tcPr>
            <w:tcW w:w="1470" w:type="dxa"/>
          </w:tcPr>
          <w:p w14:paraId="389C5B7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726</w:t>
            </w:r>
          </w:p>
        </w:tc>
        <w:tc>
          <w:tcPr>
            <w:tcW w:w="6840" w:type="dxa"/>
          </w:tcPr>
          <w:p w14:paraId="616CFBDB"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EXPENDITURE TRANSFER OUT (BETWEEN AGCYS)</w:t>
            </w:r>
          </w:p>
        </w:tc>
      </w:tr>
      <w:tr w:rsidR="008348B9" w:rsidRPr="00B47FBC" w14:paraId="31211CF5" w14:textId="77777777">
        <w:trPr>
          <w:trHeight w:val="262"/>
        </w:trPr>
        <w:tc>
          <w:tcPr>
            <w:tcW w:w="1470" w:type="dxa"/>
          </w:tcPr>
          <w:p w14:paraId="7ACFEE6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727</w:t>
            </w:r>
          </w:p>
        </w:tc>
        <w:tc>
          <w:tcPr>
            <w:tcW w:w="6840" w:type="dxa"/>
          </w:tcPr>
          <w:p w14:paraId="15F9F46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EXPEND TFR IN AS REVENUE (BETWEEN AGCYS)</w:t>
            </w:r>
          </w:p>
        </w:tc>
      </w:tr>
      <w:tr w:rsidR="008348B9" w:rsidRPr="00B47FBC" w14:paraId="3F03E456" w14:textId="77777777">
        <w:trPr>
          <w:trHeight w:val="262"/>
        </w:trPr>
        <w:tc>
          <w:tcPr>
            <w:tcW w:w="1470" w:type="dxa"/>
          </w:tcPr>
          <w:p w14:paraId="6EB62B97"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lastRenderedPageBreak/>
              <w:t>730</w:t>
            </w:r>
          </w:p>
        </w:tc>
        <w:tc>
          <w:tcPr>
            <w:tcW w:w="6840" w:type="dxa"/>
          </w:tcPr>
          <w:p w14:paraId="5DB334F8"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EXPEND (A/R)</w:t>
            </w:r>
          </w:p>
        </w:tc>
      </w:tr>
      <w:tr w:rsidR="008348B9" w:rsidRPr="00B47FBC" w14:paraId="5E217189" w14:textId="77777777">
        <w:trPr>
          <w:trHeight w:val="262"/>
        </w:trPr>
        <w:tc>
          <w:tcPr>
            <w:tcW w:w="1470" w:type="dxa"/>
          </w:tcPr>
          <w:p w14:paraId="135B93B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731</w:t>
            </w:r>
          </w:p>
        </w:tc>
        <w:tc>
          <w:tcPr>
            <w:tcW w:w="6840" w:type="dxa"/>
          </w:tcPr>
          <w:p w14:paraId="3B3E3FC6"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REVENUE (A/R)</w:t>
            </w:r>
          </w:p>
        </w:tc>
      </w:tr>
      <w:tr w:rsidR="008348B9" w:rsidRPr="00B47FBC" w14:paraId="5EEDD72B" w14:textId="77777777">
        <w:trPr>
          <w:trHeight w:val="262"/>
        </w:trPr>
        <w:tc>
          <w:tcPr>
            <w:tcW w:w="1470" w:type="dxa"/>
          </w:tcPr>
          <w:p w14:paraId="440D701B"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732</w:t>
            </w:r>
          </w:p>
        </w:tc>
        <w:tc>
          <w:tcPr>
            <w:tcW w:w="6840" w:type="dxa"/>
          </w:tcPr>
          <w:p w14:paraId="5292A5C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UNIDENT RECEIPT BETWEEN SFMS AGENCY</w:t>
            </w:r>
          </w:p>
        </w:tc>
      </w:tr>
      <w:tr w:rsidR="008348B9" w:rsidRPr="00B47FBC" w14:paraId="2D0B258F" w14:textId="77777777">
        <w:trPr>
          <w:trHeight w:val="262"/>
        </w:trPr>
        <w:tc>
          <w:tcPr>
            <w:tcW w:w="1470" w:type="dxa"/>
          </w:tcPr>
          <w:p w14:paraId="656488B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733</w:t>
            </w:r>
          </w:p>
        </w:tc>
        <w:tc>
          <w:tcPr>
            <w:tcW w:w="6840" w:type="dxa"/>
          </w:tcPr>
          <w:p w14:paraId="5CDD337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UNIDENT RECEIPT BETWEEN SFMS AGENCY</w:t>
            </w:r>
          </w:p>
        </w:tc>
      </w:tr>
      <w:tr w:rsidR="008348B9" w:rsidRPr="00B47FBC" w14:paraId="4F4EE87D" w14:textId="77777777">
        <w:trPr>
          <w:trHeight w:val="262"/>
        </w:trPr>
        <w:tc>
          <w:tcPr>
            <w:tcW w:w="1470" w:type="dxa"/>
          </w:tcPr>
          <w:p w14:paraId="1FAC9892"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734</w:t>
            </w:r>
          </w:p>
        </w:tc>
        <w:tc>
          <w:tcPr>
            <w:tcW w:w="6840" w:type="dxa"/>
          </w:tcPr>
          <w:p w14:paraId="3B65E6AA"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REVENUE REFUND- NO A/R</w:t>
            </w:r>
          </w:p>
        </w:tc>
      </w:tr>
      <w:tr w:rsidR="008348B9" w:rsidRPr="00B47FBC" w14:paraId="4F7EFE3E" w14:textId="77777777">
        <w:trPr>
          <w:trHeight w:val="262"/>
        </w:trPr>
        <w:tc>
          <w:tcPr>
            <w:tcW w:w="1470" w:type="dxa"/>
          </w:tcPr>
          <w:p w14:paraId="2139F05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735</w:t>
            </w:r>
          </w:p>
        </w:tc>
        <w:tc>
          <w:tcPr>
            <w:tcW w:w="6840" w:type="dxa"/>
          </w:tcPr>
          <w:p w14:paraId="46C6B0F2"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REVENUE - NO A/R</w:t>
            </w:r>
          </w:p>
        </w:tc>
      </w:tr>
      <w:tr w:rsidR="008348B9" w:rsidRPr="00B47FBC" w14:paraId="5DC56E65" w14:textId="77777777">
        <w:trPr>
          <w:trHeight w:val="262"/>
        </w:trPr>
        <w:tc>
          <w:tcPr>
            <w:tcW w:w="1470" w:type="dxa"/>
          </w:tcPr>
          <w:p w14:paraId="55EC718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736</w:t>
            </w:r>
          </w:p>
        </w:tc>
        <w:tc>
          <w:tcPr>
            <w:tcW w:w="6840" w:type="dxa"/>
          </w:tcPr>
          <w:p w14:paraId="6ACD370A"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EXP-NO A/R</w:t>
            </w:r>
          </w:p>
        </w:tc>
      </w:tr>
      <w:tr w:rsidR="008348B9" w:rsidRPr="00B47FBC" w14:paraId="042C3A04" w14:textId="77777777">
        <w:trPr>
          <w:trHeight w:val="262"/>
        </w:trPr>
        <w:tc>
          <w:tcPr>
            <w:tcW w:w="1470" w:type="dxa"/>
          </w:tcPr>
          <w:p w14:paraId="7A290AF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737</w:t>
            </w:r>
          </w:p>
        </w:tc>
        <w:tc>
          <w:tcPr>
            <w:tcW w:w="6840" w:type="dxa"/>
          </w:tcPr>
          <w:p w14:paraId="139632E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QUASI-EXTERNAL DEPOSIT LIABILITY</w:t>
            </w:r>
          </w:p>
        </w:tc>
      </w:tr>
      <w:tr w:rsidR="008348B9" w:rsidRPr="00B47FBC" w14:paraId="1A09906A" w14:textId="77777777">
        <w:trPr>
          <w:trHeight w:val="262"/>
        </w:trPr>
        <w:tc>
          <w:tcPr>
            <w:tcW w:w="1470" w:type="dxa"/>
          </w:tcPr>
          <w:p w14:paraId="2FBA5A5C"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738</w:t>
            </w:r>
          </w:p>
        </w:tc>
        <w:tc>
          <w:tcPr>
            <w:tcW w:w="6840" w:type="dxa"/>
          </w:tcPr>
          <w:p w14:paraId="1B294A06"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EXP-NO A/R</w:t>
            </w:r>
          </w:p>
        </w:tc>
      </w:tr>
      <w:tr w:rsidR="008348B9" w:rsidRPr="00B47FBC" w14:paraId="1E02AE33" w14:textId="77777777">
        <w:trPr>
          <w:trHeight w:val="262"/>
        </w:trPr>
        <w:tc>
          <w:tcPr>
            <w:tcW w:w="1470" w:type="dxa"/>
          </w:tcPr>
          <w:p w14:paraId="7BF5E9E0"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739</w:t>
            </w:r>
          </w:p>
        </w:tc>
        <w:tc>
          <w:tcPr>
            <w:tcW w:w="6840" w:type="dxa"/>
          </w:tcPr>
          <w:p w14:paraId="241A3F7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QUASI-EXTERNAL DEPOSIT LIABILITY-DOC SUP</w:t>
            </w:r>
          </w:p>
        </w:tc>
      </w:tr>
      <w:tr w:rsidR="008348B9" w:rsidRPr="00B47FBC" w14:paraId="3D8D26D8" w14:textId="77777777">
        <w:trPr>
          <w:trHeight w:val="262"/>
        </w:trPr>
        <w:tc>
          <w:tcPr>
            <w:tcW w:w="1470" w:type="dxa"/>
          </w:tcPr>
          <w:p w14:paraId="67E1A3C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740</w:t>
            </w:r>
          </w:p>
        </w:tc>
        <w:tc>
          <w:tcPr>
            <w:tcW w:w="6840" w:type="dxa"/>
          </w:tcPr>
          <w:p w14:paraId="56560866" w14:textId="77777777" w:rsidR="008348B9" w:rsidRPr="00B47FBC" w:rsidRDefault="008348B9" w:rsidP="000F48F9">
            <w:pPr>
              <w:rPr>
                <w:rFonts w:ascii="Aptos" w:hAnsi="Aptos"/>
                <w:snapToGrid w:val="0"/>
                <w:sz w:val="24"/>
                <w:szCs w:val="24"/>
                <w:lang w:val="pt-BR"/>
              </w:rPr>
            </w:pPr>
            <w:r w:rsidRPr="00B47FBC">
              <w:rPr>
                <w:rFonts w:ascii="Aptos" w:hAnsi="Aptos"/>
                <w:snapToGrid w:val="0"/>
                <w:sz w:val="24"/>
                <w:szCs w:val="24"/>
                <w:lang w:val="pt-BR"/>
              </w:rPr>
              <w:t>QUASI-EXTERNAL EXP-NO A/R</w:t>
            </w:r>
          </w:p>
        </w:tc>
      </w:tr>
      <w:tr w:rsidR="008348B9" w:rsidRPr="00B47FBC" w14:paraId="3F6135DB" w14:textId="77777777">
        <w:trPr>
          <w:trHeight w:val="262"/>
        </w:trPr>
        <w:tc>
          <w:tcPr>
            <w:tcW w:w="1470" w:type="dxa"/>
          </w:tcPr>
          <w:p w14:paraId="6B17F49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741</w:t>
            </w:r>
          </w:p>
        </w:tc>
        <w:tc>
          <w:tcPr>
            <w:tcW w:w="6840" w:type="dxa"/>
          </w:tcPr>
          <w:p w14:paraId="111074E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QUASI-EXTERNAL REDUCTION OF EXP - NO A/R</w:t>
            </w:r>
          </w:p>
        </w:tc>
      </w:tr>
      <w:tr w:rsidR="008348B9" w:rsidRPr="00B47FBC" w14:paraId="4840C2A0" w14:textId="77777777">
        <w:trPr>
          <w:trHeight w:val="262"/>
        </w:trPr>
        <w:tc>
          <w:tcPr>
            <w:tcW w:w="1470" w:type="dxa"/>
          </w:tcPr>
          <w:p w14:paraId="0F5BE30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754</w:t>
            </w:r>
          </w:p>
        </w:tc>
        <w:tc>
          <w:tcPr>
            <w:tcW w:w="6840" w:type="dxa"/>
          </w:tcPr>
          <w:p w14:paraId="532186E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REDUCE REVENUE TRANSFER IN</w:t>
            </w:r>
          </w:p>
        </w:tc>
      </w:tr>
      <w:tr w:rsidR="008348B9" w:rsidRPr="00B47FBC" w14:paraId="50760C47" w14:textId="77777777">
        <w:trPr>
          <w:trHeight w:val="262"/>
        </w:trPr>
        <w:tc>
          <w:tcPr>
            <w:tcW w:w="1470" w:type="dxa"/>
          </w:tcPr>
          <w:p w14:paraId="7777603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755</w:t>
            </w:r>
          </w:p>
        </w:tc>
        <w:tc>
          <w:tcPr>
            <w:tcW w:w="6840" w:type="dxa"/>
          </w:tcPr>
          <w:p w14:paraId="39B42ED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RECORD CASH RECEIVED-SUSPENSE ACCOUNT</w:t>
            </w:r>
          </w:p>
        </w:tc>
      </w:tr>
      <w:tr w:rsidR="008348B9" w:rsidRPr="00B47FBC" w14:paraId="5102EC40" w14:textId="77777777">
        <w:trPr>
          <w:trHeight w:val="262"/>
        </w:trPr>
        <w:tc>
          <w:tcPr>
            <w:tcW w:w="1470" w:type="dxa"/>
          </w:tcPr>
          <w:p w14:paraId="5BC1EAA4"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760</w:t>
            </w:r>
          </w:p>
        </w:tc>
        <w:tc>
          <w:tcPr>
            <w:tcW w:w="6840" w:type="dxa"/>
          </w:tcPr>
          <w:p w14:paraId="3953702B"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QUASI-EXTERNAL EXP (A/R-BILLED DEP LIAB)</w:t>
            </w:r>
          </w:p>
        </w:tc>
      </w:tr>
      <w:tr w:rsidR="008348B9" w:rsidRPr="00B47FBC" w14:paraId="6C6EBBE4" w14:textId="77777777">
        <w:trPr>
          <w:trHeight w:val="262"/>
        </w:trPr>
        <w:tc>
          <w:tcPr>
            <w:tcW w:w="1470" w:type="dxa"/>
          </w:tcPr>
          <w:p w14:paraId="782E29C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761</w:t>
            </w:r>
          </w:p>
        </w:tc>
        <w:tc>
          <w:tcPr>
            <w:tcW w:w="6840" w:type="dxa"/>
          </w:tcPr>
          <w:p w14:paraId="1E0622B8"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QUASI-EXT A/R-BILLED RE: DEP LIAB</w:t>
            </w:r>
          </w:p>
        </w:tc>
      </w:tr>
      <w:tr w:rsidR="008348B9" w:rsidRPr="00B47FBC" w14:paraId="1AE577A3" w14:textId="77777777">
        <w:trPr>
          <w:trHeight w:val="262"/>
        </w:trPr>
        <w:tc>
          <w:tcPr>
            <w:tcW w:w="1470" w:type="dxa"/>
          </w:tcPr>
          <w:p w14:paraId="6F2B0BDE"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762</w:t>
            </w:r>
          </w:p>
        </w:tc>
        <w:tc>
          <w:tcPr>
            <w:tcW w:w="6840" w:type="dxa"/>
          </w:tcPr>
          <w:p w14:paraId="61732F2B"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MOVE DEP LIAB/CASH OUT OF AGY(NON-DOC)</w:t>
            </w:r>
          </w:p>
        </w:tc>
      </w:tr>
      <w:tr w:rsidR="008348B9" w:rsidRPr="00B47FBC" w14:paraId="45DF881C" w14:textId="77777777">
        <w:trPr>
          <w:trHeight w:val="262"/>
        </w:trPr>
        <w:tc>
          <w:tcPr>
            <w:tcW w:w="1470" w:type="dxa"/>
          </w:tcPr>
          <w:p w14:paraId="702B7B15"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763</w:t>
            </w:r>
          </w:p>
        </w:tc>
        <w:tc>
          <w:tcPr>
            <w:tcW w:w="6840" w:type="dxa"/>
          </w:tcPr>
          <w:p w14:paraId="4F1DD0C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RECEIPT OF CASH TO A SUSP ACCT/BETW AGYS</w:t>
            </w:r>
          </w:p>
        </w:tc>
      </w:tr>
      <w:tr w:rsidR="008348B9" w:rsidRPr="00B47FBC" w14:paraId="52CFA5DE" w14:textId="77777777">
        <w:trPr>
          <w:trHeight w:val="262"/>
        </w:trPr>
        <w:tc>
          <w:tcPr>
            <w:tcW w:w="1470" w:type="dxa"/>
          </w:tcPr>
          <w:p w14:paraId="2B7572E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764</w:t>
            </w:r>
          </w:p>
        </w:tc>
        <w:tc>
          <w:tcPr>
            <w:tcW w:w="6840" w:type="dxa"/>
          </w:tcPr>
          <w:p w14:paraId="53C54AB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REVRT G/F PRIOR BI $/TSFR EXPIRED $</w:t>
            </w:r>
          </w:p>
        </w:tc>
      </w:tr>
      <w:tr w:rsidR="008348B9" w:rsidRPr="00B47FBC" w14:paraId="3956A430" w14:textId="77777777">
        <w:trPr>
          <w:trHeight w:val="262"/>
        </w:trPr>
        <w:tc>
          <w:tcPr>
            <w:tcW w:w="1470" w:type="dxa"/>
          </w:tcPr>
          <w:p w14:paraId="031B249F"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765</w:t>
            </w:r>
          </w:p>
        </w:tc>
        <w:tc>
          <w:tcPr>
            <w:tcW w:w="6840" w:type="dxa"/>
          </w:tcPr>
          <w:p w14:paraId="43589B9D"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REVRT G/F PRIOR BI $/TSFR EXPIRED $</w:t>
            </w:r>
          </w:p>
        </w:tc>
      </w:tr>
      <w:tr w:rsidR="008348B9" w:rsidRPr="00B47FBC" w14:paraId="5FD5C7C7" w14:textId="77777777">
        <w:trPr>
          <w:trHeight w:val="262"/>
        </w:trPr>
        <w:tc>
          <w:tcPr>
            <w:tcW w:w="1470" w:type="dxa"/>
          </w:tcPr>
          <w:p w14:paraId="4BE5A139"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779</w:t>
            </w:r>
          </w:p>
        </w:tc>
        <w:tc>
          <w:tcPr>
            <w:tcW w:w="6840" w:type="dxa"/>
          </w:tcPr>
          <w:p w14:paraId="4366F51A"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EXPENDITURE/PREPAID LEGAL FEES-PROP</w:t>
            </w:r>
          </w:p>
        </w:tc>
      </w:tr>
      <w:tr w:rsidR="008348B9" w:rsidRPr="00B47FBC" w14:paraId="658D594D" w14:textId="77777777">
        <w:trPr>
          <w:trHeight w:val="262"/>
        </w:trPr>
        <w:tc>
          <w:tcPr>
            <w:tcW w:w="1470" w:type="dxa"/>
          </w:tcPr>
          <w:p w14:paraId="275DF543"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780</w:t>
            </w:r>
          </w:p>
        </w:tc>
        <w:tc>
          <w:tcPr>
            <w:tcW w:w="6840" w:type="dxa"/>
          </w:tcPr>
          <w:p w14:paraId="5A96C841" w14:textId="77777777" w:rsidR="008348B9" w:rsidRPr="00B47FBC" w:rsidRDefault="008348B9" w:rsidP="000F48F9">
            <w:pPr>
              <w:rPr>
                <w:rFonts w:ascii="Aptos" w:hAnsi="Aptos"/>
                <w:snapToGrid w:val="0"/>
                <w:sz w:val="24"/>
                <w:szCs w:val="24"/>
              </w:rPr>
            </w:pPr>
            <w:r w:rsidRPr="00B47FBC">
              <w:rPr>
                <w:rFonts w:ascii="Aptos" w:hAnsi="Aptos"/>
                <w:snapToGrid w:val="0"/>
                <w:sz w:val="24"/>
                <w:szCs w:val="24"/>
              </w:rPr>
              <w:t>REVENUE/PREPAID LEGAL FEES-PROP</w:t>
            </w:r>
          </w:p>
        </w:tc>
      </w:tr>
      <w:tr w:rsidR="00846C55" w:rsidRPr="00B47FBC" w14:paraId="59F62EF8" w14:textId="77777777" w:rsidTr="008348B9">
        <w:trPr>
          <w:trHeight w:val="262"/>
        </w:trPr>
        <w:tc>
          <w:tcPr>
            <w:tcW w:w="1470" w:type="dxa"/>
          </w:tcPr>
          <w:p w14:paraId="7AA7CA31" w14:textId="77C71171" w:rsidR="00846C55" w:rsidRPr="00B47FBC" w:rsidRDefault="00846C55" w:rsidP="000F48F9">
            <w:pPr>
              <w:rPr>
                <w:rFonts w:ascii="Aptos" w:hAnsi="Aptos"/>
                <w:snapToGrid w:val="0"/>
                <w:sz w:val="24"/>
                <w:szCs w:val="24"/>
              </w:rPr>
            </w:pPr>
            <w:r w:rsidRPr="00B47FBC">
              <w:rPr>
                <w:rFonts w:ascii="Aptos" w:hAnsi="Aptos"/>
                <w:snapToGrid w:val="0"/>
                <w:sz w:val="24"/>
                <w:szCs w:val="24"/>
              </w:rPr>
              <w:t>783</w:t>
            </w:r>
          </w:p>
        </w:tc>
        <w:tc>
          <w:tcPr>
            <w:tcW w:w="6840" w:type="dxa"/>
          </w:tcPr>
          <w:p w14:paraId="1204B73C" w14:textId="15F3D643" w:rsidR="00846C55" w:rsidRPr="00B47FBC" w:rsidRDefault="00846C55" w:rsidP="000F48F9">
            <w:pPr>
              <w:rPr>
                <w:rFonts w:ascii="Aptos" w:hAnsi="Aptos"/>
                <w:snapToGrid w:val="0"/>
                <w:sz w:val="24"/>
                <w:szCs w:val="24"/>
              </w:rPr>
            </w:pPr>
            <w:r w:rsidRPr="00B47FBC">
              <w:rPr>
                <w:rFonts w:ascii="Aptos" w:hAnsi="Aptos"/>
                <w:snapToGrid w:val="0"/>
                <w:sz w:val="24"/>
                <w:szCs w:val="24"/>
              </w:rPr>
              <w:t>QUASI-EXTERNAL EXP/SUBGRANTEE - A/R</w:t>
            </w:r>
          </w:p>
        </w:tc>
      </w:tr>
      <w:tr w:rsidR="00846C55" w:rsidRPr="00B47FBC" w14:paraId="27001045" w14:textId="77777777" w:rsidTr="008348B9">
        <w:trPr>
          <w:trHeight w:val="262"/>
        </w:trPr>
        <w:tc>
          <w:tcPr>
            <w:tcW w:w="1470" w:type="dxa"/>
          </w:tcPr>
          <w:p w14:paraId="5474C672" w14:textId="466F8F86" w:rsidR="00846C55" w:rsidRPr="00B47FBC" w:rsidRDefault="00846C55" w:rsidP="000F48F9">
            <w:pPr>
              <w:rPr>
                <w:rFonts w:ascii="Aptos" w:hAnsi="Aptos"/>
                <w:snapToGrid w:val="0"/>
                <w:sz w:val="24"/>
                <w:szCs w:val="24"/>
              </w:rPr>
            </w:pPr>
            <w:r w:rsidRPr="00B47FBC">
              <w:rPr>
                <w:rFonts w:ascii="Aptos" w:hAnsi="Aptos"/>
                <w:snapToGrid w:val="0"/>
                <w:sz w:val="24"/>
                <w:szCs w:val="24"/>
              </w:rPr>
              <w:t>784</w:t>
            </w:r>
          </w:p>
        </w:tc>
        <w:tc>
          <w:tcPr>
            <w:tcW w:w="6840" w:type="dxa"/>
          </w:tcPr>
          <w:p w14:paraId="1EEDE1E7" w14:textId="320BDA38" w:rsidR="00846C55" w:rsidRPr="00B47FBC" w:rsidRDefault="00846C55" w:rsidP="000F48F9">
            <w:pPr>
              <w:rPr>
                <w:rFonts w:ascii="Aptos" w:hAnsi="Aptos"/>
                <w:snapToGrid w:val="0"/>
                <w:sz w:val="24"/>
                <w:szCs w:val="24"/>
              </w:rPr>
            </w:pPr>
            <w:r w:rsidRPr="00B47FBC">
              <w:rPr>
                <w:rFonts w:ascii="Aptos" w:hAnsi="Aptos"/>
                <w:snapToGrid w:val="0"/>
                <w:sz w:val="24"/>
                <w:szCs w:val="24"/>
              </w:rPr>
              <w:t>QUASI-EXTERNAL REVENUE (A/R)</w:t>
            </w:r>
          </w:p>
        </w:tc>
      </w:tr>
      <w:tr w:rsidR="00846C55" w:rsidRPr="00B47FBC" w14:paraId="101F40A5" w14:textId="77777777" w:rsidTr="008348B9">
        <w:trPr>
          <w:trHeight w:val="262"/>
        </w:trPr>
        <w:tc>
          <w:tcPr>
            <w:tcW w:w="1470" w:type="dxa"/>
          </w:tcPr>
          <w:p w14:paraId="487CE721" w14:textId="0BBF5403" w:rsidR="00846C55" w:rsidRPr="00B47FBC" w:rsidRDefault="00846C55" w:rsidP="000F48F9">
            <w:pPr>
              <w:rPr>
                <w:rFonts w:ascii="Aptos" w:hAnsi="Aptos"/>
                <w:snapToGrid w:val="0"/>
                <w:sz w:val="24"/>
                <w:szCs w:val="24"/>
              </w:rPr>
            </w:pPr>
            <w:r w:rsidRPr="00B47FBC">
              <w:rPr>
                <w:rFonts w:ascii="Aptos" w:hAnsi="Aptos"/>
                <w:snapToGrid w:val="0"/>
                <w:sz w:val="24"/>
                <w:szCs w:val="24"/>
              </w:rPr>
              <w:t>785</w:t>
            </w:r>
          </w:p>
        </w:tc>
        <w:tc>
          <w:tcPr>
            <w:tcW w:w="6840" w:type="dxa"/>
          </w:tcPr>
          <w:p w14:paraId="7ABBC270" w14:textId="0B9BCDE4" w:rsidR="00846C55" w:rsidRPr="00B47FBC" w:rsidRDefault="00846C55" w:rsidP="000F48F9">
            <w:pPr>
              <w:rPr>
                <w:rFonts w:ascii="Aptos" w:hAnsi="Aptos"/>
                <w:snapToGrid w:val="0"/>
                <w:sz w:val="24"/>
                <w:szCs w:val="24"/>
              </w:rPr>
            </w:pPr>
            <w:r w:rsidRPr="00B47FBC">
              <w:rPr>
                <w:rFonts w:ascii="Aptos" w:hAnsi="Aptos"/>
                <w:snapToGrid w:val="0"/>
                <w:sz w:val="24"/>
                <w:szCs w:val="24"/>
              </w:rPr>
              <w:t>QUASI-EXTERNAL EXP/SUBGRANTEE-NO A/R</w:t>
            </w:r>
          </w:p>
        </w:tc>
      </w:tr>
      <w:tr w:rsidR="00846C55" w:rsidRPr="00B47FBC" w14:paraId="704CADDC" w14:textId="77777777" w:rsidTr="008348B9">
        <w:trPr>
          <w:trHeight w:val="262"/>
        </w:trPr>
        <w:tc>
          <w:tcPr>
            <w:tcW w:w="1470" w:type="dxa"/>
          </w:tcPr>
          <w:p w14:paraId="19FFBA75" w14:textId="73365846" w:rsidR="00846C55" w:rsidRPr="00B47FBC" w:rsidRDefault="00846C55" w:rsidP="000F48F9">
            <w:pPr>
              <w:rPr>
                <w:rFonts w:ascii="Aptos" w:hAnsi="Aptos"/>
                <w:snapToGrid w:val="0"/>
                <w:sz w:val="24"/>
                <w:szCs w:val="24"/>
              </w:rPr>
            </w:pPr>
            <w:r w:rsidRPr="00B47FBC">
              <w:rPr>
                <w:rFonts w:ascii="Aptos" w:hAnsi="Aptos"/>
                <w:snapToGrid w:val="0"/>
                <w:sz w:val="24"/>
                <w:szCs w:val="24"/>
              </w:rPr>
              <w:t>786</w:t>
            </w:r>
          </w:p>
        </w:tc>
        <w:tc>
          <w:tcPr>
            <w:tcW w:w="6840" w:type="dxa"/>
          </w:tcPr>
          <w:p w14:paraId="02A0DD0B" w14:textId="06E57B55" w:rsidR="00846C55" w:rsidRPr="00B47FBC" w:rsidRDefault="00846C55" w:rsidP="000F48F9">
            <w:pPr>
              <w:rPr>
                <w:rFonts w:ascii="Aptos" w:hAnsi="Aptos"/>
                <w:snapToGrid w:val="0"/>
                <w:sz w:val="24"/>
                <w:szCs w:val="24"/>
              </w:rPr>
            </w:pPr>
            <w:r w:rsidRPr="00B47FBC">
              <w:rPr>
                <w:rFonts w:ascii="Aptos" w:hAnsi="Aptos"/>
                <w:snapToGrid w:val="0"/>
                <w:sz w:val="24"/>
                <w:szCs w:val="24"/>
              </w:rPr>
              <w:t>QUASI-EXTERNAL REVENUE - NO (A/R)</w:t>
            </w:r>
          </w:p>
        </w:tc>
      </w:tr>
      <w:tr w:rsidR="00846C55" w:rsidRPr="00B47FBC" w14:paraId="751AE6F3" w14:textId="77777777" w:rsidTr="008348B9">
        <w:trPr>
          <w:trHeight w:val="262"/>
        </w:trPr>
        <w:tc>
          <w:tcPr>
            <w:tcW w:w="1470" w:type="dxa"/>
          </w:tcPr>
          <w:p w14:paraId="48B6B9F9" w14:textId="2CB90FC5" w:rsidR="00846C55" w:rsidRPr="00B47FBC" w:rsidRDefault="00846C55" w:rsidP="000F48F9">
            <w:pPr>
              <w:rPr>
                <w:rFonts w:ascii="Aptos" w:hAnsi="Aptos"/>
                <w:snapToGrid w:val="0"/>
                <w:sz w:val="24"/>
                <w:szCs w:val="24"/>
              </w:rPr>
            </w:pPr>
            <w:r w:rsidRPr="00B47FBC">
              <w:rPr>
                <w:rFonts w:ascii="Aptos" w:hAnsi="Aptos"/>
                <w:snapToGrid w:val="0"/>
                <w:sz w:val="24"/>
                <w:szCs w:val="24"/>
              </w:rPr>
              <w:t>787</w:t>
            </w:r>
          </w:p>
        </w:tc>
        <w:tc>
          <w:tcPr>
            <w:tcW w:w="6840" w:type="dxa"/>
          </w:tcPr>
          <w:p w14:paraId="25096957" w14:textId="529ED2A1" w:rsidR="00846C55" w:rsidRPr="00B47FBC" w:rsidRDefault="00846C55" w:rsidP="000F48F9">
            <w:pPr>
              <w:rPr>
                <w:rFonts w:ascii="Aptos" w:hAnsi="Aptos"/>
                <w:snapToGrid w:val="0"/>
                <w:sz w:val="24"/>
                <w:szCs w:val="24"/>
              </w:rPr>
            </w:pPr>
            <w:r w:rsidRPr="00B47FBC">
              <w:rPr>
                <w:rFonts w:ascii="Aptos" w:hAnsi="Aptos"/>
                <w:snapToGrid w:val="0"/>
                <w:sz w:val="24"/>
                <w:szCs w:val="24"/>
              </w:rPr>
              <w:t>QUASI-EXTERNAL EXP/SUBGRANTEE - G38</w:t>
            </w:r>
          </w:p>
        </w:tc>
      </w:tr>
      <w:tr w:rsidR="00846C55" w:rsidRPr="00B47FBC" w14:paraId="4A064B0F" w14:textId="77777777" w:rsidTr="008348B9">
        <w:trPr>
          <w:trHeight w:val="262"/>
        </w:trPr>
        <w:tc>
          <w:tcPr>
            <w:tcW w:w="1470" w:type="dxa"/>
          </w:tcPr>
          <w:p w14:paraId="241AE8E6" w14:textId="32035111" w:rsidR="00846C55" w:rsidRPr="00B47FBC" w:rsidRDefault="00846C55" w:rsidP="000F48F9">
            <w:pPr>
              <w:rPr>
                <w:rFonts w:ascii="Aptos" w:hAnsi="Aptos"/>
                <w:snapToGrid w:val="0"/>
                <w:sz w:val="24"/>
                <w:szCs w:val="24"/>
              </w:rPr>
            </w:pPr>
            <w:r w:rsidRPr="00B47FBC">
              <w:rPr>
                <w:rFonts w:ascii="Aptos" w:hAnsi="Aptos"/>
                <w:snapToGrid w:val="0"/>
                <w:sz w:val="24"/>
                <w:szCs w:val="24"/>
              </w:rPr>
              <w:t>788</w:t>
            </w:r>
          </w:p>
        </w:tc>
        <w:tc>
          <w:tcPr>
            <w:tcW w:w="6840" w:type="dxa"/>
          </w:tcPr>
          <w:p w14:paraId="37657355" w14:textId="4449C634" w:rsidR="00846C55" w:rsidRPr="00B47FBC" w:rsidRDefault="00846C55" w:rsidP="000F48F9">
            <w:pPr>
              <w:rPr>
                <w:rFonts w:ascii="Aptos" w:hAnsi="Aptos"/>
                <w:snapToGrid w:val="0"/>
                <w:sz w:val="24"/>
                <w:szCs w:val="24"/>
              </w:rPr>
            </w:pPr>
            <w:r w:rsidRPr="00B47FBC">
              <w:rPr>
                <w:rFonts w:ascii="Aptos" w:hAnsi="Aptos"/>
                <w:snapToGrid w:val="0"/>
                <w:sz w:val="24"/>
                <w:szCs w:val="24"/>
              </w:rPr>
              <w:t>EXPEND TRANSF IN (BTWN AGYS) -G38</w:t>
            </w:r>
          </w:p>
        </w:tc>
      </w:tr>
      <w:tr w:rsidR="00846C55" w:rsidRPr="00B47FBC" w14:paraId="6AF2CDB4" w14:textId="77777777" w:rsidTr="008348B9">
        <w:trPr>
          <w:trHeight w:val="262"/>
        </w:trPr>
        <w:tc>
          <w:tcPr>
            <w:tcW w:w="1470" w:type="dxa"/>
          </w:tcPr>
          <w:p w14:paraId="6E7A6DB7" w14:textId="5D45883D" w:rsidR="00846C55" w:rsidRPr="00B47FBC" w:rsidRDefault="00846C55" w:rsidP="000F48F9">
            <w:pPr>
              <w:rPr>
                <w:rFonts w:ascii="Aptos" w:hAnsi="Aptos"/>
                <w:snapToGrid w:val="0"/>
                <w:sz w:val="24"/>
                <w:szCs w:val="24"/>
              </w:rPr>
            </w:pPr>
          </w:p>
        </w:tc>
        <w:tc>
          <w:tcPr>
            <w:tcW w:w="6840" w:type="dxa"/>
          </w:tcPr>
          <w:p w14:paraId="69CFFB91" w14:textId="4F8873B6" w:rsidR="00846C55" w:rsidRPr="00B47FBC" w:rsidRDefault="00846C55" w:rsidP="000F48F9">
            <w:pPr>
              <w:rPr>
                <w:rFonts w:ascii="Aptos" w:hAnsi="Aptos"/>
                <w:snapToGrid w:val="0"/>
                <w:sz w:val="24"/>
                <w:szCs w:val="24"/>
              </w:rPr>
            </w:pPr>
          </w:p>
        </w:tc>
      </w:tr>
    </w:tbl>
    <w:p w14:paraId="67F12DF5" w14:textId="77777777" w:rsidR="001534D3" w:rsidRPr="00B47FBC" w:rsidRDefault="001534D3" w:rsidP="000F48F9">
      <w:pPr>
        <w:tabs>
          <w:tab w:val="left" w:pos="720"/>
        </w:tabs>
        <w:spacing w:after="100"/>
        <w:outlineLvl w:val="0"/>
        <w:rPr>
          <w:rFonts w:ascii="Montserrat Medium" w:hAnsi="Montserrat Medium"/>
          <w:b/>
          <w:sz w:val="36"/>
          <w:szCs w:val="36"/>
        </w:rPr>
      </w:pPr>
      <w:r w:rsidRPr="00B47FBC">
        <w:rPr>
          <w:rFonts w:ascii="Montserrat Medium" w:hAnsi="Montserrat Medium"/>
          <w:b/>
          <w:sz w:val="36"/>
          <w:szCs w:val="36"/>
        </w:rPr>
        <w:t>D.3.</w:t>
      </w:r>
      <w:r w:rsidRPr="00B47FBC">
        <w:rPr>
          <w:rFonts w:ascii="Montserrat Medium" w:hAnsi="Montserrat Medium"/>
          <w:b/>
          <w:sz w:val="36"/>
          <w:szCs w:val="36"/>
        </w:rPr>
        <w:tab/>
      </w:r>
      <w:r w:rsidRPr="00B47FBC">
        <w:rPr>
          <w:rFonts w:ascii="Montserrat Medium" w:hAnsi="Montserrat Medium"/>
          <w:b/>
          <w:sz w:val="36"/>
          <w:szCs w:val="36"/>
        </w:rPr>
        <w:tab/>
      </w:r>
      <w:r w:rsidRPr="00B47FBC">
        <w:rPr>
          <w:rFonts w:ascii="Montserrat Medium" w:hAnsi="Montserrat Medium"/>
          <w:b/>
          <w:sz w:val="36"/>
          <w:szCs w:val="36"/>
        </w:rPr>
        <w:tab/>
        <w:t>R*STARS Reports</w:t>
      </w:r>
    </w:p>
    <w:p w14:paraId="3FBB7246" w14:textId="4A21456C" w:rsidR="001325F1" w:rsidRPr="00316508" w:rsidRDefault="0066420E" w:rsidP="000F48F9">
      <w:pPr>
        <w:outlineLvl w:val="0"/>
        <w:rPr>
          <w:rFonts w:ascii="Aptos" w:hAnsi="Aptos"/>
          <w:sz w:val="24"/>
          <w:szCs w:val="24"/>
        </w:rPr>
      </w:pPr>
      <w:r w:rsidRPr="00316508">
        <w:rPr>
          <w:rFonts w:ascii="Aptos" w:hAnsi="Aptos"/>
          <w:sz w:val="24"/>
          <w:szCs w:val="24"/>
        </w:rPr>
        <w:t xml:space="preserve">Various </w:t>
      </w:r>
      <w:r w:rsidR="001534D3" w:rsidRPr="00316508">
        <w:rPr>
          <w:rFonts w:ascii="Aptos" w:hAnsi="Aptos"/>
          <w:sz w:val="24"/>
          <w:szCs w:val="24"/>
        </w:rPr>
        <w:t>R*STARS reports are available for reviewing year</w:t>
      </w:r>
      <w:r w:rsidRPr="00316508">
        <w:rPr>
          <w:rFonts w:ascii="Aptos" w:hAnsi="Aptos"/>
          <w:sz w:val="24"/>
          <w:szCs w:val="24"/>
        </w:rPr>
        <w:t>-</w:t>
      </w:r>
      <w:r w:rsidR="001534D3" w:rsidRPr="00316508">
        <w:rPr>
          <w:rFonts w:ascii="Aptos" w:hAnsi="Aptos"/>
          <w:sz w:val="24"/>
          <w:szCs w:val="24"/>
        </w:rPr>
        <w:t xml:space="preserve">end closing information. </w:t>
      </w:r>
      <w:r w:rsidR="00534BD4" w:rsidRPr="00316508">
        <w:rPr>
          <w:rFonts w:ascii="Aptos" w:hAnsi="Aptos"/>
          <w:sz w:val="24"/>
          <w:szCs w:val="24"/>
        </w:rPr>
        <w:t>You may r</w:t>
      </w:r>
      <w:r w:rsidR="003E79EA" w:rsidRPr="00316508">
        <w:rPr>
          <w:rFonts w:ascii="Aptos" w:hAnsi="Aptos"/>
          <w:sz w:val="24"/>
          <w:szCs w:val="24"/>
        </w:rPr>
        <w:t>equest t</w:t>
      </w:r>
      <w:r w:rsidR="001534D3" w:rsidRPr="00316508">
        <w:rPr>
          <w:rFonts w:ascii="Aptos" w:hAnsi="Aptos"/>
          <w:sz w:val="24"/>
          <w:szCs w:val="24"/>
        </w:rPr>
        <w:t>hese reports once</w:t>
      </w:r>
      <w:r w:rsidR="00A11261" w:rsidRPr="00316508">
        <w:rPr>
          <w:rFonts w:ascii="Aptos" w:hAnsi="Aptos"/>
          <w:sz w:val="24"/>
          <w:szCs w:val="24"/>
        </w:rPr>
        <w:t xml:space="preserve"> a week</w:t>
      </w:r>
      <w:r w:rsidR="00263919" w:rsidRPr="00316508">
        <w:rPr>
          <w:rFonts w:ascii="Aptos" w:hAnsi="Aptos"/>
          <w:sz w:val="24"/>
          <w:szCs w:val="24"/>
        </w:rPr>
        <w:t xml:space="preserve"> </w:t>
      </w:r>
      <w:r w:rsidR="001534D3" w:rsidRPr="00316508">
        <w:rPr>
          <w:rFonts w:ascii="Aptos" w:hAnsi="Aptos"/>
          <w:sz w:val="24"/>
          <w:szCs w:val="24"/>
        </w:rPr>
        <w:t xml:space="preserve">during July </w:t>
      </w:r>
      <w:r w:rsidR="00263919" w:rsidRPr="00316508">
        <w:rPr>
          <w:rFonts w:ascii="Aptos" w:hAnsi="Aptos"/>
          <w:sz w:val="24"/>
          <w:szCs w:val="24"/>
        </w:rPr>
        <w:t>and</w:t>
      </w:r>
      <w:r w:rsidR="001534D3" w:rsidRPr="00316508">
        <w:rPr>
          <w:rFonts w:ascii="Aptos" w:hAnsi="Aptos"/>
          <w:sz w:val="24"/>
          <w:szCs w:val="24"/>
        </w:rPr>
        <w:t xml:space="preserve"> twice</w:t>
      </w:r>
      <w:r w:rsidR="00A11261" w:rsidRPr="00316508">
        <w:rPr>
          <w:rFonts w:ascii="Aptos" w:hAnsi="Aptos"/>
          <w:sz w:val="24"/>
          <w:szCs w:val="24"/>
        </w:rPr>
        <w:t xml:space="preserve"> a week</w:t>
      </w:r>
      <w:r w:rsidR="00263919" w:rsidRPr="00316508">
        <w:rPr>
          <w:rFonts w:ascii="Aptos" w:hAnsi="Aptos"/>
          <w:sz w:val="24"/>
          <w:szCs w:val="24"/>
        </w:rPr>
        <w:t xml:space="preserve"> </w:t>
      </w:r>
      <w:r w:rsidR="00D248F1" w:rsidRPr="00316508">
        <w:rPr>
          <w:rFonts w:ascii="Aptos" w:hAnsi="Aptos"/>
          <w:sz w:val="24"/>
          <w:szCs w:val="24"/>
        </w:rPr>
        <w:t xml:space="preserve">during August. </w:t>
      </w:r>
      <w:r w:rsidR="00C970CA">
        <w:rPr>
          <w:rFonts w:ascii="Aptos" w:hAnsi="Aptos"/>
          <w:sz w:val="24"/>
          <w:szCs w:val="24"/>
        </w:rPr>
        <w:t>Refer to t</w:t>
      </w:r>
      <w:r w:rsidRPr="00316508">
        <w:rPr>
          <w:rFonts w:ascii="Aptos" w:hAnsi="Aptos"/>
          <w:sz w:val="24"/>
          <w:szCs w:val="24"/>
        </w:rPr>
        <w:t xml:space="preserve">he </w:t>
      </w:r>
      <w:hyperlink r:id="rId9" w:history="1">
        <w:r w:rsidRPr="00C970CA">
          <w:rPr>
            <w:rStyle w:val="Hyperlink"/>
            <w:rFonts w:ascii="Aptos" w:hAnsi="Aptos"/>
            <w:sz w:val="24"/>
            <w:szCs w:val="24"/>
          </w:rPr>
          <w:t>R*STARS report guide</w:t>
        </w:r>
      </w:hyperlink>
      <w:r w:rsidR="00C970CA">
        <w:rPr>
          <w:rFonts w:ascii="Aptos" w:hAnsi="Aptos"/>
          <w:sz w:val="24"/>
          <w:szCs w:val="24"/>
        </w:rPr>
        <w:t>.</w:t>
      </w:r>
      <w:r w:rsidR="00642CEB">
        <w:rPr>
          <w:rFonts w:ascii="Aptos" w:hAnsi="Aptos"/>
          <w:sz w:val="24"/>
          <w:szCs w:val="24"/>
        </w:rPr>
        <w:t>6</w:t>
      </w:r>
    </w:p>
    <w:p w14:paraId="6B3C8954" w14:textId="77777777" w:rsidR="0066420E" w:rsidRPr="00316508" w:rsidRDefault="0066420E" w:rsidP="000F48F9">
      <w:pPr>
        <w:outlineLvl w:val="0"/>
        <w:rPr>
          <w:rFonts w:ascii="Aptos" w:hAnsi="Aptos"/>
          <w:sz w:val="24"/>
          <w:szCs w:val="24"/>
        </w:rPr>
      </w:pPr>
      <w:r w:rsidRPr="00316508">
        <w:rPr>
          <w:rFonts w:ascii="Aptos" w:hAnsi="Aptos"/>
          <w:sz w:val="24"/>
          <w:szCs w:val="24"/>
        </w:rPr>
        <w:t>The report guide provides examples of the various reports, source tables, formulas, and other information that may be helpful when requesting specific reports.</w:t>
      </w:r>
      <w:r w:rsidR="007E08E6" w:rsidRPr="00316508">
        <w:rPr>
          <w:rFonts w:ascii="Aptos" w:hAnsi="Aptos"/>
          <w:sz w:val="24"/>
          <w:szCs w:val="24"/>
        </w:rPr>
        <w:t xml:space="preserve"> Use the R*STARS</w:t>
      </w:r>
      <w:r w:rsidRPr="00316508">
        <w:rPr>
          <w:rFonts w:ascii="Aptos" w:hAnsi="Aptos"/>
          <w:sz w:val="24"/>
          <w:szCs w:val="24"/>
        </w:rPr>
        <w:t xml:space="preserve"> 91 screen, </w:t>
      </w:r>
      <w:r w:rsidRPr="00316508">
        <w:rPr>
          <w:rFonts w:ascii="Aptos" w:hAnsi="Aptos"/>
          <w:i/>
          <w:sz w:val="24"/>
          <w:szCs w:val="24"/>
        </w:rPr>
        <w:t>Report Request Profile</w:t>
      </w:r>
      <w:r w:rsidRPr="00316508">
        <w:rPr>
          <w:rFonts w:ascii="Aptos" w:hAnsi="Aptos"/>
          <w:sz w:val="24"/>
          <w:szCs w:val="24"/>
        </w:rPr>
        <w:t>, to order reports.</w:t>
      </w:r>
    </w:p>
    <w:p w14:paraId="0C6D5354" w14:textId="77777777" w:rsidR="0066420E" w:rsidRPr="00316508" w:rsidRDefault="0066420E" w:rsidP="000F48F9">
      <w:pPr>
        <w:rPr>
          <w:rFonts w:ascii="Aptos" w:hAnsi="Aptos"/>
          <w:sz w:val="24"/>
          <w:szCs w:val="24"/>
        </w:rPr>
      </w:pPr>
    </w:p>
    <w:p w14:paraId="59228213" w14:textId="0FC4DD4D" w:rsidR="001534D3" w:rsidRDefault="0066420E" w:rsidP="000F48F9">
      <w:pPr>
        <w:rPr>
          <w:rFonts w:ascii="Aptos" w:hAnsi="Aptos"/>
          <w:sz w:val="24"/>
          <w:szCs w:val="24"/>
        </w:rPr>
      </w:pPr>
      <w:r w:rsidRPr="00316508">
        <w:rPr>
          <w:rFonts w:ascii="Aptos" w:hAnsi="Aptos"/>
          <w:sz w:val="24"/>
          <w:szCs w:val="24"/>
        </w:rPr>
        <w:t>Please note that t</w:t>
      </w:r>
      <w:r w:rsidR="001534D3" w:rsidRPr="00316508">
        <w:rPr>
          <w:rFonts w:ascii="Aptos" w:hAnsi="Aptos"/>
          <w:sz w:val="24"/>
          <w:szCs w:val="24"/>
        </w:rPr>
        <w:t xml:space="preserve">he </w:t>
      </w:r>
      <w:r w:rsidR="00B61B5E" w:rsidRPr="00316508">
        <w:rPr>
          <w:rFonts w:ascii="Aptos" w:hAnsi="Aptos"/>
          <w:sz w:val="24"/>
          <w:szCs w:val="24"/>
        </w:rPr>
        <w:t>ACFR</w:t>
      </w:r>
      <w:r w:rsidR="001534D3" w:rsidRPr="00316508">
        <w:rPr>
          <w:rFonts w:ascii="Aptos" w:hAnsi="Aptos"/>
          <w:sz w:val="24"/>
          <w:szCs w:val="24"/>
        </w:rPr>
        <w:t xml:space="preserve"> is reported at </w:t>
      </w:r>
      <w:r w:rsidR="00A11261" w:rsidRPr="00316508">
        <w:rPr>
          <w:rFonts w:ascii="Aptos" w:hAnsi="Aptos"/>
          <w:sz w:val="24"/>
          <w:szCs w:val="24"/>
        </w:rPr>
        <w:t xml:space="preserve">the </w:t>
      </w:r>
      <w:r w:rsidR="001534D3" w:rsidRPr="00316508">
        <w:rPr>
          <w:rFonts w:ascii="Aptos" w:hAnsi="Aptos"/>
          <w:sz w:val="24"/>
          <w:szCs w:val="24"/>
        </w:rPr>
        <w:t>GAAP fund level (D24 screen in R*STARS) using GAAP GL class</w:t>
      </w:r>
      <w:r w:rsidR="00A11261" w:rsidRPr="00316508">
        <w:rPr>
          <w:rFonts w:ascii="Aptos" w:hAnsi="Aptos"/>
          <w:sz w:val="24"/>
          <w:szCs w:val="24"/>
        </w:rPr>
        <w:t>es</w:t>
      </w:r>
      <w:r w:rsidR="001534D3" w:rsidRPr="00316508">
        <w:rPr>
          <w:rFonts w:ascii="Aptos" w:hAnsi="Aptos"/>
          <w:sz w:val="24"/>
          <w:szCs w:val="24"/>
        </w:rPr>
        <w:t xml:space="preserve"> (D14 screen) and GAAP source</w:t>
      </w:r>
      <w:r w:rsidR="00A11261" w:rsidRPr="00316508">
        <w:rPr>
          <w:rFonts w:ascii="Aptos" w:hAnsi="Aptos"/>
          <w:sz w:val="24"/>
          <w:szCs w:val="24"/>
        </w:rPr>
        <w:t>s</w:t>
      </w:r>
      <w:r w:rsidR="001534D3" w:rsidRPr="00316508">
        <w:rPr>
          <w:rFonts w:ascii="Aptos" w:hAnsi="Aptos"/>
          <w:sz w:val="24"/>
          <w:szCs w:val="24"/>
        </w:rPr>
        <w:t>/object</w:t>
      </w:r>
      <w:r w:rsidR="00A11261" w:rsidRPr="00316508">
        <w:rPr>
          <w:rFonts w:ascii="Aptos" w:hAnsi="Aptos"/>
          <w:sz w:val="24"/>
          <w:szCs w:val="24"/>
        </w:rPr>
        <w:t>s</w:t>
      </w:r>
      <w:r w:rsidR="001534D3" w:rsidRPr="00316508">
        <w:rPr>
          <w:rFonts w:ascii="Aptos" w:hAnsi="Aptos"/>
          <w:sz w:val="24"/>
          <w:szCs w:val="24"/>
        </w:rPr>
        <w:t xml:space="preserve"> (D08 screen).</w:t>
      </w:r>
      <w:r w:rsidR="00437485" w:rsidRPr="00316508">
        <w:rPr>
          <w:rFonts w:ascii="Aptos" w:hAnsi="Aptos"/>
          <w:sz w:val="24"/>
          <w:szCs w:val="24"/>
        </w:rPr>
        <w:t xml:space="preserve"> </w:t>
      </w:r>
      <w:r w:rsidRPr="00316508">
        <w:rPr>
          <w:rFonts w:ascii="Aptos" w:hAnsi="Aptos"/>
          <w:sz w:val="24"/>
          <w:szCs w:val="24"/>
        </w:rPr>
        <w:t>A</w:t>
      </w:r>
      <w:r w:rsidR="001534D3" w:rsidRPr="00316508">
        <w:rPr>
          <w:rFonts w:ascii="Aptos" w:hAnsi="Aptos"/>
          <w:sz w:val="24"/>
          <w:szCs w:val="24"/>
        </w:rPr>
        <w:t>gencies</w:t>
      </w:r>
      <w:r w:rsidRPr="00316508">
        <w:rPr>
          <w:rFonts w:ascii="Aptos" w:hAnsi="Aptos"/>
          <w:sz w:val="24"/>
          <w:szCs w:val="24"/>
        </w:rPr>
        <w:t>, however,</w:t>
      </w:r>
      <w:r w:rsidR="001534D3" w:rsidRPr="00316508">
        <w:rPr>
          <w:rFonts w:ascii="Aptos" w:hAnsi="Aptos"/>
          <w:sz w:val="24"/>
          <w:szCs w:val="24"/>
        </w:rPr>
        <w:t xml:space="preserve"> enter their transactions at </w:t>
      </w:r>
      <w:r w:rsidR="007E08E6" w:rsidRPr="00316508">
        <w:rPr>
          <w:rFonts w:ascii="Aptos" w:hAnsi="Aptos"/>
          <w:sz w:val="24"/>
          <w:szCs w:val="24"/>
        </w:rPr>
        <w:t xml:space="preserve">the </w:t>
      </w:r>
      <w:r w:rsidR="001534D3" w:rsidRPr="00316508">
        <w:rPr>
          <w:rFonts w:ascii="Aptos" w:hAnsi="Aptos"/>
          <w:sz w:val="24"/>
          <w:szCs w:val="24"/>
        </w:rPr>
        <w:t xml:space="preserve">D23 fund level, </w:t>
      </w:r>
      <w:r w:rsidR="007E08E6" w:rsidRPr="00316508">
        <w:rPr>
          <w:rFonts w:ascii="Aptos" w:hAnsi="Aptos"/>
          <w:sz w:val="24"/>
          <w:szCs w:val="24"/>
        </w:rPr>
        <w:t xml:space="preserve">using </w:t>
      </w:r>
      <w:r w:rsidR="001534D3" w:rsidRPr="00316508">
        <w:rPr>
          <w:rFonts w:ascii="Aptos" w:hAnsi="Aptos"/>
          <w:sz w:val="24"/>
          <w:szCs w:val="24"/>
        </w:rPr>
        <w:t>comptroller GL</w:t>
      </w:r>
      <w:r w:rsidR="00A11261" w:rsidRPr="00316508">
        <w:rPr>
          <w:rFonts w:ascii="Aptos" w:hAnsi="Aptos"/>
          <w:sz w:val="24"/>
          <w:szCs w:val="24"/>
        </w:rPr>
        <w:t>s</w:t>
      </w:r>
      <w:r w:rsidR="001534D3" w:rsidRPr="00316508">
        <w:rPr>
          <w:rFonts w:ascii="Aptos" w:hAnsi="Aptos"/>
          <w:sz w:val="24"/>
          <w:szCs w:val="24"/>
        </w:rPr>
        <w:t xml:space="preserve"> (D31 screen) or agency GL</w:t>
      </w:r>
      <w:r w:rsidR="00A11261" w:rsidRPr="00316508">
        <w:rPr>
          <w:rFonts w:ascii="Aptos" w:hAnsi="Aptos"/>
          <w:sz w:val="24"/>
          <w:szCs w:val="24"/>
        </w:rPr>
        <w:t>s</w:t>
      </w:r>
      <w:r w:rsidR="001534D3" w:rsidRPr="00316508">
        <w:rPr>
          <w:rFonts w:ascii="Aptos" w:hAnsi="Aptos"/>
          <w:sz w:val="24"/>
          <w:szCs w:val="24"/>
        </w:rPr>
        <w:t xml:space="preserve"> (D32 screen), and comptroller object</w:t>
      </w:r>
      <w:r w:rsidR="00A11261" w:rsidRPr="00316508">
        <w:rPr>
          <w:rFonts w:ascii="Aptos" w:hAnsi="Aptos"/>
          <w:sz w:val="24"/>
          <w:szCs w:val="24"/>
        </w:rPr>
        <w:t>s</w:t>
      </w:r>
      <w:r w:rsidR="001534D3" w:rsidRPr="00316508">
        <w:rPr>
          <w:rFonts w:ascii="Aptos" w:hAnsi="Aptos"/>
          <w:sz w:val="24"/>
          <w:szCs w:val="24"/>
        </w:rPr>
        <w:t xml:space="preserve"> (D10 screen) or agency object</w:t>
      </w:r>
      <w:r w:rsidR="00A11261" w:rsidRPr="00316508">
        <w:rPr>
          <w:rFonts w:ascii="Aptos" w:hAnsi="Aptos"/>
          <w:sz w:val="24"/>
          <w:szCs w:val="24"/>
        </w:rPr>
        <w:t>s</w:t>
      </w:r>
      <w:r w:rsidR="001534D3" w:rsidRPr="00316508">
        <w:rPr>
          <w:rFonts w:ascii="Aptos" w:hAnsi="Aptos"/>
          <w:sz w:val="24"/>
          <w:szCs w:val="24"/>
        </w:rPr>
        <w:t xml:space="preserve"> (D11 screen). </w:t>
      </w:r>
      <w:r w:rsidR="00A11261" w:rsidRPr="00316508">
        <w:rPr>
          <w:rFonts w:ascii="Aptos" w:hAnsi="Aptos"/>
          <w:sz w:val="24"/>
          <w:szCs w:val="24"/>
        </w:rPr>
        <w:t xml:space="preserve">Since </w:t>
      </w:r>
      <w:r w:rsidR="001534D3" w:rsidRPr="00316508">
        <w:rPr>
          <w:rFonts w:ascii="Aptos" w:hAnsi="Aptos"/>
          <w:sz w:val="24"/>
          <w:szCs w:val="24"/>
        </w:rPr>
        <w:t xml:space="preserve">agency transactions are entered at lower levels than </w:t>
      </w:r>
      <w:r w:rsidR="004C0FFE" w:rsidRPr="00316508">
        <w:rPr>
          <w:rFonts w:ascii="Aptos" w:hAnsi="Aptos"/>
          <w:sz w:val="24"/>
          <w:szCs w:val="24"/>
        </w:rPr>
        <w:t xml:space="preserve">reported in the </w:t>
      </w:r>
      <w:r w:rsidR="00B61B5E" w:rsidRPr="00316508">
        <w:rPr>
          <w:rFonts w:ascii="Aptos" w:hAnsi="Aptos"/>
          <w:sz w:val="24"/>
          <w:szCs w:val="24"/>
        </w:rPr>
        <w:t>ACFR</w:t>
      </w:r>
      <w:r w:rsidR="001534D3" w:rsidRPr="00316508">
        <w:rPr>
          <w:rFonts w:ascii="Aptos" w:hAnsi="Aptos"/>
          <w:sz w:val="24"/>
          <w:szCs w:val="24"/>
        </w:rPr>
        <w:t>, agencies may need to request year</w:t>
      </w:r>
      <w:r w:rsidR="004C0FFE" w:rsidRPr="00316508">
        <w:rPr>
          <w:rFonts w:ascii="Aptos" w:hAnsi="Aptos"/>
          <w:sz w:val="24"/>
          <w:szCs w:val="24"/>
        </w:rPr>
        <w:t>-</w:t>
      </w:r>
      <w:r w:rsidR="001534D3" w:rsidRPr="00316508">
        <w:rPr>
          <w:rFonts w:ascii="Aptos" w:hAnsi="Aptos"/>
          <w:sz w:val="24"/>
          <w:szCs w:val="24"/>
        </w:rPr>
        <w:t>end reports at multiple levels</w:t>
      </w:r>
      <w:r w:rsidR="004C0FFE" w:rsidRPr="00316508">
        <w:rPr>
          <w:rFonts w:ascii="Aptos" w:hAnsi="Aptos"/>
          <w:sz w:val="24"/>
          <w:szCs w:val="24"/>
        </w:rPr>
        <w:t>.</w:t>
      </w:r>
    </w:p>
    <w:p w14:paraId="09A27CBB" w14:textId="77777777" w:rsidR="002B0AFA" w:rsidRDefault="002B0AFA" w:rsidP="000F48F9">
      <w:pPr>
        <w:rPr>
          <w:rFonts w:ascii="Aptos" w:hAnsi="Aptos"/>
          <w:sz w:val="24"/>
          <w:szCs w:val="24"/>
        </w:rPr>
      </w:pPr>
    </w:p>
    <w:p w14:paraId="0F631479" w14:textId="77777777" w:rsidR="002B0AFA" w:rsidRPr="00316508" w:rsidRDefault="002B0AFA" w:rsidP="000F48F9">
      <w:pPr>
        <w:rPr>
          <w:rFonts w:ascii="Aptos" w:hAnsi="Aptos"/>
          <w:sz w:val="24"/>
          <w:szCs w:val="24"/>
        </w:rPr>
      </w:pPr>
    </w:p>
    <w:p w14:paraId="1BE4F476" w14:textId="5FA8FCBC" w:rsidR="00E16758" w:rsidRDefault="00E16758" w:rsidP="000F48F9">
      <w:pPr>
        <w:rPr>
          <w:i/>
        </w:rPr>
      </w:pPr>
    </w:p>
    <w:p w14:paraId="39831960" w14:textId="77777777" w:rsidR="001534D3" w:rsidRPr="00316508" w:rsidRDefault="001534D3" w:rsidP="000F48F9">
      <w:pPr>
        <w:rPr>
          <w:rFonts w:ascii="Aptos" w:hAnsi="Aptos"/>
          <w:i/>
          <w:sz w:val="24"/>
          <w:szCs w:val="24"/>
        </w:rPr>
      </w:pPr>
      <w:r w:rsidRPr="00316508">
        <w:rPr>
          <w:rFonts w:ascii="Aptos" w:hAnsi="Aptos"/>
          <w:i/>
          <w:sz w:val="24"/>
          <w:szCs w:val="24"/>
        </w:rPr>
        <w:t>Example D3-1</w:t>
      </w:r>
      <w:r w:rsidR="00E24448" w:rsidRPr="00316508">
        <w:rPr>
          <w:rFonts w:ascii="Aptos" w:hAnsi="Aptos"/>
          <w:i/>
          <w:sz w:val="24"/>
          <w:szCs w:val="24"/>
        </w:rPr>
        <w:t xml:space="preserve"> </w:t>
      </w:r>
      <w:r w:rsidR="00E80240" w:rsidRPr="00316508">
        <w:rPr>
          <w:rFonts w:ascii="Aptos" w:hAnsi="Aptos"/>
          <w:i/>
          <w:sz w:val="24"/>
          <w:szCs w:val="24"/>
        </w:rPr>
        <w:t xml:space="preserve">- </w:t>
      </w:r>
      <w:r w:rsidR="00E24448" w:rsidRPr="00316508">
        <w:rPr>
          <w:rFonts w:ascii="Aptos" w:hAnsi="Aptos"/>
          <w:i/>
          <w:sz w:val="24"/>
          <w:szCs w:val="24"/>
        </w:rPr>
        <w:t>Reporting Levels</w:t>
      </w:r>
    </w:p>
    <w:p w14:paraId="75714ECA" w14:textId="77777777" w:rsidR="001534D3" w:rsidRPr="00F06209" w:rsidRDefault="001534D3" w:rsidP="000F48F9">
      <w:pPr>
        <w:rPr>
          <w:sz w:val="6"/>
          <w:szCs w:val="6"/>
        </w:rPr>
      </w:pPr>
    </w:p>
    <w:p w14:paraId="16E89033" w14:textId="77777777" w:rsidR="001534D3" w:rsidRPr="00F06209" w:rsidRDefault="001534D3" w:rsidP="000F48F9">
      <w:pPr>
        <w:pBdr>
          <w:top w:val="single" w:sz="4" w:space="1" w:color="auto"/>
          <w:left w:val="single" w:sz="4" w:space="0" w:color="auto"/>
          <w:bottom w:val="single" w:sz="4" w:space="1" w:color="auto"/>
          <w:right w:val="single" w:sz="4" w:space="0" w:color="auto"/>
        </w:pBdr>
      </w:pPr>
    </w:p>
    <w:p w14:paraId="72F0AEE5" w14:textId="77777777" w:rsidR="001534D3" w:rsidRPr="00316508" w:rsidRDefault="001534D3" w:rsidP="000F48F9">
      <w:pPr>
        <w:pBdr>
          <w:top w:val="single" w:sz="4" w:space="1" w:color="auto"/>
          <w:left w:val="single" w:sz="4" w:space="0" w:color="auto"/>
          <w:bottom w:val="single" w:sz="4" w:space="1" w:color="auto"/>
          <w:right w:val="single" w:sz="4" w:space="0" w:color="auto"/>
        </w:pBdr>
        <w:tabs>
          <w:tab w:val="left" w:pos="360"/>
          <w:tab w:val="left" w:pos="3600"/>
          <w:tab w:val="left" w:pos="7020"/>
        </w:tabs>
        <w:rPr>
          <w:rFonts w:ascii="Aptos" w:hAnsi="Aptos"/>
          <w:sz w:val="24"/>
          <w:szCs w:val="24"/>
        </w:rPr>
      </w:pPr>
      <w:r w:rsidRPr="00F06209">
        <w:tab/>
      </w:r>
      <w:r w:rsidRPr="00316508">
        <w:rPr>
          <w:rFonts w:ascii="Aptos" w:hAnsi="Aptos"/>
          <w:sz w:val="24"/>
          <w:szCs w:val="24"/>
        </w:rPr>
        <w:t>GAAP Fund (D24)</w:t>
      </w:r>
      <w:r w:rsidRPr="00316508">
        <w:rPr>
          <w:rFonts w:ascii="Aptos" w:hAnsi="Aptos"/>
          <w:sz w:val="24"/>
          <w:szCs w:val="24"/>
        </w:rPr>
        <w:tab/>
        <w:t>GAAP GL Class (D14)</w:t>
      </w:r>
      <w:r w:rsidRPr="00316508">
        <w:rPr>
          <w:rFonts w:ascii="Aptos" w:hAnsi="Aptos"/>
          <w:sz w:val="24"/>
          <w:szCs w:val="24"/>
        </w:rPr>
        <w:tab/>
        <w:t>GAAP Source/Object (D08)</w:t>
      </w:r>
    </w:p>
    <w:p w14:paraId="16727424" w14:textId="77777777" w:rsidR="001534D3" w:rsidRPr="00316508" w:rsidRDefault="001534D3" w:rsidP="000F48F9">
      <w:pPr>
        <w:pBdr>
          <w:top w:val="single" w:sz="4" w:space="1" w:color="auto"/>
          <w:left w:val="single" w:sz="4" w:space="0" w:color="auto"/>
          <w:bottom w:val="single" w:sz="4" w:space="1" w:color="auto"/>
          <w:right w:val="single" w:sz="4" w:space="0" w:color="auto"/>
        </w:pBdr>
        <w:tabs>
          <w:tab w:val="left" w:pos="360"/>
          <w:tab w:val="left" w:pos="1080"/>
          <w:tab w:val="left" w:pos="3600"/>
          <w:tab w:val="left" w:pos="4500"/>
          <w:tab w:val="left" w:pos="6840"/>
          <w:tab w:val="left" w:pos="7020"/>
          <w:tab w:val="left" w:pos="8280"/>
        </w:tabs>
        <w:rPr>
          <w:rFonts w:ascii="Aptos" w:hAnsi="Aptos"/>
          <w:sz w:val="24"/>
          <w:szCs w:val="24"/>
        </w:rPr>
      </w:pPr>
      <w:r w:rsidRPr="00316508">
        <w:rPr>
          <w:rFonts w:ascii="Aptos" w:hAnsi="Aptos"/>
          <w:sz w:val="24"/>
          <w:szCs w:val="24"/>
        </w:rPr>
        <w:tab/>
      </w:r>
      <w:r w:rsidRPr="00316508">
        <w:rPr>
          <w:rFonts w:ascii="Aptos" w:hAnsi="Aptos"/>
          <w:sz w:val="24"/>
          <w:szCs w:val="24"/>
        </w:rPr>
        <w:tab/>
        <w:t>|</w:t>
      </w:r>
      <w:r w:rsidRPr="00316508">
        <w:rPr>
          <w:rFonts w:ascii="Aptos" w:hAnsi="Aptos"/>
          <w:sz w:val="24"/>
          <w:szCs w:val="24"/>
        </w:rPr>
        <w:tab/>
      </w:r>
      <w:r w:rsidRPr="00316508">
        <w:rPr>
          <w:rFonts w:ascii="Aptos" w:hAnsi="Aptos"/>
          <w:sz w:val="24"/>
          <w:szCs w:val="24"/>
        </w:rPr>
        <w:tab/>
        <w:t>|</w:t>
      </w:r>
      <w:r w:rsidRPr="00316508">
        <w:rPr>
          <w:rFonts w:ascii="Aptos" w:hAnsi="Aptos"/>
          <w:sz w:val="24"/>
          <w:szCs w:val="24"/>
        </w:rPr>
        <w:tab/>
      </w:r>
      <w:r w:rsidRPr="00316508">
        <w:rPr>
          <w:rFonts w:ascii="Aptos" w:hAnsi="Aptos"/>
          <w:sz w:val="24"/>
          <w:szCs w:val="24"/>
        </w:rPr>
        <w:tab/>
      </w:r>
      <w:r w:rsidRPr="00316508">
        <w:rPr>
          <w:rFonts w:ascii="Aptos" w:hAnsi="Aptos"/>
          <w:sz w:val="24"/>
          <w:szCs w:val="24"/>
        </w:rPr>
        <w:tab/>
      </w:r>
      <w:r w:rsidRPr="00316508">
        <w:rPr>
          <w:rFonts w:ascii="Aptos" w:hAnsi="Aptos"/>
          <w:sz w:val="24"/>
          <w:szCs w:val="24"/>
        </w:rPr>
        <w:tab/>
      </w:r>
      <w:r w:rsidRPr="00316508">
        <w:rPr>
          <w:rFonts w:ascii="Aptos" w:hAnsi="Aptos"/>
          <w:sz w:val="24"/>
          <w:szCs w:val="24"/>
        </w:rPr>
        <w:tab/>
        <w:t>|</w:t>
      </w:r>
    </w:p>
    <w:p w14:paraId="3FDE40C0" w14:textId="77777777" w:rsidR="001534D3" w:rsidRPr="00316508" w:rsidRDefault="001534D3" w:rsidP="000F48F9">
      <w:pPr>
        <w:pBdr>
          <w:top w:val="single" w:sz="4" w:space="1" w:color="auto"/>
          <w:left w:val="single" w:sz="4" w:space="0" w:color="auto"/>
          <w:bottom w:val="single" w:sz="4" w:space="1" w:color="auto"/>
          <w:right w:val="single" w:sz="4" w:space="0" w:color="auto"/>
        </w:pBdr>
        <w:tabs>
          <w:tab w:val="left" w:pos="360"/>
          <w:tab w:val="left" w:pos="3600"/>
          <w:tab w:val="left" w:pos="7020"/>
        </w:tabs>
        <w:rPr>
          <w:rFonts w:ascii="Aptos" w:hAnsi="Aptos"/>
          <w:sz w:val="24"/>
          <w:szCs w:val="24"/>
        </w:rPr>
      </w:pPr>
      <w:r w:rsidRPr="00316508">
        <w:rPr>
          <w:rFonts w:ascii="Aptos" w:hAnsi="Aptos"/>
          <w:sz w:val="24"/>
          <w:szCs w:val="24"/>
        </w:rPr>
        <w:tab/>
        <w:t>Fund Profile (D23)</w:t>
      </w:r>
      <w:r w:rsidRPr="00316508">
        <w:rPr>
          <w:rFonts w:ascii="Aptos" w:hAnsi="Aptos"/>
          <w:sz w:val="24"/>
          <w:szCs w:val="24"/>
        </w:rPr>
        <w:tab/>
        <w:t>Comptroller GL (D31)</w:t>
      </w:r>
      <w:r w:rsidRPr="00316508">
        <w:rPr>
          <w:rFonts w:ascii="Aptos" w:hAnsi="Aptos"/>
          <w:sz w:val="24"/>
          <w:szCs w:val="24"/>
        </w:rPr>
        <w:tab/>
      </w:r>
      <w:r w:rsidRPr="00316508">
        <w:rPr>
          <w:rFonts w:ascii="Aptos" w:hAnsi="Aptos"/>
          <w:sz w:val="24"/>
          <w:szCs w:val="24"/>
        </w:rPr>
        <w:tab/>
        <w:t>Comptroller Object (D10)</w:t>
      </w:r>
    </w:p>
    <w:p w14:paraId="4C66DE04" w14:textId="77777777" w:rsidR="001534D3" w:rsidRPr="00316508" w:rsidRDefault="001534D3" w:rsidP="000F48F9">
      <w:pPr>
        <w:pBdr>
          <w:top w:val="single" w:sz="4" w:space="1" w:color="auto"/>
          <w:left w:val="single" w:sz="4" w:space="0" w:color="auto"/>
          <w:bottom w:val="single" w:sz="4" w:space="1" w:color="auto"/>
          <w:right w:val="single" w:sz="4" w:space="0" w:color="auto"/>
        </w:pBdr>
        <w:tabs>
          <w:tab w:val="left" w:pos="360"/>
          <w:tab w:val="left" w:pos="1080"/>
          <w:tab w:val="left" w:pos="3600"/>
          <w:tab w:val="left" w:pos="4500"/>
          <w:tab w:val="left" w:pos="6840"/>
          <w:tab w:val="left" w:pos="7020"/>
          <w:tab w:val="left" w:pos="8280"/>
        </w:tabs>
        <w:ind w:firstLine="720"/>
        <w:rPr>
          <w:rFonts w:ascii="Aptos" w:hAnsi="Aptos"/>
          <w:sz w:val="24"/>
          <w:szCs w:val="24"/>
        </w:rPr>
      </w:pPr>
      <w:r w:rsidRPr="00316508">
        <w:rPr>
          <w:rFonts w:ascii="Aptos" w:hAnsi="Aptos"/>
          <w:sz w:val="24"/>
          <w:szCs w:val="24"/>
        </w:rPr>
        <w:tab/>
        <w:t>|</w:t>
      </w:r>
      <w:r w:rsidRPr="00316508">
        <w:rPr>
          <w:rFonts w:ascii="Aptos" w:hAnsi="Aptos"/>
          <w:sz w:val="24"/>
          <w:szCs w:val="24"/>
        </w:rPr>
        <w:tab/>
      </w:r>
      <w:r w:rsidRPr="00316508">
        <w:rPr>
          <w:rFonts w:ascii="Aptos" w:hAnsi="Aptos"/>
          <w:sz w:val="24"/>
          <w:szCs w:val="24"/>
        </w:rPr>
        <w:tab/>
        <w:t>|</w:t>
      </w:r>
      <w:r w:rsidRPr="00316508">
        <w:rPr>
          <w:rFonts w:ascii="Aptos" w:hAnsi="Aptos"/>
          <w:sz w:val="24"/>
          <w:szCs w:val="24"/>
        </w:rPr>
        <w:tab/>
      </w:r>
      <w:r w:rsidRPr="00316508">
        <w:rPr>
          <w:rFonts w:ascii="Aptos" w:hAnsi="Aptos"/>
          <w:sz w:val="24"/>
          <w:szCs w:val="24"/>
        </w:rPr>
        <w:tab/>
      </w:r>
      <w:r w:rsidRPr="00316508">
        <w:rPr>
          <w:rFonts w:ascii="Aptos" w:hAnsi="Aptos"/>
          <w:sz w:val="24"/>
          <w:szCs w:val="24"/>
        </w:rPr>
        <w:tab/>
      </w:r>
      <w:r w:rsidRPr="00316508">
        <w:rPr>
          <w:rFonts w:ascii="Aptos" w:hAnsi="Aptos"/>
          <w:sz w:val="24"/>
          <w:szCs w:val="24"/>
        </w:rPr>
        <w:tab/>
      </w:r>
      <w:r w:rsidRPr="00316508">
        <w:rPr>
          <w:rFonts w:ascii="Aptos" w:hAnsi="Aptos"/>
          <w:sz w:val="24"/>
          <w:szCs w:val="24"/>
        </w:rPr>
        <w:tab/>
        <w:t>|</w:t>
      </w:r>
    </w:p>
    <w:p w14:paraId="2160183F" w14:textId="77777777" w:rsidR="001534D3" w:rsidRPr="00316508" w:rsidRDefault="001534D3" w:rsidP="000F48F9">
      <w:pPr>
        <w:pBdr>
          <w:top w:val="single" w:sz="4" w:space="1" w:color="auto"/>
          <w:left w:val="single" w:sz="4" w:space="0" w:color="auto"/>
          <w:bottom w:val="single" w:sz="4" w:space="1" w:color="auto"/>
          <w:right w:val="single" w:sz="4" w:space="0" w:color="auto"/>
        </w:pBdr>
        <w:tabs>
          <w:tab w:val="left" w:pos="360"/>
          <w:tab w:val="left" w:pos="3600"/>
          <w:tab w:val="left" w:pos="7020"/>
        </w:tabs>
        <w:rPr>
          <w:rFonts w:ascii="Aptos" w:hAnsi="Aptos"/>
          <w:sz w:val="24"/>
          <w:szCs w:val="24"/>
        </w:rPr>
      </w:pPr>
      <w:r w:rsidRPr="00316508">
        <w:rPr>
          <w:rFonts w:ascii="Aptos" w:hAnsi="Aptos"/>
          <w:sz w:val="24"/>
          <w:szCs w:val="24"/>
        </w:rPr>
        <w:tab/>
        <w:t>ORG/PGM</w:t>
      </w:r>
      <w:r w:rsidRPr="00316508">
        <w:rPr>
          <w:rFonts w:ascii="Aptos" w:hAnsi="Aptos"/>
          <w:sz w:val="24"/>
          <w:szCs w:val="24"/>
        </w:rPr>
        <w:tab/>
        <w:t>Agency GL (D32)</w:t>
      </w:r>
      <w:r w:rsidRPr="00316508">
        <w:rPr>
          <w:rFonts w:ascii="Aptos" w:hAnsi="Aptos"/>
          <w:sz w:val="24"/>
          <w:szCs w:val="24"/>
        </w:rPr>
        <w:tab/>
      </w:r>
      <w:r w:rsidRPr="00316508">
        <w:rPr>
          <w:rFonts w:ascii="Aptos" w:hAnsi="Aptos"/>
          <w:sz w:val="24"/>
          <w:szCs w:val="24"/>
        </w:rPr>
        <w:tab/>
        <w:t>Agency Object (D11)</w:t>
      </w:r>
      <w:r w:rsidRPr="00316508">
        <w:rPr>
          <w:rFonts w:ascii="Aptos" w:hAnsi="Aptos"/>
          <w:sz w:val="24"/>
          <w:szCs w:val="24"/>
        </w:rPr>
        <w:tab/>
      </w:r>
    </w:p>
    <w:p w14:paraId="7E8EE5BA" w14:textId="77777777" w:rsidR="001534D3" w:rsidRPr="00316508" w:rsidRDefault="001534D3" w:rsidP="000F48F9">
      <w:pPr>
        <w:pBdr>
          <w:top w:val="single" w:sz="4" w:space="1" w:color="auto"/>
          <w:left w:val="single" w:sz="4" w:space="0" w:color="auto"/>
          <w:bottom w:val="single" w:sz="4" w:space="1" w:color="auto"/>
          <w:right w:val="single" w:sz="4" w:space="0" w:color="auto"/>
        </w:pBdr>
        <w:rPr>
          <w:rFonts w:ascii="Aptos" w:hAnsi="Aptos"/>
          <w:sz w:val="24"/>
          <w:szCs w:val="24"/>
        </w:rPr>
      </w:pPr>
    </w:p>
    <w:p w14:paraId="4B0FFD4A" w14:textId="77777777" w:rsidR="001534D3" w:rsidRPr="00316508" w:rsidRDefault="001534D3" w:rsidP="000F48F9">
      <w:pPr>
        <w:rPr>
          <w:rFonts w:ascii="Aptos" w:hAnsi="Aptos"/>
          <w:sz w:val="24"/>
          <w:szCs w:val="24"/>
        </w:rPr>
      </w:pPr>
    </w:p>
    <w:p w14:paraId="3F74EF4D" w14:textId="77777777" w:rsidR="00EC78C2" w:rsidRPr="00316508" w:rsidRDefault="005011CE" w:rsidP="000F48F9">
      <w:pPr>
        <w:rPr>
          <w:rFonts w:ascii="Aptos" w:hAnsi="Aptos"/>
          <w:sz w:val="24"/>
          <w:szCs w:val="24"/>
        </w:rPr>
      </w:pPr>
      <w:r w:rsidRPr="00316508">
        <w:rPr>
          <w:rFonts w:ascii="Aptos" w:hAnsi="Aptos"/>
          <w:sz w:val="24"/>
          <w:szCs w:val="24"/>
        </w:rPr>
        <w:t>Please</w:t>
      </w:r>
      <w:r w:rsidR="00EC78C2" w:rsidRPr="00316508">
        <w:rPr>
          <w:rFonts w:ascii="Aptos" w:hAnsi="Aptos"/>
          <w:sz w:val="24"/>
          <w:szCs w:val="24"/>
        </w:rPr>
        <w:t xml:space="preserve"> contact </w:t>
      </w:r>
      <w:r w:rsidRPr="00316508">
        <w:rPr>
          <w:rFonts w:ascii="Aptos" w:hAnsi="Aptos"/>
          <w:sz w:val="24"/>
          <w:szCs w:val="24"/>
        </w:rPr>
        <w:t>your</w:t>
      </w:r>
      <w:r w:rsidR="00EC78C2" w:rsidRPr="00316508">
        <w:rPr>
          <w:rFonts w:ascii="Aptos" w:hAnsi="Aptos"/>
          <w:sz w:val="24"/>
          <w:szCs w:val="24"/>
        </w:rPr>
        <w:t xml:space="preserve"> SFMS analyst for more information </w:t>
      </w:r>
      <w:r w:rsidRPr="00316508">
        <w:rPr>
          <w:rFonts w:ascii="Aptos" w:hAnsi="Aptos"/>
          <w:sz w:val="24"/>
          <w:szCs w:val="24"/>
        </w:rPr>
        <w:t>and</w:t>
      </w:r>
      <w:r w:rsidR="00EC78C2" w:rsidRPr="00316508">
        <w:rPr>
          <w:rFonts w:ascii="Aptos" w:hAnsi="Aptos"/>
          <w:sz w:val="24"/>
          <w:szCs w:val="24"/>
        </w:rPr>
        <w:t xml:space="preserve"> assistance </w:t>
      </w:r>
      <w:r w:rsidR="005D2695" w:rsidRPr="00316508">
        <w:rPr>
          <w:rFonts w:ascii="Aptos" w:hAnsi="Aptos"/>
          <w:sz w:val="24"/>
          <w:szCs w:val="24"/>
        </w:rPr>
        <w:t>in</w:t>
      </w:r>
      <w:r w:rsidR="00EC78C2" w:rsidRPr="00316508">
        <w:rPr>
          <w:rFonts w:ascii="Aptos" w:hAnsi="Aptos"/>
          <w:sz w:val="24"/>
          <w:szCs w:val="24"/>
        </w:rPr>
        <w:t xml:space="preserve"> </w:t>
      </w:r>
      <w:r w:rsidR="0095115B" w:rsidRPr="00316508">
        <w:rPr>
          <w:rFonts w:ascii="Aptos" w:hAnsi="Aptos"/>
          <w:sz w:val="24"/>
          <w:szCs w:val="24"/>
        </w:rPr>
        <w:t>requesting the R*STARS reports.</w:t>
      </w:r>
    </w:p>
    <w:p w14:paraId="040D3AA3" w14:textId="77777777" w:rsidR="00EF04B2" w:rsidRPr="00F06209" w:rsidRDefault="00EF04B2" w:rsidP="000F48F9"/>
    <w:p w14:paraId="0A8F34A4" w14:textId="79AE74AC" w:rsidR="001534D3" w:rsidRPr="00B47FBC" w:rsidRDefault="001534D3" w:rsidP="000F48F9">
      <w:pPr>
        <w:tabs>
          <w:tab w:val="left" w:pos="720"/>
        </w:tabs>
        <w:rPr>
          <w:rFonts w:ascii="Montserrat Medium" w:hAnsi="Montserrat Medium"/>
          <w:b/>
          <w:sz w:val="36"/>
          <w:szCs w:val="36"/>
        </w:rPr>
      </w:pPr>
      <w:r w:rsidRPr="00B47FBC">
        <w:rPr>
          <w:rFonts w:ascii="Montserrat Medium" w:hAnsi="Montserrat Medium"/>
          <w:b/>
          <w:sz w:val="36"/>
          <w:szCs w:val="36"/>
        </w:rPr>
        <w:t>D.4.</w:t>
      </w:r>
      <w:r w:rsidR="00D30FEE" w:rsidRPr="00B47FBC">
        <w:rPr>
          <w:rFonts w:ascii="Montserrat Medium" w:hAnsi="Montserrat Medium"/>
          <w:b/>
          <w:sz w:val="36"/>
          <w:szCs w:val="36"/>
        </w:rPr>
        <w:t xml:space="preserve"> </w:t>
      </w:r>
      <w:r w:rsidRPr="00B47FBC">
        <w:rPr>
          <w:rFonts w:ascii="Montserrat Medium" w:hAnsi="Montserrat Medium"/>
          <w:b/>
          <w:sz w:val="36"/>
          <w:szCs w:val="36"/>
        </w:rPr>
        <w:tab/>
      </w:r>
      <w:r w:rsidR="000463F7" w:rsidRPr="00B47FBC">
        <w:rPr>
          <w:rFonts w:ascii="Montserrat Medium" w:hAnsi="Montserrat Medium"/>
          <w:b/>
          <w:sz w:val="36"/>
          <w:szCs w:val="36"/>
        </w:rPr>
        <w:t xml:space="preserve">Datamart </w:t>
      </w:r>
      <w:r w:rsidRPr="00B47FBC">
        <w:rPr>
          <w:rFonts w:ascii="Montserrat Medium" w:hAnsi="Montserrat Medium"/>
          <w:b/>
          <w:sz w:val="36"/>
          <w:szCs w:val="36"/>
        </w:rPr>
        <w:t>Repository Reports</w:t>
      </w:r>
    </w:p>
    <w:p w14:paraId="32E33E9C" w14:textId="77777777" w:rsidR="00EB0626" w:rsidRPr="00F06209" w:rsidRDefault="00EB0626" w:rsidP="000F48F9">
      <w:pPr>
        <w:tabs>
          <w:tab w:val="left" w:pos="720"/>
        </w:tabs>
        <w:rPr>
          <w:b/>
          <w:sz w:val="24"/>
          <w:szCs w:val="24"/>
        </w:rPr>
      </w:pPr>
    </w:p>
    <w:p w14:paraId="52E5C801" w14:textId="77777777" w:rsidR="00606FF2" w:rsidRPr="00490161" w:rsidRDefault="00606FF2" w:rsidP="000F48F9">
      <w:pPr>
        <w:pStyle w:val="BodyText3"/>
        <w:spacing w:after="100"/>
        <w:jc w:val="left"/>
        <w:rPr>
          <w:rFonts w:ascii="Montserrat Medium" w:hAnsi="Montserrat Medium"/>
          <w:b/>
          <w:color w:val="00579B" w:themeColor="text2"/>
          <w:sz w:val="32"/>
          <w:szCs w:val="32"/>
        </w:rPr>
      </w:pPr>
      <w:r w:rsidRPr="00490161">
        <w:rPr>
          <w:rFonts w:ascii="Montserrat Medium" w:hAnsi="Montserrat Medium"/>
          <w:b/>
          <w:color w:val="00579B" w:themeColor="text2"/>
          <w:sz w:val="32"/>
          <w:szCs w:val="32"/>
        </w:rPr>
        <w:t>Agency Balance Sheet and Operating Statement</w:t>
      </w:r>
    </w:p>
    <w:p w14:paraId="5436A654" w14:textId="66CA838F" w:rsidR="00606FF2" w:rsidRPr="00316508" w:rsidRDefault="00606FF2" w:rsidP="000F48F9">
      <w:pPr>
        <w:pStyle w:val="BodyText3"/>
        <w:jc w:val="left"/>
        <w:rPr>
          <w:rFonts w:ascii="Aptos" w:hAnsi="Aptos"/>
          <w:sz w:val="24"/>
          <w:szCs w:val="24"/>
        </w:rPr>
      </w:pPr>
      <w:r w:rsidRPr="00316508">
        <w:rPr>
          <w:rFonts w:ascii="Aptos" w:hAnsi="Aptos"/>
          <w:sz w:val="24"/>
          <w:szCs w:val="24"/>
        </w:rPr>
        <w:t xml:space="preserve">SARS has developed </w:t>
      </w:r>
      <w:r w:rsidR="00B3382E" w:rsidRPr="00316508">
        <w:rPr>
          <w:rFonts w:ascii="Aptos" w:hAnsi="Aptos"/>
          <w:sz w:val="24"/>
          <w:szCs w:val="24"/>
        </w:rPr>
        <w:t xml:space="preserve">various </w:t>
      </w:r>
      <w:r w:rsidR="003B5DCF" w:rsidRPr="00316508">
        <w:rPr>
          <w:rFonts w:ascii="Aptos" w:hAnsi="Aptos"/>
          <w:sz w:val="24"/>
          <w:szCs w:val="24"/>
        </w:rPr>
        <w:t xml:space="preserve">statewide </w:t>
      </w:r>
      <w:r w:rsidRPr="00316508">
        <w:rPr>
          <w:rFonts w:ascii="Aptos" w:hAnsi="Aptos"/>
          <w:sz w:val="24"/>
          <w:szCs w:val="24"/>
        </w:rPr>
        <w:t xml:space="preserve">reports </w:t>
      </w:r>
      <w:r w:rsidR="003B5DCF" w:rsidRPr="00316508">
        <w:rPr>
          <w:rFonts w:ascii="Aptos" w:hAnsi="Aptos"/>
          <w:sz w:val="24"/>
          <w:szCs w:val="24"/>
        </w:rPr>
        <w:t xml:space="preserve">that </w:t>
      </w:r>
      <w:r w:rsidR="00972110" w:rsidRPr="00316508">
        <w:rPr>
          <w:rFonts w:ascii="Aptos" w:hAnsi="Aptos"/>
          <w:sz w:val="24"/>
          <w:szCs w:val="24"/>
        </w:rPr>
        <w:t>are accessible</w:t>
      </w:r>
      <w:r w:rsidR="003B5DCF" w:rsidRPr="00316508">
        <w:rPr>
          <w:rFonts w:ascii="Aptos" w:hAnsi="Aptos"/>
          <w:sz w:val="24"/>
          <w:szCs w:val="24"/>
        </w:rPr>
        <w:t xml:space="preserve"> through</w:t>
      </w:r>
      <w:r w:rsidRPr="00316508">
        <w:rPr>
          <w:rFonts w:ascii="Aptos" w:hAnsi="Aptos"/>
          <w:sz w:val="24"/>
          <w:szCs w:val="24"/>
        </w:rPr>
        <w:t xml:space="preserve"> the Datamart Repository</w:t>
      </w:r>
      <w:r w:rsidR="003B5DCF" w:rsidRPr="00316508">
        <w:rPr>
          <w:rFonts w:ascii="Aptos" w:hAnsi="Aptos"/>
          <w:sz w:val="24"/>
          <w:szCs w:val="24"/>
        </w:rPr>
        <w:t>, including r</w:t>
      </w:r>
      <w:r w:rsidRPr="00316508">
        <w:rPr>
          <w:rFonts w:ascii="Aptos" w:hAnsi="Aptos"/>
          <w:sz w:val="24"/>
          <w:szCs w:val="24"/>
        </w:rPr>
        <w:t xml:space="preserve">eports similar to the </w:t>
      </w:r>
      <w:r w:rsidR="00531625" w:rsidRPr="00316508">
        <w:rPr>
          <w:rFonts w:ascii="Aptos" w:hAnsi="Aptos"/>
          <w:sz w:val="24"/>
          <w:szCs w:val="24"/>
        </w:rPr>
        <w:t xml:space="preserve">DAFR </w:t>
      </w:r>
      <w:r w:rsidRPr="00316508">
        <w:rPr>
          <w:rFonts w:ascii="Aptos" w:hAnsi="Aptos"/>
          <w:sz w:val="24"/>
          <w:szCs w:val="24"/>
        </w:rPr>
        <w:t>6620</w:t>
      </w:r>
      <w:r w:rsidR="008D7DB3" w:rsidRPr="00316508">
        <w:rPr>
          <w:rFonts w:ascii="Aptos" w:hAnsi="Aptos"/>
          <w:sz w:val="24"/>
          <w:szCs w:val="24"/>
        </w:rPr>
        <w:t xml:space="preserve"> </w:t>
      </w:r>
      <w:r w:rsidR="00D35837" w:rsidRPr="00316508">
        <w:rPr>
          <w:rFonts w:ascii="Aptos" w:hAnsi="Aptos"/>
          <w:sz w:val="24"/>
          <w:szCs w:val="24"/>
        </w:rPr>
        <w:t>-</w:t>
      </w:r>
      <w:r w:rsidR="008D7DB3" w:rsidRPr="00316508">
        <w:rPr>
          <w:rFonts w:ascii="Aptos" w:hAnsi="Aptos"/>
          <w:sz w:val="24"/>
          <w:szCs w:val="24"/>
        </w:rPr>
        <w:t xml:space="preserve"> </w:t>
      </w:r>
      <w:r w:rsidRPr="00316508">
        <w:rPr>
          <w:rFonts w:ascii="Aptos" w:hAnsi="Aptos"/>
          <w:i/>
          <w:sz w:val="24"/>
          <w:szCs w:val="24"/>
        </w:rPr>
        <w:t>Agency Balance Sheet</w:t>
      </w:r>
      <w:r w:rsidRPr="00316508">
        <w:rPr>
          <w:rFonts w:ascii="Aptos" w:hAnsi="Aptos"/>
          <w:sz w:val="24"/>
          <w:szCs w:val="24"/>
        </w:rPr>
        <w:t xml:space="preserve"> and the </w:t>
      </w:r>
      <w:r w:rsidR="00531625" w:rsidRPr="00316508">
        <w:rPr>
          <w:rFonts w:ascii="Aptos" w:hAnsi="Aptos"/>
          <w:sz w:val="24"/>
          <w:szCs w:val="24"/>
        </w:rPr>
        <w:t xml:space="preserve">DAFR </w:t>
      </w:r>
      <w:r w:rsidRPr="00316508">
        <w:rPr>
          <w:rFonts w:ascii="Aptos" w:hAnsi="Aptos"/>
          <w:sz w:val="24"/>
          <w:szCs w:val="24"/>
        </w:rPr>
        <w:t>6610</w:t>
      </w:r>
      <w:r w:rsidR="008D7DB3" w:rsidRPr="00316508">
        <w:rPr>
          <w:rFonts w:ascii="Aptos" w:hAnsi="Aptos"/>
          <w:sz w:val="24"/>
          <w:szCs w:val="24"/>
        </w:rPr>
        <w:t xml:space="preserve"> </w:t>
      </w:r>
      <w:r w:rsidR="00D35837" w:rsidRPr="00316508">
        <w:rPr>
          <w:rFonts w:ascii="Aptos" w:hAnsi="Aptos"/>
          <w:sz w:val="24"/>
          <w:szCs w:val="24"/>
        </w:rPr>
        <w:t>-</w:t>
      </w:r>
      <w:r w:rsidR="008D7DB3" w:rsidRPr="00316508">
        <w:rPr>
          <w:rFonts w:ascii="Aptos" w:hAnsi="Aptos"/>
          <w:sz w:val="24"/>
          <w:szCs w:val="24"/>
        </w:rPr>
        <w:t xml:space="preserve"> </w:t>
      </w:r>
      <w:r w:rsidRPr="00316508">
        <w:rPr>
          <w:rFonts w:ascii="Aptos" w:hAnsi="Aptos"/>
          <w:i/>
          <w:sz w:val="24"/>
          <w:szCs w:val="24"/>
        </w:rPr>
        <w:t>Agency Operating Statement</w:t>
      </w:r>
      <w:r w:rsidR="003B5DCF" w:rsidRPr="00316508">
        <w:rPr>
          <w:rFonts w:ascii="Aptos" w:hAnsi="Aptos"/>
          <w:sz w:val="24"/>
          <w:szCs w:val="24"/>
        </w:rPr>
        <w:t>.</w:t>
      </w:r>
    </w:p>
    <w:p w14:paraId="4F97C7CC" w14:textId="77777777" w:rsidR="00606FF2" w:rsidRPr="00316508" w:rsidRDefault="00606FF2" w:rsidP="000F48F9">
      <w:pPr>
        <w:pStyle w:val="BodyText3"/>
        <w:jc w:val="left"/>
        <w:rPr>
          <w:rFonts w:ascii="Aptos" w:hAnsi="Aptos"/>
          <w:sz w:val="24"/>
          <w:szCs w:val="24"/>
        </w:rPr>
      </w:pPr>
    </w:p>
    <w:p w14:paraId="0CD8AA70" w14:textId="05E0B2AA" w:rsidR="00606FF2" w:rsidRPr="00316508" w:rsidRDefault="00606FF2" w:rsidP="000F48F9">
      <w:pPr>
        <w:pStyle w:val="BodyText3"/>
        <w:jc w:val="left"/>
        <w:rPr>
          <w:rFonts w:ascii="Aptos" w:hAnsi="Aptos"/>
          <w:sz w:val="24"/>
          <w:szCs w:val="24"/>
        </w:rPr>
      </w:pPr>
      <w:r w:rsidRPr="00316508">
        <w:rPr>
          <w:rFonts w:ascii="Aptos" w:hAnsi="Aptos"/>
          <w:sz w:val="24"/>
          <w:szCs w:val="24"/>
        </w:rPr>
        <w:t>Throughout the year, the Datamart update</w:t>
      </w:r>
      <w:r w:rsidR="003E79EA" w:rsidRPr="00316508">
        <w:rPr>
          <w:rFonts w:ascii="Aptos" w:hAnsi="Aptos"/>
          <w:sz w:val="24"/>
          <w:szCs w:val="24"/>
        </w:rPr>
        <w:t>s</w:t>
      </w:r>
      <w:r w:rsidRPr="00316508">
        <w:rPr>
          <w:rFonts w:ascii="Aptos" w:hAnsi="Aptos"/>
          <w:sz w:val="24"/>
          <w:szCs w:val="24"/>
        </w:rPr>
        <w:t xml:space="preserve"> each Friday evening. Cumulative Month 13 queries</w:t>
      </w:r>
      <w:r w:rsidR="00B3382E" w:rsidRPr="00316508">
        <w:rPr>
          <w:rFonts w:ascii="Aptos" w:hAnsi="Aptos"/>
          <w:sz w:val="24"/>
          <w:szCs w:val="24"/>
        </w:rPr>
        <w:t xml:space="preserve"> (</w:t>
      </w:r>
      <w:r w:rsidR="00531625" w:rsidRPr="00316508">
        <w:rPr>
          <w:rFonts w:ascii="Aptos" w:hAnsi="Aptos"/>
          <w:sz w:val="24"/>
          <w:szCs w:val="24"/>
        </w:rPr>
        <w:t xml:space="preserve">DAFR </w:t>
      </w:r>
      <w:r w:rsidR="00B3382E" w:rsidRPr="00316508">
        <w:rPr>
          <w:rFonts w:ascii="Aptos" w:hAnsi="Aptos"/>
          <w:sz w:val="24"/>
          <w:szCs w:val="24"/>
        </w:rPr>
        <w:t>6610</w:t>
      </w:r>
      <w:r w:rsidR="008D7DB3" w:rsidRPr="00316508">
        <w:rPr>
          <w:rFonts w:ascii="Aptos" w:hAnsi="Aptos"/>
          <w:sz w:val="24"/>
          <w:szCs w:val="24"/>
        </w:rPr>
        <w:t xml:space="preserve"> -</w:t>
      </w:r>
      <w:r w:rsidR="00B3382E" w:rsidRPr="00316508">
        <w:rPr>
          <w:rFonts w:ascii="Aptos" w:hAnsi="Aptos"/>
          <w:sz w:val="24"/>
          <w:szCs w:val="24"/>
        </w:rPr>
        <w:t xml:space="preserve"> </w:t>
      </w:r>
      <w:r w:rsidRPr="00316508">
        <w:rPr>
          <w:rFonts w:ascii="Aptos" w:hAnsi="Aptos"/>
          <w:sz w:val="24"/>
          <w:szCs w:val="24"/>
        </w:rPr>
        <w:t xml:space="preserve">Period 13 and </w:t>
      </w:r>
      <w:r w:rsidR="00531625" w:rsidRPr="00316508">
        <w:rPr>
          <w:rFonts w:ascii="Aptos" w:hAnsi="Aptos"/>
          <w:sz w:val="24"/>
          <w:szCs w:val="24"/>
        </w:rPr>
        <w:t xml:space="preserve">DAFR </w:t>
      </w:r>
      <w:r w:rsidR="00B3382E" w:rsidRPr="00316508">
        <w:rPr>
          <w:rFonts w:ascii="Aptos" w:hAnsi="Aptos"/>
          <w:sz w:val="24"/>
          <w:szCs w:val="24"/>
        </w:rPr>
        <w:t>6620</w:t>
      </w:r>
      <w:r w:rsidR="008D7DB3" w:rsidRPr="00316508">
        <w:rPr>
          <w:rFonts w:ascii="Aptos" w:hAnsi="Aptos"/>
          <w:sz w:val="24"/>
          <w:szCs w:val="24"/>
        </w:rPr>
        <w:t xml:space="preserve"> -</w:t>
      </w:r>
      <w:r w:rsidR="00B3382E" w:rsidRPr="00316508">
        <w:rPr>
          <w:rFonts w:ascii="Aptos" w:hAnsi="Aptos"/>
          <w:sz w:val="24"/>
          <w:szCs w:val="24"/>
        </w:rPr>
        <w:t xml:space="preserve"> </w:t>
      </w:r>
      <w:r w:rsidRPr="00316508">
        <w:rPr>
          <w:rFonts w:ascii="Aptos" w:hAnsi="Aptos"/>
          <w:sz w:val="24"/>
          <w:szCs w:val="24"/>
        </w:rPr>
        <w:t>Period 13</w:t>
      </w:r>
      <w:r w:rsidR="00B3382E" w:rsidRPr="00316508">
        <w:rPr>
          <w:rFonts w:ascii="Aptos" w:hAnsi="Aptos"/>
          <w:sz w:val="24"/>
          <w:szCs w:val="24"/>
        </w:rPr>
        <w:t>)</w:t>
      </w:r>
      <w:r w:rsidRPr="00316508">
        <w:rPr>
          <w:rFonts w:ascii="Aptos" w:hAnsi="Aptos"/>
          <w:sz w:val="24"/>
          <w:szCs w:val="24"/>
        </w:rPr>
        <w:t xml:space="preserve"> and queries for the current month</w:t>
      </w:r>
      <w:r w:rsidR="00B3382E" w:rsidRPr="00316508">
        <w:rPr>
          <w:rFonts w:ascii="Aptos" w:hAnsi="Aptos"/>
          <w:sz w:val="24"/>
          <w:szCs w:val="24"/>
        </w:rPr>
        <w:t xml:space="preserve"> (</w:t>
      </w:r>
      <w:r w:rsidR="00531625" w:rsidRPr="00316508">
        <w:rPr>
          <w:rFonts w:ascii="Aptos" w:hAnsi="Aptos"/>
          <w:sz w:val="24"/>
          <w:szCs w:val="24"/>
        </w:rPr>
        <w:t xml:space="preserve">DAFR </w:t>
      </w:r>
      <w:r w:rsidRPr="00316508">
        <w:rPr>
          <w:rFonts w:ascii="Aptos" w:hAnsi="Aptos"/>
          <w:sz w:val="24"/>
          <w:szCs w:val="24"/>
        </w:rPr>
        <w:t>6610</w:t>
      </w:r>
      <w:r w:rsidR="008D7DB3" w:rsidRPr="00316508">
        <w:rPr>
          <w:rFonts w:ascii="Aptos" w:hAnsi="Aptos"/>
          <w:sz w:val="24"/>
          <w:szCs w:val="24"/>
        </w:rPr>
        <w:t xml:space="preserve"> -</w:t>
      </w:r>
      <w:r w:rsidRPr="00316508">
        <w:rPr>
          <w:rFonts w:ascii="Aptos" w:hAnsi="Aptos"/>
          <w:sz w:val="24"/>
          <w:szCs w:val="24"/>
        </w:rPr>
        <w:t xml:space="preserve"> Month and </w:t>
      </w:r>
      <w:r w:rsidR="00531625" w:rsidRPr="00316508">
        <w:rPr>
          <w:rFonts w:ascii="Aptos" w:hAnsi="Aptos"/>
          <w:sz w:val="24"/>
          <w:szCs w:val="24"/>
        </w:rPr>
        <w:t xml:space="preserve">DAFR </w:t>
      </w:r>
      <w:r w:rsidRPr="00316508">
        <w:rPr>
          <w:rFonts w:ascii="Aptos" w:hAnsi="Aptos"/>
          <w:sz w:val="24"/>
          <w:szCs w:val="24"/>
        </w:rPr>
        <w:t>6620</w:t>
      </w:r>
      <w:r w:rsidR="008D7DB3" w:rsidRPr="00316508">
        <w:rPr>
          <w:rFonts w:ascii="Aptos" w:hAnsi="Aptos"/>
          <w:sz w:val="24"/>
          <w:szCs w:val="24"/>
        </w:rPr>
        <w:t xml:space="preserve"> -</w:t>
      </w:r>
      <w:r w:rsidRPr="00316508">
        <w:rPr>
          <w:rFonts w:ascii="Aptos" w:hAnsi="Aptos"/>
          <w:sz w:val="24"/>
          <w:szCs w:val="24"/>
        </w:rPr>
        <w:t xml:space="preserve"> Month</w:t>
      </w:r>
      <w:r w:rsidR="00B3382E" w:rsidRPr="00316508">
        <w:rPr>
          <w:rFonts w:ascii="Aptos" w:hAnsi="Aptos"/>
          <w:sz w:val="24"/>
          <w:szCs w:val="24"/>
        </w:rPr>
        <w:t>)</w:t>
      </w:r>
      <w:r w:rsidRPr="00316508">
        <w:rPr>
          <w:rFonts w:ascii="Aptos" w:hAnsi="Aptos"/>
          <w:sz w:val="24"/>
          <w:szCs w:val="24"/>
        </w:rPr>
        <w:t xml:space="preserve"> are available year</w:t>
      </w:r>
      <w:r w:rsidR="0040282F" w:rsidRPr="00316508">
        <w:rPr>
          <w:rFonts w:ascii="Aptos" w:hAnsi="Aptos"/>
          <w:sz w:val="24"/>
          <w:szCs w:val="24"/>
        </w:rPr>
        <w:t>-</w:t>
      </w:r>
      <w:r w:rsidRPr="00316508">
        <w:rPr>
          <w:rFonts w:ascii="Aptos" w:hAnsi="Aptos"/>
          <w:sz w:val="24"/>
          <w:szCs w:val="24"/>
        </w:rPr>
        <w:t xml:space="preserve">round. These queries provide </w:t>
      </w:r>
      <w:r w:rsidR="00B3382E" w:rsidRPr="00316508">
        <w:rPr>
          <w:rFonts w:ascii="Aptos" w:hAnsi="Aptos"/>
          <w:sz w:val="24"/>
          <w:szCs w:val="24"/>
        </w:rPr>
        <w:t xml:space="preserve">comparative </w:t>
      </w:r>
      <w:r w:rsidRPr="00316508">
        <w:rPr>
          <w:rFonts w:ascii="Aptos" w:hAnsi="Aptos"/>
          <w:sz w:val="24"/>
          <w:szCs w:val="24"/>
        </w:rPr>
        <w:t>data from the prior fiscal year.</w:t>
      </w:r>
    </w:p>
    <w:p w14:paraId="6F0F4F8B" w14:textId="77777777" w:rsidR="00606FF2" w:rsidRPr="00316508" w:rsidRDefault="00606FF2" w:rsidP="000F48F9">
      <w:pPr>
        <w:pStyle w:val="BodyText3"/>
        <w:jc w:val="left"/>
        <w:rPr>
          <w:rFonts w:ascii="Aptos" w:hAnsi="Aptos"/>
          <w:sz w:val="24"/>
          <w:szCs w:val="24"/>
        </w:rPr>
      </w:pPr>
    </w:p>
    <w:p w14:paraId="353E933B" w14:textId="22ED662F" w:rsidR="0040282F" w:rsidRPr="00316508" w:rsidRDefault="00606FF2" w:rsidP="000F48F9">
      <w:pPr>
        <w:rPr>
          <w:rFonts w:ascii="Aptos" w:hAnsi="Aptos" w:cs="Arial"/>
          <w:sz w:val="24"/>
          <w:szCs w:val="24"/>
        </w:rPr>
      </w:pPr>
      <w:r w:rsidRPr="00316508">
        <w:rPr>
          <w:rFonts w:ascii="Aptos" w:hAnsi="Aptos"/>
          <w:sz w:val="24"/>
          <w:szCs w:val="24"/>
        </w:rPr>
        <w:t>During year-end closing</w:t>
      </w:r>
      <w:r w:rsidR="007E08E6" w:rsidRPr="00316508">
        <w:rPr>
          <w:rFonts w:ascii="Aptos" w:hAnsi="Aptos"/>
          <w:sz w:val="24"/>
          <w:szCs w:val="24"/>
        </w:rPr>
        <w:t xml:space="preserve"> only</w:t>
      </w:r>
      <w:r w:rsidRPr="00316508">
        <w:rPr>
          <w:rFonts w:ascii="Aptos" w:hAnsi="Aptos"/>
          <w:sz w:val="24"/>
          <w:szCs w:val="24"/>
        </w:rPr>
        <w:t>, additional queries for the Balance Sheet and Operating Stateme</w:t>
      </w:r>
      <w:r w:rsidR="007D4BE6" w:rsidRPr="00316508">
        <w:rPr>
          <w:rFonts w:ascii="Aptos" w:hAnsi="Aptos"/>
          <w:sz w:val="24"/>
          <w:szCs w:val="24"/>
        </w:rPr>
        <w:t>nt are available using the Year-</w:t>
      </w:r>
      <w:r w:rsidRPr="00316508">
        <w:rPr>
          <w:rFonts w:ascii="Aptos" w:hAnsi="Aptos"/>
          <w:sz w:val="24"/>
          <w:szCs w:val="24"/>
        </w:rPr>
        <w:t>End Tables</w:t>
      </w:r>
      <w:r w:rsidR="007E08E6" w:rsidRPr="00316508">
        <w:rPr>
          <w:rFonts w:ascii="Aptos" w:hAnsi="Aptos"/>
          <w:sz w:val="24"/>
          <w:szCs w:val="24"/>
        </w:rPr>
        <w:t>.</w:t>
      </w:r>
      <w:r w:rsidR="00B3382E" w:rsidRPr="00316508">
        <w:rPr>
          <w:rFonts w:ascii="Aptos" w:hAnsi="Aptos"/>
          <w:sz w:val="24"/>
          <w:szCs w:val="24"/>
        </w:rPr>
        <w:t xml:space="preserve"> The </w:t>
      </w:r>
      <w:r w:rsidR="007D4BE6" w:rsidRPr="00316508">
        <w:rPr>
          <w:rFonts w:ascii="Aptos" w:hAnsi="Aptos"/>
          <w:sz w:val="24"/>
          <w:szCs w:val="24"/>
        </w:rPr>
        <w:t>Year-</w:t>
      </w:r>
      <w:r w:rsidRPr="00316508">
        <w:rPr>
          <w:rFonts w:ascii="Aptos" w:hAnsi="Aptos"/>
          <w:sz w:val="24"/>
          <w:szCs w:val="24"/>
        </w:rPr>
        <w:t xml:space="preserve">End Tables update on Tuesdays, Thursdays, and Saturdays during Month 13. To </w:t>
      </w:r>
      <w:r w:rsidR="00972110" w:rsidRPr="00316508">
        <w:rPr>
          <w:rFonts w:ascii="Aptos" w:hAnsi="Aptos"/>
          <w:sz w:val="24"/>
          <w:szCs w:val="24"/>
        </w:rPr>
        <w:t>access these</w:t>
      </w:r>
      <w:r w:rsidRPr="00316508">
        <w:rPr>
          <w:rFonts w:ascii="Aptos" w:hAnsi="Aptos"/>
          <w:sz w:val="24"/>
          <w:szCs w:val="24"/>
        </w:rPr>
        <w:t xml:space="preserve"> updates, use queries </w:t>
      </w:r>
      <w:r w:rsidR="00531625" w:rsidRPr="00316508">
        <w:rPr>
          <w:rFonts w:ascii="Aptos" w:hAnsi="Aptos"/>
          <w:sz w:val="24"/>
          <w:szCs w:val="24"/>
        </w:rPr>
        <w:t xml:space="preserve">DAFR </w:t>
      </w:r>
      <w:r w:rsidRPr="00316508">
        <w:rPr>
          <w:rFonts w:ascii="Aptos" w:hAnsi="Aptos"/>
          <w:sz w:val="24"/>
          <w:szCs w:val="24"/>
        </w:rPr>
        <w:t>6610</w:t>
      </w:r>
      <w:r w:rsidR="008D7DB3" w:rsidRPr="00316508">
        <w:rPr>
          <w:rFonts w:ascii="Aptos" w:hAnsi="Aptos"/>
          <w:sz w:val="24"/>
          <w:szCs w:val="24"/>
        </w:rPr>
        <w:t xml:space="preserve"> -</w:t>
      </w:r>
      <w:r w:rsidR="00D35837" w:rsidRPr="00316508">
        <w:rPr>
          <w:rFonts w:ascii="Aptos" w:hAnsi="Aptos"/>
          <w:sz w:val="24"/>
          <w:szCs w:val="24"/>
        </w:rPr>
        <w:t xml:space="preserve"> </w:t>
      </w:r>
      <w:r w:rsidRPr="00316508">
        <w:rPr>
          <w:rFonts w:ascii="Aptos" w:hAnsi="Aptos"/>
          <w:sz w:val="24"/>
          <w:szCs w:val="24"/>
        </w:rPr>
        <w:t xml:space="preserve">YE Period 13 and </w:t>
      </w:r>
      <w:r w:rsidR="00531625" w:rsidRPr="00316508">
        <w:rPr>
          <w:rFonts w:ascii="Aptos" w:hAnsi="Aptos"/>
          <w:sz w:val="24"/>
          <w:szCs w:val="24"/>
        </w:rPr>
        <w:t xml:space="preserve">DAFR </w:t>
      </w:r>
      <w:r w:rsidRPr="00316508">
        <w:rPr>
          <w:rFonts w:ascii="Aptos" w:hAnsi="Aptos"/>
          <w:sz w:val="24"/>
          <w:szCs w:val="24"/>
        </w:rPr>
        <w:t>6620</w:t>
      </w:r>
      <w:r w:rsidR="008D7DB3" w:rsidRPr="00316508">
        <w:rPr>
          <w:rFonts w:ascii="Aptos" w:hAnsi="Aptos"/>
          <w:sz w:val="24"/>
          <w:szCs w:val="24"/>
        </w:rPr>
        <w:t xml:space="preserve"> -</w:t>
      </w:r>
      <w:r w:rsidR="00D35837" w:rsidRPr="00316508">
        <w:rPr>
          <w:rFonts w:ascii="Aptos" w:hAnsi="Aptos"/>
          <w:sz w:val="24"/>
          <w:szCs w:val="24"/>
        </w:rPr>
        <w:t xml:space="preserve"> </w:t>
      </w:r>
      <w:r w:rsidRPr="00316508">
        <w:rPr>
          <w:rFonts w:ascii="Aptos" w:hAnsi="Aptos"/>
          <w:sz w:val="24"/>
          <w:szCs w:val="24"/>
        </w:rPr>
        <w:t xml:space="preserve">YE Period 13. The </w:t>
      </w:r>
      <w:r w:rsidR="00531625" w:rsidRPr="00316508">
        <w:rPr>
          <w:rFonts w:ascii="Aptos" w:hAnsi="Aptos"/>
          <w:sz w:val="24"/>
          <w:szCs w:val="24"/>
        </w:rPr>
        <w:t xml:space="preserve">DAFR </w:t>
      </w:r>
      <w:r w:rsidRPr="00316508">
        <w:rPr>
          <w:rFonts w:ascii="Aptos" w:hAnsi="Aptos"/>
          <w:sz w:val="24"/>
          <w:szCs w:val="24"/>
        </w:rPr>
        <w:t>6620</w:t>
      </w:r>
      <w:r w:rsidR="008D7DB3" w:rsidRPr="00316508">
        <w:rPr>
          <w:rFonts w:ascii="Aptos" w:hAnsi="Aptos"/>
          <w:sz w:val="24"/>
          <w:szCs w:val="24"/>
        </w:rPr>
        <w:t xml:space="preserve"> -</w:t>
      </w:r>
      <w:r w:rsidR="00D35837" w:rsidRPr="00316508">
        <w:rPr>
          <w:rFonts w:ascii="Aptos" w:hAnsi="Aptos"/>
          <w:sz w:val="24"/>
          <w:szCs w:val="24"/>
        </w:rPr>
        <w:t xml:space="preserve"> </w:t>
      </w:r>
      <w:r w:rsidRPr="00316508">
        <w:rPr>
          <w:rFonts w:ascii="Aptos" w:hAnsi="Aptos"/>
          <w:sz w:val="24"/>
          <w:szCs w:val="24"/>
        </w:rPr>
        <w:t xml:space="preserve">YE Period 13 (Balance Sheet) data </w:t>
      </w:r>
      <w:r w:rsidR="003B5DCF" w:rsidRPr="00316508">
        <w:rPr>
          <w:rFonts w:ascii="Aptos" w:hAnsi="Aptos"/>
          <w:sz w:val="24"/>
          <w:szCs w:val="24"/>
        </w:rPr>
        <w:t>display</w:t>
      </w:r>
      <w:r w:rsidRPr="00316508">
        <w:rPr>
          <w:rFonts w:ascii="Aptos" w:hAnsi="Aptos"/>
          <w:sz w:val="24"/>
          <w:szCs w:val="24"/>
        </w:rPr>
        <w:t xml:space="preserve">s period 13 data </w:t>
      </w:r>
      <w:r w:rsidR="003B5DCF" w:rsidRPr="00316508">
        <w:rPr>
          <w:rFonts w:ascii="Aptos" w:hAnsi="Aptos"/>
          <w:sz w:val="24"/>
          <w:szCs w:val="24"/>
        </w:rPr>
        <w:t>for</w:t>
      </w:r>
      <w:r w:rsidRPr="00316508">
        <w:rPr>
          <w:rFonts w:ascii="Aptos" w:hAnsi="Aptos"/>
          <w:sz w:val="24"/>
          <w:szCs w:val="24"/>
        </w:rPr>
        <w:t xml:space="preserve"> the current</w:t>
      </w:r>
      <w:r w:rsidR="00972110" w:rsidRPr="00316508">
        <w:rPr>
          <w:rFonts w:ascii="Aptos" w:hAnsi="Aptos"/>
          <w:sz w:val="24"/>
          <w:szCs w:val="24"/>
        </w:rPr>
        <w:t xml:space="preserve"> fiscal</w:t>
      </w:r>
      <w:r w:rsidR="003B5DCF" w:rsidRPr="00316508">
        <w:rPr>
          <w:rFonts w:ascii="Aptos" w:hAnsi="Aptos"/>
          <w:sz w:val="24"/>
          <w:szCs w:val="24"/>
        </w:rPr>
        <w:t xml:space="preserve"> year</w:t>
      </w:r>
      <w:r w:rsidRPr="00316508">
        <w:rPr>
          <w:rFonts w:ascii="Aptos" w:hAnsi="Aptos"/>
          <w:sz w:val="24"/>
          <w:szCs w:val="24"/>
        </w:rPr>
        <w:t xml:space="preserve"> and </w:t>
      </w:r>
      <w:r w:rsidR="003B5DCF" w:rsidRPr="00316508">
        <w:rPr>
          <w:rFonts w:ascii="Aptos" w:hAnsi="Aptos"/>
          <w:sz w:val="24"/>
          <w:szCs w:val="24"/>
        </w:rPr>
        <w:t xml:space="preserve">the </w:t>
      </w:r>
      <w:r w:rsidRPr="00316508">
        <w:rPr>
          <w:rFonts w:ascii="Aptos" w:hAnsi="Aptos"/>
          <w:sz w:val="24"/>
          <w:szCs w:val="24"/>
        </w:rPr>
        <w:t xml:space="preserve">closed balances of the prior fiscal year. </w:t>
      </w:r>
      <w:r w:rsidR="00531625" w:rsidRPr="00316508">
        <w:rPr>
          <w:rFonts w:ascii="Aptos" w:hAnsi="Aptos"/>
          <w:sz w:val="24"/>
          <w:szCs w:val="24"/>
        </w:rPr>
        <w:t xml:space="preserve">DAFR </w:t>
      </w:r>
      <w:r w:rsidRPr="00316508">
        <w:rPr>
          <w:rFonts w:ascii="Aptos" w:hAnsi="Aptos"/>
          <w:sz w:val="24"/>
          <w:szCs w:val="24"/>
        </w:rPr>
        <w:t>6610</w:t>
      </w:r>
      <w:r w:rsidR="008D7DB3" w:rsidRPr="00316508">
        <w:rPr>
          <w:rFonts w:ascii="Aptos" w:hAnsi="Aptos"/>
          <w:sz w:val="24"/>
          <w:szCs w:val="24"/>
        </w:rPr>
        <w:t xml:space="preserve"> -</w:t>
      </w:r>
      <w:r w:rsidRPr="00316508">
        <w:rPr>
          <w:rFonts w:ascii="Aptos" w:hAnsi="Aptos"/>
          <w:sz w:val="24"/>
          <w:szCs w:val="24"/>
        </w:rPr>
        <w:t xml:space="preserve"> YE Period 13 (Operating Statement) is for the current period only and does not provide </w:t>
      </w:r>
      <w:r w:rsidR="00B3382E" w:rsidRPr="00316508">
        <w:rPr>
          <w:rFonts w:ascii="Aptos" w:hAnsi="Aptos"/>
          <w:sz w:val="24"/>
          <w:szCs w:val="24"/>
        </w:rPr>
        <w:t xml:space="preserve">comparative </w:t>
      </w:r>
      <w:r w:rsidR="00972110" w:rsidRPr="00316508">
        <w:rPr>
          <w:rFonts w:ascii="Aptos" w:hAnsi="Aptos"/>
          <w:sz w:val="24"/>
          <w:szCs w:val="24"/>
        </w:rPr>
        <w:t>data.</w:t>
      </w:r>
      <w:r w:rsidR="0040282F" w:rsidRPr="00316508">
        <w:rPr>
          <w:rFonts w:ascii="Aptos" w:hAnsi="Aptos"/>
          <w:sz w:val="24"/>
          <w:szCs w:val="24"/>
        </w:rPr>
        <w:t xml:space="preserve"> </w:t>
      </w:r>
      <w:r w:rsidR="0040282F" w:rsidRPr="00316508">
        <w:rPr>
          <w:rFonts w:ascii="Aptos" w:hAnsi="Aptos" w:cs="Arial"/>
          <w:sz w:val="24"/>
          <w:szCs w:val="24"/>
        </w:rPr>
        <w:t xml:space="preserve">In addition, the </w:t>
      </w:r>
      <w:r w:rsidR="0040282F" w:rsidRPr="00316508">
        <w:rPr>
          <w:rFonts w:ascii="Aptos" w:hAnsi="Aptos" w:cs="Arial"/>
          <w:i/>
          <w:sz w:val="24"/>
          <w:szCs w:val="24"/>
        </w:rPr>
        <w:t>YE A</w:t>
      </w:r>
      <w:r w:rsidR="00077198" w:rsidRPr="00316508">
        <w:rPr>
          <w:rFonts w:ascii="Aptos" w:hAnsi="Aptos" w:cs="Arial"/>
          <w:i/>
          <w:sz w:val="24"/>
          <w:szCs w:val="24"/>
        </w:rPr>
        <w:t>ctive</w:t>
      </w:r>
      <w:r w:rsidR="0040282F" w:rsidRPr="00316508">
        <w:rPr>
          <w:rFonts w:ascii="Aptos" w:hAnsi="Aptos" w:cs="Arial"/>
          <w:i/>
          <w:sz w:val="24"/>
          <w:szCs w:val="24"/>
        </w:rPr>
        <w:t xml:space="preserve"> A</w:t>
      </w:r>
      <w:r w:rsidR="00077198" w:rsidRPr="00316508">
        <w:rPr>
          <w:rFonts w:ascii="Aptos" w:hAnsi="Aptos" w:cs="Arial"/>
          <w:i/>
          <w:sz w:val="24"/>
          <w:szCs w:val="24"/>
        </w:rPr>
        <w:t>cct</w:t>
      </w:r>
      <w:r w:rsidR="0040282F" w:rsidRPr="00316508">
        <w:rPr>
          <w:rFonts w:ascii="Aptos" w:hAnsi="Aptos" w:cs="Arial"/>
          <w:i/>
          <w:sz w:val="24"/>
          <w:szCs w:val="24"/>
        </w:rPr>
        <w:t xml:space="preserve"> E</w:t>
      </w:r>
      <w:r w:rsidR="00077198" w:rsidRPr="00316508">
        <w:rPr>
          <w:rFonts w:ascii="Aptos" w:hAnsi="Aptos" w:cs="Arial"/>
          <w:i/>
          <w:sz w:val="24"/>
          <w:szCs w:val="24"/>
        </w:rPr>
        <w:t>vent</w:t>
      </w:r>
      <w:r w:rsidR="0040282F" w:rsidRPr="00316508">
        <w:rPr>
          <w:rFonts w:ascii="Aptos" w:hAnsi="Aptos" w:cs="Arial"/>
          <w:sz w:val="24"/>
          <w:szCs w:val="24"/>
        </w:rPr>
        <w:t xml:space="preserve"> table will allow you to view transactional detail for Month 13 only</w:t>
      </w:r>
      <w:r w:rsidR="0048155B" w:rsidRPr="00316508">
        <w:rPr>
          <w:rFonts w:ascii="Aptos" w:hAnsi="Aptos" w:cs="Arial"/>
          <w:sz w:val="24"/>
          <w:szCs w:val="24"/>
        </w:rPr>
        <w:t xml:space="preserve">, and it </w:t>
      </w:r>
      <w:r w:rsidR="0040282F" w:rsidRPr="00316508">
        <w:rPr>
          <w:rFonts w:ascii="Aptos" w:hAnsi="Aptos" w:cs="Arial"/>
          <w:sz w:val="24"/>
          <w:szCs w:val="24"/>
        </w:rPr>
        <w:t>update</w:t>
      </w:r>
      <w:r w:rsidR="003E79EA" w:rsidRPr="00316508">
        <w:rPr>
          <w:rFonts w:ascii="Aptos" w:hAnsi="Aptos" w:cs="Arial"/>
          <w:sz w:val="24"/>
          <w:szCs w:val="24"/>
        </w:rPr>
        <w:t>s</w:t>
      </w:r>
      <w:r w:rsidR="0040282F" w:rsidRPr="00316508">
        <w:rPr>
          <w:rFonts w:ascii="Aptos" w:hAnsi="Aptos" w:cs="Arial"/>
          <w:sz w:val="24"/>
          <w:szCs w:val="24"/>
        </w:rPr>
        <w:t xml:space="preserve"> on Tuesday night for viewing Wednesday</w:t>
      </w:r>
      <w:r w:rsidR="00BE7312" w:rsidRPr="00316508">
        <w:rPr>
          <w:rFonts w:ascii="Aptos" w:hAnsi="Aptos" w:cs="Arial"/>
          <w:sz w:val="24"/>
          <w:szCs w:val="24"/>
        </w:rPr>
        <w:t xml:space="preserve"> and Thursday night for viewing Friday</w:t>
      </w:r>
      <w:r w:rsidR="0040282F" w:rsidRPr="00316508">
        <w:rPr>
          <w:rFonts w:ascii="Aptos" w:hAnsi="Aptos" w:cs="Arial"/>
          <w:sz w:val="24"/>
          <w:szCs w:val="24"/>
        </w:rPr>
        <w:t xml:space="preserve">. </w:t>
      </w:r>
    </w:p>
    <w:p w14:paraId="6CD754A2" w14:textId="77777777" w:rsidR="00606FF2" w:rsidRPr="00F06209" w:rsidRDefault="00606FF2" w:rsidP="000F48F9">
      <w:pPr>
        <w:pStyle w:val="BodyText3"/>
        <w:jc w:val="left"/>
      </w:pPr>
    </w:p>
    <w:p w14:paraId="1BD6B135" w14:textId="77777777" w:rsidR="00606FF2" w:rsidRPr="00490161" w:rsidRDefault="00606FF2" w:rsidP="000F48F9">
      <w:pPr>
        <w:pStyle w:val="BodyText3"/>
        <w:spacing w:after="100"/>
        <w:jc w:val="left"/>
        <w:rPr>
          <w:rFonts w:ascii="Montserrat Medium" w:hAnsi="Montserrat Medium"/>
          <w:b/>
          <w:color w:val="00579B" w:themeColor="text2"/>
          <w:sz w:val="32"/>
          <w:szCs w:val="32"/>
        </w:rPr>
      </w:pPr>
      <w:r w:rsidRPr="00490161">
        <w:rPr>
          <w:rFonts w:ascii="Montserrat Medium" w:hAnsi="Montserrat Medium"/>
          <w:b/>
          <w:color w:val="00579B" w:themeColor="text2"/>
          <w:sz w:val="32"/>
          <w:szCs w:val="32"/>
        </w:rPr>
        <w:t>GAAP Offset Report</w:t>
      </w:r>
    </w:p>
    <w:p w14:paraId="1658F687" w14:textId="7A93977C" w:rsidR="00606FF2" w:rsidRPr="00316508" w:rsidRDefault="00606FF2" w:rsidP="000F48F9">
      <w:pPr>
        <w:pStyle w:val="BodyText3"/>
        <w:jc w:val="left"/>
        <w:rPr>
          <w:sz w:val="24"/>
          <w:szCs w:val="24"/>
        </w:rPr>
      </w:pPr>
      <w:r w:rsidRPr="00316508">
        <w:rPr>
          <w:sz w:val="24"/>
          <w:szCs w:val="24"/>
        </w:rPr>
        <w:t xml:space="preserve">A GAAP offset </w:t>
      </w:r>
      <w:r w:rsidR="003B5DCF" w:rsidRPr="00316508">
        <w:rPr>
          <w:sz w:val="24"/>
          <w:szCs w:val="24"/>
        </w:rPr>
        <w:t>report</w:t>
      </w:r>
      <w:r w:rsidRPr="00316508">
        <w:rPr>
          <w:sz w:val="24"/>
          <w:szCs w:val="24"/>
        </w:rPr>
        <w:t xml:space="preserve"> is also available on the Datamart Repository</w:t>
      </w:r>
      <w:r w:rsidR="00972110" w:rsidRPr="00316508">
        <w:rPr>
          <w:sz w:val="24"/>
          <w:szCs w:val="24"/>
        </w:rPr>
        <w:t xml:space="preserve">. For more information on GAAP offsets, </w:t>
      </w:r>
      <w:r w:rsidR="00077198" w:rsidRPr="00316508">
        <w:rPr>
          <w:sz w:val="24"/>
          <w:szCs w:val="24"/>
        </w:rPr>
        <w:t xml:space="preserve">refer to </w:t>
      </w:r>
      <w:r w:rsidR="00ED3770" w:rsidRPr="00316508">
        <w:rPr>
          <w:i/>
          <w:sz w:val="24"/>
          <w:szCs w:val="24"/>
        </w:rPr>
        <w:t xml:space="preserve">Review </w:t>
      </w:r>
      <w:r w:rsidRPr="00316508">
        <w:rPr>
          <w:i/>
          <w:sz w:val="24"/>
          <w:szCs w:val="24"/>
        </w:rPr>
        <w:t>GAAP Offset</w:t>
      </w:r>
      <w:r w:rsidR="00ED3770" w:rsidRPr="00316508">
        <w:rPr>
          <w:i/>
          <w:sz w:val="24"/>
          <w:szCs w:val="24"/>
        </w:rPr>
        <w:t xml:space="preserve"> Accounts</w:t>
      </w:r>
      <w:r w:rsidR="00D248F1" w:rsidRPr="00316508">
        <w:rPr>
          <w:sz w:val="24"/>
          <w:szCs w:val="24"/>
        </w:rPr>
        <w:t xml:space="preserve"> in </w:t>
      </w:r>
      <w:r w:rsidR="00972110" w:rsidRPr="00316508">
        <w:rPr>
          <w:sz w:val="24"/>
          <w:szCs w:val="24"/>
        </w:rPr>
        <w:t xml:space="preserve">Section </w:t>
      </w:r>
      <w:r w:rsidRPr="00316508">
        <w:rPr>
          <w:sz w:val="24"/>
          <w:szCs w:val="24"/>
        </w:rPr>
        <w:t>C.4.b.</w:t>
      </w:r>
    </w:p>
    <w:p w14:paraId="6DF65C53" w14:textId="77777777" w:rsidR="00606FF2" w:rsidRDefault="00606FF2" w:rsidP="000F48F9">
      <w:pPr>
        <w:pStyle w:val="BodyText3"/>
        <w:jc w:val="left"/>
      </w:pPr>
    </w:p>
    <w:p w14:paraId="1F40E0B4" w14:textId="77777777" w:rsidR="00606FF2" w:rsidRPr="00490161" w:rsidRDefault="00606FF2" w:rsidP="000F48F9">
      <w:pPr>
        <w:pStyle w:val="BodyText3"/>
        <w:spacing w:after="100"/>
        <w:jc w:val="left"/>
        <w:rPr>
          <w:rFonts w:ascii="Montserrat Medium" w:hAnsi="Montserrat Medium"/>
          <w:b/>
          <w:color w:val="00579B" w:themeColor="text2"/>
          <w:sz w:val="32"/>
          <w:szCs w:val="32"/>
        </w:rPr>
      </w:pPr>
      <w:r w:rsidRPr="00490161">
        <w:rPr>
          <w:rFonts w:ascii="Montserrat Medium" w:hAnsi="Montserrat Medium"/>
          <w:b/>
          <w:color w:val="00579B" w:themeColor="text2"/>
          <w:sz w:val="32"/>
          <w:szCs w:val="32"/>
        </w:rPr>
        <w:t>SEFA Reports</w:t>
      </w:r>
    </w:p>
    <w:p w14:paraId="288C6A15" w14:textId="4FA01629" w:rsidR="0088096C" w:rsidRPr="00316508" w:rsidRDefault="00606FF2" w:rsidP="00B47FBC">
      <w:pPr>
        <w:pStyle w:val="BodyText3"/>
        <w:jc w:val="left"/>
        <w:rPr>
          <w:rFonts w:ascii="Aptos" w:hAnsi="Aptos"/>
          <w:sz w:val="24"/>
          <w:szCs w:val="24"/>
        </w:rPr>
      </w:pPr>
      <w:r w:rsidRPr="004E5AB9">
        <w:rPr>
          <w:rFonts w:ascii="Aptos" w:hAnsi="Aptos"/>
          <w:sz w:val="24"/>
          <w:szCs w:val="24"/>
        </w:rPr>
        <w:lastRenderedPageBreak/>
        <w:t xml:space="preserve">Agencies that </w:t>
      </w:r>
      <w:r w:rsidR="00972110" w:rsidRPr="004E5AB9">
        <w:rPr>
          <w:rFonts w:ascii="Aptos" w:hAnsi="Aptos"/>
          <w:sz w:val="24"/>
          <w:szCs w:val="24"/>
        </w:rPr>
        <w:t>record their transactions directly in</w:t>
      </w:r>
      <w:r w:rsidRPr="004E5AB9">
        <w:rPr>
          <w:rFonts w:ascii="Aptos" w:hAnsi="Aptos"/>
          <w:sz w:val="24"/>
          <w:szCs w:val="24"/>
        </w:rPr>
        <w:t xml:space="preserve"> R*STARS</w:t>
      </w:r>
      <w:r w:rsidR="00972110" w:rsidRPr="004E5AB9">
        <w:rPr>
          <w:rFonts w:ascii="Aptos" w:hAnsi="Aptos"/>
          <w:sz w:val="24"/>
          <w:szCs w:val="24"/>
        </w:rPr>
        <w:t xml:space="preserve"> must</w:t>
      </w:r>
      <w:r w:rsidRPr="004E5AB9">
        <w:rPr>
          <w:rFonts w:ascii="Aptos" w:hAnsi="Aptos"/>
          <w:sz w:val="24"/>
          <w:szCs w:val="24"/>
        </w:rPr>
        <w:t xml:space="preserve"> use specific grant profiles </w:t>
      </w:r>
      <w:r w:rsidR="004439C3" w:rsidRPr="004E5AB9">
        <w:rPr>
          <w:rFonts w:ascii="Aptos" w:hAnsi="Aptos"/>
          <w:sz w:val="24"/>
          <w:szCs w:val="24"/>
        </w:rPr>
        <w:t>to</w:t>
      </w:r>
      <w:r w:rsidR="004439C3" w:rsidRPr="00316508">
        <w:rPr>
          <w:rFonts w:ascii="Aptos" w:hAnsi="Aptos"/>
          <w:sz w:val="24"/>
          <w:szCs w:val="24"/>
        </w:rPr>
        <w:t xml:space="preserve"> </w:t>
      </w:r>
      <w:r w:rsidRPr="00316508">
        <w:rPr>
          <w:rFonts w:ascii="Aptos" w:hAnsi="Aptos"/>
          <w:sz w:val="24"/>
          <w:szCs w:val="24"/>
        </w:rPr>
        <w:t xml:space="preserve">account </w:t>
      </w:r>
      <w:r w:rsidR="00972110" w:rsidRPr="00316508">
        <w:rPr>
          <w:rFonts w:ascii="Aptos" w:hAnsi="Aptos"/>
          <w:sz w:val="24"/>
          <w:szCs w:val="24"/>
        </w:rPr>
        <w:t xml:space="preserve">for </w:t>
      </w:r>
      <w:r w:rsidRPr="00316508">
        <w:rPr>
          <w:rFonts w:ascii="Aptos" w:hAnsi="Aptos"/>
          <w:sz w:val="24"/>
          <w:szCs w:val="24"/>
        </w:rPr>
        <w:t>and report federal grants</w:t>
      </w:r>
      <w:r w:rsidR="00077198" w:rsidRPr="00316508">
        <w:rPr>
          <w:rFonts w:ascii="Aptos" w:hAnsi="Aptos"/>
          <w:sz w:val="24"/>
          <w:szCs w:val="24"/>
        </w:rPr>
        <w:t xml:space="preserve"> (refer to OAM 15.42.00)</w:t>
      </w:r>
      <w:r w:rsidR="00972110" w:rsidRPr="00316508">
        <w:rPr>
          <w:rFonts w:ascii="Aptos" w:hAnsi="Aptos"/>
          <w:sz w:val="24"/>
          <w:szCs w:val="24"/>
        </w:rPr>
        <w:t>. Use of the grant profiles ensures</w:t>
      </w:r>
      <w:r w:rsidRPr="00316508">
        <w:rPr>
          <w:rFonts w:ascii="Aptos" w:hAnsi="Aptos"/>
          <w:sz w:val="24"/>
          <w:szCs w:val="24"/>
        </w:rPr>
        <w:t xml:space="preserve"> consisten</w:t>
      </w:r>
      <w:r w:rsidR="004439C3" w:rsidRPr="00316508">
        <w:rPr>
          <w:rFonts w:ascii="Aptos" w:hAnsi="Aptos"/>
          <w:sz w:val="24"/>
          <w:szCs w:val="24"/>
        </w:rPr>
        <w:t>t</w:t>
      </w:r>
      <w:r w:rsidRPr="00316508">
        <w:rPr>
          <w:rFonts w:ascii="Aptos" w:hAnsi="Aptos"/>
          <w:sz w:val="24"/>
          <w:szCs w:val="24"/>
        </w:rPr>
        <w:t xml:space="preserve"> data and facilitate</w:t>
      </w:r>
      <w:r w:rsidR="004439C3" w:rsidRPr="00316508">
        <w:rPr>
          <w:rFonts w:ascii="Aptos" w:hAnsi="Aptos"/>
          <w:sz w:val="24"/>
          <w:szCs w:val="24"/>
        </w:rPr>
        <w:t xml:space="preserve">s </w:t>
      </w:r>
      <w:r w:rsidRPr="00316508">
        <w:rPr>
          <w:rFonts w:ascii="Aptos" w:hAnsi="Aptos"/>
          <w:sz w:val="24"/>
          <w:szCs w:val="24"/>
        </w:rPr>
        <w:t xml:space="preserve">compilation of the statewide Schedule of </w:t>
      </w:r>
      <w:r w:rsidR="00F607B9" w:rsidRPr="00316508">
        <w:rPr>
          <w:rFonts w:ascii="Aptos" w:hAnsi="Aptos"/>
          <w:sz w:val="24"/>
          <w:szCs w:val="24"/>
        </w:rPr>
        <w:t xml:space="preserve">Expenditures of </w:t>
      </w:r>
      <w:r w:rsidRPr="00316508">
        <w:rPr>
          <w:rFonts w:ascii="Aptos" w:hAnsi="Aptos"/>
          <w:sz w:val="24"/>
          <w:szCs w:val="24"/>
        </w:rPr>
        <w:t xml:space="preserve">Federal </w:t>
      </w:r>
      <w:r w:rsidR="00F607B9" w:rsidRPr="00316508">
        <w:rPr>
          <w:rFonts w:ascii="Aptos" w:hAnsi="Aptos"/>
          <w:sz w:val="24"/>
          <w:szCs w:val="24"/>
        </w:rPr>
        <w:t>Award</w:t>
      </w:r>
      <w:r w:rsidRPr="00316508">
        <w:rPr>
          <w:rFonts w:ascii="Aptos" w:hAnsi="Aptos"/>
          <w:sz w:val="24"/>
          <w:szCs w:val="24"/>
        </w:rPr>
        <w:t xml:space="preserve">s (SEFA) required by </w:t>
      </w:r>
      <w:r w:rsidR="00ED3770" w:rsidRPr="00316508">
        <w:rPr>
          <w:rFonts w:ascii="Aptos" w:hAnsi="Aptos"/>
          <w:sz w:val="24"/>
          <w:szCs w:val="24"/>
        </w:rPr>
        <w:t>Uniform Guidance (2 CFR Part 200)</w:t>
      </w:r>
      <w:r w:rsidRPr="00316508">
        <w:rPr>
          <w:rFonts w:ascii="Aptos" w:hAnsi="Aptos"/>
          <w:sz w:val="24"/>
          <w:szCs w:val="24"/>
        </w:rPr>
        <w:t xml:space="preserve">. Agencies </w:t>
      </w:r>
      <w:r w:rsidR="00F607B9" w:rsidRPr="00316508">
        <w:rPr>
          <w:rFonts w:ascii="Aptos" w:hAnsi="Aptos"/>
          <w:sz w:val="24"/>
          <w:szCs w:val="24"/>
        </w:rPr>
        <w:t>should</w:t>
      </w:r>
      <w:r w:rsidRPr="00316508">
        <w:rPr>
          <w:rFonts w:ascii="Aptos" w:hAnsi="Aptos"/>
          <w:sz w:val="24"/>
          <w:szCs w:val="24"/>
        </w:rPr>
        <w:t xml:space="preserve"> use the standard </w:t>
      </w:r>
      <w:r w:rsidR="00757FBB" w:rsidRPr="00316508">
        <w:rPr>
          <w:rFonts w:ascii="Aptos" w:hAnsi="Aptos"/>
          <w:sz w:val="24"/>
          <w:szCs w:val="24"/>
        </w:rPr>
        <w:t>OBIEE</w:t>
      </w:r>
      <w:r w:rsidR="00077198" w:rsidRPr="00316508">
        <w:rPr>
          <w:rFonts w:ascii="Aptos" w:hAnsi="Aptos"/>
          <w:sz w:val="24"/>
          <w:szCs w:val="24"/>
        </w:rPr>
        <w:t xml:space="preserve"> </w:t>
      </w:r>
      <w:r w:rsidRPr="00316508">
        <w:rPr>
          <w:rFonts w:ascii="Aptos" w:hAnsi="Aptos"/>
          <w:sz w:val="24"/>
          <w:szCs w:val="24"/>
        </w:rPr>
        <w:t xml:space="preserve">query that is available on the Datamart Repository for SEFA reporting. </w:t>
      </w:r>
      <w:r w:rsidRPr="004E5AB9">
        <w:rPr>
          <w:rFonts w:ascii="Aptos" w:hAnsi="Aptos"/>
          <w:sz w:val="24"/>
          <w:szCs w:val="24"/>
        </w:rPr>
        <w:t>Agencies that interface transactions to R*STARS are encouraged, but not required, to use specific grant profiles.</w:t>
      </w:r>
      <w:r w:rsidRPr="00316508">
        <w:rPr>
          <w:rFonts w:ascii="Aptos" w:hAnsi="Aptos"/>
          <w:sz w:val="24"/>
          <w:szCs w:val="24"/>
        </w:rPr>
        <w:t xml:space="preserve"> Agencies are responsible for reviewing the data to ensure accuracy and completeness of the SEFA.</w:t>
      </w:r>
    </w:p>
    <w:p w14:paraId="65835330" w14:textId="77777777" w:rsidR="0088096C" w:rsidRDefault="0088096C" w:rsidP="000F48F9">
      <w:pPr>
        <w:spacing w:after="100"/>
        <w:rPr>
          <w:b/>
        </w:rPr>
      </w:pPr>
    </w:p>
    <w:p w14:paraId="2F2A3708" w14:textId="2DCE7C4D" w:rsidR="00606FF2" w:rsidRPr="00490161" w:rsidRDefault="00606FF2" w:rsidP="00B47FBC">
      <w:pPr>
        <w:pStyle w:val="BodyText3"/>
        <w:spacing w:after="100"/>
        <w:jc w:val="left"/>
        <w:rPr>
          <w:rFonts w:ascii="Montserrat Medium" w:hAnsi="Montserrat Medium"/>
          <w:b/>
          <w:color w:val="00579B" w:themeColor="text2"/>
          <w:sz w:val="32"/>
          <w:szCs w:val="32"/>
        </w:rPr>
      </w:pPr>
      <w:r w:rsidRPr="00490161">
        <w:rPr>
          <w:rFonts w:ascii="Montserrat Medium" w:hAnsi="Montserrat Medium"/>
          <w:b/>
          <w:color w:val="00579B" w:themeColor="text2"/>
          <w:sz w:val="32"/>
          <w:szCs w:val="32"/>
        </w:rPr>
        <w:t>Other Repository Reports</w:t>
      </w:r>
    </w:p>
    <w:p w14:paraId="17D14CAD" w14:textId="6E88D18E" w:rsidR="00AB1C85" w:rsidRPr="00316508" w:rsidRDefault="00DD1F1F" w:rsidP="000F48F9">
      <w:pPr>
        <w:rPr>
          <w:rFonts w:ascii="Aptos" w:hAnsi="Aptos"/>
          <w:sz w:val="24"/>
          <w:szCs w:val="24"/>
        </w:rPr>
      </w:pPr>
      <w:r w:rsidRPr="00316508">
        <w:rPr>
          <w:rFonts w:ascii="Aptos" w:hAnsi="Aptos"/>
          <w:sz w:val="24"/>
          <w:szCs w:val="24"/>
        </w:rPr>
        <w:t>Agencies have created a number</w:t>
      </w:r>
      <w:r w:rsidR="00606FF2" w:rsidRPr="00316508">
        <w:rPr>
          <w:rFonts w:ascii="Aptos" w:hAnsi="Aptos"/>
          <w:sz w:val="24"/>
          <w:szCs w:val="24"/>
        </w:rPr>
        <w:t xml:space="preserve"> of </w:t>
      </w:r>
      <w:r w:rsidR="00F607B9" w:rsidRPr="00316508">
        <w:rPr>
          <w:rFonts w:ascii="Aptos" w:hAnsi="Aptos"/>
          <w:sz w:val="24"/>
          <w:szCs w:val="24"/>
        </w:rPr>
        <w:t>“</w:t>
      </w:r>
      <w:r w:rsidR="00606FF2" w:rsidRPr="00316508">
        <w:rPr>
          <w:rFonts w:ascii="Aptos" w:hAnsi="Aptos"/>
          <w:sz w:val="24"/>
          <w:szCs w:val="24"/>
        </w:rPr>
        <w:t>shared</w:t>
      </w:r>
      <w:r w:rsidR="00F607B9" w:rsidRPr="00316508">
        <w:rPr>
          <w:rFonts w:ascii="Aptos" w:hAnsi="Aptos"/>
          <w:sz w:val="24"/>
          <w:szCs w:val="24"/>
        </w:rPr>
        <w:t>”</w:t>
      </w:r>
      <w:r w:rsidR="00606FF2" w:rsidRPr="00316508">
        <w:rPr>
          <w:rFonts w:ascii="Aptos" w:hAnsi="Aptos"/>
          <w:sz w:val="24"/>
          <w:szCs w:val="24"/>
        </w:rPr>
        <w:t xml:space="preserve"> reports </w:t>
      </w:r>
      <w:r w:rsidRPr="00316508">
        <w:rPr>
          <w:rFonts w:ascii="Aptos" w:hAnsi="Aptos"/>
          <w:sz w:val="24"/>
          <w:szCs w:val="24"/>
        </w:rPr>
        <w:t xml:space="preserve">that </w:t>
      </w:r>
      <w:r w:rsidR="00F607B9" w:rsidRPr="00316508">
        <w:rPr>
          <w:rFonts w:ascii="Aptos" w:hAnsi="Aptos"/>
          <w:sz w:val="24"/>
          <w:szCs w:val="24"/>
        </w:rPr>
        <w:t xml:space="preserve">are also available on the </w:t>
      </w:r>
      <w:r w:rsidR="00077198" w:rsidRPr="00316508">
        <w:rPr>
          <w:rFonts w:ascii="Aptos" w:hAnsi="Aptos"/>
          <w:sz w:val="24"/>
          <w:szCs w:val="24"/>
        </w:rPr>
        <w:t xml:space="preserve">Datamart </w:t>
      </w:r>
      <w:r w:rsidR="00F607B9" w:rsidRPr="00316508">
        <w:rPr>
          <w:rFonts w:ascii="Aptos" w:hAnsi="Aptos"/>
          <w:sz w:val="24"/>
          <w:szCs w:val="24"/>
        </w:rPr>
        <w:t>Repository</w:t>
      </w:r>
      <w:r w:rsidR="00606FF2" w:rsidRPr="00316508">
        <w:rPr>
          <w:rFonts w:ascii="Aptos" w:hAnsi="Aptos"/>
          <w:sz w:val="24"/>
          <w:szCs w:val="24"/>
        </w:rPr>
        <w:t xml:space="preserve">. These reports </w:t>
      </w:r>
      <w:r w:rsidR="00F607B9" w:rsidRPr="00316508">
        <w:rPr>
          <w:rFonts w:ascii="Aptos" w:hAnsi="Aptos"/>
          <w:sz w:val="24"/>
          <w:szCs w:val="24"/>
        </w:rPr>
        <w:t>display</w:t>
      </w:r>
      <w:r w:rsidR="00606FF2" w:rsidRPr="00316508">
        <w:rPr>
          <w:rFonts w:ascii="Aptos" w:hAnsi="Aptos"/>
          <w:sz w:val="24"/>
          <w:szCs w:val="24"/>
        </w:rPr>
        <w:t xml:space="preserve"> the following dialog in the description field of the report: </w:t>
      </w:r>
      <w:r w:rsidR="00606FF2" w:rsidRPr="00316508">
        <w:rPr>
          <w:rFonts w:ascii="Aptos" w:hAnsi="Aptos"/>
          <w:i/>
          <w:sz w:val="24"/>
          <w:szCs w:val="24"/>
        </w:rPr>
        <w:t xml:space="preserve">This is a Shared Repository Report. Your agency may </w:t>
      </w:r>
      <w:r w:rsidR="00972110" w:rsidRPr="00316508">
        <w:rPr>
          <w:rFonts w:ascii="Aptos" w:hAnsi="Aptos"/>
          <w:i/>
          <w:sz w:val="24"/>
          <w:szCs w:val="24"/>
        </w:rPr>
        <w:t>need</w:t>
      </w:r>
      <w:r w:rsidR="00606FF2" w:rsidRPr="00316508">
        <w:rPr>
          <w:rFonts w:ascii="Aptos" w:hAnsi="Aptos"/>
          <w:i/>
          <w:sz w:val="24"/>
          <w:szCs w:val="24"/>
        </w:rPr>
        <w:t xml:space="preserve"> to make modifications to this report for accurate reporting</w:t>
      </w:r>
      <w:r w:rsidR="00606FF2" w:rsidRPr="00316508">
        <w:rPr>
          <w:rFonts w:ascii="Aptos" w:hAnsi="Aptos"/>
          <w:sz w:val="24"/>
          <w:szCs w:val="24"/>
        </w:rPr>
        <w:t>.</w:t>
      </w:r>
    </w:p>
    <w:p w14:paraId="276D0240" w14:textId="77777777" w:rsidR="00AB1C85" w:rsidRDefault="00AB1C85" w:rsidP="000F48F9"/>
    <w:p w14:paraId="04D9B2E5" w14:textId="77777777" w:rsidR="00606FF2" w:rsidRPr="00490161" w:rsidRDefault="00606FF2" w:rsidP="00B47FBC">
      <w:pPr>
        <w:pStyle w:val="BodyText3"/>
        <w:spacing w:after="100"/>
        <w:jc w:val="left"/>
        <w:rPr>
          <w:rFonts w:ascii="Montserrat Medium" w:hAnsi="Montserrat Medium"/>
          <w:b/>
          <w:color w:val="00579B" w:themeColor="text2"/>
          <w:sz w:val="32"/>
          <w:szCs w:val="32"/>
        </w:rPr>
      </w:pPr>
      <w:r w:rsidRPr="00490161">
        <w:rPr>
          <w:rFonts w:ascii="Montserrat Medium" w:hAnsi="Montserrat Medium"/>
          <w:b/>
          <w:color w:val="00579B" w:themeColor="text2"/>
          <w:sz w:val="32"/>
          <w:szCs w:val="32"/>
        </w:rPr>
        <w:t xml:space="preserve">Accessing the Repository </w:t>
      </w:r>
    </w:p>
    <w:p w14:paraId="1338B8AF" w14:textId="63BE5A10" w:rsidR="003F5030" w:rsidRPr="00316508" w:rsidRDefault="00606FF2" w:rsidP="000F48F9">
      <w:pPr>
        <w:rPr>
          <w:rFonts w:ascii="Aptos" w:hAnsi="Aptos"/>
          <w:sz w:val="24"/>
          <w:szCs w:val="24"/>
        </w:rPr>
      </w:pPr>
      <w:r w:rsidRPr="00316508">
        <w:rPr>
          <w:rFonts w:ascii="Aptos" w:hAnsi="Aptos"/>
          <w:sz w:val="24"/>
          <w:szCs w:val="24"/>
        </w:rPr>
        <w:t xml:space="preserve">The </w:t>
      </w:r>
      <w:r w:rsidR="003B5DCF" w:rsidRPr="00316508">
        <w:rPr>
          <w:rFonts w:ascii="Aptos" w:hAnsi="Aptos"/>
          <w:sz w:val="24"/>
          <w:szCs w:val="24"/>
        </w:rPr>
        <w:t xml:space="preserve">following </w:t>
      </w:r>
      <w:r w:rsidRPr="00316508">
        <w:rPr>
          <w:rFonts w:ascii="Aptos" w:hAnsi="Aptos"/>
          <w:sz w:val="24"/>
          <w:szCs w:val="24"/>
        </w:rPr>
        <w:t>instructions</w:t>
      </w:r>
      <w:r w:rsidR="003B5DCF" w:rsidRPr="00316508">
        <w:rPr>
          <w:rFonts w:ascii="Aptos" w:hAnsi="Aptos"/>
          <w:sz w:val="24"/>
          <w:szCs w:val="24"/>
        </w:rPr>
        <w:t xml:space="preserve"> </w:t>
      </w:r>
      <w:r w:rsidR="00521C94" w:rsidRPr="00316508">
        <w:rPr>
          <w:rFonts w:ascii="Aptos" w:hAnsi="Aptos"/>
          <w:sz w:val="24"/>
          <w:szCs w:val="24"/>
        </w:rPr>
        <w:t xml:space="preserve">describe how to access the Repository reports in OBIEE. </w:t>
      </w:r>
      <w:r w:rsidR="00521C94" w:rsidRPr="00C970CA">
        <w:rPr>
          <w:rFonts w:ascii="Aptos" w:hAnsi="Aptos"/>
          <w:sz w:val="24"/>
          <w:szCs w:val="24"/>
        </w:rPr>
        <w:t xml:space="preserve">Additional resources are available on the </w:t>
      </w:r>
      <w:hyperlink r:id="rId10" w:history="1">
        <w:r w:rsidR="00521C94" w:rsidRPr="00C970CA">
          <w:rPr>
            <w:rStyle w:val="Hyperlink"/>
            <w:rFonts w:ascii="Aptos" w:hAnsi="Aptos"/>
            <w:sz w:val="24"/>
            <w:szCs w:val="24"/>
          </w:rPr>
          <w:t>Datamart website</w:t>
        </w:r>
      </w:hyperlink>
      <w:r w:rsidR="00C970CA">
        <w:rPr>
          <w:rFonts w:ascii="Aptos" w:hAnsi="Aptos"/>
          <w:sz w:val="24"/>
          <w:szCs w:val="24"/>
        </w:rPr>
        <w:t>.</w:t>
      </w:r>
      <w:r w:rsidR="003F5030" w:rsidRPr="00316508">
        <w:rPr>
          <w:rFonts w:ascii="Aptos" w:hAnsi="Aptos"/>
          <w:sz w:val="24"/>
          <w:szCs w:val="24"/>
        </w:rPr>
        <w:t xml:space="preserve"> </w:t>
      </w:r>
    </w:p>
    <w:p w14:paraId="48D9826F" w14:textId="77777777" w:rsidR="00FE776C" w:rsidRPr="00316508" w:rsidRDefault="00FE776C" w:rsidP="000F48F9">
      <w:pPr>
        <w:rPr>
          <w:rFonts w:ascii="Aptos" w:hAnsi="Aptos"/>
          <w:sz w:val="24"/>
          <w:szCs w:val="24"/>
        </w:rPr>
      </w:pPr>
    </w:p>
    <w:p w14:paraId="17A93713" w14:textId="14247204" w:rsidR="00521C94" w:rsidRPr="00316508" w:rsidRDefault="00C970CA" w:rsidP="000F48F9">
      <w:pPr>
        <w:spacing w:after="120"/>
        <w:rPr>
          <w:rFonts w:ascii="Aptos" w:hAnsi="Aptos"/>
          <w:sz w:val="24"/>
          <w:szCs w:val="24"/>
        </w:rPr>
      </w:pPr>
      <w:hyperlink r:id="rId11" w:history="1">
        <w:r w:rsidRPr="00C970CA">
          <w:rPr>
            <w:rStyle w:val="Hyperlink"/>
            <w:rFonts w:ascii="Aptos" w:hAnsi="Aptos"/>
            <w:sz w:val="24"/>
            <w:szCs w:val="24"/>
          </w:rPr>
          <w:t xml:space="preserve">The </w:t>
        </w:r>
        <w:r w:rsidR="00521C94" w:rsidRPr="00C970CA">
          <w:rPr>
            <w:rStyle w:val="Hyperlink"/>
            <w:rFonts w:ascii="Aptos" w:hAnsi="Aptos"/>
            <w:sz w:val="24"/>
            <w:szCs w:val="24"/>
          </w:rPr>
          <w:t>OBIEE Login</w:t>
        </w:r>
        <w:r w:rsidRPr="00C970CA">
          <w:rPr>
            <w:rStyle w:val="Hyperlink"/>
            <w:rFonts w:ascii="Aptos" w:hAnsi="Aptos"/>
            <w:sz w:val="24"/>
            <w:szCs w:val="24"/>
          </w:rPr>
          <w:t xml:space="preserve"> page</w:t>
        </w:r>
      </w:hyperlink>
      <w:r>
        <w:rPr>
          <w:rFonts w:ascii="Aptos" w:hAnsi="Aptos"/>
          <w:sz w:val="24"/>
          <w:szCs w:val="24"/>
        </w:rPr>
        <w:t>.</w:t>
      </w:r>
    </w:p>
    <w:p w14:paraId="02B1E4F5" w14:textId="77777777" w:rsidR="0088096C" w:rsidRPr="00316508" w:rsidRDefault="0088096C" w:rsidP="000F48F9">
      <w:pPr>
        <w:spacing w:after="120"/>
        <w:rPr>
          <w:rFonts w:ascii="Aptos" w:hAnsi="Aptos"/>
          <w:sz w:val="24"/>
          <w:szCs w:val="24"/>
        </w:rPr>
      </w:pPr>
    </w:p>
    <w:p w14:paraId="4C8C6F36" w14:textId="7A1B41A2" w:rsidR="00521C94" w:rsidRPr="00316508" w:rsidRDefault="00521C94" w:rsidP="000F48F9">
      <w:pPr>
        <w:spacing w:after="120"/>
        <w:rPr>
          <w:rFonts w:ascii="Aptos" w:hAnsi="Aptos"/>
          <w:sz w:val="24"/>
          <w:szCs w:val="24"/>
        </w:rPr>
      </w:pPr>
      <w:r w:rsidRPr="00316508">
        <w:rPr>
          <w:rFonts w:ascii="Aptos" w:hAnsi="Aptos"/>
          <w:sz w:val="24"/>
          <w:szCs w:val="24"/>
        </w:rPr>
        <w:t xml:space="preserve">From the OBIEE </w:t>
      </w:r>
      <w:r w:rsidRPr="00316508">
        <w:rPr>
          <w:rFonts w:ascii="Aptos" w:hAnsi="Aptos"/>
          <w:i/>
          <w:iCs/>
          <w:sz w:val="24"/>
          <w:szCs w:val="24"/>
        </w:rPr>
        <w:t>Home</w:t>
      </w:r>
      <w:r w:rsidRPr="00316508">
        <w:rPr>
          <w:rFonts w:ascii="Aptos" w:hAnsi="Aptos"/>
          <w:sz w:val="24"/>
          <w:szCs w:val="24"/>
        </w:rPr>
        <w:t xml:space="preserve"> page, select </w:t>
      </w:r>
      <w:r w:rsidRPr="00316508">
        <w:rPr>
          <w:rFonts w:ascii="Aptos" w:hAnsi="Aptos"/>
          <w:i/>
          <w:iCs/>
          <w:sz w:val="24"/>
          <w:szCs w:val="24"/>
        </w:rPr>
        <w:t>Catalog</w:t>
      </w:r>
      <w:r w:rsidR="00C72680" w:rsidRPr="00316508">
        <w:rPr>
          <w:rFonts w:ascii="Aptos" w:hAnsi="Aptos"/>
          <w:sz w:val="24"/>
          <w:szCs w:val="24"/>
        </w:rPr>
        <w:t>.</w:t>
      </w:r>
    </w:p>
    <w:p w14:paraId="254155BD" w14:textId="0DBC288C" w:rsidR="00521C94" w:rsidRDefault="00521C94" w:rsidP="000F48F9">
      <w:pPr>
        <w:spacing w:after="120"/>
      </w:pPr>
      <w:r w:rsidRPr="00521C94">
        <w:rPr>
          <w:noProof/>
        </w:rPr>
        <w:drawing>
          <wp:inline distT="0" distB="0" distL="0" distR="0" wp14:anchorId="54959758" wp14:editId="3E802D8F">
            <wp:extent cx="6217920" cy="438785"/>
            <wp:effectExtent l="19050" t="19050" r="11430" b="18415"/>
            <wp:docPr id="4" name="Picture 4" descr="Oracle BI interface screenshot showing the logo, search bar, navigation links, and menu options such as Home, Catalog, and Dash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racle BI interface screenshot showing the logo, search bar, navigation links, and menu options such as Home, Catalog, and Dashboards,"/>
                    <pic:cNvPicPr/>
                  </pic:nvPicPr>
                  <pic:blipFill>
                    <a:blip r:embed="rId12"/>
                    <a:stretch>
                      <a:fillRect/>
                    </a:stretch>
                  </pic:blipFill>
                  <pic:spPr>
                    <a:xfrm>
                      <a:off x="0" y="0"/>
                      <a:ext cx="6217920" cy="438785"/>
                    </a:xfrm>
                    <a:prstGeom prst="rect">
                      <a:avLst/>
                    </a:prstGeom>
                    <a:ln>
                      <a:solidFill>
                        <a:schemeClr val="tx1"/>
                      </a:solidFill>
                    </a:ln>
                  </pic:spPr>
                </pic:pic>
              </a:graphicData>
            </a:graphic>
          </wp:inline>
        </w:drawing>
      </w:r>
    </w:p>
    <w:p w14:paraId="4D8D6580" w14:textId="5C249D2B" w:rsidR="00521C94" w:rsidRDefault="00521C94" w:rsidP="000F48F9">
      <w:pPr>
        <w:spacing w:after="120"/>
      </w:pPr>
    </w:p>
    <w:p w14:paraId="03AE60AD" w14:textId="3C941C4C" w:rsidR="00521C94" w:rsidRPr="00316508" w:rsidRDefault="00521C94" w:rsidP="000F48F9">
      <w:pPr>
        <w:spacing w:after="120"/>
        <w:rPr>
          <w:rFonts w:ascii="Aptos" w:hAnsi="Aptos"/>
          <w:sz w:val="24"/>
          <w:szCs w:val="24"/>
        </w:rPr>
      </w:pPr>
      <w:r w:rsidRPr="00316508">
        <w:rPr>
          <w:rFonts w:ascii="Aptos" w:hAnsi="Aptos"/>
          <w:sz w:val="24"/>
          <w:szCs w:val="24"/>
        </w:rPr>
        <w:t xml:space="preserve">From the </w:t>
      </w:r>
      <w:r w:rsidRPr="00316508">
        <w:rPr>
          <w:rFonts w:ascii="Aptos" w:hAnsi="Aptos"/>
          <w:i/>
          <w:iCs/>
          <w:sz w:val="24"/>
          <w:szCs w:val="24"/>
        </w:rPr>
        <w:t>Folders</w:t>
      </w:r>
      <w:r w:rsidRPr="00316508">
        <w:rPr>
          <w:rFonts w:ascii="Aptos" w:hAnsi="Aptos"/>
          <w:sz w:val="24"/>
          <w:szCs w:val="24"/>
        </w:rPr>
        <w:t xml:space="preserve"> section on the left, select </w:t>
      </w:r>
      <w:r w:rsidRPr="00316508">
        <w:rPr>
          <w:rFonts w:ascii="Aptos" w:hAnsi="Aptos"/>
          <w:i/>
          <w:iCs/>
          <w:sz w:val="24"/>
          <w:szCs w:val="24"/>
        </w:rPr>
        <w:t>Shared Folders</w:t>
      </w:r>
      <w:r w:rsidRPr="00316508">
        <w:rPr>
          <w:rFonts w:ascii="Aptos" w:hAnsi="Aptos"/>
          <w:sz w:val="24"/>
          <w:szCs w:val="24"/>
        </w:rPr>
        <w:t xml:space="preserve">, then </w:t>
      </w:r>
      <w:r w:rsidRPr="00316508">
        <w:rPr>
          <w:rFonts w:ascii="Aptos" w:hAnsi="Aptos"/>
          <w:i/>
          <w:iCs/>
          <w:sz w:val="24"/>
          <w:szCs w:val="24"/>
        </w:rPr>
        <w:t>Repository</w:t>
      </w:r>
      <w:r w:rsidRPr="00316508">
        <w:rPr>
          <w:rFonts w:ascii="Aptos" w:hAnsi="Aptos"/>
          <w:sz w:val="24"/>
          <w:szCs w:val="24"/>
        </w:rPr>
        <w:t xml:space="preserve">, then </w:t>
      </w:r>
      <w:r w:rsidRPr="00316508">
        <w:rPr>
          <w:rFonts w:ascii="Aptos" w:hAnsi="Aptos"/>
          <w:i/>
          <w:iCs/>
          <w:sz w:val="24"/>
          <w:szCs w:val="24"/>
        </w:rPr>
        <w:t>Final</w:t>
      </w:r>
      <w:r w:rsidRPr="00316508">
        <w:rPr>
          <w:rFonts w:ascii="Aptos" w:hAnsi="Aptos"/>
          <w:sz w:val="24"/>
          <w:szCs w:val="24"/>
        </w:rPr>
        <w:t>.</w:t>
      </w:r>
    </w:p>
    <w:p w14:paraId="58BCDC8F" w14:textId="09785756" w:rsidR="00521C94" w:rsidRDefault="00521C94" w:rsidP="000F48F9">
      <w:pPr>
        <w:spacing w:after="120"/>
      </w:pPr>
      <w:r w:rsidRPr="00521C94">
        <w:rPr>
          <w:noProof/>
        </w:rPr>
        <w:lastRenderedPageBreak/>
        <w:drawing>
          <wp:inline distT="0" distB="0" distL="0" distR="0" wp14:anchorId="422F7A1C" wp14:editId="04650D4F">
            <wp:extent cx="2000250" cy="3338209"/>
            <wp:effectExtent l="19050" t="19050" r="19050" b="14605"/>
            <wp:docPr id="5" name="Picture 5" descr="Screenshot of Oracle BI Catalog view showing a folder tree with Shared Folders expanded, including the Repository folder and its subfolder named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Oracle BI Catalog view showing a folder tree with Shared Folders expanded, including the Repository folder and its subfolder named Final."/>
                    <pic:cNvPicPr/>
                  </pic:nvPicPr>
                  <pic:blipFill>
                    <a:blip r:embed="rId13"/>
                    <a:stretch>
                      <a:fillRect/>
                    </a:stretch>
                  </pic:blipFill>
                  <pic:spPr>
                    <a:xfrm>
                      <a:off x="0" y="0"/>
                      <a:ext cx="2004370" cy="3345085"/>
                    </a:xfrm>
                    <a:prstGeom prst="rect">
                      <a:avLst/>
                    </a:prstGeom>
                    <a:ln>
                      <a:solidFill>
                        <a:schemeClr val="tx1"/>
                      </a:solidFill>
                    </a:ln>
                  </pic:spPr>
                </pic:pic>
              </a:graphicData>
            </a:graphic>
          </wp:inline>
        </w:drawing>
      </w:r>
    </w:p>
    <w:p w14:paraId="68BB3EE7" w14:textId="5C9D9E25" w:rsidR="00D80D14" w:rsidRDefault="00D80D14" w:rsidP="000F48F9">
      <w:pPr>
        <w:spacing w:after="120"/>
      </w:pPr>
    </w:p>
    <w:p w14:paraId="25C8EB0D" w14:textId="4A1927AB" w:rsidR="00D80D14" w:rsidRPr="00316508" w:rsidRDefault="00D80D14" w:rsidP="000F48F9">
      <w:pPr>
        <w:spacing w:after="120"/>
        <w:rPr>
          <w:rFonts w:ascii="Aptos" w:hAnsi="Aptos"/>
          <w:sz w:val="24"/>
          <w:szCs w:val="24"/>
        </w:rPr>
      </w:pPr>
      <w:r w:rsidRPr="00316508">
        <w:rPr>
          <w:rFonts w:ascii="Aptos" w:hAnsi="Aptos"/>
          <w:sz w:val="24"/>
          <w:szCs w:val="24"/>
        </w:rPr>
        <w:t xml:space="preserve">From the </w:t>
      </w:r>
      <w:r w:rsidRPr="00316508">
        <w:rPr>
          <w:rFonts w:ascii="Aptos" w:hAnsi="Aptos"/>
          <w:i/>
          <w:iCs/>
          <w:sz w:val="24"/>
          <w:szCs w:val="24"/>
        </w:rPr>
        <w:t>Final</w:t>
      </w:r>
      <w:r w:rsidRPr="00316508">
        <w:rPr>
          <w:rFonts w:ascii="Aptos" w:hAnsi="Aptos"/>
          <w:sz w:val="24"/>
          <w:szCs w:val="24"/>
        </w:rPr>
        <w:t xml:space="preserve"> folder, a list of files/dashboards will appear. Each includes a brief description of the file and how to use it. The following are dashboard examples. Click “Open” to access the dashboard.</w:t>
      </w:r>
    </w:p>
    <w:p w14:paraId="295B00A9" w14:textId="6E206571" w:rsidR="00D80D14" w:rsidRDefault="00D80D14" w:rsidP="000F48F9">
      <w:pPr>
        <w:spacing w:after="120"/>
      </w:pPr>
      <w:r w:rsidRPr="00D80D14">
        <w:rPr>
          <w:noProof/>
        </w:rPr>
        <w:drawing>
          <wp:inline distT="0" distB="0" distL="0" distR="0" wp14:anchorId="458EFC66" wp14:editId="3C147AFB">
            <wp:extent cx="5629275" cy="1002600"/>
            <wp:effectExtent l="19050" t="19050" r="9525" b="26670"/>
            <wp:docPr id="6" name="Picture 6" descr="Screenshot of a list of two Oracle BI report items: ‘DAFR 6610 &amp; 6620’ and ‘SEFA Reports,’ each with a note highlighted instructing to click Open to access the dashboard or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a list of two Oracle BI report items: ‘DAFR 6610 &amp; 6620’ and ‘SEFA Reports,’ each with a note highlighted instructing to click Open to access the dashboard or analysis."/>
                    <pic:cNvPicPr/>
                  </pic:nvPicPr>
                  <pic:blipFill>
                    <a:blip r:embed="rId14"/>
                    <a:stretch>
                      <a:fillRect/>
                    </a:stretch>
                  </pic:blipFill>
                  <pic:spPr>
                    <a:xfrm>
                      <a:off x="0" y="0"/>
                      <a:ext cx="5656881" cy="1007517"/>
                    </a:xfrm>
                    <a:prstGeom prst="rect">
                      <a:avLst/>
                    </a:prstGeom>
                    <a:ln>
                      <a:solidFill>
                        <a:schemeClr val="tx1"/>
                      </a:solidFill>
                    </a:ln>
                  </pic:spPr>
                </pic:pic>
              </a:graphicData>
            </a:graphic>
          </wp:inline>
        </w:drawing>
      </w:r>
    </w:p>
    <w:p w14:paraId="6BE09DB4" w14:textId="32233982" w:rsidR="00D80D14" w:rsidRDefault="00D80D14" w:rsidP="000F48F9">
      <w:pPr>
        <w:spacing w:after="120"/>
      </w:pPr>
    </w:p>
    <w:p w14:paraId="0C62013A" w14:textId="1CF027BF" w:rsidR="00D80D14" w:rsidRPr="00316508" w:rsidRDefault="00D80D14" w:rsidP="000F48F9">
      <w:pPr>
        <w:spacing w:after="120"/>
        <w:rPr>
          <w:rFonts w:ascii="Aptos" w:hAnsi="Aptos"/>
          <w:sz w:val="24"/>
          <w:szCs w:val="24"/>
        </w:rPr>
      </w:pPr>
      <w:r w:rsidRPr="00316508">
        <w:rPr>
          <w:rFonts w:ascii="Aptos" w:hAnsi="Aptos"/>
          <w:sz w:val="24"/>
          <w:szCs w:val="24"/>
        </w:rPr>
        <w:t>Once open, additional information is available for each query as shown below:</w:t>
      </w:r>
    </w:p>
    <w:p w14:paraId="443190E5" w14:textId="1CA0F935" w:rsidR="00D80D14" w:rsidRDefault="00D80D14" w:rsidP="000F48F9">
      <w:pPr>
        <w:spacing w:after="120"/>
      </w:pPr>
      <w:r w:rsidRPr="00D80D14">
        <w:rPr>
          <w:noProof/>
        </w:rPr>
        <w:lastRenderedPageBreak/>
        <w:drawing>
          <wp:inline distT="0" distB="0" distL="0" distR="0" wp14:anchorId="668538E6" wp14:editId="1FDB514D">
            <wp:extent cx="4868211" cy="4340225"/>
            <wp:effectExtent l="19050" t="19050" r="27940" b="22225"/>
            <wp:docPr id="10" name="Picture 10" descr="Screenshot of Oracle BI page for DAFR 6610 and 6620 reports, showing descriptions, highlighted instructions, and filter fields for agency number and fiscal years in two side‑by‑side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Oracle BI page for DAFR 6610 and 6620 reports, showing descriptions, highlighted instructions, and filter fields for agency number and fiscal years in two side‑by‑side panels."/>
                    <pic:cNvPicPr/>
                  </pic:nvPicPr>
                  <pic:blipFill>
                    <a:blip r:embed="rId15"/>
                    <a:stretch>
                      <a:fillRect/>
                    </a:stretch>
                  </pic:blipFill>
                  <pic:spPr>
                    <a:xfrm>
                      <a:off x="0" y="0"/>
                      <a:ext cx="4873002" cy="4344497"/>
                    </a:xfrm>
                    <a:prstGeom prst="rect">
                      <a:avLst/>
                    </a:prstGeom>
                    <a:ln>
                      <a:solidFill>
                        <a:schemeClr val="tx1"/>
                      </a:solidFill>
                    </a:ln>
                  </pic:spPr>
                </pic:pic>
              </a:graphicData>
            </a:graphic>
          </wp:inline>
        </w:drawing>
      </w:r>
    </w:p>
    <w:p w14:paraId="6FBBEE62" w14:textId="6B764DD4" w:rsidR="00D80D14" w:rsidRDefault="00D80D14" w:rsidP="000F48F9">
      <w:pPr>
        <w:spacing w:after="120"/>
      </w:pPr>
    </w:p>
    <w:p w14:paraId="3494C1AA" w14:textId="54FCF729" w:rsidR="00B57A1F" w:rsidRPr="00316508" w:rsidRDefault="00B57A1F" w:rsidP="000F48F9">
      <w:pPr>
        <w:spacing w:after="120"/>
        <w:rPr>
          <w:rFonts w:ascii="Aptos" w:hAnsi="Aptos"/>
          <w:sz w:val="24"/>
          <w:szCs w:val="24"/>
        </w:rPr>
      </w:pPr>
      <w:r w:rsidRPr="00316508">
        <w:rPr>
          <w:rFonts w:ascii="Aptos" w:hAnsi="Aptos"/>
          <w:sz w:val="24"/>
          <w:szCs w:val="24"/>
        </w:rPr>
        <w:t>General guidance:</w:t>
      </w:r>
    </w:p>
    <w:p w14:paraId="3C49944F" w14:textId="797117AC" w:rsidR="001534D3" w:rsidRPr="00316508" w:rsidRDefault="00D80D14" w:rsidP="000F48F9">
      <w:pPr>
        <w:pStyle w:val="ListParagraph"/>
        <w:numPr>
          <w:ilvl w:val="0"/>
          <w:numId w:val="30"/>
        </w:numPr>
        <w:spacing w:after="120"/>
        <w:contextualSpacing w:val="0"/>
        <w:rPr>
          <w:rFonts w:ascii="Aptos" w:hAnsi="Aptos"/>
          <w:sz w:val="24"/>
          <w:szCs w:val="24"/>
        </w:rPr>
      </w:pPr>
      <w:r w:rsidRPr="00316508">
        <w:rPr>
          <w:rFonts w:ascii="Aptos" w:hAnsi="Aptos"/>
          <w:sz w:val="24"/>
          <w:szCs w:val="24"/>
        </w:rPr>
        <w:t>When using Repository reports, b</w:t>
      </w:r>
      <w:r w:rsidR="003E06C1" w:rsidRPr="00316508">
        <w:rPr>
          <w:rFonts w:ascii="Aptos" w:hAnsi="Aptos"/>
          <w:sz w:val="24"/>
          <w:szCs w:val="24"/>
        </w:rPr>
        <w:t>e sure to</w:t>
      </w:r>
      <w:r w:rsidRPr="00316508">
        <w:rPr>
          <w:rFonts w:ascii="Aptos" w:hAnsi="Aptos"/>
          <w:sz w:val="24"/>
          <w:szCs w:val="24"/>
        </w:rPr>
        <w:t xml:space="preserve"> update the query limits for agency number and fiscal year(s) as needed</w:t>
      </w:r>
      <w:r w:rsidR="001534D3" w:rsidRPr="00316508">
        <w:rPr>
          <w:rFonts w:ascii="Aptos" w:hAnsi="Aptos"/>
          <w:sz w:val="24"/>
          <w:szCs w:val="24"/>
        </w:rPr>
        <w:t>.</w:t>
      </w:r>
    </w:p>
    <w:p w14:paraId="6DCB6C4B" w14:textId="09AB3C02" w:rsidR="001534D3" w:rsidRPr="00316508" w:rsidRDefault="00B57A1F" w:rsidP="000F48F9">
      <w:pPr>
        <w:numPr>
          <w:ilvl w:val="0"/>
          <w:numId w:val="19"/>
        </w:numPr>
        <w:spacing w:after="120"/>
        <w:rPr>
          <w:rFonts w:ascii="Aptos" w:hAnsi="Aptos"/>
          <w:sz w:val="24"/>
          <w:szCs w:val="24"/>
        </w:rPr>
      </w:pPr>
      <w:r w:rsidRPr="00316508">
        <w:rPr>
          <w:rFonts w:ascii="Aptos" w:hAnsi="Aptos"/>
          <w:sz w:val="24"/>
          <w:szCs w:val="24"/>
        </w:rPr>
        <w:t xml:space="preserve">Select </w:t>
      </w:r>
      <w:r w:rsidRPr="00316508">
        <w:rPr>
          <w:rFonts w:ascii="Aptos" w:hAnsi="Aptos"/>
          <w:i/>
          <w:iCs/>
          <w:sz w:val="24"/>
          <w:szCs w:val="24"/>
        </w:rPr>
        <w:t>Results</w:t>
      </w:r>
      <w:r w:rsidR="001534D3" w:rsidRPr="00316508">
        <w:rPr>
          <w:rFonts w:ascii="Aptos" w:hAnsi="Aptos"/>
          <w:sz w:val="24"/>
          <w:szCs w:val="24"/>
        </w:rPr>
        <w:t>.</w:t>
      </w:r>
    </w:p>
    <w:p w14:paraId="30067208" w14:textId="59BB3AE8" w:rsidR="001534D3" w:rsidRDefault="00B57A1F" w:rsidP="000F48F9">
      <w:pPr>
        <w:pStyle w:val="ListParagraph"/>
        <w:numPr>
          <w:ilvl w:val="0"/>
          <w:numId w:val="19"/>
        </w:numPr>
        <w:spacing w:after="240"/>
        <w:contextualSpacing w:val="0"/>
      </w:pPr>
      <w:r w:rsidRPr="00316508">
        <w:rPr>
          <w:rFonts w:ascii="Aptos" w:hAnsi="Aptos"/>
          <w:sz w:val="24"/>
          <w:szCs w:val="24"/>
        </w:rPr>
        <w:t xml:space="preserve">Select the applicable </w:t>
      </w:r>
      <w:r w:rsidRPr="00316508">
        <w:rPr>
          <w:rFonts w:ascii="Aptos" w:hAnsi="Aptos"/>
          <w:i/>
          <w:iCs/>
          <w:sz w:val="24"/>
          <w:szCs w:val="24"/>
        </w:rPr>
        <w:t>Compound View</w:t>
      </w:r>
      <w:r w:rsidRPr="00316508">
        <w:rPr>
          <w:rFonts w:ascii="Aptos" w:hAnsi="Aptos"/>
          <w:sz w:val="24"/>
          <w:szCs w:val="24"/>
        </w:rPr>
        <w:t xml:space="preserve"> tab to view the results</w:t>
      </w:r>
      <w:r>
        <w:t>.</w:t>
      </w:r>
    </w:p>
    <w:p w14:paraId="7E0AD06C" w14:textId="19731116" w:rsidR="00ED0FC1" w:rsidRDefault="00ED0FC1" w:rsidP="000F48F9">
      <w:pPr>
        <w:rPr>
          <w:b/>
          <w:sz w:val="24"/>
          <w:szCs w:val="24"/>
        </w:rPr>
      </w:pPr>
    </w:p>
    <w:p w14:paraId="0C756EC7" w14:textId="361FD3BD" w:rsidR="001534D3" w:rsidRPr="00B47FBC" w:rsidRDefault="001534D3" w:rsidP="000F48F9">
      <w:pPr>
        <w:tabs>
          <w:tab w:val="left" w:pos="720"/>
        </w:tabs>
        <w:spacing w:after="120"/>
        <w:rPr>
          <w:rFonts w:ascii="Montserrat Medium" w:hAnsi="Montserrat Medium"/>
          <w:b/>
          <w:sz w:val="36"/>
          <w:szCs w:val="36"/>
        </w:rPr>
      </w:pPr>
      <w:r w:rsidRPr="00B47FBC">
        <w:rPr>
          <w:rFonts w:ascii="Montserrat Medium" w:hAnsi="Montserrat Medium"/>
          <w:b/>
          <w:sz w:val="36"/>
          <w:szCs w:val="36"/>
        </w:rPr>
        <w:t>D.5.</w:t>
      </w:r>
      <w:r w:rsidR="00D30FEE" w:rsidRPr="00B47FBC">
        <w:rPr>
          <w:rFonts w:ascii="Montserrat Medium" w:hAnsi="Montserrat Medium"/>
          <w:b/>
          <w:sz w:val="36"/>
          <w:szCs w:val="36"/>
        </w:rPr>
        <w:t xml:space="preserve"> </w:t>
      </w:r>
      <w:r w:rsidRPr="00B47FBC">
        <w:rPr>
          <w:rFonts w:ascii="Montserrat Medium" w:hAnsi="Montserrat Medium"/>
          <w:b/>
          <w:sz w:val="36"/>
          <w:szCs w:val="36"/>
        </w:rPr>
        <w:tab/>
        <w:t>Statewide Balancing Report</w:t>
      </w:r>
    </w:p>
    <w:p w14:paraId="1027880D" w14:textId="77777777" w:rsidR="001534D3" w:rsidRPr="00F06209" w:rsidRDefault="001534D3" w:rsidP="000F48F9">
      <w:pPr>
        <w:rPr>
          <w:b/>
          <w:sz w:val="10"/>
          <w:szCs w:val="10"/>
          <w:u w:val="single"/>
        </w:rPr>
      </w:pPr>
    </w:p>
    <w:p w14:paraId="579B150B" w14:textId="77777777" w:rsidR="001534D3" w:rsidRPr="00316508" w:rsidRDefault="00DD1F1F" w:rsidP="000F48F9">
      <w:pPr>
        <w:rPr>
          <w:rFonts w:ascii="Aptos" w:hAnsi="Aptos"/>
          <w:sz w:val="24"/>
          <w:szCs w:val="24"/>
        </w:rPr>
      </w:pPr>
      <w:r w:rsidRPr="00316508">
        <w:rPr>
          <w:rFonts w:ascii="Aptos" w:hAnsi="Aptos"/>
          <w:snapToGrid w:val="0"/>
          <w:sz w:val="24"/>
          <w:szCs w:val="24"/>
        </w:rPr>
        <w:t>SARS produces a</w:t>
      </w:r>
      <w:r w:rsidR="001534D3" w:rsidRPr="00316508">
        <w:rPr>
          <w:rFonts w:ascii="Aptos" w:hAnsi="Aptos"/>
          <w:snapToGrid w:val="0"/>
          <w:sz w:val="24"/>
          <w:szCs w:val="24"/>
        </w:rPr>
        <w:t xml:space="preserve"> web-based set of statewide balancing reports</w:t>
      </w:r>
      <w:r w:rsidR="001534D3" w:rsidRPr="00316508">
        <w:rPr>
          <w:rFonts w:ascii="Aptos" w:hAnsi="Aptos"/>
          <w:sz w:val="24"/>
          <w:szCs w:val="24"/>
        </w:rPr>
        <w:t xml:space="preserve"> to facilitate statewide balancing of transfers and other interagency transactions.</w:t>
      </w:r>
      <w:r w:rsidR="00D30FEE" w:rsidRPr="00316508">
        <w:rPr>
          <w:rFonts w:ascii="Aptos" w:hAnsi="Aptos"/>
          <w:sz w:val="24"/>
          <w:szCs w:val="24"/>
        </w:rPr>
        <w:t xml:space="preserve"> </w:t>
      </w:r>
    </w:p>
    <w:p w14:paraId="73833463" w14:textId="77777777" w:rsidR="001534D3" w:rsidRPr="00316508" w:rsidRDefault="001534D3" w:rsidP="000F48F9">
      <w:pPr>
        <w:ind w:left="360"/>
        <w:rPr>
          <w:rFonts w:ascii="Aptos" w:hAnsi="Aptos"/>
          <w:sz w:val="24"/>
          <w:szCs w:val="24"/>
        </w:rPr>
      </w:pPr>
    </w:p>
    <w:p w14:paraId="0B7DC1AA" w14:textId="77777777" w:rsidR="001534D3" w:rsidRPr="00316508" w:rsidRDefault="001534D3" w:rsidP="000F48F9">
      <w:pPr>
        <w:rPr>
          <w:rFonts w:ascii="Aptos" w:hAnsi="Aptos"/>
          <w:snapToGrid w:val="0"/>
          <w:sz w:val="24"/>
          <w:szCs w:val="24"/>
        </w:rPr>
      </w:pPr>
      <w:r w:rsidRPr="00316508">
        <w:rPr>
          <w:rFonts w:ascii="Aptos" w:hAnsi="Aptos"/>
          <w:snapToGrid w:val="0"/>
          <w:sz w:val="24"/>
          <w:szCs w:val="24"/>
        </w:rPr>
        <w:t>The reports include:</w:t>
      </w:r>
    </w:p>
    <w:p w14:paraId="727B486F" w14:textId="77777777" w:rsidR="001534D3" w:rsidRPr="00316508" w:rsidRDefault="001534D3" w:rsidP="000F48F9">
      <w:pPr>
        <w:rPr>
          <w:rFonts w:ascii="Aptos" w:hAnsi="Aptos"/>
          <w:snapToGrid w:val="0"/>
          <w:sz w:val="24"/>
          <w:szCs w:val="24"/>
        </w:rPr>
      </w:pPr>
    </w:p>
    <w:p w14:paraId="7E96B492" w14:textId="77777777" w:rsidR="001534D3" w:rsidRPr="00316508" w:rsidRDefault="001534D3" w:rsidP="000F48F9">
      <w:pPr>
        <w:pStyle w:val="ListParagraph"/>
        <w:numPr>
          <w:ilvl w:val="0"/>
          <w:numId w:val="34"/>
        </w:numPr>
        <w:rPr>
          <w:rFonts w:ascii="Aptos" w:hAnsi="Aptos"/>
          <w:snapToGrid w:val="0"/>
          <w:sz w:val="24"/>
          <w:szCs w:val="24"/>
        </w:rPr>
      </w:pPr>
      <w:r w:rsidRPr="00316508">
        <w:rPr>
          <w:rFonts w:ascii="Aptos" w:hAnsi="Aptos"/>
          <w:snapToGrid w:val="0"/>
          <w:sz w:val="24"/>
          <w:szCs w:val="24"/>
        </w:rPr>
        <w:t>Advances To/From Other Funds, sorted by GL account 0950</w:t>
      </w:r>
    </w:p>
    <w:p w14:paraId="769A34C1" w14:textId="77777777" w:rsidR="001534D3" w:rsidRPr="00316508" w:rsidRDefault="001534D3" w:rsidP="000F48F9">
      <w:pPr>
        <w:pStyle w:val="ListParagraph"/>
        <w:numPr>
          <w:ilvl w:val="0"/>
          <w:numId w:val="34"/>
        </w:numPr>
        <w:rPr>
          <w:rFonts w:ascii="Aptos" w:hAnsi="Aptos"/>
          <w:snapToGrid w:val="0"/>
          <w:sz w:val="24"/>
          <w:szCs w:val="24"/>
        </w:rPr>
      </w:pPr>
      <w:r w:rsidRPr="00316508">
        <w:rPr>
          <w:rFonts w:ascii="Aptos" w:hAnsi="Aptos"/>
          <w:snapToGrid w:val="0"/>
          <w:sz w:val="24"/>
          <w:szCs w:val="24"/>
        </w:rPr>
        <w:t>Advances To/From Other Funds, sorted by GL account 1800</w:t>
      </w:r>
    </w:p>
    <w:p w14:paraId="14E6C9BA" w14:textId="77777777" w:rsidR="001534D3" w:rsidRPr="00316508" w:rsidRDefault="001534D3" w:rsidP="000F48F9">
      <w:pPr>
        <w:pStyle w:val="ListParagraph"/>
        <w:numPr>
          <w:ilvl w:val="0"/>
          <w:numId w:val="34"/>
        </w:numPr>
        <w:rPr>
          <w:rFonts w:ascii="Aptos" w:hAnsi="Aptos"/>
          <w:snapToGrid w:val="0"/>
          <w:sz w:val="24"/>
          <w:szCs w:val="24"/>
        </w:rPr>
      </w:pPr>
      <w:r w:rsidRPr="00316508">
        <w:rPr>
          <w:rFonts w:ascii="Aptos" w:hAnsi="Aptos"/>
          <w:snapToGrid w:val="0"/>
          <w:sz w:val="24"/>
          <w:szCs w:val="24"/>
        </w:rPr>
        <w:t xml:space="preserve">Due To/From Other Funds, sorted by GL account 0586 </w:t>
      </w:r>
    </w:p>
    <w:p w14:paraId="74D5908D" w14:textId="77777777" w:rsidR="001534D3" w:rsidRPr="00316508" w:rsidRDefault="001534D3" w:rsidP="000F48F9">
      <w:pPr>
        <w:pStyle w:val="ListParagraph"/>
        <w:numPr>
          <w:ilvl w:val="0"/>
          <w:numId w:val="34"/>
        </w:numPr>
        <w:rPr>
          <w:rFonts w:ascii="Aptos" w:hAnsi="Aptos"/>
          <w:snapToGrid w:val="0"/>
          <w:sz w:val="24"/>
          <w:szCs w:val="24"/>
        </w:rPr>
      </w:pPr>
      <w:r w:rsidRPr="00316508">
        <w:rPr>
          <w:rFonts w:ascii="Aptos" w:hAnsi="Aptos"/>
          <w:snapToGrid w:val="0"/>
          <w:sz w:val="24"/>
          <w:szCs w:val="24"/>
        </w:rPr>
        <w:t>Due To/From Other Funds, sorted by GL account 1532</w:t>
      </w:r>
    </w:p>
    <w:p w14:paraId="401762F7" w14:textId="77777777" w:rsidR="001534D3" w:rsidRPr="00316508" w:rsidRDefault="001534D3" w:rsidP="000F48F9">
      <w:pPr>
        <w:pStyle w:val="ListParagraph"/>
        <w:numPr>
          <w:ilvl w:val="0"/>
          <w:numId w:val="34"/>
        </w:numPr>
        <w:rPr>
          <w:rFonts w:ascii="Aptos" w:hAnsi="Aptos"/>
          <w:snapToGrid w:val="0"/>
          <w:sz w:val="24"/>
          <w:szCs w:val="24"/>
        </w:rPr>
      </w:pPr>
      <w:r w:rsidRPr="00316508">
        <w:rPr>
          <w:rFonts w:ascii="Aptos" w:hAnsi="Aptos"/>
          <w:snapToGrid w:val="0"/>
          <w:sz w:val="24"/>
          <w:szCs w:val="24"/>
        </w:rPr>
        <w:t>Indirect Transfers</w:t>
      </w:r>
    </w:p>
    <w:p w14:paraId="5C3C6D61" w14:textId="77777777" w:rsidR="0094712F" w:rsidRPr="00316508" w:rsidRDefault="0094712F" w:rsidP="000F48F9">
      <w:pPr>
        <w:pStyle w:val="ListParagraph"/>
        <w:numPr>
          <w:ilvl w:val="0"/>
          <w:numId w:val="34"/>
        </w:numPr>
        <w:rPr>
          <w:rFonts w:ascii="Aptos" w:hAnsi="Aptos"/>
          <w:snapToGrid w:val="0"/>
          <w:sz w:val="24"/>
          <w:szCs w:val="24"/>
        </w:rPr>
      </w:pPr>
      <w:r w:rsidRPr="00316508">
        <w:rPr>
          <w:rFonts w:ascii="Aptos" w:hAnsi="Aptos"/>
          <w:snapToGrid w:val="0"/>
          <w:sz w:val="24"/>
          <w:szCs w:val="24"/>
        </w:rPr>
        <w:lastRenderedPageBreak/>
        <w:t>Interagency Transfers sorted by Transfers In</w:t>
      </w:r>
    </w:p>
    <w:p w14:paraId="153CFF4D" w14:textId="77777777" w:rsidR="001534D3" w:rsidRPr="00316508" w:rsidRDefault="0094712F" w:rsidP="000F48F9">
      <w:pPr>
        <w:pStyle w:val="ListParagraph"/>
        <w:numPr>
          <w:ilvl w:val="0"/>
          <w:numId w:val="34"/>
        </w:numPr>
        <w:rPr>
          <w:rFonts w:ascii="Aptos" w:hAnsi="Aptos"/>
          <w:snapToGrid w:val="0"/>
          <w:sz w:val="24"/>
          <w:szCs w:val="24"/>
        </w:rPr>
      </w:pPr>
      <w:r w:rsidRPr="00316508">
        <w:rPr>
          <w:rFonts w:ascii="Aptos" w:hAnsi="Aptos"/>
          <w:snapToGrid w:val="0"/>
          <w:sz w:val="24"/>
          <w:szCs w:val="24"/>
        </w:rPr>
        <w:t>Interagency Transfers sorted by Transfers Out</w:t>
      </w:r>
    </w:p>
    <w:p w14:paraId="601AF760" w14:textId="77777777" w:rsidR="001534D3" w:rsidRPr="00316508" w:rsidRDefault="001534D3" w:rsidP="000F48F9">
      <w:pPr>
        <w:pStyle w:val="ListParagraph"/>
        <w:numPr>
          <w:ilvl w:val="0"/>
          <w:numId w:val="34"/>
        </w:numPr>
        <w:rPr>
          <w:rFonts w:ascii="Aptos" w:hAnsi="Aptos"/>
          <w:snapToGrid w:val="0"/>
          <w:sz w:val="24"/>
          <w:szCs w:val="24"/>
        </w:rPr>
      </w:pPr>
      <w:r w:rsidRPr="00316508">
        <w:rPr>
          <w:rFonts w:ascii="Aptos" w:hAnsi="Aptos"/>
          <w:snapToGrid w:val="0"/>
          <w:sz w:val="24"/>
          <w:szCs w:val="24"/>
        </w:rPr>
        <w:t>Operating Transfers</w:t>
      </w:r>
    </w:p>
    <w:p w14:paraId="059105E1" w14:textId="77777777" w:rsidR="001534D3" w:rsidRPr="00316508" w:rsidRDefault="001534D3" w:rsidP="000F48F9">
      <w:pPr>
        <w:tabs>
          <w:tab w:val="left" w:pos="720"/>
          <w:tab w:val="left" w:pos="1440"/>
        </w:tabs>
        <w:rPr>
          <w:rFonts w:ascii="Aptos" w:hAnsi="Aptos"/>
          <w:snapToGrid w:val="0"/>
          <w:sz w:val="24"/>
          <w:szCs w:val="24"/>
        </w:rPr>
      </w:pPr>
    </w:p>
    <w:p w14:paraId="279B40B6" w14:textId="77777777" w:rsidR="001534D3" w:rsidRPr="00316508" w:rsidRDefault="00C817F3" w:rsidP="000F48F9">
      <w:pPr>
        <w:rPr>
          <w:rFonts w:ascii="Aptos" w:hAnsi="Aptos"/>
          <w:snapToGrid w:val="0"/>
          <w:sz w:val="24"/>
          <w:szCs w:val="24"/>
        </w:rPr>
      </w:pPr>
      <w:r w:rsidRPr="00316508">
        <w:rPr>
          <w:rFonts w:ascii="Aptos" w:hAnsi="Aptos"/>
          <w:snapToGrid w:val="0"/>
          <w:sz w:val="24"/>
          <w:szCs w:val="24"/>
        </w:rPr>
        <w:t>T</w:t>
      </w:r>
      <w:r w:rsidR="001534D3" w:rsidRPr="00316508">
        <w:rPr>
          <w:rFonts w:ascii="Aptos" w:hAnsi="Aptos"/>
          <w:snapToGrid w:val="0"/>
          <w:sz w:val="24"/>
          <w:szCs w:val="24"/>
        </w:rPr>
        <w:t>wo reports</w:t>
      </w:r>
      <w:r w:rsidRPr="00316508">
        <w:rPr>
          <w:rFonts w:ascii="Aptos" w:hAnsi="Aptos"/>
          <w:snapToGrid w:val="0"/>
          <w:sz w:val="24"/>
          <w:szCs w:val="24"/>
        </w:rPr>
        <w:t xml:space="preserve"> </w:t>
      </w:r>
      <w:r w:rsidR="00DD1F1F" w:rsidRPr="00316508">
        <w:rPr>
          <w:rFonts w:ascii="Aptos" w:hAnsi="Aptos"/>
          <w:snapToGrid w:val="0"/>
          <w:sz w:val="24"/>
          <w:szCs w:val="24"/>
        </w:rPr>
        <w:t>are available</w:t>
      </w:r>
      <w:r w:rsidR="001534D3" w:rsidRPr="00316508">
        <w:rPr>
          <w:rFonts w:ascii="Aptos" w:hAnsi="Aptos"/>
          <w:snapToGrid w:val="0"/>
          <w:sz w:val="24"/>
          <w:szCs w:val="24"/>
        </w:rPr>
        <w:t xml:space="preserve"> for each type</w:t>
      </w:r>
      <w:r w:rsidRPr="00316508">
        <w:rPr>
          <w:rFonts w:ascii="Aptos" w:hAnsi="Aptos"/>
          <w:snapToGrid w:val="0"/>
          <w:sz w:val="24"/>
          <w:szCs w:val="24"/>
        </w:rPr>
        <w:t xml:space="preserve"> of interagency transaction</w:t>
      </w:r>
      <w:r w:rsidR="001534D3" w:rsidRPr="00316508">
        <w:rPr>
          <w:rFonts w:ascii="Aptos" w:hAnsi="Aptos"/>
          <w:snapToGrid w:val="0"/>
          <w:sz w:val="24"/>
          <w:szCs w:val="24"/>
        </w:rPr>
        <w:t>.</w:t>
      </w:r>
      <w:r w:rsidR="00D30FEE" w:rsidRPr="00316508">
        <w:rPr>
          <w:rFonts w:ascii="Aptos" w:hAnsi="Aptos"/>
          <w:snapToGrid w:val="0"/>
          <w:sz w:val="24"/>
          <w:szCs w:val="24"/>
        </w:rPr>
        <w:t xml:space="preserve"> </w:t>
      </w:r>
      <w:r w:rsidR="001534D3" w:rsidRPr="00316508">
        <w:rPr>
          <w:rFonts w:ascii="Aptos" w:hAnsi="Aptos"/>
          <w:snapToGrid w:val="0"/>
          <w:sz w:val="24"/>
          <w:szCs w:val="24"/>
        </w:rPr>
        <w:t xml:space="preserve">The first </w:t>
      </w:r>
      <w:r w:rsidRPr="00316508">
        <w:rPr>
          <w:rFonts w:ascii="Aptos" w:hAnsi="Aptos"/>
          <w:snapToGrid w:val="0"/>
          <w:sz w:val="24"/>
          <w:szCs w:val="24"/>
        </w:rPr>
        <w:t>report displays</w:t>
      </w:r>
      <w:r w:rsidR="005840A8" w:rsidRPr="00316508">
        <w:rPr>
          <w:rFonts w:ascii="Aptos" w:hAnsi="Aptos"/>
          <w:snapToGrid w:val="0"/>
          <w:sz w:val="24"/>
          <w:szCs w:val="24"/>
        </w:rPr>
        <w:t xml:space="preserve"> </w:t>
      </w:r>
      <w:r w:rsidR="001534D3" w:rsidRPr="00316508">
        <w:rPr>
          <w:rFonts w:ascii="Aptos" w:hAnsi="Aptos"/>
          <w:snapToGrid w:val="0"/>
          <w:sz w:val="24"/>
          <w:szCs w:val="24"/>
        </w:rPr>
        <w:t>all agency</w:t>
      </w:r>
      <w:r w:rsidR="004439C3" w:rsidRPr="00316508">
        <w:rPr>
          <w:rFonts w:ascii="Aptos" w:hAnsi="Aptos"/>
          <w:snapToGrid w:val="0"/>
          <w:sz w:val="24"/>
          <w:szCs w:val="24"/>
        </w:rPr>
        <w:t xml:space="preserve"> balances, while </w:t>
      </w:r>
      <w:r w:rsidR="001534D3" w:rsidRPr="00316508">
        <w:rPr>
          <w:rFonts w:ascii="Aptos" w:hAnsi="Aptos"/>
          <w:snapToGrid w:val="0"/>
          <w:sz w:val="24"/>
          <w:szCs w:val="24"/>
        </w:rPr>
        <w:t xml:space="preserve">the second </w:t>
      </w:r>
      <w:r w:rsidR="00DD1F1F" w:rsidRPr="00316508">
        <w:rPr>
          <w:rFonts w:ascii="Aptos" w:hAnsi="Aptos"/>
          <w:snapToGrid w:val="0"/>
          <w:sz w:val="24"/>
          <w:szCs w:val="24"/>
        </w:rPr>
        <w:t>report show</w:t>
      </w:r>
      <w:r w:rsidR="001534D3" w:rsidRPr="00316508">
        <w:rPr>
          <w:rFonts w:ascii="Aptos" w:hAnsi="Aptos"/>
          <w:snapToGrid w:val="0"/>
          <w:sz w:val="24"/>
          <w:szCs w:val="24"/>
        </w:rPr>
        <w:t xml:space="preserve">s only </w:t>
      </w:r>
      <w:r w:rsidR="00DD1F1F" w:rsidRPr="00316508">
        <w:rPr>
          <w:rFonts w:ascii="Aptos" w:hAnsi="Aptos"/>
          <w:snapToGrid w:val="0"/>
          <w:sz w:val="24"/>
          <w:szCs w:val="24"/>
        </w:rPr>
        <w:t>the</w:t>
      </w:r>
      <w:r w:rsidR="001534D3" w:rsidRPr="00316508">
        <w:rPr>
          <w:rFonts w:ascii="Aptos" w:hAnsi="Aptos"/>
          <w:snapToGrid w:val="0"/>
          <w:sz w:val="24"/>
          <w:szCs w:val="24"/>
        </w:rPr>
        <w:t xml:space="preserve"> out</w:t>
      </w:r>
      <w:r w:rsidR="00DD1F1F" w:rsidRPr="00316508">
        <w:rPr>
          <w:rFonts w:ascii="Aptos" w:hAnsi="Aptos"/>
          <w:snapToGrid w:val="0"/>
          <w:sz w:val="24"/>
          <w:szCs w:val="24"/>
        </w:rPr>
        <w:t>-</w:t>
      </w:r>
      <w:r w:rsidR="001534D3" w:rsidRPr="00316508">
        <w:rPr>
          <w:rFonts w:ascii="Aptos" w:hAnsi="Aptos"/>
          <w:snapToGrid w:val="0"/>
          <w:sz w:val="24"/>
          <w:szCs w:val="24"/>
        </w:rPr>
        <w:t>of</w:t>
      </w:r>
      <w:r w:rsidR="00DD1F1F" w:rsidRPr="00316508">
        <w:rPr>
          <w:rFonts w:ascii="Aptos" w:hAnsi="Aptos"/>
          <w:snapToGrid w:val="0"/>
          <w:sz w:val="24"/>
          <w:szCs w:val="24"/>
        </w:rPr>
        <w:t>-</w:t>
      </w:r>
      <w:r w:rsidR="001534D3" w:rsidRPr="00316508">
        <w:rPr>
          <w:rFonts w:ascii="Aptos" w:hAnsi="Aptos"/>
          <w:snapToGrid w:val="0"/>
          <w:sz w:val="24"/>
          <w:szCs w:val="24"/>
        </w:rPr>
        <w:t xml:space="preserve">balance </w:t>
      </w:r>
      <w:r w:rsidR="00DD1F1F" w:rsidRPr="00316508">
        <w:rPr>
          <w:rFonts w:ascii="Aptos" w:hAnsi="Aptos"/>
          <w:snapToGrid w:val="0"/>
          <w:sz w:val="24"/>
          <w:szCs w:val="24"/>
        </w:rPr>
        <w:t xml:space="preserve">items </w:t>
      </w:r>
      <w:r w:rsidR="001534D3" w:rsidRPr="00316508">
        <w:rPr>
          <w:rFonts w:ascii="Aptos" w:hAnsi="Aptos"/>
          <w:snapToGrid w:val="0"/>
          <w:sz w:val="24"/>
          <w:szCs w:val="24"/>
        </w:rPr>
        <w:t>(</w:t>
      </w:r>
      <w:r w:rsidR="005840A8" w:rsidRPr="00316508">
        <w:rPr>
          <w:rFonts w:ascii="Aptos" w:hAnsi="Aptos"/>
          <w:snapToGrid w:val="0"/>
          <w:sz w:val="24"/>
          <w:szCs w:val="24"/>
        </w:rPr>
        <w:t>exceptions</w:t>
      </w:r>
      <w:r w:rsidR="001534D3" w:rsidRPr="00316508">
        <w:rPr>
          <w:rFonts w:ascii="Aptos" w:hAnsi="Aptos"/>
          <w:snapToGrid w:val="0"/>
          <w:sz w:val="24"/>
          <w:szCs w:val="24"/>
        </w:rPr>
        <w:t>).</w:t>
      </w:r>
    </w:p>
    <w:p w14:paraId="0A0E53E5" w14:textId="77777777" w:rsidR="001534D3" w:rsidRPr="00316508" w:rsidRDefault="001534D3" w:rsidP="000F48F9">
      <w:pPr>
        <w:rPr>
          <w:rFonts w:ascii="Aptos" w:hAnsi="Aptos"/>
          <w:snapToGrid w:val="0"/>
          <w:sz w:val="24"/>
          <w:szCs w:val="24"/>
        </w:rPr>
      </w:pPr>
    </w:p>
    <w:p w14:paraId="62B5407F" w14:textId="24DB2528" w:rsidR="001534D3" w:rsidRPr="00316508" w:rsidRDefault="005728F1" w:rsidP="000F48F9">
      <w:pPr>
        <w:rPr>
          <w:rFonts w:ascii="Aptos" w:hAnsi="Aptos"/>
          <w:snapToGrid w:val="0"/>
          <w:sz w:val="24"/>
          <w:szCs w:val="24"/>
        </w:rPr>
      </w:pPr>
      <w:hyperlink r:id="rId16" w:history="1">
        <w:r w:rsidRPr="005728F1">
          <w:rPr>
            <w:rStyle w:val="Hyperlink"/>
            <w:rFonts w:ascii="Aptos" w:hAnsi="Aptos"/>
            <w:snapToGrid w:val="0"/>
            <w:sz w:val="24"/>
            <w:szCs w:val="24"/>
          </w:rPr>
          <w:t>The Statewide Balancin</w:t>
        </w:r>
        <w:r w:rsidRPr="005728F1">
          <w:rPr>
            <w:rStyle w:val="Hyperlink"/>
            <w:rFonts w:ascii="Aptos" w:hAnsi="Aptos"/>
            <w:snapToGrid w:val="0"/>
            <w:sz w:val="24"/>
            <w:szCs w:val="24"/>
          </w:rPr>
          <w:t>g Reports</w:t>
        </w:r>
      </w:hyperlink>
      <w:r w:rsidR="00D30FEE" w:rsidRPr="00316508">
        <w:rPr>
          <w:rFonts w:ascii="Aptos" w:hAnsi="Aptos"/>
          <w:snapToGrid w:val="0"/>
          <w:sz w:val="24"/>
          <w:szCs w:val="24"/>
        </w:rPr>
        <w:t xml:space="preserve"> </w:t>
      </w:r>
      <w:r>
        <w:rPr>
          <w:rFonts w:ascii="Aptos" w:hAnsi="Aptos"/>
          <w:snapToGrid w:val="0"/>
          <w:sz w:val="24"/>
          <w:szCs w:val="24"/>
        </w:rPr>
        <w:t>have t</w:t>
      </w:r>
      <w:r w:rsidR="001534D3" w:rsidRPr="00316508">
        <w:rPr>
          <w:rFonts w:ascii="Aptos" w:hAnsi="Aptos"/>
          <w:snapToGrid w:val="0"/>
          <w:sz w:val="24"/>
          <w:szCs w:val="24"/>
        </w:rPr>
        <w:t xml:space="preserve">he agency number </w:t>
      </w:r>
      <w:r>
        <w:rPr>
          <w:rFonts w:ascii="Aptos" w:hAnsi="Aptos"/>
          <w:snapToGrid w:val="0"/>
          <w:sz w:val="24"/>
          <w:szCs w:val="24"/>
        </w:rPr>
        <w:t xml:space="preserve">in </w:t>
      </w:r>
      <w:r w:rsidR="001534D3" w:rsidRPr="00316508">
        <w:rPr>
          <w:rFonts w:ascii="Aptos" w:hAnsi="Aptos"/>
          <w:snapToGrid w:val="0"/>
          <w:sz w:val="24"/>
          <w:szCs w:val="24"/>
        </w:rPr>
        <w:t>the upper left-hand corner of the report.</w:t>
      </w:r>
      <w:r w:rsidR="00D30FEE" w:rsidRPr="00316508">
        <w:rPr>
          <w:rFonts w:ascii="Aptos" w:hAnsi="Aptos"/>
          <w:snapToGrid w:val="0"/>
          <w:sz w:val="24"/>
          <w:szCs w:val="24"/>
        </w:rPr>
        <w:t xml:space="preserve"> </w:t>
      </w:r>
      <w:r w:rsidR="00DD1F1F" w:rsidRPr="00316508">
        <w:rPr>
          <w:rFonts w:ascii="Aptos" w:hAnsi="Aptos"/>
          <w:snapToGrid w:val="0"/>
          <w:sz w:val="24"/>
          <w:szCs w:val="24"/>
        </w:rPr>
        <w:t>S</w:t>
      </w:r>
      <w:r w:rsidR="001534D3" w:rsidRPr="00316508">
        <w:rPr>
          <w:rFonts w:ascii="Aptos" w:hAnsi="Aptos"/>
          <w:snapToGrid w:val="0"/>
          <w:sz w:val="24"/>
          <w:szCs w:val="24"/>
        </w:rPr>
        <w:t>croll through the pages</w:t>
      </w:r>
      <w:r w:rsidR="005F66B6" w:rsidRPr="00316508">
        <w:rPr>
          <w:rFonts w:ascii="Aptos" w:hAnsi="Aptos"/>
          <w:snapToGrid w:val="0"/>
          <w:sz w:val="24"/>
          <w:szCs w:val="24"/>
        </w:rPr>
        <w:t xml:space="preserve"> or hit CTRL+F and enter your agency number</w:t>
      </w:r>
      <w:r w:rsidR="001534D3" w:rsidRPr="00316508">
        <w:rPr>
          <w:rFonts w:ascii="Aptos" w:hAnsi="Aptos"/>
          <w:snapToGrid w:val="0"/>
          <w:sz w:val="24"/>
          <w:szCs w:val="24"/>
        </w:rPr>
        <w:t xml:space="preserve"> </w:t>
      </w:r>
      <w:r w:rsidR="00DD1F1F" w:rsidRPr="00316508">
        <w:rPr>
          <w:rFonts w:ascii="Aptos" w:hAnsi="Aptos"/>
          <w:snapToGrid w:val="0"/>
          <w:sz w:val="24"/>
          <w:szCs w:val="24"/>
        </w:rPr>
        <w:t>to find</w:t>
      </w:r>
      <w:r w:rsidR="001534D3" w:rsidRPr="00316508">
        <w:rPr>
          <w:rFonts w:ascii="Aptos" w:hAnsi="Aptos"/>
          <w:snapToGrid w:val="0"/>
          <w:sz w:val="24"/>
          <w:szCs w:val="24"/>
        </w:rPr>
        <w:t xml:space="preserve"> your agency</w:t>
      </w:r>
      <w:r w:rsidR="005F66B6" w:rsidRPr="00316508">
        <w:rPr>
          <w:rFonts w:ascii="Aptos" w:hAnsi="Aptos"/>
          <w:snapToGrid w:val="0"/>
          <w:sz w:val="24"/>
          <w:szCs w:val="24"/>
        </w:rPr>
        <w:t>’s information</w:t>
      </w:r>
      <w:r w:rsidR="001534D3" w:rsidRPr="00316508">
        <w:rPr>
          <w:rFonts w:ascii="Aptos" w:hAnsi="Aptos"/>
          <w:snapToGrid w:val="0"/>
          <w:sz w:val="24"/>
          <w:szCs w:val="24"/>
        </w:rPr>
        <w:t>.</w:t>
      </w:r>
    </w:p>
    <w:p w14:paraId="5E782CD7" w14:textId="77777777" w:rsidR="001534D3" w:rsidRPr="00316508" w:rsidRDefault="001534D3" w:rsidP="000F48F9">
      <w:pPr>
        <w:rPr>
          <w:rFonts w:ascii="Aptos" w:hAnsi="Aptos"/>
          <w:snapToGrid w:val="0"/>
          <w:sz w:val="24"/>
          <w:szCs w:val="24"/>
        </w:rPr>
      </w:pPr>
    </w:p>
    <w:p w14:paraId="435D12BD" w14:textId="6C0C240C" w:rsidR="001534D3" w:rsidRPr="00316508" w:rsidRDefault="001534D3" w:rsidP="000F48F9">
      <w:pPr>
        <w:rPr>
          <w:rFonts w:ascii="Aptos" w:hAnsi="Aptos"/>
          <w:snapToGrid w:val="0"/>
          <w:sz w:val="24"/>
          <w:szCs w:val="24"/>
        </w:rPr>
      </w:pPr>
      <w:r w:rsidRPr="00316508">
        <w:rPr>
          <w:rFonts w:ascii="Aptos" w:hAnsi="Aptos"/>
          <w:snapToGrid w:val="0"/>
          <w:sz w:val="24"/>
          <w:szCs w:val="24"/>
        </w:rPr>
        <w:t>During year-end closing, SARS update</w:t>
      </w:r>
      <w:r w:rsidR="004439C3" w:rsidRPr="00316508">
        <w:rPr>
          <w:rFonts w:ascii="Aptos" w:hAnsi="Aptos"/>
          <w:snapToGrid w:val="0"/>
          <w:sz w:val="24"/>
          <w:szCs w:val="24"/>
        </w:rPr>
        <w:t>s</w:t>
      </w:r>
      <w:r w:rsidRPr="00316508">
        <w:rPr>
          <w:rFonts w:ascii="Aptos" w:hAnsi="Aptos"/>
          <w:snapToGrid w:val="0"/>
          <w:sz w:val="24"/>
          <w:szCs w:val="24"/>
        </w:rPr>
        <w:t xml:space="preserve"> </w:t>
      </w:r>
      <w:r w:rsidR="00157FEC" w:rsidRPr="00316508">
        <w:rPr>
          <w:rFonts w:ascii="Aptos" w:hAnsi="Aptos"/>
          <w:snapToGrid w:val="0"/>
          <w:sz w:val="24"/>
          <w:szCs w:val="24"/>
        </w:rPr>
        <w:t xml:space="preserve">the </w:t>
      </w:r>
      <w:r w:rsidR="00157FEC" w:rsidRPr="00316508">
        <w:rPr>
          <w:rFonts w:ascii="Aptos" w:hAnsi="Aptos"/>
          <w:i/>
          <w:snapToGrid w:val="0"/>
          <w:sz w:val="24"/>
          <w:szCs w:val="24"/>
        </w:rPr>
        <w:t>Statewide Balancing Reports</w:t>
      </w:r>
      <w:r w:rsidR="00157FEC" w:rsidRPr="00316508">
        <w:rPr>
          <w:rFonts w:ascii="Aptos" w:hAnsi="Aptos"/>
          <w:snapToGrid w:val="0"/>
          <w:sz w:val="24"/>
          <w:szCs w:val="24"/>
        </w:rPr>
        <w:t xml:space="preserve"> </w:t>
      </w:r>
      <w:r w:rsidRPr="00316508">
        <w:rPr>
          <w:rFonts w:ascii="Aptos" w:hAnsi="Aptos"/>
          <w:snapToGrid w:val="0"/>
          <w:sz w:val="24"/>
          <w:szCs w:val="24"/>
        </w:rPr>
        <w:t>on the same schedule</w:t>
      </w:r>
      <w:r w:rsidR="00E05B08" w:rsidRPr="00316508">
        <w:rPr>
          <w:rFonts w:ascii="Aptos" w:hAnsi="Aptos"/>
          <w:snapToGrid w:val="0"/>
          <w:sz w:val="24"/>
          <w:szCs w:val="24"/>
        </w:rPr>
        <w:t xml:space="preserve"> as the Datam</w:t>
      </w:r>
      <w:r w:rsidRPr="00316508">
        <w:rPr>
          <w:rFonts w:ascii="Aptos" w:hAnsi="Aptos"/>
          <w:snapToGrid w:val="0"/>
          <w:sz w:val="24"/>
          <w:szCs w:val="24"/>
        </w:rPr>
        <w:t>art</w:t>
      </w:r>
      <w:r w:rsidR="004439C3" w:rsidRPr="00316508">
        <w:rPr>
          <w:rFonts w:ascii="Aptos" w:hAnsi="Aptos"/>
          <w:snapToGrid w:val="0"/>
          <w:sz w:val="24"/>
          <w:szCs w:val="24"/>
        </w:rPr>
        <w:t xml:space="preserve"> (</w:t>
      </w:r>
      <w:r w:rsidR="00ED0FC1" w:rsidRPr="00316508">
        <w:rPr>
          <w:rFonts w:ascii="Aptos" w:hAnsi="Aptos"/>
          <w:snapToGrid w:val="0"/>
          <w:sz w:val="24"/>
          <w:szCs w:val="24"/>
        </w:rPr>
        <w:t xml:space="preserve">refer to </w:t>
      </w:r>
      <w:r w:rsidR="004439C3" w:rsidRPr="00316508">
        <w:rPr>
          <w:rFonts w:ascii="Aptos" w:hAnsi="Aptos"/>
          <w:snapToGrid w:val="0"/>
          <w:sz w:val="24"/>
          <w:szCs w:val="24"/>
        </w:rPr>
        <w:t>Section D.4 above)</w:t>
      </w:r>
      <w:r w:rsidRPr="00316508">
        <w:rPr>
          <w:rFonts w:ascii="Aptos" w:hAnsi="Aptos"/>
          <w:snapToGrid w:val="0"/>
          <w:sz w:val="24"/>
          <w:szCs w:val="24"/>
        </w:rPr>
        <w:t>.</w:t>
      </w:r>
      <w:r w:rsidR="00D30FEE" w:rsidRPr="00316508">
        <w:rPr>
          <w:rFonts w:ascii="Aptos" w:hAnsi="Aptos"/>
          <w:snapToGrid w:val="0"/>
          <w:sz w:val="24"/>
          <w:szCs w:val="24"/>
        </w:rPr>
        <w:t xml:space="preserve"> </w:t>
      </w:r>
      <w:r w:rsidRPr="00316508">
        <w:rPr>
          <w:rFonts w:ascii="Aptos" w:hAnsi="Aptos"/>
          <w:snapToGrid w:val="0"/>
          <w:sz w:val="24"/>
          <w:szCs w:val="24"/>
        </w:rPr>
        <w:t xml:space="preserve">The </w:t>
      </w:r>
      <w:r w:rsidR="004439C3" w:rsidRPr="00316508">
        <w:rPr>
          <w:rFonts w:ascii="Aptos" w:hAnsi="Aptos"/>
          <w:snapToGrid w:val="0"/>
          <w:sz w:val="24"/>
          <w:szCs w:val="24"/>
        </w:rPr>
        <w:t xml:space="preserve">Web page </w:t>
      </w:r>
      <w:r w:rsidRPr="00316508">
        <w:rPr>
          <w:rFonts w:ascii="Aptos" w:hAnsi="Aptos"/>
          <w:snapToGrid w:val="0"/>
          <w:sz w:val="24"/>
          <w:szCs w:val="24"/>
        </w:rPr>
        <w:t xml:space="preserve">menu </w:t>
      </w:r>
      <w:r w:rsidR="004439C3" w:rsidRPr="00316508">
        <w:rPr>
          <w:rFonts w:ascii="Aptos" w:hAnsi="Aptos"/>
          <w:snapToGrid w:val="0"/>
          <w:sz w:val="24"/>
          <w:szCs w:val="24"/>
        </w:rPr>
        <w:t xml:space="preserve">title </w:t>
      </w:r>
      <w:r w:rsidRPr="00316508">
        <w:rPr>
          <w:rFonts w:ascii="Aptos" w:hAnsi="Aptos"/>
          <w:snapToGrid w:val="0"/>
          <w:sz w:val="24"/>
          <w:szCs w:val="24"/>
        </w:rPr>
        <w:t xml:space="preserve">and the footer in each report </w:t>
      </w:r>
      <w:r w:rsidR="00D74E8E" w:rsidRPr="00316508">
        <w:rPr>
          <w:rFonts w:ascii="Aptos" w:hAnsi="Aptos"/>
          <w:snapToGrid w:val="0"/>
          <w:sz w:val="24"/>
          <w:szCs w:val="24"/>
        </w:rPr>
        <w:t>indicate</w:t>
      </w:r>
      <w:r w:rsidR="004439C3" w:rsidRPr="00316508">
        <w:rPr>
          <w:rFonts w:ascii="Aptos" w:hAnsi="Aptos"/>
          <w:snapToGrid w:val="0"/>
          <w:sz w:val="24"/>
          <w:szCs w:val="24"/>
        </w:rPr>
        <w:t xml:space="preserve"> </w:t>
      </w:r>
      <w:r w:rsidRPr="00316508">
        <w:rPr>
          <w:rFonts w:ascii="Aptos" w:hAnsi="Aptos"/>
          <w:snapToGrid w:val="0"/>
          <w:sz w:val="24"/>
          <w:szCs w:val="24"/>
        </w:rPr>
        <w:t>the date of update.</w:t>
      </w:r>
    </w:p>
    <w:p w14:paraId="64A4C64F" w14:textId="77777777" w:rsidR="001534D3" w:rsidRPr="00F06209" w:rsidRDefault="001534D3" w:rsidP="000F48F9">
      <w:pPr>
        <w:rPr>
          <w:snapToGrid w:val="0"/>
        </w:rPr>
      </w:pPr>
    </w:p>
    <w:p w14:paraId="2058A2E3" w14:textId="2FFD9835" w:rsidR="001534D3" w:rsidRPr="00B47FBC" w:rsidRDefault="001534D3" w:rsidP="000F48F9">
      <w:pPr>
        <w:tabs>
          <w:tab w:val="left" w:pos="720"/>
        </w:tabs>
        <w:rPr>
          <w:rFonts w:ascii="Montserrat Medium" w:hAnsi="Montserrat Medium"/>
          <w:b/>
          <w:sz w:val="36"/>
          <w:szCs w:val="36"/>
        </w:rPr>
      </w:pPr>
      <w:r w:rsidRPr="00B47FBC">
        <w:rPr>
          <w:rFonts w:ascii="Montserrat Medium" w:hAnsi="Montserrat Medium"/>
          <w:b/>
          <w:sz w:val="36"/>
          <w:szCs w:val="36"/>
        </w:rPr>
        <w:t>D.6.</w:t>
      </w:r>
      <w:r w:rsidR="00B47FBC">
        <w:rPr>
          <w:rFonts w:ascii="Montserrat Medium" w:hAnsi="Montserrat Medium"/>
          <w:b/>
          <w:sz w:val="36"/>
          <w:szCs w:val="36"/>
        </w:rPr>
        <w:t xml:space="preserve"> </w:t>
      </w:r>
      <w:r w:rsidRPr="00B47FBC">
        <w:rPr>
          <w:rFonts w:ascii="Montserrat Medium" w:hAnsi="Montserrat Medium"/>
          <w:b/>
          <w:sz w:val="36"/>
          <w:szCs w:val="36"/>
        </w:rPr>
        <w:tab/>
      </w:r>
      <w:r w:rsidRPr="00B47FBC">
        <w:rPr>
          <w:rFonts w:ascii="Montserrat Medium" w:hAnsi="Montserrat Medium"/>
          <w:b/>
          <w:sz w:val="36"/>
          <w:szCs w:val="36"/>
        </w:rPr>
        <w:tab/>
        <w:t xml:space="preserve">Accounting Estimates for </w:t>
      </w:r>
      <w:r w:rsidR="00065E26" w:rsidRPr="00B47FBC">
        <w:rPr>
          <w:rFonts w:ascii="Montserrat Medium" w:hAnsi="Montserrat Medium"/>
          <w:b/>
          <w:sz w:val="36"/>
          <w:szCs w:val="36"/>
        </w:rPr>
        <w:t>Year-end</w:t>
      </w:r>
      <w:r w:rsidRPr="00B47FBC">
        <w:rPr>
          <w:rFonts w:ascii="Montserrat Medium" w:hAnsi="Montserrat Medium"/>
          <w:b/>
          <w:sz w:val="36"/>
          <w:szCs w:val="36"/>
        </w:rPr>
        <w:t xml:space="preserve"> Accruals </w:t>
      </w:r>
    </w:p>
    <w:p w14:paraId="036D9E4F" w14:textId="77777777" w:rsidR="001534D3" w:rsidRPr="00F06209" w:rsidRDefault="001534D3" w:rsidP="000F48F9">
      <w:pPr>
        <w:rPr>
          <w:sz w:val="10"/>
          <w:szCs w:val="10"/>
        </w:rPr>
      </w:pPr>
    </w:p>
    <w:p w14:paraId="1F5EE6E3" w14:textId="28CFC7FD" w:rsidR="001534D3" w:rsidRPr="00316508" w:rsidRDefault="001534D3" w:rsidP="000F48F9">
      <w:pPr>
        <w:pStyle w:val="BodyText"/>
        <w:spacing w:after="0"/>
        <w:rPr>
          <w:rFonts w:ascii="Aptos" w:hAnsi="Aptos"/>
          <w:szCs w:val="24"/>
        </w:rPr>
      </w:pPr>
      <w:r w:rsidRPr="00316508">
        <w:rPr>
          <w:rFonts w:ascii="Aptos" w:hAnsi="Aptos"/>
          <w:szCs w:val="24"/>
        </w:rPr>
        <w:t xml:space="preserve">To give a fair and accurate presentation of the financial status of the State, </w:t>
      </w:r>
      <w:r w:rsidR="004B1C1D" w:rsidRPr="00316508">
        <w:rPr>
          <w:rFonts w:ascii="Aptos" w:hAnsi="Aptos"/>
          <w:szCs w:val="24"/>
        </w:rPr>
        <w:t xml:space="preserve">report </w:t>
      </w:r>
      <w:r w:rsidRPr="00316508">
        <w:rPr>
          <w:rFonts w:ascii="Aptos" w:hAnsi="Aptos"/>
          <w:szCs w:val="24"/>
        </w:rPr>
        <w:t>revenues and related expenditures</w:t>
      </w:r>
      <w:r w:rsidR="00ED0FC1" w:rsidRPr="00316508">
        <w:rPr>
          <w:rFonts w:ascii="Aptos" w:hAnsi="Aptos"/>
          <w:szCs w:val="24"/>
        </w:rPr>
        <w:t>/</w:t>
      </w:r>
      <w:r w:rsidRPr="00316508">
        <w:rPr>
          <w:rFonts w:ascii="Aptos" w:hAnsi="Aptos"/>
          <w:szCs w:val="24"/>
        </w:rPr>
        <w:t xml:space="preserve">expenses in the period giving </w:t>
      </w:r>
      <w:r w:rsidR="00370939" w:rsidRPr="00316508">
        <w:rPr>
          <w:rFonts w:ascii="Aptos" w:hAnsi="Aptos"/>
          <w:szCs w:val="24"/>
        </w:rPr>
        <w:t>rise to their</w:t>
      </w:r>
      <w:r w:rsidRPr="00316508">
        <w:rPr>
          <w:rFonts w:ascii="Aptos" w:hAnsi="Aptos"/>
          <w:szCs w:val="24"/>
        </w:rPr>
        <w:t xml:space="preserve"> economic substance.</w:t>
      </w:r>
      <w:r w:rsidR="00D30FEE" w:rsidRPr="00316508">
        <w:rPr>
          <w:rFonts w:ascii="Aptos" w:hAnsi="Aptos"/>
          <w:szCs w:val="24"/>
        </w:rPr>
        <w:t xml:space="preserve"> </w:t>
      </w:r>
      <w:r w:rsidRPr="00316508">
        <w:rPr>
          <w:rFonts w:ascii="Aptos" w:hAnsi="Aptos"/>
          <w:szCs w:val="24"/>
        </w:rPr>
        <w:t>Due to the short timeframe to make year</w:t>
      </w:r>
      <w:r w:rsidR="004439C3" w:rsidRPr="00316508">
        <w:rPr>
          <w:rFonts w:ascii="Aptos" w:hAnsi="Aptos"/>
          <w:szCs w:val="24"/>
        </w:rPr>
        <w:t>-</w:t>
      </w:r>
      <w:r w:rsidRPr="00316508">
        <w:rPr>
          <w:rFonts w:ascii="Aptos" w:hAnsi="Aptos"/>
          <w:szCs w:val="24"/>
        </w:rPr>
        <w:t xml:space="preserve">end adjustments, </w:t>
      </w:r>
      <w:r w:rsidR="00370939" w:rsidRPr="00316508">
        <w:rPr>
          <w:rFonts w:ascii="Aptos" w:hAnsi="Aptos"/>
          <w:szCs w:val="24"/>
        </w:rPr>
        <w:t xml:space="preserve">agencies must make </w:t>
      </w:r>
      <w:r w:rsidRPr="00316508">
        <w:rPr>
          <w:rFonts w:ascii="Aptos" w:hAnsi="Aptos"/>
          <w:szCs w:val="24"/>
        </w:rPr>
        <w:t>informed predictions</w:t>
      </w:r>
      <w:r w:rsidR="00711864" w:rsidRPr="00316508">
        <w:rPr>
          <w:rFonts w:ascii="Aptos" w:hAnsi="Aptos"/>
          <w:szCs w:val="24"/>
        </w:rPr>
        <w:t xml:space="preserve"> and estimates</w:t>
      </w:r>
      <w:r w:rsidRPr="00316508">
        <w:rPr>
          <w:rFonts w:ascii="Aptos" w:hAnsi="Aptos"/>
          <w:szCs w:val="24"/>
        </w:rPr>
        <w:t xml:space="preserve"> about transactions, account balances, and future events.</w:t>
      </w:r>
    </w:p>
    <w:p w14:paraId="16CC500F" w14:textId="77777777" w:rsidR="001534D3" w:rsidRPr="00316508" w:rsidRDefault="001534D3" w:rsidP="000F48F9">
      <w:pPr>
        <w:pStyle w:val="BodyText"/>
        <w:spacing w:after="0"/>
        <w:rPr>
          <w:rFonts w:ascii="Aptos" w:hAnsi="Aptos"/>
          <w:szCs w:val="24"/>
        </w:rPr>
      </w:pPr>
    </w:p>
    <w:p w14:paraId="37280EC4" w14:textId="77777777" w:rsidR="001534D3" w:rsidRPr="00316508" w:rsidRDefault="001534D3" w:rsidP="000F48F9">
      <w:pPr>
        <w:pStyle w:val="BodyText"/>
        <w:spacing w:after="0"/>
        <w:rPr>
          <w:rFonts w:ascii="Aptos" w:hAnsi="Aptos"/>
          <w:szCs w:val="24"/>
        </w:rPr>
      </w:pPr>
      <w:r w:rsidRPr="00316508">
        <w:rPr>
          <w:rFonts w:ascii="Aptos" w:hAnsi="Aptos"/>
          <w:szCs w:val="24"/>
        </w:rPr>
        <w:t>In governmental funds, the modified accrual basis of accounting is used.</w:t>
      </w:r>
      <w:r w:rsidR="00D30FEE" w:rsidRPr="00316508">
        <w:rPr>
          <w:rFonts w:ascii="Aptos" w:hAnsi="Aptos"/>
          <w:szCs w:val="24"/>
        </w:rPr>
        <w:t xml:space="preserve"> </w:t>
      </w:r>
      <w:r w:rsidRPr="00316508">
        <w:rPr>
          <w:rFonts w:ascii="Aptos" w:hAnsi="Aptos"/>
          <w:szCs w:val="24"/>
        </w:rPr>
        <w:t xml:space="preserve">If revenue is measurable and available (meaning, it is expected to be collected in time to pay liabilities existing at the end of the period), it should be </w:t>
      </w:r>
      <w:r w:rsidR="00323B71" w:rsidRPr="00316508">
        <w:rPr>
          <w:rFonts w:ascii="Aptos" w:hAnsi="Aptos"/>
          <w:szCs w:val="24"/>
        </w:rPr>
        <w:t>reported</w:t>
      </w:r>
      <w:r w:rsidRPr="00316508">
        <w:rPr>
          <w:rFonts w:ascii="Aptos" w:hAnsi="Aptos"/>
          <w:szCs w:val="24"/>
        </w:rPr>
        <w:t xml:space="preserve"> in the current year governmental fund financial statements.</w:t>
      </w:r>
      <w:r w:rsidR="00D30FEE" w:rsidRPr="00316508">
        <w:rPr>
          <w:rFonts w:ascii="Aptos" w:hAnsi="Aptos"/>
          <w:szCs w:val="24"/>
        </w:rPr>
        <w:t xml:space="preserve"> </w:t>
      </w:r>
      <w:r w:rsidRPr="00316508">
        <w:rPr>
          <w:rFonts w:ascii="Aptos" w:hAnsi="Aptos"/>
          <w:szCs w:val="24"/>
        </w:rPr>
        <w:t>Likewise, expenditures should be included that are expected to be paid out of revenues of the current period.</w:t>
      </w:r>
    </w:p>
    <w:p w14:paraId="16CB3B57" w14:textId="77777777" w:rsidR="001534D3" w:rsidRPr="00316508" w:rsidRDefault="001534D3" w:rsidP="000F48F9">
      <w:pPr>
        <w:pStyle w:val="BodyText"/>
        <w:spacing w:after="0"/>
        <w:rPr>
          <w:rFonts w:ascii="Aptos" w:hAnsi="Aptos"/>
          <w:szCs w:val="24"/>
        </w:rPr>
      </w:pPr>
    </w:p>
    <w:p w14:paraId="0DB02CAF" w14:textId="37F22BEB" w:rsidR="001534D3" w:rsidRPr="00316508" w:rsidRDefault="00323B71" w:rsidP="000F48F9">
      <w:pPr>
        <w:pStyle w:val="BodyText"/>
        <w:spacing w:after="0"/>
        <w:rPr>
          <w:rFonts w:ascii="Aptos" w:hAnsi="Aptos"/>
          <w:szCs w:val="24"/>
        </w:rPr>
      </w:pPr>
      <w:r w:rsidRPr="00316508">
        <w:rPr>
          <w:rFonts w:ascii="Aptos" w:hAnsi="Aptos"/>
          <w:szCs w:val="24"/>
        </w:rPr>
        <w:t>For this purpose, the state considers revenues to be available if they are collected within 90 days of the end of the current fiscal year (by September 30).</w:t>
      </w:r>
      <w:r w:rsidR="00D30FEE" w:rsidRPr="00316508">
        <w:rPr>
          <w:rFonts w:ascii="Aptos" w:hAnsi="Aptos"/>
          <w:szCs w:val="24"/>
        </w:rPr>
        <w:t xml:space="preserve"> </w:t>
      </w:r>
      <w:r w:rsidR="001534D3" w:rsidRPr="00316508">
        <w:rPr>
          <w:rFonts w:ascii="Aptos" w:hAnsi="Aptos"/>
          <w:szCs w:val="24"/>
        </w:rPr>
        <w:t xml:space="preserve">For example, </w:t>
      </w:r>
      <w:r w:rsidR="00370939" w:rsidRPr="00316508">
        <w:rPr>
          <w:rFonts w:ascii="Aptos" w:hAnsi="Aptos"/>
          <w:szCs w:val="24"/>
        </w:rPr>
        <w:t xml:space="preserve">record </w:t>
      </w:r>
      <w:r w:rsidR="001534D3" w:rsidRPr="00316508">
        <w:rPr>
          <w:rFonts w:ascii="Aptos" w:hAnsi="Aptos"/>
          <w:szCs w:val="24"/>
        </w:rPr>
        <w:t xml:space="preserve">a current receivable for any revenue owed to your agency as of June 30 that </w:t>
      </w:r>
      <w:r w:rsidRPr="00316508">
        <w:rPr>
          <w:rFonts w:ascii="Aptos" w:hAnsi="Aptos"/>
          <w:szCs w:val="24"/>
        </w:rPr>
        <w:t>your agency expects to collect</w:t>
      </w:r>
      <w:r w:rsidR="001534D3" w:rsidRPr="00316508">
        <w:rPr>
          <w:rFonts w:ascii="Aptos" w:hAnsi="Aptos"/>
          <w:szCs w:val="24"/>
        </w:rPr>
        <w:t xml:space="preserve"> by September 30.</w:t>
      </w:r>
      <w:r w:rsidR="00D30FEE" w:rsidRPr="00316508">
        <w:rPr>
          <w:rFonts w:ascii="Aptos" w:hAnsi="Aptos"/>
          <w:szCs w:val="24"/>
        </w:rPr>
        <w:t xml:space="preserve"> </w:t>
      </w:r>
      <w:r w:rsidRPr="00316508">
        <w:rPr>
          <w:rFonts w:ascii="Aptos" w:hAnsi="Aptos"/>
          <w:szCs w:val="24"/>
        </w:rPr>
        <w:t>Record t</w:t>
      </w:r>
      <w:r w:rsidR="001534D3" w:rsidRPr="00316508">
        <w:rPr>
          <w:rFonts w:ascii="Aptos" w:hAnsi="Aptos"/>
          <w:szCs w:val="24"/>
        </w:rPr>
        <w:t>he amount at the net realizable value (the net amount expected to be received in cash).</w:t>
      </w:r>
    </w:p>
    <w:p w14:paraId="3AAEF244" w14:textId="77777777" w:rsidR="001534D3" w:rsidRPr="00316508" w:rsidRDefault="001534D3" w:rsidP="000F48F9">
      <w:pPr>
        <w:pStyle w:val="BodyText"/>
        <w:spacing w:after="0"/>
        <w:rPr>
          <w:rFonts w:ascii="Aptos" w:hAnsi="Aptos"/>
          <w:szCs w:val="24"/>
        </w:rPr>
      </w:pPr>
    </w:p>
    <w:p w14:paraId="6490F97C" w14:textId="77777777" w:rsidR="001534D3" w:rsidRPr="00316508" w:rsidRDefault="001534D3" w:rsidP="000F48F9">
      <w:pPr>
        <w:pStyle w:val="BodyText"/>
        <w:spacing w:after="0"/>
        <w:rPr>
          <w:rFonts w:ascii="Aptos" w:hAnsi="Aptos"/>
          <w:szCs w:val="24"/>
        </w:rPr>
      </w:pPr>
      <w:r w:rsidRPr="00316508">
        <w:rPr>
          <w:rFonts w:ascii="Aptos" w:hAnsi="Aptos"/>
          <w:szCs w:val="24"/>
        </w:rPr>
        <w:t>Proprietary, fiduciary, and activities recorded in the Government-wide Reporting Fund</w:t>
      </w:r>
      <w:r w:rsidR="000329DA" w:rsidRPr="00316508">
        <w:rPr>
          <w:rFonts w:ascii="Aptos" w:hAnsi="Aptos"/>
          <w:szCs w:val="24"/>
        </w:rPr>
        <w:t xml:space="preserve"> </w:t>
      </w:r>
      <w:r w:rsidRPr="00316508">
        <w:rPr>
          <w:rFonts w:ascii="Aptos" w:hAnsi="Aptos"/>
          <w:szCs w:val="24"/>
        </w:rPr>
        <w:t>are accounted for under the accrual basis of accounting.</w:t>
      </w:r>
      <w:r w:rsidR="00D30FEE" w:rsidRPr="00316508">
        <w:rPr>
          <w:rFonts w:ascii="Aptos" w:hAnsi="Aptos"/>
          <w:szCs w:val="24"/>
        </w:rPr>
        <w:t xml:space="preserve"> </w:t>
      </w:r>
      <w:r w:rsidR="00323B71" w:rsidRPr="00316508">
        <w:rPr>
          <w:rFonts w:ascii="Aptos" w:hAnsi="Aptos"/>
          <w:szCs w:val="24"/>
        </w:rPr>
        <w:t>R</w:t>
      </w:r>
      <w:r w:rsidRPr="00316508">
        <w:rPr>
          <w:rFonts w:ascii="Aptos" w:hAnsi="Aptos"/>
          <w:szCs w:val="24"/>
        </w:rPr>
        <w:t>evenues are recorded when earned and expenses are recorded at the time related liabilities are incurred.</w:t>
      </w:r>
      <w:r w:rsidR="00D30FEE" w:rsidRPr="00316508">
        <w:rPr>
          <w:rFonts w:ascii="Aptos" w:hAnsi="Aptos"/>
          <w:szCs w:val="24"/>
        </w:rPr>
        <w:t xml:space="preserve"> </w:t>
      </w:r>
      <w:r w:rsidRPr="00316508">
        <w:rPr>
          <w:rFonts w:ascii="Aptos" w:hAnsi="Aptos"/>
          <w:i/>
          <w:szCs w:val="24"/>
        </w:rPr>
        <w:t>All</w:t>
      </w:r>
      <w:r w:rsidRPr="00316508">
        <w:rPr>
          <w:rFonts w:ascii="Aptos" w:hAnsi="Aptos"/>
          <w:szCs w:val="24"/>
        </w:rPr>
        <w:t xml:space="preserve"> assets and liabilities associated with these funds are listed on the balance sheet</w:t>
      </w:r>
      <w:r w:rsidR="00506B65" w:rsidRPr="00316508">
        <w:rPr>
          <w:rFonts w:ascii="Aptos" w:hAnsi="Aptos"/>
          <w:szCs w:val="24"/>
        </w:rPr>
        <w:t>.</w:t>
      </w:r>
    </w:p>
    <w:p w14:paraId="28C001A2" w14:textId="77777777" w:rsidR="001534D3" w:rsidRPr="00316508" w:rsidRDefault="001534D3" w:rsidP="000F48F9">
      <w:pPr>
        <w:pStyle w:val="BodyText"/>
        <w:spacing w:after="0"/>
        <w:rPr>
          <w:rFonts w:ascii="Aptos" w:hAnsi="Aptos"/>
          <w:sz w:val="22"/>
        </w:rPr>
      </w:pPr>
    </w:p>
    <w:p w14:paraId="690B79CB" w14:textId="6B1161AB" w:rsidR="00DA1B54" w:rsidRPr="00316508" w:rsidRDefault="001534D3" w:rsidP="000F48F9">
      <w:pPr>
        <w:pStyle w:val="BodyText"/>
        <w:spacing w:after="0"/>
        <w:rPr>
          <w:rFonts w:ascii="Aptos" w:hAnsi="Aptos"/>
          <w:szCs w:val="24"/>
          <w:highlight w:val="yellow"/>
        </w:rPr>
      </w:pPr>
      <w:r w:rsidRPr="00316508">
        <w:rPr>
          <w:rFonts w:ascii="Aptos" w:hAnsi="Aptos"/>
          <w:szCs w:val="24"/>
        </w:rPr>
        <w:t>Historical data is a good place to start when developing estimates for year</w:t>
      </w:r>
      <w:r w:rsidR="00370939" w:rsidRPr="00316508">
        <w:rPr>
          <w:rFonts w:ascii="Aptos" w:hAnsi="Aptos"/>
          <w:szCs w:val="24"/>
        </w:rPr>
        <w:t>-</w:t>
      </w:r>
      <w:r w:rsidRPr="00316508">
        <w:rPr>
          <w:rFonts w:ascii="Aptos" w:hAnsi="Aptos"/>
          <w:szCs w:val="24"/>
        </w:rPr>
        <w:t>end accruals.</w:t>
      </w:r>
      <w:r w:rsidR="00D30FEE" w:rsidRPr="00316508">
        <w:rPr>
          <w:rFonts w:ascii="Aptos" w:hAnsi="Aptos"/>
          <w:szCs w:val="24"/>
        </w:rPr>
        <w:t xml:space="preserve"> </w:t>
      </w:r>
      <w:r w:rsidR="00370939" w:rsidRPr="00316508">
        <w:rPr>
          <w:rFonts w:ascii="Aptos" w:hAnsi="Aptos"/>
          <w:szCs w:val="24"/>
        </w:rPr>
        <w:t>Evaluate e</w:t>
      </w:r>
      <w:r w:rsidRPr="00316508">
        <w:rPr>
          <w:rFonts w:ascii="Aptos" w:hAnsi="Aptos"/>
          <w:szCs w:val="24"/>
        </w:rPr>
        <w:t>ach account on a case</w:t>
      </w:r>
      <w:r w:rsidR="00370939" w:rsidRPr="00316508">
        <w:rPr>
          <w:rFonts w:ascii="Aptos" w:hAnsi="Aptos"/>
          <w:szCs w:val="24"/>
        </w:rPr>
        <w:t>-</w:t>
      </w:r>
      <w:r w:rsidRPr="00316508">
        <w:rPr>
          <w:rFonts w:ascii="Aptos" w:hAnsi="Aptos"/>
          <w:szCs w:val="24"/>
        </w:rPr>
        <w:t>by</w:t>
      </w:r>
      <w:r w:rsidR="00370939" w:rsidRPr="00316508">
        <w:rPr>
          <w:rFonts w:ascii="Aptos" w:hAnsi="Aptos"/>
          <w:szCs w:val="24"/>
        </w:rPr>
        <w:t>-</w:t>
      </w:r>
      <w:r w:rsidRPr="00316508">
        <w:rPr>
          <w:rFonts w:ascii="Aptos" w:hAnsi="Aptos"/>
          <w:szCs w:val="24"/>
        </w:rPr>
        <w:t>case basis, looking at past experience, age of accounts, and then adjust</w:t>
      </w:r>
      <w:r w:rsidR="00370939" w:rsidRPr="00316508">
        <w:rPr>
          <w:rFonts w:ascii="Aptos" w:hAnsi="Aptos"/>
          <w:szCs w:val="24"/>
        </w:rPr>
        <w:t>ing</w:t>
      </w:r>
      <w:r w:rsidRPr="00316508">
        <w:rPr>
          <w:rFonts w:ascii="Aptos" w:hAnsi="Aptos"/>
          <w:szCs w:val="24"/>
        </w:rPr>
        <w:t xml:space="preserve"> for current trends o</w:t>
      </w:r>
      <w:r w:rsidR="00370939" w:rsidRPr="00316508">
        <w:rPr>
          <w:rFonts w:ascii="Aptos" w:hAnsi="Aptos"/>
          <w:szCs w:val="24"/>
        </w:rPr>
        <w:t>r</w:t>
      </w:r>
      <w:r w:rsidRPr="00316508">
        <w:rPr>
          <w:rFonts w:ascii="Aptos" w:hAnsi="Aptos"/>
          <w:szCs w:val="24"/>
        </w:rPr>
        <w:t xml:space="preserve"> economic conditions.</w:t>
      </w:r>
      <w:r w:rsidR="00D30FEE" w:rsidRPr="00316508">
        <w:rPr>
          <w:rFonts w:ascii="Aptos" w:hAnsi="Aptos"/>
          <w:szCs w:val="24"/>
        </w:rPr>
        <w:t xml:space="preserve"> </w:t>
      </w:r>
      <w:r w:rsidRPr="00316508">
        <w:rPr>
          <w:rFonts w:ascii="Aptos" w:hAnsi="Aptos"/>
          <w:szCs w:val="24"/>
        </w:rPr>
        <w:t xml:space="preserve">Estimates always </w:t>
      </w:r>
      <w:r w:rsidR="00370939" w:rsidRPr="00316508">
        <w:rPr>
          <w:rFonts w:ascii="Aptos" w:hAnsi="Aptos"/>
          <w:szCs w:val="24"/>
        </w:rPr>
        <w:t xml:space="preserve">involve </w:t>
      </w:r>
      <w:r w:rsidRPr="00316508">
        <w:rPr>
          <w:rFonts w:ascii="Aptos" w:hAnsi="Aptos"/>
          <w:szCs w:val="24"/>
        </w:rPr>
        <w:t>uncertainties</w:t>
      </w:r>
      <w:r w:rsidR="00ED0FC1" w:rsidRPr="00316508">
        <w:rPr>
          <w:rFonts w:ascii="Aptos" w:hAnsi="Aptos"/>
          <w:szCs w:val="24"/>
        </w:rPr>
        <w:t>;</w:t>
      </w:r>
      <w:r w:rsidR="00370939" w:rsidRPr="00316508">
        <w:rPr>
          <w:rFonts w:ascii="Aptos" w:hAnsi="Aptos"/>
          <w:szCs w:val="24"/>
        </w:rPr>
        <w:t xml:space="preserve"> </w:t>
      </w:r>
      <w:r w:rsidR="00ED0FC1" w:rsidRPr="00316508">
        <w:rPr>
          <w:rFonts w:ascii="Aptos" w:hAnsi="Aptos"/>
          <w:szCs w:val="24"/>
        </w:rPr>
        <w:t>h</w:t>
      </w:r>
      <w:r w:rsidR="00370939" w:rsidRPr="00316508">
        <w:rPr>
          <w:rFonts w:ascii="Aptos" w:hAnsi="Aptos"/>
          <w:szCs w:val="24"/>
        </w:rPr>
        <w:t xml:space="preserve">owever, </w:t>
      </w:r>
      <w:r w:rsidRPr="00316508">
        <w:rPr>
          <w:rFonts w:ascii="Aptos" w:hAnsi="Aptos"/>
          <w:szCs w:val="24"/>
        </w:rPr>
        <w:t xml:space="preserve">a </w:t>
      </w:r>
      <w:r w:rsidR="00370939" w:rsidRPr="00316508">
        <w:rPr>
          <w:rFonts w:ascii="Aptos" w:hAnsi="Aptos"/>
          <w:szCs w:val="24"/>
        </w:rPr>
        <w:t xml:space="preserve">straightforward </w:t>
      </w:r>
      <w:r w:rsidR="00B56CAF" w:rsidRPr="00316508">
        <w:rPr>
          <w:rFonts w:ascii="Aptos" w:hAnsi="Aptos"/>
          <w:szCs w:val="24"/>
        </w:rPr>
        <w:t xml:space="preserve">process </w:t>
      </w:r>
      <w:r w:rsidR="001B78F7" w:rsidRPr="00316508">
        <w:rPr>
          <w:rFonts w:ascii="Aptos" w:hAnsi="Aptos"/>
          <w:szCs w:val="24"/>
        </w:rPr>
        <w:t>that includes</w:t>
      </w:r>
      <w:r w:rsidRPr="00316508">
        <w:rPr>
          <w:rFonts w:ascii="Aptos" w:hAnsi="Aptos"/>
          <w:szCs w:val="24"/>
        </w:rPr>
        <w:t xml:space="preserve"> comparing actual figures</w:t>
      </w:r>
      <w:r w:rsidR="00F24A1B" w:rsidRPr="00316508">
        <w:rPr>
          <w:rFonts w:ascii="Aptos" w:hAnsi="Aptos"/>
          <w:szCs w:val="24"/>
        </w:rPr>
        <w:t xml:space="preserve"> to the estimates</w:t>
      </w:r>
      <w:r w:rsidRPr="00316508">
        <w:rPr>
          <w:rFonts w:ascii="Aptos" w:hAnsi="Aptos"/>
          <w:szCs w:val="24"/>
        </w:rPr>
        <w:t xml:space="preserve"> </w:t>
      </w:r>
      <w:r w:rsidR="001B78F7" w:rsidRPr="00316508">
        <w:rPr>
          <w:rFonts w:ascii="Aptos" w:hAnsi="Aptos"/>
          <w:szCs w:val="24"/>
        </w:rPr>
        <w:t xml:space="preserve">after the fact </w:t>
      </w:r>
      <w:r w:rsidRPr="00316508">
        <w:rPr>
          <w:rFonts w:ascii="Aptos" w:hAnsi="Aptos"/>
          <w:szCs w:val="24"/>
        </w:rPr>
        <w:t>will keep misstatements to a minimum.</w:t>
      </w:r>
    </w:p>
    <w:p w14:paraId="600E44E8" w14:textId="77777777" w:rsidR="008F3F13" w:rsidRPr="00B47FBC" w:rsidRDefault="008F3F13" w:rsidP="000F48F9">
      <w:pPr>
        <w:pStyle w:val="BodyText"/>
        <w:spacing w:after="0"/>
        <w:rPr>
          <w:rFonts w:ascii="Aptos" w:hAnsi="Aptos"/>
          <w:szCs w:val="24"/>
        </w:rPr>
      </w:pPr>
    </w:p>
    <w:p w14:paraId="784C47B2" w14:textId="77777777" w:rsidR="001534D3" w:rsidRPr="00B47FBC" w:rsidRDefault="001534D3" w:rsidP="000F48F9">
      <w:pPr>
        <w:pStyle w:val="BodyText"/>
        <w:spacing w:after="0"/>
        <w:rPr>
          <w:rFonts w:ascii="Aptos" w:hAnsi="Aptos"/>
          <w:b/>
          <w:szCs w:val="24"/>
        </w:rPr>
      </w:pPr>
      <w:r w:rsidRPr="00B47FBC">
        <w:rPr>
          <w:rFonts w:ascii="Aptos" w:hAnsi="Aptos"/>
          <w:b/>
          <w:szCs w:val="24"/>
        </w:rPr>
        <w:t>Things to consider:</w:t>
      </w:r>
    </w:p>
    <w:p w14:paraId="21676789" w14:textId="77777777" w:rsidR="00324456" w:rsidRPr="00B47FBC" w:rsidRDefault="00324456" w:rsidP="000F48F9">
      <w:pPr>
        <w:pStyle w:val="BodyText"/>
        <w:spacing w:after="0"/>
        <w:rPr>
          <w:rFonts w:ascii="Aptos" w:hAnsi="Aptos"/>
          <w:szCs w:val="24"/>
        </w:rPr>
      </w:pPr>
    </w:p>
    <w:p w14:paraId="16FBAD97" w14:textId="77777777" w:rsidR="001534D3" w:rsidRPr="00B47FBC" w:rsidRDefault="001534D3" w:rsidP="000F48F9">
      <w:pPr>
        <w:pStyle w:val="BodyTextIndent"/>
        <w:ind w:left="0"/>
        <w:rPr>
          <w:rFonts w:ascii="Aptos" w:hAnsi="Aptos"/>
          <w:sz w:val="24"/>
          <w:szCs w:val="24"/>
        </w:rPr>
      </w:pPr>
      <w:r w:rsidRPr="00B47FBC">
        <w:rPr>
          <w:rFonts w:ascii="Aptos" w:hAnsi="Aptos"/>
          <w:sz w:val="24"/>
          <w:szCs w:val="24"/>
          <w:u w:val="single"/>
        </w:rPr>
        <w:t>Materiality</w:t>
      </w:r>
      <w:r w:rsidR="00324456" w:rsidRPr="00B47FBC">
        <w:rPr>
          <w:rFonts w:ascii="Aptos" w:hAnsi="Aptos"/>
          <w:sz w:val="24"/>
          <w:szCs w:val="24"/>
        </w:rPr>
        <w:t>:</w:t>
      </w:r>
      <w:r w:rsidR="00D30FEE" w:rsidRPr="00B47FBC">
        <w:rPr>
          <w:rFonts w:ascii="Aptos" w:hAnsi="Aptos"/>
          <w:sz w:val="24"/>
          <w:szCs w:val="24"/>
        </w:rPr>
        <w:t xml:space="preserve"> </w:t>
      </w:r>
      <w:r w:rsidR="00370939" w:rsidRPr="00B47FBC">
        <w:rPr>
          <w:rFonts w:ascii="Aptos" w:hAnsi="Aptos"/>
          <w:sz w:val="24"/>
          <w:szCs w:val="24"/>
        </w:rPr>
        <w:t>Do not spend t</w:t>
      </w:r>
      <w:r w:rsidRPr="00B47FBC">
        <w:rPr>
          <w:rFonts w:ascii="Aptos" w:hAnsi="Aptos"/>
          <w:sz w:val="24"/>
          <w:szCs w:val="24"/>
        </w:rPr>
        <w:t xml:space="preserve">ime making complicated estimates </w:t>
      </w:r>
      <w:r w:rsidR="00370939" w:rsidRPr="00B47FBC">
        <w:rPr>
          <w:rFonts w:ascii="Aptos" w:hAnsi="Aptos"/>
          <w:sz w:val="24"/>
          <w:szCs w:val="24"/>
        </w:rPr>
        <w:t>for</w:t>
      </w:r>
      <w:r w:rsidRPr="00B47FBC">
        <w:rPr>
          <w:rFonts w:ascii="Aptos" w:hAnsi="Aptos"/>
          <w:sz w:val="24"/>
          <w:szCs w:val="24"/>
        </w:rPr>
        <w:t xml:space="preserve"> accounts that are not material in amount; </w:t>
      </w:r>
      <w:r w:rsidR="00D77C1D" w:rsidRPr="00B47FBC">
        <w:rPr>
          <w:rFonts w:ascii="Aptos" w:hAnsi="Aptos"/>
          <w:sz w:val="24"/>
          <w:szCs w:val="24"/>
        </w:rPr>
        <w:t xml:space="preserve">remember, </w:t>
      </w:r>
      <w:r w:rsidRPr="00B47FBC">
        <w:rPr>
          <w:rFonts w:ascii="Aptos" w:hAnsi="Aptos"/>
          <w:sz w:val="24"/>
          <w:szCs w:val="24"/>
        </w:rPr>
        <w:t>however, th</w:t>
      </w:r>
      <w:r w:rsidR="00D77C1D" w:rsidRPr="00B47FBC">
        <w:rPr>
          <w:rFonts w:ascii="Aptos" w:hAnsi="Aptos"/>
          <w:sz w:val="24"/>
          <w:szCs w:val="24"/>
        </w:rPr>
        <w:t>at</w:t>
      </w:r>
      <w:r w:rsidRPr="00B47FBC">
        <w:rPr>
          <w:rFonts w:ascii="Aptos" w:hAnsi="Aptos"/>
          <w:sz w:val="24"/>
          <w:szCs w:val="24"/>
        </w:rPr>
        <w:t xml:space="preserve"> materiality is relative to the </w:t>
      </w:r>
      <w:r w:rsidR="00D77C1D" w:rsidRPr="00B47FBC">
        <w:rPr>
          <w:rFonts w:ascii="Aptos" w:hAnsi="Aptos"/>
          <w:sz w:val="24"/>
          <w:szCs w:val="24"/>
        </w:rPr>
        <w:t xml:space="preserve">reporting </w:t>
      </w:r>
      <w:r w:rsidRPr="00B47FBC">
        <w:rPr>
          <w:rFonts w:ascii="Aptos" w:hAnsi="Aptos"/>
          <w:sz w:val="24"/>
          <w:szCs w:val="24"/>
        </w:rPr>
        <w:t>level.</w:t>
      </w:r>
    </w:p>
    <w:p w14:paraId="503F43E2" w14:textId="77777777" w:rsidR="001534D3" w:rsidRPr="00B47FBC" w:rsidRDefault="001534D3" w:rsidP="000F48F9">
      <w:pPr>
        <w:pStyle w:val="BodyTextIndent"/>
        <w:ind w:left="0"/>
        <w:rPr>
          <w:rFonts w:ascii="Aptos" w:hAnsi="Aptos"/>
          <w:sz w:val="24"/>
          <w:szCs w:val="24"/>
        </w:rPr>
      </w:pPr>
      <w:r w:rsidRPr="00B47FBC">
        <w:rPr>
          <w:rFonts w:ascii="Aptos" w:hAnsi="Aptos"/>
          <w:sz w:val="24"/>
          <w:szCs w:val="24"/>
          <w:u w:val="single"/>
        </w:rPr>
        <w:t>Complexity</w:t>
      </w:r>
      <w:r w:rsidR="00324456" w:rsidRPr="00B47FBC">
        <w:rPr>
          <w:rFonts w:ascii="Aptos" w:hAnsi="Aptos"/>
          <w:sz w:val="24"/>
          <w:szCs w:val="24"/>
        </w:rPr>
        <w:t>:</w:t>
      </w:r>
      <w:r w:rsidR="00D30FEE" w:rsidRPr="00B47FBC">
        <w:rPr>
          <w:rFonts w:ascii="Aptos" w:hAnsi="Aptos"/>
          <w:sz w:val="24"/>
          <w:szCs w:val="24"/>
        </w:rPr>
        <w:t xml:space="preserve"> </w:t>
      </w:r>
      <w:r w:rsidRPr="00B47FBC">
        <w:rPr>
          <w:rFonts w:ascii="Aptos" w:hAnsi="Aptos"/>
          <w:sz w:val="24"/>
          <w:szCs w:val="24"/>
        </w:rPr>
        <w:t>The more complicated the calculations, the greater the possibility of a material error.</w:t>
      </w:r>
    </w:p>
    <w:p w14:paraId="261C20A0" w14:textId="77777777" w:rsidR="001534D3" w:rsidRPr="00B47FBC" w:rsidRDefault="001534D3" w:rsidP="000F48F9">
      <w:pPr>
        <w:pStyle w:val="BodyTextIndent"/>
        <w:ind w:left="0"/>
        <w:rPr>
          <w:rFonts w:ascii="Aptos" w:hAnsi="Aptos"/>
          <w:sz w:val="24"/>
          <w:szCs w:val="24"/>
        </w:rPr>
      </w:pPr>
      <w:r w:rsidRPr="00B47FBC">
        <w:rPr>
          <w:rFonts w:ascii="Aptos" w:hAnsi="Aptos"/>
          <w:sz w:val="24"/>
          <w:szCs w:val="24"/>
          <w:u w:val="single"/>
        </w:rPr>
        <w:t>Practicality</w:t>
      </w:r>
      <w:r w:rsidR="00324456" w:rsidRPr="00B47FBC">
        <w:rPr>
          <w:rFonts w:ascii="Aptos" w:hAnsi="Aptos"/>
          <w:sz w:val="24"/>
          <w:szCs w:val="24"/>
        </w:rPr>
        <w:t>:</w:t>
      </w:r>
      <w:r w:rsidR="00D30FEE" w:rsidRPr="00B47FBC">
        <w:rPr>
          <w:rFonts w:ascii="Aptos" w:hAnsi="Aptos"/>
          <w:sz w:val="24"/>
          <w:szCs w:val="24"/>
        </w:rPr>
        <w:t xml:space="preserve"> </w:t>
      </w:r>
      <w:r w:rsidRPr="00B47FBC">
        <w:rPr>
          <w:rFonts w:ascii="Aptos" w:hAnsi="Aptos"/>
          <w:sz w:val="24"/>
          <w:szCs w:val="24"/>
        </w:rPr>
        <w:t>It may not be practical or cost</w:t>
      </w:r>
      <w:r w:rsidR="00D77C1D" w:rsidRPr="00B47FBC">
        <w:rPr>
          <w:rFonts w:ascii="Aptos" w:hAnsi="Aptos"/>
          <w:sz w:val="24"/>
          <w:szCs w:val="24"/>
        </w:rPr>
        <w:t xml:space="preserve"> </w:t>
      </w:r>
      <w:r w:rsidRPr="00B47FBC">
        <w:rPr>
          <w:rFonts w:ascii="Aptos" w:hAnsi="Aptos"/>
          <w:sz w:val="24"/>
          <w:szCs w:val="24"/>
        </w:rPr>
        <w:t>effective to use current data.</w:t>
      </w:r>
      <w:r w:rsidR="00D30FEE" w:rsidRPr="00B47FBC">
        <w:rPr>
          <w:rFonts w:ascii="Aptos" w:hAnsi="Aptos"/>
          <w:sz w:val="24"/>
          <w:szCs w:val="24"/>
        </w:rPr>
        <w:t xml:space="preserve"> </w:t>
      </w:r>
      <w:r w:rsidRPr="00B47FBC">
        <w:rPr>
          <w:rFonts w:ascii="Aptos" w:hAnsi="Aptos"/>
          <w:sz w:val="24"/>
          <w:szCs w:val="24"/>
        </w:rPr>
        <w:t>Instead</w:t>
      </w:r>
      <w:r w:rsidR="00D77C1D" w:rsidRPr="00B47FBC">
        <w:rPr>
          <w:rFonts w:ascii="Aptos" w:hAnsi="Aptos"/>
          <w:sz w:val="24"/>
          <w:szCs w:val="24"/>
        </w:rPr>
        <w:t>,</w:t>
      </w:r>
      <w:r w:rsidRPr="00B47FBC">
        <w:rPr>
          <w:rFonts w:ascii="Aptos" w:hAnsi="Aptos"/>
          <w:sz w:val="24"/>
          <w:szCs w:val="24"/>
        </w:rPr>
        <w:t xml:space="preserve"> it may be more reasonable to use knowledge of the agency and prior year actual data to develop reasonable accruals.</w:t>
      </w:r>
    </w:p>
    <w:p w14:paraId="201C66B4" w14:textId="608167A1" w:rsidR="001534D3" w:rsidRPr="00B47FBC" w:rsidRDefault="001534D3" w:rsidP="000F48F9">
      <w:pPr>
        <w:pStyle w:val="BodyTextIndent"/>
        <w:ind w:left="0"/>
        <w:rPr>
          <w:rFonts w:ascii="Aptos" w:hAnsi="Aptos"/>
          <w:sz w:val="24"/>
          <w:szCs w:val="24"/>
        </w:rPr>
      </w:pPr>
      <w:r w:rsidRPr="00B47FBC">
        <w:rPr>
          <w:rFonts w:ascii="Aptos" w:hAnsi="Aptos"/>
          <w:sz w:val="24"/>
          <w:szCs w:val="24"/>
          <w:u w:val="single"/>
        </w:rPr>
        <w:t>Consistency</w:t>
      </w:r>
      <w:r w:rsidR="00324456" w:rsidRPr="00B47FBC">
        <w:rPr>
          <w:rFonts w:ascii="Aptos" w:hAnsi="Aptos"/>
          <w:sz w:val="24"/>
          <w:szCs w:val="24"/>
          <w:u w:val="single"/>
        </w:rPr>
        <w:t>:</w:t>
      </w:r>
      <w:r w:rsidR="00D30FEE" w:rsidRPr="00B47FBC">
        <w:rPr>
          <w:rFonts w:ascii="Aptos" w:hAnsi="Aptos"/>
          <w:sz w:val="24"/>
          <w:szCs w:val="24"/>
        </w:rPr>
        <w:t xml:space="preserve"> </w:t>
      </w:r>
      <w:r w:rsidRPr="00B47FBC">
        <w:rPr>
          <w:rFonts w:ascii="Aptos" w:hAnsi="Aptos"/>
          <w:sz w:val="24"/>
          <w:szCs w:val="24"/>
        </w:rPr>
        <w:t xml:space="preserve">Once a reasonable method of estimating accruals has been developed, </w:t>
      </w:r>
      <w:r w:rsidR="00D77C1D" w:rsidRPr="00B47FBC">
        <w:rPr>
          <w:rFonts w:ascii="Aptos" w:hAnsi="Aptos"/>
          <w:b/>
          <w:sz w:val="24"/>
          <w:szCs w:val="24"/>
        </w:rPr>
        <w:t>use the same method</w:t>
      </w:r>
      <w:r w:rsidRPr="00B47FBC">
        <w:rPr>
          <w:rFonts w:ascii="Aptos" w:hAnsi="Aptos"/>
          <w:b/>
          <w:sz w:val="24"/>
          <w:szCs w:val="24"/>
        </w:rPr>
        <w:t xml:space="preserve"> </w:t>
      </w:r>
      <w:r w:rsidR="00D77C1D" w:rsidRPr="00B47FBC">
        <w:rPr>
          <w:rFonts w:ascii="Aptos" w:hAnsi="Aptos"/>
          <w:b/>
          <w:sz w:val="24"/>
          <w:szCs w:val="24"/>
        </w:rPr>
        <w:t>each</w:t>
      </w:r>
      <w:r w:rsidRPr="00B47FBC">
        <w:rPr>
          <w:rFonts w:ascii="Aptos" w:hAnsi="Aptos"/>
          <w:b/>
          <w:sz w:val="24"/>
          <w:szCs w:val="24"/>
        </w:rPr>
        <w:t xml:space="preserve"> year</w:t>
      </w:r>
      <w:r w:rsidR="00D77C1D" w:rsidRPr="00B47FBC">
        <w:rPr>
          <w:rFonts w:ascii="Aptos" w:hAnsi="Aptos"/>
          <w:sz w:val="24"/>
          <w:szCs w:val="24"/>
        </w:rPr>
        <w:t xml:space="preserve">. </w:t>
      </w:r>
      <w:r w:rsidRPr="00B47FBC">
        <w:rPr>
          <w:rFonts w:ascii="Aptos" w:hAnsi="Aptos"/>
          <w:sz w:val="24"/>
          <w:szCs w:val="24"/>
        </w:rPr>
        <w:t xml:space="preserve">This </w:t>
      </w:r>
      <w:r w:rsidR="00D77C1D" w:rsidRPr="00B47FBC">
        <w:rPr>
          <w:rFonts w:ascii="Aptos" w:hAnsi="Aptos"/>
          <w:sz w:val="24"/>
          <w:szCs w:val="24"/>
        </w:rPr>
        <w:t xml:space="preserve">approach </w:t>
      </w:r>
      <w:r w:rsidRPr="00B47FBC">
        <w:rPr>
          <w:rFonts w:ascii="Aptos" w:hAnsi="Aptos"/>
          <w:sz w:val="24"/>
          <w:szCs w:val="24"/>
        </w:rPr>
        <w:t>reduce</w:t>
      </w:r>
      <w:r w:rsidR="00D77C1D" w:rsidRPr="00B47FBC">
        <w:rPr>
          <w:rFonts w:ascii="Aptos" w:hAnsi="Aptos"/>
          <w:sz w:val="24"/>
          <w:szCs w:val="24"/>
        </w:rPr>
        <w:t>s</w:t>
      </w:r>
      <w:r w:rsidRPr="00B47FBC">
        <w:rPr>
          <w:rFonts w:ascii="Aptos" w:hAnsi="Aptos"/>
          <w:sz w:val="24"/>
          <w:szCs w:val="24"/>
        </w:rPr>
        <w:t xml:space="preserve"> the likelihood of errors and decrease</w:t>
      </w:r>
      <w:r w:rsidR="00D77C1D" w:rsidRPr="00B47FBC">
        <w:rPr>
          <w:rFonts w:ascii="Aptos" w:hAnsi="Aptos"/>
          <w:sz w:val="24"/>
          <w:szCs w:val="24"/>
        </w:rPr>
        <w:t>s</w:t>
      </w:r>
      <w:r w:rsidRPr="00B47FBC">
        <w:rPr>
          <w:rFonts w:ascii="Aptos" w:hAnsi="Aptos"/>
          <w:sz w:val="24"/>
          <w:szCs w:val="24"/>
        </w:rPr>
        <w:t xml:space="preserve"> the time and effort required to calculate the estimates.</w:t>
      </w:r>
      <w:r w:rsidR="00263919" w:rsidRPr="00B47FBC">
        <w:rPr>
          <w:rFonts w:ascii="Aptos" w:hAnsi="Aptos"/>
          <w:sz w:val="24"/>
          <w:szCs w:val="24"/>
        </w:rPr>
        <w:t xml:space="preserve"> However, </w:t>
      </w:r>
      <w:r w:rsidR="00E6424C" w:rsidRPr="00B47FBC">
        <w:rPr>
          <w:rFonts w:ascii="Aptos" w:hAnsi="Aptos"/>
          <w:sz w:val="24"/>
          <w:szCs w:val="24"/>
        </w:rPr>
        <w:t xml:space="preserve">it is important to </w:t>
      </w:r>
      <w:r w:rsidR="004B1C1D" w:rsidRPr="00B47FBC">
        <w:rPr>
          <w:rFonts w:ascii="Aptos" w:hAnsi="Aptos"/>
          <w:sz w:val="24"/>
          <w:szCs w:val="24"/>
        </w:rPr>
        <w:t xml:space="preserve">update </w:t>
      </w:r>
      <w:r w:rsidR="00D77C1D" w:rsidRPr="00B47FBC">
        <w:rPr>
          <w:rFonts w:ascii="Aptos" w:hAnsi="Aptos"/>
          <w:sz w:val="24"/>
          <w:szCs w:val="24"/>
        </w:rPr>
        <w:t>accrual methodologies when new and relevant</w:t>
      </w:r>
      <w:r w:rsidR="00263919" w:rsidRPr="00B47FBC">
        <w:rPr>
          <w:rFonts w:ascii="Aptos" w:hAnsi="Aptos"/>
          <w:sz w:val="24"/>
          <w:szCs w:val="24"/>
        </w:rPr>
        <w:t xml:space="preserve"> information becomes available.</w:t>
      </w:r>
    </w:p>
    <w:p w14:paraId="7C9CD34A" w14:textId="77777777" w:rsidR="00151791" w:rsidRPr="00B47FBC" w:rsidRDefault="001534D3" w:rsidP="000F48F9">
      <w:pPr>
        <w:pStyle w:val="BodyTextIndent"/>
        <w:ind w:left="0"/>
        <w:rPr>
          <w:rFonts w:ascii="Aptos" w:hAnsi="Aptos"/>
          <w:sz w:val="24"/>
          <w:szCs w:val="24"/>
        </w:rPr>
      </w:pPr>
      <w:r w:rsidRPr="00B47FBC">
        <w:rPr>
          <w:rFonts w:ascii="Aptos" w:hAnsi="Aptos"/>
          <w:sz w:val="24"/>
          <w:szCs w:val="24"/>
          <w:u w:val="single"/>
        </w:rPr>
        <w:t>Documentation</w:t>
      </w:r>
      <w:r w:rsidR="00324456" w:rsidRPr="00B47FBC">
        <w:rPr>
          <w:rFonts w:ascii="Aptos" w:hAnsi="Aptos"/>
          <w:sz w:val="24"/>
          <w:szCs w:val="24"/>
          <w:u w:val="single"/>
        </w:rPr>
        <w:t>:</w:t>
      </w:r>
      <w:r w:rsidR="00D30FEE" w:rsidRPr="00B47FBC">
        <w:rPr>
          <w:rFonts w:ascii="Aptos" w:hAnsi="Aptos"/>
          <w:sz w:val="24"/>
          <w:szCs w:val="24"/>
        </w:rPr>
        <w:t xml:space="preserve"> </w:t>
      </w:r>
      <w:r w:rsidR="00151791" w:rsidRPr="00B47FBC">
        <w:rPr>
          <w:rFonts w:ascii="Aptos" w:hAnsi="Aptos"/>
          <w:sz w:val="24"/>
          <w:szCs w:val="24"/>
        </w:rPr>
        <w:t>For audit purposes, be sure to d</w:t>
      </w:r>
      <w:r w:rsidRPr="00B47FBC">
        <w:rPr>
          <w:rFonts w:ascii="Aptos" w:hAnsi="Aptos"/>
          <w:sz w:val="24"/>
          <w:szCs w:val="24"/>
        </w:rPr>
        <w:t>ocument your methodology</w:t>
      </w:r>
      <w:r w:rsidR="00151791" w:rsidRPr="00B47FBC">
        <w:rPr>
          <w:rFonts w:ascii="Aptos" w:hAnsi="Aptos"/>
          <w:sz w:val="24"/>
          <w:szCs w:val="24"/>
        </w:rPr>
        <w:t>.</w:t>
      </w:r>
    </w:p>
    <w:p w14:paraId="3D0DFD02" w14:textId="3F52C881" w:rsidR="00294BAE" w:rsidRPr="00B47FBC" w:rsidRDefault="001534D3" w:rsidP="000F48F9">
      <w:pPr>
        <w:pStyle w:val="BodyText"/>
        <w:spacing w:after="0"/>
        <w:rPr>
          <w:rFonts w:ascii="Aptos" w:hAnsi="Aptos"/>
          <w:szCs w:val="24"/>
        </w:rPr>
      </w:pPr>
      <w:r w:rsidRPr="00B47FBC">
        <w:rPr>
          <w:rFonts w:ascii="Aptos" w:hAnsi="Aptos"/>
          <w:szCs w:val="24"/>
        </w:rPr>
        <w:t xml:space="preserve">When auditors </w:t>
      </w:r>
      <w:r w:rsidR="00574185" w:rsidRPr="00B47FBC">
        <w:rPr>
          <w:rFonts w:ascii="Aptos" w:hAnsi="Aptos"/>
          <w:szCs w:val="24"/>
        </w:rPr>
        <w:t>review year-end accruals</w:t>
      </w:r>
      <w:r w:rsidRPr="00B47FBC">
        <w:rPr>
          <w:rFonts w:ascii="Aptos" w:hAnsi="Aptos"/>
          <w:szCs w:val="24"/>
        </w:rPr>
        <w:t xml:space="preserve">, they </w:t>
      </w:r>
      <w:r w:rsidR="0042464E" w:rsidRPr="00B47FBC">
        <w:rPr>
          <w:rFonts w:ascii="Aptos" w:hAnsi="Aptos"/>
          <w:szCs w:val="24"/>
        </w:rPr>
        <w:t xml:space="preserve">generally </w:t>
      </w:r>
      <w:r w:rsidRPr="00B47FBC">
        <w:rPr>
          <w:rFonts w:ascii="Aptos" w:hAnsi="Aptos"/>
          <w:szCs w:val="24"/>
        </w:rPr>
        <w:t xml:space="preserve">consider </w:t>
      </w:r>
      <w:r w:rsidR="00574185" w:rsidRPr="00B47FBC">
        <w:rPr>
          <w:rFonts w:ascii="Aptos" w:hAnsi="Aptos"/>
          <w:szCs w:val="24"/>
        </w:rPr>
        <w:t>the following issues</w:t>
      </w:r>
      <w:r w:rsidR="00294BAE" w:rsidRPr="00B47FBC">
        <w:rPr>
          <w:rFonts w:ascii="Aptos" w:hAnsi="Aptos"/>
          <w:szCs w:val="24"/>
        </w:rPr>
        <w:t>:</w:t>
      </w:r>
    </w:p>
    <w:p w14:paraId="7ED2935E" w14:textId="0B05E805" w:rsidR="00294BAE" w:rsidRPr="00B47FBC" w:rsidRDefault="00574185" w:rsidP="000F48F9">
      <w:pPr>
        <w:pStyle w:val="BodyText"/>
        <w:numPr>
          <w:ilvl w:val="0"/>
          <w:numId w:val="40"/>
        </w:numPr>
        <w:spacing w:after="0"/>
        <w:rPr>
          <w:rFonts w:ascii="Aptos" w:hAnsi="Aptos"/>
          <w:szCs w:val="24"/>
        </w:rPr>
      </w:pPr>
      <w:r w:rsidRPr="00B47FBC">
        <w:rPr>
          <w:rFonts w:ascii="Aptos" w:hAnsi="Aptos"/>
          <w:szCs w:val="24"/>
        </w:rPr>
        <w:t>Have</w:t>
      </w:r>
      <w:r w:rsidR="001534D3" w:rsidRPr="00B47FBC">
        <w:rPr>
          <w:rFonts w:ascii="Aptos" w:hAnsi="Aptos"/>
          <w:szCs w:val="24"/>
        </w:rPr>
        <w:t xml:space="preserve"> all material accruals been made</w:t>
      </w:r>
      <w:r w:rsidR="00E80240" w:rsidRPr="00B47FBC">
        <w:rPr>
          <w:rFonts w:ascii="Aptos" w:hAnsi="Aptos"/>
          <w:szCs w:val="24"/>
        </w:rPr>
        <w:t>?</w:t>
      </w:r>
      <w:r w:rsidR="00D30FEE" w:rsidRPr="00B47FBC">
        <w:rPr>
          <w:rFonts w:ascii="Aptos" w:hAnsi="Aptos"/>
          <w:szCs w:val="24"/>
        </w:rPr>
        <w:t xml:space="preserve"> </w:t>
      </w:r>
    </w:p>
    <w:p w14:paraId="31BB244E" w14:textId="0D33D8AD" w:rsidR="00294BAE" w:rsidRPr="00B47FBC" w:rsidRDefault="001534D3" w:rsidP="000F48F9">
      <w:pPr>
        <w:pStyle w:val="BodyText"/>
        <w:numPr>
          <w:ilvl w:val="0"/>
          <w:numId w:val="40"/>
        </w:numPr>
        <w:spacing w:after="0"/>
        <w:rPr>
          <w:rFonts w:ascii="Aptos" w:hAnsi="Aptos"/>
          <w:szCs w:val="24"/>
        </w:rPr>
      </w:pPr>
      <w:r w:rsidRPr="00B47FBC">
        <w:rPr>
          <w:rFonts w:ascii="Aptos" w:hAnsi="Aptos"/>
          <w:szCs w:val="24"/>
        </w:rPr>
        <w:t>Do the estimated accruals appear reasonable with respect to the financial statements as a whole?</w:t>
      </w:r>
      <w:r w:rsidR="00D30FEE" w:rsidRPr="00B47FBC">
        <w:rPr>
          <w:rFonts w:ascii="Aptos" w:hAnsi="Aptos"/>
          <w:szCs w:val="24"/>
        </w:rPr>
        <w:t xml:space="preserve"> </w:t>
      </w:r>
    </w:p>
    <w:p w14:paraId="24CFA621" w14:textId="77777777" w:rsidR="00294BAE" w:rsidRPr="00B47FBC" w:rsidRDefault="001534D3" w:rsidP="000F48F9">
      <w:pPr>
        <w:pStyle w:val="BodyText"/>
        <w:numPr>
          <w:ilvl w:val="0"/>
          <w:numId w:val="40"/>
        </w:numPr>
        <w:spacing w:after="0"/>
        <w:rPr>
          <w:rFonts w:ascii="Aptos" w:hAnsi="Aptos"/>
          <w:szCs w:val="24"/>
        </w:rPr>
      </w:pPr>
      <w:r w:rsidRPr="00B47FBC">
        <w:rPr>
          <w:rFonts w:ascii="Aptos" w:hAnsi="Aptos"/>
          <w:szCs w:val="24"/>
        </w:rPr>
        <w:t>Are the estimates in accordance with GAAP?</w:t>
      </w:r>
      <w:r w:rsidR="00D30FEE" w:rsidRPr="00B47FBC">
        <w:rPr>
          <w:rFonts w:ascii="Aptos" w:hAnsi="Aptos"/>
          <w:szCs w:val="24"/>
        </w:rPr>
        <w:t xml:space="preserve"> </w:t>
      </w:r>
    </w:p>
    <w:p w14:paraId="65E2DF78" w14:textId="77777777" w:rsidR="0042464E" w:rsidRPr="00B47FBC" w:rsidRDefault="0042464E" w:rsidP="000F48F9">
      <w:pPr>
        <w:pStyle w:val="BodyText"/>
        <w:spacing w:after="0"/>
        <w:ind w:left="780"/>
        <w:rPr>
          <w:rFonts w:ascii="Aptos" w:hAnsi="Aptos"/>
          <w:szCs w:val="24"/>
        </w:rPr>
      </w:pPr>
    </w:p>
    <w:p w14:paraId="2762BE29" w14:textId="4436983F" w:rsidR="001534D3" w:rsidRPr="00B47FBC" w:rsidRDefault="001534D3" w:rsidP="000F48F9">
      <w:pPr>
        <w:pStyle w:val="BodyText"/>
        <w:spacing w:after="0"/>
        <w:ind w:left="60"/>
        <w:rPr>
          <w:rFonts w:ascii="Aptos" w:hAnsi="Aptos"/>
          <w:szCs w:val="24"/>
        </w:rPr>
      </w:pPr>
      <w:r w:rsidRPr="00B47FBC">
        <w:rPr>
          <w:rFonts w:ascii="Aptos" w:hAnsi="Aptos"/>
          <w:szCs w:val="24"/>
        </w:rPr>
        <w:t>Auditors normally perform analytical procedure</w:t>
      </w:r>
      <w:r w:rsidR="00450B4C" w:rsidRPr="00B47FBC">
        <w:rPr>
          <w:rFonts w:ascii="Aptos" w:hAnsi="Aptos"/>
          <w:szCs w:val="24"/>
        </w:rPr>
        <w:t>s to compare accruals from year</w:t>
      </w:r>
      <w:r w:rsidR="00ED0FC1" w:rsidRPr="00B47FBC">
        <w:rPr>
          <w:rFonts w:ascii="Aptos" w:hAnsi="Aptos"/>
          <w:szCs w:val="24"/>
        </w:rPr>
        <w:t>-</w:t>
      </w:r>
      <w:r w:rsidR="00450B4C" w:rsidRPr="00B47FBC">
        <w:rPr>
          <w:rFonts w:ascii="Aptos" w:hAnsi="Aptos"/>
          <w:szCs w:val="24"/>
        </w:rPr>
        <w:t>to</w:t>
      </w:r>
      <w:r w:rsidR="00ED0FC1" w:rsidRPr="00B47FBC">
        <w:rPr>
          <w:rFonts w:ascii="Aptos" w:hAnsi="Aptos"/>
          <w:szCs w:val="24"/>
        </w:rPr>
        <w:t>-</w:t>
      </w:r>
      <w:r w:rsidRPr="00B47FBC">
        <w:rPr>
          <w:rFonts w:ascii="Aptos" w:hAnsi="Aptos"/>
          <w:szCs w:val="24"/>
        </w:rPr>
        <w:t>year and may follow</w:t>
      </w:r>
      <w:r w:rsidR="00ED0FC1" w:rsidRPr="00B47FBC">
        <w:rPr>
          <w:rFonts w:ascii="Aptos" w:hAnsi="Aptos"/>
          <w:szCs w:val="24"/>
        </w:rPr>
        <w:t>-</w:t>
      </w:r>
      <w:r w:rsidRPr="00B47FBC">
        <w:rPr>
          <w:rFonts w:ascii="Aptos" w:hAnsi="Aptos"/>
          <w:szCs w:val="24"/>
        </w:rPr>
        <w:t>up on large and/or unusual changes.</w:t>
      </w:r>
      <w:r w:rsidR="00D30FEE" w:rsidRPr="00B47FBC">
        <w:rPr>
          <w:rFonts w:ascii="Aptos" w:hAnsi="Aptos"/>
          <w:szCs w:val="24"/>
        </w:rPr>
        <w:t xml:space="preserve"> </w:t>
      </w:r>
      <w:r w:rsidRPr="00B47FBC">
        <w:rPr>
          <w:rFonts w:ascii="Aptos" w:hAnsi="Aptos"/>
          <w:szCs w:val="24"/>
        </w:rPr>
        <w:t>For the most part, a reasonable</w:t>
      </w:r>
      <w:r w:rsidR="004B1C1D" w:rsidRPr="00B47FBC">
        <w:rPr>
          <w:rFonts w:ascii="Aptos" w:hAnsi="Aptos"/>
          <w:szCs w:val="24"/>
        </w:rPr>
        <w:t>,</w:t>
      </w:r>
      <w:r w:rsidRPr="00B47FBC">
        <w:rPr>
          <w:rFonts w:ascii="Aptos" w:hAnsi="Aptos"/>
          <w:szCs w:val="24"/>
        </w:rPr>
        <w:t xml:space="preserve"> </w:t>
      </w:r>
      <w:r w:rsidR="004B1C1D" w:rsidRPr="00B47FBC">
        <w:rPr>
          <w:rFonts w:ascii="Aptos" w:hAnsi="Aptos"/>
          <w:szCs w:val="24"/>
        </w:rPr>
        <w:t xml:space="preserve">well-documented </w:t>
      </w:r>
      <w:r w:rsidRPr="00B47FBC">
        <w:rPr>
          <w:rFonts w:ascii="Aptos" w:hAnsi="Aptos"/>
          <w:szCs w:val="24"/>
        </w:rPr>
        <w:t>method should be acceptable.</w:t>
      </w:r>
      <w:r w:rsidR="00D30FEE" w:rsidRPr="00B47FBC">
        <w:rPr>
          <w:rFonts w:ascii="Aptos" w:hAnsi="Aptos"/>
          <w:szCs w:val="24"/>
        </w:rPr>
        <w:t xml:space="preserve"> </w:t>
      </w:r>
      <w:r w:rsidRPr="00B47FBC">
        <w:rPr>
          <w:rFonts w:ascii="Aptos" w:hAnsi="Aptos"/>
          <w:szCs w:val="24"/>
        </w:rPr>
        <w:t xml:space="preserve">The auditors’ main objective is to evaluate the reasonableness of </w:t>
      </w:r>
      <w:r w:rsidR="00574185" w:rsidRPr="00B47FBC">
        <w:rPr>
          <w:rFonts w:ascii="Aptos" w:hAnsi="Aptos"/>
          <w:szCs w:val="24"/>
        </w:rPr>
        <w:t xml:space="preserve">an agency’s </w:t>
      </w:r>
      <w:r w:rsidRPr="00B47FBC">
        <w:rPr>
          <w:rFonts w:ascii="Aptos" w:hAnsi="Aptos"/>
          <w:szCs w:val="24"/>
        </w:rPr>
        <w:t>estimates.</w:t>
      </w:r>
    </w:p>
    <w:p w14:paraId="1226038A" w14:textId="77777777" w:rsidR="001534D3" w:rsidRPr="00B47FBC" w:rsidRDefault="001534D3" w:rsidP="000F48F9">
      <w:pPr>
        <w:pStyle w:val="BodyText"/>
        <w:spacing w:after="0"/>
        <w:rPr>
          <w:rFonts w:ascii="Aptos" w:hAnsi="Aptos"/>
          <w:szCs w:val="24"/>
        </w:rPr>
      </w:pPr>
    </w:p>
    <w:p w14:paraId="57627409" w14:textId="1A4F6780" w:rsidR="001534D3" w:rsidRPr="00B47FBC" w:rsidRDefault="001534D3" w:rsidP="000F48F9">
      <w:pPr>
        <w:pStyle w:val="BodyText"/>
        <w:spacing w:after="0"/>
        <w:rPr>
          <w:rFonts w:ascii="Aptos" w:hAnsi="Aptos"/>
          <w:szCs w:val="24"/>
        </w:rPr>
      </w:pPr>
      <w:r w:rsidRPr="00B47FBC">
        <w:rPr>
          <w:rFonts w:ascii="Aptos" w:hAnsi="Aptos"/>
          <w:szCs w:val="24"/>
        </w:rPr>
        <w:t xml:space="preserve">A worksheet </w:t>
      </w:r>
      <w:r w:rsidR="00574185" w:rsidRPr="00B47FBC">
        <w:rPr>
          <w:rFonts w:ascii="Aptos" w:hAnsi="Aptos"/>
          <w:szCs w:val="24"/>
        </w:rPr>
        <w:t>to assist</w:t>
      </w:r>
      <w:r w:rsidRPr="00B47FBC">
        <w:rPr>
          <w:rFonts w:ascii="Aptos" w:hAnsi="Aptos"/>
          <w:szCs w:val="24"/>
        </w:rPr>
        <w:t xml:space="preserve"> in </w:t>
      </w:r>
      <w:r w:rsidR="00574185" w:rsidRPr="00B47FBC">
        <w:rPr>
          <w:rFonts w:ascii="Aptos" w:hAnsi="Aptos"/>
          <w:szCs w:val="24"/>
        </w:rPr>
        <w:t>developing</w:t>
      </w:r>
      <w:r w:rsidRPr="00B47FBC">
        <w:rPr>
          <w:rFonts w:ascii="Aptos" w:hAnsi="Aptos"/>
          <w:szCs w:val="24"/>
        </w:rPr>
        <w:t xml:space="preserve"> your accou</w:t>
      </w:r>
      <w:r w:rsidR="00FD738C" w:rsidRPr="00B47FBC">
        <w:rPr>
          <w:rFonts w:ascii="Aptos" w:hAnsi="Aptos"/>
          <w:szCs w:val="24"/>
        </w:rPr>
        <w:t>nting estimate</w:t>
      </w:r>
      <w:r w:rsidR="00574185" w:rsidRPr="00B47FBC">
        <w:rPr>
          <w:rFonts w:ascii="Aptos" w:hAnsi="Aptos"/>
          <w:szCs w:val="24"/>
        </w:rPr>
        <w:t>s</w:t>
      </w:r>
      <w:r w:rsidR="00FD738C" w:rsidRPr="00B47FBC">
        <w:rPr>
          <w:rFonts w:ascii="Aptos" w:hAnsi="Aptos"/>
          <w:szCs w:val="24"/>
        </w:rPr>
        <w:t xml:space="preserve"> </w:t>
      </w:r>
      <w:r w:rsidR="00574185" w:rsidRPr="00B47FBC">
        <w:rPr>
          <w:rFonts w:ascii="Aptos" w:hAnsi="Aptos"/>
          <w:szCs w:val="24"/>
        </w:rPr>
        <w:t>can be found in</w:t>
      </w:r>
      <w:r w:rsidR="00FD738C" w:rsidRPr="00B47FBC">
        <w:rPr>
          <w:rFonts w:ascii="Aptos" w:hAnsi="Aptos"/>
          <w:szCs w:val="24"/>
        </w:rPr>
        <w:t xml:space="preserve"> </w:t>
      </w:r>
      <w:r w:rsidR="00DF1BD7" w:rsidRPr="00B47FBC">
        <w:rPr>
          <w:rFonts w:ascii="Aptos" w:hAnsi="Aptos"/>
          <w:szCs w:val="24"/>
        </w:rPr>
        <w:t>the</w:t>
      </w:r>
      <w:r w:rsidR="00FD738C" w:rsidRPr="00B47FBC">
        <w:rPr>
          <w:rFonts w:ascii="Aptos" w:hAnsi="Aptos"/>
          <w:szCs w:val="24"/>
        </w:rPr>
        <w:t xml:space="preserve"> </w:t>
      </w:r>
      <w:r w:rsidR="00ED0FC1" w:rsidRPr="00B47FBC">
        <w:rPr>
          <w:rFonts w:ascii="Aptos" w:hAnsi="Aptos"/>
          <w:szCs w:val="24"/>
        </w:rPr>
        <w:t>Chapter I - Forms, Section 4.</w:t>
      </w:r>
    </w:p>
    <w:p w14:paraId="770A723B" w14:textId="77777777" w:rsidR="00DF1BD7" w:rsidRDefault="00DF1BD7" w:rsidP="000F48F9">
      <w:pPr>
        <w:tabs>
          <w:tab w:val="left" w:pos="720"/>
        </w:tabs>
        <w:outlineLvl w:val="0"/>
        <w:rPr>
          <w:b/>
          <w:sz w:val="24"/>
          <w:szCs w:val="24"/>
        </w:rPr>
      </w:pPr>
    </w:p>
    <w:p w14:paraId="66CD3007" w14:textId="77777777" w:rsidR="001534D3" w:rsidRPr="00B47FBC" w:rsidRDefault="001534D3" w:rsidP="000F48F9">
      <w:pPr>
        <w:tabs>
          <w:tab w:val="left" w:pos="720"/>
        </w:tabs>
        <w:outlineLvl w:val="0"/>
        <w:rPr>
          <w:rFonts w:ascii="Montserrat Medium" w:hAnsi="Montserrat Medium"/>
          <w:b/>
          <w:sz w:val="36"/>
          <w:szCs w:val="36"/>
        </w:rPr>
      </w:pPr>
      <w:r w:rsidRPr="00B47FBC">
        <w:rPr>
          <w:rFonts w:ascii="Montserrat Medium" w:hAnsi="Montserrat Medium"/>
          <w:b/>
          <w:sz w:val="36"/>
          <w:szCs w:val="36"/>
        </w:rPr>
        <w:t>D.7.</w:t>
      </w:r>
      <w:r w:rsidRPr="00B47FBC">
        <w:rPr>
          <w:rFonts w:ascii="Montserrat Medium" w:hAnsi="Montserrat Medium"/>
          <w:b/>
          <w:sz w:val="36"/>
          <w:szCs w:val="36"/>
        </w:rPr>
        <w:tab/>
        <w:t>GAAP Offset Accounting</w:t>
      </w:r>
    </w:p>
    <w:p w14:paraId="68B85A47" w14:textId="77777777" w:rsidR="001534D3" w:rsidRPr="00F06209" w:rsidRDefault="001534D3" w:rsidP="000F48F9">
      <w:pPr>
        <w:rPr>
          <w:sz w:val="10"/>
          <w:szCs w:val="10"/>
        </w:rPr>
      </w:pPr>
    </w:p>
    <w:p w14:paraId="036C388D" w14:textId="4E959271" w:rsidR="001534D3" w:rsidRPr="00316508" w:rsidRDefault="001534D3" w:rsidP="000F48F9">
      <w:pPr>
        <w:rPr>
          <w:rFonts w:ascii="Aptos" w:hAnsi="Aptos"/>
          <w:sz w:val="24"/>
          <w:szCs w:val="24"/>
        </w:rPr>
      </w:pPr>
      <w:r w:rsidRPr="00316508">
        <w:rPr>
          <w:rFonts w:ascii="Aptos" w:hAnsi="Aptos"/>
          <w:sz w:val="24"/>
          <w:szCs w:val="24"/>
        </w:rPr>
        <w:t xml:space="preserve">GAAP offset accounting is designed to recognize </w:t>
      </w:r>
      <w:r w:rsidR="00ED0FC1" w:rsidRPr="00316508">
        <w:rPr>
          <w:rFonts w:ascii="Aptos" w:hAnsi="Aptos"/>
          <w:sz w:val="24"/>
          <w:szCs w:val="24"/>
        </w:rPr>
        <w:t>expenditures/</w:t>
      </w:r>
      <w:r w:rsidRPr="00316508">
        <w:rPr>
          <w:rFonts w:ascii="Aptos" w:hAnsi="Aptos"/>
          <w:sz w:val="24"/>
          <w:szCs w:val="24"/>
        </w:rPr>
        <w:t>expenses for cash flow and budgetary purposes, while presenting the financial statements on a GAAP basis.</w:t>
      </w:r>
      <w:r w:rsidR="00D30FEE" w:rsidRPr="00316508">
        <w:rPr>
          <w:rFonts w:ascii="Aptos" w:hAnsi="Aptos"/>
          <w:sz w:val="24"/>
          <w:szCs w:val="24"/>
        </w:rPr>
        <w:t xml:space="preserve"> </w:t>
      </w:r>
      <w:r w:rsidRPr="00316508">
        <w:rPr>
          <w:rFonts w:ascii="Aptos" w:hAnsi="Aptos"/>
          <w:sz w:val="24"/>
          <w:szCs w:val="24"/>
        </w:rPr>
        <w:t>GAAP offsets are simply a mechanism used to report the same information using different bases of accounting.</w:t>
      </w:r>
    </w:p>
    <w:p w14:paraId="69C23C22" w14:textId="77777777" w:rsidR="001534D3" w:rsidRPr="00316508" w:rsidRDefault="001534D3" w:rsidP="000F48F9">
      <w:pPr>
        <w:rPr>
          <w:rFonts w:ascii="Aptos" w:hAnsi="Aptos"/>
          <w:sz w:val="24"/>
          <w:szCs w:val="24"/>
        </w:rPr>
      </w:pPr>
    </w:p>
    <w:p w14:paraId="5B89C60F" w14:textId="1FBB917D" w:rsidR="001534D3" w:rsidRDefault="00E96079" w:rsidP="000F48F9">
      <w:pPr>
        <w:rPr>
          <w:rFonts w:ascii="Aptos" w:hAnsi="Aptos"/>
          <w:sz w:val="24"/>
          <w:szCs w:val="24"/>
        </w:rPr>
      </w:pPr>
      <w:r w:rsidRPr="00316508">
        <w:rPr>
          <w:rFonts w:ascii="Aptos" w:hAnsi="Aptos"/>
          <w:sz w:val="24"/>
          <w:szCs w:val="24"/>
        </w:rPr>
        <w:t>For</w:t>
      </w:r>
      <w:r w:rsidR="001534D3" w:rsidRPr="00316508">
        <w:rPr>
          <w:rFonts w:ascii="Aptos" w:hAnsi="Aptos"/>
          <w:sz w:val="24"/>
          <w:szCs w:val="24"/>
        </w:rPr>
        <w:t xml:space="preserve"> example</w:t>
      </w:r>
      <w:r w:rsidR="004B1C1D" w:rsidRPr="00316508">
        <w:rPr>
          <w:rFonts w:ascii="Aptos" w:hAnsi="Aptos"/>
          <w:sz w:val="24"/>
          <w:szCs w:val="24"/>
        </w:rPr>
        <w:t>,</w:t>
      </w:r>
      <w:r w:rsidR="001534D3" w:rsidRPr="00316508">
        <w:rPr>
          <w:rFonts w:ascii="Aptos" w:hAnsi="Aptos"/>
          <w:sz w:val="24"/>
          <w:szCs w:val="24"/>
        </w:rPr>
        <w:t xml:space="preserve"> a proprietary fund purchases a vehicle.</w:t>
      </w:r>
      <w:r w:rsidR="00D30FEE" w:rsidRPr="00316508">
        <w:rPr>
          <w:rFonts w:ascii="Aptos" w:hAnsi="Aptos"/>
          <w:sz w:val="24"/>
          <w:szCs w:val="24"/>
        </w:rPr>
        <w:t xml:space="preserve"> </w:t>
      </w:r>
      <w:r w:rsidR="001534D3" w:rsidRPr="00316508">
        <w:rPr>
          <w:rFonts w:ascii="Aptos" w:hAnsi="Aptos"/>
          <w:sz w:val="24"/>
          <w:szCs w:val="24"/>
        </w:rPr>
        <w:t>For GAAP basis, the transaction represents an exchange of one asset (cash) for another asset (vehicle).</w:t>
      </w:r>
      <w:r w:rsidR="00D30FEE" w:rsidRPr="00316508">
        <w:rPr>
          <w:rFonts w:ascii="Aptos" w:hAnsi="Aptos"/>
          <w:sz w:val="24"/>
          <w:szCs w:val="24"/>
        </w:rPr>
        <w:t xml:space="preserve"> </w:t>
      </w:r>
      <w:r w:rsidR="001534D3" w:rsidRPr="00316508">
        <w:rPr>
          <w:rFonts w:ascii="Aptos" w:hAnsi="Aptos"/>
          <w:sz w:val="24"/>
          <w:szCs w:val="24"/>
        </w:rPr>
        <w:t xml:space="preserve">However, for budgetary accounting, the expenditure for the vehicle </w:t>
      </w:r>
      <w:r w:rsidRPr="00316508">
        <w:rPr>
          <w:rFonts w:ascii="Aptos" w:hAnsi="Aptos"/>
          <w:sz w:val="24"/>
          <w:szCs w:val="24"/>
        </w:rPr>
        <w:t>is treated</w:t>
      </w:r>
      <w:r w:rsidR="001534D3" w:rsidRPr="00316508">
        <w:rPr>
          <w:rFonts w:ascii="Aptos" w:hAnsi="Aptos"/>
          <w:sz w:val="24"/>
          <w:szCs w:val="24"/>
        </w:rPr>
        <w:t xml:space="preserve"> as </w:t>
      </w:r>
      <w:r w:rsidRPr="00316508">
        <w:rPr>
          <w:rFonts w:ascii="Aptos" w:hAnsi="Aptos"/>
          <w:sz w:val="24"/>
          <w:szCs w:val="24"/>
        </w:rPr>
        <w:t>a c</w:t>
      </w:r>
      <w:r w:rsidR="001534D3" w:rsidRPr="00316508">
        <w:rPr>
          <w:rFonts w:ascii="Aptos" w:hAnsi="Aptos"/>
          <w:sz w:val="24"/>
          <w:szCs w:val="24"/>
        </w:rPr>
        <w:t xml:space="preserve">apital </w:t>
      </w:r>
      <w:r w:rsidRPr="00316508">
        <w:rPr>
          <w:rFonts w:ascii="Aptos" w:hAnsi="Aptos"/>
          <w:sz w:val="24"/>
          <w:szCs w:val="24"/>
        </w:rPr>
        <w:t>o</w:t>
      </w:r>
      <w:r w:rsidR="001534D3" w:rsidRPr="00316508">
        <w:rPr>
          <w:rFonts w:ascii="Aptos" w:hAnsi="Aptos"/>
          <w:sz w:val="24"/>
          <w:szCs w:val="24"/>
        </w:rPr>
        <w:t>utlay expense.</w:t>
      </w:r>
      <w:r w:rsidR="00D30FEE" w:rsidRPr="00316508">
        <w:rPr>
          <w:rFonts w:ascii="Aptos" w:hAnsi="Aptos"/>
          <w:sz w:val="24"/>
          <w:szCs w:val="24"/>
        </w:rPr>
        <w:t xml:space="preserve"> </w:t>
      </w:r>
      <w:r w:rsidR="001534D3" w:rsidRPr="00316508">
        <w:rPr>
          <w:rFonts w:ascii="Aptos" w:hAnsi="Aptos"/>
          <w:sz w:val="24"/>
          <w:szCs w:val="24"/>
        </w:rPr>
        <w:t xml:space="preserve">The GAAP Expenditure offset </w:t>
      </w:r>
      <w:r w:rsidR="00D0035E" w:rsidRPr="00316508">
        <w:rPr>
          <w:rFonts w:ascii="Aptos" w:hAnsi="Aptos"/>
          <w:sz w:val="24"/>
          <w:szCs w:val="24"/>
        </w:rPr>
        <w:t>GL</w:t>
      </w:r>
      <w:r w:rsidR="001534D3" w:rsidRPr="00316508">
        <w:rPr>
          <w:rFonts w:ascii="Aptos" w:hAnsi="Aptos"/>
          <w:sz w:val="24"/>
          <w:szCs w:val="24"/>
        </w:rPr>
        <w:t xml:space="preserve"> account used in </w:t>
      </w:r>
      <w:r w:rsidR="00D0035E" w:rsidRPr="00316508">
        <w:rPr>
          <w:rFonts w:ascii="Aptos" w:hAnsi="Aptos"/>
          <w:sz w:val="24"/>
          <w:szCs w:val="24"/>
        </w:rPr>
        <w:t>T</w:t>
      </w:r>
      <w:r w:rsidR="001534D3" w:rsidRPr="00316508">
        <w:rPr>
          <w:rFonts w:ascii="Aptos" w:hAnsi="Aptos"/>
          <w:sz w:val="24"/>
          <w:szCs w:val="24"/>
        </w:rPr>
        <w:t>-code 545 to capitalize the vehicle offset</w:t>
      </w:r>
      <w:r w:rsidR="00D53B9F" w:rsidRPr="00316508">
        <w:rPr>
          <w:rFonts w:ascii="Aptos" w:hAnsi="Aptos"/>
          <w:sz w:val="24"/>
          <w:szCs w:val="24"/>
        </w:rPr>
        <w:t>s</w:t>
      </w:r>
      <w:r w:rsidR="001534D3" w:rsidRPr="00316508">
        <w:rPr>
          <w:rFonts w:ascii="Aptos" w:hAnsi="Aptos"/>
          <w:sz w:val="24"/>
          <w:szCs w:val="24"/>
        </w:rPr>
        <w:t xml:space="preserve"> the expenditure for financial reporting purposes.</w:t>
      </w:r>
      <w:r w:rsidR="00D30FEE" w:rsidRPr="00316508">
        <w:rPr>
          <w:rFonts w:ascii="Aptos" w:hAnsi="Aptos"/>
          <w:sz w:val="24"/>
          <w:szCs w:val="24"/>
        </w:rPr>
        <w:t xml:space="preserve"> </w:t>
      </w:r>
      <w:r w:rsidR="001534D3" w:rsidRPr="00316508">
        <w:rPr>
          <w:rFonts w:ascii="Aptos" w:hAnsi="Aptos"/>
          <w:sz w:val="24"/>
          <w:szCs w:val="24"/>
        </w:rPr>
        <w:t xml:space="preserve">The expenditure will still be reported as an expense for budgetary purposes since GAAP offset </w:t>
      </w:r>
      <w:r w:rsidR="00D0035E" w:rsidRPr="00316508">
        <w:rPr>
          <w:rFonts w:ascii="Aptos" w:hAnsi="Aptos"/>
          <w:sz w:val="24"/>
          <w:szCs w:val="24"/>
        </w:rPr>
        <w:t>GL</w:t>
      </w:r>
      <w:r w:rsidR="001534D3" w:rsidRPr="00316508">
        <w:rPr>
          <w:rFonts w:ascii="Aptos" w:hAnsi="Aptos"/>
          <w:sz w:val="24"/>
          <w:szCs w:val="24"/>
        </w:rPr>
        <w:t xml:space="preserve"> accounts are not included in budgetary reports.</w:t>
      </w:r>
    </w:p>
    <w:p w14:paraId="736A8F30" w14:textId="77777777" w:rsidR="00642CEB" w:rsidRPr="00316508" w:rsidRDefault="00642CEB" w:rsidP="000F48F9">
      <w:pPr>
        <w:rPr>
          <w:rFonts w:ascii="Aptos" w:hAnsi="Aptos"/>
          <w:sz w:val="24"/>
          <w:szCs w:val="24"/>
        </w:rPr>
      </w:pPr>
    </w:p>
    <w:p w14:paraId="70BE2788" w14:textId="4A99A5C8" w:rsidR="005001DB" w:rsidRPr="00316508" w:rsidRDefault="005001DB">
      <w:pPr>
        <w:rPr>
          <w:rFonts w:ascii="Aptos" w:hAnsi="Aptos"/>
          <w:sz w:val="24"/>
          <w:szCs w:val="24"/>
        </w:rPr>
      </w:pPr>
    </w:p>
    <w:p w14:paraId="7CD57CDD" w14:textId="3F6715DA" w:rsidR="001534D3" w:rsidRPr="00316508" w:rsidRDefault="00D53B9F" w:rsidP="000F48F9">
      <w:pPr>
        <w:tabs>
          <w:tab w:val="left" w:pos="6480"/>
        </w:tabs>
        <w:ind w:left="1440" w:hanging="540"/>
        <w:rPr>
          <w:rFonts w:ascii="Aptos" w:hAnsi="Aptos"/>
          <w:sz w:val="24"/>
          <w:szCs w:val="24"/>
        </w:rPr>
      </w:pPr>
      <w:r w:rsidRPr="00316508">
        <w:rPr>
          <w:rFonts w:ascii="Aptos" w:hAnsi="Aptos"/>
          <w:sz w:val="24"/>
          <w:szCs w:val="24"/>
        </w:rPr>
        <w:lastRenderedPageBreak/>
        <w:t>DR</w:t>
      </w:r>
      <w:r w:rsidRPr="00316508">
        <w:rPr>
          <w:rFonts w:ascii="Aptos" w:hAnsi="Aptos"/>
          <w:sz w:val="24"/>
          <w:szCs w:val="24"/>
        </w:rPr>
        <w:tab/>
      </w:r>
      <w:r w:rsidR="001534D3" w:rsidRPr="00316508">
        <w:rPr>
          <w:rFonts w:ascii="Aptos" w:hAnsi="Aptos"/>
          <w:sz w:val="24"/>
          <w:szCs w:val="24"/>
        </w:rPr>
        <w:t>Capital Outlay</w:t>
      </w:r>
      <w:r w:rsidR="001534D3" w:rsidRPr="00316508">
        <w:rPr>
          <w:rFonts w:ascii="Aptos" w:hAnsi="Aptos"/>
          <w:sz w:val="24"/>
          <w:szCs w:val="24"/>
        </w:rPr>
        <w:tab/>
      </w:r>
      <w:r w:rsidR="001534D3" w:rsidRPr="00316508">
        <w:rPr>
          <w:rFonts w:ascii="Aptos" w:hAnsi="Aptos"/>
          <w:sz w:val="24"/>
          <w:szCs w:val="24"/>
        </w:rPr>
        <w:tab/>
      </w:r>
      <w:r w:rsidR="001534D3" w:rsidRPr="00316508">
        <w:rPr>
          <w:rFonts w:ascii="Aptos" w:hAnsi="Aptos"/>
          <w:sz w:val="24"/>
          <w:szCs w:val="24"/>
        </w:rPr>
        <w:tab/>
        <w:t>5,000</w:t>
      </w:r>
    </w:p>
    <w:p w14:paraId="25241FDA" w14:textId="77777777" w:rsidR="001534D3" w:rsidRPr="00316508" w:rsidRDefault="001534D3" w:rsidP="000F48F9">
      <w:pPr>
        <w:tabs>
          <w:tab w:val="left" w:pos="7200"/>
        </w:tabs>
        <w:ind w:left="1980" w:hanging="540"/>
        <w:rPr>
          <w:rFonts w:ascii="Aptos" w:hAnsi="Aptos"/>
          <w:sz w:val="24"/>
          <w:szCs w:val="24"/>
        </w:rPr>
      </w:pPr>
      <w:r w:rsidRPr="00316508">
        <w:rPr>
          <w:rFonts w:ascii="Aptos" w:hAnsi="Aptos"/>
          <w:sz w:val="24"/>
          <w:szCs w:val="24"/>
        </w:rPr>
        <w:t>CR</w:t>
      </w:r>
      <w:r w:rsidRPr="00316508">
        <w:rPr>
          <w:rFonts w:ascii="Aptos" w:hAnsi="Aptos"/>
          <w:sz w:val="24"/>
          <w:szCs w:val="24"/>
        </w:rPr>
        <w:tab/>
        <w:t>Cash</w:t>
      </w:r>
      <w:r w:rsidR="00D53B9F" w:rsidRPr="00316508">
        <w:rPr>
          <w:rFonts w:ascii="Aptos" w:hAnsi="Aptos"/>
          <w:sz w:val="24"/>
          <w:szCs w:val="24"/>
        </w:rPr>
        <w:tab/>
      </w:r>
      <w:r w:rsidR="00D53B9F" w:rsidRPr="00316508">
        <w:rPr>
          <w:rFonts w:ascii="Aptos" w:hAnsi="Aptos"/>
          <w:sz w:val="24"/>
          <w:szCs w:val="24"/>
        </w:rPr>
        <w:tab/>
      </w:r>
      <w:r w:rsidRPr="00316508">
        <w:rPr>
          <w:rFonts w:ascii="Aptos" w:hAnsi="Aptos"/>
          <w:sz w:val="24"/>
          <w:szCs w:val="24"/>
        </w:rPr>
        <w:tab/>
      </w:r>
      <w:r w:rsidR="00D53B9F" w:rsidRPr="00316508">
        <w:rPr>
          <w:rFonts w:ascii="Aptos" w:hAnsi="Aptos"/>
          <w:sz w:val="24"/>
          <w:szCs w:val="24"/>
        </w:rPr>
        <w:tab/>
      </w:r>
      <w:r w:rsidR="00D53B9F" w:rsidRPr="00316508">
        <w:rPr>
          <w:rFonts w:ascii="Aptos" w:hAnsi="Aptos"/>
          <w:sz w:val="24"/>
          <w:szCs w:val="24"/>
        </w:rPr>
        <w:tab/>
      </w:r>
      <w:r w:rsidR="00D53B9F" w:rsidRPr="00316508">
        <w:rPr>
          <w:rFonts w:ascii="Aptos" w:hAnsi="Aptos"/>
          <w:sz w:val="24"/>
          <w:szCs w:val="24"/>
        </w:rPr>
        <w:tab/>
      </w:r>
      <w:r w:rsidR="00D53B9F" w:rsidRPr="00316508">
        <w:rPr>
          <w:rFonts w:ascii="Aptos" w:hAnsi="Aptos"/>
          <w:sz w:val="24"/>
          <w:szCs w:val="24"/>
        </w:rPr>
        <w:tab/>
      </w:r>
      <w:r w:rsidR="00D53B9F" w:rsidRPr="00316508">
        <w:rPr>
          <w:rFonts w:ascii="Aptos" w:hAnsi="Aptos"/>
          <w:sz w:val="24"/>
          <w:szCs w:val="24"/>
        </w:rPr>
        <w:tab/>
      </w:r>
      <w:r w:rsidR="00D53B9F" w:rsidRPr="00316508">
        <w:rPr>
          <w:rFonts w:ascii="Aptos" w:hAnsi="Aptos"/>
          <w:sz w:val="24"/>
          <w:szCs w:val="24"/>
        </w:rPr>
        <w:tab/>
      </w:r>
      <w:r w:rsidRPr="00316508">
        <w:rPr>
          <w:rFonts w:ascii="Aptos" w:hAnsi="Aptos"/>
          <w:sz w:val="24"/>
          <w:szCs w:val="24"/>
        </w:rPr>
        <w:t>5,000</w:t>
      </w:r>
    </w:p>
    <w:p w14:paraId="75E6A185" w14:textId="77777777" w:rsidR="001534D3" w:rsidRPr="00316508" w:rsidRDefault="001534D3" w:rsidP="000F48F9">
      <w:pPr>
        <w:ind w:left="1800"/>
        <w:rPr>
          <w:rFonts w:ascii="Aptos" w:hAnsi="Aptos"/>
          <w:i/>
          <w:sz w:val="24"/>
          <w:szCs w:val="24"/>
        </w:rPr>
      </w:pPr>
      <w:r w:rsidRPr="00316508">
        <w:rPr>
          <w:rFonts w:ascii="Aptos" w:hAnsi="Aptos"/>
          <w:i/>
          <w:sz w:val="24"/>
          <w:szCs w:val="24"/>
        </w:rPr>
        <w:t>Purchase of motor vehicle</w:t>
      </w:r>
    </w:p>
    <w:p w14:paraId="2BCF556B" w14:textId="77777777" w:rsidR="001534D3" w:rsidRPr="00316508" w:rsidRDefault="001534D3" w:rsidP="000F48F9">
      <w:pPr>
        <w:ind w:left="1080" w:hanging="360"/>
        <w:rPr>
          <w:rFonts w:ascii="Aptos" w:hAnsi="Aptos"/>
          <w:sz w:val="24"/>
          <w:szCs w:val="24"/>
        </w:rPr>
      </w:pPr>
    </w:p>
    <w:p w14:paraId="4C0CA524" w14:textId="77777777" w:rsidR="001534D3" w:rsidRPr="00316508" w:rsidRDefault="001534D3" w:rsidP="000F48F9">
      <w:pPr>
        <w:tabs>
          <w:tab w:val="left" w:pos="6480"/>
        </w:tabs>
        <w:ind w:left="1440" w:hanging="540"/>
        <w:rPr>
          <w:rFonts w:ascii="Aptos" w:hAnsi="Aptos"/>
          <w:sz w:val="24"/>
          <w:szCs w:val="24"/>
        </w:rPr>
      </w:pPr>
      <w:r w:rsidRPr="00316508">
        <w:rPr>
          <w:rFonts w:ascii="Aptos" w:hAnsi="Aptos"/>
          <w:sz w:val="24"/>
          <w:szCs w:val="24"/>
        </w:rPr>
        <w:t>DR</w:t>
      </w:r>
      <w:r w:rsidRPr="00316508">
        <w:rPr>
          <w:rFonts w:ascii="Aptos" w:hAnsi="Aptos"/>
          <w:sz w:val="24"/>
          <w:szCs w:val="24"/>
        </w:rPr>
        <w:tab/>
        <w:t xml:space="preserve">Motor Vehicles </w:t>
      </w:r>
      <w:r w:rsidRPr="00316508">
        <w:rPr>
          <w:rFonts w:ascii="Aptos" w:hAnsi="Aptos"/>
          <w:sz w:val="24"/>
          <w:szCs w:val="24"/>
        </w:rPr>
        <w:tab/>
      </w:r>
      <w:r w:rsidRPr="00316508">
        <w:rPr>
          <w:rFonts w:ascii="Aptos" w:hAnsi="Aptos"/>
          <w:sz w:val="24"/>
          <w:szCs w:val="24"/>
        </w:rPr>
        <w:tab/>
        <w:t>5,000</w:t>
      </w:r>
    </w:p>
    <w:p w14:paraId="1C28238E" w14:textId="77777777" w:rsidR="001534D3" w:rsidRPr="00316508" w:rsidRDefault="00DA1B54" w:rsidP="000F48F9">
      <w:pPr>
        <w:tabs>
          <w:tab w:val="left" w:pos="7200"/>
        </w:tabs>
        <w:ind w:left="1980" w:hanging="540"/>
        <w:rPr>
          <w:rFonts w:ascii="Aptos" w:hAnsi="Aptos"/>
          <w:sz w:val="24"/>
          <w:szCs w:val="24"/>
        </w:rPr>
      </w:pPr>
      <w:r w:rsidRPr="00316508">
        <w:rPr>
          <w:rFonts w:ascii="Aptos" w:hAnsi="Aptos"/>
          <w:sz w:val="24"/>
          <w:szCs w:val="24"/>
        </w:rPr>
        <w:t>CR</w:t>
      </w:r>
      <w:r w:rsidRPr="00316508">
        <w:rPr>
          <w:rFonts w:ascii="Aptos" w:hAnsi="Aptos"/>
          <w:sz w:val="24"/>
          <w:szCs w:val="24"/>
        </w:rPr>
        <w:tab/>
      </w:r>
      <w:r w:rsidR="00D53B9F" w:rsidRPr="00316508">
        <w:rPr>
          <w:rFonts w:ascii="Aptos" w:hAnsi="Aptos"/>
          <w:sz w:val="24"/>
          <w:szCs w:val="24"/>
        </w:rPr>
        <w:t xml:space="preserve">GAAP Offset </w:t>
      </w:r>
      <w:r w:rsidR="001534D3" w:rsidRPr="00316508">
        <w:rPr>
          <w:rFonts w:ascii="Aptos" w:hAnsi="Aptos"/>
          <w:sz w:val="24"/>
          <w:szCs w:val="24"/>
        </w:rPr>
        <w:t>(capita</w:t>
      </w:r>
      <w:r w:rsidR="00D53B9F" w:rsidRPr="00316508">
        <w:rPr>
          <w:rFonts w:ascii="Aptos" w:hAnsi="Aptos"/>
          <w:sz w:val="24"/>
          <w:szCs w:val="24"/>
        </w:rPr>
        <w:t>l outlay comp object)</w:t>
      </w:r>
      <w:r w:rsidR="001534D3" w:rsidRPr="00316508">
        <w:rPr>
          <w:rFonts w:ascii="Aptos" w:hAnsi="Aptos"/>
          <w:sz w:val="24"/>
          <w:szCs w:val="24"/>
        </w:rPr>
        <w:tab/>
        <w:t>5,000</w:t>
      </w:r>
    </w:p>
    <w:p w14:paraId="4AE8D162" w14:textId="77777777" w:rsidR="001534D3" w:rsidRPr="00316508" w:rsidRDefault="001534D3" w:rsidP="000F48F9">
      <w:pPr>
        <w:ind w:left="1800" w:firstLine="1"/>
        <w:rPr>
          <w:rFonts w:ascii="Aptos" w:hAnsi="Aptos"/>
          <w:i/>
          <w:sz w:val="24"/>
          <w:szCs w:val="24"/>
        </w:rPr>
      </w:pPr>
      <w:r w:rsidRPr="00316508">
        <w:rPr>
          <w:rFonts w:ascii="Aptos" w:hAnsi="Aptos"/>
          <w:i/>
          <w:sz w:val="24"/>
          <w:szCs w:val="24"/>
        </w:rPr>
        <w:t>Capita</w:t>
      </w:r>
      <w:r w:rsidR="00E778BF" w:rsidRPr="00316508">
        <w:rPr>
          <w:rFonts w:ascii="Aptos" w:hAnsi="Aptos"/>
          <w:i/>
          <w:sz w:val="24"/>
          <w:szCs w:val="24"/>
        </w:rPr>
        <w:t xml:space="preserve">lization of motor vehicle with </w:t>
      </w:r>
      <w:r w:rsidR="00E778BF" w:rsidRPr="00316508">
        <w:rPr>
          <w:rFonts w:ascii="Aptos" w:hAnsi="Aptos"/>
          <w:b/>
          <w:i/>
          <w:sz w:val="24"/>
          <w:szCs w:val="24"/>
        </w:rPr>
        <w:t>T</w:t>
      </w:r>
      <w:r w:rsidRPr="00316508">
        <w:rPr>
          <w:rFonts w:ascii="Aptos" w:hAnsi="Aptos"/>
          <w:b/>
          <w:i/>
          <w:sz w:val="24"/>
          <w:szCs w:val="24"/>
        </w:rPr>
        <w:t>-code 545</w:t>
      </w:r>
    </w:p>
    <w:p w14:paraId="60B56B6D" w14:textId="77777777" w:rsidR="001534D3" w:rsidRPr="00316508" w:rsidRDefault="001534D3" w:rsidP="000F48F9">
      <w:pPr>
        <w:rPr>
          <w:rFonts w:ascii="Aptos" w:hAnsi="Aptos"/>
          <w:sz w:val="24"/>
          <w:szCs w:val="24"/>
        </w:rPr>
      </w:pPr>
    </w:p>
    <w:p w14:paraId="2AE711BC" w14:textId="77777777" w:rsidR="00D53B9F" w:rsidRPr="00316508" w:rsidRDefault="00D53B9F" w:rsidP="000F48F9">
      <w:pPr>
        <w:rPr>
          <w:rFonts w:ascii="Aptos" w:hAnsi="Aptos"/>
          <w:sz w:val="24"/>
          <w:szCs w:val="24"/>
        </w:rPr>
      </w:pPr>
      <w:r w:rsidRPr="00316508">
        <w:rPr>
          <w:rFonts w:ascii="Aptos" w:hAnsi="Aptos"/>
          <w:sz w:val="24"/>
          <w:szCs w:val="24"/>
        </w:rPr>
        <w:t>In governmental funds, the capital o</w:t>
      </w:r>
      <w:r w:rsidR="001534D3" w:rsidRPr="00316508">
        <w:rPr>
          <w:rFonts w:ascii="Aptos" w:hAnsi="Aptos"/>
          <w:sz w:val="24"/>
          <w:szCs w:val="24"/>
        </w:rPr>
        <w:t>utlay expenditure is recorded as in the example above</w:t>
      </w:r>
      <w:r w:rsidR="00574185" w:rsidRPr="00316508">
        <w:rPr>
          <w:rFonts w:ascii="Aptos" w:hAnsi="Aptos"/>
          <w:sz w:val="24"/>
          <w:szCs w:val="24"/>
        </w:rPr>
        <w:t>. However,</w:t>
      </w:r>
      <w:r w:rsidR="001534D3" w:rsidRPr="00316508">
        <w:rPr>
          <w:rFonts w:ascii="Aptos" w:hAnsi="Aptos"/>
          <w:sz w:val="24"/>
          <w:szCs w:val="24"/>
        </w:rPr>
        <w:t xml:space="preserve"> </w:t>
      </w:r>
      <w:r w:rsidR="00501AE7" w:rsidRPr="00316508">
        <w:rPr>
          <w:rFonts w:ascii="Aptos" w:hAnsi="Aptos"/>
          <w:sz w:val="24"/>
          <w:szCs w:val="24"/>
        </w:rPr>
        <w:t>T-code</w:t>
      </w:r>
      <w:r w:rsidR="001534D3" w:rsidRPr="00316508">
        <w:rPr>
          <w:rFonts w:ascii="Aptos" w:hAnsi="Aptos"/>
          <w:sz w:val="24"/>
          <w:szCs w:val="24"/>
        </w:rPr>
        <w:t xml:space="preserve"> 545 is used in the Government-wide Reporting Fund to record the asset and offset the capital outlay for government-wide reporting only.</w:t>
      </w:r>
      <w:r w:rsidRPr="00316508">
        <w:rPr>
          <w:rFonts w:ascii="Aptos" w:hAnsi="Aptos"/>
          <w:sz w:val="24"/>
          <w:szCs w:val="24"/>
        </w:rPr>
        <w:t xml:space="preserve"> In proprietary and fiduciary funds, GAAP offset accounting serves the same purpose, except the offsetting occurs within the same fund.</w:t>
      </w:r>
    </w:p>
    <w:p w14:paraId="7DA02AAA" w14:textId="77777777" w:rsidR="001534D3" w:rsidRPr="00316508" w:rsidRDefault="001534D3" w:rsidP="000F48F9">
      <w:pPr>
        <w:rPr>
          <w:rFonts w:ascii="Aptos" w:hAnsi="Aptos"/>
          <w:sz w:val="24"/>
          <w:szCs w:val="24"/>
        </w:rPr>
      </w:pPr>
    </w:p>
    <w:p w14:paraId="0491C601" w14:textId="005E7635" w:rsidR="00BC6F50" w:rsidRPr="00316508" w:rsidRDefault="001534D3" w:rsidP="000F48F9">
      <w:pPr>
        <w:pStyle w:val="BodyText3"/>
        <w:jc w:val="left"/>
        <w:rPr>
          <w:rFonts w:ascii="Aptos" w:hAnsi="Aptos"/>
          <w:sz w:val="24"/>
          <w:szCs w:val="24"/>
        </w:rPr>
      </w:pPr>
      <w:r w:rsidRPr="00316508">
        <w:rPr>
          <w:rFonts w:ascii="Aptos" w:hAnsi="Aptos"/>
          <w:sz w:val="24"/>
          <w:szCs w:val="24"/>
        </w:rPr>
        <w:t xml:space="preserve">For more detail on </w:t>
      </w:r>
      <w:r w:rsidR="00501AE7" w:rsidRPr="00316508">
        <w:rPr>
          <w:rFonts w:ascii="Aptos" w:hAnsi="Aptos"/>
          <w:sz w:val="24"/>
          <w:szCs w:val="24"/>
        </w:rPr>
        <w:t>T-code</w:t>
      </w:r>
      <w:r w:rsidRPr="00316508">
        <w:rPr>
          <w:rFonts w:ascii="Aptos" w:hAnsi="Aptos"/>
          <w:sz w:val="24"/>
          <w:szCs w:val="24"/>
        </w:rPr>
        <w:t>s tha</w:t>
      </w:r>
      <w:r w:rsidR="00450B4C" w:rsidRPr="00316508">
        <w:rPr>
          <w:rFonts w:ascii="Aptos" w:hAnsi="Aptos"/>
          <w:sz w:val="24"/>
          <w:szCs w:val="24"/>
        </w:rPr>
        <w:t>t use GAAP offsets, refer to Chapter E</w:t>
      </w:r>
      <w:r w:rsidRPr="00316508">
        <w:rPr>
          <w:rFonts w:ascii="Aptos" w:hAnsi="Aptos"/>
          <w:sz w:val="24"/>
          <w:szCs w:val="24"/>
        </w:rPr>
        <w:t>.</w:t>
      </w:r>
      <w:r w:rsidR="00D30FEE" w:rsidRPr="00316508">
        <w:rPr>
          <w:rFonts w:ascii="Aptos" w:hAnsi="Aptos"/>
          <w:sz w:val="24"/>
          <w:szCs w:val="24"/>
        </w:rPr>
        <w:t xml:space="preserve"> </w:t>
      </w:r>
      <w:r w:rsidRPr="00316508">
        <w:rPr>
          <w:rFonts w:ascii="Aptos" w:hAnsi="Aptos"/>
          <w:sz w:val="24"/>
          <w:szCs w:val="24"/>
        </w:rPr>
        <w:t xml:space="preserve">If you are uncertain about which T-code to use, check your prior year entries or contact your </w:t>
      </w:r>
      <w:r w:rsidR="00571AD9" w:rsidRPr="00316508">
        <w:rPr>
          <w:rFonts w:ascii="Aptos" w:hAnsi="Aptos"/>
          <w:sz w:val="24"/>
          <w:szCs w:val="24"/>
        </w:rPr>
        <w:t xml:space="preserve">SFMS </w:t>
      </w:r>
      <w:r w:rsidRPr="00316508">
        <w:rPr>
          <w:rFonts w:ascii="Aptos" w:hAnsi="Aptos"/>
          <w:sz w:val="24"/>
          <w:szCs w:val="24"/>
        </w:rPr>
        <w:t>analyst.</w:t>
      </w:r>
    </w:p>
    <w:p w14:paraId="3D97F128" w14:textId="77777777" w:rsidR="008F3F13" w:rsidRDefault="008F3F13" w:rsidP="000F48F9">
      <w:pPr>
        <w:pStyle w:val="BodyText3"/>
        <w:jc w:val="left"/>
      </w:pPr>
    </w:p>
    <w:p w14:paraId="6765CCC8" w14:textId="5F463116" w:rsidR="001534D3" w:rsidRPr="00B47FBC" w:rsidRDefault="001534D3" w:rsidP="000F48F9">
      <w:pPr>
        <w:tabs>
          <w:tab w:val="left" w:pos="720"/>
        </w:tabs>
        <w:outlineLvl w:val="0"/>
        <w:rPr>
          <w:rFonts w:ascii="Montserrat Medium" w:hAnsi="Montserrat Medium"/>
          <w:sz w:val="36"/>
          <w:szCs w:val="36"/>
        </w:rPr>
      </w:pPr>
      <w:r w:rsidRPr="00B47FBC">
        <w:rPr>
          <w:rFonts w:ascii="Montserrat Medium" w:hAnsi="Montserrat Medium"/>
          <w:b/>
          <w:sz w:val="36"/>
          <w:szCs w:val="36"/>
        </w:rPr>
        <w:t>D.8.</w:t>
      </w:r>
      <w:r w:rsidRPr="00B47FBC">
        <w:rPr>
          <w:rFonts w:ascii="Montserrat Medium" w:hAnsi="Montserrat Medium"/>
          <w:b/>
          <w:sz w:val="36"/>
          <w:szCs w:val="36"/>
        </w:rPr>
        <w:tab/>
      </w:r>
      <w:r w:rsidR="00B47FBC">
        <w:rPr>
          <w:rFonts w:ascii="Montserrat Medium" w:hAnsi="Montserrat Medium"/>
          <w:b/>
          <w:sz w:val="36"/>
          <w:szCs w:val="36"/>
        </w:rPr>
        <w:t xml:space="preserve"> </w:t>
      </w:r>
      <w:r w:rsidRPr="00B47FBC">
        <w:rPr>
          <w:rFonts w:ascii="Montserrat Medium" w:hAnsi="Montserrat Medium"/>
          <w:b/>
          <w:sz w:val="36"/>
          <w:szCs w:val="36"/>
        </w:rPr>
        <w:t>Agency Certification of Accuracy and Completeness</w:t>
      </w:r>
    </w:p>
    <w:p w14:paraId="476E0C3E" w14:textId="77777777" w:rsidR="001534D3" w:rsidRPr="00F06209" w:rsidRDefault="001534D3" w:rsidP="000F48F9">
      <w:pPr>
        <w:rPr>
          <w:sz w:val="10"/>
          <w:szCs w:val="10"/>
        </w:rPr>
      </w:pPr>
    </w:p>
    <w:p w14:paraId="63D87C77" w14:textId="77777777" w:rsidR="001534D3" w:rsidRPr="00316508" w:rsidRDefault="005743B4" w:rsidP="000F48F9">
      <w:pPr>
        <w:rPr>
          <w:rFonts w:ascii="Aptos" w:hAnsi="Aptos"/>
          <w:sz w:val="24"/>
          <w:szCs w:val="24"/>
        </w:rPr>
      </w:pPr>
      <w:r w:rsidRPr="00316508">
        <w:rPr>
          <w:rFonts w:ascii="Aptos" w:hAnsi="Aptos"/>
          <w:sz w:val="24"/>
          <w:szCs w:val="24"/>
        </w:rPr>
        <w:t>The y</w:t>
      </w:r>
      <w:r w:rsidR="001534D3" w:rsidRPr="00316508">
        <w:rPr>
          <w:rFonts w:ascii="Aptos" w:hAnsi="Aptos"/>
          <w:sz w:val="24"/>
          <w:szCs w:val="24"/>
        </w:rPr>
        <w:t>ear</w:t>
      </w:r>
      <w:r w:rsidRPr="00316508">
        <w:rPr>
          <w:rFonts w:ascii="Aptos" w:hAnsi="Aptos"/>
          <w:sz w:val="24"/>
          <w:szCs w:val="24"/>
        </w:rPr>
        <w:t>-</w:t>
      </w:r>
      <w:r w:rsidR="001534D3" w:rsidRPr="00316508">
        <w:rPr>
          <w:rFonts w:ascii="Aptos" w:hAnsi="Aptos"/>
          <w:sz w:val="24"/>
          <w:szCs w:val="24"/>
        </w:rPr>
        <w:t xml:space="preserve">end closing culminates </w:t>
      </w:r>
      <w:r w:rsidRPr="00316508">
        <w:rPr>
          <w:rFonts w:ascii="Aptos" w:hAnsi="Aptos"/>
          <w:sz w:val="24"/>
          <w:szCs w:val="24"/>
        </w:rPr>
        <w:t>in</w:t>
      </w:r>
      <w:r w:rsidR="001534D3" w:rsidRPr="00316508">
        <w:rPr>
          <w:rFonts w:ascii="Aptos" w:hAnsi="Aptos"/>
          <w:sz w:val="24"/>
          <w:szCs w:val="24"/>
        </w:rPr>
        <w:t xml:space="preserve"> the compilation of statewide financial statements </w:t>
      </w:r>
      <w:r w:rsidRPr="00316508">
        <w:rPr>
          <w:rFonts w:ascii="Aptos" w:hAnsi="Aptos"/>
          <w:sz w:val="24"/>
          <w:szCs w:val="24"/>
        </w:rPr>
        <w:t>and</w:t>
      </w:r>
      <w:r w:rsidR="001534D3" w:rsidRPr="00316508">
        <w:rPr>
          <w:rFonts w:ascii="Aptos" w:hAnsi="Aptos"/>
          <w:sz w:val="24"/>
          <w:szCs w:val="24"/>
        </w:rPr>
        <w:t xml:space="preserve"> completion of the financial statement</w:t>
      </w:r>
      <w:r w:rsidRPr="00316508">
        <w:rPr>
          <w:rFonts w:ascii="Aptos" w:hAnsi="Aptos"/>
          <w:sz w:val="24"/>
          <w:szCs w:val="24"/>
        </w:rPr>
        <w:t xml:space="preserve"> audit</w:t>
      </w:r>
      <w:r w:rsidR="001534D3" w:rsidRPr="00316508">
        <w:rPr>
          <w:rFonts w:ascii="Aptos" w:hAnsi="Aptos"/>
          <w:sz w:val="24"/>
          <w:szCs w:val="24"/>
        </w:rPr>
        <w:t>.</w:t>
      </w:r>
      <w:r w:rsidR="00D30FEE" w:rsidRPr="00316508">
        <w:rPr>
          <w:rFonts w:ascii="Aptos" w:hAnsi="Aptos"/>
          <w:sz w:val="24"/>
          <w:szCs w:val="24"/>
        </w:rPr>
        <w:t xml:space="preserve"> </w:t>
      </w:r>
      <w:r w:rsidR="001534D3" w:rsidRPr="00316508">
        <w:rPr>
          <w:rFonts w:ascii="Aptos" w:hAnsi="Aptos"/>
          <w:b/>
          <w:sz w:val="24"/>
          <w:szCs w:val="24"/>
        </w:rPr>
        <w:t xml:space="preserve">The accuracy and completeness of </w:t>
      </w:r>
      <w:r w:rsidRPr="00316508">
        <w:rPr>
          <w:rFonts w:ascii="Aptos" w:hAnsi="Aptos"/>
          <w:b/>
          <w:sz w:val="24"/>
          <w:szCs w:val="24"/>
        </w:rPr>
        <w:t>financial statements</w:t>
      </w:r>
      <w:r w:rsidR="001534D3" w:rsidRPr="00316508">
        <w:rPr>
          <w:rFonts w:ascii="Aptos" w:hAnsi="Aptos"/>
          <w:b/>
          <w:sz w:val="24"/>
          <w:szCs w:val="24"/>
        </w:rPr>
        <w:t xml:space="preserve"> </w:t>
      </w:r>
      <w:r w:rsidRPr="00316508">
        <w:rPr>
          <w:rFonts w:ascii="Aptos" w:hAnsi="Aptos"/>
          <w:b/>
          <w:sz w:val="24"/>
          <w:szCs w:val="24"/>
        </w:rPr>
        <w:t>depends</w:t>
      </w:r>
      <w:r w:rsidR="001534D3" w:rsidRPr="00316508">
        <w:rPr>
          <w:rFonts w:ascii="Aptos" w:hAnsi="Aptos"/>
          <w:b/>
          <w:sz w:val="24"/>
          <w:szCs w:val="24"/>
        </w:rPr>
        <w:t xml:space="preserve"> on the accuracy and completeness of the financial information prepared by individual state agencies.</w:t>
      </w:r>
    </w:p>
    <w:p w14:paraId="032BC830" w14:textId="77777777" w:rsidR="00A55B1E" w:rsidRPr="00316508" w:rsidRDefault="00A55B1E" w:rsidP="000F48F9">
      <w:pPr>
        <w:rPr>
          <w:rFonts w:ascii="Aptos" w:hAnsi="Aptos"/>
          <w:sz w:val="24"/>
          <w:szCs w:val="24"/>
        </w:rPr>
      </w:pPr>
    </w:p>
    <w:p w14:paraId="41AB7C94" w14:textId="77777777" w:rsidR="001534D3" w:rsidRPr="00316508" w:rsidRDefault="005743B4" w:rsidP="000F48F9">
      <w:pPr>
        <w:rPr>
          <w:rFonts w:ascii="Aptos" w:hAnsi="Aptos"/>
          <w:sz w:val="24"/>
          <w:szCs w:val="24"/>
        </w:rPr>
      </w:pPr>
      <w:r w:rsidRPr="00316508">
        <w:rPr>
          <w:rFonts w:ascii="Aptos" w:hAnsi="Aptos"/>
          <w:sz w:val="24"/>
          <w:szCs w:val="24"/>
        </w:rPr>
        <w:t>Similar to</w:t>
      </w:r>
      <w:r w:rsidR="001534D3" w:rsidRPr="00316508">
        <w:rPr>
          <w:rFonts w:ascii="Aptos" w:hAnsi="Aptos"/>
          <w:sz w:val="24"/>
          <w:szCs w:val="24"/>
        </w:rPr>
        <w:t xml:space="preserve"> an audit representation letter, the </w:t>
      </w:r>
      <w:r w:rsidR="00DF1BD7" w:rsidRPr="00316508">
        <w:rPr>
          <w:rFonts w:ascii="Aptos" w:hAnsi="Aptos"/>
          <w:sz w:val="24"/>
          <w:szCs w:val="24"/>
        </w:rPr>
        <w:t xml:space="preserve">purpose of the </w:t>
      </w:r>
      <w:r w:rsidR="001534D3" w:rsidRPr="00316508">
        <w:rPr>
          <w:rFonts w:ascii="Aptos" w:hAnsi="Aptos"/>
          <w:i/>
          <w:sz w:val="24"/>
          <w:szCs w:val="24"/>
        </w:rPr>
        <w:t>Agency Certification of Accuracy and Completeness</w:t>
      </w:r>
      <w:r w:rsidR="001534D3" w:rsidRPr="00316508">
        <w:rPr>
          <w:rFonts w:ascii="Aptos" w:hAnsi="Aptos"/>
          <w:sz w:val="24"/>
          <w:szCs w:val="24"/>
        </w:rPr>
        <w:t xml:space="preserve"> </w:t>
      </w:r>
      <w:r w:rsidR="00DF1BD7" w:rsidRPr="00316508">
        <w:rPr>
          <w:rFonts w:ascii="Aptos" w:hAnsi="Aptos"/>
          <w:sz w:val="24"/>
          <w:szCs w:val="24"/>
        </w:rPr>
        <w:t>is to certify</w:t>
      </w:r>
      <w:r w:rsidRPr="00316508">
        <w:rPr>
          <w:rFonts w:ascii="Aptos" w:hAnsi="Aptos"/>
          <w:sz w:val="24"/>
          <w:szCs w:val="24"/>
        </w:rPr>
        <w:t xml:space="preserve"> that</w:t>
      </w:r>
      <w:r w:rsidR="001534D3" w:rsidRPr="00316508">
        <w:rPr>
          <w:rFonts w:ascii="Aptos" w:hAnsi="Aptos"/>
          <w:sz w:val="24"/>
          <w:szCs w:val="24"/>
        </w:rPr>
        <w:t xml:space="preserve"> </w:t>
      </w:r>
      <w:r w:rsidR="00DF1BD7" w:rsidRPr="00316508">
        <w:rPr>
          <w:rFonts w:ascii="Aptos" w:hAnsi="Aptos"/>
          <w:sz w:val="24"/>
          <w:szCs w:val="24"/>
        </w:rPr>
        <w:t xml:space="preserve">(1) </w:t>
      </w:r>
      <w:r w:rsidR="001534D3" w:rsidRPr="00316508">
        <w:rPr>
          <w:rFonts w:ascii="Aptos" w:hAnsi="Aptos"/>
          <w:sz w:val="24"/>
          <w:szCs w:val="24"/>
        </w:rPr>
        <w:t>the transmitted information reflects the agency’s financial activities</w:t>
      </w:r>
      <w:r w:rsidR="00DF1BD7" w:rsidRPr="00316508">
        <w:rPr>
          <w:rFonts w:ascii="Aptos" w:hAnsi="Aptos"/>
          <w:sz w:val="24"/>
          <w:szCs w:val="24"/>
        </w:rPr>
        <w:t xml:space="preserve"> and</w:t>
      </w:r>
      <w:r w:rsidR="001534D3" w:rsidRPr="00316508">
        <w:rPr>
          <w:rFonts w:ascii="Aptos" w:hAnsi="Aptos"/>
          <w:sz w:val="24"/>
          <w:szCs w:val="24"/>
        </w:rPr>
        <w:t xml:space="preserve"> agrees with the ending balances in the agency’s financial accounting records and </w:t>
      </w:r>
      <w:r w:rsidR="00DF1BD7" w:rsidRPr="00316508">
        <w:rPr>
          <w:rFonts w:ascii="Aptos" w:hAnsi="Aptos"/>
          <w:sz w:val="24"/>
          <w:szCs w:val="24"/>
        </w:rPr>
        <w:t xml:space="preserve">(2) </w:t>
      </w:r>
      <w:r w:rsidR="001534D3" w:rsidRPr="00316508">
        <w:rPr>
          <w:rFonts w:ascii="Aptos" w:hAnsi="Aptos"/>
          <w:sz w:val="24"/>
          <w:szCs w:val="24"/>
        </w:rPr>
        <w:t xml:space="preserve">the accounting records are in conformity with generally accepted accounting principles and legal requirements. </w:t>
      </w:r>
    </w:p>
    <w:p w14:paraId="6AD71ADF" w14:textId="77777777" w:rsidR="001534D3" w:rsidRPr="00316508" w:rsidRDefault="001534D3" w:rsidP="000F48F9">
      <w:pPr>
        <w:rPr>
          <w:rFonts w:ascii="Aptos" w:hAnsi="Aptos"/>
          <w:sz w:val="24"/>
          <w:szCs w:val="24"/>
        </w:rPr>
      </w:pPr>
      <w:r w:rsidRPr="00316508">
        <w:rPr>
          <w:rFonts w:ascii="Aptos" w:hAnsi="Aptos"/>
          <w:sz w:val="24"/>
          <w:szCs w:val="24"/>
        </w:rPr>
        <w:t xml:space="preserve"> </w:t>
      </w:r>
    </w:p>
    <w:p w14:paraId="592EDD70" w14:textId="4AC44EDB" w:rsidR="00DF1BD7" w:rsidRPr="00316508" w:rsidRDefault="00A55B1E" w:rsidP="000F48F9">
      <w:pPr>
        <w:rPr>
          <w:rFonts w:ascii="Aptos" w:hAnsi="Aptos"/>
          <w:sz w:val="24"/>
          <w:szCs w:val="24"/>
        </w:rPr>
      </w:pPr>
      <w:r w:rsidRPr="00316508">
        <w:rPr>
          <w:rFonts w:ascii="Aptos" w:hAnsi="Aptos"/>
          <w:sz w:val="24"/>
          <w:szCs w:val="24"/>
        </w:rPr>
        <w:t xml:space="preserve">Chapter I, Section </w:t>
      </w:r>
      <w:r w:rsidR="003A757E" w:rsidRPr="00316508">
        <w:rPr>
          <w:rFonts w:ascii="Aptos" w:hAnsi="Aptos"/>
          <w:sz w:val="24"/>
          <w:szCs w:val="24"/>
        </w:rPr>
        <w:t>2</w:t>
      </w:r>
      <w:r w:rsidR="00DF1BD7" w:rsidRPr="00316508">
        <w:rPr>
          <w:rFonts w:ascii="Aptos" w:hAnsi="Aptos"/>
          <w:sz w:val="24"/>
          <w:szCs w:val="24"/>
        </w:rPr>
        <w:t>,</w:t>
      </w:r>
      <w:r w:rsidR="001534D3" w:rsidRPr="00316508">
        <w:rPr>
          <w:rFonts w:ascii="Aptos" w:hAnsi="Aptos"/>
          <w:sz w:val="24"/>
          <w:szCs w:val="24"/>
        </w:rPr>
        <w:t xml:space="preserve"> </w:t>
      </w:r>
      <w:r w:rsidR="003A757E" w:rsidRPr="00316508">
        <w:rPr>
          <w:rFonts w:ascii="Aptos" w:hAnsi="Aptos"/>
          <w:i/>
          <w:sz w:val="24"/>
          <w:szCs w:val="24"/>
        </w:rPr>
        <w:t xml:space="preserve">Transmittal of </w:t>
      </w:r>
      <w:r w:rsidR="00B61B5E" w:rsidRPr="00316508">
        <w:rPr>
          <w:rFonts w:ascii="Aptos" w:hAnsi="Aptos"/>
          <w:i/>
          <w:sz w:val="24"/>
          <w:szCs w:val="24"/>
        </w:rPr>
        <w:t>ACFR</w:t>
      </w:r>
      <w:r w:rsidR="003A757E" w:rsidRPr="00316508">
        <w:rPr>
          <w:rFonts w:ascii="Aptos" w:hAnsi="Aptos"/>
          <w:i/>
          <w:sz w:val="24"/>
          <w:szCs w:val="24"/>
        </w:rPr>
        <w:t xml:space="preserve"> Disclosures and Agency Certification</w:t>
      </w:r>
      <w:r w:rsidR="00DF1BD7" w:rsidRPr="00316508">
        <w:rPr>
          <w:rFonts w:ascii="Aptos" w:hAnsi="Aptos"/>
          <w:sz w:val="24"/>
          <w:szCs w:val="24"/>
        </w:rPr>
        <w:t>,</w:t>
      </w:r>
      <w:r w:rsidR="001534D3" w:rsidRPr="00316508">
        <w:rPr>
          <w:rFonts w:ascii="Aptos" w:hAnsi="Aptos"/>
          <w:sz w:val="24"/>
          <w:szCs w:val="24"/>
        </w:rPr>
        <w:t xml:space="preserve"> </w:t>
      </w:r>
      <w:r w:rsidR="00DF1BD7" w:rsidRPr="00316508">
        <w:rPr>
          <w:rFonts w:ascii="Aptos" w:hAnsi="Aptos"/>
          <w:sz w:val="24"/>
          <w:szCs w:val="24"/>
        </w:rPr>
        <w:t>must be</w:t>
      </w:r>
      <w:r w:rsidR="001534D3" w:rsidRPr="00316508">
        <w:rPr>
          <w:rFonts w:ascii="Aptos" w:hAnsi="Aptos"/>
          <w:sz w:val="24"/>
          <w:szCs w:val="24"/>
        </w:rPr>
        <w:t xml:space="preserve"> signed by the agency </w:t>
      </w:r>
      <w:r w:rsidR="00B61B5E" w:rsidRPr="00316508">
        <w:rPr>
          <w:rFonts w:ascii="Aptos" w:hAnsi="Aptos"/>
          <w:sz w:val="24"/>
          <w:szCs w:val="24"/>
        </w:rPr>
        <w:t>ACFR</w:t>
      </w:r>
      <w:r w:rsidR="001534D3" w:rsidRPr="00316508">
        <w:rPr>
          <w:rFonts w:ascii="Aptos" w:hAnsi="Aptos"/>
          <w:sz w:val="24"/>
          <w:szCs w:val="24"/>
        </w:rPr>
        <w:t xml:space="preserve"> Accountant and either the agency’s Chief Financial Officer or Director.</w:t>
      </w:r>
      <w:r w:rsidR="00D30FEE" w:rsidRPr="00316508">
        <w:rPr>
          <w:rFonts w:ascii="Aptos" w:hAnsi="Aptos"/>
          <w:sz w:val="24"/>
          <w:szCs w:val="24"/>
        </w:rPr>
        <w:t xml:space="preserve"> </w:t>
      </w:r>
      <w:r w:rsidR="00DF1BD7" w:rsidRPr="00316508">
        <w:rPr>
          <w:rFonts w:ascii="Aptos" w:hAnsi="Aptos"/>
          <w:sz w:val="24"/>
          <w:szCs w:val="24"/>
        </w:rPr>
        <w:t>Use this form to transmit the General and Long-term Debt Disclosures.</w:t>
      </w:r>
    </w:p>
    <w:p w14:paraId="75F1F869" w14:textId="77777777" w:rsidR="00DF1BD7" w:rsidRPr="00316508" w:rsidRDefault="00DF1BD7" w:rsidP="000F48F9">
      <w:pPr>
        <w:rPr>
          <w:rFonts w:ascii="Aptos" w:hAnsi="Aptos"/>
          <w:sz w:val="24"/>
          <w:szCs w:val="24"/>
        </w:rPr>
      </w:pPr>
    </w:p>
    <w:p w14:paraId="5ED3D578" w14:textId="21BCF0ED" w:rsidR="005B3652" w:rsidRPr="00316508" w:rsidRDefault="00A55B1E" w:rsidP="000F48F9">
      <w:pPr>
        <w:spacing w:after="120"/>
        <w:rPr>
          <w:rFonts w:ascii="Aptos" w:hAnsi="Aptos"/>
          <w:sz w:val="24"/>
          <w:szCs w:val="24"/>
        </w:rPr>
      </w:pPr>
      <w:r w:rsidRPr="00316508">
        <w:rPr>
          <w:rFonts w:ascii="Aptos" w:hAnsi="Aptos"/>
          <w:sz w:val="24"/>
          <w:szCs w:val="24"/>
        </w:rPr>
        <w:t xml:space="preserve">Chapter I, Section </w:t>
      </w:r>
      <w:r w:rsidR="003A757E" w:rsidRPr="00316508">
        <w:rPr>
          <w:rFonts w:ascii="Aptos" w:hAnsi="Aptos"/>
          <w:sz w:val="24"/>
          <w:szCs w:val="24"/>
        </w:rPr>
        <w:t>3</w:t>
      </w:r>
      <w:r w:rsidR="00DF1BD7" w:rsidRPr="00316508">
        <w:rPr>
          <w:rFonts w:ascii="Aptos" w:hAnsi="Aptos"/>
          <w:sz w:val="24"/>
          <w:szCs w:val="24"/>
        </w:rPr>
        <w:t>,</w:t>
      </w:r>
      <w:r w:rsidR="00547769" w:rsidRPr="00316508">
        <w:rPr>
          <w:rFonts w:ascii="Aptos" w:hAnsi="Aptos"/>
          <w:sz w:val="24"/>
          <w:szCs w:val="24"/>
        </w:rPr>
        <w:t xml:space="preserve"> </w:t>
      </w:r>
      <w:r w:rsidR="003A757E" w:rsidRPr="00316508">
        <w:rPr>
          <w:rFonts w:ascii="Aptos" w:hAnsi="Aptos"/>
          <w:i/>
          <w:sz w:val="24"/>
          <w:szCs w:val="24"/>
        </w:rPr>
        <w:t>Transmittal of SEFA Disclosures and Agency Certification</w:t>
      </w:r>
      <w:r w:rsidR="00DF1BD7" w:rsidRPr="00316508">
        <w:rPr>
          <w:rFonts w:ascii="Aptos" w:hAnsi="Aptos"/>
          <w:sz w:val="24"/>
          <w:szCs w:val="24"/>
        </w:rPr>
        <w:t>,</w:t>
      </w:r>
      <w:r w:rsidR="00547769" w:rsidRPr="00316508">
        <w:rPr>
          <w:rFonts w:ascii="Aptos" w:hAnsi="Aptos"/>
          <w:sz w:val="24"/>
          <w:szCs w:val="24"/>
        </w:rPr>
        <w:t xml:space="preserve"> </w:t>
      </w:r>
      <w:r w:rsidR="00DF1BD7" w:rsidRPr="00316508">
        <w:rPr>
          <w:rFonts w:ascii="Aptos" w:hAnsi="Aptos"/>
          <w:sz w:val="24"/>
          <w:szCs w:val="24"/>
        </w:rPr>
        <w:t>must be</w:t>
      </w:r>
      <w:r w:rsidR="00547769" w:rsidRPr="00316508">
        <w:rPr>
          <w:rFonts w:ascii="Aptos" w:hAnsi="Aptos"/>
          <w:sz w:val="24"/>
          <w:szCs w:val="24"/>
        </w:rPr>
        <w:t xml:space="preserve"> signed by the agency SEFA contact and either the agency’s Chief Financial Officer or Director.</w:t>
      </w:r>
      <w:r w:rsidR="00D30FEE" w:rsidRPr="00316508">
        <w:rPr>
          <w:rFonts w:ascii="Aptos" w:hAnsi="Aptos"/>
          <w:sz w:val="24"/>
          <w:szCs w:val="24"/>
        </w:rPr>
        <w:t xml:space="preserve"> </w:t>
      </w:r>
      <w:r w:rsidR="00DF1BD7" w:rsidRPr="00316508">
        <w:rPr>
          <w:rFonts w:ascii="Aptos" w:hAnsi="Aptos"/>
          <w:sz w:val="24"/>
          <w:szCs w:val="24"/>
        </w:rPr>
        <w:t>Use this f</w:t>
      </w:r>
      <w:r w:rsidR="00547769" w:rsidRPr="00316508">
        <w:rPr>
          <w:rFonts w:ascii="Aptos" w:hAnsi="Aptos"/>
          <w:sz w:val="24"/>
          <w:szCs w:val="24"/>
        </w:rPr>
        <w:t>orm to transmit SEFA information and SEFA disclosures.</w:t>
      </w:r>
    </w:p>
    <w:p w14:paraId="4F78EFDA" w14:textId="77777777" w:rsidR="001534D3" w:rsidRPr="00B47FBC" w:rsidRDefault="001534D3" w:rsidP="000F48F9">
      <w:pPr>
        <w:tabs>
          <w:tab w:val="left" w:pos="720"/>
        </w:tabs>
        <w:outlineLvl w:val="0"/>
        <w:rPr>
          <w:rFonts w:ascii="Montserrat Medium" w:hAnsi="Montserrat Medium"/>
          <w:b/>
          <w:sz w:val="36"/>
          <w:szCs w:val="36"/>
        </w:rPr>
      </w:pPr>
      <w:r w:rsidRPr="00B47FBC">
        <w:rPr>
          <w:rFonts w:ascii="Montserrat Medium" w:hAnsi="Montserrat Medium"/>
          <w:b/>
          <w:sz w:val="36"/>
          <w:szCs w:val="36"/>
        </w:rPr>
        <w:t>D.9.</w:t>
      </w:r>
      <w:r w:rsidR="00D30FEE" w:rsidRPr="00B47FBC">
        <w:rPr>
          <w:rFonts w:ascii="Montserrat Medium" w:hAnsi="Montserrat Medium"/>
          <w:b/>
          <w:sz w:val="36"/>
          <w:szCs w:val="36"/>
        </w:rPr>
        <w:t xml:space="preserve"> </w:t>
      </w:r>
      <w:r w:rsidRPr="00B47FBC">
        <w:rPr>
          <w:rFonts w:ascii="Montserrat Medium" w:hAnsi="Montserrat Medium"/>
          <w:b/>
          <w:sz w:val="36"/>
          <w:szCs w:val="36"/>
        </w:rPr>
        <w:tab/>
        <w:t xml:space="preserve">Preparing for </w:t>
      </w:r>
      <w:r w:rsidR="00065E26" w:rsidRPr="00B47FBC">
        <w:rPr>
          <w:rFonts w:ascii="Montserrat Medium" w:hAnsi="Montserrat Medium"/>
          <w:b/>
          <w:sz w:val="36"/>
          <w:szCs w:val="36"/>
        </w:rPr>
        <w:t>Year-end</w:t>
      </w:r>
      <w:r w:rsidRPr="00B47FBC">
        <w:rPr>
          <w:rFonts w:ascii="Montserrat Medium" w:hAnsi="Montserrat Medium"/>
          <w:b/>
          <w:sz w:val="36"/>
          <w:szCs w:val="36"/>
        </w:rPr>
        <w:t xml:space="preserve"> Closing</w:t>
      </w:r>
    </w:p>
    <w:p w14:paraId="6D96704F" w14:textId="77777777" w:rsidR="001534D3" w:rsidRPr="00E70C73" w:rsidRDefault="001534D3" w:rsidP="000F48F9">
      <w:pPr>
        <w:outlineLvl w:val="0"/>
        <w:rPr>
          <w:b/>
          <w:sz w:val="10"/>
          <w:szCs w:val="10"/>
        </w:rPr>
      </w:pPr>
    </w:p>
    <w:p w14:paraId="3F5F790A" w14:textId="77777777" w:rsidR="001534D3" w:rsidRPr="00316508" w:rsidRDefault="001534D3" w:rsidP="000F48F9">
      <w:pPr>
        <w:rPr>
          <w:rFonts w:ascii="Aptos" w:hAnsi="Aptos"/>
          <w:sz w:val="24"/>
          <w:szCs w:val="24"/>
        </w:rPr>
      </w:pPr>
      <w:r w:rsidRPr="00316508">
        <w:rPr>
          <w:rFonts w:ascii="Aptos" w:hAnsi="Aptos"/>
          <w:sz w:val="24"/>
          <w:szCs w:val="24"/>
        </w:rPr>
        <w:t xml:space="preserve">Prior to the close of Month 12, agencies </w:t>
      </w:r>
      <w:r w:rsidR="00DF1BD7" w:rsidRPr="00316508">
        <w:rPr>
          <w:rFonts w:ascii="Aptos" w:hAnsi="Aptos"/>
          <w:sz w:val="24"/>
          <w:szCs w:val="24"/>
        </w:rPr>
        <w:t>should develop</w:t>
      </w:r>
      <w:r w:rsidRPr="00316508">
        <w:rPr>
          <w:rFonts w:ascii="Aptos" w:hAnsi="Aptos"/>
          <w:sz w:val="24"/>
          <w:szCs w:val="24"/>
        </w:rPr>
        <w:t xml:space="preserve"> </w:t>
      </w:r>
      <w:r w:rsidR="00B56CAF" w:rsidRPr="00316508">
        <w:rPr>
          <w:rFonts w:ascii="Aptos" w:hAnsi="Aptos"/>
          <w:sz w:val="24"/>
          <w:szCs w:val="24"/>
        </w:rPr>
        <w:t xml:space="preserve">a </w:t>
      </w:r>
      <w:r w:rsidR="00AD352A" w:rsidRPr="00316508">
        <w:rPr>
          <w:rFonts w:ascii="Aptos" w:hAnsi="Aptos"/>
          <w:sz w:val="24"/>
          <w:szCs w:val="24"/>
        </w:rPr>
        <w:t xml:space="preserve">detailed </w:t>
      </w:r>
      <w:r w:rsidRPr="00316508">
        <w:rPr>
          <w:rFonts w:ascii="Aptos" w:hAnsi="Aptos"/>
          <w:sz w:val="24"/>
          <w:szCs w:val="24"/>
        </w:rPr>
        <w:t xml:space="preserve">plan </w:t>
      </w:r>
      <w:r w:rsidR="00AD352A" w:rsidRPr="00316508">
        <w:rPr>
          <w:rFonts w:ascii="Aptos" w:hAnsi="Aptos"/>
          <w:sz w:val="24"/>
          <w:szCs w:val="24"/>
        </w:rPr>
        <w:t>to guide their</w:t>
      </w:r>
      <w:r w:rsidRPr="00316508">
        <w:rPr>
          <w:rFonts w:ascii="Aptos" w:hAnsi="Aptos"/>
          <w:sz w:val="24"/>
          <w:szCs w:val="24"/>
        </w:rPr>
        <w:t xml:space="preserve"> Month 13 activities.</w:t>
      </w:r>
      <w:r w:rsidR="00D30FEE" w:rsidRPr="00316508">
        <w:rPr>
          <w:rFonts w:ascii="Aptos" w:hAnsi="Aptos"/>
          <w:sz w:val="24"/>
          <w:szCs w:val="24"/>
        </w:rPr>
        <w:t xml:space="preserve"> </w:t>
      </w:r>
      <w:r w:rsidR="00AD352A" w:rsidRPr="00316508">
        <w:rPr>
          <w:rFonts w:ascii="Aptos" w:hAnsi="Aptos"/>
          <w:sz w:val="24"/>
          <w:szCs w:val="24"/>
        </w:rPr>
        <w:t xml:space="preserve">The plan should include a </w:t>
      </w:r>
      <w:r w:rsidRPr="00316508">
        <w:rPr>
          <w:rFonts w:ascii="Aptos" w:hAnsi="Aptos"/>
          <w:sz w:val="24"/>
          <w:szCs w:val="24"/>
        </w:rPr>
        <w:t xml:space="preserve">schedule of </w:t>
      </w:r>
      <w:r w:rsidR="00AD352A" w:rsidRPr="00316508">
        <w:rPr>
          <w:rFonts w:ascii="Aptos" w:hAnsi="Aptos"/>
          <w:sz w:val="24"/>
          <w:szCs w:val="24"/>
        </w:rPr>
        <w:t>required</w:t>
      </w:r>
      <w:r w:rsidR="00D33EDD" w:rsidRPr="00316508">
        <w:rPr>
          <w:rFonts w:ascii="Aptos" w:hAnsi="Aptos"/>
          <w:sz w:val="24"/>
          <w:szCs w:val="24"/>
        </w:rPr>
        <w:t xml:space="preserve"> </w:t>
      </w:r>
      <w:r w:rsidRPr="00316508">
        <w:rPr>
          <w:rFonts w:ascii="Aptos" w:hAnsi="Aptos"/>
          <w:sz w:val="24"/>
          <w:szCs w:val="24"/>
        </w:rPr>
        <w:t>accounting adjustments</w:t>
      </w:r>
      <w:r w:rsidR="00AD352A" w:rsidRPr="00316508">
        <w:rPr>
          <w:rFonts w:ascii="Aptos" w:hAnsi="Aptos"/>
          <w:sz w:val="24"/>
          <w:szCs w:val="24"/>
        </w:rPr>
        <w:t xml:space="preserve">, the data needed for each adjustment and the source, </w:t>
      </w:r>
      <w:r w:rsidR="003F40A6" w:rsidRPr="00316508">
        <w:rPr>
          <w:rFonts w:ascii="Aptos" w:hAnsi="Aptos"/>
          <w:sz w:val="24"/>
          <w:szCs w:val="24"/>
        </w:rPr>
        <w:t>the person responsible for each</w:t>
      </w:r>
      <w:r w:rsidR="00AD352A" w:rsidRPr="00316508">
        <w:rPr>
          <w:rFonts w:ascii="Aptos" w:hAnsi="Aptos"/>
          <w:sz w:val="24"/>
          <w:szCs w:val="24"/>
        </w:rPr>
        <w:t xml:space="preserve"> adjustment, and the due dates.</w:t>
      </w:r>
    </w:p>
    <w:p w14:paraId="4CB355AA" w14:textId="77777777" w:rsidR="00A61822" w:rsidRDefault="00A61822" w:rsidP="000F48F9">
      <w:pPr>
        <w:tabs>
          <w:tab w:val="left" w:pos="1620"/>
        </w:tabs>
        <w:ind w:firstLine="720"/>
        <w:rPr>
          <w:b/>
        </w:rPr>
      </w:pPr>
    </w:p>
    <w:p w14:paraId="16EA3D37" w14:textId="0BCA24A8" w:rsidR="001534D3" w:rsidRPr="00490161" w:rsidRDefault="001534D3" w:rsidP="000F48F9">
      <w:pPr>
        <w:tabs>
          <w:tab w:val="left" w:pos="1620"/>
        </w:tabs>
        <w:spacing w:after="100"/>
        <w:ind w:firstLine="720"/>
        <w:rPr>
          <w:rFonts w:ascii="Montserrat Medium" w:hAnsi="Montserrat Medium"/>
          <w:b/>
          <w:color w:val="00579B" w:themeColor="text2"/>
          <w:sz w:val="32"/>
          <w:szCs w:val="32"/>
        </w:rPr>
      </w:pPr>
      <w:r w:rsidRPr="00490161">
        <w:rPr>
          <w:rFonts w:ascii="Montserrat Medium" w:hAnsi="Montserrat Medium"/>
          <w:b/>
          <w:color w:val="00579B" w:themeColor="text2"/>
          <w:sz w:val="32"/>
          <w:szCs w:val="32"/>
        </w:rPr>
        <w:lastRenderedPageBreak/>
        <w:t>D.9.a.</w:t>
      </w:r>
      <w:r w:rsidRPr="00490161">
        <w:rPr>
          <w:rFonts w:ascii="Montserrat Medium" w:hAnsi="Montserrat Medium"/>
          <w:b/>
          <w:color w:val="00579B" w:themeColor="text2"/>
          <w:sz w:val="32"/>
          <w:szCs w:val="32"/>
        </w:rPr>
        <w:tab/>
      </w:r>
      <w:r w:rsidR="00490161">
        <w:rPr>
          <w:rFonts w:ascii="Montserrat Medium" w:hAnsi="Montserrat Medium"/>
          <w:b/>
          <w:color w:val="00579B" w:themeColor="text2"/>
          <w:sz w:val="32"/>
          <w:szCs w:val="32"/>
        </w:rPr>
        <w:t xml:space="preserve"> </w:t>
      </w:r>
      <w:r w:rsidRPr="00490161">
        <w:rPr>
          <w:rFonts w:ascii="Montserrat Medium" w:hAnsi="Montserrat Medium"/>
          <w:b/>
          <w:color w:val="00579B" w:themeColor="text2"/>
          <w:sz w:val="32"/>
          <w:szCs w:val="32"/>
        </w:rPr>
        <w:t>Revisit/Complete Pre</w:t>
      </w:r>
      <w:r w:rsidR="00ED3770" w:rsidRPr="00490161">
        <w:rPr>
          <w:rFonts w:ascii="Montserrat Medium" w:hAnsi="Montserrat Medium"/>
          <w:b/>
          <w:color w:val="00579B" w:themeColor="text2"/>
          <w:sz w:val="32"/>
          <w:szCs w:val="32"/>
        </w:rPr>
        <w:t>-</w:t>
      </w:r>
      <w:r w:rsidRPr="00490161">
        <w:rPr>
          <w:rFonts w:ascii="Montserrat Medium" w:hAnsi="Montserrat Medium"/>
          <w:b/>
          <w:color w:val="00579B" w:themeColor="text2"/>
          <w:sz w:val="32"/>
          <w:szCs w:val="32"/>
        </w:rPr>
        <w:t>closing Review Procedures</w:t>
      </w:r>
    </w:p>
    <w:p w14:paraId="333B3462" w14:textId="77777777" w:rsidR="001534D3" w:rsidRPr="00316508" w:rsidRDefault="001534D3" w:rsidP="000F48F9">
      <w:pPr>
        <w:pStyle w:val="ListParagraph"/>
        <w:numPr>
          <w:ilvl w:val="0"/>
          <w:numId w:val="36"/>
        </w:numPr>
        <w:ind w:left="1980"/>
        <w:rPr>
          <w:rFonts w:ascii="Aptos" w:hAnsi="Aptos"/>
          <w:sz w:val="24"/>
          <w:szCs w:val="24"/>
        </w:rPr>
      </w:pPr>
      <w:r w:rsidRPr="00316508">
        <w:rPr>
          <w:rFonts w:ascii="Aptos" w:hAnsi="Aptos"/>
          <w:sz w:val="24"/>
          <w:szCs w:val="24"/>
        </w:rPr>
        <w:t xml:space="preserve">Clear balance in </w:t>
      </w:r>
      <w:r w:rsidR="00D0035E" w:rsidRPr="00316508">
        <w:rPr>
          <w:rFonts w:ascii="Aptos" w:hAnsi="Aptos"/>
          <w:sz w:val="24"/>
          <w:szCs w:val="24"/>
        </w:rPr>
        <w:t>GL</w:t>
      </w:r>
      <w:r w:rsidRPr="00316508">
        <w:rPr>
          <w:rFonts w:ascii="Aptos" w:hAnsi="Aptos"/>
          <w:sz w:val="24"/>
          <w:szCs w:val="24"/>
        </w:rPr>
        <w:t xml:space="preserve"> account 2951</w:t>
      </w:r>
    </w:p>
    <w:p w14:paraId="01555F6F" w14:textId="77777777" w:rsidR="001534D3" w:rsidRPr="00316508" w:rsidRDefault="001534D3" w:rsidP="000F48F9">
      <w:pPr>
        <w:pStyle w:val="ListParagraph"/>
        <w:numPr>
          <w:ilvl w:val="0"/>
          <w:numId w:val="36"/>
        </w:numPr>
        <w:tabs>
          <w:tab w:val="left" w:pos="1620"/>
        </w:tabs>
        <w:ind w:left="1980"/>
        <w:rPr>
          <w:rFonts w:ascii="Aptos" w:hAnsi="Aptos"/>
          <w:sz w:val="24"/>
          <w:szCs w:val="24"/>
        </w:rPr>
      </w:pPr>
      <w:r w:rsidRPr="00316508">
        <w:rPr>
          <w:rFonts w:ascii="Aptos" w:hAnsi="Aptos"/>
          <w:sz w:val="24"/>
          <w:szCs w:val="24"/>
        </w:rPr>
        <w:t>Re</w:t>
      </w:r>
      <w:r w:rsidR="00A55B1E" w:rsidRPr="00316508">
        <w:rPr>
          <w:rFonts w:ascii="Aptos" w:hAnsi="Aptos"/>
          <w:sz w:val="24"/>
          <w:szCs w:val="24"/>
        </w:rPr>
        <w:t>view</w:t>
      </w:r>
      <w:r w:rsidRPr="00316508">
        <w:rPr>
          <w:rFonts w:ascii="Aptos" w:hAnsi="Aptos"/>
          <w:sz w:val="24"/>
          <w:szCs w:val="24"/>
        </w:rPr>
        <w:t xml:space="preserve"> GAAP offset accounts</w:t>
      </w:r>
    </w:p>
    <w:p w14:paraId="433AD1E8" w14:textId="77777777" w:rsidR="001534D3" w:rsidRPr="00316508" w:rsidRDefault="001534D3" w:rsidP="000F48F9">
      <w:pPr>
        <w:pStyle w:val="ListParagraph"/>
        <w:numPr>
          <w:ilvl w:val="0"/>
          <w:numId w:val="36"/>
        </w:numPr>
        <w:tabs>
          <w:tab w:val="left" w:pos="1620"/>
        </w:tabs>
        <w:ind w:left="1980"/>
        <w:rPr>
          <w:rFonts w:ascii="Aptos" w:hAnsi="Aptos"/>
          <w:sz w:val="24"/>
          <w:szCs w:val="24"/>
        </w:rPr>
      </w:pPr>
      <w:r w:rsidRPr="00316508">
        <w:rPr>
          <w:rFonts w:ascii="Aptos" w:hAnsi="Aptos"/>
          <w:sz w:val="24"/>
          <w:szCs w:val="24"/>
        </w:rPr>
        <w:t>Reconcile changes in fund equity</w:t>
      </w:r>
    </w:p>
    <w:p w14:paraId="42938E0B" w14:textId="77777777" w:rsidR="001534D3" w:rsidRPr="00316508" w:rsidRDefault="001534D3" w:rsidP="000F48F9">
      <w:pPr>
        <w:pStyle w:val="ListParagraph"/>
        <w:numPr>
          <w:ilvl w:val="0"/>
          <w:numId w:val="36"/>
        </w:numPr>
        <w:tabs>
          <w:tab w:val="left" w:pos="1620"/>
        </w:tabs>
        <w:ind w:left="1980"/>
        <w:rPr>
          <w:rFonts w:ascii="Aptos" w:hAnsi="Aptos"/>
          <w:sz w:val="24"/>
          <w:szCs w:val="24"/>
        </w:rPr>
      </w:pPr>
      <w:r w:rsidRPr="00316508">
        <w:rPr>
          <w:rFonts w:ascii="Aptos" w:hAnsi="Aptos"/>
          <w:sz w:val="24"/>
          <w:szCs w:val="24"/>
        </w:rPr>
        <w:t>Review interfund and interagency accounts</w:t>
      </w:r>
      <w:r w:rsidR="00B56CAF" w:rsidRPr="00316508">
        <w:rPr>
          <w:rFonts w:ascii="Aptos" w:hAnsi="Aptos"/>
          <w:sz w:val="24"/>
          <w:szCs w:val="24"/>
        </w:rPr>
        <w:t xml:space="preserve"> and correct out-of-balance transactions</w:t>
      </w:r>
    </w:p>
    <w:p w14:paraId="31BD1C5B" w14:textId="77777777" w:rsidR="00A55B1E" w:rsidRPr="00316508" w:rsidRDefault="001534D3" w:rsidP="000F48F9">
      <w:pPr>
        <w:pStyle w:val="ListParagraph"/>
        <w:numPr>
          <w:ilvl w:val="0"/>
          <w:numId w:val="36"/>
        </w:numPr>
        <w:tabs>
          <w:tab w:val="left" w:pos="1620"/>
        </w:tabs>
        <w:ind w:left="1980"/>
        <w:rPr>
          <w:rFonts w:ascii="Aptos" w:hAnsi="Aptos"/>
          <w:sz w:val="24"/>
          <w:szCs w:val="24"/>
        </w:rPr>
      </w:pPr>
      <w:r w:rsidRPr="00316508">
        <w:rPr>
          <w:rFonts w:ascii="Aptos" w:hAnsi="Aptos"/>
          <w:sz w:val="24"/>
          <w:szCs w:val="24"/>
        </w:rPr>
        <w:t>Review appropriations and update for E-Board changes</w:t>
      </w:r>
    </w:p>
    <w:p w14:paraId="3EF5992A" w14:textId="77777777" w:rsidR="001534D3" w:rsidRPr="00316508" w:rsidRDefault="001534D3" w:rsidP="000F48F9">
      <w:pPr>
        <w:pStyle w:val="ListParagraph"/>
        <w:numPr>
          <w:ilvl w:val="0"/>
          <w:numId w:val="36"/>
        </w:numPr>
        <w:tabs>
          <w:tab w:val="left" w:pos="1620"/>
        </w:tabs>
        <w:ind w:left="1980"/>
        <w:rPr>
          <w:rFonts w:ascii="Aptos" w:hAnsi="Aptos"/>
          <w:sz w:val="24"/>
          <w:szCs w:val="24"/>
        </w:rPr>
      </w:pPr>
      <w:r w:rsidRPr="00316508">
        <w:rPr>
          <w:rFonts w:ascii="Aptos" w:hAnsi="Aptos"/>
          <w:sz w:val="24"/>
          <w:szCs w:val="24"/>
        </w:rPr>
        <w:t>Review last year’s closing adjustments</w:t>
      </w:r>
    </w:p>
    <w:p w14:paraId="6F01AC62" w14:textId="77777777" w:rsidR="001534D3" w:rsidRPr="00316508" w:rsidRDefault="001534D3" w:rsidP="000F48F9">
      <w:pPr>
        <w:pStyle w:val="ListParagraph"/>
        <w:numPr>
          <w:ilvl w:val="0"/>
          <w:numId w:val="36"/>
        </w:numPr>
        <w:tabs>
          <w:tab w:val="left" w:pos="1620"/>
        </w:tabs>
        <w:ind w:left="1980"/>
        <w:rPr>
          <w:rFonts w:ascii="Aptos" w:hAnsi="Aptos"/>
          <w:sz w:val="24"/>
          <w:szCs w:val="24"/>
        </w:rPr>
      </w:pPr>
      <w:r w:rsidRPr="00316508">
        <w:rPr>
          <w:rFonts w:ascii="Aptos" w:hAnsi="Aptos"/>
          <w:sz w:val="24"/>
          <w:szCs w:val="24"/>
        </w:rPr>
        <w:t>Clear reconciling items on deposit/cash reconciliations</w:t>
      </w:r>
    </w:p>
    <w:p w14:paraId="2E3F1A6C" w14:textId="090FF5CD" w:rsidR="001534D3" w:rsidRPr="00316508" w:rsidRDefault="001534D3" w:rsidP="000F48F9">
      <w:pPr>
        <w:pStyle w:val="ListParagraph"/>
        <w:numPr>
          <w:ilvl w:val="0"/>
          <w:numId w:val="36"/>
        </w:numPr>
        <w:tabs>
          <w:tab w:val="left" w:pos="1620"/>
        </w:tabs>
        <w:ind w:left="1980"/>
        <w:rPr>
          <w:rFonts w:ascii="Aptos" w:hAnsi="Aptos"/>
          <w:sz w:val="24"/>
          <w:szCs w:val="24"/>
        </w:rPr>
      </w:pPr>
      <w:r w:rsidRPr="00316508">
        <w:rPr>
          <w:rFonts w:ascii="Aptos" w:hAnsi="Aptos"/>
          <w:sz w:val="24"/>
          <w:szCs w:val="24"/>
        </w:rPr>
        <w:t>Review comprehensive pre</w:t>
      </w:r>
      <w:r w:rsidR="00ED3770" w:rsidRPr="00316508">
        <w:rPr>
          <w:rFonts w:ascii="Aptos" w:hAnsi="Aptos"/>
          <w:sz w:val="24"/>
          <w:szCs w:val="24"/>
        </w:rPr>
        <w:t>-</w:t>
      </w:r>
      <w:r w:rsidRPr="00316508">
        <w:rPr>
          <w:rFonts w:ascii="Aptos" w:hAnsi="Aptos"/>
          <w:sz w:val="24"/>
          <w:szCs w:val="24"/>
        </w:rPr>
        <w:t>closing review checklist</w:t>
      </w:r>
      <w:r w:rsidR="00324456" w:rsidRPr="00316508">
        <w:rPr>
          <w:rFonts w:ascii="Aptos" w:hAnsi="Aptos"/>
          <w:sz w:val="24"/>
          <w:szCs w:val="24"/>
        </w:rPr>
        <w:t xml:space="preserve"> in Chapter C</w:t>
      </w:r>
    </w:p>
    <w:p w14:paraId="54A18140" w14:textId="77777777" w:rsidR="00B47FBC" w:rsidRPr="00F06209" w:rsidRDefault="00B47FBC" w:rsidP="00B47FBC">
      <w:pPr>
        <w:pStyle w:val="ListParagraph"/>
        <w:tabs>
          <w:tab w:val="left" w:pos="1620"/>
        </w:tabs>
        <w:ind w:left="1980"/>
      </w:pPr>
    </w:p>
    <w:p w14:paraId="0DA9F0DB" w14:textId="77777777" w:rsidR="001534D3" w:rsidRPr="00490161" w:rsidRDefault="001534D3" w:rsidP="00B47FBC">
      <w:pPr>
        <w:tabs>
          <w:tab w:val="left" w:pos="1620"/>
        </w:tabs>
        <w:spacing w:after="100"/>
        <w:ind w:left="630"/>
        <w:rPr>
          <w:rFonts w:ascii="Montserrat Medium" w:hAnsi="Montserrat Medium"/>
          <w:b/>
          <w:color w:val="00579B" w:themeColor="text2"/>
          <w:sz w:val="32"/>
          <w:szCs w:val="32"/>
        </w:rPr>
      </w:pPr>
      <w:r w:rsidRPr="00490161">
        <w:rPr>
          <w:rFonts w:ascii="Montserrat Medium" w:hAnsi="Montserrat Medium"/>
          <w:b/>
          <w:color w:val="00579B" w:themeColor="text2"/>
          <w:sz w:val="32"/>
          <w:szCs w:val="32"/>
        </w:rPr>
        <w:t>D.9.b.</w:t>
      </w:r>
      <w:r w:rsidRPr="00490161">
        <w:rPr>
          <w:rFonts w:ascii="Montserrat Medium" w:hAnsi="Montserrat Medium"/>
          <w:b/>
          <w:color w:val="00579B" w:themeColor="text2"/>
          <w:sz w:val="32"/>
          <w:szCs w:val="32"/>
        </w:rPr>
        <w:tab/>
        <w:t>Verify Expenditure Budgets in R*STARS by June Close</w:t>
      </w:r>
    </w:p>
    <w:p w14:paraId="4B89C179" w14:textId="77777777" w:rsidR="001534D3" w:rsidRPr="00F06209" w:rsidRDefault="001534D3" w:rsidP="000F48F9">
      <w:pPr>
        <w:rPr>
          <w:b/>
          <w:sz w:val="10"/>
          <w:szCs w:val="10"/>
        </w:rPr>
      </w:pPr>
    </w:p>
    <w:p w14:paraId="7ED01678" w14:textId="608F1136" w:rsidR="009843AE" w:rsidRPr="00316508" w:rsidRDefault="001534D3" w:rsidP="000F48F9">
      <w:pPr>
        <w:rPr>
          <w:rFonts w:ascii="Aptos" w:hAnsi="Aptos"/>
          <w:sz w:val="24"/>
          <w:szCs w:val="24"/>
        </w:rPr>
      </w:pPr>
      <w:r w:rsidRPr="00316508">
        <w:rPr>
          <w:rFonts w:ascii="Aptos" w:hAnsi="Aptos"/>
          <w:sz w:val="24"/>
          <w:szCs w:val="24"/>
        </w:rPr>
        <w:t xml:space="preserve">To receive the </w:t>
      </w:r>
      <w:r w:rsidR="00F916B0" w:rsidRPr="00316508">
        <w:rPr>
          <w:rFonts w:ascii="Aptos" w:hAnsi="Aptos"/>
          <w:sz w:val="24"/>
          <w:szCs w:val="24"/>
        </w:rPr>
        <w:t>Government Finance Officers Association (</w:t>
      </w:r>
      <w:r w:rsidRPr="00316508">
        <w:rPr>
          <w:rFonts w:ascii="Aptos" w:hAnsi="Aptos"/>
          <w:sz w:val="24"/>
          <w:szCs w:val="24"/>
        </w:rPr>
        <w:t>GFOA</w:t>
      </w:r>
      <w:r w:rsidR="00F916B0" w:rsidRPr="00316508">
        <w:rPr>
          <w:rFonts w:ascii="Aptos" w:hAnsi="Aptos"/>
          <w:sz w:val="24"/>
          <w:szCs w:val="24"/>
        </w:rPr>
        <w:t>)</w:t>
      </w:r>
      <w:r w:rsidRPr="00316508">
        <w:rPr>
          <w:rFonts w:ascii="Aptos" w:hAnsi="Aptos"/>
          <w:sz w:val="24"/>
          <w:szCs w:val="24"/>
        </w:rPr>
        <w:t xml:space="preserve"> Certificate of Achievement for Excellence in Financial Reporting, </w:t>
      </w:r>
      <w:r w:rsidR="00AD352A" w:rsidRPr="00316508">
        <w:rPr>
          <w:rFonts w:ascii="Aptos" w:hAnsi="Aptos"/>
          <w:sz w:val="24"/>
          <w:szCs w:val="24"/>
        </w:rPr>
        <w:t xml:space="preserve">the state must demonstrate </w:t>
      </w:r>
      <w:r w:rsidRPr="00316508">
        <w:rPr>
          <w:rFonts w:ascii="Aptos" w:hAnsi="Aptos"/>
          <w:sz w:val="24"/>
          <w:szCs w:val="24"/>
        </w:rPr>
        <w:t>budgetary compliance.</w:t>
      </w:r>
      <w:r w:rsidR="00D30FEE" w:rsidRPr="00316508">
        <w:rPr>
          <w:rFonts w:ascii="Aptos" w:hAnsi="Aptos"/>
          <w:sz w:val="24"/>
          <w:szCs w:val="24"/>
        </w:rPr>
        <w:t xml:space="preserve"> </w:t>
      </w:r>
      <w:r w:rsidR="00AD352A" w:rsidRPr="00316508">
        <w:rPr>
          <w:rFonts w:ascii="Aptos" w:hAnsi="Aptos"/>
          <w:sz w:val="24"/>
          <w:szCs w:val="24"/>
        </w:rPr>
        <w:t xml:space="preserve">SARS prepares </w:t>
      </w:r>
      <w:r w:rsidRPr="00316508">
        <w:rPr>
          <w:rFonts w:ascii="Aptos" w:hAnsi="Aptos"/>
          <w:sz w:val="24"/>
          <w:szCs w:val="24"/>
        </w:rPr>
        <w:t>the Budgetary Statement of Legal Compliance</w:t>
      </w:r>
      <w:r w:rsidR="00AD352A" w:rsidRPr="00316508">
        <w:rPr>
          <w:rFonts w:ascii="Aptos" w:hAnsi="Aptos"/>
          <w:sz w:val="24"/>
          <w:szCs w:val="24"/>
        </w:rPr>
        <w:t xml:space="preserve"> (BSLC) for this purpose.</w:t>
      </w:r>
      <w:r w:rsidR="009843AE" w:rsidRPr="00316508">
        <w:rPr>
          <w:rFonts w:ascii="Aptos" w:hAnsi="Aptos"/>
          <w:sz w:val="24"/>
          <w:szCs w:val="24"/>
        </w:rPr>
        <w:t xml:space="preserve"> Expenditures in excess of legal authority must be explained in the notes to the financial statements.</w:t>
      </w:r>
    </w:p>
    <w:p w14:paraId="0FFAFFCB" w14:textId="77777777" w:rsidR="001534D3" w:rsidRPr="00316508" w:rsidRDefault="001534D3" w:rsidP="000F48F9">
      <w:pPr>
        <w:rPr>
          <w:rFonts w:ascii="Aptos" w:hAnsi="Aptos"/>
          <w:sz w:val="24"/>
          <w:szCs w:val="24"/>
        </w:rPr>
      </w:pPr>
    </w:p>
    <w:p w14:paraId="2B33CE83" w14:textId="56FCB7A6" w:rsidR="001534D3" w:rsidRPr="00316508" w:rsidRDefault="001534D3" w:rsidP="000F48F9">
      <w:pPr>
        <w:rPr>
          <w:rFonts w:ascii="Aptos" w:hAnsi="Aptos"/>
          <w:sz w:val="24"/>
          <w:szCs w:val="24"/>
        </w:rPr>
      </w:pPr>
      <w:r w:rsidRPr="00316508">
        <w:rPr>
          <w:rFonts w:ascii="Aptos" w:hAnsi="Aptos"/>
          <w:sz w:val="24"/>
          <w:szCs w:val="24"/>
        </w:rPr>
        <w:t>In R*STARS, cash expenditures plus encumbrances cannot exceed the legal budget for each appropriation.</w:t>
      </w:r>
      <w:r w:rsidR="00D30FEE" w:rsidRPr="00316508">
        <w:rPr>
          <w:rFonts w:ascii="Aptos" w:hAnsi="Aptos"/>
          <w:sz w:val="24"/>
          <w:szCs w:val="24"/>
        </w:rPr>
        <w:t xml:space="preserve"> </w:t>
      </w:r>
      <w:r w:rsidRPr="00316508">
        <w:rPr>
          <w:rFonts w:ascii="Aptos" w:hAnsi="Aptos"/>
          <w:sz w:val="24"/>
          <w:szCs w:val="24"/>
        </w:rPr>
        <w:t xml:space="preserve">Since the BSLC is prepared to demonstrate legal compliance, it </w:t>
      </w:r>
      <w:r w:rsidR="003F40A6" w:rsidRPr="00316508">
        <w:rPr>
          <w:rFonts w:ascii="Aptos" w:hAnsi="Aptos"/>
          <w:sz w:val="24"/>
          <w:szCs w:val="24"/>
        </w:rPr>
        <w:t>is</w:t>
      </w:r>
      <w:r w:rsidR="00017CB2" w:rsidRPr="00316508">
        <w:rPr>
          <w:rFonts w:ascii="Aptos" w:hAnsi="Aptos"/>
          <w:sz w:val="24"/>
          <w:szCs w:val="24"/>
        </w:rPr>
        <w:t xml:space="preserve"> prepared on a cash</w:t>
      </w:r>
      <w:r w:rsidR="00ED0FC3" w:rsidRPr="00316508">
        <w:rPr>
          <w:rFonts w:ascii="Aptos" w:hAnsi="Aptos"/>
          <w:sz w:val="24"/>
          <w:szCs w:val="24"/>
        </w:rPr>
        <w:t xml:space="preserve"> </w:t>
      </w:r>
      <w:r w:rsidR="00017CB2" w:rsidRPr="00316508">
        <w:rPr>
          <w:rFonts w:ascii="Aptos" w:hAnsi="Aptos"/>
          <w:sz w:val="24"/>
          <w:szCs w:val="24"/>
        </w:rPr>
        <w:t xml:space="preserve">basis, </w:t>
      </w:r>
      <w:r w:rsidRPr="00316508">
        <w:rPr>
          <w:rFonts w:ascii="Aptos" w:hAnsi="Aptos"/>
          <w:sz w:val="24"/>
          <w:szCs w:val="24"/>
        </w:rPr>
        <w:t>plus encumbrances.</w:t>
      </w:r>
      <w:r w:rsidR="00D30FEE" w:rsidRPr="00316508">
        <w:rPr>
          <w:rFonts w:ascii="Aptos" w:hAnsi="Aptos"/>
          <w:sz w:val="24"/>
          <w:szCs w:val="24"/>
        </w:rPr>
        <w:t xml:space="preserve"> </w:t>
      </w:r>
      <w:r w:rsidRPr="00316508">
        <w:rPr>
          <w:rFonts w:ascii="Aptos" w:hAnsi="Aptos"/>
          <w:sz w:val="24"/>
          <w:szCs w:val="24"/>
        </w:rPr>
        <w:t xml:space="preserve">Month 13 accruals </w:t>
      </w:r>
      <w:r w:rsidR="003F40A6" w:rsidRPr="00316508">
        <w:rPr>
          <w:rFonts w:ascii="Aptos" w:hAnsi="Aptos"/>
          <w:sz w:val="24"/>
          <w:szCs w:val="24"/>
        </w:rPr>
        <w:t>do not affect</w:t>
      </w:r>
      <w:r w:rsidRPr="00316508">
        <w:rPr>
          <w:rFonts w:ascii="Aptos" w:hAnsi="Aptos"/>
          <w:sz w:val="24"/>
          <w:szCs w:val="24"/>
        </w:rPr>
        <w:t xml:space="preserve"> the </w:t>
      </w:r>
      <w:r w:rsidR="003F40A6" w:rsidRPr="00316508">
        <w:rPr>
          <w:rFonts w:ascii="Aptos" w:hAnsi="Aptos"/>
          <w:sz w:val="24"/>
          <w:szCs w:val="24"/>
        </w:rPr>
        <w:t>appropriation table (</w:t>
      </w:r>
      <w:r w:rsidR="00432BFF" w:rsidRPr="00316508">
        <w:rPr>
          <w:rFonts w:ascii="Aptos" w:hAnsi="Aptos"/>
          <w:sz w:val="24"/>
          <w:szCs w:val="24"/>
        </w:rPr>
        <w:t xml:space="preserve">R*STARS </w:t>
      </w:r>
      <w:r w:rsidR="003F40A6" w:rsidRPr="00316508">
        <w:rPr>
          <w:rFonts w:ascii="Aptos" w:hAnsi="Aptos"/>
          <w:sz w:val="24"/>
          <w:szCs w:val="24"/>
        </w:rPr>
        <w:t>62 screen) and, therefore,</w:t>
      </w:r>
      <w:r w:rsidR="009843AE" w:rsidRPr="00316508">
        <w:rPr>
          <w:rFonts w:ascii="Aptos" w:hAnsi="Aptos"/>
          <w:sz w:val="24"/>
          <w:szCs w:val="24"/>
        </w:rPr>
        <w:t xml:space="preserve"> are not reflected in the BSLC.</w:t>
      </w:r>
    </w:p>
    <w:p w14:paraId="7D86412A" w14:textId="77777777" w:rsidR="001534D3" w:rsidRPr="00316508" w:rsidRDefault="001534D3" w:rsidP="000F48F9">
      <w:pPr>
        <w:rPr>
          <w:rFonts w:ascii="Aptos" w:hAnsi="Aptos"/>
          <w:sz w:val="24"/>
          <w:szCs w:val="24"/>
        </w:rPr>
      </w:pPr>
    </w:p>
    <w:p w14:paraId="227EF6B3" w14:textId="01AD17A0" w:rsidR="001534D3" w:rsidRPr="00316508" w:rsidRDefault="005B2779" w:rsidP="000F48F9">
      <w:pPr>
        <w:rPr>
          <w:rFonts w:ascii="Aptos" w:hAnsi="Aptos"/>
          <w:sz w:val="24"/>
          <w:szCs w:val="24"/>
        </w:rPr>
      </w:pPr>
      <w:r w:rsidRPr="00316508">
        <w:rPr>
          <w:rFonts w:ascii="Aptos" w:hAnsi="Aptos"/>
          <w:sz w:val="24"/>
          <w:szCs w:val="24"/>
        </w:rPr>
        <w:t xml:space="preserve">SARS reconciles the </w:t>
      </w:r>
      <w:r w:rsidR="001534D3" w:rsidRPr="00316508">
        <w:rPr>
          <w:rFonts w:ascii="Aptos" w:hAnsi="Aptos"/>
          <w:sz w:val="24"/>
          <w:szCs w:val="24"/>
        </w:rPr>
        <w:t xml:space="preserve">R*STARS </w:t>
      </w:r>
      <w:r w:rsidRPr="00316508">
        <w:rPr>
          <w:rFonts w:ascii="Aptos" w:hAnsi="Aptos"/>
          <w:sz w:val="24"/>
          <w:szCs w:val="24"/>
        </w:rPr>
        <w:t>appropriation data to</w:t>
      </w:r>
      <w:r w:rsidR="001534D3" w:rsidRPr="00316508">
        <w:rPr>
          <w:rFonts w:ascii="Aptos" w:hAnsi="Aptos"/>
          <w:sz w:val="24"/>
          <w:szCs w:val="24"/>
        </w:rPr>
        <w:t xml:space="preserve"> </w:t>
      </w:r>
      <w:r w:rsidR="001B13F9" w:rsidRPr="00316508">
        <w:rPr>
          <w:rFonts w:ascii="Aptos" w:hAnsi="Aptos"/>
          <w:sz w:val="24"/>
          <w:szCs w:val="24"/>
        </w:rPr>
        <w:t xml:space="preserve">information provided by </w:t>
      </w:r>
      <w:r w:rsidR="00AA2D3A" w:rsidRPr="00316508">
        <w:rPr>
          <w:rFonts w:ascii="Aptos" w:hAnsi="Aptos"/>
          <w:sz w:val="24"/>
          <w:szCs w:val="24"/>
        </w:rPr>
        <w:t>the</w:t>
      </w:r>
      <w:r w:rsidR="001B13F9" w:rsidRPr="00316508">
        <w:rPr>
          <w:rFonts w:ascii="Aptos" w:hAnsi="Aptos"/>
          <w:sz w:val="24"/>
          <w:szCs w:val="24"/>
        </w:rPr>
        <w:t xml:space="preserve"> </w:t>
      </w:r>
      <w:r w:rsidR="003A757E" w:rsidRPr="00316508">
        <w:rPr>
          <w:rFonts w:ascii="Aptos" w:hAnsi="Aptos"/>
          <w:sz w:val="24"/>
          <w:szCs w:val="24"/>
        </w:rPr>
        <w:t>Statewide Audit and Budget Reporting</w:t>
      </w:r>
      <w:r w:rsidR="00AA2D3A" w:rsidRPr="00316508">
        <w:rPr>
          <w:rFonts w:ascii="Aptos" w:hAnsi="Aptos"/>
          <w:sz w:val="24"/>
          <w:szCs w:val="24"/>
        </w:rPr>
        <w:t xml:space="preserve"> Section (SABRS), which is within the Chief Financial </w:t>
      </w:r>
      <w:proofErr w:type="spellStart"/>
      <w:r w:rsidR="00AA2D3A" w:rsidRPr="00316508">
        <w:rPr>
          <w:rFonts w:ascii="Aptos" w:hAnsi="Aptos"/>
          <w:sz w:val="24"/>
          <w:szCs w:val="24"/>
        </w:rPr>
        <w:t>Office</w:t>
      </w:r>
      <w:proofErr w:type="spellEnd"/>
      <w:r w:rsidR="00AA2D3A" w:rsidRPr="00316508">
        <w:rPr>
          <w:rFonts w:ascii="Aptos" w:hAnsi="Aptos"/>
          <w:sz w:val="24"/>
          <w:szCs w:val="24"/>
        </w:rPr>
        <w:t xml:space="preserve"> at DAS.</w:t>
      </w:r>
      <w:r w:rsidR="00D30FEE" w:rsidRPr="00316508">
        <w:rPr>
          <w:rFonts w:ascii="Aptos" w:hAnsi="Aptos"/>
          <w:sz w:val="24"/>
          <w:szCs w:val="24"/>
        </w:rPr>
        <w:t xml:space="preserve"> </w:t>
      </w:r>
      <w:r w:rsidR="001534D3" w:rsidRPr="00316508">
        <w:rPr>
          <w:rFonts w:ascii="Aptos" w:hAnsi="Aptos"/>
          <w:sz w:val="24"/>
          <w:szCs w:val="24"/>
        </w:rPr>
        <w:t xml:space="preserve">Agency appropriation adjustments not entered on the </w:t>
      </w:r>
      <w:r w:rsidRPr="00316508">
        <w:rPr>
          <w:rFonts w:ascii="Aptos" w:hAnsi="Aptos"/>
          <w:sz w:val="24"/>
          <w:szCs w:val="24"/>
        </w:rPr>
        <w:t xml:space="preserve">R*STARS </w:t>
      </w:r>
      <w:r w:rsidR="001534D3" w:rsidRPr="00316508">
        <w:rPr>
          <w:rFonts w:ascii="Aptos" w:hAnsi="Aptos"/>
          <w:sz w:val="24"/>
          <w:szCs w:val="24"/>
        </w:rPr>
        <w:t xml:space="preserve">62 screen by </w:t>
      </w:r>
      <w:r w:rsidR="00017CB2" w:rsidRPr="00316508">
        <w:rPr>
          <w:rFonts w:ascii="Aptos" w:hAnsi="Aptos"/>
          <w:sz w:val="24"/>
          <w:szCs w:val="24"/>
        </w:rPr>
        <w:t xml:space="preserve">the </w:t>
      </w:r>
      <w:r w:rsidR="001534D3" w:rsidRPr="00316508">
        <w:rPr>
          <w:rFonts w:ascii="Aptos" w:hAnsi="Aptos"/>
          <w:sz w:val="24"/>
          <w:szCs w:val="24"/>
        </w:rPr>
        <w:t>close of June result in reconciling item</w:t>
      </w:r>
      <w:r w:rsidRPr="00316508">
        <w:rPr>
          <w:rFonts w:ascii="Aptos" w:hAnsi="Aptos"/>
          <w:sz w:val="24"/>
          <w:szCs w:val="24"/>
        </w:rPr>
        <w:t>s.</w:t>
      </w:r>
      <w:r w:rsidR="0000211F" w:rsidRPr="00316508">
        <w:rPr>
          <w:rFonts w:ascii="Aptos" w:hAnsi="Aptos"/>
          <w:sz w:val="24"/>
          <w:szCs w:val="24"/>
        </w:rPr>
        <w:t xml:space="preserve"> </w:t>
      </w:r>
      <w:r w:rsidR="00017CB2" w:rsidRPr="00316508">
        <w:rPr>
          <w:rFonts w:ascii="Aptos" w:hAnsi="Aptos"/>
          <w:sz w:val="24"/>
          <w:szCs w:val="24"/>
        </w:rPr>
        <w:t>These d</w:t>
      </w:r>
      <w:r w:rsidR="001534D3" w:rsidRPr="00316508">
        <w:rPr>
          <w:rFonts w:ascii="Aptos" w:hAnsi="Aptos"/>
          <w:sz w:val="24"/>
          <w:szCs w:val="24"/>
        </w:rPr>
        <w:t xml:space="preserve">ifferences may be </w:t>
      </w:r>
      <w:r w:rsidR="0000211F" w:rsidRPr="00316508">
        <w:rPr>
          <w:rFonts w:ascii="Aptos" w:hAnsi="Aptos"/>
          <w:sz w:val="24"/>
          <w:szCs w:val="24"/>
        </w:rPr>
        <w:t>the result of:</w:t>
      </w:r>
    </w:p>
    <w:p w14:paraId="7BCAF00A" w14:textId="77777777" w:rsidR="0000211F" w:rsidRPr="00316508" w:rsidRDefault="0000211F" w:rsidP="000F48F9">
      <w:pPr>
        <w:rPr>
          <w:rFonts w:ascii="Aptos" w:hAnsi="Aptos"/>
          <w:sz w:val="24"/>
          <w:szCs w:val="24"/>
        </w:rPr>
      </w:pPr>
    </w:p>
    <w:p w14:paraId="3367A69F" w14:textId="77777777" w:rsidR="001534D3" w:rsidRPr="00316508" w:rsidRDefault="001534D3" w:rsidP="000F48F9">
      <w:pPr>
        <w:numPr>
          <w:ilvl w:val="0"/>
          <w:numId w:val="26"/>
        </w:numPr>
        <w:tabs>
          <w:tab w:val="clear" w:pos="360"/>
          <w:tab w:val="num" w:pos="720"/>
        </w:tabs>
        <w:spacing w:after="120"/>
        <w:ind w:left="720"/>
        <w:rPr>
          <w:rFonts w:ascii="Aptos" w:hAnsi="Aptos"/>
          <w:sz w:val="24"/>
          <w:szCs w:val="24"/>
        </w:rPr>
      </w:pPr>
      <w:r w:rsidRPr="00316508">
        <w:rPr>
          <w:rFonts w:ascii="Aptos" w:hAnsi="Aptos"/>
          <w:sz w:val="24"/>
          <w:szCs w:val="24"/>
        </w:rPr>
        <w:t>E-board actions not entered in R*STARS (i.e., April and June E-boards)</w:t>
      </w:r>
      <w:r w:rsidR="00017CB2" w:rsidRPr="00316508">
        <w:rPr>
          <w:rFonts w:ascii="Aptos" w:hAnsi="Aptos"/>
          <w:sz w:val="24"/>
          <w:szCs w:val="24"/>
        </w:rPr>
        <w:t>, or</w:t>
      </w:r>
    </w:p>
    <w:p w14:paraId="2A6FE653" w14:textId="77777777" w:rsidR="001534D3" w:rsidRPr="00316508" w:rsidRDefault="001534D3" w:rsidP="000F48F9">
      <w:pPr>
        <w:numPr>
          <w:ilvl w:val="0"/>
          <w:numId w:val="27"/>
        </w:numPr>
        <w:tabs>
          <w:tab w:val="num" w:pos="720"/>
        </w:tabs>
        <w:spacing w:after="120"/>
        <w:rPr>
          <w:rFonts w:ascii="Aptos" w:hAnsi="Aptos"/>
          <w:sz w:val="24"/>
          <w:szCs w:val="24"/>
        </w:rPr>
      </w:pPr>
      <w:r w:rsidRPr="00316508">
        <w:rPr>
          <w:rFonts w:ascii="Aptos" w:hAnsi="Aptos"/>
          <w:sz w:val="24"/>
          <w:szCs w:val="24"/>
        </w:rPr>
        <w:t xml:space="preserve">Appropriations approved but not </w:t>
      </w:r>
      <w:r w:rsidR="00017CB2" w:rsidRPr="00316508">
        <w:rPr>
          <w:rFonts w:ascii="Aptos" w:hAnsi="Aptos"/>
          <w:sz w:val="24"/>
          <w:szCs w:val="24"/>
        </w:rPr>
        <w:t xml:space="preserve">properly </w:t>
      </w:r>
      <w:r w:rsidRPr="00316508">
        <w:rPr>
          <w:rFonts w:ascii="Aptos" w:hAnsi="Aptos"/>
          <w:sz w:val="24"/>
          <w:szCs w:val="24"/>
        </w:rPr>
        <w:t xml:space="preserve">set up on </w:t>
      </w:r>
      <w:r w:rsidR="005B2779" w:rsidRPr="00316508">
        <w:rPr>
          <w:rFonts w:ascii="Aptos" w:hAnsi="Aptos"/>
          <w:sz w:val="24"/>
          <w:szCs w:val="24"/>
        </w:rPr>
        <w:t xml:space="preserve">the </w:t>
      </w:r>
      <w:r w:rsidRPr="00316508">
        <w:rPr>
          <w:rFonts w:ascii="Aptos" w:hAnsi="Aptos"/>
          <w:sz w:val="24"/>
          <w:szCs w:val="24"/>
        </w:rPr>
        <w:t xml:space="preserve">62 screen (i.e., missing appropriation number, new </w:t>
      </w:r>
      <w:r w:rsidR="0000211F" w:rsidRPr="00316508">
        <w:rPr>
          <w:rFonts w:ascii="Aptos" w:hAnsi="Aptos"/>
          <w:sz w:val="24"/>
          <w:szCs w:val="24"/>
        </w:rPr>
        <w:t xml:space="preserve">D23 </w:t>
      </w:r>
      <w:r w:rsidRPr="00316508">
        <w:rPr>
          <w:rFonts w:ascii="Aptos" w:hAnsi="Aptos"/>
          <w:sz w:val="24"/>
          <w:szCs w:val="24"/>
        </w:rPr>
        <w:t>fund needs to be created, need more information on appropriation restrictions/limitations).</w:t>
      </w:r>
    </w:p>
    <w:p w14:paraId="21E3B959" w14:textId="0553890E" w:rsidR="001B13F9" w:rsidRPr="00316508" w:rsidRDefault="001B13F9" w:rsidP="000F48F9">
      <w:pPr>
        <w:rPr>
          <w:rFonts w:ascii="Aptos" w:hAnsi="Aptos"/>
          <w:sz w:val="24"/>
          <w:szCs w:val="24"/>
        </w:rPr>
      </w:pPr>
      <w:r w:rsidRPr="00316508">
        <w:rPr>
          <w:rFonts w:ascii="Aptos" w:hAnsi="Aptos"/>
          <w:sz w:val="24"/>
          <w:szCs w:val="24"/>
        </w:rPr>
        <w:t xml:space="preserve">Agencies should make every effort to ensure R*STARS appropriation amounts have been updated by the close of June. To verify expenditure budgets, use R*STARS report </w:t>
      </w:r>
      <w:r w:rsidR="00531625" w:rsidRPr="00316508">
        <w:rPr>
          <w:rFonts w:ascii="Aptos" w:hAnsi="Aptos"/>
          <w:sz w:val="24"/>
          <w:szCs w:val="24"/>
        </w:rPr>
        <w:t xml:space="preserve">DAFR </w:t>
      </w:r>
      <w:r w:rsidRPr="00316508">
        <w:rPr>
          <w:rFonts w:ascii="Aptos" w:hAnsi="Aptos"/>
          <w:sz w:val="24"/>
          <w:szCs w:val="24"/>
        </w:rPr>
        <w:t>6120</w:t>
      </w:r>
      <w:r w:rsidR="003A7CCE" w:rsidRPr="00316508">
        <w:rPr>
          <w:rFonts w:ascii="Aptos" w:hAnsi="Aptos"/>
          <w:sz w:val="24"/>
          <w:szCs w:val="24"/>
        </w:rPr>
        <w:t xml:space="preserve"> </w:t>
      </w:r>
      <w:r w:rsidR="00D35837" w:rsidRPr="00316508">
        <w:rPr>
          <w:rFonts w:ascii="Aptos" w:hAnsi="Aptos"/>
          <w:sz w:val="24"/>
          <w:szCs w:val="24"/>
        </w:rPr>
        <w:t>-</w:t>
      </w:r>
      <w:r w:rsidR="003A7CCE" w:rsidRPr="00316508">
        <w:rPr>
          <w:rFonts w:ascii="Aptos" w:hAnsi="Aptos"/>
          <w:sz w:val="24"/>
          <w:szCs w:val="24"/>
        </w:rPr>
        <w:t xml:space="preserve"> </w:t>
      </w:r>
      <w:r w:rsidRPr="00316508">
        <w:rPr>
          <w:rFonts w:ascii="Aptos" w:hAnsi="Aptos"/>
          <w:i/>
          <w:sz w:val="24"/>
          <w:szCs w:val="24"/>
        </w:rPr>
        <w:t>Status of Appropriations and Expenditures</w:t>
      </w:r>
      <w:r w:rsidRPr="00316508">
        <w:rPr>
          <w:rFonts w:ascii="Aptos" w:hAnsi="Aptos"/>
          <w:sz w:val="24"/>
          <w:szCs w:val="24"/>
        </w:rPr>
        <w:t>.</w:t>
      </w:r>
    </w:p>
    <w:p w14:paraId="384A51D7" w14:textId="77777777" w:rsidR="001B13F9" w:rsidRPr="00B47FBC" w:rsidRDefault="001B13F9" w:rsidP="000F48F9">
      <w:pPr>
        <w:ind w:left="360"/>
        <w:rPr>
          <w:rFonts w:ascii="Montserrat Medium" w:hAnsi="Montserrat Medium"/>
          <w:sz w:val="36"/>
          <w:szCs w:val="36"/>
        </w:rPr>
      </w:pPr>
    </w:p>
    <w:p w14:paraId="29CCC0A2" w14:textId="7642C705" w:rsidR="00BC6F50" w:rsidRDefault="001534D3" w:rsidP="000F48F9">
      <w:pPr>
        <w:tabs>
          <w:tab w:val="left" w:pos="720"/>
        </w:tabs>
        <w:outlineLvl w:val="0"/>
        <w:rPr>
          <w:rFonts w:ascii="Montserrat Medium" w:hAnsi="Montserrat Medium"/>
          <w:b/>
          <w:sz w:val="36"/>
          <w:szCs w:val="36"/>
        </w:rPr>
      </w:pPr>
      <w:r w:rsidRPr="00B47FBC">
        <w:rPr>
          <w:rFonts w:ascii="Montserrat Medium" w:hAnsi="Montserrat Medium"/>
          <w:b/>
          <w:sz w:val="36"/>
          <w:szCs w:val="36"/>
        </w:rPr>
        <w:t>D.10.</w:t>
      </w:r>
      <w:r w:rsidR="00D30FEE" w:rsidRPr="00B47FBC">
        <w:rPr>
          <w:rFonts w:ascii="Montserrat Medium" w:hAnsi="Montserrat Medium"/>
          <w:b/>
          <w:sz w:val="36"/>
          <w:szCs w:val="36"/>
        </w:rPr>
        <w:t xml:space="preserve"> </w:t>
      </w:r>
      <w:r w:rsidRPr="00B47FBC">
        <w:rPr>
          <w:rFonts w:ascii="Montserrat Medium" w:hAnsi="Montserrat Medium"/>
          <w:b/>
          <w:sz w:val="36"/>
          <w:szCs w:val="36"/>
        </w:rPr>
        <w:tab/>
      </w:r>
      <w:r w:rsidR="00065E26" w:rsidRPr="00B47FBC">
        <w:rPr>
          <w:rFonts w:ascii="Montserrat Medium" w:hAnsi="Montserrat Medium"/>
          <w:b/>
          <w:sz w:val="36"/>
          <w:szCs w:val="36"/>
        </w:rPr>
        <w:t>Year-end</w:t>
      </w:r>
      <w:r w:rsidRPr="00B47FBC">
        <w:rPr>
          <w:rFonts w:ascii="Montserrat Medium" w:hAnsi="Montserrat Medium"/>
          <w:b/>
          <w:sz w:val="36"/>
          <w:szCs w:val="36"/>
        </w:rPr>
        <w:t xml:space="preserve"> Closing Procedures</w:t>
      </w:r>
    </w:p>
    <w:p w14:paraId="1B5E36A1" w14:textId="77777777" w:rsidR="00B47FBC" w:rsidRPr="00B47FBC" w:rsidRDefault="00B47FBC" w:rsidP="000F48F9">
      <w:pPr>
        <w:tabs>
          <w:tab w:val="left" w:pos="720"/>
        </w:tabs>
        <w:outlineLvl w:val="0"/>
        <w:rPr>
          <w:rFonts w:ascii="Montserrat Medium" w:hAnsi="Montserrat Medium"/>
          <w:b/>
          <w:sz w:val="36"/>
          <w:szCs w:val="36"/>
        </w:rPr>
      </w:pPr>
    </w:p>
    <w:p w14:paraId="2F06C126" w14:textId="77777777" w:rsidR="001534D3" w:rsidRPr="00490161" w:rsidRDefault="001534D3" w:rsidP="000F48F9">
      <w:pPr>
        <w:tabs>
          <w:tab w:val="left" w:pos="1620"/>
        </w:tabs>
        <w:ind w:left="720"/>
        <w:outlineLvl w:val="0"/>
        <w:rPr>
          <w:rFonts w:ascii="Montserrat Medium" w:hAnsi="Montserrat Medium"/>
          <w:b/>
          <w:color w:val="00579B" w:themeColor="text2"/>
          <w:sz w:val="32"/>
          <w:szCs w:val="32"/>
        </w:rPr>
      </w:pPr>
      <w:r w:rsidRPr="00490161">
        <w:rPr>
          <w:rFonts w:ascii="Montserrat Medium" w:hAnsi="Montserrat Medium"/>
          <w:b/>
          <w:color w:val="00579B" w:themeColor="text2"/>
          <w:sz w:val="32"/>
          <w:szCs w:val="32"/>
        </w:rPr>
        <w:t>D.10.a.</w:t>
      </w:r>
      <w:r w:rsidR="00D30FEE" w:rsidRPr="00490161">
        <w:rPr>
          <w:rFonts w:ascii="Montserrat Medium" w:hAnsi="Montserrat Medium"/>
          <w:b/>
          <w:color w:val="00579B" w:themeColor="text2"/>
          <w:sz w:val="32"/>
          <w:szCs w:val="32"/>
        </w:rPr>
        <w:t xml:space="preserve"> </w:t>
      </w:r>
      <w:r w:rsidR="00065E26" w:rsidRPr="00490161">
        <w:rPr>
          <w:rFonts w:ascii="Montserrat Medium" w:hAnsi="Montserrat Medium"/>
          <w:b/>
          <w:color w:val="00579B" w:themeColor="text2"/>
          <w:sz w:val="32"/>
          <w:szCs w:val="32"/>
        </w:rPr>
        <w:t>Year-end</w:t>
      </w:r>
      <w:r w:rsidRPr="00490161">
        <w:rPr>
          <w:rFonts w:ascii="Montserrat Medium" w:hAnsi="Montserrat Medium"/>
          <w:b/>
          <w:color w:val="00579B" w:themeColor="text2"/>
          <w:sz w:val="32"/>
          <w:szCs w:val="32"/>
        </w:rPr>
        <w:t xml:space="preserve"> Closing Review</w:t>
      </w:r>
    </w:p>
    <w:p w14:paraId="312C8E6C" w14:textId="77777777" w:rsidR="00BC6F50" w:rsidRPr="00F06209" w:rsidRDefault="00BC6F50" w:rsidP="000F48F9">
      <w:pPr>
        <w:tabs>
          <w:tab w:val="left" w:pos="1620"/>
        </w:tabs>
        <w:ind w:left="720"/>
        <w:outlineLvl w:val="0"/>
        <w:rPr>
          <w:b/>
        </w:rPr>
      </w:pPr>
    </w:p>
    <w:p w14:paraId="156080E1" w14:textId="6169EEE9" w:rsidR="001534D3" w:rsidRPr="00316508" w:rsidRDefault="004E2860" w:rsidP="000F48F9">
      <w:pPr>
        <w:pStyle w:val="ListParagraph"/>
        <w:numPr>
          <w:ilvl w:val="0"/>
          <w:numId w:val="37"/>
        </w:numPr>
        <w:ind w:left="360" w:right="2520" w:hanging="360"/>
        <w:rPr>
          <w:rFonts w:ascii="Montserrat Medium" w:hAnsi="Montserrat Medium"/>
          <w:b/>
          <w:sz w:val="28"/>
          <w:szCs w:val="28"/>
        </w:rPr>
      </w:pPr>
      <w:r>
        <w:rPr>
          <w:rFonts w:ascii="Montserrat Medium" w:hAnsi="Montserrat Medium"/>
          <w:b/>
          <w:sz w:val="28"/>
          <w:szCs w:val="28"/>
        </w:rPr>
        <w:lastRenderedPageBreak/>
        <w:t>Out-of-Balance Conditions</w:t>
      </w:r>
    </w:p>
    <w:p w14:paraId="323D01B2" w14:textId="77777777" w:rsidR="001534D3" w:rsidRPr="00F06209" w:rsidRDefault="001534D3" w:rsidP="000F48F9">
      <w:pPr>
        <w:ind w:right="2520"/>
        <w:rPr>
          <w:sz w:val="10"/>
          <w:szCs w:val="10"/>
        </w:rPr>
      </w:pPr>
    </w:p>
    <w:p w14:paraId="6976C7DA" w14:textId="2D238C54" w:rsidR="001534D3" w:rsidRDefault="001534D3" w:rsidP="000F48F9">
      <w:pPr>
        <w:ind w:left="360"/>
      </w:pPr>
      <w:r w:rsidRPr="00316508">
        <w:rPr>
          <w:rFonts w:ascii="Aptos" w:hAnsi="Aptos"/>
          <w:sz w:val="24"/>
          <w:szCs w:val="24"/>
        </w:rPr>
        <w:t>Governmental accounting follows established rules often referred to as double-entry accounting</w:t>
      </w:r>
      <w:r w:rsidR="003A7CCE" w:rsidRPr="00316508">
        <w:rPr>
          <w:rFonts w:ascii="Aptos" w:hAnsi="Aptos"/>
          <w:sz w:val="24"/>
          <w:szCs w:val="24"/>
        </w:rPr>
        <w:t>;</w:t>
      </w:r>
      <w:r w:rsidR="00D30FEE" w:rsidRPr="00316508">
        <w:rPr>
          <w:rFonts w:ascii="Aptos" w:hAnsi="Aptos"/>
          <w:sz w:val="24"/>
          <w:szCs w:val="24"/>
        </w:rPr>
        <w:t xml:space="preserve"> </w:t>
      </w:r>
      <w:r w:rsidR="003A7CCE" w:rsidRPr="00316508">
        <w:rPr>
          <w:rFonts w:ascii="Aptos" w:hAnsi="Aptos"/>
          <w:sz w:val="24"/>
          <w:szCs w:val="24"/>
        </w:rPr>
        <w:t>t</w:t>
      </w:r>
      <w:r w:rsidRPr="00316508">
        <w:rPr>
          <w:rFonts w:ascii="Aptos" w:hAnsi="Aptos"/>
          <w:sz w:val="24"/>
          <w:szCs w:val="24"/>
        </w:rPr>
        <w:t>herefore</w:t>
      </w:r>
      <w:r w:rsidR="00017CB2" w:rsidRPr="00316508">
        <w:rPr>
          <w:rFonts w:ascii="Aptos" w:hAnsi="Aptos"/>
          <w:sz w:val="24"/>
          <w:szCs w:val="24"/>
        </w:rPr>
        <w:t>,</w:t>
      </w:r>
      <w:r w:rsidRPr="00316508">
        <w:rPr>
          <w:rFonts w:ascii="Aptos" w:hAnsi="Aptos"/>
          <w:sz w:val="24"/>
          <w:szCs w:val="24"/>
        </w:rPr>
        <w:t xml:space="preserve"> each fund must be in balance.</w:t>
      </w:r>
      <w:r w:rsidR="00D30FEE" w:rsidRPr="00316508">
        <w:rPr>
          <w:rFonts w:ascii="Aptos" w:hAnsi="Aptos"/>
          <w:sz w:val="24"/>
          <w:szCs w:val="24"/>
        </w:rPr>
        <w:t xml:space="preserve"> </w:t>
      </w:r>
      <w:r w:rsidRPr="00316508">
        <w:rPr>
          <w:rFonts w:ascii="Aptos" w:hAnsi="Aptos"/>
          <w:sz w:val="24"/>
          <w:szCs w:val="24"/>
        </w:rPr>
        <w:t>Are your funds in balance?</w:t>
      </w:r>
      <w:r w:rsidR="00ED0FC3" w:rsidRPr="00316508">
        <w:rPr>
          <w:rFonts w:ascii="Aptos" w:hAnsi="Aptos"/>
          <w:sz w:val="24"/>
          <w:szCs w:val="24"/>
        </w:rPr>
        <w:t xml:space="preserve"> If they are not, </w:t>
      </w:r>
      <w:r w:rsidR="004113E2" w:rsidRPr="00316508">
        <w:rPr>
          <w:rFonts w:ascii="Aptos" w:hAnsi="Aptos"/>
          <w:sz w:val="24"/>
          <w:szCs w:val="24"/>
        </w:rPr>
        <w:t>c</w:t>
      </w:r>
      <w:r w:rsidR="00ED0FC3" w:rsidRPr="00316508">
        <w:rPr>
          <w:rFonts w:ascii="Aptos" w:hAnsi="Aptos"/>
          <w:sz w:val="24"/>
          <w:szCs w:val="24"/>
        </w:rPr>
        <w:t>ontact your SFMS analyst as soon as possible. This may indicate a system problem</w:t>
      </w:r>
      <w:r w:rsidR="00ED0FC3">
        <w:t xml:space="preserve">.  </w:t>
      </w:r>
    </w:p>
    <w:p w14:paraId="0CDDED43" w14:textId="77777777" w:rsidR="00A61822" w:rsidRPr="00F06209" w:rsidRDefault="00A61822" w:rsidP="000F48F9"/>
    <w:p w14:paraId="38E3C881" w14:textId="426F3169" w:rsidR="001534D3" w:rsidRPr="00316508" w:rsidRDefault="004E2860" w:rsidP="000F48F9">
      <w:pPr>
        <w:pStyle w:val="ListParagraph"/>
        <w:numPr>
          <w:ilvl w:val="0"/>
          <w:numId w:val="37"/>
        </w:numPr>
        <w:ind w:left="360" w:right="2520" w:hanging="360"/>
        <w:rPr>
          <w:rFonts w:ascii="Montserrat Medium" w:hAnsi="Montserrat Medium"/>
          <w:b/>
          <w:sz w:val="28"/>
          <w:szCs w:val="28"/>
        </w:rPr>
      </w:pPr>
      <w:r>
        <w:rPr>
          <w:rFonts w:ascii="Montserrat Medium" w:hAnsi="Montserrat Medium"/>
          <w:b/>
          <w:sz w:val="28"/>
          <w:szCs w:val="28"/>
        </w:rPr>
        <w:t>Cash and Investments</w:t>
      </w:r>
    </w:p>
    <w:p w14:paraId="158FDA4D" w14:textId="77777777" w:rsidR="001534D3" w:rsidRPr="00F06209" w:rsidRDefault="001534D3" w:rsidP="000F48F9">
      <w:pPr>
        <w:ind w:right="2520"/>
        <w:rPr>
          <w:sz w:val="10"/>
          <w:szCs w:val="10"/>
        </w:rPr>
      </w:pPr>
    </w:p>
    <w:p w14:paraId="4AB682DB" w14:textId="334E047E" w:rsidR="001534D3" w:rsidRPr="00316508" w:rsidRDefault="001534D3" w:rsidP="000F48F9">
      <w:pPr>
        <w:pStyle w:val="BodyTextIndent2"/>
        <w:spacing w:after="0" w:line="240" w:lineRule="auto"/>
        <w:rPr>
          <w:rFonts w:ascii="Aptos" w:hAnsi="Aptos"/>
          <w:sz w:val="24"/>
          <w:szCs w:val="24"/>
        </w:rPr>
      </w:pPr>
      <w:r w:rsidRPr="00316508">
        <w:rPr>
          <w:rFonts w:ascii="Aptos" w:hAnsi="Aptos"/>
          <w:sz w:val="24"/>
          <w:szCs w:val="24"/>
        </w:rPr>
        <w:t>Cash and cash equivalents are normally current assets that are generally available to meet the cost of operations or to pay current liabilities.</w:t>
      </w:r>
      <w:r w:rsidR="00D30FEE" w:rsidRPr="00316508">
        <w:rPr>
          <w:rFonts w:ascii="Aptos" w:hAnsi="Aptos"/>
          <w:sz w:val="24"/>
          <w:szCs w:val="24"/>
        </w:rPr>
        <w:t xml:space="preserve"> </w:t>
      </w:r>
      <w:r w:rsidRPr="00316508">
        <w:rPr>
          <w:rFonts w:ascii="Aptos" w:hAnsi="Aptos"/>
          <w:sz w:val="24"/>
          <w:szCs w:val="24"/>
        </w:rPr>
        <w:t>Some cash and cash equivalents are noncurrent assets that are restricted for certain purposes.</w:t>
      </w:r>
      <w:r w:rsidR="00D30FEE" w:rsidRPr="00316508">
        <w:rPr>
          <w:rFonts w:ascii="Aptos" w:hAnsi="Aptos"/>
          <w:sz w:val="24"/>
          <w:szCs w:val="24"/>
        </w:rPr>
        <w:t xml:space="preserve"> </w:t>
      </w:r>
      <w:r w:rsidRPr="00316508">
        <w:rPr>
          <w:rFonts w:ascii="Aptos" w:hAnsi="Aptos"/>
          <w:sz w:val="24"/>
          <w:szCs w:val="24"/>
        </w:rPr>
        <w:t>All cash must be reported for financial reporting purposes.</w:t>
      </w:r>
      <w:r w:rsidR="00D30FEE" w:rsidRPr="00316508">
        <w:rPr>
          <w:rFonts w:ascii="Aptos" w:hAnsi="Aptos"/>
          <w:sz w:val="24"/>
          <w:szCs w:val="24"/>
        </w:rPr>
        <w:t xml:space="preserve"> </w:t>
      </w:r>
      <w:r w:rsidRPr="00316508">
        <w:rPr>
          <w:rFonts w:ascii="Aptos" w:hAnsi="Aptos"/>
          <w:sz w:val="24"/>
          <w:szCs w:val="24"/>
        </w:rPr>
        <w:t>Cash accounts in R*STARS consist of:</w:t>
      </w:r>
    </w:p>
    <w:p w14:paraId="56C6DEF4" w14:textId="77777777" w:rsidR="001534D3" w:rsidRPr="00316508" w:rsidRDefault="001534D3" w:rsidP="000F48F9">
      <w:pPr>
        <w:ind w:left="720"/>
        <w:rPr>
          <w:rFonts w:ascii="Aptos" w:hAnsi="Aptos"/>
          <w:sz w:val="24"/>
          <w:szCs w:val="24"/>
        </w:rPr>
      </w:pPr>
    </w:p>
    <w:p w14:paraId="266416DA" w14:textId="77777777" w:rsidR="001534D3" w:rsidRPr="00316508" w:rsidRDefault="001534D3" w:rsidP="000F48F9">
      <w:pPr>
        <w:ind w:left="1440" w:hanging="720"/>
        <w:rPr>
          <w:rFonts w:ascii="Aptos" w:hAnsi="Aptos"/>
          <w:sz w:val="24"/>
          <w:szCs w:val="24"/>
        </w:rPr>
      </w:pPr>
      <w:r w:rsidRPr="00316508">
        <w:rPr>
          <w:rFonts w:ascii="Aptos" w:hAnsi="Aptos"/>
          <w:sz w:val="24"/>
          <w:szCs w:val="24"/>
        </w:rPr>
        <w:t>0065</w:t>
      </w:r>
      <w:r w:rsidR="00D30FEE" w:rsidRPr="00316508">
        <w:rPr>
          <w:rFonts w:ascii="Aptos" w:hAnsi="Aptos"/>
          <w:sz w:val="24"/>
          <w:szCs w:val="24"/>
        </w:rPr>
        <w:t xml:space="preserve"> </w:t>
      </w:r>
      <w:r w:rsidRPr="00316508">
        <w:rPr>
          <w:rFonts w:ascii="Aptos" w:hAnsi="Aptos"/>
          <w:sz w:val="24"/>
          <w:szCs w:val="24"/>
        </w:rPr>
        <w:tab/>
      </w:r>
      <w:r w:rsidRPr="00316508">
        <w:rPr>
          <w:rFonts w:ascii="Aptos" w:hAnsi="Aptos"/>
          <w:sz w:val="24"/>
          <w:szCs w:val="24"/>
        </w:rPr>
        <w:tab/>
        <w:t>Unreconciled Deposit</w:t>
      </w:r>
    </w:p>
    <w:p w14:paraId="68CD655C" w14:textId="77777777" w:rsidR="001534D3" w:rsidRPr="00316508" w:rsidRDefault="001534D3" w:rsidP="000F48F9">
      <w:pPr>
        <w:ind w:left="1440" w:hanging="720"/>
        <w:rPr>
          <w:rFonts w:ascii="Aptos" w:hAnsi="Aptos"/>
          <w:sz w:val="24"/>
          <w:szCs w:val="24"/>
        </w:rPr>
      </w:pPr>
      <w:r w:rsidRPr="00316508">
        <w:rPr>
          <w:rFonts w:ascii="Aptos" w:hAnsi="Aptos"/>
          <w:sz w:val="24"/>
          <w:szCs w:val="24"/>
        </w:rPr>
        <w:t>0070</w:t>
      </w:r>
      <w:r w:rsidR="00D30FEE" w:rsidRPr="00316508">
        <w:rPr>
          <w:rFonts w:ascii="Aptos" w:hAnsi="Aptos"/>
          <w:sz w:val="24"/>
          <w:szCs w:val="24"/>
        </w:rPr>
        <w:t xml:space="preserve"> </w:t>
      </w:r>
      <w:r w:rsidRPr="00316508">
        <w:rPr>
          <w:rFonts w:ascii="Aptos" w:hAnsi="Aptos"/>
          <w:sz w:val="24"/>
          <w:szCs w:val="24"/>
        </w:rPr>
        <w:tab/>
      </w:r>
      <w:r w:rsidRPr="00316508">
        <w:rPr>
          <w:rFonts w:ascii="Aptos" w:hAnsi="Aptos"/>
          <w:sz w:val="24"/>
          <w:szCs w:val="24"/>
        </w:rPr>
        <w:tab/>
        <w:t>Cash on Deposit with Treasurer</w:t>
      </w:r>
    </w:p>
    <w:p w14:paraId="2AB67528" w14:textId="77777777" w:rsidR="001534D3" w:rsidRPr="00316508" w:rsidRDefault="001534D3" w:rsidP="000F48F9">
      <w:pPr>
        <w:ind w:left="1440" w:hanging="720"/>
        <w:rPr>
          <w:rFonts w:ascii="Aptos" w:hAnsi="Aptos"/>
          <w:sz w:val="24"/>
          <w:szCs w:val="24"/>
        </w:rPr>
      </w:pPr>
      <w:r w:rsidRPr="00316508">
        <w:rPr>
          <w:rFonts w:ascii="Aptos" w:hAnsi="Aptos"/>
          <w:sz w:val="24"/>
          <w:szCs w:val="24"/>
        </w:rPr>
        <w:t>0072</w:t>
      </w:r>
      <w:r w:rsidR="00D30FEE" w:rsidRPr="00316508">
        <w:rPr>
          <w:rFonts w:ascii="Aptos" w:hAnsi="Aptos"/>
          <w:sz w:val="24"/>
          <w:szCs w:val="24"/>
        </w:rPr>
        <w:t xml:space="preserve"> </w:t>
      </w:r>
      <w:r w:rsidRPr="00316508">
        <w:rPr>
          <w:rFonts w:ascii="Aptos" w:hAnsi="Aptos"/>
          <w:sz w:val="24"/>
          <w:szCs w:val="24"/>
        </w:rPr>
        <w:tab/>
      </w:r>
      <w:r w:rsidRPr="00316508">
        <w:rPr>
          <w:rFonts w:ascii="Aptos" w:hAnsi="Aptos"/>
          <w:sz w:val="24"/>
          <w:szCs w:val="24"/>
        </w:rPr>
        <w:tab/>
        <w:t>Cash on Hand</w:t>
      </w:r>
    </w:p>
    <w:p w14:paraId="34B9473D" w14:textId="77777777" w:rsidR="001534D3" w:rsidRPr="00316508" w:rsidRDefault="001534D3" w:rsidP="000F48F9">
      <w:pPr>
        <w:ind w:left="1440" w:hanging="720"/>
        <w:rPr>
          <w:rFonts w:ascii="Aptos" w:hAnsi="Aptos"/>
          <w:sz w:val="24"/>
          <w:szCs w:val="24"/>
        </w:rPr>
      </w:pPr>
      <w:r w:rsidRPr="00316508">
        <w:rPr>
          <w:rFonts w:ascii="Aptos" w:hAnsi="Aptos"/>
          <w:sz w:val="24"/>
          <w:szCs w:val="24"/>
        </w:rPr>
        <w:t>0075</w:t>
      </w:r>
      <w:r w:rsidR="00D30FEE" w:rsidRPr="00316508">
        <w:rPr>
          <w:rFonts w:ascii="Aptos" w:hAnsi="Aptos"/>
          <w:sz w:val="24"/>
          <w:szCs w:val="24"/>
        </w:rPr>
        <w:t xml:space="preserve"> </w:t>
      </w:r>
      <w:r w:rsidRPr="00316508">
        <w:rPr>
          <w:rFonts w:ascii="Aptos" w:hAnsi="Aptos"/>
          <w:sz w:val="24"/>
          <w:szCs w:val="24"/>
        </w:rPr>
        <w:tab/>
      </w:r>
      <w:r w:rsidRPr="00316508">
        <w:rPr>
          <w:rFonts w:ascii="Aptos" w:hAnsi="Aptos"/>
          <w:sz w:val="24"/>
          <w:szCs w:val="24"/>
        </w:rPr>
        <w:tab/>
        <w:t>Cash on Deposit – Suspense Account at Treasury</w:t>
      </w:r>
    </w:p>
    <w:p w14:paraId="42EEC27B" w14:textId="77777777" w:rsidR="001534D3" w:rsidRPr="00316508" w:rsidRDefault="001534D3" w:rsidP="000F48F9">
      <w:pPr>
        <w:ind w:left="1440" w:hanging="720"/>
        <w:rPr>
          <w:rFonts w:ascii="Aptos" w:hAnsi="Aptos"/>
          <w:sz w:val="24"/>
          <w:szCs w:val="24"/>
        </w:rPr>
      </w:pPr>
      <w:r w:rsidRPr="00316508">
        <w:rPr>
          <w:rFonts w:ascii="Aptos" w:hAnsi="Aptos"/>
          <w:sz w:val="24"/>
          <w:szCs w:val="24"/>
        </w:rPr>
        <w:t>0077</w:t>
      </w:r>
      <w:r w:rsidR="00D30FEE" w:rsidRPr="00316508">
        <w:rPr>
          <w:rFonts w:ascii="Aptos" w:hAnsi="Aptos"/>
          <w:sz w:val="24"/>
          <w:szCs w:val="24"/>
        </w:rPr>
        <w:t xml:space="preserve"> </w:t>
      </w:r>
      <w:r w:rsidRPr="00316508">
        <w:rPr>
          <w:rFonts w:ascii="Aptos" w:hAnsi="Aptos"/>
          <w:sz w:val="24"/>
          <w:szCs w:val="24"/>
        </w:rPr>
        <w:tab/>
      </w:r>
      <w:r w:rsidRPr="00316508">
        <w:rPr>
          <w:rFonts w:ascii="Aptos" w:hAnsi="Aptos"/>
          <w:sz w:val="24"/>
          <w:szCs w:val="24"/>
        </w:rPr>
        <w:tab/>
        <w:t>Cash in Bank</w:t>
      </w:r>
    </w:p>
    <w:p w14:paraId="5CA7C1EC" w14:textId="77777777" w:rsidR="001534D3" w:rsidRPr="00316508" w:rsidRDefault="001534D3" w:rsidP="000F48F9">
      <w:pPr>
        <w:ind w:left="1440" w:hanging="720"/>
        <w:rPr>
          <w:rFonts w:ascii="Aptos" w:hAnsi="Aptos"/>
          <w:sz w:val="24"/>
          <w:szCs w:val="24"/>
        </w:rPr>
      </w:pPr>
      <w:r w:rsidRPr="00316508">
        <w:rPr>
          <w:rFonts w:ascii="Aptos" w:hAnsi="Aptos"/>
          <w:sz w:val="24"/>
          <w:szCs w:val="24"/>
        </w:rPr>
        <w:t>0080</w:t>
      </w:r>
      <w:r w:rsidR="00D30FEE" w:rsidRPr="00316508">
        <w:rPr>
          <w:rFonts w:ascii="Aptos" w:hAnsi="Aptos"/>
          <w:sz w:val="24"/>
          <w:szCs w:val="24"/>
        </w:rPr>
        <w:t xml:space="preserve"> </w:t>
      </w:r>
      <w:r w:rsidRPr="00316508">
        <w:rPr>
          <w:rFonts w:ascii="Aptos" w:hAnsi="Aptos"/>
          <w:sz w:val="24"/>
          <w:szCs w:val="24"/>
        </w:rPr>
        <w:tab/>
      </w:r>
      <w:r w:rsidRPr="00316508">
        <w:rPr>
          <w:rFonts w:ascii="Aptos" w:hAnsi="Aptos"/>
          <w:sz w:val="24"/>
          <w:szCs w:val="24"/>
        </w:rPr>
        <w:tab/>
        <w:t>Cash with Fiscal Agents</w:t>
      </w:r>
      <w:r w:rsidR="00B27167" w:rsidRPr="00316508">
        <w:rPr>
          <w:rFonts w:ascii="Aptos" w:hAnsi="Aptos"/>
          <w:sz w:val="24"/>
          <w:szCs w:val="24"/>
        </w:rPr>
        <w:t xml:space="preserve"> – Restricted Current</w:t>
      </w:r>
    </w:p>
    <w:p w14:paraId="2AC76163" w14:textId="77777777" w:rsidR="001534D3" w:rsidRPr="00316508" w:rsidRDefault="001534D3" w:rsidP="000F48F9">
      <w:pPr>
        <w:tabs>
          <w:tab w:val="left" w:pos="2160"/>
        </w:tabs>
        <w:ind w:left="1440" w:hanging="720"/>
        <w:rPr>
          <w:rFonts w:ascii="Aptos" w:hAnsi="Aptos"/>
          <w:sz w:val="24"/>
          <w:szCs w:val="24"/>
        </w:rPr>
      </w:pPr>
      <w:r w:rsidRPr="00316508">
        <w:rPr>
          <w:rFonts w:ascii="Aptos" w:hAnsi="Aptos"/>
          <w:sz w:val="24"/>
          <w:szCs w:val="24"/>
        </w:rPr>
        <w:t>0081</w:t>
      </w:r>
      <w:r w:rsidR="00D30FEE" w:rsidRPr="00316508">
        <w:rPr>
          <w:rFonts w:ascii="Aptos" w:hAnsi="Aptos"/>
          <w:sz w:val="24"/>
          <w:szCs w:val="24"/>
        </w:rPr>
        <w:t xml:space="preserve"> </w:t>
      </w:r>
      <w:r w:rsidRPr="00316508">
        <w:rPr>
          <w:rFonts w:ascii="Aptos" w:hAnsi="Aptos"/>
          <w:sz w:val="24"/>
          <w:szCs w:val="24"/>
        </w:rPr>
        <w:tab/>
        <w:t>Cash with Fiscal Agents - Unrestricted</w:t>
      </w:r>
    </w:p>
    <w:p w14:paraId="3DEFE6F6" w14:textId="77777777" w:rsidR="001534D3" w:rsidRPr="00316508" w:rsidRDefault="001534D3" w:rsidP="000F48F9">
      <w:pPr>
        <w:ind w:left="1440" w:hanging="720"/>
        <w:rPr>
          <w:rFonts w:ascii="Aptos" w:hAnsi="Aptos"/>
          <w:sz w:val="24"/>
          <w:szCs w:val="24"/>
        </w:rPr>
      </w:pPr>
      <w:r w:rsidRPr="00316508">
        <w:rPr>
          <w:rFonts w:ascii="Aptos" w:hAnsi="Aptos"/>
          <w:sz w:val="24"/>
          <w:szCs w:val="24"/>
        </w:rPr>
        <w:t>0085</w:t>
      </w:r>
      <w:r w:rsidR="00D30FEE" w:rsidRPr="00316508">
        <w:rPr>
          <w:rFonts w:ascii="Aptos" w:hAnsi="Aptos"/>
          <w:sz w:val="24"/>
          <w:szCs w:val="24"/>
        </w:rPr>
        <w:t xml:space="preserve"> </w:t>
      </w:r>
      <w:r w:rsidRPr="00316508">
        <w:rPr>
          <w:rFonts w:ascii="Aptos" w:hAnsi="Aptos"/>
          <w:sz w:val="24"/>
          <w:szCs w:val="24"/>
        </w:rPr>
        <w:tab/>
      </w:r>
      <w:r w:rsidRPr="00316508">
        <w:rPr>
          <w:rFonts w:ascii="Aptos" w:hAnsi="Aptos"/>
          <w:sz w:val="24"/>
          <w:szCs w:val="24"/>
        </w:rPr>
        <w:tab/>
        <w:t>Cash Equivalent</w:t>
      </w:r>
    </w:p>
    <w:p w14:paraId="377C3699" w14:textId="77777777" w:rsidR="001534D3" w:rsidRPr="00316508" w:rsidRDefault="001534D3" w:rsidP="000F48F9">
      <w:pPr>
        <w:ind w:left="1440" w:hanging="720"/>
        <w:rPr>
          <w:rFonts w:ascii="Aptos" w:hAnsi="Aptos"/>
          <w:sz w:val="24"/>
          <w:szCs w:val="24"/>
        </w:rPr>
      </w:pPr>
      <w:r w:rsidRPr="00316508">
        <w:rPr>
          <w:rFonts w:ascii="Aptos" w:hAnsi="Aptos"/>
          <w:sz w:val="24"/>
          <w:szCs w:val="24"/>
        </w:rPr>
        <w:t>0928</w:t>
      </w:r>
      <w:r w:rsidR="00D30FEE" w:rsidRPr="00316508">
        <w:rPr>
          <w:rFonts w:ascii="Aptos" w:hAnsi="Aptos"/>
          <w:sz w:val="24"/>
          <w:szCs w:val="24"/>
        </w:rPr>
        <w:tab/>
      </w:r>
      <w:r w:rsidR="00D30FEE" w:rsidRPr="00316508">
        <w:rPr>
          <w:rFonts w:ascii="Aptos" w:hAnsi="Aptos"/>
          <w:sz w:val="24"/>
          <w:szCs w:val="24"/>
        </w:rPr>
        <w:tab/>
      </w:r>
      <w:r w:rsidRPr="00316508">
        <w:rPr>
          <w:rFonts w:ascii="Aptos" w:hAnsi="Aptos"/>
          <w:sz w:val="24"/>
          <w:szCs w:val="24"/>
        </w:rPr>
        <w:t>Cash and Cash Equivalents - Restricted</w:t>
      </w:r>
    </w:p>
    <w:p w14:paraId="33474D25" w14:textId="77777777" w:rsidR="001534D3" w:rsidRPr="00316508" w:rsidRDefault="001534D3" w:rsidP="000F48F9">
      <w:pPr>
        <w:rPr>
          <w:rFonts w:ascii="Aptos" w:hAnsi="Aptos"/>
          <w:sz w:val="24"/>
          <w:szCs w:val="24"/>
        </w:rPr>
      </w:pPr>
    </w:p>
    <w:p w14:paraId="51675BCF" w14:textId="73B5E262" w:rsidR="001534D3" w:rsidRPr="00316508" w:rsidRDefault="001534D3" w:rsidP="000F48F9">
      <w:pPr>
        <w:spacing w:after="120"/>
        <w:ind w:left="360"/>
        <w:rPr>
          <w:rFonts w:ascii="Aptos" w:hAnsi="Aptos"/>
          <w:sz w:val="24"/>
          <w:szCs w:val="24"/>
        </w:rPr>
      </w:pPr>
      <w:r w:rsidRPr="00316508">
        <w:rPr>
          <w:rFonts w:ascii="Aptos" w:hAnsi="Aptos"/>
          <w:sz w:val="24"/>
          <w:szCs w:val="24"/>
        </w:rPr>
        <w:t xml:space="preserve">If </w:t>
      </w:r>
      <w:r w:rsidRPr="00316508">
        <w:rPr>
          <w:rFonts w:ascii="Aptos" w:hAnsi="Aptos"/>
          <w:i/>
          <w:sz w:val="24"/>
          <w:szCs w:val="24"/>
        </w:rPr>
        <w:t>Cash with Fiscal Agents</w:t>
      </w:r>
      <w:r w:rsidRPr="00316508">
        <w:rPr>
          <w:rFonts w:ascii="Aptos" w:hAnsi="Aptos"/>
          <w:sz w:val="24"/>
          <w:szCs w:val="24"/>
        </w:rPr>
        <w:t xml:space="preserve"> is held at the State Treasury in the </w:t>
      </w:r>
      <w:r w:rsidRPr="00316508">
        <w:rPr>
          <w:rFonts w:ascii="Aptos" w:hAnsi="Aptos"/>
          <w:i/>
          <w:sz w:val="24"/>
          <w:szCs w:val="24"/>
        </w:rPr>
        <w:t>Bond and Coupon Account</w:t>
      </w:r>
      <w:r w:rsidRPr="00316508">
        <w:rPr>
          <w:rFonts w:ascii="Aptos" w:hAnsi="Aptos"/>
          <w:sz w:val="24"/>
          <w:szCs w:val="24"/>
        </w:rPr>
        <w:t xml:space="preserve">, it should be recorded in comptroller GL account 0080; it is insured </w:t>
      </w:r>
      <w:r w:rsidR="001A4122" w:rsidRPr="00316508">
        <w:rPr>
          <w:rFonts w:ascii="Aptos" w:hAnsi="Aptos"/>
          <w:sz w:val="24"/>
          <w:szCs w:val="24"/>
        </w:rPr>
        <w:t xml:space="preserve">by the FDIC </w:t>
      </w:r>
      <w:r w:rsidRPr="00316508">
        <w:rPr>
          <w:rFonts w:ascii="Aptos" w:hAnsi="Aptos"/>
          <w:sz w:val="24"/>
          <w:szCs w:val="24"/>
        </w:rPr>
        <w:t>up to $</w:t>
      </w:r>
      <w:r w:rsidR="005B3652" w:rsidRPr="00316508">
        <w:rPr>
          <w:rFonts w:ascii="Aptos" w:hAnsi="Aptos"/>
          <w:sz w:val="24"/>
          <w:szCs w:val="24"/>
        </w:rPr>
        <w:t>250</w:t>
      </w:r>
      <w:r w:rsidRPr="00316508">
        <w:rPr>
          <w:rFonts w:ascii="Aptos" w:hAnsi="Aptos"/>
          <w:sz w:val="24"/>
          <w:szCs w:val="24"/>
        </w:rPr>
        <w:t>,000 per bondholder.</w:t>
      </w:r>
      <w:r w:rsidR="00D30FEE" w:rsidRPr="00316508">
        <w:rPr>
          <w:rFonts w:ascii="Aptos" w:hAnsi="Aptos"/>
          <w:sz w:val="24"/>
          <w:szCs w:val="24"/>
        </w:rPr>
        <w:t xml:space="preserve"> </w:t>
      </w:r>
      <w:r w:rsidRPr="00316508">
        <w:rPr>
          <w:rFonts w:ascii="Aptos" w:hAnsi="Aptos"/>
          <w:sz w:val="24"/>
          <w:szCs w:val="24"/>
        </w:rPr>
        <w:t>For mon</w:t>
      </w:r>
      <w:r w:rsidR="001B13F9" w:rsidRPr="00316508">
        <w:rPr>
          <w:rFonts w:ascii="Aptos" w:hAnsi="Aptos"/>
          <w:sz w:val="24"/>
          <w:szCs w:val="24"/>
        </w:rPr>
        <w:t>eys</w:t>
      </w:r>
      <w:r w:rsidRPr="00316508">
        <w:rPr>
          <w:rFonts w:ascii="Aptos" w:hAnsi="Aptos"/>
          <w:sz w:val="24"/>
          <w:szCs w:val="24"/>
        </w:rPr>
        <w:t xml:space="preserve"> held at institutions other than the State Treasury, </w:t>
      </w:r>
      <w:r w:rsidR="001A4122" w:rsidRPr="00316508">
        <w:rPr>
          <w:rFonts w:ascii="Aptos" w:hAnsi="Aptos"/>
          <w:sz w:val="24"/>
          <w:szCs w:val="24"/>
        </w:rPr>
        <w:t xml:space="preserve">verify </w:t>
      </w:r>
      <w:r w:rsidRPr="00316508">
        <w:rPr>
          <w:rFonts w:ascii="Aptos" w:hAnsi="Aptos"/>
          <w:sz w:val="24"/>
          <w:szCs w:val="24"/>
        </w:rPr>
        <w:t>the collateralization agreement annually.</w:t>
      </w:r>
      <w:r w:rsidR="001A4122" w:rsidRPr="00316508">
        <w:rPr>
          <w:rFonts w:ascii="Aptos" w:hAnsi="Aptos"/>
          <w:sz w:val="24"/>
          <w:szCs w:val="24"/>
        </w:rPr>
        <w:t xml:space="preserve"> Review whether the cash held at institutions is under the Oregon Treasury Public Funds Collateralization Program. Those institutions in the program </w:t>
      </w:r>
      <w:r w:rsidR="009E3E14" w:rsidRPr="00316508">
        <w:rPr>
          <w:rFonts w:ascii="Aptos" w:hAnsi="Aptos"/>
          <w:sz w:val="24"/>
          <w:szCs w:val="24"/>
        </w:rPr>
        <w:t>i</w:t>
      </w:r>
      <w:r w:rsidR="00534BD4" w:rsidRPr="00316508">
        <w:rPr>
          <w:rFonts w:ascii="Aptos" w:hAnsi="Aptos"/>
          <w:sz w:val="24"/>
          <w:szCs w:val="24"/>
        </w:rPr>
        <w:t>nsure</w:t>
      </w:r>
      <w:r w:rsidR="001A4122" w:rsidRPr="00316508">
        <w:rPr>
          <w:rFonts w:ascii="Aptos" w:hAnsi="Aptos"/>
          <w:sz w:val="24"/>
          <w:szCs w:val="24"/>
        </w:rPr>
        <w:t xml:space="preserve"> amounts held over the $250,000 FDIC limit.</w:t>
      </w:r>
    </w:p>
    <w:p w14:paraId="193D1504" w14:textId="77777777" w:rsidR="001534D3" w:rsidRPr="00316508" w:rsidRDefault="001534D3" w:rsidP="000F48F9">
      <w:pPr>
        <w:numPr>
          <w:ilvl w:val="0"/>
          <w:numId w:val="31"/>
        </w:numPr>
        <w:ind w:left="1080"/>
        <w:rPr>
          <w:rFonts w:ascii="Aptos" w:hAnsi="Aptos"/>
          <w:sz w:val="24"/>
          <w:szCs w:val="24"/>
        </w:rPr>
      </w:pPr>
      <w:r w:rsidRPr="00316508">
        <w:rPr>
          <w:rFonts w:ascii="Aptos" w:hAnsi="Aptos"/>
          <w:sz w:val="24"/>
          <w:szCs w:val="24"/>
        </w:rPr>
        <w:t xml:space="preserve">Have you recorded all cash amounts in R*STARS, including revolving or suspense accounts that may be posted to R*STARS only at </w:t>
      </w:r>
      <w:r w:rsidR="00065E26" w:rsidRPr="00316508">
        <w:rPr>
          <w:rFonts w:ascii="Aptos" w:hAnsi="Aptos"/>
          <w:sz w:val="24"/>
          <w:szCs w:val="24"/>
        </w:rPr>
        <w:t>year-end</w:t>
      </w:r>
      <w:r w:rsidRPr="00316508">
        <w:rPr>
          <w:rFonts w:ascii="Aptos" w:hAnsi="Aptos"/>
          <w:sz w:val="24"/>
          <w:szCs w:val="24"/>
        </w:rPr>
        <w:t>?</w:t>
      </w:r>
    </w:p>
    <w:p w14:paraId="575BFC50" w14:textId="77777777" w:rsidR="001534D3" w:rsidRPr="00316508" w:rsidRDefault="001534D3" w:rsidP="000F48F9">
      <w:pPr>
        <w:ind w:left="1080" w:right="2520" w:hanging="360"/>
        <w:rPr>
          <w:rFonts w:ascii="Aptos" w:hAnsi="Aptos"/>
          <w:sz w:val="24"/>
          <w:szCs w:val="24"/>
        </w:rPr>
      </w:pPr>
    </w:p>
    <w:p w14:paraId="7EEB7C4C" w14:textId="2650CFB6" w:rsidR="002930AE" w:rsidRPr="00316508" w:rsidRDefault="001534D3" w:rsidP="000F48F9">
      <w:pPr>
        <w:numPr>
          <w:ilvl w:val="0"/>
          <w:numId w:val="31"/>
        </w:numPr>
        <w:ind w:left="1080"/>
        <w:rPr>
          <w:rFonts w:ascii="Aptos" w:hAnsi="Aptos"/>
          <w:sz w:val="24"/>
          <w:szCs w:val="24"/>
        </w:rPr>
      </w:pPr>
      <w:r w:rsidRPr="00316508">
        <w:rPr>
          <w:rFonts w:ascii="Aptos" w:hAnsi="Aptos"/>
          <w:sz w:val="24"/>
          <w:szCs w:val="24"/>
        </w:rPr>
        <w:t>Is your cash properly classified?</w:t>
      </w:r>
      <w:r w:rsidR="00D30FEE" w:rsidRPr="00316508">
        <w:rPr>
          <w:rFonts w:ascii="Aptos" w:hAnsi="Aptos"/>
          <w:sz w:val="24"/>
          <w:szCs w:val="24"/>
        </w:rPr>
        <w:t xml:space="preserve"> </w:t>
      </w:r>
      <w:r w:rsidRPr="00316508">
        <w:rPr>
          <w:rFonts w:ascii="Aptos" w:hAnsi="Aptos"/>
          <w:sz w:val="24"/>
          <w:szCs w:val="24"/>
        </w:rPr>
        <w:t>Please take care to classify cash held with the State Treasury and cash held with other depositories</w:t>
      </w:r>
      <w:r w:rsidR="001A4122" w:rsidRPr="00316508">
        <w:rPr>
          <w:rFonts w:ascii="Aptos" w:hAnsi="Aptos"/>
          <w:sz w:val="24"/>
          <w:szCs w:val="24"/>
        </w:rPr>
        <w:t xml:space="preserve"> properly</w:t>
      </w:r>
      <w:r w:rsidRPr="00316508">
        <w:rPr>
          <w:rFonts w:ascii="Aptos" w:hAnsi="Aptos"/>
          <w:sz w:val="24"/>
          <w:szCs w:val="24"/>
        </w:rPr>
        <w:t>.</w:t>
      </w:r>
      <w:r w:rsidR="002930AE" w:rsidRPr="00316508">
        <w:rPr>
          <w:rFonts w:ascii="Aptos" w:hAnsi="Aptos"/>
          <w:sz w:val="24"/>
          <w:szCs w:val="24"/>
        </w:rPr>
        <w:t xml:space="preserve"> </w:t>
      </w:r>
    </w:p>
    <w:p w14:paraId="2B0C7DC0" w14:textId="77777777" w:rsidR="005A352A" w:rsidRPr="00316508" w:rsidRDefault="005A352A" w:rsidP="000F48F9">
      <w:pPr>
        <w:ind w:left="1080" w:hanging="360"/>
        <w:rPr>
          <w:rFonts w:ascii="Aptos" w:hAnsi="Aptos"/>
          <w:sz w:val="24"/>
          <w:szCs w:val="24"/>
        </w:rPr>
      </w:pPr>
    </w:p>
    <w:p w14:paraId="1940F842" w14:textId="77777777" w:rsidR="001534D3" w:rsidRPr="00316508" w:rsidRDefault="001534D3" w:rsidP="000F48F9">
      <w:pPr>
        <w:numPr>
          <w:ilvl w:val="0"/>
          <w:numId w:val="31"/>
        </w:numPr>
        <w:ind w:left="1080"/>
        <w:rPr>
          <w:rFonts w:ascii="Aptos" w:hAnsi="Aptos"/>
          <w:sz w:val="24"/>
          <w:szCs w:val="24"/>
        </w:rPr>
      </w:pPr>
      <w:r w:rsidRPr="00316508">
        <w:rPr>
          <w:rFonts w:ascii="Aptos" w:hAnsi="Aptos"/>
          <w:sz w:val="24"/>
          <w:szCs w:val="24"/>
        </w:rPr>
        <w:t xml:space="preserve">Have you reclassified all cash equivalents as of June 30 to GL account 0085, </w:t>
      </w:r>
      <w:r w:rsidRPr="00316508">
        <w:rPr>
          <w:rFonts w:ascii="Aptos" w:hAnsi="Aptos"/>
          <w:i/>
          <w:sz w:val="24"/>
          <w:szCs w:val="24"/>
        </w:rPr>
        <w:t>Cash Equivalent</w:t>
      </w:r>
      <w:r w:rsidR="00016212" w:rsidRPr="00316508">
        <w:rPr>
          <w:rFonts w:ascii="Aptos" w:hAnsi="Aptos"/>
          <w:sz w:val="24"/>
          <w:szCs w:val="24"/>
        </w:rPr>
        <w:t>s</w:t>
      </w:r>
      <w:r w:rsidRPr="00316508">
        <w:rPr>
          <w:rFonts w:ascii="Aptos" w:hAnsi="Aptos"/>
          <w:sz w:val="24"/>
          <w:szCs w:val="24"/>
        </w:rPr>
        <w:t>, in accordance with OAM 15</w:t>
      </w:r>
      <w:r w:rsidR="00157FEC" w:rsidRPr="00316508">
        <w:rPr>
          <w:rFonts w:ascii="Aptos" w:hAnsi="Aptos"/>
          <w:sz w:val="24"/>
          <w:szCs w:val="24"/>
        </w:rPr>
        <w:t>.</w:t>
      </w:r>
      <w:r w:rsidRPr="00316508">
        <w:rPr>
          <w:rFonts w:ascii="Aptos" w:hAnsi="Aptos"/>
          <w:sz w:val="24"/>
          <w:szCs w:val="24"/>
        </w:rPr>
        <w:t>10</w:t>
      </w:r>
      <w:r w:rsidR="00157FEC" w:rsidRPr="00316508">
        <w:rPr>
          <w:rFonts w:ascii="Aptos" w:hAnsi="Aptos"/>
          <w:sz w:val="24"/>
          <w:szCs w:val="24"/>
        </w:rPr>
        <w:t>.</w:t>
      </w:r>
      <w:r w:rsidRPr="00316508">
        <w:rPr>
          <w:rFonts w:ascii="Aptos" w:hAnsi="Aptos"/>
          <w:sz w:val="24"/>
          <w:szCs w:val="24"/>
        </w:rPr>
        <w:t>00?</w:t>
      </w:r>
    </w:p>
    <w:p w14:paraId="6C80B6B8" w14:textId="77777777" w:rsidR="001534D3" w:rsidRPr="00316508" w:rsidRDefault="001534D3" w:rsidP="000F48F9">
      <w:pPr>
        <w:ind w:left="1080" w:hanging="360"/>
        <w:rPr>
          <w:rFonts w:ascii="Aptos" w:hAnsi="Aptos"/>
          <w:sz w:val="24"/>
          <w:szCs w:val="24"/>
        </w:rPr>
      </w:pPr>
    </w:p>
    <w:p w14:paraId="20EE9A45" w14:textId="79671126" w:rsidR="001534D3" w:rsidRPr="00316508" w:rsidRDefault="001534D3" w:rsidP="000F48F9">
      <w:pPr>
        <w:numPr>
          <w:ilvl w:val="0"/>
          <w:numId w:val="31"/>
        </w:numPr>
        <w:ind w:left="1080"/>
        <w:rPr>
          <w:rFonts w:ascii="Aptos" w:hAnsi="Aptos"/>
          <w:sz w:val="24"/>
          <w:szCs w:val="24"/>
        </w:rPr>
      </w:pPr>
      <w:r w:rsidRPr="00316508">
        <w:rPr>
          <w:rFonts w:ascii="Aptos" w:hAnsi="Aptos"/>
          <w:sz w:val="24"/>
          <w:szCs w:val="24"/>
        </w:rPr>
        <w:t xml:space="preserve">Have restricted cash and cash equivalents outside Treasury been reclassified to </w:t>
      </w:r>
      <w:r w:rsidR="00D0035E" w:rsidRPr="00316508">
        <w:rPr>
          <w:rFonts w:ascii="Aptos" w:hAnsi="Aptos"/>
          <w:sz w:val="24"/>
          <w:szCs w:val="24"/>
        </w:rPr>
        <w:t>GL</w:t>
      </w:r>
      <w:r w:rsidRPr="00316508">
        <w:rPr>
          <w:rFonts w:ascii="Aptos" w:hAnsi="Aptos"/>
          <w:sz w:val="24"/>
          <w:szCs w:val="24"/>
        </w:rPr>
        <w:t xml:space="preserve"> account 0928, </w:t>
      </w:r>
      <w:r w:rsidRPr="00316508">
        <w:rPr>
          <w:rFonts w:ascii="Aptos" w:hAnsi="Aptos"/>
          <w:i/>
          <w:sz w:val="24"/>
          <w:szCs w:val="24"/>
        </w:rPr>
        <w:t>Cash and Cash Equivalents</w:t>
      </w:r>
      <w:r w:rsidR="003A7CCE" w:rsidRPr="00316508">
        <w:rPr>
          <w:rFonts w:ascii="Aptos" w:hAnsi="Aptos"/>
          <w:i/>
          <w:sz w:val="24"/>
          <w:szCs w:val="24"/>
        </w:rPr>
        <w:t xml:space="preserve"> </w:t>
      </w:r>
      <w:r w:rsidR="00432BFF" w:rsidRPr="00316508">
        <w:rPr>
          <w:rFonts w:ascii="Aptos" w:hAnsi="Aptos"/>
          <w:i/>
          <w:sz w:val="24"/>
          <w:szCs w:val="24"/>
        </w:rPr>
        <w:t>-</w:t>
      </w:r>
      <w:r w:rsidR="003A7CCE" w:rsidRPr="00316508">
        <w:rPr>
          <w:rFonts w:ascii="Aptos" w:hAnsi="Aptos"/>
          <w:i/>
          <w:sz w:val="24"/>
          <w:szCs w:val="24"/>
        </w:rPr>
        <w:t xml:space="preserve"> </w:t>
      </w:r>
      <w:r w:rsidRPr="00316508">
        <w:rPr>
          <w:rFonts w:ascii="Aptos" w:hAnsi="Aptos"/>
          <w:i/>
          <w:sz w:val="24"/>
          <w:szCs w:val="24"/>
        </w:rPr>
        <w:t>Restricted</w:t>
      </w:r>
      <w:r w:rsidRPr="00316508">
        <w:rPr>
          <w:rFonts w:ascii="Aptos" w:hAnsi="Aptos"/>
          <w:sz w:val="24"/>
          <w:szCs w:val="24"/>
        </w:rPr>
        <w:t>?</w:t>
      </w:r>
      <w:r w:rsidR="00D30FEE" w:rsidRPr="00316508">
        <w:rPr>
          <w:rFonts w:ascii="Aptos" w:hAnsi="Aptos"/>
          <w:sz w:val="24"/>
          <w:szCs w:val="24"/>
        </w:rPr>
        <w:t xml:space="preserve"> </w:t>
      </w:r>
      <w:r w:rsidRPr="00316508">
        <w:rPr>
          <w:rFonts w:ascii="Aptos" w:hAnsi="Aptos"/>
          <w:sz w:val="24"/>
          <w:szCs w:val="24"/>
        </w:rPr>
        <w:t xml:space="preserve">(Restricted cash and cash equivalents </w:t>
      </w:r>
      <w:r w:rsidR="00017CB2" w:rsidRPr="00316508">
        <w:rPr>
          <w:rFonts w:ascii="Aptos" w:hAnsi="Aptos"/>
          <w:sz w:val="24"/>
          <w:szCs w:val="24"/>
        </w:rPr>
        <w:t>include</w:t>
      </w:r>
      <w:r w:rsidRPr="00316508">
        <w:rPr>
          <w:rFonts w:ascii="Aptos" w:hAnsi="Aptos"/>
          <w:sz w:val="24"/>
          <w:szCs w:val="24"/>
        </w:rPr>
        <w:t xml:space="preserve"> </w:t>
      </w:r>
      <w:r w:rsidR="00017CB2" w:rsidRPr="00316508">
        <w:rPr>
          <w:rFonts w:ascii="Aptos" w:hAnsi="Aptos"/>
          <w:sz w:val="24"/>
          <w:szCs w:val="24"/>
        </w:rPr>
        <w:t>customer deposits and</w:t>
      </w:r>
      <w:r w:rsidR="004C5306" w:rsidRPr="00316508">
        <w:rPr>
          <w:rFonts w:ascii="Aptos" w:hAnsi="Aptos"/>
          <w:sz w:val="24"/>
          <w:szCs w:val="24"/>
        </w:rPr>
        <w:t>/or</w:t>
      </w:r>
      <w:r w:rsidR="00017CB2" w:rsidRPr="00316508">
        <w:rPr>
          <w:rFonts w:ascii="Aptos" w:hAnsi="Aptos"/>
          <w:sz w:val="24"/>
          <w:szCs w:val="24"/>
        </w:rPr>
        <w:t xml:space="preserve"> </w:t>
      </w:r>
      <w:r w:rsidRPr="00316508">
        <w:rPr>
          <w:rFonts w:ascii="Aptos" w:hAnsi="Aptos"/>
          <w:sz w:val="24"/>
          <w:szCs w:val="24"/>
        </w:rPr>
        <w:t>reserves or other amounts set aside as part of long-term debt agreements.)</w:t>
      </w:r>
    </w:p>
    <w:p w14:paraId="7CA1126B" w14:textId="77777777" w:rsidR="001534D3" w:rsidRPr="00316508" w:rsidRDefault="001534D3" w:rsidP="000F48F9">
      <w:pPr>
        <w:ind w:left="1440" w:right="2520" w:hanging="360"/>
        <w:rPr>
          <w:rFonts w:ascii="Aptos" w:hAnsi="Aptos"/>
          <w:sz w:val="24"/>
          <w:szCs w:val="24"/>
        </w:rPr>
      </w:pPr>
    </w:p>
    <w:p w14:paraId="4A4C8C68" w14:textId="487D03E0" w:rsidR="001534D3" w:rsidRPr="00316508" w:rsidRDefault="001534D3" w:rsidP="000F48F9">
      <w:pPr>
        <w:pStyle w:val="ListParagraph"/>
        <w:numPr>
          <w:ilvl w:val="0"/>
          <w:numId w:val="31"/>
        </w:numPr>
        <w:ind w:left="1080"/>
        <w:rPr>
          <w:rFonts w:ascii="Aptos" w:hAnsi="Aptos"/>
          <w:sz w:val="24"/>
          <w:szCs w:val="24"/>
        </w:rPr>
      </w:pPr>
      <w:r w:rsidRPr="00316508">
        <w:rPr>
          <w:rFonts w:ascii="Aptos" w:hAnsi="Aptos"/>
          <w:sz w:val="24"/>
          <w:szCs w:val="24"/>
        </w:rPr>
        <w:t xml:space="preserve">Have you reimbursed all of your expenditures </w:t>
      </w:r>
      <w:r w:rsidR="001B13F9" w:rsidRPr="00316508">
        <w:rPr>
          <w:rFonts w:ascii="Aptos" w:hAnsi="Aptos"/>
          <w:sz w:val="24"/>
          <w:szCs w:val="24"/>
        </w:rPr>
        <w:t>from revolving funds by June 30</w:t>
      </w:r>
      <w:r w:rsidR="00ED0FC3" w:rsidRPr="00316508">
        <w:rPr>
          <w:rFonts w:ascii="Aptos" w:hAnsi="Aptos"/>
          <w:sz w:val="24"/>
          <w:szCs w:val="24"/>
        </w:rPr>
        <w:t>, or made accruals to show amounts expended</w:t>
      </w:r>
      <w:r w:rsidR="001B13F9" w:rsidRPr="00316508">
        <w:rPr>
          <w:rFonts w:ascii="Aptos" w:hAnsi="Aptos"/>
          <w:sz w:val="24"/>
          <w:szCs w:val="24"/>
        </w:rPr>
        <w:t>?</w:t>
      </w:r>
    </w:p>
    <w:p w14:paraId="75B33D3B" w14:textId="77777777" w:rsidR="001534D3" w:rsidRPr="00316508" w:rsidRDefault="001534D3" w:rsidP="000F48F9">
      <w:pPr>
        <w:ind w:left="1080" w:right="2520" w:hanging="360"/>
        <w:rPr>
          <w:rFonts w:ascii="Aptos" w:hAnsi="Aptos"/>
          <w:sz w:val="24"/>
          <w:szCs w:val="24"/>
        </w:rPr>
      </w:pPr>
    </w:p>
    <w:p w14:paraId="7840FD43" w14:textId="18576436" w:rsidR="001534D3" w:rsidRPr="00316508" w:rsidRDefault="001534D3" w:rsidP="000F48F9">
      <w:pPr>
        <w:pStyle w:val="ListParagraph"/>
        <w:numPr>
          <w:ilvl w:val="0"/>
          <w:numId w:val="31"/>
        </w:numPr>
        <w:ind w:left="1080"/>
        <w:rPr>
          <w:rFonts w:ascii="Aptos" w:hAnsi="Aptos"/>
          <w:sz w:val="24"/>
          <w:szCs w:val="24"/>
        </w:rPr>
      </w:pPr>
      <w:r w:rsidRPr="00316508">
        <w:rPr>
          <w:rFonts w:ascii="Aptos" w:hAnsi="Aptos"/>
          <w:sz w:val="24"/>
          <w:szCs w:val="24"/>
        </w:rPr>
        <w:lastRenderedPageBreak/>
        <w:t xml:space="preserve">Have your agency’s investments been marked to their June </w:t>
      </w:r>
      <w:r w:rsidR="001A4122" w:rsidRPr="00316508">
        <w:rPr>
          <w:rFonts w:ascii="Aptos" w:hAnsi="Aptos"/>
          <w:sz w:val="24"/>
          <w:szCs w:val="24"/>
        </w:rPr>
        <w:t>30</w:t>
      </w:r>
      <w:r w:rsidRPr="00316508">
        <w:rPr>
          <w:rFonts w:ascii="Aptos" w:hAnsi="Aptos"/>
          <w:sz w:val="24"/>
          <w:szCs w:val="24"/>
        </w:rPr>
        <w:t xml:space="preserve"> fair value </w:t>
      </w:r>
      <w:r w:rsidR="00017CB2" w:rsidRPr="00316508">
        <w:rPr>
          <w:rFonts w:ascii="Aptos" w:hAnsi="Aptos"/>
          <w:sz w:val="24"/>
          <w:szCs w:val="24"/>
        </w:rPr>
        <w:t>in accordance with OAM 15.15.00</w:t>
      </w:r>
      <w:r w:rsidRPr="00316508">
        <w:rPr>
          <w:rFonts w:ascii="Aptos" w:hAnsi="Aptos"/>
          <w:sz w:val="24"/>
          <w:szCs w:val="24"/>
        </w:rPr>
        <w:t>?</w:t>
      </w:r>
    </w:p>
    <w:p w14:paraId="7040E4DB" w14:textId="77777777" w:rsidR="001534D3" w:rsidRPr="00316508" w:rsidRDefault="001534D3" w:rsidP="000F48F9">
      <w:pPr>
        <w:ind w:left="1080" w:hanging="360"/>
        <w:rPr>
          <w:rFonts w:ascii="Aptos" w:hAnsi="Aptos"/>
          <w:sz w:val="24"/>
          <w:szCs w:val="24"/>
        </w:rPr>
      </w:pPr>
    </w:p>
    <w:p w14:paraId="04988698" w14:textId="6BAC241C" w:rsidR="001534D3" w:rsidRPr="00316508" w:rsidRDefault="001534D3" w:rsidP="000F48F9">
      <w:pPr>
        <w:pStyle w:val="ListParagraph"/>
        <w:numPr>
          <w:ilvl w:val="0"/>
          <w:numId w:val="31"/>
        </w:numPr>
        <w:ind w:left="1080"/>
        <w:rPr>
          <w:rFonts w:ascii="Aptos" w:hAnsi="Aptos"/>
          <w:sz w:val="24"/>
          <w:szCs w:val="24"/>
        </w:rPr>
      </w:pPr>
      <w:r w:rsidRPr="00316508">
        <w:rPr>
          <w:rFonts w:ascii="Aptos" w:hAnsi="Aptos"/>
          <w:sz w:val="24"/>
          <w:szCs w:val="24"/>
        </w:rPr>
        <w:t xml:space="preserve">Have investments held outside State Treasury that meet the definition of restricted been reclassified to GL account 0290, </w:t>
      </w:r>
      <w:r w:rsidRPr="00316508">
        <w:rPr>
          <w:rFonts w:ascii="Aptos" w:hAnsi="Aptos"/>
          <w:i/>
          <w:sz w:val="24"/>
          <w:szCs w:val="24"/>
        </w:rPr>
        <w:t>Investments-Restricted Current</w:t>
      </w:r>
      <w:r w:rsidRPr="00316508">
        <w:rPr>
          <w:rFonts w:ascii="Aptos" w:hAnsi="Aptos"/>
          <w:sz w:val="24"/>
          <w:szCs w:val="24"/>
        </w:rPr>
        <w:t xml:space="preserve">, or GL account 0940, </w:t>
      </w:r>
      <w:r w:rsidRPr="00316508">
        <w:rPr>
          <w:rFonts w:ascii="Aptos" w:hAnsi="Aptos"/>
          <w:i/>
          <w:sz w:val="24"/>
          <w:szCs w:val="24"/>
        </w:rPr>
        <w:t>Investments-Restricted</w:t>
      </w:r>
      <w:r w:rsidRPr="00316508">
        <w:rPr>
          <w:rFonts w:ascii="Aptos" w:hAnsi="Aptos"/>
          <w:sz w:val="24"/>
          <w:szCs w:val="24"/>
        </w:rPr>
        <w:t>?</w:t>
      </w:r>
      <w:r w:rsidR="00D30FEE" w:rsidRPr="00316508">
        <w:rPr>
          <w:rFonts w:ascii="Aptos" w:hAnsi="Aptos"/>
          <w:sz w:val="24"/>
          <w:szCs w:val="24"/>
        </w:rPr>
        <w:t xml:space="preserve"> </w:t>
      </w:r>
      <w:r w:rsidRPr="00316508">
        <w:rPr>
          <w:rFonts w:ascii="Aptos" w:hAnsi="Aptos"/>
          <w:sz w:val="24"/>
          <w:szCs w:val="24"/>
        </w:rPr>
        <w:t xml:space="preserve">(Generally, restricted investments </w:t>
      </w:r>
      <w:r w:rsidR="004C5306" w:rsidRPr="00316508">
        <w:rPr>
          <w:rFonts w:ascii="Aptos" w:hAnsi="Aptos"/>
          <w:sz w:val="24"/>
          <w:szCs w:val="24"/>
        </w:rPr>
        <w:t>include</w:t>
      </w:r>
      <w:r w:rsidRPr="00316508">
        <w:rPr>
          <w:rFonts w:ascii="Aptos" w:hAnsi="Aptos"/>
          <w:sz w:val="24"/>
          <w:szCs w:val="24"/>
        </w:rPr>
        <w:t xml:space="preserve"> </w:t>
      </w:r>
      <w:r w:rsidR="004C5306" w:rsidRPr="00316508">
        <w:rPr>
          <w:rFonts w:ascii="Aptos" w:hAnsi="Aptos"/>
          <w:sz w:val="24"/>
          <w:szCs w:val="24"/>
        </w:rPr>
        <w:t xml:space="preserve">customer deposits and/or </w:t>
      </w:r>
      <w:r w:rsidRPr="00316508">
        <w:rPr>
          <w:rFonts w:ascii="Aptos" w:hAnsi="Aptos"/>
          <w:sz w:val="24"/>
          <w:szCs w:val="24"/>
        </w:rPr>
        <w:t xml:space="preserve">current </w:t>
      </w:r>
      <w:r w:rsidR="004C5306" w:rsidRPr="00316508">
        <w:rPr>
          <w:rFonts w:ascii="Aptos" w:hAnsi="Aptos"/>
          <w:sz w:val="24"/>
          <w:szCs w:val="24"/>
        </w:rPr>
        <w:t>and</w:t>
      </w:r>
      <w:r w:rsidRPr="00316508">
        <w:rPr>
          <w:rFonts w:ascii="Aptos" w:hAnsi="Aptos"/>
          <w:sz w:val="24"/>
          <w:szCs w:val="24"/>
        </w:rPr>
        <w:t xml:space="preserve"> future debt service.)</w:t>
      </w:r>
      <w:r w:rsidR="00D30FEE" w:rsidRPr="00316508">
        <w:rPr>
          <w:rFonts w:ascii="Aptos" w:hAnsi="Aptos"/>
          <w:sz w:val="24"/>
          <w:szCs w:val="24"/>
        </w:rPr>
        <w:t xml:space="preserve"> </w:t>
      </w:r>
      <w:r w:rsidR="00B56CAF" w:rsidRPr="00316508">
        <w:rPr>
          <w:rFonts w:ascii="Aptos" w:hAnsi="Aptos"/>
          <w:sz w:val="24"/>
          <w:szCs w:val="24"/>
        </w:rPr>
        <w:t>Refer to OAM 15.15.00.</w:t>
      </w:r>
    </w:p>
    <w:p w14:paraId="6A703162" w14:textId="77777777" w:rsidR="001534D3" w:rsidRPr="00316508" w:rsidRDefault="001534D3" w:rsidP="000F48F9">
      <w:pPr>
        <w:ind w:left="1080" w:hanging="360"/>
        <w:rPr>
          <w:rFonts w:ascii="Aptos" w:hAnsi="Aptos"/>
          <w:sz w:val="24"/>
          <w:szCs w:val="24"/>
        </w:rPr>
      </w:pPr>
    </w:p>
    <w:p w14:paraId="6D237755" w14:textId="77777777" w:rsidR="001534D3" w:rsidRPr="00316508" w:rsidRDefault="001534D3" w:rsidP="000F48F9">
      <w:pPr>
        <w:numPr>
          <w:ilvl w:val="0"/>
          <w:numId w:val="31"/>
        </w:numPr>
        <w:ind w:left="1080" w:right="-27"/>
        <w:rPr>
          <w:rFonts w:ascii="Aptos" w:hAnsi="Aptos"/>
          <w:sz w:val="24"/>
          <w:szCs w:val="24"/>
        </w:rPr>
      </w:pPr>
      <w:r w:rsidRPr="00316508">
        <w:rPr>
          <w:rFonts w:ascii="Aptos" w:hAnsi="Aptos"/>
          <w:sz w:val="24"/>
          <w:szCs w:val="24"/>
        </w:rPr>
        <w:tab/>
      </w:r>
      <w:r w:rsidR="001B13F9" w:rsidRPr="00316508">
        <w:rPr>
          <w:rFonts w:ascii="Aptos" w:hAnsi="Aptos"/>
          <w:sz w:val="24"/>
          <w:szCs w:val="24"/>
        </w:rPr>
        <w:t>Do</w:t>
      </w:r>
      <w:r w:rsidRPr="00316508">
        <w:rPr>
          <w:rFonts w:ascii="Aptos" w:hAnsi="Aptos"/>
          <w:sz w:val="24"/>
          <w:szCs w:val="24"/>
        </w:rPr>
        <w:t xml:space="preserve"> the following balances agree to Treasury’s records for designated investments or to </w:t>
      </w:r>
      <w:r w:rsidR="004C5306" w:rsidRPr="00316508">
        <w:rPr>
          <w:rFonts w:ascii="Aptos" w:hAnsi="Aptos"/>
          <w:sz w:val="24"/>
          <w:szCs w:val="24"/>
        </w:rPr>
        <w:t xml:space="preserve">the </w:t>
      </w:r>
      <w:r w:rsidRPr="00316508">
        <w:rPr>
          <w:rFonts w:ascii="Aptos" w:hAnsi="Aptos"/>
          <w:sz w:val="24"/>
          <w:szCs w:val="24"/>
        </w:rPr>
        <w:t xml:space="preserve">Trustee or other independent third party records for investments held outside Treasury as of June 30? </w:t>
      </w:r>
    </w:p>
    <w:p w14:paraId="04A5E5F4" w14:textId="77777777" w:rsidR="001534D3" w:rsidRPr="00316508" w:rsidRDefault="001534D3" w:rsidP="000F48F9">
      <w:pPr>
        <w:ind w:left="1440" w:right="-27" w:hanging="360"/>
        <w:rPr>
          <w:rFonts w:ascii="Aptos" w:hAnsi="Aptos"/>
          <w:sz w:val="24"/>
          <w:szCs w:val="24"/>
        </w:rPr>
      </w:pPr>
    </w:p>
    <w:p w14:paraId="03514DF2" w14:textId="605B1FD5" w:rsidR="003A757E" w:rsidRPr="00316508" w:rsidRDefault="003A757E" w:rsidP="000F48F9">
      <w:pPr>
        <w:ind w:left="1080" w:right="864"/>
        <w:outlineLvl w:val="0"/>
        <w:rPr>
          <w:rFonts w:ascii="Aptos" w:hAnsi="Aptos"/>
          <w:sz w:val="24"/>
          <w:szCs w:val="24"/>
          <w:u w:val="single"/>
        </w:rPr>
      </w:pPr>
      <w:r w:rsidRPr="00316508">
        <w:rPr>
          <w:rFonts w:ascii="Aptos" w:hAnsi="Aptos"/>
          <w:sz w:val="24"/>
          <w:szCs w:val="24"/>
          <w:u w:val="single"/>
        </w:rPr>
        <w:t>Investments in the Oregon Intermediate Term Pool</w:t>
      </w:r>
    </w:p>
    <w:p w14:paraId="0AFF95E6" w14:textId="0D87E120" w:rsidR="000703A3" w:rsidRPr="00316508" w:rsidRDefault="000703A3" w:rsidP="000F48F9">
      <w:pPr>
        <w:ind w:left="1080" w:right="864"/>
        <w:outlineLvl w:val="0"/>
        <w:rPr>
          <w:rFonts w:ascii="Aptos" w:hAnsi="Aptos"/>
          <w:sz w:val="24"/>
          <w:szCs w:val="24"/>
        </w:rPr>
      </w:pPr>
      <w:r w:rsidRPr="00316508">
        <w:rPr>
          <w:rFonts w:ascii="Aptos" w:hAnsi="Aptos"/>
          <w:sz w:val="24"/>
          <w:szCs w:val="24"/>
        </w:rPr>
        <w:t xml:space="preserve">Cost of Investments = GL account 0230, </w:t>
      </w:r>
      <w:r w:rsidRPr="00316508">
        <w:rPr>
          <w:rFonts w:ascii="Aptos" w:hAnsi="Aptos"/>
          <w:i/>
          <w:sz w:val="24"/>
          <w:szCs w:val="24"/>
        </w:rPr>
        <w:t>Designated Investments</w:t>
      </w:r>
    </w:p>
    <w:p w14:paraId="0A2643A4" w14:textId="599F5CC7" w:rsidR="000703A3" w:rsidRPr="00316508" w:rsidRDefault="000703A3" w:rsidP="000F48F9">
      <w:pPr>
        <w:ind w:left="1080"/>
        <w:rPr>
          <w:rFonts w:ascii="Aptos" w:hAnsi="Aptos"/>
          <w:i/>
          <w:sz w:val="24"/>
          <w:szCs w:val="24"/>
        </w:rPr>
      </w:pPr>
      <w:r w:rsidRPr="00316508">
        <w:rPr>
          <w:rFonts w:ascii="Aptos" w:hAnsi="Aptos"/>
          <w:sz w:val="24"/>
          <w:szCs w:val="24"/>
        </w:rPr>
        <w:t xml:space="preserve">Fair Value Adjustment= GL account 0235 </w:t>
      </w:r>
      <w:r w:rsidRPr="00316508">
        <w:rPr>
          <w:rFonts w:ascii="Aptos" w:hAnsi="Aptos"/>
          <w:i/>
          <w:sz w:val="24"/>
          <w:szCs w:val="24"/>
        </w:rPr>
        <w:t>Valuation-Designated</w:t>
      </w:r>
    </w:p>
    <w:p w14:paraId="78FDAF0F" w14:textId="3D397F7E" w:rsidR="000703A3" w:rsidRPr="00316508" w:rsidRDefault="000703A3" w:rsidP="000F48F9">
      <w:pPr>
        <w:ind w:left="1080"/>
        <w:rPr>
          <w:rFonts w:ascii="Aptos" w:hAnsi="Aptos"/>
          <w:sz w:val="24"/>
          <w:szCs w:val="24"/>
        </w:rPr>
      </w:pPr>
      <w:r w:rsidRPr="00316508">
        <w:rPr>
          <w:rFonts w:ascii="Aptos" w:hAnsi="Aptos"/>
          <w:sz w:val="24"/>
          <w:szCs w:val="24"/>
        </w:rPr>
        <w:t>Fair Value of Investments = GL account 0230 +/- GL account 0235</w:t>
      </w:r>
    </w:p>
    <w:p w14:paraId="6127F063" w14:textId="77777777" w:rsidR="003A757E" w:rsidRPr="00316508" w:rsidRDefault="003A757E" w:rsidP="000F48F9">
      <w:pPr>
        <w:ind w:left="1080" w:right="864"/>
        <w:outlineLvl w:val="0"/>
        <w:rPr>
          <w:rFonts w:ascii="Aptos" w:hAnsi="Aptos"/>
          <w:sz w:val="24"/>
          <w:szCs w:val="24"/>
          <w:u w:val="single"/>
        </w:rPr>
      </w:pPr>
    </w:p>
    <w:p w14:paraId="6B736EAC" w14:textId="77777777" w:rsidR="001534D3" w:rsidRPr="00316508" w:rsidRDefault="001534D3" w:rsidP="000F48F9">
      <w:pPr>
        <w:ind w:left="1080" w:right="864"/>
        <w:outlineLvl w:val="0"/>
        <w:rPr>
          <w:rFonts w:ascii="Aptos" w:hAnsi="Aptos"/>
          <w:sz w:val="24"/>
          <w:szCs w:val="24"/>
        </w:rPr>
      </w:pPr>
      <w:r w:rsidRPr="00316508">
        <w:rPr>
          <w:rFonts w:ascii="Aptos" w:hAnsi="Aptos"/>
          <w:sz w:val="24"/>
          <w:szCs w:val="24"/>
          <w:u w:val="single"/>
        </w:rPr>
        <w:t>Designated Investments</w:t>
      </w:r>
      <w:r w:rsidRPr="00316508">
        <w:rPr>
          <w:rFonts w:ascii="Aptos" w:hAnsi="Aptos"/>
          <w:sz w:val="24"/>
          <w:szCs w:val="24"/>
        </w:rPr>
        <w:t>:</w:t>
      </w:r>
    </w:p>
    <w:p w14:paraId="46699CB1" w14:textId="3F015039" w:rsidR="001534D3" w:rsidRPr="00316508" w:rsidRDefault="005B3652" w:rsidP="000F48F9">
      <w:pPr>
        <w:ind w:left="1080" w:right="864"/>
        <w:outlineLvl w:val="0"/>
        <w:rPr>
          <w:rFonts w:ascii="Aptos" w:hAnsi="Aptos"/>
          <w:sz w:val="24"/>
          <w:szCs w:val="24"/>
        </w:rPr>
      </w:pPr>
      <w:r w:rsidRPr="00316508">
        <w:rPr>
          <w:rFonts w:ascii="Aptos" w:hAnsi="Aptos"/>
          <w:sz w:val="24"/>
          <w:szCs w:val="24"/>
        </w:rPr>
        <w:t>Cost of Investments</w:t>
      </w:r>
      <w:r w:rsidR="001534D3" w:rsidRPr="00316508">
        <w:rPr>
          <w:rFonts w:ascii="Aptos" w:hAnsi="Aptos"/>
          <w:sz w:val="24"/>
          <w:szCs w:val="24"/>
        </w:rPr>
        <w:t xml:space="preserve"> = GL account 0240</w:t>
      </w:r>
      <w:r w:rsidR="004C5306" w:rsidRPr="00316508">
        <w:rPr>
          <w:rFonts w:ascii="Aptos" w:hAnsi="Aptos"/>
          <w:sz w:val="24"/>
          <w:szCs w:val="24"/>
        </w:rPr>
        <w:t>,</w:t>
      </w:r>
      <w:r w:rsidR="001534D3" w:rsidRPr="00316508">
        <w:rPr>
          <w:rFonts w:ascii="Aptos" w:hAnsi="Aptos"/>
          <w:sz w:val="24"/>
          <w:szCs w:val="24"/>
        </w:rPr>
        <w:t xml:space="preserve"> </w:t>
      </w:r>
      <w:r w:rsidR="001534D3" w:rsidRPr="00316508">
        <w:rPr>
          <w:rFonts w:ascii="Aptos" w:hAnsi="Aptos"/>
          <w:i/>
          <w:sz w:val="24"/>
          <w:szCs w:val="24"/>
        </w:rPr>
        <w:t>Designated Investments</w:t>
      </w:r>
    </w:p>
    <w:p w14:paraId="770503BF" w14:textId="79385EA4" w:rsidR="00014317" w:rsidRPr="00316508" w:rsidRDefault="001534D3" w:rsidP="000F48F9">
      <w:pPr>
        <w:ind w:left="1080"/>
        <w:rPr>
          <w:rFonts w:ascii="Aptos" w:hAnsi="Aptos"/>
          <w:i/>
          <w:sz w:val="24"/>
          <w:szCs w:val="24"/>
        </w:rPr>
      </w:pPr>
      <w:r w:rsidRPr="00316508">
        <w:rPr>
          <w:rFonts w:ascii="Aptos" w:hAnsi="Aptos"/>
          <w:sz w:val="24"/>
          <w:szCs w:val="24"/>
        </w:rPr>
        <w:t xml:space="preserve">Fair Value </w:t>
      </w:r>
      <w:r w:rsidR="004113E2" w:rsidRPr="00316508">
        <w:rPr>
          <w:rFonts w:ascii="Aptos" w:hAnsi="Aptos"/>
          <w:sz w:val="24"/>
          <w:szCs w:val="24"/>
        </w:rPr>
        <w:t>Adjustment</w:t>
      </w:r>
      <w:r w:rsidRPr="00316508">
        <w:rPr>
          <w:rFonts w:ascii="Aptos" w:hAnsi="Aptos"/>
          <w:sz w:val="24"/>
          <w:szCs w:val="24"/>
        </w:rPr>
        <w:t xml:space="preserve">= </w:t>
      </w:r>
      <w:r w:rsidR="00700EAD" w:rsidRPr="00316508">
        <w:rPr>
          <w:rFonts w:ascii="Aptos" w:hAnsi="Aptos"/>
          <w:sz w:val="24"/>
          <w:szCs w:val="24"/>
        </w:rPr>
        <w:t xml:space="preserve">GL account </w:t>
      </w:r>
      <w:r w:rsidRPr="00316508">
        <w:rPr>
          <w:rFonts w:ascii="Aptos" w:hAnsi="Aptos"/>
          <w:sz w:val="24"/>
          <w:szCs w:val="24"/>
        </w:rPr>
        <w:t xml:space="preserve">0245 </w:t>
      </w:r>
      <w:r w:rsidRPr="00316508">
        <w:rPr>
          <w:rFonts w:ascii="Aptos" w:hAnsi="Aptos"/>
          <w:i/>
          <w:sz w:val="24"/>
          <w:szCs w:val="24"/>
        </w:rPr>
        <w:t>Valuation-Designated</w:t>
      </w:r>
    </w:p>
    <w:p w14:paraId="166DA476" w14:textId="19F5B09E" w:rsidR="001534D3" w:rsidRPr="00316508" w:rsidRDefault="00700EAD" w:rsidP="00316508">
      <w:pPr>
        <w:ind w:left="1080"/>
        <w:rPr>
          <w:rFonts w:ascii="Aptos" w:hAnsi="Aptos"/>
          <w:sz w:val="24"/>
          <w:szCs w:val="24"/>
        </w:rPr>
      </w:pPr>
      <w:r w:rsidRPr="00316508">
        <w:rPr>
          <w:rFonts w:ascii="Aptos" w:hAnsi="Aptos"/>
          <w:sz w:val="24"/>
          <w:szCs w:val="24"/>
        </w:rPr>
        <w:t>Fair Value of Investments = GL account 0240 +/- GL account 0245</w:t>
      </w:r>
    </w:p>
    <w:p w14:paraId="73BA6265" w14:textId="77777777" w:rsidR="00D74A0F" w:rsidRPr="00316508" w:rsidRDefault="00D74A0F" w:rsidP="000F48F9">
      <w:pPr>
        <w:ind w:left="1080" w:right="864"/>
        <w:outlineLvl w:val="0"/>
        <w:rPr>
          <w:rFonts w:ascii="Aptos" w:hAnsi="Aptos"/>
          <w:sz w:val="24"/>
          <w:szCs w:val="24"/>
          <w:u w:val="single"/>
        </w:rPr>
      </w:pPr>
    </w:p>
    <w:p w14:paraId="074AEFE7" w14:textId="77777777" w:rsidR="001534D3" w:rsidRPr="00316508" w:rsidRDefault="001534D3" w:rsidP="000F48F9">
      <w:pPr>
        <w:ind w:left="1080" w:right="864"/>
        <w:outlineLvl w:val="0"/>
        <w:rPr>
          <w:rFonts w:ascii="Aptos" w:hAnsi="Aptos"/>
          <w:sz w:val="24"/>
          <w:szCs w:val="24"/>
        </w:rPr>
      </w:pPr>
      <w:r w:rsidRPr="00316508">
        <w:rPr>
          <w:rFonts w:ascii="Aptos" w:hAnsi="Aptos"/>
          <w:sz w:val="24"/>
          <w:szCs w:val="24"/>
          <w:u w:val="single"/>
        </w:rPr>
        <w:t>Investments - Other</w:t>
      </w:r>
      <w:r w:rsidRPr="00316508">
        <w:rPr>
          <w:rFonts w:ascii="Aptos" w:hAnsi="Aptos"/>
          <w:sz w:val="24"/>
          <w:szCs w:val="24"/>
        </w:rPr>
        <w:t>:</w:t>
      </w:r>
    </w:p>
    <w:p w14:paraId="60E22AC3" w14:textId="77777777" w:rsidR="0078124C" w:rsidRPr="00316508" w:rsidRDefault="001534D3" w:rsidP="000F48F9">
      <w:pPr>
        <w:ind w:left="1080"/>
        <w:rPr>
          <w:rFonts w:ascii="Aptos" w:hAnsi="Aptos"/>
          <w:sz w:val="24"/>
          <w:szCs w:val="24"/>
        </w:rPr>
      </w:pPr>
      <w:r w:rsidRPr="00316508">
        <w:rPr>
          <w:rFonts w:ascii="Aptos" w:hAnsi="Aptos"/>
          <w:sz w:val="24"/>
          <w:szCs w:val="24"/>
        </w:rPr>
        <w:t xml:space="preserve">Par Value = GL account 0250 </w:t>
      </w:r>
      <w:r w:rsidRPr="00316508">
        <w:rPr>
          <w:rFonts w:ascii="Aptos" w:hAnsi="Aptos"/>
          <w:i/>
          <w:sz w:val="24"/>
          <w:szCs w:val="24"/>
        </w:rPr>
        <w:t>Investments</w:t>
      </w:r>
      <w:r w:rsidR="004C5306" w:rsidRPr="00316508">
        <w:rPr>
          <w:rFonts w:ascii="Aptos" w:hAnsi="Aptos"/>
          <w:i/>
          <w:sz w:val="24"/>
          <w:szCs w:val="24"/>
        </w:rPr>
        <w:t xml:space="preserve"> -</w:t>
      </w:r>
      <w:r w:rsidRPr="00316508">
        <w:rPr>
          <w:rFonts w:ascii="Aptos" w:hAnsi="Aptos"/>
          <w:i/>
          <w:sz w:val="24"/>
          <w:szCs w:val="24"/>
        </w:rPr>
        <w:t xml:space="preserve"> Other</w:t>
      </w:r>
    </w:p>
    <w:p w14:paraId="14CEC676" w14:textId="18C76BBC" w:rsidR="00700EAD" w:rsidRPr="00316508" w:rsidRDefault="00700EAD" w:rsidP="000F48F9">
      <w:pPr>
        <w:ind w:left="1080"/>
        <w:rPr>
          <w:rFonts w:ascii="Aptos" w:hAnsi="Aptos"/>
          <w:i/>
          <w:sz w:val="24"/>
          <w:szCs w:val="24"/>
        </w:rPr>
      </w:pPr>
      <w:r w:rsidRPr="00316508">
        <w:rPr>
          <w:rFonts w:ascii="Aptos" w:hAnsi="Aptos"/>
          <w:sz w:val="24"/>
          <w:szCs w:val="24"/>
        </w:rPr>
        <w:t xml:space="preserve">Fair Value </w:t>
      </w:r>
      <w:r w:rsidR="00603AD4" w:rsidRPr="00316508">
        <w:rPr>
          <w:rFonts w:ascii="Aptos" w:hAnsi="Aptos"/>
          <w:sz w:val="24"/>
          <w:szCs w:val="24"/>
        </w:rPr>
        <w:t xml:space="preserve">Adjustment </w:t>
      </w:r>
      <w:r w:rsidRPr="00316508">
        <w:rPr>
          <w:rFonts w:ascii="Aptos" w:hAnsi="Aptos"/>
          <w:sz w:val="24"/>
          <w:szCs w:val="24"/>
        </w:rPr>
        <w:t xml:space="preserve">= GL account 0255 Investment </w:t>
      </w:r>
      <w:r w:rsidRPr="00316508">
        <w:rPr>
          <w:rFonts w:ascii="Aptos" w:hAnsi="Aptos"/>
          <w:i/>
          <w:sz w:val="24"/>
          <w:szCs w:val="24"/>
        </w:rPr>
        <w:t>Valuation - Other</w:t>
      </w:r>
    </w:p>
    <w:p w14:paraId="5BA05DFA" w14:textId="4CE69E5B" w:rsidR="00700EAD" w:rsidRPr="00316508" w:rsidRDefault="00700EAD" w:rsidP="000F48F9">
      <w:pPr>
        <w:ind w:left="1080"/>
        <w:rPr>
          <w:rFonts w:ascii="Aptos" w:hAnsi="Aptos"/>
          <w:sz w:val="24"/>
          <w:szCs w:val="24"/>
        </w:rPr>
      </w:pPr>
      <w:r w:rsidRPr="00316508">
        <w:rPr>
          <w:rFonts w:ascii="Aptos" w:hAnsi="Aptos"/>
          <w:sz w:val="24"/>
          <w:szCs w:val="24"/>
        </w:rPr>
        <w:t>Fair Value of Investments = GL account 0250 +/- GL account 0255</w:t>
      </w:r>
    </w:p>
    <w:p w14:paraId="3A9C7ACF" w14:textId="77777777" w:rsidR="007B0229" w:rsidRDefault="007B0229" w:rsidP="000F48F9">
      <w:pPr>
        <w:tabs>
          <w:tab w:val="left" w:pos="720"/>
        </w:tabs>
        <w:ind w:right="2520"/>
        <w:rPr>
          <w:b/>
        </w:rPr>
      </w:pPr>
    </w:p>
    <w:p w14:paraId="20202A86" w14:textId="17E4BAEC" w:rsidR="001534D3" w:rsidRPr="00316508" w:rsidRDefault="004E2860" w:rsidP="00316508">
      <w:pPr>
        <w:pStyle w:val="ListParagraph"/>
        <w:numPr>
          <w:ilvl w:val="0"/>
          <w:numId w:val="37"/>
        </w:numPr>
        <w:ind w:left="360" w:right="2520" w:hanging="360"/>
        <w:rPr>
          <w:rFonts w:ascii="Montserrat Medium" w:hAnsi="Montserrat Medium"/>
          <w:b/>
          <w:sz w:val="28"/>
          <w:szCs w:val="28"/>
        </w:rPr>
      </w:pPr>
      <w:r>
        <w:rPr>
          <w:rFonts w:ascii="Montserrat Medium" w:hAnsi="Montserrat Medium"/>
          <w:b/>
          <w:sz w:val="28"/>
          <w:szCs w:val="28"/>
        </w:rPr>
        <w:t>Restricted Assets</w:t>
      </w:r>
    </w:p>
    <w:p w14:paraId="0D0C098F" w14:textId="77777777" w:rsidR="001534D3" w:rsidRPr="00F06209" w:rsidRDefault="001534D3" w:rsidP="000F48F9">
      <w:pPr>
        <w:ind w:right="2520"/>
        <w:rPr>
          <w:sz w:val="10"/>
          <w:szCs w:val="10"/>
        </w:rPr>
      </w:pPr>
    </w:p>
    <w:p w14:paraId="21D7733D" w14:textId="29689FB9" w:rsidR="004C5306" w:rsidRPr="00316508" w:rsidRDefault="001534D3" w:rsidP="000F48F9">
      <w:pPr>
        <w:ind w:left="360"/>
        <w:rPr>
          <w:rFonts w:ascii="Aptos" w:hAnsi="Aptos"/>
          <w:sz w:val="24"/>
          <w:szCs w:val="24"/>
        </w:rPr>
      </w:pPr>
      <w:r w:rsidRPr="00316508">
        <w:rPr>
          <w:rFonts w:ascii="Aptos" w:hAnsi="Aptos"/>
          <w:sz w:val="24"/>
          <w:szCs w:val="24"/>
        </w:rPr>
        <w:t>Restricted assets are defined as resources, the use</w:t>
      </w:r>
      <w:r w:rsidR="004C5306" w:rsidRPr="00316508">
        <w:rPr>
          <w:rFonts w:ascii="Aptos" w:hAnsi="Aptos"/>
          <w:sz w:val="24"/>
          <w:szCs w:val="24"/>
        </w:rPr>
        <w:t xml:space="preserve"> of which</w:t>
      </w:r>
      <w:r w:rsidRPr="00316508">
        <w:rPr>
          <w:rFonts w:ascii="Aptos" w:hAnsi="Aptos"/>
          <w:sz w:val="24"/>
          <w:szCs w:val="24"/>
        </w:rPr>
        <w:t xml:space="preserve"> is restricted by legal or contractual requirements (e.g., bond indentures).</w:t>
      </w:r>
      <w:r w:rsidR="00D30FEE" w:rsidRPr="00316508">
        <w:rPr>
          <w:rFonts w:ascii="Aptos" w:hAnsi="Aptos"/>
          <w:sz w:val="24"/>
          <w:szCs w:val="24"/>
        </w:rPr>
        <w:t xml:space="preserve"> </w:t>
      </w:r>
      <w:r w:rsidR="004C5306" w:rsidRPr="00316508">
        <w:rPr>
          <w:rFonts w:ascii="Aptos" w:hAnsi="Aptos"/>
          <w:sz w:val="24"/>
          <w:szCs w:val="24"/>
        </w:rPr>
        <w:t xml:space="preserve">In contrast to restricted </w:t>
      </w:r>
      <w:r w:rsidR="004C5306" w:rsidRPr="00316508">
        <w:rPr>
          <w:rFonts w:ascii="Aptos" w:hAnsi="Aptos"/>
          <w:i/>
          <w:sz w:val="24"/>
          <w:szCs w:val="24"/>
        </w:rPr>
        <w:t xml:space="preserve">net </w:t>
      </w:r>
      <w:r w:rsidR="000703A3" w:rsidRPr="00316508">
        <w:rPr>
          <w:rFonts w:ascii="Aptos" w:hAnsi="Aptos"/>
          <w:sz w:val="24"/>
          <w:szCs w:val="24"/>
        </w:rPr>
        <w:t>position</w:t>
      </w:r>
      <w:r w:rsidR="004C5306" w:rsidRPr="00316508">
        <w:rPr>
          <w:rFonts w:ascii="Aptos" w:hAnsi="Aptos"/>
          <w:sz w:val="24"/>
          <w:szCs w:val="24"/>
        </w:rPr>
        <w:t xml:space="preserve">, restricted </w:t>
      </w:r>
      <w:r w:rsidR="004C5306" w:rsidRPr="00316508">
        <w:rPr>
          <w:rFonts w:ascii="Aptos" w:hAnsi="Aptos"/>
          <w:i/>
          <w:sz w:val="24"/>
          <w:szCs w:val="24"/>
        </w:rPr>
        <w:t>assets</w:t>
      </w:r>
      <w:r w:rsidR="004C5306" w:rsidRPr="00316508">
        <w:rPr>
          <w:rFonts w:ascii="Aptos" w:hAnsi="Aptos"/>
          <w:sz w:val="24"/>
          <w:szCs w:val="24"/>
        </w:rPr>
        <w:t xml:space="preserve"> result when specific assets are set aside to satisfy restrictions as opposed to the restriction of a revenue source.</w:t>
      </w:r>
    </w:p>
    <w:p w14:paraId="616CBF27" w14:textId="77777777" w:rsidR="004C5306" w:rsidRPr="00316508" w:rsidRDefault="004C5306" w:rsidP="000F48F9">
      <w:pPr>
        <w:ind w:left="360"/>
        <w:rPr>
          <w:rFonts w:ascii="Aptos" w:hAnsi="Aptos"/>
          <w:sz w:val="24"/>
          <w:szCs w:val="24"/>
        </w:rPr>
      </w:pPr>
    </w:p>
    <w:p w14:paraId="5EE34772" w14:textId="0B8CD56F" w:rsidR="00603AD4" w:rsidRPr="00316508" w:rsidRDefault="001534D3" w:rsidP="000F48F9">
      <w:pPr>
        <w:ind w:left="360"/>
        <w:rPr>
          <w:rFonts w:ascii="Aptos" w:hAnsi="Aptos"/>
          <w:sz w:val="24"/>
          <w:szCs w:val="24"/>
        </w:rPr>
      </w:pPr>
      <w:r w:rsidRPr="00316508">
        <w:rPr>
          <w:rFonts w:ascii="Aptos" w:hAnsi="Aptos"/>
          <w:sz w:val="24"/>
          <w:szCs w:val="24"/>
        </w:rPr>
        <w:t xml:space="preserve">Does your agency have restricted assets at fiscal </w:t>
      </w:r>
      <w:r w:rsidR="00065E26" w:rsidRPr="00316508">
        <w:rPr>
          <w:rFonts w:ascii="Aptos" w:hAnsi="Aptos"/>
          <w:sz w:val="24"/>
          <w:szCs w:val="24"/>
        </w:rPr>
        <w:t>year-end</w:t>
      </w:r>
      <w:r w:rsidRPr="00316508">
        <w:rPr>
          <w:rFonts w:ascii="Aptos" w:hAnsi="Aptos"/>
          <w:sz w:val="24"/>
          <w:szCs w:val="24"/>
        </w:rPr>
        <w:t>?</w:t>
      </w:r>
      <w:r w:rsidR="00D30FEE" w:rsidRPr="00316508">
        <w:rPr>
          <w:rFonts w:ascii="Aptos" w:hAnsi="Aptos"/>
          <w:sz w:val="24"/>
          <w:szCs w:val="24"/>
        </w:rPr>
        <w:t xml:space="preserve"> </w:t>
      </w:r>
      <w:r w:rsidR="00542312" w:rsidRPr="00316508">
        <w:rPr>
          <w:rFonts w:ascii="Aptos" w:hAnsi="Aptos"/>
          <w:sz w:val="24"/>
          <w:szCs w:val="24"/>
        </w:rPr>
        <w:t xml:space="preserve">Agencies should reclassify restricted balances </w:t>
      </w:r>
      <w:r w:rsidR="00542312" w:rsidRPr="00316508">
        <w:rPr>
          <w:rFonts w:ascii="Aptos" w:hAnsi="Aptos"/>
          <w:sz w:val="24"/>
          <w:szCs w:val="24"/>
          <w:u w:val="single"/>
        </w:rPr>
        <w:t>not</w:t>
      </w:r>
      <w:r w:rsidR="00542312" w:rsidRPr="00316508">
        <w:rPr>
          <w:rFonts w:ascii="Aptos" w:hAnsi="Aptos"/>
          <w:sz w:val="24"/>
          <w:szCs w:val="24"/>
        </w:rPr>
        <w:t xml:space="preserve"> held at Treasury to GL account 0928, </w:t>
      </w:r>
      <w:r w:rsidR="00542312" w:rsidRPr="00316508">
        <w:rPr>
          <w:rFonts w:ascii="Aptos" w:hAnsi="Aptos"/>
          <w:i/>
          <w:sz w:val="24"/>
          <w:szCs w:val="24"/>
        </w:rPr>
        <w:t>Cash and Cash Equivalents</w:t>
      </w:r>
      <w:r w:rsidR="007D3002" w:rsidRPr="00316508">
        <w:rPr>
          <w:rFonts w:ascii="Aptos" w:hAnsi="Aptos"/>
          <w:i/>
          <w:sz w:val="24"/>
          <w:szCs w:val="24"/>
        </w:rPr>
        <w:t xml:space="preserve"> </w:t>
      </w:r>
      <w:r w:rsidR="00542312" w:rsidRPr="00316508">
        <w:rPr>
          <w:rFonts w:ascii="Aptos" w:hAnsi="Aptos"/>
          <w:i/>
          <w:sz w:val="24"/>
          <w:szCs w:val="24"/>
        </w:rPr>
        <w:t>-</w:t>
      </w:r>
      <w:r w:rsidR="007D3002" w:rsidRPr="00316508">
        <w:rPr>
          <w:rFonts w:ascii="Aptos" w:hAnsi="Aptos"/>
          <w:i/>
          <w:sz w:val="24"/>
          <w:szCs w:val="24"/>
        </w:rPr>
        <w:t xml:space="preserve"> </w:t>
      </w:r>
      <w:r w:rsidR="00542312" w:rsidRPr="00316508">
        <w:rPr>
          <w:rFonts w:ascii="Aptos" w:hAnsi="Aptos"/>
          <w:i/>
          <w:sz w:val="24"/>
          <w:szCs w:val="24"/>
        </w:rPr>
        <w:t>Restricted</w:t>
      </w:r>
      <w:r w:rsidR="00542312" w:rsidRPr="00316508">
        <w:rPr>
          <w:rFonts w:ascii="Aptos" w:hAnsi="Aptos"/>
          <w:sz w:val="24"/>
          <w:szCs w:val="24"/>
        </w:rPr>
        <w:t xml:space="preserve">, and/or GL account 0290, </w:t>
      </w:r>
      <w:r w:rsidR="00542312" w:rsidRPr="00316508">
        <w:rPr>
          <w:rFonts w:ascii="Aptos" w:hAnsi="Aptos"/>
          <w:i/>
          <w:sz w:val="24"/>
          <w:szCs w:val="24"/>
        </w:rPr>
        <w:t>Investments</w:t>
      </w:r>
      <w:r w:rsidR="007D3002" w:rsidRPr="00316508">
        <w:rPr>
          <w:rFonts w:ascii="Aptos" w:hAnsi="Aptos"/>
          <w:i/>
          <w:sz w:val="24"/>
          <w:szCs w:val="24"/>
        </w:rPr>
        <w:t xml:space="preserve"> </w:t>
      </w:r>
      <w:r w:rsidR="00542312" w:rsidRPr="00316508">
        <w:rPr>
          <w:rFonts w:ascii="Aptos" w:hAnsi="Aptos"/>
          <w:i/>
          <w:sz w:val="24"/>
          <w:szCs w:val="24"/>
        </w:rPr>
        <w:t>-</w:t>
      </w:r>
      <w:r w:rsidR="007D3002" w:rsidRPr="00316508">
        <w:rPr>
          <w:rFonts w:ascii="Aptos" w:hAnsi="Aptos"/>
          <w:i/>
          <w:sz w:val="24"/>
          <w:szCs w:val="24"/>
        </w:rPr>
        <w:t xml:space="preserve"> </w:t>
      </w:r>
      <w:r w:rsidR="00542312" w:rsidRPr="00316508">
        <w:rPr>
          <w:rFonts w:ascii="Aptos" w:hAnsi="Aptos"/>
          <w:i/>
          <w:sz w:val="24"/>
          <w:szCs w:val="24"/>
        </w:rPr>
        <w:t>Restricted Current</w:t>
      </w:r>
      <w:r w:rsidR="00542312" w:rsidRPr="00316508">
        <w:rPr>
          <w:rFonts w:ascii="Aptos" w:hAnsi="Aptos"/>
          <w:sz w:val="24"/>
          <w:szCs w:val="24"/>
        </w:rPr>
        <w:t>, and/or GL account 0940, Investments – Restricted.</w:t>
      </w:r>
      <w:r w:rsidR="00520878" w:rsidRPr="00316508">
        <w:rPr>
          <w:rFonts w:ascii="Aptos" w:hAnsi="Aptos"/>
          <w:sz w:val="24"/>
          <w:szCs w:val="24"/>
        </w:rPr>
        <w:t xml:space="preserve">  </w:t>
      </w:r>
    </w:p>
    <w:p w14:paraId="2AF5054C" w14:textId="77777777" w:rsidR="00603AD4" w:rsidRPr="00316508" w:rsidRDefault="00603AD4" w:rsidP="000F48F9">
      <w:pPr>
        <w:ind w:left="360"/>
        <w:rPr>
          <w:rFonts w:ascii="Aptos" w:hAnsi="Aptos"/>
          <w:sz w:val="24"/>
          <w:szCs w:val="24"/>
        </w:rPr>
      </w:pPr>
    </w:p>
    <w:p w14:paraId="23EE2CC3" w14:textId="1C3E72DB" w:rsidR="00542312" w:rsidRPr="00316508" w:rsidRDefault="00603AD4" w:rsidP="000F48F9">
      <w:pPr>
        <w:ind w:left="360"/>
        <w:rPr>
          <w:rFonts w:ascii="Aptos" w:hAnsi="Aptos"/>
          <w:sz w:val="24"/>
          <w:szCs w:val="24"/>
        </w:rPr>
      </w:pPr>
      <w:r w:rsidRPr="00316508">
        <w:rPr>
          <w:rFonts w:ascii="Aptos" w:hAnsi="Aptos"/>
          <w:sz w:val="24"/>
          <w:szCs w:val="24"/>
        </w:rPr>
        <w:t>For restricted cash and investments held at Treasury, a</w:t>
      </w:r>
      <w:r w:rsidR="00520878" w:rsidRPr="00316508">
        <w:rPr>
          <w:rFonts w:ascii="Aptos" w:hAnsi="Aptos"/>
          <w:sz w:val="24"/>
          <w:szCs w:val="24"/>
        </w:rPr>
        <w:t xml:space="preserve">gencies should fill out </w:t>
      </w:r>
      <w:r w:rsidR="007D3002" w:rsidRPr="00316508">
        <w:rPr>
          <w:rFonts w:ascii="Aptos" w:hAnsi="Aptos"/>
          <w:i/>
          <w:sz w:val="24"/>
          <w:szCs w:val="24"/>
        </w:rPr>
        <w:t xml:space="preserve">General </w:t>
      </w:r>
      <w:r w:rsidR="00520878" w:rsidRPr="00316508">
        <w:rPr>
          <w:rFonts w:ascii="Aptos" w:hAnsi="Aptos"/>
          <w:i/>
          <w:sz w:val="24"/>
          <w:szCs w:val="24"/>
        </w:rPr>
        <w:t>Disclosure 2</w:t>
      </w:r>
      <w:r w:rsidRPr="00316508">
        <w:rPr>
          <w:rFonts w:ascii="Aptos" w:hAnsi="Aptos"/>
          <w:sz w:val="24"/>
          <w:szCs w:val="24"/>
        </w:rPr>
        <w:t>,</w:t>
      </w:r>
      <w:r w:rsidR="00520878" w:rsidRPr="00316508">
        <w:rPr>
          <w:rFonts w:ascii="Aptos" w:hAnsi="Aptos"/>
          <w:sz w:val="24"/>
          <w:szCs w:val="24"/>
        </w:rPr>
        <w:t xml:space="preserve"> </w:t>
      </w:r>
      <w:r w:rsidR="00520878" w:rsidRPr="00316508">
        <w:rPr>
          <w:rFonts w:ascii="Aptos" w:hAnsi="Aptos"/>
          <w:i/>
          <w:sz w:val="24"/>
          <w:szCs w:val="24"/>
        </w:rPr>
        <w:t>Restricted Cash and Investments</w:t>
      </w:r>
      <w:r w:rsidRPr="00316508">
        <w:rPr>
          <w:rFonts w:ascii="Aptos" w:hAnsi="Aptos"/>
          <w:sz w:val="24"/>
          <w:szCs w:val="24"/>
        </w:rPr>
        <w:t>. SARS will use this information to make an entry for financial reporting purposes outside of R*STARS.</w:t>
      </w:r>
      <w:r w:rsidR="00520878" w:rsidRPr="00316508">
        <w:rPr>
          <w:rFonts w:ascii="Aptos" w:hAnsi="Aptos"/>
          <w:sz w:val="24"/>
          <w:szCs w:val="24"/>
        </w:rPr>
        <w:t xml:space="preserve"> </w:t>
      </w:r>
    </w:p>
    <w:p w14:paraId="0337F668" w14:textId="77777777" w:rsidR="00542312" w:rsidRDefault="00542312" w:rsidP="000F48F9">
      <w:pPr>
        <w:ind w:left="720"/>
      </w:pPr>
    </w:p>
    <w:p w14:paraId="14F4A4CA" w14:textId="06639A97" w:rsidR="001534D3" w:rsidRPr="00316508" w:rsidRDefault="004E2860" w:rsidP="00316508">
      <w:pPr>
        <w:pStyle w:val="ListParagraph"/>
        <w:numPr>
          <w:ilvl w:val="0"/>
          <w:numId w:val="37"/>
        </w:numPr>
        <w:ind w:left="360" w:right="252" w:hanging="360"/>
        <w:rPr>
          <w:rFonts w:ascii="Montserrat Medium" w:hAnsi="Montserrat Medium"/>
          <w:b/>
          <w:sz w:val="28"/>
          <w:szCs w:val="28"/>
        </w:rPr>
      </w:pPr>
      <w:r>
        <w:rPr>
          <w:rFonts w:ascii="Montserrat Medium" w:hAnsi="Montserrat Medium"/>
          <w:b/>
          <w:sz w:val="28"/>
          <w:szCs w:val="28"/>
        </w:rPr>
        <w:t>Intra-agency and Inter-agency Receivables and Payables Recorded with Transfer Comptroller Objects</w:t>
      </w:r>
    </w:p>
    <w:p w14:paraId="086284EC" w14:textId="77777777" w:rsidR="001534D3" w:rsidRPr="00F06209" w:rsidRDefault="001534D3" w:rsidP="000F48F9">
      <w:pPr>
        <w:ind w:right="2520"/>
        <w:rPr>
          <w:sz w:val="10"/>
          <w:szCs w:val="10"/>
        </w:rPr>
      </w:pPr>
    </w:p>
    <w:p w14:paraId="46920A4E" w14:textId="0E93CEE4" w:rsidR="001534D3" w:rsidRPr="00316508" w:rsidRDefault="001534D3" w:rsidP="000F48F9">
      <w:pPr>
        <w:pStyle w:val="BodyTextIndent2"/>
        <w:tabs>
          <w:tab w:val="left" w:pos="7470"/>
        </w:tabs>
        <w:spacing w:after="0" w:line="240" w:lineRule="auto"/>
        <w:rPr>
          <w:rFonts w:ascii="Aptos" w:hAnsi="Aptos"/>
          <w:sz w:val="24"/>
          <w:szCs w:val="24"/>
        </w:rPr>
      </w:pPr>
      <w:r w:rsidRPr="00316508">
        <w:rPr>
          <w:rFonts w:ascii="Aptos" w:hAnsi="Aptos"/>
          <w:sz w:val="24"/>
          <w:szCs w:val="24"/>
        </w:rPr>
        <w:lastRenderedPageBreak/>
        <w:t xml:space="preserve">Due </w:t>
      </w:r>
      <w:r w:rsidR="005157CE" w:rsidRPr="00316508">
        <w:rPr>
          <w:rFonts w:ascii="Aptos" w:hAnsi="Aptos"/>
          <w:sz w:val="24"/>
          <w:szCs w:val="24"/>
        </w:rPr>
        <w:t>to</w:t>
      </w:r>
      <w:r w:rsidR="00E04821" w:rsidRPr="00316508">
        <w:rPr>
          <w:rFonts w:ascii="Aptos" w:hAnsi="Aptos"/>
          <w:sz w:val="24"/>
          <w:szCs w:val="24"/>
        </w:rPr>
        <w:t>/</w:t>
      </w:r>
      <w:r w:rsidR="004C5306" w:rsidRPr="00316508">
        <w:rPr>
          <w:rFonts w:ascii="Aptos" w:hAnsi="Aptos"/>
          <w:sz w:val="24"/>
          <w:szCs w:val="24"/>
        </w:rPr>
        <w:t>due from</w:t>
      </w:r>
      <w:r w:rsidRPr="00316508">
        <w:rPr>
          <w:rFonts w:ascii="Aptos" w:hAnsi="Aptos"/>
          <w:sz w:val="24"/>
          <w:szCs w:val="24"/>
        </w:rPr>
        <w:t xml:space="preserve"> other funds/agencies </w:t>
      </w:r>
      <w:r w:rsidR="005157CE" w:rsidRPr="00316508">
        <w:rPr>
          <w:rFonts w:ascii="Aptos" w:hAnsi="Aptos"/>
          <w:sz w:val="24"/>
          <w:szCs w:val="24"/>
        </w:rPr>
        <w:t>represents</w:t>
      </w:r>
      <w:r w:rsidRPr="00316508">
        <w:rPr>
          <w:rFonts w:ascii="Aptos" w:hAnsi="Aptos"/>
          <w:sz w:val="24"/>
          <w:szCs w:val="24"/>
        </w:rPr>
        <w:t xml:space="preserve"> short-term amounts owed by one fund to another fund within the same agency or amounts owed by one state agency to another.</w:t>
      </w:r>
      <w:r w:rsidR="00D30FEE" w:rsidRPr="00316508">
        <w:rPr>
          <w:rFonts w:ascii="Aptos" w:hAnsi="Aptos"/>
          <w:sz w:val="24"/>
          <w:szCs w:val="24"/>
        </w:rPr>
        <w:t xml:space="preserve"> </w:t>
      </w:r>
      <w:r w:rsidR="00542312" w:rsidRPr="00316508">
        <w:rPr>
          <w:rFonts w:ascii="Aptos" w:hAnsi="Aptos"/>
          <w:sz w:val="24"/>
          <w:szCs w:val="24"/>
        </w:rPr>
        <w:t>Another example is</w:t>
      </w:r>
      <w:r w:rsidRPr="00316508">
        <w:rPr>
          <w:rFonts w:ascii="Aptos" w:hAnsi="Aptos"/>
          <w:sz w:val="24"/>
          <w:szCs w:val="24"/>
        </w:rPr>
        <w:t xml:space="preserve"> </w:t>
      </w:r>
      <w:r w:rsidR="003B07A2" w:rsidRPr="00316508">
        <w:rPr>
          <w:rFonts w:ascii="Aptos" w:hAnsi="Aptos"/>
          <w:sz w:val="24"/>
          <w:szCs w:val="24"/>
        </w:rPr>
        <w:t>revenue</w:t>
      </w:r>
      <w:r w:rsidRPr="00316508">
        <w:rPr>
          <w:rFonts w:ascii="Aptos" w:hAnsi="Aptos"/>
          <w:sz w:val="24"/>
          <w:szCs w:val="24"/>
        </w:rPr>
        <w:t xml:space="preserve"> collected by one fund/agency </w:t>
      </w:r>
      <w:r w:rsidR="00A458BE" w:rsidRPr="00316508">
        <w:rPr>
          <w:rFonts w:ascii="Aptos" w:hAnsi="Aptos"/>
          <w:sz w:val="24"/>
          <w:szCs w:val="24"/>
        </w:rPr>
        <w:t xml:space="preserve">and </w:t>
      </w:r>
      <w:r w:rsidRPr="00316508">
        <w:rPr>
          <w:rFonts w:ascii="Aptos" w:hAnsi="Aptos"/>
          <w:sz w:val="24"/>
          <w:szCs w:val="24"/>
        </w:rPr>
        <w:t>transferred to another fund/agency.</w:t>
      </w:r>
      <w:r w:rsidR="00D30FEE" w:rsidRPr="00316508">
        <w:rPr>
          <w:rFonts w:ascii="Aptos" w:hAnsi="Aptos"/>
          <w:sz w:val="24"/>
          <w:szCs w:val="24"/>
        </w:rPr>
        <w:t xml:space="preserve"> </w:t>
      </w:r>
      <w:r w:rsidRPr="00316508">
        <w:rPr>
          <w:rFonts w:ascii="Aptos" w:hAnsi="Aptos"/>
          <w:sz w:val="24"/>
          <w:szCs w:val="24"/>
        </w:rPr>
        <w:t xml:space="preserve">In R*STARS, </w:t>
      </w:r>
      <w:r w:rsidRPr="00316508">
        <w:rPr>
          <w:rFonts w:ascii="Aptos" w:hAnsi="Aptos"/>
          <w:i/>
          <w:sz w:val="24"/>
          <w:szCs w:val="24"/>
        </w:rPr>
        <w:t>Due from Other Funds/Agencies</w:t>
      </w:r>
      <w:r w:rsidRPr="00316508">
        <w:rPr>
          <w:rFonts w:ascii="Aptos" w:hAnsi="Aptos"/>
          <w:sz w:val="24"/>
          <w:szCs w:val="24"/>
        </w:rPr>
        <w:t xml:space="preserve"> </w:t>
      </w:r>
      <w:r w:rsidR="005157CE" w:rsidRPr="00316508">
        <w:rPr>
          <w:rFonts w:ascii="Aptos" w:hAnsi="Aptos"/>
          <w:sz w:val="24"/>
          <w:szCs w:val="24"/>
        </w:rPr>
        <w:t xml:space="preserve">are recorded in GL account 0586, while </w:t>
      </w:r>
      <w:r w:rsidRPr="00316508">
        <w:rPr>
          <w:rFonts w:ascii="Aptos" w:hAnsi="Aptos"/>
          <w:i/>
          <w:sz w:val="24"/>
          <w:szCs w:val="24"/>
        </w:rPr>
        <w:t>Due to Other Funds/Agencies</w:t>
      </w:r>
      <w:r w:rsidRPr="00316508">
        <w:rPr>
          <w:rFonts w:ascii="Aptos" w:hAnsi="Aptos"/>
          <w:sz w:val="24"/>
          <w:szCs w:val="24"/>
        </w:rPr>
        <w:t xml:space="preserve"> are recorded in GL account 1532. </w:t>
      </w:r>
      <w:r w:rsidR="00A458BE" w:rsidRPr="00316508">
        <w:rPr>
          <w:rFonts w:ascii="Aptos" w:hAnsi="Aptos"/>
          <w:sz w:val="24"/>
          <w:szCs w:val="24"/>
        </w:rPr>
        <w:t>Report a</w:t>
      </w:r>
      <w:r w:rsidR="00861139" w:rsidRPr="00316508">
        <w:rPr>
          <w:rFonts w:ascii="Aptos" w:hAnsi="Aptos"/>
          <w:sz w:val="24"/>
          <w:szCs w:val="24"/>
        </w:rPr>
        <w:t>mounts due from component units</w:t>
      </w:r>
      <w:r w:rsidR="00AA2D3A" w:rsidRPr="00316508">
        <w:rPr>
          <w:rFonts w:ascii="Aptos" w:hAnsi="Aptos"/>
          <w:sz w:val="24"/>
          <w:szCs w:val="24"/>
        </w:rPr>
        <w:t xml:space="preserve"> (</w:t>
      </w:r>
      <w:r w:rsidR="00E04821" w:rsidRPr="00316508">
        <w:rPr>
          <w:rFonts w:ascii="Aptos" w:hAnsi="Aptos"/>
          <w:sz w:val="24"/>
          <w:szCs w:val="24"/>
        </w:rPr>
        <w:t>described in Chapter B, Section</w:t>
      </w:r>
      <w:r w:rsidR="00AA2D3A" w:rsidRPr="00316508">
        <w:rPr>
          <w:rFonts w:ascii="Aptos" w:hAnsi="Aptos"/>
          <w:sz w:val="24"/>
          <w:szCs w:val="24"/>
        </w:rPr>
        <w:t xml:space="preserve"> B.6)</w:t>
      </w:r>
      <w:r w:rsidR="00861139" w:rsidRPr="00316508">
        <w:rPr>
          <w:rFonts w:ascii="Aptos" w:hAnsi="Aptos"/>
          <w:sz w:val="24"/>
          <w:szCs w:val="24"/>
        </w:rPr>
        <w:t xml:space="preserve"> in GL account 0587 </w:t>
      </w:r>
      <w:r w:rsidR="00861139" w:rsidRPr="00316508">
        <w:rPr>
          <w:rFonts w:ascii="Aptos" w:hAnsi="Aptos"/>
          <w:i/>
          <w:sz w:val="24"/>
          <w:szCs w:val="24"/>
        </w:rPr>
        <w:t>Due from Component Units</w:t>
      </w:r>
      <w:r w:rsidR="00861139" w:rsidRPr="00316508">
        <w:rPr>
          <w:rFonts w:ascii="Aptos" w:hAnsi="Aptos"/>
          <w:sz w:val="24"/>
          <w:szCs w:val="24"/>
        </w:rPr>
        <w:t xml:space="preserve">, and amounts </w:t>
      </w:r>
      <w:r w:rsidR="00861139" w:rsidRPr="00316508">
        <w:rPr>
          <w:rFonts w:ascii="Aptos" w:hAnsi="Aptos"/>
          <w:i/>
          <w:sz w:val="24"/>
          <w:szCs w:val="24"/>
        </w:rPr>
        <w:t>Due to Component Units</w:t>
      </w:r>
      <w:r w:rsidR="00861139" w:rsidRPr="00316508">
        <w:rPr>
          <w:rFonts w:ascii="Aptos" w:hAnsi="Aptos"/>
          <w:sz w:val="24"/>
          <w:szCs w:val="24"/>
        </w:rPr>
        <w:t xml:space="preserve"> are reported in GL 1533. </w:t>
      </w:r>
      <w:r w:rsidR="00463D18" w:rsidRPr="00316508">
        <w:rPr>
          <w:rFonts w:ascii="Aptos" w:hAnsi="Aptos"/>
          <w:sz w:val="24"/>
          <w:szCs w:val="24"/>
        </w:rPr>
        <w:t>Refer to</w:t>
      </w:r>
      <w:r w:rsidR="00AD262F" w:rsidRPr="00316508">
        <w:rPr>
          <w:rFonts w:ascii="Aptos" w:hAnsi="Aptos"/>
          <w:sz w:val="24"/>
          <w:szCs w:val="24"/>
        </w:rPr>
        <w:t xml:space="preserve"> </w:t>
      </w:r>
      <w:r w:rsidR="00463D18" w:rsidRPr="00316508">
        <w:rPr>
          <w:rFonts w:ascii="Aptos" w:hAnsi="Aptos"/>
          <w:sz w:val="24"/>
          <w:szCs w:val="24"/>
        </w:rPr>
        <w:t>OAM 15.51.00</w:t>
      </w:r>
      <w:r w:rsidR="00340D90" w:rsidRPr="00316508">
        <w:rPr>
          <w:rFonts w:ascii="Aptos" w:hAnsi="Aptos"/>
          <w:sz w:val="24"/>
          <w:szCs w:val="24"/>
        </w:rPr>
        <w:t xml:space="preserve"> for </w:t>
      </w:r>
      <w:r w:rsidR="00463D18" w:rsidRPr="00316508">
        <w:rPr>
          <w:rFonts w:ascii="Aptos" w:hAnsi="Aptos"/>
          <w:sz w:val="24"/>
          <w:szCs w:val="24"/>
        </w:rPr>
        <w:t>guidance on accounting and reporting related</w:t>
      </w:r>
      <w:r w:rsidR="00340D90" w:rsidRPr="00316508">
        <w:rPr>
          <w:rFonts w:ascii="Aptos" w:hAnsi="Aptos"/>
          <w:sz w:val="24"/>
          <w:szCs w:val="24"/>
        </w:rPr>
        <w:t xml:space="preserve"> outstanding balances with component units.</w:t>
      </w:r>
    </w:p>
    <w:p w14:paraId="6BA2317E" w14:textId="77777777" w:rsidR="001534D3" w:rsidRPr="00316508" w:rsidRDefault="001534D3" w:rsidP="000F48F9">
      <w:pPr>
        <w:ind w:left="360"/>
        <w:rPr>
          <w:rFonts w:ascii="Aptos" w:hAnsi="Aptos"/>
          <w:sz w:val="24"/>
          <w:szCs w:val="24"/>
        </w:rPr>
      </w:pPr>
    </w:p>
    <w:p w14:paraId="4851A2D6" w14:textId="3607658C" w:rsidR="0085423A" w:rsidRPr="00316508" w:rsidRDefault="001534D3" w:rsidP="000F48F9">
      <w:pPr>
        <w:ind w:left="360"/>
        <w:rPr>
          <w:rFonts w:ascii="Aptos" w:hAnsi="Aptos"/>
          <w:sz w:val="24"/>
          <w:szCs w:val="24"/>
        </w:rPr>
      </w:pPr>
      <w:r w:rsidRPr="00316508">
        <w:rPr>
          <w:rFonts w:ascii="Aptos" w:hAnsi="Aptos"/>
          <w:sz w:val="24"/>
          <w:szCs w:val="24"/>
        </w:rPr>
        <w:t>Due to</w:t>
      </w:r>
      <w:r w:rsidR="002575D0" w:rsidRPr="00316508">
        <w:rPr>
          <w:rFonts w:ascii="Aptos" w:hAnsi="Aptos"/>
          <w:sz w:val="24"/>
          <w:szCs w:val="24"/>
        </w:rPr>
        <w:t>/</w:t>
      </w:r>
      <w:r w:rsidR="00BA518D" w:rsidRPr="00316508">
        <w:rPr>
          <w:rFonts w:ascii="Aptos" w:hAnsi="Aptos"/>
          <w:sz w:val="24"/>
          <w:szCs w:val="24"/>
        </w:rPr>
        <w:t>d</w:t>
      </w:r>
      <w:r w:rsidRPr="00316508">
        <w:rPr>
          <w:rFonts w:ascii="Aptos" w:hAnsi="Aptos"/>
          <w:sz w:val="24"/>
          <w:szCs w:val="24"/>
        </w:rPr>
        <w:t xml:space="preserve">ue from transactions require </w:t>
      </w:r>
      <w:r w:rsidR="003B07A2" w:rsidRPr="00316508">
        <w:rPr>
          <w:rFonts w:ascii="Aptos" w:hAnsi="Aptos"/>
          <w:sz w:val="24"/>
          <w:szCs w:val="24"/>
        </w:rPr>
        <w:t>the use of an eight-digit Agency GL</w:t>
      </w:r>
      <w:r w:rsidR="00DC2DAB" w:rsidRPr="00316508">
        <w:rPr>
          <w:rFonts w:ascii="Aptos" w:hAnsi="Aptos"/>
          <w:sz w:val="24"/>
          <w:szCs w:val="24"/>
        </w:rPr>
        <w:t xml:space="preserve"> (AGL)</w:t>
      </w:r>
      <w:r w:rsidR="003B07A2" w:rsidRPr="00316508">
        <w:rPr>
          <w:rFonts w:ascii="Aptos" w:hAnsi="Aptos"/>
          <w:sz w:val="24"/>
          <w:szCs w:val="24"/>
        </w:rPr>
        <w:t xml:space="preserve"> number. T</w:t>
      </w:r>
      <w:r w:rsidRPr="00316508">
        <w:rPr>
          <w:rFonts w:ascii="Aptos" w:hAnsi="Aptos"/>
          <w:sz w:val="24"/>
          <w:szCs w:val="24"/>
        </w:rPr>
        <w:t xml:space="preserve">he first three digits designate the </w:t>
      </w:r>
      <w:r w:rsidR="003130ED" w:rsidRPr="00316508">
        <w:rPr>
          <w:rFonts w:ascii="Aptos" w:hAnsi="Aptos"/>
          <w:sz w:val="24"/>
          <w:szCs w:val="24"/>
        </w:rPr>
        <w:t>other</w:t>
      </w:r>
      <w:r w:rsidRPr="00316508">
        <w:rPr>
          <w:rFonts w:ascii="Aptos" w:hAnsi="Aptos"/>
          <w:sz w:val="24"/>
          <w:szCs w:val="24"/>
        </w:rPr>
        <w:t xml:space="preserve"> agency involved in the transaction.</w:t>
      </w:r>
      <w:r w:rsidR="00D30FEE" w:rsidRPr="00316508">
        <w:rPr>
          <w:rFonts w:ascii="Aptos" w:hAnsi="Aptos"/>
          <w:sz w:val="24"/>
          <w:szCs w:val="24"/>
        </w:rPr>
        <w:t xml:space="preserve"> </w:t>
      </w:r>
      <w:r w:rsidRPr="00316508">
        <w:rPr>
          <w:rFonts w:ascii="Aptos" w:hAnsi="Aptos"/>
          <w:sz w:val="24"/>
          <w:szCs w:val="24"/>
        </w:rPr>
        <w:t xml:space="preserve">The next four </w:t>
      </w:r>
      <w:r w:rsidR="00AF66A7" w:rsidRPr="00316508">
        <w:rPr>
          <w:rFonts w:ascii="Aptos" w:hAnsi="Aptos"/>
          <w:sz w:val="24"/>
          <w:szCs w:val="24"/>
        </w:rPr>
        <w:t xml:space="preserve">digits </w:t>
      </w:r>
      <w:r w:rsidR="003130ED" w:rsidRPr="00316508">
        <w:rPr>
          <w:rFonts w:ascii="Aptos" w:hAnsi="Aptos"/>
          <w:sz w:val="24"/>
          <w:szCs w:val="24"/>
        </w:rPr>
        <w:t>designate</w:t>
      </w:r>
      <w:r w:rsidRPr="00316508">
        <w:rPr>
          <w:rFonts w:ascii="Aptos" w:hAnsi="Aptos"/>
          <w:sz w:val="24"/>
          <w:szCs w:val="24"/>
        </w:rPr>
        <w:t xml:space="preserve"> the</w:t>
      </w:r>
      <w:r w:rsidR="003130ED" w:rsidRPr="00316508">
        <w:rPr>
          <w:rFonts w:ascii="Aptos" w:hAnsi="Aptos"/>
          <w:sz w:val="24"/>
          <w:szCs w:val="24"/>
        </w:rPr>
        <w:t xml:space="preserve"> other agency’s</w:t>
      </w:r>
      <w:r w:rsidRPr="00316508">
        <w:rPr>
          <w:rFonts w:ascii="Aptos" w:hAnsi="Aptos"/>
          <w:sz w:val="24"/>
          <w:szCs w:val="24"/>
        </w:rPr>
        <w:t xml:space="preserve"> D23 fund</w:t>
      </w:r>
      <w:r w:rsidR="00AF66A7" w:rsidRPr="00316508">
        <w:rPr>
          <w:rFonts w:ascii="Aptos" w:hAnsi="Aptos"/>
          <w:sz w:val="24"/>
          <w:szCs w:val="24"/>
        </w:rPr>
        <w:t>. T</w:t>
      </w:r>
      <w:r w:rsidRPr="00316508">
        <w:rPr>
          <w:rFonts w:ascii="Aptos" w:hAnsi="Aptos"/>
          <w:sz w:val="24"/>
          <w:szCs w:val="24"/>
        </w:rPr>
        <w:t>he final digit is zero.</w:t>
      </w:r>
      <w:r w:rsidR="00D30FEE" w:rsidRPr="00316508">
        <w:rPr>
          <w:rFonts w:ascii="Aptos" w:hAnsi="Aptos"/>
          <w:sz w:val="24"/>
          <w:szCs w:val="24"/>
        </w:rPr>
        <w:t xml:space="preserve"> </w:t>
      </w:r>
      <w:r w:rsidR="0085423A" w:rsidRPr="00316508">
        <w:rPr>
          <w:rFonts w:ascii="Aptos" w:hAnsi="Aptos"/>
          <w:sz w:val="24"/>
          <w:szCs w:val="24"/>
        </w:rPr>
        <w:t xml:space="preserve">The </w:t>
      </w:r>
      <w:r w:rsidR="0085423A" w:rsidRPr="00316508">
        <w:rPr>
          <w:rFonts w:ascii="Aptos" w:hAnsi="Aptos"/>
          <w:i/>
          <w:sz w:val="24"/>
          <w:szCs w:val="24"/>
        </w:rPr>
        <w:t>Statewide Balancing Report</w:t>
      </w:r>
      <w:r w:rsidR="0085423A" w:rsidRPr="00316508">
        <w:rPr>
          <w:rFonts w:ascii="Aptos" w:hAnsi="Aptos"/>
          <w:sz w:val="24"/>
          <w:szCs w:val="24"/>
        </w:rPr>
        <w:t xml:space="preserve"> (</w:t>
      </w:r>
      <w:r w:rsidR="00DC2DAB" w:rsidRPr="00316508">
        <w:rPr>
          <w:rFonts w:ascii="Aptos" w:hAnsi="Aptos"/>
          <w:sz w:val="24"/>
          <w:szCs w:val="24"/>
        </w:rPr>
        <w:t xml:space="preserve">refer to </w:t>
      </w:r>
      <w:r w:rsidR="0085423A" w:rsidRPr="00316508">
        <w:rPr>
          <w:rFonts w:ascii="Aptos" w:hAnsi="Aptos"/>
          <w:sz w:val="24"/>
          <w:szCs w:val="24"/>
        </w:rPr>
        <w:t>Section D.5)</w:t>
      </w:r>
      <w:r w:rsidR="009F3952" w:rsidRPr="00316508">
        <w:rPr>
          <w:rFonts w:ascii="Aptos" w:hAnsi="Aptos"/>
          <w:sz w:val="24"/>
          <w:szCs w:val="24"/>
        </w:rPr>
        <w:t xml:space="preserve"> uses the </w:t>
      </w:r>
      <w:r w:rsidR="00DC2DAB" w:rsidRPr="00316508">
        <w:rPr>
          <w:rFonts w:ascii="Aptos" w:hAnsi="Aptos"/>
          <w:sz w:val="24"/>
          <w:szCs w:val="24"/>
        </w:rPr>
        <w:t>A</w:t>
      </w:r>
      <w:r w:rsidR="009F3952" w:rsidRPr="00316508">
        <w:rPr>
          <w:rFonts w:ascii="Aptos" w:hAnsi="Aptos"/>
          <w:sz w:val="24"/>
          <w:szCs w:val="24"/>
        </w:rPr>
        <w:t>GL</w:t>
      </w:r>
      <w:r w:rsidR="0085423A" w:rsidRPr="00316508">
        <w:rPr>
          <w:rFonts w:ascii="Aptos" w:hAnsi="Aptos"/>
          <w:sz w:val="24"/>
          <w:szCs w:val="24"/>
        </w:rPr>
        <w:t xml:space="preserve"> </w:t>
      </w:r>
      <w:r w:rsidR="003B07A2" w:rsidRPr="00316508">
        <w:rPr>
          <w:rFonts w:ascii="Aptos" w:hAnsi="Aptos"/>
          <w:sz w:val="24"/>
          <w:szCs w:val="24"/>
        </w:rPr>
        <w:t>number</w:t>
      </w:r>
      <w:r w:rsidR="00D35837" w:rsidRPr="00316508">
        <w:rPr>
          <w:rFonts w:ascii="Aptos" w:hAnsi="Aptos"/>
          <w:sz w:val="24"/>
          <w:szCs w:val="24"/>
        </w:rPr>
        <w:t xml:space="preserve"> t</w:t>
      </w:r>
      <w:r w:rsidR="0085423A" w:rsidRPr="00316508">
        <w:rPr>
          <w:rFonts w:ascii="Aptos" w:hAnsi="Aptos"/>
          <w:sz w:val="24"/>
          <w:szCs w:val="24"/>
        </w:rPr>
        <w:t xml:space="preserve">o match accruals between agencies and funds. </w:t>
      </w:r>
      <w:r w:rsidR="009F3952" w:rsidRPr="00316508">
        <w:rPr>
          <w:rFonts w:ascii="Aptos" w:hAnsi="Aptos"/>
          <w:sz w:val="24"/>
          <w:szCs w:val="24"/>
        </w:rPr>
        <w:t>Agencies can use this report to identify o</w:t>
      </w:r>
      <w:r w:rsidR="0085423A" w:rsidRPr="00316508">
        <w:rPr>
          <w:rFonts w:ascii="Aptos" w:hAnsi="Aptos"/>
          <w:sz w:val="24"/>
          <w:szCs w:val="24"/>
        </w:rPr>
        <w:t>ut-of-balance transactions</w:t>
      </w:r>
      <w:r w:rsidR="00A458BE" w:rsidRPr="00316508">
        <w:rPr>
          <w:rFonts w:ascii="Aptos" w:hAnsi="Aptos"/>
          <w:sz w:val="24"/>
          <w:szCs w:val="24"/>
        </w:rPr>
        <w:t xml:space="preserve">. </w:t>
      </w:r>
      <w:r w:rsidR="00AA2D3A" w:rsidRPr="00316508">
        <w:rPr>
          <w:rFonts w:ascii="Aptos" w:hAnsi="Aptos"/>
          <w:sz w:val="24"/>
          <w:szCs w:val="24"/>
        </w:rPr>
        <w:t xml:space="preserve">Balances outstanding with component units, as described in the preceding paragraph, do not require </w:t>
      </w:r>
      <w:r w:rsidR="00DC2DAB" w:rsidRPr="00316508">
        <w:rPr>
          <w:rFonts w:ascii="Aptos" w:hAnsi="Aptos"/>
          <w:sz w:val="24"/>
          <w:szCs w:val="24"/>
        </w:rPr>
        <w:t>A</w:t>
      </w:r>
      <w:r w:rsidR="00AA2D3A" w:rsidRPr="00316508">
        <w:rPr>
          <w:rFonts w:ascii="Aptos" w:hAnsi="Aptos"/>
          <w:sz w:val="24"/>
          <w:szCs w:val="24"/>
        </w:rPr>
        <w:t>GLs.</w:t>
      </w:r>
    </w:p>
    <w:p w14:paraId="7EE0D384" w14:textId="77777777" w:rsidR="0085423A" w:rsidRPr="00316508" w:rsidRDefault="0085423A" w:rsidP="000F48F9">
      <w:pPr>
        <w:ind w:left="720"/>
        <w:rPr>
          <w:rFonts w:ascii="Aptos" w:hAnsi="Aptos"/>
          <w:sz w:val="24"/>
          <w:szCs w:val="24"/>
        </w:rPr>
      </w:pPr>
    </w:p>
    <w:p w14:paraId="121F5EC0" w14:textId="41637769" w:rsidR="001534D3" w:rsidRPr="00316508" w:rsidRDefault="00A458BE" w:rsidP="000F48F9">
      <w:pPr>
        <w:tabs>
          <w:tab w:val="left" w:pos="7470"/>
        </w:tabs>
        <w:ind w:left="360"/>
        <w:rPr>
          <w:rFonts w:ascii="Aptos" w:hAnsi="Aptos"/>
          <w:sz w:val="24"/>
          <w:szCs w:val="24"/>
        </w:rPr>
      </w:pPr>
      <w:r w:rsidRPr="00316508">
        <w:rPr>
          <w:rFonts w:ascii="Aptos" w:hAnsi="Aptos"/>
          <w:sz w:val="24"/>
          <w:szCs w:val="24"/>
        </w:rPr>
        <w:t>Reclassify a</w:t>
      </w:r>
      <w:r w:rsidR="00B56CAF" w:rsidRPr="00316508">
        <w:rPr>
          <w:rFonts w:ascii="Aptos" w:hAnsi="Aptos"/>
          <w:sz w:val="24"/>
          <w:szCs w:val="24"/>
        </w:rPr>
        <w:t>ccounts r</w:t>
      </w:r>
      <w:r w:rsidR="001534D3" w:rsidRPr="00316508">
        <w:rPr>
          <w:rFonts w:ascii="Aptos" w:hAnsi="Aptos"/>
          <w:sz w:val="24"/>
          <w:szCs w:val="24"/>
        </w:rPr>
        <w:t xml:space="preserve">eceivable recorded with transfer comptroller objects using </w:t>
      </w:r>
      <w:r w:rsidR="00501AE7" w:rsidRPr="00316508">
        <w:rPr>
          <w:rFonts w:ascii="Aptos" w:hAnsi="Aptos"/>
          <w:sz w:val="24"/>
          <w:szCs w:val="24"/>
        </w:rPr>
        <w:t>T-code</w:t>
      </w:r>
      <w:r w:rsidR="001534D3" w:rsidRPr="00316508">
        <w:rPr>
          <w:rFonts w:ascii="Aptos" w:hAnsi="Aptos"/>
          <w:sz w:val="24"/>
          <w:szCs w:val="24"/>
        </w:rPr>
        <w:t xml:space="preserve"> 927 and record</w:t>
      </w:r>
      <w:r w:rsidR="005157CE" w:rsidRPr="00316508">
        <w:rPr>
          <w:rFonts w:ascii="Aptos" w:hAnsi="Aptos"/>
          <w:sz w:val="24"/>
          <w:szCs w:val="24"/>
        </w:rPr>
        <w:t xml:space="preserve"> as</w:t>
      </w:r>
      <w:r w:rsidR="001534D3" w:rsidRPr="00316508">
        <w:rPr>
          <w:rFonts w:ascii="Aptos" w:hAnsi="Aptos"/>
          <w:sz w:val="24"/>
          <w:szCs w:val="24"/>
        </w:rPr>
        <w:t xml:space="preserve"> a </w:t>
      </w:r>
      <w:r w:rsidR="001534D3" w:rsidRPr="00316508">
        <w:rPr>
          <w:rFonts w:ascii="Aptos" w:hAnsi="Aptos"/>
          <w:i/>
          <w:sz w:val="24"/>
          <w:szCs w:val="24"/>
        </w:rPr>
        <w:t>Due from Other Agencies</w:t>
      </w:r>
      <w:r w:rsidR="001534D3" w:rsidRPr="00316508">
        <w:rPr>
          <w:rFonts w:ascii="Aptos" w:hAnsi="Aptos"/>
          <w:sz w:val="24"/>
          <w:szCs w:val="24"/>
        </w:rPr>
        <w:t xml:space="preserve"> with </w:t>
      </w:r>
      <w:r w:rsidR="00501AE7" w:rsidRPr="00316508">
        <w:rPr>
          <w:rFonts w:ascii="Aptos" w:hAnsi="Aptos"/>
          <w:sz w:val="24"/>
          <w:szCs w:val="24"/>
        </w:rPr>
        <w:t>T-code</w:t>
      </w:r>
      <w:r w:rsidR="001534D3" w:rsidRPr="00316508">
        <w:rPr>
          <w:rFonts w:ascii="Aptos" w:hAnsi="Aptos"/>
          <w:sz w:val="24"/>
          <w:szCs w:val="24"/>
        </w:rPr>
        <w:t xml:space="preserve"> 920.</w:t>
      </w:r>
      <w:r w:rsidR="00D30FEE" w:rsidRPr="00316508">
        <w:rPr>
          <w:rFonts w:ascii="Aptos" w:hAnsi="Aptos"/>
          <w:sz w:val="24"/>
          <w:szCs w:val="24"/>
        </w:rPr>
        <w:t xml:space="preserve"> </w:t>
      </w:r>
      <w:r w:rsidR="001534D3" w:rsidRPr="00316508">
        <w:rPr>
          <w:rFonts w:ascii="Aptos" w:hAnsi="Aptos"/>
          <w:sz w:val="24"/>
          <w:szCs w:val="24"/>
        </w:rPr>
        <w:t xml:space="preserve">The </w:t>
      </w:r>
      <w:r w:rsidR="003130ED" w:rsidRPr="00316508">
        <w:rPr>
          <w:rFonts w:ascii="Aptos" w:hAnsi="Aptos"/>
          <w:sz w:val="24"/>
          <w:szCs w:val="24"/>
        </w:rPr>
        <w:t>other</w:t>
      </w:r>
      <w:r w:rsidR="001534D3" w:rsidRPr="00316508">
        <w:rPr>
          <w:rFonts w:ascii="Aptos" w:hAnsi="Aptos"/>
          <w:sz w:val="24"/>
          <w:szCs w:val="24"/>
        </w:rPr>
        <w:t xml:space="preserve"> agency </w:t>
      </w:r>
      <w:r w:rsidR="003130ED" w:rsidRPr="00316508">
        <w:rPr>
          <w:rFonts w:ascii="Aptos" w:hAnsi="Aptos"/>
          <w:sz w:val="24"/>
          <w:szCs w:val="24"/>
        </w:rPr>
        <w:t xml:space="preserve">involved in the transaction </w:t>
      </w:r>
      <w:r w:rsidR="001534D3" w:rsidRPr="00316508">
        <w:rPr>
          <w:rFonts w:ascii="Aptos" w:hAnsi="Aptos"/>
          <w:sz w:val="24"/>
          <w:szCs w:val="24"/>
        </w:rPr>
        <w:t xml:space="preserve">records a </w:t>
      </w:r>
      <w:r w:rsidR="001534D3" w:rsidRPr="00316508">
        <w:rPr>
          <w:rFonts w:ascii="Aptos" w:hAnsi="Aptos"/>
          <w:i/>
          <w:sz w:val="24"/>
          <w:szCs w:val="24"/>
        </w:rPr>
        <w:t xml:space="preserve">Due to </w:t>
      </w:r>
      <w:r w:rsidR="005157CE" w:rsidRPr="00316508">
        <w:rPr>
          <w:rFonts w:ascii="Aptos" w:hAnsi="Aptos"/>
          <w:i/>
          <w:sz w:val="24"/>
          <w:szCs w:val="24"/>
        </w:rPr>
        <w:t>Other Agencies</w:t>
      </w:r>
      <w:r w:rsidR="005157CE" w:rsidRPr="00316508">
        <w:rPr>
          <w:rFonts w:ascii="Aptos" w:hAnsi="Aptos"/>
          <w:sz w:val="24"/>
          <w:szCs w:val="24"/>
        </w:rPr>
        <w:t xml:space="preserve"> with T-code 919.</w:t>
      </w:r>
    </w:p>
    <w:p w14:paraId="58829F86" w14:textId="77777777" w:rsidR="00D35837" w:rsidRPr="00316508" w:rsidRDefault="00D35837" w:rsidP="000F48F9">
      <w:pPr>
        <w:ind w:left="1440" w:hanging="360"/>
        <w:rPr>
          <w:rFonts w:ascii="Aptos" w:hAnsi="Aptos"/>
          <w:sz w:val="24"/>
          <w:szCs w:val="24"/>
        </w:rPr>
      </w:pPr>
    </w:p>
    <w:p w14:paraId="262EC53A" w14:textId="77777777" w:rsidR="001534D3" w:rsidRPr="00316508" w:rsidRDefault="001534D3" w:rsidP="000F48F9">
      <w:pPr>
        <w:ind w:left="1080" w:hanging="360"/>
        <w:rPr>
          <w:rFonts w:ascii="Aptos" w:hAnsi="Aptos"/>
          <w:sz w:val="24"/>
          <w:szCs w:val="24"/>
        </w:rPr>
      </w:pPr>
      <w:r w:rsidRPr="00316508">
        <w:rPr>
          <w:rFonts w:ascii="Aptos" w:hAnsi="Aptos"/>
          <w:sz w:val="24"/>
          <w:szCs w:val="24"/>
        </w:rPr>
        <w:t>a.</w:t>
      </w:r>
      <w:r w:rsidRPr="00316508">
        <w:rPr>
          <w:rFonts w:ascii="Aptos" w:hAnsi="Aptos"/>
          <w:sz w:val="24"/>
          <w:szCs w:val="24"/>
        </w:rPr>
        <w:tab/>
        <w:t xml:space="preserve">Does </w:t>
      </w:r>
      <w:r w:rsidR="00B95D5C" w:rsidRPr="00316508">
        <w:rPr>
          <w:rFonts w:ascii="Aptos" w:hAnsi="Aptos"/>
          <w:sz w:val="24"/>
          <w:szCs w:val="24"/>
        </w:rPr>
        <w:t xml:space="preserve">GL </w:t>
      </w:r>
      <w:r w:rsidRPr="00316508">
        <w:rPr>
          <w:rFonts w:ascii="Aptos" w:hAnsi="Aptos"/>
          <w:sz w:val="24"/>
          <w:szCs w:val="24"/>
        </w:rPr>
        <w:t xml:space="preserve">account 0586, </w:t>
      </w:r>
      <w:r w:rsidRPr="00316508">
        <w:rPr>
          <w:rFonts w:ascii="Aptos" w:hAnsi="Aptos"/>
          <w:i/>
          <w:sz w:val="24"/>
          <w:szCs w:val="24"/>
        </w:rPr>
        <w:t>Due from Other Funds/Agencies</w:t>
      </w:r>
      <w:r w:rsidRPr="00316508">
        <w:rPr>
          <w:rFonts w:ascii="Aptos" w:hAnsi="Aptos"/>
          <w:sz w:val="24"/>
          <w:szCs w:val="24"/>
        </w:rPr>
        <w:t xml:space="preserve">, equal </w:t>
      </w:r>
      <w:r w:rsidR="00B95D5C" w:rsidRPr="00316508">
        <w:rPr>
          <w:rFonts w:ascii="Aptos" w:hAnsi="Aptos"/>
          <w:sz w:val="24"/>
          <w:szCs w:val="24"/>
        </w:rPr>
        <w:t xml:space="preserve">GL account </w:t>
      </w:r>
      <w:r w:rsidRPr="00316508">
        <w:rPr>
          <w:rFonts w:ascii="Aptos" w:hAnsi="Aptos"/>
          <w:sz w:val="24"/>
          <w:szCs w:val="24"/>
        </w:rPr>
        <w:t xml:space="preserve">1532, </w:t>
      </w:r>
      <w:r w:rsidRPr="00316508">
        <w:rPr>
          <w:rFonts w:ascii="Aptos" w:hAnsi="Aptos"/>
          <w:i/>
          <w:sz w:val="24"/>
          <w:szCs w:val="24"/>
        </w:rPr>
        <w:t>Due to Other Fund</w:t>
      </w:r>
      <w:r w:rsidR="003130ED" w:rsidRPr="00316508">
        <w:rPr>
          <w:rFonts w:ascii="Aptos" w:hAnsi="Aptos"/>
          <w:i/>
          <w:sz w:val="24"/>
          <w:szCs w:val="24"/>
        </w:rPr>
        <w:t>s/Agencies</w:t>
      </w:r>
      <w:r w:rsidR="003130ED" w:rsidRPr="00316508">
        <w:rPr>
          <w:rFonts w:ascii="Aptos" w:hAnsi="Aptos"/>
          <w:sz w:val="24"/>
          <w:szCs w:val="24"/>
        </w:rPr>
        <w:t xml:space="preserve">? (Use the </w:t>
      </w:r>
      <w:r w:rsidR="003130ED" w:rsidRPr="00316508">
        <w:rPr>
          <w:rFonts w:ascii="Aptos" w:hAnsi="Aptos"/>
          <w:i/>
          <w:sz w:val="24"/>
          <w:szCs w:val="24"/>
        </w:rPr>
        <w:t>Statewide Balancing Report</w:t>
      </w:r>
      <w:r w:rsidR="003130ED" w:rsidRPr="00316508">
        <w:rPr>
          <w:rFonts w:ascii="Aptos" w:hAnsi="Aptos"/>
          <w:sz w:val="24"/>
          <w:szCs w:val="24"/>
        </w:rPr>
        <w:t xml:space="preserve"> to review</w:t>
      </w:r>
      <w:r w:rsidRPr="00316508">
        <w:rPr>
          <w:rFonts w:ascii="Aptos" w:hAnsi="Aptos"/>
          <w:sz w:val="24"/>
          <w:szCs w:val="24"/>
        </w:rPr>
        <w:t>.)</w:t>
      </w:r>
      <w:r w:rsidR="00D30FEE" w:rsidRPr="00316508">
        <w:rPr>
          <w:rFonts w:ascii="Aptos" w:hAnsi="Aptos"/>
          <w:sz w:val="24"/>
          <w:szCs w:val="24"/>
        </w:rPr>
        <w:t xml:space="preserve"> </w:t>
      </w:r>
      <w:r w:rsidRPr="00316508">
        <w:rPr>
          <w:rFonts w:ascii="Aptos" w:hAnsi="Aptos"/>
          <w:sz w:val="24"/>
          <w:szCs w:val="24"/>
        </w:rPr>
        <w:t>Are the balances correct?</w:t>
      </w:r>
    </w:p>
    <w:p w14:paraId="6B510AF9" w14:textId="77777777" w:rsidR="001534D3" w:rsidRPr="00316508" w:rsidRDefault="001534D3" w:rsidP="000F48F9">
      <w:pPr>
        <w:ind w:left="1080" w:right="2520" w:hanging="360"/>
        <w:rPr>
          <w:rFonts w:ascii="Aptos" w:hAnsi="Aptos"/>
          <w:sz w:val="24"/>
          <w:szCs w:val="24"/>
        </w:rPr>
      </w:pPr>
    </w:p>
    <w:p w14:paraId="1F1EE88C" w14:textId="386E5405" w:rsidR="001534D3" w:rsidRPr="00316508" w:rsidRDefault="001534D3" w:rsidP="000F48F9">
      <w:pPr>
        <w:ind w:left="1080" w:hanging="360"/>
        <w:rPr>
          <w:rFonts w:ascii="Aptos" w:hAnsi="Aptos"/>
          <w:sz w:val="24"/>
          <w:szCs w:val="24"/>
        </w:rPr>
      </w:pPr>
      <w:r w:rsidRPr="00316508">
        <w:rPr>
          <w:rFonts w:ascii="Aptos" w:hAnsi="Aptos"/>
          <w:sz w:val="24"/>
          <w:szCs w:val="24"/>
        </w:rPr>
        <w:t>b.</w:t>
      </w:r>
      <w:r w:rsidRPr="00316508">
        <w:rPr>
          <w:rFonts w:ascii="Aptos" w:hAnsi="Aptos"/>
          <w:sz w:val="24"/>
          <w:szCs w:val="24"/>
        </w:rPr>
        <w:tab/>
      </w:r>
      <w:r w:rsidR="003B07A2" w:rsidRPr="00316508">
        <w:rPr>
          <w:rFonts w:ascii="Aptos" w:hAnsi="Aptos"/>
          <w:sz w:val="24"/>
          <w:szCs w:val="24"/>
        </w:rPr>
        <w:t>A</w:t>
      </w:r>
      <w:r w:rsidR="000851AE" w:rsidRPr="00316508">
        <w:rPr>
          <w:rFonts w:ascii="Aptos" w:hAnsi="Aptos"/>
          <w:sz w:val="24"/>
          <w:szCs w:val="24"/>
        </w:rPr>
        <w:t xml:space="preserve">re </w:t>
      </w:r>
      <w:r w:rsidRPr="00316508">
        <w:rPr>
          <w:rFonts w:ascii="Aptos" w:hAnsi="Aptos"/>
          <w:sz w:val="24"/>
          <w:szCs w:val="24"/>
        </w:rPr>
        <w:t xml:space="preserve">the </w:t>
      </w:r>
      <w:r w:rsidR="003B07A2" w:rsidRPr="00316508">
        <w:rPr>
          <w:rFonts w:ascii="Aptos" w:hAnsi="Aptos"/>
          <w:sz w:val="24"/>
          <w:szCs w:val="24"/>
        </w:rPr>
        <w:t>other</w:t>
      </w:r>
      <w:r w:rsidRPr="00316508">
        <w:rPr>
          <w:rFonts w:ascii="Aptos" w:hAnsi="Aptos"/>
          <w:sz w:val="24"/>
          <w:szCs w:val="24"/>
        </w:rPr>
        <w:t xml:space="preserve"> agency and fund properly ident</w:t>
      </w:r>
      <w:r w:rsidR="003130ED" w:rsidRPr="00316508">
        <w:rPr>
          <w:rFonts w:ascii="Aptos" w:hAnsi="Aptos"/>
          <w:sz w:val="24"/>
          <w:szCs w:val="24"/>
        </w:rPr>
        <w:t xml:space="preserve">ified </w:t>
      </w:r>
      <w:r w:rsidR="003B07A2" w:rsidRPr="00316508">
        <w:rPr>
          <w:rFonts w:ascii="Aptos" w:hAnsi="Aptos"/>
          <w:sz w:val="24"/>
          <w:szCs w:val="24"/>
        </w:rPr>
        <w:t>by</w:t>
      </w:r>
      <w:r w:rsidR="003130ED" w:rsidRPr="00316508">
        <w:rPr>
          <w:rFonts w:ascii="Aptos" w:hAnsi="Aptos"/>
          <w:sz w:val="24"/>
          <w:szCs w:val="24"/>
        </w:rPr>
        <w:t xml:space="preserve"> the </w:t>
      </w:r>
      <w:r w:rsidR="00DC2DAB" w:rsidRPr="00316508">
        <w:rPr>
          <w:rFonts w:ascii="Aptos" w:hAnsi="Aptos"/>
          <w:sz w:val="24"/>
          <w:szCs w:val="24"/>
        </w:rPr>
        <w:t>A</w:t>
      </w:r>
      <w:r w:rsidRPr="00316508">
        <w:rPr>
          <w:rFonts w:ascii="Aptos" w:hAnsi="Aptos"/>
          <w:sz w:val="24"/>
          <w:szCs w:val="24"/>
        </w:rPr>
        <w:t xml:space="preserve">GL </w:t>
      </w:r>
      <w:r w:rsidR="003B07A2" w:rsidRPr="00316508">
        <w:rPr>
          <w:rFonts w:ascii="Aptos" w:hAnsi="Aptos"/>
          <w:sz w:val="24"/>
          <w:szCs w:val="24"/>
        </w:rPr>
        <w:t>number</w:t>
      </w:r>
      <w:r w:rsidRPr="00316508">
        <w:rPr>
          <w:rFonts w:ascii="Aptos" w:hAnsi="Aptos"/>
          <w:sz w:val="24"/>
          <w:szCs w:val="24"/>
        </w:rPr>
        <w:t>?</w:t>
      </w:r>
      <w:r w:rsidR="00D30FEE" w:rsidRPr="00316508">
        <w:rPr>
          <w:rFonts w:ascii="Aptos" w:hAnsi="Aptos"/>
          <w:sz w:val="24"/>
          <w:szCs w:val="24"/>
        </w:rPr>
        <w:t xml:space="preserve"> </w:t>
      </w:r>
      <w:r w:rsidRPr="00316508">
        <w:rPr>
          <w:rFonts w:ascii="Aptos" w:hAnsi="Aptos"/>
          <w:sz w:val="24"/>
          <w:szCs w:val="24"/>
        </w:rPr>
        <w:t>(Example transactions are provided in Chapter C.)</w:t>
      </w:r>
    </w:p>
    <w:p w14:paraId="7FCC0086" w14:textId="77777777" w:rsidR="001534D3" w:rsidRPr="00316508" w:rsidRDefault="001534D3" w:rsidP="000F48F9">
      <w:pPr>
        <w:ind w:left="1080" w:right="2520" w:hanging="360"/>
        <w:rPr>
          <w:rFonts w:ascii="Aptos" w:hAnsi="Aptos"/>
          <w:sz w:val="24"/>
          <w:szCs w:val="24"/>
        </w:rPr>
      </w:pPr>
    </w:p>
    <w:p w14:paraId="503D0153" w14:textId="277D1D35" w:rsidR="00DA1B54" w:rsidRPr="00316508" w:rsidRDefault="001534D3" w:rsidP="000F48F9">
      <w:pPr>
        <w:spacing w:after="120"/>
        <w:ind w:left="1080" w:hanging="360"/>
        <w:rPr>
          <w:rFonts w:ascii="Aptos" w:hAnsi="Aptos"/>
          <w:sz w:val="24"/>
          <w:szCs w:val="24"/>
        </w:rPr>
      </w:pPr>
      <w:r w:rsidRPr="00316508">
        <w:rPr>
          <w:rFonts w:ascii="Aptos" w:hAnsi="Aptos"/>
          <w:sz w:val="24"/>
          <w:szCs w:val="24"/>
        </w:rPr>
        <w:t>c.</w:t>
      </w:r>
      <w:r w:rsidRPr="00316508">
        <w:rPr>
          <w:rFonts w:ascii="Aptos" w:hAnsi="Aptos"/>
          <w:sz w:val="24"/>
          <w:szCs w:val="24"/>
        </w:rPr>
        <w:tab/>
      </w:r>
      <w:r w:rsidR="003B07A2" w:rsidRPr="00316508">
        <w:rPr>
          <w:rFonts w:ascii="Aptos" w:hAnsi="Aptos"/>
          <w:sz w:val="24"/>
          <w:szCs w:val="24"/>
        </w:rPr>
        <w:t>If the</w:t>
      </w:r>
      <w:r w:rsidR="00777092" w:rsidRPr="00316508">
        <w:rPr>
          <w:rFonts w:ascii="Aptos" w:hAnsi="Aptos"/>
          <w:sz w:val="24"/>
          <w:szCs w:val="24"/>
        </w:rPr>
        <w:t>re are any discrepancies</w:t>
      </w:r>
      <w:r w:rsidR="003B07A2" w:rsidRPr="00316508">
        <w:rPr>
          <w:rFonts w:ascii="Aptos" w:hAnsi="Aptos"/>
          <w:sz w:val="24"/>
          <w:szCs w:val="24"/>
        </w:rPr>
        <w:t>, h</w:t>
      </w:r>
      <w:r w:rsidRPr="00316508">
        <w:rPr>
          <w:rFonts w:ascii="Aptos" w:hAnsi="Aptos"/>
          <w:sz w:val="24"/>
          <w:szCs w:val="24"/>
        </w:rPr>
        <w:t xml:space="preserve">ave you </w:t>
      </w:r>
      <w:r w:rsidR="00777092" w:rsidRPr="00316508">
        <w:rPr>
          <w:rFonts w:ascii="Aptos" w:hAnsi="Aptos"/>
          <w:sz w:val="24"/>
          <w:szCs w:val="24"/>
        </w:rPr>
        <w:t>contacted</w:t>
      </w:r>
      <w:r w:rsidR="003130ED" w:rsidRPr="00316508">
        <w:rPr>
          <w:rFonts w:ascii="Aptos" w:hAnsi="Aptos"/>
          <w:sz w:val="24"/>
          <w:szCs w:val="24"/>
        </w:rPr>
        <w:t xml:space="preserve"> the other agency</w:t>
      </w:r>
      <w:r w:rsidR="00AF66A7" w:rsidRPr="00316508">
        <w:rPr>
          <w:rFonts w:ascii="Aptos" w:hAnsi="Aptos"/>
          <w:sz w:val="24"/>
          <w:szCs w:val="24"/>
        </w:rPr>
        <w:t xml:space="preserve"> to </w:t>
      </w:r>
      <w:r w:rsidR="00777092" w:rsidRPr="00316508">
        <w:rPr>
          <w:rFonts w:ascii="Aptos" w:hAnsi="Aptos"/>
          <w:sz w:val="24"/>
          <w:szCs w:val="24"/>
        </w:rPr>
        <w:t>resolve?</w:t>
      </w:r>
    </w:p>
    <w:p w14:paraId="711BF570" w14:textId="1E3FDE3E" w:rsidR="008169B9" w:rsidRPr="00316508" w:rsidRDefault="008169B9" w:rsidP="000F48F9">
      <w:pPr>
        <w:spacing w:after="120"/>
        <w:ind w:left="1080" w:hanging="360"/>
        <w:rPr>
          <w:rFonts w:ascii="Aptos" w:hAnsi="Aptos"/>
          <w:sz w:val="24"/>
          <w:szCs w:val="24"/>
        </w:rPr>
      </w:pPr>
      <w:r w:rsidRPr="00316508">
        <w:rPr>
          <w:rFonts w:ascii="Aptos" w:hAnsi="Aptos"/>
          <w:sz w:val="24"/>
          <w:szCs w:val="24"/>
        </w:rPr>
        <w:t>d.</w:t>
      </w:r>
      <w:r w:rsidRPr="00316508">
        <w:rPr>
          <w:rFonts w:ascii="Aptos" w:hAnsi="Aptos"/>
          <w:sz w:val="24"/>
          <w:szCs w:val="24"/>
        </w:rPr>
        <w:tab/>
      </w:r>
      <w:r w:rsidR="00861139" w:rsidRPr="00316508">
        <w:rPr>
          <w:rFonts w:ascii="Aptos" w:hAnsi="Aptos"/>
          <w:sz w:val="24"/>
          <w:szCs w:val="24"/>
        </w:rPr>
        <w:t>H</w:t>
      </w:r>
      <w:r w:rsidRPr="00316508">
        <w:rPr>
          <w:rFonts w:ascii="Aptos" w:hAnsi="Aptos"/>
          <w:sz w:val="24"/>
          <w:szCs w:val="24"/>
        </w:rPr>
        <w:t xml:space="preserve">ave you confirmed any amounts in GL 0587 Due From Component Units or </w:t>
      </w:r>
      <w:r w:rsidR="00861139" w:rsidRPr="00316508">
        <w:rPr>
          <w:rFonts w:ascii="Aptos" w:hAnsi="Aptos"/>
          <w:sz w:val="24"/>
          <w:szCs w:val="24"/>
        </w:rPr>
        <w:t>GL1533 Due To Component Units with the associated component unit? Have you resolved any differences?</w:t>
      </w:r>
      <w:r w:rsidR="00A458BE" w:rsidRPr="00316508">
        <w:rPr>
          <w:rFonts w:ascii="Aptos" w:hAnsi="Aptos"/>
          <w:sz w:val="24"/>
          <w:szCs w:val="24"/>
        </w:rPr>
        <w:t xml:space="preserve"> Are amounts</w:t>
      </w:r>
      <w:r w:rsidR="00A7605F" w:rsidRPr="00316508">
        <w:rPr>
          <w:rFonts w:ascii="Aptos" w:hAnsi="Aptos"/>
          <w:sz w:val="24"/>
          <w:szCs w:val="24"/>
        </w:rPr>
        <w:t>,</w:t>
      </w:r>
      <w:r w:rsidR="00A458BE" w:rsidRPr="00316508">
        <w:rPr>
          <w:rFonts w:ascii="Aptos" w:hAnsi="Aptos"/>
          <w:sz w:val="24"/>
          <w:szCs w:val="24"/>
        </w:rPr>
        <w:t xml:space="preserve"> </w:t>
      </w:r>
      <w:r w:rsidR="00A7605F" w:rsidRPr="00316508">
        <w:rPr>
          <w:rFonts w:ascii="Aptos" w:hAnsi="Aptos"/>
          <w:sz w:val="24"/>
          <w:szCs w:val="24"/>
        </w:rPr>
        <w:t xml:space="preserve">in aggregate, </w:t>
      </w:r>
      <w:r w:rsidR="00A458BE" w:rsidRPr="00316508">
        <w:rPr>
          <w:rFonts w:ascii="Aptos" w:hAnsi="Aptos"/>
          <w:sz w:val="24"/>
          <w:szCs w:val="24"/>
        </w:rPr>
        <w:t>less than $100,000</w:t>
      </w:r>
      <w:r w:rsidR="00340D90" w:rsidRPr="00316508">
        <w:rPr>
          <w:rFonts w:ascii="Aptos" w:hAnsi="Aptos"/>
          <w:sz w:val="24"/>
          <w:szCs w:val="24"/>
        </w:rPr>
        <w:t xml:space="preserve"> (unless an exception applies)</w:t>
      </w:r>
      <w:r w:rsidR="00A458BE" w:rsidRPr="00316508">
        <w:rPr>
          <w:rFonts w:ascii="Aptos" w:hAnsi="Aptos"/>
          <w:sz w:val="24"/>
          <w:szCs w:val="24"/>
        </w:rPr>
        <w:t xml:space="preserve"> reported as accounts receivable or payable?</w:t>
      </w:r>
    </w:p>
    <w:p w14:paraId="4F68B5AD" w14:textId="6CB8D8C5" w:rsidR="001534D3" w:rsidRPr="00316508" w:rsidRDefault="001534D3" w:rsidP="00316508">
      <w:pPr>
        <w:pStyle w:val="ListParagraph"/>
        <w:numPr>
          <w:ilvl w:val="0"/>
          <w:numId w:val="37"/>
        </w:numPr>
        <w:ind w:left="360" w:right="252" w:hanging="360"/>
        <w:rPr>
          <w:rFonts w:ascii="Montserrat Medium" w:hAnsi="Montserrat Medium"/>
          <w:b/>
          <w:sz w:val="28"/>
          <w:szCs w:val="28"/>
        </w:rPr>
      </w:pPr>
      <w:r w:rsidRPr="00316508">
        <w:rPr>
          <w:rFonts w:ascii="Montserrat Medium" w:hAnsi="Montserrat Medium"/>
          <w:b/>
          <w:sz w:val="28"/>
          <w:szCs w:val="28"/>
        </w:rPr>
        <w:t>A</w:t>
      </w:r>
      <w:r w:rsidR="004E2860">
        <w:rPr>
          <w:rFonts w:ascii="Montserrat Medium" w:hAnsi="Montserrat Medium"/>
          <w:b/>
          <w:sz w:val="28"/>
          <w:szCs w:val="28"/>
        </w:rPr>
        <w:t>dvances</w:t>
      </w:r>
    </w:p>
    <w:p w14:paraId="7F0E9698" w14:textId="77777777" w:rsidR="001534D3" w:rsidRPr="00F06209" w:rsidRDefault="001534D3" w:rsidP="000F48F9">
      <w:pPr>
        <w:ind w:right="2520"/>
        <w:rPr>
          <w:sz w:val="10"/>
          <w:szCs w:val="10"/>
        </w:rPr>
      </w:pPr>
    </w:p>
    <w:p w14:paraId="6DB442DF" w14:textId="6017C2BB" w:rsidR="001534D3" w:rsidRPr="00316508" w:rsidRDefault="001534D3" w:rsidP="000F48F9">
      <w:pPr>
        <w:ind w:left="360"/>
        <w:rPr>
          <w:rFonts w:ascii="Aptos" w:hAnsi="Aptos"/>
          <w:sz w:val="24"/>
          <w:szCs w:val="24"/>
        </w:rPr>
      </w:pPr>
      <w:r w:rsidRPr="00316508">
        <w:rPr>
          <w:rFonts w:ascii="Aptos" w:hAnsi="Aptos"/>
          <w:sz w:val="24"/>
          <w:szCs w:val="24"/>
        </w:rPr>
        <w:t xml:space="preserve">Advances to and from other funds/agencies are long-term amounts owed by one fund to another fund within an agency or </w:t>
      </w:r>
      <w:r w:rsidR="00AF66A7" w:rsidRPr="00316508">
        <w:rPr>
          <w:rFonts w:ascii="Aptos" w:hAnsi="Aptos"/>
          <w:sz w:val="24"/>
          <w:szCs w:val="24"/>
        </w:rPr>
        <w:t xml:space="preserve">by </w:t>
      </w:r>
      <w:r w:rsidRPr="00316508">
        <w:rPr>
          <w:rFonts w:ascii="Aptos" w:hAnsi="Aptos"/>
          <w:sz w:val="24"/>
          <w:szCs w:val="24"/>
        </w:rPr>
        <w:t>one state agency to another.</w:t>
      </w:r>
      <w:r w:rsidR="00D30FEE" w:rsidRPr="00316508">
        <w:rPr>
          <w:rFonts w:ascii="Aptos" w:hAnsi="Aptos"/>
          <w:sz w:val="24"/>
          <w:szCs w:val="24"/>
        </w:rPr>
        <w:t xml:space="preserve"> </w:t>
      </w:r>
      <w:r w:rsidR="00A458BE" w:rsidRPr="00316508">
        <w:rPr>
          <w:rFonts w:ascii="Aptos" w:hAnsi="Aptos"/>
          <w:sz w:val="24"/>
          <w:szCs w:val="24"/>
        </w:rPr>
        <w:t>Record a</w:t>
      </w:r>
      <w:r w:rsidRPr="00316508">
        <w:rPr>
          <w:rFonts w:ascii="Aptos" w:hAnsi="Aptos"/>
          <w:sz w:val="24"/>
          <w:szCs w:val="24"/>
        </w:rPr>
        <w:t>dvances in the fund(s) involved and not in the Government-wide Reporting Fund.</w:t>
      </w:r>
      <w:r w:rsidR="00D30FEE" w:rsidRPr="00316508">
        <w:rPr>
          <w:rFonts w:ascii="Aptos" w:hAnsi="Aptos"/>
          <w:sz w:val="24"/>
          <w:szCs w:val="24"/>
        </w:rPr>
        <w:t xml:space="preserve"> </w:t>
      </w:r>
      <w:r w:rsidRPr="00316508">
        <w:rPr>
          <w:rFonts w:ascii="Aptos" w:hAnsi="Aptos"/>
          <w:sz w:val="24"/>
          <w:szCs w:val="24"/>
        </w:rPr>
        <w:t xml:space="preserve">In R*STARS, </w:t>
      </w:r>
      <w:r w:rsidR="00340D90" w:rsidRPr="00316508">
        <w:rPr>
          <w:rFonts w:ascii="Aptos" w:hAnsi="Aptos"/>
          <w:sz w:val="24"/>
          <w:szCs w:val="24"/>
        </w:rPr>
        <w:t>record a</w:t>
      </w:r>
      <w:r w:rsidRPr="00316508">
        <w:rPr>
          <w:rFonts w:ascii="Aptos" w:hAnsi="Aptos"/>
          <w:sz w:val="24"/>
          <w:szCs w:val="24"/>
        </w:rPr>
        <w:t>dvances to other funds/agencies in GL account 0950</w:t>
      </w:r>
      <w:r w:rsidR="00A458BE" w:rsidRPr="00316508">
        <w:rPr>
          <w:rFonts w:ascii="Aptos" w:hAnsi="Aptos"/>
          <w:sz w:val="24"/>
          <w:szCs w:val="24"/>
        </w:rPr>
        <w:t xml:space="preserve">, </w:t>
      </w:r>
      <w:r w:rsidR="00340D90" w:rsidRPr="00316508">
        <w:rPr>
          <w:rFonts w:ascii="Aptos" w:hAnsi="Aptos"/>
          <w:sz w:val="24"/>
          <w:szCs w:val="24"/>
        </w:rPr>
        <w:t>a</w:t>
      </w:r>
      <w:r w:rsidR="00861139" w:rsidRPr="00316508">
        <w:rPr>
          <w:rFonts w:ascii="Aptos" w:hAnsi="Aptos"/>
          <w:sz w:val="24"/>
          <w:szCs w:val="24"/>
        </w:rPr>
        <w:t xml:space="preserve">dvances </w:t>
      </w:r>
      <w:r w:rsidR="00340D90" w:rsidRPr="00316508">
        <w:rPr>
          <w:rFonts w:ascii="Aptos" w:hAnsi="Aptos"/>
          <w:sz w:val="24"/>
          <w:szCs w:val="24"/>
        </w:rPr>
        <w:t>t</w:t>
      </w:r>
      <w:r w:rsidR="00861139" w:rsidRPr="00316508">
        <w:rPr>
          <w:rFonts w:ascii="Aptos" w:hAnsi="Aptos"/>
          <w:sz w:val="24"/>
          <w:szCs w:val="24"/>
        </w:rPr>
        <w:t xml:space="preserve">o </w:t>
      </w:r>
      <w:r w:rsidR="00340D90" w:rsidRPr="00316508">
        <w:rPr>
          <w:rFonts w:ascii="Aptos" w:hAnsi="Aptos"/>
          <w:sz w:val="24"/>
          <w:szCs w:val="24"/>
        </w:rPr>
        <w:t>c</w:t>
      </w:r>
      <w:r w:rsidR="00D85EFE" w:rsidRPr="00316508">
        <w:rPr>
          <w:rFonts w:ascii="Aptos" w:hAnsi="Aptos"/>
          <w:sz w:val="24"/>
          <w:szCs w:val="24"/>
        </w:rPr>
        <w:t xml:space="preserve">omponent </w:t>
      </w:r>
      <w:r w:rsidR="00340D90" w:rsidRPr="00316508">
        <w:rPr>
          <w:rFonts w:ascii="Aptos" w:hAnsi="Aptos"/>
          <w:sz w:val="24"/>
          <w:szCs w:val="24"/>
        </w:rPr>
        <w:t>u</w:t>
      </w:r>
      <w:r w:rsidR="00D85EFE" w:rsidRPr="00316508">
        <w:rPr>
          <w:rFonts w:ascii="Aptos" w:hAnsi="Aptos"/>
          <w:sz w:val="24"/>
          <w:szCs w:val="24"/>
        </w:rPr>
        <w:t>nits in GL account 0951</w:t>
      </w:r>
      <w:r w:rsidR="00A458BE" w:rsidRPr="00316508">
        <w:rPr>
          <w:rFonts w:ascii="Aptos" w:hAnsi="Aptos"/>
          <w:sz w:val="24"/>
          <w:szCs w:val="24"/>
        </w:rPr>
        <w:t>,</w:t>
      </w:r>
      <w:r w:rsidR="00D85EFE" w:rsidRPr="00316508">
        <w:rPr>
          <w:rFonts w:ascii="Aptos" w:hAnsi="Aptos"/>
          <w:sz w:val="24"/>
          <w:szCs w:val="24"/>
        </w:rPr>
        <w:t xml:space="preserve"> </w:t>
      </w:r>
      <w:r w:rsidR="00340D90" w:rsidRPr="00316508">
        <w:rPr>
          <w:rFonts w:ascii="Aptos" w:hAnsi="Aptos"/>
          <w:sz w:val="24"/>
          <w:szCs w:val="24"/>
        </w:rPr>
        <w:t xml:space="preserve">advances from other funds/agencies in GL account 1800, </w:t>
      </w:r>
      <w:r w:rsidR="00D85EFE" w:rsidRPr="00316508">
        <w:rPr>
          <w:rFonts w:ascii="Aptos" w:hAnsi="Aptos"/>
          <w:sz w:val="24"/>
          <w:szCs w:val="24"/>
        </w:rPr>
        <w:t xml:space="preserve">and </w:t>
      </w:r>
      <w:r w:rsidR="00340D90" w:rsidRPr="00316508">
        <w:rPr>
          <w:rFonts w:ascii="Aptos" w:hAnsi="Aptos"/>
          <w:sz w:val="24"/>
          <w:szCs w:val="24"/>
        </w:rPr>
        <w:t>a</w:t>
      </w:r>
      <w:r w:rsidR="00D85EFE" w:rsidRPr="00316508">
        <w:rPr>
          <w:rFonts w:ascii="Aptos" w:hAnsi="Aptos"/>
          <w:sz w:val="24"/>
          <w:szCs w:val="24"/>
        </w:rPr>
        <w:t xml:space="preserve">dvances </w:t>
      </w:r>
      <w:r w:rsidR="00340D90" w:rsidRPr="00316508">
        <w:rPr>
          <w:rFonts w:ascii="Aptos" w:hAnsi="Aptos"/>
          <w:sz w:val="24"/>
          <w:szCs w:val="24"/>
        </w:rPr>
        <w:t>f</w:t>
      </w:r>
      <w:r w:rsidR="00D85EFE" w:rsidRPr="00316508">
        <w:rPr>
          <w:rFonts w:ascii="Aptos" w:hAnsi="Aptos"/>
          <w:sz w:val="24"/>
          <w:szCs w:val="24"/>
        </w:rPr>
        <w:t xml:space="preserve">rom </w:t>
      </w:r>
      <w:r w:rsidR="00340D90" w:rsidRPr="00316508">
        <w:rPr>
          <w:rFonts w:ascii="Aptos" w:hAnsi="Aptos"/>
          <w:sz w:val="24"/>
          <w:szCs w:val="24"/>
        </w:rPr>
        <w:t>c</w:t>
      </w:r>
      <w:r w:rsidR="00D85EFE" w:rsidRPr="00316508">
        <w:rPr>
          <w:rFonts w:ascii="Aptos" w:hAnsi="Aptos"/>
          <w:sz w:val="24"/>
          <w:szCs w:val="24"/>
        </w:rPr>
        <w:t xml:space="preserve">omponent </w:t>
      </w:r>
      <w:r w:rsidR="00340D90" w:rsidRPr="00316508">
        <w:rPr>
          <w:rFonts w:ascii="Aptos" w:hAnsi="Aptos"/>
          <w:sz w:val="24"/>
          <w:szCs w:val="24"/>
        </w:rPr>
        <w:t>u</w:t>
      </w:r>
      <w:r w:rsidR="00D85EFE" w:rsidRPr="00316508">
        <w:rPr>
          <w:rFonts w:ascii="Aptos" w:hAnsi="Aptos"/>
          <w:sz w:val="24"/>
          <w:szCs w:val="24"/>
        </w:rPr>
        <w:t>nits in GL 1805.</w:t>
      </w:r>
      <w:r w:rsidR="00AA2D3A" w:rsidRPr="00316508">
        <w:rPr>
          <w:rFonts w:ascii="Aptos" w:hAnsi="Aptos"/>
          <w:sz w:val="24"/>
          <w:szCs w:val="24"/>
        </w:rPr>
        <w:t xml:space="preserve"> Component units are identified </w:t>
      </w:r>
      <w:r w:rsidR="00DC2DAB" w:rsidRPr="00316508">
        <w:rPr>
          <w:rFonts w:ascii="Aptos" w:hAnsi="Aptos"/>
          <w:sz w:val="24"/>
          <w:szCs w:val="24"/>
        </w:rPr>
        <w:t>in Chapter B, Section</w:t>
      </w:r>
      <w:r w:rsidR="00AA2D3A" w:rsidRPr="00316508">
        <w:rPr>
          <w:rFonts w:ascii="Aptos" w:hAnsi="Aptos"/>
          <w:sz w:val="24"/>
          <w:szCs w:val="24"/>
        </w:rPr>
        <w:t xml:space="preserve"> B.6.</w:t>
      </w:r>
    </w:p>
    <w:p w14:paraId="37765661" w14:textId="77777777" w:rsidR="001534D3" w:rsidRPr="00316508" w:rsidRDefault="001534D3" w:rsidP="000F48F9">
      <w:pPr>
        <w:ind w:left="360"/>
        <w:rPr>
          <w:rFonts w:ascii="Aptos" w:hAnsi="Aptos"/>
          <w:sz w:val="24"/>
          <w:szCs w:val="24"/>
        </w:rPr>
      </w:pPr>
    </w:p>
    <w:p w14:paraId="51DC9A55" w14:textId="5DB9BCED" w:rsidR="00BA518D" w:rsidRPr="00316508" w:rsidRDefault="002575D0" w:rsidP="000F48F9">
      <w:pPr>
        <w:ind w:left="360"/>
        <w:rPr>
          <w:rFonts w:ascii="Aptos" w:hAnsi="Aptos"/>
          <w:sz w:val="24"/>
          <w:szCs w:val="24"/>
        </w:rPr>
      </w:pPr>
      <w:r w:rsidRPr="00316508">
        <w:rPr>
          <w:rFonts w:ascii="Aptos" w:hAnsi="Aptos"/>
          <w:sz w:val="24"/>
          <w:szCs w:val="24"/>
        </w:rPr>
        <w:lastRenderedPageBreak/>
        <w:t>Advance</w:t>
      </w:r>
      <w:r w:rsidR="007351AD" w:rsidRPr="00316508">
        <w:rPr>
          <w:rFonts w:ascii="Aptos" w:hAnsi="Aptos"/>
          <w:sz w:val="24"/>
          <w:szCs w:val="24"/>
        </w:rPr>
        <w:t>s</w:t>
      </w:r>
      <w:r w:rsidRPr="00316508">
        <w:rPr>
          <w:rFonts w:ascii="Aptos" w:hAnsi="Aptos"/>
          <w:sz w:val="24"/>
          <w:szCs w:val="24"/>
        </w:rPr>
        <w:t xml:space="preserve"> to/advances </w:t>
      </w:r>
      <w:r w:rsidR="001534D3" w:rsidRPr="00316508">
        <w:rPr>
          <w:rFonts w:ascii="Aptos" w:hAnsi="Aptos"/>
          <w:sz w:val="24"/>
          <w:szCs w:val="24"/>
        </w:rPr>
        <w:t xml:space="preserve">from transactions </w:t>
      </w:r>
      <w:r w:rsidR="00AF66A7" w:rsidRPr="00316508">
        <w:rPr>
          <w:rFonts w:ascii="Aptos" w:hAnsi="Aptos"/>
          <w:sz w:val="24"/>
          <w:szCs w:val="24"/>
        </w:rPr>
        <w:t xml:space="preserve">also </w:t>
      </w:r>
      <w:r w:rsidR="001534D3" w:rsidRPr="00316508">
        <w:rPr>
          <w:rFonts w:ascii="Aptos" w:hAnsi="Aptos"/>
          <w:sz w:val="24"/>
          <w:szCs w:val="24"/>
        </w:rPr>
        <w:t xml:space="preserve">require </w:t>
      </w:r>
      <w:r w:rsidR="00777092" w:rsidRPr="00316508">
        <w:rPr>
          <w:rFonts w:ascii="Aptos" w:hAnsi="Aptos"/>
          <w:sz w:val="24"/>
          <w:szCs w:val="24"/>
        </w:rPr>
        <w:t xml:space="preserve">the use of an eight-digit </w:t>
      </w:r>
      <w:r w:rsidR="00DC2DAB" w:rsidRPr="00316508">
        <w:rPr>
          <w:rFonts w:ascii="Aptos" w:hAnsi="Aptos"/>
          <w:sz w:val="24"/>
          <w:szCs w:val="24"/>
        </w:rPr>
        <w:t>A</w:t>
      </w:r>
      <w:r w:rsidR="00777092" w:rsidRPr="00316508">
        <w:rPr>
          <w:rFonts w:ascii="Aptos" w:hAnsi="Aptos"/>
          <w:sz w:val="24"/>
          <w:szCs w:val="24"/>
        </w:rPr>
        <w:t>GL number. The first three digits designate the other agency involved in the transaction.</w:t>
      </w:r>
      <w:r w:rsidR="00D30FEE" w:rsidRPr="00316508">
        <w:rPr>
          <w:rFonts w:ascii="Aptos" w:hAnsi="Aptos"/>
          <w:sz w:val="24"/>
          <w:szCs w:val="24"/>
        </w:rPr>
        <w:t xml:space="preserve"> </w:t>
      </w:r>
      <w:r w:rsidR="001534D3" w:rsidRPr="00316508">
        <w:rPr>
          <w:rFonts w:ascii="Aptos" w:hAnsi="Aptos"/>
          <w:sz w:val="24"/>
          <w:szCs w:val="24"/>
        </w:rPr>
        <w:t xml:space="preserve">The next four digits </w:t>
      </w:r>
      <w:r w:rsidR="00AF66A7" w:rsidRPr="00316508">
        <w:rPr>
          <w:rFonts w:ascii="Aptos" w:hAnsi="Aptos"/>
          <w:sz w:val="24"/>
          <w:szCs w:val="24"/>
        </w:rPr>
        <w:t xml:space="preserve">designate </w:t>
      </w:r>
      <w:r w:rsidR="001534D3" w:rsidRPr="00316508">
        <w:rPr>
          <w:rFonts w:ascii="Aptos" w:hAnsi="Aptos"/>
          <w:sz w:val="24"/>
          <w:szCs w:val="24"/>
        </w:rPr>
        <w:t>the</w:t>
      </w:r>
      <w:r w:rsidR="00AF66A7" w:rsidRPr="00316508">
        <w:rPr>
          <w:rFonts w:ascii="Aptos" w:hAnsi="Aptos"/>
          <w:sz w:val="24"/>
          <w:szCs w:val="24"/>
        </w:rPr>
        <w:t xml:space="preserve"> other agency’s</w:t>
      </w:r>
      <w:r w:rsidR="001534D3" w:rsidRPr="00316508">
        <w:rPr>
          <w:rFonts w:ascii="Aptos" w:hAnsi="Aptos"/>
          <w:sz w:val="24"/>
          <w:szCs w:val="24"/>
        </w:rPr>
        <w:t xml:space="preserve"> D23 fund</w:t>
      </w:r>
      <w:r w:rsidR="00BA518D" w:rsidRPr="00316508">
        <w:rPr>
          <w:rFonts w:ascii="Aptos" w:hAnsi="Aptos"/>
          <w:sz w:val="24"/>
          <w:szCs w:val="24"/>
        </w:rPr>
        <w:t>. The</w:t>
      </w:r>
      <w:r w:rsidR="001534D3" w:rsidRPr="00316508">
        <w:rPr>
          <w:rFonts w:ascii="Aptos" w:hAnsi="Aptos"/>
          <w:sz w:val="24"/>
          <w:szCs w:val="24"/>
        </w:rPr>
        <w:t xml:space="preserve"> final digit is zero.</w:t>
      </w:r>
      <w:r w:rsidR="00D30FEE" w:rsidRPr="00316508">
        <w:rPr>
          <w:rFonts w:ascii="Aptos" w:hAnsi="Aptos"/>
          <w:sz w:val="24"/>
          <w:szCs w:val="24"/>
        </w:rPr>
        <w:t xml:space="preserve"> </w:t>
      </w:r>
      <w:r w:rsidR="00BA518D" w:rsidRPr="00316508">
        <w:rPr>
          <w:rFonts w:ascii="Aptos" w:hAnsi="Aptos"/>
          <w:sz w:val="24"/>
          <w:szCs w:val="24"/>
        </w:rPr>
        <w:t xml:space="preserve">The </w:t>
      </w:r>
      <w:r w:rsidR="00BA518D" w:rsidRPr="00316508">
        <w:rPr>
          <w:rFonts w:ascii="Aptos" w:hAnsi="Aptos"/>
          <w:i/>
          <w:sz w:val="24"/>
          <w:szCs w:val="24"/>
        </w:rPr>
        <w:t>Statewide Balancing Report</w:t>
      </w:r>
      <w:r w:rsidR="00BA518D" w:rsidRPr="00316508">
        <w:rPr>
          <w:rFonts w:ascii="Aptos" w:hAnsi="Aptos"/>
          <w:sz w:val="24"/>
          <w:szCs w:val="24"/>
        </w:rPr>
        <w:t xml:space="preserve"> (Section D.5) uses the </w:t>
      </w:r>
      <w:r w:rsidR="00DC2DAB" w:rsidRPr="00316508">
        <w:rPr>
          <w:rFonts w:ascii="Aptos" w:hAnsi="Aptos"/>
          <w:sz w:val="24"/>
          <w:szCs w:val="24"/>
        </w:rPr>
        <w:t>A</w:t>
      </w:r>
      <w:r w:rsidR="00BA518D" w:rsidRPr="00316508">
        <w:rPr>
          <w:rFonts w:ascii="Aptos" w:hAnsi="Aptos"/>
          <w:sz w:val="24"/>
          <w:szCs w:val="24"/>
        </w:rPr>
        <w:t xml:space="preserve">GL </w:t>
      </w:r>
      <w:r w:rsidR="00777092" w:rsidRPr="00316508">
        <w:rPr>
          <w:rFonts w:ascii="Aptos" w:hAnsi="Aptos"/>
          <w:sz w:val="24"/>
          <w:szCs w:val="24"/>
        </w:rPr>
        <w:t>number</w:t>
      </w:r>
      <w:r w:rsidR="00BA518D" w:rsidRPr="00316508">
        <w:rPr>
          <w:rFonts w:ascii="Aptos" w:hAnsi="Aptos"/>
          <w:sz w:val="24"/>
          <w:szCs w:val="24"/>
        </w:rPr>
        <w:t xml:space="preserve"> to match accruals between agencies and funds. Agencies can use this report to identify out-of-balance transactions.</w:t>
      </w:r>
    </w:p>
    <w:p w14:paraId="17199994" w14:textId="77777777" w:rsidR="00D35837" w:rsidRPr="00316508" w:rsidRDefault="00D35837" w:rsidP="000F48F9">
      <w:pPr>
        <w:ind w:left="360"/>
        <w:rPr>
          <w:rFonts w:ascii="Aptos" w:hAnsi="Aptos"/>
          <w:sz w:val="24"/>
          <w:szCs w:val="24"/>
        </w:rPr>
      </w:pPr>
    </w:p>
    <w:p w14:paraId="4C258F6B" w14:textId="4E1DA3F8" w:rsidR="001534D3" w:rsidRPr="00316508" w:rsidRDefault="001534D3" w:rsidP="000F48F9">
      <w:pPr>
        <w:ind w:left="1080" w:hanging="360"/>
        <w:rPr>
          <w:rFonts w:ascii="Aptos" w:hAnsi="Aptos"/>
          <w:sz w:val="24"/>
          <w:szCs w:val="24"/>
        </w:rPr>
      </w:pPr>
      <w:r w:rsidRPr="00316508">
        <w:rPr>
          <w:rFonts w:ascii="Aptos" w:hAnsi="Aptos"/>
          <w:sz w:val="24"/>
          <w:szCs w:val="24"/>
        </w:rPr>
        <w:t>a.</w:t>
      </w:r>
      <w:r w:rsidRPr="00316508">
        <w:rPr>
          <w:rFonts w:ascii="Aptos" w:hAnsi="Aptos"/>
          <w:sz w:val="24"/>
          <w:szCs w:val="24"/>
        </w:rPr>
        <w:tab/>
        <w:t xml:space="preserve">Does </w:t>
      </w:r>
      <w:r w:rsidR="00B95D5C" w:rsidRPr="00316508">
        <w:rPr>
          <w:rFonts w:ascii="Aptos" w:hAnsi="Aptos"/>
          <w:sz w:val="24"/>
          <w:szCs w:val="24"/>
        </w:rPr>
        <w:t xml:space="preserve">GL </w:t>
      </w:r>
      <w:r w:rsidRPr="00316508">
        <w:rPr>
          <w:rFonts w:ascii="Aptos" w:hAnsi="Aptos"/>
          <w:sz w:val="24"/>
          <w:szCs w:val="24"/>
        </w:rPr>
        <w:t xml:space="preserve">account 0950, </w:t>
      </w:r>
      <w:r w:rsidRPr="00316508">
        <w:rPr>
          <w:rFonts w:ascii="Aptos" w:hAnsi="Aptos"/>
          <w:i/>
          <w:sz w:val="24"/>
          <w:szCs w:val="24"/>
        </w:rPr>
        <w:t>Advance</w:t>
      </w:r>
      <w:r w:rsidR="007351AD" w:rsidRPr="00316508">
        <w:rPr>
          <w:rFonts w:ascii="Aptos" w:hAnsi="Aptos"/>
          <w:i/>
          <w:sz w:val="24"/>
          <w:szCs w:val="24"/>
        </w:rPr>
        <w:t>s</w:t>
      </w:r>
      <w:r w:rsidRPr="00316508">
        <w:rPr>
          <w:rFonts w:ascii="Aptos" w:hAnsi="Aptos"/>
          <w:i/>
          <w:sz w:val="24"/>
          <w:szCs w:val="24"/>
        </w:rPr>
        <w:t xml:space="preserve"> to Other Funds/Agencies</w:t>
      </w:r>
      <w:r w:rsidRPr="00316508">
        <w:rPr>
          <w:rFonts w:ascii="Aptos" w:hAnsi="Aptos"/>
          <w:sz w:val="24"/>
          <w:szCs w:val="24"/>
        </w:rPr>
        <w:t xml:space="preserve">, equal </w:t>
      </w:r>
      <w:r w:rsidR="00B95D5C" w:rsidRPr="00316508">
        <w:rPr>
          <w:rFonts w:ascii="Aptos" w:hAnsi="Aptos"/>
          <w:sz w:val="24"/>
          <w:szCs w:val="24"/>
        </w:rPr>
        <w:t xml:space="preserve">GL </w:t>
      </w:r>
      <w:r w:rsidRPr="00316508">
        <w:rPr>
          <w:rFonts w:ascii="Aptos" w:hAnsi="Aptos"/>
          <w:sz w:val="24"/>
          <w:szCs w:val="24"/>
        </w:rPr>
        <w:t>account 1800, Advance</w:t>
      </w:r>
      <w:r w:rsidR="007351AD" w:rsidRPr="00316508">
        <w:rPr>
          <w:rFonts w:ascii="Aptos" w:hAnsi="Aptos"/>
          <w:sz w:val="24"/>
          <w:szCs w:val="24"/>
        </w:rPr>
        <w:t>s</w:t>
      </w:r>
      <w:r w:rsidRPr="00316508">
        <w:rPr>
          <w:rFonts w:ascii="Aptos" w:hAnsi="Aptos"/>
          <w:sz w:val="24"/>
          <w:szCs w:val="24"/>
        </w:rPr>
        <w:t xml:space="preserve"> from Other Funds/Agencies</w:t>
      </w:r>
      <w:r w:rsidR="00CE1E53" w:rsidRPr="00316508">
        <w:rPr>
          <w:rFonts w:ascii="Aptos" w:hAnsi="Aptos"/>
          <w:sz w:val="24"/>
          <w:szCs w:val="24"/>
        </w:rPr>
        <w:t xml:space="preserve"> based on the </w:t>
      </w:r>
      <w:r w:rsidR="00CE1E53" w:rsidRPr="00316508">
        <w:rPr>
          <w:rFonts w:ascii="Aptos" w:hAnsi="Aptos"/>
          <w:i/>
          <w:sz w:val="24"/>
          <w:szCs w:val="24"/>
        </w:rPr>
        <w:t>Statewide Balancing Report</w:t>
      </w:r>
      <w:r w:rsidRPr="00316508">
        <w:rPr>
          <w:rFonts w:ascii="Aptos" w:hAnsi="Aptos"/>
          <w:sz w:val="24"/>
          <w:szCs w:val="24"/>
        </w:rPr>
        <w:t>?</w:t>
      </w:r>
      <w:r w:rsidR="00D30FEE" w:rsidRPr="00316508">
        <w:rPr>
          <w:rFonts w:ascii="Aptos" w:hAnsi="Aptos"/>
          <w:sz w:val="24"/>
          <w:szCs w:val="24"/>
        </w:rPr>
        <w:t xml:space="preserve"> </w:t>
      </w:r>
      <w:r w:rsidRPr="00316508">
        <w:rPr>
          <w:rFonts w:ascii="Aptos" w:hAnsi="Aptos"/>
          <w:sz w:val="24"/>
          <w:szCs w:val="24"/>
        </w:rPr>
        <w:t xml:space="preserve">Are the balances correct? </w:t>
      </w:r>
    </w:p>
    <w:p w14:paraId="57FBCEBE" w14:textId="77777777" w:rsidR="001534D3" w:rsidRPr="00316508" w:rsidRDefault="001534D3" w:rsidP="000F48F9">
      <w:pPr>
        <w:ind w:left="1080" w:right="2520" w:hanging="360"/>
        <w:rPr>
          <w:rFonts w:ascii="Aptos" w:hAnsi="Aptos"/>
          <w:sz w:val="24"/>
          <w:szCs w:val="24"/>
        </w:rPr>
      </w:pPr>
    </w:p>
    <w:p w14:paraId="723724D0" w14:textId="4205DEA5" w:rsidR="00777092" w:rsidRPr="00316508" w:rsidRDefault="001534D3" w:rsidP="000F48F9">
      <w:pPr>
        <w:spacing w:after="120"/>
        <w:ind w:left="1080" w:hanging="360"/>
        <w:rPr>
          <w:rFonts w:ascii="Aptos" w:hAnsi="Aptos"/>
          <w:color w:val="auto"/>
          <w:sz w:val="24"/>
          <w:szCs w:val="24"/>
        </w:rPr>
      </w:pPr>
      <w:r w:rsidRPr="00316508">
        <w:rPr>
          <w:rFonts w:ascii="Aptos" w:hAnsi="Aptos"/>
          <w:sz w:val="24"/>
          <w:szCs w:val="24"/>
        </w:rPr>
        <w:t>b.</w:t>
      </w:r>
      <w:r w:rsidRPr="00316508">
        <w:rPr>
          <w:rFonts w:ascii="Aptos" w:hAnsi="Aptos"/>
          <w:sz w:val="24"/>
          <w:szCs w:val="24"/>
        </w:rPr>
        <w:tab/>
      </w:r>
      <w:r w:rsidR="00777092" w:rsidRPr="00316508">
        <w:rPr>
          <w:rFonts w:ascii="Aptos" w:hAnsi="Aptos"/>
          <w:color w:val="auto"/>
          <w:sz w:val="24"/>
          <w:szCs w:val="24"/>
        </w:rPr>
        <w:t>In the GAAP General Fund</w:t>
      </w:r>
      <w:r w:rsidR="00577D12" w:rsidRPr="00316508">
        <w:rPr>
          <w:rFonts w:ascii="Aptos" w:hAnsi="Aptos"/>
          <w:color w:val="auto"/>
          <w:sz w:val="24"/>
          <w:szCs w:val="24"/>
        </w:rPr>
        <w:t>,</w:t>
      </w:r>
      <w:r w:rsidR="00777092" w:rsidRPr="00316508">
        <w:rPr>
          <w:rFonts w:ascii="Aptos" w:hAnsi="Aptos"/>
          <w:color w:val="auto"/>
          <w:sz w:val="24"/>
          <w:szCs w:val="24"/>
        </w:rPr>
        <w:t xml:space="preserve"> is there a balance in GL 0950</w:t>
      </w:r>
      <w:r w:rsidR="00286958" w:rsidRPr="00316508">
        <w:rPr>
          <w:rFonts w:ascii="Aptos" w:hAnsi="Aptos"/>
          <w:color w:val="auto"/>
          <w:sz w:val="24"/>
          <w:szCs w:val="24"/>
        </w:rPr>
        <w:t xml:space="preserve">, </w:t>
      </w:r>
      <w:r w:rsidR="00777092" w:rsidRPr="00316508">
        <w:rPr>
          <w:rFonts w:ascii="Aptos" w:hAnsi="Aptos"/>
          <w:i/>
          <w:color w:val="auto"/>
          <w:sz w:val="24"/>
          <w:szCs w:val="24"/>
        </w:rPr>
        <w:t>Advances to Other Funds/Agencies</w:t>
      </w:r>
      <w:r w:rsidR="00777092" w:rsidRPr="00316508">
        <w:rPr>
          <w:rFonts w:ascii="Aptos" w:hAnsi="Aptos"/>
          <w:color w:val="auto"/>
          <w:sz w:val="24"/>
          <w:szCs w:val="24"/>
        </w:rPr>
        <w:t xml:space="preserve">? If yes and the proceeds from collection are </w:t>
      </w:r>
      <w:r w:rsidR="00777092" w:rsidRPr="00316508">
        <w:rPr>
          <w:rFonts w:ascii="Aptos" w:hAnsi="Aptos"/>
          <w:color w:val="auto"/>
          <w:sz w:val="24"/>
          <w:szCs w:val="24"/>
          <w:u w:val="single"/>
        </w:rPr>
        <w:t>not</w:t>
      </w:r>
      <w:r w:rsidR="00777092" w:rsidRPr="00316508">
        <w:rPr>
          <w:rFonts w:ascii="Aptos" w:hAnsi="Aptos"/>
          <w:color w:val="auto"/>
          <w:sz w:val="24"/>
          <w:szCs w:val="24"/>
        </w:rPr>
        <w:t xml:space="preserve"> restricted, committed, or assigned to a specific purpose, </w:t>
      </w:r>
      <w:r w:rsidR="00577D12" w:rsidRPr="00316508">
        <w:rPr>
          <w:rFonts w:ascii="Aptos" w:hAnsi="Aptos"/>
          <w:color w:val="auto"/>
          <w:sz w:val="24"/>
          <w:szCs w:val="24"/>
        </w:rPr>
        <w:t xml:space="preserve">record </w:t>
      </w:r>
      <w:r w:rsidR="00777092" w:rsidRPr="00316508">
        <w:rPr>
          <w:rFonts w:ascii="Aptos" w:hAnsi="Aptos"/>
          <w:color w:val="auto"/>
          <w:sz w:val="24"/>
          <w:szCs w:val="24"/>
        </w:rPr>
        <w:t>the related fund balance in GL 3035</w:t>
      </w:r>
      <w:r w:rsidR="00286958" w:rsidRPr="00316508">
        <w:rPr>
          <w:rFonts w:ascii="Aptos" w:hAnsi="Aptos"/>
          <w:color w:val="auto"/>
          <w:sz w:val="24"/>
          <w:szCs w:val="24"/>
        </w:rPr>
        <w:t xml:space="preserve">, </w:t>
      </w:r>
      <w:proofErr w:type="spellStart"/>
      <w:r w:rsidR="00777092" w:rsidRPr="00316508">
        <w:rPr>
          <w:rFonts w:ascii="Aptos" w:hAnsi="Aptos"/>
          <w:i/>
          <w:color w:val="auto"/>
          <w:sz w:val="24"/>
          <w:szCs w:val="24"/>
        </w:rPr>
        <w:t>Nonspendable</w:t>
      </w:r>
      <w:proofErr w:type="spellEnd"/>
      <w:r w:rsidR="00777092" w:rsidRPr="00316508">
        <w:rPr>
          <w:rFonts w:ascii="Aptos" w:hAnsi="Aptos"/>
          <w:i/>
          <w:color w:val="auto"/>
          <w:sz w:val="24"/>
          <w:szCs w:val="24"/>
        </w:rPr>
        <w:t xml:space="preserve"> Fund Balance-Advances to Other Funds/Agencies</w:t>
      </w:r>
      <w:r w:rsidR="00777092" w:rsidRPr="00316508">
        <w:rPr>
          <w:rFonts w:ascii="Aptos" w:hAnsi="Aptos"/>
          <w:color w:val="auto"/>
          <w:sz w:val="24"/>
          <w:szCs w:val="24"/>
        </w:rPr>
        <w:t>.</w:t>
      </w:r>
    </w:p>
    <w:p w14:paraId="488C3EF1" w14:textId="590BB2A0" w:rsidR="00286958" w:rsidRPr="00316508" w:rsidRDefault="00577D12" w:rsidP="000F48F9">
      <w:pPr>
        <w:numPr>
          <w:ilvl w:val="0"/>
          <w:numId w:val="24"/>
        </w:numPr>
        <w:spacing w:after="120"/>
        <w:ind w:left="1080" w:hanging="360"/>
        <w:rPr>
          <w:rFonts w:ascii="Aptos" w:hAnsi="Aptos"/>
          <w:sz w:val="24"/>
          <w:szCs w:val="24"/>
        </w:rPr>
      </w:pPr>
      <w:r w:rsidRPr="00316508">
        <w:rPr>
          <w:rFonts w:ascii="Aptos" w:hAnsi="Aptos"/>
          <w:sz w:val="24"/>
          <w:szCs w:val="24"/>
        </w:rPr>
        <w:t xml:space="preserve">Does the </w:t>
      </w:r>
      <w:r w:rsidR="00DC2DAB" w:rsidRPr="00316508">
        <w:rPr>
          <w:rFonts w:ascii="Aptos" w:hAnsi="Aptos"/>
          <w:sz w:val="24"/>
          <w:szCs w:val="24"/>
        </w:rPr>
        <w:t>A</w:t>
      </w:r>
      <w:r w:rsidRPr="00316508">
        <w:rPr>
          <w:rFonts w:ascii="Aptos" w:hAnsi="Aptos"/>
          <w:sz w:val="24"/>
          <w:szCs w:val="24"/>
        </w:rPr>
        <w:t>GL number properly identify the other agency and fund</w:t>
      </w:r>
      <w:r w:rsidR="00286958" w:rsidRPr="00316508">
        <w:rPr>
          <w:rFonts w:ascii="Aptos" w:hAnsi="Aptos"/>
          <w:sz w:val="24"/>
          <w:szCs w:val="24"/>
        </w:rPr>
        <w:t>? (Example transactions are provided in Chapter C.)</w:t>
      </w:r>
    </w:p>
    <w:p w14:paraId="385CCC5A" w14:textId="4B6AE96A" w:rsidR="008169B9" w:rsidRPr="00316508" w:rsidRDefault="008169B9" w:rsidP="000F48F9">
      <w:pPr>
        <w:numPr>
          <w:ilvl w:val="0"/>
          <w:numId w:val="24"/>
        </w:numPr>
        <w:spacing w:after="120"/>
        <w:ind w:left="1082" w:hanging="360"/>
        <w:rPr>
          <w:rFonts w:ascii="Aptos" w:hAnsi="Aptos"/>
          <w:sz w:val="24"/>
          <w:szCs w:val="24"/>
        </w:rPr>
      </w:pPr>
      <w:r w:rsidRPr="00316508">
        <w:rPr>
          <w:rFonts w:ascii="Aptos" w:hAnsi="Aptos"/>
          <w:sz w:val="24"/>
          <w:szCs w:val="24"/>
        </w:rPr>
        <w:t xml:space="preserve">For GL </w:t>
      </w:r>
      <w:r w:rsidR="00D85EFE" w:rsidRPr="00316508">
        <w:rPr>
          <w:rFonts w:ascii="Aptos" w:hAnsi="Aptos"/>
          <w:sz w:val="24"/>
          <w:szCs w:val="24"/>
        </w:rPr>
        <w:t xml:space="preserve">0951 </w:t>
      </w:r>
      <w:r w:rsidRPr="00316508">
        <w:rPr>
          <w:rFonts w:ascii="Aptos" w:hAnsi="Aptos"/>
          <w:sz w:val="24"/>
          <w:szCs w:val="24"/>
        </w:rPr>
        <w:t xml:space="preserve">Advances to </w:t>
      </w:r>
      <w:r w:rsidR="00D85EFE" w:rsidRPr="00316508">
        <w:rPr>
          <w:rFonts w:ascii="Aptos" w:hAnsi="Aptos"/>
          <w:sz w:val="24"/>
          <w:szCs w:val="24"/>
        </w:rPr>
        <w:t>Component Units, and GL 1805 Advances From Component Units, have you confirmed the amounts with the appropriate entity</w:t>
      </w:r>
      <w:r w:rsidR="00463D18" w:rsidRPr="00316508">
        <w:rPr>
          <w:rFonts w:ascii="Aptos" w:hAnsi="Aptos"/>
          <w:sz w:val="24"/>
          <w:szCs w:val="24"/>
        </w:rPr>
        <w:t>?</w:t>
      </w:r>
    </w:p>
    <w:p w14:paraId="4757754C" w14:textId="77777777" w:rsidR="00286958" w:rsidRPr="00316508" w:rsidRDefault="00286958" w:rsidP="000F48F9">
      <w:pPr>
        <w:pStyle w:val="ListParagraph"/>
        <w:numPr>
          <w:ilvl w:val="0"/>
          <w:numId w:val="24"/>
        </w:numPr>
        <w:spacing w:after="120"/>
        <w:ind w:left="1080" w:hanging="360"/>
        <w:rPr>
          <w:rFonts w:ascii="Aptos" w:hAnsi="Aptos"/>
          <w:sz w:val="24"/>
          <w:szCs w:val="24"/>
        </w:rPr>
      </w:pPr>
      <w:r w:rsidRPr="00316508">
        <w:rPr>
          <w:rFonts w:ascii="Aptos" w:hAnsi="Aptos"/>
          <w:sz w:val="24"/>
          <w:szCs w:val="24"/>
        </w:rPr>
        <w:t>If there are any discrepancies, have you contacted the other agency to resolve?</w:t>
      </w:r>
    </w:p>
    <w:p w14:paraId="013BC4F9" w14:textId="178ECBAB" w:rsidR="001534D3" w:rsidRPr="00316508" w:rsidRDefault="001534D3" w:rsidP="000F48F9">
      <w:pPr>
        <w:spacing w:after="120"/>
        <w:ind w:left="1080" w:hanging="360"/>
        <w:rPr>
          <w:rFonts w:ascii="Aptos" w:hAnsi="Aptos"/>
          <w:sz w:val="24"/>
          <w:szCs w:val="24"/>
        </w:rPr>
      </w:pPr>
      <w:r w:rsidRPr="00316508">
        <w:rPr>
          <w:rFonts w:ascii="Aptos" w:hAnsi="Aptos"/>
          <w:sz w:val="24"/>
          <w:szCs w:val="24"/>
        </w:rPr>
        <w:t>e.</w:t>
      </w:r>
      <w:r w:rsidRPr="00316508">
        <w:rPr>
          <w:rFonts w:ascii="Aptos" w:hAnsi="Aptos"/>
          <w:sz w:val="24"/>
          <w:szCs w:val="24"/>
        </w:rPr>
        <w:tab/>
        <w:t xml:space="preserve">Have you properly recorded advances in the </w:t>
      </w:r>
      <w:r w:rsidR="00577D12" w:rsidRPr="00316508">
        <w:rPr>
          <w:rFonts w:ascii="Aptos" w:hAnsi="Aptos"/>
          <w:sz w:val="24"/>
          <w:szCs w:val="24"/>
        </w:rPr>
        <w:t>fund that</w:t>
      </w:r>
      <w:r w:rsidRPr="00316508">
        <w:rPr>
          <w:rFonts w:ascii="Aptos" w:hAnsi="Aptos"/>
          <w:sz w:val="24"/>
          <w:szCs w:val="24"/>
        </w:rPr>
        <w:t xml:space="preserve"> received the loan (advance), and </w:t>
      </w:r>
      <w:r w:rsidRPr="00316508">
        <w:rPr>
          <w:rFonts w:ascii="Aptos" w:hAnsi="Aptos"/>
          <w:sz w:val="24"/>
          <w:szCs w:val="24"/>
          <w:u w:val="single"/>
        </w:rPr>
        <w:t>not</w:t>
      </w:r>
      <w:r w:rsidRPr="00316508">
        <w:rPr>
          <w:rFonts w:ascii="Aptos" w:hAnsi="Aptos"/>
          <w:sz w:val="24"/>
          <w:szCs w:val="24"/>
        </w:rPr>
        <w:t xml:space="preserve"> in the Government-wide Reporting Fund (GAAP fund 8500)?</w:t>
      </w:r>
    </w:p>
    <w:p w14:paraId="4CEDC694" w14:textId="77777777" w:rsidR="004D2102" w:rsidRDefault="004D2102" w:rsidP="000F48F9">
      <w:pPr>
        <w:tabs>
          <w:tab w:val="left" w:pos="720"/>
        </w:tabs>
        <w:ind w:right="2520"/>
        <w:rPr>
          <w:b/>
        </w:rPr>
      </w:pPr>
    </w:p>
    <w:p w14:paraId="3A12F8A8" w14:textId="5C7C6E80" w:rsidR="001534D3" w:rsidRPr="00316508" w:rsidRDefault="001534D3" w:rsidP="00316508">
      <w:pPr>
        <w:pStyle w:val="ListParagraph"/>
        <w:numPr>
          <w:ilvl w:val="0"/>
          <w:numId w:val="37"/>
        </w:numPr>
        <w:ind w:left="360" w:right="252" w:hanging="360"/>
        <w:rPr>
          <w:rFonts w:ascii="Montserrat Medium" w:hAnsi="Montserrat Medium"/>
          <w:b/>
          <w:sz w:val="28"/>
          <w:szCs w:val="28"/>
        </w:rPr>
      </w:pPr>
      <w:r w:rsidRPr="00316508">
        <w:rPr>
          <w:rFonts w:ascii="Montserrat Medium" w:hAnsi="Montserrat Medium"/>
          <w:b/>
          <w:sz w:val="28"/>
          <w:szCs w:val="28"/>
        </w:rPr>
        <w:t>I</w:t>
      </w:r>
      <w:r w:rsidR="004E2860">
        <w:rPr>
          <w:rFonts w:ascii="Montserrat Medium" w:hAnsi="Montserrat Medium"/>
          <w:b/>
          <w:sz w:val="28"/>
          <w:szCs w:val="28"/>
        </w:rPr>
        <w:t>nventories</w:t>
      </w:r>
    </w:p>
    <w:p w14:paraId="04DA1908" w14:textId="77777777" w:rsidR="001534D3" w:rsidRPr="00F06209" w:rsidRDefault="001534D3" w:rsidP="000F48F9">
      <w:pPr>
        <w:ind w:right="2520"/>
        <w:rPr>
          <w:b/>
          <w:sz w:val="10"/>
          <w:szCs w:val="10"/>
        </w:rPr>
      </w:pPr>
    </w:p>
    <w:p w14:paraId="3DFEECC5" w14:textId="20F55157" w:rsidR="001534D3" w:rsidRPr="00316508" w:rsidRDefault="001534D3" w:rsidP="000F48F9">
      <w:pPr>
        <w:ind w:left="360"/>
        <w:rPr>
          <w:rFonts w:ascii="Aptos" w:hAnsi="Aptos"/>
          <w:sz w:val="24"/>
          <w:szCs w:val="24"/>
        </w:rPr>
      </w:pPr>
      <w:r w:rsidRPr="00316508">
        <w:rPr>
          <w:rFonts w:ascii="Aptos" w:hAnsi="Aptos"/>
          <w:sz w:val="24"/>
          <w:szCs w:val="24"/>
        </w:rPr>
        <w:t>Inventories generally represent the cost of supplies on hand for use in agency operations.</w:t>
      </w:r>
      <w:r w:rsidR="00D30FEE" w:rsidRPr="00316508">
        <w:rPr>
          <w:rFonts w:ascii="Aptos" w:hAnsi="Aptos"/>
          <w:sz w:val="24"/>
          <w:szCs w:val="24"/>
        </w:rPr>
        <w:t xml:space="preserve"> </w:t>
      </w:r>
      <w:r w:rsidR="00C9754C" w:rsidRPr="00316508">
        <w:rPr>
          <w:rFonts w:ascii="Aptos" w:hAnsi="Aptos"/>
          <w:sz w:val="24"/>
          <w:szCs w:val="24"/>
        </w:rPr>
        <w:t>I</w:t>
      </w:r>
      <w:r w:rsidRPr="00316508">
        <w:rPr>
          <w:rFonts w:ascii="Aptos" w:hAnsi="Aptos"/>
          <w:sz w:val="24"/>
          <w:szCs w:val="24"/>
        </w:rPr>
        <w:t>nventories also include the value of goods held for resale.</w:t>
      </w:r>
      <w:r w:rsidR="00D30FEE" w:rsidRPr="00316508">
        <w:rPr>
          <w:rFonts w:ascii="Aptos" w:hAnsi="Aptos"/>
          <w:sz w:val="24"/>
          <w:szCs w:val="24"/>
        </w:rPr>
        <w:t xml:space="preserve"> </w:t>
      </w:r>
      <w:r w:rsidR="00577D12" w:rsidRPr="00316508">
        <w:rPr>
          <w:rFonts w:ascii="Aptos" w:hAnsi="Aptos"/>
          <w:sz w:val="24"/>
          <w:szCs w:val="24"/>
        </w:rPr>
        <w:t>Take a</w:t>
      </w:r>
      <w:r w:rsidRPr="00316508">
        <w:rPr>
          <w:rFonts w:ascii="Aptos" w:hAnsi="Aptos"/>
          <w:sz w:val="24"/>
          <w:szCs w:val="24"/>
        </w:rPr>
        <w:t xml:space="preserve"> physical count of expendable inventories at least annually.</w:t>
      </w:r>
    </w:p>
    <w:p w14:paraId="77CE297D" w14:textId="77777777" w:rsidR="00D35837" w:rsidRPr="00316508" w:rsidRDefault="00D35837" w:rsidP="000F48F9">
      <w:pPr>
        <w:ind w:left="360"/>
        <w:rPr>
          <w:rFonts w:ascii="Aptos" w:hAnsi="Aptos"/>
          <w:sz w:val="24"/>
          <w:szCs w:val="24"/>
        </w:rPr>
      </w:pPr>
    </w:p>
    <w:p w14:paraId="3B1A9E24" w14:textId="77777777" w:rsidR="001534D3" w:rsidRPr="00316508" w:rsidRDefault="001534D3" w:rsidP="000F48F9">
      <w:pPr>
        <w:spacing w:after="120"/>
        <w:ind w:left="1080" w:hanging="360"/>
        <w:rPr>
          <w:rFonts w:ascii="Aptos" w:hAnsi="Aptos"/>
          <w:sz w:val="24"/>
          <w:szCs w:val="24"/>
        </w:rPr>
      </w:pPr>
      <w:r w:rsidRPr="00316508">
        <w:rPr>
          <w:rFonts w:ascii="Aptos" w:hAnsi="Aptos"/>
          <w:sz w:val="24"/>
          <w:szCs w:val="24"/>
        </w:rPr>
        <w:t>a.</w:t>
      </w:r>
      <w:r w:rsidRPr="00316508">
        <w:rPr>
          <w:rFonts w:ascii="Aptos" w:hAnsi="Aptos"/>
          <w:sz w:val="24"/>
          <w:szCs w:val="24"/>
        </w:rPr>
        <w:tab/>
        <w:t xml:space="preserve">For each fund, is the balance in </w:t>
      </w:r>
      <w:r w:rsidR="00B95D5C" w:rsidRPr="00316508">
        <w:rPr>
          <w:rFonts w:ascii="Aptos" w:hAnsi="Aptos"/>
          <w:sz w:val="24"/>
          <w:szCs w:val="24"/>
        </w:rPr>
        <w:t xml:space="preserve">GL </w:t>
      </w:r>
      <w:r w:rsidRPr="00316508">
        <w:rPr>
          <w:rFonts w:ascii="Aptos" w:hAnsi="Aptos"/>
          <w:sz w:val="24"/>
          <w:szCs w:val="24"/>
        </w:rPr>
        <w:t xml:space="preserve">account 0600, </w:t>
      </w:r>
      <w:r w:rsidRPr="00316508">
        <w:rPr>
          <w:rFonts w:ascii="Aptos" w:hAnsi="Aptos"/>
          <w:i/>
          <w:sz w:val="24"/>
          <w:szCs w:val="24"/>
        </w:rPr>
        <w:t>Inventories-Materials and Supplies</w:t>
      </w:r>
      <w:r w:rsidRPr="00316508">
        <w:rPr>
          <w:rFonts w:ascii="Aptos" w:hAnsi="Aptos"/>
          <w:sz w:val="24"/>
          <w:szCs w:val="24"/>
        </w:rPr>
        <w:t>, and</w:t>
      </w:r>
      <w:r w:rsidR="00B95D5C" w:rsidRPr="00316508">
        <w:rPr>
          <w:rFonts w:ascii="Aptos" w:hAnsi="Aptos"/>
          <w:sz w:val="24"/>
          <w:szCs w:val="24"/>
        </w:rPr>
        <w:t xml:space="preserve"> GL account </w:t>
      </w:r>
      <w:r w:rsidRPr="00316508">
        <w:rPr>
          <w:rFonts w:ascii="Aptos" w:hAnsi="Aptos"/>
          <w:sz w:val="24"/>
          <w:szCs w:val="24"/>
        </w:rPr>
        <w:t xml:space="preserve">0601, </w:t>
      </w:r>
      <w:r w:rsidRPr="00316508">
        <w:rPr>
          <w:rFonts w:ascii="Aptos" w:hAnsi="Aptos"/>
          <w:i/>
          <w:sz w:val="24"/>
          <w:szCs w:val="24"/>
        </w:rPr>
        <w:t>Inventories-Stores for Resale</w:t>
      </w:r>
      <w:r w:rsidRPr="00316508">
        <w:rPr>
          <w:rFonts w:ascii="Aptos" w:hAnsi="Aptos"/>
          <w:sz w:val="24"/>
          <w:szCs w:val="24"/>
        </w:rPr>
        <w:t>, correct?</w:t>
      </w:r>
    </w:p>
    <w:p w14:paraId="1565AA7F" w14:textId="77777777" w:rsidR="00064813" w:rsidRPr="00316508" w:rsidRDefault="00C9754C" w:rsidP="000F48F9">
      <w:pPr>
        <w:pStyle w:val="ListParagraph"/>
        <w:numPr>
          <w:ilvl w:val="1"/>
          <w:numId w:val="31"/>
        </w:numPr>
        <w:spacing w:before="120" w:after="120"/>
        <w:ind w:left="1080"/>
        <w:contextualSpacing w:val="0"/>
        <w:rPr>
          <w:rFonts w:ascii="Aptos" w:hAnsi="Aptos"/>
          <w:sz w:val="24"/>
          <w:szCs w:val="24"/>
        </w:rPr>
      </w:pPr>
      <w:r w:rsidRPr="00316508">
        <w:rPr>
          <w:rFonts w:ascii="Aptos" w:hAnsi="Aptos"/>
          <w:sz w:val="24"/>
          <w:szCs w:val="24"/>
        </w:rPr>
        <w:t>In governmental funds only, i</w:t>
      </w:r>
      <w:r w:rsidR="00286958" w:rsidRPr="00316508">
        <w:rPr>
          <w:rFonts w:ascii="Aptos" w:hAnsi="Aptos"/>
          <w:sz w:val="24"/>
          <w:szCs w:val="24"/>
        </w:rPr>
        <w:t>s the balance in GL 0600</w:t>
      </w:r>
      <w:r w:rsidR="004E3814" w:rsidRPr="00316508">
        <w:rPr>
          <w:rFonts w:ascii="Aptos" w:hAnsi="Aptos"/>
          <w:sz w:val="24"/>
          <w:szCs w:val="24"/>
        </w:rPr>
        <w:t xml:space="preserve">, </w:t>
      </w:r>
      <w:r w:rsidR="00286958" w:rsidRPr="00316508">
        <w:rPr>
          <w:rFonts w:ascii="Aptos" w:hAnsi="Aptos"/>
          <w:i/>
          <w:sz w:val="24"/>
          <w:szCs w:val="24"/>
        </w:rPr>
        <w:t>Inve</w:t>
      </w:r>
      <w:r w:rsidR="004E3814" w:rsidRPr="00316508">
        <w:rPr>
          <w:rFonts w:ascii="Aptos" w:hAnsi="Aptos"/>
          <w:i/>
          <w:sz w:val="24"/>
          <w:szCs w:val="24"/>
        </w:rPr>
        <w:t>ntories-</w:t>
      </w:r>
      <w:r w:rsidR="00286958" w:rsidRPr="00316508">
        <w:rPr>
          <w:rFonts w:ascii="Aptos" w:hAnsi="Aptos"/>
          <w:i/>
          <w:sz w:val="24"/>
          <w:szCs w:val="24"/>
        </w:rPr>
        <w:t>Materials and Supplies</w:t>
      </w:r>
      <w:r w:rsidR="004E3814" w:rsidRPr="00316508">
        <w:rPr>
          <w:rFonts w:ascii="Aptos" w:hAnsi="Aptos"/>
          <w:sz w:val="24"/>
          <w:szCs w:val="24"/>
        </w:rPr>
        <w:t xml:space="preserve"> offset by GL 3031, </w:t>
      </w:r>
      <w:proofErr w:type="spellStart"/>
      <w:r w:rsidR="00286958" w:rsidRPr="00316508">
        <w:rPr>
          <w:rFonts w:ascii="Aptos" w:hAnsi="Aptos"/>
          <w:i/>
          <w:sz w:val="24"/>
          <w:szCs w:val="24"/>
        </w:rPr>
        <w:t>Nonspendable</w:t>
      </w:r>
      <w:proofErr w:type="spellEnd"/>
      <w:r w:rsidR="00286958" w:rsidRPr="00316508">
        <w:rPr>
          <w:rFonts w:ascii="Aptos" w:hAnsi="Aptos"/>
          <w:i/>
          <w:sz w:val="24"/>
          <w:szCs w:val="24"/>
        </w:rPr>
        <w:t xml:space="preserve"> Fund Balance-Inventory</w:t>
      </w:r>
      <w:r w:rsidR="00286958" w:rsidRPr="00316508">
        <w:rPr>
          <w:rFonts w:ascii="Aptos" w:hAnsi="Aptos"/>
          <w:sz w:val="24"/>
          <w:szCs w:val="24"/>
        </w:rPr>
        <w:t>?</w:t>
      </w:r>
    </w:p>
    <w:p w14:paraId="5DAD771A" w14:textId="671A880D" w:rsidR="00286958" w:rsidRPr="00316508" w:rsidRDefault="00C9754C" w:rsidP="000F48F9">
      <w:pPr>
        <w:pStyle w:val="ListParagraph"/>
        <w:numPr>
          <w:ilvl w:val="1"/>
          <w:numId w:val="31"/>
        </w:numPr>
        <w:spacing w:before="120" w:after="120"/>
        <w:ind w:left="1080"/>
        <w:contextualSpacing w:val="0"/>
        <w:rPr>
          <w:rFonts w:ascii="Aptos" w:hAnsi="Aptos"/>
          <w:sz w:val="24"/>
          <w:szCs w:val="24"/>
        </w:rPr>
      </w:pPr>
      <w:r w:rsidRPr="00316508">
        <w:rPr>
          <w:rFonts w:ascii="Aptos" w:hAnsi="Aptos"/>
          <w:sz w:val="24"/>
          <w:szCs w:val="24"/>
        </w:rPr>
        <w:t>In governmental funds only, i</w:t>
      </w:r>
      <w:r w:rsidR="00286958" w:rsidRPr="00316508">
        <w:rPr>
          <w:rFonts w:ascii="Aptos" w:hAnsi="Aptos"/>
          <w:sz w:val="24"/>
          <w:szCs w:val="24"/>
        </w:rPr>
        <w:t>s the balance in GL 0601</w:t>
      </w:r>
      <w:r w:rsidR="004E3814" w:rsidRPr="00316508">
        <w:rPr>
          <w:rFonts w:ascii="Aptos" w:hAnsi="Aptos"/>
          <w:sz w:val="24"/>
          <w:szCs w:val="24"/>
        </w:rPr>
        <w:t>,</w:t>
      </w:r>
      <w:r w:rsidR="00286958" w:rsidRPr="00316508">
        <w:rPr>
          <w:rFonts w:ascii="Aptos" w:hAnsi="Aptos"/>
          <w:sz w:val="24"/>
          <w:szCs w:val="24"/>
        </w:rPr>
        <w:t xml:space="preserve"> </w:t>
      </w:r>
      <w:r w:rsidR="00286958" w:rsidRPr="00316508">
        <w:rPr>
          <w:rFonts w:ascii="Aptos" w:hAnsi="Aptos"/>
          <w:i/>
          <w:sz w:val="24"/>
          <w:szCs w:val="24"/>
        </w:rPr>
        <w:t>Stores for Resale</w:t>
      </w:r>
      <w:r w:rsidR="004E3814" w:rsidRPr="00316508">
        <w:rPr>
          <w:rFonts w:ascii="Aptos" w:hAnsi="Aptos"/>
          <w:sz w:val="24"/>
          <w:szCs w:val="24"/>
        </w:rPr>
        <w:t>,</w:t>
      </w:r>
      <w:r w:rsidR="00286958" w:rsidRPr="00316508">
        <w:rPr>
          <w:rFonts w:ascii="Aptos" w:hAnsi="Aptos"/>
          <w:sz w:val="24"/>
          <w:szCs w:val="24"/>
        </w:rPr>
        <w:t xml:space="preserve"> offset by GL 3031 </w:t>
      </w:r>
      <w:proofErr w:type="spellStart"/>
      <w:r w:rsidR="00286958" w:rsidRPr="00316508">
        <w:rPr>
          <w:rFonts w:ascii="Aptos" w:hAnsi="Aptos"/>
          <w:i/>
          <w:sz w:val="24"/>
          <w:szCs w:val="24"/>
        </w:rPr>
        <w:t>Nonspendable</w:t>
      </w:r>
      <w:proofErr w:type="spellEnd"/>
      <w:r w:rsidR="00286958" w:rsidRPr="00316508">
        <w:rPr>
          <w:rFonts w:ascii="Aptos" w:hAnsi="Aptos"/>
          <w:i/>
          <w:sz w:val="24"/>
          <w:szCs w:val="24"/>
        </w:rPr>
        <w:t xml:space="preserve"> Fund Balance-Inventory</w:t>
      </w:r>
      <w:r w:rsidR="00286958" w:rsidRPr="00316508">
        <w:rPr>
          <w:rFonts w:ascii="Aptos" w:hAnsi="Aptos"/>
          <w:sz w:val="24"/>
          <w:szCs w:val="24"/>
        </w:rPr>
        <w:t xml:space="preserve">? If not, the proceeds from the sales </w:t>
      </w:r>
      <w:r w:rsidR="00C91084" w:rsidRPr="00316508">
        <w:rPr>
          <w:rFonts w:ascii="Aptos" w:hAnsi="Aptos"/>
          <w:sz w:val="24"/>
          <w:szCs w:val="24"/>
        </w:rPr>
        <w:t xml:space="preserve">must be </w:t>
      </w:r>
      <w:r w:rsidR="00286958" w:rsidRPr="00316508">
        <w:rPr>
          <w:rFonts w:ascii="Aptos" w:hAnsi="Aptos"/>
          <w:sz w:val="24"/>
          <w:szCs w:val="24"/>
        </w:rPr>
        <w:t>restricted, committed, or assigned to a specific purpose</w:t>
      </w:r>
      <w:r w:rsidR="00C91084" w:rsidRPr="00316508">
        <w:rPr>
          <w:rFonts w:ascii="Aptos" w:hAnsi="Aptos"/>
          <w:sz w:val="24"/>
          <w:szCs w:val="24"/>
        </w:rPr>
        <w:t>.</w:t>
      </w:r>
    </w:p>
    <w:p w14:paraId="549D084B" w14:textId="2D7E9494" w:rsidR="001534D3" w:rsidRPr="00316508" w:rsidRDefault="004E2860" w:rsidP="00316508">
      <w:pPr>
        <w:pStyle w:val="ListParagraph"/>
        <w:numPr>
          <w:ilvl w:val="0"/>
          <w:numId w:val="37"/>
        </w:numPr>
        <w:ind w:left="360" w:right="252" w:hanging="360"/>
        <w:rPr>
          <w:rFonts w:ascii="Montserrat Medium" w:hAnsi="Montserrat Medium"/>
          <w:b/>
          <w:sz w:val="28"/>
          <w:szCs w:val="28"/>
        </w:rPr>
      </w:pPr>
      <w:r>
        <w:rPr>
          <w:rFonts w:ascii="Montserrat Medium" w:hAnsi="Montserrat Medium"/>
          <w:b/>
          <w:sz w:val="28"/>
          <w:szCs w:val="28"/>
        </w:rPr>
        <w:t>Prepaid Items</w:t>
      </w:r>
    </w:p>
    <w:p w14:paraId="27540322" w14:textId="77777777" w:rsidR="001534D3" w:rsidRPr="00F06209" w:rsidRDefault="001534D3" w:rsidP="000F48F9">
      <w:pPr>
        <w:ind w:right="2520"/>
        <w:rPr>
          <w:sz w:val="10"/>
          <w:szCs w:val="10"/>
        </w:rPr>
      </w:pPr>
    </w:p>
    <w:p w14:paraId="5D08F9AE" w14:textId="7389553E" w:rsidR="00D35837" w:rsidRPr="00316508" w:rsidRDefault="00577D12" w:rsidP="000F48F9">
      <w:pPr>
        <w:ind w:left="360"/>
        <w:rPr>
          <w:rFonts w:ascii="Aptos" w:hAnsi="Aptos"/>
          <w:sz w:val="24"/>
          <w:szCs w:val="24"/>
        </w:rPr>
      </w:pPr>
      <w:r w:rsidRPr="00316508">
        <w:rPr>
          <w:rFonts w:ascii="Aptos" w:hAnsi="Aptos"/>
          <w:sz w:val="24"/>
          <w:szCs w:val="24"/>
        </w:rPr>
        <w:t>Record e</w:t>
      </w:r>
      <w:r w:rsidR="001534D3" w:rsidRPr="00316508">
        <w:rPr>
          <w:rFonts w:ascii="Aptos" w:hAnsi="Aptos"/>
          <w:sz w:val="24"/>
          <w:szCs w:val="24"/>
        </w:rPr>
        <w:t xml:space="preserve">xpenditures made for goods or </w:t>
      </w:r>
      <w:r w:rsidRPr="00316508">
        <w:rPr>
          <w:rFonts w:ascii="Aptos" w:hAnsi="Aptos"/>
          <w:sz w:val="24"/>
          <w:szCs w:val="24"/>
        </w:rPr>
        <w:t>services that</w:t>
      </w:r>
      <w:r w:rsidR="001534D3" w:rsidRPr="00316508">
        <w:rPr>
          <w:rFonts w:ascii="Aptos" w:hAnsi="Aptos"/>
          <w:sz w:val="24"/>
          <w:szCs w:val="24"/>
        </w:rPr>
        <w:t xml:space="preserve"> will benefit future periods in </w:t>
      </w:r>
      <w:r w:rsidR="00B95D5C" w:rsidRPr="00316508">
        <w:rPr>
          <w:rFonts w:ascii="Aptos" w:hAnsi="Aptos"/>
          <w:sz w:val="24"/>
          <w:szCs w:val="24"/>
        </w:rPr>
        <w:t xml:space="preserve">GL </w:t>
      </w:r>
      <w:r w:rsidR="001534D3" w:rsidRPr="00316508">
        <w:rPr>
          <w:rFonts w:ascii="Aptos" w:hAnsi="Aptos"/>
          <w:sz w:val="24"/>
          <w:szCs w:val="24"/>
        </w:rPr>
        <w:t xml:space="preserve">account 0602, </w:t>
      </w:r>
      <w:r w:rsidR="001534D3" w:rsidRPr="00316508">
        <w:rPr>
          <w:rFonts w:ascii="Aptos" w:hAnsi="Aptos"/>
          <w:i/>
          <w:sz w:val="24"/>
          <w:szCs w:val="24"/>
        </w:rPr>
        <w:t>Prepaid Expenses</w:t>
      </w:r>
      <w:r w:rsidR="001534D3" w:rsidRPr="00316508">
        <w:rPr>
          <w:rFonts w:ascii="Aptos" w:hAnsi="Aptos"/>
          <w:sz w:val="24"/>
          <w:szCs w:val="24"/>
        </w:rPr>
        <w:t>.</w:t>
      </w:r>
    </w:p>
    <w:p w14:paraId="3C5F693E" w14:textId="77777777" w:rsidR="00D35837" w:rsidRPr="00316508" w:rsidRDefault="00D35837" w:rsidP="000F48F9">
      <w:pPr>
        <w:ind w:left="360"/>
        <w:rPr>
          <w:rFonts w:ascii="Aptos" w:hAnsi="Aptos"/>
          <w:sz w:val="24"/>
          <w:szCs w:val="24"/>
        </w:rPr>
      </w:pPr>
    </w:p>
    <w:p w14:paraId="335551FB" w14:textId="77777777" w:rsidR="001534D3" w:rsidRPr="00316508" w:rsidRDefault="001534D3" w:rsidP="000F48F9">
      <w:pPr>
        <w:ind w:left="1080" w:hanging="360"/>
        <w:rPr>
          <w:rFonts w:ascii="Aptos" w:hAnsi="Aptos"/>
          <w:sz w:val="24"/>
          <w:szCs w:val="24"/>
        </w:rPr>
      </w:pPr>
      <w:r w:rsidRPr="00316508">
        <w:rPr>
          <w:rFonts w:ascii="Aptos" w:hAnsi="Aptos"/>
          <w:sz w:val="24"/>
          <w:szCs w:val="24"/>
        </w:rPr>
        <w:t>a.</w:t>
      </w:r>
      <w:r w:rsidRPr="00316508">
        <w:rPr>
          <w:rFonts w:ascii="Aptos" w:hAnsi="Aptos"/>
          <w:sz w:val="24"/>
          <w:szCs w:val="24"/>
        </w:rPr>
        <w:tab/>
        <w:t xml:space="preserve">Have all prepaid items been reported in </w:t>
      </w:r>
      <w:r w:rsidR="00B95D5C" w:rsidRPr="00316508">
        <w:rPr>
          <w:rFonts w:ascii="Aptos" w:hAnsi="Aptos"/>
          <w:sz w:val="24"/>
          <w:szCs w:val="24"/>
        </w:rPr>
        <w:t xml:space="preserve">GL </w:t>
      </w:r>
      <w:r w:rsidRPr="00316508">
        <w:rPr>
          <w:rFonts w:ascii="Aptos" w:hAnsi="Aptos"/>
          <w:sz w:val="24"/>
          <w:szCs w:val="24"/>
        </w:rPr>
        <w:t>accounts 0602?</w:t>
      </w:r>
    </w:p>
    <w:p w14:paraId="6B36D795" w14:textId="77777777" w:rsidR="001534D3" w:rsidRPr="00316508" w:rsidRDefault="001534D3" w:rsidP="000F48F9">
      <w:pPr>
        <w:ind w:left="1440" w:right="2520" w:hanging="720"/>
        <w:rPr>
          <w:rFonts w:ascii="Aptos" w:hAnsi="Aptos"/>
          <w:sz w:val="24"/>
          <w:szCs w:val="24"/>
        </w:rPr>
      </w:pPr>
    </w:p>
    <w:p w14:paraId="31F96152" w14:textId="77777777" w:rsidR="001534D3" w:rsidRPr="00316508" w:rsidRDefault="001534D3" w:rsidP="000F48F9">
      <w:pPr>
        <w:ind w:left="1080" w:hanging="360"/>
        <w:rPr>
          <w:rFonts w:ascii="Aptos" w:hAnsi="Aptos"/>
          <w:sz w:val="24"/>
          <w:szCs w:val="24"/>
        </w:rPr>
      </w:pPr>
      <w:r w:rsidRPr="00316508">
        <w:rPr>
          <w:rFonts w:ascii="Aptos" w:hAnsi="Aptos"/>
          <w:sz w:val="24"/>
          <w:szCs w:val="24"/>
        </w:rPr>
        <w:lastRenderedPageBreak/>
        <w:t>b.</w:t>
      </w:r>
      <w:r w:rsidRPr="00316508">
        <w:rPr>
          <w:rFonts w:ascii="Aptos" w:hAnsi="Aptos"/>
          <w:sz w:val="24"/>
          <w:szCs w:val="24"/>
        </w:rPr>
        <w:tab/>
        <w:t xml:space="preserve">In governmental funds only, does the balance in </w:t>
      </w:r>
      <w:r w:rsidR="00B95D5C" w:rsidRPr="00316508">
        <w:rPr>
          <w:rFonts w:ascii="Aptos" w:hAnsi="Aptos"/>
          <w:sz w:val="24"/>
          <w:szCs w:val="24"/>
        </w:rPr>
        <w:t xml:space="preserve">GL </w:t>
      </w:r>
      <w:r w:rsidRPr="00316508">
        <w:rPr>
          <w:rFonts w:ascii="Aptos" w:hAnsi="Aptos"/>
          <w:sz w:val="24"/>
          <w:szCs w:val="24"/>
        </w:rPr>
        <w:t xml:space="preserve">account 0602, </w:t>
      </w:r>
      <w:r w:rsidRPr="00316508">
        <w:rPr>
          <w:rFonts w:ascii="Aptos" w:hAnsi="Aptos"/>
          <w:i/>
          <w:sz w:val="24"/>
          <w:szCs w:val="24"/>
        </w:rPr>
        <w:t>Prepaid Expenses</w:t>
      </w:r>
      <w:r w:rsidRPr="00316508">
        <w:rPr>
          <w:rFonts w:ascii="Aptos" w:hAnsi="Aptos"/>
          <w:sz w:val="24"/>
          <w:szCs w:val="24"/>
        </w:rPr>
        <w:t>, equal the balance in</w:t>
      </w:r>
      <w:r w:rsidR="00B95D5C" w:rsidRPr="00316508">
        <w:rPr>
          <w:rFonts w:ascii="Aptos" w:hAnsi="Aptos"/>
          <w:sz w:val="24"/>
          <w:szCs w:val="24"/>
        </w:rPr>
        <w:t xml:space="preserve"> GL</w:t>
      </w:r>
      <w:r w:rsidRPr="00316508">
        <w:rPr>
          <w:rFonts w:ascii="Aptos" w:hAnsi="Aptos"/>
          <w:sz w:val="24"/>
          <w:szCs w:val="24"/>
        </w:rPr>
        <w:t xml:space="preserve"> account </w:t>
      </w:r>
      <w:r w:rsidR="007711C8" w:rsidRPr="00316508">
        <w:rPr>
          <w:rFonts w:ascii="Aptos" w:hAnsi="Aptos"/>
          <w:sz w:val="24"/>
          <w:szCs w:val="24"/>
        </w:rPr>
        <w:t>3032</w:t>
      </w:r>
      <w:r w:rsidRPr="00316508">
        <w:rPr>
          <w:rFonts w:ascii="Aptos" w:hAnsi="Aptos"/>
          <w:sz w:val="24"/>
          <w:szCs w:val="24"/>
        </w:rPr>
        <w:t xml:space="preserve">, </w:t>
      </w:r>
      <w:proofErr w:type="spellStart"/>
      <w:r w:rsidR="007711C8" w:rsidRPr="00316508">
        <w:rPr>
          <w:rFonts w:ascii="Aptos" w:hAnsi="Aptos"/>
          <w:i/>
          <w:sz w:val="24"/>
          <w:szCs w:val="24"/>
        </w:rPr>
        <w:t>Nonspendable</w:t>
      </w:r>
      <w:proofErr w:type="spellEnd"/>
      <w:r w:rsidR="007711C8" w:rsidRPr="00316508">
        <w:rPr>
          <w:rFonts w:ascii="Aptos" w:hAnsi="Aptos"/>
          <w:i/>
          <w:sz w:val="24"/>
          <w:szCs w:val="24"/>
        </w:rPr>
        <w:t xml:space="preserve"> Fund Balance–Prepaids</w:t>
      </w:r>
      <w:r w:rsidRPr="00316508">
        <w:rPr>
          <w:rFonts w:ascii="Aptos" w:hAnsi="Aptos"/>
          <w:sz w:val="24"/>
          <w:szCs w:val="24"/>
        </w:rPr>
        <w:t>?</w:t>
      </w:r>
      <w:r w:rsidR="00D30FEE" w:rsidRPr="00316508">
        <w:rPr>
          <w:rFonts w:ascii="Aptos" w:hAnsi="Aptos"/>
          <w:sz w:val="24"/>
          <w:szCs w:val="24"/>
        </w:rPr>
        <w:t xml:space="preserve"> </w:t>
      </w:r>
    </w:p>
    <w:p w14:paraId="471759BC" w14:textId="7321EAF8" w:rsidR="00BC6F50" w:rsidRPr="00316508" w:rsidRDefault="00BC6F50" w:rsidP="00316508">
      <w:pPr>
        <w:pStyle w:val="ListParagraph"/>
        <w:ind w:left="360" w:right="252"/>
        <w:rPr>
          <w:rFonts w:ascii="Montserrat Medium" w:hAnsi="Montserrat Medium"/>
          <w:b/>
          <w:sz w:val="28"/>
          <w:szCs w:val="28"/>
        </w:rPr>
      </w:pPr>
    </w:p>
    <w:p w14:paraId="65DA5E0E" w14:textId="6F7ADB0B" w:rsidR="001534D3" w:rsidRPr="00316508" w:rsidRDefault="004E2860" w:rsidP="00316508">
      <w:pPr>
        <w:pStyle w:val="ListParagraph"/>
        <w:numPr>
          <w:ilvl w:val="0"/>
          <w:numId w:val="37"/>
        </w:numPr>
        <w:ind w:left="360" w:right="252" w:hanging="360"/>
        <w:rPr>
          <w:rFonts w:ascii="Montserrat Medium" w:hAnsi="Montserrat Medium"/>
          <w:b/>
          <w:sz w:val="28"/>
          <w:szCs w:val="28"/>
        </w:rPr>
      </w:pPr>
      <w:r>
        <w:rPr>
          <w:rFonts w:ascii="Montserrat Medium" w:hAnsi="Montserrat Medium"/>
          <w:b/>
          <w:sz w:val="28"/>
          <w:szCs w:val="28"/>
        </w:rPr>
        <w:t>Current Receivables</w:t>
      </w:r>
    </w:p>
    <w:p w14:paraId="05573A59" w14:textId="77777777" w:rsidR="001534D3" w:rsidRPr="00F06209" w:rsidRDefault="001534D3" w:rsidP="000F48F9">
      <w:pPr>
        <w:ind w:right="2520"/>
        <w:rPr>
          <w:b/>
          <w:sz w:val="10"/>
          <w:szCs w:val="10"/>
        </w:rPr>
      </w:pPr>
    </w:p>
    <w:p w14:paraId="7E661416" w14:textId="7D1BB61E" w:rsidR="00C9754C" w:rsidRPr="00316508" w:rsidRDefault="00C91084" w:rsidP="000F48F9">
      <w:pPr>
        <w:ind w:left="360"/>
        <w:rPr>
          <w:rFonts w:ascii="Aptos" w:hAnsi="Aptos"/>
          <w:sz w:val="24"/>
          <w:szCs w:val="24"/>
        </w:rPr>
      </w:pPr>
      <w:r w:rsidRPr="00316508">
        <w:rPr>
          <w:rFonts w:ascii="Aptos" w:hAnsi="Aptos"/>
          <w:sz w:val="24"/>
          <w:szCs w:val="24"/>
        </w:rPr>
        <w:t xml:space="preserve">In governmental funds, </w:t>
      </w:r>
      <w:r w:rsidR="00577D12" w:rsidRPr="00316508">
        <w:rPr>
          <w:rFonts w:ascii="Aptos" w:hAnsi="Aptos"/>
          <w:sz w:val="24"/>
          <w:szCs w:val="24"/>
        </w:rPr>
        <w:t xml:space="preserve">record </w:t>
      </w:r>
      <w:r w:rsidRPr="00316508">
        <w:rPr>
          <w:rFonts w:ascii="Aptos" w:hAnsi="Aptos"/>
          <w:sz w:val="24"/>
          <w:szCs w:val="24"/>
        </w:rPr>
        <w:t>c</w:t>
      </w:r>
      <w:r w:rsidR="001534D3" w:rsidRPr="00316508">
        <w:rPr>
          <w:rFonts w:ascii="Aptos" w:hAnsi="Aptos"/>
          <w:sz w:val="24"/>
          <w:szCs w:val="24"/>
        </w:rPr>
        <w:t>urrent receivables for any revenues owed to your agency as of June 30 and expected to be collected by September 30.</w:t>
      </w:r>
      <w:r w:rsidR="00D30FEE" w:rsidRPr="00316508">
        <w:rPr>
          <w:rFonts w:ascii="Aptos" w:hAnsi="Aptos"/>
          <w:sz w:val="24"/>
          <w:szCs w:val="24"/>
        </w:rPr>
        <w:t xml:space="preserve"> </w:t>
      </w:r>
      <w:r w:rsidR="00577D12" w:rsidRPr="00316508">
        <w:rPr>
          <w:rFonts w:ascii="Aptos" w:hAnsi="Aptos"/>
          <w:sz w:val="24"/>
          <w:szCs w:val="24"/>
        </w:rPr>
        <w:t>Report c</w:t>
      </w:r>
      <w:r w:rsidR="001534D3" w:rsidRPr="00316508">
        <w:rPr>
          <w:rFonts w:ascii="Aptos" w:hAnsi="Aptos"/>
          <w:sz w:val="24"/>
          <w:szCs w:val="24"/>
        </w:rPr>
        <w:t xml:space="preserve">urrent receivables at </w:t>
      </w:r>
      <w:r w:rsidR="00577D12" w:rsidRPr="00316508">
        <w:rPr>
          <w:rFonts w:ascii="Aptos" w:hAnsi="Aptos"/>
          <w:sz w:val="24"/>
          <w:szCs w:val="24"/>
        </w:rPr>
        <w:t>full face</w:t>
      </w:r>
      <w:r w:rsidR="001534D3" w:rsidRPr="00316508">
        <w:rPr>
          <w:rFonts w:ascii="Aptos" w:hAnsi="Aptos"/>
          <w:sz w:val="24"/>
          <w:szCs w:val="24"/>
        </w:rPr>
        <w:t xml:space="preserve"> amount and offset in the appropriate contra-account to reflect estimated </w:t>
      </w:r>
      <w:r w:rsidR="00BB5F01" w:rsidRPr="00316508">
        <w:rPr>
          <w:rFonts w:ascii="Aptos" w:hAnsi="Aptos"/>
          <w:sz w:val="24"/>
          <w:szCs w:val="24"/>
        </w:rPr>
        <w:t>uncollectible accounts</w:t>
      </w:r>
      <w:r w:rsidR="001534D3" w:rsidRPr="00316508">
        <w:rPr>
          <w:rFonts w:ascii="Aptos" w:hAnsi="Aptos"/>
          <w:sz w:val="24"/>
          <w:szCs w:val="24"/>
        </w:rPr>
        <w:t>.</w:t>
      </w:r>
      <w:r w:rsidR="00D30FEE" w:rsidRPr="00316508">
        <w:rPr>
          <w:rFonts w:ascii="Aptos" w:hAnsi="Aptos"/>
          <w:sz w:val="24"/>
          <w:szCs w:val="24"/>
        </w:rPr>
        <w:t xml:space="preserve"> </w:t>
      </w:r>
      <w:r w:rsidR="00577D12" w:rsidRPr="00316508">
        <w:rPr>
          <w:rFonts w:ascii="Aptos" w:hAnsi="Aptos"/>
          <w:sz w:val="24"/>
          <w:szCs w:val="24"/>
        </w:rPr>
        <w:t>Do not record r</w:t>
      </w:r>
      <w:r w:rsidR="001534D3" w:rsidRPr="00316508">
        <w:rPr>
          <w:rFonts w:ascii="Aptos" w:hAnsi="Aptos"/>
          <w:sz w:val="24"/>
          <w:szCs w:val="24"/>
        </w:rPr>
        <w:t xml:space="preserve">eceivables in a receivable </w:t>
      </w:r>
      <w:r w:rsidR="00D0035E" w:rsidRPr="00316508">
        <w:rPr>
          <w:rFonts w:ascii="Aptos" w:hAnsi="Aptos"/>
          <w:sz w:val="24"/>
          <w:szCs w:val="24"/>
        </w:rPr>
        <w:t>GL</w:t>
      </w:r>
      <w:r w:rsidR="001534D3" w:rsidRPr="00316508">
        <w:rPr>
          <w:rFonts w:ascii="Aptos" w:hAnsi="Aptos"/>
          <w:sz w:val="24"/>
          <w:szCs w:val="24"/>
        </w:rPr>
        <w:t xml:space="preserve"> account at a net amount.</w:t>
      </w:r>
    </w:p>
    <w:p w14:paraId="2D1D9331" w14:textId="77777777" w:rsidR="00C9754C" w:rsidRPr="00316508" w:rsidRDefault="00C9754C" w:rsidP="000F48F9">
      <w:pPr>
        <w:ind w:left="360"/>
        <w:rPr>
          <w:rFonts w:ascii="Aptos" w:hAnsi="Aptos"/>
          <w:sz w:val="24"/>
          <w:szCs w:val="24"/>
        </w:rPr>
      </w:pPr>
    </w:p>
    <w:p w14:paraId="62A49ABC" w14:textId="33B4472F" w:rsidR="00C9754C" w:rsidRPr="00316508" w:rsidRDefault="00C9754C" w:rsidP="000F48F9">
      <w:pPr>
        <w:ind w:left="360"/>
        <w:rPr>
          <w:rFonts w:ascii="Aptos" w:hAnsi="Aptos"/>
          <w:sz w:val="24"/>
          <w:szCs w:val="24"/>
        </w:rPr>
      </w:pPr>
      <w:r w:rsidRPr="00316508">
        <w:rPr>
          <w:rFonts w:ascii="Aptos" w:hAnsi="Aptos"/>
          <w:sz w:val="24"/>
          <w:szCs w:val="24"/>
        </w:rPr>
        <w:t>Current receivable GL accounts include: 0410, 0501-0510, 0535, 0542, 0543, 0547, 0572-0576, and 0580.</w:t>
      </w:r>
    </w:p>
    <w:p w14:paraId="5FD119A1" w14:textId="77777777" w:rsidR="00C9754C" w:rsidRPr="00316508" w:rsidRDefault="00C9754C" w:rsidP="000F48F9">
      <w:pPr>
        <w:ind w:left="360"/>
        <w:rPr>
          <w:rFonts w:ascii="Aptos" w:hAnsi="Aptos"/>
          <w:sz w:val="24"/>
          <w:szCs w:val="24"/>
        </w:rPr>
      </w:pPr>
    </w:p>
    <w:p w14:paraId="73D10E93" w14:textId="473266C1" w:rsidR="00C9754C" w:rsidRPr="00316508" w:rsidRDefault="001534D3" w:rsidP="000F48F9">
      <w:pPr>
        <w:ind w:left="360"/>
        <w:rPr>
          <w:rFonts w:ascii="Aptos" w:hAnsi="Aptos"/>
          <w:sz w:val="24"/>
          <w:szCs w:val="24"/>
        </w:rPr>
      </w:pPr>
      <w:r w:rsidRPr="00316508">
        <w:rPr>
          <w:rFonts w:ascii="Aptos" w:hAnsi="Aptos"/>
          <w:sz w:val="24"/>
          <w:szCs w:val="24"/>
        </w:rPr>
        <w:t xml:space="preserve">Use T-code 127 to record the estimated </w:t>
      </w:r>
      <w:r w:rsidR="00BB5F01" w:rsidRPr="00316508">
        <w:rPr>
          <w:rFonts w:ascii="Aptos" w:hAnsi="Aptos"/>
          <w:sz w:val="24"/>
          <w:szCs w:val="24"/>
        </w:rPr>
        <w:t>uncollectible accounts</w:t>
      </w:r>
      <w:r w:rsidRPr="00316508">
        <w:rPr>
          <w:rFonts w:ascii="Aptos" w:hAnsi="Aptos"/>
          <w:sz w:val="24"/>
          <w:szCs w:val="24"/>
        </w:rPr>
        <w:t xml:space="preserve"> for current receivables in </w:t>
      </w:r>
      <w:r w:rsidR="00D0035E" w:rsidRPr="00316508">
        <w:rPr>
          <w:rFonts w:ascii="Aptos" w:hAnsi="Aptos"/>
          <w:sz w:val="24"/>
          <w:szCs w:val="24"/>
        </w:rPr>
        <w:t>GL</w:t>
      </w:r>
      <w:r w:rsidRPr="00316508">
        <w:rPr>
          <w:rFonts w:ascii="Aptos" w:hAnsi="Aptos"/>
          <w:sz w:val="24"/>
          <w:szCs w:val="24"/>
        </w:rPr>
        <w:t xml:space="preserve"> account 0502, </w:t>
      </w:r>
      <w:r w:rsidRPr="00316508">
        <w:rPr>
          <w:rFonts w:ascii="Aptos" w:hAnsi="Aptos"/>
          <w:i/>
          <w:sz w:val="24"/>
          <w:szCs w:val="24"/>
        </w:rPr>
        <w:t>Allowance for Uncollectible Accounts</w:t>
      </w:r>
      <w:r w:rsidR="00DC2DAB" w:rsidRPr="00316508">
        <w:rPr>
          <w:rFonts w:ascii="Aptos" w:hAnsi="Aptos"/>
          <w:i/>
          <w:sz w:val="24"/>
          <w:szCs w:val="24"/>
        </w:rPr>
        <w:t xml:space="preserve"> </w:t>
      </w:r>
      <w:r w:rsidRPr="00316508">
        <w:rPr>
          <w:rFonts w:ascii="Aptos" w:hAnsi="Aptos"/>
          <w:i/>
          <w:sz w:val="24"/>
          <w:szCs w:val="24"/>
        </w:rPr>
        <w:t>–</w:t>
      </w:r>
      <w:r w:rsidR="00DC2DAB" w:rsidRPr="00316508">
        <w:rPr>
          <w:rFonts w:ascii="Aptos" w:hAnsi="Aptos"/>
          <w:i/>
          <w:sz w:val="24"/>
          <w:szCs w:val="24"/>
        </w:rPr>
        <w:t xml:space="preserve"> </w:t>
      </w:r>
      <w:r w:rsidRPr="00316508">
        <w:rPr>
          <w:rFonts w:ascii="Aptos" w:hAnsi="Aptos"/>
          <w:i/>
          <w:sz w:val="24"/>
          <w:szCs w:val="24"/>
        </w:rPr>
        <w:t>Current</w:t>
      </w:r>
      <w:r w:rsidRPr="00316508">
        <w:rPr>
          <w:rFonts w:ascii="Aptos" w:hAnsi="Aptos"/>
          <w:sz w:val="24"/>
          <w:szCs w:val="24"/>
        </w:rPr>
        <w:t>.</w:t>
      </w:r>
      <w:r w:rsidR="00D30FEE" w:rsidRPr="00316508">
        <w:rPr>
          <w:rFonts w:ascii="Aptos" w:hAnsi="Aptos"/>
          <w:sz w:val="24"/>
          <w:szCs w:val="24"/>
        </w:rPr>
        <w:t xml:space="preserve"> </w:t>
      </w:r>
    </w:p>
    <w:p w14:paraId="36291C7B" w14:textId="77777777" w:rsidR="00C9754C" w:rsidRPr="00316508" w:rsidRDefault="00C9754C" w:rsidP="000F48F9">
      <w:pPr>
        <w:ind w:left="720"/>
        <w:rPr>
          <w:rFonts w:ascii="Aptos" w:hAnsi="Aptos"/>
          <w:sz w:val="24"/>
          <w:szCs w:val="24"/>
        </w:rPr>
      </w:pPr>
    </w:p>
    <w:p w14:paraId="623676EB" w14:textId="51D12E24" w:rsidR="00C9754C" w:rsidRPr="00316508" w:rsidRDefault="00C9754C" w:rsidP="000F48F9">
      <w:pPr>
        <w:ind w:left="360"/>
        <w:rPr>
          <w:rFonts w:ascii="Aptos" w:hAnsi="Aptos"/>
          <w:sz w:val="24"/>
          <w:szCs w:val="24"/>
        </w:rPr>
      </w:pPr>
      <w:r w:rsidRPr="00316508">
        <w:rPr>
          <w:rFonts w:ascii="Aptos" w:hAnsi="Aptos"/>
          <w:sz w:val="24"/>
          <w:szCs w:val="24"/>
        </w:rPr>
        <w:t xml:space="preserve">Use T-code 126 to record the estimated </w:t>
      </w:r>
      <w:r w:rsidR="00BB5F01" w:rsidRPr="00316508">
        <w:rPr>
          <w:rFonts w:ascii="Aptos" w:hAnsi="Aptos"/>
          <w:sz w:val="24"/>
          <w:szCs w:val="24"/>
        </w:rPr>
        <w:t>uncollectible accounts</w:t>
      </w:r>
      <w:r w:rsidRPr="00316508">
        <w:rPr>
          <w:rFonts w:ascii="Aptos" w:hAnsi="Aptos"/>
          <w:sz w:val="24"/>
          <w:szCs w:val="24"/>
        </w:rPr>
        <w:t xml:space="preserve"> for current</w:t>
      </w:r>
      <w:r w:rsidR="00B56CAF" w:rsidRPr="00316508">
        <w:rPr>
          <w:rFonts w:ascii="Aptos" w:hAnsi="Aptos"/>
          <w:sz w:val="24"/>
          <w:szCs w:val="24"/>
        </w:rPr>
        <w:t xml:space="preserve"> taxes</w:t>
      </w:r>
      <w:r w:rsidRPr="00316508">
        <w:rPr>
          <w:rFonts w:ascii="Aptos" w:hAnsi="Aptos"/>
          <w:sz w:val="24"/>
          <w:szCs w:val="24"/>
        </w:rPr>
        <w:t xml:space="preserve"> receivables in GL account 0411, </w:t>
      </w:r>
      <w:r w:rsidRPr="00316508">
        <w:rPr>
          <w:rFonts w:ascii="Aptos" w:hAnsi="Aptos"/>
          <w:i/>
          <w:sz w:val="24"/>
          <w:szCs w:val="24"/>
        </w:rPr>
        <w:t>Allowance for Uncollectible Taxes</w:t>
      </w:r>
      <w:r w:rsidR="00DC2DAB" w:rsidRPr="00316508">
        <w:rPr>
          <w:rFonts w:ascii="Aptos" w:hAnsi="Aptos"/>
          <w:i/>
          <w:sz w:val="24"/>
          <w:szCs w:val="24"/>
        </w:rPr>
        <w:t xml:space="preserve"> </w:t>
      </w:r>
      <w:r w:rsidRPr="00316508">
        <w:rPr>
          <w:rFonts w:ascii="Aptos" w:hAnsi="Aptos"/>
          <w:i/>
          <w:sz w:val="24"/>
          <w:szCs w:val="24"/>
        </w:rPr>
        <w:t>–</w:t>
      </w:r>
      <w:r w:rsidR="00DC2DAB" w:rsidRPr="00316508">
        <w:rPr>
          <w:rFonts w:ascii="Aptos" w:hAnsi="Aptos"/>
          <w:i/>
          <w:sz w:val="24"/>
          <w:szCs w:val="24"/>
        </w:rPr>
        <w:t xml:space="preserve"> </w:t>
      </w:r>
      <w:r w:rsidRPr="00316508">
        <w:rPr>
          <w:rFonts w:ascii="Aptos" w:hAnsi="Aptos"/>
          <w:i/>
          <w:sz w:val="24"/>
          <w:szCs w:val="24"/>
        </w:rPr>
        <w:t>Current</w:t>
      </w:r>
      <w:r w:rsidRPr="00316508">
        <w:rPr>
          <w:rFonts w:ascii="Aptos" w:hAnsi="Aptos"/>
          <w:sz w:val="24"/>
          <w:szCs w:val="24"/>
        </w:rPr>
        <w:t xml:space="preserve">. </w:t>
      </w:r>
    </w:p>
    <w:p w14:paraId="60E3F9F0" w14:textId="119A2D8C" w:rsidR="00A7605F" w:rsidRPr="00316508" w:rsidRDefault="00A7605F" w:rsidP="000F48F9">
      <w:pPr>
        <w:ind w:left="360"/>
        <w:rPr>
          <w:rFonts w:ascii="Aptos" w:hAnsi="Aptos"/>
          <w:sz w:val="24"/>
          <w:szCs w:val="24"/>
        </w:rPr>
      </w:pPr>
    </w:p>
    <w:p w14:paraId="40D812EB" w14:textId="24CB6EEC" w:rsidR="00DC2DAB" w:rsidRPr="00316508" w:rsidRDefault="004517F5" w:rsidP="00A03B32">
      <w:pPr>
        <w:ind w:left="360"/>
        <w:rPr>
          <w:rFonts w:ascii="Aptos" w:hAnsi="Aptos"/>
          <w:sz w:val="24"/>
          <w:szCs w:val="24"/>
        </w:rPr>
      </w:pPr>
      <w:r w:rsidRPr="00316508">
        <w:rPr>
          <w:rFonts w:ascii="Aptos" w:hAnsi="Aptos"/>
          <w:sz w:val="24"/>
          <w:szCs w:val="24"/>
        </w:rPr>
        <w:t xml:space="preserve">Note: </w:t>
      </w:r>
      <w:r w:rsidR="004A59A1" w:rsidRPr="00316508">
        <w:rPr>
          <w:rFonts w:ascii="Aptos" w:hAnsi="Aptos"/>
          <w:sz w:val="24"/>
          <w:szCs w:val="24"/>
        </w:rPr>
        <w:t xml:space="preserve">An agency may have current receivables that meet the definition of liquidated and delinquent (refer to OAM 35.30.30). The </w:t>
      </w:r>
      <w:r w:rsidR="001F1CC8" w:rsidRPr="00316508">
        <w:rPr>
          <w:rFonts w:ascii="Aptos" w:hAnsi="Aptos"/>
          <w:sz w:val="24"/>
          <w:szCs w:val="24"/>
        </w:rPr>
        <w:t xml:space="preserve">receivable balance and corresponding </w:t>
      </w:r>
      <w:r w:rsidR="004A59A1" w:rsidRPr="00316508">
        <w:rPr>
          <w:rFonts w:ascii="Aptos" w:hAnsi="Aptos"/>
          <w:sz w:val="24"/>
          <w:szCs w:val="24"/>
        </w:rPr>
        <w:t>allowance associated with current liquidated and delinquent accounts receivable</w:t>
      </w:r>
      <w:r w:rsidR="00DC2DAB" w:rsidRPr="00316508">
        <w:rPr>
          <w:rFonts w:ascii="Aptos" w:hAnsi="Aptos"/>
          <w:sz w:val="24"/>
          <w:szCs w:val="24"/>
        </w:rPr>
        <w:t xml:space="preserve"> must </w:t>
      </w:r>
      <w:r w:rsidR="004A59A1" w:rsidRPr="00316508">
        <w:rPr>
          <w:rFonts w:ascii="Aptos" w:hAnsi="Aptos"/>
          <w:sz w:val="24"/>
          <w:szCs w:val="24"/>
        </w:rPr>
        <w:t xml:space="preserve">also be included in the annual report to the Legislative Fiscal Office under ORS 293.229. </w:t>
      </w:r>
    </w:p>
    <w:p w14:paraId="5E7D0636" w14:textId="77777777" w:rsidR="00C9754C" w:rsidRPr="00316508" w:rsidRDefault="00C9754C" w:rsidP="000F48F9">
      <w:pPr>
        <w:ind w:left="720"/>
        <w:rPr>
          <w:rFonts w:ascii="Aptos" w:hAnsi="Aptos"/>
          <w:sz w:val="24"/>
          <w:szCs w:val="24"/>
        </w:rPr>
      </w:pPr>
    </w:p>
    <w:p w14:paraId="445B491B" w14:textId="2DF2692E" w:rsidR="00A7605F" w:rsidRPr="00316508" w:rsidRDefault="001534D3" w:rsidP="00A7605F">
      <w:pPr>
        <w:numPr>
          <w:ilvl w:val="0"/>
          <w:numId w:val="7"/>
        </w:numPr>
        <w:tabs>
          <w:tab w:val="clear" w:pos="1440"/>
        </w:tabs>
        <w:spacing w:after="240"/>
        <w:ind w:left="1080" w:hanging="360"/>
        <w:rPr>
          <w:rFonts w:ascii="Aptos" w:hAnsi="Aptos"/>
          <w:sz w:val="24"/>
          <w:szCs w:val="24"/>
        </w:rPr>
      </w:pPr>
      <w:r w:rsidRPr="00316508">
        <w:rPr>
          <w:rFonts w:ascii="Aptos" w:hAnsi="Aptos"/>
          <w:sz w:val="24"/>
          <w:szCs w:val="24"/>
        </w:rPr>
        <w:t>Are all current receivables accounted for in R*STARS and reported at full face amounts with an allowance for doubtful accounts recorded, if applicable?</w:t>
      </w:r>
    </w:p>
    <w:p w14:paraId="6F8645E7" w14:textId="77777777" w:rsidR="00802BFA" w:rsidRPr="00316508" w:rsidRDefault="001534D3" w:rsidP="000F48F9">
      <w:pPr>
        <w:pStyle w:val="BodyTextIndent2"/>
        <w:numPr>
          <w:ilvl w:val="0"/>
          <w:numId w:val="7"/>
        </w:numPr>
        <w:tabs>
          <w:tab w:val="clear" w:pos="1440"/>
        </w:tabs>
        <w:spacing w:line="240" w:lineRule="auto"/>
        <w:ind w:left="1080" w:hanging="360"/>
        <w:rPr>
          <w:rFonts w:ascii="Aptos" w:hAnsi="Aptos"/>
          <w:sz w:val="24"/>
          <w:szCs w:val="24"/>
        </w:rPr>
      </w:pPr>
      <w:r w:rsidRPr="00316508">
        <w:rPr>
          <w:rFonts w:ascii="Aptos" w:hAnsi="Aptos"/>
          <w:sz w:val="24"/>
          <w:szCs w:val="24"/>
        </w:rPr>
        <w:t xml:space="preserve">Interest earned, but not yet received as of June 30, </w:t>
      </w:r>
      <w:r w:rsidR="002575D0" w:rsidRPr="00316508">
        <w:rPr>
          <w:rFonts w:ascii="Aptos" w:hAnsi="Aptos"/>
          <w:sz w:val="24"/>
          <w:szCs w:val="24"/>
        </w:rPr>
        <w:t xml:space="preserve">should </w:t>
      </w:r>
      <w:r w:rsidR="00C9754C" w:rsidRPr="00316508">
        <w:rPr>
          <w:rFonts w:ascii="Aptos" w:hAnsi="Aptos"/>
          <w:sz w:val="24"/>
          <w:szCs w:val="24"/>
        </w:rPr>
        <w:t xml:space="preserve">also </w:t>
      </w:r>
      <w:r w:rsidR="002575D0" w:rsidRPr="00316508">
        <w:rPr>
          <w:rFonts w:ascii="Aptos" w:hAnsi="Aptos"/>
          <w:sz w:val="24"/>
          <w:szCs w:val="24"/>
        </w:rPr>
        <w:t>be recorded</w:t>
      </w:r>
      <w:r w:rsidR="00802BFA" w:rsidRPr="00316508">
        <w:rPr>
          <w:rFonts w:ascii="Aptos" w:hAnsi="Aptos"/>
          <w:sz w:val="24"/>
          <w:szCs w:val="24"/>
        </w:rPr>
        <w:t>, using the following</w:t>
      </w:r>
      <w:r w:rsidR="002575D0" w:rsidRPr="00316508">
        <w:rPr>
          <w:rFonts w:ascii="Aptos" w:hAnsi="Aptos"/>
          <w:sz w:val="24"/>
          <w:szCs w:val="24"/>
        </w:rPr>
        <w:t xml:space="preserve"> </w:t>
      </w:r>
      <w:r w:rsidR="004C735D" w:rsidRPr="00316508">
        <w:rPr>
          <w:rFonts w:ascii="Aptos" w:hAnsi="Aptos"/>
          <w:sz w:val="24"/>
          <w:szCs w:val="24"/>
        </w:rPr>
        <w:t>GL</w:t>
      </w:r>
      <w:r w:rsidRPr="00316508">
        <w:rPr>
          <w:rFonts w:ascii="Aptos" w:hAnsi="Aptos"/>
          <w:sz w:val="24"/>
          <w:szCs w:val="24"/>
        </w:rPr>
        <w:t xml:space="preserve"> account</w:t>
      </w:r>
      <w:r w:rsidR="00802BFA" w:rsidRPr="00316508">
        <w:rPr>
          <w:rFonts w:ascii="Aptos" w:hAnsi="Aptos"/>
          <w:sz w:val="24"/>
          <w:szCs w:val="24"/>
        </w:rPr>
        <w:t>s</w:t>
      </w:r>
      <w:r w:rsidRPr="00316508">
        <w:rPr>
          <w:rFonts w:ascii="Aptos" w:hAnsi="Aptos"/>
          <w:sz w:val="24"/>
          <w:szCs w:val="24"/>
        </w:rPr>
        <w:t xml:space="preserve">: </w:t>
      </w:r>
    </w:p>
    <w:p w14:paraId="0D349A12" w14:textId="77777777" w:rsidR="00802BFA" w:rsidRPr="00316508" w:rsidRDefault="00802BFA" w:rsidP="000F48F9">
      <w:pPr>
        <w:pStyle w:val="BodyTextIndent2"/>
        <w:spacing w:after="0" w:line="240" w:lineRule="auto"/>
        <w:ind w:left="2160" w:hanging="720"/>
        <w:rPr>
          <w:rFonts w:ascii="Aptos" w:hAnsi="Aptos"/>
          <w:sz w:val="24"/>
          <w:szCs w:val="24"/>
        </w:rPr>
      </w:pPr>
      <w:r w:rsidRPr="00316508">
        <w:rPr>
          <w:rFonts w:ascii="Aptos" w:hAnsi="Aptos"/>
          <w:sz w:val="24"/>
          <w:szCs w:val="24"/>
        </w:rPr>
        <w:t>0</w:t>
      </w:r>
      <w:r w:rsidR="001534D3" w:rsidRPr="00316508">
        <w:rPr>
          <w:rFonts w:ascii="Aptos" w:hAnsi="Aptos"/>
          <w:sz w:val="24"/>
          <w:szCs w:val="24"/>
        </w:rPr>
        <w:t>574</w:t>
      </w:r>
      <w:r w:rsidR="00722227" w:rsidRPr="00316508">
        <w:rPr>
          <w:rFonts w:ascii="Aptos" w:hAnsi="Aptos"/>
          <w:sz w:val="24"/>
          <w:szCs w:val="24"/>
        </w:rPr>
        <w:tab/>
      </w:r>
      <w:r w:rsidR="001534D3" w:rsidRPr="00316508">
        <w:rPr>
          <w:rFonts w:ascii="Aptos" w:hAnsi="Aptos"/>
          <w:sz w:val="24"/>
          <w:szCs w:val="24"/>
        </w:rPr>
        <w:t>In</w:t>
      </w:r>
      <w:r w:rsidRPr="00316508">
        <w:rPr>
          <w:rFonts w:ascii="Aptos" w:hAnsi="Aptos"/>
          <w:sz w:val="24"/>
          <w:szCs w:val="24"/>
        </w:rPr>
        <w:t>terest Receivable-Other-Billed</w:t>
      </w:r>
    </w:p>
    <w:p w14:paraId="36074E6D" w14:textId="77777777" w:rsidR="00802BFA" w:rsidRPr="00316508" w:rsidRDefault="00722227" w:rsidP="000F48F9">
      <w:pPr>
        <w:pStyle w:val="BodyTextIndent2"/>
        <w:spacing w:after="0" w:line="240" w:lineRule="auto"/>
        <w:ind w:left="2160" w:hanging="720"/>
        <w:rPr>
          <w:rFonts w:ascii="Aptos" w:hAnsi="Aptos"/>
          <w:sz w:val="24"/>
          <w:szCs w:val="24"/>
        </w:rPr>
      </w:pPr>
      <w:r w:rsidRPr="00316508">
        <w:rPr>
          <w:rFonts w:ascii="Aptos" w:hAnsi="Aptos"/>
          <w:sz w:val="24"/>
          <w:szCs w:val="24"/>
        </w:rPr>
        <w:t>0575</w:t>
      </w:r>
      <w:r w:rsidRPr="00316508">
        <w:rPr>
          <w:rFonts w:ascii="Aptos" w:hAnsi="Aptos"/>
          <w:sz w:val="24"/>
          <w:szCs w:val="24"/>
        </w:rPr>
        <w:tab/>
      </w:r>
      <w:r w:rsidR="001534D3" w:rsidRPr="00316508">
        <w:rPr>
          <w:rFonts w:ascii="Aptos" w:hAnsi="Aptos"/>
          <w:sz w:val="24"/>
          <w:szCs w:val="24"/>
        </w:rPr>
        <w:t>Interest Receivable-Other-Unbilled</w:t>
      </w:r>
    </w:p>
    <w:p w14:paraId="515873AE" w14:textId="77777777" w:rsidR="00802BFA" w:rsidRPr="00316508" w:rsidRDefault="00722227" w:rsidP="000F48F9">
      <w:pPr>
        <w:pStyle w:val="BodyTextIndent2"/>
        <w:spacing w:after="0" w:line="240" w:lineRule="auto"/>
        <w:ind w:left="2160" w:hanging="720"/>
        <w:rPr>
          <w:rFonts w:ascii="Aptos" w:hAnsi="Aptos"/>
          <w:sz w:val="24"/>
          <w:szCs w:val="24"/>
        </w:rPr>
      </w:pPr>
      <w:r w:rsidRPr="00316508">
        <w:rPr>
          <w:rFonts w:ascii="Aptos" w:hAnsi="Aptos"/>
          <w:sz w:val="24"/>
          <w:szCs w:val="24"/>
        </w:rPr>
        <w:t>0576</w:t>
      </w:r>
      <w:r w:rsidRPr="00316508">
        <w:rPr>
          <w:rFonts w:ascii="Aptos" w:hAnsi="Aptos"/>
          <w:sz w:val="24"/>
          <w:szCs w:val="24"/>
        </w:rPr>
        <w:tab/>
      </w:r>
      <w:r w:rsidR="001534D3" w:rsidRPr="00316508">
        <w:rPr>
          <w:rFonts w:ascii="Aptos" w:hAnsi="Aptos"/>
          <w:sz w:val="24"/>
          <w:szCs w:val="24"/>
        </w:rPr>
        <w:t>Interest Receivable-Designated Investments</w:t>
      </w:r>
      <w:r w:rsidR="00D30FEE" w:rsidRPr="00316508">
        <w:rPr>
          <w:rFonts w:ascii="Aptos" w:hAnsi="Aptos"/>
          <w:sz w:val="24"/>
          <w:szCs w:val="24"/>
        </w:rPr>
        <w:t xml:space="preserve"> </w:t>
      </w:r>
    </w:p>
    <w:p w14:paraId="495AAA02" w14:textId="77777777" w:rsidR="00802BFA" w:rsidRPr="00316508" w:rsidRDefault="00802BFA" w:rsidP="000F48F9">
      <w:pPr>
        <w:pStyle w:val="BodyTextIndent2"/>
        <w:spacing w:after="0" w:line="240" w:lineRule="auto"/>
        <w:ind w:left="1440"/>
        <w:rPr>
          <w:rFonts w:ascii="Aptos" w:hAnsi="Aptos"/>
          <w:sz w:val="24"/>
          <w:szCs w:val="24"/>
        </w:rPr>
      </w:pPr>
    </w:p>
    <w:p w14:paraId="3638F9BA" w14:textId="77777777" w:rsidR="001534D3" w:rsidRPr="00316508" w:rsidRDefault="001534D3" w:rsidP="000F48F9">
      <w:pPr>
        <w:pStyle w:val="BodyTextIndent2"/>
        <w:spacing w:after="0" w:line="240" w:lineRule="auto"/>
        <w:ind w:left="1080"/>
        <w:rPr>
          <w:rFonts w:ascii="Aptos" w:hAnsi="Aptos"/>
          <w:sz w:val="24"/>
          <w:szCs w:val="24"/>
        </w:rPr>
      </w:pPr>
      <w:r w:rsidRPr="00316508">
        <w:rPr>
          <w:rFonts w:ascii="Aptos" w:hAnsi="Aptos"/>
          <w:sz w:val="24"/>
          <w:szCs w:val="24"/>
        </w:rPr>
        <w:t>Is all interest earned as of June 30 included in interest receivable?</w:t>
      </w:r>
      <w:r w:rsidR="00D30FEE" w:rsidRPr="00316508">
        <w:rPr>
          <w:rFonts w:ascii="Aptos" w:hAnsi="Aptos"/>
          <w:sz w:val="24"/>
          <w:szCs w:val="24"/>
        </w:rPr>
        <w:t xml:space="preserve"> </w:t>
      </w:r>
      <w:r w:rsidRPr="00316508">
        <w:rPr>
          <w:rFonts w:ascii="Aptos" w:hAnsi="Aptos"/>
          <w:sz w:val="24"/>
          <w:szCs w:val="24"/>
        </w:rPr>
        <w:t>Are the balances correct?</w:t>
      </w:r>
      <w:r w:rsidRPr="00316508">
        <w:rPr>
          <w:rFonts w:ascii="Aptos" w:hAnsi="Aptos"/>
          <w:sz w:val="24"/>
          <w:szCs w:val="24"/>
        </w:rPr>
        <w:tab/>
      </w:r>
    </w:p>
    <w:p w14:paraId="42D116BB" w14:textId="77777777" w:rsidR="001534D3" w:rsidRPr="00F06209" w:rsidRDefault="001534D3" w:rsidP="000F48F9">
      <w:pPr>
        <w:rPr>
          <w:sz w:val="10"/>
          <w:szCs w:val="10"/>
        </w:rPr>
      </w:pPr>
    </w:p>
    <w:p w14:paraId="6A61ECAE" w14:textId="77777777" w:rsidR="001534D3" w:rsidRPr="00316508" w:rsidRDefault="001534D3" w:rsidP="000F48F9">
      <w:pPr>
        <w:numPr>
          <w:ilvl w:val="0"/>
          <w:numId w:val="7"/>
        </w:numPr>
        <w:tabs>
          <w:tab w:val="clear" w:pos="1440"/>
        </w:tabs>
        <w:ind w:left="1080" w:hanging="360"/>
        <w:rPr>
          <w:rFonts w:ascii="Aptos" w:hAnsi="Aptos"/>
          <w:sz w:val="24"/>
          <w:szCs w:val="24"/>
        </w:rPr>
      </w:pPr>
      <w:r w:rsidRPr="00316508">
        <w:rPr>
          <w:rFonts w:ascii="Aptos" w:hAnsi="Aptos"/>
          <w:sz w:val="24"/>
          <w:szCs w:val="24"/>
        </w:rPr>
        <w:t>Have accounts receivable pertaining to interagency transfers</w:t>
      </w:r>
      <w:r w:rsidR="00BA518D" w:rsidRPr="00316508">
        <w:rPr>
          <w:rFonts w:ascii="Aptos" w:hAnsi="Aptos"/>
          <w:sz w:val="24"/>
          <w:szCs w:val="24"/>
        </w:rPr>
        <w:t>-</w:t>
      </w:r>
      <w:r w:rsidRPr="00316508">
        <w:rPr>
          <w:rFonts w:ascii="Aptos" w:hAnsi="Aptos"/>
          <w:sz w:val="24"/>
          <w:szCs w:val="24"/>
        </w:rPr>
        <w:t xml:space="preserve">in been properly reclassified </w:t>
      </w:r>
      <w:r w:rsidR="000851AE" w:rsidRPr="00316508">
        <w:rPr>
          <w:rFonts w:ascii="Aptos" w:hAnsi="Aptos"/>
          <w:sz w:val="24"/>
          <w:szCs w:val="24"/>
        </w:rPr>
        <w:t xml:space="preserve">in </w:t>
      </w:r>
      <w:r w:rsidRPr="00316508">
        <w:rPr>
          <w:rFonts w:ascii="Aptos" w:hAnsi="Aptos"/>
          <w:sz w:val="24"/>
          <w:szCs w:val="24"/>
        </w:rPr>
        <w:t xml:space="preserve">R*STARS from accounts receivable to </w:t>
      </w:r>
      <w:r w:rsidRPr="00316508">
        <w:rPr>
          <w:rFonts w:ascii="Aptos" w:hAnsi="Aptos"/>
          <w:i/>
          <w:sz w:val="24"/>
          <w:szCs w:val="24"/>
        </w:rPr>
        <w:t>Due from Other Agencies</w:t>
      </w:r>
      <w:r w:rsidRPr="00316508">
        <w:rPr>
          <w:rFonts w:ascii="Aptos" w:hAnsi="Aptos"/>
          <w:sz w:val="24"/>
          <w:szCs w:val="24"/>
        </w:rPr>
        <w:t>?</w:t>
      </w:r>
      <w:r w:rsidR="00D30FEE" w:rsidRPr="00316508">
        <w:rPr>
          <w:rFonts w:ascii="Aptos" w:hAnsi="Aptos"/>
          <w:sz w:val="24"/>
          <w:szCs w:val="24"/>
        </w:rPr>
        <w:t xml:space="preserve"> </w:t>
      </w:r>
      <w:r w:rsidRPr="00316508">
        <w:rPr>
          <w:rFonts w:ascii="Aptos" w:hAnsi="Aptos"/>
          <w:sz w:val="24"/>
          <w:szCs w:val="24"/>
        </w:rPr>
        <w:t>(</w:t>
      </w:r>
      <w:r w:rsidR="00501AE7" w:rsidRPr="00316508">
        <w:rPr>
          <w:rFonts w:ascii="Aptos" w:hAnsi="Aptos"/>
          <w:sz w:val="24"/>
          <w:szCs w:val="24"/>
        </w:rPr>
        <w:t>T-code</w:t>
      </w:r>
      <w:r w:rsidRPr="00316508">
        <w:rPr>
          <w:rFonts w:ascii="Aptos" w:hAnsi="Aptos"/>
          <w:sz w:val="24"/>
          <w:szCs w:val="24"/>
        </w:rPr>
        <w:t xml:space="preserve"> 927.)</w:t>
      </w:r>
    </w:p>
    <w:p w14:paraId="58B833BE" w14:textId="77777777" w:rsidR="009151EE" w:rsidRPr="00316508" w:rsidRDefault="009151EE" w:rsidP="000F48F9">
      <w:pPr>
        <w:ind w:left="1080"/>
        <w:rPr>
          <w:rFonts w:ascii="Aptos" w:hAnsi="Aptos"/>
          <w:sz w:val="24"/>
          <w:szCs w:val="24"/>
        </w:rPr>
      </w:pPr>
    </w:p>
    <w:p w14:paraId="1C7A2048" w14:textId="68120A9D" w:rsidR="009151EE" w:rsidRPr="00316508" w:rsidRDefault="009151EE" w:rsidP="000F48F9">
      <w:pPr>
        <w:numPr>
          <w:ilvl w:val="0"/>
          <w:numId w:val="7"/>
        </w:numPr>
        <w:tabs>
          <w:tab w:val="clear" w:pos="1440"/>
        </w:tabs>
        <w:ind w:left="1080" w:hanging="360"/>
        <w:rPr>
          <w:rFonts w:ascii="Aptos" w:hAnsi="Aptos"/>
          <w:sz w:val="24"/>
          <w:szCs w:val="24"/>
        </w:rPr>
      </w:pPr>
      <w:r w:rsidRPr="00316508">
        <w:rPr>
          <w:rFonts w:ascii="Aptos" w:hAnsi="Aptos"/>
          <w:sz w:val="24"/>
          <w:szCs w:val="24"/>
        </w:rPr>
        <w:t>Have accounts receivable pertaining to noncurrent receivables been reclassified for financial statement reporting purposes? (</w:t>
      </w:r>
      <w:r w:rsidR="00974516" w:rsidRPr="00316508">
        <w:rPr>
          <w:rFonts w:ascii="Aptos" w:hAnsi="Aptos"/>
          <w:sz w:val="24"/>
          <w:szCs w:val="24"/>
        </w:rPr>
        <w:t>Refer to D.10.b. for T-codes related to Receivables Transactions.</w:t>
      </w:r>
      <w:r w:rsidRPr="00316508">
        <w:rPr>
          <w:rFonts w:ascii="Aptos" w:hAnsi="Aptos"/>
          <w:sz w:val="24"/>
          <w:szCs w:val="24"/>
        </w:rPr>
        <w:t>)</w:t>
      </w:r>
    </w:p>
    <w:p w14:paraId="49C1CCDE" w14:textId="77777777" w:rsidR="00A61822" w:rsidRDefault="00A61822" w:rsidP="000F48F9">
      <w:pPr>
        <w:pStyle w:val="BodyText"/>
        <w:spacing w:after="0"/>
        <w:ind w:left="720" w:hanging="720"/>
        <w:rPr>
          <w:b/>
          <w:sz w:val="22"/>
          <w:szCs w:val="22"/>
        </w:rPr>
      </w:pPr>
    </w:p>
    <w:p w14:paraId="2ADD2B94" w14:textId="7E891FFC" w:rsidR="001534D3" w:rsidRPr="00316508" w:rsidRDefault="004E2860" w:rsidP="00316508">
      <w:pPr>
        <w:pStyle w:val="ListParagraph"/>
        <w:numPr>
          <w:ilvl w:val="0"/>
          <w:numId w:val="37"/>
        </w:numPr>
        <w:ind w:left="360" w:right="252" w:hanging="360"/>
        <w:rPr>
          <w:rFonts w:ascii="Montserrat Medium" w:hAnsi="Montserrat Medium"/>
          <w:b/>
          <w:sz w:val="28"/>
          <w:szCs w:val="28"/>
        </w:rPr>
      </w:pPr>
      <w:r>
        <w:rPr>
          <w:rFonts w:ascii="Montserrat Medium" w:hAnsi="Montserrat Medium"/>
          <w:b/>
          <w:sz w:val="28"/>
          <w:szCs w:val="28"/>
        </w:rPr>
        <w:lastRenderedPageBreak/>
        <w:t>Long-term Notes, Contracts, Mortgages and Other Receivables</w:t>
      </w:r>
    </w:p>
    <w:p w14:paraId="01DD98D2" w14:textId="77777777" w:rsidR="00AD63B2" w:rsidRPr="00E275EF" w:rsidRDefault="00AD63B2" w:rsidP="000F48F9">
      <w:pPr>
        <w:ind w:right="2520"/>
        <w:rPr>
          <w:b/>
          <w:sz w:val="10"/>
          <w:szCs w:val="10"/>
        </w:rPr>
      </w:pPr>
    </w:p>
    <w:p w14:paraId="2D3C71C7" w14:textId="77777777" w:rsidR="001534D3" w:rsidRPr="00316508" w:rsidRDefault="00802BFA" w:rsidP="000F48F9">
      <w:pPr>
        <w:ind w:left="360"/>
        <w:rPr>
          <w:rFonts w:ascii="Aptos" w:hAnsi="Aptos"/>
          <w:sz w:val="24"/>
          <w:szCs w:val="24"/>
        </w:rPr>
      </w:pPr>
      <w:r w:rsidRPr="00316508">
        <w:rPr>
          <w:rFonts w:ascii="Aptos" w:hAnsi="Aptos"/>
          <w:sz w:val="24"/>
          <w:szCs w:val="24"/>
        </w:rPr>
        <w:t>V</w:t>
      </w:r>
      <w:r w:rsidR="001534D3" w:rsidRPr="00316508">
        <w:rPr>
          <w:rFonts w:ascii="Aptos" w:hAnsi="Aptos"/>
          <w:sz w:val="24"/>
          <w:szCs w:val="24"/>
        </w:rPr>
        <w:t xml:space="preserve">alid long-term receivable </w:t>
      </w:r>
      <w:r w:rsidR="004C735D" w:rsidRPr="00316508">
        <w:rPr>
          <w:rFonts w:ascii="Aptos" w:hAnsi="Aptos"/>
          <w:sz w:val="24"/>
          <w:szCs w:val="24"/>
        </w:rPr>
        <w:t xml:space="preserve">GL </w:t>
      </w:r>
      <w:r w:rsidR="001534D3" w:rsidRPr="00316508">
        <w:rPr>
          <w:rFonts w:ascii="Aptos" w:hAnsi="Aptos"/>
          <w:sz w:val="24"/>
          <w:szCs w:val="24"/>
        </w:rPr>
        <w:t>accounts in</w:t>
      </w:r>
      <w:r w:rsidRPr="00316508">
        <w:rPr>
          <w:rFonts w:ascii="Aptos" w:hAnsi="Aptos"/>
          <w:sz w:val="24"/>
          <w:szCs w:val="24"/>
        </w:rPr>
        <w:t>clude the following:</w:t>
      </w:r>
    </w:p>
    <w:p w14:paraId="02E5AFB3" w14:textId="77777777" w:rsidR="001534D3" w:rsidRPr="00316508" w:rsidRDefault="001534D3" w:rsidP="000F48F9">
      <w:pPr>
        <w:ind w:left="720" w:firstLine="720"/>
        <w:rPr>
          <w:rFonts w:ascii="Aptos" w:hAnsi="Aptos"/>
          <w:sz w:val="24"/>
          <w:szCs w:val="24"/>
        </w:rPr>
      </w:pPr>
    </w:p>
    <w:p w14:paraId="40920652" w14:textId="77777777" w:rsidR="001534D3" w:rsidRPr="00316508" w:rsidRDefault="001534D3" w:rsidP="000F48F9">
      <w:pPr>
        <w:pStyle w:val="BodyTextIndent2"/>
        <w:spacing w:after="0" w:line="240" w:lineRule="auto"/>
        <w:ind w:left="1440" w:hanging="720"/>
        <w:rPr>
          <w:rFonts w:ascii="Aptos" w:hAnsi="Aptos"/>
          <w:sz w:val="24"/>
          <w:szCs w:val="24"/>
        </w:rPr>
      </w:pPr>
      <w:r w:rsidRPr="00316508">
        <w:rPr>
          <w:rFonts w:ascii="Aptos" w:hAnsi="Aptos"/>
          <w:sz w:val="24"/>
          <w:szCs w:val="24"/>
        </w:rPr>
        <w:t>042</w:t>
      </w:r>
      <w:r w:rsidR="00722227" w:rsidRPr="00316508">
        <w:rPr>
          <w:rFonts w:ascii="Aptos" w:hAnsi="Aptos"/>
          <w:sz w:val="24"/>
          <w:szCs w:val="24"/>
        </w:rPr>
        <w:t>0</w:t>
      </w:r>
      <w:r w:rsidR="00722227" w:rsidRPr="00316508">
        <w:rPr>
          <w:rFonts w:ascii="Aptos" w:hAnsi="Aptos"/>
          <w:sz w:val="24"/>
          <w:szCs w:val="24"/>
        </w:rPr>
        <w:tab/>
      </w:r>
      <w:r w:rsidR="00722227" w:rsidRPr="00316508">
        <w:rPr>
          <w:rFonts w:ascii="Aptos" w:hAnsi="Aptos"/>
          <w:sz w:val="24"/>
          <w:szCs w:val="24"/>
        </w:rPr>
        <w:tab/>
      </w:r>
      <w:r w:rsidR="00722227" w:rsidRPr="00316508">
        <w:rPr>
          <w:rFonts w:ascii="Aptos" w:hAnsi="Aptos"/>
          <w:sz w:val="24"/>
          <w:szCs w:val="24"/>
        </w:rPr>
        <w:tab/>
      </w:r>
      <w:r w:rsidR="00722227" w:rsidRPr="00316508">
        <w:rPr>
          <w:rFonts w:ascii="Aptos" w:hAnsi="Aptos"/>
          <w:sz w:val="24"/>
          <w:szCs w:val="24"/>
        </w:rPr>
        <w:tab/>
      </w:r>
      <w:r w:rsidR="00662E6C" w:rsidRPr="00316508">
        <w:rPr>
          <w:rFonts w:ascii="Aptos" w:hAnsi="Aptos"/>
          <w:sz w:val="24"/>
          <w:szCs w:val="24"/>
        </w:rPr>
        <w:t>T</w:t>
      </w:r>
      <w:r w:rsidRPr="00316508">
        <w:rPr>
          <w:rFonts w:ascii="Aptos" w:hAnsi="Aptos"/>
          <w:sz w:val="24"/>
          <w:szCs w:val="24"/>
        </w:rPr>
        <w:t>axes Receivable - Noncurrent</w:t>
      </w:r>
    </w:p>
    <w:p w14:paraId="3D095CA5" w14:textId="77777777" w:rsidR="001534D3" w:rsidRPr="00316508" w:rsidRDefault="001534D3" w:rsidP="000F48F9">
      <w:pPr>
        <w:pStyle w:val="BodyTextIndent2"/>
        <w:spacing w:after="0" w:line="240" w:lineRule="auto"/>
        <w:ind w:left="1440" w:hanging="720"/>
        <w:rPr>
          <w:rFonts w:ascii="Aptos" w:hAnsi="Aptos"/>
          <w:sz w:val="24"/>
          <w:szCs w:val="24"/>
        </w:rPr>
      </w:pPr>
      <w:r w:rsidRPr="00316508">
        <w:rPr>
          <w:rFonts w:ascii="Aptos" w:hAnsi="Aptos"/>
          <w:sz w:val="24"/>
          <w:szCs w:val="24"/>
        </w:rPr>
        <w:t>0930</w:t>
      </w:r>
      <w:r w:rsidRPr="00316508">
        <w:rPr>
          <w:rFonts w:ascii="Aptos" w:hAnsi="Aptos"/>
          <w:sz w:val="24"/>
          <w:szCs w:val="24"/>
        </w:rPr>
        <w:tab/>
        <w:t>Notes Receivable - Noncurrent</w:t>
      </w:r>
    </w:p>
    <w:p w14:paraId="2B340327" w14:textId="77777777" w:rsidR="001534D3" w:rsidRPr="00316508" w:rsidRDefault="001534D3" w:rsidP="000F48F9">
      <w:pPr>
        <w:pStyle w:val="BodyTextIndent2"/>
        <w:spacing w:after="0" w:line="240" w:lineRule="auto"/>
        <w:ind w:left="1440" w:hanging="720"/>
        <w:rPr>
          <w:rFonts w:ascii="Aptos" w:hAnsi="Aptos"/>
          <w:sz w:val="24"/>
          <w:szCs w:val="24"/>
        </w:rPr>
      </w:pPr>
      <w:r w:rsidRPr="00316508">
        <w:rPr>
          <w:rFonts w:ascii="Aptos" w:hAnsi="Aptos"/>
          <w:sz w:val="24"/>
          <w:szCs w:val="24"/>
        </w:rPr>
        <w:t>0932</w:t>
      </w:r>
      <w:r w:rsidRPr="00316508">
        <w:rPr>
          <w:rFonts w:ascii="Aptos" w:hAnsi="Aptos"/>
          <w:sz w:val="24"/>
          <w:szCs w:val="24"/>
        </w:rPr>
        <w:tab/>
        <w:t>Contracts Receivable</w:t>
      </w:r>
    </w:p>
    <w:p w14:paraId="0569C783" w14:textId="77777777" w:rsidR="001534D3" w:rsidRPr="00316508" w:rsidRDefault="001534D3" w:rsidP="000F48F9">
      <w:pPr>
        <w:pStyle w:val="BodyTextIndent2"/>
        <w:spacing w:after="0" w:line="240" w:lineRule="auto"/>
        <w:ind w:left="1440" w:hanging="720"/>
        <w:rPr>
          <w:rFonts w:ascii="Aptos" w:hAnsi="Aptos"/>
          <w:sz w:val="24"/>
          <w:szCs w:val="24"/>
        </w:rPr>
      </w:pPr>
      <w:r w:rsidRPr="00316508">
        <w:rPr>
          <w:rFonts w:ascii="Aptos" w:hAnsi="Aptos"/>
          <w:sz w:val="24"/>
          <w:szCs w:val="24"/>
        </w:rPr>
        <w:t>0933</w:t>
      </w:r>
      <w:r w:rsidRPr="00316508">
        <w:rPr>
          <w:rFonts w:ascii="Aptos" w:hAnsi="Aptos"/>
          <w:sz w:val="24"/>
          <w:szCs w:val="24"/>
        </w:rPr>
        <w:tab/>
        <w:t>Mortgage Receivable</w:t>
      </w:r>
    </w:p>
    <w:p w14:paraId="4617A5FC" w14:textId="77777777" w:rsidR="001534D3" w:rsidRPr="00316508" w:rsidRDefault="001534D3" w:rsidP="000F48F9">
      <w:pPr>
        <w:pStyle w:val="BodyTextIndent2"/>
        <w:spacing w:after="0" w:line="240" w:lineRule="auto"/>
        <w:ind w:left="1440" w:hanging="720"/>
        <w:rPr>
          <w:rFonts w:ascii="Aptos" w:hAnsi="Aptos"/>
          <w:sz w:val="24"/>
          <w:szCs w:val="24"/>
        </w:rPr>
      </w:pPr>
      <w:r w:rsidRPr="00316508">
        <w:rPr>
          <w:rFonts w:ascii="Aptos" w:hAnsi="Aptos"/>
          <w:sz w:val="24"/>
          <w:szCs w:val="24"/>
        </w:rPr>
        <w:t>0934</w:t>
      </w:r>
      <w:r w:rsidRPr="00316508">
        <w:rPr>
          <w:rFonts w:ascii="Aptos" w:hAnsi="Aptos"/>
          <w:sz w:val="24"/>
          <w:szCs w:val="24"/>
        </w:rPr>
        <w:tab/>
        <w:t xml:space="preserve">Allowance for Uncollectible-NC </w:t>
      </w:r>
      <w:proofErr w:type="spellStart"/>
      <w:r w:rsidRPr="00316508">
        <w:rPr>
          <w:rFonts w:ascii="Aptos" w:hAnsi="Aptos"/>
          <w:sz w:val="24"/>
          <w:szCs w:val="24"/>
        </w:rPr>
        <w:t>Recv</w:t>
      </w:r>
      <w:proofErr w:type="spellEnd"/>
      <w:r w:rsidRPr="00316508">
        <w:rPr>
          <w:rFonts w:ascii="Aptos" w:hAnsi="Aptos"/>
          <w:sz w:val="24"/>
          <w:szCs w:val="24"/>
        </w:rPr>
        <w:t>, Contracts, Mortgages, Notes, Other</w:t>
      </w:r>
    </w:p>
    <w:p w14:paraId="144793A2" w14:textId="77777777" w:rsidR="001534D3" w:rsidRPr="00316508" w:rsidRDefault="001534D3" w:rsidP="000F48F9">
      <w:pPr>
        <w:pStyle w:val="BodyTextIndent2"/>
        <w:spacing w:after="0" w:line="240" w:lineRule="auto"/>
        <w:ind w:left="1440" w:hanging="720"/>
        <w:rPr>
          <w:rFonts w:ascii="Aptos" w:hAnsi="Aptos"/>
          <w:sz w:val="24"/>
          <w:szCs w:val="24"/>
        </w:rPr>
      </w:pPr>
      <w:r w:rsidRPr="00316508">
        <w:rPr>
          <w:rFonts w:ascii="Aptos" w:hAnsi="Aptos"/>
          <w:sz w:val="24"/>
          <w:szCs w:val="24"/>
        </w:rPr>
        <w:t>0935</w:t>
      </w:r>
      <w:r w:rsidRPr="00316508">
        <w:rPr>
          <w:rFonts w:ascii="Aptos" w:hAnsi="Aptos"/>
          <w:sz w:val="24"/>
          <w:szCs w:val="24"/>
        </w:rPr>
        <w:tab/>
        <w:t>Other Receivables - Noncurrent</w:t>
      </w:r>
    </w:p>
    <w:p w14:paraId="18F77496" w14:textId="0EF4B7C3" w:rsidR="001534D3" w:rsidRPr="00316508" w:rsidRDefault="001534D3" w:rsidP="000F48F9">
      <w:pPr>
        <w:pStyle w:val="BodyTextIndent2"/>
        <w:spacing w:after="0" w:line="240" w:lineRule="auto"/>
        <w:ind w:left="1440" w:hanging="720"/>
        <w:rPr>
          <w:rFonts w:ascii="Aptos" w:hAnsi="Aptos"/>
          <w:sz w:val="24"/>
          <w:szCs w:val="24"/>
        </w:rPr>
      </w:pPr>
      <w:r w:rsidRPr="00316508">
        <w:rPr>
          <w:rFonts w:ascii="Aptos" w:hAnsi="Aptos"/>
          <w:sz w:val="24"/>
          <w:szCs w:val="24"/>
        </w:rPr>
        <w:t>0937</w:t>
      </w:r>
      <w:r w:rsidR="00E275EF" w:rsidRPr="00316508">
        <w:rPr>
          <w:rFonts w:ascii="Aptos" w:hAnsi="Aptos"/>
          <w:sz w:val="24"/>
          <w:szCs w:val="24"/>
        </w:rPr>
        <w:tab/>
      </w:r>
      <w:r w:rsidRPr="00316508">
        <w:rPr>
          <w:rFonts w:ascii="Aptos" w:hAnsi="Aptos"/>
          <w:sz w:val="24"/>
          <w:szCs w:val="24"/>
        </w:rPr>
        <w:t>Allowance for Uncollectible-Taxes Noncurrent</w:t>
      </w:r>
    </w:p>
    <w:p w14:paraId="5D3A6152" w14:textId="792302B9" w:rsidR="002D3F90" w:rsidRPr="00316508" w:rsidRDefault="002D3F90" w:rsidP="000F48F9">
      <w:pPr>
        <w:pStyle w:val="BodyTextIndent2"/>
        <w:spacing w:after="0" w:line="240" w:lineRule="auto"/>
        <w:ind w:left="1440" w:hanging="720"/>
        <w:rPr>
          <w:rFonts w:ascii="Aptos" w:hAnsi="Aptos"/>
          <w:sz w:val="24"/>
          <w:szCs w:val="24"/>
        </w:rPr>
      </w:pPr>
      <w:r w:rsidRPr="00316508">
        <w:rPr>
          <w:rFonts w:ascii="Aptos" w:hAnsi="Aptos"/>
          <w:sz w:val="24"/>
          <w:szCs w:val="24"/>
        </w:rPr>
        <w:t>0941</w:t>
      </w:r>
      <w:r w:rsidRPr="00316508">
        <w:rPr>
          <w:rFonts w:ascii="Aptos" w:hAnsi="Aptos"/>
          <w:sz w:val="24"/>
          <w:szCs w:val="24"/>
        </w:rPr>
        <w:tab/>
        <w:t>Lease Receivables – Noncurrent</w:t>
      </w:r>
    </w:p>
    <w:p w14:paraId="055E9783" w14:textId="56AF3DF1" w:rsidR="002D3F90" w:rsidRPr="00316508" w:rsidRDefault="002D3F90" w:rsidP="000F48F9">
      <w:pPr>
        <w:pStyle w:val="BodyTextIndent2"/>
        <w:spacing w:after="0" w:line="240" w:lineRule="auto"/>
        <w:ind w:left="1440" w:hanging="720"/>
        <w:rPr>
          <w:rFonts w:ascii="Aptos" w:hAnsi="Aptos"/>
          <w:sz w:val="24"/>
          <w:szCs w:val="24"/>
        </w:rPr>
      </w:pPr>
      <w:r w:rsidRPr="00316508">
        <w:rPr>
          <w:rFonts w:ascii="Aptos" w:hAnsi="Aptos"/>
          <w:sz w:val="24"/>
          <w:szCs w:val="24"/>
        </w:rPr>
        <w:t>0942</w:t>
      </w:r>
      <w:r w:rsidRPr="00316508">
        <w:rPr>
          <w:rFonts w:ascii="Aptos" w:hAnsi="Aptos"/>
          <w:sz w:val="24"/>
          <w:szCs w:val="24"/>
        </w:rPr>
        <w:tab/>
        <w:t xml:space="preserve">Allowance for Doubtful Lease Receivables </w:t>
      </w:r>
      <w:r w:rsidR="007119A5" w:rsidRPr="00316508">
        <w:rPr>
          <w:rFonts w:ascii="Aptos" w:hAnsi="Aptos"/>
          <w:sz w:val="24"/>
          <w:szCs w:val="24"/>
        </w:rPr>
        <w:t>–</w:t>
      </w:r>
      <w:r w:rsidRPr="00316508">
        <w:rPr>
          <w:rFonts w:ascii="Aptos" w:hAnsi="Aptos"/>
          <w:sz w:val="24"/>
          <w:szCs w:val="24"/>
        </w:rPr>
        <w:t xml:space="preserve"> Noncurrent</w:t>
      </w:r>
    </w:p>
    <w:p w14:paraId="0C958F71" w14:textId="42B17C29" w:rsidR="007119A5" w:rsidRPr="00316508" w:rsidRDefault="007119A5" w:rsidP="000F48F9">
      <w:pPr>
        <w:pStyle w:val="BodyTextIndent2"/>
        <w:spacing w:after="0" w:line="240" w:lineRule="auto"/>
        <w:ind w:left="1440" w:hanging="720"/>
        <w:rPr>
          <w:rFonts w:ascii="Aptos" w:hAnsi="Aptos"/>
          <w:sz w:val="24"/>
          <w:szCs w:val="24"/>
        </w:rPr>
      </w:pPr>
      <w:r w:rsidRPr="00316508">
        <w:rPr>
          <w:rFonts w:ascii="Aptos" w:hAnsi="Aptos"/>
          <w:sz w:val="24"/>
          <w:szCs w:val="24"/>
        </w:rPr>
        <w:t>0943</w:t>
      </w:r>
      <w:r w:rsidRPr="00316508">
        <w:rPr>
          <w:rFonts w:ascii="Aptos" w:hAnsi="Aptos"/>
          <w:sz w:val="24"/>
          <w:szCs w:val="24"/>
        </w:rPr>
        <w:tab/>
        <w:t xml:space="preserve">PPP Receivable – Noncurrent </w:t>
      </w:r>
    </w:p>
    <w:p w14:paraId="32687A51" w14:textId="366D64B7" w:rsidR="007351AD" w:rsidRPr="00316508" w:rsidRDefault="007351AD" w:rsidP="000F48F9">
      <w:pPr>
        <w:pStyle w:val="BodyTextIndent2"/>
        <w:spacing w:after="0" w:line="240" w:lineRule="auto"/>
        <w:ind w:left="1440" w:hanging="720"/>
        <w:rPr>
          <w:rFonts w:ascii="Aptos" w:hAnsi="Aptos"/>
          <w:sz w:val="24"/>
          <w:szCs w:val="24"/>
        </w:rPr>
      </w:pPr>
      <w:r w:rsidRPr="00316508">
        <w:rPr>
          <w:rFonts w:ascii="Aptos" w:hAnsi="Aptos"/>
          <w:sz w:val="24"/>
          <w:szCs w:val="24"/>
        </w:rPr>
        <w:t>0944</w:t>
      </w:r>
      <w:r w:rsidRPr="00316508">
        <w:rPr>
          <w:rFonts w:ascii="Aptos" w:hAnsi="Aptos"/>
          <w:sz w:val="24"/>
          <w:szCs w:val="24"/>
        </w:rPr>
        <w:tab/>
        <w:t>Allowance for Uncollectible PPP Receivables - Noncurrent</w:t>
      </w:r>
    </w:p>
    <w:p w14:paraId="094749BB" w14:textId="77777777" w:rsidR="001534D3" w:rsidRPr="00316508" w:rsidRDefault="001534D3" w:rsidP="000F48F9">
      <w:pPr>
        <w:rPr>
          <w:rFonts w:ascii="Aptos" w:hAnsi="Aptos"/>
          <w:sz w:val="24"/>
          <w:szCs w:val="24"/>
        </w:rPr>
      </w:pPr>
    </w:p>
    <w:p w14:paraId="0EE4465B" w14:textId="0CE1BBC6" w:rsidR="001534D3" w:rsidRPr="00316508" w:rsidRDefault="001534D3" w:rsidP="000F48F9">
      <w:pPr>
        <w:pStyle w:val="BodyTextIndent2"/>
        <w:spacing w:after="0" w:line="240" w:lineRule="auto"/>
        <w:rPr>
          <w:rFonts w:ascii="Aptos" w:hAnsi="Aptos"/>
          <w:sz w:val="24"/>
          <w:szCs w:val="24"/>
        </w:rPr>
      </w:pPr>
      <w:r w:rsidRPr="00316508">
        <w:rPr>
          <w:rFonts w:ascii="Aptos" w:hAnsi="Aptos"/>
          <w:sz w:val="24"/>
          <w:szCs w:val="24"/>
        </w:rPr>
        <w:t xml:space="preserve">The offsetting </w:t>
      </w:r>
      <w:r w:rsidR="00802BFA" w:rsidRPr="00316508">
        <w:rPr>
          <w:rFonts w:ascii="Aptos" w:hAnsi="Aptos"/>
          <w:sz w:val="24"/>
          <w:szCs w:val="24"/>
        </w:rPr>
        <w:t>fund balance classification</w:t>
      </w:r>
      <w:r w:rsidR="00B56CAF" w:rsidRPr="00316508">
        <w:rPr>
          <w:rFonts w:ascii="Aptos" w:hAnsi="Aptos"/>
          <w:sz w:val="24"/>
          <w:szCs w:val="24"/>
        </w:rPr>
        <w:t xml:space="preserve"> in governmental funds for </w:t>
      </w:r>
      <w:r w:rsidR="002D3F90" w:rsidRPr="00316508">
        <w:rPr>
          <w:rFonts w:ascii="Aptos" w:hAnsi="Aptos"/>
          <w:sz w:val="24"/>
          <w:szCs w:val="24"/>
        </w:rPr>
        <w:t xml:space="preserve">GL </w:t>
      </w:r>
      <w:r w:rsidRPr="00316508">
        <w:rPr>
          <w:rFonts w:ascii="Aptos" w:hAnsi="Aptos"/>
          <w:sz w:val="24"/>
          <w:szCs w:val="24"/>
        </w:rPr>
        <w:t>accounts</w:t>
      </w:r>
      <w:r w:rsidR="002D3F90" w:rsidRPr="00316508">
        <w:rPr>
          <w:rFonts w:ascii="Aptos" w:hAnsi="Aptos"/>
          <w:sz w:val="24"/>
          <w:szCs w:val="24"/>
        </w:rPr>
        <w:t xml:space="preserve"> 0420, 0930, 0932-0935, and 0937</w:t>
      </w:r>
      <w:r w:rsidRPr="00316508">
        <w:rPr>
          <w:rFonts w:ascii="Aptos" w:hAnsi="Aptos"/>
          <w:sz w:val="24"/>
          <w:szCs w:val="24"/>
        </w:rPr>
        <w:t xml:space="preserve"> is</w:t>
      </w:r>
      <w:r w:rsidR="004C735D" w:rsidRPr="00316508">
        <w:rPr>
          <w:rFonts w:ascii="Aptos" w:hAnsi="Aptos"/>
          <w:sz w:val="24"/>
          <w:szCs w:val="24"/>
        </w:rPr>
        <w:t xml:space="preserve"> GL account</w:t>
      </w:r>
      <w:r w:rsidRPr="00316508">
        <w:rPr>
          <w:rFonts w:ascii="Aptos" w:hAnsi="Aptos"/>
          <w:sz w:val="24"/>
          <w:szCs w:val="24"/>
        </w:rPr>
        <w:t xml:space="preserve"> </w:t>
      </w:r>
      <w:r w:rsidR="006B755D" w:rsidRPr="00316508">
        <w:rPr>
          <w:rFonts w:ascii="Aptos" w:hAnsi="Aptos"/>
          <w:sz w:val="24"/>
          <w:szCs w:val="24"/>
        </w:rPr>
        <w:t>3037</w:t>
      </w:r>
      <w:r w:rsidRPr="00316508">
        <w:rPr>
          <w:rFonts w:ascii="Aptos" w:hAnsi="Aptos"/>
          <w:sz w:val="24"/>
          <w:szCs w:val="24"/>
        </w:rPr>
        <w:t xml:space="preserve">, </w:t>
      </w:r>
      <w:proofErr w:type="spellStart"/>
      <w:r w:rsidR="006B755D" w:rsidRPr="00316508">
        <w:rPr>
          <w:rFonts w:ascii="Aptos" w:hAnsi="Aptos"/>
          <w:i/>
          <w:sz w:val="24"/>
          <w:szCs w:val="24"/>
        </w:rPr>
        <w:t>Nonspendable</w:t>
      </w:r>
      <w:proofErr w:type="spellEnd"/>
      <w:r w:rsidR="006B755D" w:rsidRPr="00316508">
        <w:rPr>
          <w:rFonts w:ascii="Aptos" w:hAnsi="Aptos"/>
          <w:i/>
          <w:sz w:val="24"/>
          <w:szCs w:val="24"/>
        </w:rPr>
        <w:t xml:space="preserve"> Fund Balance</w:t>
      </w:r>
      <w:r w:rsidR="00974516" w:rsidRPr="00316508">
        <w:rPr>
          <w:rFonts w:ascii="Aptos" w:hAnsi="Aptos"/>
          <w:i/>
          <w:sz w:val="24"/>
          <w:szCs w:val="24"/>
        </w:rPr>
        <w:t xml:space="preserve"> </w:t>
      </w:r>
      <w:r w:rsidR="006B755D" w:rsidRPr="00316508">
        <w:rPr>
          <w:rFonts w:ascii="Aptos" w:hAnsi="Aptos"/>
          <w:i/>
          <w:sz w:val="24"/>
          <w:szCs w:val="24"/>
        </w:rPr>
        <w:t>–</w:t>
      </w:r>
      <w:r w:rsidR="00974516" w:rsidRPr="00316508">
        <w:rPr>
          <w:rFonts w:ascii="Aptos" w:hAnsi="Aptos"/>
          <w:i/>
          <w:sz w:val="24"/>
          <w:szCs w:val="24"/>
        </w:rPr>
        <w:t xml:space="preserve"> </w:t>
      </w:r>
      <w:r w:rsidR="006B755D" w:rsidRPr="00316508">
        <w:rPr>
          <w:rFonts w:ascii="Aptos" w:hAnsi="Aptos"/>
          <w:i/>
          <w:sz w:val="24"/>
          <w:szCs w:val="24"/>
        </w:rPr>
        <w:t>Other NC Receivables</w:t>
      </w:r>
      <w:r w:rsidRPr="00316508">
        <w:rPr>
          <w:rFonts w:ascii="Aptos" w:hAnsi="Aptos"/>
          <w:sz w:val="24"/>
          <w:szCs w:val="24"/>
        </w:rPr>
        <w:t>.</w:t>
      </w:r>
      <w:r w:rsidR="00D30FEE" w:rsidRPr="00316508">
        <w:rPr>
          <w:rFonts w:ascii="Aptos" w:hAnsi="Aptos"/>
          <w:sz w:val="24"/>
          <w:szCs w:val="24"/>
        </w:rPr>
        <w:t xml:space="preserve"> </w:t>
      </w:r>
      <w:r w:rsidR="002D3F90" w:rsidRPr="00316508">
        <w:rPr>
          <w:rFonts w:ascii="Aptos" w:hAnsi="Aptos"/>
          <w:sz w:val="24"/>
          <w:szCs w:val="24"/>
        </w:rPr>
        <w:t xml:space="preserve">GL accounts 0941 and 0942 are offset by GL account 1861, </w:t>
      </w:r>
      <w:r w:rsidR="002D3F90" w:rsidRPr="00316508">
        <w:rPr>
          <w:rFonts w:ascii="Aptos" w:hAnsi="Aptos"/>
          <w:i/>
          <w:iCs/>
          <w:sz w:val="24"/>
          <w:szCs w:val="24"/>
        </w:rPr>
        <w:t>Deferred Inflows – Lease Receivables.</w:t>
      </w:r>
      <w:r w:rsidR="007351AD" w:rsidRPr="00316508">
        <w:rPr>
          <w:rFonts w:ascii="Aptos" w:hAnsi="Aptos"/>
          <w:i/>
          <w:iCs/>
          <w:sz w:val="24"/>
          <w:szCs w:val="24"/>
        </w:rPr>
        <w:t xml:space="preserve"> GL accounts 0943 and 0944 are offset by GL account 1862.</w:t>
      </w:r>
      <w:r w:rsidR="002D3F90" w:rsidRPr="00316508">
        <w:rPr>
          <w:rFonts w:ascii="Aptos" w:hAnsi="Aptos"/>
          <w:i/>
          <w:iCs/>
          <w:sz w:val="24"/>
          <w:szCs w:val="24"/>
        </w:rPr>
        <w:t xml:space="preserve"> </w:t>
      </w:r>
      <w:r w:rsidRPr="00316508">
        <w:rPr>
          <w:rFonts w:ascii="Aptos" w:hAnsi="Aptos"/>
          <w:sz w:val="24"/>
          <w:szCs w:val="24"/>
        </w:rPr>
        <w:t xml:space="preserve">If </w:t>
      </w:r>
      <w:r w:rsidR="00AD63B2" w:rsidRPr="00316508">
        <w:rPr>
          <w:rFonts w:ascii="Aptos" w:hAnsi="Aptos"/>
          <w:sz w:val="24"/>
          <w:szCs w:val="24"/>
        </w:rPr>
        <w:t>doubtful accounts</w:t>
      </w:r>
      <w:r w:rsidRPr="00316508">
        <w:rPr>
          <w:rFonts w:ascii="Aptos" w:hAnsi="Aptos"/>
          <w:sz w:val="24"/>
          <w:szCs w:val="24"/>
        </w:rPr>
        <w:t xml:space="preserve"> are involved, </w:t>
      </w:r>
      <w:r w:rsidR="00577D12" w:rsidRPr="00316508">
        <w:rPr>
          <w:rFonts w:ascii="Aptos" w:hAnsi="Aptos"/>
          <w:sz w:val="24"/>
          <w:szCs w:val="24"/>
        </w:rPr>
        <w:t xml:space="preserve">record </w:t>
      </w:r>
      <w:r w:rsidR="00DD7016" w:rsidRPr="00316508">
        <w:rPr>
          <w:rFonts w:ascii="Aptos" w:hAnsi="Aptos"/>
          <w:sz w:val="24"/>
          <w:szCs w:val="24"/>
        </w:rPr>
        <w:t xml:space="preserve">the </w:t>
      </w:r>
      <w:r w:rsidRPr="00316508">
        <w:rPr>
          <w:rFonts w:ascii="Aptos" w:hAnsi="Aptos"/>
          <w:sz w:val="24"/>
          <w:szCs w:val="24"/>
        </w:rPr>
        <w:t xml:space="preserve">receivables at full face value, with the estimated uncollectible amount recorded in </w:t>
      </w:r>
      <w:r w:rsidR="00802BFA" w:rsidRPr="00316508">
        <w:rPr>
          <w:rFonts w:ascii="Aptos" w:hAnsi="Aptos"/>
          <w:sz w:val="24"/>
          <w:szCs w:val="24"/>
        </w:rPr>
        <w:t>the appropriate contra-account.</w:t>
      </w:r>
    </w:p>
    <w:p w14:paraId="666BC61B" w14:textId="77777777" w:rsidR="001534D3" w:rsidRPr="00316508" w:rsidRDefault="001534D3" w:rsidP="000F48F9">
      <w:pPr>
        <w:ind w:left="720" w:right="2520"/>
        <w:rPr>
          <w:rFonts w:ascii="Aptos" w:hAnsi="Aptos"/>
          <w:sz w:val="24"/>
          <w:szCs w:val="24"/>
        </w:rPr>
      </w:pPr>
    </w:p>
    <w:p w14:paraId="4F9BEABA" w14:textId="77777777" w:rsidR="001534D3" w:rsidRPr="00316508" w:rsidRDefault="001534D3" w:rsidP="000F48F9">
      <w:pPr>
        <w:pStyle w:val="ListParagraph"/>
        <w:numPr>
          <w:ilvl w:val="0"/>
          <w:numId w:val="38"/>
        </w:numPr>
        <w:tabs>
          <w:tab w:val="left" w:pos="7560"/>
        </w:tabs>
        <w:ind w:left="1080" w:right="810"/>
        <w:rPr>
          <w:rFonts w:ascii="Aptos" w:hAnsi="Aptos"/>
          <w:sz w:val="24"/>
          <w:szCs w:val="24"/>
        </w:rPr>
      </w:pPr>
      <w:r w:rsidRPr="00316508">
        <w:rPr>
          <w:rFonts w:ascii="Aptos" w:hAnsi="Aptos"/>
          <w:sz w:val="24"/>
          <w:szCs w:val="24"/>
        </w:rPr>
        <w:t>Are all long-term receivables recorded at full face value?</w:t>
      </w:r>
    </w:p>
    <w:p w14:paraId="2B88B125" w14:textId="77777777" w:rsidR="001534D3" w:rsidRPr="00316508" w:rsidRDefault="001534D3" w:rsidP="000F48F9">
      <w:pPr>
        <w:ind w:left="1080" w:right="2520" w:hanging="720"/>
        <w:rPr>
          <w:rFonts w:ascii="Aptos" w:hAnsi="Aptos"/>
          <w:sz w:val="24"/>
          <w:szCs w:val="24"/>
        </w:rPr>
      </w:pPr>
    </w:p>
    <w:p w14:paraId="3600AE89" w14:textId="4135268A" w:rsidR="001534D3" w:rsidRPr="00316508" w:rsidRDefault="00802BFA" w:rsidP="000F48F9">
      <w:pPr>
        <w:pStyle w:val="ListParagraph"/>
        <w:numPr>
          <w:ilvl w:val="0"/>
          <w:numId w:val="38"/>
        </w:numPr>
        <w:ind w:left="1080"/>
        <w:rPr>
          <w:rFonts w:ascii="Aptos" w:hAnsi="Aptos"/>
          <w:sz w:val="24"/>
          <w:szCs w:val="24"/>
        </w:rPr>
      </w:pPr>
      <w:r w:rsidRPr="00316508">
        <w:rPr>
          <w:rFonts w:ascii="Aptos" w:hAnsi="Aptos"/>
          <w:sz w:val="24"/>
          <w:szCs w:val="24"/>
        </w:rPr>
        <w:t>For governmental funds only, d</w:t>
      </w:r>
      <w:r w:rsidR="001534D3" w:rsidRPr="00316508">
        <w:rPr>
          <w:rFonts w:ascii="Aptos" w:hAnsi="Aptos"/>
          <w:sz w:val="24"/>
          <w:szCs w:val="24"/>
        </w:rPr>
        <w:t xml:space="preserve">oes the sum of </w:t>
      </w:r>
      <w:r w:rsidR="004C735D" w:rsidRPr="00316508">
        <w:rPr>
          <w:rFonts w:ascii="Aptos" w:hAnsi="Aptos"/>
          <w:sz w:val="24"/>
          <w:szCs w:val="24"/>
        </w:rPr>
        <w:t xml:space="preserve">GL </w:t>
      </w:r>
      <w:r w:rsidR="001534D3" w:rsidRPr="00316508">
        <w:rPr>
          <w:rFonts w:ascii="Aptos" w:hAnsi="Aptos"/>
          <w:sz w:val="24"/>
          <w:szCs w:val="24"/>
        </w:rPr>
        <w:t xml:space="preserve">accounts 0420, 0930, 0932, 0933, 0934, 0935, </w:t>
      </w:r>
      <w:r w:rsidR="004E26BE" w:rsidRPr="00316508">
        <w:rPr>
          <w:rFonts w:ascii="Aptos" w:hAnsi="Aptos"/>
          <w:sz w:val="24"/>
          <w:szCs w:val="24"/>
        </w:rPr>
        <w:t xml:space="preserve">and </w:t>
      </w:r>
      <w:r w:rsidRPr="00316508">
        <w:rPr>
          <w:rFonts w:ascii="Aptos" w:hAnsi="Aptos"/>
          <w:sz w:val="24"/>
          <w:szCs w:val="24"/>
        </w:rPr>
        <w:t>0937</w:t>
      </w:r>
      <w:r w:rsidR="004D2102" w:rsidRPr="00316508">
        <w:rPr>
          <w:rFonts w:ascii="Aptos" w:hAnsi="Aptos"/>
          <w:sz w:val="24"/>
          <w:szCs w:val="24"/>
        </w:rPr>
        <w:t xml:space="preserve"> </w:t>
      </w:r>
      <w:r w:rsidR="001534D3" w:rsidRPr="00316508">
        <w:rPr>
          <w:rFonts w:ascii="Aptos" w:hAnsi="Aptos"/>
          <w:sz w:val="24"/>
          <w:szCs w:val="24"/>
        </w:rPr>
        <w:t xml:space="preserve">equal GL account </w:t>
      </w:r>
      <w:r w:rsidR="006B755D" w:rsidRPr="00316508">
        <w:rPr>
          <w:rFonts w:ascii="Aptos" w:hAnsi="Aptos"/>
          <w:sz w:val="24"/>
          <w:szCs w:val="24"/>
        </w:rPr>
        <w:t xml:space="preserve">3037 </w:t>
      </w:r>
      <w:r w:rsidR="001534D3" w:rsidRPr="00316508">
        <w:rPr>
          <w:rFonts w:ascii="Aptos" w:hAnsi="Aptos"/>
          <w:sz w:val="24"/>
          <w:szCs w:val="24"/>
        </w:rPr>
        <w:t>within each fund?</w:t>
      </w:r>
    </w:p>
    <w:p w14:paraId="3C32AC1C" w14:textId="77777777" w:rsidR="002D3F90" w:rsidRPr="00316508" w:rsidRDefault="002D3F90" w:rsidP="002D3F90">
      <w:pPr>
        <w:pStyle w:val="ListParagraph"/>
        <w:rPr>
          <w:rFonts w:ascii="Aptos" w:hAnsi="Aptos"/>
          <w:sz w:val="24"/>
          <w:szCs w:val="24"/>
        </w:rPr>
      </w:pPr>
    </w:p>
    <w:p w14:paraId="2F14634F" w14:textId="73EBED22" w:rsidR="002D3F90" w:rsidRPr="00316508" w:rsidRDefault="002D3F90" w:rsidP="000F48F9">
      <w:pPr>
        <w:pStyle w:val="ListParagraph"/>
        <w:numPr>
          <w:ilvl w:val="0"/>
          <w:numId w:val="38"/>
        </w:numPr>
        <w:ind w:left="1080"/>
        <w:rPr>
          <w:rFonts w:ascii="Aptos" w:hAnsi="Aptos"/>
          <w:sz w:val="24"/>
          <w:szCs w:val="24"/>
        </w:rPr>
      </w:pPr>
      <w:r w:rsidRPr="00316508">
        <w:rPr>
          <w:rFonts w:ascii="Aptos" w:hAnsi="Aptos"/>
          <w:sz w:val="24"/>
          <w:szCs w:val="24"/>
        </w:rPr>
        <w:t>For GL accounts 0941 and 0942, is a related balance reported in GL account 1861? (Refer to OAM 15.60.30)</w:t>
      </w:r>
    </w:p>
    <w:p w14:paraId="4165CE75" w14:textId="77777777" w:rsidR="007351AD" w:rsidRPr="00316508" w:rsidRDefault="007351AD" w:rsidP="007351AD">
      <w:pPr>
        <w:pStyle w:val="ListParagraph"/>
        <w:rPr>
          <w:rFonts w:ascii="Aptos" w:hAnsi="Aptos"/>
          <w:sz w:val="24"/>
          <w:szCs w:val="24"/>
        </w:rPr>
      </w:pPr>
    </w:p>
    <w:p w14:paraId="7EC407A2" w14:textId="4EFCA2DB" w:rsidR="007351AD" w:rsidRPr="00316508" w:rsidRDefault="007351AD" w:rsidP="000F48F9">
      <w:pPr>
        <w:pStyle w:val="ListParagraph"/>
        <w:numPr>
          <w:ilvl w:val="0"/>
          <w:numId w:val="38"/>
        </w:numPr>
        <w:ind w:left="1080"/>
        <w:rPr>
          <w:rFonts w:ascii="Aptos" w:hAnsi="Aptos"/>
          <w:sz w:val="24"/>
          <w:szCs w:val="24"/>
        </w:rPr>
      </w:pPr>
      <w:r w:rsidRPr="00316508">
        <w:rPr>
          <w:rFonts w:ascii="Aptos" w:hAnsi="Aptos"/>
          <w:sz w:val="24"/>
          <w:szCs w:val="24"/>
        </w:rPr>
        <w:t>For GL accounts 0943 and 0944, is a related balances reported in GL account 1862?</w:t>
      </w:r>
    </w:p>
    <w:p w14:paraId="5BD67A57" w14:textId="77777777" w:rsidR="004A59A1" w:rsidRPr="00316508" w:rsidRDefault="004A59A1" w:rsidP="000F48F9">
      <w:pPr>
        <w:pStyle w:val="ListParagraph"/>
        <w:rPr>
          <w:rFonts w:ascii="Aptos" w:hAnsi="Aptos"/>
          <w:sz w:val="24"/>
          <w:szCs w:val="24"/>
        </w:rPr>
      </w:pPr>
    </w:p>
    <w:p w14:paraId="18720B10" w14:textId="70F1A99E" w:rsidR="004A59A1" w:rsidRPr="00316508" w:rsidRDefault="004A59A1" w:rsidP="00A03B32">
      <w:pPr>
        <w:ind w:left="360"/>
        <w:rPr>
          <w:rFonts w:ascii="Aptos" w:hAnsi="Aptos"/>
          <w:b/>
          <w:sz w:val="24"/>
          <w:szCs w:val="24"/>
        </w:rPr>
      </w:pPr>
      <w:r w:rsidRPr="00316508">
        <w:rPr>
          <w:rFonts w:ascii="Aptos" w:hAnsi="Aptos"/>
          <w:sz w:val="24"/>
          <w:szCs w:val="24"/>
        </w:rPr>
        <w:t xml:space="preserve">Note: An agency may have noncurrent receivables that meet the definition of liquidated and delinquent (refer to OAM 35.30.30). The </w:t>
      </w:r>
      <w:r w:rsidR="001F1CC8" w:rsidRPr="00316508">
        <w:rPr>
          <w:rFonts w:ascii="Aptos" w:hAnsi="Aptos"/>
          <w:sz w:val="24"/>
          <w:szCs w:val="24"/>
        </w:rPr>
        <w:t xml:space="preserve">receivable balance and corresponding </w:t>
      </w:r>
      <w:r w:rsidRPr="00316508">
        <w:rPr>
          <w:rFonts w:ascii="Aptos" w:hAnsi="Aptos"/>
          <w:sz w:val="24"/>
          <w:szCs w:val="24"/>
        </w:rPr>
        <w:t xml:space="preserve">allowance associated with </w:t>
      </w:r>
      <w:r w:rsidR="001F1CC8" w:rsidRPr="00316508">
        <w:rPr>
          <w:rFonts w:ascii="Aptos" w:hAnsi="Aptos"/>
          <w:sz w:val="24"/>
          <w:szCs w:val="24"/>
        </w:rPr>
        <w:t>non</w:t>
      </w:r>
      <w:r w:rsidRPr="00316508">
        <w:rPr>
          <w:rFonts w:ascii="Aptos" w:hAnsi="Aptos"/>
          <w:sz w:val="24"/>
          <w:szCs w:val="24"/>
        </w:rPr>
        <w:t xml:space="preserve">current liquidated and delinquent accounts receivable must also be included in the annual report to the Legislative Fiscal Office under ORS 293.229. </w:t>
      </w:r>
    </w:p>
    <w:p w14:paraId="7C3A50CD" w14:textId="77777777" w:rsidR="00A03B32" w:rsidRDefault="00A03B32" w:rsidP="000F48F9">
      <w:pPr>
        <w:rPr>
          <w:b/>
        </w:rPr>
      </w:pPr>
    </w:p>
    <w:p w14:paraId="1BE94CDF" w14:textId="58FA99E0" w:rsidR="001534D3" w:rsidRPr="00316508" w:rsidRDefault="00316508" w:rsidP="00316508">
      <w:pPr>
        <w:pStyle w:val="ListParagraph"/>
        <w:numPr>
          <w:ilvl w:val="0"/>
          <w:numId w:val="37"/>
        </w:numPr>
        <w:ind w:left="360" w:right="252" w:hanging="360"/>
        <w:rPr>
          <w:rFonts w:ascii="Montserrat Medium" w:hAnsi="Montserrat Medium"/>
          <w:b/>
          <w:sz w:val="28"/>
          <w:szCs w:val="28"/>
        </w:rPr>
      </w:pPr>
      <w:r>
        <w:rPr>
          <w:rFonts w:ascii="Montserrat Medium" w:hAnsi="Montserrat Medium"/>
          <w:b/>
          <w:sz w:val="28"/>
          <w:szCs w:val="28"/>
        </w:rPr>
        <w:t xml:space="preserve"> </w:t>
      </w:r>
      <w:r w:rsidR="004E2860">
        <w:rPr>
          <w:rFonts w:ascii="Montserrat Medium" w:hAnsi="Montserrat Medium"/>
          <w:b/>
          <w:sz w:val="28"/>
          <w:szCs w:val="28"/>
        </w:rPr>
        <w:t>Loans Receivable</w:t>
      </w:r>
    </w:p>
    <w:p w14:paraId="6036C307" w14:textId="77777777" w:rsidR="001534D3" w:rsidRPr="002575D0" w:rsidRDefault="001534D3" w:rsidP="000F48F9">
      <w:pPr>
        <w:ind w:left="720"/>
        <w:rPr>
          <w:b/>
          <w:sz w:val="10"/>
          <w:szCs w:val="10"/>
          <w:highlight w:val="yellow"/>
        </w:rPr>
      </w:pPr>
    </w:p>
    <w:p w14:paraId="2FE4D057" w14:textId="77AF703F" w:rsidR="00151791" w:rsidRPr="00316508" w:rsidRDefault="00E47710" w:rsidP="000F48F9">
      <w:pPr>
        <w:pStyle w:val="BodyTextIndent2"/>
        <w:spacing w:after="0" w:line="240" w:lineRule="auto"/>
        <w:rPr>
          <w:rFonts w:ascii="Aptos" w:hAnsi="Aptos"/>
          <w:sz w:val="24"/>
          <w:szCs w:val="24"/>
        </w:rPr>
      </w:pPr>
      <w:r w:rsidRPr="00316508">
        <w:rPr>
          <w:rFonts w:ascii="Aptos" w:hAnsi="Aptos"/>
          <w:sz w:val="24"/>
          <w:szCs w:val="24"/>
        </w:rPr>
        <w:t>GL account</w:t>
      </w:r>
      <w:r w:rsidR="003B69AD" w:rsidRPr="00316508">
        <w:rPr>
          <w:rFonts w:ascii="Aptos" w:hAnsi="Aptos"/>
          <w:sz w:val="24"/>
          <w:szCs w:val="24"/>
        </w:rPr>
        <w:t>s 0431 L</w:t>
      </w:r>
      <w:r w:rsidR="003B69AD" w:rsidRPr="00316508">
        <w:rPr>
          <w:rFonts w:ascii="Aptos" w:hAnsi="Aptos"/>
          <w:i/>
          <w:sz w:val="24"/>
          <w:szCs w:val="24"/>
        </w:rPr>
        <w:t xml:space="preserve">oan Receivable </w:t>
      </w:r>
      <w:r w:rsidR="00AB1C85" w:rsidRPr="00316508">
        <w:rPr>
          <w:rFonts w:ascii="Aptos" w:hAnsi="Aptos"/>
          <w:i/>
          <w:sz w:val="24"/>
          <w:szCs w:val="24"/>
        </w:rPr>
        <w:t>-</w:t>
      </w:r>
      <w:r w:rsidR="003B69AD" w:rsidRPr="00316508">
        <w:rPr>
          <w:rFonts w:ascii="Aptos" w:hAnsi="Aptos"/>
          <w:i/>
          <w:sz w:val="24"/>
          <w:szCs w:val="24"/>
        </w:rPr>
        <w:t xml:space="preserve"> Current, 0436</w:t>
      </w:r>
      <w:r w:rsidR="00B6493A" w:rsidRPr="00316508">
        <w:rPr>
          <w:rFonts w:ascii="Aptos" w:hAnsi="Aptos"/>
          <w:i/>
          <w:sz w:val="24"/>
          <w:szCs w:val="24"/>
        </w:rPr>
        <w:t xml:space="preserve"> Allowance for Uncollectible </w:t>
      </w:r>
      <w:r w:rsidR="00AB1C85" w:rsidRPr="00316508">
        <w:rPr>
          <w:rFonts w:ascii="Aptos" w:hAnsi="Aptos"/>
          <w:i/>
          <w:sz w:val="24"/>
          <w:szCs w:val="24"/>
        </w:rPr>
        <w:t>Loan Receivable - Current</w:t>
      </w:r>
      <w:r w:rsidR="00AB1C85" w:rsidRPr="00316508">
        <w:rPr>
          <w:rFonts w:ascii="Aptos" w:hAnsi="Aptos"/>
          <w:sz w:val="24"/>
          <w:szCs w:val="24"/>
        </w:rPr>
        <w:t>,</w:t>
      </w:r>
      <w:r w:rsidR="003B69AD" w:rsidRPr="00316508">
        <w:rPr>
          <w:rFonts w:ascii="Aptos" w:hAnsi="Aptos"/>
          <w:i/>
          <w:sz w:val="24"/>
          <w:szCs w:val="24"/>
        </w:rPr>
        <w:t xml:space="preserve"> </w:t>
      </w:r>
      <w:r w:rsidRPr="00316508">
        <w:rPr>
          <w:rFonts w:ascii="Aptos" w:hAnsi="Aptos"/>
          <w:sz w:val="24"/>
          <w:szCs w:val="24"/>
        </w:rPr>
        <w:t xml:space="preserve">0931, </w:t>
      </w:r>
      <w:r w:rsidR="00151791" w:rsidRPr="00316508">
        <w:rPr>
          <w:rFonts w:ascii="Aptos" w:hAnsi="Aptos"/>
          <w:i/>
          <w:sz w:val="24"/>
          <w:szCs w:val="24"/>
        </w:rPr>
        <w:t>Long-term Loans Receivable</w:t>
      </w:r>
      <w:r w:rsidR="00151791" w:rsidRPr="00316508">
        <w:rPr>
          <w:rFonts w:ascii="Aptos" w:hAnsi="Aptos"/>
          <w:sz w:val="24"/>
          <w:szCs w:val="24"/>
        </w:rPr>
        <w:t xml:space="preserve">, and </w:t>
      </w:r>
      <w:r w:rsidRPr="00316508">
        <w:rPr>
          <w:rFonts w:ascii="Aptos" w:hAnsi="Aptos"/>
          <w:sz w:val="24"/>
          <w:szCs w:val="24"/>
        </w:rPr>
        <w:t xml:space="preserve">0936 </w:t>
      </w:r>
      <w:r w:rsidR="00151791" w:rsidRPr="00316508">
        <w:rPr>
          <w:rFonts w:ascii="Aptos" w:hAnsi="Aptos"/>
          <w:i/>
          <w:sz w:val="24"/>
          <w:szCs w:val="24"/>
        </w:rPr>
        <w:t>Allowance for Uncollectible Accounts</w:t>
      </w:r>
      <w:r w:rsidR="004A59A1" w:rsidRPr="00316508">
        <w:rPr>
          <w:rFonts w:ascii="Aptos" w:hAnsi="Aptos"/>
          <w:i/>
          <w:sz w:val="24"/>
          <w:szCs w:val="24"/>
        </w:rPr>
        <w:t xml:space="preserve"> </w:t>
      </w:r>
      <w:r w:rsidRPr="00316508">
        <w:rPr>
          <w:rFonts w:ascii="Aptos" w:hAnsi="Aptos"/>
          <w:i/>
          <w:sz w:val="24"/>
          <w:szCs w:val="24"/>
        </w:rPr>
        <w:t>-</w:t>
      </w:r>
      <w:r w:rsidR="00151791" w:rsidRPr="00316508">
        <w:rPr>
          <w:rFonts w:ascii="Aptos" w:hAnsi="Aptos"/>
          <w:i/>
          <w:sz w:val="24"/>
          <w:szCs w:val="24"/>
        </w:rPr>
        <w:t>Noncurrent Loans</w:t>
      </w:r>
      <w:r w:rsidR="00151791" w:rsidRPr="00316508">
        <w:rPr>
          <w:rFonts w:ascii="Aptos" w:hAnsi="Aptos"/>
          <w:sz w:val="24"/>
          <w:szCs w:val="24"/>
        </w:rPr>
        <w:t xml:space="preserve"> Receivable, </w:t>
      </w:r>
      <w:r w:rsidRPr="00316508">
        <w:rPr>
          <w:rFonts w:ascii="Aptos" w:hAnsi="Aptos"/>
          <w:sz w:val="24"/>
          <w:szCs w:val="24"/>
        </w:rPr>
        <w:t>may be offset</w:t>
      </w:r>
      <w:r w:rsidR="00151791" w:rsidRPr="00316508">
        <w:rPr>
          <w:rFonts w:ascii="Aptos" w:hAnsi="Aptos"/>
          <w:sz w:val="24"/>
          <w:szCs w:val="24"/>
        </w:rPr>
        <w:t xml:space="preserve"> by GL account 3034, </w:t>
      </w:r>
      <w:proofErr w:type="spellStart"/>
      <w:r w:rsidR="00B97CD7" w:rsidRPr="00316508">
        <w:rPr>
          <w:rFonts w:ascii="Aptos" w:hAnsi="Aptos"/>
          <w:i/>
          <w:sz w:val="24"/>
          <w:szCs w:val="24"/>
        </w:rPr>
        <w:t>Nonspendable</w:t>
      </w:r>
      <w:proofErr w:type="spellEnd"/>
      <w:r w:rsidR="00B97CD7" w:rsidRPr="00316508">
        <w:rPr>
          <w:rFonts w:ascii="Aptos" w:hAnsi="Aptos"/>
          <w:i/>
          <w:sz w:val="24"/>
          <w:szCs w:val="24"/>
        </w:rPr>
        <w:t xml:space="preserve"> Fund Balance</w:t>
      </w:r>
      <w:r w:rsidR="004A59A1" w:rsidRPr="00316508">
        <w:rPr>
          <w:rFonts w:ascii="Aptos" w:hAnsi="Aptos"/>
          <w:i/>
          <w:sz w:val="24"/>
          <w:szCs w:val="24"/>
        </w:rPr>
        <w:t xml:space="preserve"> </w:t>
      </w:r>
      <w:r w:rsidR="00B97CD7" w:rsidRPr="00316508">
        <w:rPr>
          <w:rFonts w:ascii="Aptos" w:hAnsi="Aptos"/>
          <w:i/>
          <w:sz w:val="24"/>
          <w:szCs w:val="24"/>
        </w:rPr>
        <w:t>-</w:t>
      </w:r>
      <w:r w:rsidR="00151791" w:rsidRPr="00316508">
        <w:rPr>
          <w:rFonts w:ascii="Aptos" w:hAnsi="Aptos"/>
          <w:i/>
          <w:sz w:val="24"/>
          <w:szCs w:val="24"/>
        </w:rPr>
        <w:t>LT Loans Receivable</w:t>
      </w:r>
      <w:r w:rsidR="00151791" w:rsidRPr="00316508">
        <w:rPr>
          <w:rFonts w:ascii="Aptos" w:hAnsi="Aptos"/>
          <w:sz w:val="24"/>
          <w:szCs w:val="24"/>
        </w:rPr>
        <w:t>.</w:t>
      </w:r>
    </w:p>
    <w:p w14:paraId="01F33F29" w14:textId="77777777" w:rsidR="00151791" w:rsidRPr="00316508" w:rsidRDefault="00151791" w:rsidP="000F48F9">
      <w:pPr>
        <w:pStyle w:val="ListParagraph"/>
        <w:numPr>
          <w:ilvl w:val="0"/>
          <w:numId w:val="8"/>
        </w:numPr>
        <w:spacing w:before="120" w:after="120"/>
        <w:contextualSpacing w:val="0"/>
        <w:rPr>
          <w:rFonts w:ascii="Aptos" w:hAnsi="Aptos"/>
          <w:sz w:val="24"/>
          <w:szCs w:val="24"/>
        </w:rPr>
      </w:pPr>
      <w:r w:rsidRPr="00316508">
        <w:rPr>
          <w:rFonts w:ascii="Aptos" w:hAnsi="Aptos"/>
          <w:sz w:val="24"/>
          <w:szCs w:val="24"/>
        </w:rPr>
        <w:t>Are all loans receivable recorded at full face value</w:t>
      </w:r>
      <w:r w:rsidR="006E33A3" w:rsidRPr="00316508">
        <w:rPr>
          <w:rFonts w:ascii="Aptos" w:hAnsi="Aptos"/>
          <w:sz w:val="24"/>
          <w:szCs w:val="24"/>
        </w:rPr>
        <w:t xml:space="preserve"> using T-code 458</w:t>
      </w:r>
      <w:r w:rsidRPr="00316508">
        <w:rPr>
          <w:rFonts w:ascii="Aptos" w:hAnsi="Aptos"/>
          <w:sz w:val="24"/>
          <w:szCs w:val="24"/>
        </w:rPr>
        <w:t>?</w:t>
      </w:r>
    </w:p>
    <w:p w14:paraId="3476794E" w14:textId="447D32CC" w:rsidR="00AA4C6A" w:rsidRPr="00316508" w:rsidRDefault="006E33A3" w:rsidP="000F48F9">
      <w:pPr>
        <w:pStyle w:val="ListParagraph"/>
        <w:numPr>
          <w:ilvl w:val="0"/>
          <w:numId w:val="8"/>
        </w:numPr>
        <w:spacing w:before="120" w:after="120"/>
        <w:contextualSpacing w:val="0"/>
        <w:rPr>
          <w:rFonts w:ascii="Aptos" w:hAnsi="Aptos"/>
          <w:color w:val="auto"/>
          <w:sz w:val="24"/>
          <w:szCs w:val="24"/>
        </w:rPr>
      </w:pPr>
      <w:r w:rsidRPr="00316508">
        <w:rPr>
          <w:rFonts w:ascii="Aptos" w:hAnsi="Aptos"/>
          <w:sz w:val="24"/>
          <w:szCs w:val="24"/>
        </w:rPr>
        <w:t>Were all loan repayments recorded with T-code 145?</w:t>
      </w:r>
    </w:p>
    <w:p w14:paraId="5C830677" w14:textId="4FE702C9" w:rsidR="006E33A3" w:rsidRPr="00316508" w:rsidRDefault="00E47710" w:rsidP="000F48F9">
      <w:pPr>
        <w:pStyle w:val="ListParagraph"/>
        <w:numPr>
          <w:ilvl w:val="0"/>
          <w:numId w:val="8"/>
        </w:numPr>
        <w:spacing w:before="120" w:after="120"/>
        <w:contextualSpacing w:val="0"/>
        <w:rPr>
          <w:rFonts w:ascii="Aptos" w:hAnsi="Aptos"/>
          <w:color w:val="auto"/>
          <w:sz w:val="24"/>
          <w:szCs w:val="24"/>
        </w:rPr>
      </w:pPr>
      <w:r w:rsidRPr="00316508">
        <w:rPr>
          <w:rFonts w:ascii="Aptos" w:hAnsi="Aptos"/>
          <w:color w:val="auto"/>
          <w:sz w:val="24"/>
          <w:szCs w:val="24"/>
        </w:rPr>
        <w:lastRenderedPageBreak/>
        <w:t>I</w:t>
      </w:r>
      <w:r w:rsidR="006E33A3" w:rsidRPr="00316508">
        <w:rPr>
          <w:rFonts w:ascii="Aptos" w:hAnsi="Aptos"/>
          <w:color w:val="auto"/>
          <w:sz w:val="24"/>
          <w:szCs w:val="24"/>
        </w:rPr>
        <w:t>s there a balance</w:t>
      </w:r>
      <w:r w:rsidRPr="00316508">
        <w:rPr>
          <w:rFonts w:ascii="Aptos" w:hAnsi="Aptos"/>
          <w:color w:val="auto"/>
          <w:sz w:val="24"/>
          <w:szCs w:val="24"/>
        </w:rPr>
        <w:t xml:space="preserve"> in GL </w:t>
      </w:r>
      <w:r w:rsidR="003B69AD" w:rsidRPr="00316508">
        <w:rPr>
          <w:rFonts w:ascii="Aptos" w:hAnsi="Aptos"/>
          <w:color w:val="auto"/>
          <w:sz w:val="24"/>
          <w:szCs w:val="24"/>
        </w:rPr>
        <w:t xml:space="preserve">0431, 0436, </w:t>
      </w:r>
      <w:r w:rsidRPr="00316508">
        <w:rPr>
          <w:rFonts w:ascii="Aptos" w:hAnsi="Aptos"/>
          <w:color w:val="auto"/>
          <w:sz w:val="24"/>
          <w:szCs w:val="24"/>
        </w:rPr>
        <w:t>0931</w:t>
      </w:r>
      <w:r w:rsidR="003B69AD" w:rsidRPr="00316508">
        <w:rPr>
          <w:rFonts w:ascii="Aptos" w:hAnsi="Aptos"/>
          <w:color w:val="auto"/>
          <w:sz w:val="24"/>
          <w:szCs w:val="24"/>
        </w:rPr>
        <w:t>, and 0936</w:t>
      </w:r>
      <w:r w:rsidRPr="00316508">
        <w:rPr>
          <w:rFonts w:ascii="Aptos" w:hAnsi="Aptos"/>
          <w:color w:val="auto"/>
          <w:sz w:val="24"/>
          <w:szCs w:val="24"/>
        </w:rPr>
        <w:t xml:space="preserve"> in the GAAP General Fund? If, </w:t>
      </w:r>
      <w:r w:rsidR="006E33A3" w:rsidRPr="00316508">
        <w:rPr>
          <w:rFonts w:ascii="Aptos" w:hAnsi="Aptos"/>
          <w:color w:val="auto"/>
          <w:sz w:val="24"/>
          <w:szCs w:val="24"/>
        </w:rPr>
        <w:t>yes</w:t>
      </w:r>
      <w:r w:rsidRPr="00316508">
        <w:rPr>
          <w:rFonts w:ascii="Aptos" w:hAnsi="Aptos"/>
          <w:color w:val="auto"/>
          <w:sz w:val="24"/>
          <w:szCs w:val="24"/>
        </w:rPr>
        <w:t>,</w:t>
      </w:r>
      <w:r w:rsidR="006E33A3" w:rsidRPr="00316508">
        <w:rPr>
          <w:rFonts w:ascii="Aptos" w:hAnsi="Aptos"/>
          <w:color w:val="auto"/>
          <w:sz w:val="24"/>
          <w:szCs w:val="24"/>
        </w:rPr>
        <w:t xml:space="preserve"> and the proceeds from collection are </w:t>
      </w:r>
      <w:r w:rsidR="006E33A3" w:rsidRPr="00316508">
        <w:rPr>
          <w:rFonts w:ascii="Aptos" w:hAnsi="Aptos"/>
          <w:color w:val="auto"/>
          <w:sz w:val="24"/>
          <w:szCs w:val="24"/>
          <w:u w:val="single"/>
        </w:rPr>
        <w:t>not</w:t>
      </w:r>
      <w:r w:rsidR="006E33A3" w:rsidRPr="00316508">
        <w:rPr>
          <w:rFonts w:ascii="Aptos" w:hAnsi="Aptos"/>
          <w:color w:val="auto"/>
          <w:sz w:val="24"/>
          <w:szCs w:val="24"/>
        </w:rPr>
        <w:t xml:space="preserve"> restricted, committed, or assigned to a specific purpose, </w:t>
      </w:r>
      <w:r w:rsidR="00577D12" w:rsidRPr="00316508">
        <w:rPr>
          <w:rFonts w:ascii="Aptos" w:hAnsi="Aptos"/>
          <w:color w:val="auto"/>
          <w:sz w:val="24"/>
          <w:szCs w:val="24"/>
        </w:rPr>
        <w:t xml:space="preserve">record </w:t>
      </w:r>
      <w:r w:rsidR="006E33A3" w:rsidRPr="00316508">
        <w:rPr>
          <w:rFonts w:ascii="Aptos" w:hAnsi="Aptos"/>
          <w:color w:val="auto"/>
          <w:sz w:val="24"/>
          <w:szCs w:val="24"/>
        </w:rPr>
        <w:t xml:space="preserve">the related fund balance in GL 3034, </w:t>
      </w:r>
      <w:proofErr w:type="spellStart"/>
      <w:r w:rsidR="006E33A3" w:rsidRPr="00316508">
        <w:rPr>
          <w:rFonts w:ascii="Aptos" w:hAnsi="Aptos"/>
          <w:i/>
          <w:color w:val="auto"/>
          <w:sz w:val="24"/>
          <w:szCs w:val="24"/>
        </w:rPr>
        <w:t>Nonspendable</w:t>
      </w:r>
      <w:proofErr w:type="spellEnd"/>
      <w:r w:rsidR="006E33A3" w:rsidRPr="00316508">
        <w:rPr>
          <w:rFonts w:ascii="Aptos" w:hAnsi="Aptos"/>
          <w:i/>
          <w:color w:val="auto"/>
          <w:sz w:val="24"/>
          <w:szCs w:val="24"/>
        </w:rPr>
        <w:t xml:space="preserve"> Fund Balance</w:t>
      </w:r>
      <w:r w:rsidR="004A59A1" w:rsidRPr="00316508">
        <w:rPr>
          <w:rFonts w:ascii="Aptos" w:hAnsi="Aptos"/>
          <w:i/>
          <w:color w:val="auto"/>
          <w:sz w:val="24"/>
          <w:szCs w:val="24"/>
        </w:rPr>
        <w:t xml:space="preserve"> </w:t>
      </w:r>
      <w:r w:rsidRPr="00316508">
        <w:rPr>
          <w:rFonts w:ascii="Aptos" w:hAnsi="Aptos"/>
          <w:i/>
          <w:color w:val="auto"/>
          <w:sz w:val="24"/>
          <w:szCs w:val="24"/>
        </w:rPr>
        <w:t>-</w:t>
      </w:r>
      <w:r w:rsidR="004A59A1" w:rsidRPr="00316508">
        <w:rPr>
          <w:rFonts w:ascii="Aptos" w:hAnsi="Aptos"/>
          <w:i/>
          <w:color w:val="auto"/>
          <w:sz w:val="24"/>
          <w:szCs w:val="24"/>
        </w:rPr>
        <w:t xml:space="preserve"> </w:t>
      </w:r>
      <w:r w:rsidR="006E33A3" w:rsidRPr="00316508">
        <w:rPr>
          <w:rFonts w:ascii="Aptos" w:hAnsi="Aptos"/>
          <w:i/>
          <w:sz w:val="24"/>
          <w:szCs w:val="24"/>
        </w:rPr>
        <w:t>LT Loans Receivable</w:t>
      </w:r>
      <w:r w:rsidR="006E33A3" w:rsidRPr="00316508">
        <w:rPr>
          <w:rFonts w:ascii="Aptos" w:hAnsi="Aptos"/>
          <w:color w:val="auto"/>
          <w:sz w:val="24"/>
          <w:szCs w:val="24"/>
        </w:rPr>
        <w:t>.</w:t>
      </w:r>
    </w:p>
    <w:p w14:paraId="325093C0" w14:textId="583B4CD4" w:rsidR="00534BD4" w:rsidRPr="00316508" w:rsidRDefault="00534BD4" w:rsidP="000F48F9">
      <w:pPr>
        <w:pStyle w:val="ListParagraph"/>
        <w:numPr>
          <w:ilvl w:val="0"/>
          <w:numId w:val="8"/>
        </w:numPr>
        <w:spacing w:before="120" w:after="120"/>
        <w:contextualSpacing w:val="0"/>
        <w:rPr>
          <w:rFonts w:ascii="Aptos" w:hAnsi="Aptos"/>
          <w:color w:val="auto"/>
          <w:sz w:val="24"/>
          <w:szCs w:val="24"/>
        </w:rPr>
      </w:pPr>
      <w:r w:rsidRPr="00316508">
        <w:rPr>
          <w:rFonts w:ascii="Aptos" w:hAnsi="Aptos"/>
          <w:color w:val="auto"/>
          <w:sz w:val="24"/>
          <w:szCs w:val="24"/>
        </w:rPr>
        <w:t xml:space="preserve">Have you </w:t>
      </w:r>
      <w:r w:rsidR="00056319" w:rsidRPr="00316508">
        <w:rPr>
          <w:rFonts w:ascii="Aptos" w:hAnsi="Aptos"/>
          <w:color w:val="auto"/>
          <w:sz w:val="24"/>
          <w:szCs w:val="24"/>
        </w:rPr>
        <w:t>reclassified</w:t>
      </w:r>
      <w:r w:rsidRPr="00316508">
        <w:rPr>
          <w:rFonts w:ascii="Aptos" w:hAnsi="Aptos"/>
          <w:color w:val="auto"/>
          <w:sz w:val="24"/>
          <w:szCs w:val="24"/>
        </w:rPr>
        <w:t xml:space="preserve"> the current portion of </w:t>
      </w:r>
      <w:r w:rsidR="00AB1C85" w:rsidRPr="00316508">
        <w:rPr>
          <w:rFonts w:ascii="Aptos" w:hAnsi="Aptos"/>
          <w:color w:val="auto"/>
          <w:sz w:val="24"/>
          <w:szCs w:val="24"/>
        </w:rPr>
        <w:t>l</w:t>
      </w:r>
      <w:r w:rsidRPr="00316508">
        <w:rPr>
          <w:rFonts w:ascii="Aptos" w:hAnsi="Aptos"/>
          <w:color w:val="auto"/>
          <w:sz w:val="24"/>
          <w:szCs w:val="24"/>
        </w:rPr>
        <w:t xml:space="preserve">oans receivable to GL </w:t>
      </w:r>
      <w:r w:rsidR="006D3211" w:rsidRPr="00316508">
        <w:rPr>
          <w:rFonts w:ascii="Aptos" w:hAnsi="Aptos"/>
          <w:color w:val="auto"/>
          <w:sz w:val="24"/>
          <w:szCs w:val="24"/>
        </w:rPr>
        <w:t>0431, and any related uncollectible</w:t>
      </w:r>
      <w:r w:rsidR="00AB1C85" w:rsidRPr="00316508">
        <w:rPr>
          <w:rFonts w:ascii="Aptos" w:hAnsi="Aptos"/>
          <w:color w:val="auto"/>
          <w:sz w:val="24"/>
          <w:szCs w:val="24"/>
        </w:rPr>
        <w:t xml:space="preserve"> amount</w:t>
      </w:r>
      <w:r w:rsidR="006D3211" w:rsidRPr="00316508">
        <w:rPr>
          <w:rFonts w:ascii="Aptos" w:hAnsi="Aptos"/>
          <w:color w:val="auto"/>
          <w:sz w:val="24"/>
          <w:szCs w:val="24"/>
        </w:rPr>
        <w:t xml:space="preserve"> to GL 0436</w:t>
      </w:r>
      <w:r w:rsidR="00DC3B81" w:rsidRPr="00316508">
        <w:rPr>
          <w:rFonts w:ascii="Aptos" w:hAnsi="Aptos"/>
          <w:color w:val="auto"/>
          <w:sz w:val="24"/>
          <w:szCs w:val="24"/>
        </w:rPr>
        <w:t xml:space="preserve"> using </w:t>
      </w:r>
      <w:r w:rsidR="00DC3B81" w:rsidRPr="00316508">
        <w:rPr>
          <w:rFonts w:ascii="Aptos" w:hAnsi="Aptos"/>
          <w:sz w:val="24"/>
          <w:szCs w:val="24"/>
        </w:rPr>
        <w:t>T-code</w:t>
      </w:r>
      <w:r w:rsidR="00DC3B81" w:rsidRPr="00316508">
        <w:rPr>
          <w:rFonts w:ascii="Aptos" w:hAnsi="Aptos"/>
          <w:color w:val="auto"/>
          <w:sz w:val="24"/>
          <w:szCs w:val="24"/>
        </w:rPr>
        <w:t xml:space="preserve"> 474R/474</w:t>
      </w:r>
      <w:r w:rsidR="00056319" w:rsidRPr="00316508">
        <w:rPr>
          <w:rFonts w:ascii="Aptos" w:hAnsi="Aptos"/>
          <w:color w:val="auto"/>
          <w:sz w:val="24"/>
          <w:szCs w:val="24"/>
        </w:rPr>
        <w:t>?</w:t>
      </w:r>
      <w:r w:rsidR="006D3211" w:rsidRPr="00316508">
        <w:rPr>
          <w:rFonts w:ascii="Aptos" w:hAnsi="Aptos"/>
          <w:color w:val="auto"/>
          <w:sz w:val="24"/>
          <w:szCs w:val="24"/>
        </w:rPr>
        <w:t xml:space="preserve"> </w:t>
      </w:r>
    </w:p>
    <w:p w14:paraId="48D2FA70" w14:textId="4E215E73" w:rsidR="004A59A1" w:rsidRPr="00316508" w:rsidRDefault="004A59A1" w:rsidP="000F48F9">
      <w:pPr>
        <w:ind w:left="360"/>
        <w:rPr>
          <w:rFonts w:ascii="Aptos" w:hAnsi="Aptos"/>
          <w:sz w:val="24"/>
          <w:szCs w:val="24"/>
        </w:rPr>
      </w:pPr>
      <w:r w:rsidRPr="00316508">
        <w:rPr>
          <w:rFonts w:ascii="Aptos" w:hAnsi="Aptos"/>
          <w:sz w:val="24"/>
          <w:szCs w:val="24"/>
        </w:rPr>
        <w:t xml:space="preserve">Note: An agency may have current or noncurrent loans receivable that meet the definition of liquidated and delinquent (refer to OAM 35.30.30). The </w:t>
      </w:r>
      <w:r w:rsidR="001F1CC8" w:rsidRPr="00316508">
        <w:rPr>
          <w:rFonts w:ascii="Aptos" w:hAnsi="Aptos"/>
          <w:sz w:val="24"/>
          <w:szCs w:val="24"/>
        </w:rPr>
        <w:t xml:space="preserve">receivable balance and corresponding </w:t>
      </w:r>
      <w:r w:rsidRPr="00316508">
        <w:rPr>
          <w:rFonts w:ascii="Aptos" w:hAnsi="Aptos"/>
          <w:sz w:val="24"/>
          <w:szCs w:val="24"/>
        </w:rPr>
        <w:t xml:space="preserve">allowance associated with current and noncurrent liquidated and delinquent loans receivable must also be included in the report to the Legislative Fiscal Office under ORS 293.229. </w:t>
      </w:r>
    </w:p>
    <w:p w14:paraId="36E7E452" w14:textId="77777777" w:rsidR="0004638F" w:rsidRPr="00316508" w:rsidRDefault="0004638F" w:rsidP="000F48F9">
      <w:pPr>
        <w:pStyle w:val="ListParagraph"/>
        <w:rPr>
          <w:rFonts w:ascii="Aptos" w:hAnsi="Aptos"/>
          <w:color w:val="auto"/>
          <w:sz w:val="24"/>
          <w:szCs w:val="24"/>
        </w:rPr>
      </w:pPr>
    </w:p>
    <w:p w14:paraId="11A477BE" w14:textId="25A267A6" w:rsidR="0004638F" w:rsidRPr="000073BE" w:rsidRDefault="004E2860" w:rsidP="00316508">
      <w:pPr>
        <w:pStyle w:val="ListParagraph"/>
        <w:numPr>
          <w:ilvl w:val="0"/>
          <w:numId w:val="37"/>
        </w:numPr>
        <w:ind w:left="360" w:right="252" w:hanging="360"/>
        <w:rPr>
          <w:b/>
        </w:rPr>
      </w:pPr>
      <w:r>
        <w:rPr>
          <w:rFonts w:ascii="Montserrat Medium" w:hAnsi="Montserrat Medium"/>
          <w:b/>
          <w:sz w:val="28"/>
          <w:szCs w:val="28"/>
        </w:rPr>
        <w:t>Component Unit Balances</w:t>
      </w:r>
    </w:p>
    <w:p w14:paraId="6D9267B9" w14:textId="77777777" w:rsidR="0004638F" w:rsidRDefault="0004638F" w:rsidP="000F48F9">
      <w:pPr>
        <w:tabs>
          <w:tab w:val="left" w:pos="1620"/>
        </w:tabs>
        <w:ind w:left="1080" w:hanging="360"/>
        <w:rPr>
          <w:b/>
        </w:rPr>
      </w:pPr>
    </w:p>
    <w:p w14:paraId="1C38BD59" w14:textId="77777777" w:rsidR="00DD7016" w:rsidRPr="00316508" w:rsidRDefault="00DD7016" w:rsidP="000F48F9">
      <w:pPr>
        <w:pStyle w:val="BodyText3"/>
        <w:spacing w:after="120"/>
        <w:ind w:left="360"/>
        <w:jc w:val="left"/>
        <w:rPr>
          <w:rFonts w:ascii="Aptos" w:hAnsi="Aptos"/>
          <w:sz w:val="24"/>
          <w:szCs w:val="24"/>
        </w:rPr>
      </w:pPr>
      <w:r w:rsidRPr="00316508">
        <w:rPr>
          <w:rFonts w:ascii="Aptos" w:hAnsi="Aptos"/>
          <w:sz w:val="24"/>
          <w:szCs w:val="24"/>
        </w:rPr>
        <w:t xml:space="preserve">When the </w:t>
      </w:r>
      <w:r w:rsidRPr="00316508">
        <w:rPr>
          <w:rFonts w:ascii="Aptos" w:hAnsi="Aptos"/>
          <w:sz w:val="24"/>
          <w:szCs w:val="24"/>
          <w:u w:val="single"/>
        </w:rPr>
        <w:t>aggregated</w:t>
      </w:r>
      <w:r w:rsidRPr="00316508">
        <w:rPr>
          <w:rFonts w:ascii="Aptos" w:hAnsi="Aptos"/>
          <w:sz w:val="24"/>
          <w:szCs w:val="24"/>
        </w:rPr>
        <w:t xml:space="preserve"> outstanding balance with an individual component unit exceeds $100,000, agencies must record those balances in the following GLs:</w:t>
      </w:r>
    </w:p>
    <w:p w14:paraId="47C4BE32" w14:textId="77777777" w:rsidR="00DD7016" w:rsidRPr="00316508" w:rsidRDefault="00DD7016" w:rsidP="000F48F9">
      <w:pPr>
        <w:pStyle w:val="BodyText3"/>
        <w:numPr>
          <w:ilvl w:val="0"/>
          <w:numId w:val="45"/>
        </w:numPr>
        <w:spacing w:after="120"/>
        <w:ind w:left="1080"/>
        <w:jc w:val="left"/>
        <w:rPr>
          <w:rFonts w:ascii="Aptos" w:hAnsi="Aptos"/>
          <w:sz w:val="24"/>
          <w:szCs w:val="24"/>
        </w:rPr>
      </w:pPr>
      <w:r w:rsidRPr="00316508">
        <w:rPr>
          <w:rFonts w:ascii="Aptos" w:hAnsi="Aptos"/>
          <w:sz w:val="24"/>
          <w:szCs w:val="24"/>
        </w:rPr>
        <w:t>0587 – Due from Component Units (current asset)</w:t>
      </w:r>
    </w:p>
    <w:p w14:paraId="61C16D36" w14:textId="77777777" w:rsidR="00DD7016" w:rsidRPr="00316508" w:rsidRDefault="00DD7016" w:rsidP="000F48F9">
      <w:pPr>
        <w:pStyle w:val="BodyText3"/>
        <w:numPr>
          <w:ilvl w:val="0"/>
          <w:numId w:val="45"/>
        </w:numPr>
        <w:spacing w:after="120"/>
        <w:ind w:left="1080"/>
        <w:jc w:val="left"/>
        <w:rPr>
          <w:rFonts w:ascii="Aptos" w:hAnsi="Aptos"/>
          <w:sz w:val="24"/>
          <w:szCs w:val="24"/>
        </w:rPr>
      </w:pPr>
      <w:r w:rsidRPr="00316508">
        <w:rPr>
          <w:rFonts w:ascii="Aptos" w:hAnsi="Aptos"/>
          <w:sz w:val="24"/>
          <w:szCs w:val="24"/>
        </w:rPr>
        <w:t>1533 – Due to Component Units (current liability)</w:t>
      </w:r>
    </w:p>
    <w:p w14:paraId="5487A3C8" w14:textId="77777777" w:rsidR="00DD7016" w:rsidRPr="00316508" w:rsidRDefault="00DD7016" w:rsidP="000F48F9">
      <w:pPr>
        <w:pStyle w:val="BodyText3"/>
        <w:numPr>
          <w:ilvl w:val="0"/>
          <w:numId w:val="45"/>
        </w:numPr>
        <w:spacing w:after="120"/>
        <w:ind w:left="1080"/>
        <w:jc w:val="left"/>
        <w:rPr>
          <w:rFonts w:ascii="Aptos" w:hAnsi="Aptos"/>
          <w:sz w:val="24"/>
          <w:szCs w:val="24"/>
        </w:rPr>
      </w:pPr>
      <w:r w:rsidRPr="00316508">
        <w:rPr>
          <w:rFonts w:ascii="Aptos" w:hAnsi="Aptos"/>
          <w:sz w:val="24"/>
          <w:szCs w:val="24"/>
        </w:rPr>
        <w:t>0951 – Advances to Component Units (noncurrent asset)</w:t>
      </w:r>
    </w:p>
    <w:p w14:paraId="72A31076" w14:textId="77777777" w:rsidR="00DD7016" w:rsidRPr="00316508" w:rsidRDefault="00DD7016" w:rsidP="000F48F9">
      <w:pPr>
        <w:pStyle w:val="BodyText3"/>
        <w:numPr>
          <w:ilvl w:val="0"/>
          <w:numId w:val="45"/>
        </w:numPr>
        <w:spacing w:after="120"/>
        <w:ind w:left="1080"/>
        <w:jc w:val="left"/>
        <w:rPr>
          <w:rFonts w:ascii="Aptos" w:hAnsi="Aptos"/>
          <w:sz w:val="24"/>
          <w:szCs w:val="24"/>
        </w:rPr>
      </w:pPr>
      <w:r w:rsidRPr="00316508">
        <w:rPr>
          <w:rFonts w:ascii="Aptos" w:hAnsi="Aptos"/>
          <w:sz w:val="24"/>
          <w:szCs w:val="24"/>
        </w:rPr>
        <w:t>1805 – Advances From Component Units (noncurrent liability)</w:t>
      </w:r>
    </w:p>
    <w:p w14:paraId="74BB72C7" w14:textId="49558A2A" w:rsidR="00DD7016" w:rsidRPr="00316508" w:rsidRDefault="00DD7016" w:rsidP="000F48F9">
      <w:pPr>
        <w:pStyle w:val="BodyText3"/>
        <w:spacing w:after="120"/>
        <w:ind w:left="360"/>
        <w:jc w:val="left"/>
        <w:rPr>
          <w:rFonts w:ascii="Aptos" w:hAnsi="Aptos"/>
          <w:sz w:val="24"/>
          <w:szCs w:val="24"/>
        </w:rPr>
      </w:pPr>
      <w:r w:rsidRPr="00316508">
        <w:rPr>
          <w:rFonts w:ascii="Aptos" w:hAnsi="Aptos"/>
          <w:sz w:val="24"/>
          <w:szCs w:val="24"/>
        </w:rPr>
        <w:t xml:space="preserve">The $100,000 floor does not apply to the following types of outstanding balances, therefore, even if the balances </w:t>
      </w:r>
      <w:r w:rsidR="00614D6A" w:rsidRPr="00316508">
        <w:rPr>
          <w:rFonts w:ascii="Aptos" w:hAnsi="Aptos"/>
          <w:sz w:val="24"/>
          <w:szCs w:val="24"/>
        </w:rPr>
        <w:t>are</w:t>
      </w:r>
      <w:r w:rsidRPr="00316508">
        <w:rPr>
          <w:rFonts w:ascii="Aptos" w:hAnsi="Aptos"/>
          <w:sz w:val="24"/>
          <w:szCs w:val="24"/>
        </w:rPr>
        <w:t xml:space="preserve"> below the $100,000 threshold, agencies need to report the balances using the GL accounts listed above:</w:t>
      </w:r>
    </w:p>
    <w:p w14:paraId="562F3C7F" w14:textId="77777777" w:rsidR="00DD7016" w:rsidRPr="00316508" w:rsidRDefault="00DD7016" w:rsidP="000F48F9">
      <w:pPr>
        <w:pStyle w:val="BodyText3"/>
        <w:numPr>
          <w:ilvl w:val="0"/>
          <w:numId w:val="46"/>
        </w:numPr>
        <w:spacing w:after="120"/>
        <w:ind w:left="1080"/>
        <w:jc w:val="left"/>
        <w:rPr>
          <w:rFonts w:ascii="Aptos" w:hAnsi="Aptos"/>
          <w:sz w:val="24"/>
          <w:szCs w:val="24"/>
        </w:rPr>
      </w:pPr>
      <w:r w:rsidRPr="00316508">
        <w:rPr>
          <w:rFonts w:ascii="Aptos" w:hAnsi="Aptos"/>
          <w:sz w:val="24"/>
          <w:szCs w:val="24"/>
        </w:rPr>
        <w:t>Undistributed bond/COP proceeds owed to a component unit</w:t>
      </w:r>
    </w:p>
    <w:p w14:paraId="6D30A5E2" w14:textId="77777777" w:rsidR="00DD7016" w:rsidRPr="00316508" w:rsidRDefault="00DD7016" w:rsidP="000F48F9">
      <w:pPr>
        <w:pStyle w:val="BodyText3"/>
        <w:numPr>
          <w:ilvl w:val="0"/>
          <w:numId w:val="46"/>
        </w:numPr>
        <w:spacing w:after="120"/>
        <w:ind w:left="1080"/>
        <w:jc w:val="left"/>
        <w:rPr>
          <w:rFonts w:ascii="Aptos" w:hAnsi="Aptos"/>
          <w:sz w:val="24"/>
          <w:szCs w:val="24"/>
        </w:rPr>
      </w:pPr>
      <w:r w:rsidRPr="00316508">
        <w:rPr>
          <w:rFonts w:ascii="Aptos" w:hAnsi="Aptos"/>
          <w:sz w:val="24"/>
          <w:szCs w:val="24"/>
        </w:rPr>
        <w:t>Amounts receivable from or to a component unit pursuant to a loan agreement</w:t>
      </w:r>
    </w:p>
    <w:p w14:paraId="7E58AF75" w14:textId="77777777" w:rsidR="00DD7016" w:rsidRPr="00316508" w:rsidRDefault="00DD7016" w:rsidP="000F48F9">
      <w:pPr>
        <w:pStyle w:val="BodyText3"/>
        <w:spacing w:after="120"/>
        <w:ind w:left="360"/>
        <w:jc w:val="left"/>
        <w:rPr>
          <w:rFonts w:ascii="Aptos" w:hAnsi="Aptos"/>
          <w:sz w:val="24"/>
          <w:szCs w:val="24"/>
        </w:rPr>
      </w:pPr>
      <w:r w:rsidRPr="00316508">
        <w:rPr>
          <w:rFonts w:ascii="Aptos" w:hAnsi="Aptos"/>
          <w:sz w:val="24"/>
          <w:szCs w:val="24"/>
        </w:rPr>
        <w:t xml:space="preserve">The following types of balances are </w:t>
      </w:r>
      <w:r w:rsidRPr="004E2860">
        <w:rPr>
          <w:rFonts w:ascii="Aptos" w:hAnsi="Aptos"/>
          <w:b/>
          <w:sz w:val="24"/>
          <w:szCs w:val="24"/>
        </w:rPr>
        <w:t>exempt</w:t>
      </w:r>
      <w:r w:rsidRPr="00316508">
        <w:rPr>
          <w:rFonts w:ascii="Aptos" w:hAnsi="Aptos"/>
          <w:sz w:val="24"/>
          <w:szCs w:val="24"/>
        </w:rPr>
        <w:t xml:space="preserve"> from identification as balances of a component unit, regardless of dollar value:</w:t>
      </w:r>
    </w:p>
    <w:p w14:paraId="2B500C1F" w14:textId="77777777" w:rsidR="00DD7016" w:rsidRPr="00316508" w:rsidRDefault="00DD7016" w:rsidP="000F48F9">
      <w:pPr>
        <w:pStyle w:val="BodyText3"/>
        <w:numPr>
          <w:ilvl w:val="0"/>
          <w:numId w:val="47"/>
        </w:numPr>
        <w:spacing w:after="120"/>
        <w:ind w:left="1080"/>
        <w:jc w:val="left"/>
        <w:rPr>
          <w:rFonts w:ascii="Aptos" w:hAnsi="Aptos"/>
          <w:sz w:val="24"/>
          <w:szCs w:val="24"/>
        </w:rPr>
      </w:pPr>
      <w:r w:rsidRPr="00316508">
        <w:rPr>
          <w:rFonts w:ascii="Aptos" w:hAnsi="Aptos"/>
          <w:sz w:val="24"/>
          <w:szCs w:val="24"/>
        </w:rPr>
        <w:t>Retirement plan contributions</w:t>
      </w:r>
    </w:p>
    <w:p w14:paraId="38EDDB67" w14:textId="77777777" w:rsidR="00DD7016" w:rsidRPr="00316508" w:rsidRDefault="00DD7016" w:rsidP="000F48F9">
      <w:pPr>
        <w:pStyle w:val="BodyText3"/>
        <w:numPr>
          <w:ilvl w:val="0"/>
          <w:numId w:val="47"/>
        </w:numPr>
        <w:spacing w:after="120"/>
        <w:ind w:left="1080"/>
        <w:jc w:val="left"/>
        <w:rPr>
          <w:rFonts w:ascii="Aptos" w:hAnsi="Aptos"/>
          <w:sz w:val="24"/>
          <w:szCs w:val="24"/>
        </w:rPr>
      </w:pPr>
      <w:r w:rsidRPr="00316508">
        <w:rPr>
          <w:rFonts w:ascii="Aptos" w:hAnsi="Aptos"/>
          <w:sz w:val="24"/>
          <w:szCs w:val="24"/>
        </w:rPr>
        <w:t>OPEB contributions</w:t>
      </w:r>
    </w:p>
    <w:p w14:paraId="1806C59A" w14:textId="77777777" w:rsidR="00DD7016" w:rsidRPr="00316508" w:rsidRDefault="00DD7016" w:rsidP="000F48F9">
      <w:pPr>
        <w:pStyle w:val="BodyText3"/>
        <w:numPr>
          <w:ilvl w:val="0"/>
          <w:numId w:val="47"/>
        </w:numPr>
        <w:spacing w:after="120"/>
        <w:ind w:left="1080"/>
        <w:jc w:val="left"/>
        <w:rPr>
          <w:rFonts w:ascii="Aptos" w:hAnsi="Aptos"/>
          <w:sz w:val="24"/>
          <w:szCs w:val="24"/>
        </w:rPr>
      </w:pPr>
      <w:r w:rsidRPr="00316508">
        <w:rPr>
          <w:rFonts w:ascii="Aptos" w:hAnsi="Aptos"/>
          <w:sz w:val="24"/>
          <w:szCs w:val="24"/>
        </w:rPr>
        <w:t xml:space="preserve">Payroll tax related liabilities such as state income tax withholding and unemployment assessments. </w:t>
      </w:r>
    </w:p>
    <w:p w14:paraId="155F925A" w14:textId="6FD276DE" w:rsidR="00614D6A" w:rsidRPr="00316508" w:rsidRDefault="00DD7016" w:rsidP="00A03B32">
      <w:pPr>
        <w:ind w:left="360"/>
        <w:rPr>
          <w:rFonts w:ascii="Aptos" w:hAnsi="Aptos"/>
          <w:b/>
          <w:sz w:val="24"/>
          <w:szCs w:val="24"/>
        </w:rPr>
      </w:pPr>
      <w:r w:rsidRPr="00316508">
        <w:rPr>
          <w:rFonts w:ascii="Aptos" w:hAnsi="Aptos"/>
          <w:sz w:val="24"/>
          <w:szCs w:val="24"/>
        </w:rPr>
        <w:t xml:space="preserve">It is critical that agencies confirm all balances recorded in the GL accounts reporting outstanding balances with component units. Agencies document that the balance has been confirmed in </w:t>
      </w:r>
      <w:r w:rsidRPr="00316508">
        <w:rPr>
          <w:rFonts w:ascii="Aptos" w:hAnsi="Aptos"/>
          <w:i/>
          <w:sz w:val="24"/>
          <w:szCs w:val="24"/>
        </w:rPr>
        <w:t>General Disclosure 30</w:t>
      </w:r>
      <w:r w:rsidRPr="00316508">
        <w:rPr>
          <w:rFonts w:ascii="Aptos" w:hAnsi="Aptos"/>
          <w:sz w:val="24"/>
          <w:szCs w:val="24"/>
        </w:rPr>
        <w:t>. The amounts on the disclosure must match agency accounting records at the close of month 13. More information on accounting and reporting of outstanding balances with component units is found in OAM 15.51.00</w:t>
      </w:r>
      <w:r w:rsidR="00AB235F" w:rsidRPr="00316508">
        <w:rPr>
          <w:rFonts w:ascii="Aptos" w:hAnsi="Aptos"/>
          <w:sz w:val="24"/>
          <w:szCs w:val="24"/>
        </w:rPr>
        <w:t>.</w:t>
      </w:r>
      <w:r w:rsidRPr="00316508">
        <w:rPr>
          <w:rFonts w:ascii="Aptos" w:hAnsi="Aptos"/>
          <w:sz w:val="24"/>
          <w:szCs w:val="24"/>
        </w:rPr>
        <w:t xml:space="preserve"> </w:t>
      </w:r>
    </w:p>
    <w:p w14:paraId="6E9CA367" w14:textId="77777777" w:rsidR="00A03B32" w:rsidRDefault="00A03B32" w:rsidP="00A03B32">
      <w:pPr>
        <w:ind w:left="360"/>
        <w:rPr>
          <w:b/>
        </w:rPr>
      </w:pPr>
    </w:p>
    <w:p w14:paraId="5E2EAE2C" w14:textId="086BD9A5" w:rsidR="001534D3" w:rsidRPr="00316508" w:rsidRDefault="004E2860" w:rsidP="00316508">
      <w:pPr>
        <w:pStyle w:val="ListParagraph"/>
        <w:numPr>
          <w:ilvl w:val="0"/>
          <w:numId w:val="37"/>
        </w:numPr>
        <w:ind w:left="360" w:right="252" w:hanging="360"/>
        <w:rPr>
          <w:rFonts w:ascii="Montserrat Medium" w:hAnsi="Montserrat Medium"/>
          <w:b/>
          <w:sz w:val="28"/>
          <w:szCs w:val="28"/>
        </w:rPr>
      </w:pPr>
      <w:r>
        <w:rPr>
          <w:rFonts w:ascii="Montserrat Medium" w:hAnsi="Montserrat Medium"/>
          <w:b/>
          <w:sz w:val="28"/>
          <w:szCs w:val="28"/>
        </w:rPr>
        <w:t>Leased/</w:t>
      </w:r>
      <w:r w:rsidR="004E5AB9">
        <w:rPr>
          <w:rFonts w:ascii="Montserrat Medium" w:hAnsi="Montserrat Medium"/>
          <w:b/>
          <w:sz w:val="28"/>
          <w:szCs w:val="28"/>
        </w:rPr>
        <w:t xml:space="preserve">Subscription </w:t>
      </w:r>
      <w:r>
        <w:rPr>
          <w:rFonts w:ascii="Montserrat Medium" w:hAnsi="Montserrat Medium"/>
          <w:b/>
          <w:sz w:val="28"/>
          <w:szCs w:val="28"/>
        </w:rPr>
        <w:t>B</w:t>
      </w:r>
      <w:r w:rsidR="004E5AB9">
        <w:rPr>
          <w:rFonts w:ascii="Montserrat Medium" w:hAnsi="Montserrat Medium"/>
          <w:b/>
          <w:sz w:val="28"/>
          <w:szCs w:val="28"/>
        </w:rPr>
        <w:t xml:space="preserve">ased </w:t>
      </w:r>
      <w:r>
        <w:rPr>
          <w:rFonts w:ascii="Montserrat Medium" w:hAnsi="Montserrat Medium"/>
          <w:b/>
          <w:sz w:val="28"/>
          <w:szCs w:val="28"/>
        </w:rPr>
        <w:t>IT</w:t>
      </w:r>
      <w:r w:rsidR="004E5AB9">
        <w:rPr>
          <w:rFonts w:ascii="Montserrat Medium" w:hAnsi="Montserrat Medium"/>
          <w:b/>
          <w:sz w:val="28"/>
          <w:szCs w:val="28"/>
        </w:rPr>
        <w:t xml:space="preserve"> </w:t>
      </w:r>
      <w:r>
        <w:rPr>
          <w:rFonts w:ascii="Montserrat Medium" w:hAnsi="Montserrat Medium"/>
          <w:b/>
          <w:sz w:val="28"/>
          <w:szCs w:val="28"/>
        </w:rPr>
        <w:t>A</w:t>
      </w:r>
      <w:r w:rsidR="004E5AB9">
        <w:rPr>
          <w:rFonts w:ascii="Montserrat Medium" w:hAnsi="Montserrat Medium"/>
          <w:b/>
          <w:sz w:val="28"/>
          <w:szCs w:val="28"/>
        </w:rPr>
        <w:t>rrangement</w:t>
      </w:r>
      <w:r>
        <w:rPr>
          <w:rFonts w:ascii="Montserrat Medium" w:hAnsi="Montserrat Medium"/>
          <w:b/>
          <w:sz w:val="28"/>
          <w:szCs w:val="28"/>
        </w:rPr>
        <w:t>/P</w:t>
      </w:r>
      <w:r w:rsidR="004E5AB9">
        <w:rPr>
          <w:rFonts w:ascii="Montserrat Medium" w:hAnsi="Montserrat Medium"/>
          <w:b/>
          <w:sz w:val="28"/>
          <w:szCs w:val="28"/>
        </w:rPr>
        <w:t>ublic-Private Partnership</w:t>
      </w:r>
      <w:r>
        <w:rPr>
          <w:rFonts w:ascii="Montserrat Medium" w:hAnsi="Montserrat Medium"/>
          <w:b/>
          <w:sz w:val="28"/>
          <w:szCs w:val="28"/>
        </w:rPr>
        <w:t xml:space="preserve"> and Capital Assets</w:t>
      </w:r>
    </w:p>
    <w:p w14:paraId="3FDCAFC4" w14:textId="77777777" w:rsidR="001534D3" w:rsidRPr="00F06209" w:rsidRDefault="001534D3" w:rsidP="000F48F9">
      <w:pPr>
        <w:ind w:right="2520"/>
        <w:rPr>
          <w:sz w:val="10"/>
          <w:szCs w:val="10"/>
        </w:rPr>
      </w:pPr>
    </w:p>
    <w:p w14:paraId="104FCD9E" w14:textId="47C51E33" w:rsidR="001534D3" w:rsidRPr="00316508" w:rsidRDefault="001534D3" w:rsidP="000F48F9">
      <w:pPr>
        <w:ind w:left="360"/>
        <w:rPr>
          <w:rFonts w:ascii="Aptos" w:hAnsi="Aptos"/>
          <w:sz w:val="24"/>
          <w:szCs w:val="24"/>
        </w:rPr>
      </w:pPr>
      <w:r w:rsidRPr="00316508">
        <w:rPr>
          <w:rFonts w:ascii="Aptos" w:hAnsi="Aptos"/>
          <w:sz w:val="24"/>
          <w:szCs w:val="24"/>
        </w:rPr>
        <w:lastRenderedPageBreak/>
        <w:t xml:space="preserve">Capital assets are major tangible or intangible assets </w:t>
      </w:r>
      <w:r w:rsidR="00722227" w:rsidRPr="00316508">
        <w:rPr>
          <w:rFonts w:ascii="Aptos" w:hAnsi="Aptos"/>
          <w:sz w:val="24"/>
          <w:szCs w:val="24"/>
        </w:rPr>
        <w:t>costing</w:t>
      </w:r>
      <w:r w:rsidRPr="00316508">
        <w:rPr>
          <w:rFonts w:ascii="Aptos" w:hAnsi="Aptos"/>
          <w:sz w:val="24"/>
          <w:szCs w:val="24"/>
        </w:rPr>
        <w:t xml:space="preserve"> $5,000 or more that benefit an agency for more than a single fiscal year.</w:t>
      </w:r>
      <w:r w:rsidR="00D30FEE" w:rsidRPr="00316508">
        <w:rPr>
          <w:rFonts w:ascii="Aptos" w:hAnsi="Aptos"/>
          <w:sz w:val="24"/>
          <w:szCs w:val="24"/>
        </w:rPr>
        <w:t xml:space="preserve"> </w:t>
      </w:r>
      <w:r w:rsidR="005F063E" w:rsidRPr="00316508">
        <w:rPr>
          <w:rFonts w:ascii="Aptos" w:hAnsi="Aptos"/>
          <w:sz w:val="24"/>
          <w:szCs w:val="24"/>
        </w:rPr>
        <w:t>Record c</w:t>
      </w:r>
      <w:r w:rsidRPr="00316508">
        <w:rPr>
          <w:rFonts w:ascii="Aptos" w:hAnsi="Aptos"/>
          <w:sz w:val="24"/>
          <w:szCs w:val="24"/>
        </w:rPr>
        <w:t>apital assets at historical cost when purchased.</w:t>
      </w:r>
      <w:r w:rsidR="00D30FEE" w:rsidRPr="00316508">
        <w:rPr>
          <w:rFonts w:ascii="Aptos" w:hAnsi="Aptos"/>
          <w:sz w:val="24"/>
          <w:szCs w:val="24"/>
        </w:rPr>
        <w:t xml:space="preserve"> </w:t>
      </w:r>
      <w:r w:rsidRPr="00316508">
        <w:rPr>
          <w:rFonts w:ascii="Aptos" w:hAnsi="Aptos"/>
          <w:sz w:val="24"/>
          <w:szCs w:val="24"/>
        </w:rPr>
        <w:t>The cost of a capital asset should include ancillary charges necessary to place the asset in use.</w:t>
      </w:r>
      <w:r w:rsidR="00D30FEE" w:rsidRPr="00316508">
        <w:rPr>
          <w:rFonts w:ascii="Aptos" w:hAnsi="Aptos"/>
          <w:sz w:val="24"/>
          <w:szCs w:val="24"/>
        </w:rPr>
        <w:t xml:space="preserve"> </w:t>
      </w:r>
      <w:r w:rsidR="005F063E" w:rsidRPr="00316508">
        <w:rPr>
          <w:rFonts w:ascii="Aptos" w:hAnsi="Aptos"/>
          <w:sz w:val="24"/>
          <w:szCs w:val="24"/>
        </w:rPr>
        <w:t>Record d</w:t>
      </w:r>
      <w:r w:rsidRPr="00316508">
        <w:rPr>
          <w:rFonts w:ascii="Aptos" w:hAnsi="Aptos"/>
          <w:sz w:val="24"/>
          <w:szCs w:val="24"/>
        </w:rPr>
        <w:t xml:space="preserve">onated property at the estimated </w:t>
      </w:r>
      <w:r w:rsidR="00717316" w:rsidRPr="00316508">
        <w:rPr>
          <w:rFonts w:ascii="Aptos" w:hAnsi="Aptos"/>
          <w:sz w:val="24"/>
          <w:szCs w:val="24"/>
        </w:rPr>
        <w:t>acquisition cost</w:t>
      </w:r>
      <w:r w:rsidRPr="00316508">
        <w:rPr>
          <w:rFonts w:ascii="Aptos" w:hAnsi="Aptos"/>
          <w:sz w:val="24"/>
          <w:szCs w:val="24"/>
        </w:rPr>
        <w:t xml:space="preserve"> at the date of gift with </w:t>
      </w:r>
      <w:r w:rsidR="00501AE7" w:rsidRPr="00316508">
        <w:rPr>
          <w:rFonts w:ascii="Aptos" w:hAnsi="Aptos"/>
          <w:sz w:val="24"/>
          <w:szCs w:val="24"/>
        </w:rPr>
        <w:t>T-code</w:t>
      </w:r>
      <w:r w:rsidRPr="00316508">
        <w:rPr>
          <w:rFonts w:ascii="Aptos" w:hAnsi="Aptos"/>
          <w:sz w:val="24"/>
          <w:szCs w:val="24"/>
        </w:rPr>
        <w:t xml:space="preserve"> 537R and comptroller object 2550, </w:t>
      </w:r>
      <w:r w:rsidRPr="00316508">
        <w:rPr>
          <w:rFonts w:ascii="Aptos" w:hAnsi="Aptos"/>
          <w:i/>
          <w:sz w:val="24"/>
          <w:szCs w:val="24"/>
        </w:rPr>
        <w:t>Capital Contributions</w:t>
      </w:r>
      <w:r w:rsidRPr="00316508">
        <w:rPr>
          <w:rFonts w:ascii="Aptos" w:hAnsi="Aptos"/>
          <w:sz w:val="24"/>
          <w:szCs w:val="24"/>
        </w:rPr>
        <w:t>.</w:t>
      </w:r>
      <w:r w:rsidR="00D30FEE" w:rsidRPr="00316508">
        <w:rPr>
          <w:rFonts w:ascii="Aptos" w:hAnsi="Aptos"/>
          <w:sz w:val="24"/>
          <w:szCs w:val="24"/>
        </w:rPr>
        <w:t xml:space="preserve"> </w:t>
      </w:r>
      <w:r w:rsidRPr="00316508">
        <w:rPr>
          <w:rFonts w:ascii="Aptos" w:hAnsi="Aptos"/>
          <w:sz w:val="24"/>
          <w:szCs w:val="24"/>
        </w:rPr>
        <w:t xml:space="preserve">Agencies should classify capital assets, including infrastructure, in the applicable </w:t>
      </w:r>
      <w:r w:rsidR="00D0035E" w:rsidRPr="00316508">
        <w:rPr>
          <w:rFonts w:ascii="Aptos" w:hAnsi="Aptos"/>
          <w:sz w:val="24"/>
          <w:szCs w:val="24"/>
        </w:rPr>
        <w:t>GL</w:t>
      </w:r>
      <w:r w:rsidRPr="00316508">
        <w:rPr>
          <w:rFonts w:ascii="Aptos" w:hAnsi="Aptos"/>
          <w:sz w:val="24"/>
          <w:szCs w:val="24"/>
        </w:rPr>
        <w:t xml:space="preserve"> account based on the nature of the asset.</w:t>
      </w:r>
      <w:r w:rsidR="00D30FEE" w:rsidRPr="00316508">
        <w:rPr>
          <w:rFonts w:ascii="Aptos" w:hAnsi="Aptos"/>
          <w:sz w:val="24"/>
          <w:szCs w:val="24"/>
        </w:rPr>
        <w:t xml:space="preserve"> </w:t>
      </w:r>
      <w:r w:rsidRPr="00316508">
        <w:rPr>
          <w:rFonts w:ascii="Aptos" w:hAnsi="Aptos"/>
          <w:sz w:val="24"/>
          <w:szCs w:val="24"/>
        </w:rPr>
        <w:t xml:space="preserve">(Refer to OAM </w:t>
      </w:r>
      <w:r w:rsidR="002575D0" w:rsidRPr="00316508">
        <w:rPr>
          <w:rFonts w:ascii="Aptos" w:hAnsi="Aptos"/>
          <w:sz w:val="24"/>
          <w:szCs w:val="24"/>
        </w:rPr>
        <w:t>15.60.10</w:t>
      </w:r>
      <w:r w:rsidRPr="00316508">
        <w:rPr>
          <w:rFonts w:ascii="Aptos" w:hAnsi="Aptos"/>
          <w:sz w:val="24"/>
          <w:szCs w:val="24"/>
        </w:rPr>
        <w:t xml:space="preserve"> for guidance.)</w:t>
      </w:r>
    </w:p>
    <w:p w14:paraId="70245C7F" w14:textId="3DFD6966" w:rsidR="00DA74EE" w:rsidRPr="00316508" w:rsidRDefault="00DA74EE" w:rsidP="000F48F9">
      <w:pPr>
        <w:ind w:left="360"/>
        <w:rPr>
          <w:rFonts w:ascii="Aptos" w:hAnsi="Aptos"/>
          <w:sz w:val="24"/>
          <w:szCs w:val="24"/>
        </w:rPr>
      </w:pPr>
    </w:p>
    <w:p w14:paraId="3C7C9C04" w14:textId="261BB490" w:rsidR="00DA74EE" w:rsidRPr="00316508" w:rsidRDefault="00DA74EE" w:rsidP="00DA74EE">
      <w:pPr>
        <w:ind w:left="360"/>
        <w:rPr>
          <w:rFonts w:ascii="Aptos" w:hAnsi="Aptos"/>
          <w:sz w:val="24"/>
          <w:szCs w:val="24"/>
        </w:rPr>
      </w:pPr>
      <w:r w:rsidRPr="00316508">
        <w:rPr>
          <w:rFonts w:ascii="Aptos" w:hAnsi="Aptos"/>
          <w:sz w:val="24"/>
          <w:szCs w:val="24"/>
        </w:rPr>
        <w:t>Leased</w:t>
      </w:r>
      <w:r w:rsidR="007A3B68" w:rsidRPr="00316508">
        <w:rPr>
          <w:rFonts w:ascii="Aptos" w:hAnsi="Aptos"/>
          <w:sz w:val="24"/>
          <w:szCs w:val="24"/>
        </w:rPr>
        <w:t>/SBITA/PPP</w:t>
      </w:r>
      <w:r w:rsidRPr="00316508">
        <w:rPr>
          <w:rFonts w:ascii="Aptos" w:hAnsi="Aptos"/>
          <w:sz w:val="24"/>
          <w:szCs w:val="24"/>
        </w:rPr>
        <w:t xml:space="preserve"> assets include assets in which the government has a contract that conveys control of the right to use another entity’s nonfinancial assets for a period of time in an exchange or exchange-like transaction. Recognize the intangible right to use leased</w:t>
      </w:r>
      <w:r w:rsidR="007A3B68" w:rsidRPr="00316508">
        <w:rPr>
          <w:rFonts w:ascii="Aptos" w:hAnsi="Aptos"/>
          <w:sz w:val="24"/>
          <w:szCs w:val="24"/>
        </w:rPr>
        <w:t>/SBITA/PPP</w:t>
      </w:r>
      <w:r w:rsidRPr="00316508">
        <w:rPr>
          <w:rFonts w:ascii="Aptos" w:hAnsi="Aptos"/>
          <w:sz w:val="24"/>
          <w:szCs w:val="24"/>
        </w:rPr>
        <w:t xml:space="preserve"> assets when the discounted present value of the minimum future payments exceed $5,000. Short-term leases</w:t>
      </w:r>
      <w:r w:rsidR="007A3B68" w:rsidRPr="00316508">
        <w:rPr>
          <w:rFonts w:ascii="Aptos" w:hAnsi="Aptos"/>
          <w:sz w:val="24"/>
          <w:szCs w:val="24"/>
        </w:rPr>
        <w:t>/SBITAs</w:t>
      </w:r>
      <w:r w:rsidRPr="00316508">
        <w:rPr>
          <w:rFonts w:ascii="Aptos" w:hAnsi="Aptos"/>
          <w:sz w:val="24"/>
          <w:szCs w:val="24"/>
        </w:rPr>
        <w:t xml:space="preserve"> are not subject to the right to use leased</w:t>
      </w:r>
      <w:r w:rsidR="007A3B68" w:rsidRPr="00316508">
        <w:rPr>
          <w:rFonts w:ascii="Aptos" w:hAnsi="Aptos"/>
          <w:sz w:val="24"/>
          <w:szCs w:val="24"/>
        </w:rPr>
        <w:t>/SBITA</w:t>
      </w:r>
      <w:r w:rsidRPr="00316508">
        <w:rPr>
          <w:rFonts w:ascii="Aptos" w:hAnsi="Aptos"/>
          <w:sz w:val="24"/>
          <w:szCs w:val="24"/>
        </w:rPr>
        <w:t xml:space="preserve"> asset recognition requirement. (Refer to OAM 1</w:t>
      </w:r>
      <w:r w:rsidR="007119A5" w:rsidRPr="00316508">
        <w:rPr>
          <w:rFonts w:ascii="Aptos" w:hAnsi="Aptos"/>
          <w:sz w:val="24"/>
          <w:szCs w:val="24"/>
        </w:rPr>
        <w:t>5</w:t>
      </w:r>
      <w:r w:rsidRPr="00316508">
        <w:rPr>
          <w:rFonts w:ascii="Aptos" w:hAnsi="Aptos"/>
          <w:sz w:val="24"/>
          <w:szCs w:val="24"/>
        </w:rPr>
        <w:t>.60.30</w:t>
      </w:r>
      <w:r w:rsidR="007119A5" w:rsidRPr="00316508">
        <w:rPr>
          <w:rFonts w:ascii="Aptos" w:hAnsi="Aptos"/>
          <w:sz w:val="24"/>
          <w:szCs w:val="24"/>
        </w:rPr>
        <w:t>, 15.60.35, and 15.60.45</w:t>
      </w:r>
      <w:r w:rsidRPr="00316508">
        <w:rPr>
          <w:rFonts w:ascii="Aptos" w:hAnsi="Aptos"/>
          <w:sz w:val="24"/>
          <w:szCs w:val="24"/>
        </w:rPr>
        <w:t xml:space="preserve"> for guidance.)</w:t>
      </w:r>
    </w:p>
    <w:p w14:paraId="608FF0F3" w14:textId="77777777" w:rsidR="001534D3" w:rsidRPr="00316508" w:rsidRDefault="001534D3" w:rsidP="000F48F9">
      <w:pPr>
        <w:ind w:left="720"/>
        <w:rPr>
          <w:rFonts w:ascii="Aptos" w:hAnsi="Aptos"/>
          <w:sz w:val="24"/>
          <w:szCs w:val="24"/>
        </w:rPr>
      </w:pPr>
    </w:p>
    <w:p w14:paraId="0D1B9038" w14:textId="77777777" w:rsidR="001534D3" w:rsidRPr="00316508" w:rsidRDefault="001534D3" w:rsidP="000F48F9">
      <w:pPr>
        <w:ind w:left="1080" w:hanging="360"/>
        <w:rPr>
          <w:rFonts w:ascii="Aptos" w:hAnsi="Aptos"/>
          <w:sz w:val="24"/>
          <w:szCs w:val="24"/>
        </w:rPr>
      </w:pPr>
      <w:r w:rsidRPr="00316508">
        <w:rPr>
          <w:rFonts w:ascii="Aptos" w:hAnsi="Aptos"/>
          <w:sz w:val="24"/>
          <w:szCs w:val="24"/>
        </w:rPr>
        <w:t>a.</w:t>
      </w:r>
      <w:r w:rsidRPr="00316508">
        <w:rPr>
          <w:rFonts w:ascii="Aptos" w:hAnsi="Aptos"/>
          <w:sz w:val="24"/>
          <w:szCs w:val="24"/>
        </w:rPr>
        <w:tab/>
        <w:t xml:space="preserve">Within each proprietary fund and </w:t>
      </w:r>
      <w:r w:rsidR="00722227" w:rsidRPr="00316508">
        <w:rPr>
          <w:rFonts w:ascii="Aptos" w:hAnsi="Aptos"/>
          <w:sz w:val="24"/>
          <w:szCs w:val="24"/>
        </w:rPr>
        <w:t xml:space="preserve">GAAP fund 8500, </w:t>
      </w:r>
      <w:r w:rsidRPr="00316508">
        <w:rPr>
          <w:rFonts w:ascii="Aptos" w:hAnsi="Aptos"/>
          <w:sz w:val="24"/>
          <w:szCs w:val="24"/>
        </w:rPr>
        <w:t xml:space="preserve">Government-wide Reporting Fund, does the sum of all </w:t>
      </w:r>
      <w:r w:rsidR="00A627C1" w:rsidRPr="00316508">
        <w:rPr>
          <w:rFonts w:ascii="Aptos" w:hAnsi="Aptos"/>
          <w:sz w:val="24"/>
          <w:szCs w:val="24"/>
        </w:rPr>
        <w:t xml:space="preserve">capital </w:t>
      </w:r>
      <w:r w:rsidRPr="00316508">
        <w:rPr>
          <w:rFonts w:ascii="Aptos" w:hAnsi="Aptos"/>
          <w:sz w:val="24"/>
          <w:szCs w:val="24"/>
        </w:rPr>
        <w:t>asset</w:t>
      </w:r>
      <w:r w:rsidR="004C735D" w:rsidRPr="00316508">
        <w:rPr>
          <w:rFonts w:ascii="Aptos" w:hAnsi="Aptos"/>
          <w:sz w:val="24"/>
          <w:szCs w:val="24"/>
        </w:rPr>
        <w:t xml:space="preserve"> GL</w:t>
      </w:r>
      <w:r w:rsidRPr="00316508">
        <w:rPr>
          <w:rFonts w:ascii="Aptos" w:hAnsi="Aptos"/>
          <w:sz w:val="24"/>
          <w:szCs w:val="24"/>
        </w:rPr>
        <w:t xml:space="preserve"> accounts and all accumulated depreciation</w:t>
      </w:r>
      <w:r w:rsidR="004C735D" w:rsidRPr="00316508">
        <w:rPr>
          <w:rFonts w:ascii="Aptos" w:hAnsi="Aptos"/>
          <w:sz w:val="24"/>
          <w:szCs w:val="24"/>
        </w:rPr>
        <w:t xml:space="preserve"> GL</w:t>
      </w:r>
      <w:r w:rsidRPr="00316508">
        <w:rPr>
          <w:rFonts w:ascii="Aptos" w:hAnsi="Aptos"/>
          <w:sz w:val="24"/>
          <w:szCs w:val="24"/>
        </w:rPr>
        <w:t xml:space="preserve"> accounts equal GL account 3018</w:t>
      </w:r>
      <w:r w:rsidR="00662E6C" w:rsidRPr="00316508">
        <w:rPr>
          <w:rFonts w:ascii="Aptos" w:hAnsi="Aptos"/>
          <w:sz w:val="24"/>
          <w:szCs w:val="24"/>
        </w:rPr>
        <w:t>,</w:t>
      </w:r>
      <w:r w:rsidR="00662E6C" w:rsidRPr="00316508">
        <w:rPr>
          <w:rFonts w:ascii="Aptos" w:hAnsi="Aptos"/>
          <w:i/>
          <w:sz w:val="24"/>
          <w:szCs w:val="24"/>
        </w:rPr>
        <w:t xml:space="preserve"> Invested in Capital Assets</w:t>
      </w:r>
      <w:r w:rsidRPr="00316508">
        <w:rPr>
          <w:rFonts w:ascii="Aptos" w:hAnsi="Aptos"/>
          <w:sz w:val="24"/>
          <w:szCs w:val="24"/>
        </w:rPr>
        <w:t>?</w:t>
      </w:r>
      <w:r w:rsidR="00D30FEE" w:rsidRPr="00316508">
        <w:rPr>
          <w:rFonts w:ascii="Aptos" w:hAnsi="Aptos"/>
          <w:sz w:val="24"/>
          <w:szCs w:val="24"/>
        </w:rPr>
        <w:t xml:space="preserve"> </w:t>
      </w:r>
    </w:p>
    <w:p w14:paraId="75786412" w14:textId="08988A9E" w:rsidR="001534D3" w:rsidRDefault="00241A86" w:rsidP="009D29B9">
      <w:pPr>
        <w:pStyle w:val="Heading3"/>
        <w:ind w:left="720" w:hanging="720"/>
        <w:jc w:val="center"/>
        <w:rPr>
          <w:rFonts w:ascii="Aptos" w:hAnsi="Aptos"/>
          <w:sz w:val="24"/>
          <w:szCs w:val="24"/>
        </w:rPr>
      </w:pPr>
      <w:r w:rsidRPr="00241A86">
        <w:rPr>
          <w:noProof/>
        </w:rPr>
        <w:drawing>
          <wp:inline distT="0" distB="0" distL="0" distR="0" wp14:anchorId="59AB8A8F" wp14:editId="3BAF4C2F">
            <wp:extent cx="6217920" cy="4051935"/>
            <wp:effectExtent l="0" t="0" r="0" b="5715"/>
            <wp:docPr id="948605909" name="Picture 1" descr="A list of all capital asset and accumulated depreciation/amortization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05909" name="Picture 1" descr="A list of all capital asset and accumulated depreciation/amortization GL accoun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7920" cy="4051935"/>
                    </a:xfrm>
                    <a:prstGeom prst="rect">
                      <a:avLst/>
                    </a:prstGeom>
                    <a:noFill/>
                    <a:ln>
                      <a:noFill/>
                    </a:ln>
                  </pic:spPr>
                </pic:pic>
              </a:graphicData>
            </a:graphic>
          </wp:inline>
        </w:drawing>
      </w:r>
    </w:p>
    <w:p w14:paraId="4C55F17C" w14:textId="77777777" w:rsidR="009D29B9" w:rsidRPr="009D29B9" w:rsidRDefault="009D29B9" w:rsidP="009D29B9"/>
    <w:p w14:paraId="3811A110" w14:textId="5A5C8A71" w:rsidR="009D29B9" w:rsidRDefault="00241A86" w:rsidP="009D29B9">
      <w:r w:rsidRPr="00241A86">
        <w:rPr>
          <w:noProof/>
        </w:rPr>
        <w:lastRenderedPageBreak/>
        <w:drawing>
          <wp:inline distT="0" distB="0" distL="0" distR="0" wp14:anchorId="469048D4" wp14:editId="2859F11B">
            <wp:extent cx="6217920" cy="2115185"/>
            <wp:effectExtent l="0" t="0" r="0" b="0"/>
            <wp:docPr id="636616051" name="Picture 2" descr="A list of all capital asset and accumulated depreciation/amortization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16051" name="Picture 2" descr="A list of all capital asset and accumulated depreciation/amortization GL accoun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7920" cy="2115185"/>
                    </a:xfrm>
                    <a:prstGeom prst="rect">
                      <a:avLst/>
                    </a:prstGeom>
                    <a:noFill/>
                    <a:ln>
                      <a:noFill/>
                    </a:ln>
                  </pic:spPr>
                </pic:pic>
              </a:graphicData>
            </a:graphic>
          </wp:inline>
        </w:drawing>
      </w:r>
    </w:p>
    <w:p w14:paraId="2EFF335A" w14:textId="77777777" w:rsidR="009D29B9" w:rsidRPr="009D29B9" w:rsidRDefault="009D29B9" w:rsidP="009D29B9"/>
    <w:p w14:paraId="77FCB948" w14:textId="4F02D09C" w:rsidR="00DD0F8F" w:rsidRPr="00316508" w:rsidRDefault="00065E26" w:rsidP="00DD0F8F">
      <w:pPr>
        <w:spacing w:before="120" w:after="120"/>
        <w:ind w:left="1080" w:hanging="360"/>
        <w:rPr>
          <w:rFonts w:ascii="Aptos" w:hAnsi="Aptos"/>
          <w:sz w:val="24"/>
          <w:szCs w:val="24"/>
        </w:rPr>
      </w:pPr>
      <w:r w:rsidRPr="00316508">
        <w:rPr>
          <w:rFonts w:ascii="Aptos" w:hAnsi="Aptos"/>
          <w:sz w:val="24"/>
          <w:szCs w:val="24"/>
        </w:rPr>
        <w:t>b.</w:t>
      </w:r>
      <w:r w:rsidR="001534D3" w:rsidRPr="00316508">
        <w:rPr>
          <w:rFonts w:ascii="Aptos" w:hAnsi="Aptos"/>
          <w:sz w:val="24"/>
          <w:szCs w:val="24"/>
        </w:rPr>
        <w:tab/>
        <w:t xml:space="preserve">Do </w:t>
      </w:r>
      <w:r w:rsidR="001162AB" w:rsidRPr="00316508">
        <w:rPr>
          <w:rFonts w:ascii="Aptos" w:hAnsi="Aptos"/>
          <w:sz w:val="24"/>
          <w:szCs w:val="24"/>
        </w:rPr>
        <w:t xml:space="preserve">the </w:t>
      </w:r>
      <w:r w:rsidR="001534D3" w:rsidRPr="00316508">
        <w:rPr>
          <w:rFonts w:ascii="Aptos" w:hAnsi="Aptos"/>
          <w:sz w:val="24"/>
          <w:szCs w:val="24"/>
        </w:rPr>
        <w:t>agency's capital asset</w:t>
      </w:r>
      <w:r w:rsidR="004C735D" w:rsidRPr="00316508">
        <w:rPr>
          <w:rFonts w:ascii="Aptos" w:hAnsi="Aptos"/>
          <w:sz w:val="24"/>
          <w:szCs w:val="24"/>
        </w:rPr>
        <w:t xml:space="preserve"> GL</w:t>
      </w:r>
      <w:r w:rsidR="001534D3" w:rsidRPr="00316508">
        <w:rPr>
          <w:rFonts w:ascii="Aptos" w:hAnsi="Aptos"/>
          <w:sz w:val="24"/>
          <w:szCs w:val="24"/>
        </w:rPr>
        <w:t xml:space="preserve"> accounts include all assets acquired during the year (including infrastructure)?</w:t>
      </w:r>
      <w:r w:rsidR="00DD0F8F" w:rsidRPr="00316508">
        <w:rPr>
          <w:rFonts w:ascii="Aptos" w:hAnsi="Aptos"/>
          <w:sz w:val="24"/>
          <w:szCs w:val="24"/>
        </w:rPr>
        <w:t xml:space="preserve"> </w:t>
      </w:r>
    </w:p>
    <w:p w14:paraId="32CF6042" w14:textId="0C45DE45" w:rsidR="00DD0F8F" w:rsidRPr="00316508" w:rsidRDefault="001534D3" w:rsidP="00DD0F8F">
      <w:pPr>
        <w:spacing w:before="120" w:after="120"/>
        <w:ind w:left="1080" w:hanging="360"/>
        <w:rPr>
          <w:rFonts w:ascii="Aptos" w:hAnsi="Aptos"/>
          <w:sz w:val="24"/>
          <w:szCs w:val="24"/>
        </w:rPr>
      </w:pPr>
      <w:r w:rsidRPr="00316508">
        <w:rPr>
          <w:rFonts w:ascii="Aptos" w:hAnsi="Aptos"/>
          <w:sz w:val="24"/>
          <w:szCs w:val="24"/>
        </w:rPr>
        <w:t>c.</w:t>
      </w:r>
      <w:r w:rsidRPr="00316508">
        <w:rPr>
          <w:rFonts w:ascii="Aptos" w:hAnsi="Aptos"/>
          <w:sz w:val="24"/>
          <w:szCs w:val="24"/>
        </w:rPr>
        <w:tab/>
        <w:t xml:space="preserve">Have the assets acquired by capital outlay expenditures included in accounts payable been included </w:t>
      </w:r>
      <w:r w:rsidR="005F063E" w:rsidRPr="00316508">
        <w:rPr>
          <w:rFonts w:ascii="Aptos" w:hAnsi="Aptos"/>
          <w:sz w:val="24"/>
          <w:szCs w:val="24"/>
        </w:rPr>
        <w:t>either in</w:t>
      </w:r>
      <w:r w:rsidRPr="00316508">
        <w:rPr>
          <w:rFonts w:ascii="Aptos" w:hAnsi="Aptos"/>
          <w:sz w:val="24"/>
          <w:szCs w:val="24"/>
        </w:rPr>
        <w:t xml:space="preserve"> the Government-wide Reporting Fund or in the capital asset accounts of a proprietary or fiduciary fund?</w:t>
      </w:r>
    </w:p>
    <w:p w14:paraId="61926747" w14:textId="00EC8A1B" w:rsidR="001534D3" w:rsidRPr="00316508" w:rsidRDefault="001534D3" w:rsidP="000F48F9">
      <w:pPr>
        <w:spacing w:before="120" w:after="120"/>
        <w:ind w:left="1080" w:hanging="360"/>
        <w:rPr>
          <w:rFonts w:ascii="Aptos" w:hAnsi="Aptos"/>
          <w:sz w:val="24"/>
          <w:szCs w:val="24"/>
        </w:rPr>
      </w:pPr>
      <w:r w:rsidRPr="00316508">
        <w:rPr>
          <w:rFonts w:ascii="Aptos" w:hAnsi="Aptos"/>
          <w:sz w:val="24"/>
          <w:szCs w:val="24"/>
        </w:rPr>
        <w:t>d.</w:t>
      </w:r>
      <w:r w:rsidRPr="00316508">
        <w:rPr>
          <w:rFonts w:ascii="Aptos" w:hAnsi="Aptos"/>
          <w:sz w:val="24"/>
          <w:szCs w:val="24"/>
        </w:rPr>
        <w:tab/>
        <w:t>In proprietary funds and fiduciary funds, have capital outlay expenses been eliminated using GAAP Offsets?</w:t>
      </w:r>
      <w:r w:rsidR="00DD7DB8" w:rsidRPr="00316508">
        <w:rPr>
          <w:rFonts w:ascii="Aptos" w:hAnsi="Aptos"/>
          <w:sz w:val="24"/>
          <w:szCs w:val="24"/>
        </w:rPr>
        <w:t xml:space="preserve"> </w:t>
      </w:r>
      <w:r w:rsidRPr="00316508">
        <w:rPr>
          <w:rFonts w:ascii="Aptos" w:hAnsi="Aptos"/>
          <w:sz w:val="24"/>
          <w:szCs w:val="24"/>
        </w:rPr>
        <w:t xml:space="preserve">Have capital outlay expenditures in governmental funds been </w:t>
      </w:r>
      <w:r w:rsidR="00BA42B3" w:rsidRPr="00316508">
        <w:rPr>
          <w:rFonts w:ascii="Aptos" w:hAnsi="Aptos"/>
          <w:sz w:val="24"/>
          <w:szCs w:val="24"/>
        </w:rPr>
        <w:t>offset</w:t>
      </w:r>
      <w:r w:rsidRPr="00316508">
        <w:rPr>
          <w:rFonts w:ascii="Aptos" w:hAnsi="Aptos"/>
          <w:sz w:val="24"/>
          <w:szCs w:val="24"/>
        </w:rPr>
        <w:t xml:space="preserve"> in the Government-wide Reporting Fund?</w:t>
      </w:r>
      <w:r w:rsidR="00DD7DB8" w:rsidRPr="00316508">
        <w:rPr>
          <w:rFonts w:ascii="Aptos" w:hAnsi="Aptos"/>
          <w:sz w:val="24"/>
          <w:szCs w:val="24"/>
        </w:rPr>
        <w:t xml:space="preserve"> </w:t>
      </w:r>
      <w:r w:rsidRPr="00316508">
        <w:rPr>
          <w:rFonts w:ascii="Aptos" w:hAnsi="Aptos"/>
          <w:sz w:val="24"/>
          <w:szCs w:val="24"/>
        </w:rPr>
        <w:t>(</w:t>
      </w:r>
      <w:r w:rsidR="00501AE7" w:rsidRPr="00316508">
        <w:rPr>
          <w:rFonts w:ascii="Aptos" w:hAnsi="Aptos"/>
          <w:sz w:val="24"/>
          <w:szCs w:val="24"/>
        </w:rPr>
        <w:t>T-code</w:t>
      </w:r>
      <w:r w:rsidRPr="00316508">
        <w:rPr>
          <w:rFonts w:ascii="Aptos" w:hAnsi="Aptos"/>
          <w:sz w:val="24"/>
          <w:szCs w:val="24"/>
        </w:rPr>
        <w:t xml:space="preserve"> 545)</w:t>
      </w:r>
    </w:p>
    <w:p w14:paraId="7B953E82" w14:textId="76738E8B" w:rsidR="001534D3" w:rsidRPr="00316508" w:rsidRDefault="001534D3" w:rsidP="000F48F9">
      <w:pPr>
        <w:spacing w:before="120" w:after="120"/>
        <w:ind w:left="1080" w:hanging="360"/>
        <w:rPr>
          <w:rFonts w:ascii="Aptos" w:hAnsi="Aptos"/>
          <w:sz w:val="24"/>
          <w:szCs w:val="24"/>
        </w:rPr>
      </w:pPr>
      <w:r w:rsidRPr="00316508">
        <w:rPr>
          <w:rFonts w:ascii="Aptos" w:hAnsi="Aptos"/>
          <w:sz w:val="24"/>
          <w:szCs w:val="24"/>
        </w:rPr>
        <w:t>e.</w:t>
      </w:r>
      <w:r w:rsidRPr="00316508">
        <w:rPr>
          <w:rFonts w:ascii="Aptos" w:hAnsi="Aptos"/>
          <w:sz w:val="24"/>
          <w:szCs w:val="24"/>
        </w:rPr>
        <w:tab/>
      </w:r>
      <w:r w:rsidRPr="00316508">
        <w:rPr>
          <w:rFonts w:ascii="Aptos" w:hAnsi="Aptos"/>
          <w:sz w:val="24"/>
          <w:szCs w:val="24"/>
        </w:rPr>
        <w:tab/>
        <w:t xml:space="preserve">Do the </w:t>
      </w:r>
      <w:r w:rsidR="00AA5BD7" w:rsidRPr="00316508">
        <w:rPr>
          <w:rFonts w:ascii="Aptos" w:hAnsi="Aptos"/>
          <w:sz w:val="24"/>
          <w:szCs w:val="24"/>
        </w:rPr>
        <w:t xml:space="preserve">negative </w:t>
      </w:r>
      <w:r w:rsidR="004E26BE" w:rsidRPr="00316508">
        <w:rPr>
          <w:rFonts w:ascii="Aptos" w:hAnsi="Aptos"/>
          <w:sz w:val="24"/>
          <w:szCs w:val="24"/>
        </w:rPr>
        <w:t>capital outlay expenditures</w:t>
      </w:r>
      <w:r w:rsidRPr="00316508">
        <w:rPr>
          <w:rFonts w:ascii="Aptos" w:hAnsi="Aptos"/>
          <w:sz w:val="24"/>
          <w:szCs w:val="24"/>
        </w:rPr>
        <w:t xml:space="preserve"> in the Government-wide Reporting Fund</w:t>
      </w:r>
      <w:r w:rsidR="00AA5BD7" w:rsidRPr="00316508">
        <w:rPr>
          <w:rFonts w:ascii="Aptos" w:hAnsi="Aptos"/>
          <w:sz w:val="24"/>
          <w:szCs w:val="24"/>
        </w:rPr>
        <w:t xml:space="preserve"> (GAAP Object 5050)</w:t>
      </w:r>
      <w:r w:rsidRPr="00316508">
        <w:rPr>
          <w:rFonts w:ascii="Aptos" w:hAnsi="Aptos"/>
          <w:sz w:val="24"/>
          <w:szCs w:val="24"/>
        </w:rPr>
        <w:t xml:space="preserve"> </w:t>
      </w:r>
      <w:r w:rsidR="00DD3117" w:rsidRPr="00316508">
        <w:rPr>
          <w:rFonts w:ascii="Aptos" w:hAnsi="Aptos"/>
          <w:sz w:val="24"/>
          <w:szCs w:val="24"/>
        </w:rPr>
        <w:t xml:space="preserve">offset the </w:t>
      </w:r>
      <w:r w:rsidRPr="00316508">
        <w:rPr>
          <w:rFonts w:ascii="Aptos" w:hAnsi="Aptos"/>
          <w:sz w:val="24"/>
          <w:szCs w:val="24"/>
        </w:rPr>
        <w:t xml:space="preserve">total capital outlay expenditures </w:t>
      </w:r>
      <w:r w:rsidR="00AA5BD7" w:rsidRPr="00316508">
        <w:rPr>
          <w:rFonts w:ascii="Aptos" w:hAnsi="Aptos"/>
          <w:sz w:val="24"/>
          <w:szCs w:val="24"/>
        </w:rPr>
        <w:t xml:space="preserve">(GAAP Object 5000) </w:t>
      </w:r>
      <w:r w:rsidRPr="00316508">
        <w:rPr>
          <w:rFonts w:ascii="Aptos" w:hAnsi="Aptos"/>
          <w:sz w:val="24"/>
          <w:szCs w:val="24"/>
        </w:rPr>
        <w:t xml:space="preserve">in </w:t>
      </w:r>
      <w:r w:rsidRPr="00316508">
        <w:rPr>
          <w:rFonts w:ascii="Aptos" w:hAnsi="Aptos"/>
          <w:sz w:val="24"/>
          <w:szCs w:val="24"/>
          <w:u w:val="single"/>
        </w:rPr>
        <w:t>all</w:t>
      </w:r>
      <w:r w:rsidRPr="00316508">
        <w:rPr>
          <w:rFonts w:ascii="Aptos" w:hAnsi="Aptos"/>
          <w:sz w:val="24"/>
          <w:szCs w:val="24"/>
        </w:rPr>
        <w:t xml:space="preserve"> governmental funds?</w:t>
      </w:r>
    </w:p>
    <w:p w14:paraId="41678766" w14:textId="69532415" w:rsidR="001534D3" w:rsidRPr="00316508" w:rsidRDefault="001534D3" w:rsidP="000F48F9">
      <w:pPr>
        <w:spacing w:before="120" w:after="120"/>
        <w:ind w:left="1080" w:right="274" w:hanging="360"/>
        <w:rPr>
          <w:rFonts w:ascii="Aptos" w:hAnsi="Aptos"/>
          <w:sz w:val="24"/>
          <w:szCs w:val="24"/>
        </w:rPr>
      </w:pPr>
      <w:r w:rsidRPr="00316508">
        <w:rPr>
          <w:rFonts w:ascii="Aptos" w:hAnsi="Aptos"/>
          <w:sz w:val="24"/>
          <w:szCs w:val="24"/>
        </w:rPr>
        <w:t>f.</w:t>
      </w:r>
      <w:r w:rsidR="00DD7DB8" w:rsidRPr="00316508">
        <w:rPr>
          <w:rFonts w:ascii="Aptos" w:hAnsi="Aptos"/>
          <w:sz w:val="24"/>
          <w:szCs w:val="24"/>
        </w:rPr>
        <w:t xml:space="preserve"> </w:t>
      </w:r>
      <w:r w:rsidRPr="00316508">
        <w:rPr>
          <w:rFonts w:ascii="Aptos" w:hAnsi="Aptos"/>
          <w:sz w:val="24"/>
          <w:szCs w:val="24"/>
        </w:rPr>
        <w:tab/>
        <w:t>Has depreciation expense been recorded for all depreciable capital assets</w:t>
      </w:r>
      <w:r w:rsidR="001162AB" w:rsidRPr="00316508">
        <w:rPr>
          <w:rFonts w:ascii="Aptos" w:hAnsi="Aptos"/>
          <w:sz w:val="24"/>
          <w:szCs w:val="24"/>
        </w:rPr>
        <w:t xml:space="preserve"> and leased</w:t>
      </w:r>
      <w:r w:rsidR="007A3B68" w:rsidRPr="00316508">
        <w:rPr>
          <w:rFonts w:ascii="Aptos" w:hAnsi="Aptos"/>
          <w:sz w:val="24"/>
          <w:szCs w:val="24"/>
        </w:rPr>
        <w:t>/SBITA/PPP</w:t>
      </w:r>
      <w:r w:rsidR="001162AB" w:rsidRPr="00316508">
        <w:rPr>
          <w:rFonts w:ascii="Aptos" w:hAnsi="Aptos"/>
          <w:sz w:val="24"/>
          <w:szCs w:val="24"/>
        </w:rPr>
        <w:t xml:space="preserve"> assets</w:t>
      </w:r>
      <w:r w:rsidRPr="00316508">
        <w:rPr>
          <w:rFonts w:ascii="Aptos" w:hAnsi="Aptos"/>
          <w:sz w:val="24"/>
          <w:szCs w:val="24"/>
        </w:rPr>
        <w:t>?</w:t>
      </w:r>
    </w:p>
    <w:p w14:paraId="5B8F3FAE" w14:textId="6C4985D4" w:rsidR="00D44BBA" w:rsidRPr="00316508" w:rsidRDefault="00D44BBA" w:rsidP="000F48F9">
      <w:pPr>
        <w:spacing w:before="120" w:after="120"/>
        <w:ind w:left="1080" w:right="270" w:hanging="360"/>
        <w:rPr>
          <w:rFonts w:ascii="Aptos" w:hAnsi="Aptos"/>
          <w:sz w:val="24"/>
          <w:szCs w:val="24"/>
        </w:rPr>
      </w:pPr>
      <w:r w:rsidRPr="00316508">
        <w:rPr>
          <w:rFonts w:ascii="Aptos" w:hAnsi="Aptos"/>
          <w:sz w:val="24"/>
          <w:szCs w:val="24"/>
        </w:rPr>
        <w:t>g.</w:t>
      </w:r>
      <w:r w:rsidRPr="00316508">
        <w:rPr>
          <w:rFonts w:ascii="Aptos" w:hAnsi="Aptos"/>
          <w:sz w:val="24"/>
          <w:szCs w:val="24"/>
        </w:rPr>
        <w:tab/>
        <w:t>Have disposed assets and associated depreciation been removed from the accounting records?</w:t>
      </w:r>
    </w:p>
    <w:p w14:paraId="084C38C8" w14:textId="49AE8C40" w:rsidR="00D83277" w:rsidRDefault="00DD0F8F" w:rsidP="001A1E69">
      <w:pPr>
        <w:spacing w:before="120" w:after="120"/>
        <w:ind w:left="1080" w:right="270" w:hanging="360"/>
        <w:rPr>
          <w:rFonts w:ascii="Aptos" w:hAnsi="Aptos"/>
          <w:sz w:val="24"/>
          <w:szCs w:val="24"/>
        </w:rPr>
      </w:pPr>
      <w:r w:rsidRPr="00316508">
        <w:rPr>
          <w:rFonts w:ascii="Aptos" w:hAnsi="Aptos"/>
          <w:sz w:val="24"/>
          <w:szCs w:val="24"/>
        </w:rPr>
        <w:t>h.</w:t>
      </w:r>
      <w:r w:rsidRPr="00316508">
        <w:rPr>
          <w:rFonts w:ascii="Aptos" w:hAnsi="Aptos"/>
          <w:sz w:val="24"/>
          <w:szCs w:val="24"/>
        </w:rPr>
        <w:tab/>
      </w:r>
      <w:r w:rsidR="001162AB" w:rsidRPr="00316508">
        <w:rPr>
          <w:rFonts w:ascii="Aptos" w:hAnsi="Aptos"/>
          <w:sz w:val="24"/>
          <w:szCs w:val="24"/>
        </w:rPr>
        <w:t>Do the agency’s leased</w:t>
      </w:r>
      <w:r w:rsidR="007A3B68" w:rsidRPr="00316508">
        <w:rPr>
          <w:rFonts w:ascii="Aptos" w:hAnsi="Aptos"/>
          <w:sz w:val="24"/>
          <w:szCs w:val="24"/>
        </w:rPr>
        <w:t>/SBITA/PPP</w:t>
      </w:r>
      <w:r w:rsidR="001162AB" w:rsidRPr="00316508">
        <w:rPr>
          <w:rFonts w:ascii="Aptos" w:hAnsi="Aptos"/>
          <w:sz w:val="24"/>
          <w:szCs w:val="24"/>
        </w:rPr>
        <w:t xml:space="preserve"> asset GL accounts include all leases</w:t>
      </w:r>
      <w:r w:rsidR="007A3B68" w:rsidRPr="00316508">
        <w:rPr>
          <w:rFonts w:ascii="Aptos" w:hAnsi="Aptos"/>
          <w:sz w:val="24"/>
          <w:szCs w:val="24"/>
        </w:rPr>
        <w:t>/SBITAs/PPPs</w:t>
      </w:r>
      <w:r w:rsidR="001162AB" w:rsidRPr="00316508">
        <w:rPr>
          <w:rFonts w:ascii="Aptos" w:hAnsi="Aptos"/>
          <w:sz w:val="24"/>
          <w:szCs w:val="24"/>
        </w:rPr>
        <w:t xml:space="preserve"> that commenced during the year?</w:t>
      </w:r>
    </w:p>
    <w:p w14:paraId="5A39AF92" w14:textId="74FDE843" w:rsidR="00B95361" w:rsidRPr="00316508" w:rsidRDefault="00B95361" w:rsidP="001A1E69">
      <w:pPr>
        <w:spacing w:before="120" w:after="120"/>
        <w:ind w:left="1080" w:right="270" w:hanging="360"/>
        <w:rPr>
          <w:rFonts w:ascii="Aptos" w:hAnsi="Aptos"/>
          <w:sz w:val="24"/>
          <w:szCs w:val="24"/>
        </w:rPr>
      </w:pPr>
      <w:r>
        <w:rPr>
          <w:rFonts w:ascii="Aptos" w:hAnsi="Aptos"/>
          <w:sz w:val="24"/>
          <w:szCs w:val="24"/>
        </w:rPr>
        <w:t>i.     Are capital assets held for sale still reported within the appropriate major class of capital asset?</w:t>
      </w:r>
    </w:p>
    <w:p w14:paraId="3BC23982" w14:textId="77777777" w:rsidR="00F5178C" w:rsidRPr="00F06209" w:rsidRDefault="00F5178C" w:rsidP="000F48F9">
      <w:pPr>
        <w:ind w:left="1440" w:right="270" w:hanging="720"/>
      </w:pPr>
      <w:bookmarkStart w:id="0" w:name="tab"/>
      <w:bookmarkEnd w:id="0"/>
    </w:p>
    <w:p w14:paraId="2101F9B3" w14:textId="32693039" w:rsidR="004E2860" w:rsidRPr="004E2860" w:rsidRDefault="001534D3" w:rsidP="002B7F84">
      <w:pPr>
        <w:pStyle w:val="ListParagraph"/>
        <w:numPr>
          <w:ilvl w:val="0"/>
          <w:numId w:val="37"/>
        </w:numPr>
        <w:ind w:left="360" w:right="252" w:hanging="360"/>
        <w:rPr>
          <w:rFonts w:ascii="Aptos" w:hAnsi="Aptos"/>
          <w:sz w:val="24"/>
          <w:szCs w:val="24"/>
        </w:rPr>
      </w:pPr>
      <w:r w:rsidRPr="004E2860">
        <w:rPr>
          <w:rFonts w:ascii="Montserrat Medium" w:hAnsi="Montserrat Medium"/>
          <w:b/>
          <w:sz w:val="28"/>
          <w:szCs w:val="28"/>
        </w:rPr>
        <w:t>L</w:t>
      </w:r>
      <w:r w:rsidR="004E2860">
        <w:rPr>
          <w:rFonts w:ascii="Montserrat Medium" w:hAnsi="Montserrat Medium"/>
          <w:b/>
          <w:sz w:val="28"/>
          <w:szCs w:val="28"/>
        </w:rPr>
        <w:t>ease/</w:t>
      </w:r>
      <w:r w:rsidR="004E5AB9" w:rsidRPr="004E5AB9">
        <w:rPr>
          <w:rFonts w:ascii="Montserrat Medium" w:hAnsi="Montserrat Medium"/>
          <w:b/>
          <w:sz w:val="28"/>
          <w:szCs w:val="28"/>
        </w:rPr>
        <w:t xml:space="preserve"> </w:t>
      </w:r>
      <w:r w:rsidR="004E5AB9">
        <w:rPr>
          <w:rFonts w:ascii="Montserrat Medium" w:hAnsi="Montserrat Medium"/>
          <w:b/>
          <w:sz w:val="28"/>
          <w:szCs w:val="28"/>
        </w:rPr>
        <w:t>Subscription Based IT Arrangement</w:t>
      </w:r>
      <w:r w:rsidR="004E2860">
        <w:rPr>
          <w:rFonts w:ascii="Montserrat Medium" w:hAnsi="Montserrat Medium"/>
          <w:b/>
          <w:sz w:val="28"/>
          <w:szCs w:val="28"/>
        </w:rPr>
        <w:t xml:space="preserve"> Obligations</w:t>
      </w:r>
    </w:p>
    <w:p w14:paraId="01C23FD9" w14:textId="6544F1ED" w:rsidR="00DA74EE" w:rsidRPr="004E2860" w:rsidRDefault="00DA74EE" w:rsidP="004E2860">
      <w:pPr>
        <w:pStyle w:val="ListParagraph"/>
        <w:ind w:left="360" w:right="252"/>
        <w:rPr>
          <w:rFonts w:ascii="Aptos" w:hAnsi="Aptos"/>
          <w:sz w:val="24"/>
          <w:szCs w:val="24"/>
        </w:rPr>
      </w:pPr>
      <w:r w:rsidRPr="004E2860">
        <w:rPr>
          <w:rFonts w:ascii="Aptos" w:hAnsi="Aptos"/>
          <w:sz w:val="24"/>
          <w:szCs w:val="24"/>
        </w:rPr>
        <w:t>L</w:t>
      </w:r>
      <w:r w:rsidR="001534D3" w:rsidRPr="004E2860">
        <w:rPr>
          <w:rFonts w:ascii="Aptos" w:hAnsi="Aptos"/>
          <w:sz w:val="24"/>
          <w:szCs w:val="24"/>
        </w:rPr>
        <w:t>eases</w:t>
      </w:r>
      <w:r w:rsidR="007A3B68" w:rsidRPr="004E2860">
        <w:rPr>
          <w:rFonts w:ascii="Aptos" w:hAnsi="Aptos"/>
          <w:sz w:val="24"/>
          <w:szCs w:val="24"/>
        </w:rPr>
        <w:t>/SBITAs</w:t>
      </w:r>
      <w:r w:rsidR="001534D3" w:rsidRPr="004E2860">
        <w:rPr>
          <w:rFonts w:ascii="Aptos" w:hAnsi="Aptos"/>
          <w:sz w:val="24"/>
          <w:szCs w:val="24"/>
        </w:rPr>
        <w:t xml:space="preserve"> are </w:t>
      </w:r>
      <w:r w:rsidRPr="004E2860">
        <w:rPr>
          <w:rFonts w:ascii="Aptos" w:hAnsi="Aptos"/>
          <w:sz w:val="24"/>
          <w:szCs w:val="24"/>
        </w:rPr>
        <w:t>contracts that convey control of the right to use another entity’s nonfinancial asset (the underlying asset) as specified in the contract for a period of time in an exchange or exchange-like transaction. Leases</w:t>
      </w:r>
      <w:r w:rsidR="007A3B68" w:rsidRPr="004E2860">
        <w:rPr>
          <w:rFonts w:ascii="Aptos" w:hAnsi="Aptos"/>
          <w:sz w:val="24"/>
          <w:szCs w:val="24"/>
        </w:rPr>
        <w:t>/SBITAs</w:t>
      </w:r>
      <w:r w:rsidRPr="004E2860">
        <w:rPr>
          <w:rFonts w:ascii="Aptos" w:hAnsi="Aptos"/>
          <w:sz w:val="24"/>
          <w:szCs w:val="24"/>
        </w:rPr>
        <w:t xml:space="preserve"> include contracts that, although not explicitly identified as leases</w:t>
      </w:r>
      <w:r w:rsidR="007A3B68" w:rsidRPr="004E2860">
        <w:rPr>
          <w:rFonts w:ascii="Aptos" w:hAnsi="Aptos"/>
          <w:sz w:val="24"/>
          <w:szCs w:val="24"/>
        </w:rPr>
        <w:t>/SBITAs</w:t>
      </w:r>
      <w:r w:rsidRPr="004E2860">
        <w:rPr>
          <w:rFonts w:ascii="Aptos" w:hAnsi="Aptos"/>
          <w:sz w:val="24"/>
          <w:szCs w:val="24"/>
        </w:rPr>
        <w:t>, meet the definition of a lease</w:t>
      </w:r>
      <w:r w:rsidR="007A3B68" w:rsidRPr="004E2860">
        <w:rPr>
          <w:rFonts w:ascii="Aptos" w:hAnsi="Aptos"/>
          <w:sz w:val="24"/>
          <w:szCs w:val="24"/>
        </w:rPr>
        <w:t>/SBITA</w:t>
      </w:r>
      <w:r w:rsidRPr="004E2860">
        <w:rPr>
          <w:rFonts w:ascii="Aptos" w:hAnsi="Aptos"/>
          <w:sz w:val="24"/>
          <w:szCs w:val="24"/>
        </w:rPr>
        <w:t>. This definition excludes contracts for services except those contracts that contain both a lease</w:t>
      </w:r>
      <w:r w:rsidR="007A3B68" w:rsidRPr="004E2860">
        <w:rPr>
          <w:rFonts w:ascii="Aptos" w:hAnsi="Aptos"/>
          <w:sz w:val="24"/>
          <w:szCs w:val="24"/>
        </w:rPr>
        <w:t>/SBITA</w:t>
      </w:r>
      <w:r w:rsidRPr="004E2860">
        <w:rPr>
          <w:rFonts w:ascii="Aptos" w:hAnsi="Aptos"/>
          <w:sz w:val="24"/>
          <w:szCs w:val="24"/>
        </w:rPr>
        <w:t xml:space="preserve"> component and a service component. (Refer to OAM 15.60.30</w:t>
      </w:r>
      <w:r w:rsidR="00377E3C" w:rsidRPr="004E2860">
        <w:rPr>
          <w:rFonts w:ascii="Aptos" w:hAnsi="Aptos"/>
          <w:sz w:val="24"/>
          <w:szCs w:val="24"/>
        </w:rPr>
        <w:t>, 15.60.35, and 15.60.45</w:t>
      </w:r>
      <w:r w:rsidRPr="004E2860">
        <w:rPr>
          <w:rFonts w:ascii="Aptos" w:hAnsi="Aptos"/>
          <w:sz w:val="24"/>
          <w:szCs w:val="24"/>
        </w:rPr>
        <w:t xml:space="preserve"> for guidance.)</w:t>
      </w:r>
      <w:r w:rsidRPr="004E2860">
        <w:rPr>
          <w:rFonts w:ascii="Aptos" w:hAnsi="Aptos"/>
          <w:sz w:val="24"/>
          <w:szCs w:val="24"/>
        </w:rPr>
        <w:cr/>
      </w:r>
    </w:p>
    <w:p w14:paraId="43C69880" w14:textId="21F9EC3B" w:rsidR="001534D3" w:rsidRPr="00C642C0" w:rsidRDefault="005F063E" w:rsidP="00DA74EE">
      <w:pPr>
        <w:ind w:left="360"/>
        <w:rPr>
          <w:rFonts w:ascii="Aptos" w:hAnsi="Aptos"/>
          <w:sz w:val="24"/>
          <w:szCs w:val="24"/>
        </w:rPr>
      </w:pPr>
      <w:r w:rsidRPr="00C642C0">
        <w:rPr>
          <w:rFonts w:ascii="Aptos" w:hAnsi="Aptos"/>
          <w:sz w:val="24"/>
          <w:szCs w:val="24"/>
        </w:rPr>
        <w:lastRenderedPageBreak/>
        <w:t>Report t</w:t>
      </w:r>
      <w:r w:rsidR="001534D3" w:rsidRPr="00C642C0">
        <w:rPr>
          <w:rFonts w:ascii="Aptos" w:hAnsi="Aptos"/>
          <w:sz w:val="24"/>
          <w:szCs w:val="24"/>
        </w:rPr>
        <w:t>he long-term portion of the liability for leases in</w:t>
      </w:r>
      <w:r w:rsidR="004C735D" w:rsidRPr="00C642C0">
        <w:rPr>
          <w:rFonts w:ascii="Aptos" w:hAnsi="Aptos"/>
          <w:sz w:val="24"/>
          <w:szCs w:val="24"/>
        </w:rPr>
        <w:t xml:space="preserve"> GL</w:t>
      </w:r>
      <w:r w:rsidR="001534D3" w:rsidRPr="00C642C0">
        <w:rPr>
          <w:rFonts w:ascii="Aptos" w:hAnsi="Aptos"/>
          <w:sz w:val="24"/>
          <w:szCs w:val="24"/>
        </w:rPr>
        <w:t xml:space="preserve"> accounts 1716, </w:t>
      </w:r>
      <w:r w:rsidR="00DA74EE" w:rsidRPr="00C642C0">
        <w:rPr>
          <w:rFonts w:ascii="Aptos" w:hAnsi="Aptos"/>
          <w:i/>
          <w:iCs/>
          <w:sz w:val="24"/>
          <w:szCs w:val="24"/>
        </w:rPr>
        <w:t>Lease</w:t>
      </w:r>
      <w:r w:rsidR="00DA74EE" w:rsidRPr="00C642C0">
        <w:rPr>
          <w:rFonts w:ascii="Aptos" w:hAnsi="Aptos"/>
          <w:sz w:val="24"/>
          <w:szCs w:val="24"/>
        </w:rPr>
        <w:t xml:space="preserve"> </w:t>
      </w:r>
      <w:r w:rsidR="001534D3" w:rsidRPr="00C642C0">
        <w:rPr>
          <w:rFonts w:ascii="Aptos" w:hAnsi="Aptos"/>
          <w:i/>
          <w:sz w:val="24"/>
          <w:szCs w:val="24"/>
        </w:rPr>
        <w:t>Obligations</w:t>
      </w:r>
      <w:r w:rsidR="00DA74EE" w:rsidRPr="00C642C0">
        <w:rPr>
          <w:rFonts w:ascii="Aptos" w:hAnsi="Aptos"/>
          <w:i/>
          <w:sz w:val="24"/>
          <w:szCs w:val="24"/>
        </w:rPr>
        <w:t xml:space="preserve"> </w:t>
      </w:r>
      <w:r w:rsidR="001534D3" w:rsidRPr="00C642C0">
        <w:rPr>
          <w:rFonts w:ascii="Aptos" w:hAnsi="Aptos"/>
          <w:i/>
          <w:sz w:val="24"/>
          <w:szCs w:val="24"/>
        </w:rPr>
        <w:t>– Noncurrent</w:t>
      </w:r>
      <w:r w:rsidR="001534D3" w:rsidRPr="00C642C0">
        <w:rPr>
          <w:rFonts w:ascii="Aptos" w:hAnsi="Aptos"/>
          <w:sz w:val="24"/>
          <w:szCs w:val="24"/>
        </w:rPr>
        <w:t xml:space="preserve">. </w:t>
      </w:r>
      <w:r w:rsidR="00DA74EE" w:rsidRPr="00C642C0">
        <w:rPr>
          <w:rFonts w:ascii="Aptos" w:hAnsi="Aptos"/>
          <w:sz w:val="24"/>
          <w:szCs w:val="24"/>
        </w:rPr>
        <w:t>R</w:t>
      </w:r>
      <w:r w:rsidRPr="00C642C0">
        <w:rPr>
          <w:rFonts w:ascii="Aptos" w:hAnsi="Aptos"/>
          <w:sz w:val="24"/>
          <w:szCs w:val="24"/>
        </w:rPr>
        <w:t xml:space="preserve">ecord </w:t>
      </w:r>
      <w:r w:rsidR="001534D3" w:rsidRPr="00C642C0">
        <w:rPr>
          <w:rFonts w:ascii="Aptos" w:hAnsi="Aptos"/>
          <w:sz w:val="24"/>
          <w:szCs w:val="24"/>
        </w:rPr>
        <w:t xml:space="preserve">leases at the </w:t>
      </w:r>
      <w:r w:rsidR="00DA74EE" w:rsidRPr="00C642C0">
        <w:rPr>
          <w:rFonts w:ascii="Aptos" w:hAnsi="Aptos"/>
          <w:sz w:val="24"/>
          <w:szCs w:val="24"/>
        </w:rPr>
        <w:t xml:space="preserve">discounted </w:t>
      </w:r>
      <w:r w:rsidR="001534D3" w:rsidRPr="00C642C0">
        <w:rPr>
          <w:rFonts w:ascii="Aptos" w:hAnsi="Aptos"/>
          <w:sz w:val="24"/>
          <w:szCs w:val="24"/>
        </w:rPr>
        <w:t>present value of the minimum lease payments.</w:t>
      </w:r>
      <w:r w:rsidR="00DD7DB8" w:rsidRPr="00C642C0">
        <w:rPr>
          <w:rFonts w:ascii="Aptos" w:hAnsi="Aptos"/>
          <w:sz w:val="24"/>
          <w:szCs w:val="24"/>
        </w:rPr>
        <w:t xml:space="preserve"> </w:t>
      </w:r>
      <w:r w:rsidR="001534D3" w:rsidRPr="00C642C0">
        <w:rPr>
          <w:rFonts w:ascii="Aptos" w:hAnsi="Aptos"/>
          <w:sz w:val="24"/>
          <w:szCs w:val="24"/>
        </w:rPr>
        <w:t xml:space="preserve">At </w:t>
      </w:r>
      <w:r w:rsidR="00065E26" w:rsidRPr="00C642C0">
        <w:rPr>
          <w:rFonts w:ascii="Aptos" w:hAnsi="Aptos"/>
          <w:sz w:val="24"/>
          <w:szCs w:val="24"/>
        </w:rPr>
        <w:t>year-end</w:t>
      </w:r>
      <w:r w:rsidR="001534D3" w:rsidRPr="00C642C0">
        <w:rPr>
          <w:rFonts w:ascii="Aptos" w:hAnsi="Aptos"/>
          <w:sz w:val="24"/>
          <w:szCs w:val="24"/>
        </w:rPr>
        <w:t>, agencies should make an entry to reclassify the current portion of the lease to</w:t>
      </w:r>
      <w:r w:rsidR="004C735D" w:rsidRPr="00C642C0">
        <w:rPr>
          <w:rFonts w:ascii="Aptos" w:hAnsi="Aptos"/>
          <w:sz w:val="24"/>
          <w:szCs w:val="24"/>
        </w:rPr>
        <w:t xml:space="preserve"> GL</w:t>
      </w:r>
      <w:r w:rsidR="001534D3" w:rsidRPr="00C642C0">
        <w:rPr>
          <w:rFonts w:ascii="Aptos" w:hAnsi="Aptos"/>
          <w:sz w:val="24"/>
          <w:szCs w:val="24"/>
        </w:rPr>
        <w:t xml:space="preserve"> account 1281, </w:t>
      </w:r>
      <w:r w:rsidR="00DA74EE" w:rsidRPr="00C642C0">
        <w:rPr>
          <w:rFonts w:ascii="Aptos" w:hAnsi="Aptos"/>
          <w:i/>
          <w:iCs/>
          <w:sz w:val="24"/>
          <w:szCs w:val="24"/>
        </w:rPr>
        <w:t>Lease</w:t>
      </w:r>
      <w:r w:rsidR="00DA74EE" w:rsidRPr="00C642C0">
        <w:rPr>
          <w:rFonts w:ascii="Aptos" w:hAnsi="Aptos"/>
          <w:sz w:val="24"/>
          <w:szCs w:val="24"/>
        </w:rPr>
        <w:t xml:space="preserve"> </w:t>
      </w:r>
      <w:r w:rsidR="001534D3" w:rsidRPr="00C642C0">
        <w:rPr>
          <w:rFonts w:ascii="Aptos" w:hAnsi="Aptos"/>
          <w:i/>
          <w:sz w:val="24"/>
          <w:szCs w:val="24"/>
        </w:rPr>
        <w:t>Obligations</w:t>
      </w:r>
      <w:r w:rsidR="00DA74EE" w:rsidRPr="00C642C0">
        <w:rPr>
          <w:rFonts w:ascii="Aptos" w:hAnsi="Aptos"/>
          <w:i/>
          <w:sz w:val="24"/>
          <w:szCs w:val="24"/>
        </w:rPr>
        <w:t xml:space="preserve"> </w:t>
      </w:r>
      <w:r w:rsidR="001534D3" w:rsidRPr="00C642C0">
        <w:rPr>
          <w:rFonts w:ascii="Aptos" w:hAnsi="Aptos"/>
          <w:i/>
          <w:sz w:val="24"/>
          <w:szCs w:val="24"/>
        </w:rPr>
        <w:t>–</w:t>
      </w:r>
      <w:r w:rsidR="00DD3B6E" w:rsidRPr="00C642C0">
        <w:rPr>
          <w:rFonts w:ascii="Aptos" w:hAnsi="Aptos"/>
          <w:i/>
          <w:sz w:val="24"/>
          <w:szCs w:val="24"/>
        </w:rPr>
        <w:t xml:space="preserve"> </w:t>
      </w:r>
      <w:r w:rsidR="001534D3" w:rsidRPr="00C642C0">
        <w:rPr>
          <w:rFonts w:ascii="Aptos" w:hAnsi="Aptos"/>
          <w:i/>
          <w:sz w:val="24"/>
          <w:szCs w:val="24"/>
        </w:rPr>
        <w:t>Current</w:t>
      </w:r>
      <w:r w:rsidR="001534D3" w:rsidRPr="00C642C0">
        <w:rPr>
          <w:rFonts w:ascii="Aptos" w:hAnsi="Aptos"/>
          <w:sz w:val="24"/>
          <w:szCs w:val="24"/>
        </w:rPr>
        <w:t>.</w:t>
      </w:r>
    </w:p>
    <w:p w14:paraId="4E178D16" w14:textId="77777777" w:rsidR="007119A5" w:rsidRPr="00C642C0" w:rsidRDefault="007119A5" w:rsidP="00DA74EE">
      <w:pPr>
        <w:ind w:left="360"/>
        <w:rPr>
          <w:rFonts w:ascii="Aptos" w:hAnsi="Aptos"/>
          <w:sz w:val="24"/>
          <w:szCs w:val="24"/>
        </w:rPr>
      </w:pPr>
    </w:p>
    <w:p w14:paraId="17CCE5F2" w14:textId="5C2F743F" w:rsidR="007119A5" w:rsidRPr="00C642C0" w:rsidRDefault="007119A5" w:rsidP="007119A5">
      <w:pPr>
        <w:ind w:left="360"/>
        <w:rPr>
          <w:rFonts w:ascii="Aptos" w:hAnsi="Aptos"/>
          <w:sz w:val="24"/>
          <w:szCs w:val="24"/>
        </w:rPr>
      </w:pPr>
      <w:r w:rsidRPr="00C642C0">
        <w:rPr>
          <w:rFonts w:ascii="Aptos" w:hAnsi="Aptos"/>
          <w:sz w:val="24"/>
          <w:szCs w:val="24"/>
        </w:rPr>
        <w:t xml:space="preserve">Report the long-term portion of the liability for Subscription-Based IT Arrangements (SBITA) in GL accounts 1728, </w:t>
      </w:r>
      <w:r w:rsidRPr="00C642C0">
        <w:rPr>
          <w:rFonts w:ascii="Aptos" w:hAnsi="Aptos"/>
          <w:i/>
          <w:iCs/>
          <w:sz w:val="24"/>
          <w:szCs w:val="24"/>
        </w:rPr>
        <w:t>SBITA</w:t>
      </w:r>
      <w:r w:rsidRPr="00C642C0">
        <w:rPr>
          <w:rFonts w:ascii="Aptos" w:hAnsi="Aptos"/>
          <w:sz w:val="24"/>
          <w:szCs w:val="24"/>
        </w:rPr>
        <w:t xml:space="preserve"> </w:t>
      </w:r>
      <w:r w:rsidRPr="00C642C0">
        <w:rPr>
          <w:rFonts w:ascii="Aptos" w:hAnsi="Aptos"/>
          <w:i/>
          <w:sz w:val="24"/>
          <w:szCs w:val="24"/>
        </w:rPr>
        <w:t>Obligations – Noncurrent</w:t>
      </w:r>
      <w:r w:rsidRPr="00C642C0">
        <w:rPr>
          <w:rFonts w:ascii="Aptos" w:hAnsi="Aptos"/>
          <w:sz w:val="24"/>
          <w:szCs w:val="24"/>
        </w:rPr>
        <w:t xml:space="preserve">. Record SBITAs at the discounted present value of the minimum lease payments. At year-end, agencies should make an entry to reclassify the current portion of the SBITA to GL account 1282, </w:t>
      </w:r>
      <w:r w:rsidRPr="00C642C0">
        <w:rPr>
          <w:rFonts w:ascii="Aptos" w:hAnsi="Aptos"/>
          <w:i/>
          <w:iCs/>
          <w:sz w:val="24"/>
          <w:szCs w:val="24"/>
        </w:rPr>
        <w:t>SBITA</w:t>
      </w:r>
      <w:r w:rsidRPr="00C642C0">
        <w:rPr>
          <w:rFonts w:ascii="Aptos" w:hAnsi="Aptos"/>
          <w:sz w:val="24"/>
          <w:szCs w:val="24"/>
        </w:rPr>
        <w:t xml:space="preserve"> </w:t>
      </w:r>
      <w:r w:rsidRPr="00C642C0">
        <w:rPr>
          <w:rFonts w:ascii="Aptos" w:hAnsi="Aptos"/>
          <w:i/>
          <w:sz w:val="24"/>
          <w:szCs w:val="24"/>
        </w:rPr>
        <w:t>Obligations – Current</w:t>
      </w:r>
      <w:r w:rsidRPr="00C642C0">
        <w:rPr>
          <w:rFonts w:ascii="Aptos" w:hAnsi="Aptos"/>
          <w:sz w:val="24"/>
          <w:szCs w:val="24"/>
        </w:rPr>
        <w:t>.</w:t>
      </w:r>
    </w:p>
    <w:p w14:paraId="45D17068" w14:textId="77777777" w:rsidR="007119A5" w:rsidRPr="00C642C0" w:rsidRDefault="007119A5" w:rsidP="00DA74EE">
      <w:pPr>
        <w:ind w:left="360"/>
        <w:rPr>
          <w:rFonts w:ascii="Aptos" w:hAnsi="Aptos"/>
          <w:sz w:val="24"/>
          <w:szCs w:val="24"/>
        </w:rPr>
      </w:pPr>
    </w:p>
    <w:p w14:paraId="7EE4D3E5" w14:textId="0CC99588" w:rsidR="007119A5" w:rsidRPr="00C642C0" w:rsidRDefault="007119A5" w:rsidP="007119A5">
      <w:pPr>
        <w:ind w:left="360"/>
        <w:rPr>
          <w:rFonts w:ascii="Aptos" w:hAnsi="Aptos"/>
          <w:sz w:val="24"/>
          <w:szCs w:val="24"/>
        </w:rPr>
      </w:pPr>
      <w:r w:rsidRPr="00C642C0">
        <w:rPr>
          <w:rFonts w:ascii="Aptos" w:hAnsi="Aptos"/>
          <w:sz w:val="24"/>
          <w:szCs w:val="24"/>
        </w:rPr>
        <w:t xml:space="preserve">Report the long-term portion of the liability for Public-Public and Public-Private Partnerships (PPP) in GL accounts 1729, </w:t>
      </w:r>
      <w:r w:rsidRPr="00C642C0">
        <w:rPr>
          <w:rFonts w:ascii="Aptos" w:hAnsi="Aptos"/>
          <w:i/>
          <w:iCs/>
          <w:sz w:val="24"/>
          <w:szCs w:val="24"/>
        </w:rPr>
        <w:t>PPP</w:t>
      </w:r>
      <w:r w:rsidRPr="00C642C0">
        <w:rPr>
          <w:rFonts w:ascii="Aptos" w:hAnsi="Aptos"/>
          <w:sz w:val="24"/>
          <w:szCs w:val="24"/>
        </w:rPr>
        <w:t xml:space="preserve"> </w:t>
      </w:r>
      <w:r w:rsidRPr="00C642C0">
        <w:rPr>
          <w:rFonts w:ascii="Aptos" w:hAnsi="Aptos"/>
          <w:i/>
          <w:sz w:val="24"/>
          <w:szCs w:val="24"/>
        </w:rPr>
        <w:t>Obligations – Noncurrent</w:t>
      </w:r>
      <w:r w:rsidRPr="00C642C0">
        <w:rPr>
          <w:rFonts w:ascii="Aptos" w:hAnsi="Aptos"/>
          <w:sz w:val="24"/>
          <w:szCs w:val="24"/>
        </w:rPr>
        <w:t>. Record PPPs at the discounted present value of the minimum lease payments. At year-end, agencies should make an entry to reclassify the current portion of the PPP to GL account 128</w:t>
      </w:r>
      <w:r w:rsidR="00377E3C" w:rsidRPr="00C642C0">
        <w:rPr>
          <w:rFonts w:ascii="Aptos" w:hAnsi="Aptos"/>
          <w:sz w:val="24"/>
          <w:szCs w:val="24"/>
        </w:rPr>
        <w:t>3</w:t>
      </w:r>
      <w:r w:rsidRPr="00C642C0">
        <w:rPr>
          <w:rFonts w:ascii="Aptos" w:hAnsi="Aptos"/>
          <w:sz w:val="24"/>
          <w:szCs w:val="24"/>
        </w:rPr>
        <w:t xml:space="preserve">, </w:t>
      </w:r>
      <w:r w:rsidR="00377E3C" w:rsidRPr="00C642C0">
        <w:rPr>
          <w:rFonts w:ascii="Aptos" w:hAnsi="Aptos"/>
          <w:i/>
          <w:iCs/>
          <w:sz w:val="24"/>
          <w:szCs w:val="24"/>
        </w:rPr>
        <w:t>PPP</w:t>
      </w:r>
      <w:r w:rsidRPr="00C642C0">
        <w:rPr>
          <w:rFonts w:ascii="Aptos" w:hAnsi="Aptos"/>
          <w:sz w:val="24"/>
          <w:szCs w:val="24"/>
        </w:rPr>
        <w:t xml:space="preserve"> </w:t>
      </w:r>
      <w:r w:rsidRPr="00C642C0">
        <w:rPr>
          <w:rFonts w:ascii="Aptos" w:hAnsi="Aptos"/>
          <w:i/>
          <w:sz w:val="24"/>
          <w:szCs w:val="24"/>
        </w:rPr>
        <w:t>Obligations – Current</w:t>
      </w:r>
      <w:r w:rsidRPr="00C642C0">
        <w:rPr>
          <w:rFonts w:ascii="Aptos" w:hAnsi="Aptos"/>
          <w:sz w:val="24"/>
          <w:szCs w:val="24"/>
        </w:rPr>
        <w:t>.</w:t>
      </w:r>
    </w:p>
    <w:p w14:paraId="34D54FDA" w14:textId="77777777" w:rsidR="0071137A" w:rsidRPr="00C642C0" w:rsidRDefault="0071137A" w:rsidP="000F48F9">
      <w:pPr>
        <w:ind w:left="360"/>
        <w:rPr>
          <w:rFonts w:ascii="Aptos" w:hAnsi="Aptos"/>
          <w:sz w:val="24"/>
          <w:szCs w:val="24"/>
        </w:rPr>
      </w:pPr>
    </w:p>
    <w:p w14:paraId="76652081" w14:textId="4256D5A1" w:rsidR="001534D3" w:rsidRPr="00C642C0" w:rsidRDefault="001534D3" w:rsidP="000F48F9">
      <w:pPr>
        <w:numPr>
          <w:ilvl w:val="0"/>
          <w:numId w:val="2"/>
        </w:numPr>
        <w:spacing w:before="120" w:after="120"/>
        <w:ind w:left="1080"/>
        <w:rPr>
          <w:rFonts w:ascii="Aptos" w:hAnsi="Aptos"/>
          <w:sz w:val="24"/>
          <w:szCs w:val="24"/>
        </w:rPr>
      </w:pPr>
      <w:r w:rsidRPr="00C642C0">
        <w:rPr>
          <w:rFonts w:ascii="Aptos" w:hAnsi="Aptos"/>
          <w:sz w:val="24"/>
          <w:szCs w:val="24"/>
        </w:rPr>
        <w:t xml:space="preserve">Have all </w:t>
      </w:r>
      <w:r w:rsidR="00DA74EE" w:rsidRPr="00C642C0">
        <w:rPr>
          <w:rFonts w:ascii="Aptos" w:hAnsi="Aptos"/>
          <w:sz w:val="24"/>
          <w:szCs w:val="24"/>
        </w:rPr>
        <w:t xml:space="preserve">contracts </w:t>
      </w:r>
      <w:r w:rsidRPr="00C642C0">
        <w:rPr>
          <w:rFonts w:ascii="Aptos" w:hAnsi="Aptos"/>
          <w:sz w:val="24"/>
          <w:szCs w:val="24"/>
        </w:rPr>
        <w:t>meeting the criteria for leases been recorded as such?</w:t>
      </w:r>
      <w:r w:rsidR="00DD7DB8" w:rsidRPr="00C642C0">
        <w:rPr>
          <w:rFonts w:ascii="Aptos" w:hAnsi="Aptos"/>
          <w:sz w:val="24"/>
          <w:szCs w:val="24"/>
        </w:rPr>
        <w:t xml:space="preserve"> </w:t>
      </w:r>
      <w:r w:rsidRPr="00C642C0">
        <w:rPr>
          <w:rFonts w:ascii="Aptos" w:hAnsi="Aptos"/>
          <w:sz w:val="24"/>
          <w:szCs w:val="24"/>
        </w:rPr>
        <w:t xml:space="preserve">(Refer to </w:t>
      </w:r>
      <w:r w:rsidR="00065E26" w:rsidRPr="00C642C0">
        <w:rPr>
          <w:rFonts w:ascii="Aptos" w:hAnsi="Aptos"/>
          <w:sz w:val="24"/>
          <w:szCs w:val="24"/>
        </w:rPr>
        <w:t>OAM</w:t>
      </w:r>
      <w:r w:rsidRPr="00C642C0">
        <w:rPr>
          <w:rFonts w:ascii="Aptos" w:hAnsi="Aptos"/>
          <w:sz w:val="24"/>
          <w:szCs w:val="24"/>
        </w:rPr>
        <w:t xml:space="preserve"> 15.60.30</w:t>
      </w:r>
      <w:r w:rsidR="007119A5" w:rsidRPr="00C642C0">
        <w:rPr>
          <w:rFonts w:ascii="Aptos" w:hAnsi="Aptos"/>
          <w:sz w:val="24"/>
          <w:szCs w:val="24"/>
        </w:rPr>
        <w:t>, 15.60.35, and 15.60.45</w:t>
      </w:r>
      <w:r w:rsidRPr="00C642C0">
        <w:rPr>
          <w:rFonts w:ascii="Aptos" w:hAnsi="Aptos"/>
          <w:sz w:val="24"/>
          <w:szCs w:val="24"/>
        </w:rPr>
        <w:t xml:space="preserve"> for further guidance.)</w:t>
      </w:r>
    </w:p>
    <w:p w14:paraId="3F054F46" w14:textId="2D965E28" w:rsidR="001534D3" w:rsidRPr="00C642C0" w:rsidRDefault="001534D3" w:rsidP="000F48F9">
      <w:pPr>
        <w:numPr>
          <w:ilvl w:val="0"/>
          <w:numId w:val="2"/>
        </w:numPr>
        <w:spacing w:before="120" w:after="120"/>
        <w:ind w:left="1080"/>
        <w:rPr>
          <w:rFonts w:ascii="Aptos" w:hAnsi="Aptos"/>
          <w:sz w:val="24"/>
          <w:szCs w:val="24"/>
        </w:rPr>
      </w:pPr>
      <w:r w:rsidRPr="00C642C0">
        <w:rPr>
          <w:rFonts w:ascii="Aptos" w:hAnsi="Aptos"/>
          <w:sz w:val="24"/>
          <w:szCs w:val="24"/>
        </w:rPr>
        <w:t xml:space="preserve">Have leases been recorded at the </w:t>
      </w:r>
      <w:r w:rsidR="00DA74EE" w:rsidRPr="00C642C0">
        <w:rPr>
          <w:rFonts w:ascii="Aptos" w:hAnsi="Aptos"/>
          <w:sz w:val="24"/>
          <w:szCs w:val="24"/>
        </w:rPr>
        <w:t xml:space="preserve">discounted </w:t>
      </w:r>
      <w:r w:rsidRPr="00C642C0">
        <w:rPr>
          <w:rFonts w:ascii="Aptos" w:hAnsi="Aptos"/>
          <w:sz w:val="24"/>
          <w:szCs w:val="24"/>
        </w:rPr>
        <w:t>present value of minimum lease payments?</w:t>
      </w:r>
    </w:p>
    <w:p w14:paraId="522F5EC9" w14:textId="6151469C" w:rsidR="00377E3C" w:rsidRPr="00C642C0" w:rsidRDefault="001534D3" w:rsidP="00377E3C">
      <w:pPr>
        <w:pStyle w:val="ListParagraph"/>
        <w:numPr>
          <w:ilvl w:val="0"/>
          <w:numId w:val="2"/>
        </w:numPr>
        <w:spacing w:before="120" w:after="120"/>
        <w:ind w:left="1080"/>
        <w:rPr>
          <w:rFonts w:ascii="Aptos" w:hAnsi="Aptos"/>
          <w:sz w:val="24"/>
          <w:szCs w:val="24"/>
        </w:rPr>
      </w:pPr>
      <w:r w:rsidRPr="00C642C0">
        <w:rPr>
          <w:rFonts w:ascii="Aptos" w:hAnsi="Aptos"/>
          <w:sz w:val="24"/>
          <w:szCs w:val="24"/>
        </w:rPr>
        <w:t>For all new leases</w:t>
      </w:r>
      <w:r w:rsidR="00DC3189" w:rsidRPr="00C642C0">
        <w:rPr>
          <w:rFonts w:ascii="Aptos" w:hAnsi="Aptos"/>
          <w:sz w:val="24"/>
          <w:szCs w:val="24"/>
        </w:rPr>
        <w:t>/SBITAs/PPPs</w:t>
      </w:r>
      <w:r w:rsidRPr="00C642C0">
        <w:rPr>
          <w:rFonts w:ascii="Aptos" w:hAnsi="Aptos"/>
          <w:sz w:val="24"/>
          <w:szCs w:val="24"/>
        </w:rPr>
        <w:t xml:space="preserve">, have you recorded the </w:t>
      </w:r>
      <w:r w:rsidR="00DA74EE" w:rsidRPr="00C642C0">
        <w:rPr>
          <w:rFonts w:ascii="Aptos" w:hAnsi="Aptos"/>
          <w:sz w:val="24"/>
          <w:szCs w:val="24"/>
        </w:rPr>
        <w:t>leased</w:t>
      </w:r>
      <w:r w:rsidR="00DC3189" w:rsidRPr="00C642C0">
        <w:rPr>
          <w:rFonts w:ascii="Aptos" w:hAnsi="Aptos"/>
          <w:sz w:val="24"/>
          <w:szCs w:val="24"/>
        </w:rPr>
        <w:t>/SBITA/PPP</w:t>
      </w:r>
      <w:r w:rsidR="00DA74EE" w:rsidRPr="00C642C0">
        <w:rPr>
          <w:rFonts w:ascii="Aptos" w:hAnsi="Aptos"/>
          <w:sz w:val="24"/>
          <w:szCs w:val="24"/>
        </w:rPr>
        <w:t xml:space="preserve"> </w:t>
      </w:r>
      <w:r w:rsidRPr="00C642C0">
        <w:rPr>
          <w:rFonts w:ascii="Aptos" w:hAnsi="Aptos"/>
          <w:sz w:val="24"/>
          <w:szCs w:val="24"/>
        </w:rPr>
        <w:t xml:space="preserve">assets and long-term liability using </w:t>
      </w:r>
      <w:r w:rsidR="00501AE7" w:rsidRPr="00C642C0">
        <w:rPr>
          <w:rFonts w:ascii="Aptos" w:hAnsi="Aptos"/>
          <w:sz w:val="24"/>
          <w:szCs w:val="24"/>
        </w:rPr>
        <w:t>T-code</w:t>
      </w:r>
      <w:r w:rsidR="00DA74EE" w:rsidRPr="00C642C0">
        <w:rPr>
          <w:rFonts w:ascii="Aptos" w:hAnsi="Aptos"/>
          <w:sz w:val="24"/>
          <w:szCs w:val="24"/>
        </w:rPr>
        <w:t>s</w:t>
      </w:r>
      <w:r w:rsidRPr="00C642C0">
        <w:rPr>
          <w:rFonts w:ascii="Aptos" w:hAnsi="Aptos"/>
          <w:sz w:val="24"/>
          <w:szCs w:val="24"/>
        </w:rPr>
        <w:t xml:space="preserve"> </w:t>
      </w:r>
      <w:r w:rsidR="00DA74EE" w:rsidRPr="00C642C0">
        <w:rPr>
          <w:rFonts w:ascii="Aptos" w:hAnsi="Aptos"/>
          <w:sz w:val="24"/>
          <w:szCs w:val="24"/>
        </w:rPr>
        <w:t>908R, 909R, 462, and 545</w:t>
      </w:r>
      <w:r w:rsidRPr="00C642C0">
        <w:rPr>
          <w:rFonts w:ascii="Aptos" w:hAnsi="Aptos"/>
          <w:sz w:val="24"/>
          <w:szCs w:val="24"/>
        </w:rPr>
        <w:t>?</w:t>
      </w:r>
      <w:r w:rsidR="00DD7DB8" w:rsidRPr="00C642C0">
        <w:rPr>
          <w:rFonts w:ascii="Aptos" w:hAnsi="Aptos"/>
          <w:sz w:val="24"/>
          <w:szCs w:val="24"/>
        </w:rPr>
        <w:t xml:space="preserve"> </w:t>
      </w:r>
      <w:r w:rsidRPr="00C642C0">
        <w:rPr>
          <w:rFonts w:ascii="Aptos" w:hAnsi="Aptos"/>
          <w:sz w:val="24"/>
          <w:szCs w:val="24"/>
        </w:rPr>
        <w:t xml:space="preserve">(For governmental funds originating a lease liability, </w:t>
      </w:r>
      <w:r w:rsidR="005F063E" w:rsidRPr="00C642C0">
        <w:rPr>
          <w:rFonts w:ascii="Aptos" w:hAnsi="Aptos"/>
          <w:sz w:val="24"/>
          <w:szCs w:val="24"/>
        </w:rPr>
        <w:t xml:space="preserve">record </w:t>
      </w:r>
      <w:r w:rsidRPr="00C642C0">
        <w:rPr>
          <w:rFonts w:ascii="Aptos" w:hAnsi="Aptos"/>
          <w:sz w:val="24"/>
          <w:szCs w:val="24"/>
        </w:rPr>
        <w:t>the asset and liability in the Government-wide Reporting Fund.)</w:t>
      </w:r>
      <w:r w:rsidR="001A1E69" w:rsidRPr="00C642C0">
        <w:rPr>
          <w:rFonts w:ascii="Aptos" w:hAnsi="Aptos"/>
          <w:sz w:val="24"/>
          <w:szCs w:val="24"/>
        </w:rPr>
        <w:t>In proprietary funds and fiduciary funds, have lease proceeds (</w:t>
      </w:r>
      <w:proofErr w:type="spellStart"/>
      <w:r w:rsidR="001A1E69" w:rsidRPr="00C642C0">
        <w:rPr>
          <w:rFonts w:ascii="Aptos" w:hAnsi="Aptos"/>
          <w:sz w:val="24"/>
          <w:szCs w:val="24"/>
        </w:rPr>
        <w:t>Cobj</w:t>
      </w:r>
      <w:proofErr w:type="spellEnd"/>
      <w:r w:rsidR="001A1E69" w:rsidRPr="00C642C0">
        <w:rPr>
          <w:rFonts w:ascii="Aptos" w:hAnsi="Aptos"/>
          <w:sz w:val="24"/>
          <w:szCs w:val="24"/>
        </w:rPr>
        <w:t xml:space="preserve"> 1700) and lease acquisitions (</w:t>
      </w:r>
      <w:proofErr w:type="spellStart"/>
      <w:r w:rsidR="001A1E69" w:rsidRPr="00C642C0">
        <w:rPr>
          <w:rFonts w:ascii="Aptos" w:hAnsi="Aptos"/>
          <w:sz w:val="24"/>
          <w:szCs w:val="24"/>
        </w:rPr>
        <w:t>Cobj</w:t>
      </w:r>
      <w:proofErr w:type="spellEnd"/>
      <w:r w:rsidR="001A1E69" w:rsidRPr="00C642C0">
        <w:rPr>
          <w:rFonts w:ascii="Aptos" w:hAnsi="Aptos"/>
          <w:sz w:val="24"/>
          <w:szCs w:val="24"/>
        </w:rPr>
        <w:t xml:space="preserve"> 5770) been offset? Have lease proceeds (</w:t>
      </w:r>
      <w:proofErr w:type="spellStart"/>
      <w:r w:rsidR="001A1E69" w:rsidRPr="00C642C0">
        <w:rPr>
          <w:rFonts w:ascii="Aptos" w:hAnsi="Aptos"/>
          <w:sz w:val="24"/>
          <w:szCs w:val="24"/>
        </w:rPr>
        <w:t>Cobj</w:t>
      </w:r>
      <w:proofErr w:type="spellEnd"/>
      <w:r w:rsidR="001A1E69" w:rsidRPr="00C642C0">
        <w:rPr>
          <w:rFonts w:ascii="Aptos" w:hAnsi="Aptos"/>
          <w:sz w:val="24"/>
          <w:szCs w:val="24"/>
        </w:rPr>
        <w:t xml:space="preserve"> 1700) and lease acquisitions (</w:t>
      </w:r>
      <w:proofErr w:type="spellStart"/>
      <w:r w:rsidR="001A1E69" w:rsidRPr="00C642C0">
        <w:rPr>
          <w:rFonts w:ascii="Aptos" w:hAnsi="Aptos"/>
          <w:sz w:val="24"/>
          <w:szCs w:val="24"/>
        </w:rPr>
        <w:t>Cobj</w:t>
      </w:r>
      <w:proofErr w:type="spellEnd"/>
      <w:r w:rsidR="001A1E69" w:rsidRPr="00C642C0">
        <w:rPr>
          <w:rFonts w:ascii="Aptos" w:hAnsi="Aptos"/>
          <w:sz w:val="24"/>
          <w:szCs w:val="24"/>
        </w:rPr>
        <w:t xml:space="preserve"> 5770) in governmental funds been offset in the Government-wide Reporting Fund? (Refer to OAM 15.60.30 Exhibit C)</w:t>
      </w:r>
    </w:p>
    <w:p w14:paraId="21CE7656" w14:textId="13CEF28C" w:rsidR="00377E3C" w:rsidRPr="00C642C0" w:rsidRDefault="00377E3C" w:rsidP="00377E3C">
      <w:pPr>
        <w:pStyle w:val="ListParagraph"/>
        <w:numPr>
          <w:ilvl w:val="0"/>
          <w:numId w:val="2"/>
        </w:numPr>
        <w:spacing w:before="120" w:after="120"/>
        <w:ind w:left="1080"/>
        <w:rPr>
          <w:rFonts w:ascii="Aptos" w:hAnsi="Aptos"/>
          <w:sz w:val="24"/>
          <w:szCs w:val="24"/>
        </w:rPr>
      </w:pPr>
      <w:r w:rsidRPr="00C642C0">
        <w:rPr>
          <w:rFonts w:ascii="Aptos" w:hAnsi="Aptos"/>
          <w:sz w:val="24"/>
          <w:szCs w:val="24"/>
        </w:rPr>
        <w:t>In proprietary funds and fiduciary funds, have SBITA proceeds (</w:t>
      </w:r>
      <w:proofErr w:type="spellStart"/>
      <w:r w:rsidRPr="00C642C0">
        <w:rPr>
          <w:rFonts w:ascii="Aptos" w:hAnsi="Aptos"/>
          <w:sz w:val="24"/>
          <w:szCs w:val="24"/>
        </w:rPr>
        <w:t>Cobj</w:t>
      </w:r>
      <w:proofErr w:type="spellEnd"/>
      <w:r w:rsidRPr="00C642C0">
        <w:rPr>
          <w:rFonts w:ascii="Aptos" w:hAnsi="Aptos"/>
          <w:sz w:val="24"/>
          <w:szCs w:val="24"/>
        </w:rPr>
        <w:t xml:space="preserve"> 1701) and SBITA acquisitions (</w:t>
      </w:r>
      <w:proofErr w:type="spellStart"/>
      <w:r w:rsidRPr="00C642C0">
        <w:rPr>
          <w:rFonts w:ascii="Aptos" w:hAnsi="Aptos"/>
          <w:sz w:val="24"/>
          <w:szCs w:val="24"/>
        </w:rPr>
        <w:t>Cobj</w:t>
      </w:r>
      <w:proofErr w:type="spellEnd"/>
      <w:r w:rsidRPr="00C642C0">
        <w:rPr>
          <w:rFonts w:ascii="Aptos" w:hAnsi="Aptos"/>
          <w:sz w:val="24"/>
          <w:szCs w:val="24"/>
        </w:rPr>
        <w:t xml:space="preserve"> 5356) been offset? Have SBITA proceeds (</w:t>
      </w:r>
      <w:proofErr w:type="spellStart"/>
      <w:r w:rsidRPr="00C642C0">
        <w:rPr>
          <w:rFonts w:ascii="Aptos" w:hAnsi="Aptos"/>
          <w:sz w:val="24"/>
          <w:szCs w:val="24"/>
        </w:rPr>
        <w:t>Cobj</w:t>
      </w:r>
      <w:proofErr w:type="spellEnd"/>
      <w:r w:rsidRPr="00C642C0">
        <w:rPr>
          <w:rFonts w:ascii="Aptos" w:hAnsi="Aptos"/>
          <w:sz w:val="24"/>
          <w:szCs w:val="24"/>
        </w:rPr>
        <w:t xml:space="preserve"> 1701) and SBITA acquisitions (</w:t>
      </w:r>
      <w:proofErr w:type="spellStart"/>
      <w:r w:rsidRPr="00C642C0">
        <w:rPr>
          <w:rFonts w:ascii="Aptos" w:hAnsi="Aptos"/>
          <w:sz w:val="24"/>
          <w:szCs w:val="24"/>
        </w:rPr>
        <w:t>Cobj</w:t>
      </w:r>
      <w:proofErr w:type="spellEnd"/>
      <w:r w:rsidRPr="00C642C0">
        <w:rPr>
          <w:rFonts w:ascii="Aptos" w:hAnsi="Aptos"/>
          <w:sz w:val="24"/>
          <w:szCs w:val="24"/>
        </w:rPr>
        <w:t xml:space="preserve"> 5356) in governmental funds been offset in the Government-wide Reporting Fund? (Refer to OAM 15.60.35 Exhibit A)</w:t>
      </w:r>
    </w:p>
    <w:p w14:paraId="5D0B84F9" w14:textId="5ADC5FC6" w:rsidR="00377E3C" w:rsidRPr="00C642C0" w:rsidRDefault="00377E3C" w:rsidP="00377E3C">
      <w:pPr>
        <w:pStyle w:val="ListParagraph"/>
        <w:numPr>
          <w:ilvl w:val="0"/>
          <w:numId w:val="2"/>
        </w:numPr>
        <w:spacing w:before="120" w:after="120"/>
        <w:ind w:left="1080"/>
        <w:rPr>
          <w:rFonts w:ascii="Aptos" w:hAnsi="Aptos"/>
          <w:sz w:val="24"/>
          <w:szCs w:val="24"/>
        </w:rPr>
      </w:pPr>
      <w:r w:rsidRPr="00C642C0">
        <w:rPr>
          <w:rFonts w:ascii="Aptos" w:hAnsi="Aptos"/>
          <w:sz w:val="24"/>
          <w:szCs w:val="24"/>
        </w:rPr>
        <w:t>In proprietary funds and fiduciary funds, have PPP proceeds (</w:t>
      </w:r>
      <w:proofErr w:type="spellStart"/>
      <w:r w:rsidRPr="00C642C0">
        <w:rPr>
          <w:rFonts w:ascii="Aptos" w:hAnsi="Aptos"/>
          <w:sz w:val="24"/>
          <w:szCs w:val="24"/>
        </w:rPr>
        <w:t>Cobj</w:t>
      </w:r>
      <w:proofErr w:type="spellEnd"/>
      <w:r w:rsidRPr="00C642C0">
        <w:rPr>
          <w:rFonts w:ascii="Aptos" w:hAnsi="Aptos"/>
          <w:sz w:val="24"/>
          <w:szCs w:val="24"/>
        </w:rPr>
        <w:t xml:space="preserve"> 1702) and PPP acquisitions (</w:t>
      </w:r>
      <w:proofErr w:type="spellStart"/>
      <w:r w:rsidRPr="00C642C0">
        <w:rPr>
          <w:rFonts w:ascii="Aptos" w:hAnsi="Aptos"/>
          <w:sz w:val="24"/>
          <w:szCs w:val="24"/>
        </w:rPr>
        <w:t>Cobj</w:t>
      </w:r>
      <w:proofErr w:type="spellEnd"/>
      <w:r w:rsidRPr="00C642C0">
        <w:rPr>
          <w:rFonts w:ascii="Aptos" w:hAnsi="Aptos"/>
          <w:sz w:val="24"/>
          <w:szCs w:val="24"/>
        </w:rPr>
        <w:t xml:space="preserve"> 5357) been offset? Have PPP proceeds (</w:t>
      </w:r>
      <w:proofErr w:type="spellStart"/>
      <w:r w:rsidRPr="00C642C0">
        <w:rPr>
          <w:rFonts w:ascii="Aptos" w:hAnsi="Aptos"/>
          <w:sz w:val="24"/>
          <w:szCs w:val="24"/>
        </w:rPr>
        <w:t>Cobj</w:t>
      </w:r>
      <w:proofErr w:type="spellEnd"/>
      <w:r w:rsidRPr="00C642C0">
        <w:rPr>
          <w:rFonts w:ascii="Aptos" w:hAnsi="Aptos"/>
          <w:sz w:val="24"/>
          <w:szCs w:val="24"/>
        </w:rPr>
        <w:t xml:space="preserve"> 1702) and PPP acquisitions (</w:t>
      </w:r>
      <w:proofErr w:type="spellStart"/>
      <w:r w:rsidRPr="00C642C0">
        <w:rPr>
          <w:rFonts w:ascii="Aptos" w:hAnsi="Aptos"/>
          <w:sz w:val="24"/>
          <w:szCs w:val="24"/>
        </w:rPr>
        <w:t>Cobj</w:t>
      </w:r>
      <w:proofErr w:type="spellEnd"/>
      <w:r w:rsidRPr="00C642C0">
        <w:rPr>
          <w:rFonts w:ascii="Aptos" w:hAnsi="Aptos"/>
          <w:sz w:val="24"/>
          <w:szCs w:val="24"/>
        </w:rPr>
        <w:t xml:space="preserve"> 5357) in governmental funds been offset in the Government-wide Reporting Fund? (Refer to OAM 15.60.45 Exhibit C)</w:t>
      </w:r>
    </w:p>
    <w:p w14:paraId="4A7620A0" w14:textId="22359A4F" w:rsidR="001534D3" w:rsidRPr="00C642C0" w:rsidRDefault="00D44BBA" w:rsidP="000F48F9">
      <w:pPr>
        <w:numPr>
          <w:ilvl w:val="0"/>
          <w:numId w:val="2"/>
        </w:numPr>
        <w:spacing w:before="120" w:after="120"/>
        <w:ind w:left="1080"/>
        <w:rPr>
          <w:rFonts w:ascii="Aptos" w:hAnsi="Aptos"/>
          <w:sz w:val="24"/>
          <w:szCs w:val="24"/>
        </w:rPr>
      </w:pPr>
      <w:r w:rsidRPr="00C642C0">
        <w:rPr>
          <w:rFonts w:ascii="Aptos" w:hAnsi="Aptos"/>
          <w:sz w:val="24"/>
          <w:szCs w:val="24"/>
        </w:rPr>
        <w:t xml:space="preserve">For </w:t>
      </w:r>
      <w:r w:rsidR="001534D3" w:rsidRPr="00C642C0">
        <w:rPr>
          <w:rFonts w:ascii="Aptos" w:hAnsi="Aptos"/>
          <w:sz w:val="24"/>
          <w:szCs w:val="24"/>
        </w:rPr>
        <w:t xml:space="preserve">governmental funds, were payments (expenditures) made to reduce the liability </w:t>
      </w:r>
      <w:r w:rsidR="00672AEF" w:rsidRPr="00C642C0">
        <w:rPr>
          <w:rFonts w:ascii="Aptos" w:hAnsi="Aptos"/>
          <w:sz w:val="24"/>
          <w:szCs w:val="24"/>
        </w:rPr>
        <w:t xml:space="preserve">recorded </w:t>
      </w:r>
      <w:r w:rsidR="001534D3" w:rsidRPr="00C642C0">
        <w:rPr>
          <w:rFonts w:ascii="Aptos" w:hAnsi="Aptos"/>
          <w:sz w:val="24"/>
          <w:szCs w:val="24"/>
        </w:rPr>
        <w:t>in the governmental fund that originated the liability rather than a debt service fund?</w:t>
      </w:r>
    </w:p>
    <w:p w14:paraId="7D6D992B" w14:textId="060EA6A4" w:rsidR="001A1E69" w:rsidRPr="00C642C0" w:rsidRDefault="001A1E69" w:rsidP="001A1E69">
      <w:pPr>
        <w:pStyle w:val="ListParagraph"/>
        <w:numPr>
          <w:ilvl w:val="0"/>
          <w:numId w:val="2"/>
        </w:numPr>
        <w:spacing w:before="120" w:after="120"/>
        <w:ind w:left="1080" w:right="270"/>
        <w:rPr>
          <w:rFonts w:ascii="Aptos" w:hAnsi="Aptos"/>
          <w:sz w:val="24"/>
          <w:szCs w:val="24"/>
        </w:rPr>
      </w:pPr>
      <w:r w:rsidRPr="00C642C0">
        <w:rPr>
          <w:rFonts w:ascii="Aptos" w:hAnsi="Aptos"/>
          <w:sz w:val="24"/>
          <w:szCs w:val="24"/>
        </w:rPr>
        <w:t>Have lease</w:t>
      </w:r>
      <w:r w:rsidR="00DC3189" w:rsidRPr="00C642C0">
        <w:rPr>
          <w:rFonts w:ascii="Aptos" w:hAnsi="Aptos"/>
          <w:sz w:val="24"/>
          <w:szCs w:val="24"/>
        </w:rPr>
        <w:t>/SBITA/PPP</w:t>
      </w:r>
      <w:r w:rsidRPr="00C642C0">
        <w:rPr>
          <w:rFonts w:ascii="Aptos" w:hAnsi="Aptos"/>
          <w:sz w:val="24"/>
          <w:szCs w:val="24"/>
        </w:rPr>
        <w:t xml:space="preserve"> payments been recorded in the accounting records using </w:t>
      </w:r>
      <w:proofErr w:type="spellStart"/>
      <w:r w:rsidRPr="00C642C0">
        <w:rPr>
          <w:rFonts w:ascii="Aptos" w:hAnsi="Aptos"/>
          <w:sz w:val="24"/>
          <w:szCs w:val="24"/>
        </w:rPr>
        <w:t>Cobjs</w:t>
      </w:r>
      <w:proofErr w:type="spellEnd"/>
      <w:r w:rsidRPr="00C642C0">
        <w:rPr>
          <w:rFonts w:ascii="Aptos" w:hAnsi="Aptos"/>
          <w:sz w:val="24"/>
          <w:szCs w:val="24"/>
        </w:rPr>
        <w:t xml:space="preserve"> 7000-70</w:t>
      </w:r>
      <w:r w:rsidR="00377E3C" w:rsidRPr="00C642C0">
        <w:rPr>
          <w:rFonts w:ascii="Aptos" w:hAnsi="Aptos"/>
          <w:sz w:val="24"/>
          <w:szCs w:val="24"/>
        </w:rPr>
        <w:t>10</w:t>
      </w:r>
      <w:r w:rsidRPr="00C642C0">
        <w:rPr>
          <w:rFonts w:ascii="Aptos" w:hAnsi="Aptos"/>
          <w:sz w:val="24"/>
          <w:szCs w:val="24"/>
        </w:rPr>
        <w:t xml:space="preserve"> for the principal portion and </w:t>
      </w:r>
      <w:proofErr w:type="spellStart"/>
      <w:r w:rsidRPr="00C642C0">
        <w:rPr>
          <w:rFonts w:ascii="Aptos" w:hAnsi="Aptos"/>
          <w:sz w:val="24"/>
          <w:szCs w:val="24"/>
        </w:rPr>
        <w:t>Cobj</w:t>
      </w:r>
      <w:r w:rsidR="00377E3C" w:rsidRPr="00C642C0">
        <w:rPr>
          <w:rFonts w:ascii="Aptos" w:hAnsi="Aptos"/>
          <w:sz w:val="24"/>
          <w:szCs w:val="24"/>
        </w:rPr>
        <w:t>s</w:t>
      </w:r>
      <w:proofErr w:type="spellEnd"/>
      <w:r w:rsidRPr="00C642C0">
        <w:rPr>
          <w:rFonts w:ascii="Aptos" w:hAnsi="Aptos"/>
          <w:sz w:val="24"/>
          <w:szCs w:val="24"/>
        </w:rPr>
        <w:t xml:space="preserve"> 7401</w:t>
      </w:r>
      <w:r w:rsidR="00377E3C" w:rsidRPr="00C642C0">
        <w:rPr>
          <w:rFonts w:ascii="Aptos" w:hAnsi="Aptos"/>
          <w:sz w:val="24"/>
          <w:szCs w:val="24"/>
        </w:rPr>
        <w:t>-7403</w:t>
      </w:r>
      <w:r w:rsidRPr="00C642C0">
        <w:rPr>
          <w:rFonts w:ascii="Aptos" w:hAnsi="Aptos"/>
          <w:sz w:val="24"/>
          <w:szCs w:val="24"/>
        </w:rPr>
        <w:t xml:space="preserve"> for the interest portion?</w:t>
      </w:r>
    </w:p>
    <w:p w14:paraId="7B29BD90" w14:textId="72B545D9" w:rsidR="001534D3" w:rsidRPr="00C642C0" w:rsidRDefault="003E28A2" w:rsidP="000F48F9">
      <w:pPr>
        <w:numPr>
          <w:ilvl w:val="0"/>
          <w:numId w:val="2"/>
        </w:numPr>
        <w:spacing w:before="120" w:after="120"/>
        <w:ind w:left="1080"/>
        <w:rPr>
          <w:rFonts w:ascii="Aptos" w:hAnsi="Aptos"/>
          <w:sz w:val="24"/>
          <w:szCs w:val="24"/>
        </w:rPr>
      </w:pPr>
      <w:r w:rsidRPr="00C642C0">
        <w:rPr>
          <w:rFonts w:ascii="Aptos" w:hAnsi="Aptos"/>
          <w:sz w:val="24"/>
          <w:szCs w:val="24"/>
        </w:rPr>
        <w:lastRenderedPageBreak/>
        <w:t>If principal</w:t>
      </w:r>
      <w:r w:rsidR="001534D3" w:rsidRPr="00C642C0">
        <w:rPr>
          <w:rFonts w:ascii="Aptos" w:hAnsi="Aptos"/>
          <w:sz w:val="24"/>
          <w:szCs w:val="24"/>
        </w:rPr>
        <w:t xml:space="preserve"> payments </w:t>
      </w:r>
      <w:r w:rsidRPr="00C642C0">
        <w:rPr>
          <w:rFonts w:ascii="Aptos" w:hAnsi="Aptos"/>
          <w:sz w:val="24"/>
          <w:szCs w:val="24"/>
        </w:rPr>
        <w:t xml:space="preserve">were made on a </w:t>
      </w:r>
      <w:r w:rsidR="005F063E" w:rsidRPr="00C642C0">
        <w:rPr>
          <w:rFonts w:ascii="Aptos" w:hAnsi="Aptos"/>
          <w:sz w:val="24"/>
          <w:szCs w:val="24"/>
        </w:rPr>
        <w:t>lease</w:t>
      </w:r>
      <w:r w:rsidR="00DC3189" w:rsidRPr="00C642C0">
        <w:rPr>
          <w:rFonts w:ascii="Aptos" w:hAnsi="Aptos"/>
          <w:sz w:val="24"/>
          <w:szCs w:val="24"/>
        </w:rPr>
        <w:t>/SBITA/PPP</w:t>
      </w:r>
      <w:r w:rsidR="005F063E" w:rsidRPr="00C642C0">
        <w:rPr>
          <w:rFonts w:ascii="Aptos" w:hAnsi="Aptos"/>
          <w:sz w:val="24"/>
          <w:szCs w:val="24"/>
        </w:rPr>
        <w:t>,</w:t>
      </w:r>
      <w:r w:rsidRPr="00C642C0">
        <w:rPr>
          <w:rFonts w:ascii="Aptos" w:hAnsi="Aptos"/>
          <w:sz w:val="24"/>
          <w:szCs w:val="24"/>
        </w:rPr>
        <w:t xml:space="preserve"> was the related liability reduced in the proprietary, fiduciary, or the Government-wide Reporting fund</w:t>
      </w:r>
      <w:r w:rsidR="001534D3" w:rsidRPr="00C642C0">
        <w:rPr>
          <w:rFonts w:ascii="Aptos" w:hAnsi="Aptos"/>
          <w:sz w:val="24"/>
          <w:szCs w:val="24"/>
        </w:rPr>
        <w:t>?</w:t>
      </w:r>
      <w:r w:rsidR="00DD7DB8" w:rsidRPr="00C642C0">
        <w:rPr>
          <w:rFonts w:ascii="Aptos" w:hAnsi="Aptos"/>
          <w:sz w:val="24"/>
          <w:szCs w:val="24"/>
        </w:rPr>
        <w:t xml:space="preserve"> </w:t>
      </w:r>
      <w:r w:rsidR="001534D3" w:rsidRPr="00C642C0">
        <w:rPr>
          <w:rFonts w:ascii="Aptos" w:hAnsi="Aptos"/>
          <w:sz w:val="24"/>
          <w:szCs w:val="24"/>
        </w:rPr>
        <w:t>(</w:t>
      </w:r>
      <w:r w:rsidR="00501AE7" w:rsidRPr="00C642C0">
        <w:rPr>
          <w:rFonts w:ascii="Aptos" w:hAnsi="Aptos"/>
          <w:sz w:val="24"/>
          <w:szCs w:val="24"/>
        </w:rPr>
        <w:t>T-code</w:t>
      </w:r>
      <w:r w:rsidR="001534D3" w:rsidRPr="00C642C0">
        <w:rPr>
          <w:rFonts w:ascii="Aptos" w:hAnsi="Aptos"/>
          <w:sz w:val="24"/>
          <w:szCs w:val="24"/>
        </w:rPr>
        <w:t xml:space="preserve"> 459.)</w:t>
      </w:r>
    </w:p>
    <w:p w14:paraId="1FB4A59A" w14:textId="1442B68F" w:rsidR="001534D3" w:rsidRPr="00C642C0" w:rsidRDefault="003E28A2" w:rsidP="000F48F9">
      <w:pPr>
        <w:numPr>
          <w:ilvl w:val="0"/>
          <w:numId w:val="2"/>
        </w:numPr>
        <w:spacing w:before="120" w:after="120"/>
        <w:ind w:left="1080"/>
        <w:rPr>
          <w:rFonts w:ascii="Aptos" w:hAnsi="Aptos"/>
          <w:sz w:val="24"/>
          <w:szCs w:val="24"/>
        </w:rPr>
      </w:pPr>
      <w:r w:rsidRPr="00C642C0">
        <w:rPr>
          <w:rFonts w:ascii="Aptos" w:hAnsi="Aptos"/>
          <w:sz w:val="24"/>
          <w:szCs w:val="24"/>
        </w:rPr>
        <w:t>In proprietary and fiduciary funds and the Government-wide Reporting Fund, h</w:t>
      </w:r>
      <w:r w:rsidR="001534D3" w:rsidRPr="00C642C0">
        <w:rPr>
          <w:rFonts w:ascii="Aptos" w:hAnsi="Aptos"/>
          <w:sz w:val="24"/>
          <w:szCs w:val="24"/>
        </w:rPr>
        <w:t xml:space="preserve">as depreciation expense for the capitalized </w:t>
      </w:r>
      <w:r w:rsidR="00DA74EE" w:rsidRPr="00C642C0">
        <w:rPr>
          <w:rFonts w:ascii="Aptos" w:hAnsi="Aptos"/>
          <w:sz w:val="24"/>
          <w:szCs w:val="24"/>
        </w:rPr>
        <w:t>leased</w:t>
      </w:r>
      <w:r w:rsidR="00DC3189" w:rsidRPr="00C642C0">
        <w:rPr>
          <w:rFonts w:ascii="Aptos" w:hAnsi="Aptos"/>
          <w:sz w:val="24"/>
          <w:szCs w:val="24"/>
        </w:rPr>
        <w:t>/SBITA/PPP</w:t>
      </w:r>
      <w:r w:rsidR="00DA74EE" w:rsidRPr="00C642C0">
        <w:rPr>
          <w:rFonts w:ascii="Aptos" w:hAnsi="Aptos"/>
          <w:sz w:val="24"/>
          <w:szCs w:val="24"/>
        </w:rPr>
        <w:t xml:space="preserve"> </w:t>
      </w:r>
      <w:r w:rsidR="001534D3" w:rsidRPr="00C642C0">
        <w:rPr>
          <w:rFonts w:ascii="Aptos" w:hAnsi="Aptos"/>
          <w:sz w:val="24"/>
          <w:szCs w:val="24"/>
        </w:rPr>
        <w:t>asset</w:t>
      </w:r>
      <w:r w:rsidR="00427F54" w:rsidRPr="00C642C0">
        <w:rPr>
          <w:rFonts w:ascii="Aptos" w:hAnsi="Aptos"/>
          <w:sz w:val="24"/>
          <w:szCs w:val="24"/>
        </w:rPr>
        <w:t>s</w:t>
      </w:r>
      <w:r w:rsidR="001534D3" w:rsidRPr="00C642C0">
        <w:rPr>
          <w:rFonts w:ascii="Aptos" w:hAnsi="Aptos"/>
          <w:sz w:val="24"/>
          <w:szCs w:val="24"/>
        </w:rPr>
        <w:t xml:space="preserve"> been recorded?</w:t>
      </w:r>
      <w:r w:rsidR="00DD7DB8" w:rsidRPr="00C642C0">
        <w:rPr>
          <w:rFonts w:ascii="Aptos" w:hAnsi="Aptos"/>
          <w:sz w:val="24"/>
          <w:szCs w:val="24"/>
        </w:rPr>
        <w:t xml:space="preserve"> </w:t>
      </w:r>
      <w:r w:rsidR="001534D3" w:rsidRPr="00C642C0">
        <w:rPr>
          <w:rFonts w:ascii="Aptos" w:hAnsi="Aptos"/>
          <w:sz w:val="24"/>
          <w:szCs w:val="24"/>
        </w:rPr>
        <w:t>(</w:t>
      </w:r>
      <w:r w:rsidR="00501AE7" w:rsidRPr="00C642C0">
        <w:rPr>
          <w:rFonts w:ascii="Aptos" w:hAnsi="Aptos"/>
          <w:sz w:val="24"/>
          <w:szCs w:val="24"/>
        </w:rPr>
        <w:t>T-code</w:t>
      </w:r>
      <w:r w:rsidR="001534D3" w:rsidRPr="00C642C0">
        <w:rPr>
          <w:rFonts w:ascii="Aptos" w:hAnsi="Aptos"/>
          <w:sz w:val="24"/>
          <w:szCs w:val="24"/>
        </w:rPr>
        <w:t xml:space="preserve"> 542.)</w:t>
      </w:r>
    </w:p>
    <w:p w14:paraId="26F05A84" w14:textId="4E0F5ED8" w:rsidR="001534D3" w:rsidRPr="00C642C0" w:rsidRDefault="001534D3" w:rsidP="000F48F9">
      <w:pPr>
        <w:numPr>
          <w:ilvl w:val="0"/>
          <w:numId w:val="2"/>
        </w:numPr>
        <w:spacing w:before="120" w:after="120"/>
        <w:ind w:left="1080"/>
        <w:rPr>
          <w:rFonts w:ascii="Aptos" w:hAnsi="Aptos"/>
          <w:sz w:val="24"/>
          <w:szCs w:val="24"/>
        </w:rPr>
      </w:pPr>
      <w:r w:rsidRPr="00C642C0">
        <w:rPr>
          <w:rFonts w:ascii="Aptos" w:hAnsi="Aptos"/>
          <w:sz w:val="24"/>
          <w:szCs w:val="24"/>
        </w:rPr>
        <w:t>In proprietary and fiduciary funds and the Government-wide Reporting Fund, has the current portion of the lease</w:t>
      </w:r>
      <w:r w:rsidR="00DC3189" w:rsidRPr="00C642C0">
        <w:rPr>
          <w:rFonts w:ascii="Aptos" w:hAnsi="Aptos"/>
          <w:sz w:val="24"/>
          <w:szCs w:val="24"/>
        </w:rPr>
        <w:t>/SBITA/PPP</w:t>
      </w:r>
      <w:r w:rsidRPr="00C642C0">
        <w:rPr>
          <w:rFonts w:ascii="Aptos" w:hAnsi="Aptos"/>
          <w:sz w:val="24"/>
          <w:szCs w:val="24"/>
        </w:rPr>
        <w:t xml:space="preserve"> liability at </w:t>
      </w:r>
      <w:r w:rsidR="00065E26" w:rsidRPr="00C642C0">
        <w:rPr>
          <w:rFonts w:ascii="Aptos" w:hAnsi="Aptos"/>
          <w:sz w:val="24"/>
          <w:szCs w:val="24"/>
        </w:rPr>
        <w:t>year-end</w:t>
      </w:r>
      <w:r w:rsidRPr="00C642C0">
        <w:rPr>
          <w:rFonts w:ascii="Aptos" w:hAnsi="Aptos"/>
          <w:sz w:val="24"/>
          <w:szCs w:val="24"/>
        </w:rPr>
        <w:t xml:space="preserve"> been appropriately classified? (</w:t>
      </w:r>
      <w:r w:rsidR="00501AE7" w:rsidRPr="00C642C0">
        <w:rPr>
          <w:rFonts w:ascii="Aptos" w:hAnsi="Aptos"/>
          <w:sz w:val="24"/>
          <w:szCs w:val="24"/>
        </w:rPr>
        <w:t>T-code</w:t>
      </w:r>
      <w:r w:rsidRPr="00C642C0">
        <w:rPr>
          <w:rFonts w:ascii="Aptos" w:hAnsi="Aptos"/>
          <w:sz w:val="24"/>
          <w:szCs w:val="24"/>
        </w:rPr>
        <w:t>s 475/475R.)</w:t>
      </w:r>
    </w:p>
    <w:p w14:paraId="7B5D34D5" w14:textId="77777777" w:rsidR="001A1E69" w:rsidRPr="00C642C0" w:rsidRDefault="001A1E69" w:rsidP="0088096C">
      <w:pPr>
        <w:pStyle w:val="ListParagraph"/>
        <w:numPr>
          <w:ilvl w:val="0"/>
          <w:numId w:val="2"/>
        </w:numPr>
        <w:spacing w:before="120"/>
        <w:ind w:left="1080" w:right="274"/>
        <w:rPr>
          <w:rFonts w:ascii="Aptos" w:hAnsi="Aptos"/>
          <w:sz w:val="24"/>
          <w:szCs w:val="24"/>
        </w:rPr>
      </w:pPr>
      <w:r w:rsidRPr="00C642C0">
        <w:rPr>
          <w:rFonts w:ascii="Aptos" w:hAnsi="Aptos"/>
          <w:sz w:val="24"/>
          <w:szCs w:val="24"/>
        </w:rPr>
        <w:tab/>
        <w:t xml:space="preserve">Have lease terminations been reported using </w:t>
      </w:r>
      <w:proofErr w:type="spellStart"/>
      <w:r w:rsidRPr="00C642C0">
        <w:rPr>
          <w:rFonts w:ascii="Aptos" w:hAnsi="Aptos"/>
          <w:sz w:val="24"/>
          <w:szCs w:val="24"/>
        </w:rPr>
        <w:t>Cobj</w:t>
      </w:r>
      <w:proofErr w:type="spellEnd"/>
      <w:r w:rsidRPr="00C642C0">
        <w:rPr>
          <w:rFonts w:ascii="Aptos" w:hAnsi="Aptos"/>
          <w:sz w:val="24"/>
          <w:szCs w:val="24"/>
        </w:rPr>
        <w:t xml:space="preserve"> 2331, </w:t>
      </w:r>
      <w:r w:rsidRPr="00C642C0">
        <w:rPr>
          <w:rFonts w:ascii="Aptos" w:hAnsi="Aptos"/>
          <w:i/>
          <w:iCs/>
          <w:sz w:val="24"/>
          <w:szCs w:val="24"/>
        </w:rPr>
        <w:t xml:space="preserve">Gain (Loss) on Leased Assets </w:t>
      </w:r>
      <w:r w:rsidRPr="00C642C0">
        <w:rPr>
          <w:rFonts w:ascii="Aptos" w:hAnsi="Aptos"/>
          <w:sz w:val="24"/>
          <w:szCs w:val="24"/>
        </w:rPr>
        <w:t>and the corresponding leased asset and accumulated amortization balances been removed from the accounting records?</w:t>
      </w:r>
    </w:p>
    <w:p w14:paraId="4FE5E3AE" w14:textId="092BA191" w:rsidR="00DC3189" w:rsidRPr="00C642C0" w:rsidRDefault="00DC3189" w:rsidP="0088096C">
      <w:pPr>
        <w:pStyle w:val="ListParagraph"/>
        <w:numPr>
          <w:ilvl w:val="0"/>
          <w:numId w:val="2"/>
        </w:numPr>
        <w:spacing w:before="120"/>
        <w:ind w:left="1080" w:right="274"/>
        <w:rPr>
          <w:rFonts w:ascii="Aptos" w:hAnsi="Aptos"/>
          <w:sz w:val="24"/>
          <w:szCs w:val="24"/>
        </w:rPr>
      </w:pPr>
      <w:r w:rsidRPr="00C642C0">
        <w:rPr>
          <w:rFonts w:ascii="Aptos" w:hAnsi="Aptos"/>
          <w:sz w:val="24"/>
          <w:szCs w:val="24"/>
        </w:rPr>
        <w:t xml:space="preserve">Have SBITA terminations been reported using </w:t>
      </w:r>
      <w:proofErr w:type="spellStart"/>
      <w:r w:rsidRPr="00C642C0">
        <w:rPr>
          <w:rFonts w:ascii="Aptos" w:hAnsi="Aptos"/>
          <w:sz w:val="24"/>
          <w:szCs w:val="24"/>
        </w:rPr>
        <w:t>Cobj</w:t>
      </w:r>
      <w:proofErr w:type="spellEnd"/>
      <w:r w:rsidRPr="00C642C0">
        <w:rPr>
          <w:rFonts w:ascii="Aptos" w:hAnsi="Aptos"/>
          <w:sz w:val="24"/>
          <w:szCs w:val="24"/>
        </w:rPr>
        <w:t xml:space="preserve"> 2333, </w:t>
      </w:r>
      <w:r w:rsidRPr="00C642C0">
        <w:rPr>
          <w:rFonts w:ascii="Aptos" w:hAnsi="Aptos"/>
          <w:i/>
          <w:iCs/>
          <w:sz w:val="24"/>
          <w:szCs w:val="24"/>
        </w:rPr>
        <w:t xml:space="preserve">Gain (Loss) on SBITA Assets </w:t>
      </w:r>
      <w:r w:rsidRPr="00C642C0">
        <w:rPr>
          <w:rFonts w:ascii="Aptos" w:hAnsi="Aptos"/>
          <w:sz w:val="24"/>
          <w:szCs w:val="24"/>
        </w:rPr>
        <w:t>and the corresponding leased asset and accumulated amortization balances been removed from the accounting records?</w:t>
      </w:r>
    </w:p>
    <w:p w14:paraId="2013C5F0" w14:textId="255D9E3A" w:rsidR="00DC3189" w:rsidRPr="00C642C0" w:rsidRDefault="00DC3189" w:rsidP="0088096C">
      <w:pPr>
        <w:pStyle w:val="ListParagraph"/>
        <w:numPr>
          <w:ilvl w:val="0"/>
          <w:numId w:val="2"/>
        </w:numPr>
        <w:spacing w:before="120"/>
        <w:ind w:left="1080" w:right="274"/>
        <w:rPr>
          <w:rFonts w:ascii="Aptos" w:hAnsi="Aptos"/>
          <w:sz w:val="24"/>
          <w:szCs w:val="24"/>
        </w:rPr>
      </w:pPr>
      <w:r w:rsidRPr="00C642C0">
        <w:rPr>
          <w:rFonts w:ascii="Aptos" w:hAnsi="Aptos"/>
          <w:sz w:val="24"/>
          <w:szCs w:val="24"/>
        </w:rPr>
        <w:t xml:space="preserve">Have lease terminations been reported using </w:t>
      </w:r>
      <w:proofErr w:type="spellStart"/>
      <w:r w:rsidRPr="00C642C0">
        <w:rPr>
          <w:rFonts w:ascii="Aptos" w:hAnsi="Aptos"/>
          <w:sz w:val="24"/>
          <w:szCs w:val="24"/>
        </w:rPr>
        <w:t>Cobj</w:t>
      </w:r>
      <w:proofErr w:type="spellEnd"/>
      <w:r w:rsidRPr="00C642C0">
        <w:rPr>
          <w:rFonts w:ascii="Aptos" w:hAnsi="Aptos"/>
          <w:sz w:val="24"/>
          <w:szCs w:val="24"/>
        </w:rPr>
        <w:t xml:space="preserve"> 2334, </w:t>
      </w:r>
      <w:r w:rsidRPr="00C642C0">
        <w:rPr>
          <w:rFonts w:ascii="Aptos" w:hAnsi="Aptos"/>
          <w:i/>
          <w:iCs/>
          <w:sz w:val="24"/>
          <w:szCs w:val="24"/>
        </w:rPr>
        <w:t xml:space="preserve">Gain (Loss) on PPP Assets </w:t>
      </w:r>
      <w:r w:rsidRPr="00C642C0">
        <w:rPr>
          <w:rFonts w:ascii="Aptos" w:hAnsi="Aptos"/>
          <w:sz w:val="24"/>
          <w:szCs w:val="24"/>
        </w:rPr>
        <w:t>and the corresponding leased asset and accumulated amortization balances been removed from the accounting records?</w:t>
      </w:r>
    </w:p>
    <w:p w14:paraId="326582F1" w14:textId="77777777" w:rsidR="001A1E69" w:rsidRDefault="001A1E69" w:rsidP="001A1E69">
      <w:pPr>
        <w:spacing w:before="120" w:after="120"/>
        <w:ind w:left="720"/>
      </w:pPr>
    </w:p>
    <w:p w14:paraId="779EB53A" w14:textId="67E5BBBE" w:rsidR="001534D3" w:rsidRPr="00C642C0" w:rsidRDefault="004E2860" w:rsidP="000F48F9">
      <w:pPr>
        <w:pStyle w:val="ListParagraph"/>
        <w:numPr>
          <w:ilvl w:val="0"/>
          <w:numId w:val="37"/>
        </w:numPr>
        <w:spacing w:after="120"/>
        <w:ind w:left="360" w:right="-14" w:hanging="360"/>
        <w:rPr>
          <w:rFonts w:ascii="Montserrat Medium" w:hAnsi="Montserrat Medium"/>
          <w:b/>
          <w:sz w:val="28"/>
          <w:szCs w:val="28"/>
        </w:rPr>
      </w:pPr>
      <w:r>
        <w:rPr>
          <w:rFonts w:ascii="Montserrat Medium" w:hAnsi="Montserrat Medium"/>
          <w:b/>
          <w:sz w:val="28"/>
          <w:szCs w:val="28"/>
        </w:rPr>
        <w:t xml:space="preserve"> Construction Contract Commitments </w:t>
      </w:r>
    </w:p>
    <w:p w14:paraId="6AE1E654" w14:textId="0FEAADAA" w:rsidR="00BC6F50" w:rsidRDefault="003E28A2" w:rsidP="000F48F9">
      <w:pPr>
        <w:pStyle w:val="BodyTextIndent2"/>
        <w:spacing w:line="240" w:lineRule="auto"/>
      </w:pPr>
      <w:r w:rsidRPr="005F7410">
        <w:t>Capital projects funds are used to account for and report financial resources that are restricted, committed, or assigned to expenditure for capital outlays including the acquisition or construction of capital facilities and other capital assets</w:t>
      </w:r>
      <w:r w:rsidRPr="00F06209" w:rsidDel="005F7410">
        <w:t xml:space="preserve"> </w:t>
      </w:r>
      <w:r w:rsidR="001534D3" w:rsidRPr="00F06209">
        <w:t>(other than those financed by proprietary funds, fiduciary funds, or general fund appropriations).</w:t>
      </w:r>
      <w:r w:rsidR="00DD7DB8">
        <w:t xml:space="preserve"> </w:t>
      </w:r>
      <w:r w:rsidR="001534D3" w:rsidRPr="00F06209">
        <w:t xml:space="preserve">Budgetary accounting </w:t>
      </w:r>
      <w:r w:rsidR="000438E2">
        <w:t>recommends</w:t>
      </w:r>
      <w:r w:rsidR="000438E2" w:rsidRPr="00F06209">
        <w:t xml:space="preserve"> </w:t>
      </w:r>
      <w:r w:rsidR="001534D3" w:rsidRPr="00F06209">
        <w:t>all capital projects to be accounted for in a Capital Projects Appropriated Fund in R*STARS.</w:t>
      </w:r>
      <w:r w:rsidR="00DD7DB8">
        <w:t xml:space="preserve"> </w:t>
      </w:r>
      <w:r w:rsidR="005F063E">
        <w:t xml:space="preserve">Capitalize </w:t>
      </w:r>
      <w:r w:rsidR="001534D3" w:rsidRPr="00F06209">
        <w:t>capital project</w:t>
      </w:r>
      <w:r w:rsidR="005F063E">
        <w:t>s</w:t>
      </w:r>
      <w:r w:rsidR="001534D3" w:rsidRPr="00F06209">
        <w:t xml:space="preserve"> financed in a proprietary or fiduciary fund </w:t>
      </w:r>
      <w:r w:rsidR="005F063E">
        <w:t xml:space="preserve">directly </w:t>
      </w:r>
      <w:r w:rsidR="001534D3" w:rsidRPr="00F06209">
        <w:t>in the proprietary or fiduciary fund.</w:t>
      </w:r>
      <w:r w:rsidR="00DD7DB8">
        <w:t xml:space="preserve"> </w:t>
      </w:r>
      <w:r w:rsidR="005F063E">
        <w:t>Capitalize c</w:t>
      </w:r>
      <w:r w:rsidR="001534D3" w:rsidRPr="00F06209">
        <w:t xml:space="preserve">apital construction financed from governmental fund resources in the </w:t>
      </w:r>
      <w:r w:rsidR="00BC6F50">
        <w:t>Government-wide Reporting Fund.</w:t>
      </w:r>
    </w:p>
    <w:p w14:paraId="774E0BFD" w14:textId="247C43D9" w:rsidR="001534D3" w:rsidRPr="00F06209" w:rsidRDefault="001534D3" w:rsidP="000F48F9">
      <w:pPr>
        <w:pStyle w:val="ListParagraph"/>
        <w:numPr>
          <w:ilvl w:val="0"/>
          <w:numId w:val="50"/>
        </w:numPr>
        <w:spacing w:before="120" w:after="120"/>
        <w:ind w:left="1080"/>
        <w:contextualSpacing w:val="0"/>
      </w:pPr>
      <w:r w:rsidRPr="00F06209">
        <w:t>Does your agency have any capital projects financed by proprietary or fiduciary funds?</w:t>
      </w:r>
      <w:r w:rsidR="00DD7DB8">
        <w:t xml:space="preserve"> </w:t>
      </w:r>
      <w:r w:rsidRPr="00F06209">
        <w:t>If yes, are the assets properly classified in those funds as construction in progress or if the project is complete, in the appropriate asset</w:t>
      </w:r>
      <w:r w:rsidR="004C735D">
        <w:t xml:space="preserve"> GL</w:t>
      </w:r>
      <w:r w:rsidRPr="00F06209">
        <w:t xml:space="preserve"> account?</w:t>
      </w:r>
    </w:p>
    <w:p w14:paraId="09D1995F" w14:textId="4E43A317" w:rsidR="001534D3" w:rsidRPr="00F06209" w:rsidRDefault="001534D3" w:rsidP="000F48F9">
      <w:pPr>
        <w:pStyle w:val="ListParagraph"/>
        <w:numPr>
          <w:ilvl w:val="0"/>
          <w:numId w:val="50"/>
        </w:numPr>
        <w:tabs>
          <w:tab w:val="left" w:pos="8730"/>
        </w:tabs>
        <w:spacing w:before="120" w:after="120"/>
        <w:ind w:left="1080"/>
        <w:contextualSpacing w:val="0"/>
      </w:pPr>
      <w:r w:rsidRPr="00F06209">
        <w:t xml:space="preserve">Does your agency have any </w:t>
      </w:r>
      <w:r w:rsidR="005F063E" w:rsidRPr="00F06209">
        <w:t xml:space="preserve">partially completed </w:t>
      </w:r>
      <w:r w:rsidRPr="00F06209">
        <w:t>capital construction projects as of June 30?</w:t>
      </w:r>
      <w:r w:rsidR="00DD7DB8">
        <w:t xml:space="preserve"> </w:t>
      </w:r>
      <w:r w:rsidRPr="00F06209">
        <w:t xml:space="preserve">If yes, </w:t>
      </w:r>
      <w:r w:rsidR="005F063E">
        <w:t xml:space="preserve">report them </w:t>
      </w:r>
      <w:r w:rsidRPr="00F06209">
        <w:t>in</w:t>
      </w:r>
      <w:r w:rsidR="004C735D">
        <w:t xml:space="preserve"> GL</w:t>
      </w:r>
      <w:r w:rsidRPr="00F06209">
        <w:t xml:space="preserve"> account 0861, </w:t>
      </w:r>
      <w:r w:rsidRPr="000E0634">
        <w:rPr>
          <w:i/>
        </w:rPr>
        <w:t>Construction in Progress</w:t>
      </w:r>
      <w:r w:rsidR="00DD3117" w:rsidRPr="000E0634">
        <w:rPr>
          <w:i/>
        </w:rPr>
        <w:t xml:space="preserve"> or </w:t>
      </w:r>
      <w:r w:rsidR="00DD3117">
        <w:t>GL</w:t>
      </w:r>
      <w:r w:rsidR="00DD3117" w:rsidRPr="00F06209">
        <w:t xml:space="preserve"> account 086</w:t>
      </w:r>
      <w:r w:rsidR="00816117">
        <w:t>0</w:t>
      </w:r>
      <w:r w:rsidR="00DD3117" w:rsidRPr="00F06209">
        <w:t xml:space="preserve">, </w:t>
      </w:r>
      <w:r w:rsidR="00DD3117" w:rsidRPr="000E0634">
        <w:rPr>
          <w:i/>
        </w:rPr>
        <w:t>Construction in Progress Highway System</w:t>
      </w:r>
      <w:r w:rsidR="00816117" w:rsidRPr="00816117">
        <w:t>,</w:t>
      </w:r>
      <w:r w:rsidR="00DD3117" w:rsidRPr="00816117">
        <w:t xml:space="preserve"> as appropriate</w:t>
      </w:r>
      <w:r w:rsidRPr="00816117">
        <w:t>.</w:t>
      </w:r>
      <w:r w:rsidRPr="00F06209">
        <w:t xml:space="preserve"> </w:t>
      </w:r>
    </w:p>
    <w:p w14:paraId="11236B3F" w14:textId="13D4793B" w:rsidR="001534D3" w:rsidRPr="00F06209" w:rsidRDefault="001534D3" w:rsidP="000F48F9">
      <w:pPr>
        <w:pStyle w:val="ListParagraph"/>
        <w:numPr>
          <w:ilvl w:val="0"/>
          <w:numId w:val="50"/>
        </w:numPr>
        <w:spacing w:before="120" w:after="120"/>
        <w:ind w:left="1080"/>
        <w:contextualSpacing w:val="0"/>
      </w:pPr>
      <w:r w:rsidRPr="00F06209">
        <w:t xml:space="preserve">Have capital construction projects completed prior to June 30 been reclassified from the </w:t>
      </w:r>
      <w:r w:rsidRPr="000E0634">
        <w:rPr>
          <w:i/>
        </w:rPr>
        <w:t>Construction</w:t>
      </w:r>
      <w:r w:rsidR="00427F54" w:rsidRPr="000E0634">
        <w:rPr>
          <w:i/>
        </w:rPr>
        <w:t>-</w:t>
      </w:r>
      <w:r w:rsidRPr="000E0634">
        <w:rPr>
          <w:i/>
        </w:rPr>
        <w:t>in</w:t>
      </w:r>
      <w:r w:rsidR="00427F54" w:rsidRPr="000E0634">
        <w:rPr>
          <w:i/>
        </w:rPr>
        <w:t>-</w:t>
      </w:r>
      <w:r w:rsidRPr="000E0634">
        <w:rPr>
          <w:i/>
        </w:rPr>
        <w:t>Progress</w:t>
      </w:r>
      <w:r w:rsidR="004C735D">
        <w:t xml:space="preserve"> GL</w:t>
      </w:r>
      <w:r w:rsidRPr="00F06209">
        <w:t xml:space="preserve"> account to the appropriate capital asset</w:t>
      </w:r>
      <w:r w:rsidR="004C735D">
        <w:t xml:space="preserve"> GL</w:t>
      </w:r>
      <w:r w:rsidRPr="00F06209">
        <w:t xml:space="preserve"> account(s)?</w:t>
      </w:r>
    </w:p>
    <w:p w14:paraId="04D97F3C" w14:textId="7DC4519C" w:rsidR="00B47FBC" w:rsidRDefault="001534D3" w:rsidP="000F48F9">
      <w:pPr>
        <w:pStyle w:val="ListParagraph"/>
        <w:numPr>
          <w:ilvl w:val="0"/>
          <w:numId w:val="50"/>
        </w:numPr>
        <w:tabs>
          <w:tab w:val="left" w:pos="8730"/>
        </w:tabs>
        <w:spacing w:before="120" w:after="120"/>
        <w:ind w:left="1080"/>
        <w:contextualSpacing w:val="0"/>
      </w:pPr>
      <w:r w:rsidRPr="00F06209">
        <w:t>Does your Capital Projects Fund include enough revenues or transfers-in to cover expenditures to date?</w:t>
      </w:r>
      <w:r w:rsidR="00DD7DB8">
        <w:t xml:space="preserve"> </w:t>
      </w:r>
      <w:r w:rsidRPr="00F06209">
        <w:t>If not, record the necessary revenue or transfer-in.</w:t>
      </w:r>
    </w:p>
    <w:p w14:paraId="0FEBA5C9" w14:textId="77777777" w:rsidR="0088096C" w:rsidRPr="0088096C" w:rsidRDefault="0088096C" w:rsidP="0088096C">
      <w:pPr>
        <w:ind w:right="-18"/>
        <w:rPr>
          <w:b/>
        </w:rPr>
      </w:pPr>
    </w:p>
    <w:p w14:paraId="4F874FF0" w14:textId="00ECAF7E" w:rsidR="001534D3" w:rsidRPr="00C642C0" w:rsidRDefault="004E2860" w:rsidP="00C642C0">
      <w:pPr>
        <w:pStyle w:val="ListParagraph"/>
        <w:numPr>
          <w:ilvl w:val="0"/>
          <w:numId w:val="37"/>
        </w:numPr>
        <w:spacing w:after="120"/>
        <w:ind w:left="360" w:right="-14" w:hanging="360"/>
        <w:rPr>
          <w:rFonts w:ascii="Montserrat Medium" w:hAnsi="Montserrat Medium"/>
          <w:b/>
          <w:sz w:val="28"/>
          <w:szCs w:val="28"/>
        </w:rPr>
      </w:pPr>
      <w:r>
        <w:rPr>
          <w:rFonts w:ascii="Montserrat Medium" w:hAnsi="Montserrat Medium"/>
          <w:b/>
          <w:sz w:val="28"/>
          <w:szCs w:val="28"/>
        </w:rPr>
        <w:t>Accounts Payable</w:t>
      </w:r>
    </w:p>
    <w:p w14:paraId="01D2F88E" w14:textId="239788AA" w:rsidR="001534D3" w:rsidRPr="00C642C0" w:rsidRDefault="001534D3" w:rsidP="000F48F9">
      <w:pPr>
        <w:spacing w:after="120"/>
        <w:ind w:left="360"/>
        <w:rPr>
          <w:rFonts w:ascii="Aptos" w:hAnsi="Aptos"/>
          <w:sz w:val="24"/>
          <w:szCs w:val="24"/>
        </w:rPr>
      </w:pPr>
      <w:r w:rsidRPr="00C642C0">
        <w:rPr>
          <w:rFonts w:ascii="Aptos" w:hAnsi="Aptos"/>
          <w:sz w:val="24"/>
          <w:szCs w:val="24"/>
        </w:rPr>
        <w:t xml:space="preserve">An account payable is incurred when goods or services are received prior to fiscal </w:t>
      </w:r>
      <w:r w:rsidR="00065E26" w:rsidRPr="00C642C0">
        <w:rPr>
          <w:rFonts w:ascii="Aptos" w:hAnsi="Aptos"/>
          <w:sz w:val="24"/>
          <w:szCs w:val="24"/>
        </w:rPr>
        <w:t>year-end</w:t>
      </w:r>
      <w:r w:rsidRPr="00C642C0">
        <w:rPr>
          <w:rFonts w:ascii="Aptos" w:hAnsi="Aptos"/>
          <w:sz w:val="24"/>
          <w:szCs w:val="24"/>
        </w:rPr>
        <w:t>, but not paid for until after that date.</w:t>
      </w:r>
      <w:r w:rsidR="00DD7DB8" w:rsidRPr="00C642C0">
        <w:rPr>
          <w:rFonts w:ascii="Aptos" w:hAnsi="Aptos"/>
          <w:sz w:val="24"/>
          <w:szCs w:val="24"/>
        </w:rPr>
        <w:t xml:space="preserve"> </w:t>
      </w:r>
      <w:r w:rsidRPr="00C642C0">
        <w:rPr>
          <w:rFonts w:ascii="Aptos" w:hAnsi="Aptos"/>
          <w:sz w:val="24"/>
          <w:szCs w:val="24"/>
        </w:rPr>
        <w:t xml:space="preserve">The portion of </w:t>
      </w:r>
      <w:r w:rsidR="00791A35" w:rsidRPr="00C642C0">
        <w:rPr>
          <w:rFonts w:ascii="Aptos" w:hAnsi="Aptos"/>
          <w:sz w:val="24"/>
          <w:szCs w:val="24"/>
        </w:rPr>
        <w:t xml:space="preserve">GL account 3011, </w:t>
      </w:r>
      <w:r w:rsidR="00791A35" w:rsidRPr="00C642C0">
        <w:rPr>
          <w:rFonts w:ascii="Aptos" w:hAnsi="Aptos"/>
          <w:i/>
          <w:sz w:val="24"/>
          <w:szCs w:val="24"/>
        </w:rPr>
        <w:t>Reserved for Encumbrances</w:t>
      </w:r>
      <w:r w:rsidR="00791A35" w:rsidRPr="00C642C0">
        <w:rPr>
          <w:rFonts w:ascii="Aptos" w:hAnsi="Aptos"/>
          <w:sz w:val="24"/>
          <w:szCs w:val="24"/>
        </w:rPr>
        <w:t>,</w:t>
      </w:r>
      <w:r w:rsidRPr="00C642C0">
        <w:rPr>
          <w:rFonts w:ascii="Aptos" w:hAnsi="Aptos"/>
          <w:sz w:val="24"/>
          <w:szCs w:val="24"/>
        </w:rPr>
        <w:t xml:space="preserve"> that represents goods or services actually received </w:t>
      </w:r>
      <w:r w:rsidR="00791A35" w:rsidRPr="00C642C0">
        <w:rPr>
          <w:rFonts w:ascii="Aptos" w:hAnsi="Aptos"/>
          <w:sz w:val="24"/>
          <w:szCs w:val="24"/>
        </w:rPr>
        <w:t>on or before</w:t>
      </w:r>
      <w:r w:rsidRPr="00C642C0">
        <w:rPr>
          <w:rFonts w:ascii="Aptos" w:hAnsi="Aptos"/>
          <w:sz w:val="24"/>
          <w:szCs w:val="24"/>
        </w:rPr>
        <w:t xml:space="preserve"> June 30</w:t>
      </w:r>
      <w:r w:rsidR="00791A35" w:rsidRPr="00C642C0">
        <w:rPr>
          <w:rFonts w:ascii="Aptos" w:hAnsi="Aptos"/>
          <w:sz w:val="24"/>
          <w:szCs w:val="24"/>
        </w:rPr>
        <w:t xml:space="preserve"> </w:t>
      </w:r>
      <w:r w:rsidR="00791A35" w:rsidRPr="00C642C0">
        <w:rPr>
          <w:rFonts w:ascii="Aptos" w:hAnsi="Aptos"/>
          <w:sz w:val="24"/>
          <w:szCs w:val="24"/>
        </w:rPr>
        <w:lastRenderedPageBreak/>
        <w:t xml:space="preserve">and </w:t>
      </w:r>
      <w:r w:rsidRPr="00C642C0">
        <w:rPr>
          <w:rFonts w:ascii="Aptos" w:hAnsi="Aptos"/>
          <w:sz w:val="24"/>
          <w:szCs w:val="24"/>
        </w:rPr>
        <w:t>will be paid</w:t>
      </w:r>
      <w:r w:rsidR="00791A35" w:rsidRPr="00C642C0">
        <w:rPr>
          <w:rFonts w:ascii="Aptos" w:hAnsi="Aptos"/>
          <w:sz w:val="24"/>
          <w:szCs w:val="24"/>
        </w:rPr>
        <w:t xml:space="preserve"> for</w:t>
      </w:r>
      <w:r w:rsidRPr="00C642C0">
        <w:rPr>
          <w:rFonts w:ascii="Aptos" w:hAnsi="Aptos"/>
          <w:sz w:val="24"/>
          <w:szCs w:val="24"/>
        </w:rPr>
        <w:t xml:space="preserve"> by December 31, </w:t>
      </w:r>
      <w:r w:rsidR="00791A35" w:rsidRPr="00C642C0">
        <w:rPr>
          <w:rFonts w:ascii="Aptos" w:hAnsi="Aptos"/>
          <w:sz w:val="24"/>
          <w:szCs w:val="24"/>
        </w:rPr>
        <w:t>must</w:t>
      </w:r>
      <w:r w:rsidRPr="00C642C0">
        <w:rPr>
          <w:rFonts w:ascii="Aptos" w:hAnsi="Aptos"/>
          <w:sz w:val="24"/>
          <w:szCs w:val="24"/>
        </w:rPr>
        <w:t xml:space="preserve"> be reclassified to accounts payable.</w:t>
      </w:r>
      <w:r w:rsidR="00DD7DB8" w:rsidRPr="00C642C0">
        <w:rPr>
          <w:rFonts w:ascii="Aptos" w:hAnsi="Aptos"/>
          <w:sz w:val="24"/>
          <w:szCs w:val="24"/>
        </w:rPr>
        <w:t xml:space="preserve"> </w:t>
      </w:r>
      <w:r w:rsidR="00427F54" w:rsidRPr="00C642C0">
        <w:rPr>
          <w:rFonts w:ascii="Aptos" w:hAnsi="Aptos"/>
          <w:sz w:val="24"/>
          <w:szCs w:val="24"/>
        </w:rPr>
        <w:t>(S</w:t>
      </w:r>
      <w:r w:rsidRPr="00C642C0">
        <w:rPr>
          <w:rFonts w:ascii="Aptos" w:hAnsi="Aptos"/>
          <w:sz w:val="24"/>
          <w:szCs w:val="24"/>
        </w:rPr>
        <w:t>ection D.10.c.</w:t>
      </w:r>
      <w:r w:rsidR="00427F54" w:rsidRPr="00C642C0">
        <w:rPr>
          <w:rFonts w:ascii="Aptos" w:hAnsi="Aptos"/>
          <w:sz w:val="24"/>
          <w:szCs w:val="24"/>
        </w:rPr>
        <w:t>)</w:t>
      </w:r>
    </w:p>
    <w:p w14:paraId="3AD8EDCE" w14:textId="77777777" w:rsidR="001534D3" w:rsidRPr="00C642C0" w:rsidRDefault="001534D3" w:rsidP="000F48F9">
      <w:pPr>
        <w:spacing w:before="120" w:after="120"/>
        <w:ind w:left="1080" w:hanging="360"/>
        <w:rPr>
          <w:rFonts w:ascii="Aptos" w:hAnsi="Aptos"/>
          <w:sz w:val="24"/>
          <w:szCs w:val="24"/>
        </w:rPr>
      </w:pPr>
      <w:r w:rsidRPr="00C642C0">
        <w:rPr>
          <w:rFonts w:ascii="Aptos" w:hAnsi="Aptos"/>
          <w:sz w:val="24"/>
          <w:szCs w:val="24"/>
        </w:rPr>
        <w:t>a.</w:t>
      </w:r>
      <w:r w:rsidRPr="00C642C0">
        <w:rPr>
          <w:rFonts w:ascii="Aptos" w:hAnsi="Aptos"/>
          <w:sz w:val="24"/>
          <w:szCs w:val="24"/>
        </w:rPr>
        <w:tab/>
        <w:t xml:space="preserve">Are all goods or services received prior to June </w:t>
      </w:r>
      <w:r w:rsidR="00BB5F01" w:rsidRPr="00C642C0">
        <w:rPr>
          <w:rFonts w:ascii="Aptos" w:hAnsi="Aptos"/>
          <w:sz w:val="24"/>
          <w:szCs w:val="24"/>
        </w:rPr>
        <w:t>30 that</w:t>
      </w:r>
      <w:r w:rsidRPr="00C642C0">
        <w:rPr>
          <w:rFonts w:ascii="Aptos" w:hAnsi="Aptos"/>
          <w:sz w:val="24"/>
          <w:szCs w:val="24"/>
        </w:rPr>
        <w:t xml:space="preserve"> will be paid for </w:t>
      </w:r>
      <w:r w:rsidR="00791A35" w:rsidRPr="00C642C0">
        <w:rPr>
          <w:rFonts w:ascii="Aptos" w:hAnsi="Aptos"/>
          <w:sz w:val="24"/>
          <w:szCs w:val="24"/>
        </w:rPr>
        <w:t>by</w:t>
      </w:r>
      <w:r w:rsidRPr="00C642C0">
        <w:rPr>
          <w:rFonts w:ascii="Aptos" w:hAnsi="Aptos"/>
          <w:sz w:val="24"/>
          <w:szCs w:val="24"/>
        </w:rPr>
        <w:t xml:space="preserve"> December 31, reported in GL account 1215, </w:t>
      </w:r>
      <w:r w:rsidRPr="00C642C0">
        <w:rPr>
          <w:rFonts w:ascii="Aptos" w:hAnsi="Aptos"/>
          <w:i/>
          <w:sz w:val="24"/>
          <w:szCs w:val="24"/>
        </w:rPr>
        <w:t>Accounts Payable</w:t>
      </w:r>
      <w:r w:rsidR="00791A35" w:rsidRPr="00C642C0">
        <w:rPr>
          <w:rFonts w:ascii="Aptos" w:hAnsi="Aptos"/>
          <w:sz w:val="24"/>
          <w:szCs w:val="24"/>
        </w:rPr>
        <w:t>?</w:t>
      </w:r>
    </w:p>
    <w:p w14:paraId="4D77112C" w14:textId="6B0B01B5" w:rsidR="0088096C" w:rsidRPr="00C642C0" w:rsidRDefault="001534D3" w:rsidP="00C642C0">
      <w:pPr>
        <w:spacing w:before="120" w:after="120"/>
        <w:ind w:left="1080" w:hanging="360"/>
        <w:rPr>
          <w:rFonts w:ascii="Aptos" w:hAnsi="Aptos"/>
          <w:sz w:val="24"/>
          <w:szCs w:val="24"/>
        </w:rPr>
      </w:pPr>
      <w:r w:rsidRPr="00C642C0">
        <w:rPr>
          <w:rFonts w:ascii="Aptos" w:hAnsi="Aptos"/>
          <w:sz w:val="24"/>
          <w:szCs w:val="24"/>
        </w:rPr>
        <w:t>b.</w:t>
      </w:r>
      <w:r w:rsidRPr="00C642C0">
        <w:rPr>
          <w:rFonts w:ascii="Aptos" w:hAnsi="Aptos"/>
          <w:sz w:val="24"/>
          <w:szCs w:val="24"/>
        </w:rPr>
        <w:tab/>
        <w:t>Ha</w:t>
      </w:r>
      <w:r w:rsidR="00E47710" w:rsidRPr="00C642C0">
        <w:rPr>
          <w:rFonts w:ascii="Aptos" w:hAnsi="Aptos"/>
          <w:sz w:val="24"/>
          <w:szCs w:val="24"/>
        </w:rPr>
        <w:t xml:space="preserve">ve amounts in </w:t>
      </w:r>
      <w:r w:rsidRPr="00C642C0">
        <w:rPr>
          <w:rFonts w:ascii="Aptos" w:hAnsi="Aptos"/>
          <w:sz w:val="24"/>
          <w:szCs w:val="24"/>
        </w:rPr>
        <w:t>GL account 1215</w:t>
      </w:r>
      <w:r w:rsidR="00E47710" w:rsidRPr="00C642C0">
        <w:rPr>
          <w:rFonts w:ascii="Aptos" w:hAnsi="Aptos"/>
          <w:sz w:val="24"/>
          <w:szCs w:val="24"/>
        </w:rPr>
        <w:t>,</w:t>
      </w:r>
      <w:r w:rsidRPr="00C642C0">
        <w:rPr>
          <w:rFonts w:ascii="Aptos" w:hAnsi="Aptos"/>
          <w:sz w:val="24"/>
          <w:szCs w:val="24"/>
        </w:rPr>
        <w:t xml:space="preserve"> </w:t>
      </w:r>
      <w:r w:rsidR="00E47710" w:rsidRPr="00C642C0">
        <w:rPr>
          <w:rFonts w:ascii="Aptos" w:hAnsi="Aptos"/>
          <w:i/>
          <w:sz w:val="24"/>
          <w:szCs w:val="24"/>
        </w:rPr>
        <w:t>Accounts Payable</w:t>
      </w:r>
      <w:r w:rsidR="00E47710" w:rsidRPr="00C642C0">
        <w:rPr>
          <w:rFonts w:ascii="Aptos" w:hAnsi="Aptos"/>
          <w:sz w:val="24"/>
          <w:szCs w:val="24"/>
        </w:rPr>
        <w:t xml:space="preserve">, </w:t>
      </w:r>
      <w:r w:rsidRPr="00C642C0">
        <w:rPr>
          <w:rFonts w:ascii="Aptos" w:hAnsi="Aptos"/>
          <w:sz w:val="24"/>
          <w:szCs w:val="24"/>
        </w:rPr>
        <w:t xml:space="preserve">pertaining to interagency transfers out been properly reclassified on R*STARS from </w:t>
      </w:r>
      <w:r w:rsidRPr="00C642C0">
        <w:rPr>
          <w:rFonts w:ascii="Aptos" w:hAnsi="Aptos"/>
          <w:i/>
          <w:sz w:val="24"/>
          <w:szCs w:val="24"/>
        </w:rPr>
        <w:t>Accounts Payable</w:t>
      </w:r>
      <w:r w:rsidRPr="00C642C0">
        <w:rPr>
          <w:rFonts w:ascii="Aptos" w:hAnsi="Aptos"/>
          <w:sz w:val="24"/>
          <w:szCs w:val="24"/>
        </w:rPr>
        <w:t xml:space="preserve"> to </w:t>
      </w:r>
      <w:r w:rsidR="00791A35" w:rsidRPr="00C642C0">
        <w:rPr>
          <w:rFonts w:ascii="Aptos" w:hAnsi="Aptos"/>
          <w:sz w:val="24"/>
          <w:szCs w:val="24"/>
        </w:rPr>
        <w:t xml:space="preserve">GL account 1532, </w:t>
      </w:r>
      <w:r w:rsidRPr="00C642C0">
        <w:rPr>
          <w:rFonts w:ascii="Aptos" w:hAnsi="Aptos"/>
          <w:b/>
          <w:sz w:val="24"/>
          <w:szCs w:val="24"/>
        </w:rPr>
        <w:t>Due</w:t>
      </w:r>
      <w:r w:rsidRPr="00C642C0">
        <w:rPr>
          <w:rFonts w:ascii="Aptos" w:hAnsi="Aptos"/>
          <w:i/>
          <w:sz w:val="24"/>
          <w:szCs w:val="24"/>
        </w:rPr>
        <w:t xml:space="preserve"> to Other Funds/Agencies</w:t>
      </w:r>
      <w:r w:rsidRPr="00C642C0">
        <w:rPr>
          <w:rFonts w:ascii="Aptos" w:hAnsi="Aptos"/>
          <w:sz w:val="24"/>
          <w:szCs w:val="24"/>
        </w:rPr>
        <w:t>?</w:t>
      </w:r>
    </w:p>
    <w:p w14:paraId="04374000" w14:textId="317D66D9" w:rsidR="001534D3" w:rsidRPr="00C642C0" w:rsidRDefault="004E2860" w:rsidP="000F48F9">
      <w:pPr>
        <w:pStyle w:val="ListParagraph"/>
        <w:numPr>
          <w:ilvl w:val="0"/>
          <w:numId w:val="37"/>
        </w:numPr>
        <w:spacing w:after="120"/>
        <w:ind w:left="360" w:right="-14" w:hanging="360"/>
        <w:rPr>
          <w:rFonts w:ascii="Montserrat Medium" w:hAnsi="Montserrat Medium"/>
          <w:b/>
          <w:sz w:val="28"/>
          <w:szCs w:val="28"/>
        </w:rPr>
      </w:pPr>
      <w:r>
        <w:rPr>
          <w:rFonts w:ascii="Montserrat Medium" w:hAnsi="Montserrat Medium"/>
          <w:b/>
          <w:sz w:val="28"/>
          <w:szCs w:val="28"/>
        </w:rPr>
        <w:t>Compensated Absences</w:t>
      </w:r>
    </w:p>
    <w:p w14:paraId="2CAA0D14" w14:textId="61C0F958" w:rsidR="004F1E65" w:rsidRPr="00C642C0" w:rsidRDefault="004F1E65" w:rsidP="000F48F9">
      <w:pPr>
        <w:spacing w:after="120"/>
        <w:ind w:left="360"/>
        <w:rPr>
          <w:rFonts w:ascii="Aptos" w:hAnsi="Aptos"/>
          <w:sz w:val="24"/>
          <w:szCs w:val="24"/>
        </w:rPr>
      </w:pPr>
      <w:r w:rsidRPr="00C642C0">
        <w:rPr>
          <w:rFonts w:ascii="Aptos" w:hAnsi="Aptos"/>
          <w:sz w:val="24"/>
          <w:szCs w:val="24"/>
        </w:rPr>
        <w:t>In</w:t>
      </w:r>
      <w:r w:rsidR="001534D3" w:rsidRPr="00C642C0">
        <w:rPr>
          <w:rFonts w:ascii="Aptos" w:hAnsi="Aptos"/>
          <w:sz w:val="24"/>
          <w:szCs w:val="24"/>
        </w:rPr>
        <w:t xml:space="preserve"> July (after the second June payroll run), SARS </w:t>
      </w:r>
      <w:r w:rsidR="007378DF" w:rsidRPr="00C642C0">
        <w:rPr>
          <w:rFonts w:ascii="Aptos" w:hAnsi="Aptos"/>
          <w:sz w:val="24"/>
          <w:szCs w:val="24"/>
        </w:rPr>
        <w:t>sends the</w:t>
      </w:r>
      <w:r w:rsidR="001534D3" w:rsidRPr="00C642C0">
        <w:rPr>
          <w:rFonts w:ascii="Aptos" w:hAnsi="Aptos"/>
          <w:sz w:val="24"/>
          <w:szCs w:val="24"/>
        </w:rPr>
        <w:t xml:space="preserve"> </w:t>
      </w:r>
      <w:r w:rsidR="00374308" w:rsidRPr="00C642C0">
        <w:rPr>
          <w:rFonts w:ascii="Aptos" w:hAnsi="Aptos"/>
          <w:i/>
          <w:sz w:val="24"/>
          <w:szCs w:val="24"/>
        </w:rPr>
        <w:t>Compensated Absences</w:t>
      </w:r>
      <w:r w:rsidR="001534D3" w:rsidRPr="00C642C0">
        <w:rPr>
          <w:rFonts w:ascii="Aptos" w:hAnsi="Aptos"/>
          <w:i/>
          <w:sz w:val="24"/>
          <w:szCs w:val="24"/>
        </w:rPr>
        <w:t xml:space="preserve"> Leave Report</w:t>
      </w:r>
      <w:r w:rsidR="001534D3" w:rsidRPr="00C642C0">
        <w:rPr>
          <w:rFonts w:ascii="Aptos" w:hAnsi="Aptos"/>
          <w:sz w:val="24"/>
          <w:szCs w:val="24"/>
        </w:rPr>
        <w:t xml:space="preserve"> to agency </w:t>
      </w:r>
      <w:r w:rsidR="00B61B5E" w:rsidRPr="00C642C0">
        <w:rPr>
          <w:rFonts w:ascii="Aptos" w:hAnsi="Aptos"/>
          <w:sz w:val="24"/>
          <w:szCs w:val="24"/>
        </w:rPr>
        <w:t>ACFR</w:t>
      </w:r>
      <w:r w:rsidR="001534D3" w:rsidRPr="00C642C0">
        <w:rPr>
          <w:rFonts w:ascii="Aptos" w:hAnsi="Aptos"/>
          <w:sz w:val="24"/>
          <w:szCs w:val="24"/>
        </w:rPr>
        <w:t xml:space="preserve"> accountants. </w:t>
      </w:r>
      <w:r w:rsidRPr="00C642C0">
        <w:rPr>
          <w:rFonts w:ascii="Aptos" w:hAnsi="Aptos"/>
          <w:sz w:val="24"/>
          <w:szCs w:val="24"/>
        </w:rPr>
        <w:t>Th</w:t>
      </w:r>
      <w:r w:rsidR="00D44BBA" w:rsidRPr="00C642C0">
        <w:rPr>
          <w:rFonts w:ascii="Aptos" w:hAnsi="Aptos"/>
          <w:sz w:val="24"/>
          <w:szCs w:val="24"/>
        </w:rPr>
        <w:t>is</w:t>
      </w:r>
      <w:r w:rsidRPr="00C642C0">
        <w:rPr>
          <w:rFonts w:ascii="Aptos" w:hAnsi="Aptos"/>
          <w:sz w:val="24"/>
          <w:szCs w:val="24"/>
        </w:rPr>
        <w:t xml:space="preserve"> report provide</w:t>
      </w:r>
      <w:r w:rsidR="00D44BBA" w:rsidRPr="00C642C0">
        <w:rPr>
          <w:rFonts w:ascii="Aptos" w:hAnsi="Aptos"/>
          <w:sz w:val="24"/>
          <w:szCs w:val="24"/>
        </w:rPr>
        <w:t>s</w:t>
      </w:r>
      <w:r w:rsidRPr="00C642C0">
        <w:rPr>
          <w:rFonts w:ascii="Aptos" w:hAnsi="Aptos"/>
          <w:sz w:val="24"/>
          <w:szCs w:val="24"/>
        </w:rPr>
        <w:t xml:space="preserve"> the </w:t>
      </w:r>
      <w:r w:rsidR="007378DF" w:rsidRPr="00C642C0">
        <w:rPr>
          <w:rFonts w:ascii="Aptos" w:hAnsi="Aptos"/>
          <w:sz w:val="24"/>
          <w:szCs w:val="24"/>
        </w:rPr>
        <w:t xml:space="preserve">year-end </w:t>
      </w:r>
      <w:r w:rsidRPr="00C642C0">
        <w:rPr>
          <w:rFonts w:ascii="Aptos" w:hAnsi="Aptos"/>
          <w:sz w:val="24"/>
          <w:szCs w:val="24"/>
        </w:rPr>
        <w:t>balance</w:t>
      </w:r>
      <w:r w:rsidR="007378DF" w:rsidRPr="00C642C0">
        <w:rPr>
          <w:rFonts w:ascii="Aptos" w:hAnsi="Aptos"/>
          <w:sz w:val="24"/>
          <w:szCs w:val="24"/>
        </w:rPr>
        <w:t>s</w:t>
      </w:r>
      <w:r w:rsidRPr="00C642C0">
        <w:rPr>
          <w:rFonts w:ascii="Aptos" w:hAnsi="Aptos"/>
          <w:sz w:val="24"/>
          <w:szCs w:val="24"/>
        </w:rPr>
        <w:t xml:space="preserve"> for unpaid vacation</w:t>
      </w:r>
      <w:r w:rsidR="00374308" w:rsidRPr="00C642C0">
        <w:rPr>
          <w:rFonts w:ascii="Aptos" w:hAnsi="Aptos"/>
          <w:sz w:val="24"/>
          <w:szCs w:val="24"/>
        </w:rPr>
        <w:t>, sick, Governor’s leave</w:t>
      </w:r>
      <w:r w:rsidRPr="00C642C0">
        <w:rPr>
          <w:rFonts w:ascii="Aptos" w:hAnsi="Aptos"/>
          <w:sz w:val="24"/>
          <w:szCs w:val="24"/>
        </w:rPr>
        <w:t xml:space="preserve"> and other compensatory leave </w:t>
      </w:r>
      <w:r w:rsidR="007378DF" w:rsidRPr="00C642C0">
        <w:rPr>
          <w:rFonts w:ascii="Aptos" w:hAnsi="Aptos"/>
          <w:sz w:val="24"/>
          <w:szCs w:val="24"/>
        </w:rPr>
        <w:t>for accrual purposes</w:t>
      </w:r>
      <w:r w:rsidRPr="00C642C0">
        <w:rPr>
          <w:rFonts w:ascii="Aptos" w:hAnsi="Aptos"/>
          <w:sz w:val="24"/>
          <w:szCs w:val="24"/>
        </w:rPr>
        <w:t>.</w:t>
      </w:r>
    </w:p>
    <w:p w14:paraId="16F58C36" w14:textId="763FF8FF" w:rsidR="001534D3" w:rsidRPr="00C642C0" w:rsidRDefault="001534D3" w:rsidP="000F48F9">
      <w:pPr>
        <w:spacing w:after="120"/>
        <w:ind w:left="360"/>
        <w:rPr>
          <w:rFonts w:ascii="Aptos" w:hAnsi="Aptos"/>
          <w:sz w:val="24"/>
          <w:szCs w:val="24"/>
        </w:rPr>
      </w:pPr>
      <w:r w:rsidRPr="00C642C0">
        <w:rPr>
          <w:rFonts w:ascii="Aptos" w:hAnsi="Aptos"/>
          <w:sz w:val="24"/>
          <w:szCs w:val="24"/>
        </w:rPr>
        <w:t xml:space="preserve">In governmental funds, compensated absences become </w:t>
      </w:r>
      <w:r w:rsidR="007378DF" w:rsidRPr="00C642C0">
        <w:rPr>
          <w:rFonts w:ascii="Aptos" w:hAnsi="Aptos"/>
          <w:sz w:val="24"/>
          <w:szCs w:val="24"/>
        </w:rPr>
        <w:t xml:space="preserve">due and </w:t>
      </w:r>
      <w:r w:rsidRPr="00C642C0">
        <w:rPr>
          <w:rFonts w:ascii="Aptos" w:hAnsi="Aptos"/>
          <w:sz w:val="24"/>
          <w:szCs w:val="24"/>
        </w:rPr>
        <w:t xml:space="preserve">payable </w:t>
      </w:r>
      <w:r w:rsidR="00420B70" w:rsidRPr="00C642C0">
        <w:rPr>
          <w:rFonts w:ascii="Aptos" w:hAnsi="Aptos"/>
          <w:i/>
          <w:sz w:val="24"/>
          <w:szCs w:val="24"/>
        </w:rPr>
        <w:t>only</w:t>
      </w:r>
      <w:r w:rsidR="00420B70" w:rsidRPr="00C642C0">
        <w:rPr>
          <w:rFonts w:ascii="Aptos" w:hAnsi="Aptos"/>
          <w:sz w:val="24"/>
          <w:szCs w:val="24"/>
        </w:rPr>
        <w:t xml:space="preserve"> </w:t>
      </w:r>
      <w:r w:rsidR="007378DF" w:rsidRPr="00C642C0">
        <w:rPr>
          <w:rFonts w:ascii="Aptos" w:hAnsi="Aptos"/>
          <w:sz w:val="24"/>
          <w:szCs w:val="24"/>
        </w:rPr>
        <w:t>upon</w:t>
      </w:r>
      <w:r w:rsidRPr="00C642C0">
        <w:rPr>
          <w:rFonts w:ascii="Aptos" w:hAnsi="Aptos"/>
          <w:sz w:val="24"/>
          <w:szCs w:val="24"/>
        </w:rPr>
        <w:t xml:space="preserve"> terminat</w:t>
      </w:r>
      <w:r w:rsidR="007378DF" w:rsidRPr="00C642C0">
        <w:rPr>
          <w:rFonts w:ascii="Aptos" w:hAnsi="Aptos"/>
          <w:sz w:val="24"/>
          <w:szCs w:val="24"/>
        </w:rPr>
        <w:t xml:space="preserve">ion of </w:t>
      </w:r>
      <w:r w:rsidRPr="00C642C0">
        <w:rPr>
          <w:rFonts w:ascii="Aptos" w:hAnsi="Aptos"/>
          <w:sz w:val="24"/>
          <w:szCs w:val="24"/>
        </w:rPr>
        <w:t>employment.</w:t>
      </w:r>
      <w:r w:rsidR="00DD7DB8" w:rsidRPr="00C642C0">
        <w:rPr>
          <w:rFonts w:ascii="Aptos" w:hAnsi="Aptos"/>
          <w:sz w:val="24"/>
          <w:szCs w:val="24"/>
        </w:rPr>
        <w:t xml:space="preserve"> </w:t>
      </w:r>
      <w:r w:rsidR="00791A35" w:rsidRPr="00C642C0">
        <w:rPr>
          <w:rFonts w:ascii="Aptos" w:hAnsi="Aptos"/>
          <w:sz w:val="24"/>
          <w:szCs w:val="24"/>
        </w:rPr>
        <w:t xml:space="preserve">As a result, the </w:t>
      </w:r>
      <w:r w:rsidR="007378DF" w:rsidRPr="00C642C0">
        <w:rPr>
          <w:rFonts w:ascii="Aptos" w:hAnsi="Aptos"/>
          <w:sz w:val="24"/>
          <w:szCs w:val="24"/>
        </w:rPr>
        <w:t>liability</w:t>
      </w:r>
      <w:r w:rsidR="00791A35" w:rsidRPr="00C642C0">
        <w:rPr>
          <w:rFonts w:ascii="Aptos" w:hAnsi="Aptos"/>
          <w:sz w:val="24"/>
          <w:szCs w:val="24"/>
        </w:rPr>
        <w:t xml:space="preserve"> on June 30 is </w:t>
      </w:r>
      <w:r w:rsidR="00420B70" w:rsidRPr="00C642C0">
        <w:rPr>
          <w:rFonts w:ascii="Aptos" w:hAnsi="Aptos"/>
          <w:sz w:val="24"/>
          <w:szCs w:val="24"/>
        </w:rPr>
        <w:t>deemed</w:t>
      </w:r>
      <w:r w:rsidRPr="00C642C0">
        <w:rPr>
          <w:rFonts w:ascii="Aptos" w:hAnsi="Aptos"/>
          <w:sz w:val="24"/>
          <w:szCs w:val="24"/>
        </w:rPr>
        <w:t xml:space="preserve"> immaterial </w:t>
      </w:r>
      <w:r w:rsidR="00420B70" w:rsidRPr="00C642C0">
        <w:rPr>
          <w:rFonts w:ascii="Aptos" w:hAnsi="Aptos"/>
          <w:sz w:val="24"/>
          <w:szCs w:val="24"/>
        </w:rPr>
        <w:t>for financial reporting purposes.</w:t>
      </w:r>
      <w:r w:rsidR="00791A35" w:rsidRPr="00C642C0">
        <w:rPr>
          <w:rFonts w:ascii="Aptos" w:hAnsi="Aptos"/>
          <w:sz w:val="24"/>
          <w:szCs w:val="24"/>
        </w:rPr>
        <w:t xml:space="preserve"> </w:t>
      </w:r>
      <w:r w:rsidR="00FE42DC" w:rsidRPr="00C642C0">
        <w:rPr>
          <w:rFonts w:ascii="Aptos" w:hAnsi="Aptos"/>
          <w:sz w:val="24"/>
          <w:szCs w:val="24"/>
        </w:rPr>
        <w:t xml:space="preserve">Do </w:t>
      </w:r>
      <w:r w:rsidR="00E9739C" w:rsidRPr="00C642C0">
        <w:rPr>
          <w:rFonts w:ascii="Aptos" w:hAnsi="Aptos"/>
          <w:sz w:val="24"/>
          <w:szCs w:val="24"/>
        </w:rPr>
        <w:t>n</w:t>
      </w:r>
      <w:r w:rsidR="00791A35" w:rsidRPr="00C642C0">
        <w:rPr>
          <w:rFonts w:ascii="Aptos" w:hAnsi="Aptos"/>
          <w:sz w:val="24"/>
          <w:szCs w:val="24"/>
        </w:rPr>
        <w:t>o</w:t>
      </w:r>
      <w:r w:rsidR="00FE42DC" w:rsidRPr="00C642C0">
        <w:rPr>
          <w:rFonts w:ascii="Aptos" w:hAnsi="Aptos"/>
          <w:sz w:val="24"/>
          <w:szCs w:val="24"/>
        </w:rPr>
        <w:t xml:space="preserve">t report a </w:t>
      </w:r>
      <w:r w:rsidR="00791A35" w:rsidRPr="00C642C0">
        <w:rPr>
          <w:rFonts w:ascii="Aptos" w:hAnsi="Aptos"/>
          <w:sz w:val="24"/>
          <w:szCs w:val="24"/>
        </w:rPr>
        <w:t>liability for compensated absences in the governmental funds.</w:t>
      </w:r>
    </w:p>
    <w:p w14:paraId="4DC1348B" w14:textId="6EFDB9B2" w:rsidR="003409D4" w:rsidRPr="00C642C0" w:rsidRDefault="001534D3" w:rsidP="000F48F9">
      <w:pPr>
        <w:spacing w:after="120"/>
        <w:ind w:left="360"/>
        <w:rPr>
          <w:rFonts w:ascii="Aptos" w:hAnsi="Aptos"/>
          <w:sz w:val="24"/>
          <w:szCs w:val="24"/>
        </w:rPr>
      </w:pPr>
      <w:r w:rsidRPr="00C642C0">
        <w:rPr>
          <w:rFonts w:ascii="Aptos" w:hAnsi="Aptos"/>
          <w:sz w:val="24"/>
          <w:szCs w:val="24"/>
        </w:rPr>
        <w:tab/>
      </w:r>
      <w:r w:rsidR="00420B70" w:rsidRPr="00C642C0">
        <w:rPr>
          <w:rFonts w:ascii="Aptos" w:hAnsi="Aptos"/>
          <w:sz w:val="24"/>
          <w:szCs w:val="24"/>
        </w:rPr>
        <w:t xml:space="preserve">For proprietary, </w:t>
      </w:r>
      <w:r w:rsidR="002A2338" w:rsidRPr="00C642C0">
        <w:rPr>
          <w:rFonts w:ascii="Aptos" w:hAnsi="Aptos"/>
          <w:sz w:val="24"/>
          <w:szCs w:val="24"/>
        </w:rPr>
        <w:t>fiduciary,</w:t>
      </w:r>
      <w:r w:rsidR="00420B70" w:rsidRPr="00C642C0">
        <w:rPr>
          <w:rFonts w:ascii="Aptos" w:hAnsi="Aptos"/>
          <w:sz w:val="24"/>
          <w:szCs w:val="24"/>
        </w:rPr>
        <w:t xml:space="preserve"> and Government-wide Reporting f</w:t>
      </w:r>
      <w:r w:rsidR="003409D4" w:rsidRPr="00C642C0">
        <w:rPr>
          <w:rFonts w:ascii="Aptos" w:hAnsi="Aptos"/>
          <w:sz w:val="24"/>
          <w:szCs w:val="24"/>
        </w:rPr>
        <w:t>und</w:t>
      </w:r>
      <w:r w:rsidR="00446574" w:rsidRPr="00C642C0">
        <w:rPr>
          <w:rFonts w:ascii="Aptos" w:hAnsi="Aptos"/>
          <w:sz w:val="24"/>
          <w:szCs w:val="24"/>
        </w:rPr>
        <w:t>s</w:t>
      </w:r>
      <w:r w:rsidR="00420B70" w:rsidRPr="00C642C0">
        <w:rPr>
          <w:rFonts w:ascii="Aptos" w:hAnsi="Aptos"/>
          <w:sz w:val="24"/>
          <w:szCs w:val="24"/>
        </w:rPr>
        <w:t xml:space="preserve">, SARS </w:t>
      </w:r>
      <w:r w:rsidR="00791A35" w:rsidRPr="00C642C0">
        <w:rPr>
          <w:rFonts w:ascii="Aptos" w:hAnsi="Aptos"/>
          <w:sz w:val="24"/>
          <w:szCs w:val="24"/>
        </w:rPr>
        <w:t>determines</w:t>
      </w:r>
      <w:r w:rsidR="00420B70" w:rsidRPr="00C642C0">
        <w:rPr>
          <w:rFonts w:ascii="Aptos" w:hAnsi="Aptos"/>
          <w:sz w:val="24"/>
          <w:szCs w:val="24"/>
        </w:rPr>
        <w:t xml:space="preserve"> the percentages for allocating the liability between current and noncurrent. </w:t>
      </w:r>
      <w:r w:rsidR="006E7D4F" w:rsidRPr="00C642C0">
        <w:rPr>
          <w:rFonts w:ascii="Aptos" w:hAnsi="Aptos"/>
          <w:sz w:val="24"/>
          <w:szCs w:val="24"/>
        </w:rPr>
        <w:t>To ensure accurate financial reporting, agencies must make multiple entries to record compensated absences leave accrued (earned) during the fiscal year, taken (used)</w:t>
      </w:r>
      <w:r w:rsidR="006D1685" w:rsidRPr="00C642C0">
        <w:rPr>
          <w:rFonts w:ascii="Aptos" w:hAnsi="Aptos"/>
          <w:sz w:val="24"/>
          <w:szCs w:val="24"/>
        </w:rPr>
        <w:t xml:space="preserve"> during the fiscal year</w:t>
      </w:r>
      <w:r w:rsidR="006E7D4F" w:rsidRPr="00C642C0">
        <w:rPr>
          <w:rFonts w:ascii="Aptos" w:hAnsi="Aptos"/>
          <w:sz w:val="24"/>
          <w:szCs w:val="24"/>
        </w:rPr>
        <w:t>, and t</w:t>
      </w:r>
      <w:r w:rsidR="006D1685" w:rsidRPr="00C642C0">
        <w:rPr>
          <w:rFonts w:ascii="Aptos" w:hAnsi="Aptos"/>
          <w:sz w:val="24"/>
          <w:szCs w:val="24"/>
        </w:rPr>
        <w:t>he portion of leave associated with current and noncurrent.</w:t>
      </w:r>
      <w:r w:rsidR="006E7D4F" w:rsidRPr="00C642C0">
        <w:rPr>
          <w:rFonts w:ascii="Aptos" w:hAnsi="Aptos"/>
          <w:sz w:val="24"/>
          <w:szCs w:val="24"/>
        </w:rPr>
        <w:t xml:space="preserve">  </w:t>
      </w:r>
    </w:p>
    <w:p w14:paraId="708AD292" w14:textId="391512D2" w:rsidR="001534D3" w:rsidRPr="00C642C0" w:rsidRDefault="001534D3" w:rsidP="000F48F9">
      <w:pPr>
        <w:spacing w:after="120"/>
        <w:ind w:left="1080" w:hanging="358"/>
        <w:rPr>
          <w:rFonts w:ascii="Aptos" w:hAnsi="Aptos"/>
          <w:sz w:val="24"/>
          <w:szCs w:val="24"/>
        </w:rPr>
      </w:pPr>
      <w:r w:rsidRPr="00C642C0">
        <w:rPr>
          <w:rFonts w:ascii="Aptos" w:hAnsi="Aptos"/>
          <w:sz w:val="24"/>
          <w:szCs w:val="24"/>
        </w:rPr>
        <w:t>a.</w:t>
      </w:r>
      <w:r w:rsidR="00FD5361" w:rsidRPr="00C642C0">
        <w:rPr>
          <w:rFonts w:ascii="Aptos" w:hAnsi="Aptos"/>
          <w:sz w:val="24"/>
          <w:szCs w:val="24"/>
        </w:rPr>
        <w:tab/>
      </w:r>
      <w:r w:rsidR="00FD5361" w:rsidRPr="00C642C0">
        <w:rPr>
          <w:rFonts w:ascii="Aptos" w:hAnsi="Aptos"/>
          <w:sz w:val="24"/>
          <w:szCs w:val="24"/>
        </w:rPr>
        <w:tab/>
      </w:r>
      <w:r w:rsidRPr="00C642C0">
        <w:rPr>
          <w:rFonts w:ascii="Aptos" w:hAnsi="Aptos"/>
          <w:sz w:val="24"/>
          <w:szCs w:val="24"/>
        </w:rPr>
        <w:tab/>
        <w:t>In proprietary, fiduciary</w:t>
      </w:r>
      <w:r w:rsidR="00420B70" w:rsidRPr="00C642C0">
        <w:rPr>
          <w:rFonts w:ascii="Aptos" w:hAnsi="Aptos"/>
          <w:sz w:val="24"/>
          <w:szCs w:val="24"/>
        </w:rPr>
        <w:t xml:space="preserve">, and </w:t>
      </w:r>
      <w:r w:rsidRPr="00C642C0">
        <w:rPr>
          <w:rFonts w:ascii="Aptos" w:hAnsi="Aptos"/>
          <w:sz w:val="24"/>
          <w:szCs w:val="24"/>
        </w:rPr>
        <w:t xml:space="preserve">Government wide Reporting </w:t>
      </w:r>
      <w:r w:rsidR="00420B70" w:rsidRPr="00C642C0">
        <w:rPr>
          <w:rFonts w:ascii="Aptos" w:hAnsi="Aptos"/>
          <w:sz w:val="24"/>
          <w:szCs w:val="24"/>
        </w:rPr>
        <w:t>f</w:t>
      </w:r>
      <w:r w:rsidRPr="00C642C0">
        <w:rPr>
          <w:rFonts w:ascii="Aptos" w:hAnsi="Aptos"/>
          <w:sz w:val="24"/>
          <w:szCs w:val="24"/>
        </w:rPr>
        <w:t>und</w:t>
      </w:r>
      <w:r w:rsidR="00420B70" w:rsidRPr="00C642C0">
        <w:rPr>
          <w:rFonts w:ascii="Aptos" w:hAnsi="Aptos"/>
          <w:sz w:val="24"/>
          <w:szCs w:val="24"/>
        </w:rPr>
        <w:t>s</w:t>
      </w:r>
      <w:r w:rsidRPr="00C642C0">
        <w:rPr>
          <w:rFonts w:ascii="Aptos" w:hAnsi="Aptos"/>
          <w:sz w:val="24"/>
          <w:szCs w:val="24"/>
        </w:rPr>
        <w:t>, was T-code 4</w:t>
      </w:r>
      <w:r w:rsidR="006E7D4F" w:rsidRPr="00C642C0">
        <w:rPr>
          <w:rFonts w:ascii="Aptos" w:hAnsi="Aptos"/>
          <w:sz w:val="24"/>
          <w:szCs w:val="24"/>
        </w:rPr>
        <w:t>42</w:t>
      </w:r>
      <w:r w:rsidRPr="00C642C0">
        <w:rPr>
          <w:rFonts w:ascii="Aptos" w:hAnsi="Aptos"/>
          <w:sz w:val="24"/>
          <w:szCs w:val="24"/>
        </w:rPr>
        <w:t xml:space="preserve"> used </w:t>
      </w:r>
      <w:r w:rsidR="00420B70" w:rsidRPr="00C642C0">
        <w:rPr>
          <w:rFonts w:ascii="Aptos" w:hAnsi="Aptos"/>
          <w:spacing w:val="-3"/>
          <w:sz w:val="24"/>
          <w:szCs w:val="24"/>
        </w:rPr>
        <w:t xml:space="preserve">to record </w:t>
      </w:r>
      <w:r w:rsidR="006E7D4F" w:rsidRPr="00C642C0">
        <w:rPr>
          <w:rFonts w:ascii="Aptos" w:hAnsi="Aptos"/>
          <w:spacing w:val="-3"/>
          <w:sz w:val="24"/>
          <w:szCs w:val="24"/>
        </w:rPr>
        <w:t xml:space="preserve">the amount accrued (earned) during the fiscal year </w:t>
      </w:r>
      <w:r w:rsidRPr="00C642C0">
        <w:rPr>
          <w:rFonts w:ascii="Aptos" w:hAnsi="Aptos"/>
          <w:spacing w:val="-3"/>
          <w:sz w:val="24"/>
          <w:szCs w:val="24"/>
        </w:rPr>
        <w:t xml:space="preserve">in </w:t>
      </w:r>
      <w:r w:rsidR="00D0035E" w:rsidRPr="00C642C0">
        <w:rPr>
          <w:rFonts w:ascii="Aptos" w:hAnsi="Aptos"/>
          <w:sz w:val="24"/>
          <w:szCs w:val="24"/>
        </w:rPr>
        <w:t>GL</w:t>
      </w:r>
      <w:r w:rsidRPr="00C642C0">
        <w:rPr>
          <w:rFonts w:ascii="Aptos" w:hAnsi="Aptos"/>
          <w:sz w:val="24"/>
          <w:szCs w:val="24"/>
        </w:rPr>
        <w:t xml:space="preserve"> account </w:t>
      </w:r>
      <w:r w:rsidR="006E7D4F" w:rsidRPr="00C642C0">
        <w:rPr>
          <w:rFonts w:ascii="Aptos" w:hAnsi="Aptos"/>
          <w:sz w:val="24"/>
          <w:szCs w:val="24"/>
        </w:rPr>
        <w:t xml:space="preserve">1718, </w:t>
      </w:r>
      <w:r w:rsidR="00C52110" w:rsidRPr="00C642C0">
        <w:rPr>
          <w:rFonts w:ascii="Aptos" w:hAnsi="Aptos"/>
          <w:i/>
          <w:sz w:val="24"/>
          <w:szCs w:val="24"/>
        </w:rPr>
        <w:t xml:space="preserve">Compensated Absences </w:t>
      </w:r>
      <w:r w:rsidR="006E7D4F" w:rsidRPr="00C642C0">
        <w:rPr>
          <w:rFonts w:ascii="Aptos" w:hAnsi="Aptos"/>
          <w:i/>
          <w:sz w:val="24"/>
          <w:szCs w:val="24"/>
        </w:rPr>
        <w:t>Payable</w:t>
      </w:r>
      <w:r w:rsidR="006D1685" w:rsidRPr="00C642C0">
        <w:rPr>
          <w:rFonts w:ascii="Aptos" w:hAnsi="Aptos"/>
          <w:i/>
          <w:sz w:val="24"/>
          <w:szCs w:val="24"/>
        </w:rPr>
        <w:t xml:space="preserve"> </w:t>
      </w:r>
      <w:r w:rsidR="006E7D4F" w:rsidRPr="00C642C0">
        <w:rPr>
          <w:rFonts w:ascii="Aptos" w:hAnsi="Aptos"/>
          <w:i/>
          <w:sz w:val="24"/>
          <w:szCs w:val="24"/>
        </w:rPr>
        <w:t>-</w:t>
      </w:r>
      <w:r w:rsidR="006D1685" w:rsidRPr="00C642C0">
        <w:rPr>
          <w:rFonts w:ascii="Aptos" w:hAnsi="Aptos"/>
          <w:i/>
          <w:sz w:val="24"/>
          <w:szCs w:val="24"/>
        </w:rPr>
        <w:t xml:space="preserve"> </w:t>
      </w:r>
      <w:r w:rsidR="006E7D4F" w:rsidRPr="00C642C0">
        <w:rPr>
          <w:rFonts w:ascii="Aptos" w:hAnsi="Aptos"/>
          <w:i/>
          <w:sz w:val="24"/>
          <w:szCs w:val="24"/>
        </w:rPr>
        <w:t>Noncurrent</w:t>
      </w:r>
      <w:r w:rsidRPr="00C642C0">
        <w:rPr>
          <w:rFonts w:ascii="Aptos" w:hAnsi="Aptos"/>
          <w:sz w:val="24"/>
          <w:szCs w:val="24"/>
        </w:rPr>
        <w:t>?</w:t>
      </w:r>
    </w:p>
    <w:p w14:paraId="2842A889" w14:textId="787FE7BD" w:rsidR="001534D3" w:rsidRPr="00C642C0" w:rsidRDefault="00DE4EF2" w:rsidP="000F48F9">
      <w:pPr>
        <w:spacing w:after="120"/>
        <w:ind w:left="1080" w:hanging="360"/>
        <w:rPr>
          <w:rFonts w:ascii="Aptos" w:hAnsi="Aptos"/>
          <w:sz w:val="24"/>
          <w:szCs w:val="24"/>
        </w:rPr>
      </w:pPr>
      <w:r w:rsidRPr="00C642C0">
        <w:rPr>
          <w:rFonts w:ascii="Aptos" w:hAnsi="Aptos"/>
          <w:sz w:val="24"/>
          <w:szCs w:val="24"/>
        </w:rPr>
        <w:t>b.</w:t>
      </w:r>
      <w:r w:rsidRPr="00C642C0">
        <w:rPr>
          <w:rFonts w:ascii="Aptos" w:hAnsi="Aptos"/>
          <w:sz w:val="24"/>
          <w:szCs w:val="24"/>
        </w:rPr>
        <w:tab/>
        <w:t>W</w:t>
      </w:r>
      <w:r w:rsidR="002D3AEB" w:rsidRPr="00C642C0">
        <w:rPr>
          <w:rFonts w:ascii="Aptos" w:hAnsi="Aptos"/>
          <w:sz w:val="24"/>
          <w:szCs w:val="24"/>
        </w:rPr>
        <w:t>as T-code 442</w:t>
      </w:r>
      <w:r w:rsidR="006D1685" w:rsidRPr="00C642C0">
        <w:rPr>
          <w:rFonts w:ascii="Aptos" w:hAnsi="Aptos"/>
          <w:sz w:val="24"/>
          <w:szCs w:val="24"/>
        </w:rPr>
        <w:t>R</w:t>
      </w:r>
      <w:r w:rsidR="002D3AEB" w:rsidRPr="00C642C0">
        <w:rPr>
          <w:rFonts w:ascii="Aptos" w:hAnsi="Aptos"/>
          <w:sz w:val="24"/>
          <w:szCs w:val="24"/>
        </w:rPr>
        <w:t xml:space="preserve"> used to record </w:t>
      </w:r>
      <w:r w:rsidR="006D1685" w:rsidRPr="00C642C0">
        <w:rPr>
          <w:rFonts w:ascii="Aptos" w:hAnsi="Aptos"/>
          <w:sz w:val="24"/>
          <w:szCs w:val="24"/>
        </w:rPr>
        <w:t>the decrease in the overall ending compensated absences balance</w:t>
      </w:r>
      <w:r w:rsidRPr="00C642C0">
        <w:rPr>
          <w:rFonts w:ascii="Aptos" w:hAnsi="Aptos"/>
          <w:sz w:val="24"/>
          <w:szCs w:val="24"/>
        </w:rPr>
        <w:t xml:space="preserve"> in </w:t>
      </w:r>
      <w:r w:rsidR="00D0035E" w:rsidRPr="00C642C0">
        <w:rPr>
          <w:rFonts w:ascii="Aptos" w:hAnsi="Aptos"/>
          <w:sz w:val="24"/>
          <w:szCs w:val="24"/>
        </w:rPr>
        <w:t>GL</w:t>
      </w:r>
      <w:r w:rsidRPr="00C642C0">
        <w:rPr>
          <w:rFonts w:ascii="Aptos" w:hAnsi="Aptos"/>
          <w:sz w:val="24"/>
          <w:szCs w:val="24"/>
        </w:rPr>
        <w:t xml:space="preserve"> account 1718</w:t>
      </w:r>
      <w:r w:rsidR="00446574" w:rsidRPr="00C642C0">
        <w:rPr>
          <w:rFonts w:ascii="Aptos" w:hAnsi="Aptos"/>
          <w:sz w:val="24"/>
          <w:szCs w:val="24"/>
        </w:rPr>
        <w:t xml:space="preserve">, </w:t>
      </w:r>
      <w:r w:rsidR="00C52110" w:rsidRPr="00C642C0">
        <w:rPr>
          <w:rFonts w:ascii="Aptos" w:hAnsi="Aptos"/>
          <w:i/>
          <w:sz w:val="24"/>
          <w:szCs w:val="24"/>
        </w:rPr>
        <w:t xml:space="preserve">Compensated Absences </w:t>
      </w:r>
      <w:r w:rsidR="00446574" w:rsidRPr="00C642C0">
        <w:rPr>
          <w:rFonts w:ascii="Aptos" w:hAnsi="Aptos"/>
          <w:i/>
          <w:sz w:val="24"/>
          <w:szCs w:val="24"/>
        </w:rPr>
        <w:t>Payable-Noncurrent</w:t>
      </w:r>
      <w:r w:rsidRPr="00C642C0">
        <w:rPr>
          <w:rFonts w:ascii="Aptos" w:hAnsi="Aptos"/>
          <w:sz w:val="24"/>
          <w:szCs w:val="24"/>
        </w:rPr>
        <w:t>?</w:t>
      </w:r>
      <w:r w:rsidR="006D1685" w:rsidRPr="00C642C0">
        <w:rPr>
          <w:rFonts w:ascii="Aptos" w:hAnsi="Aptos"/>
          <w:sz w:val="24"/>
          <w:szCs w:val="24"/>
        </w:rPr>
        <w:t xml:space="preserve"> (This decrease represents the amount taken (used) during the fiscal year.)</w:t>
      </w:r>
    </w:p>
    <w:p w14:paraId="536B9C98" w14:textId="7DFDDCE9" w:rsidR="006D1685" w:rsidRPr="00C642C0" w:rsidRDefault="00DE4EF2" w:rsidP="000F48F9">
      <w:pPr>
        <w:spacing w:after="120"/>
        <w:ind w:left="1080" w:hanging="360"/>
        <w:rPr>
          <w:rFonts w:ascii="Aptos" w:hAnsi="Aptos"/>
          <w:sz w:val="24"/>
          <w:szCs w:val="24"/>
        </w:rPr>
      </w:pPr>
      <w:r w:rsidRPr="00C642C0">
        <w:rPr>
          <w:rFonts w:ascii="Aptos" w:hAnsi="Aptos"/>
          <w:sz w:val="24"/>
          <w:szCs w:val="24"/>
        </w:rPr>
        <w:t>c</w:t>
      </w:r>
      <w:r w:rsidR="001534D3" w:rsidRPr="00C642C0">
        <w:rPr>
          <w:rFonts w:ascii="Aptos" w:hAnsi="Aptos"/>
          <w:sz w:val="24"/>
          <w:szCs w:val="24"/>
        </w:rPr>
        <w:t>.</w:t>
      </w:r>
      <w:r w:rsidR="001534D3" w:rsidRPr="00C642C0">
        <w:rPr>
          <w:rFonts w:ascii="Aptos" w:hAnsi="Aptos"/>
          <w:sz w:val="24"/>
          <w:szCs w:val="24"/>
        </w:rPr>
        <w:tab/>
      </w:r>
      <w:r w:rsidR="006D1685" w:rsidRPr="00C642C0">
        <w:rPr>
          <w:rFonts w:ascii="Aptos" w:hAnsi="Aptos"/>
          <w:sz w:val="24"/>
          <w:szCs w:val="24"/>
        </w:rPr>
        <w:t xml:space="preserve">Was T-code 440 and 442, both of which are reversible, used to record entries to agree to the current and noncurrent portions of the compensated absences liability in GL accounts 1605, </w:t>
      </w:r>
      <w:r w:rsidR="00C52110" w:rsidRPr="00C642C0">
        <w:rPr>
          <w:rFonts w:ascii="Aptos" w:hAnsi="Aptos"/>
          <w:i/>
          <w:iCs/>
          <w:sz w:val="24"/>
          <w:szCs w:val="24"/>
        </w:rPr>
        <w:t xml:space="preserve">Compensated Absences </w:t>
      </w:r>
      <w:r w:rsidR="006D1685" w:rsidRPr="00C642C0">
        <w:rPr>
          <w:rFonts w:ascii="Aptos" w:hAnsi="Aptos"/>
          <w:i/>
          <w:iCs/>
          <w:sz w:val="24"/>
          <w:szCs w:val="24"/>
        </w:rPr>
        <w:t xml:space="preserve">Payable – Current </w:t>
      </w:r>
      <w:r w:rsidR="006D1685" w:rsidRPr="00C642C0">
        <w:rPr>
          <w:rFonts w:ascii="Aptos" w:hAnsi="Aptos"/>
          <w:sz w:val="24"/>
          <w:szCs w:val="24"/>
        </w:rPr>
        <w:t xml:space="preserve"> and 1718, </w:t>
      </w:r>
      <w:r w:rsidR="00C52110" w:rsidRPr="00C642C0">
        <w:rPr>
          <w:rFonts w:ascii="Aptos" w:hAnsi="Aptos"/>
          <w:i/>
          <w:iCs/>
          <w:sz w:val="24"/>
          <w:szCs w:val="24"/>
        </w:rPr>
        <w:t xml:space="preserve">Compensated </w:t>
      </w:r>
      <w:proofErr w:type="spellStart"/>
      <w:r w:rsidR="00C52110" w:rsidRPr="00C642C0">
        <w:rPr>
          <w:rFonts w:ascii="Aptos" w:hAnsi="Aptos"/>
          <w:i/>
          <w:iCs/>
          <w:sz w:val="24"/>
          <w:szCs w:val="24"/>
        </w:rPr>
        <w:t>Absenses</w:t>
      </w:r>
      <w:proofErr w:type="spellEnd"/>
      <w:r w:rsidR="00C52110" w:rsidRPr="00C642C0">
        <w:rPr>
          <w:rFonts w:ascii="Aptos" w:hAnsi="Aptos"/>
          <w:i/>
          <w:iCs/>
          <w:sz w:val="24"/>
          <w:szCs w:val="24"/>
        </w:rPr>
        <w:t xml:space="preserve"> </w:t>
      </w:r>
      <w:r w:rsidR="006D1685" w:rsidRPr="00C642C0">
        <w:rPr>
          <w:rFonts w:ascii="Aptos" w:hAnsi="Aptos"/>
          <w:i/>
          <w:iCs/>
          <w:sz w:val="24"/>
          <w:szCs w:val="24"/>
        </w:rPr>
        <w:t>Payable – Noncurrent?</w:t>
      </w:r>
      <w:r w:rsidR="006D1685" w:rsidRPr="00C642C0">
        <w:rPr>
          <w:rFonts w:ascii="Aptos" w:hAnsi="Aptos"/>
          <w:sz w:val="24"/>
          <w:szCs w:val="24"/>
        </w:rPr>
        <w:t xml:space="preserve"> </w:t>
      </w:r>
    </w:p>
    <w:p w14:paraId="204860B2" w14:textId="0F10BF8C" w:rsidR="001534D3" w:rsidRDefault="006D1685" w:rsidP="000F48F9">
      <w:pPr>
        <w:spacing w:after="120"/>
        <w:ind w:left="1080" w:hanging="360"/>
      </w:pPr>
      <w:r w:rsidRPr="00C642C0">
        <w:rPr>
          <w:rFonts w:ascii="Aptos" w:hAnsi="Aptos"/>
          <w:sz w:val="24"/>
          <w:szCs w:val="24"/>
        </w:rPr>
        <w:t xml:space="preserve">d. </w:t>
      </w:r>
      <w:r w:rsidRPr="00C642C0">
        <w:rPr>
          <w:rFonts w:ascii="Aptos" w:hAnsi="Aptos"/>
          <w:sz w:val="24"/>
          <w:szCs w:val="24"/>
        </w:rPr>
        <w:tab/>
      </w:r>
      <w:r w:rsidR="002824DC" w:rsidRPr="00C642C0">
        <w:rPr>
          <w:rFonts w:ascii="Aptos" w:hAnsi="Aptos"/>
          <w:sz w:val="24"/>
          <w:szCs w:val="24"/>
        </w:rPr>
        <w:t xml:space="preserve">Do </w:t>
      </w:r>
      <w:r w:rsidR="001534D3" w:rsidRPr="00C642C0">
        <w:rPr>
          <w:rFonts w:ascii="Aptos" w:hAnsi="Aptos"/>
          <w:sz w:val="24"/>
          <w:szCs w:val="24"/>
        </w:rPr>
        <w:t>the balance</w:t>
      </w:r>
      <w:r w:rsidR="00DE4EF2" w:rsidRPr="00C642C0">
        <w:rPr>
          <w:rFonts w:ascii="Aptos" w:hAnsi="Aptos"/>
          <w:sz w:val="24"/>
          <w:szCs w:val="24"/>
        </w:rPr>
        <w:t>s</w:t>
      </w:r>
      <w:r w:rsidR="001534D3" w:rsidRPr="00C642C0">
        <w:rPr>
          <w:rFonts w:ascii="Aptos" w:hAnsi="Aptos"/>
          <w:sz w:val="24"/>
          <w:szCs w:val="24"/>
        </w:rPr>
        <w:t xml:space="preserve"> in</w:t>
      </w:r>
      <w:r w:rsidR="004C735D" w:rsidRPr="00C642C0">
        <w:rPr>
          <w:rFonts w:ascii="Aptos" w:hAnsi="Aptos"/>
          <w:sz w:val="24"/>
          <w:szCs w:val="24"/>
        </w:rPr>
        <w:t xml:space="preserve"> GL</w:t>
      </w:r>
      <w:r w:rsidR="001534D3" w:rsidRPr="00C642C0">
        <w:rPr>
          <w:rFonts w:ascii="Aptos" w:hAnsi="Aptos"/>
          <w:sz w:val="24"/>
          <w:szCs w:val="24"/>
        </w:rPr>
        <w:t xml:space="preserve"> account</w:t>
      </w:r>
      <w:r w:rsidR="00446574" w:rsidRPr="00C642C0">
        <w:rPr>
          <w:rFonts w:ascii="Aptos" w:hAnsi="Aptos"/>
          <w:sz w:val="24"/>
          <w:szCs w:val="24"/>
        </w:rPr>
        <w:t>s</w:t>
      </w:r>
      <w:r w:rsidR="001534D3" w:rsidRPr="00C642C0">
        <w:rPr>
          <w:rFonts w:ascii="Aptos" w:hAnsi="Aptos"/>
          <w:sz w:val="24"/>
          <w:szCs w:val="24"/>
        </w:rPr>
        <w:t xml:space="preserve"> 1605 </w:t>
      </w:r>
      <w:r w:rsidR="00DE4EF2" w:rsidRPr="00C642C0">
        <w:rPr>
          <w:rFonts w:ascii="Aptos" w:hAnsi="Aptos"/>
          <w:sz w:val="24"/>
          <w:szCs w:val="24"/>
        </w:rPr>
        <w:t>and 1718</w:t>
      </w:r>
      <w:r w:rsidR="00446574" w:rsidRPr="00C642C0">
        <w:rPr>
          <w:rFonts w:ascii="Aptos" w:hAnsi="Aptos"/>
          <w:sz w:val="24"/>
          <w:szCs w:val="24"/>
        </w:rPr>
        <w:t xml:space="preserve"> </w:t>
      </w:r>
      <w:r w:rsidR="002824DC" w:rsidRPr="00C642C0">
        <w:rPr>
          <w:rFonts w:ascii="Aptos" w:hAnsi="Aptos"/>
          <w:sz w:val="24"/>
          <w:szCs w:val="24"/>
        </w:rPr>
        <w:t xml:space="preserve">agree to the </w:t>
      </w:r>
      <w:r w:rsidR="00C52110" w:rsidRPr="00C642C0">
        <w:rPr>
          <w:rFonts w:ascii="Aptos" w:hAnsi="Aptos"/>
          <w:i/>
          <w:sz w:val="24"/>
          <w:szCs w:val="24"/>
        </w:rPr>
        <w:t xml:space="preserve">Compensated Absences </w:t>
      </w:r>
      <w:r w:rsidR="002824DC" w:rsidRPr="00C642C0">
        <w:rPr>
          <w:rFonts w:ascii="Aptos" w:hAnsi="Aptos"/>
          <w:i/>
          <w:sz w:val="24"/>
          <w:szCs w:val="24"/>
        </w:rPr>
        <w:t>Leave Report</w:t>
      </w:r>
      <w:r w:rsidR="002824DC" w:rsidRPr="00C642C0">
        <w:rPr>
          <w:rFonts w:ascii="Aptos" w:hAnsi="Aptos"/>
          <w:sz w:val="24"/>
          <w:szCs w:val="24"/>
        </w:rPr>
        <w:t>?</w:t>
      </w:r>
    </w:p>
    <w:p w14:paraId="68F65E33" w14:textId="77777777" w:rsidR="00037265" w:rsidRPr="00F06209" w:rsidRDefault="00037265" w:rsidP="000F48F9">
      <w:pPr>
        <w:spacing w:after="120"/>
        <w:ind w:left="1080" w:hanging="360"/>
      </w:pPr>
    </w:p>
    <w:p w14:paraId="39506B5F" w14:textId="14269B7E" w:rsidR="001534D3" w:rsidRPr="00C642C0" w:rsidRDefault="004E2860" w:rsidP="000F48F9">
      <w:pPr>
        <w:pStyle w:val="ListParagraph"/>
        <w:numPr>
          <w:ilvl w:val="0"/>
          <w:numId w:val="37"/>
        </w:numPr>
        <w:spacing w:after="120"/>
        <w:ind w:left="360" w:right="-14" w:hanging="360"/>
        <w:rPr>
          <w:rFonts w:ascii="Montserrat Medium" w:hAnsi="Montserrat Medium"/>
          <w:b/>
          <w:sz w:val="28"/>
          <w:szCs w:val="28"/>
        </w:rPr>
      </w:pPr>
      <w:r>
        <w:rPr>
          <w:rFonts w:ascii="Montserrat Medium" w:hAnsi="Montserrat Medium"/>
          <w:b/>
          <w:sz w:val="28"/>
          <w:szCs w:val="28"/>
        </w:rPr>
        <w:t>Long-term Liabilities</w:t>
      </w:r>
    </w:p>
    <w:p w14:paraId="2AAC2E26" w14:textId="77777777" w:rsidR="001534D3" w:rsidRPr="00C642C0" w:rsidRDefault="001534D3" w:rsidP="000F48F9">
      <w:pPr>
        <w:spacing w:after="120"/>
        <w:ind w:left="360"/>
        <w:rPr>
          <w:rFonts w:ascii="Aptos" w:hAnsi="Aptos"/>
          <w:sz w:val="24"/>
          <w:szCs w:val="24"/>
        </w:rPr>
      </w:pPr>
      <w:r w:rsidRPr="00C642C0">
        <w:rPr>
          <w:rFonts w:ascii="Aptos" w:hAnsi="Aptos"/>
          <w:sz w:val="24"/>
          <w:szCs w:val="24"/>
        </w:rPr>
        <w:t>For governmental funds, where the focus is on the flow of current financial resources, long-term liabilities represent obligations that are not expected to require the use of current available resources.</w:t>
      </w:r>
      <w:r w:rsidR="00DD7DB8" w:rsidRPr="00C642C0">
        <w:rPr>
          <w:rFonts w:ascii="Aptos" w:hAnsi="Aptos"/>
          <w:sz w:val="24"/>
          <w:szCs w:val="24"/>
        </w:rPr>
        <w:t xml:space="preserve"> </w:t>
      </w:r>
      <w:r w:rsidRPr="00C642C0">
        <w:rPr>
          <w:rFonts w:ascii="Aptos" w:hAnsi="Aptos"/>
          <w:sz w:val="24"/>
          <w:szCs w:val="24"/>
        </w:rPr>
        <w:t>These obligations</w:t>
      </w:r>
      <w:r w:rsidR="00393708" w:rsidRPr="00C642C0">
        <w:rPr>
          <w:rFonts w:ascii="Aptos" w:hAnsi="Aptos"/>
          <w:sz w:val="24"/>
          <w:szCs w:val="24"/>
        </w:rPr>
        <w:t>, including the current portion (payable within one year of the balance sheet date),</w:t>
      </w:r>
      <w:r w:rsidRPr="00C642C0">
        <w:rPr>
          <w:rFonts w:ascii="Aptos" w:hAnsi="Aptos"/>
          <w:sz w:val="24"/>
          <w:szCs w:val="24"/>
        </w:rPr>
        <w:t xml:space="preserve"> are reported in the Government-wide Reporting Fund.</w:t>
      </w:r>
      <w:r w:rsidR="00DD7DB8" w:rsidRPr="00C642C0">
        <w:rPr>
          <w:rFonts w:ascii="Aptos" w:hAnsi="Aptos"/>
          <w:sz w:val="24"/>
          <w:szCs w:val="24"/>
        </w:rPr>
        <w:t xml:space="preserve"> </w:t>
      </w:r>
    </w:p>
    <w:p w14:paraId="3E2E995B" w14:textId="7FD1FA8A" w:rsidR="001534D3" w:rsidRDefault="00DB6796" w:rsidP="000F48F9">
      <w:pPr>
        <w:pStyle w:val="ListParagraph"/>
        <w:numPr>
          <w:ilvl w:val="0"/>
          <w:numId w:val="41"/>
        </w:numPr>
        <w:spacing w:after="120"/>
        <w:rPr>
          <w:rFonts w:ascii="Aptos" w:hAnsi="Aptos"/>
          <w:sz w:val="24"/>
          <w:szCs w:val="24"/>
        </w:rPr>
      </w:pPr>
      <w:r w:rsidRPr="00C642C0">
        <w:rPr>
          <w:rFonts w:ascii="Aptos" w:hAnsi="Aptos"/>
          <w:sz w:val="24"/>
          <w:szCs w:val="24"/>
        </w:rPr>
        <w:lastRenderedPageBreak/>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001534D3" w:rsidRPr="00C642C0">
        <w:rPr>
          <w:rFonts w:ascii="Aptos" w:hAnsi="Aptos"/>
          <w:sz w:val="24"/>
          <w:szCs w:val="24"/>
        </w:rPr>
        <w:t>Are balances for the following liabilities</w:t>
      </w:r>
      <w:r w:rsidR="00F358BB" w:rsidRPr="00C642C0">
        <w:rPr>
          <w:rFonts w:ascii="Aptos" w:hAnsi="Aptos"/>
          <w:sz w:val="24"/>
          <w:szCs w:val="24"/>
        </w:rPr>
        <w:t xml:space="preserve"> </w:t>
      </w:r>
      <w:r w:rsidR="001534D3" w:rsidRPr="00C642C0">
        <w:rPr>
          <w:rFonts w:ascii="Aptos" w:hAnsi="Aptos"/>
          <w:sz w:val="24"/>
          <w:szCs w:val="24"/>
        </w:rPr>
        <w:t xml:space="preserve">recorded in the Government-wide Reporting Fund </w:t>
      </w:r>
      <w:r w:rsidR="002824DC" w:rsidRPr="00C642C0">
        <w:rPr>
          <w:rFonts w:ascii="Aptos" w:hAnsi="Aptos"/>
          <w:sz w:val="24"/>
          <w:szCs w:val="24"/>
        </w:rPr>
        <w:t>rather than governmental funds?</w:t>
      </w:r>
    </w:p>
    <w:p w14:paraId="648CDDDF" w14:textId="091111CE" w:rsidR="002F4B61" w:rsidRPr="00C642C0" w:rsidRDefault="002F4B61" w:rsidP="002F4B61">
      <w:pPr>
        <w:pStyle w:val="ListParagraph"/>
        <w:spacing w:after="120"/>
        <w:rPr>
          <w:rFonts w:ascii="Aptos" w:hAnsi="Aptos"/>
          <w:sz w:val="24"/>
          <w:szCs w:val="24"/>
        </w:rPr>
      </w:pPr>
      <w:r w:rsidRPr="002F4B61">
        <w:rPr>
          <w:noProof/>
        </w:rPr>
        <w:drawing>
          <wp:inline distT="0" distB="0" distL="0" distR="0" wp14:anchorId="2D182B72" wp14:editId="1845970C">
            <wp:extent cx="5143500" cy="7934325"/>
            <wp:effectExtent l="0" t="0" r="0" b="9525"/>
            <wp:docPr id="1433275456" name="Picture 7" descr="A list of all long-term liabilities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75456" name="Picture 7" descr="A list of all long-term liabilities GL accoun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0" cy="7934325"/>
                    </a:xfrm>
                    <a:prstGeom prst="rect">
                      <a:avLst/>
                    </a:prstGeom>
                    <a:noFill/>
                    <a:ln>
                      <a:noFill/>
                    </a:ln>
                  </pic:spPr>
                </pic:pic>
              </a:graphicData>
            </a:graphic>
          </wp:inline>
        </w:drawing>
      </w:r>
    </w:p>
    <w:p w14:paraId="37C779A0" w14:textId="0DC30100" w:rsidR="001534D3" w:rsidRPr="00C642C0" w:rsidRDefault="001534D3" w:rsidP="000F48F9">
      <w:pPr>
        <w:numPr>
          <w:ilvl w:val="0"/>
          <w:numId w:val="39"/>
        </w:numPr>
        <w:spacing w:after="120"/>
        <w:rPr>
          <w:rFonts w:ascii="Aptos" w:hAnsi="Aptos"/>
          <w:sz w:val="24"/>
          <w:szCs w:val="24"/>
        </w:rPr>
      </w:pPr>
      <w:r w:rsidRPr="00C642C0">
        <w:rPr>
          <w:rFonts w:ascii="Aptos" w:hAnsi="Aptos"/>
          <w:sz w:val="24"/>
          <w:szCs w:val="24"/>
        </w:rPr>
        <w:lastRenderedPageBreak/>
        <w:tab/>
      </w:r>
      <w:r w:rsidRPr="00C642C0">
        <w:rPr>
          <w:rFonts w:ascii="Aptos" w:hAnsi="Aptos"/>
          <w:sz w:val="24"/>
          <w:szCs w:val="24"/>
        </w:rPr>
        <w:tab/>
      </w:r>
      <w:r w:rsidR="002A2338" w:rsidRPr="00C642C0">
        <w:rPr>
          <w:rFonts w:ascii="Aptos" w:hAnsi="Aptos"/>
          <w:sz w:val="24"/>
          <w:szCs w:val="24"/>
        </w:rPr>
        <w:t>Report l</w:t>
      </w:r>
      <w:r w:rsidRPr="00C642C0">
        <w:rPr>
          <w:rFonts w:ascii="Aptos" w:hAnsi="Aptos"/>
          <w:sz w:val="24"/>
          <w:szCs w:val="24"/>
        </w:rPr>
        <w:t>ong-term liabilities of governmental funds, with the exception of Advances from Other Funds/Agencies</w:t>
      </w:r>
      <w:r w:rsidR="00DD3117" w:rsidRPr="00C642C0">
        <w:rPr>
          <w:rFonts w:ascii="Aptos" w:hAnsi="Aptos"/>
          <w:sz w:val="24"/>
          <w:szCs w:val="24"/>
        </w:rPr>
        <w:t xml:space="preserve"> and Advances </w:t>
      </w:r>
      <w:r w:rsidR="002A2338" w:rsidRPr="00C642C0">
        <w:rPr>
          <w:rFonts w:ascii="Aptos" w:hAnsi="Aptos"/>
          <w:sz w:val="24"/>
          <w:szCs w:val="24"/>
        </w:rPr>
        <w:t>from</w:t>
      </w:r>
      <w:r w:rsidR="00DD3117" w:rsidRPr="00C642C0">
        <w:rPr>
          <w:rFonts w:ascii="Aptos" w:hAnsi="Aptos"/>
          <w:sz w:val="24"/>
          <w:szCs w:val="24"/>
        </w:rPr>
        <w:t xml:space="preserve"> Component Units</w:t>
      </w:r>
      <w:r w:rsidRPr="00C642C0">
        <w:rPr>
          <w:rFonts w:ascii="Aptos" w:hAnsi="Aptos"/>
          <w:sz w:val="24"/>
          <w:szCs w:val="24"/>
        </w:rPr>
        <w:t xml:space="preserve"> in the Government-wide Reporting Fund (GWRF).</w:t>
      </w:r>
      <w:r w:rsidR="00DD7DB8" w:rsidRPr="00C642C0">
        <w:rPr>
          <w:rFonts w:ascii="Aptos" w:hAnsi="Aptos"/>
          <w:sz w:val="24"/>
          <w:szCs w:val="24"/>
        </w:rPr>
        <w:t xml:space="preserve"> </w:t>
      </w:r>
      <w:r w:rsidRPr="00C642C0">
        <w:rPr>
          <w:rFonts w:ascii="Aptos" w:hAnsi="Aptos"/>
          <w:sz w:val="24"/>
          <w:szCs w:val="24"/>
        </w:rPr>
        <w:t>Have all long-term liabilities, with the exception of advances, been properly recorded in the GWRF and not in the governmental fund itself?</w:t>
      </w:r>
    </w:p>
    <w:p w14:paraId="47054FD3" w14:textId="77777777" w:rsidR="001534D3" w:rsidRPr="00C642C0" w:rsidRDefault="001534D3" w:rsidP="000F48F9">
      <w:pPr>
        <w:numPr>
          <w:ilvl w:val="0"/>
          <w:numId w:val="39"/>
        </w:numPr>
        <w:spacing w:after="120"/>
        <w:rPr>
          <w:rFonts w:ascii="Aptos" w:hAnsi="Aptos"/>
          <w:sz w:val="24"/>
          <w:szCs w:val="24"/>
        </w:rPr>
      </w:pPr>
      <w:r w:rsidRPr="00C642C0">
        <w:rPr>
          <w:rFonts w:ascii="Aptos" w:hAnsi="Aptos"/>
          <w:sz w:val="24"/>
          <w:szCs w:val="24"/>
        </w:rPr>
        <w:t xml:space="preserve">Is the increase in </w:t>
      </w:r>
      <w:r w:rsidRPr="00C642C0">
        <w:rPr>
          <w:rFonts w:ascii="Aptos" w:hAnsi="Aptos"/>
          <w:i/>
          <w:sz w:val="24"/>
          <w:szCs w:val="24"/>
        </w:rPr>
        <w:t>Bonds/COPS Payable</w:t>
      </w:r>
      <w:r w:rsidRPr="00C642C0">
        <w:rPr>
          <w:rFonts w:ascii="Aptos" w:hAnsi="Aptos"/>
          <w:sz w:val="24"/>
          <w:szCs w:val="24"/>
        </w:rPr>
        <w:t xml:space="preserve"> supported by </w:t>
      </w:r>
      <w:r w:rsidR="007378DF" w:rsidRPr="00C642C0">
        <w:rPr>
          <w:rFonts w:ascii="Aptos" w:hAnsi="Aptos"/>
          <w:sz w:val="24"/>
          <w:szCs w:val="24"/>
        </w:rPr>
        <w:t>bond/COP p</w:t>
      </w:r>
      <w:r w:rsidRPr="00C642C0">
        <w:rPr>
          <w:rFonts w:ascii="Aptos" w:hAnsi="Aptos"/>
          <w:sz w:val="24"/>
          <w:szCs w:val="24"/>
        </w:rPr>
        <w:t>roceeds and the decrease in Bonds/COPS Payable supported by principal payments made during the fiscal year?</w:t>
      </w:r>
    </w:p>
    <w:p w14:paraId="31EBE596" w14:textId="77777777" w:rsidR="001534D3" w:rsidRPr="00C642C0" w:rsidRDefault="001534D3" w:rsidP="000F48F9">
      <w:pPr>
        <w:numPr>
          <w:ilvl w:val="0"/>
          <w:numId w:val="39"/>
        </w:numPr>
        <w:spacing w:after="120"/>
        <w:rPr>
          <w:rFonts w:ascii="Aptos" w:hAnsi="Aptos"/>
          <w:sz w:val="24"/>
          <w:szCs w:val="24"/>
        </w:rPr>
      </w:pPr>
      <w:r w:rsidRPr="00C642C0">
        <w:rPr>
          <w:rFonts w:ascii="Aptos" w:hAnsi="Aptos"/>
          <w:sz w:val="24"/>
          <w:szCs w:val="24"/>
        </w:rPr>
        <w:t>For governmental funds, were new bond proceeds recorded in the governmental fund (</w:t>
      </w:r>
      <w:r w:rsidR="00501AE7" w:rsidRPr="00C642C0">
        <w:rPr>
          <w:rFonts w:ascii="Aptos" w:hAnsi="Aptos"/>
          <w:sz w:val="24"/>
          <w:szCs w:val="24"/>
        </w:rPr>
        <w:t>T-code</w:t>
      </w:r>
      <w:r w:rsidRPr="00C642C0">
        <w:rPr>
          <w:rFonts w:ascii="Aptos" w:hAnsi="Aptos"/>
          <w:sz w:val="24"/>
          <w:szCs w:val="24"/>
        </w:rPr>
        <w:t xml:space="preserve"> 567) and eliminated with GAAP offsets in the GWRF (</w:t>
      </w:r>
      <w:r w:rsidR="00501AE7" w:rsidRPr="00C642C0">
        <w:rPr>
          <w:rFonts w:ascii="Aptos" w:hAnsi="Aptos"/>
          <w:sz w:val="24"/>
          <w:szCs w:val="24"/>
        </w:rPr>
        <w:t>T-code</w:t>
      </w:r>
      <w:r w:rsidRPr="00C642C0">
        <w:rPr>
          <w:rFonts w:ascii="Aptos" w:hAnsi="Aptos"/>
          <w:sz w:val="24"/>
          <w:szCs w:val="24"/>
        </w:rPr>
        <w:t xml:space="preserve"> 504)?</w:t>
      </w:r>
    </w:p>
    <w:p w14:paraId="6A08270D" w14:textId="77777777" w:rsidR="001534D3" w:rsidRPr="00C642C0" w:rsidRDefault="001534D3" w:rsidP="000F48F9">
      <w:pPr>
        <w:numPr>
          <w:ilvl w:val="0"/>
          <w:numId w:val="39"/>
        </w:numPr>
        <w:spacing w:after="120"/>
        <w:rPr>
          <w:rFonts w:ascii="Aptos" w:hAnsi="Aptos"/>
          <w:sz w:val="24"/>
          <w:szCs w:val="24"/>
        </w:rPr>
      </w:pPr>
      <w:r w:rsidRPr="00C642C0">
        <w:rPr>
          <w:rFonts w:ascii="Aptos" w:hAnsi="Aptos"/>
          <w:sz w:val="24"/>
          <w:szCs w:val="24"/>
        </w:rPr>
        <w:t>For governmental funds, was the discount or premium on new bond/COP issues recorded in the governmental fund and eliminated with GAAP offsets in the GWRF?</w:t>
      </w:r>
    </w:p>
    <w:p w14:paraId="013E1281" w14:textId="669F2ACE" w:rsidR="00BC6F50" w:rsidRPr="00C642C0" w:rsidRDefault="001534D3" w:rsidP="000F48F9">
      <w:pPr>
        <w:numPr>
          <w:ilvl w:val="0"/>
          <w:numId w:val="39"/>
        </w:numPr>
        <w:spacing w:after="120"/>
        <w:rPr>
          <w:rFonts w:ascii="Aptos" w:hAnsi="Aptos"/>
          <w:sz w:val="24"/>
          <w:szCs w:val="24"/>
        </w:rPr>
      </w:pPr>
      <w:r w:rsidRPr="00C642C0">
        <w:rPr>
          <w:rFonts w:ascii="Aptos" w:hAnsi="Aptos"/>
          <w:sz w:val="24"/>
          <w:szCs w:val="24"/>
        </w:rPr>
        <w:t xml:space="preserve">In governmental funds, were expenditures related to bond or COP </w:t>
      </w:r>
      <w:r w:rsidR="00FB2235" w:rsidRPr="00C642C0">
        <w:rPr>
          <w:rFonts w:ascii="Aptos" w:hAnsi="Aptos"/>
          <w:sz w:val="24"/>
          <w:szCs w:val="24"/>
        </w:rPr>
        <w:t xml:space="preserve">insurance </w:t>
      </w:r>
      <w:r w:rsidR="006E33A3" w:rsidRPr="00C642C0">
        <w:rPr>
          <w:rFonts w:ascii="Aptos" w:hAnsi="Aptos"/>
          <w:sz w:val="24"/>
          <w:szCs w:val="24"/>
        </w:rPr>
        <w:t>recorded</w:t>
      </w:r>
      <w:r w:rsidRPr="00C642C0">
        <w:rPr>
          <w:rFonts w:ascii="Aptos" w:hAnsi="Aptos"/>
          <w:sz w:val="24"/>
          <w:szCs w:val="24"/>
        </w:rPr>
        <w:t xml:space="preserve"> in the governmental fund and eliminated with GAAP offsets in the </w:t>
      </w:r>
      <w:r w:rsidR="00446574" w:rsidRPr="00C642C0">
        <w:rPr>
          <w:rFonts w:ascii="Aptos" w:hAnsi="Aptos"/>
          <w:sz w:val="24"/>
          <w:szCs w:val="24"/>
        </w:rPr>
        <w:t xml:space="preserve">GWRF </w:t>
      </w:r>
      <w:r w:rsidRPr="00C642C0">
        <w:rPr>
          <w:rFonts w:ascii="Aptos" w:hAnsi="Aptos"/>
          <w:sz w:val="24"/>
          <w:szCs w:val="24"/>
        </w:rPr>
        <w:t>(</w:t>
      </w:r>
      <w:r w:rsidR="00501AE7" w:rsidRPr="00C642C0">
        <w:rPr>
          <w:rFonts w:ascii="Aptos" w:hAnsi="Aptos"/>
          <w:sz w:val="24"/>
          <w:szCs w:val="24"/>
        </w:rPr>
        <w:t>T-code</w:t>
      </w:r>
      <w:r w:rsidRPr="00C642C0">
        <w:rPr>
          <w:rFonts w:ascii="Aptos" w:hAnsi="Aptos"/>
          <w:sz w:val="24"/>
          <w:szCs w:val="24"/>
        </w:rPr>
        <w:t xml:space="preserve"> 514)?</w:t>
      </w:r>
    </w:p>
    <w:p w14:paraId="723D0CDA" w14:textId="6A064865" w:rsidR="00FB2235" w:rsidRPr="00C642C0" w:rsidRDefault="00FB2235" w:rsidP="000F48F9">
      <w:pPr>
        <w:numPr>
          <w:ilvl w:val="0"/>
          <w:numId w:val="39"/>
        </w:numPr>
        <w:spacing w:after="120"/>
        <w:rPr>
          <w:rFonts w:ascii="Aptos" w:hAnsi="Aptos"/>
          <w:sz w:val="24"/>
          <w:szCs w:val="24"/>
        </w:rPr>
      </w:pPr>
      <w:r w:rsidRPr="00C642C0">
        <w:rPr>
          <w:rFonts w:ascii="Aptos" w:hAnsi="Aptos"/>
          <w:sz w:val="24"/>
          <w:szCs w:val="24"/>
        </w:rPr>
        <w:t xml:space="preserve">In </w:t>
      </w:r>
      <w:r w:rsidR="00876551" w:rsidRPr="00C642C0">
        <w:rPr>
          <w:rFonts w:ascii="Aptos" w:hAnsi="Aptos"/>
          <w:sz w:val="24"/>
          <w:szCs w:val="24"/>
        </w:rPr>
        <w:t>all</w:t>
      </w:r>
      <w:r w:rsidRPr="00C642C0">
        <w:rPr>
          <w:rFonts w:ascii="Aptos" w:hAnsi="Aptos"/>
          <w:sz w:val="24"/>
          <w:szCs w:val="24"/>
        </w:rPr>
        <w:t xml:space="preserve"> funds, were </w:t>
      </w:r>
      <w:r w:rsidR="00816117" w:rsidRPr="00C642C0">
        <w:rPr>
          <w:rFonts w:ascii="Aptos" w:hAnsi="Aptos"/>
          <w:sz w:val="24"/>
          <w:szCs w:val="24"/>
        </w:rPr>
        <w:t xml:space="preserve">all </w:t>
      </w:r>
      <w:r w:rsidRPr="00C642C0">
        <w:rPr>
          <w:rFonts w:ascii="Aptos" w:hAnsi="Aptos"/>
          <w:sz w:val="24"/>
          <w:szCs w:val="24"/>
        </w:rPr>
        <w:t>expenditures related to issuance costs of bonds or COPs</w:t>
      </w:r>
      <w:r w:rsidR="00816117" w:rsidRPr="00C642C0">
        <w:rPr>
          <w:rFonts w:ascii="Aptos" w:hAnsi="Aptos"/>
          <w:sz w:val="24"/>
          <w:szCs w:val="24"/>
        </w:rPr>
        <w:t>,</w:t>
      </w:r>
      <w:r w:rsidRPr="00C642C0">
        <w:rPr>
          <w:rFonts w:ascii="Aptos" w:hAnsi="Aptos"/>
          <w:sz w:val="24"/>
          <w:szCs w:val="24"/>
        </w:rPr>
        <w:t xml:space="preserve"> other than insurance</w:t>
      </w:r>
      <w:r w:rsidR="00816117" w:rsidRPr="00C642C0">
        <w:rPr>
          <w:rFonts w:ascii="Aptos" w:hAnsi="Aptos"/>
          <w:sz w:val="24"/>
          <w:szCs w:val="24"/>
        </w:rPr>
        <w:t>,</w:t>
      </w:r>
      <w:r w:rsidRPr="00C642C0">
        <w:rPr>
          <w:rFonts w:ascii="Aptos" w:hAnsi="Aptos"/>
          <w:sz w:val="24"/>
          <w:szCs w:val="24"/>
        </w:rPr>
        <w:t xml:space="preserve"> expensed</w:t>
      </w:r>
      <w:r w:rsidR="0029553E" w:rsidRPr="00C642C0">
        <w:rPr>
          <w:rFonts w:ascii="Aptos" w:hAnsi="Aptos"/>
          <w:sz w:val="24"/>
          <w:szCs w:val="24"/>
        </w:rPr>
        <w:t>?</w:t>
      </w:r>
      <w:r w:rsidR="0029553E" w:rsidRPr="00C642C0" w:rsidDel="0029553E">
        <w:rPr>
          <w:rStyle w:val="CommentReference"/>
          <w:rFonts w:ascii="Aptos" w:hAnsi="Aptos"/>
          <w:sz w:val="24"/>
          <w:szCs w:val="24"/>
        </w:rPr>
        <w:t xml:space="preserve"> </w:t>
      </w:r>
    </w:p>
    <w:p w14:paraId="2AFC7F10" w14:textId="193B49D3" w:rsidR="00FB2235" w:rsidRPr="00C642C0" w:rsidRDefault="001534D3" w:rsidP="000F48F9">
      <w:pPr>
        <w:numPr>
          <w:ilvl w:val="0"/>
          <w:numId w:val="39"/>
        </w:numPr>
        <w:spacing w:after="120"/>
        <w:rPr>
          <w:rFonts w:ascii="Aptos" w:hAnsi="Aptos"/>
          <w:sz w:val="24"/>
          <w:szCs w:val="24"/>
        </w:rPr>
      </w:pPr>
      <w:r w:rsidRPr="00C642C0">
        <w:rPr>
          <w:rFonts w:ascii="Aptos" w:hAnsi="Aptos"/>
          <w:sz w:val="24"/>
          <w:szCs w:val="24"/>
        </w:rPr>
        <w:t>In proprietary and fiduciary funds, have bond and COP proceeds (revenues) been</w:t>
      </w:r>
      <w:r w:rsidR="006E33A3" w:rsidRPr="00C642C0">
        <w:rPr>
          <w:rFonts w:ascii="Aptos" w:hAnsi="Aptos"/>
          <w:sz w:val="24"/>
          <w:szCs w:val="24"/>
        </w:rPr>
        <w:t xml:space="preserve"> eliminated using GAAP offsets?</w:t>
      </w:r>
      <w:r w:rsidR="00FB2235" w:rsidRPr="00C642C0">
        <w:rPr>
          <w:rFonts w:ascii="Aptos" w:hAnsi="Aptos"/>
          <w:sz w:val="24"/>
          <w:szCs w:val="24"/>
        </w:rPr>
        <w:t xml:space="preserve"> </w:t>
      </w:r>
    </w:p>
    <w:p w14:paraId="39900045" w14:textId="63146540" w:rsidR="00FB2235" w:rsidRPr="00C642C0" w:rsidRDefault="001534D3" w:rsidP="000F48F9">
      <w:pPr>
        <w:numPr>
          <w:ilvl w:val="0"/>
          <w:numId w:val="39"/>
        </w:numPr>
        <w:spacing w:after="120"/>
        <w:rPr>
          <w:rFonts w:ascii="Aptos" w:hAnsi="Aptos"/>
          <w:sz w:val="24"/>
          <w:szCs w:val="24"/>
        </w:rPr>
      </w:pPr>
      <w:r w:rsidRPr="00C642C0">
        <w:rPr>
          <w:rFonts w:ascii="Aptos" w:hAnsi="Aptos"/>
          <w:sz w:val="24"/>
          <w:szCs w:val="24"/>
        </w:rPr>
        <w:t>In proprietary and fiduciary funds, have loan proceeds (revenues) been eliminated using GAAP offsets?</w:t>
      </w:r>
      <w:r w:rsidR="00FB2235" w:rsidRPr="00C642C0">
        <w:rPr>
          <w:rFonts w:ascii="Aptos" w:hAnsi="Aptos"/>
          <w:sz w:val="24"/>
          <w:szCs w:val="24"/>
        </w:rPr>
        <w:t xml:space="preserve"> </w:t>
      </w:r>
    </w:p>
    <w:p w14:paraId="0A5C8248" w14:textId="77777777" w:rsidR="00FB2235" w:rsidRPr="00C642C0" w:rsidRDefault="001534D3" w:rsidP="000F48F9">
      <w:pPr>
        <w:numPr>
          <w:ilvl w:val="0"/>
          <w:numId w:val="39"/>
        </w:numPr>
        <w:spacing w:after="120"/>
        <w:rPr>
          <w:rFonts w:ascii="Aptos" w:hAnsi="Aptos"/>
          <w:sz w:val="24"/>
          <w:szCs w:val="24"/>
        </w:rPr>
      </w:pPr>
      <w:r w:rsidRPr="00C642C0">
        <w:rPr>
          <w:rFonts w:ascii="Aptos" w:hAnsi="Aptos"/>
          <w:sz w:val="24"/>
          <w:szCs w:val="24"/>
        </w:rPr>
        <w:t>For debt service and other governmental funds, were debt service principal payments recorded as expenditures in the governmental fund and eliminated with GAAP offsets in the GWRF (</w:t>
      </w:r>
      <w:r w:rsidR="00501AE7" w:rsidRPr="00C642C0">
        <w:rPr>
          <w:rFonts w:ascii="Aptos" w:hAnsi="Aptos"/>
          <w:sz w:val="24"/>
          <w:szCs w:val="24"/>
        </w:rPr>
        <w:t>T-code</w:t>
      </w:r>
      <w:r w:rsidRPr="00C642C0">
        <w:rPr>
          <w:rFonts w:ascii="Aptos" w:hAnsi="Aptos"/>
          <w:sz w:val="24"/>
          <w:szCs w:val="24"/>
        </w:rPr>
        <w:t xml:space="preserve"> 528)?</w:t>
      </w:r>
      <w:r w:rsidR="00DD7DB8" w:rsidRPr="00C642C0">
        <w:rPr>
          <w:rFonts w:ascii="Aptos" w:hAnsi="Aptos"/>
          <w:sz w:val="24"/>
          <w:szCs w:val="24"/>
        </w:rPr>
        <w:t xml:space="preserve"> </w:t>
      </w:r>
    </w:p>
    <w:p w14:paraId="41662FD4" w14:textId="758E272D" w:rsidR="00FB2235" w:rsidRPr="00C642C0" w:rsidRDefault="001534D3" w:rsidP="000F48F9">
      <w:pPr>
        <w:numPr>
          <w:ilvl w:val="0"/>
          <w:numId w:val="39"/>
        </w:numPr>
        <w:spacing w:after="120"/>
        <w:rPr>
          <w:rFonts w:ascii="Aptos" w:hAnsi="Aptos"/>
          <w:sz w:val="24"/>
          <w:szCs w:val="24"/>
        </w:rPr>
      </w:pPr>
      <w:r w:rsidRPr="00C642C0">
        <w:rPr>
          <w:rFonts w:ascii="Aptos" w:hAnsi="Aptos"/>
          <w:sz w:val="24"/>
          <w:szCs w:val="24"/>
        </w:rPr>
        <w:t>In proprietary and fiduciary funds, have debt service principal payments (expenses) been eliminated?</w:t>
      </w:r>
      <w:r w:rsidR="00FB2235" w:rsidRPr="00C642C0">
        <w:rPr>
          <w:rFonts w:ascii="Aptos" w:hAnsi="Aptos"/>
          <w:sz w:val="24"/>
          <w:szCs w:val="24"/>
        </w:rPr>
        <w:t xml:space="preserve"> </w:t>
      </w:r>
    </w:p>
    <w:p w14:paraId="202A9823" w14:textId="3AE2D549" w:rsidR="00FB2235" w:rsidRPr="00C642C0" w:rsidRDefault="001534D3" w:rsidP="000F48F9">
      <w:pPr>
        <w:numPr>
          <w:ilvl w:val="0"/>
          <w:numId w:val="39"/>
        </w:numPr>
        <w:spacing w:after="120"/>
        <w:rPr>
          <w:rFonts w:ascii="Aptos" w:hAnsi="Aptos"/>
          <w:sz w:val="24"/>
          <w:szCs w:val="24"/>
        </w:rPr>
      </w:pPr>
      <w:r w:rsidRPr="00C642C0">
        <w:rPr>
          <w:rFonts w:ascii="Aptos" w:hAnsi="Aptos"/>
          <w:sz w:val="24"/>
          <w:szCs w:val="24"/>
        </w:rPr>
        <w:t>For governmental funds, were other revenue and expenditure items related to long-term accounts eliminated with GAAP offsets in the GWRF?</w:t>
      </w:r>
      <w:r w:rsidR="00FB2235" w:rsidRPr="00C642C0">
        <w:rPr>
          <w:rFonts w:ascii="Aptos" w:hAnsi="Aptos"/>
          <w:sz w:val="24"/>
          <w:szCs w:val="24"/>
        </w:rPr>
        <w:t xml:space="preserve"> </w:t>
      </w:r>
    </w:p>
    <w:p w14:paraId="551EB0AD" w14:textId="0869BB70" w:rsidR="00FB2235" w:rsidRPr="00C642C0" w:rsidRDefault="001534D3" w:rsidP="000F48F9">
      <w:pPr>
        <w:numPr>
          <w:ilvl w:val="0"/>
          <w:numId w:val="39"/>
        </w:numPr>
        <w:spacing w:after="120"/>
        <w:rPr>
          <w:rFonts w:ascii="Aptos" w:hAnsi="Aptos"/>
          <w:sz w:val="24"/>
          <w:szCs w:val="24"/>
        </w:rPr>
      </w:pPr>
      <w:r w:rsidRPr="00C642C0">
        <w:rPr>
          <w:rFonts w:ascii="Aptos" w:hAnsi="Aptos"/>
          <w:sz w:val="24"/>
          <w:szCs w:val="24"/>
        </w:rPr>
        <w:t>In proprietary and fiduciary funds, do other revenue and expense items related to long-term accounts equal $0?</w:t>
      </w:r>
      <w:r w:rsidR="00FB2235" w:rsidRPr="00C642C0">
        <w:rPr>
          <w:rFonts w:ascii="Aptos" w:hAnsi="Aptos"/>
          <w:sz w:val="24"/>
          <w:szCs w:val="24"/>
        </w:rPr>
        <w:t xml:space="preserve"> </w:t>
      </w:r>
    </w:p>
    <w:p w14:paraId="5666AEE8" w14:textId="77777777" w:rsidR="001534D3" w:rsidRPr="00C642C0" w:rsidRDefault="001534D3" w:rsidP="000F48F9">
      <w:pPr>
        <w:numPr>
          <w:ilvl w:val="0"/>
          <w:numId w:val="39"/>
        </w:numPr>
        <w:spacing w:after="120"/>
        <w:rPr>
          <w:rFonts w:ascii="Aptos" w:hAnsi="Aptos"/>
          <w:sz w:val="24"/>
          <w:szCs w:val="24"/>
        </w:rPr>
      </w:pPr>
      <w:r w:rsidRPr="00C642C0">
        <w:rPr>
          <w:rFonts w:ascii="Aptos" w:hAnsi="Aptos"/>
          <w:sz w:val="24"/>
          <w:szCs w:val="24"/>
        </w:rPr>
        <w:t>In proprietary and fiduciary funds and in the GWRF, has an interest accrual been made for interest payable equal to the interest accrued through June 30 (</w:t>
      </w:r>
      <w:r w:rsidR="00501AE7" w:rsidRPr="00C642C0">
        <w:rPr>
          <w:rFonts w:ascii="Aptos" w:hAnsi="Aptos"/>
          <w:sz w:val="24"/>
          <w:szCs w:val="24"/>
        </w:rPr>
        <w:t>T-code</w:t>
      </w:r>
      <w:r w:rsidRPr="00C642C0">
        <w:rPr>
          <w:rFonts w:ascii="Aptos" w:hAnsi="Aptos"/>
          <w:sz w:val="24"/>
          <w:szCs w:val="24"/>
        </w:rPr>
        <w:t xml:space="preserve"> 437)?</w:t>
      </w:r>
    </w:p>
    <w:p w14:paraId="0789D109" w14:textId="79DCDDB4" w:rsidR="00E13202" w:rsidRPr="00C642C0" w:rsidRDefault="00E13202" w:rsidP="000F48F9">
      <w:pPr>
        <w:numPr>
          <w:ilvl w:val="0"/>
          <w:numId w:val="39"/>
        </w:numPr>
        <w:spacing w:after="120"/>
        <w:rPr>
          <w:rFonts w:ascii="Aptos" w:hAnsi="Aptos"/>
          <w:sz w:val="24"/>
          <w:szCs w:val="24"/>
        </w:rPr>
      </w:pPr>
      <w:r w:rsidRPr="00C642C0">
        <w:rPr>
          <w:rFonts w:ascii="Aptos" w:hAnsi="Aptos"/>
          <w:sz w:val="24"/>
          <w:szCs w:val="24"/>
        </w:rPr>
        <w:t xml:space="preserve">In proprietary and fiduciary funds and in the GWRF, have entries been made to amortize bond/COP premiums, discounts, and related deferred </w:t>
      </w:r>
      <w:r w:rsidR="0029553E" w:rsidRPr="00C642C0">
        <w:rPr>
          <w:rFonts w:ascii="Aptos" w:hAnsi="Aptos"/>
          <w:sz w:val="24"/>
          <w:szCs w:val="24"/>
        </w:rPr>
        <w:t>inflows and outflows</w:t>
      </w:r>
      <w:r w:rsidR="00816117" w:rsidRPr="00C642C0">
        <w:rPr>
          <w:rFonts w:ascii="Aptos" w:hAnsi="Aptos"/>
          <w:sz w:val="24"/>
          <w:szCs w:val="24"/>
        </w:rPr>
        <w:t xml:space="preserve"> of resources</w:t>
      </w:r>
      <w:r w:rsidR="00E96079" w:rsidRPr="00C642C0">
        <w:rPr>
          <w:rFonts w:ascii="Aptos" w:hAnsi="Aptos"/>
          <w:sz w:val="24"/>
          <w:szCs w:val="24"/>
        </w:rPr>
        <w:t>?</w:t>
      </w:r>
    </w:p>
    <w:p w14:paraId="1F9C19E7" w14:textId="6951F015" w:rsidR="001534D3" w:rsidRPr="00C642C0" w:rsidRDefault="001534D3" w:rsidP="000F48F9">
      <w:pPr>
        <w:numPr>
          <w:ilvl w:val="0"/>
          <w:numId w:val="39"/>
        </w:numPr>
        <w:spacing w:after="120"/>
        <w:rPr>
          <w:rFonts w:ascii="Aptos" w:hAnsi="Aptos"/>
          <w:sz w:val="24"/>
          <w:szCs w:val="24"/>
        </w:rPr>
      </w:pPr>
      <w:r w:rsidRPr="00C642C0">
        <w:rPr>
          <w:rFonts w:ascii="Aptos" w:hAnsi="Aptos"/>
          <w:sz w:val="24"/>
          <w:szCs w:val="24"/>
        </w:rPr>
        <w:t>In proprietary funds and in the GWRF, has the principal</w:t>
      </w:r>
      <w:r w:rsidR="00E1086B" w:rsidRPr="00C642C0">
        <w:rPr>
          <w:rFonts w:ascii="Aptos" w:hAnsi="Aptos"/>
          <w:sz w:val="24"/>
          <w:szCs w:val="24"/>
        </w:rPr>
        <w:t xml:space="preserve"> payment</w:t>
      </w:r>
      <w:r w:rsidRPr="00C642C0">
        <w:rPr>
          <w:rFonts w:ascii="Aptos" w:hAnsi="Aptos"/>
          <w:sz w:val="24"/>
          <w:szCs w:val="24"/>
        </w:rPr>
        <w:t xml:space="preserve"> for </w:t>
      </w:r>
      <w:r w:rsidRPr="00C642C0">
        <w:rPr>
          <w:rFonts w:ascii="Aptos" w:hAnsi="Aptos"/>
          <w:i/>
          <w:sz w:val="24"/>
          <w:szCs w:val="24"/>
        </w:rPr>
        <w:t>Bonds/COPS Payable</w:t>
      </w:r>
      <w:r w:rsidRPr="00C642C0">
        <w:rPr>
          <w:rFonts w:ascii="Aptos" w:hAnsi="Aptos"/>
          <w:sz w:val="24"/>
          <w:szCs w:val="24"/>
        </w:rPr>
        <w:t xml:space="preserve"> due within one year been reclassified and reported separately at </w:t>
      </w:r>
      <w:r w:rsidR="00065E26" w:rsidRPr="00C642C0">
        <w:rPr>
          <w:rFonts w:ascii="Aptos" w:hAnsi="Aptos"/>
          <w:sz w:val="24"/>
          <w:szCs w:val="24"/>
        </w:rPr>
        <w:t>year-end</w:t>
      </w:r>
      <w:r w:rsidRPr="00C642C0">
        <w:rPr>
          <w:rFonts w:ascii="Aptos" w:hAnsi="Aptos"/>
          <w:sz w:val="24"/>
          <w:szCs w:val="24"/>
        </w:rPr>
        <w:t xml:space="preserve"> (GL accounts 1276</w:t>
      </w:r>
      <w:r w:rsidR="00AB0AF8" w:rsidRPr="00C642C0">
        <w:rPr>
          <w:rFonts w:ascii="Aptos" w:hAnsi="Aptos"/>
          <w:sz w:val="24"/>
          <w:szCs w:val="24"/>
        </w:rPr>
        <w:t>, 1277,</w:t>
      </w:r>
      <w:r w:rsidRPr="00C642C0">
        <w:rPr>
          <w:rFonts w:ascii="Aptos" w:hAnsi="Aptos"/>
          <w:sz w:val="24"/>
          <w:szCs w:val="24"/>
        </w:rPr>
        <w:t xml:space="preserve"> and 1279)?</w:t>
      </w:r>
    </w:p>
    <w:p w14:paraId="3D75C764" w14:textId="0D0A2276" w:rsidR="00C950E8" w:rsidRPr="00C642C0" w:rsidRDefault="007378DF" w:rsidP="000F48F9">
      <w:pPr>
        <w:numPr>
          <w:ilvl w:val="0"/>
          <w:numId w:val="39"/>
        </w:numPr>
        <w:spacing w:after="120"/>
        <w:rPr>
          <w:rFonts w:ascii="Aptos" w:hAnsi="Aptos"/>
          <w:sz w:val="24"/>
          <w:szCs w:val="24"/>
        </w:rPr>
      </w:pPr>
      <w:r w:rsidRPr="00C642C0">
        <w:rPr>
          <w:rFonts w:ascii="Aptos" w:hAnsi="Aptos"/>
          <w:sz w:val="24"/>
          <w:szCs w:val="24"/>
        </w:rPr>
        <w:lastRenderedPageBreak/>
        <w:t xml:space="preserve">If your agency has </w:t>
      </w:r>
      <w:r w:rsidR="00C950E8" w:rsidRPr="00C642C0">
        <w:rPr>
          <w:rFonts w:ascii="Aptos" w:hAnsi="Aptos"/>
          <w:i/>
          <w:sz w:val="24"/>
          <w:szCs w:val="24"/>
        </w:rPr>
        <w:t>Claims and Judgments Payable</w:t>
      </w:r>
      <w:r w:rsidR="00C950E8" w:rsidRPr="00C642C0">
        <w:rPr>
          <w:rFonts w:ascii="Aptos" w:hAnsi="Aptos"/>
          <w:sz w:val="24"/>
          <w:szCs w:val="24"/>
        </w:rPr>
        <w:t xml:space="preserve">, has the amount </w:t>
      </w:r>
      <w:r w:rsidR="002A2338" w:rsidRPr="00C642C0">
        <w:rPr>
          <w:rFonts w:ascii="Aptos" w:hAnsi="Aptos"/>
          <w:sz w:val="24"/>
          <w:szCs w:val="24"/>
        </w:rPr>
        <w:t>to</w:t>
      </w:r>
      <w:r w:rsidR="00C950E8" w:rsidRPr="00C642C0">
        <w:rPr>
          <w:rFonts w:ascii="Aptos" w:hAnsi="Aptos"/>
          <w:sz w:val="24"/>
          <w:szCs w:val="24"/>
        </w:rPr>
        <w:t xml:space="preserve"> be paid within one year been reclassified to a current liability in the GWRF or proprietar</w:t>
      </w:r>
      <w:r w:rsidR="00E1086B" w:rsidRPr="00C642C0">
        <w:rPr>
          <w:rFonts w:ascii="Aptos" w:hAnsi="Aptos"/>
          <w:sz w:val="24"/>
          <w:szCs w:val="24"/>
        </w:rPr>
        <w:t>y fund, as applicable? (</w:t>
      </w:r>
      <w:r w:rsidR="00C950E8" w:rsidRPr="00C642C0">
        <w:rPr>
          <w:rFonts w:ascii="Aptos" w:hAnsi="Aptos"/>
          <w:sz w:val="24"/>
          <w:szCs w:val="24"/>
        </w:rPr>
        <w:t>GL accounts are 1617, 1625 and 1626</w:t>
      </w:r>
      <w:r w:rsidR="0023528D" w:rsidRPr="00C642C0">
        <w:rPr>
          <w:rFonts w:ascii="Aptos" w:hAnsi="Aptos"/>
          <w:sz w:val="24"/>
          <w:szCs w:val="24"/>
        </w:rPr>
        <w:t>.</w:t>
      </w:r>
      <w:r w:rsidR="00C950E8" w:rsidRPr="00C642C0">
        <w:rPr>
          <w:rFonts w:ascii="Aptos" w:hAnsi="Aptos"/>
          <w:sz w:val="24"/>
          <w:szCs w:val="24"/>
        </w:rPr>
        <w:t>)</w:t>
      </w:r>
    </w:p>
    <w:p w14:paraId="445E0009" w14:textId="29323DB9" w:rsidR="00C950E8" w:rsidRPr="00C642C0" w:rsidRDefault="00C950E8" w:rsidP="000F48F9">
      <w:pPr>
        <w:numPr>
          <w:ilvl w:val="0"/>
          <w:numId w:val="39"/>
        </w:numPr>
        <w:spacing w:after="120"/>
        <w:rPr>
          <w:rFonts w:ascii="Aptos" w:hAnsi="Aptos"/>
          <w:sz w:val="24"/>
          <w:szCs w:val="24"/>
        </w:rPr>
      </w:pPr>
      <w:r w:rsidRPr="00C642C0">
        <w:rPr>
          <w:rFonts w:ascii="Aptos" w:hAnsi="Aptos"/>
          <w:sz w:val="24"/>
          <w:szCs w:val="24"/>
        </w:rPr>
        <w:t>I</w:t>
      </w:r>
      <w:r w:rsidR="007378DF" w:rsidRPr="00C642C0">
        <w:rPr>
          <w:rFonts w:ascii="Aptos" w:hAnsi="Aptos"/>
          <w:sz w:val="24"/>
          <w:szCs w:val="24"/>
        </w:rPr>
        <w:t xml:space="preserve">f your agency has </w:t>
      </w:r>
      <w:r w:rsidRPr="00C642C0">
        <w:rPr>
          <w:rFonts w:ascii="Aptos" w:hAnsi="Aptos"/>
          <w:i/>
          <w:sz w:val="24"/>
          <w:szCs w:val="24"/>
        </w:rPr>
        <w:t>Contracts, Mortgages and Notes Payable</w:t>
      </w:r>
      <w:r w:rsidRPr="00C642C0">
        <w:rPr>
          <w:rFonts w:ascii="Aptos" w:hAnsi="Aptos"/>
          <w:sz w:val="24"/>
          <w:szCs w:val="24"/>
        </w:rPr>
        <w:t>, has the amount that will be paid within one year been reclassified to a current liability in the GWRF or proprietar</w:t>
      </w:r>
      <w:r w:rsidR="00E1086B" w:rsidRPr="00C642C0">
        <w:rPr>
          <w:rFonts w:ascii="Aptos" w:hAnsi="Aptos"/>
          <w:sz w:val="24"/>
          <w:szCs w:val="24"/>
        </w:rPr>
        <w:t>y fund, as applicable? (</w:t>
      </w:r>
      <w:r w:rsidRPr="00C642C0">
        <w:rPr>
          <w:rFonts w:ascii="Aptos" w:hAnsi="Aptos"/>
          <w:sz w:val="24"/>
          <w:szCs w:val="24"/>
        </w:rPr>
        <w:t xml:space="preserve">GL accounts </w:t>
      </w:r>
      <w:r w:rsidR="0023528D" w:rsidRPr="00C642C0">
        <w:rPr>
          <w:rFonts w:ascii="Aptos" w:hAnsi="Aptos"/>
          <w:sz w:val="24"/>
          <w:szCs w:val="24"/>
        </w:rPr>
        <w:t>are 1621, 1622, 1635 1640</w:t>
      </w:r>
      <w:r w:rsidR="0029553E" w:rsidRPr="00C642C0">
        <w:rPr>
          <w:rFonts w:ascii="Aptos" w:hAnsi="Aptos"/>
          <w:sz w:val="24"/>
          <w:szCs w:val="24"/>
        </w:rPr>
        <w:t>, and 1650</w:t>
      </w:r>
      <w:r w:rsidR="0023528D" w:rsidRPr="00C642C0">
        <w:rPr>
          <w:rFonts w:ascii="Aptos" w:hAnsi="Aptos"/>
          <w:sz w:val="24"/>
          <w:szCs w:val="24"/>
        </w:rPr>
        <w:t>.)</w:t>
      </w:r>
    </w:p>
    <w:p w14:paraId="46E1FA8D" w14:textId="0EB009F0" w:rsidR="00037265" w:rsidRPr="004E2860" w:rsidRDefault="009A1C78" w:rsidP="004E2860">
      <w:pPr>
        <w:numPr>
          <w:ilvl w:val="0"/>
          <w:numId w:val="39"/>
        </w:numPr>
        <w:spacing w:after="120"/>
        <w:rPr>
          <w:rFonts w:ascii="Aptos" w:hAnsi="Aptos"/>
          <w:sz w:val="24"/>
          <w:szCs w:val="24"/>
        </w:rPr>
      </w:pPr>
      <w:r w:rsidRPr="00C642C0">
        <w:rPr>
          <w:rFonts w:ascii="Aptos" w:hAnsi="Aptos"/>
          <w:sz w:val="24"/>
          <w:szCs w:val="24"/>
        </w:rPr>
        <w:t>If</w:t>
      </w:r>
      <w:r w:rsidR="00C950E8" w:rsidRPr="00C642C0">
        <w:rPr>
          <w:rFonts w:ascii="Aptos" w:hAnsi="Aptos"/>
          <w:sz w:val="24"/>
          <w:szCs w:val="24"/>
        </w:rPr>
        <w:t xml:space="preserve"> your agency ha</w:t>
      </w:r>
      <w:r w:rsidRPr="00C642C0">
        <w:rPr>
          <w:rFonts w:ascii="Aptos" w:hAnsi="Aptos"/>
          <w:sz w:val="24"/>
          <w:szCs w:val="24"/>
        </w:rPr>
        <w:t>s</w:t>
      </w:r>
      <w:r w:rsidR="00C950E8" w:rsidRPr="00C642C0">
        <w:rPr>
          <w:rFonts w:ascii="Aptos" w:hAnsi="Aptos"/>
          <w:sz w:val="24"/>
          <w:szCs w:val="24"/>
        </w:rPr>
        <w:t xml:space="preserve"> </w:t>
      </w:r>
      <w:r w:rsidR="00E1086B" w:rsidRPr="00C642C0">
        <w:rPr>
          <w:rFonts w:ascii="Aptos" w:hAnsi="Aptos"/>
          <w:sz w:val="24"/>
          <w:szCs w:val="24"/>
        </w:rPr>
        <w:t xml:space="preserve">GL account </w:t>
      </w:r>
      <w:r w:rsidR="0029553E" w:rsidRPr="00C642C0">
        <w:rPr>
          <w:rFonts w:ascii="Aptos" w:hAnsi="Aptos"/>
          <w:sz w:val="24"/>
          <w:szCs w:val="24"/>
        </w:rPr>
        <w:t>1719</w:t>
      </w:r>
      <w:r w:rsidR="00E1086B" w:rsidRPr="00C642C0">
        <w:rPr>
          <w:rFonts w:ascii="Aptos" w:hAnsi="Aptos"/>
          <w:sz w:val="24"/>
          <w:szCs w:val="24"/>
        </w:rPr>
        <w:t xml:space="preserve">, </w:t>
      </w:r>
      <w:r w:rsidR="00C950E8" w:rsidRPr="00C642C0">
        <w:rPr>
          <w:rFonts w:ascii="Aptos" w:hAnsi="Aptos"/>
          <w:i/>
          <w:sz w:val="24"/>
          <w:szCs w:val="24"/>
        </w:rPr>
        <w:t>Arbitrage Rebate Payable</w:t>
      </w:r>
      <w:r w:rsidR="0029553E" w:rsidRPr="00C642C0">
        <w:rPr>
          <w:rFonts w:ascii="Aptos" w:hAnsi="Aptos"/>
          <w:i/>
          <w:sz w:val="24"/>
          <w:szCs w:val="24"/>
        </w:rPr>
        <w:t xml:space="preserve"> - Noncurrent</w:t>
      </w:r>
      <w:r w:rsidRPr="00C642C0">
        <w:rPr>
          <w:rFonts w:ascii="Aptos" w:hAnsi="Aptos"/>
          <w:sz w:val="24"/>
          <w:szCs w:val="24"/>
        </w:rPr>
        <w:t>, has</w:t>
      </w:r>
      <w:r w:rsidR="004A1400" w:rsidRPr="00C642C0">
        <w:rPr>
          <w:rFonts w:ascii="Aptos" w:hAnsi="Aptos"/>
          <w:sz w:val="24"/>
          <w:szCs w:val="24"/>
        </w:rPr>
        <w:t xml:space="preserve"> the amount that will be paid within one year </w:t>
      </w:r>
      <w:r w:rsidRPr="00C642C0">
        <w:rPr>
          <w:rFonts w:ascii="Aptos" w:hAnsi="Aptos"/>
          <w:sz w:val="24"/>
          <w:szCs w:val="24"/>
        </w:rPr>
        <w:t>been</w:t>
      </w:r>
      <w:r w:rsidR="004A1400" w:rsidRPr="00C642C0">
        <w:rPr>
          <w:rFonts w:ascii="Aptos" w:hAnsi="Aptos"/>
          <w:sz w:val="24"/>
          <w:szCs w:val="24"/>
        </w:rPr>
        <w:t xml:space="preserve"> reclassified to a current liability within the proprietary fund or GWRF as </w:t>
      </w:r>
      <w:r w:rsidR="00FB2235" w:rsidRPr="00C642C0">
        <w:rPr>
          <w:rFonts w:ascii="Aptos" w:hAnsi="Aptos"/>
          <w:sz w:val="24"/>
          <w:szCs w:val="24"/>
        </w:rPr>
        <w:t>applicable?</w:t>
      </w:r>
    </w:p>
    <w:p w14:paraId="099FC3A1" w14:textId="7F1A718C" w:rsidR="001534D3" w:rsidRPr="00C642C0" w:rsidRDefault="004E2860" w:rsidP="000F48F9">
      <w:pPr>
        <w:pStyle w:val="ListParagraph"/>
        <w:numPr>
          <w:ilvl w:val="0"/>
          <w:numId w:val="37"/>
        </w:numPr>
        <w:spacing w:after="120"/>
        <w:ind w:left="360" w:hanging="389"/>
        <w:rPr>
          <w:rFonts w:ascii="Montserrat Medium" w:hAnsi="Montserrat Medium"/>
          <w:b/>
          <w:sz w:val="28"/>
          <w:szCs w:val="28"/>
        </w:rPr>
      </w:pPr>
      <w:r>
        <w:rPr>
          <w:rFonts w:ascii="Montserrat Medium" w:hAnsi="Montserrat Medium"/>
          <w:b/>
          <w:sz w:val="28"/>
          <w:szCs w:val="28"/>
        </w:rPr>
        <w:t>Unearned Revenue</w:t>
      </w:r>
    </w:p>
    <w:p w14:paraId="6EE984C7" w14:textId="75D9809D" w:rsidR="009A1C78" w:rsidRPr="00C642C0" w:rsidRDefault="001534D3" w:rsidP="000F48F9">
      <w:pPr>
        <w:spacing w:after="120"/>
        <w:ind w:left="360"/>
        <w:rPr>
          <w:rFonts w:ascii="Aptos" w:hAnsi="Aptos"/>
          <w:sz w:val="24"/>
          <w:szCs w:val="24"/>
        </w:rPr>
      </w:pPr>
      <w:r w:rsidRPr="00C642C0">
        <w:rPr>
          <w:rFonts w:ascii="Aptos" w:hAnsi="Aptos"/>
          <w:sz w:val="24"/>
          <w:szCs w:val="24"/>
        </w:rPr>
        <w:t xml:space="preserve">Under the full accrual basis of accounting, </w:t>
      </w:r>
      <w:r w:rsidR="00DB6796" w:rsidRPr="00C642C0">
        <w:rPr>
          <w:rFonts w:ascii="Aptos" w:hAnsi="Aptos"/>
          <w:sz w:val="24"/>
          <w:szCs w:val="24"/>
        </w:rPr>
        <w:t xml:space="preserve">unearned </w:t>
      </w:r>
      <w:r w:rsidRPr="00C642C0">
        <w:rPr>
          <w:rFonts w:ascii="Aptos" w:hAnsi="Aptos"/>
          <w:sz w:val="24"/>
          <w:szCs w:val="24"/>
        </w:rPr>
        <w:t xml:space="preserve">revenue represents resources received but not earned as of the end of the fiscal year, which will be reported in a subsequent period as </w:t>
      </w:r>
      <w:r w:rsidR="00BB5F01" w:rsidRPr="00C642C0">
        <w:rPr>
          <w:rFonts w:ascii="Aptos" w:hAnsi="Aptos"/>
          <w:sz w:val="24"/>
          <w:szCs w:val="24"/>
        </w:rPr>
        <w:t>revenue</w:t>
      </w:r>
      <w:r w:rsidRPr="00C642C0">
        <w:rPr>
          <w:rFonts w:ascii="Aptos" w:hAnsi="Aptos"/>
          <w:sz w:val="24"/>
          <w:szCs w:val="24"/>
        </w:rPr>
        <w:t>.</w:t>
      </w:r>
    </w:p>
    <w:p w14:paraId="49E3A7B3" w14:textId="18AA94A3" w:rsidR="009A1C78" w:rsidRPr="00C642C0" w:rsidRDefault="002A2338" w:rsidP="000F48F9">
      <w:pPr>
        <w:spacing w:after="120"/>
        <w:ind w:left="360"/>
        <w:rPr>
          <w:rFonts w:ascii="Aptos" w:hAnsi="Aptos"/>
          <w:sz w:val="24"/>
          <w:szCs w:val="24"/>
        </w:rPr>
      </w:pPr>
      <w:r w:rsidRPr="00C642C0">
        <w:rPr>
          <w:rFonts w:ascii="Aptos" w:hAnsi="Aptos"/>
          <w:sz w:val="24"/>
          <w:szCs w:val="24"/>
        </w:rPr>
        <w:t>Report u</w:t>
      </w:r>
      <w:r w:rsidR="00DB6796" w:rsidRPr="00C642C0">
        <w:rPr>
          <w:rFonts w:ascii="Aptos" w:hAnsi="Aptos"/>
          <w:sz w:val="24"/>
          <w:szCs w:val="24"/>
        </w:rPr>
        <w:t xml:space="preserve">nearned </w:t>
      </w:r>
      <w:r w:rsidR="001534D3" w:rsidRPr="00C642C0">
        <w:rPr>
          <w:rFonts w:ascii="Aptos" w:hAnsi="Aptos"/>
          <w:sz w:val="24"/>
          <w:szCs w:val="24"/>
        </w:rPr>
        <w:t>revenue in</w:t>
      </w:r>
      <w:r w:rsidR="004C735D" w:rsidRPr="00C642C0">
        <w:rPr>
          <w:rFonts w:ascii="Aptos" w:hAnsi="Aptos"/>
          <w:sz w:val="24"/>
          <w:szCs w:val="24"/>
        </w:rPr>
        <w:t xml:space="preserve"> GL</w:t>
      </w:r>
      <w:r w:rsidR="001534D3" w:rsidRPr="00C642C0">
        <w:rPr>
          <w:rFonts w:ascii="Aptos" w:hAnsi="Aptos"/>
          <w:sz w:val="24"/>
          <w:szCs w:val="24"/>
        </w:rPr>
        <w:t xml:space="preserve"> accounts 1603, </w:t>
      </w:r>
      <w:r w:rsidR="00D726D7" w:rsidRPr="00C642C0">
        <w:rPr>
          <w:rFonts w:ascii="Aptos" w:hAnsi="Aptos"/>
          <w:i/>
          <w:iCs/>
          <w:sz w:val="24"/>
          <w:szCs w:val="24"/>
        </w:rPr>
        <w:t xml:space="preserve">Unearned </w:t>
      </w:r>
      <w:r w:rsidR="001534D3" w:rsidRPr="00C642C0">
        <w:rPr>
          <w:rFonts w:ascii="Aptos" w:hAnsi="Aptos"/>
          <w:i/>
          <w:iCs/>
          <w:sz w:val="24"/>
          <w:szCs w:val="24"/>
        </w:rPr>
        <w:t>Revenue–Non Document Supported</w:t>
      </w:r>
      <w:r w:rsidR="001534D3" w:rsidRPr="00C642C0">
        <w:rPr>
          <w:rFonts w:ascii="Aptos" w:hAnsi="Aptos"/>
          <w:sz w:val="24"/>
          <w:szCs w:val="24"/>
        </w:rPr>
        <w:t xml:space="preserve">, and 1604, </w:t>
      </w:r>
      <w:r w:rsidR="00D726D7" w:rsidRPr="00C642C0">
        <w:rPr>
          <w:rFonts w:ascii="Aptos" w:hAnsi="Aptos"/>
          <w:i/>
          <w:iCs/>
          <w:sz w:val="24"/>
          <w:szCs w:val="24"/>
        </w:rPr>
        <w:t>Unearned</w:t>
      </w:r>
      <w:r w:rsidR="001534D3" w:rsidRPr="00C642C0">
        <w:rPr>
          <w:rFonts w:ascii="Aptos" w:hAnsi="Aptos"/>
          <w:i/>
          <w:iCs/>
          <w:sz w:val="24"/>
          <w:szCs w:val="24"/>
        </w:rPr>
        <w:t xml:space="preserve"> Revenue–Document Supported</w:t>
      </w:r>
      <w:r w:rsidR="001534D3" w:rsidRPr="00C642C0">
        <w:rPr>
          <w:rFonts w:ascii="Aptos" w:hAnsi="Aptos"/>
          <w:sz w:val="24"/>
          <w:szCs w:val="24"/>
        </w:rPr>
        <w:t>.</w:t>
      </w:r>
      <w:r w:rsidR="00DD7DB8" w:rsidRPr="00C642C0">
        <w:rPr>
          <w:rFonts w:ascii="Aptos" w:hAnsi="Aptos"/>
          <w:sz w:val="24"/>
          <w:szCs w:val="24"/>
        </w:rPr>
        <w:t xml:space="preserve"> </w:t>
      </w:r>
      <w:r w:rsidR="001534D3" w:rsidRPr="00C642C0">
        <w:rPr>
          <w:rFonts w:ascii="Aptos" w:hAnsi="Aptos"/>
          <w:sz w:val="24"/>
          <w:szCs w:val="24"/>
        </w:rPr>
        <w:t xml:space="preserve">Use T-Codes 164 and 170 to record </w:t>
      </w:r>
      <w:r w:rsidR="00106CAD" w:rsidRPr="00C642C0">
        <w:rPr>
          <w:rFonts w:ascii="Aptos" w:hAnsi="Aptos"/>
          <w:sz w:val="24"/>
          <w:szCs w:val="24"/>
        </w:rPr>
        <w:t xml:space="preserve">unearned </w:t>
      </w:r>
      <w:r w:rsidR="001534D3" w:rsidRPr="00C642C0">
        <w:rPr>
          <w:rFonts w:ascii="Aptos" w:hAnsi="Aptos"/>
          <w:sz w:val="24"/>
          <w:szCs w:val="24"/>
        </w:rPr>
        <w:t>revenue in GL accounts 1603 and 1604 respectively.</w:t>
      </w:r>
      <w:r w:rsidR="00DD7DB8" w:rsidRPr="00C642C0">
        <w:rPr>
          <w:rFonts w:ascii="Aptos" w:hAnsi="Aptos"/>
          <w:sz w:val="24"/>
          <w:szCs w:val="24"/>
        </w:rPr>
        <w:t xml:space="preserve"> </w:t>
      </w:r>
      <w:r w:rsidR="001534D3" w:rsidRPr="00C642C0">
        <w:rPr>
          <w:rFonts w:ascii="Aptos" w:hAnsi="Aptos"/>
          <w:sz w:val="24"/>
          <w:szCs w:val="24"/>
        </w:rPr>
        <w:t xml:space="preserve">Use T-Codes 492 and 493 to record </w:t>
      </w:r>
      <w:r w:rsidR="00106CAD" w:rsidRPr="00C642C0">
        <w:rPr>
          <w:rFonts w:ascii="Aptos" w:hAnsi="Aptos"/>
          <w:sz w:val="24"/>
          <w:szCs w:val="24"/>
        </w:rPr>
        <w:t xml:space="preserve">unearned </w:t>
      </w:r>
      <w:r w:rsidR="001534D3" w:rsidRPr="00C642C0">
        <w:rPr>
          <w:rFonts w:ascii="Aptos" w:hAnsi="Aptos"/>
          <w:sz w:val="24"/>
          <w:szCs w:val="24"/>
        </w:rPr>
        <w:t>revenue as earned.</w:t>
      </w:r>
    </w:p>
    <w:p w14:paraId="08D5AC18" w14:textId="2220FCA6" w:rsidR="001534D3" w:rsidRPr="00C642C0" w:rsidRDefault="001534D3" w:rsidP="000F48F9">
      <w:pPr>
        <w:spacing w:after="120"/>
        <w:ind w:left="360"/>
        <w:rPr>
          <w:rFonts w:ascii="Aptos" w:hAnsi="Aptos"/>
          <w:sz w:val="24"/>
          <w:szCs w:val="24"/>
        </w:rPr>
      </w:pPr>
      <w:r w:rsidRPr="00C642C0">
        <w:rPr>
          <w:rFonts w:ascii="Aptos" w:hAnsi="Aptos"/>
          <w:sz w:val="24"/>
          <w:szCs w:val="24"/>
        </w:rPr>
        <w:t xml:space="preserve">Have amounts for </w:t>
      </w:r>
      <w:r w:rsidR="00D726D7" w:rsidRPr="00C642C0">
        <w:rPr>
          <w:rFonts w:ascii="Aptos" w:hAnsi="Aptos"/>
          <w:sz w:val="24"/>
          <w:szCs w:val="24"/>
        </w:rPr>
        <w:t xml:space="preserve">unearned </w:t>
      </w:r>
      <w:r w:rsidRPr="00C642C0">
        <w:rPr>
          <w:rFonts w:ascii="Aptos" w:hAnsi="Aptos"/>
          <w:sz w:val="24"/>
          <w:szCs w:val="24"/>
        </w:rPr>
        <w:t>revenue been recorded as of year</w:t>
      </w:r>
      <w:r w:rsidR="00E96079" w:rsidRPr="00C642C0">
        <w:rPr>
          <w:rFonts w:ascii="Aptos" w:hAnsi="Aptos"/>
          <w:sz w:val="24"/>
          <w:szCs w:val="24"/>
        </w:rPr>
        <w:t>-</w:t>
      </w:r>
      <w:r w:rsidRPr="00C642C0">
        <w:rPr>
          <w:rFonts w:ascii="Aptos" w:hAnsi="Aptos"/>
          <w:sz w:val="24"/>
          <w:szCs w:val="24"/>
        </w:rPr>
        <w:t>end?</w:t>
      </w:r>
    </w:p>
    <w:p w14:paraId="73324190" w14:textId="3FB014DB" w:rsidR="001A03E9" w:rsidRPr="004E2860" w:rsidRDefault="000103E0" w:rsidP="004E2860">
      <w:pPr>
        <w:spacing w:after="120"/>
        <w:ind w:left="360"/>
        <w:rPr>
          <w:rFonts w:ascii="Aptos" w:hAnsi="Aptos"/>
          <w:sz w:val="24"/>
          <w:szCs w:val="24"/>
        </w:rPr>
      </w:pPr>
      <w:r w:rsidRPr="00C642C0">
        <w:rPr>
          <w:rFonts w:ascii="Aptos" w:hAnsi="Aptos"/>
          <w:sz w:val="24"/>
          <w:szCs w:val="24"/>
        </w:rPr>
        <w:t>Nonexchange transactions are transactions in which one party gives value or benefit to another party without directly receiving equal value in exchange. As a recipient, does your agency have any outstanding advances related to government-mandated or voluntary nonexchange transactions as of June 30? If you do, you will need to fill out General Disclosure Form G</w:t>
      </w:r>
      <w:r w:rsidR="002A2338" w:rsidRPr="00C642C0">
        <w:rPr>
          <w:rFonts w:ascii="Aptos" w:hAnsi="Aptos"/>
          <w:sz w:val="24"/>
          <w:szCs w:val="24"/>
        </w:rPr>
        <w:t>. SARS will prepare a</w:t>
      </w:r>
      <w:r w:rsidRPr="00C642C0">
        <w:rPr>
          <w:rFonts w:ascii="Aptos" w:hAnsi="Aptos"/>
          <w:sz w:val="24"/>
          <w:szCs w:val="24"/>
        </w:rPr>
        <w:t xml:space="preserve">ny entries needed for these transactions as </w:t>
      </w:r>
      <w:r w:rsidR="00B61B5E" w:rsidRPr="00C642C0">
        <w:rPr>
          <w:rFonts w:ascii="Aptos" w:hAnsi="Aptos"/>
          <w:sz w:val="24"/>
          <w:szCs w:val="24"/>
        </w:rPr>
        <w:t>ACFR</w:t>
      </w:r>
      <w:r w:rsidRPr="00C642C0">
        <w:rPr>
          <w:rFonts w:ascii="Aptos" w:hAnsi="Aptos"/>
          <w:sz w:val="24"/>
          <w:szCs w:val="24"/>
        </w:rPr>
        <w:t xml:space="preserve"> adjustments.</w:t>
      </w:r>
    </w:p>
    <w:p w14:paraId="605288F6" w14:textId="69B88254" w:rsidR="001534D3" w:rsidRPr="00C642C0" w:rsidRDefault="001534D3" w:rsidP="000F48F9">
      <w:pPr>
        <w:pStyle w:val="ListParagraph"/>
        <w:numPr>
          <w:ilvl w:val="0"/>
          <w:numId w:val="37"/>
        </w:numPr>
        <w:spacing w:after="120"/>
        <w:ind w:left="360" w:hanging="389"/>
        <w:rPr>
          <w:rFonts w:ascii="Montserrat Medium" w:hAnsi="Montserrat Medium"/>
          <w:b/>
          <w:sz w:val="28"/>
          <w:szCs w:val="28"/>
        </w:rPr>
      </w:pPr>
      <w:r w:rsidRPr="00C642C0">
        <w:rPr>
          <w:rFonts w:ascii="Montserrat Medium" w:hAnsi="Montserrat Medium"/>
          <w:b/>
          <w:sz w:val="28"/>
          <w:szCs w:val="28"/>
        </w:rPr>
        <w:t>T</w:t>
      </w:r>
      <w:r w:rsidR="004E2860">
        <w:rPr>
          <w:rFonts w:ascii="Montserrat Medium" w:hAnsi="Montserrat Medium"/>
          <w:b/>
          <w:sz w:val="28"/>
          <w:szCs w:val="28"/>
        </w:rPr>
        <w:t>ransfers</w:t>
      </w:r>
    </w:p>
    <w:p w14:paraId="68293BE5" w14:textId="45D0CF9D" w:rsidR="001534D3" w:rsidRPr="00C642C0" w:rsidRDefault="001534D3" w:rsidP="000F48F9">
      <w:pPr>
        <w:spacing w:after="120"/>
        <w:ind w:left="360"/>
        <w:rPr>
          <w:rFonts w:ascii="Aptos" w:hAnsi="Aptos"/>
          <w:sz w:val="24"/>
          <w:szCs w:val="24"/>
        </w:rPr>
      </w:pPr>
      <w:r w:rsidRPr="00C642C0">
        <w:rPr>
          <w:rFonts w:ascii="Aptos" w:hAnsi="Aptos"/>
          <w:sz w:val="24"/>
          <w:szCs w:val="24"/>
        </w:rPr>
        <w:t>Interfund transfers are flows of assets between funds or agencies without equivalent flows of assets in return and without a requirement for repayment. Payments (expenditures/expenses) for goods or services provided by one agency to another are not transfers.</w:t>
      </w:r>
      <w:r w:rsidR="00E1086B" w:rsidRPr="00C642C0">
        <w:rPr>
          <w:rFonts w:ascii="Aptos" w:hAnsi="Aptos"/>
          <w:sz w:val="24"/>
          <w:szCs w:val="24"/>
        </w:rPr>
        <w:t xml:space="preserve"> Interfund transfer transactions require the use of an eight-digit G38 Code. The first three digits designate the other agency involved in the transaction. The next four digits designate the other agency’s D23 fund. The final digit is zero.</w:t>
      </w:r>
    </w:p>
    <w:p w14:paraId="4D31E79D" w14:textId="77777777" w:rsidR="002F4B61" w:rsidRDefault="001534D3" w:rsidP="000F48F9">
      <w:pPr>
        <w:spacing w:after="120"/>
        <w:ind w:left="360"/>
        <w:rPr>
          <w:rFonts w:ascii="Aptos" w:hAnsi="Aptos"/>
          <w:sz w:val="24"/>
          <w:szCs w:val="24"/>
        </w:rPr>
      </w:pPr>
      <w:r w:rsidRPr="00C642C0">
        <w:rPr>
          <w:rFonts w:ascii="Aptos" w:hAnsi="Aptos"/>
          <w:sz w:val="24"/>
          <w:szCs w:val="24"/>
        </w:rPr>
        <w:t>Please answer the questions below to ensure that transfer accounts balance as required within your agency and that the amounts for each account are correct.</w:t>
      </w:r>
      <w:r w:rsidR="00DD7DB8" w:rsidRPr="00C642C0">
        <w:rPr>
          <w:rFonts w:ascii="Aptos" w:hAnsi="Aptos"/>
          <w:sz w:val="24"/>
          <w:szCs w:val="24"/>
        </w:rPr>
        <w:t xml:space="preserve"> </w:t>
      </w:r>
      <w:r w:rsidRPr="00C642C0">
        <w:rPr>
          <w:rFonts w:ascii="Aptos" w:hAnsi="Aptos"/>
          <w:sz w:val="24"/>
          <w:szCs w:val="24"/>
        </w:rPr>
        <w:t xml:space="preserve">The comptroller objects involved are: </w:t>
      </w:r>
    </w:p>
    <w:p w14:paraId="307F7A49" w14:textId="22F1E6FB" w:rsidR="002F4B61" w:rsidRDefault="002F4B61" w:rsidP="000F48F9">
      <w:pPr>
        <w:spacing w:after="120"/>
        <w:ind w:left="360"/>
        <w:rPr>
          <w:rFonts w:ascii="Aptos" w:hAnsi="Aptos"/>
          <w:sz w:val="24"/>
          <w:szCs w:val="24"/>
        </w:rPr>
      </w:pPr>
      <w:r w:rsidRPr="002F4B61">
        <w:rPr>
          <w:noProof/>
        </w:rPr>
        <w:drawing>
          <wp:inline distT="0" distB="0" distL="0" distR="0" wp14:anchorId="3D90A0F4" wp14:editId="76FDEEB2">
            <wp:extent cx="5486400" cy="600075"/>
            <wp:effectExtent l="0" t="0" r="0" b="9525"/>
            <wp:docPr id="95266089" name="Picture 8" descr="A list of all transfers and special payments to state agencies comptroller o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6089" name="Picture 8" descr="A list of all transfers and special payments to state agencies comptroller object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600075"/>
                    </a:xfrm>
                    <a:prstGeom prst="rect">
                      <a:avLst/>
                    </a:prstGeom>
                    <a:noFill/>
                    <a:ln>
                      <a:noFill/>
                    </a:ln>
                  </pic:spPr>
                </pic:pic>
              </a:graphicData>
            </a:graphic>
          </wp:inline>
        </w:drawing>
      </w:r>
    </w:p>
    <w:p w14:paraId="39F11189" w14:textId="2E7B0324" w:rsidR="001534D3" w:rsidRPr="00C642C0" w:rsidRDefault="001534D3" w:rsidP="000F48F9">
      <w:pPr>
        <w:spacing w:after="120"/>
        <w:ind w:left="360"/>
        <w:rPr>
          <w:rFonts w:ascii="Aptos" w:hAnsi="Aptos"/>
          <w:sz w:val="24"/>
          <w:szCs w:val="24"/>
        </w:rPr>
      </w:pPr>
      <w:r w:rsidRPr="00C642C0">
        <w:rPr>
          <w:rFonts w:ascii="Aptos" w:hAnsi="Aptos"/>
          <w:sz w:val="24"/>
          <w:szCs w:val="24"/>
        </w:rPr>
        <w:t xml:space="preserve">Use </w:t>
      </w:r>
      <w:r w:rsidR="00465BF9" w:rsidRPr="00C642C0">
        <w:rPr>
          <w:rFonts w:ascii="Aptos" w:hAnsi="Aptos"/>
          <w:sz w:val="24"/>
          <w:szCs w:val="24"/>
        </w:rPr>
        <w:t>the</w:t>
      </w:r>
      <w:r w:rsidRPr="00C642C0">
        <w:rPr>
          <w:rFonts w:ascii="Aptos" w:hAnsi="Aptos"/>
          <w:sz w:val="24"/>
          <w:szCs w:val="24"/>
        </w:rPr>
        <w:t xml:space="preserve"> </w:t>
      </w:r>
      <w:r w:rsidRPr="00C642C0">
        <w:rPr>
          <w:rFonts w:ascii="Aptos" w:hAnsi="Aptos"/>
          <w:i/>
          <w:sz w:val="24"/>
          <w:szCs w:val="24"/>
        </w:rPr>
        <w:t>Statewide Balancing Report</w:t>
      </w:r>
      <w:r w:rsidRPr="00C642C0">
        <w:rPr>
          <w:rFonts w:ascii="Aptos" w:hAnsi="Aptos"/>
          <w:sz w:val="24"/>
          <w:szCs w:val="24"/>
        </w:rPr>
        <w:t xml:space="preserve"> </w:t>
      </w:r>
      <w:r w:rsidR="00465BF9" w:rsidRPr="00C642C0">
        <w:rPr>
          <w:rFonts w:ascii="Aptos" w:hAnsi="Aptos"/>
          <w:sz w:val="24"/>
          <w:szCs w:val="24"/>
        </w:rPr>
        <w:t>to help balance these accounts</w:t>
      </w:r>
      <w:r w:rsidR="00C1276B" w:rsidRPr="00C642C0">
        <w:rPr>
          <w:rFonts w:ascii="Aptos" w:hAnsi="Aptos"/>
          <w:sz w:val="24"/>
          <w:szCs w:val="24"/>
        </w:rPr>
        <w:t>.</w:t>
      </w:r>
    </w:p>
    <w:p w14:paraId="1055B5AB" w14:textId="71A24F7C" w:rsidR="00465BF9" w:rsidRPr="00C642C0" w:rsidRDefault="001534D3" w:rsidP="000F48F9">
      <w:pPr>
        <w:spacing w:after="120"/>
        <w:ind w:left="1080" w:hanging="360"/>
        <w:rPr>
          <w:rFonts w:ascii="Aptos" w:hAnsi="Aptos"/>
          <w:sz w:val="24"/>
          <w:szCs w:val="24"/>
        </w:rPr>
      </w:pPr>
      <w:r w:rsidRPr="00C642C0">
        <w:rPr>
          <w:rFonts w:ascii="Aptos" w:hAnsi="Aptos"/>
          <w:sz w:val="24"/>
          <w:szCs w:val="24"/>
        </w:rPr>
        <w:lastRenderedPageBreak/>
        <w:t>a.</w:t>
      </w:r>
      <w:r w:rsidRPr="00C642C0">
        <w:rPr>
          <w:rFonts w:ascii="Aptos" w:hAnsi="Aptos"/>
          <w:sz w:val="24"/>
          <w:szCs w:val="24"/>
        </w:rPr>
        <w:tab/>
        <w:t>F</w:t>
      </w:r>
      <w:r w:rsidR="00465BF9" w:rsidRPr="00C642C0">
        <w:rPr>
          <w:rFonts w:ascii="Aptos" w:hAnsi="Aptos"/>
          <w:sz w:val="24"/>
          <w:szCs w:val="24"/>
        </w:rPr>
        <w:t>or interagency transfers, are the other agency and fund properly identified by the G38 code? (</w:t>
      </w:r>
      <w:r w:rsidR="00F65C04" w:rsidRPr="00C642C0">
        <w:rPr>
          <w:rFonts w:ascii="Aptos" w:hAnsi="Aptos"/>
          <w:sz w:val="24"/>
          <w:szCs w:val="24"/>
        </w:rPr>
        <w:t>Refer to</w:t>
      </w:r>
      <w:r w:rsidR="00465BF9" w:rsidRPr="00C642C0">
        <w:rPr>
          <w:rFonts w:ascii="Aptos" w:hAnsi="Aptos"/>
          <w:sz w:val="24"/>
          <w:szCs w:val="24"/>
        </w:rPr>
        <w:t xml:space="preserve"> Chapter C</w:t>
      </w:r>
      <w:r w:rsidR="00E1086B" w:rsidRPr="00C642C0">
        <w:rPr>
          <w:rFonts w:ascii="Aptos" w:hAnsi="Aptos"/>
          <w:sz w:val="24"/>
          <w:szCs w:val="24"/>
        </w:rPr>
        <w:t xml:space="preserve"> for examples</w:t>
      </w:r>
      <w:r w:rsidR="00465BF9" w:rsidRPr="00C642C0">
        <w:rPr>
          <w:rFonts w:ascii="Aptos" w:hAnsi="Aptos"/>
          <w:sz w:val="24"/>
          <w:szCs w:val="24"/>
        </w:rPr>
        <w:t>.) Are the amounts correct?</w:t>
      </w:r>
    </w:p>
    <w:p w14:paraId="4D9E7FA2" w14:textId="77777777" w:rsidR="00465BF9" w:rsidRPr="00C642C0" w:rsidRDefault="00465BF9" w:rsidP="000F48F9">
      <w:pPr>
        <w:pStyle w:val="ListParagraph"/>
        <w:numPr>
          <w:ilvl w:val="0"/>
          <w:numId w:val="32"/>
        </w:numPr>
        <w:spacing w:after="120"/>
        <w:ind w:left="1080"/>
        <w:contextualSpacing w:val="0"/>
        <w:rPr>
          <w:rFonts w:ascii="Aptos" w:hAnsi="Aptos"/>
          <w:sz w:val="24"/>
          <w:szCs w:val="24"/>
        </w:rPr>
      </w:pPr>
      <w:r w:rsidRPr="00C642C0">
        <w:rPr>
          <w:rFonts w:ascii="Aptos" w:hAnsi="Aptos"/>
          <w:sz w:val="24"/>
          <w:szCs w:val="24"/>
        </w:rPr>
        <w:t>If there are any discrepancies, have you contacted the other agency to resolve?</w:t>
      </w:r>
    </w:p>
    <w:p w14:paraId="307BF044" w14:textId="77777777" w:rsidR="001534D3" w:rsidRPr="00C642C0" w:rsidRDefault="001534D3" w:rsidP="000F48F9">
      <w:pPr>
        <w:pStyle w:val="ListParagraph"/>
        <w:numPr>
          <w:ilvl w:val="0"/>
          <w:numId w:val="32"/>
        </w:numPr>
        <w:spacing w:after="120"/>
        <w:ind w:left="1080"/>
        <w:contextualSpacing w:val="0"/>
        <w:rPr>
          <w:rFonts w:ascii="Aptos" w:hAnsi="Aptos"/>
          <w:sz w:val="24"/>
          <w:szCs w:val="24"/>
        </w:rPr>
      </w:pPr>
      <w:r w:rsidRPr="00C642C0">
        <w:rPr>
          <w:rFonts w:ascii="Aptos" w:hAnsi="Aptos"/>
          <w:sz w:val="24"/>
          <w:szCs w:val="24"/>
        </w:rPr>
        <w:t xml:space="preserve">Within your agency, does comptroller object 1301, </w:t>
      </w:r>
      <w:r w:rsidRPr="00C642C0">
        <w:rPr>
          <w:rFonts w:ascii="Aptos" w:hAnsi="Aptos"/>
          <w:i/>
          <w:sz w:val="24"/>
          <w:szCs w:val="24"/>
        </w:rPr>
        <w:t xml:space="preserve">Transfer </w:t>
      </w:r>
      <w:r w:rsidR="00BB5F01" w:rsidRPr="00C642C0">
        <w:rPr>
          <w:rFonts w:ascii="Aptos" w:hAnsi="Aptos"/>
          <w:i/>
          <w:sz w:val="24"/>
          <w:szCs w:val="24"/>
        </w:rPr>
        <w:t>in</w:t>
      </w:r>
      <w:r w:rsidRPr="00C642C0">
        <w:rPr>
          <w:rFonts w:ascii="Aptos" w:hAnsi="Aptos"/>
          <w:i/>
          <w:sz w:val="24"/>
          <w:szCs w:val="24"/>
        </w:rPr>
        <w:t xml:space="preserve"> from Other Fund</w:t>
      </w:r>
      <w:r w:rsidRPr="00C642C0">
        <w:rPr>
          <w:rFonts w:ascii="Aptos" w:hAnsi="Aptos"/>
          <w:sz w:val="24"/>
          <w:szCs w:val="24"/>
        </w:rPr>
        <w:t xml:space="preserve">, agree with comptroller object 1401, </w:t>
      </w:r>
      <w:r w:rsidRPr="00C642C0">
        <w:rPr>
          <w:rFonts w:ascii="Aptos" w:hAnsi="Aptos"/>
          <w:i/>
          <w:sz w:val="24"/>
          <w:szCs w:val="24"/>
        </w:rPr>
        <w:t xml:space="preserve">Transfer </w:t>
      </w:r>
      <w:r w:rsidR="00BB5F01" w:rsidRPr="00C642C0">
        <w:rPr>
          <w:rFonts w:ascii="Aptos" w:hAnsi="Aptos"/>
          <w:i/>
          <w:sz w:val="24"/>
          <w:szCs w:val="24"/>
        </w:rPr>
        <w:t>out</w:t>
      </w:r>
      <w:r w:rsidRPr="00C642C0">
        <w:rPr>
          <w:rFonts w:ascii="Aptos" w:hAnsi="Aptos"/>
          <w:i/>
          <w:sz w:val="24"/>
          <w:szCs w:val="24"/>
        </w:rPr>
        <w:t xml:space="preserve"> to Other Fund</w:t>
      </w:r>
      <w:r w:rsidRPr="00C642C0">
        <w:rPr>
          <w:rFonts w:ascii="Aptos" w:hAnsi="Aptos"/>
          <w:sz w:val="24"/>
          <w:szCs w:val="24"/>
        </w:rPr>
        <w:t>?</w:t>
      </w:r>
      <w:r w:rsidR="00DD7DB8" w:rsidRPr="00C642C0">
        <w:rPr>
          <w:rFonts w:ascii="Aptos" w:hAnsi="Aptos"/>
          <w:sz w:val="24"/>
          <w:szCs w:val="24"/>
        </w:rPr>
        <w:t xml:space="preserve"> </w:t>
      </w:r>
      <w:r w:rsidRPr="00C642C0">
        <w:rPr>
          <w:rFonts w:ascii="Aptos" w:hAnsi="Aptos"/>
          <w:sz w:val="24"/>
          <w:szCs w:val="24"/>
        </w:rPr>
        <w:t xml:space="preserve">Do the GASB 38 codes reference </w:t>
      </w:r>
      <w:r w:rsidR="00465BF9" w:rsidRPr="00C642C0">
        <w:rPr>
          <w:rFonts w:ascii="Aptos" w:hAnsi="Aptos"/>
          <w:sz w:val="24"/>
          <w:szCs w:val="24"/>
        </w:rPr>
        <w:t xml:space="preserve">your agency number and </w:t>
      </w:r>
      <w:r w:rsidRPr="00C642C0">
        <w:rPr>
          <w:rFonts w:ascii="Aptos" w:hAnsi="Aptos"/>
          <w:sz w:val="24"/>
          <w:szCs w:val="24"/>
        </w:rPr>
        <w:t xml:space="preserve">the correct </w:t>
      </w:r>
      <w:r w:rsidR="00465BF9" w:rsidRPr="00C642C0">
        <w:rPr>
          <w:rFonts w:ascii="Aptos" w:hAnsi="Aptos"/>
          <w:sz w:val="24"/>
          <w:szCs w:val="24"/>
        </w:rPr>
        <w:t>D23</w:t>
      </w:r>
      <w:r w:rsidRPr="00C642C0">
        <w:rPr>
          <w:rFonts w:ascii="Aptos" w:hAnsi="Aptos"/>
          <w:sz w:val="24"/>
          <w:szCs w:val="24"/>
        </w:rPr>
        <w:t xml:space="preserve"> fund?</w:t>
      </w:r>
      <w:r w:rsidR="00DD7DB8" w:rsidRPr="00C642C0">
        <w:rPr>
          <w:rFonts w:ascii="Aptos" w:hAnsi="Aptos"/>
          <w:sz w:val="24"/>
          <w:szCs w:val="24"/>
        </w:rPr>
        <w:t xml:space="preserve"> </w:t>
      </w:r>
      <w:r w:rsidRPr="00C642C0">
        <w:rPr>
          <w:rFonts w:ascii="Aptos" w:hAnsi="Aptos"/>
          <w:sz w:val="24"/>
          <w:szCs w:val="24"/>
        </w:rPr>
        <w:t>Are the balances correct?</w:t>
      </w:r>
    </w:p>
    <w:p w14:paraId="7FD7B407" w14:textId="77777777" w:rsidR="00465BF9" w:rsidRPr="00C642C0" w:rsidRDefault="001534D3" w:rsidP="000F48F9">
      <w:pPr>
        <w:pStyle w:val="ListParagraph"/>
        <w:numPr>
          <w:ilvl w:val="0"/>
          <w:numId w:val="32"/>
        </w:numPr>
        <w:spacing w:after="120"/>
        <w:ind w:left="1080"/>
        <w:contextualSpacing w:val="0"/>
        <w:rPr>
          <w:rFonts w:ascii="Aptos" w:hAnsi="Aptos"/>
          <w:sz w:val="24"/>
          <w:szCs w:val="24"/>
        </w:rPr>
      </w:pPr>
      <w:r w:rsidRPr="00C642C0">
        <w:rPr>
          <w:rFonts w:ascii="Aptos" w:hAnsi="Aptos"/>
          <w:sz w:val="24"/>
          <w:szCs w:val="24"/>
        </w:rPr>
        <w:t xml:space="preserve">Does comptroller object 1356, </w:t>
      </w:r>
      <w:r w:rsidRPr="00C642C0">
        <w:rPr>
          <w:rFonts w:ascii="Aptos" w:hAnsi="Aptos"/>
          <w:i/>
          <w:sz w:val="24"/>
          <w:szCs w:val="24"/>
        </w:rPr>
        <w:t xml:space="preserve">Transfer </w:t>
      </w:r>
      <w:r w:rsidR="00BB5F01" w:rsidRPr="00C642C0">
        <w:rPr>
          <w:rFonts w:ascii="Aptos" w:hAnsi="Aptos"/>
          <w:i/>
          <w:sz w:val="24"/>
          <w:szCs w:val="24"/>
        </w:rPr>
        <w:t>in</w:t>
      </w:r>
      <w:r w:rsidRPr="00C642C0">
        <w:rPr>
          <w:rFonts w:ascii="Aptos" w:hAnsi="Aptos"/>
          <w:i/>
          <w:sz w:val="24"/>
          <w:szCs w:val="24"/>
        </w:rPr>
        <w:t xml:space="preserve"> from Indirect Cost Center</w:t>
      </w:r>
      <w:r w:rsidRPr="00C642C0">
        <w:rPr>
          <w:rFonts w:ascii="Aptos" w:hAnsi="Aptos"/>
          <w:sz w:val="24"/>
          <w:szCs w:val="24"/>
        </w:rPr>
        <w:t xml:space="preserve">, equal comptroller object 1456, </w:t>
      </w:r>
      <w:r w:rsidRPr="00C642C0">
        <w:rPr>
          <w:rFonts w:ascii="Aptos" w:hAnsi="Aptos"/>
          <w:i/>
          <w:sz w:val="24"/>
          <w:szCs w:val="24"/>
        </w:rPr>
        <w:t>Transfer Out to Indirect Cost Center</w:t>
      </w:r>
      <w:r w:rsidRPr="00C642C0">
        <w:rPr>
          <w:rFonts w:ascii="Aptos" w:hAnsi="Aptos"/>
          <w:sz w:val="24"/>
          <w:szCs w:val="24"/>
        </w:rPr>
        <w:t xml:space="preserve">? </w:t>
      </w:r>
      <w:r w:rsidR="00465BF9" w:rsidRPr="00C642C0">
        <w:rPr>
          <w:rFonts w:ascii="Aptos" w:hAnsi="Aptos"/>
          <w:sz w:val="24"/>
          <w:szCs w:val="24"/>
        </w:rPr>
        <w:t>Do the GASB 38 codes reference your agency number and the correct D23 fund? Are the balances correct?</w:t>
      </w:r>
    </w:p>
    <w:p w14:paraId="6EB6FEE0" w14:textId="3B01C7C9" w:rsidR="00465BF9" w:rsidRDefault="001534D3" w:rsidP="000F48F9">
      <w:pPr>
        <w:pStyle w:val="ListParagraph"/>
        <w:numPr>
          <w:ilvl w:val="0"/>
          <w:numId w:val="32"/>
        </w:numPr>
        <w:spacing w:after="120"/>
        <w:ind w:left="1080"/>
        <w:contextualSpacing w:val="0"/>
        <w:rPr>
          <w:rFonts w:ascii="Aptos" w:hAnsi="Aptos"/>
          <w:sz w:val="24"/>
          <w:szCs w:val="24"/>
        </w:rPr>
      </w:pPr>
      <w:r w:rsidRPr="00C642C0">
        <w:rPr>
          <w:rFonts w:ascii="Aptos" w:hAnsi="Aptos"/>
          <w:sz w:val="24"/>
          <w:szCs w:val="24"/>
        </w:rPr>
        <w:t xml:space="preserve">Does comptroller object 1303, </w:t>
      </w:r>
      <w:r w:rsidRPr="00C642C0">
        <w:rPr>
          <w:rFonts w:ascii="Aptos" w:hAnsi="Aptos"/>
          <w:i/>
          <w:sz w:val="24"/>
          <w:szCs w:val="24"/>
        </w:rPr>
        <w:t xml:space="preserve">Transfer </w:t>
      </w:r>
      <w:r w:rsidR="00BB5F01" w:rsidRPr="00C642C0">
        <w:rPr>
          <w:rFonts w:ascii="Aptos" w:hAnsi="Aptos"/>
          <w:i/>
          <w:sz w:val="24"/>
          <w:szCs w:val="24"/>
        </w:rPr>
        <w:t>in</w:t>
      </w:r>
      <w:r w:rsidRPr="00C642C0">
        <w:rPr>
          <w:rFonts w:ascii="Aptos" w:hAnsi="Aptos"/>
          <w:i/>
          <w:sz w:val="24"/>
          <w:szCs w:val="24"/>
        </w:rPr>
        <w:t xml:space="preserve"> from General Fund</w:t>
      </w:r>
      <w:r w:rsidRPr="00C642C0">
        <w:rPr>
          <w:rFonts w:ascii="Aptos" w:hAnsi="Aptos"/>
          <w:sz w:val="24"/>
          <w:szCs w:val="24"/>
        </w:rPr>
        <w:t xml:space="preserve">, equal comptroller object 6200, </w:t>
      </w:r>
      <w:r w:rsidRPr="00C642C0">
        <w:rPr>
          <w:rFonts w:ascii="Aptos" w:hAnsi="Aptos"/>
          <w:i/>
          <w:sz w:val="24"/>
          <w:szCs w:val="24"/>
        </w:rPr>
        <w:t>Intra-agency General Fund Transfer</w:t>
      </w:r>
      <w:r w:rsidRPr="00C642C0">
        <w:rPr>
          <w:rFonts w:ascii="Aptos" w:hAnsi="Aptos"/>
          <w:sz w:val="24"/>
          <w:szCs w:val="24"/>
        </w:rPr>
        <w:t>?</w:t>
      </w:r>
      <w:r w:rsidR="00DD7DB8" w:rsidRPr="00C642C0">
        <w:rPr>
          <w:rFonts w:ascii="Aptos" w:hAnsi="Aptos"/>
          <w:sz w:val="24"/>
          <w:szCs w:val="24"/>
        </w:rPr>
        <w:t xml:space="preserve"> </w:t>
      </w:r>
      <w:r w:rsidR="00465BF9" w:rsidRPr="00C642C0">
        <w:rPr>
          <w:rFonts w:ascii="Aptos" w:hAnsi="Aptos"/>
          <w:sz w:val="24"/>
          <w:szCs w:val="24"/>
        </w:rPr>
        <w:t>Do the GASB 38 codes reference your agency number and the correct D23 fund? Are the balances correct?</w:t>
      </w:r>
    </w:p>
    <w:p w14:paraId="2D5198E3" w14:textId="32AC232B" w:rsidR="00060C32" w:rsidRDefault="00060C32" w:rsidP="000F48F9">
      <w:pPr>
        <w:pStyle w:val="ListParagraph"/>
        <w:numPr>
          <w:ilvl w:val="0"/>
          <w:numId w:val="32"/>
        </w:numPr>
        <w:spacing w:after="120"/>
        <w:ind w:left="1080"/>
        <w:contextualSpacing w:val="0"/>
        <w:rPr>
          <w:rFonts w:ascii="Aptos" w:hAnsi="Aptos"/>
          <w:sz w:val="24"/>
          <w:szCs w:val="24"/>
        </w:rPr>
      </w:pPr>
      <w:r>
        <w:rPr>
          <w:rFonts w:ascii="Aptos" w:hAnsi="Aptos"/>
          <w:sz w:val="24"/>
          <w:szCs w:val="24"/>
        </w:rPr>
        <w:t xml:space="preserve">Does comptroller object 1989, </w:t>
      </w:r>
      <w:r w:rsidRPr="00060C32">
        <w:rPr>
          <w:rFonts w:ascii="Aptos" w:hAnsi="Aptos"/>
          <w:i/>
          <w:iCs/>
          <w:sz w:val="24"/>
          <w:szCs w:val="24"/>
        </w:rPr>
        <w:t>Transfer In – Restricted for Capital Assets</w:t>
      </w:r>
      <w:r>
        <w:rPr>
          <w:rFonts w:ascii="Aptos" w:hAnsi="Aptos"/>
          <w:sz w:val="24"/>
          <w:szCs w:val="24"/>
        </w:rPr>
        <w:t>, include all transfers in that are specifically related to capital assets?</w:t>
      </w:r>
    </w:p>
    <w:p w14:paraId="439EC51F" w14:textId="1342C9DA" w:rsidR="00060C32" w:rsidRPr="00C642C0" w:rsidRDefault="00060C32" w:rsidP="00060C32">
      <w:pPr>
        <w:pStyle w:val="ListParagraph"/>
        <w:numPr>
          <w:ilvl w:val="0"/>
          <w:numId w:val="32"/>
        </w:numPr>
        <w:spacing w:after="120"/>
        <w:ind w:left="1080"/>
        <w:contextualSpacing w:val="0"/>
        <w:rPr>
          <w:rFonts w:ascii="Aptos" w:hAnsi="Aptos"/>
          <w:sz w:val="24"/>
          <w:szCs w:val="24"/>
        </w:rPr>
      </w:pPr>
      <w:r>
        <w:rPr>
          <w:rFonts w:ascii="Aptos" w:hAnsi="Aptos"/>
          <w:sz w:val="24"/>
          <w:szCs w:val="24"/>
        </w:rPr>
        <w:t xml:space="preserve">Does comptroller object 1990, </w:t>
      </w:r>
      <w:r w:rsidRPr="00060C32">
        <w:rPr>
          <w:rFonts w:ascii="Aptos" w:hAnsi="Aptos"/>
          <w:i/>
          <w:iCs/>
          <w:sz w:val="24"/>
          <w:szCs w:val="24"/>
        </w:rPr>
        <w:t>Transfer Out – Restricted for Capital Assets</w:t>
      </w:r>
      <w:r>
        <w:rPr>
          <w:rFonts w:ascii="Aptos" w:hAnsi="Aptos"/>
          <w:sz w:val="24"/>
          <w:szCs w:val="24"/>
        </w:rPr>
        <w:t>, include all transfers out that are specifically related to capital assets?</w:t>
      </w:r>
    </w:p>
    <w:p w14:paraId="387A5C41" w14:textId="622D861C" w:rsidR="00060C32" w:rsidRPr="00060C32" w:rsidRDefault="00060C32" w:rsidP="00060C32">
      <w:pPr>
        <w:pStyle w:val="ListParagraph"/>
        <w:numPr>
          <w:ilvl w:val="0"/>
          <w:numId w:val="32"/>
        </w:numPr>
        <w:spacing w:after="120"/>
        <w:ind w:left="1080"/>
        <w:contextualSpacing w:val="0"/>
        <w:rPr>
          <w:rFonts w:ascii="Aptos" w:hAnsi="Aptos"/>
          <w:sz w:val="24"/>
          <w:szCs w:val="24"/>
        </w:rPr>
      </w:pPr>
      <w:r>
        <w:rPr>
          <w:rFonts w:ascii="Aptos" w:hAnsi="Aptos"/>
          <w:sz w:val="24"/>
          <w:szCs w:val="24"/>
        </w:rPr>
        <w:t xml:space="preserve">Does comptroller object 6201, </w:t>
      </w:r>
      <w:r w:rsidRPr="00060C32">
        <w:rPr>
          <w:rFonts w:ascii="Aptos" w:hAnsi="Aptos"/>
          <w:i/>
          <w:iCs/>
          <w:sz w:val="24"/>
          <w:szCs w:val="24"/>
        </w:rPr>
        <w:t>Distributions to State Agency – Restricted for Capital Assets</w:t>
      </w:r>
      <w:r>
        <w:rPr>
          <w:rFonts w:ascii="Aptos" w:hAnsi="Aptos"/>
          <w:sz w:val="24"/>
          <w:szCs w:val="24"/>
        </w:rPr>
        <w:t>, include all special payments that are specifically related to capital assets?</w:t>
      </w:r>
    </w:p>
    <w:p w14:paraId="4E5A50BF" w14:textId="77777777" w:rsidR="0082378C" w:rsidRDefault="0082378C" w:rsidP="0082378C">
      <w:pPr>
        <w:pStyle w:val="ListParagraph"/>
        <w:spacing w:after="120"/>
        <w:ind w:left="1080"/>
        <w:contextualSpacing w:val="0"/>
      </w:pPr>
    </w:p>
    <w:p w14:paraId="6D120295" w14:textId="48D4663B" w:rsidR="001534D3" w:rsidRPr="00C642C0" w:rsidRDefault="009C2E5B" w:rsidP="000F48F9">
      <w:pPr>
        <w:pStyle w:val="ListParagraph"/>
        <w:numPr>
          <w:ilvl w:val="0"/>
          <w:numId w:val="37"/>
        </w:numPr>
        <w:spacing w:after="120"/>
        <w:ind w:left="360" w:hanging="390"/>
        <w:rPr>
          <w:rFonts w:ascii="Montserrat Medium" w:hAnsi="Montserrat Medium"/>
          <w:b/>
          <w:sz w:val="28"/>
          <w:szCs w:val="28"/>
        </w:rPr>
      </w:pPr>
      <w:r w:rsidRPr="00C642C0">
        <w:rPr>
          <w:rFonts w:ascii="Montserrat Medium" w:hAnsi="Montserrat Medium"/>
          <w:b/>
          <w:sz w:val="28"/>
          <w:szCs w:val="28"/>
        </w:rPr>
        <w:t>B</w:t>
      </w:r>
      <w:r w:rsidR="004E2860">
        <w:rPr>
          <w:rFonts w:ascii="Montserrat Medium" w:hAnsi="Montserrat Medium"/>
          <w:b/>
          <w:sz w:val="28"/>
          <w:szCs w:val="28"/>
        </w:rPr>
        <w:t>udgets</w:t>
      </w:r>
    </w:p>
    <w:p w14:paraId="20A034AA" w14:textId="77777777" w:rsidR="001534D3" w:rsidRPr="00C642C0" w:rsidRDefault="001534D3" w:rsidP="000F48F9">
      <w:pPr>
        <w:spacing w:after="120"/>
        <w:ind w:left="360"/>
        <w:rPr>
          <w:rFonts w:ascii="Aptos" w:hAnsi="Aptos"/>
          <w:sz w:val="24"/>
          <w:szCs w:val="24"/>
        </w:rPr>
      </w:pPr>
      <w:r w:rsidRPr="00C642C0">
        <w:rPr>
          <w:rFonts w:ascii="Aptos" w:hAnsi="Aptos"/>
          <w:sz w:val="24"/>
          <w:szCs w:val="24"/>
        </w:rPr>
        <w:t>The agency budget, as approved by the legislature, determines an agency's expenditure level for the biennium.</w:t>
      </w:r>
      <w:r w:rsidR="00DD7DB8" w:rsidRPr="00C642C0">
        <w:rPr>
          <w:rFonts w:ascii="Aptos" w:hAnsi="Aptos"/>
          <w:sz w:val="24"/>
          <w:szCs w:val="24"/>
        </w:rPr>
        <w:t xml:space="preserve"> </w:t>
      </w:r>
      <w:r w:rsidRPr="00C642C0">
        <w:rPr>
          <w:rFonts w:ascii="Aptos" w:hAnsi="Aptos"/>
          <w:sz w:val="24"/>
          <w:szCs w:val="24"/>
        </w:rPr>
        <w:t>An agency may not spend more than authorized.</w:t>
      </w:r>
    </w:p>
    <w:p w14:paraId="55A07C02" w14:textId="77777777" w:rsidR="001534D3" w:rsidRPr="00C642C0" w:rsidRDefault="001534D3" w:rsidP="000F48F9">
      <w:pPr>
        <w:pStyle w:val="ListParagraph"/>
        <w:numPr>
          <w:ilvl w:val="1"/>
          <w:numId w:val="33"/>
        </w:numPr>
        <w:spacing w:after="120"/>
        <w:ind w:left="1080"/>
        <w:contextualSpacing w:val="0"/>
        <w:rPr>
          <w:rFonts w:ascii="Aptos" w:hAnsi="Aptos"/>
          <w:sz w:val="24"/>
          <w:szCs w:val="24"/>
        </w:rPr>
      </w:pPr>
      <w:r w:rsidRPr="00C642C0">
        <w:rPr>
          <w:rFonts w:ascii="Aptos" w:hAnsi="Aptos"/>
          <w:sz w:val="24"/>
          <w:szCs w:val="24"/>
        </w:rPr>
        <w:t>Have all Emergency Board actions been recorded in R*STARS?</w:t>
      </w:r>
    </w:p>
    <w:p w14:paraId="47507E92" w14:textId="403448F4" w:rsidR="004E2860" w:rsidRPr="002F4B61" w:rsidRDefault="001534D3" w:rsidP="004E2860">
      <w:pPr>
        <w:pStyle w:val="ListParagraph"/>
        <w:numPr>
          <w:ilvl w:val="1"/>
          <w:numId w:val="33"/>
        </w:numPr>
        <w:spacing w:after="120"/>
        <w:ind w:left="1080"/>
        <w:contextualSpacing w:val="0"/>
        <w:rPr>
          <w:rFonts w:ascii="Aptos" w:hAnsi="Aptos"/>
          <w:sz w:val="24"/>
          <w:szCs w:val="24"/>
        </w:rPr>
      </w:pPr>
      <w:r w:rsidRPr="00C642C0">
        <w:rPr>
          <w:rFonts w:ascii="Aptos" w:hAnsi="Aptos"/>
          <w:sz w:val="24"/>
          <w:szCs w:val="24"/>
        </w:rPr>
        <w:t>For each appropriation number, are expenditures less than</w:t>
      </w:r>
      <w:r w:rsidR="00EE7282" w:rsidRPr="00C642C0">
        <w:rPr>
          <w:rFonts w:ascii="Aptos" w:hAnsi="Aptos"/>
          <w:sz w:val="24"/>
          <w:szCs w:val="24"/>
        </w:rPr>
        <w:t xml:space="preserve"> or equal to </w:t>
      </w:r>
      <w:r w:rsidRPr="00C642C0">
        <w:rPr>
          <w:rFonts w:ascii="Aptos" w:hAnsi="Aptos"/>
          <w:sz w:val="24"/>
          <w:szCs w:val="24"/>
        </w:rPr>
        <w:t>the biennial budget?</w:t>
      </w:r>
      <w:r w:rsidR="00DD7DB8" w:rsidRPr="00C642C0">
        <w:rPr>
          <w:rFonts w:ascii="Aptos" w:hAnsi="Aptos"/>
          <w:sz w:val="24"/>
          <w:szCs w:val="24"/>
        </w:rPr>
        <w:t xml:space="preserve"> </w:t>
      </w:r>
      <w:r w:rsidRPr="00C642C0">
        <w:rPr>
          <w:rFonts w:ascii="Aptos" w:hAnsi="Aptos"/>
          <w:sz w:val="24"/>
          <w:szCs w:val="24"/>
        </w:rPr>
        <w:t xml:space="preserve">Use R*STARS 62 screen or the </w:t>
      </w:r>
      <w:r w:rsidR="00531625" w:rsidRPr="00C642C0">
        <w:rPr>
          <w:rFonts w:ascii="Aptos" w:hAnsi="Aptos"/>
          <w:sz w:val="24"/>
          <w:szCs w:val="24"/>
        </w:rPr>
        <w:t xml:space="preserve">DAFR </w:t>
      </w:r>
      <w:r w:rsidRPr="00C642C0">
        <w:rPr>
          <w:rFonts w:ascii="Aptos" w:hAnsi="Aptos"/>
          <w:sz w:val="24"/>
          <w:szCs w:val="24"/>
        </w:rPr>
        <w:t>6120,</w:t>
      </w:r>
      <w:r w:rsidRPr="00C642C0">
        <w:rPr>
          <w:rFonts w:ascii="Aptos" w:hAnsi="Aptos"/>
          <w:b/>
          <w:sz w:val="24"/>
          <w:szCs w:val="24"/>
        </w:rPr>
        <w:t xml:space="preserve"> </w:t>
      </w:r>
      <w:r w:rsidRPr="00C642C0">
        <w:rPr>
          <w:rFonts w:ascii="Aptos" w:hAnsi="Aptos"/>
          <w:i/>
          <w:sz w:val="24"/>
          <w:szCs w:val="24"/>
        </w:rPr>
        <w:t>Status of Appropriations and Expenditures</w:t>
      </w:r>
      <w:r w:rsidRPr="00C642C0">
        <w:rPr>
          <w:rFonts w:ascii="Aptos" w:hAnsi="Aptos"/>
          <w:sz w:val="24"/>
          <w:szCs w:val="24"/>
        </w:rPr>
        <w:t>, to review budgets.</w:t>
      </w:r>
    </w:p>
    <w:p w14:paraId="60AC0464" w14:textId="77777777" w:rsidR="004E2860" w:rsidRPr="004E2860" w:rsidRDefault="004E2860" w:rsidP="004E2860">
      <w:pPr>
        <w:spacing w:after="120"/>
        <w:rPr>
          <w:rFonts w:ascii="Aptos" w:hAnsi="Aptos"/>
          <w:sz w:val="24"/>
          <w:szCs w:val="24"/>
        </w:rPr>
      </w:pPr>
    </w:p>
    <w:p w14:paraId="5DDC9311" w14:textId="5E7489E8" w:rsidR="001534D3" w:rsidRPr="00C642C0" w:rsidRDefault="004E2860" w:rsidP="000F48F9">
      <w:pPr>
        <w:pStyle w:val="ListParagraph"/>
        <w:numPr>
          <w:ilvl w:val="0"/>
          <w:numId w:val="37"/>
        </w:numPr>
        <w:spacing w:after="120"/>
        <w:ind w:left="360" w:hanging="390"/>
        <w:rPr>
          <w:rFonts w:ascii="Montserrat Medium" w:hAnsi="Montserrat Medium"/>
          <w:b/>
          <w:sz w:val="28"/>
          <w:szCs w:val="28"/>
        </w:rPr>
      </w:pPr>
      <w:r>
        <w:rPr>
          <w:rFonts w:ascii="Montserrat Medium" w:hAnsi="Montserrat Medium"/>
          <w:b/>
          <w:sz w:val="28"/>
          <w:szCs w:val="28"/>
        </w:rPr>
        <w:t>Changes in Fund Equity</w:t>
      </w:r>
    </w:p>
    <w:p w14:paraId="7306A706" w14:textId="77777777" w:rsidR="001534D3" w:rsidRDefault="001534D3" w:rsidP="000F48F9">
      <w:pPr>
        <w:spacing w:after="120"/>
        <w:ind w:left="360"/>
        <w:rPr>
          <w:rFonts w:ascii="Aptos" w:hAnsi="Aptos"/>
          <w:sz w:val="24"/>
          <w:szCs w:val="24"/>
        </w:rPr>
      </w:pPr>
      <w:r w:rsidRPr="00C642C0">
        <w:rPr>
          <w:rFonts w:ascii="Aptos" w:hAnsi="Aptos"/>
          <w:sz w:val="24"/>
          <w:szCs w:val="24"/>
        </w:rPr>
        <w:t>Did your agency's fund equity account(s) change due to transactions other than closing revenue and expenditure accounts or recording budgets?</w:t>
      </w:r>
      <w:r w:rsidR="00DD7DB8" w:rsidRPr="00C642C0">
        <w:rPr>
          <w:rFonts w:ascii="Aptos" w:hAnsi="Aptos"/>
          <w:sz w:val="24"/>
          <w:szCs w:val="24"/>
        </w:rPr>
        <w:t xml:space="preserve"> </w:t>
      </w:r>
      <w:r w:rsidRPr="00C642C0">
        <w:rPr>
          <w:rFonts w:ascii="Aptos" w:hAnsi="Aptos"/>
          <w:sz w:val="24"/>
          <w:szCs w:val="24"/>
        </w:rPr>
        <w:t xml:space="preserve">Use the </w:t>
      </w:r>
      <w:r w:rsidR="00531625" w:rsidRPr="00C642C0">
        <w:rPr>
          <w:rFonts w:ascii="Aptos" w:hAnsi="Aptos"/>
          <w:sz w:val="24"/>
          <w:szCs w:val="24"/>
        </w:rPr>
        <w:t xml:space="preserve">DAFR </w:t>
      </w:r>
      <w:r w:rsidRPr="00C642C0">
        <w:rPr>
          <w:rFonts w:ascii="Aptos" w:hAnsi="Aptos"/>
          <w:sz w:val="24"/>
          <w:szCs w:val="24"/>
        </w:rPr>
        <w:t>6620 report to compare the current year amount to the prior year amount for the following</w:t>
      </w:r>
      <w:r w:rsidR="004C735D" w:rsidRPr="00C642C0">
        <w:rPr>
          <w:rFonts w:ascii="Aptos" w:hAnsi="Aptos"/>
          <w:sz w:val="24"/>
          <w:szCs w:val="24"/>
        </w:rPr>
        <w:t xml:space="preserve"> GL</w:t>
      </w:r>
      <w:r w:rsidRPr="00C642C0">
        <w:rPr>
          <w:rFonts w:ascii="Aptos" w:hAnsi="Aptos"/>
          <w:sz w:val="24"/>
          <w:szCs w:val="24"/>
        </w:rPr>
        <w:t xml:space="preserve"> accounts:</w:t>
      </w:r>
    </w:p>
    <w:p w14:paraId="522147DD" w14:textId="31503A7D" w:rsidR="002F4B61" w:rsidRDefault="00060C32" w:rsidP="000F48F9">
      <w:pPr>
        <w:spacing w:after="120"/>
        <w:ind w:left="360"/>
        <w:rPr>
          <w:rFonts w:ascii="Aptos" w:hAnsi="Aptos"/>
          <w:sz w:val="24"/>
          <w:szCs w:val="24"/>
        </w:rPr>
      </w:pPr>
      <w:r w:rsidRPr="00060C32">
        <w:rPr>
          <w:noProof/>
        </w:rPr>
        <w:drawing>
          <wp:inline distT="0" distB="0" distL="0" distR="0" wp14:anchorId="49E8404E" wp14:editId="5AA52EEA">
            <wp:extent cx="5381625" cy="800100"/>
            <wp:effectExtent l="0" t="0" r="0" b="0"/>
            <wp:docPr id="1475158282" name="Picture 13" descr="A list of all changes in fund equity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58282" name="Picture 13" descr="A list of all changes in fund equity GL accoun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1625" cy="800100"/>
                    </a:xfrm>
                    <a:prstGeom prst="rect">
                      <a:avLst/>
                    </a:prstGeom>
                    <a:noFill/>
                    <a:ln>
                      <a:noFill/>
                    </a:ln>
                  </pic:spPr>
                </pic:pic>
              </a:graphicData>
            </a:graphic>
          </wp:inline>
        </w:drawing>
      </w:r>
    </w:p>
    <w:p w14:paraId="21D00B74" w14:textId="0559A0A4" w:rsidR="002F4B61" w:rsidRPr="00C642C0" w:rsidRDefault="00060C32" w:rsidP="00060C32">
      <w:pPr>
        <w:spacing w:after="120"/>
        <w:ind w:left="360"/>
        <w:rPr>
          <w:rFonts w:ascii="Aptos" w:hAnsi="Aptos"/>
          <w:sz w:val="24"/>
          <w:szCs w:val="24"/>
        </w:rPr>
      </w:pPr>
      <w:r w:rsidRPr="00060C32">
        <w:rPr>
          <w:noProof/>
        </w:rPr>
        <w:lastRenderedPageBreak/>
        <w:drawing>
          <wp:inline distT="0" distB="0" distL="0" distR="0" wp14:anchorId="2702999D" wp14:editId="62D4CC59">
            <wp:extent cx="5381625" cy="1790700"/>
            <wp:effectExtent l="0" t="0" r="0" b="0"/>
            <wp:docPr id="2009510958" name="Picture 14" descr="A list of all changes in fund equity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10958" name="Picture 14" descr="A list of all changes in fund equity GL account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81625" cy="1790700"/>
                    </a:xfrm>
                    <a:prstGeom prst="rect">
                      <a:avLst/>
                    </a:prstGeom>
                    <a:noFill/>
                    <a:ln>
                      <a:noFill/>
                    </a:ln>
                  </pic:spPr>
                </pic:pic>
              </a:graphicData>
            </a:graphic>
          </wp:inline>
        </w:drawing>
      </w:r>
    </w:p>
    <w:p w14:paraId="72309404" w14:textId="3DAD97D3" w:rsidR="00A30C09" w:rsidRPr="00C642C0" w:rsidRDefault="00A30C09" w:rsidP="000F48F9">
      <w:pPr>
        <w:spacing w:after="120"/>
        <w:ind w:left="360"/>
        <w:contextualSpacing/>
        <w:rPr>
          <w:rFonts w:ascii="Aptos" w:hAnsi="Aptos"/>
          <w:sz w:val="24"/>
          <w:szCs w:val="24"/>
        </w:rPr>
      </w:pPr>
      <w:r w:rsidRPr="00C642C0">
        <w:rPr>
          <w:rFonts w:ascii="Aptos" w:hAnsi="Aptos"/>
          <w:sz w:val="24"/>
          <w:szCs w:val="24"/>
        </w:rPr>
        <w:t>If more than one GASB 54 fund balance classification applies to a governmental fund, a reclassification of fund balance will be required at fiscal year-end (GL 3041 through GL 3053).</w:t>
      </w:r>
    </w:p>
    <w:p w14:paraId="47A65690" w14:textId="77777777" w:rsidR="0082378C" w:rsidRPr="00F06209" w:rsidRDefault="0082378C" w:rsidP="000F48F9">
      <w:pPr>
        <w:spacing w:after="120"/>
        <w:ind w:left="360"/>
        <w:contextualSpacing/>
      </w:pPr>
    </w:p>
    <w:p w14:paraId="61F04D56" w14:textId="22A5E31F" w:rsidR="001534D3" w:rsidRPr="00C642C0" w:rsidRDefault="00C642C0" w:rsidP="000F48F9">
      <w:pPr>
        <w:pStyle w:val="ListParagraph"/>
        <w:numPr>
          <w:ilvl w:val="0"/>
          <w:numId w:val="37"/>
        </w:numPr>
        <w:spacing w:after="120"/>
        <w:ind w:left="360" w:hanging="390"/>
        <w:rPr>
          <w:rFonts w:ascii="Montserrat Medium" w:hAnsi="Montserrat Medium"/>
          <w:b/>
          <w:sz w:val="28"/>
          <w:szCs w:val="28"/>
        </w:rPr>
      </w:pPr>
      <w:r>
        <w:rPr>
          <w:rFonts w:ascii="Montserrat Medium" w:hAnsi="Montserrat Medium"/>
          <w:b/>
          <w:sz w:val="28"/>
          <w:szCs w:val="28"/>
        </w:rPr>
        <w:t xml:space="preserve"> </w:t>
      </w:r>
      <w:r w:rsidR="004E2860">
        <w:rPr>
          <w:rFonts w:ascii="Montserrat Medium" w:hAnsi="Montserrat Medium"/>
          <w:b/>
          <w:sz w:val="28"/>
          <w:szCs w:val="28"/>
        </w:rPr>
        <w:t>Permanent Funds</w:t>
      </w:r>
    </w:p>
    <w:p w14:paraId="086A24E1" w14:textId="47311FD0" w:rsidR="00263919" w:rsidRPr="00C642C0" w:rsidRDefault="00263919" w:rsidP="000F48F9">
      <w:pPr>
        <w:pStyle w:val="BodyTextIndent2"/>
        <w:spacing w:line="240" w:lineRule="auto"/>
        <w:contextualSpacing/>
        <w:rPr>
          <w:rFonts w:ascii="Aptos" w:hAnsi="Aptos"/>
          <w:sz w:val="24"/>
          <w:szCs w:val="24"/>
        </w:rPr>
      </w:pPr>
      <w:r w:rsidRPr="00C642C0">
        <w:rPr>
          <w:rFonts w:ascii="Aptos" w:hAnsi="Aptos"/>
          <w:sz w:val="24"/>
          <w:szCs w:val="24"/>
        </w:rPr>
        <w:t xml:space="preserve">For permanent funds (GAAP fund 7505), has the fund balance been properly </w:t>
      </w:r>
      <w:r w:rsidR="009C2E5B" w:rsidRPr="00C642C0">
        <w:rPr>
          <w:rFonts w:ascii="Aptos" w:hAnsi="Aptos"/>
          <w:sz w:val="24"/>
          <w:szCs w:val="24"/>
        </w:rPr>
        <w:t>allocated between</w:t>
      </w:r>
      <w:r w:rsidRPr="00C642C0">
        <w:rPr>
          <w:rFonts w:ascii="Aptos" w:hAnsi="Aptos"/>
          <w:sz w:val="24"/>
          <w:szCs w:val="24"/>
        </w:rPr>
        <w:t xml:space="preserve"> GL account 3033, </w:t>
      </w:r>
      <w:proofErr w:type="spellStart"/>
      <w:r w:rsidRPr="00C642C0">
        <w:rPr>
          <w:rFonts w:ascii="Aptos" w:hAnsi="Aptos"/>
          <w:i/>
          <w:sz w:val="24"/>
          <w:szCs w:val="24"/>
        </w:rPr>
        <w:t>Nonspendable</w:t>
      </w:r>
      <w:proofErr w:type="spellEnd"/>
      <w:r w:rsidRPr="00C642C0">
        <w:rPr>
          <w:rFonts w:ascii="Aptos" w:hAnsi="Aptos"/>
          <w:i/>
          <w:sz w:val="24"/>
          <w:szCs w:val="24"/>
        </w:rPr>
        <w:t xml:space="preserve"> Fund Balance</w:t>
      </w:r>
      <w:r w:rsidR="00DD3B6E" w:rsidRPr="00C642C0">
        <w:rPr>
          <w:rFonts w:ascii="Aptos" w:hAnsi="Aptos"/>
          <w:i/>
          <w:sz w:val="24"/>
          <w:szCs w:val="24"/>
        </w:rPr>
        <w:t xml:space="preserve"> </w:t>
      </w:r>
      <w:r w:rsidR="009C2E5B" w:rsidRPr="00C642C0">
        <w:rPr>
          <w:rFonts w:ascii="Aptos" w:hAnsi="Aptos"/>
          <w:i/>
          <w:sz w:val="24"/>
          <w:szCs w:val="24"/>
        </w:rPr>
        <w:t>-</w:t>
      </w:r>
      <w:r w:rsidR="00DD3B6E" w:rsidRPr="00C642C0">
        <w:rPr>
          <w:rFonts w:ascii="Aptos" w:hAnsi="Aptos"/>
          <w:i/>
          <w:sz w:val="24"/>
          <w:szCs w:val="24"/>
        </w:rPr>
        <w:t xml:space="preserve"> </w:t>
      </w:r>
      <w:r w:rsidRPr="00C642C0">
        <w:rPr>
          <w:rFonts w:ascii="Aptos" w:hAnsi="Aptos"/>
          <w:i/>
          <w:sz w:val="24"/>
          <w:szCs w:val="24"/>
        </w:rPr>
        <w:t>Permanent Fund Principal</w:t>
      </w:r>
      <w:r w:rsidRPr="00C642C0">
        <w:rPr>
          <w:rFonts w:ascii="Aptos" w:hAnsi="Aptos"/>
          <w:sz w:val="24"/>
          <w:szCs w:val="24"/>
        </w:rPr>
        <w:t xml:space="preserve">, and GL account 304X, </w:t>
      </w:r>
      <w:r w:rsidRPr="00C642C0">
        <w:rPr>
          <w:rFonts w:ascii="Aptos" w:hAnsi="Aptos"/>
          <w:i/>
          <w:sz w:val="24"/>
          <w:szCs w:val="24"/>
        </w:rPr>
        <w:t>Restricted</w:t>
      </w:r>
      <w:r w:rsidR="00A30C09" w:rsidRPr="00C642C0">
        <w:rPr>
          <w:rFonts w:ascii="Aptos" w:hAnsi="Aptos"/>
          <w:i/>
          <w:sz w:val="24"/>
          <w:szCs w:val="24"/>
        </w:rPr>
        <w:t xml:space="preserve"> </w:t>
      </w:r>
      <w:r w:rsidRPr="00C642C0">
        <w:rPr>
          <w:rFonts w:ascii="Aptos" w:hAnsi="Aptos"/>
          <w:i/>
          <w:sz w:val="24"/>
          <w:szCs w:val="24"/>
        </w:rPr>
        <w:t>Fund Balance</w:t>
      </w:r>
      <w:r w:rsidRPr="00C642C0">
        <w:rPr>
          <w:rFonts w:ascii="Aptos" w:hAnsi="Aptos"/>
          <w:sz w:val="24"/>
          <w:szCs w:val="24"/>
        </w:rPr>
        <w:t xml:space="preserve">. The amount in </w:t>
      </w:r>
      <w:proofErr w:type="spellStart"/>
      <w:r w:rsidRPr="00C642C0">
        <w:rPr>
          <w:rFonts w:ascii="Aptos" w:hAnsi="Aptos"/>
          <w:i/>
          <w:sz w:val="24"/>
          <w:szCs w:val="24"/>
        </w:rPr>
        <w:t>Nonspendable</w:t>
      </w:r>
      <w:proofErr w:type="spellEnd"/>
      <w:r w:rsidRPr="00C642C0">
        <w:rPr>
          <w:rFonts w:ascii="Aptos" w:hAnsi="Aptos"/>
          <w:i/>
          <w:sz w:val="24"/>
          <w:szCs w:val="24"/>
        </w:rPr>
        <w:t xml:space="preserve"> Fund Balance</w:t>
      </w:r>
      <w:r w:rsidR="00DD3B6E" w:rsidRPr="00C642C0">
        <w:rPr>
          <w:rFonts w:ascii="Aptos" w:hAnsi="Aptos"/>
          <w:i/>
          <w:sz w:val="24"/>
          <w:szCs w:val="24"/>
        </w:rPr>
        <w:t xml:space="preserve"> </w:t>
      </w:r>
      <w:r w:rsidRPr="00C642C0">
        <w:rPr>
          <w:rFonts w:ascii="Aptos" w:hAnsi="Aptos"/>
          <w:i/>
          <w:sz w:val="24"/>
          <w:szCs w:val="24"/>
        </w:rPr>
        <w:t>–</w:t>
      </w:r>
      <w:r w:rsidR="00DD3B6E" w:rsidRPr="00C642C0">
        <w:rPr>
          <w:rFonts w:ascii="Aptos" w:hAnsi="Aptos"/>
          <w:i/>
          <w:sz w:val="24"/>
          <w:szCs w:val="24"/>
        </w:rPr>
        <w:t xml:space="preserve"> </w:t>
      </w:r>
      <w:r w:rsidRPr="00C642C0">
        <w:rPr>
          <w:rFonts w:ascii="Aptos" w:hAnsi="Aptos"/>
          <w:i/>
          <w:sz w:val="24"/>
          <w:szCs w:val="24"/>
        </w:rPr>
        <w:t>Permanent Fund</w:t>
      </w:r>
      <w:r w:rsidRPr="00C642C0">
        <w:rPr>
          <w:rFonts w:ascii="Aptos" w:hAnsi="Aptos"/>
          <w:sz w:val="24"/>
          <w:szCs w:val="24"/>
        </w:rPr>
        <w:t xml:space="preserve"> </w:t>
      </w:r>
      <w:r w:rsidRPr="00C642C0">
        <w:rPr>
          <w:rFonts w:ascii="Aptos" w:hAnsi="Aptos"/>
          <w:i/>
          <w:sz w:val="24"/>
          <w:szCs w:val="24"/>
        </w:rPr>
        <w:t>Principal</w:t>
      </w:r>
      <w:r w:rsidRPr="00C642C0">
        <w:rPr>
          <w:rFonts w:ascii="Aptos" w:hAnsi="Aptos"/>
          <w:sz w:val="24"/>
          <w:szCs w:val="24"/>
        </w:rPr>
        <w:t xml:space="preserve"> should represent the amount required to be held in perpetuity.</w:t>
      </w:r>
    </w:p>
    <w:p w14:paraId="6964B444" w14:textId="2122ECBC" w:rsidR="00D74A0F" w:rsidRDefault="00D74A0F" w:rsidP="000F48F9">
      <w:pPr>
        <w:pStyle w:val="BodyTextIndent2"/>
        <w:spacing w:line="240" w:lineRule="auto"/>
        <w:contextualSpacing/>
      </w:pPr>
    </w:p>
    <w:p w14:paraId="34BAFBC3" w14:textId="7F7E27FE" w:rsidR="001534D3" w:rsidRPr="00C642C0" w:rsidRDefault="00C642C0" w:rsidP="000F48F9">
      <w:pPr>
        <w:pStyle w:val="ListParagraph"/>
        <w:numPr>
          <w:ilvl w:val="0"/>
          <w:numId w:val="37"/>
        </w:numPr>
        <w:spacing w:after="120"/>
        <w:ind w:left="360" w:hanging="390"/>
        <w:rPr>
          <w:rFonts w:ascii="Montserrat Medium" w:hAnsi="Montserrat Medium"/>
          <w:b/>
          <w:sz w:val="28"/>
          <w:szCs w:val="28"/>
        </w:rPr>
      </w:pPr>
      <w:r>
        <w:rPr>
          <w:rFonts w:ascii="Montserrat Medium" w:hAnsi="Montserrat Medium"/>
          <w:b/>
          <w:sz w:val="28"/>
          <w:szCs w:val="28"/>
        </w:rPr>
        <w:t xml:space="preserve"> </w:t>
      </w:r>
      <w:r w:rsidR="004E2860">
        <w:rPr>
          <w:rFonts w:ascii="Montserrat Medium" w:hAnsi="Montserrat Medium"/>
          <w:b/>
          <w:sz w:val="28"/>
          <w:szCs w:val="28"/>
        </w:rPr>
        <w:t>Corrections of an Error</w:t>
      </w:r>
    </w:p>
    <w:p w14:paraId="6F17036F" w14:textId="7B73D0E5" w:rsidR="001534D3" w:rsidRPr="00C642C0" w:rsidRDefault="00091422" w:rsidP="000F48F9">
      <w:pPr>
        <w:pStyle w:val="BodyTextIndent2"/>
        <w:spacing w:line="240" w:lineRule="auto"/>
        <w:contextualSpacing/>
        <w:rPr>
          <w:rFonts w:ascii="Aptos" w:hAnsi="Aptos"/>
          <w:sz w:val="24"/>
          <w:szCs w:val="24"/>
        </w:rPr>
      </w:pPr>
      <w:r w:rsidRPr="00C642C0">
        <w:rPr>
          <w:rFonts w:ascii="Aptos" w:hAnsi="Aptos"/>
          <w:sz w:val="24"/>
          <w:szCs w:val="24"/>
        </w:rPr>
        <w:t>Corrections of an error</w:t>
      </w:r>
      <w:r w:rsidR="001534D3" w:rsidRPr="00C642C0">
        <w:rPr>
          <w:rFonts w:ascii="Aptos" w:hAnsi="Aptos"/>
          <w:sz w:val="24"/>
          <w:szCs w:val="24"/>
        </w:rPr>
        <w:t xml:space="preserve"> is </w:t>
      </w:r>
      <w:r w:rsidR="00A30C09" w:rsidRPr="00C642C0">
        <w:rPr>
          <w:rFonts w:ascii="Aptos" w:hAnsi="Aptos"/>
          <w:sz w:val="24"/>
          <w:szCs w:val="24"/>
        </w:rPr>
        <w:t xml:space="preserve">required when a </w:t>
      </w:r>
      <w:r w:rsidR="00A30C09" w:rsidRPr="00C642C0">
        <w:rPr>
          <w:rFonts w:ascii="Aptos" w:hAnsi="Aptos"/>
          <w:sz w:val="24"/>
          <w:szCs w:val="24"/>
          <w:u w:val="single"/>
        </w:rPr>
        <w:t>material error</w:t>
      </w:r>
      <w:r w:rsidR="00393BE1" w:rsidRPr="00C642C0">
        <w:rPr>
          <w:rFonts w:ascii="Aptos" w:hAnsi="Aptos"/>
          <w:sz w:val="24"/>
          <w:szCs w:val="24"/>
        </w:rPr>
        <w:t xml:space="preserve"> is discovered</w:t>
      </w:r>
      <w:r w:rsidR="00A30C09" w:rsidRPr="00C642C0">
        <w:rPr>
          <w:rFonts w:ascii="Aptos" w:hAnsi="Aptos"/>
          <w:sz w:val="24"/>
          <w:szCs w:val="24"/>
        </w:rPr>
        <w:t xml:space="preserve"> in the reporting of a</w:t>
      </w:r>
      <w:r w:rsidR="001534D3" w:rsidRPr="00C642C0">
        <w:rPr>
          <w:rFonts w:ascii="Aptos" w:hAnsi="Aptos"/>
          <w:sz w:val="24"/>
          <w:szCs w:val="24"/>
        </w:rPr>
        <w:t xml:space="preserve"> </w:t>
      </w:r>
      <w:r w:rsidR="00393BE1" w:rsidRPr="00C642C0">
        <w:rPr>
          <w:rFonts w:ascii="Aptos" w:hAnsi="Aptos"/>
          <w:sz w:val="24"/>
          <w:szCs w:val="24"/>
        </w:rPr>
        <w:t xml:space="preserve">prior year </w:t>
      </w:r>
      <w:r w:rsidR="001534D3" w:rsidRPr="00C642C0">
        <w:rPr>
          <w:rFonts w:ascii="Aptos" w:hAnsi="Aptos"/>
          <w:sz w:val="24"/>
          <w:szCs w:val="24"/>
        </w:rPr>
        <w:t>revenue or expenditure</w:t>
      </w:r>
      <w:r w:rsidR="00393BE1" w:rsidRPr="00C642C0">
        <w:rPr>
          <w:rFonts w:ascii="Aptos" w:hAnsi="Aptos"/>
          <w:sz w:val="24"/>
          <w:szCs w:val="24"/>
        </w:rPr>
        <w:t>/expense</w:t>
      </w:r>
      <w:r w:rsidR="001534D3" w:rsidRPr="00C642C0">
        <w:rPr>
          <w:rFonts w:ascii="Aptos" w:hAnsi="Aptos"/>
          <w:sz w:val="24"/>
          <w:szCs w:val="24"/>
        </w:rPr>
        <w:t>.</w:t>
      </w:r>
      <w:r w:rsidR="00E27B98" w:rsidRPr="00C642C0">
        <w:rPr>
          <w:rFonts w:ascii="Aptos" w:hAnsi="Aptos"/>
          <w:sz w:val="24"/>
          <w:szCs w:val="24"/>
        </w:rPr>
        <w:t xml:space="preserve"> With the implementation of </w:t>
      </w:r>
      <w:r w:rsidR="00E27B98" w:rsidRPr="00C642C0">
        <w:rPr>
          <w:rFonts w:ascii="Aptos" w:hAnsi="Aptos"/>
          <w:i/>
          <w:iCs/>
          <w:sz w:val="24"/>
          <w:szCs w:val="24"/>
        </w:rPr>
        <w:t>GASB 100: Accounting Changes and Error Corrections</w:t>
      </w:r>
      <w:r w:rsidR="00E27B98" w:rsidRPr="00C642C0">
        <w:rPr>
          <w:rFonts w:ascii="Aptos" w:hAnsi="Aptos"/>
          <w:sz w:val="24"/>
          <w:szCs w:val="24"/>
        </w:rPr>
        <w:t>, these adjustments significant</w:t>
      </w:r>
      <w:r w:rsidRPr="00C642C0">
        <w:rPr>
          <w:rFonts w:ascii="Aptos" w:hAnsi="Aptos"/>
          <w:sz w:val="24"/>
          <w:szCs w:val="24"/>
        </w:rPr>
        <w:t>ly</w:t>
      </w:r>
      <w:r w:rsidR="00E27B98" w:rsidRPr="00C642C0">
        <w:rPr>
          <w:rFonts w:ascii="Aptos" w:hAnsi="Aptos"/>
          <w:sz w:val="24"/>
          <w:szCs w:val="24"/>
        </w:rPr>
        <w:t xml:space="preserve"> affect the statistical schedules in the ACFR. Therefore, these adjustments should </w:t>
      </w:r>
      <w:r w:rsidR="00E27B98" w:rsidRPr="00C642C0">
        <w:rPr>
          <w:rFonts w:ascii="Aptos" w:hAnsi="Aptos"/>
          <w:sz w:val="24"/>
          <w:szCs w:val="24"/>
          <w:u w:val="single"/>
        </w:rPr>
        <w:t>not</w:t>
      </w:r>
      <w:r w:rsidR="00E27B98" w:rsidRPr="00C642C0">
        <w:rPr>
          <w:rFonts w:ascii="Aptos" w:hAnsi="Aptos"/>
          <w:sz w:val="24"/>
          <w:szCs w:val="24"/>
        </w:rPr>
        <w:t xml:space="preserve"> be used for convenience.</w:t>
      </w:r>
      <w:r w:rsidR="00DD7DB8" w:rsidRPr="00C642C0">
        <w:rPr>
          <w:rFonts w:ascii="Aptos" w:hAnsi="Aptos"/>
          <w:sz w:val="24"/>
          <w:szCs w:val="24"/>
        </w:rPr>
        <w:t xml:space="preserve"> </w:t>
      </w:r>
      <w:r w:rsidR="009C2E5B" w:rsidRPr="00C642C0">
        <w:rPr>
          <w:rFonts w:ascii="Aptos" w:hAnsi="Aptos"/>
          <w:sz w:val="24"/>
          <w:szCs w:val="24"/>
        </w:rPr>
        <w:t xml:space="preserve">Use </w:t>
      </w:r>
      <w:r w:rsidR="00501AE7" w:rsidRPr="00C642C0">
        <w:rPr>
          <w:rFonts w:ascii="Aptos" w:hAnsi="Aptos"/>
          <w:sz w:val="24"/>
          <w:szCs w:val="24"/>
        </w:rPr>
        <w:t>T-code</w:t>
      </w:r>
      <w:r w:rsidR="001534D3" w:rsidRPr="00C642C0">
        <w:rPr>
          <w:rFonts w:ascii="Aptos" w:hAnsi="Aptos"/>
          <w:sz w:val="24"/>
          <w:szCs w:val="24"/>
        </w:rPr>
        <w:t>s 113, 114</w:t>
      </w:r>
      <w:r w:rsidR="00446574" w:rsidRPr="00C642C0">
        <w:rPr>
          <w:rFonts w:ascii="Aptos" w:hAnsi="Aptos"/>
          <w:sz w:val="24"/>
          <w:szCs w:val="24"/>
        </w:rPr>
        <w:t>, 119, 124</w:t>
      </w:r>
      <w:r w:rsidR="001534D3" w:rsidRPr="00C642C0">
        <w:rPr>
          <w:rFonts w:ascii="Aptos" w:hAnsi="Aptos"/>
          <w:sz w:val="24"/>
          <w:szCs w:val="24"/>
        </w:rPr>
        <w:t xml:space="preserve"> and 1</w:t>
      </w:r>
      <w:r w:rsidR="00446574" w:rsidRPr="00C642C0">
        <w:rPr>
          <w:rFonts w:ascii="Aptos" w:hAnsi="Aptos"/>
          <w:sz w:val="24"/>
          <w:szCs w:val="24"/>
        </w:rPr>
        <w:t>25</w:t>
      </w:r>
      <w:r w:rsidR="001534D3" w:rsidRPr="00C642C0">
        <w:rPr>
          <w:rFonts w:ascii="Aptos" w:hAnsi="Aptos"/>
          <w:sz w:val="24"/>
          <w:szCs w:val="24"/>
        </w:rPr>
        <w:t xml:space="preserve"> with</w:t>
      </w:r>
      <w:r w:rsidR="004C735D" w:rsidRPr="00C642C0">
        <w:rPr>
          <w:rFonts w:ascii="Aptos" w:hAnsi="Aptos"/>
          <w:sz w:val="24"/>
          <w:szCs w:val="24"/>
        </w:rPr>
        <w:t xml:space="preserve"> GL</w:t>
      </w:r>
      <w:r w:rsidR="001534D3" w:rsidRPr="00C642C0">
        <w:rPr>
          <w:rFonts w:ascii="Aptos" w:hAnsi="Aptos"/>
          <w:sz w:val="24"/>
          <w:szCs w:val="24"/>
        </w:rPr>
        <w:t xml:space="preserve"> account 3060, </w:t>
      </w:r>
      <w:r w:rsidRPr="00C642C0">
        <w:rPr>
          <w:rFonts w:ascii="Aptos" w:hAnsi="Aptos"/>
          <w:i/>
          <w:sz w:val="24"/>
          <w:szCs w:val="24"/>
        </w:rPr>
        <w:t>Corrections of an Error</w:t>
      </w:r>
      <w:r w:rsidR="001534D3" w:rsidRPr="00C642C0">
        <w:rPr>
          <w:rFonts w:ascii="Aptos" w:hAnsi="Aptos"/>
          <w:sz w:val="24"/>
          <w:szCs w:val="24"/>
        </w:rPr>
        <w:t xml:space="preserve">, to record prior period adjustments in all fund types. </w:t>
      </w:r>
    </w:p>
    <w:p w14:paraId="746153AB" w14:textId="4E910D26" w:rsidR="00DD3B6E" w:rsidRPr="00C642C0" w:rsidRDefault="00393BE1" w:rsidP="000F48F9">
      <w:pPr>
        <w:pStyle w:val="BodyText2"/>
        <w:numPr>
          <w:ilvl w:val="1"/>
          <w:numId w:val="37"/>
        </w:numPr>
        <w:spacing w:before="120" w:line="240" w:lineRule="auto"/>
        <w:ind w:left="1080"/>
        <w:rPr>
          <w:rFonts w:ascii="Aptos" w:hAnsi="Aptos"/>
          <w:sz w:val="24"/>
          <w:szCs w:val="24"/>
        </w:rPr>
      </w:pPr>
      <w:r w:rsidRPr="00C642C0">
        <w:rPr>
          <w:rFonts w:ascii="Aptos" w:hAnsi="Aptos"/>
          <w:sz w:val="24"/>
          <w:szCs w:val="24"/>
        </w:rPr>
        <w:t xml:space="preserve">Have </w:t>
      </w:r>
      <w:r w:rsidR="00091422" w:rsidRPr="00C642C0">
        <w:rPr>
          <w:rFonts w:ascii="Aptos" w:hAnsi="Aptos"/>
          <w:sz w:val="24"/>
          <w:szCs w:val="24"/>
        </w:rPr>
        <w:t>corrections of an error</w:t>
      </w:r>
      <w:r w:rsidRPr="00C642C0">
        <w:rPr>
          <w:rFonts w:ascii="Aptos" w:hAnsi="Aptos"/>
          <w:sz w:val="24"/>
          <w:szCs w:val="24"/>
        </w:rPr>
        <w:t xml:space="preserve"> been recorded for all </w:t>
      </w:r>
      <w:r w:rsidR="00A726ED" w:rsidRPr="00C642C0">
        <w:rPr>
          <w:rFonts w:ascii="Aptos" w:hAnsi="Aptos"/>
          <w:sz w:val="24"/>
          <w:szCs w:val="24"/>
          <w:u w:val="single"/>
        </w:rPr>
        <w:t>material</w:t>
      </w:r>
      <w:r w:rsidR="00A726ED" w:rsidRPr="00C642C0">
        <w:rPr>
          <w:rFonts w:ascii="Aptos" w:hAnsi="Aptos"/>
          <w:sz w:val="24"/>
          <w:szCs w:val="24"/>
        </w:rPr>
        <w:t xml:space="preserve"> </w:t>
      </w:r>
      <w:r w:rsidRPr="00C642C0">
        <w:rPr>
          <w:rFonts w:ascii="Aptos" w:hAnsi="Aptos"/>
          <w:sz w:val="24"/>
          <w:szCs w:val="24"/>
        </w:rPr>
        <w:t xml:space="preserve">prior year </w:t>
      </w:r>
      <w:r w:rsidRPr="00C642C0">
        <w:rPr>
          <w:rFonts w:ascii="Aptos" w:hAnsi="Aptos"/>
          <w:sz w:val="24"/>
          <w:szCs w:val="24"/>
          <w:u w:val="single"/>
        </w:rPr>
        <w:t>errors</w:t>
      </w:r>
      <w:r w:rsidRPr="00C642C0">
        <w:rPr>
          <w:rFonts w:ascii="Aptos" w:hAnsi="Aptos"/>
          <w:sz w:val="24"/>
          <w:szCs w:val="24"/>
        </w:rPr>
        <w:t>?</w:t>
      </w:r>
    </w:p>
    <w:p w14:paraId="0D257045" w14:textId="77777777" w:rsidR="0082378C" w:rsidRDefault="0082378C" w:rsidP="0082378C">
      <w:pPr>
        <w:pStyle w:val="BodyText2"/>
        <w:spacing w:before="120" w:line="240" w:lineRule="auto"/>
      </w:pPr>
    </w:p>
    <w:p w14:paraId="6C6D62E9" w14:textId="66485388" w:rsidR="001534D3" w:rsidRPr="00C642C0" w:rsidRDefault="004E2860" w:rsidP="00C642C0">
      <w:pPr>
        <w:pStyle w:val="ListParagraph"/>
        <w:numPr>
          <w:ilvl w:val="0"/>
          <w:numId w:val="37"/>
        </w:numPr>
        <w:spacing w:after="120"/>
        <w:ind w:left="360" w:hanging="390"/>
        <w:rPr>
          <w:rFonts w:ascii="Montserrat Medium" w:hAnsi="Montserrat Medium"/>
          <w:b/>
          <w:sz w:val="28"/>
          <w:szCs w:val="28"/>
        </w:rPr>
      </w:pPr>
      <w:r>
        <w:rPr>
          <w:rFonts w:ascii="Montserrat Medium" w:hAnsi="Montserrat Medium"/>
          <w:b/>
          <w:sz w:val="28"/>
          <w:szCs w:val="28"/>
        </w:rPr>
        <w:t>Federal Fund Revenue</w:t>
      </w:r>
    </w:p>
    <w:p w14:paraId="19650C64" w14:textId="77777777" w:rsidR="001534D3" w:rsidRPr="00C642C0" w:rsidRDefault="00EA5CCC" w:rsidP="000F48F9">
      <w:pPr>
        <w:spacing w:after="120"/>
        <w:ind w:left="360"/>
        <w:rPr>
          <w:rFonts w:ascii="Aptos" w:hAnsi="Aptos"/>
          <w:sz w:val="24"/>
          <w:szCs w:val="24"/>
        </w:rPr>
      </w:pPr>
      <w:r w:rsidRPr="00C642C0">
        <w:rPr>
          <w:rFonts w:ascii="Aptos" w:hAnsi="Aptos"/>
          <w:sz w:val="24"/>
          <w:szCs w:val="24"/>
        </w:rPr>
        <w:t>When a federal grant is reimbursable, f</w:t>
      </w:r>
      <w:r w:rsidR="001534D3" w:rsidRPr="00C642C0">
        <w:rPr>
          <w:rFonts w:ascii="Aptos" w:hAnsi="Aptos"/>
          <w:sz w:val="24"/>
          <w:szCs w:val="24"/>
        </w:rPr>
        <w:t xml:space="preserve">ederal revenues should equal </w:t>
      </w:r>
      <w:r w:rsidRPr="00C642C0">
        <w:rPr>
          <w:rFonts w:ascii="Aptos" w:hAnsi="Aptos"/>
          <w:sz w:val="24"/>
          <w:szCs w:val="24"/>
        </w:rPr>
        <w:t xml:space="preserve">federal </w:t>
      </w:r>
      <w:r w:rsidR="001534D3" w:rsidRPr="00C642C0">
        <w:rPr>
          <w:rFonts w:ascii="Aptos" w:hAnsi="Aptos"/>
          <w:sz w:val="24"/>
          <w:szCs w:val="24"/>
        </w:rPr>
        <w:t>expenditures.</w:t>
      </w:r>
      <w:r w:rsidRPr="00C642C0">
        <w:rPr>
          <w:rFonts w:ascii="Aptos" w:hAnsi="Aptos"/>
          <w:sz w:val="24"/>
          <w:szCs w:val="24"/>
        </w:rPr>
        <w:t xml:space="preserve"> S</w:t>
      </w:r>
      <w:r w:rsidR="001534D3" w:rsidRPr="00C642C0">
        <w:rPr>
          <w:rFonts w:ascii="Aptos" w:hAnsi="Aptos"/>
          <w:sz w:val="24"/>
          <w:szCs w:val="24"/>
        </w:rPr>
        <w:t>ince federal D23 funds do not ro</w:t>
      </w:r>
      <w:r w:rsidRPr="00C642C0">
        <w:rPr>
          <w:rFonts w:ascii="Aptos" w:hAnsi="Aptos"/>
          <w:sz w:val="24"/>
          <w:szCs w:val="24"/>
        </w:rPr>
        <w:t>ll to a summary GAAP level fund, analysis by appropriated fund is required.</w:t>
      </w:r>
    </w:p>
    <w:p w14:paraId="124662E5" w14:textId="77777777" w:rsidR="001534D3" w:rsidRPr="00C642C0" w:rsidRDefault="001534D3" w:rsidP="000F48F9">
      <w:pPr>
        <w:spacing w:after="120"/>
        <w:ind w:left="1080" w:hanging="360"/>
        <w:rPr>
          <w:rFonts w:ascii="Aptos" w:hAnsi="Aptos"/>
          <w:sz w:val="24"/>
          <w:szCs w:val="24"/>
        </w:rPr>
      </w:pPr>
      <w:r w:rsidRPr="00C642C0">
        <w:rPr>
          <w:rFonts w:ascii="Aptos" w:hAnsi="Aptos"/>
          <w:sz w:val="24"/>
          <w:szCs w:val="24"/>
        </w:rPr>
        <w:t>a.</w:t>
      </w:r>
      <w:r w:rsidRPr="00C642C0">
        <w:rPr>
          <w:rFonts w:ascii="Aptos" w:hAnsi="Aptos"/>
          <w:sz w:val="24"/>
          <w:szCs w:val="24"/>
        </w:rPr>
        <w:tab/>
        <w:t xml:space="preserve">For reimbursable grants, do federal revenues equal reimbursable expenditures and do those expenditures reconcile to the amount of expenditures you will report on your </w:t>
      </w:r>
      <w:r w:rsidRPr="00C642C0">
        <w:rPr>
          <w:rFonts w:ascii="Aptos" w:hAnsi="Aptos"/>
          <w:i/>
          <w:sz w:val="24"/>
          <w:szCs w:val="24"/>
        </w:rPr>
        <w:t>Schedule of Expenditures of Federal Awards</w:t>
      </w:r>
      <w:r w:rsidR="00533035" w:rsidRPr="00C642C0">
        <w:rPr>
          <w:rFonts w:ascii="Aptos" w:hAnsi="Aptos"/>
          <w:sz w:val="24"/>
          <w:szCs w:val="24"/>
        </w:rPr>
        <w:t>?</w:t>
      </w:r>
    </w:p>
    <w:p w14:paraId="63057C94" w14:textId="610AD879" w:rsidR="0008554A" w:rsidRPr="00C642C0" w:rsidRDefault="001534D3" w:rsidP="000F48F9">
      <w:pPr>
        <w:spacing w:after="120"/>
        <w:ind w:left="1080" w:hanging="360"/>
        <w:rPr>
          <w:rFonts w:ascii="Aptos" w:hAnsi="Aptos"/>
          <w:sz w:val="24"/>
          <w:szCs w:val="24"/>
        </w:rPr>
      </w:pPr>
      <w:r w:rsidRPr="00C642C0">
        <w:rPr>
          <w:rFonts w:ascii="Aptos" w:hAnsi="Aptos"/>
          <w:sz w:val="24"/>
          <w:szCs w:val="24"/>
        </w:rPr>
        <w:t>b.</w:t>
      </w:r>
      <w:r w:rsidRPr="00C642C0">
        <w:rPr>
          <w:rFonts w:ascii="Aptos" w:hAnsi="Aptos"/>
          <w:sz w:val="24"/>
          <w:szCs w:val="24"/>
        </w:rPr>
        <w:tab/>
        <w:t xml:space="preserve">Did your agency receive any </w:t>
      </w:r>
      <w:proofErr w:type="spellStart"/>
      <w:r w:rsidRPr="00C642C0">
        <w:rPr>
          <w:rFonts w:ascii="Aptos" w:hAnsi="Aptos"/>
          <w:sz w:val="24"/>
          <w:szCs w:val="24"/>
        </w:rPr>
        <w:t>nonreimbursable</w:t>
      </w:r>
      <w:proofErr w:type="spellEnd"/>
      <w:r w:rsidRPr="00C642C0">
        <w:rPr>
          <w:rFonts w:ascii="Aptos" w:hAnsi="Aptos"/>
          <w:sz w:val="24"/>
          <w:szCs w:val="24"/>
        </w:rPr>
        <w:t xml:space="preserve"> (fee for service) federal funds for the year?</w:t>
      </w:r>
      <w:r w:rsidR="00DD7DB8" w:rsidRPr="00C642C0">
        <w:rPr>
          <w:rFonts w:ascii="Aptos" w:hAnsi="Aptos"/>
          <w:sz w:val="24"/>
          <w:szCs w:val="24"/>
        </w:rPr>
        <w:t xml:space="preserve"> </w:t>
      </w:r>
      <w:r w:rsidRPr="00C642C0">
        <w:rPr>
          <w:rFonts w:ascii="Aptos" w:hAnsi="Aptos"/>
          <w:sz w:val="24"/>
          <w:szCs w:val="24"/>
        </w:rPr>
        <w:t>If yes, federal revenues may not equal expenditures.</w:t>
      </w:r>
    </w:p>
    <w:p w14:paraId="798B556F" w14:textId="77777777" w:rsidR="001534D3" w:rsidRPr="002358CD" w:rsidRDefault="001534D3" w:rsidP="000F48F9">
      <w:pPr>
        <w:pStyle w:val="Heading4"/>
        <w:tabs>
          <w:tab w:val="left" w:pos="1170"/>
          <w:tab w:val="left" w:pos="1620"/>
        </w:tabs>
        <w:spacing w:before="0" w:after="120"/>
        <w:ind w:firstLine="720"/>
        <w:rPr>
          <w:rFonts w:ascii="Aptos" w:hAnsi="Aptos" w:cs="Arial"/>
          <w:color w:val="00579B" w:themeColor="text2"/>
          <w:sz w:val="32"/>
          <w:szCs w:val="32"/>
        </w:rPr>
      </w:pPr>
      <w:r w:rsidRPr="002358CD">
        <w:rPr>
          <w:rFonts w:ascii="Aptos" w:hAnsi="Aptos" w:cs="Arial"/>
          <w:color w:val="00579B" w:themeColor="text2"/>
          <w:sz w:val="32"/>
          <w:szCs w:val="32"/>
        </w:rPr>
        <w:lastRenderedPageBreak/>
        <w:t>D.10.b.</w:t>
      </w:r>
      <w:r w:rsidRPr="002358CD">
        <w:rPr>
          <w:rFonts w:ascii="Aptos" w:hAnsi="Aptos" w:cs="Arial"/>
          <w:color w:val="00579B" w:themeColor="text2"/>
          <w:sz w:val="32"/>
          <w:szCs w:val="32"/>
        </w:rPr>
        <w:tab/>
        <w:t>Reference Guide for Month 13 Transaction Codes</w:t>
      </w:r>
    </w:p>
    <w:p w14:paraId="1242C1EE" w14:textId="77777777" w:rsidR="001534D3" w:rsidRPr="00C642C0" w:rsidRDefault="001534D3" w:rsidP="000F48F9">
      <w:pPr>
        <w:pStyle w:val="BodyText3"/>
        <w:tabs>
          <w:tab w:val="left" w:pos="1170"/>
        </w:tabs>
        <w:spacing w:after="120"/>
        <w:jc w:val="left"/>
        <w:rPr>
          <w:rFonts w:ascii="Aptos" w:hAnsi="Aptos"/>
          <w:sz w:val="24"/>
          <w:szCs w:val="24"/>
        </w:rPr>
      </w:pPr>
      <w:r w:rsidRPr="00C642C0">
        <w:rPr>
          <w:rFonts w:ascii="Aptos" w:hAnsi="Aptos"/>
          <w:sz w:val="24"/>
          <w:szCs w:val="24"/>
        </w:rPr>
        <w:t>Listed below are examples of Month 13 T-Codes, including available comptroller GL accounts.</w:t>
      </w:r>
      <w:r w:rsidR="00DD7DB8" w:rsidRPr="00C642C0">
        <w:rPr>
          <w:rFonts w:ascii="Aptos" w:hAnsi="Aptos"/>
          <w:sz w:val="24"/>
          <w:szCs w:val="24"/>
        </w:rPr>
        <w:t xml:space="preserve"> </w:t>
      </w:r>
      <w:r w:rsidRPr="00C642C0">
        <w:rPr>
          <w:rFonts w:ascii="Aptos" w:hAnsi="Aptos"/>
          <w:sz w:val="24"/>
          <w:szCs w:val="24"/>
        </w:rPr>
        <w:t>The last two columns indicate the basis of accounting for which the T-Code can be used (modified accrual or accrual).</w:t>
      </w:r>
      <w:r w:rsidR="00DD7DB8" w:rsidRPr="00C642C0">
        <w:rPr>
          <w:rFonts w:ascii="Aptos" w:hAnsi="Aptos"/>
          <w:sz w:val="24"/>
          <w:szCs w:val="24"/>
        </w:rPr>
        <w:t xml:space="preserve"> </w:t>
      </w:r>
    </w:p>
    <w:p w14:paraId="5C4EA211" w14:textId="5F4F0AC4" w:rsidR="00C119AF" w:rsidRDefault="006C613F" w:rsidP="000F48F9">
      <w:pPr>
        <w:pStyle w:val="BodyText3"/>
        <w:tabs>
          <w:tab w:val="left" w:pos="1170"/>
        </w:tabs>
        <w:spacing w:after="120"/>
        <w:jc w:val="left"/>
      </w:pPr>
      <w:r w:rsidRPr="006C613F">
        <w:rPr>
          <w:noProof/>
        </w:rPr>
        <w:drawing>
          <wp:inline distT="0" distB="0" distL="0" distR="0" wp14:anchorId="51BE1467" wp14:editId="279CAAD7">
            <wp:extent cx="6217920" cy="7446010"/>
            <wp:effectExtent l="0" t="0" r="0" b="2540"/>
            <wp:docPr id="617092797" name="Picture 16"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92797" name="Picture 16" descr="A list of all potential Transaction Codes to be used during Month 13, along with their respective GL accoun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7920" cy="7446010"/>
                    </a:xfrm>
                    <a:prstGeom prst="rect">
                      <a:avLst/>
                    </a:prstGeom>
                    <a:noFill/>
                    <a:ln>
                      <a:noFill/>
                    </a:ln>
                  </pic:spPr>
                </pic:pic>
              </a:graphicData>
            </a:graphic>
          </wp:inline>
        </w:drawing>
      </w:r>
    </w:p>
    <w:p w14:paraId="791985A4" w14:textId="765CF351" w:rsidR="001E1273" w:rsidRDefault="00115A51" w:rsidP="000F48F9">
      <w:pPr>
        <w:pStyle w:val="BodyText3"/>
        <w:tabs>
          <w:tab w:val="left" w:pos="1170"/>
        </w:tabs>
        <w:spacing w:after="120"/>
        <w:jc w:val="left"/>
      </w:pPr>
      <w:r>
        <w:lastRenderedPageBreak/>
        <w:t xml:space="preserve"> </w:t>
      </w:r>
      <w:r w:rsidR="006C613F" w:rsidRPr="006C613F">
        <w:rPr>
          <w:noProof/>
        </w:rPr>
        <w:drawing>
          <wp:inline distT="0" distB="0" distL="0" distR="0" wp14:anchorId="5EF9C57B" wp14:editId="4E4A3C65">
            <wp:extent cx="6129020" cy="8686800"/>
            <wp:effectExtent l="0" t="0" r="5080" b="0"/>
            <wp:docPr id="439966130" name="Picture 17"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66130" name="Picture 17" descr="A list of all potential Transaction Codes to be used during Month 13, along with their respective GL accoun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9020" cy="8686800"/>
                    </a:xfrm>
                    <a:prstGeom prst="rect">
                      <a:avLst/>
                    </a:prstGeom>
                    <a:noFill/>
                    <a:ln>
                      <a:noFill/>
                    </a:ln>
                  </pic:spPr>
                </pic:pic>
              </a:graphicData>
            </a:graphic>
          </wp:inline>
        </w:drawing>
      </w:r>
    </w:p>
    <w:p w14:paraId="394EC46A" w14:textId="45BA4066" w:rsidR="00467D5B" w:rsidRDefault="00467D5B" w:rsidP="000F48F9">
      <w:pPr>
        <w:pStyle w:val="BodyText3"/>
        <w:tabs>
          <w:tab w:val="left" w:pos="1170"/>
        </w:tabs>
        <w:spacing w:after="120"/>
        <w:jc w:val="left"/>
      </w:pPr>
      <w:r w:rsidRPr="00467D5B">
        <w:rPr>
          <w:noProof/>
        </w:rPr>
        <w:lastRenderedPageBreak/>
        <w:drawing>
          <wp:inline distT="0" distB="0" distL="0" distR="0" wp14:anchorId="1147B620" wp14:editId="15A83459">
            <wp:extent cx="5967730" cy="8686800"/>
            <wp:effectExtent l="0" t="0" r="0" b="0"/>
            <wp:docPr id="680725182" name="Picture 19"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25182" name="Picture 19" descr="A list of all potential Transaction Codes to be used during Month 13, along with their respective GL account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7730" cy="8686800"/>
                    </a:xfrm>
                    <a:prstGeom prst="rect">
                      <a:avLst/>
                    </a:prstGeom>
                    <a:noFill/>
                    <a:ln>
                      <a:noFill/>
                    </a:ln>
                  </pic:spPr>
                </pic:pic>
              </a:graphicData>
            </a:graphic>
          </wp:inline>
        </w:drawing>
      </w:r>
    </w:p>
    <w:p w14:paraId="233CD48A" w14:textId="41D1F19F" w:rsidR="00467D5B" w:rsidRDefault="00467D5B" w:rsidP="000F48F9">
      <w:pPr>
        <w:pStyle w:val="BodyText3"/>
        <w:tabs>
          <w:tab w:val="left" w:pos="1170"/>
        </w:tabs>
        <w:spacing w:after="120"/>
        <w:jc w:val="left"/>
      </w:pPr>
      <w:r w:rsidRPr="00467D5B">
        <w:rPr>
          <w:noProof/>
        </w:rPr>
        <w:lastRenderedPageBreak/>
        <w:drawing>
          <wp:inline distT="0" distB="0" distL="0" distR="0" wp14:anchorId="6BD71C69" wp14:editId="7ED33077">
            <wp:extent cx="6217920" cy="8367395"/>
            <wp:effectExtent l="0" t="0" r="0" b="0"/>
            <wp:docPr id="107591698" name="Picture 21"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91698" name="Picture 21" descr="A list of all potential Transaction Codes to be used during Month 13, along with their respective GL account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17920" cy="8367395"/>
                    </a:xfrm>
                    <a:prstGeom prst="rect">
                      <a:avLst/>
                    </a:prstGeom>
                    <a:noFill/>
                    <a:ln>
                      <a:noFill/>
                    </a:ln>
                  </pic:spPr>
                </pic:pic>
              </a:graphicData>
            </a:graphic>
          </wp:inline>
        </w:drawing>
      </w:r>
    </w:p>
    <w:p w14:paraId="1F19D3FB" w14:textId="28EEAC50" w:rsidR="00467D5B" w:rsidRDefault="00467D5B" w:rsidP="000F48F9">
      <w:pPr>
        <w:pStyle w:val="BodyText3"/>
        <w:tabs>
          <w:tab w:val="left" w:pos="1170"/>
        </w:tabs>
        <w:spacing w:after="120"/>
        <w:jc w:val="left"/>
      </w:pPr>
      <w:r w:rsidRPr="00467D5B">
        <w:rPr>
          <w:noProof/>
        </w:rPr>
        <w:lastRenderedPageBreak/>
        <w:drawing>
          <wp:inline distT="0" distB="0" distL="0" distR="0" wp14:anchorId="7ABE202A" wp14:editId="6C901597">
            <wp:extent cx="6217920" cy="8328660"/>
            <wp:effectExtent l="0" t="0" r="0" b="0"/>
            <wp:docPr id="135837777" name="Picture 23"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7777" name="Picture 23" descr="A list of all potential Transaction Codes to be used during Month 13, along with their respective GL account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17920" cy="8328660"/>
                    </a:xfrm>
                    <a:prstGeom prst="rect">
                      <a:avLst/>
                    </a:prstGeom>
                    <a:noFill/>
                    <a:ln>
                      <a:noFill/>
                    </a:ln>
                  </pic:spPr>
                </pic:pic>
              </a:graphicData>
            </a:graphic>
          </wp:inline>
        </w:drawing>
      </w:r>
    </w:p>
    <w:p w14:paraId="23360CE8" w14:textId="62502B39" w:rsidR="00467D5B" w:rsidRDefault="00467D5B" w:rsidP="000F48F9">
      <w:pPr>
        <w:pStyle w:val="BodyText3"/>
        <w:tabs>
          <w:tab w:val="left" w:pos="1170"/>
        </w:tabs>
        <w:spacing w:after="120"/>
        <w:jc w:val="left"/>
      </w:pPr>
      <w:r w:rsidRPr="00467D5B">
        <w:rPr>
          <w:noProof/>
        </w:rPr>
        <w:lastRenderedPageBreak/>
        <w:drawing>
          <wp:inline distT="0" distB="0" distL="0" distR="0" wp14:anchorId="66482BEC" wp14:editId="5F143AA1">
            <wp:extent cx="6217920" cy="8313420"/>
            <wp:effectExtent l="0" t="0" r="0" b="0"/>
            <wp:docPr id="2112179900" name="Picture 24"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79900" name="Picture 24" descr="A list of all potential Transaction Codes to be used during Month 13, along with their respective GL account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17920" cy="8313420"/>
                    </a:xfrm>
                    <a:prstGeom prst="rect">
                      <a:avLst/>
                    </a:prstGeom>
                    <a:noFill/>
                    <a:ln>
                      <a:noFill/>
                    </a:ln>
                  </pic:spPr>
                </pic:pic>
              </a:graphicData>
            </a:graphic>
          </wp:inline>
        </w:drawing>
      </w:r>
    </w:p>
    <w:p w14:paraId="7FECA684" w14:textId="5640812A" w:rsidR="00467D5B" w:rsidRDefault="00467D5B" w:rsidP="000F48F9">
      <w:pPr>
        <w:pStyle w:val="BodyText3"/>
        <w:tabs>
          <w:tab w:val="left" w:pos="1170"/>
        </w:tabs>
        <w:spacing w:after="120"/>
        <w:jc w:val="left"/>
      </w:pPr>
      <w:r w:rsidRPr="00467D5B">
        <w:rPr>
          <w:noProof/>
        </w:rPr>
        <w:lastRenderedPageBreak/>
        <w:drawing>
          <wp:inline distT="0" distB="0" distL="0" distR="0" wp14:anchorId="61638300" wp14:editId="472512BD">
            <wp:extent cx="6217920" cy="7653655"/>
            <wp:effectExtent l="0" t="0" r="0" b="4445"/>
            <wp:docPr id="973241304" name="Picture 25"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41304" name="Picture 25" descr="A list of all potential Transaction Codes to be used during Month 13, along with their respective GL account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17920" cy="7653655"/>
                    </a:xfrm>
                    <a:prstGeom prst="rect">
                      <a:avLst/>
                    </a:prstGeom>
                    <a:noFill/>
                    <a:ln>
                      <a:noFill/>
                    </a:ln>
                  </pic:spPr>
                </pic:pic>
              </a:graphicData>
            </a:graphic>
          </wp:inline>
        </w:drawing>
      </w:r>
    </w:p>
    <w:p w14:paraId="6F01C8E3" w14:textId="317103F6" w:rsidR="00467D5B" w:rsidRDefault="00467D5B" w:rsidP="000F48F9">
      <w:pPr>
        <w:pStyle w:val="BodyText3"/>
        <w:tabs>
          <w:tab w:val="left" w:pos="1170"/>
        </w:tabs>
        <w:spacing w:after="120"/>
        <w:jc w:val="left"/>
      </w:pPr>
      <w:r w:rsidRPr="00467D5B">
        <w:rPr>
          <w:noProof/>
        </w:rPr>
        <w:lastRenderedPageBreak/>
        <w:drawing>
          <wp:inline distT="0" distB="0" distL="0" distR="0" wp14:anchorId="32C42B22" wp14:editId="7F44EBAC">
            <wp:extent cx="6217920" cy="7507605"/>
            <wp:effectExtent l="0" t="0" r="0" b="0"/>
            <wp:docPr id="101709460" name="Picture 27"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9460" name="Picture 27" descr="A list of all potential Transaction Codes to be used during Month 13, along with their respective GL account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17920" cy="7507605"/>
                    </a:xfrm>
                    <a:prstGeom prst="rect">
                      <a:avLst/>
                    </a:prstGeom>
                    <a:noFill/>
                    <a:ln>
                      <a:noFill/>
                    </a:ln>
                  </pic:spPr>
                </pic:pic>
              </a:graphicData>
            </a:graphic>
          </wp:inline>
        </w:drawing>
      </w:r>
    </w:p>
    <w:p w14:paraId="5E3805ED" w14:textId="57D89D3A" w:rsidR="00467D5B" w:rsidRDefault="00467D5B" w:rsidP="000F48F9">
      <w:pPr>
        <w:pStyle w:val="BodyText3"/>
        <w:tabs>
          <w:tab w:val="left" w:pos="1170"/>
        </w:tabs>
        <w:spacing w:after="120"/>
        <w:jc w:val="left"/>
      </w:pPr>
      <w:r w:rsidRPr="00467D5B">
        <w:rPr>
          <w:noProof/>
        </w:rPr>
        <w:lastRenderedPageBreak/>
        <w:drawing>
          <wp:inline distT="0" distB="0" distL="0" distR="0" wp14:anchorId="01EDCB6D" wp14:editId="6E2CF684">
            <wp:extent cx="6217920" cy="8152130"/>
            <wp:effectExtent l="0" t="0" r="0" b="1270"/>
            <wp:docPr id="445982409" name="Picture 29"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82409" name="Picture 29" descr="A list of all potential Transaction Codes to be used during Month 13, along with their respective GL account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17920" cy="8152130"/>
                    </a:xfrm>
                    <a:prstGeom prst="rect">
                      <a:avLst/>
                    </a:prstGeom>
                    <a:noFill/>
                    <a:ln>
                      <a:noFill/>
                    </a:ln>
                  </pic:spPr>
                </pic:pic>
              </a:graphicData>
            </a:graphic>
          </wp:inline>
        </w:drawing>
      </w:r>
    </w:p>
    <w:p w14:paraId="565095F2" w14:textId="6B00F4F6" w:rsidR="00467D5B" w:rsidRDefault="00467D5B" w:rsidP="000F48F9">
      <w:pPr>
        <w:pStyle w:val="BodyText3"/>
        <w:tabs>
          <w:tab w:val="left" w:pos="1170"/>
        </w:tabs>
        <w:spacing w:after="120"/>
        <w:jc w:val="left"/>
      </w:pPr>
      <w:r w:rsidRPr="00467D5B">
        <w:rPr>
          <w:noProof/>
        </w:rPr>
        <w:lastRenderedPageBreak/>
        <w:drawing>
          <wp:inline distT="0" distB="0" distL="0" distR="0" wp14:anchorId="330B0506" wp14:editId="5CA058CD">
            <wp:extent cx="6217920" cy="8168005"/>
            <wp:effectExtent l="0" t="0" r="0" b="4445"/>
            <wp:docPr id="1624135781" name="Picture 30"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35781" name="Picture 30" descr="A list of all potential Transaction Codes to be used during Month 13, along with their respective GL account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17920" cy="8168005"/>
                    </a:xfrm>
                    <a:prstGeom prst="rect">
                      <a:avLst/>
                    </a:prstGeom>
                    <a:noFill/>
                    <a:ln>
                      <a:noFill/>
                    </a:ln>
                  </pic:spPr>
                </pic:pic>
              </a:graphicData>
            </a:graphic>
          </wp:inline>
        </w:drawing>
      </w:r>
    </w:p>
    <w:p w14:paraId="3176D11B" w14:textId="2D75964A" w:rsidR="00467D5B" w:rsidRDefault="00467D5B" w:rsidP="000F48F9">
      <w:pPr>
        <w:pStyle w:val="BodyText3"/>
        <w:tabs>
          <w:tab w:val="left" w:pos="1170"/>
        </w:tabs>
        <w:spacing w:after="120"/>
        <w:jc w:val="left"/>
      </w:pPr>
      <w:r w:rsidRPr="00467D5B">
        <w:rPr>
          <w:noProof/>
        </w:rPr>
        <w:lastRenderedPageBreak/>
        <w:drawing>
          <wp:inline distT="0" distB="0" distL="0" distR="0" wp14:anchorId="29B45FE3" wp14:editId="0E2C414F">
            <wp:extent cx="6217920" cy="8658860"/>
            <wp:effectExtent l="0" t="0" r="0" b="8890"/>
            <wp:docPr id="399478392" name="Picture 33"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78392" name="Picture 33" descr="A list of all potential Transaction Codes to be used during Month 13, along with their respective GL account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17920" cy="8658860"/>
                    </a:xfrm>
                    <a:prstGeom prst="rect">
                      <a:avLst/>
                    </a:prstGeom>
                    <a:noFill/>
                    <a:ln>
                      <a:noFill/>
                    </a:ln>
                  </pic:spPr>
                </pic:pic>
              </a:graphicData>
            </a:graphic>
          </wp:inline>
        </w:drawing>
      </w:r>
    </w:p>
    <w:p w14:paraId="1D6AA5C4" w14:textId="5435E51A" w:rsidR="00467D5B" w:rsidRDefault="00467D5B" w:rsidP="000F48F9">
      <w:pPr>
        <w:pStyle w:val="BodyText3"/>
        <w:tabs>
          <w:tab w:val="left" w:pos="1170"/>
        </w:tabs>
        <w:spacing w:after="120"/>
        <w:jc w:val="left"/>
      </w:pPr>
      <w:r w:rsidRPr="00467D5B">
        <w:rPr>
          <w:noProof/>
        </w:rPr>
        <w:lastRenderedPageBreak/>
        <w:drawing>
          <wp:inline distT="0" distB="0" distL="0" distR="0" wp14:anchorId="6F05E109" wp14:editId="1363A425">
            <wp:extent cx="6217920" cy="8428990"/>
            <wp:effectExtent l="0" t="0" r="0" b="0"/>
            <wp:docPr id="1261400510" name="Picture 34"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00510" name="Picture 34" descr="A list of all potential Transaction Codes to be used during Month 13, along with their respective GL account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17920" cy="8428990"/>
                    </a:xfrm>
                    <a:prstGeom prst="rect">
                      <a:avLst/>
                    </a:prstGeom>
                    <a:noFill/>
                    <a:ln>
                      <a:noFill/>
                    </a:ln>
                  </pic:spPr>
                </pic:pic>
              </a:graphicData>
            </a:graphic>
          </wp:inline>
        </w:drawing>
      </w:r>
    </w:p>
    <w:p w14:paraId="45BDB697" w14:textId="08EEC6B8" w:rsidR="009368E8" w:rsidRDefault="009368E8" w:rsidP="000F48F9">
      <w:pPr>
        <w:pStyle w:val="BodyText3"/>
        <w:tabs>
          <w:tab w:val="left" w:pos="1170"/>
        </w:tabs>
        <w:spacing w:after="120"/>
        <w:jc w:val="left"/>
      </w:pPr>
      <w:r w:rsidRPr="009368E8">
        <w:rPr>
          <w:noProof/>
        </w:rPr>
        <w:lastRenderedPageBreak/>
        <w:drawing>
          <wp:inline distT="0" distB="0" distL="0" distR="0" wp14:anchorId="6CCB7FE9" wp14:editId="58614506">
            <wp:extent cx="6217920" cy="8321040"/>
            <wp:effectExtent l="0" t="0" r="0" b="3810"/>
            <wp:docPr id="1874188091" name="Picture 35"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88091" name="Picture 35" descr="A list of all potential Transaction Codes to be used during Month 13, along with their respective GL account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17920" cy="8321040"/>
                    </a:xfrm>
                    <a:prstGeom prst="rect">
                      <a:avLst/>
                    </a:prstGeom>
                    <a:noFill/>
                    <a:ln>
                      <a:noFill/>
                    </a:ln>
                  </pic:spPr>
                </pic:pic>
              </a:graphicData>
            </a:graphic>
          </wp:inline>
        </w:drawing>
      </w:r>
    </w:p>
    <w:p w14:paraId="08AF04E5" w14:textId="4021FE9E" w:rsidR="009368E8" w:rsidRDefault="009368E8" w:rsidP="000F48F9">
      <w:pPr>
        <w:pStyle w:val="BodyText3"/>
        <w:tabs>
          <w:tab w:val="left" w:pos="1170"/>
        </w:tabs>
        <w:spacing w:after="120"/>
        <w:jc w:val="left"/>
      </w:pPr>
      <w:r w:rsidRPr="009368E8">
        <w:rPr>
          <w:noProof/>
        </w:rPr>
        <w:lastRenderedPageBreak/>
        <w:drawing>
          <wp:inline distT="0" distB="0" distL="0" distR="0" wp14:anchorId="5DFFD706" wp14:editId="2C9A02BD">
            <wp:extent cx="6055360" cy="8686800"/>
            <wp:effectExtent l="0" t="0" r="2540" b="0"/>
            <wp:docPr id="690663445" name="Picture 36"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3445" name="Picture 36" descr="A list of all potential Transaction Codes to be used during Month 13, along with their respective GL account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55360" cy="8686800"/>
                    </a:xfrm>
                    <a:prstGeom prst="rect">
                      <a:avLst/>
                    </a:prstGeom>
                    <a:noFill/>
                    <a:ln>
                      <a:noFill/>
                    </a:ln>
                  </pic:spPr>
                </pic:pic>
              </a:graphicData>
            </a:graphic>
          </wp:inline>
        </w:drawing>
      </w:r>
    </w:p>
    <w:p w14:paraId="08AD8BDD" w14:textId="0731D205" w:rsidR="006C040D" w:rsidRDefault="009368E8" w:rsidP="00B4361E">
      <w:pPr>
        <w:pStyle w:val="BodyText3"/>
        <w:tabs>
          <w:tab w:val="left" w:pos="1170"/>
        </w:tabs>
        <w:spacing w:after="120"/>
        <w:jc w:val="left"/>
      </w:pPr>
      <w:r w:rsidRPr="009368E8">
        <w:rPr>
          <w:noProof/>
        </w:rPr>
        <w:lastRenderedPageBreak/>
        <w:drawing>
          <wp:inline distT="0" distB="0" distL="0" distR="0" wp14:anchorId="09D68C32" wp14:editId="659165D7">
            <wp:extent cx="6217920" cy="1704340"/>
            <wp:effectExtent l="0" t="0" r="0" b="0"/>
            <wp:docPr id="11052094" name="Picture 37" descr="A list of all potential Transaction Codes to be used during Month 13, along with their respective GL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094" name="Picture 37" descr="A list of all potential Transaction Codes to be used during Month 13, along with their respective GL account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17920" cy="1704340"/>
                    </a:xfrm>
                    <a:prstGeom prst="rect">
                      <a:avLst/>
                    </a:prstGeom>
                    <a:noFill/>
                    <a:ln>
                      <a:noFill/>
                    </a:ln>
                  </pic:spPr>
                </pic:pic>
              </a:graphicData>
            </a:graphic>
          </wp:inline>
        </w:drawing>
      </w:r>
    </w:p>
    <w:p w14:paraId="045907DA" w14:textId="1D52AC83" w:rsidR="00F67D29" w:rsidRPr="00B4361E" w:rsidRDefault="00F67D29" w:rsidP="00B4361E">
      <w:pPr>
        <w:pStyle w:val="BodyText3"/>
        <w:tabs>
          <w:tab w:val="left" w:pos="1170"/>
        </w:tabs>
        <w:spacing w:after="120"/>
        <w:jc w:val="left"/>
      </w:pPr>
    </w:p>
    <w:p w14:paraId="1E152BA5" w14:textId="0D005B90" w:rsidR="001534D3" w:rsidRPr="002358CD" w:rsidRDefault="001534D3" w:rsidP="000F48F9">
      <w:pPr>
        <w:tabs>
          <w:tab w:val="left" w:pos="1620"/>
        </w:tabs>
        <w:spacing w:after="120"/>
        <w:ind w:left="720"/>
        <w:outlineLvl w:val="0"/>
        <w:rPr>
          <w:rFonts w:ascii="Montserrat Medium" w:hAnsi="Montserrat Medium"/>
          <w:b/>
          <w:color w:val="00579B" w:themeColor="text2"/>
          <w:sz w:val="32"/>
          <w:szCs w:val="32"/>
        </w:rPr>
      </w:pPr>
      <w:r w:rsidRPr="002358CD">
        <w:rPr>
          <w:rFonts w:ascii="Montserrat Medium" w:hAnsi="Montserrat Medium"/>
          <w:b/>
          <w:color w:val="00579B" w:themeColor="text2"/>
          <w:sz w:val="32"/>
          <w:szCs w:val="32"/>
        </w:rPr>
        <w:t xml:space="preserve">D.10.c. </w:t>
      </w:r>
      <w:r w:rsidR="000871C5" w:rsidRPr="002358CD">
        <w:rPr>
          <w:rFonts w:ascii="Montserrat Medium" w:hAnsi="Montserrat Medium"/>
          <w:b/>
          <w:color w:val="00579B" w:themeColor="text2"/>
          <w:sz w:val="32"/>
          <w:szCs w:val="32"/>
        </w:rPr>
        <w:tab/>
      </w:r>
      <w:r w:rsidRPr="002358CD">
        <w:rPr>
          <w:rFonts w:ascii="Montserrat Medium" w:hAnsi="Montserrat Medium"/>
          <w:b/>
          <w:color w:val="00579B" w:themeColor="text2"/>
          <w:sz w:val="32"/>
          <w:szCs w:val="32"/>
        </w:rPr>
        <w:t>Recording Encumbrances</w:t>
      </w:r>
    </w:p>
    <w:p w14:paraId="5CA85ADE" w14:textId="5D9F98B4" w:rsidR="004B769D" w:rsidRPr="00C642C0" w:rsidRDefault="004B769D" w:rsidP="000F48F9">
      <w:pPr>
        <w:spacing w:after="120"/>
        <w:rPr>
          <w:rFonts w:ascii="Aptos" w:hAnsi="Aptos"/>
          <w:sz w:val="24"/>
          <w:szCs w:val="24"/>
        </w:rPr>
      </w:pPr>
      <w:r w:rsidRPr="00C642C0">
        <w:rPr>
          <w:rFonts w:ascii="Aptos" w:hAnsi="Aptos"/>
          <w:sz w:val="24"/>
          <w:szCs w:val="24"/>
        </w:rPr>
        <w:t>When encumbrance accounting is used, an encumbrance is recorded at the time a purchase order is issued</w:t>
      </w:r>
      <w:r w:rsidR="0002610C" w:rsidRPr="00C642C0">
        <w:rPr>
          <w:rFonts w:ascii="Aptos" w:hAnsi="Aptos"/>
          <w:sz w:val="24"/>
          <w:szCs w:val="24"/>
        </w:rPr>
        <w:t xml:space="preserve"> </w:t>
      </w:r>
      <w:r w:rsidRPr="00C642C0">
        <w:rPr>
          <w:rFonts w:ascii="Aptos" w:hAnsi="Aptos"/>
          <w:sz w:val="24"/>
          <w:szCs w:val="24"/>
        </w:rPr>
        <w:t xml:space="preserve">or a contract is signed for the purchase of goods or services. At fiscal </w:t>
      </w:r>
      <w:r w:rsidR="00065E26" w:rsidRPr="00C642C0">
        <w:rPr>
          <w:rFonts w:ascii="Aptos" w:hAnsi="Aptos"/>
          <w:sz w:val="24"/>
          <w:szCs w:val="24"/>
        </w:rPr>
        <w:t>year-end</w:t>
      </w:r>
      <w:r w:rsidRPr="00C642C0">
        <w:rPr>
          <w:rFonts w:ascii="Aptos" w:hAnsi="Aptos"/>
          <w:sz w:val="24"/>
          <w:szCs w:val="24"/>
        </w:rPr>
        <w:t>, encumbrances represent the estimated amount of expenditures that will result if unperformed spending obligations are completed.</w:t>
      </w:r>
    </w:p>
    <w:p w14:paraId="03F51D16" w14:textId="77777777" w:rsidR="004B769D" w:rsidRPr="00C642C0" w:rsidRDefault="004B769D" w:rsidP="000F48F9">
      <w:pPr>
        <w:spacing w:after="120"/>
        <w:rPr>
          <w:rFonts w:ascii="Aptos" w:hAnsi="Aptos"/>
          <w:sz w:val="24"/>
          <w:szCs w:val="24"/>
        </w:rPr>
      </w:pPr>
      <w:r w:rsidRPr="00C642C0">
        <w:rPr>
          <w:rFonts w:ascii="Aptos" w:hAnsi="Aptos"/>
          <w:sz w:val="24"/>
          <w:szCs w:val="24"/>
        </w:rPr>
        <w:t>Agencies need the following reports to analyze encumbrances:</w:t>
      </w:r>
    </w:p>
    <w:p w14:paraId="0493F60C" w14:textId="77777777" w:rsidR="004B769D" w:rsidRPr="00C642C0" w:rsidRDefault="004B769D" w:rsidP="000F48F9">
      <w:pPr>
        <w:pStyle w:val="ListParagraph"/>
        <w:numPr>
          <w:ilvl w:val="0"/>
          <w:numId w:val="27"/>
        </w:numPr>
        <w:outlineLvl w:val="0"/>
        <w:rPr>
          <w:rFonts w:ascii="Aptos" w:hAnsi="Aptos"/>
          <w:sz w:val="24"/>
          <w:szCs w:val="24"/>
        </w:rPr>
      </w:pPr>
      <w:r w:rsidRPr="00C642C0">
        <w:rPr>
          <w:rFonts w:ascii="Aptos" w:hAnsi="Aptos"/>
          <w:sz w:val="24"/>
          <w:szCs w:val="24"/>
        </w:rPr>
        <w:t>ADPICS Purchase Order Aging Report - #250</w:t>
      </w:r>
    </w:p>
    <w:p w14:paraId="3B52CFC0" w14:textId="77777777" w:rsidR="004B769D" w:rsidRPr="00C642C0" w:rsidRDefault="004B769D" w:rsidP="000F48F9">
      <w:pPr>
        <w:pStyle w:val="ListParagraph"/>
        <w:numPr>
          <w:ilvl w:val="0"/>
          <w:numId w:val="27"/>
        </w:numPr>
        <w:rPr>
          <w:rFonts w:ascii="Aptos" w:hAnsi="Aptos"/>
          <w:sz w:val="24"/>
          <w:szCs w:val="24"/>
        </w:rPr>
      </w:pPr>
      <w:r w:rsidRPr="00C642C0">
        <w:rPr>
          <w:rFonts w:ascii="Aptos" w:hAnsi="Aptos"/>
          <w:sz w:val="24"/>
          <w:szCs w:val="24"/>
        </w:rPr>
        <w:t xml:space="preserve">R*STARS </w:t>
      </w:r>
      <w:r w:rsidR="00531625" w:rsidRPr="00C642C0">
        <w:rPr>
          <w:rFonts w:ascii="Aptos" w:hAnsi="Aptos"/>
          <w:sz w:val="24"/>
          <w:szCs w:val="24"/>
        </w:rPr>
        <w:t xml:space="preserve">DAFR </w:t>
      </w:r>
      <w:r w:rsidRPr="00C642C0">
        <w:rPr>
          <w:rFonts w:ascii="Aptos" w:hAnsi="Aptos"/>
          <w:sz w:val="24"/>
          <w:szCs w:val="24"/>
        </w:rPr>
        <w:t>7810, Outstanding Encumbrance Aging Report</w:t>
      </w:r>
    </w:p>
    <w:p w14:paraId="72F8C4B9" w14:textId="77777777" w:rsidR="004B769D" w:rsidRPr="00C642C0" w:rsidRDefault="004B769D" w:rsidP="000F48F9">
      <w:pPr>
        <w:pStyle w:val="ListParagraph"/>
        <w:numPr>
          <w:ilvl w:val="0"/>
          <w:numId w:val="27"/>
        </w:numPr>
        <w:rPr>
          <w:rFonts w:ascii="Aptos" w:hAnsi="Aptos"/>
          <w:sz w:val="24"/>
          <w:szCs w:val="24"/>
        </w:rPr>
      </w:pPr>
      <w:r w:rsidRPr="00C642C0">
        <w:rPr>
          <w:rFonts w:ascii="Aptos" w:hAnsi="Aptos"/>
          <w:sz w:val="24"/>
          <w:szCs w:val="24"/>
        </w:rPr>
        <w:t xml:space="preserve">R*STARS </w:t>
      </w:r>
      <w:r w:rsidR="00531625" w:rsidRPr="00C642C0">
        <w:rPr>
          <w:rFonts w:ascii="Aptos" w:hAnsi="Aptos"/>
          <w:sz w:val="24"/>
          <w:szCs w:val="24"/>
        </w:rPr>
        <w:t xml:space="preserve">DAFR </w:t>
      </w:r>
      <w:r w:rsidRPr="00C642C0">
        <w:rPr>
          <w:rFonts w:ascii="Aptos" w:hAnsi="Aptos"/>
          <w:sz w:val="24"/>
          <w:szCs w:val="24"/>
        </w:rPr>
        <w:t>7820, Encumbrance Status Report</w:t>
      </w:r>
    </w:p>
    <w:p w14:paraId="2F71DABC" w14:textId="77777777" w:rsidR="004B769D" w:rsidRPr="00C642C0" w:rsidRDefault="004B769D" w:rsidP="000F48F9">
      <w:pPr>
        <w:spacing w:before="120" w:after="120"/>
        <w:rPr>
          <w:rFonts w:ascii="Aptos" w:hAnsi="Aptos"/>
          <w:sz w:val="24"/>
          <w:szCs w:val="24"/>
        </w:rPr>
      </w:pPr>
      <w:r w:rsidRPr="00C642C0">
        <w:rPr>
          <w:rFonts w:ascii="Aptos" w:hAnsi="Aptos"/>
          <w:sz w:val="24"/>
          <w:szCs w:val="24"/>
        </w:rPr>
        <w:t xml:space="preserve">The ADPICS report is </w:t>
      </w:r>
      <w:r w:rsidR="00FB7AF9" w:rsidRPr="00C642C0">
        <w:rPr>
          <w:rFonts w:ascii="Aptos" w:hAnsi="Aptos"/>
          <w:sz w:val="24"/>
          <w:szCs w:val="24"/>
        </w:rPr>
        <w:t>distributed</w:t>
      </w:r>
      <w:r w:rsidRPr="00C642C0">
        <w:rPr>
          <w:rFonts w:ascii="Aptos" w:hAnsi="Aptos"/>
          <w:sz w:val="24"/>
          <w:szCs w:val="24"/>
        </w:rPr>
        <w:t xml:space="preserve"> by SFMS </w:t>
      </w:r>
      <w:r w:rsidR="00FB7AF9" w:rsidRPr="00C642C0">
        <w:rPr>
          <w:rFonts w:ascii="Aptos" w:hAnsi="Aptos"/>
          <w:sz w:val="24"/>
          <w:szCs w:val="24"/>
        </w:rPr>
        <w:t>following the month-end close</w:t>
      </w:r>
      <w:r w:rsidRPr="00C642C0">
        <w:rPr>
          <w:rFonts w:ascii="Aptos" w:hAnsi="Aptos"/>
          <w:sz w:val="24"/>
          <w:szCs w:val="24"/>
        </w:rPr>
        <w:t xml:space="preserve">. The R*STARS reports should be ordered on the last working day of the accounting month. </w:t>
      </w:r>
    </w:p>
    <w:p w14:paraId="049DC39B" w14:textId="77777777" w:rsidR="004B769D" w:rsidRPr="00C642C0" w:rsidRDefault="004B769D" w:rsidP="000F48F9">
      <w:pPr>
        <w:rPr>
          <w:rFonts w:ascii="Aptos" w:hAnsi="Aptos"/>
          <w:sz w:val="24"/>
          <w:szCs w:val="24"/>
        </w:rPr>
      </w:pPr>
      <w:r w:rsidRPr="00C642C0">
        <w:rPr>
          <w:rFonts w:ascii="Aptos" w:hAnsi="Aptos"/>
          <w:sz w:val="24"/>
          <w:szCs w:val="24"/>
        </w:rPr>
        <w:t>At the end of the year, use the above reports to determine which encumbrances are established in ADPICS and which are established in R*STARS. Next, determine whether any encumbrances need to be: (1) canceled because they are no longer valid or (2) canceled and accrued as year-end payables because the goods or services were received by June 30. Encumbrances which are still valid should remain on the books. However, if at the end of a biennium goods or services for an encumbered spending commitment have not been received by June 30, the encumbrance (or balance of the encumbrance for partially fulfilled contracts) must be canceled and re-established in the new biennium.</w:t>
      </w:r>
    </w:p>
    <w:p w14:paraId="3365C54F" w14:textId="77777777" w:rsidR="001534D3" w:rsidRPr="002358CD" w:rsidRDefault="001534D3" w:rsidP="000F48F9">
      <w:pPr>
        <w:pStyle w:val="Heading6"/>
        <w:rPr>
          <w:rFonts w:ascii="Montserrat Medium" w:hAnsi="Montserrat Medium" w:cs="Arial"/>
          <w:color w:val="auto"/>
          <w:sz w:val="28"/>
          <w:szCs w:val="28"/>
        </w:rPr>
      </w:pPr>
      <w:r w:rsidRPr="002358CD">
        <w:rPr>
          <w:rFonts w:ascii="Montserrat Medium" w:hAnsi="Montserrat Medium" w:cs="Arial"/>
          <w:color w:val="auto"/>
          <w:sz w:val="28"/>
          <w:szCs w:val="28"/>
        </w:rPr>
        <w:t>ADPICS Encumbrances</w:t>
      </w:r>
    </w:p>
    <w:p w14:paraId="624F43C9" w14:textId="708D6BB1" w:rsidR="001534D3" w:rsidRPr="00C642C0" w:rsidRDefault="001534D3" w:rsidP="000F48F9">
      <w:pPr>
        <w:rPr>
          <w:rFonts w:ascii="Aptos" w:hAnsi="Aptos"/>
          <w:sz w:val="24"/>
          <w:szCs w:val="24"/>
        </w:rPr>
      </w:pPr>
      <w:r w:rsidRPr="00C642C0">
        <w:rPr>
          <w:rFonts w:ascii="Aptos" w:hAnsi="Aptos"/>
          <w:sz w:val="24"/>
          <w:szCs w:val="24"/>
        </w:rPr>
        <w:t>Check with your agency’s ADPICS coordinator to cancel invalid items.</w:t>
      </w:r>
      <w:r w:rsidR="00DD7DB8" w:rsidRPr="00C642C0">
        <w:rPr>
          <w:rFonts w:ascii="Aptos" w:hAnsi="Aptos"/>
          <w:sz w:val="24"/>
          <w:szCs w:val="24"/>
        </w:rPr>
        <w:t xml:space="preserve"> </w:t>
      </w:r>
      <w:r w:rsidRPr="00C642C0">
        <w:rPr>
          <w:rFonts w:ascii="Aptos" w:hAnsi="Aptos"/>
          <w:sz w:val="24"/>
          <w:szCs w:val="24"/>
        </w:rPr>
        <w:t xml:space="preserve">Those encumbrances that </w:t>
      </w:r>
      <w:r w:rsidR="004B769D" w:rsidRPr="00C642C0">
        <w:rPr>
          <w:rFonts w:ascii="Aptos" w:hAnsi="Aptos"/>
          <w:sz w:val="24"/>
          <w:szCs w:val="24"/>
        </w:rPr>
        <w:t>represent</w:t>
      </w:r>
      <w:r w:rsidRPr="00C642C0">
        <w:rPr>
          <w:rFonts w:ascii="Aptos" w:hAnsi="Aptos"/>
          <w:sz w:val="24"/>
          <w:szCs w:val="24"/>
        </w:rPr>
        <w:t xml:space="preserve"> payables (goods or services received by June 30) </w:t>
      </w:r>
      <w:r w:rsidR="004B769D" w:rsidRPr="00C642C0">
        <w:rPr>
          <w:rFonts w:ascii="Aptos" w:hAnsi="Aptos"/>
          <w:sz w:val="24"/>
          <w:szCs w:val="24"/>
        </w:rPr>
        <w:t>must</w:t>
      </w:r>
      <w:r w:rsidRPr="00C642C0">
        <w:rPr>
          <w:rFonts w:ascii="Aptos" w:hAnsi="Aptos"/>
          <w:sz w:val="24"/>
          <w:szCs w:val="24"/>
        </w:rPr>
        <w:t xml:space="preserve"> be temporarily canceled with T Code 931R and should be accrued as accounts payable at </w:t>
      </w:r>
      <w:r w:rsidR="00065E26" w:rsidRPr="00C642C0">
        <w:rPr>
          <w:rFonts w:ascii="Aptos" w:hAnsi="Aptos"/>
          <w:sz w:val="24"/>
          <w:szCs w:val="24"/>
        </w:rPr>
        <w:t>year-end</w:t>
      </w:r>
      <w:r w:rsidRPr="00C642C0">
        <w:rPr>
          <w:rFonts w:ascii="Aptos" w:hAnsi="Aptos"/>
          <w:sz w:val="24"/>
          <w:szCs w:val="24"/>
        </w:rPr>
        <w:t>.</w:t>
      </w:r>
      <w:r w:rsidR="00DD7DB8" w:rsidRPr="00C642C0">
        <w:rPr>
          <w:rFonts w:ascii="Aptos" w:hAnsi="Aptos"/>
          <w:sz w:val="24"/>
          <w:szCs w:val="24"/>
        </w:rPr>
        <w:t xml:space="preserve"> </w:t>
      </w:r>
      <w:r w:rsidR="00F65C04" w:rsidRPr="00C642C0">
        <w:rPr>
          <w:rFonts w:ascii="Aptos" w:hAnsi="Aptos"/>
          <w:sz w:val="24"/>
          <w:szCs w:val="24"/>
        </w:rPr>
        <w:t>Refer to</w:t>
      </w:r>
      <w:r w:rsidRPr="00C642C0">
        <w:rPr>
          <w:rFonts w:ascii="Aptos" w:hAnsi="Aptos"/>
          <w:sz w:val="24"/>
          <w:szCs w:val="24"/>
        </w:rPr>
        <w:t xml:space="preserve"> below for more information.</w:t>
      </w:r>
    </w:p>
    <w:p w14:paraId="7C696413" w14:textId="77777777" w:rsidR="008E497A" w:rsidRPr="00F06209" w:rsidRDefault="008E497A" w:rsidP="000F48F9"/>
    <w:p w14:paraId="0DA84CF3" w14:textId="77777777" w:rsidR="001534D3" w:rsidRPr="002358CD" w:rsidRDefault="001534D3" w:rsidP="00C642C0">
      <w:pPr>
        <w:pStyle w:val="Heading6"/>
        <w:rPr>
          <w:rFonts w:ascii="Montserrat Medium" w:hAnsi="Montserrat Medium" w:cs="Arial"/>
          <w:color w:val="auto"/>
          <w:sz w:val="28"/>
          <w:szCs w:val="28"/>
        </w:rPr>
      </w:pPr>
      <w:r w:rsidRPr="002358CD">
        <w:rPr>
          <w:rFonts w:ascii="Montserrat Medium" w:hAnsi="Montserrat Medium" w:cs="Arial"/>
          <w:color w:val="auto"/>
          <w:sz w:val="28"/>
          <w:szCs w:val="28"/>
        </w:rPr>
        <w:t>R*STARS Encumbrances</w:t>
      </w:r>
    </w:p>
    <w:p w14:paraId="7380936E" w14:textId="77777777" w:rsidR="001534D3" w:rsidRPr="00C642C0" w:rsidRDefault="001534D3" w:rsidP="000F48F9">
      <w:pPr>
        <w:tabs>
          <w:tab w:val="left" w:pos="4860"/>
          <w:tab w:val="left" w:pos="6120"/>
        </w:tabs>
        <w:spacing w:before="120" w:after="120"/>
        <w:rPr>
          <w:rFonts w:ascii="Aptos" w:hAnsi="Aptos"/>
          <w:sz w:val="24"/>
          <w:szCs w:val="24"/>
        </w:rPr>
      </w:pPr>
      <w:r w:rsidRPr="00C642C0">
        <w:rPr>
          <w:rFonts w:ascii="Aptos" w:hAnsi="Aptos"/>
          <w:sz w:val="24"/>
          <w:szCs w:val="24"/>
        </w:rPr>
        <w:t>If an invoice</w:t>
      </w:r>
      <w:r w:rsidR="004B769D" w:rsidRPr="00C642C0">
        <w:rPr>
          <w:rFonts w:ascii="Aptos" w:hAnsi="Aptos"/>
          <w:sz w:val="24"/>
          <w:szCs w:val="24"/>
        </w:rPr>
        <w:t xml:space="preserve"> has been received,</w:t>
      </w:r>
      <w:r w:rsidRPr="00C642C0">
        <w:rPr>
          <w:rFonts w:ascii="Aptos" w:hAnsi="Aptos"/>
          <w:sz w:val="24"/>
          <w:szCs w:val="24"/>
        </w:rPr>
        <w:t xml:space="preserve"> voucher the payment in Month 13, us</w:t>
      </w:r>
      <w:r w:rsidR="004B769D" w:rsidRPr="00C642C0">
        <w:rPr>
          <w:rFonts w:ascii="Aptos" w:hAnsi="Aptos"/>
          <w:sz w:val="24"/>
          <w:szCs w:val="24"/>
        </w:rPr>
        <w:t>ing</w:t>
      </w:r>
      <w:r w:rsidRPr="00C642C0">
        <w:rPr>
          <w:rFonts w:ascii="Aptos" w:hAnsi="Aptos"/>
          <w:sz w:val="24"/>
          <w:szCs w:val="24"/>
        </w:rPr>
        <w:t xml:space="preserve"> a </w:t>
      </w:r>
      <w:r w:rsidRPr="00C642C0">
        <w:rPr>
          <w:rFonts w:ascii="Aptos" w:hAnsi="Aptos"/>
          <w:b/>
          <w:sz w:val="24"/>
          <w:szCs w:val="24"/>
        </w:rPr>
        <w:t>T</w:t>
      </w:r>
      <w:r w:rsidR="004B769D" w:rsidRPr="00C642C0">
        <w:rPr>
          <w:rFonts w:ascii="Aptos" w:hAnsi="Aptos"/>
          <w:b/>
          <w:sz w:val="24"/>
          <w:szCs w:val="24"/>
        </w:rPr>
        <w:t>-code</w:t>
      </w:r>
      <w:r w:rsidRPr="00C642C0">
        <w:rPr>
          <w:rFonts w:ascii="Aptos" w:hAnsi="Aptos"/>
          <w:b/>
          <w:sz w:val="24"/>
          <w:szCs w:val="24"/>
        </w:rPr>
        <w:t xml:space="preserve"> 225</w:t>
      </w:r>
      <w:r w:rsidR="004B769D" w:rsidRPr="00C642C0">
        <w:rPr>
          <w:rFonts w:ascii="Aptos" w:hAnsi="Aptos"/>
          <w:sz w:val="24"/>
          <w:szCs w:val="24"/>
        </w:rPr>
        <w:t xml:space="preserve"> to liquidate the</w:t>
      </w:r>
      <w:r w:rsidRPr="00C642C0">
        <w:rPr>
          <w:rFonts w:ascii="Aptos" w:hAnsi="Aptos"/>
          <w:sz w:val="24"/>
          <w:szCs w:val="24"/>
        </w:rPr>
        <w:t xml:space="preserve"> encumbrance.</w:t>
      </w:r>
    </w:p>
    <w:p w14:paraId="1BF1135C" w14:textId="3730CCC9" w:rsidR="00C46563" w:rsidRPr="00C642C0" w:rsidRDefault="00C46563" w:rsidP="000F48F9">
      <w:pPr>
        <w:tabs>
          <w:tab w:val="left" w:pos="7200"/>
        </w:tabs>
        <w:ind w:left="1440" w:hanging="540"/>
        <w:rPr>
          <w:rFonts w:ascii="Aptos" w:hAnsi="Aptos"/>
          <w:sz w:val="24"/>
          <w:szCs w:val="24"/>
        </w:rPr>
      </w:pPr>
      <w:r w:rsidRPr="00C642C0">
        <w:rPr>
          <w:rFonts w:ascii="Aptos" w:hAnsi="Aptos"/>
          <w:sz w:val="24"/>
          <w:szCs w:val="24"/>
        </w:rPr>
        <w:t>DR</w:t>
      </w:r>
      <w:r w:rsidRPr="00C642C0">
        <w:rPr>
          <w:rFonts w:ascii="Aptos" w:hAnsi="Aptos"/>
          <w:sz w:val="24"/>
          <w:szCs w:val="24"/>
        </w:rPr>
        <w:tab/>
        <w:t>3501  Expenditure Control – Accrued</w:t>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t>5,000</w:t>
      </w:r>
    </w:p>
    <w:p w14:paraId="0A80676C" w14:textId="662D159B" w:rsidR="00C46563" w:rsidRPr="00C642C0" w:rsidRDefault="00C46563" w:rsidP="000F48F9">
      <w:pPr>
        <w:tabs>
          <w:tab w:val="left" w:pos="7920"/>
        </w:tabs>
        <w:ind w:left="1980" w:hanging="540"/>
        <w:rPr>
          <w:rFonts w:ascii="Aptos" w:hAnsi="Aptos"/>
          <w:sz w:val="24"/>
          <w:szCs w:val="24"/>
        </w:rPr>
      </w:pPr>
      <w:r w:rsidRPr="00C642C0">
        <w:rPr>
          <w:rFonts w:ascii="Aptos" w:hAnsi="Aptos"/>
          <w:sz w:val="24"/>
          <w:szCs w:val="24"/>
        </w:rPr>
        <w:lastRenderedPageBreak/>
        <w:t>CR</w:t>
      </w:r>
      <w:r w:rsidRPr="00C642C0">
        <w:rPr>
          <w:rFonts w:ascii="Aptos" w:hAnsi="Aptos"/>
          <w:sz w:val="24"/>
          <w:szCs w:val="24"/>
        </w:rPr>
        <w:tab/>
      </w:r>
      <w:r w:rsidR="00E778BF" w:rsidRPr="00C642C0">
        <w:rPr>
          <w:rFonts w:ascii="Aptos" w:hAnsi="Aptos"/>
          <w:sz w:val="24"/>
          <w:szCs w:val="24"/>
        </w:rPr>
        <w:t xml:space="preserve"> </w:t>
      </w:r>
      <w:r w:rsidRPr="00C642C0">
        <w:rPr>
          <w:rFonts w:ascii="Aptos" w:hAnsi="Aptos"/>
          <w:sz w:val="24"/>
          <w:szCs w:val="24"/>
        </w:rPr>
        <w:t>1211  Vouchers Payable</w:t>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t>5,000</w:t>
      </w:r>
    </w:p>
    <w:p w14:paraId="7B0C5A25" w14:textId="6AA2CC4C" w:rsidR="00C46563" w:rsidRPr="00C642C0" w:rsidRDefault="00C46563" w:rsidP="000F48F9">
      <w:pPr>
        <w:tabs>
          <w:tab w:val="left" w:pos="7200"/>
        </w:tabs>
        <w:ind w:left="1440" w:hanging="540"/>
        <w:rPr>
          <w:rFonts w:ascii="Aptos" w:hAnsi="Aptos"/>
          <w:sz w:val="24"/>
          <w:szCs w:val="24"/>
        </w:rPr>
      </w:pPr>
      <w:r w:rsidRPr="00C642C0">
        <w:rPr>
          <w:rFonts w:ascii="Aptos" w:hAnsi="Aptos"/>
          <w:sz w:val="24"/>
          <w:szCs w:val="24"/>
        </w:rPr>
        <w:t xml:space="preserve">DR </w:t>
      </w:r>
      <w:r w:rsidRPr="00C642C0">
        <w:rPr>
          <w:rFonts w:ascii="Aptos" w:hAnsi="Aptos"/>
          <w:sz w:val="24"/>
          <w:szCs w:val="24"/>
        </w:rPr>
        <w:tab/>
        <w:t>3011  Fund Balance Reserved for Encumbrance</w:t>
      </w:r>
      <w:r w:rsidRPr="00C642C0">
        <w:rPr>
          <w:rFonts w:ascii="Aptos" w:hAnsi="Aptos"/>
          <w:sz w:val="24"/>
          <w:szCs w:val="24"/>
        </w:rPr>
        <w:tab/>
      </w:r>
      <w:r w:rsidRPr="00C642C0">
        <w:rPr>
          <w:rFonts w:ascii="Aptos" w:hAnsi="Aptos"/>
          <w:sz w:val="24"/>
          <w:szCs w:val="24"/>
        </w:rPr>
        <w:tab/>
      </w:r>
      <w:r w:rsidRPr="00C642C0">
        <w:rPr>
          <w:rFonts w:ascii="Aptos" w:hAnsi="Aptos"/>
          <w:sz w:val="24"/>
          <w:szCs w:val="24"/>
        </w:rPr>
        <w:tab/>
        <w:t>5,000</w:t>
      </w:r>
    </w:p>
    <w:p w14:paraId="23EB3B53" w14:textId="02847C85" w:rsidR="00C46563" w:rsidRPr="00C642C0" w:rsidRDefault="0071137A" w:rsidP="000F48F9">
      <w:pPr>
        <w:tabs>
          <w:tab w:val="left" w:pos="7920"/>
        </w:tabs>
        <w:spacing w:after="120"/>
        <w:ind w:left="1987" w:hanging="547"/>
        <w:rPr>
          <w:rFonts w:ascii="Aptos" w:hAnsi="Aptos"/>
          <w:sz w:val="24"/>
          <w:szCs w:val="24"/>
        </w:rPr>
      </w:pPr>
      <w:r w:rsidRPr="00C642C0">
        <w:rPr>
          <w:rFonts w:ascii="Aptos" w:hAnsi="Aptos"/>
          <w:sz w:val="24"/>
          <w:szCs w:val="24"/>
        </w:rPr>
        <w:t>CR</w:t>
      </w:r>
      <w:r w:rsidRPr="00C642C0">
        <w:rPr>
          <w:rFonts w:ascii="Aptos" w:hAnsi="Aptos"/>
          <w:sz w:val="24"/>
          <w:szCs w:val="24"/>
        </w:rPr>
        <w:tab/>
      </w:r>
      <w:r w:rsidR="00E778BF" w:rsidRPr="00C642C0">
        <w:rPr>
          <w:rFonts w:ascii="Aptos" w:hAnsi="Aptos"/>
          <w:sz w:val="24"/>
          <w:szCs w:val="24"/>
        </w:rPr>
        <w:t xml:space="preserve"> </w:t>
      </w:r>
      <w:r w:rsidR="00C46563" w:rsidRPr="00C642C0">
        <w:rPr>
          <w:rFonts w:ascii="Aptos" w:hAnsi="Aptos"/>
          <w:sz w:val="24"/>
          <w:szCs w:val="24"/>
        </w:rPr>
        <w:t>2735  Encumbrance Control</w:t>
      </w:r>
      <w:r w:rsidR="00C46563" w:rsidRPr="00C642C0">
        <w:rPr>
          <w:rFonts w:ascii="Aptos" w:hAnsi="Aptos"/>
          <w:sz w:val="24"/>
          <w:szCs w:val="24"/>
        </w:rPr>
        <w:tab/>
        <w:t>5,000</w:t>
      </w:r>
    </w:p>
    <w:p w14:paraId="129EF1D1" w14:textId="77777777" w:rsidR="001534D3" w:rsidRPr="00C642C0" w:rsidRDefault="001534D3" w:rsidP="000F48F9">
      <w:pPr>
        <w:tabs>
          <w:tab w:val="left" w:pos="0"/>
          <w:tab w:val="left" w:pos="4860"/>
          <w:tab w:val="left" w:pos="6120"/>
        </w:tabs>
        <w:spacing w:after="120"/>
        <w:rPr>
          <w:rFonts w:ascii="Aptos" w:hAnsi="Aptos"/>
          <w:sz w:val="24"/>
          <w:szCs w:val="24"/>
        </w:rPr>
      </w:pPr>
      <w:r w:rsidRPr="00C642C0">
        <w:rPr>
          <w:rFonts w:ascii="Aptos" w:hAnsi="Aptos"/>
          <w:sz w:val="24"/>
          <w:szCs w:val="24"/>
        </w:rPr>
        <w:t xml:space="preserve">If you have received the goods or services by June 30 but </w:t>
      </w:r>
      <w:r w:rsidR="00C46563" w:rsidRPr="00C642C0">
        <w:rPr>
          <w:rFonts w:ascii="Aptos" w:hAnsi="Aptos"/>
          <w:sz w:val="24"/>
          <w:szCs w:val="24"/>
        </w:rPr>
        <w:t>have not received</w:t>
      </w:r>
      <w:r w:rsidRPr="00C642C0">
        <w:rPr>
          <w:rFonts w:ascii="Aptos" w:hAnsi="Aptos"/>
          <w:sz w:val="24"/>
          <w:szCs w:val="24"/>
        </w:rPr>
        <w:t xml:space="preserve"> an invoice, use </w:t>
      </w:r>
      <w:r w:rsidR="0017414D" w:rsidRPr="00C642C0">
        <w:rPr>
          <w:rFonts w:ascii="Aptos" w:hAnsi="Aptos"/>
          <w:sz w:val="24"/>
          <w:szCs w:val="24"/>
        </w:rPr>
        <w:t>T-code</w:t>
      </w:r>
      <w:r w:rsidRPr="00C642C0">
        <w:rPr>
          <w:rFonts w:ascii="Aptos" w:hAnsi="Aptos"/>
          <w:sz w:val="24"/>
          <w:szCs w:val="24"/>
        </w:rPr>
        <w:t xml:space="preserve"> 437 to accrue the accounts payable and T</w:t>
      </w:r>
      <w:r w:rsidR="0017414D" w:rsidRPr="00C642C0">
        <w:rPr>
          <w:rFonts w:ascii="Aptos" w:hAnsi="Aptos"/>
          <w:sz w:val="24"/>
          <w:szCs w:val="24"/>
        </w:rPr>
        <w:t>-code</w:t>
      </w:r>
      <w:r w:rsidRPr="00C642C0">
        <w:rPr>
          <w:rFonts w:ascii="Aptos" w:hAnsi="Aptos"/>
          <w:sz w:val="24"/>
          <w:szCs w:val="24"/>
        </w:rPr>
        <w:t xml:space="preserve"> 931R to cancel the encumbrance for </w:t>
      </w:r>
      <w:r w:rsidR="00065E26" w:rsidRPr="00C642C0">
        <w:rPr>
          <w:rFonts w:ascii="Aptos" w:hAnsi="Aptos"/>
          <w:sz w:val="24"/>
          <w:szCs w:val="24"/>
        </w:rPr>
        <w:t>year-end</w:t>
      </w:r>
      <w:r w:rsidRPr="00C642C0">
        <w:rPr>
          <w:rFonts w:ascii="Aptos" w:hAnsi="Aptos"/>
          <w:sz w:val="24"/>
          <w:szCs w:val="24"/>
        </w:rPr>
        <w:t xml:space="preserve"> reporting purposes.</w:t>
      </w:r>
    </w:p>
    <w:p w14:paraId="4AD4F0F7" w14:textId="77777777" w:rsidR="00C46563" w:rsidRPr="00C642C0" w:rsidRDefault="00E47860" w:rsidP="000F48F9">
      <w:pPr>
        <w:tabs>
          <w:tab w:val="left" w:pos="4860"/>
          <w:tab w:val="left" w:pos="6120"/>
          <w:tab w:val="left" w:pos="7200"/>
        </w:tabs>
        <w:ind w:left="720"/>
        <w:rPr>
          <w:rFonts w:ascii="Aptos" w:hAnsi="Aptos"/>
          <w:b/>
          <w:sz w:val="24"/>
          <w:szCs w:val="24"/>
        </w:rPr>
      </w:pPr>
      <w:r w:rsidRPr="00C642C0">
        <w:rPr>
          <w:rFonts w:ascii="Aptos" w:hAnsi="Aptos"/>
          <w:b/>
          <w:sz w:val="24"/>
          <w:szCs w:val="24"/>
        </w:rPr>
        <w:t>T-code 437:</w:t>
      </w:r>
    </w:p>
    <w:p w14:paraId="662D18A8" w14:textId="1A4F4401" w:rsidR="001534D3" w:rsidRPr="00C642C0" w:rsidRDefault="00C46563" w:rsidP="000F48F9">
      <w:pPr>
        <w:tabs>
          <w:tab w:val="left" w:pos="7200"/>
        </w:tabs>
        <w:ind w:left="1440" w:hanging="540"/>
        <w:rPr>
          <w:rFonts w:ascii="Aptos" w:hAnsi="Aptos"/>
          <w:sz w:val="24"/>
          <w:szCs w:val="24"/>
        </w:rPr>
      </w:pPr>
      <w:r w:rsidRPr="00C642C0">
        <w:rPr>
          <w:rFonts w:ascii="Aptos" w:hAnsi="Aptos"/>
          <w:sz w:val="24"/>
          <w:szCs w:val="24"/>
        </w:rPr>
        <w:t>DR</w:t>
      </w:r>
      <w:r w:rsidRPr="00C642C0">
        <w:rPr>
          <w:rFonts w:ascii="Aptos" w:hAnsi="Aptos"/>
          <w:sz w:val="24"/>
          <w:szCs w:val="24"/>
        </w:rPr>
        <w:tab/>
      </w:r>
      <w:r w:rsidR="001534D3" w:rsidRPr="00C642C0">
        <w:rPr>
          <w:rFonts w:ascii="Aptos" w:hAnsi="Aptos"/>
          <w:sz w:val="24"/>
          <w:szCs w:val="24"/>
        </w:rPr>
        <w:t xml:space="preserve">3505  Expenditure Control - Financial Statement Accrual </w:t>
      </w:r>
      <w:r w:rsidR="001534D3" w:rsidRPr="00C642C0">
        <w:rPr>
          <w:rFonts w:ascii="Aptos" w:hAnsi="Aptos"/>
          <w:sz w:val="24"/>
          <w:szCs w:val="24"/>
        </w:rPr>
        <w:tab/>
      </w:r>
      <w:r w:rsidRPr="00C642C0">
        <w:rPr>
          <w:rFonts w:ascii="Aptos" w:hAnsi="Aptos"/>
          <w:sz w:val="24"/>
          <w:szCs w:val="24"/>
        </w:rPr>
        <w:t>5,000</w:t>
      </w:r>
    </w:p>
    <w:p w14:paraId="6B17D892" w14:textId="2FA9A5ED" w:rsidR="001534D3" w:rsidRPr="00C642C0" w:rsidRDefault="0071137A" w:rsidP="000F48F9">
      <w:pPr>
        <w:tabs>
          <w:tab w:val="left" w:pos="7920"/>
        </w:tabs>
        <w:ind w:left="1980" w:hanging="540"/>
        <w:rPr>
          <w:rFonts w:ascii="Aptos" w:hAnsi="Aptos"/>
          <w:sz w:val="24"/>
          <w:szCs w:val="24"/>
        </w:rPr>
      </w:pPr>
      <w:r w:rsidRPr="00C642C0">
        <w:rPr>
          <w:rFonts w:ascii="Aptos" w:hAnsi="Aptos"/>
          <w:sz w:val="24"/>
          <w:szCs w:val="24"/>
        </w:rPr>
        <w:t>CR</w:t>
      </w:r>
      <w:r w:rsidRPr="00C642C0">
        <w:rPr>
          <w:rFonts w:ascii="Aptos" w:hAnsi="Aptos"/>
          <w:sz w:val="24"/>
          <w:szCs w:val="24"/>
        </w:rPr>
        <w:tab/>
      </w:r>
      <w:r w:rsidR="00E778BF" w:rsidRPr="00C642C0">
        <w:rPr>
          <w:rFonts w:ascii="Aptos" w:hAnsi="Aptos"/>
          <w:sz w:val="24"/>
          <w:szCs w:val="24"/>
        </w:rPr>
        <w:t xml:space="preserve"> </w:t>
      </w:r>
      <w:r w:rsidR="001534D3" w:rsidRPr="00C642C0">
        <w:rPr>
          <w:rFonts w:ascii="Aptos" w:hAnsi="Aptos"/>
          <w:sz w:val="24"/>
          <w:szCs w:val="24"/>
        </w:rPr>
        <w:t>1215  Accounts Payable</w:t>
      </w:r>
      <w:r w:rsidR="001534D3" w:rsidRPr="00C642C0">
        <w:rPr>
          <w:rFonts w:ascii="Aptos" w:hAnsi="Aptos"/>
          <w:sz w:val="24"/>
          <w:szCs w:val="24"/>
        </w:rPr>
        <w:tab/>
      </w:r>
      <w:r w:rsidR="00E47860" w:rsidRPr="00C642C0">
        <w:rPr>
          <w:rFonts w:ascii="Aptos" w:hAnsi="Aptos"/>
          <w:sz w:val="24"/>
          <w:szCs w:val="24"/>
        </w:rPr>
        <w:t>5,000</w:t>
      </w:r>
    </w:p>
    <w:p w14:paraId="0CDC3654" w14:textId="77777777" w:rsidR="00C46563" w:rsidRPr="00C642C0" w:rsidRDefault="00C46563" w:rsidP="000F48F9">
      <w:pPr>
        <w:tabs>
          <w:tab w:val="left" w:pos="4860"/>
          <w:tab w:val="left" w:pos="6120"/>
          <w:tab w:val="left" w:pos="7200"/>
        </w:tabs>
        <w:ind w:left="360"/>
        <w:rPr>
          <w:rFonts w:ascii="Aptos" w:hAnsi="Aptos"/>
          <w:sz w:val="24"/>
          <w:szCs w:val="24"/>
        </w:rPr>
      </w:pPr>
    </w:p>
    <w:p w14:paraId="771CED88" w14:textId="77777777" w:rsidR="00E47860" w:rsidRPr="00C642C0" w:rsidRDefault="00E47860" w:rsidP="000F48F9">
      <w:pPr>
        <w:tabs>
          <w:tab w:val="left" w:pos="4860"/>
          <w:tab w:val="left" w:pos="6120"/>
          <w:tab w:val="left" w:pos="7200"/>
        </w:tabs>
        <w:ind w:left="720"/>
        <w:rPr>
          <w:rFonts w:ascii="Aptos" w:hAnsi="Aptos"/>
          <w:b/>
          <w:sz w:val="24"/>
          <w:szCs w:val="24"/>
        </w:rPr>
      </w:pPr>
      <w:r w:rsidRPr="00C642C0">
        <w:rPr>
          <w:rFonts w:ascii="Aptos" w:hAnsi="Aptos"/>
          <w:b/>
          <w:sz w:val="24"/>
          <w:szCs w:val="24"/>
        </w:rPr>
        <w:t>T-code 931R:</w:t>
      </w:r>
    </w:p>
    <w:p w14:paraId="2BD18360" w14:textId="6DF088BE" w:rsidR="001534D3" w:rsidRPr="00C642C0" w:rsidRDefault="00E47860" w:rsidP="000F48F9">
      <w:pPr>
        <w:tabs>
          <w:tab w:val="left" w:pos="4860"/>
          <w:tab w:val="left" w:pos="6120"/>
          <w:tab w:val="left" w:pos="7200"/>
        </w:tabs>
        <w:ind w:left="1440" w:hanging="540"/>
        <w:rPr>
          <w:rFonts w:ascii="Aptos" w:hAnsi="Aptos"/>
          <w:sz w:val="24"/>
          <w:szCs w:val="24"/>
        </w:rPr>
      </w:pPr>
      <w:r w:rsidRPr="00C642C0">
        <w:rPr>
          <w:rFonts w:ascii="Aptos" w:hAnsi="Aptos"/>
          <w:sz w:val="24"/>
          <w:szCs w:val="24"/>
        </w:rPr>
        <w:t>DR</w:t>
      </w:r>
      <w:r w:rsidRPr="00C642C0">
        <w:rPr>
          <w:rFonts w:ascii="Aptos" w:hAnsi="Aptos"/>
          <w:sz w:val="24"/>
          <w:szCs w:val="24"/>
        </w:rPr>
        <w:tab/>
      </w:r>
      <w:r w:rsidR="001534D3" w:rsidRPr="00C642C0">
        <w:rPr>
          <w:rFonts w:ascii="Aptos" w:hAnsi="Aptos"/>
          <w:sz w:val="24"/>
          <w:szCs w:val="24"/>
        </w:rPr>
        <w:t>3011  Fund Balance - Reserved for Encumbrance</w:t>
      </w:r>
      <w:r w:rsidR="001534D3" w:rsidRPr="00C642C0">
        <w:rPr>
          <w:rFonts w:ascii="Aptos" w:hAnsi="Aptos"/>
          <w:sz w:val="24"/>
          <w:szCs w:val="24"/>
        </w:rPr>
        <w:tab/>
      </w:r>
      <w:r w:rsidR="001534D3" w:rsidRPr="00C642C0">
        <w:rPr>
          <w:rFonts w:ascii="Aptos" w:hAnsi="Aptos"/>
          <w:sz w:val="24"/>
          <w:szCs w:val="24"/>
        </w:rPr>
        <w:tab/>
      </w:r>
      <w:r w:rsidRPr="00C642C0">
        <w:rPr>
          <w:rFonts w:ascii="Aptos" w:hAnsi="Aptos"/>
          <w:sz w:val="24"/>
          <w:szCs w:val="24"/>
        </w:rPr>
        <w:t>5,000</w:t>
      </w:r>
    </w:p>
    <w:p w14:paraId="1FA9D537" w14:textId="3FBACB92" w:rsidR="001534D3" w:rsidRPr="00C642C0" w:rsidRDefault="0071137A" w:rsidP="000F48F9">
      <w:pPr>
        <w:tabs>
          <w:tab w:val="left" w:pos="4860"/>
          <w:tab w:val="left" w:pos="6120"/>
          <w:tab w:val="left" w:pos="7920"/>
        </w:tabs>
        <w:spacing w:after="120"/>
        <w:ind w:left="1980" w:hanging="540"/>
        <w:rPr>
          <w:rFonts w:ascii="Aptos" w:hAnsi="Aptos"/>
          <w:sz w:val="24"/>
          <w:szCs w:val="24"/>
        </w:rPr>
      </w:pPr>
      <w:r w:rsidRPr="00C642C0">
        <w:rPr>
          <w:rFonts w:ascii="Aptos" w:hAnsi="Aptos"/>
          <w:sz w:val="24"/>
          <w:szCs w:val="24"/>
        </w:rPr>
        <w:t>CR</w:t>
      </w:r>
      <w:r w:rsidRPr="00C642C0">
        <w:rPr>
          <w:rFonts w:ascii="Aptos" w:hAnsi="Aptos"/>
          <w:sz w:val="24"/>
          <w:szCs w:val="24"/>
        </w:rPr>
        <w:tab/>
      </w:r>
      <w:r w:rsidR="00E778BF" w:rsidRPr="00C642C0">
        <w:rPr>
          <w:rFonts w:ascii="Aptos" w:hAnsi="Aptos"/>
          <w:sz w:val="24"/>
          <w:szCs w:val="24"/>
        </w:rPr>
        <w:t xml:space="preserve"> </w:t>
      </w:r>
      <w:r w:rsidR="001534D3" w:rsidRPr="00C642C0">
        <w:rPr>
          <w:rFonts w:ascii="Aptos" w:hAnsi="Aptos"/>
          <w:sz w:val="24"/>
          <w:szCs w:val="24"/>
        </w:rPr>
        <w:t>2734  Encumbrance Control/Non-Doc Supported</w:t>
      </w:r>
      <w:r w:rsidR="001534D3" w:rsidRPr="00C642C0">
        <w:rPr>
          <w:rFonts w:ascii="Aptos" w:hAnsi="Aptos"/>
          <w:sz w:val="24"/>
          <w:szCs w:val="24"/>
        </w:rPr>
        <w:tab/>
      </w:r>
      <w:r w:rsidR="001534D3" w:rsidRPr="00C642C0">
        <w:rPr>
          <w:rFonts w:ascii="Aptos" w:hAnsi="Aptos"/>
          <w:sz w:val="24"/>
          <w:szCs w:val="24"/>
        </w:rPr>
        <w:tab/>
      </w:r>
      <w:r w:rsidR="00E47860" w:rsidRPr="00C642C0">
        <w:rPr>
          <w:rFonts w:ascii="Aptos" w:hAnsi="Aptos"/>
          <w:sz w:val="24"/>
          <w:szCs w:val="24"/>
        </w:rPr>
        <w:t>5,000</w:t>
      </w:r>
    </w:p>
    <w:p w14:paraId="3983285F" w14:textId="77777777" w:rsidR="001534D3" w:rsidRPr="00C642C0" w:rsidRDefault="0017414D" w:rsidP="000F48F9">
      <w:pPr>
        <w:pStyle w:val="BodyText3"/>
        <w:tabs>
          <w:tab w:val="left" w:pos="4860"/>
          <w:tab w:val="left" w:pos="6120"/>
        </w:tabs>
        <w:spacing w:after="120"/>
        <w:jc w:val="left"/>
        <w:rPr>
          <w:rFonts w:ascii="Aptos" w:hAnsi="Aptos"/>
          <w:sz w:val="24"/>
          <w:szCs w:val="24"/>
        </w:rPr>
      </w:pPr>
      <w:r w:rsidRPr="00C642C0">
        <w:rPr>
          <w:rFonts w:ascii="Aptos" w:hAnsi="Aptos"/>
          <w:sz w:val="24"/>
          <w:szCs w:val="24"/>
        </w:rPr>
        <w:t>Since both T-c</w:t>
      </w:r>
      <w:r w:rsidR="001534D3" w:rsidRPr="00C642C0">
        <w:rPr>
          <w:rFonts w:ascii="Aptos" w:hAnsi="Aptos"/>
          <w:sz w:val="24"/>
          <w:szCs w:val="24"/>
        </w:rPr>
        <w:t>ode</w:t>
      </w:r>
      <w:r w:rsidR="005B1F89" w:rsidRPr="00C642C0">
        <w:rPr>
          <w:rFonts w:ascii="Aptos" w:hAnsi="Aptos"/>
          <w:sz w:val="24"/>
          <w:szCs w:val="24"/>
        </w:rPr>
        <w:t>s</w:t>
      </w:r>
      <w:r w:rsidR="001534D3" w:rsidRPr="00C642C0">
        <w:rPr>
          <w:rFonts w:ascii="Aptos" w:hAnsi="Aptos"/>
          <w:sz w:val="24"/>
          <w:szCs w:val="24"/>
        </w:rPr>
        <w:t xml:space="preserve"> 437 and 931R auto-reverse and do not affect the appropriation table in R*STARS, the document</w:t>
      </w:r>
      <w:r w:rsidRPr="00C642C0">
        <w:rPr>
          <w:rFonts w:ascii="Aptos" w:hAnsi="Aptos"/>
          <w:sz w:val="24"/>
          <w:szCs w:val="24"/>
        </w:rPr>
        <w:t>-</w:t>
      </w:r>
      <w:r w:rsidR="001534D3" w:rsidRPr="00C642C0">
        <w:rPr>
          <w:rFonts w:ascii="Aptos" w:hAnsi="Aptos"/>
          <w:sz w:val="24"/>
          <w:szCs w:val="24"/>
        </w:rPr>
        <w:t>supported encumbrance will remain on the books in the next fiscal year for budget purposes.</w:t>
      </w:r>
    </w:p>
    <w:p w14:paraId="4D199B7B" w14:textId="77777777" w:rsidR="0025205A" w:rsidRPr="00C642C0" w:rsidRDefault="0025205A" w:rsidP="000F48F9">
      <w:pPr>
        <w:pStyle w:val="BodyText3"/>
        <w:tabs>
          <w:tab w:val="left" w:pos="4860"/>
          <w:tab w:val="left" w:pos="6120"/>
        </w:tabs>
        <w:spacing w:after="120"/>
        <w:jc w:val="left"/>
        <w:rPr>
          <w:rFonts w:ascii="Aptos" w:hAnsi="Aptos"/>
          <w:sz w:val="24"/>
          <w:szCs w:val="24"/>
        </w:rPr>
      </w:pPr>
      <w:r w:rsidRPr="00C642C0">
        <w:rPr>
          <w:rFonts w:ascii="Aptos" w:hAnsi="Aptos"/>
          <w:sz w:val="24"/>
          <w:szCs w:val="24"/>
        </w:rPr>
        <w:t>If you have not received the goods or services by June 30 at the end of a biennium, cancel the encumbrance for financial reporting purposes with T-code 931R.</w:t>
      </w:r>
    </w:p>
    <w:p w14:paraId="2F224814" w14:textId="77777777" w:rsidR="001534D3" w:rsidRPr="00C642C0" w:rsidRDefault="001534D3" w:rsidP="000F48F9">
      <w:pPr>
        <w:pStyle w:val="BodyText3"/>
        <w:tabs>
          <w:tab w:val="left" w:pos="4860"/>
          <w:tab w:val="left" w:pos="6120"/>
        </w:tabs>
        <w:spacing w:after="120"/>
        <w:jc w:val="left"/>
        <w:rPr>
          <w:rFonts w:ascii="Aptos" w:hAnsi="Aptos"/>
          <w:sz w:val="24"/>
          <w:szCs w:val="24"/>
        </w:rPr>
      </w:pPr>
      <w:r w:rsidRPr="00C642C0">
        <w:rPr>
          <w:rFonts w:ascii="Aptos" w:hAnsi="Aptos"/>
          <w:sz w:val="24"/>
          <w:szCs w:val="24"/>
        </w:rPr>
        <w:t xml:space="preserve">Encumbrances will be </w:t>
      </w:r>
      <w:r w:rsidR="0017414D" w:rsidRPr="00C642C0">
        <w:rPr>
          <w:rFonts w:ascii="Aptos" w:hAnsi="Aptos"/>
          <w:sz w:val="24"/>
          <w:szCs w:val="24"/>
        </w:rPr>
        <w:t>liquidated in R*STARS as paid</w:t>
      </w:r>
      <w:r w:rsidRPr="00C642C0">
        <w:rPr>
          <w:rFonts w:ascii="Aptos" w:hAnsi="Aptos"/>
          <w:sz w:val="24"/>
          <w:szCs w:val="24"/>
        </w:rPr>
        <w:t>.</w:t>
      </w:r>
      <w:r w:rsidR="00DD7DB8" w:rsidRPr="00C642C0">
        <w:rPr>
          <w:rFonts w:ascii="Aptos" w:hAnsi="Aptos"/>
          <w:sz w:val="24"/>
          <w:szCs w:val="24"/>
        </w:rPr>
        <w:t xml:space="preserve"> </w:t>
      </w:r>
      <w:r w:rsidRPr="00C642C0">
        <w:rPr>
          <w:rFonts w:ascii="Aptos" w:hAnsi="Aptos"/>
          <w:sz w:val="24"/>
          <w:szCs w:val="24"/>
        </w:rPr>
        <w:t>If not paid by December</w:t>
      </w:r>
      <w:r w:rsidR="0017414D" w:rsidRPr="00C642C0">
        <w:rPr>
          <w:rFonts w:ascii="Aptos" w:hAnsi="Aptos"/>
          <w:sz w:val="24"/>
          <w:szCs w:val="24"/>
        </w:rPr>
        <w:t xml:space="preserve"> </w:t>
      </w:r>
      <w:r w:rsidR="00E47860" w:rsidRPr="00C642C0">
        <w:rPr>
          <w:rFonts w:ascii="Aptos" w:hAnsi="Aptos"/>
          <w:sz w:val="24"/>
          <w:szCs w:val="24"/>
        </w:rPr>
        <w:t xml:space="preserve">31 </w:t>
      </w:r>
      <w:r w:rsidR="0017414D" w:rsidRPr="00C642C0">
        <w:rPr>
          <w:rFonts w:ascii="Aptos" w:hAnsi="Aptos"/>
          <w:sz w:val="24"/>
          <w:szCs w:val="24"/>
        </w:rPr>
        <w:t>following the end of a biennium</w:t>
      </w:r>
      <w:r w:rsidRPr="00C642C0">
        <w:rPr>
          <w:rFonts w:ascii="Aptos" w:hAnsi="Aptos"/>
          <w:sz w:val="24"/>
          <w:szCs w:val="24"/>
        </w:rPr>
        <w:t xml:space="preserve">, </w:t>
      </w:r>
      <w:r w:rsidR="0017414D" w:rsidRPr="00C642C0">
        <w:rPr>
          <w:rFonts w:ascii="Aptos" w:hAnsi="Aptos"/>
          <w:sz w:val="24"/>
          <w:szCs w:val="24"/>
        </w:rPr>
        <w:t>they</w:t>
      </w:r>
      <w:r w:rsidRPr="00C642C0">
        <w:rPr>
          <w:rFonts w:ascii="Aptos" w:hAnsi="Aptos"/>
          <w:sz w:val="24"/>
          <w:szCs w:val="24"/>
        </w:rPr>
        <w:t xml:space="preserve"> will be automatically canceled.</w:t>
      </w:r>
      <w:r w:rsidR="00DD7DB8" w:rsidRPr="00C642C0">
        <w:rPr>
          <w:rFonts w:ascii="Aptos" w:hAnsi="Aptos"/>
          <w:sz w:val="24"/>
          <w:szCs w:val="24"/>
        </w:rPr>
        <w:t xml:space="preserve"> </w:t>
      </w:r>
      <w:r w:rsidRPr="00C642C0">
        <w:rPr>
          <w:rFonts w:ascii="Aptos" w:hAnsi="Aptos"/>
          <w:sz w:val="24"/>
          <w:szCs w:val="24"/>
        </w:rPr>
        <w:t>If appropriate, agencies should re-</w:t>
      </w:r>
      <w:r w:rsidR="0017414D" w:rsidRPr="00C642C0">
        <w:rPr>
          <w:rFonts w:ascii="Aptos" w:hAnsi="Aptos"/>
          <w:sz w:val="24"/>
          <w:szCs w:val="24"/>
        </w:rPr>
        <w:t>establish</w:t>
      </w:r>
      <w:r w:rsidRPr="00C642C0">
        <w:rPr>
          <w:rFonts w:ascii="Aptos" w:hAnsi="Aptos"/>
          <w:sz w:val="24"/>
          <w:szCs w:val="24"/>
        </w:rPr>
        <w:t xml:space="preserve"> the</w:t>
      </w:r>
      <w:r w:rsidR="0017414D" w:rsidRPr="00C642C0">
        <w:rPr>
          <w:rFonts w:ascii="Aptos" w:hAnsi="Aptos"/>
          <w:sz w:val="24"/>
          <w:szCs w:val="24"/>
        </w:rPr>
        <w:t xml:space="preserve"> </w:t>
      </w:r>
      <w:r w:rsidRPr="00C642C0">
        <w:rPr>
          <w:rFonts w:ascii="Aptos" w:hAnsi="Aptos"/>
          <w:sz w:val="24"/>
          <w:szCs w:val="24"/>
        </w:rPr>
        <w:t>encumbrances in the new biennium after December 31.</w:t>
      </w:r>
    </w:p>
    <w:p w14:paraId="50A896AC" w14:textId="0363309D" w:rsidR="001534D3" w:rsidRPr="002358CD" w:rsidRDefault="001534D3" w:rsidP="00316508">
      <w:pPr>
        <w:tabs>
          <w:tab w:val="left" w:pos="1620"/>
        </w:tabs>
        <w:spacing w:after="120"/>
        <w:ind w:left="720"/>
        <w:outlineLvl w:val="0"/>
        <w:rPr>
          <w:rFonts w:ascii="Montserrat Medium" w:hAnsi="Montserrat Medium"/>
          <w:b/>
          <w:color w:val="00579B" w:themeColor="text2"/>
          <w:sz w:val="32"/>
          <w:szCs w:val="32"/>
        </w:rPr>
      </w:pPr>
      <w:r w:rsidRPr="002358CD">
        <w:rPr>
          <w:rFonts w:ascii="Montserrat Medium" w:hAnsi="Montserrat Medium"/>
          <w:b/>
          <w:color w:val="00579B" w:themeColor="text2"/>
          <w:sz w:val="32"/>
          <w:szCs w:val="32"/>
        </w:rPr>
        <w:t xml:space="preserve">D.10.d. </w:t>
      </w:r>
      <w:r w:rsidR="000871C5" w:rsidRPr="002358CD">
        <w:rPr>
          <w:rFonts w:ascii="Montserrat Medium" w:hAnsi="Montserrat Medium"/>
          <w:b/>
          <w:color w:val="00579B" w:themeColor="text2"/>
          <w:sz w:val="32"/>
          <w:szCs w:val="32"/>
        </w:rPr>
        <w:tab/>
        <w:t>R</w:t>
      </w:r>
      <w:r w:rsidRPr="002358CD">
        <w:rPr>
          <w:rFonts w:ascii="Montserrat Medium" w:hAnsi="Montserrat Medium"/>
          <w:b/>
          <w:color w:val="00579B" w:themeColor="text2"/>
          <w:sz w:val="32"/>
          <w:szCs w:val="32"/>
        </w:rPr>
        <w:t xml:space="preserve">ecording Securities Lending Transactions </w:t>
      </w:r>
    </w:p>
    <w:p w14:paraId="6B530CEC" w14:textId="77777777" w:rsidR="001534D3" w:rsidRPr="00C642C0" w:rsidRDefault="001534D3" w:rsidP="000F48F9">
      <w:pPr>
        <w:spacing w:after="120"/>
        <w:rPr>
          <w:rFonts w:ascii="Aptos" w:hAnsi="Aptos"/>
          <w:sz w:val="24"/>
          <w:szCs w:val="24"/>
        </w:rPr>
      </w:pPr>
      <w:r w:rsidRPr="00C642C0">
        <w:rPr>
          <w:rFonts w:ascii="Aptos" w:hAnsi="Aptos"/>
          <w:sz w:val="24"/>
          <w:szCs w:val="24"/>
        </w:rPr>
        <w:t>In accordance with State investment policies, the State Treasury participates in securities lending in order to earn investment income on idle securities.</w:t>
      </w:r>
    </w:p>
    <w:p w14:paraId="2F9B9537" w14:textId="60BAADBC" w:rsidR="001534D3" w:rsidRPr="00C642C0" w:rsidRDefault="001534D3" w:rsidP="000F48F9">
      <w:pPr>
        <w:rPr>
          <w:rFonts w:ascii="Aptos" w:hAnsi="Aptos"/>
          <w:sz w:val="24"/>
          <w:szCs w:val="24"/>
        </w:rPr>
      </w:pPr>
      <w:r w:rsidRPr="00C642C0">
        <w:rPr>
          <w:rFonts w:ascii="Aptos" w:hAnsi="Aptos"/>
          <w:sz w:val="24"/>
          <w:szCs w:val="24"/>
        </w:rPr>
        <w:t xml:space="preserve">During the year, costs of securities lending transactions, such as borrower rebates (interest costs) and agent fees </w:t>
      </w:r>
      <w:r w:rsidR="001E1EEB" w:rsidRPr="00C642C0">
        <w:rPr>
          <w:rFonts w:ascii="Aptos" w:hAnsi="Aptos"/>
          <w:sz w:val="24"/>
          <w:szCs w:val="24"/>
        </w:rPr>
        <w:t>are</w:t>
      </w:r>
      <w:r w:rsidRPr="00C642C0">
        <w:rPr>
          <w:rFonts w:ascii="Aptos" w:hAnsi="Aptos"/>
          <w:sz w:val="24"/>
          <w:szCs w:val="24"/>
        </w:rPr>
        <w:t xml:space="preserve"> netted with income from the investment of cash collateral (interest revenue) or income from lender fees through an automated process at the State Treasury.</w:t>
      </w:r>
      <w:r w:rsidR="00DD7DB8" w:rsidRPr="00C642C0">
        <w:rPr>
          <w:rFonts w:ascii="Aptos" w:hAnsi="Aptos"/>
          <w:sz w:val="24"/>
          <w:szCs w:val="24"/>
        </w:rPr>
        <w:t xml:space="preserve"> </w:t>
      </w:r>
      <w:r w:rsidRPr="00C642C0">
        <w:rPr>
          <w:rFonts w:ascii="Aptos" w:hAnsi="Aptos"/>
          <w:sz w:val="24"/>
          <w:szCs w:val="24"/>
        </w:rPr>
        <w:t xml:space="preserve">However, at fiscal </w:t>
      </w:r>
      <w:r w:rsidR="00065E26" w:rsidRPr="00C642C0">
        <w:rPr>
          <w:rFonts w:ascii="Aptos" w:hAnsi="Aptos"/>
          <w:sz w:val="24"/>
          <w:szCs w:val="24"/>
        </w:rPr>
        <w:t>year-end</w:t>
      </w:r>
      <w:r w:rsidRPr="00C642C0">
        <w:rPr>
          <w:rFonts w:ascii="Aptos" w:hAnsi="Aptos"/>
          <w:sz w:val="24"/>
          <w:szCs w:val="24"/>
        </w:rPr>
        <w:t xml:space="preserve">, the Treasury provides SARS with the amount of revenue earned and costs incurred during the year so that GAAP adjustments can be made to record the expenditures (or expenses) and increase net interest revenue to gross interest revenue for reporting in the </w:t>
      </w:r>
      <w:r w:rsidR="00B61B5E" w:rsidRPr="00C642C0">
        <w:rPr>
          <w:rFonts w:ascii="Aptos" w:hAnsi="Aptos"/>
          <w:sz w:val="24"/>
          <w:szCs w:val="24"/>
        </w:rPr>
        <w:t>ACFR</w:t>
      </w:r>
      <w:r w:rsidRPr="00C642C0">
        <w:rPr>
          <w:rFonts w:ascii="Aptos" w:hAnsi="Aptos"/>
          <w:sz w:val="24"/>
          <w:szCs w:val="24"/>
        </w:rPr>
        <w:t>.</w:t>
      </w:r>
    </w:p>
    <w:p w14:paraId="7994428C" w14:textId="529AEAA2" w:rsidR="001534D3" w:rsidRPr="00C642C0" w:rsidRDefault="001534D3" w:rsidP="000F48F9">
      <w:pPr>
        <w:spacing w:after="120"/>
        <w:rPr>
          <w:rFonts w:ascii="Aptos" w:hAnsi="Aptos"/>
          <w:sz w:val="24"/>
          <w:szCs w:val="24"/>
        </w:rPr>
      </w:pPr>
      <w:r w:rsidRPr="00C642C0">
        <w:rPr>
          <w:rFonts w:ascii="Aptos" w:hAnsi="Aptos"/>
          <w:sz w:val="24"/>
          <w:szCs w:val="24"/>
        </w:rPr>
        <w:t>Adjustments will be needed to record securities lending transactions as of June 30.</w:t>
      </w:r>
      <w:r w:rsidR="00DD7DB8" w:rsidRPr="00C642C0">
        <w:rPr>
          <w:rFonts w:ascii="Aptos" w:hAnsi="Aptos"/>
          <w:sz w:val="24"/>
          <w:szCs w:val="24"/>
        </w:rPr>
        <w:t xml:space="preserve"> </w:t>
      </w:r>
      <w:r w:rsidRPr="00C642C0">
        <w:rPr>
          <w:rFonts w:ascii="Aptos" w:hAnsi="Aptos"/>
          <w:sz w:val="24"/>
          <w:szCs w:val="24"/>
        </w:rPr>
        <w:t>Securities lending transactions related to designated investments are handled differently than those related to the Oregon Short-Term Fund</w:t>
      </w:r>
      <w:r w:rsidR="00CB0402" w:rsidRPr="00C642C0">
        <w:rPr>
          <w:rFonts w:ascii="Aptos" w:hAnsi="Aptos"/>
          <w:sz w:val="24"/>
          <w:szCs w:val="24"/>
        </w:rPr>
        <w:t xml:space="preserve"> and the Oregon Intermediate Term Pool</w:t>
      </w:r>
      <w:r w:rsidRPr="00C642C0">
        <w:rPr>
          <w:rFonts w:ascii="Aptos" w:hAnsi="Aptos"/>
          <w:sz w:val="24"/>
          <w:szCs w:val="24"/>
        </w:rPr>
        <w:t>.</w:t>
      </w:r>
      <w:r w:rsidR="00DD7DB8" w:rsidRPr="00C642C0">
        <w:rPr>
          <w:rFonts w:ascii="Aptos" w:hAnsi="Aptos"/>
          <w:sz w:val="24"/>
          <w:szCs w:val="24"/>
        </w:rPr>
        <w:t xml:space="preserve"> </w:t>
      </w:r>
    </w:p>
    <w:p w14:paraId="4B09CEFF" w14:textId="13B8ECAD" w:rsidR="00CB0402" w:rsidRPr="00C642C0" w:rsidRDefault="00566DCD" w:rsidP="000F48F9">
      <w:pPr>
        <w:spacing w:after="120"/>
        <w:rPr>
          <w:rFonts w:ascii="Aptos" w:hAnsi="Aptos"/>
          <w:sz w:val="24"/>
          <w:szCs w:val="24"/>
        </w:rPr>
      </w:pPr>
      <w:r w:rsidRPr="00C642C0">
        <w:rPr>
          <w:rFonts w:ascii="Aptos" w:hAnsi="Aptos"/>
          <w:i/>
          <w:sz w:val="24"/>
          <w:szCs w:val="24"/>
        </w:rPr>
        <w:t xml:space="preserve">Oregon Intermediate Term Pool: </w:t>
      </w:r>
      <w:r w:rsidRPr="00C642C0">
        <w:rPr>
          <w:rFonts w:ascii="Aptos" w:hAnsi="Aptos"/>
          <w:sz w:val="24"/>
          <w:szCs w:val="24"/>
        </w:rPr>
        <w:t xml:space="preserve">At fiscal year-end, the State Treasury provides reports to SARS that indicate which agencies have moneys on deposit with the Treasury that were also invested in the Oregon Intermediate Term Pool (OITP). Based on earnings information provided by Treasury, SARS allocates the revenue and costs pertaining to securities lending transactions within funds in the OITP. SARS notifies each agency that prepares audited financial statements of its pro rata share. For agencies that do not prepare audited financial statements, SARS </w:t>
      </w:r>
      <w:r w:rsidRPr="00C642C0">
        <w:rPr>
          <w:rFonts w:ascii="Aptos" w:hAnsi="Aptos"/>
          <w:sz w:val="24"/>
          <w:szCs w:val="24"/>
        </w:rPr>
        <w:lastRenderedPageBreak/>
        <w:t>makes year-end adjustments in the appropriate GAAP funds at the statewide level to record expenditures (or expenses) and increase net interest revenue to gross interest revenue.</w:t>
      </w:r>
    </w:p>
    <w:p w14:paraId="2A27346C" w14:textId="77777777" w:rsidR="001534D3" w:rsidRPr="00C642C0" w:rsidRDefault="001534D3" w:rsidP="000F48F9">
      <w:pPr>
        <w:spacing w:after="120"/>
        <w:rPr>
          <w:rFonts w:ascii="Aptos" w:hAnsi="Aptos"/>
          <w:sz w:val="24"/>
          <w:szCs w:val="24"/>
        </w:rPr>
      </w:pPr>
      <w:r w:rsidRPr="00C642C0">
        <w:rPr>
          <w:rFonts w:ascii="Aptos" w:hAnsi="Aptos"/>
          <w:i/>
          <w:sz w:val="24"/>
          <w:szCs w:val="24"/>
        </w:rPr>
        <w:t>Designated Investments:</w:t>
      </w:r>
      <w:r w:rsidR="00DD7DB8" w:rsidRPr="00C642C0">
        <w:rPr>
          <w:rFonts w:ascii="Aptos" w:hAnsi="Aptos"/>
          <w:i/>
          <w:sz w:val="24"/>
          <w:szCs w:val="24"/>
        </w:rPr>
        <w:t xml:space="preserve"> </w:t>
      </w:r>
      <w:r w:rsidRPr="00C642C0">
        <w:rPr>
          <w:rFonts w:ascii="Aptos" w:hAnsi="Aptos"/>
          <w:sz w:val="24"/>
          <w:szCs w:val="24"/>
        </w:rPr>
        <w:t xml:space="preserve">At </w:t>
      </w:r>
      <w:r w:rsidR="00065E26" w:rsidRPr="00C642C0">
        <w:rPr>
          <w:rFonts w:ascii="Aptos" w:hAnsi="Aptos"/>
          <w:sz w:val="24"/>
          <w:szCs w:val="24"/>
        </w:rPr>
        <w:t>year-end</w:t>
      </w:r>
      <w:r w:rsidRPr="00C642C0">
        <w:rPr>
          <w:rFonts w:ascii="Aptos" w:hAnsi="Aptos"/>
          <w:sz w:val="24"/>
          <w:szCs w:val="24"/>
        </w:rPr>
        <w:t>, the State Treasury provides reports to SARS that indicate which agencies with designated investments generated securities lending income during the fiscal year.</w:t>
      </w:r>
      <w:r w:rsidR="00DD7DB8" w:rsidRPr="00C642C0">
        <w:rPr>
          <w:rFonts w:ascii="Aptos" w:hAnsi="Aptos"/>
          <w:sz w:val="24"/>
          <w:szCs w:val="24"/>
        </w:rPr>
        <w:t xml:space="preserve"> </w:t>
      </w:r>
      <w:r w:rsidRPr="00C642C0">
        <w:rPr>
          <w:rFonts w:ascii="Aptos" w:hAnsi="Aptos"/>
          <w:sz w:val="24"/>
          <w:szCs w:val="24"/>
        </w:rPr>
        <w:t xml:space="preserve">Treasury notifies these agencies of the </w:t>
      </w:r>
      <w:r w:rsidR="0025205A" w:rsidRPr="00C642C0">
        <w:rPr>
          <w:rFonts w:ascii="Aptos" w:hAnsi="Aptos"/>
          <w:sz w:val="24"/>
          <w:szCs w:val="24"/>
        </w:rPr>
        <w:t xml:space="preserve">securities lending </w:t>
      </w:r>
      <w:r w:rsidRPr="00C642C0">
        <w:rPr>
          <w:rFonts w:ascii="Aptos" w:hAnsi="Aptos"/>
          <w:sz w:val="24"/>
          <w:szCs w:val="24"/>
        </w:rPr>
        <w:t xml:space="preserve">revenue and costs pertaining to </w:t>
      </w:r>
      <w:r w:rsidR="0025205A" w:rsidRPr="00C642C0">
        <w:rPr>
          <w:rFonts w:ascii="Aptos" w:hAnsi="Aptos"/>
          <w:sz w:val="24"/>
          <w:szCs w:val="24"/>
        </w:rPr>
        <w:t xml:space="preserve">their </w:t>
      </w:r>
      <w:r w:rsidRPr="00C642C0">
        <w:rPr>
          <w:rFonts w:ascii="Aptos" w:hAnsi="Aptos"/>
          <w:sz w:val="24"/>
          <w:szCs w:val="24"/>
        </w:rPr>
        <w:t>designated investments.</w:t>
      </w:r>
      <w:r w:rsidR="00DD7DB8" w:rsidRPr="00C642C0">
        <w:rPr>
          <w:rFonts w:ascii="Aptos" w:hAnsi="Aptos"/>
          <w:sz w:val="24"/>
          <w:szCs w:val="24"/>
        </w:rPr>
        <w:t xml:space="preserve"> </w:t>
      </w:r>
      <w:r w:rsidRPr="00C642C0">
        <w:rPr>
          <w:rFonts w:ascii="Aptos" w:hAnsi="Aptos"/>
          <w:sz w:val="24"/>
          <w:szCs w:val="24"/>
        </w:rPr>
        <w:t>Agencies record a transaction in R*STARS for the expenditures (or expenses) and increase interest revenue by the same amount in the applicable GAAP fund.</w:t>
      </w:r>
      <w:r w:rsidR="00DD7DB8" w:rsidRPr="00C642C0">
        <w:rPr>
          <w:rFonts w:ascii="Aptos" w:hAnsi="Aptos"/>
          <w:sz w:val="24"/>
          <w:szCs w:val="24"/>
        </w:rPr>
        <w:t xml:space="preserve"> </w:t>
      </w:r>
      <w:r w:rsidRPr="00C642C0">
        <w:rPr>
          <w:rFonts w:ascii="Aptos" w:hAnsi="Aptos"/>
          <w:sz w:val="24"/>
          <w:szCs w:val="24"/>
        </w:rPr>
        <w:t>These entries should be completed before the close of month 13.</w:t>
      </w:r>
    </w:p>
    <w:p w14:paraId="1893F54B" w14:textId="77777777" w:rsidR="001534D3" w:rsidRPr="00C642C0" w:rsidRDefault="001534D3" w:rsidP="000F48F9">
      <w:pPr>
        <w:spacing w:after="120"/>
        <w:rPr>
          <w:rFonts w:ascii="Aptos" w:hAnsi="Aptos"/>
          <w:sz w:val="24"/>
          <w:szCs w:val="24"/>
        </w:rPr>
      </w:pPr>
      <w:r w:rsidRPr="00C642C0">
        <w:rPr>
          <w:rFonts w:ascii="Aptos" w:hAnsi="Aptos"/>
          <w:i/>
          <w:sz w:val="24"/>
          <w:szCs w:val="24"/>
        </w:rPr>
        <w:t>Oregon Short-Term Fund.</w:t>
      </w:r>
      <w:r w:rsidR="00DD7DB8" w:rsidRPr="00C642C0">
        <w:rPr>
          <w:rFonts w:ascii="Aptos" w:hAnsi="Aptos"/>
          <w:i/>
          <w:sz w:val="24"/>
          <w:szCs w:val="24"/>
        </w:rPr>
        <w:t xml:space="preserve"> </w:t>
      </w:r>
      <w:r w:rsidRPr="00C642C0">
        <w:rPr>
          <w:rFonts w:ascii="Aptos" w:hAnsi="Aptos"/>
          <w:sz w:val="24"/>
          <w:szCs w:val="24"/>
        </w:rPr>
        <w:t xml:space="preserve">At fiscal </w:t>
      </w:r>
      <w:r w:rsidR="00065E26" w:rsidRPr="00C642C0">
        <w:rPr>
          <w:rFonts w:ascii="Aptos" w:hAnsi="Aptos"/>
          <w:sz w:val="24"/>
          <w:szCs w:val="24"/>
        </w:rPr>
        <w:t>year-end</w:t>
      </w:r>
      <w:r w:rsidRPr="00C642C0">
        <w:rPr>
          <w:rFonts w:ascii="Aptos" w:hAnsi="Aptos"/>
          <w:sz w:val="24"/>
          <w:szCs w:val="24"/>
        </w:rPr>
        <w:t xml:space="preserve">, the State Treasury provides reports to SARS that indicate which agencies have moneys on deposit with the Treasury that </w:t>
      </w:r>
      <w:r w:rsidR="0001183E" w:rsidRPr="00C642C0">
        <w:rPr>
          <w:rFonts w:ascii="Aptos" w:hAnsi="Aptos"/>
          <w:sz w:val="24"/>
          <w:szCs w:val="24"/>
        </w:rPr>
        <w:t xml:space="preserve">were </w:t>
      </w:r>
      <w:r w:rsidRPr="00C642C0">
        <w:rPr>
          <w:rFonts w:ascii="Aptos" w:hAnsi="Aptos"/>
          <w:sz w:val="24"/>
          <w:szCs w:val="24"/>
        </w:rPr>
        <w:t>also invested in the Oregon Short-Term Fund (OSTF).</w:t>
      </w:r>
      <w:r w:rsidR="00DD7DB8" w:rsidRPr="00C642C0">
        <w:rPr>
          <w:rFonts w:ascii="Aptos" w:hAnsi="Aptos"/>
          <w:sz w:val="24"/>
          <w:szCs w:val="24"/>
        </w:rPr>
        <w:t xml:space="preserve"> </w:t>
      </w:r>
      <w:r w:rsidRPr="00C642C0">
        <w:rPr>
          <w:rFonts w:ascii="Aptos" w:hAnsi="Aptos"/>
          <w:sz w:val="24"/>
          <w:szCs w:val="24"/>
        </w:rPr>
        <w:t>Based on earnings information provided by Treasury, SARS allocate</w:t>
      </w:r>
      <w:r w:rsidR="0001183E" w:rsidRPr="00C642C0">
        <w:rPr>
          <w:rFonts w:ascii="Aptos" w:hAnsi="Aptos"/>
          <w:sz w:val="24"/>
          <w:szCs w:val="24"/>
        </w:rPr>
        <w:t>s</w:t>
      </w:r>
      <w:r w:rsidRPr="00C642C0">
        <w:rPr>
          <w:rFonts w:ascii="Aptos" w:hAnsi="Aptos"/>
          <w:sz w:val="24"/>
          <w:szCs w:val="24"/>
        </w:rPr>
        <w:t xml:space="preserve"> the revenue and costs pertaining to securities lending transactions within funds in the OSTF.</w:t>
      </w:r>
      <w:r w:rsidR="00DD7DB8" w:rsidRPr="00C642C0">
        <w:rPr>
          <w:rFonts w:ascii="Aptos" w:hAnsi="Aptos"/>
          <w:sz w:val="24"/>
          <w:szCs w:val="24"/>
        </w:rPr>
        <w:t xml:space="preserve"> </w:t>
      </w:r>
      <w:r w:rsidRPr="00C642C0">
        <w:rPr>
          <w:rFonts w:ascii="Aptos" w:hAnsi="Aptos"/>
          <w:sz w:val="24"/>
          <w:szCs w:val="24"/>
        </w:rPr>
        <w:t>SARS notifies each agency that prepares audited financial statements of its pro rata share.</w:t>
      </w:r>
      <w:r w:rsidR="00DD7DB8" w:rsidRPr="00C642C0">
        <w:rPr>
          <w:rFonts w:ascii="Aptos" w:hAnsi="Aptos"/>
          <w:sz w:val="24"/>
          <w:szCs w:val="24"/>
        </w:rPr>
        <w:t xml:space="preserve"> </w:t>
      </w:r>
      <w:r w:rsidRPr="00C642C0">
        <w:rPr>
          <w:rFonts w:ascii="Aptos" w:hAnsi="Aptos"/>
          <w:sz w:val="24"/>
          <w:szCs w:val="24"/>
        </w:rPr>
        <w:t xml:space="preserve">For agencies that do not prepare audited financial statements, SARS makes </w:t>
      </w:r>
      <w:r w:rsidR="00065E26" w:rsidRPr="00C642C0">
        <w:rPr>
          <w:rFonts w:ascii="Aptos" w:hAnsi="Aptos"/>
          <w:sz w:val="24"/>
          <w:szCs w:val="24"/>
        </w:rPr>
        <w:t>year-end</w:t>
      </w:r>
      <w:r w:rsidRPr="00C642C0">
        <w:rPr>
          <w:rFonts w:ascii="Aptos" w:hAnsi="Aptos"/>
          <w:sz w:val="24"/>
          <w:szCs w:val="24"/>
        </w:rPr>
        <w:t xml:space="preserve"> adjustments in the appropriate GAAP fund</w:t>
      </w:r>
      <w:r w:rsidR="0001183E" w:rsidRPr="00C642C0">
        <w:rPr>
          <w:rFonts w:ascii="Aptos" w:hAnsi="Aptos"/>
          <w:sz w:val="24"/>
          <w:szCs w:val="24"/>
        </w:rPr>
        <w:t>s</w:t>
      </w:r>
      <w:r w:rsidRPr="00C642C0">
        <w:rPr>
          <w:rFonts w:ascii="Aptos" w:hAnsi="Aptos"/>
          <w:sz w:val="24"/>
          <w:szCs w:val="24"/>
        </w:rPr>
        <w:t xml:space="preserve"> at the statewide level to record expenditures (or expenses) and increase net interest revenue to gross interest revenue.</w:t>
      </w:r>
    </w:p>
    <w:p w14:paraId="5794C931" w14:textId="77777777" w:rsidR="001534D3" w:rsidRPr="00C642C0" w:rsidRDefault="001534D3" w:rsidP="000F48F9">
      <w:pPr>
        <w:spacing w:after="120"/>
        <w:rPr>
          <w:rFonts w:ascii="Aptos" w:hAnsi="Aptos"/>
          <w:sz w:val="24"/>
          <w:szCs w:val="24"/>
        </w:rPr>
      </w:pPr>
      <w:r w:rsidRPr="00C642C0">
        <w:rPr>
          <w:rFonts w:ascii="Aptos" w:hAnsi="Aptos"/>
          <w:sz w:val="24"/>
          <w:szCs w:val="24"/>
        </w:rPr>
        <w:t>The transaction to record expenditures (or expenses) and increase the interest revenue by the same amount is as follows:</w:t>
      </w:r>
    </w:p>
    <w:p w14:paraId="052E7549" w14:textId="77777777" w:rsidR="001534D3" w:rsidRPr="00C642C0" w:rsidRDefault="001534D3" w:rsidP="000F48F9">
      <w:pPr>
        <w:ind w:left="720"/>
        <w:rPr>
          <w:rFonts w:ascii="Aptos" w:hAnsi="Aptos"/>
          <w:sz w:val="24"/>
          <w:szCs w:val="24"/>
        </w:rPr>
      </w:pPr>
      <w:r w:rsidRPr="00F06209">
        <w:tab/>
      </w:r>
      <w:r w:rsidRPr="00C642C0">
        <w:rPr>
          <w:rFonts w:ascii="Aptos" w:hAnsi="Aptos"/>
          <w:sz w:val="24"/>
          <w:szCs w:val="24"/>
        </w:rPr>
        <w:t>Use T-code 908R (comptroller object 0800) to credit interest on investments</w:t>
      </w:r>
    </w:p>
    <w:p w14:paraId="625633D5" w14:textId="77777777" w:rsidR="001534D3" w:rsidRPr="00C642C0" w:rsidRDefault="001534D3" w:rsidP="000F48F9">
      <w:pPr>
        <w:spacing w:after="120"/>
        <w:ind w:left="720"/>
        <w:rPr>
          <w:rFonts w:ascii="Aptos" w:hAnsi="Aptos"/>
          <w:sz w:val="24"/>
          <w:szCs w:val="24"/>
        </w:rPr>
      </w:pPr>
      <w:r w:rsidRPr="00C642C0">
        <w:rPr>
          <w:rFonts w:ascii="Aptos" w:hAnsi="Aptos"/>
          <w:sz w:val="24"/>
          <w:szCs w:val="24"/>
        </w:rPr>
        <w:t>Use T-code 909R (comptroller object 4740) to debit investment expense (or another comptroller object chosen at agency discretion)</w:t>
      </w:r>
      <w:r w:rsidR="00DD7DB8" w:rsidRPr="00C642C0">
        <w:rPr>
          <w:rFonts w:ascii="Aptos" w:hAnsi="Aptos"/>
          <w:sz w:val="24"/>
          <w:szCs w:val="24"/>
        </w:rPr>
        <w:t xml:space="preserve"> </w:t>
      </w:r>
    </w:p>
    <w:p w14:paraId="71DE19BE" w14:textId="77777777" w:rsidR="00AF64D7" w:rsidRPr="00C642C0" w:rsidRDefault="00566DCD" w:rsidP="000F48F9">
      <w:pPr>
        <w:spacing w:after="120"/>
        <w:rPr>
          <w:rFonts w:ascii="Aptos" w:hAnsi="Aptos"/>
          <w:sz w:val="24"/>
          <w:szCs w:val="24"/>
        </w:rPr>
      </w:pPr>
      <w:r w:rsidRPr="00C642C0">
        <w:rPr>
          <w:rFonts w:ascii="Aptos" w:hAnsi="Aptos"/>
          <w:i/>
          <w:sz w:val="24"/>
          <w:szCs w:val="24"/>
        </w:rPr>
        <w:t xml:space="preserve">Oregon Intermediate Term Pool. </w:t>
      </w:r>
      <w:r w:rsidRPr="00C642C0">
        <w:rPr>
          <w:rFonts w:ascii="Aptos" w:hAnsi="Aptos"/>
          <w:sz w:val="24"/>
          <w:szCs w:val="24"/>
        </w:rPr>
        <w:t>At fiscal year-end, the State Treasury provides reports to SARS that indicate which agencies have moneys in the OITP. SARS allocates to applicable agencies the cash received as collateral on securities lending transactions related to OITP and investments made with that cash. SARS notifies each agency that prepares audited financial statements of the assets pertaining to its pro rata share. For agencies that do not prepare audited statements, SARS makes the year-end adjustments at a statewide level to record assets for cash collateral received (and invested) and liabilities for cash collateral due to be returned to the borrower.</w:t>
      </w:r>
    </w:p>
    <w:p w14:paraId="12FBDC55" w14:textId="3D4AB354" w:rsidR="00566DCD" w:rsidRPr="00C642C0" w:rsidRDefault="00AF64D7" w:rsidP="000F48F9">
      <w:pPr>
        <w:spacing w:after="120"/>
        <w:rPr>
          <w:rFonts w:ascii="Aptos" w:hAnsi="Aptos"/>
          <w:sz w:val="24"/>
          <w:szCs w:val="24"/>
        </w:rPr>
      </w:pPr>
      <w:r w:rsidRPr="00C642C0">
        <w:rPr>
          <w:rFonts w:ascii="Aptos" w:hAnsi="Aptos"/>
          <w:sz w:val="24"/>
          <w:szCs w:val="24"/>
        </w:rPr>
        <w:t>T-code 928 is used to record a financial statement adjustment for the assets, as well as corresponding liabilities to return the cash to the borrower</w:t>
      </w:r>
    </w:p>
    <w:p w14:paraId="07F0DEBB" w14:textId="77777777" w:rsidR="001534D3" w:rsidRPr="00C642C0" w:rsidRDefault="001534D3" w:rsidP="000F48F9">
      <w:pPr>
        <w:spacing w:after="120"/>
        <w:rPr>
          <w:rFonts w:ascii="Aptos" w:hAnsi="Aptos"/>
          <w:sz w:val="24"/>
          <w:szCs w:val="24"/>
        </w:rPr>
      </w:pPr>
      <w:r w:rsidRPr="00C642C0">
        <w:rPr>
          <w:rFonts w:ascii="Aptos" w:hAnsi="Aptos"/>
          <w:i/>
          <w:sz w:val="24"/>
          <w:szCs w:val="24"/>
        </w:rPr>
        <w:t>Designated Investments:</w:t>
      </w:r>
      <w:r w:rsidR="00DD7DB8" w:rsidRPr="00C642C0">
        <w:rPr>
          <w:rFonts w:ascii="Aptos" w:hAnsi="Aptos"/>
          <w:i/>
          <w:sz w:val="24"/>
          <w:szCs w:val="24"/>
        </w:rPr>
        <w:t xml:space="preserve"> </w:t>
      </w:r>
      <w:r w:rsidRPr="00C642C0">
        <w:rPr>
          <w:rFonts w:ascii="Aptos" w:hAnsi="Aptos"/>
          <w:sz w:val="24"/>
          <w:szCs w:val="24"/>
        </w:rPr>
        <w:t xml:space="preserve">At fiscal </w:t>
      </w:r>
      <w:r w:rsidR="00065E26" w:rsidRPr="00C642C0">
        <w:rPr>
          <w:rFonts w:ascii="Aptos" w:hAnsi="Aptos"/>
          <w:sz w:val="24"/>
          <w:szCs w:val="24"/>
        </w:rPr>
        <w:t>year-end</w:t>
      </w:r>
      <w:r w:rsidRPr="00C642C0">
        <w:rPr>
          <w:rFonts w:ascii="Aptos" w:hAnsi="Aptos"/>
          <w:sz w:val="24"/>
          <w:szCs w:val="24"/>
        </w:rPr>
        <w:t>, the State Treasury provides reports to SARS that indicate the agencies that have designated investments on loan.</w:t>
      </w:r>
      <w:r w:rsidR="00DD7DB8" w:rsidRPr="00C642C0">
        <w:rPr>
          <w:rFonts w:ascii="Aptos" w:hAnsi="Aptos"/>
          <w:sz w:val="24"/>
          <w:szCs w:val="24"/>
        </w:rPr>
        <w:t xml:space="preserve"> </w:t>
      </w:r>
      <w:r w:rsidRPr="00C642C0">
        <w:rPr>
          <w:rFonts w:ascii="Aptos" w:hAnsi="Aptos"/>
          <w:sz w:val="24"/>
          <w:szCs w:val="24"/>
        </w:rPr>
        <w:t>Treasury will notify these agencies of the cash received as collateral on securities lending transactions related to designated investments and investments made with that cash.</w:t>
      </w:r>
    </w:p>
    <w:p w14:paraId="3411EB75" w14:textId="77777777" w:rsidR="001534D3" w:rsidRPr="00C642C0" w:rsidRDefault="001534D3" w:rsidP="000F48F9">
      <w:pPr>
        <w:spacing w:after="120"/>
        <w:rPr>
          <w:rFonts w:ascii="Aptos" w:hAnsi="Aptos"/>
          <w:sz w:val="24"/>
          <w:szCs w:val="24"/>
        </w:rPr>
      </w:pPr>
      <w:r w:rsidRPr="00C642C0">
        <w:rPr>
          <w:rFonts w:ascii="Aptos" w:hAnsi="Aptos"/>
          <w:i/>
          <w:sz w:val="24"/>
          <w:szCs w:val="24"/>
        </w:rPr>
        <w:t>Oregon Short-Term Fund.</w:t>
      </w:r>
      <w:r w:rsidR="00DD7DB8" w:rsidRPr="00C642C0">
        <w:rPr>
          <w:rFonts w:ascii="Aptos" w:hAnsi="Aptos"/>
          <w:i/>
          <w:sz w:val="24"/>
          <w:szCs w:val="24"/>
        </w:rPr>
        <w:t xml:space="preserve"> </w:t>
      </w:r>
      <w:r w:rsidRPr="00C642C0">
        <w:rPr>
          <w:rFonts w:ascii="Aptos" w:hAnsi="Aptos"/>
          <w:sz w:val="24"/>
          <w:szCs w:val="24"/>
        </w:rPr>
        <w:t xml:space="preserve">At fiscal </w:t>
      </w:r>
      <w:r w:rsidR="00065E26" w:rsidRPr="00C642C0">
        <w:rPr>
          <w:rFonts w:ascii="Aptos" w:hAnsi="Aptos"/>
          <w:sz w:val="24"/>
          <w:szCs w:val="24"/>
        </w:rPr>
        <w:t>year-end</w:t>
      </w:r>
      <w:r w:rsidRPr="00C642C0">
        <w:rPr>
          <w:rFonts w:ascii="Aptos" w:hAnsi="Aptos"/>
          <w:sz w:val="24"/>
          <w:szCs w:val="24"/>
        </w:rPr>
        <w:t>, the State Treasury provides reports to SARS that indicate which agencies have moneys in the OSTF.</w:t>
      </w:r>
      <w:r w:rsidR="00DD7DB8" w:rsidRPr="00C642C0">
        <w:rPr>
          <w:rFonts w:ascii="Aptos" w:hAnsi="Aptos"/>
          <w:sz w:val="24"/>
          <w:szCs w:val="24"/>
        </w:rPr>
        <w:t xml:space="preserve"> </w:t>
      </w:r>
      <w:r w:rsidRPr="00C642C0">
        <w:rPr>
          <w:rFonts w:ascii="Aptos" w:hAnsi="Aptos"/>
          <w:sz w:val="24"/>
          <w:szCs w:val="24"/>
        </w:rPr>
        <w:t>SARS allocates to applicable agencies the cash received as collateral on securities lending transactions related to OSTF and investments made with that cash.</w:t>
      </w:r>
      <w:r w:rsidR="00DD7DB8" w:rsidRPr="00C642C0">
        <w:rPr>
          <w:rFonts w:ascii="Aptos" w:hAnsi="Aptos"/>
          <w:sz w:val="24"/>
          <w:szCs w:val="24"/>
        </w:rPr>
        <w:t xml:space="preserve"> </w:t>
      </w:r>
      <w:r w:rsidRPr="00C642C0">
        <w:rPr>
          <w:rFonts w:ascii="Aptos" w:hAnsi="Aptos"/>
          <w:sz w:val="24"/>
          <w:szCs w:val="24"/>
        </w:rPr>
        <w:t>SARS notifies each agency that prepares audited financial statements of the assets pertaining to its pro rata share.</w:t>
      </w:r>
      <w:r w:rsidR="00DD7DB8" w:rsidRPr="00C642C0">
        <w:rPr>
          <w:rFonts w:ascii="Aptos" w:hAnsi="Aptos"/>
          <w:sz w:val="24"/>
          <w:szCs w:val="24"/>
        </w:rPr>
        <w:t xml:space="preserve"> </w:t>
      </w:r>
      <w:r w:rsidRPr="00C642C0">
        <w:rPr>
          <w:rFonts w:ascii="Aptos" w:hAnsi="Aptos"/>
          <w:sz w:val="24"/>
          <w:szCs w:val="24"/>
        </w:rPr>
        <w:t xml:space="preserve">For agencies that do not prepare audited statements, SARS makes the </w:t>
      </w:r>
      <w:r w:rsidR="00065E26" w:rsidRPr="00C642C0">
        <w:rPr>
          <w:rFonts w:ascii="Aptos" w:hAnsi="Aptos"/>
          <w:sz w:val="24"/>
          <w:szCs w:val="24"/>
        </w:rPr>
        <w:t>year-end</w:t>
      </w:r>
      <w:r w:rsidRPr="00C642C0">
        <w:rPr>
          <w:rFonts w:ascii="Aptos" w:hAnsi="Aptos"/>
          <w:sz w:val="24"/>
          <w:szCs w:val="24"/>
        </w:rPr>
        <w:t xml:space="preserve"> adjustments at a statewide level to record assets for </w:t>
      </w:r>
      <w:r w:rsidRPr="00C642C0">
        <w:rPr>
          <w:rFonts w:ascii="Aptos" w:hAnsi="Aptos"/>
          <w:sz w:val="24"/>
          <w:szCs w:val="24"/>
        </w:rPr>
        <w:lastRenderedPageBreak/>
        <w:t>cash collateral received (and invested) and liabilities for cash collateral due to be returned to the borrower.</w:t>
      </w:r>
    </w:p>
    <w:p w14:paraId="69EC96E1" w14:textId="77777777" w:rsidR="002B3845" w:rsidRPr="00C642C0" w:rsidRDefault="00501AE7" w:rsidP="000F48F9">
      <w:pPr>
        <w:spacing w:after="120"/>
        <w:rPr>
          <w:rFonts w:ascii="Aptos" w:hAnsi="Aptos"/>
          <w:sz w:val="24"/>
          <w:szCs w:val="24"/>
        </w:rPr>
      </w:pPr>
      <w:r w:rsidRPr="00C642C0">
        <w:rPr>
          <w:rFonts w:ascii="Aptos" w:hAnsi="Aptos"/>
          <w:sz w:val="24"/>
          <w:szCs w:val="24"/>
        </w:rPr>
        <w:t>T-code</w:t>
      </w:r>
      <w:r w:rsidR="001534D3" w:rsidRPr="00C642C0">
        <w:rPr>
          <w:rFonts w:ascii="Aptos" w:hAnsi="Aptos"/>
          <w:sz w:val="24"/>
          <w:szCs w:val="24"/>
        </w:rPr>
        <w:t xml:space="preserve"> 928 is used to record a financial statement adjustment for the assets, as well as corresponding liabilities to return the cash to the borrower.</w:t>
      </w:r>
    </w:p>
    <w:p w14:paraId="083731FD" w14:textId="0F4CA472" w:rsidR="0001412A" w:rsidRPr="002358CD" w:rsidRDefault="0001412A" w:rsidP="00316508">
      <w:pPr>
        <w:tabs>
          <w:tab w:val="left" w:pos="1620"/>
        </w:tabs>
        <w:spacing w:after="120"/>
        <w:ind w:left="720"/>
        <w:outlineLvl w:val="0"/>
        <w:rPr>
          <w:rFonts w:ascii="Montserrat Medium" w:hAnsi="Montserrat Medium"/>
          <w:b/>
          <w:color w:val="00579B" w:themeColor="text2"/>
          <w:sz w:val="32"/>
          <w:szCs w:val="32"/>
        </w:rPr>
      </w:pPr>
      <w:r w:rsidRPr="002358CD">
        <w:rPr>
          <w:rFonts w:ascii="Montserrat Medium" w:hAnsi="Montserrat Medium"/>
          <w:b/>
          <w:color w:val="00579B" w:themeColor="text2"/>
          <w:sz w:val="32"/>
          <w:szCs w:val="32"/>
        </w:rPr>
        <w:t>D.10.</w:t>
      </w:r>
      <w:r w:rsidR="00BD1099" w:rsidRPr="002358CD">
        <w:rPr>
          <w:rFonts w:ascii="Montserrat Medium" w:hAnsi="Montserrat Medium"/>
          <w:b/>
          <w:color w:val="00579B" w:themeColor="text2"/>
          <w:sz w:val="32"/>
          <w:szCs w:val="32"/>
        </w:rPr>
        <w:t>e</w:t>
      </w:r>
      <w:r w:rsidRPr="002358CD">
        <w:rPr>
          <w:rFonts w:ascii="Montserrat Medium" w:hAnsi="Montserrat Medium"/>
          <w:b/>
          <w:color w:val="00579B" w:themeColor="text2"/>
          <w:sz w:val="32"/>
          <w:szCs w:val="32"/>
        </w:rPr>
        <w:t xml:space="preserve"> </w:t>
      </w:r>
      <w:r w:rsidR="000871C5" w:rsidRPr="002358CD">
        <w:rPr>
          <w:rFonts w:ascii="Montserrat Medium" w:hAnsi="Montserrat Medium"/>
          <w:b/>
          <w:color w:val="00579B" w:themeColor="text2"/>
          <w:sz w:val="32"/>
          <w:szCs w:val="32"/>
        </w:rPr>
        <w:tab/>
      </w:r>
      <w:r w:rsidRPr="002358CD">
        <w:rPr>
          <w:rFonts w:ascii="Montserrat Medium" w:hAnsi="Montserrat Medium"/>
          <w:b/>
          <w:color w:val="00579B" w:themeColor="text2"/>
          <w:sz w:val="32"/>
          <w:szCs w:val="32"/>
        </w:rPr>
        <w:t xml:space="preserve">Recording </w:t>
      </w:r>
      <w:r w:rsidR="00C8629C" w:rsidRPr="002358CD">
        <w:rPr>
          <w:rFonts w:ascii="Montserrat Medium" w:hAnsi="Montserrat Medium"/>
          <w:b/>
          <w:color w:val="00579B" w:themeColor="text2"/>
          <w:sz w:val="32"/>
          <w:szCs w:val="32"/>
        </w:rPr>
        <w:t xml:space="preserve">Net </w:t>
      </w:r>
      <w:r w:rsidR="00BD1099" w:rsidRPr="002358CD">
        <w:rPr>
          <w:rFonts w:ascii="Montserrat Medium" w:hAnsi="Montserrat Medium"/>
          <w:b/>
          <w:color w:val="00579B" w:themeColor="text2"/>
          <w:sz w:val="32"/>
          <w:szCs w:val="32"/>
        </w:rPr>
        <w:t>Pension Liability</w:t>
      </w:r>
      <w:r w:rsidRPr="002358CD">
        <w:rPr>
          <w:rFonts w:ascii="Montserrat Medium" w:hAnsi="Montserrat Medium"/>
          <w:b/>
          <w:color w:val="00579B" w:themeColor="text2"/>
          <w:sz w:val="32"/>
          <w:szCs w:val="32"/>
        </w:rPr>
        <w:t xml:space="preserve"> Transactions </w:t>
      </w:r>
    </w:p>
    <w:p w14:paraId="5F72B515" w14:textId="10911CBA" w:rsidR="0001412A" w:rsidRPr="00C642C0" w:rsidRDefault="00BD1099" w:rsidP="000F48F9">
      <w:pPr>
        <w:spacing w:after="120"/>
        <w:rPr>
          <w:rStyle w:val="StyleArial"/>
          <w:rFonts w:ascii="Aptos" w:hAnsi="Aptos" w:cs="Arial"/>
          <w:sz w:val="24"/>
          <w:szCs w:val="24"/>
        </w:rPr>
      </w:pPr>
      <w:r w:rsidRPr="00C642C0">
        <w:rPr>
          <w:rStyle w:val="StyleArial"/>
          <w:rFonts w:ascii="Aptos" w:hAnsi="Aptos" w:cs="Arial"/>
          <w:sz w:val="24"/>
          <w:szCs w:val="24"/>
        </w:rPr>
        <w:t xml:space="preserve">GASB </w:t>
      </w:r>
      <w:r w:rsidR="00722AB5" w:rsidRPr="00C642C0">
        <w:rPr>
          <w:rStyle w:val="StyleArial"/>
          <w:rFonts w:ascii="Aptos" w:hAnsi="Aptos" w:cs="Arial"/>
          <w:sz w:val="24"/>
          <w:szCs w:val="24"/>
        </w:rPr>
        <w:t>68 requires the recording of net pension liability</w:t>
      </w:r>
      <w:r w:rsidR="00990053" w:rsidRPr="00C642C0">
        <w:rPr>
          <w:rStyle w:val="StyleArial"/>
          <w:rFonts w:ascii="Aptos" w:hAnsi="Aptos" w:cs="Arial"/>
          <w:sz w:val="24"/>
          <w:szCs w:val="24"/>
        </w:rPr>
        <w:t>, associated deferred inflows and outflows of resources, and a pension expense</w:t>
      </w:r>
      <w:r w:rsidR="00722AB5" w:rsidRPr="00C642C0">
        <w:rPr>
          <w:rStyle w:val="StyleArial"/>
          <w:rFonts w:ascii="Aptos" w:hAnsi="Aptos" w:cs="Arial"/>
          <w:sz w:val="24"/>
          <w:szCs w:val="24"/>
        </w:rPr>
        <w:t xml:space="preserve"> in proprietary</w:t>
      </w:r>
      <w:r w:rsidR="00325654" w:rsidRPr="00C642C0">
        <w:rPr>
          <w:rStyle w:val="StyleArial"/>
          <w:rFonts w:ascii="Aptos" w:hAnsi="Aptos" w:cs="Arial"/>
          <w:sz w:val="24"/>
          <w:szCs w:val="24"/>
        </w:rPr>
        <w:t xml:space="preserve"> funds</w:t>
      </w:r>
      <w:r w:rsidR="00722AB5" w:rsidRPr="00C642C0">
        <w:rPr>
          <w:rStyle w:val="StyleArial"/>
          <w:rFonts w:ascii="Aptos" w:hAnsi="Aptos" w:cs="Arial"/>
          <w:sz w:val="24"/>
          <w:szCs w:val="24"/>
        </w:rPr>
        <w:t xml:space="preserve"> and in the Government-wide Reporting fund. </w:t>
      </w:r>
      <w:r w:rsidR="00990053" w:rsidRPr="00C642C0">
        <w:rPr>
          <w:rStyle w:val="StyleArial"/>
          <w:rFonts w:ascii="Aptos" w:hAnsi="Aptos" w:cs="Arial"/>
          <w:sz w:val="24"/>
          <w:szCs w:val="24"/>
        </w:rPr>
        <w:t xml:space="preserve">GASB 68 requires governments to report their share of the pension plan’s liability rather than report the government’s contributions to the plan as an expense. PERS provides information to SARS for all State agencies. SARS allocates the amounts to all appropriate funds and agencies. </w:t>
      </w:r>
    </w:p>
    <w:p w14:paraId="1172B2AB" w14:textId="2B6607DF" w:rsidR="00DA1F9E" w:rsidRPr="00C642C0" w:rsidRDefault="000D4A31" w:rsidP="000F48F9">
      <w:pPr>
        <w:spacing w:after="120"/>
        <w:rPr>
          <w:rStyle w:val="StyleArial"/>
          <w:rFonts w:ascii="Aptos" w:hAnsi="Aptos" w:cs="Arial"/>
          <w:sz w:val="24"/>
          <w:szCs w:val="24"/>
        </w:rPr>
      </w:pPr>
      <w:r w:rsidRPr="00C642C0">
        <w:rPr>
          <w:rStyle w:val="StyleArial"/>
          <w:rFonts w:ascii="Aptos" w:hAnsi="Aptos" w:cs="Arial"/>
          <w:sz w:val="24"/>
          <w:szCs w:val="24"/>
        </w:rPr>
        <w:t xml:space="preserve">After </w:t>
      </w:r>
      <w:r w:rsidR="00531C73" w:rsidRPr="00C642C0">
        <w:rPr>
          <w:rStyle w:val="StyleArial"/>
          <w:rFonts w:ascii="Aptos" w:hAnsi="Aptos" w:cs="Arial"/>
          <w:sz w:val="24"/>
          <w:szCs w:val="24"/>
        </w:rPr>
        <w:t xml:space="preserve">SARS makes </w:t>
      </w:r>
      <w:r w:rsidRPr="00C642C0">
        <w:rPr>
          <w:rStyle w:val="StyleArial"/>
          <w:rFonts w:ascii="Aptos" w:hAnsi="Aptos" w:cs="Arial"/>
          <w:sz w:val="24"/>
          <w:szCs w:val="24"/>
        </w:rPr>
        <w:t>the allocation</w:t>
      </w:r>
      <w:r w:rsidR="00325654" w:rsidRPr="00C642C0">
        <w:rPr>
          <w:rStyle w:val="StyleArial"/>
          <w:rFonts w:ascii="Aptos" w:hAnsi="Aptos" w:cs="Arial"/>
          <w:sz w:val="24"/>
          <w:szCs w:val="24"/>
        </w:rPr>
        <w:t xml:space="preserve">, </w:t>
      </w:r>
      <w:r w:rsidR="00DA1F9E" w:rsidRPr="00C642C0">
        <w:rPr>
          <w:rStyle w:val="StyleArial"/>
          <w:rFonts w:ascii="Aptos" w:hAnsi="Aptos" w:cs="Arial"/>
          <w:sz w:val="24"/>
          <w:szCs w:val="24"/>
        </w:rPr>
        <w:t xml:space="preserve">agencies receive an email with </w:t>
      </w:r>
      <w:r w:rsidR="00325654" w:rsidRPr="00C642C0">
        <w:rPr>
          <w:rStyle w:val="StyleArial"/>
          <w:rFonts w:ascii="Aptos" w:hAnsi="Aptos" w:cs="Arial"/>
          <w:sz w:val="24"/>
          <w:szCs w:val="24"/>
        </w:rPr>
        <w:t xml:space="preserve">information about the </w:t>
      </w:r>
      <w:r w:rsidR="00531C73" w:rsidRPr="00C642C0">
        <w:rPr>
          <w:rStyle w:val="StyleArial"/>
          <w:rFonts w:ascii="Aptos" w:hAnsi="Aptos" w:cs="Arial"/>
          <w:sz w:val="24"/>
          <w:szCs w:val="24"/>
        </w:rPr>
        <w:t xml:space="preserve">net </w:t>
      </w:r>
      <w:r w:rsidR="00325654" w:rsidRPr="00C642C0">
        <w:rPr>
          <w:rStyle w:val="StyleArial"/>
          <w:rFonts w:ascii="Aptos" w:hAnsi="Aptos" w:cs="Arial"/>
          <w:sz w:val="24"/>
          <w:szCs w:val="24"/>
        </w:rPr>
        <w:t>pension liability</w:t>
      </w:r>
      <w:r w:rsidR="00531C73" w:rsidRPr="00C642C0">
        <w:rPr>
          <w:rStyle w:val="StyleArial"/>
          <w:rFonts w:ascii="Aptos" w:hAnsi="Aptos" w:cs="Arial"/>
          <w:sz w:val="24"/>
          <w:szCs w:val="24"/>
        </w:rPr>
        <w:t>, the associated deferred inflows and outflows of resources</w:t>
      </w:r>
      <w:r w:rsidR="00990053" w:rsidRPr="00C642C0">
        <w:rPr>
          <w:rStyle w:val="StyleArial"/>
          <w:rFonts w:ascii="Aptos" w:hAnsi="Aptos" w:cs="Arial"/>
          <w:sz w:val="24"/>
          <w:szCs w:val="24"/>
        </w:rPr>
        <w:t xml:space="preserve"> (excluding contributions subsequent to the measurement date)</w:t>
      </w:r>
      <w:r w:rsidR="00DA1F9E" w:rsidRPr="00C642C0">
        <w:rPr>
          <w:rStyle w:val="StyleArial"/>
          <w:rFonts w:ascii="Aptos" w:hAnsi="Aptos" w:cs="Arial"/>
          <w:sz w:val="24"/>
          <w:szCs w:val="24"/>
        </w:rPr>
        <w:t xml:space="preserve"> </w:t>
      </w:r>
      <w:r w:rsidR="00531C73" w:rsidRPr="00C642C0">
        <w:rPr>
          <w:rStyle w:val="StyleArial"/>
          <w:rFonts w:ascii="Aptos" w:hAnsi="Aptos" w:cs="Arial"/>
          <w:sz w:val="24"/>
          <w:szCs w:val="24"/>
        </w:rPr>
        <w:t>and the pension expense</w:t>
      </w:r>
      <w:r w:rsidR="00761360" w:rsidRPr="00C642C0">
        <w:rPr>
          <w:rStyle w:val="StyleArial"/>
          <w:rFonts w:ascii="Aptos" w:hAnsi="Aptos" w:cs="Arial"/>
          <w:sz w:val="24"/>
          <w:szCs w:val="24"/>
        </w:rPr>
        <w:t>.</w:t>
      </w:r>
      <w:r w:rsidR="00DA1F9E" w:rsidRPr="00C642C0">
        <w:rPr>
          <w:rStyle w:val="StyleArial"/>
          <w:rFonts w:ascii="Aptos" w:hAnsi="Aptos" w:cs="Arial"/>
          <w:sz w:val="24"/>
          <w:szCs w:val="24"/>
        </w:rPr>
        <w:t xml:space="preserve"> This </w:t>
      </w:r>
      <w:r w:rsidR="00990053" w:rsidRPr="00C642C0">
        <w:rPr>
          <w:rStyle w:val="StyleArial"/>
          <w:rFonts w:ascii="Aptos" w:hAnsi="Aptos" w:cs="Arial"/>
          <w:sz w:val="24"/>
          <w:szCs w:val="24"/>
        </w:rPr>
        <w:t>information</w:t>
      </w:r>
      <w:r w:rsidR="00DA1F9E" w:rsidRPr="00C642C0">
        <w:rPr>
          <w:rStyle w:val="StyleArial"/>
          <w:rFonts w:ascii="Aptos" w:hAnsi="Aptos" w:cs="Arial"/>
          <w:sz w:val="24"/>
          <w:szCs w:val="24"/>
        </w:rPr>
        <w:t xml:space="preserve"> will </w:t>
      </w:r>
      <w:r w:rsidR="00990053" w:rsidRPr="00C642C0">
        <w:rPr>
          <w:rStyle w:val="StyleArial"/>
          <w:rFonts w:ascii="Aptos" w:hAnsi="Aptos" w:cs="Arial"/>
          <w:sz w:val="24"/>
          <w:szCs w:val="24"/>
        </w:rPr>
        <w:t>include</w:t>
      </w:r>
      <w:r w:rsidR="00DA1F9E" w:rsidRPr="00C642C0">
        <w:rPr>
          <w:rStyle w:val="StyleArial"/>
          <w:rFonts w:ascii="Aptos" w:hAnsi="Aptos" w:cs="Arial"/>
          <w:sz w:val="24"/>
          <w:szCs w:val="24"/>
        </w:rPr>
        <w:t xml:space="preserve"> the proper T-</w:t>
      </w:r>
      <w:r w:rsidR="00925D6C" w:rsidRPr="00C642C0">
        <w:rPr>
          <w:rStyle w:val="StyleArial"/>
          <w:rFonts w:ascii="Aptos" w:hAnsi="Aptos" w:cs="Arial"/>
          <w:sz w:val="24"/>
          <w:szCs w:val="24"/>
        </w:rPr>
        <w:t>c</w:t>
      </w:r>
      <w:r w:rsidR="00DA1F9E" w:rsidRPr="00C642C0">
        <w:rPr>
          <w:rStyle w:val="StyleArial"/>
          <w:rFonts w:ascii="Aptos" w:hAnsi="Aptos" w:cs="Arial"/>
          <w:sz w:val="24"/>
          <w:szCs w:val="24"/>
        </w:rPr>
        <w:t>odes,</w:t>
      </w:r>
      <w:r w:rsidR="00AF64D7" w:rsidRPr="00C642C0">
        <w:rPr>
          <w:rStyle w:val="StyleArial"/>
          <w:rFonts w:ascii="Aptos" w:hAnsi="Aptos" w:cs="Arial"/>
          <w:sz w:val="24"/>
          <w:szCs w:val="24"/>
        </w:rPr>
        <w:t xml:space="preserve"> amounts,</w:t>
      </w:r>
      <w:r w:rsidR="00DA1F9E" w:rsidRPr="00C642C0">
        <w:rPr>
          <w:rStyle w:val="StyleArial"/>
          <w:rFonts w:ascii="Aptos" w:hAnsi="Aptos" w:cs="Arial"/>
          <w:sz w:val="24"/>
          <w:szCs w:val="24"/>
        </w:rPr>
        <w:t xml:space="preserve"> and</w:t>
      </w:r>
      <w:r w:rsidR="001959AA" w:rsidRPr="00C642C0">
        <w:rPr>
          <w:rStyle w:val="StyleArial"/>
          <w:rFonts w:ascii="Aptos" w:hAnsi="Aptos" w:cs="Arial"/>
          <w:sz w:val="24"/>
          <w:szCs w:val="24"/>
        </w:rPr>
        <w:t>,</w:t>
      </w:r>
      <w:r w:rsidR="00DA1F9E" w:rsidRPr="00C642C0">
        <w:rPr>
          <w:rStyle w:val="StyleArial"/>
          <w:rFonts w:ascii="Aptos" w:hAnsi="Aptos" w:cs="Arial"/>
          <w:sz w:val="24"/>
          <w:szCs w:val="24"/>
        </w:rPr>
        <w:t xml:space="preserve"> for agencies that with external financial reporting, additional required disclosure information. </w:t>
      </w:r>
      <w:r w:rsidR="00990053" w:rsidRPr="00C642C0">
        <w:rPr>
          <w:rStyle w:val="StyleArial"/>
          <w:rFonts w:ascii="Aptos" w:hAnsi="Aptos" w:cs="Arial"/>
          <w:sz w:val="24"/>
          <w:szCs w:val="24"/>
        </w:rPr>
        <w:t>This information is intended to be available to agencies in April or May.</w:t>
      </w:r>
    </w:p>
    <w:p w14:paraId="1F001C59" w14:textId="2A07CE42" w:rsidR="00DA1F9E" w:rsidRPr="00C642C0" w:rsidRDefault="00DA1F9E" w:rsidP="000F48F9">
      <w:pPr>
        <w:spacing w:after="120"/>
        <w:rPr>
          <w:rStyle w:val="StyleArial"/>
          <w:rFonts w:ascii="Aptos" w:hAnsi="Aptos" w:cs="Arial"/>
          <w:sz w:val="24"/>
          <w:szCs w:val="24"/>
        </w:rPr>
      </w:pPr>
      <w:r w:rsidRPr="00C642C0">
        <w:rPr>
          <w:rStyle w:val="StyleArial"/>
          <w:rFonts w:ascii="Aptos" w:hAnsi="Aptos" w:cs="Arial"/>
          <w:sz w:val="24"/>
          <w:szCs w:val="24"/>
        </w:rPr>
        <w:t xml:space="preserve">Information on contributions </w:t>
      </w:r>
      <w:r w:rsidR="00990053" w:rsidRPr="00C642C0">
        <w:rPr>
          <w:rStyle w:val="StyleArial"/>
          <w:rFonts w:ascii="Aptos" w:hAnsi="Aptos" w:cs="Arial"/>
          <w:sz w:val="24"/>
          <w:szCs w:val="24"/>
        </w:rPr>
        <w:t xml:space="preserve">subsequent to </w:t>
      </w:r>
      <w:r w:rsidRPr="00C642C0">
        <w:rPr>
          <w:rStyle w:val="StyleArial"/>
          <w:rFonts w:ascii="Aptos" w:hAnsi="Aptos" w:cs="Arial"/>
          <w:sz w:val="24"/>
          <w:szCs w:val="24"/>
        </w:rPr>
        <w:t xml:space="preserve">the measurement date is </w:t>
      </w:r>
      <w:r w:rsidR="000D4A31" w:rsidRPr="00C642C0">
        <w:rPr>
          <w:rStyle w:val="StyleArial"/>
          <w:rFonts w:ascii="Aptos" w:hAnsi="Aptos" w:cs="Arial"/>
          <w:sz w:val="24"/>
          <w:szCs w:val="24"/>
        </w:rPr>
        <w:t xml:space="preserve">determined by agencies using SFMA. </w:t>
      </w:r>
      <w:r w:rsidR="00925D6C" w:rsidRPr="00C642C0">
        <w:rPr>
          <w:rStyle w:val="StyleArial"/>
          <w:rFonts w:ascii="Aptos" w:hAnsi="Aptos" w:cs="Arial"/>
          <w:sz w:val="24"/>
          <w:szCs w:val="24"/>
        </w:rPr>
        <w:t>After the agency records its pension-related debt entries (</w:t>
      </w:r>
      <w:r w:rsidR="00F65C04" w:rsidRPr="00C642C0">
        <w:rPr>
          <w:rStyle w:val="StyleArial"/>
          <w:rFonts w:ascii="Aptos" w:hAnsi="Aptos" w:cs="Arial"/>
          <w:sz w:val="24"/>
          <w:szCs w:val="24"/>
        </w:rPr>
        <w:t>Refer to</w:t>
      </w:r>
      <w:r w:rsidR="00925D6C" w:rsidRPr="00C642C0">
        <w:rPr>
          <w:rStyle w:val="StyleArial"/>
          <w:rFonts w:ascii="Aptos" w:hAnsi="Aptos" w:cs="Arial"/>
          <w:sz w:val="24"/>
          <w:szCs w:val="24"/>
        </w:rPr>
        <w:t xml:space="preserve"> D.10.g below), agencies use T-code 457R to reclassify the entire amount remaining in comptroller object 3210 to GL account 1005.  </w:t>
      </w:r>
    </w:p>
    <w:p w14:paraId="2B7B3D27" w14:textId="23010A1E" w:rsidR="00AF64D7" w:rsidRPr="002358CD" w:rsidRDefault="00AF64D7" w:rsidP="00B47FBC">
      <w:pPr>
        <w:tabs>
          <w:tab w:val="left" w:pos="1620"/>
        </w:tabs>
        <w:spacing w:after="120"/>
        <w:ind w:left="720"/>
        <w:outlineLvl w:val="0"/>
        <w:rPr>
          <w:rFonts w:ascii="Montserrat Medium" w:hAnsi="Montserrat Medium"/>
          <w:b/>
          <w:color w:val="00579B" w:themeColor="text2"/>
          <w:sz w:val="32"/>
          <w:szCs w:val="32"/>
        </w:rPr>
      </w:pPr>
      <w:r w:rsidRPr="002358CD">
        <w:rPr>
          <w:rFonts w:ascii="Montserrat Medium" w:hAnsi="Montserrat Medium"/>
          <w:b/>
          <w:color w:val="00579B" w:themeColor="text2"/>
          <w:sz w:val="32"/>
          <w:szCs w:val="32"/>
        </w:rPr>
        <w:t>D.10.</w:t>
      </w:r>
      <w:r w:rsidR="00531C73" w:rsidRPr="002358CD">
        <w:rPr>
          <w:rFonts w:ascii="Montserrat Medium" w:hAnsi="Montserrat Medium"/>
          <w:b/>
          <w:color w:val="00579B" w:themeColor="text2"/>
          <w:sz w:val="32"/>
          <w:szCs w:val="32"/>
        </w:rPr>
        <w:t>f</w:t>
      </w:r>
      <w:r w:rsidRPr="002358CD">
        <w:rPr>
          <w:rFonts w:ascii="Montserrat Medium" w:hAnsi="Montserrat Medium"/>
          <w:b/>
          <w:color w:val="00579B" w:themeColor="text2"/>
          <w:sz w:val="32"/>
          <w:szCs w:val="32"/>
        </w:rPr>
        <w:t xml:space="preserve"> </w:t>
      </w:r>
      <w:r w:rsidRPr="002358CD">
        <w:rPr>
          <w:rFonts w:ascii="Montserrat Medium" w:hAnsi="Montserrat Medium"/>
          <w:b/>
          <w:color w:val="00579B" w:themeColor="text2"/>
          <w:sz w:val="32"/>
          <w:szCs w:val="32"/>
        </w:rPr>
        <w:tab/>
      </w:r>
      <w:r w:rsidR="00AD0A2B" w:rsidRPr="002358CD">
        <w:rPr>
          <w:rFonts w:ascii="Montserrat Medium" w:hAnsi="Montserrat Medium"/>
          <w:b/>
          <w:color w:val="00579B" w:themeColor="text2"/>
          <w:sz w:val="32"/>
          <w:szCs w:val="32"/>
        </w:rPr>
        <w:tab/>
      </w:r>
      <w:r w:rsidR="00B47FBC" w:rsidRPr="002358CD">
        <w:rPr>
          <w:rFonts w:ascii="Montserrat Medium" w:hAnsi="Montserrat Medium"/>
          <w:b/>
          <w:color w:val="00579B" w:themeColor="text2"/>
          <w:sz w:val="32"/>
          <w:szCs w:val="32"/>
        </w:rPr>
        <w:t xml:space="preserve"> </w:t>
      </w:r>
      <w:r w:rsidRPr="002358CD">
        <w:rPr>
          <w:rFonts w:ascii="Montserrat Medium" w:hAnsi="Montserrat Medium"/>
          <w:b/>
          <w:color w:val="00579B" w:themeColor="text2"/>
          <w:sz w:val="32"/>
          <w:szCs w:val="32"/>
        </w:rPr>
        <w:t>Recording Net</w:t>
      </w:r>
      <w:r w:rsidR="00CF6402" w:rsidRPr="002358CD">
        <w:rPr>
          <w:rFonts w:ascii="Montserrat Medium" w:hAnsi="Montserrat Medium"/>
          <w:b/>
          <w:color w:val="00579B" w:themeColor="text2"/>
          <w:sz w:val="32"/>
          <w:szCs w:val="32"/>
        </w:rPr>
        <w:t xml:space="preserve"> and Total</w:t>
      </w:r>
      <w:r w:rsidRPr="002358CD">
        <w:rPr>
          <w:rFonts w:ascii="Montserrat Medium" w:hAnsi="Montserrat Medium"/>
          <w:b/>
          <w:color w:val="00579B" w:themeColor="text2"/>
          <w:sz w:val="32"/>
          <w:szCs w:val="32"/>
        </w:rPr>
        <w:t xml:space="preserve"> OPEB </w:t>
      </w:r>
      <w:r w:rsidR="00CF6402" w:rsidRPr="002358CD">
        <w:rPr>
          <w:rFonts w:ascii="Montserrat Medium" w:hAnsi="Montserrat Medium"/>
          <w:b/>
          <w:color w:val="00579B" w:themeColor="text2"/>
          <w:sz w:val="32"/>
          <w:szCs w:val="32"/>
        </w:rPr>
        <w:t xml:space="preserve">Liability </w:t>
      </w:r>
      <w:r w:rsidR="00B47FBC" w:rsidRPr="002358CD">
        <w:rPr>
          <w:rFonts w:ascii="Montserrat Medium" w:hAnsi="Montserrat Medium"/>
          <w:b/>
          <w:color w:val="00579B" w:themeColor="text2"/>
          <w:sz w:val="32"/>
          <w:szCs w:val="32"/>
        </w:rPr>
        <w:t xml:space="preserve"> </w:t>
      </w:r>
      <w:r w:rsidRPr="002358CD">
        <w:rPr>
          <w:rFonts w:ascii="Montserrat Medium" w:hAnsi="Montserrat Medium"/>
          <w:b/>
          <w:color w:val="00579B" w:themeColor="text2"/>
          <w:sz w:val="32"/>
          <w:szCs w:val="32"/>
        </w:rPr>
        <w:t>Transactions</w:t>
      </w:r>
    </w:p>
    <w:p w14:paraId="54CE280A" w14:textId="77777777" w:rsidR="004F3B6F" w:rsidRPr="00C642C0" w:rsidRDefault="004F3B6F" w:rsidP="000F48F9">
      <w:pPr>
        <w:spacing w:after="120"/>
        <w:rPr>
          <w:rStyle w:val="StyleArial"/>
          <w:rFonts w:ascii="Aptos" w:hAnsi="Aptos" w:cs="Arial"/>
          <w:sz w:val="24"/>
          <w:szCs w:val="24"/>
        </w:rPr>
      </w:pPr>
      <w:r w:rsidRPr="00C642C0">
        <w:rPr>
          <w:rStyle w:val="StyleArial"/>
          <w:rFonts w:ascii="Aptos" w:hAnsi="Aptos" w:cs="Arial"/>
          <w:sz w:val="24"/>
          <w:szCs w:val="24"/>
        </w:rPr>
        <w:t xml:space="preserve">GASB 75 requires the recording of net OPEB liability, associated deferred inflows and outflows of resources, and an OPEB expense in proprietary funds and in the Government-wide Reporting fund. GASB 75 requires governments to report their share of the OPEB plan’s liability rather than report the government’s contributions to the plan as an expense. </w:t>
      </w:r>
    </w:p>
    <w:p w14:paraId="03E2E6DF" w14:textId="088086C8" w:rsidR="004F3B6F" w:rsidRPr="00C642C0" w:rsidRDefault="004F3B6F" w:rsidP="000F48F9">
      <w:pPr>
        <w:spacing w:after="120"/>
        <w:rPr>
          <w:rStyle w:val="StyleArial"/>
          <w:rFonts w:ascii="Aptos" w:hAnsi="Aptos" w:cs="Arial"/>
          <w:sz w:val="24"/>
          <w:szCs w:val="24"/>
        </w:rPr>
      </w:pPr>
      <w:r w:rsidRPr="00C642C0">
        <w:rPr>
          <w:rStyle w:val="StyleArial"/>
          <w:rFonts w:ascii="Aptos" w:hAnsi="Aptos" w:cs="Arial"/>
          <w:sz w:val="24"/>
          <w:szCs w:val="24"/>
        </w:rPr>
        <w:t>The State currently administers three OPEB plans. PERS administers two defined benefit OPEB plans: the Retirement Health Insurance Account (RHIA) and the Retiree Health Insurance Premium Account (RHIPA). PERS provides information to SARS for all State agencies for the two plans. SARS allocates the amounts to all appropriate funds and agencies.</w:t>
      </w:r>
    </w:p>
    <w:p w14:paraId="32BFA752" w14:textId="73FC822C" w:rsidR="004F3B6F" w:rsidRPr="00C642C0" w:rsidRDefault="00925D6C" w:rsidP="000F48F9">
      <w:pPr>
        <w:spacing w:after="120"/>
        <w:rPr>
          <w:rStyle w:val="StyleArial"/>
          <w:rFonts w:ascii="Aptos" w:hAnsi="Aptos" w:cs="Arial"/>
          <w:sz w:val="24"/>
          <w:szCs w:val="24"/>
        </w:rPr>
      </w:pPr>
      <w:r w:rsidRPr="00C642C0">
        <w:rPr>
          <w:rStyle w:val="StyleArial"/>
          <w:rFonts w:ascii="Aptos" w:hAnsi="Aptos" w:cs="Arial"/>
          <w:sz w:val="24"/>
          <w:szCs w:val="24"/>
        </w:rPr>
        <w:t xml:space="preserve">After </w:t>
      </w:r>
      <w:r w:rsidR="004F3B6F" w:rsidRPr="00C642C0">
        <w:rPr>
          <w:rStyle w:val="StyleArial"/>
          <w:rFonts w:ascii="Aptos" w:hAnsi="Aptos" w:cs="Arial"/>
          <w:sz w:val="24"/>
          <w:szCs w:val="24"/>
        </w:rPr>
        <w:t xml:space="preserve">SARS makes </w:t>
      </w:r>
      <w:r w:rsidRPr="00C642C0">
        <w:rPr>
          <w:rStyle w:val="StyleArial"/>
          <w:rFonts w:ascii="Aptos" w:hAnsi="Aptos" w:cs="Arial"/>
          <w:sz w:val="24"/>
          <w:szCs w:val="24"/>
        </w:rPr>
        <w:t>the allocation</w:t>
      </w:r>
      <w:r w:rsidR="001959AA" w:rsidRPr="00C642C0">
        <w:rPr>
          <w:rStyle w:val="StyleArial"/>
          <w:rFonts w:ascii="Aptos" w:hAnsi="Aptos" w:cs="Arial"/>
          <w:sz w:val="24"/>
          <w:szCs w:val="24"/>
        </w:rPr>
        <w:t>,</w:t>
      </w:r>
      <w:r w:rsidRPr="00C642C0">
        <w:rPr>
          <w:rStyle w:val="StyleArial"/>
          <w:rFonts w:ascii="Aptos" w:hAnsi="Aptos" w:cs="Arial"/>
          <w:sz w:val="24"/>
          <w:szCs w:val="24"/>
        </w:rPr>
        <w:t xml:space="preserve"> </w:t>
      </w:r>
      <w:r w:rsidR="004F3B6F" w:rsidRPr="00C642C0">
        <w:rPr>
          <w:rStyle w:val="StyleArial"/>
          <w:rFonts w:ascii="Aptos" w:hAnsi="Aptos" w:cs="Arial"/>
          <w:sz w:val="24"/>
          <w:szCs w:val="24"/>
        </w:rPr>
        <w:t>agencies receive an email with information about the net OPEB liability, the associated deferred inflows and outflows of resources (excluding contributions subsequent to the measurement date) and the OPEB expense</w:t>
      </w:r>
      <w:r w:rsidR="00CF6402" w:rsidRPr="00C642C0">
        <w:rPr>
          <w:rStyle w:val="StyleArial"/>
          <w:rFonts w:ascii="Aptos" w:hAnsi="Aptos" w:cs="Arial"/>
          <w:sz w:val="24"/>
          <w:szCs w:val="24"/>
        </w:rPr>
        <w:t>.</w:t>
      </w:r>
      <w:r w:rsidR="004F3B6F" w:rsidRPr="00C642C0">
        <w:rPr>
          <w:rStyle w:val="StyleArial"/>
          <w:rFonts w:ascii="Aptos" w:hAnsi="Aptos" w:cs="Arial"/>
          <w:sz w:val="24"/>
          <w:szCs w:val="24"/>
        </w:rPr>
        <w:t xml:space="preserve"> This information will include the proper T-</w:t>
      </w:r>
      <w:r w:rsidRPr="00C642C0">
        <w:rPr>
          <w:rStyle w:val="StyleArial"/>
          <w:rFonts w:ascii="Aptos" w:hAnsi="Aptos" w:cs="Arial"/>
          <w:sz w:val="24"/>
          <w:szCs w:val="24"/>
        </w:rPr>
        <w:t>c</w:t>
      </w:r>
      <w:r w:rsidR="004F3B6F" w:rsidRPr="00C642C0">
        <w:rPr>
          <w:rStyle w:val="StyleArial"/>
          <w:rFonts w:ascii="Aptos" w:hAnsi="Aptos" w:cs="Arial"/>
          <w:sz w:val="24"/>
          <w:szCs w:val="24"/>
        </w:rPr>
        <w:t>odes, amounts, and</w:t>
      </w:r>
      <w:r w:rsidR="001959AA" w:rsidRPr="00C642C0">
        <w:rPr>
          <w:rStyle w:val="StyleArial"/>
          <w:rFonts w:ascii="Aptos" w:hAnsi="Aptos" w:cs="Arial"/>
          <w:sz w:val="24"/>
          <w:szCs w:val="24"/>
        </w:rPr>
        <w:t>,</w:t>
      </w:r>
      <w:r w:rsidR="004F3B6F" w:rsidRPr="00C642C0">
        <w:rPr>
          <w:rStyle w:val="StyleArial"/>
          <w:rFonts w:ascii="Aptos" w:hAnsi="Aptos" w:cs="Arial"/>
          <w:sz w:val="24"/>
          <w:szCs w:val="24"/>
        </w:rPr>
        <w:t xml:space="preserve"> for agencies that with external financial reporting, additional required disclosure information. This information is intended to be available to agencies in </w:t>
      </w:r>
      <w:r w:rsidR="00CF6402" w:rsidRPr="00C642C0">
        <w:rPr>
          <w:rStyle w:val="StyleArial"/>
          <w:rFonts w:ascii="Aptos" w:hAnsi="Aptos" w:cs="Arial"/>
          <w:sz w:val="24"/>
          <w:szCs w:val="24"/>
        </w:rPr>
        <w:t>April or May.</w:t>
      </w:r>
    </w:p>
    <w:p w14:paraId="06CEE66D" w14:textId="59FCEFFF" w:rsidR="00925D6C" w:rsidRPr="00C642C0" w:rsidRDefault="00925D6C" w:rsidP="000F48F9">
      <w:pPr>
        <w:tabs>
          <w:tab w:val="left" w:pos="720"/>
        </w:tabs>
        <w:spacing w:after="120"/>
        <w:ind w:firstLine="1"/>
        <w:rPr>
          <w:rStyle w:val="StyleArial"/>
          <w:rFonts w:ascii="Aptos" w:hAnsi="Aptos" w:cs="Arial"/>
          <w:sz w:val="24"/>
          <w:szCs w:val="24"/>
        </w:rPr>
      </w:pPr>
      <w:r w:rsidRPr="00C642C0">
        <w:rPr>
          <w:rStyle w:val="StyleArial"/>
          <w:rFonts w:ascii="Aptos" w:hAnsi="Aptos" w:cs="Arial"/>
          <w:sz w:val="24"/>
          <w:szCs w:val="24"/>
        </w:rPr>
        <w:t xml:space="preserve">Information on contributions subsequent to the measurement date is determined by agencies using SFMA. After the second payroll run in July, agencies use T-code 457R to reclassify the entire amount remaining in comptroller objects 3215 and 3216 to GL account 1010.  </w:t>
      </w:r>
    </w:p>
    <w:p w14:paraId="19F3B991" w14:textId="578FE366" w:rsidR="004F3B6F" w:rsidRPr="00C642C0" w:rsidRDefault="004F3B6F" w:rsidP="000F48F9">
      <w:pPr>
        <w:tabs>
          <w:tab w:val="left" w:pos="720"/>
        </w:tabs>
        <w:spacing w:after="120"/>
        <w:ind w:firstLine="1"/>
        <w:rPr>
          <w:rStyle w:val="StyleArial"/>
          <w:rFonts w:ascii="Aptos" w:hAnsi="Aptos" w:cs="Arial"/>
          <w:sz w:val="24"/>
          <w:szCs w:val="24"/>
        </w:rPr>
      </w:pPr>
      <w:r w:rsidRPr="00C642C0">
        <w:rPr>
          <w:rStyle w:val="StyleArial"/>
          <w:rFonts w:ascii="Aptos" w:hAnsi="Aptos" w:cs="Arial"/>
          <w:sz w:val="24"/>
          <w:szCs w:val="24"/>
        </w:rPr>
        <w:lastRenderedPageBreak/>
        <w:t>The State also participates in a defined benefit OPEB plan administered by the Public Employee Benefit Board (PEBB).</w:t>
      </w:r>
      <w:r w:rsidR="00CF6402" w:rsidRPr="00C642C0">
        <w:rPr>
          <w:rStyle w:val="StyleArial"/>
          <w:rFonts w:ascii="Aptos" w:hAnsi="Aptos" w:cs="Arial"/>
          <w:sz w:val="24"/>
          <w:szCs w:val="24"/>
        </w:rPr>
        <w:t xml:space="preserve"> </w:t>
      </w:r>
      <w:r w:rsidRPr="00C642C0">
        <w:rPr>
          <w:rStyle w:val="StyleArial"/>
          <w:rFonts w:ascii="Aptos" w:hAnsi="Aptos" w:cs="Arial"/>
          <w:sz w:val="24"/>
          <w:szCs w:val="24"/>
        </w:rPr>
        <w:t>Using information from an actuarial report commissioned</w:t>
      </w:r>
      <w:r w:rsidR="001959AA" w:rsidRPr="00C642C0">
        <w:rPr>
          <w:rStyle w:val="StyleArial"/>
          <w:rFonts w:ascii="Aptos" w:hAnsi="Aptos" w:cs="Arial"/>
          <w:sz w:val="24"/>
          <w:szCs w:val="24"/>
        </w:rPr>
        <w:t xml:space="preserve"> and provided</w:t>
      </w:r>
      <w:r w:rsidRPr="00C642C0">
        <w:rPr>
          <w:rStyle w:val="StyleArial"/>
          <w:rFonts w:ascii="Aptos" w:hAnsi="Aptos" w:cs="Arial"/>
          <w:sz w:val="24"/>
          <w:szCs w:val="24"/>
        </w:rPr>
        <w:t xml:space="preserve"> by PEBB, SARS allocates the Total OPEB liability to the applicable GAAP Funds. During Month 13, SARS provides agencies with information to make the entries for the total OPEB obligation. In addition, required disclosure information is provided for those agencies that have external financial reporting.</w:t>
      </w:r>
    </w:p>
    <w:p w14:paraId="225C9970" w14:textId="4AC68889" w:rsidR="00FE1567" w:rsidRPr="002358CD" w:rsidRDefault="00FE1567" w:rsidP="000F48F9">
      <w:pPr>
        <w:tabs>
          <w:tab w:val="left" w:pos="1620"/>
        </w:tabs>
        <w:spacing w:after="120"/>
        <w:ind w:firstLine="720"/>
        <w:outlineLvl w:val="0"/>
        <w:rPr>
          <w:rFonts w:ascii="Montserrat Medium" w:hAnsi="Montserrat Medium"/>
          <w:b/>
          <w:color w:val="00579B" w:themeColor="text2"/>
          <w:sz w:val="32"/>
          <w:szCs w:val="32"/>
        </w:rPr>
      </w:pPr>
      <w:r w:rsidRPr="002358CD">
        <w:rPr>
          <w:rFonts w:ascii="Montserrat Medium" w:hAnsi="Montserrat Medium"/>
          <w:b/>
          <w:color w:val="00579B" w:themeColor="text2"/>
          <w:sz w:val="32"/>
          <w:szCs w:val="32"/>
        </w:rPr>
        <w:t>D.10.</w:t>
      </w:r>
      <w:r w:rsidR="00531C73" w:rsidRPr="002358CD">
        <w:rPr>
          <w:rFonts w:ascii="Montserrat Medium" w:hAnsi="Montserrat Medium"/>
          <w:b/>
          <w:color w:val="00579B" w:themeColor="text2"/>
          <w:sz w:val="32"/>
          <w:szCs w:val="32"/>
        </w:rPr>
        <w:t>g</w:t>
      </w:r>
      <w:r w:rsidRPr="002358CD">
        <w:rPr>
          <w:rFonts w:ascii="Montserrat Medium" w:hAnsi="Montserrat Medium"/>
          <w:b/>
          <w:color w:val="00579B" w:themeColor="text2"/>
          <w:sz w:val="32"/>
          <w:szCs w:val="32"/>
        </w:rPr>
        <w:t xml:space="preserve"> </w:t>
      </w:r>
      <w:r w:rsidR="00AD0A2B" w:rsidRPr="002358CD">
        <w:rPr>
          <w:rFonts w:ascii="Montserrat Medium" w:hAnsi="Montserrat Medium"/>
          <w:b/>
          <w:color w:val="00579B" w:themeColor="text2"/>
          <w:sz w:val="32"/>
          <w:szCs w:val="32"/>
        </w:rPr>
        <w:tab/>
      </w:r>
      <w:r w:rsidRPr="002358CD">
        <w:rPr>
          <w:rFonts w:ascii="Montserrat Medium" w:hAnsi="Montserrat Medium"/>
          <w:b/>
          <w:color w:val="00579B" w:themeColor="text2"/>
          <w:sz w:val="32"/>
          <w:szCs w:val="32"/>
        </w:rPr>
        <w:t>Recording Pension-related Debt</w:t>
      </w:r>
    </w:p>
    <w:p w14:paraId="2FC93F10" w14:textId="7B8EE995" w:rsidR="00D57946" w:rsidRPr="00C642C0" w:rsidRDefault="00D57946" w:rsidP="000F48F9">
      <w:pPr>
        <w:spacing w:after="120"/>
        <w:rPr>
          <w:rFonts w:ascii="Aptos" w:hAnsi="Aptos" w:cs="Arial"/>
          <w:sz w:val="24"/>
          <w:szCs w:val="24"/>
        </w:rPr>
      </w:pPr>
      <w:r w:rsidRPr="00C642C0">
        <w:rPr>
          <w:rFonts w:ascii="Aptos" w:hAnsi="Aptos" w:cs="Arial"/>
          <w:sz w:val="24"/>
          <w:szCs w:val="24"/>
        </w:rPr>
        <w:t>Prior to the formation of the PERS State and Local Government Rate Pool (SLGRP), the State and community colleges were pooled together in the State and Community College Pool (SCCP), while local government employers participated in the Local Government Rate Pool (LGRP). These two pools combined to form the SLGRP effective January 1, 2002. The unfunded actuarial liability (UAL) attributable to the SCCP at the time the SLGRP was formed is maintained separately from the SLGRP and is reduced by contributions and increased for interest charges at the assumed interest rate. The pre-SLGRP liability is essentially a debt owed to the SLGRP by the SCCP employers. The balance of the pre-SLGRP pooled liability</w:t>
      </w:r>
      <w:r w:rsidR="001959AA" w:rsidRPr="00C642C0">
        <w:rPr>
          <w:rFonts w:ascii="Aptos" w:hAnsi="Aptos" w:cs="Arial"/>
          <w:sz w:val="24"/>
          <w:szCs w:val="24"/>
        </w:rPr>
        <w:t>,</w:t>
      </w:r>
      <w:r w:rsidRPr="00C642C0">
        <w:rPr>
          <w:rFonts w:ascii="Aptos" w:hAnsi="Aptos" w:cs="Arial"/>
          <w:sz w:val="24"/>
          <w:szCs w:val="24"/>
        </w:rPr>
        <w:t xml:space="preserve"> attributable to the State</w:t>
      </w:r>
      <w:r w:rsidR="001959AA" w:rsidRPr="00C642C0">
        <w:rPr>
          <w:rFonts w:ascii="Aptos" w:hAnsi="Aptos" w:cs="Arial"/>
          <w:sz w:val="24"/>
          <w:szCs w:val="24"/>
        </w:rPr>
        <w:t>,</w:t>
      </w:r>
      <w:r w:rsidRPr="00C642C0">
        <w:rPr>
          <w:rFonts w:ascii="Aptos" w:hAnsi="Aptos" w:cs="Arial"/>
          <w:sz w:val="24"/>
          <w:szCs w:val="24"/>
        </w:rPr>
        <w:t xml:space="preserve"> is being amortized over the period ending December 31, 2027. At PERS, which records the receivable offsetting this liability, this is referred to as a “transitional liability” while GASB literature refers to this as a “separately financed specific liability.”</w:t>
      </w:r>
    </w:p>
    <w:p w14:paraId="124B7214" w14:textId="3737F545" w:rsidR="00FE1567" w:rsidRPr="00C642C0" w:rsidRDefault="00FE1567" w:rsidP="000F48F9">
      <w:pPr>
        <w:tabs>
          <w:tab w:val="left" w:pos="720"/>
        </w:tabs>
        <w:rPr>
          <w:rFonts w:ascii="Aptos" w:hAnsi="Aptos"/>
          <w:sz w:val="24"/>
          <w:szCs w:val="24"/>
        </w:rPr>
      </w:pPr>
      <w:r w:rsidRPr="00C642C0">
        <w:rPr>
          <w:rFonts w:ascii="Aptos" w:hAnsi="Aptos"/>
          <w:sz w:val="24"/>
          <w:szCs w:val="24"/>
        </w:rPr>
        <w:t xml:space="preserve">During period 13, SARS provides agencies with a schedule </w:t>
      </w:r>
      <w:r w:rsidR="004F5556" w:rsidRPr="00C642C0">
        <w:rPr>
          <w:rFonts w:ascii="Aptos" w:hAnsi="Aptos"/>
          <w:sz w:val="24"/>
          <w:szCs w:val="24"/>
        </w:rPr>
        <w:t xml:space="preserve">of changes in the pension-related debt </w:t>
      </w:r>
      <w:r w:rsidRPr="00C642C0">
        <w:rPr>
          <w:rFonts w:ascii="Aptos" w:hAnsi="Aptos"/>
          <w:sz w:val="24"/>
          <w:szCs w:val="24"/>
        </w:rPr>
        <w:t xml:space="preserve">to properly record </w:t>
      </w:r>
      <w:r w:rsidR="00E13E1E" w:rsidRPr="00C642C0">
        <w:rPr>
          <w:rFonts w:ascii="Aptos" w:hAnsi="Aptos"/>
          <w:sz w:val="24"/>
          <w:szCs w:val="24"/>
        </w:rPr>
        <w:t>the principal and interest payments</w:t>
      </w:r>
      <w:r w:rsidRPr="00C642C0">
        <w:rPr>
          <w:rFonts w:ascii="Aptos" w:hAnsi="Aptos"/>
          <w:sz w:val="24"/>
          <w:szCs w:val="24"/>
        </w:rPr>
        <w:t xml:space="preserve"> for the year in proprietary funds</w:t>
      </w:r>
      <w:r w:rsidR="004F5556" w:rsidRPr="00C642C0">
        <w:rPr>
          <w:rFonts w:ascii="Aptos" w:hAnsi="Aptos"/>
          <w:sz w:val="24"/>
          <w:szCs w:val="24"/>
        </w:rPr>
        <w:t xml:space="preserve"> </w:t>
      </w:r>
      <w:r w:rsidR="00D57946" w:rsidRPr="00C642C0">
        <w:rPr>
          <w:rFonts w:ascii="Aptos" w:hAnsi="Aptos"/>
          <w:sz w:val="24"/>
          <w:szCs w:val="24"/>
        </w:rPr>
        <w:t>(no portion is allocated to fiduciary funds per GASB guidance)</w:t>
      </w:r>
      <w:r w:rsidR="004F5556" w:rsidRPr="00C642C0">
        <w:rPr>
          <w:rFonts w:ascii="Aptos" w:hAnsi="Aptos"/>
          <w:sz w:val="24"/>
          <w:szCs w:val="24"/>
        </w:rPr>
        <w:t>.</w:t>
      </w:r>
      <w:r w:rsidRPr="00C642C0">
        <w:rPr>
          <w:rFonts w:ascii="Aptos" w:hAnsi="Aptos"/>
          <w:sz w:val="24"/>
          <w:szCs w:val="24"/>
        </w:rPr>
        <w:t xml:space="preserve"> </w:t>
      </w:r>
      <w:r w:rsidR="004F5556" w:rsidRPr="00C642C0">
        <w:rPr>
          <w:rFonts w:ascii="Aptos" w:hAnsi="Aptos"/>
          <w:sz w:val="24"/>
          <w:szCs w:val="24"/>
        </w:rPr>
        <w:t>Currently, principal and interest are budgeted as pension contributions, and a reclassification of the payments must be made to principal and interest for GAAP purposes.</w:t>
      </w:r>
    </w:p>
    <w:p w14:paraId="5F391A6A" w14:textId="71C4D6A2" w:rsidR="00AF64D7" w:rsidRPr="00C642C0" w:rsidRDefault="00AF64D7" w:rsidP="000F48F9">
      <w:pPr>
        <w:tabs>
          <w:tab w:val="left" w:pos="720"/>
        </w:tabs>
        <w:ind w:firstLine="1"/>
        <w:rPr>
          <w:rStyle w:val="StyleArial"/>
          <w:rFonts w:ascii="Aptos" w:hAnsi="Aptos" w:cs="Arial"/>
          <w:sz w:val="24"/>
          <w:szCs w:val="24"/>
        </w:rPr>
      </w:pPr>
    </w:p>
    <w:sectPr w:rsidR="00AF64D7" w:rsidRPr="00C642C0" w:rsidSect="00C8629C">
      <w:headerReference w:type="default" r:id="rId38"/>
      <w:pgSz w:w="12240" w:h="15840" w:code="1"/>
      <w:pgMar w:top="1080" w:right="1080" w:bottom="1080" w:left="1080" w:header="432" w:footer="432" w:gutter="28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5AF0" w14:textId="77777777" w:rsidR="001F072D" w:rsidRDefault="001F072D">
      <w:r>
        <w:separator/>
      </w:r>
    </w:p>
  </w:endnote>
  <w:endnote w:type="continuationSeparator" w:id="0">
    <w:p w14:paraId="45382160" w14:textId="77777777" w:rsidR="001F072D" w:rsidRDefault="001F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ontserrat Medium">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193C" w14:textId="77777777" w:rsidR="000F48F9" w:rsidRDefault="000F48F9" w:rsidP="005209F8">
    <w:pPr>
      <w:pStyle w:val="Footer"/>
      <w:tabs>
        <w:tab w:val="clear" w:pos="4320"/>
        <w:tab w:val="clear" w:pos="8640"/>
      </w:tabs>
      <w:rPr>
        <w:sz w:val="18"/>
        <w:szCs w:val="18"/>
      </w:rPr>
    </w:pPr>
  </w:p>
  <w:p w14:paraId="55744FE7" w14:textId="6EDB6F29" w:rsidR="000F48F9" w:rsidRDefault="000F48F9" w:rsidP="005209F8">
    <w:pPr>
      <w:pStyle w:val="Footer"/>
      <w:tabs>
        <w:tab w:val="clear" w:pos="4320"/>
        <w:tab w:val="clear" w:pos="8640"/>
      </w:tabs>
      <w:rPr>
        <w:rStyle w:val="PageNumber"/>
        <w:sz w:val="18"/>
        <w:szCs w:val="18"/>
      </w:rPr>
    </w:pPr>
    <w:r w:rsidRPr="008F475E">
      <w:rPr>
        <w:sz w:val="18"/>
        <w:szCs w:val="18"/>
      </w:rPr>
      <w:t xml:space="preserve">Chapter </w:t>
    </w:r>
    <w:r>
      <w:rPr>
        <w:sz w:val="18"/>
        <w:szCs w:val="18"/>
      </w:rPr>
      <w:t xml:space="preserve">D – Month 13 - Year-end Closing                                                                                                                       </w:t>
    </w:r>
    <w:r w:rsidRPr="008F475E">
      <w:rPr>
        <w:sz w:val="18"/>
        <w:szCs w:val="18"/>
      </w:rPr>
      <w:t xml:space="preserve">D - </w:t>
    </w:r>
    <w:r w:rsidRPr="008F475E">
      <w:rPr>
        <w:rStyle w:val="PageNumber"/>
        <w:sz w:val="18"/>
        <w:szCs w:val="18"/>
      </w:rPr>
      <w:fldChar w:fldCharType="begin"/>
    </w:r>
    <w:r w:rsidRPr="008F475E">
      <w:rPr>
        <w:rStyle w:val="PageNumber"/>
        <w:sz w:val="18"/>
        <w:szCs w:val="18"/>
      </w:rPr>
      <w:instrText xml:space="preserve"> PAGE </w:instrText>
    </w:r>
    <w:r w:rsidRPr="008F475E">
      <w:rPr>
        <w:rStyle w:val="PageNumber"/>
        <w:sz w:val="18"/>
        <w:szCs w:val="18"/>
      </w:rPr>
      <w:fldChar w:fldCharType="separate"/>
    </w:r>
    <w:r w:rsidR="00AA3CD2">
      <w:rPr>
        <w:rStyle w:val="PageNumber"/>
        <w:noProof/>
        <w:sz w:val="18"/>
        <w:szCs w:val="18"/>
      </w:rPr>
      <w:t>5</w:t>
    </w:r>
    <w:r w:rsidRPr="008F475E">
      <w:rPr>
        <w:rStyle w:val="PageNumber"/>
        <w:sz w:val="18"/>
        <w:szCs w:val="18"/>
      </w:rPr>
      <w:fldChar w:fldCharType="end"/>
    </w:r>
  </w:p>
  <w:p w14:paraId="693FF6FE" w14:textId="5BEF1361" w:rsidR="000F48F9" w:rsidRPr="008F475E" w:rsidRDefault="000F48F9" w:rsidP="005209F8">
    <w:pPr>
      <w:pStyle w:val="Footer"/>
      <w:tabs>
        <w:tab w:val="clear" w:pos="4320"/>
        <w:tab w:val="clear" w:pos="8640"/>
      </w:tabs>
      <w:rPr>
        <w:sz w:val="18"/>
        <w:szCs w:val="18"/>
      </w:rPr>
    </w:pPr>
    <w:r>
      <w:rPr>
        <w:rStyle w:val="PageNumber"/>
        <w:sz w:val="18"/>
        <w:szCs w:val="18"/>
      </w:rPr>
      <w:t xml:space="preserve">Revised </w:t>
    </w:r>
    <w:r w:rsidR="00AA3CD2">
      <w:rPr>
        <w:rStyle w:val="PageNumber"/>
        <w:sz w:val="18"/>
        <w:szCs w:val="18"/>
      </w:rPr>
      <w:t>0</w:t>
    </w:r>
    <w:r w:rsidR="00642CEB">
      <w:rPr>
        <w:rStyle w:val="PageNumber"/>
        <w:sz w:val="18"/>
        <w:szCs w:val="18"/>
      </w:rPr>
      <w:t>4</w:t>
    </w:r>
    <w:r>
      <w:rPr>
        <w:rStyle w:val="PageNumber"/>
        <w:sz w:val="18"/>
        <w:szCs w:val="18"/>
      </w:rPr>
      <w:t>/202</w:t>
    </w:r>
    <w:r w:rsidR="00BA76DC">
      <w:rPr>
        <w:rStyle w:val="PageNumber"/>
        <w:sz w:val="18"/>
        <w:szCs w:val="18"/>
      </w:rPr>
      <w:t>6</w:t>
    </w:r>
  </w:p>
  <w:p w14:paraId="442B84C9" w14:textId="77777777" w:rsidR="000F48F9" w:rsidRPr="00FD3635" w:rsidRDefault="000F48F9" w:rsidP="00C8629C">
    <w:pPr>
      <w:pStyle w:val="Footer"/>
      <w:tabs>
        <w:tab w:val="clear" w:pos="4320"/>
        <w:tab w:val="clear" w:pos="8640"/>
        <w:tab w:val="left" w:pos="9360"/>
        <w:tab w:val="center" w:pos="9540"/>
        <w:tab w:val="right" w:pos="10080"/>
      </w:tabs>
      <w:jc w:val="right"/>
      <w:rPr>
        <w:sz w:val="22"/>
        <w:szCs w:val="22"/>
      </w:rPr>
    </w:pPr>
    <w:r w:rsidRPr="00FD3635">
      <w:rPr>
        <w:sz w:val="22"/>
        <w:szCs w:val="22"/>
      </w:rPr>
      <w:tab/>
    </w:r>
    <w:r w:rsidRPr="00FD3635">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56EE" w14:textId="77777777" w:rsidR="001F072D" w:rsidRDefault="001F072D">
      <w:r>
        <w:separator/>
      </w:r>
    </w:p>
  </w:footnote>
  <w:footnote w:type="continuationSeparator" w:id="0">
    <w:p w14:paraId="4159E547" w14:textId="77777777" w:rsidR="001F072D" w:rsidRDefault="001F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6948" w14:textId="77777777" w:rsidR="000F48F9" w:rsidRDefault="000F4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48F4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E434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125C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8A6E9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E846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EA30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8871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AC1E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0FB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543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6805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D6E76B3"/>
    <w:multiLevelType w:val="singleLevel"/>
    <w:tmpl w:val="E228D9E8"/>
    <w:lvl w:ilvl="0">
      <w:start w:val="3023"/>
      <w:numFmt w:val="decimal"/>
      <w:lvlText w:val="%1"/>
      <w:lvlJc w:val="left"/>
      <w:pPr>
        <w:tabs>
          <w:tab w:val="num" w:pos="2160"/>
        </w:tabs>
        <w:ind w:left="2160" w:hanging="720"/>
      </w:pPr>
      <w:rPr>
        <w:rFonts w:hint="default"/>
      </w:rPr>
    </w:lvl>
  </w:abstractNum>
  <w:abstractNum w:abstractNumId="13" w15:restartNumberingAfterBreak="0">
    <w:nsid w:val="0ECD10E0"/>
    <w:multiLevelType w:val="singleLevel"/>
    <w:tmpl w:val="777C5E2A"/>
    <w:lvl w:ilvl="0">
      <w:start w:val="1"/>
      <w:numFmt w:val="lowerLetter"/>
      <w:lvlText w:val="%1."/>
      <w:lvlJc w:val="left"/>
      <w:pPr>
        <w:ind w:left="1080" w:hanging="360"/>
      </w:pPr>
      <w:rPr>
        <w:rFonts w:hint="default"/>
        <w:b w:val="0"/>
        <w:i w:val="0"/>
        <w:sz w:val="22"/>
      </w:rPr>
    </w:lvl>
  </w:abstractNum>
  <w:abstractNum w:abstractNumId="14" w15:restartNumberingAfterBreak="0">
    <w:nsid w:val="107A3D84"/>
    <w:multiLevelType w:val="hybridMultilevel"/>
    <w:tmpl w:val="45FE7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4F4507"/>
    <w:multiLevelType w:val="hybridMultilevel"/>
    <w:tmpl w:val="9B5A45C8"/>
    <w:lvl w:ilvl="0" w:tplc="777C5E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FB6AAE"/>
    <w:multiLevelType w:val="singleLevel"/>
    <w:tmpl w:val="ACAE40FC"/>
    <w:lvl w:ilvl="0">
      <w:start w:val="3004"/>
      <w:numFmt w:val="decimal"/>
      <w:lvlText w:val="%1"/>
      <w:lvlJc w:val="left"/>
      <w:pPr>
        <w:tabs>
          <w:tab w:val="num" w:pos="2160"/>
        </w:tabs>
        <w:ind w:left="2160" w:hanging="720"/>
      </w:pPr>
      <w:rPr>
        <w:rFonts w:hint="default"/>
      </w:rPr>
    </w:lvl>
  </w:abstractNum>
  <w:abstractNum w:abstractNumId="17" w15:restartNumberingAfterBreak="0">
    <w:nsid w:val="1F3A1954"/>
    <w:multiLevelType w:val="singleLevel"/>
    <w:tmpl w:val="777C5E2A"/>
    <w:lvl w:ilvl="0">
      <w:start w:val="1"/>
      <w:numFmt w:val="lowerLetter"/>
      <w:lvlText w:val="%1."/>
      <w:lvlJc w:val="left"/>
      <w:pPr>
        <w:tabs>
          <w:tab w:val="num" w:pos="1440"/>
        </w:tabs>
        <w:ind w:left="1440" w:hanging="720"/>
      </w:pPr>
      <w:rPr>
        <w:rFonts w:hint="default"/>
      </w:rPr>
    </w:lvl>
  </w:abstractNum>
  <w:abstractNum w:abstractNumId="18" w15:restartNumberingAfterBreak="0">
    <w:nsid w:val="202735A8"/>
    <w:multiLevelType w:val="singleLevel"/>
    <w:tmpl w:val="6A92DC36"/>
    <w:lvl w:ilvl="0">
      <w:start w:val="1725"/>
      <w:numFmt w:val="decimal"/>
      <w:lvlText w:val="%1"/>
      <w:lvlJc w:val="left"/>
      <w:pPr>
        <w:tabs>
          <w:tab w:val="num" w:pos="2160"/>
        </w:tabs>
        <w:ind w:left="2160" w:hanging="720"/>
      </w:pPr>
      <w:rPr>
        <w:rFonts w:hint="default"/>
      </w:rPr>
    </w:lvl>
  </w:abstractNum>
  <w:abstractNum w:abstractNumId="19" w15:restartNumberingAfterBreak="0">
    <w:nsid w:val="255E4C77"/>
    <w:multiLevelType w:val="singleLevel"/>
    <w:tmpl w:val="04090019"/>
    <w:lvl w:ilvl="0">
      <w:start w:val="1"/>
      <w:numFmt w:val="lowerLetter"/>
      <w:lvlText w:val="%1."/>
      <w:lvlJc w:val="left"/>
      <w:pPr>
        <w:ind w:left="720" w:hanging="360"/>
      </w:pPr>
      <w:rPr>
        <w:rFonts w:hint="default"/>
      </w:rPr>
    </w:lvl>
  </w:abstractNum>
  <w:abstractNum w:abstractNumId="20" w15:restartNumberingAfterBreak="0">
    <w:nsid w:val="279669AF"/>
    <w:multiLevelType w:val="hybridMultilevel"/>
    <w:tmpl w:val="64F0CDD2"/>
    <w:lvl w:ilvl="0" w:tplc="777C5E2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9D20FB8"/>
    <w:multiLevelType w:val="hybridMultilevel"/>
    <w:tmpl w:val="AA04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F4253"/>
    <w:multiLevelType w:val="singleLevel"/>
    <w:tmpl w:val="71E6E470"/>
    <w:lvl w:ilvl="0">
      <w:start w:val="1717"/>
      <w:numFmt w:val="decimal"/>
      <w:lvlText w:val="%1"/>
      <w:lvlJc w:val="left"/>
      <w:pPr>
        <w:tabs>
          <w:tab w:val="num" w:pos="2160"/>
        </w:tabs>
        <w:ind w:left="2160" w:hanging="720"/>
      </w:pPr>
      <w:rPr>
        <w:rFonts w:hint="default"/>
      </w:rPr>
    </w:lvl>
  </w:abstractNum>
  <w:abstractNum w:abstractNumId="23" w15:restartNumberingAfterBreak="0">
    <w:nsid w:val="31387D87"/>
    <w:multiLevelType w:val="singleLevel"/>
    <w:tmpl w:val="F33600FC"/>
    <w:lvl w:ilvl="0">
      <w:start w:val="1740"/>
      <w:numFmt w:val="decimal"/>
      <w:lvlText w:val="%1"/>
      <w:lvlJc w:val="left"/>
      <w:pPr>
        <w:tabs>
          <w:tab w:val="num" w:pos="2160"/>
        </w:tabs>
        <w:ind w:left="2160" w:hanging="720"/>
      </w:pPr>
      <w:rPr>
        <w:rFonts w:hint="default"/>
      </w:rPr>
    </w:lvl>
  </w:abstractNum>
  <w:abstractNum w:abstractNumId="24" w15:restartNumberingAfterBreak="0">
    <w:nsid w:val="31F122FC"/>
    <w:multiLevelType w:val="hybridMultilevel"/>
    <w:tmpl w:val="C54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7F3373"/>
    <w:multiLevelType w:val="hybridMultilevel"/>
    <w:tmpl w:val="02941EFA"/>
    <w:lvl w:ilvl="0" w:tplc="A094F00A">
      <w:start w:val="1732"/>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7C5DF9"/>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385972BA"/>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3DA34E9B"/>
    <w:multiLevelType w:val="hybridMultilevel"/>
    <w:tmpl w:val="CF0C752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87732D"/>
    <w:multiLevelType w:val="hybridMultilevel"/>
    <w:tmpl w:val="CB3E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06C17"/>
    <w:multiLevelType w:val="singleLevel"/>
    <w:tmpl w:val="DEAC1204"/>
    <w:lvl w:ilvl="0">
      <w:start w:val="3"/>
      <w:numFmt w:val="lowerLetter"/>
      <w:lvlText w:val="%1."/>
      <w:lvlJc w:val="left"/>
      <w:pPr>
        <w:tabs>
          <w:tab w:val="num" w:pos="1440"/>
        </w:tabs>
        <w:ind w:left="1440" w:hanging="720"/>
      </w:pPr>
      <w:rPr>
        <w:rFonts w:hint="default"/>
      </w:rPr>
    </w:lvl>
  </w:abstractNum>
  <w:abstractNum w:abstractNumId="31" w15:restartNumberingAfterBreak="0">
    <w:nsid w:val="4AFB54EF"/>
    <w:multiLevelType w:val="singleLevel"/>
    <w:tmpl w:val="183AF08A"/>
    <w:lvl w:ilvl="0">
      <w:start w:val="3025"/>
      <w:numFmt w:val="decimal"/>
      <w:lvlText w:val="%1"/>
      <w:lvlJc w:val="left"/>
      <w:pPr>
        <w:tabs>
          <w:tab w:val="num" w:pos="1920"/>
        </w:tabs>
        <w:ind w:left="1920" w:hanging="480"/>
      </w:pPr>
      <w:rPr>
        <w:rFonts w:hint="default"/>
      </w:rPr>
    </w:lvl>
  </w:abstractNum>
  <w:abstractNum w:abstractNumId="32" w15:restartNumberingAfterBreak="0">
    <w:nsid w:val="4D4479C3"/>
    <w:multiLevelType w:val="hybridMultilevel"/>
    <w:tmpl w:val="DEC01E82"/>
    <w:lvl w:ilvl="0" w:tplc="04090001">
      <w:start w:val="1"/>
      <w:numFmt w:val="bullet"/>
      <w:lvlText w:val=""/>
      <w:lvlJc w:val="left"/>
      <w:pPr>
        <w:ind w:left="2158" w:hanging="360"/>
      </w:pPr>
      <w:rPr>
        <w:rFonts w:ascii="Symbol" w:hAnsi="Symbol" w:hint="default"/>
        <w:color w:val="auto"/>
      </w:rPr>
    </w:lvl>
    <w:lvl w:ilvl="1" w:tplc="04090019" w:tentative="1">
      <w:start w:val="1"/>
      <w:numFmt w:val="lowerLetter"/>
      <w:lvlText w:val="%2."/>
      <w:lvlJc w:val="left"/>
      <w:pPr>
        <w:ind w:left="2878" w:hanging="360"/>
      </w:pPr>
    </w:lvl>
    <w:lvl w:ilvl="2" w:tplc="0409001B" w:tentative="1">
      <w:start w:val="1"/>
      <w:numFmt w:val="lowerRoman"/>
      <w:lvlText w:val="%3."/>
      <w:lvlJc w:val="right"/>
      <w:pPr>
        <w:ind w:left="3598" w:hanging="180"/>
      </w:pPr>
    </w:lvl>
    <w:lvl w:ilvl="3" w:tplc="0409000F" w:tentative="1">
      <w:start w:val="1"/>
      <w:numFmt w:val="decimal"/>
      <w:lvlText w:val="%4."/>
      <w:lvlJc w:val="left"/>
      <w:pPr>
        <w:ind w:left="4318" w:hanging="360"/>
      </w:pPr>
    </w:lvl>
    <w:lvl w:ilvl="4" w:tplc="04090019" w:tentative="1">
      <w:start w:val="1"/>
      <w:numFmt w:val="lowerLetter"/>
      <w:lvlText w:val="%5."/>
      <w:lvlJc w:val="left"/>
      <w:pPr>
        <w:ind w:left="5038" w:hanging="360"/>
      </w:pPr>
    </w:lvl>
    <w:lvl w:ilvl="5" w:tplc="0409001B" w:tentative="1">
      <w:start w:val="1"/>
      <w:numFmt w:val="lowerRoman"/>
      <w:lvlText w:val="%6."/>
      <w:lvlJc w:val="right"/>
      <w:pPr>
        <w:ind w:left="5758" w:hanging="180"/>
      </w:pPr>
    </w:lvl>
    <w:lvl w:ilvl="6" w:tplc="0409000F" w:tentative="1">
      <w:start w:val="1"/>
      <w:numFmt w:val="decimal"/>
      <w:lvlText w:val="%7."/>
      <w:lvlJc w:val="left"/>
      <w:pPr>
        <w:ind w:left="6478" w:hanging="360"/>
      </w:pPr>
    </w:lvl>
    <w:lvl w:ilvl="7" w:tplc="04090019" w:tentative="1">
      <w:start w:val="1"/>
      <w:numFmt w:val="lowerLetter"/>
      <w:lvlText w:val="%8."/>
      <w:lvlJc w:val="left"/>
      <w:pPr>
        <w:ind w:left="7198" w:hanging="360"/>
      </w:pPr>
    </w:lvl>
    <w:lvl w:ilvl="8" w:tplc="0409001B" w:tentative="1">
      <w:start w:val="1"/>
      <w:numFmt w:val="lowerRoman"/>
      <w:lvlText w:val="%9."/>
      <w:lvlJc w:val="right"/>
      <w:pPr>
        <w:ind w:left="7918" w:hanging="180"/>
      </w:pPr>
    </w:lvl>
  </w:abstractNum>
  <w:abstractNum w:abstractNumId="33" w15:restartNumberingAfterBreak="0">
    <w:nsid w:val="4FC46986"/>
    <w:multiLevelType w:val="singleLevel"/>
    <w:tmpl w:val="777C5E2A"/>
    <w:lvl w:ilvl="0">
      <w:start w:val="1"/>
      <w:numFmt w:val="lowerLetter"/>
      <w:lvlText w:val="%1."/>
      <w:lvlJc w:val="left"/>
      <w:pPr>
        <w:ind w:left="1080" w:hanging="360"/>
      </w:pPr>
      <w:rPr>
        <w:rFonts w:hint="default"/>
        <w:b w:val="0"/>
        <w:i w:val="0"/>
        <w:sz w:val="22"/>
      </w:rPr>
    </w:lvl>
  </w:abstractNum>
  <w:abstractNum w:abstractNumId="34" w15:restartNumberingAfterBreak="0">
    <w:nsid w:val="517964BE"/>
    <w:multiLevelType w:val="hybridMultilevel"/>
    <w:tmpl w:val="3AB46576"/>
    <w:lvl w:ilvl="0" w:tplc="CB224B8C">
      <w:start w:val="1"/>
      <w:numFmt w:val="decimal"/>
      <w:lvlText w:val="%1."/>
      <w:lvlJc w:val="left"/>
      <w:pPr>
        <w:tabs>
          <w:tab w:val="num" w:pos="480"/>
        </w:tabs>
        <w:ind w:left="480" w:hanging="480"/>
      </w:pPr>
      <w:rPr>
        <w:rFonts w:ascii="Montserrat" w:hAnsi="Montserrat" w:hint="default"/>
        <w:b/>
        <w:bCs/>
        <w:sz w:val="28"/>
        <w:szCs w:val="28"/>
      </w:rPr>
    </w:lvl>
    <w:lvl w:ilvl="1" w:tplc="A5A41B56">
      <w:start w:val="1"/>
      <w:numFmt w:val="lowerLetter"/>
      <w:lvlText w:val="%2."/>
      <w:lvlJc w:val="left"/>
      <w:pPr>
        <w:ind w:left="1438" w:hanging="360"/>
      </w:pPr>
      <w:rPr>
        <w:rFonts w:hint="default"/>
      </w:r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5" w15:restartNumberingAfterBreak="0">
    <w:nsid w:val="560D6858"/>
    <w:multiLevelType w:val="singleLevel"/>
    <w:tmpl w:val="9B6E5106"/>
    <w:lvl w:ilvl="0">
      <w:start w:val="1730"/>
      <w:numFmt w:val="decimal"/>
      <w:lvlText w:val="%1"/>
      <w:lvlJc w:val="left"/>
      <w:pPr>
        <w:tabs>
          <w:tab w:val="num" w:pos="2160"/>
        </w:tabs>
        <w:ind w:left="2160" w:hanging="720"/>
      </w:pPr>
      <w:rPr>
        <w:rFonts w:hint="default"/>
      </w:rPr>
    </w:lvl>
  </w:abstractNum>
  <w:abstractNum w:abstractNumId="36" w15:restartNumberingAfterBreak="0">
    <w:nsid w:val="5B482A71"/>
    <w:multiLevelType w:val="hybridMultilevel"/>
    <w:tmpl w:val="FCC48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F1961"/>
    <w:multiLevelType w:val="singleLevel"/>
    <w:tmpl w:val="C51C491E"/>
    <w:lvl w:ilvl="0">
      <w:start w:val="1735"/>
      <w:numFmt w:val="decimal"/>
      <w:lvlText w:val="%1"/>
      <w:lvlJc w:val="left"/>
      <w:pPr>
        <w:tabs>
          <w:tab w:val="num" w:pos="2160"/>
        </w:tabs>
        <w:ind w:left="2160" w:hanging="720"/>
      </w:pPr>
      <w:rPr>
        <w:rFonts w:hint="default"/>
      </w:rPr>
    </w:lvl>
  </w:abstractNum>
  <w:abstractNum w:abstractNumId="38" w15:restartNumberingAfterBreak="0">
    <w:nsid w:val="5F1206C3"/>
    <w:multiLevelType w:val="hybridMultilevel"/>
    <w:tmpl w:val="8B907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7B1236"/>
    <w:multiLevelType w:val="hybridMultilevel"/>
    <w:tmpl w:val="A186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700D6E"/>
    <w:multiLevelType w:val="singleLevel"/>
    <w:tmpl w:val="777C5E2A"/>
    <w:lvl w:ilvl="0">
      <w:start w:val="1"/>
      <w:numFmt w:val="lowerLetter"/>
      <w:lvlText w:val="%1."/>
      <w:lvlJc w:val="left"/>
      <w:pPr>
        <w:ind w:left="720" w:hanging="360"/>
      </w:pPr>
      <w:rPr>
        <w:rFonts w:hint="default"/>
      </w:rPr>
    </w:lvl>
  </w:abstractNum>
  <w:abstractNum w:abstractNumId="41" w15:restartNumberingAfterBreak="0">
    <w:nsid w:val="65BE7EF1"/>
    <w:multiLevelType w:val="hybridMultilevel"/>
    <w:tmpl w:val="77E8621A"/>
    <w:lvl w:ilvl="0" w:tplc="F69C86B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D96A48"/>
    <w:multiLevelType w:val="singleLevel"/>
    <w:tmpl w:val="777C5E2A"/>
    <w:lvl w:ilvl="0">
      <w:start w:val="1"/>
      <w:numFmt w:val="lowerLetter"/>
      <w:lvlText w:val="%1."/>
      <w:lvlJc w:val="left"/>
      <w:pPr>
        <w:ind w:left="1080" w:hanging="360"/>
      </w:pPr>
      <w:rPr>
        <w:rFonts w:hint="default"/>
        <w:b w:val="0"/>
        <w:i w:val="0"/>
        <w:sz w:val="22"/>
      </w:rPr>
    </w:lvl>
  </w:abstractNum>
  <w:abstractNum w:abstractNumId="43" w15:restartNumberingAfterBreak="0">
    <w:nsid w:val="67237860"/>
    <w:multiLevelType w:val="hybridMultilevel"/>
    <w:tmpl w:val="A4E8DE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68C173AB"/>
    <w:multiLevelType w:val="hybridMultilevel"/>
    <w:tmpl w:val="CE6EFBB4"/>
    <w:lvl w:ilvl="0" w:tplc="04090019">
      <w:start w:val="1"/>
      <w:numFmt w:val="lowerLetter"/>
      <w:lvlText w:val="%1."/>
      <w:lvlJc w:val="left"/>
      <w:pPr>
        <w:ind w:left="720" w:hanging="360"/>
      </w:pPr>
    </w:lvl>
    <w:lvl w:ilvl="1" w:tplc="129E74FE">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342261"/>
    <w:multiLevelType w:val="singleLevel"/>
    <w:tmpl w:val="4BCEA86C"/>
    <w:lvl w:ilvl="0">
      <w:start w:val="1"/>
      <w:numFmt w:val="lowerLetter"/>
      <w:lvlText w:val="%1."/>
      <w:lvlJc w:val="left"/>
      <w:pPr>
        <w:tabs>
          <w:tab w:val="num" w:pos="1440"/>
        </w:tabs>
        <w:ind w:left="1440" w:hanging="720"/>
      </w:pPr>
      <w:rPr>
        <w:rFonts w:hint="default"/>
      </w:rPr>
    </w:lvl>
  </w:abstractNum>
  <w:abstractNum w:abstractNumId="46" w15:restartNumberingAfterBreak="0">
    <w:nsid w:val="6D4C5AAC"/>
    <w:multiLevelType w:val="hybridMultilevel"/>
    <w:tmpl w:val="65A00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560CB2"/>
    <w:multiLevelType w:val="hybridMultilevel"/>
    <w:tmpl w:val="74904F36"/>
    <w:lvl w:ilvl="0" w:tplc="F95827DE">
      <w:start w:val="2"/>
      <w:numFmt w:val="lowerLetter"/>
      <w:lvlText w:val="%1."/>
      <w:lvlJc w:val="left"/>
      <w:pPr>
        <w:ind w:left="108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8F09EC"/>
    <w:multiLevelType w:val="hybridMultilevel"/>
    <w:tmpl w:val="C952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6C66E3"/>
    <w:multiLevelType w:val="singleLevel"/>
    <w:tmpl w:val="777C5E2A"/>
    <w:lvl w:ilvl="0">
      <w:start w:val="1"/>
      <w:numFmt w:val="lowerLetter"/>
      <w:lvlText w:val="%1."/>
      <w:lvlJc w:val="left"/>
      <w:pPr>
        <w:ind w:left="1080" w:hanging="360"/>
      </w:pPr>
      <w:rPr>
        <w:rFonts w:hint="default"/>
        <w:b w:val="0"/>
        <w:i w:val="0"/>
        <w:sz w:val="22"/>
      </w:rPr>
    </w:lvl>
  </w:abstractNum>
  <w:abstractNum w:abstractNumId="50" w15:restartNumberingAfterBreak="0">
    <w:nsid w:val="7E427ACC"/>
    <w:multiLevelType w:val="hybridMultilevel"/>
    <w:tmpl w:val="8F288036"/>
    <w:lvl w:ilvl="0" w:tplc="04090001">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8742003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9980322">
    <w:abstractNumId w:val="19"/>
  </w:num>
  <w:num w:numId="3" w16cid:durableId="1268851959">
    <w:abstractNumId w:val="18"/>
  </w:num>
  <w:num w:numId="4" w16cid:durableId="1915898131">
    <w:abstractNumId w:val="35"/>
  </w:num>
  <w:num w:numId="5" w16cid:durableId="403718769">
    <w:abstractNumId w:val="37"/>
  </w:num>
  <w:num w:numId="6" w16cid:durableId="713845063">
    <w:abstractNumId w:val="23"/>
  </w:num>
  <w:num w:numId="7" w16cid:durableId="1926263031">
    <w:abstractNumId w:val="17"/>
  </w:num>
  <w:num w:numId="8" w16cid:durableId="1209755873">
    <w:abstractNumId w:val="42"/>
  </w:num>
  <w:num w:numId="9" w16cid:durableId="742719795">
    <w:abstractNumId w:val="9"/>
  </w:num>
  <w:num w:numId="10" w16cid:durableId="1595044859">
    <w:abstractNumId w:val="7"/>
  </w:num>
  <w:num w:numId="11" w16cid:durableId="1871183915">
    <w:abstractNumId w:val="6"/>
  </w:num>
  <w:num w:numId="12" w16cid:durableId="756024486">
    <w:abstractNumId w:val="5"/>
  </w:num>
  <w:num w:numId="13" w16cid:durableId="1801806650">
    <w:abstractNumId w:val="4"/>
  </w:num>
  <w:num w:numId="14" w16cid:durableId="1410275706">
    <w:abstractNumId w:val="8"/>
  </w:num>
  <w:num w:numId="15" w16cid:durableId="1020427610">
    <w:abstractNumId w:val="3"/>
  </w:num>
  <w:num w:numId="16" w16cid:durableId="1465659360">
    <w:abstractNumId w:val="2"/>
  </w:num>
  <w:num w:numId="17" w16cid:durableId="480778174">
    <w:abstractNumId w:val="1"/>
  </w:num>
  <w:num w:numId="18" w16cid:durableId="437216215">
    <w:abstractNumId w:val="0"/>
  </w:num>
  <w:num w:numId="19" w16cid:durableId="1034500895">
    <w:abstractNumId w:val="27"/>
  </w:num>
  <w:num w:numId="20" w16cid:durableId="300038686">
    <w:abstractNumId w:val="12"/>
  </w:num>
  <w:num w:numId="21" w16cid:durableId="12460065">
    <w:abstractNumId w:val="16"/>
  </w:num>
  <w:num w:numId="22" w16cid:durableId="98914213">
    <w:abstractNumId w:val="31"/>
  </w:num>
  <w:num w:numId="23" w16cid:durableId="1593081483">
    <w:abstractNumId w:val="45"/>
  </w:num>
  <w:num w:numId="24" w16cid:durableId="1025519149">
    <w:abstractNumId w:val="30"/>
  </w:num>
  <w:num w:numId="25" w16cid:durableId="970020239">
    <w:abstractNumId w:val="22"/>
  </w:num>
  <w:num w:numId="26" w16cid:durableId="1334185596">
    <w:abstractNumId w:val="11"/>
  </w:num>
  <w:num w:numId="27" w16cid:durableId="1066949020">
    <w:abstractNumId w:val="26"/>
  </w:num>
  <w:num w:numId="28" w16cid:durableId="1357852045">
    <w:abstractNumId w:val="21"/>
  </w:num>
  <w:num w:numId="29" w16cid:durableId="329329390">
    <w:abstractNumId w:val="24"/>
  </w:num>
  <w:num w:numId="30" w16cid:durableId="1489440327">
    <w:abstractNumId w:val="48"/>
  </w:num>
  <w:num w:numId="31" w16cid:durableId="1646080309">
    <w:abstractNumId w:val="44"/>
  </w:num>
  <w:num w:numId="32" w16cid:durableId="2116558877">
    <w:abstractNumId w:val="41"/>
  </w:num>
  <w:num w:numId="33" w16cid:durableId="1817406123">
    <w:abstractNumId w:val="46"/>
  </w:num>
  <w:num w:numId="34" w16cid:durableId="916749848">
    <w:abstractNumId w:val="28"/>
  </w:num>
  <w:num w:numId="35" w16cid:durableId="554587314">
    <w:abstractNumId w:val="50"/>
  </w:num>
  <w:num w:numId="36" w16cid:durableId="359747036">
    <w:abstractNumId w:val="32"/>
  </w:num>
  <w:num w:numId="37" w16cid:durableId="1608780733">
    <w:abstractNumId w:val="34"/>
  </w:num>
  <w:num w:numId="38" w16cid:durableId="1516728396">
    <w:abstractNumId w:val="36"/>
  </w:num>
  <w:num w:numId="39" w16cid:durableId="671614411">
    <w:abstractNumId w:val="47"/>
  </w:num>
  <w:num w:numId="40" w16cid:durableId="1489637683">
    <w:abstractNumId w:val="43"/>
  </w:num>
  <w:num w:numId="41" w16cid:durableId="185488892">
    <w:abstractNumId w:val="14"/>
  </w:num>
  <w:num w:numId="42" w16cid:durableId="1496914247">
    <w:abstractNumId w:val="33"/>
  </w:num>
  <w:num w:numId="43" w16cid:durableId="195582517">
    <w:abstractNumId w:val="49"/>
  </w:num>
  <w:num w:numId="44" w16cid:durableId="1513258356">
    <w:abstractNumId w:val="13"/>
  </w:num>
  <w:num w:numId="45" w16cid:durableId="281615043">
    <w:abstractNumId w:val="38"/>
  </w:num>
  <w:num w:numId="46" w16cid:durableId="203643793">
    <w:abstractNumId w:val="39"/>
  </w:num>
  <w:num w:numId="47" w16cid:durableId="429200648">
    <w:abstractNumId w:val="29"/>
  </w:num>
  <w:num w:numId="48" w16cid:durableId="1825469102">
    <w:abstractNumId w:val="20"/>
  </w:num>
  <w:num w:numId="49" w16cid:durableId="1873222344">
    <w:abstractNumId w:val="40"/>
  </w:num>
  <w:num w:numId="50" w16cid:durableId="987980229">
    <w:abstractNumId w:val="15"/>
  </w:num>
  <w:num w:numId="51" w16cid:durableId="1828669603">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50"/>
    <w:rsid w:val="000020FE"/>
    <w:rsid w:val="0000211F"/>
    <w:rsid w:val="00003A49"/>
    <w:rsid w:val="000073BE"/>
    <w:rsid w:val="000103E0"/>
    <w:rsid w:val="0001183E"/>
    <w:rsid w:val="00011CE0"/>
    <w:rsid w:val="0001330A"/>
    <w:rsid w:val="00013E36"/>
    <w:rsid w:val="0001412A"/>
    <w:rsid w:val="00014317"/>
    <w:rsid w:val="000155DC"/>
    <w:rsid w:val="00016212"/>
    <w:rsid w:val="00016BB1"/>
    <w:rsid w:val="00017CB2"/>
    <w:rsid w:val="0002610C"/>
    <w:rsid w:val="000329DA"/>
    <w:rsid w:val="00033A71"/>
    <w:rsid w:val="0003613C"/>
    <w:rsid w:val="000367DE"/>
    <w:rsid w:val="000369E0"/>
    <w:rsid w:val="00037265"/>
    <w:rsid w:val="000379CD"/>
    <w:rsid w:val="00042431"/>
    <w:rsid w:val="000438E2"/>
    <w:rsid w:val="00043E09"/>
    <w:rsid w:val="0004638F"/>
    <w:rsid w:val="000463F7"/>
    <w:rsid w:val="00047E92"/>
    <w:rsid w:val="00051AD9"/>
    <w:rsid w:val="000539AB"/>
    <w:rsid w:val="00054589"/>
    <w:rsid w:val="00056319"/>
    <w:rsid w:val="00060C32"/>
    <w:rsid w:val="000628C5"/>
    <w:rsid w:val="00064813"/>
    <w:rsid w:val="00064EEA"/>
    <w:rsid w:val="00065E26"/>
    <w:rsid w:val="00067289"/>
    <w:rsid w:val="00067311"/>
    <w:rsid w:val="000703A3"/>
    <w:rsid w:val="00077198"/>
    <w:rsid w:val="000832D5"/>
    <w:rsid w:val="000851AE"/>
    <w:rsid w:val="0008554A"/>
    <w:rsid w:val="000871C5"/>
    <w:rsid w:val="00087EFA"/>
    <w:rsid w:val="00091422"/>
    <w:rsid w:val="000956F8"/>
    <w:rsid w:val="00095AA5"/>
    <w:rsid w:val="00096B5B"/>
    <w:rsid w:val="000A0012"/>
    <w:rsid w:val="000A09BA"/>
    <w:rsid w:val="000A1457"/>
    <w:rsid w:val="000A6083"/>
    <w:rsid w:val="000B0F55"/>
    <w:rsid w:val="000B18D6"/>
    <w:rsid w:val="000B24F8"/>
    <w:rsid w:val="000B3E72"/>
    <w:rsid w:val="000B41C3"/>
    <w:rsid w:val="000B482B"/>
    <w:rsid w:val="000B7231"/>
    <w:rsid w:val="000C0F3D"/>
    <w:rsid w:val="000C0F52"/>
    <w:rsid w:val="000C3BBC"/>
    <w:rsid w:val="000C3F39"/>
    <w:rsid w:val="000C4C22"/>
    <w:rsid w:val="000C6A1D"/>
    <w:rsid w:val="000D29D1"/>
    <w:rsid w:val="000D4A31"/>
    <w:rsid w:val="000E0634"/>
    <w:rsid w:val="000E1E4C"/>
    <w:rsid w:val="000F21C6"/>
    <w:rsid w:val="000F3062"/>
    <w:rsid w:val="000F3FE4"/>
    <w:rsid w:val="000F48F9"/>
    <w:rsid w:val="00104E08"/>
    <w:rsid w:val="00106950"/>
    <w:rsid w:val="00106CAD"/>
    <w:rsid w:val="00106ED0"/>
    <w:rsid w:val="0011598C"/>
    <w:rsid w:val="00115A51"/>
    <w:rsid w:val="001162AB"/>
    <w:rsid w:val="00120C16"/>
    <w:rsid w:val="00120C39"/>
    <w:rsid w:val="0012184B"/>
    <w:rsid w:val="001241F5"/>
    <w:rsid w:val="001244A0"/>
    <w:rsid w:val="001325F1"/>
    <w:rsid w:val="00133C04"/>
    <w:rsid w:val="00140695"/>
    <w:rsid w:val="00142E85"/>
    <w:rsid w:val="0014344F"/>
    <w:rsid w:val="00151791"/>
    <w:rsid w:val="001523DA"/>
    <w:rsid w:val="001534D3"/>
    <w:rsid w:val="00156B16"/>
    <w:rsid w:val="00156C02"/>
    <w:rsid w:val="00157FEC"/>
    <w:rsid w:val="00164802"/>
    <w:rsid w:val="0017414D"/>
    <w:rsid w:val="001808DD"/>
    <w:rsid w:val="001827E3"/>
    <w:rsid w:val="0018539A"/>
    <w:rsid w:val="0018589C"/>
    <w:rsid w:val="001900FD"/>
    <w:rsid w:val="00194380"/>
    <w:rsid w:val="001959AA"/>
    <w:rsid w:val="001978CB"/>
    <w:rsid w:val="001A03E9"/>
    <w:rsid w:val="001A0837"/>
    <w:rsid w:val="001A0D3C"/>
    <w:rsid w:val="001A1E69"/>
    <w:rsid w:val="001A406F"/>
    <w:rsid w:val="001A4122"/>
    <w:rsid w:val="001B042D"/>
    <w:rsid w:val="001B13F9"/>
    <w:rsid w:val="001B5A1D"/>
    <w:rsid w:val="001B78F7"/>
    <w:rsid w:val="001C38F4"/>
    <w:rsid w:val="001C42A5"/>
    <w:rsid w:val="001C4A0E"/>
    <w:rsid w:val="001C7E79"/>
    <w:rsid w:val="001D3290"/>
    <w:rsid w:val="001D3886"/>
    <w:rsid w:val="001D72C9"/>
    <w:rsid w:val="001E098F"/>
    <w:rsid w:val="001E1273"/>
    <w:rsid w:val="001E1EEB"/>
    <w:rsid w:val="001E2511"/>
    <w:rsid w:val="001E2B32"/>
    <w:rsid w:val="001E78FE"/>
    <w:rsid w:val="001F072D"/>
    <w:rsid w:val="001F1CC8"/>
    <w:rsid w:val="001F2D12"/>
    <w:rsid w:val="001F44B2"/>
    <w:rsid w:val="001F736D"/>
    <w:rsid w:val="001F78BC"/>
    <w:rsid w:val="002034E0"/>
    <w:rsid w:val="00204582"/>
    <w:rsid w:val="00205267"/>
    <w:rsid w:val="0020789C"/>
    <w:rsid w:val="00210BC9"/>
    <w:rsid w:val="00211CB3"/>
    <w:rsid w:val="00211EB3"/>
    <w:rsid w:val="00214033"/>
    <w:rsid w:val="002148C8"/>
    <w:rsid w:val="0021592C"/>
    <w:rsid w:val="0022472A"/>
    <w:rsid w:val="00224A5F"/>
    <w:rsid w:val="00227982"/>
    <w:rsid w:val="0023528D"/>
    <w:rsid w:val="002358CD"/>
    <w:rsid w:val="00241A86"/>
    <w:rsid w:val="00246BD0"/>
    <w:rsid w:val="0025205A"/>
    <w:rsid w:val="002553BD"/>
    <w:rsid w:val="00256F23"/>
    <w:rsid w:val="002575D0"/>
    <w:rsid w:val="00263919"/>
    <w:rsid w:val="002650E7"/>
    <w:rsid w:val="002669FB"/>
    <w:rsid w:val="00272230"/>
    <w:rsid w:val="00280041"/>
    <w:rsid w:val="0028202F"/>
    <w:rsid w:val="002824DC"/>
    <w:rsid w:val="00286958"/>
    <w:rsid w:val="00290196"/>
    <w:rsid w:val="00292249"/>
    <w:rsid w:val="002930AE"/>
    <w:rsid w:val="00294BAE"/>
    <w:rsid w:val="0029553E"/>
    <w:rsid w:val="00296AC5"/>
    <w:rsid w:val="002A2338"/>
    <w:rsid w:val="002A278E"/>
    <w:rsid w:val="002A35B0"/>
    <w:rsid w:val="002A467B"/>
    <w:rsid w:val="002B0AFA"/>
    <w:rsid w:val="002B3845"/>
    <w:rsid w:val="002B39E8"/>
    <w:rsid w:val="002B40FE"/>
    <w:rsid w:val="002B5130"/>
    <w:rsid w:val="002B67B7"/>
    <w:rsid w:val="002B797F"/>
    <w:rsid w:val="002B7A76"/>
    <w:rsid w:val="002D37F9"/>
    <w:rsid w:val="002D3AEB"/>
    <w:rsid w:val="002D3F90"/>
    <w:rsid w:val="002D4DAB"/>
    <w:rsid w:val="002D7EF4"/>
    <w:rsid w:val="002E3EF2"/>
    <w:rsid w:val="002F0266"/>
    <w:rsid w:val="002F44E3"/>
    <w:rsid w:val="002F4B61"/>
    <w:rsid w:val="002F7045"/>
    <w:rsid w:val="002F7E82"/>
    <w:rsid w:val="00303AC3"/>
    <w:rsid w:val="00304A69"/>
    <w:rsid w:val="003130ED"/>
    <w:rsid w:val="00314732"/>
    <w:rsid w:val="00315B72"/>
    <w:rsid w:val="00316508"/>
    <w:rsid w:val="00316B6C"/>
    <w:rsid w:val="00321FCD"/>
    <w:rsid w:val="00323B71"/>
    <w:rsid w:val="00324456"/>
    <w:rsid w:val="003248E6"/>
    <w:rsid w:val="00325654"/>
    <w:rsid w:val="00333089"/>
    <w:rsid w:val="00334E88"/>
    <w:rsid w:val="00337361"/>
    <w:rsid w:val="0033799C"/>
    <w:rsid w:val="003409D4"/>
    <w:rsid w:val="00340D90"/>
    <w:rsid w:val="003430AF"/>
    <w:rsid w:val="003438A4"/>
    <w:rsid w:val="00355F74"/>
    <w:rsid w:val="00360280"/>
    <w:rsid w:val="00361E86"/>
    <w:rsid w:val="003675D7"/>
    <w:rsid w:val="00370939"/>
    <w:rsid w:val="00374308"/>
    <w:rsid w:val="00374798"/>
    <w:rsid w:val="00377E3C"/>
    <w:rsid w:val="003814B5"/>
    <w:rsid w:val="00384772"/>
    <w:rsid w:val="00386A6E"/>
    <w:rsid w:val="00390CCA"/>
    <w:rsid w:val="00391C5C"/>
    <w:rsid w:val="00392E04"/>
    <w:rsid w:val="003934AE"/>
    <w:rsid w:val="00393708"/>
    <w:rsid w:val="00393BE1"/>
    <w:rsid w:val="003A28F2"/>
    <w:rsid w:val="003A5593"/>
    <w:rsid w:val="003A757E"/>
    <w:rsid w:val="003A7CCE"/>
    <w:rsid w:val="003B07A2"/>
    <w:rsid w:val="003B21F0"/>
    <w:rsid w:val="003B3AD3"/>
    <w:rsid w:val="003B503B"/>
    <w:rsid w:val="003B59FF"/>
    <w:rsid w:val="003B5DCF"/>
    <w:rsid w:val="003B6976"/>
    <w:rsid w:val="003B69AD"/>
    <w:rsid w:val="003C1353"/>
    <w:rsid w:val="003C586B"/>
    <w:rsid w:val="003C7A07"/>
    <w:rsid w:val="003D121F"/>
    <w:rsid w:val="003D7FED"/>
    <w:rsid w:val="003E06C1"/>
    <w:rsid w:val="003E28A2"/>
    <w:rsid w:val="003E4979"/>
    <w:rsid w:val="003E74D9"/>
    <w:rsid w:val="003E79EA"/>
    <w:rsid w:val="003F40A6"/>
    <w:rsid w:val="003F5030"/>
    <w:rsid w:val="00401B68"/>
    <w:rsid w:val="00402324"/>
    <w:rsid w:val="0040282F"/>
    <w:rsid w:val="00402B9D"/>
    <w:rsid w:val="004113E2"/>
    <w:rsid w:val="004144FE"/>
    <w:rsid w:val="00416C58"/>
    <w:rsid w:val="00420B70"/>
    <w:rsid w:val="004231D3"/>
    <w:rsid w:val="0042464E"/>
    <w:rsid w:val="00426C9B"/>
    <w:rsid w:val="00426F6F"/>
    <w:rsid w:val="00427374"/>
    <w:rsid w:val="00427F54"/>
    <w:rsid w:val="00430D2E"/>
    <w:rsid w:val="00431D6E"/>
    <w:rsid w:val="00432350"/>
    <w:rsid w:val="00432BFF"/>
    <w:rsid w:val="00433D11"/>
    <w:rsid w:val="0043568A"/>
    <w:rsid w:val="00437485"/>
    <w:rsid w:val="00437CF5"/>
    <w:rsid w:val="00443613"/>
    <w:rsid w:val="004439C3"/>
    <w:rsid w:val="00444184"/>
    <w:rsid w:val="0044497F"/>
    <w:rsid w:val="00446574"/>
    <w:rsid w:val="00450B4C"/>
    <w:rsid w:val="00451534"/>
    <w:rsid w:val="004517F5"/>
    <w:rsid w:val="0045750D"/>
    <w:rsid w:val="004579AA"/>
    <w:rsid w:val="00461487"/>
    <w:rsid w:val="00463351"/>
    <w:rsid w:val="00463D18"/>
    <w:rsid w:val="00464169"/>
    <w:rsid w:val="00465BF9"/>
    <w:rsid w:val="00466905"/>
    <w:rsid w:val="00467D5B"/>
    <w:rsid w:val="0047170D"/>
    <w:rsid w:val="0048155B"/>
    <w:rsid w:val="00481D1D"/>
    <w:rsid w:val="00482349"/>
    <w:rsid w:val="004834AE"/>
    <w:rsid w:val="00490161"/>
    <w:rsid w:val="004A1400"/>
    <w:rsid w:val="004A59A1"/>
    <w:rsid w:val="004A7112"/>
    <w:rsid w:val="004B1502"/>
    <w:rsid w:val="004B1C1D"/>
    <w:rsid w:val="004B5089"/>
    <w:rsid w:val="004B5203"/>
    <w:rsid w:val="004B6BB8"/>
    <w:rsid w:val="004B769D"/>
    <w:rsid w:val="004B7FF5"/>
    <w:rsid w:val="004C0FFE"/>
    <w:rsid w:val="004C5306"/>
    <w:rsid w:val="004C735D"/>
    <w:rsid w:val="004D08EF"/>
    <w:rsid w:val="004D0C47"/>
    <w:rsid w:val="004D20D4"/>
    <w:rsid w:val="004D2102"/>
    <w:rsid w:val="004D2EA2"/>
    <w:rsid w:val="004D4926"/>
    <w:rsid w:val="004D64B6"/>
    <w:rsid w:val="004E04B7"/>
    <w:rsid w:val="004E1BF7"/>
    <w:rsid w:val="004E26BE"/>
    <w:rsid w:val="004E2860"/>
    <w:rsid w:val="004E3814"/>
    <w:rsid w:val="004E3F6B"/>
    <w:rsid w:val="004E540D"/>
    <w:rsid w:val="004E5AB9"/>
    <w:rsid w:val="004E5D1B"/>
    <w:rsid w:val="004E73C8"/>
    <w:rsid w:val="004F1E65"/>
    <w:rsid w:val="004F3B6F"/>
    <w:rsid w:val="004F405A"/>
    <w:rsid w:val="004F51F1"/>
    <w:rsid w:val="004F5556"/>
    <w:rsid w:val="004F5B1A"/>
    <w:rsid w:val="005001DB"/>
    <w:rsid w:val="005011CE"/>
    <w:rsid w:val="00501AE7"/>
    <w:rsid w:val="00503417"/>
    <w:rsid w:val="0050600B"/>
    <w:rsid w:val="00506B65"/>
    <w:rsid w:val="0051077E"/>
    <w:rsid w:val="00510C44"/>
    <w:rsid w:val="00510C7A"/>
    <w:rsid w:val="00511904"/>
    <w:rsid w:val="00514654"/>
    <w:rsid w:val="00514B96"/>
    <w:rsid w:val="00514D83"/>
    <w:rsid w:val="005157CE"/>
    <w:rsid w:val="005165F2"/>
    <w:rsid w:val="00520878"/>
    <w:rsid w:val="005209F8"/>
    <w:rsid w:val="00521C94"/>
    <w:rsid w:val="00521D65"/>
    <w:rsid w:val="00531625"/>
    <w:rsid w:val="00531C73"/>
    <w:rsid w:val="00532A88"/>
    <w:rsid w:val="00533035"/>
    <w:rsid w:val="00534BD4"/>
    <w:rsid w:val="00535EC1"/>
    <w:rsid w:val="00536E7A"/>
    <w:rsid w:val="00542312"/>
    <w:rsid w:val="00542492"/>
    <w:rsid w:val="00547623"/>
    <w:rsid w:val="00547769"/>
    <w:rsid w:val="005519E3"/>
    <w:rsid w:val="00552E63"/>
    <w:rsid w:val="005550ED"/>
    <w:rsid w:val="0055752C"/>
    <w:rsid w:val="005623E3"/>
    <w:rsid w:val="005634B8"/>
    <w:rsid w:val="00563959"/>
    <w:rsid w:val="00563F02"/>
    <w:rsid w:val="00566DCD"/>
    <w:rsid w:val="0056707A"/>
    <w:rsid w:val="00567EB8"/>
    <w:rsid w:val="0057005D"/>
    <w:rsid w:val="00570387"/>
    <w:rsid w:val="00571AD9"/>
    <w:rsid w:val="005728F1"/>
    <w:rsid w:val="00572FF3"/>
    <w:rsid w:val="00574185"/>
    <w:rsid w:val="005743B4"/>
    <w:rsid w:val="0057488E"/>
    <w:rsid w:val="00574D24"/>
    <w:rsid w:val="00577BEC"/>
    <w:rsid w:val="00577D12"/>
    <w:rsid w:val="00580E5E"/>
    <w:rsid w:val="00581E52"/>
    <w:rsid w:val="0058318E"/>
    <w:rsid w:val="005840A8"/>
    <w:rsid w:val="00584938"/>
    <w:rsid w:val="00584C52"/>
    <w:rsid w:val="005865CE"/>
    <w:rsid w:val="0058759F"/>
    <w:rsid w:val="00587B61"/>
    <w:rsid w:val="005A352A"/>
    <w:rsid w:val="005A79D6"/>
    <w:rsid w:val="005B1F89"/>
    <w:rsid w:val="005B2779"/>
    <w:rsid w:val="005B2951"/>
    <w:rsid w:val="005B35AC"/>
    <w:rsid w:val="005B3652"/>
    <w:rsid w:val="005B5A46"/>
    <w:rsid w:val="005B6909"/>
    <w:rsid w:val="005C0BE4"/>
    <w:rsid w:val="005C0CE6"/>
    <w:rsid w:val="005C56CA"/>
    <w:rsid w:val="005D2695"/>
    <w:rsid w:val="005D3939"/>
    <w:rsid w:val="005E4594"/>
    <w:rsid w:val="005E6DCB"/>
    <w:rsid w:val="005F063E"/>
    <w:rsid w:val="005F3834"/>
    <w:rsid w:val="005F4703"/>
    <w:rsid w:val="005F62FB"/>
    <w:rsid w:val="005F66B6"/>
    <w:rsid w:val="005F74E4"/>
    <w:rsid w:val="00603AD4"/>
    <w:rsid w:val="00606FF2"/>
    <w:rsid w:val="00613DA6"/>
    <w:rsid w:val="00614D6A"/>
    <w:rsid w:val="006177C1"/>
    <w:rsid w:val="00626496"/>
    <w:rsid w:val="00631814"/>
    <w:rsid w:val="006329EE"/>
    <w:rsid w:val="00632B77"/>
    <w:rsid w:val="00633927"/>
    <w:rsid w:val="00633C9F"/>
    <w:rsid w:val="00634E29"/>
    <w:rsid w:val="00642CEB"/>
    <w:rsid w:val="0064536B"/>
    <w:rsid w:val="00645E3E"/>
    <w:rsid w:val="00650147"/>
    <w:rsid w:val="0065140D"/>
    <w:rsid w:val="006515D8"/>
    <w:rsid w:val="00654350"/>
    <w:rsid w:val="00654F10"/>
    <w:rsid w:val="00662C14"/>
    <w:rsid w:val="00662E6C"/>
    <w:rsid w:val="0066420E"/>
    <w:rsid w:val="006654F8"/>
    <w:rsid w:val="00665EBE"/>
    <w:rsid w:val="0066642E"/>
    <w:rsid w:val="006711BD"/>
    <w:rsid w:val="00672AEF"/>
    <w:rsid w:val="00685388"/>
    <w:rsid w:val="006872C5"/>
    <w:rsid w:val="00691F86"/>
    <w:rsid w:val="006926B8"/>
    <w:rsid w:val="006928AA"/>
    <w:rsid w:val="006936D8"/>
    <w:rsid w:val="00693B86"/>
    <w:rsid w:val="00694ACC"/>
    <w:rsid w:val="006B24BF"/>
    <w:rsid w:val="006B755D"/>
    <w:rsid w:val="006C040D"/>
    <w:rsid w:val="006C33B2"/>
    <w:rsid w:val="006C442F"/>
    <w:rsid w:val="006C4513"/>
    <w:rsid w:val="006C613F"/>
    <w:rsid w:val="006D0CF5"/>
    <w:rsid w:val="006D1113"/>
    <w:rsid w:val="006D1239"/>
    <w:rsid w:val="006D1685"/>
    <w:rsid w:val="006D228D"/>
    <w:rsid w:val="006D3211"/>
    <w:rsid w:val="006E02B3"/>
    <w:rsid w:val="006E17CE"/>
    <w:rsid w:val="006E33A3"/>
    <w:rsid w:val="006E74B0"/>
    <w:rsid w:val="006E7D4F"/>
    <w:rsid w:val="006F3BC2"/>
    <w:rsid w:val="006F3D83"/>
    <w:rsid w:val="00700EAD"/>
    <w:rsid w:val="00702E34"/>
    <w:rsid w:val="00703131"/>
    <w:rsid w:val="0071137A"/>
    <w:rsid w:val="00711864"/>
    <w:rsid w:val="007119A5"/>
    <w:rsid w:val="00713783"/>
    <w:rsid w:val="007138F6"/>
    <w:rsid w:val="00714DBE"/>
    <w:rsid w:val="0071570A"/>
    <w:rsid w:val="00716AAA"/>
    <w:rsid w:val="00717316"/>
    <w:rsid w:val="00720F5B"/>
    <w:rsid w:val="007216F9"/>
    <w:rsid w:val="00722227"/>
    <w:rsid w:val="00722876"/>
    <w:rsid w:val="00722AB5"/>
    <w:rsid w:val="007249DE"/>
    <w:rsid w:val="00734320"/>
    <w:rsid w:val="007344DC"/>
    <w:rsid w:val="007351AD"/>
    <w:rsid w:val="007378DF"/>
    <w:rsid w:val="00740CE7"/>
    <w:rsid w:val="00752671"/>
    <w:rsid w:val="00753225"/>
    <w:rsid w:val="00753EA5"/>
    <w:rsid w:val="007572C9"/>
    <w:rsid w:val="00757FBB"/>
    <w:rsid w:val="00761360"/>
    <w:rsid w:val="0076298D"/>
    <w:rsid w:val="007711C8"/>
    <w:rsid w:val="007735EE"/>
    <w:rsid w:val="00774CA7"/>
    <w:rsid w:val="00775FB3"/>
    <w:rsid w:val="00776F36"/>
    <w:rsid w:val="00777092"/>
    <w:rsid w:val="0078124C"/>
    <w:rsid w:val="0078197C"/>
    <w:rsid w:val="00781D99"/>
    <w:rsid w:val="007820F0"/>
    <w:rsid w:val="007840AF"/>
    <w:rsid w:val="00786C30"/>
    <w:rsid w:val="00791A35"/>
    <w:rsid w:val="00792A62"/>
    <w:rsid w:val="007952CC"/>
    <w:rsid w:val="007A3B68"/>
    <w:rsid w:val="007A7459"/>
    <w:rsid w:val="007A7A1C"/>
    <w:rsid w:val="007B0229"/>
    <w:rsid w:val="007B3878"/>
    <w:rsid w:val="007B5168"/>
    <w:rsid w:val="007B6098"/>
    <w:rsid w:val="007B6B71"/>
    <w:rsid w:val="007B6FB6"/>
    <w:rsid w:val="007C5931"/>
    <w:rsid w:val="007D3002"/>
    <w:rsid w:val="007D4BE6"/>
    <w:rsid w:val="007D5888"/>
    <w:rsid w:val="007E08E6"/>
    <w:rsid w:val="007E09AD"/>
    <w:rsid w:val="007E1DDF"/>
    <w:rsid w:val="007F3987"/>
    <w:rsid w:val="007F7C17"/>
    <w:rsid w:val="00802BFA"/>
    <w:rsid w:val="00810481"/>
    <w:rsid w:val="0081189D"/>
    <w:rsid w:val="0081225B"/>
    <w:rsid w:val="00816117"/>
    <w:rsid w:val="008169B9"/>
    <w:rsid w:val="008227E7"/>
    <w:rsid w:val="00822F72"/>
    <w:rsid w:val="0082378C"/>
    <w:rsid w:val="00826583"/>
    <w:rsid w:val="00826B37"/>
    <w:rsid w:val="00827172"/>
    <w:rsid w:val="008348B9"/>
    <w:rsid w:val="00836516"/>
    <w:rsid w:val="00837C83"/>
    <w:rsid w:val="00842DE0"/>
    <w:rsid w:val="00844CC4"/>
    <w:rsid w:val="00846C55"/>
    <w:rsid w:val="00851AE1"/>
    <w:rsid w:val="00852131"/>
    <w:rsid w:val="0085423A"/>
    <w:rsid w:val="0085500C"/>
    <w:rsid w:val="00856042"/>
    <w:rsid w:val="00856831"/>
    <w:rsid w:val="00861139"/>
    <w:rsid w:val="008644F8"/>
    <w:rsid w:val="00870642"/>
    <w:rsid w:val="0087081F"/>
    <w:rsid w:val="00874EB2"/>
    <w:rsid w:val="00876551"/>
    <w:rsid w:val="0088008D"/>
    <w:rsid w:val="0088096C"/>
    <w:rsid w:val="0088354C"/>
    <w:rsid w:val="00885063"/>
    <w:rsid w:val="00885858"/>
    <w:rsid w:val="0089071E"/>
    <w:rsid w:val="008A00BA"/>
    <w:rsid w:val="008A3F38"/>
    <w:rsid w:val="008A48FE"/>
    <w:rsid w:val="008B0733"/>
    <w:rsid w:val="008B1B6A"/>
    <w:rsid w:val="008B1D52"/>
    <w:rsid w:val="008C2438"/>
    <w:rsid w:val="008C328D"/>
    <w:rsid w:val="008C6EB4"/>
    <w:rsid w:val="008D7DB3"/>
    <w:rsid w:val="008E497A"/>
    <w:rsid w:val="008F1BA2"/>
    <w:rsid w:val="008F1BC1"/>
    <w:rsid w:val="008F3F13"/>
    <w:rsid w:val="008F4005"/>
    <w:rsid w:val="008F475E"/>
    <w:rsid w:val="009000D8"/>
    <w:rsid w:val="00900F7C"/>
    <w:rsid w:val="0090278D"/>
    <w:rsid w:val="0090506F"/>
    <w:rsid w:val="00910EEF"/>
    <w:rsid w:val="0091135A"/>
    <w:rsid w:val="009115F0"/>
    <w:rsid w:val="00912287"/>
    <w:rsid w:val="009151EE"/>
    <w:rsid w:val="00915270"/>
    <w:rsid w:val="009205E3"/>
    <w:rsid w:val="00924A4C"/>
    <w:rsid w:val="00925D6C"/>
    <w:rsid w:val="009268CA"/>
    <w:rsid w:val="009368E8"/>
    <w:rsid w:val="0094121E"/>
    <w:rsid w:val="00944E0E"/>
    <w:rsid w:val="009454FA"/>
    <w:rsid w:val="009464E6"/>
    <w:rsid w:val="0094712F"/>
    <w:rsid w:val="00950900"/>
    <w:rsid w:val="00950FCB"/>
    <w:rsid w:val="0095115B"/>
    <w:rsid w:val="00961CD4"/>
    <w:rsid w:val="0096201B"/>
    <w:rsid w:val="009626C5"/>
    <w:rsid w:val="009639BB"/>
    <w:rsid w:val="00972110"/>
    <w:rsid w:val="00974516"/>
    <w:rsid w:val="009803E7"/>
    <w:rsid w:val="0098119E"/>
    <w:rsid w:val="0098143C"/>
    <w:rsid w:val="00981F15"/>
    <w:rsid w:val="009843AE"/>
    <w:rsid w:val="00987283"/>
    <w:rsid w:val="009872B8"/>
    <w:rsid w:val="00987533"/>
    <w:rsid w:val="009877F4"/>
    <w:rsid w:val="00990053"/>
    <w:rsid w:val="00991306"/>
    <w:rsid w:val="00997227"/>
    <w:rsid w:val="009A1930"/>
    <w:rsid w:val="009A1C78"/>
    <w:rsid w:val="009A4144"/>
    <w:rsid w:val="009A5DA1"/>
    <w:rsid w:val="009B7248"/>
    <w:rsid w:val="009C1645"/>
    <w:rsid w:val="009C2E5B"/>
    <w:rsid w:val="009C4ECA"/>
    <w:rsid w:val="009C4F16"/>
    <w:rsid w:val="009C5771"/>
    <w:rsid w:val="009D0220"/>
    <w:rsid w:val="009D29B9"/>
    <w:rsid w:val="009D57C8"/>
    <w:rsid w:val="009E0B0E"/>
    <w:rsid w:val="009E3E14"/>
    <w:rsid w:val="009F2BD5"/>
    <w:rsid w:val="009F3952"/>
    <w:rsid w:val="009F4F7F"/>
    <w:rsid w:val="009F605B"/>
    <w:rsid w:val="009F6215"/>
    <w:rsid w:val="00A03B32"/>
    <w:rsid w:val="00A04D11"/>
    <w:rsid w:val="00A0516D"/>
    <w:rsid w:val="00A11261"/>
    <w:rsid w:val="00A15E79"/>
    <w:rsid w:val="00A30C09"/>
    <w:rsid w:val="00A4105D"/>
    <w:rsid w:val="00A417FC"/>
    <w:rsid w:val="00A458BE"/>
    <w:rsid w:val="00A4611C"/>
    <w:rsid w:val="00A46639"/>
    <w:rsid w:val="00A4742E"/>
    <w:rsid w:val="00A4798E"/>
    <w:rsid w:val="00A5504D"/>
    <w:rsid w:val="00A55B1E"/>
    <w:rsid w:val="00A56590"/>
    <w:rsid w:val="00A61822"/>
    <w:rsid w:val="00A627C1"/>
    <w:rsid w:val="00A63AFF"/>
    <w:rsid w:val="00A65707"/>
    <w:rsid w:val="00A7185E"/>
    <w:rsid w:val="00A726ED"/>
    <w:rsid w:val="00A7605F"/>
    <w:rsid w:val="00A8223F"/>
    <w:rsid w:val="00A84AD0"/>
    <w:rsid w:val="00A90373"/>
    <w:rsid w:val="00A90D5C"/>
    <w:rsid w:val="00A92A81"/>
    <w:rsid w:val="00AA2509"/>
    <w:rsid w:val="00AA2D3A"/>
    <w:rsid w:val="00AA2F55"/>
    <w:rsid w:val="00AA3CD2"/>
    <w:rsid w:val="00AA4C6A"/>
    <w:rsid w:val="00AA5BD7"/>
    <w:rsid w:val="00AA6B49"/>
    <w:rsid w:val="00AA7306"/>
    <w:rsid w:val="00AB0AF8"/>
    <w:rsid w:val="00AB126B"/>
    <w:rsid w:val="00AB1C85"/>
    <w:rsid w:val="00AB235F"/>
    <w:rsid w:val="00AB2F42"/>
    <w:rsid w:val="00AB43AD"/>
    <w:rsid w:val="00AB595E"/>
    <w:rsid w:val="00AB6E52"/>
    <w:rsid w:val="00AC074A"/>
    <w:rsid w:val="00AC091B"/>
    <w:rsid w:val="00AD0079"/>
    <w:rsid w:val="00AD0A2B"/>
    <w:rsid w:val="00AD23C4"/>
    <w:rsid w:val="00AD262F"/>
    <w:rsid w:val="00AD352A"/>
    <w:rsid w:val="00AD63B2"/>
    <w:rsid w:val="00AE19A4"/>
    <w:rsid w:val="00AE42FA"/>
    <w:rsid w:val="00AE43C0"/>
    <w:rsid w:val="00AE50C7"/>
    <w:rsid w:val="00AF3D27"/>
    <w:rsid w:val="00AF5B7F"/>
    <w:rsid w:val="00AF64D7"/>
    <w:rsid w:val="00AF66A7"/>
    <w:rsid w:val="00B0601A"/>
    <w:rsid w:val="00B07C2A"/>
    <w:rsid w:val="00B128CD"/>
    <w:rsid w:val="00B14D6C"/>
    <w:rsid w:val="00B16576"/>
    <w:rsid w:val="00B2242B"/>
    <w:rsid w:val="00B2398F"/>
    <w:rsid w:val="00B26A84"/>
    <w:rsid w:val="00B27167"/>
    <w:rsid w:val="00B27EAB"/>
    <w:rsid w:val="00B3382E"/>
    <w:rsid w:val="00B34429"/>
    <w:rsid w:val="00B352E8"/>
    <w:rsid w:val="00B355E9"/>
    <w:rsid w:val="00B412BA"/>
    <w:rsid w:val="00B422B3"/>
    <w:rsid w:val="00B4361E"/>
    <w:rsid w:val="00B4427C"/>
    <w:rsid w:val="00B455C7"/>
    <w:rsid w:val="00B47138"/>
    <w:rsid w:val="00B47FBC"/>
    <w:rsid w:val="00B53242"/>
    <w:rsid w:val="00B56CAF"/>
    <w:rsid w:val="00B57A1F"/>
    <w:rsid w:val="00B61B5E"/>
    <w:rsid w:val="00B630A8"/>
    <w:rsid w:val="00B63BB3"/>
    <w:rsid w:val="00B6493A"/>
    <w:rsid w:val="00B7149F"/>
    <w:rsid w:val="00B7590A"/>
    <w:rsid w:val="00B82754"/>
    <w:rsid w:val="00B8368E"/>
    <w:rsid w:val="00B87CE4"/>
    <w:rsid w:val="00B91299"/>
    <w:rsid w:val="00B9408A"/>
    <w:rsid w:val="00B95361"/>
    <w:rsid w:val="00B95D5C"/>
    <w:rsid w:val="00B97CD7"/>
    <w:rsid w:val="00BA42B3"/>
    <w:rsid w:val="00BA518D"/>
    <w:rsid w:val="00BA67C8"/>
    <w:rsid w:val="00BA69AE"/>
    <w:rsid w:val="00BA7038"/>
    <w:rsid w:val="00BA76DC"/>
    <w:rsid w:val="00BB040E"/>
    <w:rsid w:val="00BB1164"/>
    <w:rsid w:val="00BB5F01"/>
    <w:rsid w:val="00BC1653"/>
    <w:rsid w:val="00BC2B88"/>
    <w:rsid w:val="00BC2C64"/>
    <w:rsid w:val="00BC3D41"/>
    <w:rsid w:val="00BC6F50"/>
    <w:rsid w:val="00BD05B0"/>
    <w:rsid w:val="00BD1099"/>
    <w:rsid w:val="00BD1389"/>
    <w:rsid w:val="00BD2DCA"/>
    <w:rsid w:val="00BD4522"/>
    <w:rsid w:val="00BE1BB8"/>
    <w:rsid w:val="00BE2CC0"/>
    <w:rsid w:val="00BE4C7E"/>
    <w:rsid w:val="00BE50B7"/>
    <w:rsid w:val="00BE6047"/>
    <w:rsid w:val="00BE6F65"/>
    <w:rsid w:val="00BE7312"/>
    <w:rsid w:val="00BF10FE"/>
    <w:rsid w:val="00BF1E21"/>
    <w:rsid w:val="00BF1F32"/>
    <w:rsid w:val="00BF3194"/>
    <w:rsid w:val="00C00374"/>
    <w:rsid w:val="00C02FC1"/>
    <w:rsid w:val="00C033F2"/>
    <w:rsid w:val="00C05741"/>
    <w:rsid w:val="00C06FBD"/>
    <w:rsid w:val="00C119AF"/>
    <w:rsid w:val="00C12509"/>
    <w:rsid w:val="00C1276B"/>
    <w:rsid w:val="00C12779"/>
    <w:rsid w:val="00C14686"/>
    <w:rsid w:val="00C152B4"/>
    <w:rsid w:val="00C16B37"/>
    <w:rsid w:val="00C23A21"/>
    <w:rsid w:val="00C259AE"/>
    <w:rsid w:val="00C342F0"/>
    <w:rsid w:val="00C40132"/>
    <w:rsid w:val="00C43AC9"/>
    <w:rsid w:val="00C46563"/>
    <w:rsid w:val="00C46C8D"/>
    <w:rsid w:val="00C52110"/>
    <w:rsid w:val="00C54BDD"/>
    <w:rsid w:val="00C55C4A"/>
    <w:rsid w:val="00C573D6"/>
    <w:rsid w:val="00C57D45"/>
    <w:rsid w:val="00C60A74"/>
    <w:rsid w:val="00C642C0"/>
    <w:rsid w:val="00C66988"/>
    <w:rsid w:val="00C72680"/>
    <w:rsid w:val="00C7402D"/>
    <w:rsid w:val="00C742ED"/>
    <w:rsid w:val="00C756D7"/>
    <w:rsid w:val="00C817F3"/>
    <w:rsid w:val="00C81CC5"/>
    <w:rsid w:val="00C8629C"/>
    <w:rsid w:val="00C91084"/>
    <w:rsid w:val="00C91ADD"/>
    <w:rsid w:val="00C93A4F"/>
    <w:rsid w:val="00C94619"/>
    <w:rsid w:val="00C950E8"/>
    <w:rsid w:val="00C970CA"/>
    <w:rsid w:val="00C9754C"/>
    <w:rsid w:val="00C9755B"/>
    <w:rsid w:val="00CA0ACC"/>
    <w:rsid w:val="00CA34DD"/>
    <w:rsid w:val="00CB0402"/>
    <w:rsid w:val="00CB6055"/>
    <w:rsid w:val="00CC0C9E"/>
    <w:rsid w:val="00CC0F0C"/>
    <w:rsid w:val="00CC5B99"/>
    <w:rsid w:val="00CC70BD"/>
    <w:rsid w:val="00CC7C65"/>
    <w:rsid w:val="00CD0655"/>
    <w:rsid w:val="00CD1888"/>
    <w:rsid w:val="00CD345D"/>
    <w:rsid w:val="00CD3D7D"/>
    <w:rsid w:val="00CD55CF"/>
    <w:rsid w:val="00CD5FBB"/>
    <w:rsid w:val="00CE1E53"/>
    <w:rsid w:val="00CE3F67"/>
    <w:rsid w:val="00CF6402"/>
    <w:rsid w:val="00D0035E"/>
    <w:rsid w:val="00D109F7"/>
    <w:rsid w:val="00D109F9"/>
    <w:rsid w:val="00D125E0"/>
    <w:rsid w:val="00D160A3"/>
    <w:rsid w:val="00D21643"/>
    <w:rsid w:val="00D248F1"/>
    <w:rsid w:val="00D26472"/>
    <w:rsid w:val="00D30FEE"/>
    <w:rsid w:val="00D33EDD"/>
    <w:rsid w:val="00D35837"/>
    <w:rsid w:val="00D40B97"/>
    <w:rsid w:val="00D44BBA"/>
    <w:rsid w:val="00D51693"/>
    <w:rsid w:val="00D53B85"/>
    <w:rsid w:val="00D53B9F"/>
    <w:rsid w:val="00D57946"/>
    <w:rsid w:val="00D61144"/>
    <w:rsid w:val="00D66DCB"/>
    <w:rsid w:val="00D67EDF"/>
    <w:rsid w:val="00D726D7"/>
    <w:rsid w:val="00D74A0F"/>
    <w:rsid w:val="00D74E8E"/>
    <w:rsid w:val="00D75368"/>
    <w:rsid w:val="00D75380"/>
    <w:rsid w:val="00D776B5"/>
    <w:rsid w:val="00D77C1D"/>
    <w:rsid w:val="00D80166"/>
    <w:rsid w:val="00D80D14"/>
    <w:rsid w:val="00D83277"/>
    <w:rsid w:val="00D85EFE"/>
    <w:rsid w:val="00D9315D"/>
    <w:rsid w:val="00D939FD"/>
    <w:rsid w:val="00D94713"/>
    <w:rsid w:val="00DA0962"/>
    <w:rsid w:val="00DA1B54"/>
    <w:rsid w:val="00DA1F9E"/>
    <w:rsid w:val="00DA6481"/>
    <w:rsid w:val="00DA667C"/>
    <w:rsid w:val="00DA74EE"/>
    <w:rsid w:val="00DA7E71"/>
    <w:rsid w:val="00DB26D8"/>
    <w:rsid w:val="00DB5A02"/>
    <w:rsid w:val="00DB6796"/>
    <w:rsid w:val="00DC1CA8"/>
    <w:rsid w:val="00DC2DAB"/>
    <w:rsid w:val="00DC3189"/>
    <w:rsid w:val="00DC3B81"/>
    <w:rsid w:val="00DD0F8F"/>
    <w:rsid w:val="00DD1F1F"/>
    <w:rsid w:val="00DD2626"/>
    <w:rsid w:val="00DD3117"/>
    <w:rsid w:val="00DD3B6E"/>
    <w:rsid w:val="00DD5C93"/>
    <w:rsid w:val="00DD7016"/>
    <w:rsid w:val="00DD7DB8"/>
    <w:rsid w:val="00DE4EF2"/>
    <w:rsid w:val="00DE6DD3"/>
    <w:rsid w:val="00DF108C"/>
    <w:rsid w:val="00DF1BD7"/>
    <w:rsid w:val="00DF1E8D"/>
    <w:rsid w:val="00DF2718"/>
    <w:rsid w:val="00DF3F70"/>
    <w:rsid w:val="00E00173"/>
    <w:rsid w:val="00E025E5"/>
    <w:rsid w:val="00E03012"/>
    <w:rsid w:val="00E04821"/>
    <w:rsid w:val="00E05B08"/>
    <w:rsid w:val="00E10077"/>
    <w:rsid w:val="00E1086B"/>
    <w:rsid w:val="00E10EE9"/>
    <w:rsid w:val="00E13202"/>
    <w:rsid w:val="00E13E1E"/>
    <w:rsid w:val="00E149E6"/>
    <w:rsid w:val="00E16758"/>
    <w:rsid w:val="00E20211"/>
    <w:rsid w:val="00E207A2"/>
    <w:rsid w:val="00E23A75"/>
    <w:rsid w:val="00E24448"/>
    <w:rsid w:val="00E248B6"/>
    <w:rsid w:val="00E275EF"/>
    <w:rsid w:val="00E27B98"/>
    <w:rsid w:val="00E3187C"/>
    <w:rsid w:val="00E32108"/>
    <w:rsid w:val="00E35A1D"/>
    <w:rsid w:val="00E43E58"/>
    <w:rsid w:val="00E451BF"/>
    <w:rsid w:val="00E453CE"/>
    <w:rsid w:val="00E4720F"/>
    <w:rsid w:val="00E47710"/>
    <w:rsid w:val="00E47860"/>
    <w:rsid w:val="00E518B1"/>
    <w:rsid w:val="00E56280"/>
    <w:rsid w:val="00E633E4"/>
    <w:rsid w:val="00E63D69"/>
    <w:rsid w:val="00E6424C"/>
    <w:rsid w:val="00E64731"/>
    <w:rsid w:val="00E70C73"/>
    <w:rsid w:val="00E778BF"/>
    <w:rsid w:val="00E80240"/>
    <w:rsid w:val="00E80DA0"/>
    <w:rsid w:val="00E8412B"/>
    <w:rsid w:val="00E87FFE"/>
    <w:rsid w:val="00E93C40"/>
    <w:rsid w:val="00E93D80"/>
    <w:rsid w:val="00E96079"/>
    <w:rsid w:val="00E9739C"/>
    <w:rsid w:val="00EA2581"/>
    <w:rsid w:val="00EA28EE"/>
    <w:rsid w:val="00EA2DBB"/>
    <w:rsid w:val="00EA4F9C"/>
    <w:rsid w:val="00EA5CCC"/>
    <w:rsid w:val="00EB02E1"/>
    <w:rsid w:val="00EB05D7"/>
    <w:rsid w:val="00EB0626"/>
    <w:rsid w:val="00EC19FA"/>
    <w:rsid w:val="00EC3466"/>
    <w:rsid w:val="00EC5501"/>
    <w:rsid w:val="00EC69BB"/>
    <w:rsid w:val="00EC78C2"/>
    <w:rsid w:val="00ED0FC1"/>
    <w:rsid w:val="00ED0FC3"/>
    <w:rsid w:val="00ED3770"/>
    <w:rsid w:val="00EE1B73"/>
    <w:rsid w:val="00EE5098"/>
    <w:rsid w:val="00EE6EF7"/>
    <w:rsid w:val="00EE7282"/>
    <w:rsid w:val="00EE77BA"/>
    <w:rsid w:val="00EF04B2"/>
    <w:rsid w:val="00EF1496"/>
    <w:rsid w:val="00EF6B29"/>
    <w:rsid w:val="00F0328C"/>
    <w:rsid w:val="00F04FA6"/>
    <w:rsid w:val="00F0537D"/>
    <w:rsid w:val="00F06209"/>
    <w:rsid w:val="00F22D01"/>
    <w:rsid w:val="00F24A1B"/>
    <w:rsid w:val="00F26D09"/>
    <w:rsid w:val="00F30BA2"/>
    <w:rsid w:val="00F3415E"/>
    <w:rsid w:val="00F34376"/>
    <w:rsid w:val="00F358BB"/>
    <w:rsid w:val="00F369F6"/>
    <w:rsid w:val="00F422F1"/>
    <w:rsid w:val="00F43C64"/>
    <w:rsid w:val="00F43F4D"/>
    <w:rsid w:val="00F4614A"/>
    <w:rsid w:val="00F5178C"/>
    <w:rsid w:val="00F535CF"/>
    <w:rsid w:val="00F578BA"/>
    <w:rsid w:val="00F607B9"/>
    <w:rsid w:val="00F60F12"/>
    <w:rsid w:val="00F63BA3"/>
    <w:rsid w:val="00F65B12"/>
    <w:rsid w:val="00F65C04"/>
    <w:rsid w:val="00F67D29"/>
    <w:rsid w:val="00F70252"/>
    <w:rsid w:val="00F704F7"/>
    <w:rsid w:val="00F7394E"/>
    <w:rsid w:val="00F74721"/>
    <w:rsid w:val="00F76167"/>
    <w:rsid w:val="00F76B58"/>
    <w:rsid w:val="00F85466"/>
    <w:rsid w:val="00F87164"/>
    <w:rsid w:val="00F916B0"/>
    <w:rsid w:val="00F9199F"/>
    <w:rsid w:val="00FA3C9C"/>
    <w:rsid w:val="00FB0E39"/>
    <w:rsid w:val="00FB2235"/>
    <w:rsid w:val="00FB499D"/>
    <w:rsid w:val="00FB5C35"/>
    <w:rsid w:val="00FB6F60"/>
    <w:rsid w:val="00FB7AF9"/>
    <w:rsid w:val="00FC48B9"/>
    <w:rsid w:val="00FC625C"/>
    <w:rsid w:val="00FD24E8"/>
    <w:rsid w:val="00FD3635"/>
    <w:rsid w:val="00FD5361"/>
    <w:rsid w:val="00FD738C"/>
    <w:rsid w:val="00FE1567"/>
    <w:rsid w:val="00FE42DC"/>
    <w:rsid w:val="00FE6BB2"/>
    <w:rsid w:val="00FE776C"/>
    <w:rsid w:val="00FF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2780C"/>
  <w15:docId w15:val="{82B3FB64-F5ED-4975-8AEE-52C5B4EF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E39"/>
    <w:rPr>
      <w:rFonts w:ascii="Arial" w:hAnsi="Arial"/>
      <w:color w:val="000000"/>
      <w:kern w:val="28"/>
      <w:sz w:val="22"/>
      <w:szCs w:val="48"/>
    </w:rPr>
  </w:style>
  <w:style w:type="paragraph" w:styleId="Heading1">
    <w:name w:val="heading 1"/>
    <w:basedOn w:val="Normal"/>
    <w:next w:val="Normal"/>
    <w:qFormat/>
    <w:rsid w:val="007344DC"/>
    <w:pPr>
      <w:keepNext/>
      <w:spacing w:before="240" w:after="60"/>
      <w:outlineLvl w:val="0"/>
    </w:pPr>
    <w:rPr>
      <w:rFonts w:cs="Arial"/>
      <w:b/>
      <w:bCs/>
      <w:kern w:val="32"/>
      <w:sz w:val="32"/>
      <w:szCs w:val="32"/>
    </w:rPr>
  </w:style>
  <w:style w:type="paragraph" w:styleId="Heading2">
    <w:name w:val="heading 2"/>
    <w:basedOn w:val="Normal"/>
    <w:next w:val="Normal"/>
    <w:qFormat/>
    <w:rsid w:val="007344DC"/>
    <w:pPr>
      <w:keepNext/>
      <w:spacing w:before="240" w:after="60"/>
      <w:outlineLvl w:val="1"/>
    </w:pPr>
    <w:rPr>
      <w:rFonts w:cs="Arial"/>
      <w:b/>
      <w:bCs/>
      <w:i/>
      <w:iCs/>
      <w:sz w:val="28"/>
      <w:szCs w:val="28"/>
    </w:rPr>
  </w:style>
  <w:style w:type="paragraph" w:styleId="Heading3">
    <w:name w:val="heading 3"/>
    <w:basedOn w:val="Normal"/>
    <w:next w:val="Normal"/>
    <w:qFormat/>
    <w:rsid w:val="007344DC"/>
    <w:pPr>
      <w:keepNext/>
      <w:ind w:left="2880"/>
      <w:jc w:val="both"/>
      <w:outlineLvl w:val="2"/>
    </w:pPr>
    <w:rPr>
      <w:color w:val="auto"/>
      <w:kern w:val="0"/>
      <w:szCs w:val="20"/>
      <w:u w:val="single"/>
    </w:rPr>
  </w:style>
  <w:style w:type="paragraph" w:styleId="Heading4">
    <w:name w:val="heading 4"/>
    <w:basedOn w:val="Normal"/>
    <w:next w:val="Normal"/>
    <w:qFormat/>
    <w:rsid w:val="007344D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344DC"/>
    <w:pPr>
      <w:keepNext/>
      <w:outlineLvl w:val="4"/>
    </w:pPr>
    <w:rPr>
      <w:b/>
      <w:color w:val="auto"/>
      <w:kern w:val="0"/>
      <w:sz w:val="28"/>
      <w:szCs w:val="20"/>
    </w:rPr>
  </w:style>
  <w:style w:type="paragraph" w:styleId="Heading6">
    <w:name w:val="heading 6"/>
    <w:basedOn w:val="Normal"/>
    <w:next w:val="Normal"/>
    <w:qFormat/>
    <w:rsid w:val="007344DC"/>
    <w:pPr>
      <w:spacing w:before="240" w:after="60"/>
      <w:outlineLvl w:val="5"/>
    </w:pPr>
    <w:rPr>
      <w:rFonts w:ascii="Times New Roman" w:hAnsi="Times New Roman"/>
      <w:b/>
      <w:bCs/>
      <w:szCs w:val="22"/>
    </w:rPr>
  </w:style>
  <w:style w:type="paragraph" w:styleId="Heading7">
    <w:name w:val="heading 7"/>
    <w:basedOn w:val="Normal"/>
    <w:next w:val="Normal"/>
    <w:qFormat/>
    <w:rsid w:val="0090278D"/>
    <w:pPr>
      <w:keepNext/>
      <w:tabs>
        <w:tab w:val="left" w:pos="1800"/>
      </w:tabs>
      <w:ind w:left="450" w:hanging="720"/>
      <w:jc w:val="both"/>
      <w:outlineLvl w:val="6"/>
    </w:pPr>
    <w:rPr>
      <w:b/>
      <w:color w:val="auto"/>
      <w:kern w:val="0"/>
      <w:sz w:val="24"/>
      <w:szCs w:val="20"/>
    </w:rPr>
  </w:style>
  <w:style w:type="paragraph" w:styleId="Heading8">
    <w:name w:val="heading 8"/>
    <w:basedOn w:val="Normal"/>
    <w:next w:val="Normal"/>
    <w:qFormat/>
    <w:rsid w:val="007344DC"/>
    <w:pPr>
      <w:spacing w:before="240" w:after="60"/>
      <w:outlineLvl w:val="7"/>
    </w:pPr>
    <w:rPr>
      <w:rFonts w:ascii="Times New Roman" w:hAnsi="Times New Roman"/>
      <w:i/>
      <w:iCs/>
      <w:sz w:val="24"/>
      <w:szCs w:val="24"/>
    </w:rPr>
  </w:style>
  <w:style w:type="paragraph" w:styleId="Heading9">
    <w:name w:val="heading 9"/>
    <w:basedOn w:val="Normal"/>
    <w:next w:val="Normal"/>
    <w:qFormat/>
    <w:rsid w:val="007344DC"/>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C2A"/>
    <w:pPr>
      <w:tabs>
        <w:tab w:val="center" w:pos="4320"/>
        <w:tab w:val="right" w:pos="8640"/>
      </w:tabs>
    </w:pPr>
    <w:rPr>
      <w:color w:val="auto"/>
      <w:kern w:val="0"/>
      <w:sz w:val="24"/>
      <w:szCs w:val="20"/>
    </w:rPr>
  </w:style>
  <w:style w:type="paragraph" w:styleId="Footer">
    <w:name w:val="footer"/>
    <w:basedOn w:val="Normal"/>
    <w:rsid w:val="00B07C2A"/>
    <w:pPr>
      <w:tabs>
        <w:tab w:val="center" w:pos="4320"/>
        <w:tab w:val="right" w:pos="8640"/>
      </w:tabs>
    </w:pPr>
    <w:rPr>
      <w:color w:val="auto"/>
      <w:kern w:val="0"/>
      <w:sz w:val="24"/>
      <w:szCs w:val="20"/>
    </w:rPr>
  </w:style>
  <w:style w:type="paragraph" w:styleId="Title">
    <w:name w:val="Title"/>
    <w:basedOn w:val="Normal"/>
    <w:qFormat/>
    <w:rsid w:val="00B07C2A"/>
    <w:pPr>
      <w:spacing w:before="240" w:after="60"/>
      <w:jc w:val="center"/>
    </w:pPr>
    <w:rPr>
      <w:b/>
      <w:color w:val="auto"/>
      <w:sz w:val="32"/>
      <w:szCs w:val="20"/>
    </w:rPr>
  </w:style>
  <w:style w:type="paragraph" w:styleId="BodyText">
    <w:name w:val="Body Text"/>
    <w:basedOn w:val="Normal"/>
    <w:rsid w:val="00DC1CA8"/>
    <w:pPr>
      <w:spacing w:after="120"/>
    </w:pPr>
    <w:rPr>
      <w:color w:val="auto"/>
      <w:kern w:val="0"/>
      <w:sz w:val="24"/>
      <w:szCs w:val="20"/>
    </w:rPr>
  </w:style>
  <w:style w:type="paragraph" w:styleId="BodyText3">
    <w:name w:val="Body Text 3"/>
    <w:basedOn w:val="Normal"/>
    <w:rsid w:val="00DC1CA8"/>
    <w:pPr>
      <w:jc w:val="both"/>
    </w:pPr>
    <w:rPr>
      <w:color w:val="auto"/>
      <w:kern w:val="0"/>
      <w:szCs w:val="20"/>
    </w:rPr>
  </w:style>
  <w:style w:type="character" w:styleId="Hyperlink">
    <w:name w:val="Hyperlink"/>
    <w:basedOn w:val="DefaultParagraphFont"/>
    <w:rsid w:val="00DC1CA8"/>
    <w:rPr>
      <w:color w:val="0000FF"/>
      <w:u w:val="single"/>
    </w:rPr>
  </w:style>
  <w:style w:type="character" w:customStyle="1" w:styleId="StyleArial">
    <w:name w:val="Style Arial"/>
    <w:basedOn w:val="DefaultParagraphFont"/>
    <w:rsid w:val="0090278D"/>
    <w:rPr>
      <w:rFonts w:ascii="Arial" w:hAnsi="Arial"/>
      <w:sz w:val="22"/>
    </w:rPr>
  </w:style>
  <w:style w:type="paragraph" w:styleId="BodyText2">
    <w:name w:val="Body Text 2"/>
    <w:basedOn w:val="Normal"/>
    <w:link w:val="BodyText2Char"/>
    <w:rsid w:val="0090278D"/>
    <w:pPr>
      <w:spacing w:after="120" w:line="480" w:lineRule="auto"/>
    </w:pPr>
  </w:style>
  <w:style w:type="paragraph" w:styleId="BodyTextIndent">
    <w:name w:val="Body Text Indent"/>
    <w:basedOn w:val="Normal"/>
    <w:rsid w:val="007344DC"/>
    <w:pPr>
      <w:spacing w:after="120"/>
      <w:ind w:left="360"/>
    </w:pPr>
  </w:style>
  <w:style w:type="paragraph" w:styleId="BodyTextIndent2">
    <w:name w:val="Body Text Indent 2"/>
    <w:basedOn w:val="Normal"/>
    <w:rsid w:val="007344DC"/>
    <w:pPr>
      <w:spacing w:after="120" w:line="480" w:lineRule="auto"/>
      <w:ind w:left="360"/>
    </w:pPr>
  </w:style>
  <w:style w:type="character" w:styleId="PageNumber">
    <w:name w:val="page number"/>
    <w:basedOn w:val="DefaultParagraphFont"/>
    <w:rsid w:val="007344DC"/>
  </w:style>
  <w:style w:type="paragraph" w:customStyle="1" w:styleId="offset1">
    <w:name w:val="offset1"/>
    <w:basedOn w:val="Normal"/>
    <w:rsid w:val="007344DC"/>
    <w:pPr>
      <w:tabs>
        <w:tab w:val="right" w:pos="1440"/>
      </w:tabs>
      <w:ind w:left="1800" w:hanging="1080"/>
    </w:pPr>
    <w:rPr>
      <w:b/>
      <w:color w:val="auto"/>
      <w:kern w:val="0"/>
      <w:szCs w:val="20"/>
    </w:rPr>
  </w:style>
  <w:style w:type="paragraph" w:styleId="BlockText">
    <w:name w:val="Block Text"/>
    <w:basedOn w:val="Normal"/>
    <w:rsid w:val="007344DC"/>
    <w:pPr>
      <w:tabs>
        <w:tab w:val="left" w:pos="6930"/>
        <w:tab w:val="left" w:pos="7020"/>
        <w:tab w:val="left" w:pos="7110"/>
        <w:tab w:val="left" w:pos="8550"/>
        <w:tab w:val="left" w:pos="9270"/>
      </w:tabs>
      <w:ind w:left="720" w:right="2160" w:hanging="720"/>
      <w:jc w:val="both"/>
    </w:pPr>
    <w:rPr>
      <w:b/>
      <w:color w:val="auto"/>
      <w:kern w:val="0"/>
      <w:sz w:val="24"/>
      <w:szCs w:val="20"/>
    </w:rPr>
  </w:style>
  <w:style w:type="paragraph" w:styleId="Caption">
    <w:name w:val="caption"/>
    <w:basedOn w:val="Normal"/>
    <w:next w:val="Normal"/>
    <w:qFormat/>
    <w:rsid w:val="007344DC"/>
    <w:pPr>
      <w:jc w:val="center"/>
    </w:pPr>
    <w:rPr>
      <w:b/>
      <w:color w:val="auto"/>
      <w:kern w:val="0"/>
      <w:sz w:val="24"/>
      <w:szCs w:val="20"/>
    </w:rPr>
  </w:style>
  <w:style w:type="paragraph" w:styleId="BodyTextIndent3">
    <w:name w:val="Body Text Indent 3"/>
    <w:basedOn w:val="Normal"/>
    <w:rsid w:val="007344DC"/>
    <w:pPr>
      <w:ind w:right="90" w:firstLine="720"/>
      <w:jc w:val="both"/>
    </w:pPr>
    <w:rPr>
      <w:color w:val="auto"/>
      <w:kern w:val="0"/>
      <w:szCs w:val="20"/>
    </w:rPr>
  </w:style>
  <w:style w:type="paragraph" w:styleId="Subtitle">
    <w:name w:val="Subtitle"/>
    <w:basedOn w:val="Normal"/>
    <w:qFormat/>
    <w:rsid w:val="007344DC"/>
    <w:rPr>
      <w:rFonts w:ascii="Times New Roman" w:hAnsi="Times New Roman"/>
      <w:b/>
      <w:color w:val="auto"/>
      <w:kern w:val="0"/>
      <w:sz w:val="20"/>
      <w:szCs w:val="20"/>
    </w:rPr>
  </w:style>
  <w:style w:type="character" w:styleId="FollowedHyperlink">
    <w:name w:val="FollowedHyperlink"/>
    <w:basedOn w:val="DefaultParagraphFont"/>
    <w:rsid w:val="007344DC"/>
    <w:rPr>
      <w:color w:val="800080"/>
      <w:u w:val="single"/>
    </w:rPr>
  </w:style>
  <w:style w:type="paragraph" w:styleId="ListBullet">
    <w:name w:val="List Bullet"/>
    <w:basedOn w:val="Normal"/>
    <w:autoRedefine/>
    <w:rsid w:val="007344DC"/>
    <w:pPr>
      <w:numPr>
        <w:numId w:val="9"/>
      </w:numPr>
    </w:pPr>
    <w:rPr>
      <w:rFonts w:ascii="Times New Roman" w:hAnsi="Times New Roman"/>
      <w:color w:val="auto"/>
      <w:kern w:val="0"/>
      <w:sz w:val="20"/>
      <w:szCs w:val="20"/>
    </w:rPr>
  </w:style>
  <w:style w:type="paragraph" w:styleId="ListBullet2">
    <w:name w:val="List Bullet 2"/>
    <w:basedOn w:val="Normal"/>
    <w:autoRedefine/>
    <w:rsid w:val="007344DC"/>
    <w:pPr>
      <w:numPr>
        <w:numId w:val="10"/>
      </w:numPr>
    </w:pPr>
    <w:rPr>
      <w:rFonts w:ascii="Times New Roman" w:hAnsi="Times New Roman"/>
      <w:color w:val="auto"/>
      <w:kern w:val="0"/>
      <w:sz w:val="20"/>
      <w:szCs w:val="20"/>
    </w:rPr>
  </w:style>
  <w:style w:type="paragraph" w:styleId="ListBullet3">
    <w:name w:val="List Bullet 3"/>
    <w:basedOn w:val="Normal"/>
    <w:autoRedefine/>
    <w:rsid w:val="007344DC"/>
    <w:pPr>
      <w:numPr>
        <w:numId w:val="11"/>
      </w:numPr>
    </w:pPr>
    <w:rPr>
      <w:rFonts w:ascii="Times New Roman" w:hAnsi="Times New Roman"/>
      <w:color w:val="auto"/>
      <w:kern w:val="0"/>
      <w:sz w:val="20"/>
      <w:szCs w:val="20"/>
    </w:rPr>
  </w:style>
  <w:style w:type="paragraph" w:styleId="ListBullet4">
    <w:name w:val="List Bullet 4"/>
    <w:basedOn w:val="Normal"/>
    <w:autoRedefine/>
    <w:rsid w:val="007344DC"/>
    <w:pPr>
      <w:numPr>
        <w:numId w:val="12"/>
      </w:numPr>
    </w:pPr>
    <w:rPr>
      <w:rFonts w:ascii="Times New Roman" w:hAnsi="Times New Roman"/>
      <w:color w:val="auto"/>
      <w:kern w:val="0"/>
      <w:sz w:val="20"/>
      <w:szCs w:val="20"/>
    </w:rPr>
  </w:style>
  <w:style w:type="paragraph" w:styleId="ListBullet5">
    <w:name w:val="List Bullet 5"/>
    <w:basedOn w:val="Normal"/>
    <w:autoRedefine/>
    <w:rsid w:val="007344DC"/>
    <w:pPr>
      <w:numPr>
        <w:numId w:val="13"/>
      </w:numPr>
    </w:pPr>
    <w:rPr>
      <w:rFonts w:ascii="Times New Roman" w:hAnsi="Times New Roman"/>
      <w:color w:val="auto"/>
      <w:kern w:val="0"/>
      <w:sz w:val="20"/>
      <w:szCs w:val="20"/>
    </w:rPr>
  </w:style>
  <w:style w:type="paragraph" w:styleId="ListNumber">
    <w:name w:val="List Number"/>
    <w:basedOn w:val="Normal"/>
    <w:rsid w:val="007344DC"/>
    <w:pPr>
      <w:numPr>
        <w:numId w:val="14"/>
      </w:numPr>
    </w:pPr>
    <w:rPr>
      <w:rFonts w:ascii="Times New Roman" w:hAnsi="Times New Roman"/>
      <w:color w:val="auto"/>
      <w:kern w:val="0"/>
      <w:sz w:val="20"/>
      <w:szCs w:val="20"/>
    </w:rPr>
  </w:style>
  <w:style w:type="paragraph" w:styleId="ListNumber2">
    <w:name w:val="List Number 2"/>
    <w:basedOn w:val="Normal"/>
    <w:rsid w:val="007344DC"/>
    <w:pPr>
      <w:numPr>
        <w:numId w:val="15"/>
      </w:numPr>
    </w:pPr>
    <w:rPr>
      <w:rFonts w:ascii="Times New Roman" w:hAnsi="Times New Roman"/>
      <w:color w:val="auto"/>
      <w:kern w:val="0"/>
      <w:sz w:val="20"/>
      <w:szCs w:val="20"/>
    </w:rPr>
  </w:style>
  <w:style w:type="paragraph" w:styleId="ListNumber3">
    <w:name w:val="List Number 3"/>
    <w:basedOn w:val="Normal"/>
    <w:rsid w:val="007344DC"/>
    <w:pPr>
      <w:numPr>
        <w:numId w:val="16"/>
      </w:numPr>
    </w:pPr>
    <w:rPr>
      <w:rFonts w:ascii="Times New Roman" w:hAnsi="Times New Roman"/>
      <w:color w:val="auto"/>
      <w:kern w:val="0"/>
      <w:sz w:val="20"/>
      <w:szCs w:val="20"/>
    </w:rPr>
  </w:style>
  <w:style w:type="paragraph" w:styleId="ListNumber4">
    <w:name w:val="List Number 4"/>
    <w:basedOn w:val="Normal"/>
    <w:rsid w:val="007344DC"/>
    <w:pPr>
      <w:numPr>
        <w:numId w:val="17"/>
      </w:numPr>
    </w:pPr>
    <w:rPr>
      <w:rFonts w:ascii="Times New Roman" w:hAnsi="Times New Roman"/>
      <w:color w:val="auto"/>
      <w:kern w:val="0"/>
      <w:sz w:val="20"/>
      <w:szCs w:val="20"/>
    </w:rPr>
  </w:style>
  <w:style w:type="paragraph" w:styleId="ListNumber5">
    <w:name w:val="List Number 5"/>
    <w:basedOn w:val="Normal"/>
    <w:rsid w:val="007344DC"/>
    <w:pPr>
      <w:numPr>
        <w:numId w:val="18"/>
      </w:numPr>
    </w:pPr>
    <w:rPr>
      <w:rFonts w:ascii="Times New Roman" w:hAnsi="Times New Roman"/>
      <w:color w:val="auto"/>
      <w:kern w:val="0"/>
      <w:sz w:val="20"/>
      <w:szCs w:val="20"/>
    </w:rPr>
  </w:style>
  <w:style w:type="table" w:styleId="TableGrid">
    <w:name w:val="Table Grid"/>
    <w:basedOn w:val="TableNormal"/>
    <w:rsid w:val="00DB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TOC2"/>
    <w:semiHidden/>
    <w:rsid w:val="009205E3"/>
    <w:pPr>
      <w:tabs>
        <w:tab w:val="right" w:leader="dot" w:pos="9720"/>
      </w:tabs>
    </w:pPr>
    <w:rPr>
      <w:rFonts w:ascii="AvantGarde" w:hAnsi="AvantGarde"/>
      <w:b/>
      <w:i/>
      <w:noProof/>
      <w:sz w:val="36"/>
    </w:rPr>
  </w:style>
  <w:style w:type="paragraph" w:styleId="TOC2">
    <w:name w:val="toc 2"/>
    <w:basedOn w:val="Normal"/>
    <w:next w:val="Normal"/>
    <w:semiHidden/>
    <w:rsid w:val="009205E3"/>
    <w:pPr>
      <w:tabs>
        <w:tab w:val="right" w:leader="dot" w:pos="9720"/>
      </w:tabs>
      <w:ind w:left="220"/>
    </w:pPr>
    <w:rPr>
      <w:b/>
      <w:color w:val="auto"/>
      <w:kern w:val="0"/>
      <w:szCs w:val="20"/>
    </w:rPr>
  </w:style>
  <w:style w:type="paragraph" w:styleId="BalloonText">
    <w:name w:val="Balloon Text"/>
    <w:basedOn w:val="Normal"/>
    <w:semiHidden/>
    <w:rsid w:val="00810481"/>
    <w:rPr>
      <w:rFonts w:ascii="Tahoma" w:hAnsi="Tahoma" w:cs="Tahoma"/>
      <w:sz w:val="16"/>
      <w:szCs w:val="16"/>
    </w:rPr>
  </w:style>
  <w:style w:type="paragraph" w:styleId="ListParagraph">
    <w:name w:val="List Paragraph"/>
    <w:basedOn w:val="Normal"/>
    <w:uiPriority w:val="34"/>
    <w:qFormat/>
    <w:rsid w:val="00C342F0"/>
    <w:pPr>
      <w:ind w:left="720"/>
      <w:contextualSpacing/>
    </w:pPr>
  </w:style>
  <w:style w:type="character" w:customStyle="1" w:styleId="BodyText2Char">
    <w:name w:val="Body Text 2 Char"/>
    <w:basedOn w:val="DefaultParagraphFont"/>
    <w:link w:val="BodyText2"/>
    <w:rsid w:val="00C119AF"/>
    <w:rPr>
      <w:rFonts w:ascii="Arial" w:hAnsi="Arial"/>
      <w:color w:val="000000"/>
      <w:kern w:val="28"/>
      <w:sz w:val="22"/>
      <w:szCs w:val="48"/>
    </w:rPr>
  </w:style>
  <w:style w:type="paragraph" w:styleId="NormalWeb">
    <w:name w:val="Normal (Web)"/>
    <w:basedOn w:val="Normal"/>
    <w:uiPriority w:val="99"/>
    <w:unhideWhenUsed/>
    <w:rsid w:val="005634B8"/>
    <w:pPr>
      <w:spacing w:before="100" w:beforeAutospacing="1" w:after="100" w:afterAutospacing="1"/>
    </w:pPr>
    <w:rPr>
      <w:rFonts w:ascii="Times New Roman" w:eastAsiaTheme="minorHAnsi" w:hAnsi="Times New Roman"/>
      <w:color w:val="auto"/>
      <w:kern w:val="0"/>
      <w:sz w:val="24"/>
      <w:szCs w:val="24"/>
    </w:rPr>
  </w:style>
  <w:style w:type="character" w:styleId="CommentReference">
    <w:name w:val="annotation reference"/>
    <w:basedOn w:val="DefaultParagraphFont"/>
    <w:semiHidden/>
    <w:unhideWhenUsed/>
    <w:rsid w:val="00430D2E"/>
    <w:rPr>
      <w:sz w:val="16"/>
      <w:szCs w:val="16"/>
    </w:rPr>
  </w:style>
  <w:style w:type="paragraph" w:styleId="CommentText">
    <w:name w:val="annotation text"/>
    <w:basedOn w:val="Normal"/>
    <w:link w:val="CommentTextChar"/>
    <w:semiHidden/>
    <w:unhideWhenUsed/>
    <w:rsid w:val="00430D2E"/>
    <w:rPr>
      <w:sz w:val="20"/>
      <w:szCs w:val="20"/>
    </w:rPr>
  </w:style>
  <w:style w:type="character" w:customStyle="1" w:styleId="CommentTextChar">
    <w:name w:val="Comment Text Char"/>
    <w:basedOn w:val="DefaultParagraphFont"/>
    <w:link w:val="CommentText"/>
    <w:semiHidden/>
    <w:rsid w:val="00430D2E"/>
    <w:rPr>
      <w:rFonts w:ascii="Arial" w:hAnsi="Arial"/>
      <w:color w:val="000000"/>
      <w:kern w:val="28"/>
    </w:rPr>
  </w:style>
  <w:style w:type="paragraph" w:styleId="CommentSubject">
    <w:name w:val="annotation subject"/>
    <w:basedOn w:val="CommentText"/>
    <w:next w:val="CommentText"/>
    <w:link w:val="CommentSubjectChar"/>
    <w:semiHidden/>
    <w:unhideWhenUsed/>
    <w:rsid w:val="00430D2E"/>
    <w:rPr>
      <w:b/>
      <w:bCs/>
    </w:rPr>
  </w:style>
  <w:style w:type="character" w:customStyle="1" w:styleId="CommentSubjectChar">
    <w:name w:val="Comment Subject Char"/>
    <w:basedOn w:val="CommentTextChar"/>
    <w:link w:val="CommentSubject"/>
    <w:semiHidden/>
    <w:rsid w:val="00430D2E"/>
    <w:rPr>
      <w:rFonts w:ascii="Arial" w:hAnsi="Arial"/>
      <w:b/>
      <w:bCs/>
      <w:color w:val="000000"/>
      <w:kern w:val="28"/>
    </w:rPr>
  </w:style>
  <w:style w:type="paragraph" w:styleId="Revision">
    <w:name w:val="Revision"/>
    <w:hidden/>
    <w:uiPriority w:val="99"/>
    <w:semiHidden/>
    <w:rsid w:val="00463D18"/>
    <w:rPr>
      <w:rFonts w:ascii="Arial" w:hAnsi="Arial"/>
      <w:color w:val="000000"/>
      <w:kern w:val="28"/>
      <w:sz w:val="22"/>
      <w:szCs w:val="48"/>
    </w:rPr>
  </w:style>
  <w:style w:type="character" w:styleId="UnresolvedMention">
    <w:name w:val="Unresolved Mention"/>
    <w:basedOn w:val="DefaultParagraphFont"/>
    <w:uiPriority w:val="99"/>
    <w:semiHidden/>
    <w:unhideWhenUsed/>
    <w:rsid w:val="00521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0671">
      <w:bodyDiv w:val="1"/>
      <w:marLeft w:val="0"/>
      <w:marRight w:val="0"/>
      <w:marTop w:val="0"/>
      <w:marBottom w:val="0"/>
      <w:divBdr>
        <w:top w:val="none" w:sz="0" w:space="0" w:color="auto"/>
        <w:left w:val="none" w:sz="0" w:space="0" w:color="auto"/>
        <w:bottom w:val="none" w:sz="0" w:space="0" w:color="auto"/>
        <w:right w:val="none" w:sz="0" w:space="0" w:color="auto"/>
      </w:divBdr>
    </w:div>
    <w:div w:id="764417544">
      <w:bodyDiv w:val="1"/>
      <w:marLeft w:val="0"/>
      <w:marRight w:val="0"/>
      <w:marTop w:val="0"/>
      <w:marBottom w:val="0"/>
      <w:divBdr>
        <w:top w:val="none" w:sz="0" w:space="0" w:color="auto"/>
        <w:left w:val="none" w:sz="0" w:space="0" w:color="auto"/>
        <w:bottom w:val="none" w:sz="0" w:space="0" w:color="auto"/>
        <w:right w:val="none" w:sz="0" w:space="0" w:color="auto"/>
      </w:divBdr>
    </w:div>
    <w:div w:id="1773281793">
      <w:bodyDiv w:val="1"/>
      <w:marLeft w:val="0"/>
      <w:marRight w:val="0"/>
      <w:marTop w:val="0"/>
      <w:marBottom w:val="0"/>
      <w:divBdr>
        <w:top w:val="none" w:sz="0" w:space="0" w:color="auto"/>
        <w:left w:val="none" w:sz="0" w:space="0" w:color="auto"/>
        <w:bottom w:val="none" w:sz="0" w:space="0" w:color="auto"/>
        <w:right w:val="none" w:sz="0" w:space="0" w:color="auto"/>
      </w:divBdr>
    </w:div>
    <w:div w:id="19756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fontTable" Target="fontTable.xml"/><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regon.gov/das/Financial/Acctng/Pages/Balancing.aspx" TargetMode="External"/><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i.das.oregon.gov:9503/bi-security-login/login.jsp" TargetMode="Externa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hyperlink" Target="https://www.oregon.gov/das/Financial/AcctgSys/Pages/datamart.aspx" TargetMode="External"/><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hyperlink" Target="https://www.oregon.gov/das/financial/acctgsys/pages/rstars-report-guide.aspx." TargetMode="External"/><Relationship Id="rId14" Type="http://schemas.openxmlformats.org/officeDocument/2006/relationships/image" Target="media/image3.png"/><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customXml" Target="../customXml/item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header" Target="header1.xml"/></Relationships>
</file>

<file path=word/theme/theme1.xml><?xml version="1.0" encoding="utf-8"?>
<a:theme xmlns:a="http://schemas.openxmlformats.org/drawingml/2006/main" name="Theme1">
  <a:themeElements>
    <a:clrScheme name="DAS 2026">
      <a:dk1>
        <a:srgbClr val="000000"/>
      </a:dk1>
      <a:lt1>
        <a:srgbClr val="FFFFFF"/>
      </a:lt1>
      <a:dk2>
        <a:srgbClr val="00579B"/>
      </a:dk2>
      <a:lt2>
        <a:srgbClr val="FFFFFF"/>
      </a:lt2>
      <a:accent1>
        <a:srgbClr val="1A8CAA"/>
      </a:accent1>
      <a:accent2>
        <a:srgbClr val="618B5D"/>
      </a:accent2>
      <a:accent3>
        <a:srgbClr val="425F3F"/>
      </a:accent3>
      <a:accent4>
        <a:srgbClr val="E7E6E6"/>
      </a:accent4>
      <a:accent5>
        <a:srgbClr val="E1B924"/>
      </a:accent5>
      <a:accent6>
        <a:srgbClr val="263B80"/>
      </a:accent6>
      <a:hlink>
        <a:srgbClr val="00579B"/>
      </a:hlink>
      <a:folHlink>
        <a:srgbClr val="1A8CA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0E7A523623CB4F8C0C3CD503D8FBAF" ma:contentTypeVersion="22" ma:contentTypeDescription="Create a new document." ma:contentTypeScope="" ma:versionID="2f88af8ebe6c0e5e4080537d02f2354d">
  <xsd:schema xmlns:xsd="http://www.w3.org/2001/XMLSchema" xmlns:xs="http://www.w3.org/2001/XMLSchema" xmlns:p="http://schemas.microsoft.com/office/2006/metadata/properties" xmlns:ns1="http://schemas.microsoft.com/sharepoint/v3" xmlns:ns2="9333e0c0-1495-4f6e-9f18-9c5629cbe005" xmlns:ns3="c11a4dd1-9999-41de-ad6b-508521c3559d" targetNamespace="http://schemas.microsoft.com/office/2006/metadata/properties" ma:root="true" ma:fieldsID="526374552003716673657cf7ac973ec1" ns1:_="" ns2:_="" ns3:_="">
    <xsd:import namespace="http://schemas.microsoft.com/sharepoint/v3"/>
    <xsd:import namespace="9333e0c0-1495-4f6e-9f18-9c5629cbe005"/>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Chapter" minOccurs="0"/>
                <xsd:element ref="ns2:Alpha_x002f_Number" minOccurs="0"/>
                <xsd:element ref="ns2:Document_x0020_title" minOccurs="0"/>
                <xsd:element ref="ns3:SharedWithUsers" minOccurs="0"/>
                <xsd:element ref="ns2: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3e0c0-1495-4f6e-9f18-9c5629cbe005" elementFormDefault="qualified">
    <xsd:import namespace="http://schemas.microsoft.com/office/2006/documentManagement/types"/>
    <xsd:import namespace="http://schemas.microsoft.com/office/infopath/2007/PartnerControls"/>
    <xsd:element name="Topic_x0020_Area" ma:index="10" nillable="true" ma:displayName="Topic" ma:format="Dropdown" ma:internalName="Topic_x0020_Area" ma:readOnly="false">
      <xsd:simpleType>
        <xsd:restriction base="dms:Choice">
          <xsd:enumeration value="OAM"/>
          <xsd:enumeration value="Forms"/>
          <xsd:enumeration value="Debt Disclosures"/>
          <xsd:enumeration value="General Disclosures"/>
          <xsd:enumeration value="SEFA Disclosures"/>
          <xsd:enumeration value="YEC"/>
          <xsd:enumeration value="Publications"/>
          <xsd:enumeration value="Reports"/>
          <xsd:enumeration value="Policies"/>
          <xsd:enumeration value="Training"/>
          <xsd:enumeration value="Statewide Balancing"/>
          <xsd:enumeration value="Accounts Receivable"/>
          <xsd:enumeration value="Security"/>
        </xsd:restriction>
      </xsd:simpleType>
    </xsd:element>
    <xsd:element name="Chapter" ma:index="11" nillable="true" ma:displayName="Chapter" ma:format="Dropdown" ma:internalName="Chapter">
      <xsd:simpleType>
        <xsd:union memberTypes="dms:Text">
          <xsd:simpleType>
            <xsd:restriction base="dms:Choice">
              <xsd:enumeration value="01 - Introduction"/>
              <xsd:enumeration value="05 - R*STARS"/>
              <xsd:enumeration value="10 - Internal control"/>
              <xsd:enumeration value="15 - Accounting &amp; financial reporting"/>
              <xsd:enumeration value="20 - Budgetary accounting &amp; reporting"/>
              <xsd:enumeration value="25 - Management accounting"/>
              <xsd:enumeration value="30 - Federal compliance"/>
              <xsd:enumeration value="35 - Accounts receivable management"/>
              <xsd:enumeration value="40 - Travel"/>
              <xsd:enumeration value="45 - Payroll"/>
              <xsd:enumeration value="50 - Tax issues"/>
              <xsd:enumeration value="55 - Other programs"/>
              <xsd:enumeration value="60 - Chart of accounts"/>
              <xsd:enumeration value="65 - Glossary"/>
              <xsd:enumeration value="70 - Agency lists"/>
              <xsd:enumeration value="75 - Forms"/>
              <xsd:enumeration value="A-G"/>
              <xsd:enumeration value="H- Sample of completed disclosure forms"/>
              <xsd:enumeration value="I- Forms"/>
            </xsd:restriction>
          </xsd:simpleType>
        </xsd:union>
      </xsd:simpleType>
    </xsd:element>
    <xsd:element name="Alpha_x002f_Number" ma:index="12" nillable="true" ma:displayName="Document ID" ma:internalName="Alpha_x002f_Number">
      <xsd:simpleType>
        <xsd:restriction base="dms:Text">
          <xsd:maxLength value="255"/>
        </xsd:restriction>
      </xsd:simpleType>
    </xsd:element>
    <xsd:element name="Document_x0020_title" ma:index="13" nillable="true" ma:displayName="Document Title" ma:description="Enter full title of the document and the URL of the document." ma:format="Hyperlink" ma:internalName="Document_x0020_title">
      <xsd:complexType>
        <xsd:complexContent>
          <xsd:extension base="dms:URL">
            <xsd:sequence>
              <xsd:element name="Url" type="dms:ValidUrl" minOccurs="0" nillable="true"/>
              <xsd:element name="Description" type="xsd:string" nillable="true"/>
            </xsd:sequence>
          </xsd:extension>
        </xsd:complexContent>
      </xsd:complexType>
    </xsd:element>
    <xsd:element name="Effective_x0020_Date" ma:index="15" nillable="true" ma:displayName="Effective Date" ma:internalName="Effective_x0020_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apter xmlns="9333e0c0-1495-4f6e-9f18-9c5629cbe005" xsi:nil="true"/>
    <Alpha_x002f_Number xmlns="9333e0c0-1495-4f6e-9f18-9c5629cbe005" xsi:nil="true"/>
    <Effective_x0020_Date xmlns="9333e0c0-1495-4f6e-9f18-9c5629cbe005" xsi:nil="true"/>
    <PublishingExpirationDate xmlns="http://schemas.microsoft.com/sharepoint/v3" xsi:nil="true"/>
    <PublishingStartDate xmlns="http://schemas.microsoft.com/sharepoint/v3" xsi:nil="true"/>
    <Topic_x0020_Area xmlns="9333e0c0-1495-4f6e-9f18-9c5629cbe005" xsi:nil="true"/>
    <Document_x0020_title xmlns="9333e0c0-1495-4f6e-9f18-9c5629cbe005">
      <Url xsi:nil="true"/>
      <Description xsi:nil="true"/>
    </Document_x0020_title>
  </documentManagement>
</p:properties>
</file>

<file path=customXml/itemProps1.xml><?xml version="1.0" encoding="utf-8"?>
<ds:datastoreItem xmlns:ds="http://schemas.openxmlformats.org/officeDocument/2006/customXml" ds:itemID="{54BE0757-8D75-4D58-8ACA-F06FDBC19CA7}">
  <ds:schemaRefs>
    <ds:schemaRef ds:uri="http://schemas.openxmlformats.org/officeDocument/2006/bibliography"/>
  </ds:schemaRefs>
</ds:datastoreItem>
</file>

<file path=customXml/itemProps2.xml><?xml version="1.0" encoding="utf-8"?>
<ds:datastoreItem xmlns:ds="http://schemas.openxmlformats.org/officeDocument/2006/customXml" ds:itemID="{7F302128-016D-42F2-A969-4F9BB726ACF6}"/>
</file>

<file path=customXml/itemProps3.xml><?xml version="1.0" encoding="utf-8"?>
<ds:datastoreItem xmlns:ds="http://schemas.openxmlformats.org/officeDocument/2006/customXml" ds:itemID="{5FB43F69-4E66-4E6D-A2EE-24DB92EA6956}"/>
</file>

<file path=customXml/itemProps4.xml><?xml version="1.0" encoding="utf-8"?>
<ds:datastoreItem xmlns:ds="http://schemas.openxmlformats.org/officeDocument/2006/customXml" ds:itemID="{E3A4BFE7-B172-49C6-A0B5-AF7437C5633F}"/>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1503</TotalTime>
  <Pages>51</Pages>
  <Words>11433</Words>
  <Characters>65173</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CHAPTER D</vt:lpstr>
    </vt:vector>
  </TitlesOfParts>
  <Company>State of Oregon DAS</Company>
  <LinksUpToDate>false</LinksUpToDate>
  <CharactersWithSpaces>76454</CharactersWithSpaces>
  <SharedDoc>false</SharedDoc>
  <HLinks>
    <vt:vector size="12" baseType="variant">
      <vt:variant>
        <vt:i4>5505095</vt:i4>
      </vt:variant>
      <vt:variant>
        <vt:i4>3</vt:i4>
      </vt:variant>
      <vt:variant>
        <vt:i4>0</vt:i4>
      </vt:variant>
      <vt:variant>
        <vt:i4>5</vt:i4>
      </vt:variant>
      <vt:variant>
        <vt:lpwstr>http://egov.oregon.gov/DAS/SCD/SARS/swbreports.shtml</vt:lpwstr>
      </vt:variant>
      <vt:variant>
        <vt:lpwstr/>
      </vt:variant>
      <vt:variant>
        <vt:i4>131144</vt:i4>
      </vt:variant>
      <vt:variant>
        <vt:i4>0</vt:i4>
      </vt:variant>
      <vt:variant>
        <vt:i4>0</vt:i4>
      </vt:variant>
      <vt:variant>
        <vt:i4>5</vt:i4>
      </vt:variant>
      <vt:variant>
        <vt:lpwstr>http://www.oregon.gov/DAS/SCD/index.shtml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D</dc:title>
  <dc:subject/>
  <dc:creator>State of Oregon DAS</dc:creator>
  <cp:keywords/>
  <dc:description/>
  <cp:lastModifiedBy>RIZZO Valentina * DAS</cp:lastModifiedBy>
  <cp:revision>79</cp:revision>
  <cp:lastPrinted>2011-06-10T22:24:00Z</cp:lastPrinted>
  <dcterms:created xsi:type="dcterms:W3CDTF">2022-03-29T18:46:00Z</dcterms:created>
  <dcterms:modified xsi:type="dcterms:W3CDTF">2026-06-22T17:24:00Z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2024-04-17T18:25:40Z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693a6738-5953-4a75-9f7d-ab2c3991f92c</vt:lpwstr>
  </property>
  <property fmtid="{D5CDD505-2E9C-101B-9397-08002B2CF9AE}" pid="8" name="MSIP_Label_db79d039-fcd0-4045-9c78-4cfb2eba0904_ContentBits">
    <vt:lpwstr>0</vt:lpwstr>
  </property>
  <property fmtid="{D5CDD505-2E9C-101B-9397-08002B2CF9AE}" pid="9" name="ContentTypeId">
    <vt:lpwstr>0x010100CE0E7A523623CB4F8C0C3CD503D8FBAF</vt:lpwstr>
  </property>
</Properties>
</file>