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2AA16" w14:textId="5F520780" w:rsidR="00CB5BA4" w:rsidRPr="005C4E12" w:rsidRDefault="00CB5BA4" w:rsidP="00DB147A">
      <w:pPr>
        <w:rPr>
          <w:rFonts w:ascii="Arial" w:hAnsi="Arial" w:cs="Arial"/>
          <w:b/>
          <w:bCs/>
          <w:sz w:val="32"/>
          <w:szCs w:val="32"/>
          <w:u w:val="single"/>
        </w:rPr>
      </w:pPr>
      <w:r w:rsidRPr="005C4E12">
        <w:rPr>
          <w:rFonts w:ascii="Arial" w:hAnsi="Arial" w:cs="Arial"/>
          <w:b/>
          <w:bCs/>
          <w:sz w:val="32"/>
          <w:szCs w:val="32"/>
          <w:u w:val="single"/>
        </w:rPr>
        <w:t>Instructions</w:t>
      </w:r>
      <w:r w:rsidR="006603D1" w:rsidRPr="005C4E12">
        <w:rPr>
          <w:rFonts w:ascii="Arial" w:hAnsi="Arial" w:cs="Arial"/>
          <w:b/>
          <w:bCs/>
          <w:sz w:val="32"/>
          <w:szCs w:val="32"/>
          <w:u w:val="single"/>
        </w:rPr>
        <w:t xml:space="preserve"> for Penalty Fee Reimbursement Request</w:t>
      </w:r>
    </w:p>
    <w:p w14:paraId="6957896D" w14:textId="77777777" w:rsidR="00DF0FA1" w:rsidRPr="00852645" w:rsidRDefault="00DF0FA1" w:rsidP="00DF0FA1">
      <w:pPr>
        <w:rPr>
          <w:rFonts w:ascii="Arial" w:hAnsi="Arial" w:cs="Arial"/>
          <w:i/>
          <w:iCs/>
          <w:sz w:val="20"/>
          <w:szCs w:val="20"/>
          <w:u w:val="single"/>
        </w:rPr>
      </w:pPr>
      <w:r w:rsidRPr="00852645">
        <w:rPr>
          <w:rFonts w:ascii="Arial" w:hAnsi="Arial" w:cs="Arial"/>
          <w:i/>
          <w:iCs/>
          <w:sz w:val="20"/>
          <w:szCs w:val="20"/>
          <w:u w:val="single"/>
        </w:rPr>
        <w:t>General Instructions</w:t>
      </w:r>
    </w:p>
    <w:p w14:paraId="057FC2DB" w14:textId="5CAF8602" w:rsidR="009B2185" w:rsidRDefault="009B2185" w:rsidP="00DB147A">
      <w:pPr>
        <w:rPr>
          <w:rFonts w:ascii="Arial" w:hAnsi="Arial" w:cs="Arial"/>
          <w:sz w:val="20"/>
          <w:szCs w:val="20"/>
        </w:rPr>
      </w:pPr>
      <w:r>
        <w:rPr>
          <w:rFonts w:ascii="Arial" w:hAnsi="Arial" w:cs="Arial"/>
          <w:sz w:val="20"/>
          <w:szCs w:val="20"/>
        </w:rPr>
        <w:t xml:space="preserve">To request reimbursement for penalties incurred by an employee as the result of under- or overpayment of wages related to the transition </w:t>
      </w:r>
      <w:r w:rsidR="0081630F">
        <w:rPr>
          <w:rFonts w:ascii="Arial" w:hAnsi="Arial" w:cs="Arial"/>
          <w:sz w:val="20"/>
          <w:szCs w:val="20"/>
        </w:rPr>
        <w:t>t</w:t>
      </w:r>
      <w:r>
        <w:rPr>
          <w:rFonts w:ascii="Arial" w:hAnsi="Arial" w:cs="Arial"/>
          <w:sz w:val="20"/>
          <w:szCs w:val="20"/>
        </w:rPr>
        <w:t>o Workday Payroll, e</w:t>
      </w:r>
      <w:r w:rsidR="00DE24EF">
        <w:rPr>
          <w:rFonts w:ascii="Arial" w:hAnsi="Arial" w:cs="Arial"/>
          <w:sz w:val="20"/>
          <w:szCs w:val="20"/>
        </w:rPr>
        <w:t xml:space="preserve">mployees </w:t>
      </w:r>
      <w:r>
        <w:rPr>
          <w:rFonts w:ascii="Arial" w:hAnsi="Arial" w:cs="Arial"/>
          <w:sz w:val="20"/>
          <w:szCs w:val="20"/>
        </w:rPr>
        <w:t>shall</w:t>
      </w:r>
      <w:r w:rsidR="00DE24EF">
        <w:rPr>
          <w:rFonts w:ascii="Arial" w:hAnsi="Arial" w:cs="Arial"/>
          <w:sz w:val="20"/>
          <w:szCs w:val="20"/>
        </w:rPr>
        <w:t xml:space="preserve"> complete the Penalty Fee Reimbursement Request </w:t>
      </w:r>
      <w:r w:rsidR="00DF0FA1">
        <w:rPr>
          <w:rFonts w:ascii="Arial" w:hAnsi="Arial" w:cs="Arial"/>
          <w:sz w:val="20"/>
          <w:szCs w:val="20"/>
        </w:rPr>
        <w:t>F</w:t>
      </w:r>
      <w:r w:rsidR="00DE24EF">
        <w:rPr>
          <w:rFonts w:ascii="Arial" w:hAnsi="Arial" w:cs="Arial"/>
          <w:sz w:val="20"/>
          <w:szCs w:val="20"/>
        </w:rPr>
        <w:t>orm</w:t>
      </w:r>
      <w:r w:rsidR="00560B97">
        <w:rPr>
          <w:rStyle w:val="FootnoteReference"/>
          <w:rFonts w:ascii="Arial" w:hAnsi="Arial" w:cs="Arial"/>
          <w:sz w:val="20"/>
          <w:szCs w:val="20"/>
        </w:rPr>
        <w:footnoteReference w:id="1"/>
      </w:r>
      <w:r w:rsidR="00DF0FA1">
        <w:rPr>
          <w:rFonts w:ascii="Arial" w:hAnsi="Arial" w:cs="Arial"/>
          <w:sz w:val="20"/>
          <w:szCs w:val="20"/>
        </w:rPr>
        <w:t>, attach the necessary documentation,</w:t>
      </w:r>
      <w:r w:rsidR="00DE24EF">
        <w:rPr>
          <w:rFonts w:ascii="Arial" w:hAnsi="Arial" w:cs="Arial"/>
          <w:sz w:val="20"/>
          <w:szCs w:val="20"/>
        </w:rPr>
        <w:t xml:space="preserve"> and submit to their manager for approval. </w:t>
      </w:r>
      <w:r w:rsidR="00DF0FA1">
        <w:rPr>
          <w:rFonts w:ascii="Arial" w:hAnsi="Arial" w:cs="Arial"/>
          <w:sz w:val="20"/>
          <w:szCs w:val="20"/>
        </w:rPr>
        <w:t>A separate Penalty Fee Reimbursement Request Form will need to be submitted for each month an employee is requesting reimbursement.</w:t>
      </w:r>
    </w:p>
    <w:p w14:paraId="639D60B5" w14:textId="77777777" w:rsidR="009A13F7" w:rsidRDefault="009A13F7" w:rsidP="009A13F7">
      <w:pPr>
        <w:rPr>
          <w:rFonts w:ascii="Arial" w:hAnsi="Arial" w:cs="Arial"/>
          <w:sz w:val="20"/>
          <w:szCs w:val="20"/>
        </w:rPr>
      </w:pPr>
      <w:bookmarkStart w:id="0" w:name="_Hlk135406848"/>
      <w:r>
        <w:rPr>
          <w:rFonts w:ascii="Arial" w:hAnsi="Arial" w:cs="Arial"/>
          <w:sz w:val="20"/>
          <w:szCs w:val="20"/>
        </w:rPr>
        <w:t>This reimbursement process has been developed as an accountable plan, allowing the reimbursements to be non-taxable. As such, reimbursement requests must be submitted in a reasonable timeframe and all excess payments must be returned in a reasonable timeframe.</w:t>
      </w:r>
    </w:p>
    <w:bookmarkEnd w:id="0"/>
    <w:p w14:paraId="447FC37F" w14:textId="4E106E59" w:rsidR="00DF0FA1" w:rsidRDefault="009B2185" w:rsidP="00DB147A">
      <w:pPr>
        <w:rPr>
          <w:rFonts w:ascii="Arial" w:hAnsi="Arial" w:cs="Arial"/>
          <w:sz w:val="20"/>
          <w:szCs w:val="20"/>
        </w:rPr>
      </w:pPr>
      <w:r>
        <w:rPr>
          <w:rFonts w:ascii="Arial" w:hAnsi="Arial" w:cs="Arial"/>
          <w:sz w:val="20"/>
          <w:szCs w:val="20"/>
        </w:rPr>
        <w:t xml:space="preserve">The manager shall </w:t>
      </w:r>
      <w:r w:rsidR="00DE24EF">
        <w:rPr>
          <w:rFonts w:ascii="Arial" w:hAnsi="Arial" w:cs="Arial"/>
          <w:sz w:val="20"/>
          <w:szCs w:val="20"/>
        </w:rPr>
        <w:t xml:space="preserve">review the </w:t>
      </w:r>
      <w:r>
        <w:rPr>
          <w:rFonts w:ascii="Arial" w:hAnsi="Arial" w:cs="Arial"/>
          <w:sz w:val="20"/>
          <w:szCs w:val="20"/>
        </w:rPr>
        <w:t xml:space="preserve">submitted </w:t>
      </w:r>
      <w:r w:rsidR="00DE24EF">
        <w:rPr>
          <w:rFonts w:ascii="Arial" w:hAnsi="Arial" w:cs="Arial"/>
          <w:sz w:val="20"/>
          <w:szCs w:val="20"/>
        </w:rPr>
        <w:t xml:space="preserve">form </w:t>
      </w:r>
      <w:r w:rsidR="00DF0FA1">
        <w:rPr>
          <w:rFonts w:ascii="Arial" w:hAnsi="Arial" w:cs="Arial"/>
          <w:sz w:val="20"/>
          <w:szCs w:val="20"/>
        </w:rPr>
        <w:t xml:space="preserve">and supporting documentation </w:t>
      </w:r>
      <w:r w:rsidR="00DE24EF">
        <w:rPr>
          <w:rFonts w:ascii="Arial" w:hAnsi="Arial" w:cs="Arial"/>
          <w:sz w:val="20"/>
          <w:szCs w:val="20"/>
        </w:rPr>
        <w:t xml:space="preserve">for </w:t>
      </w:r>
      <w:r w:rsidR="00D0318D">
        <w:rPr>
          <w:rFonts w:ascii="Arial" w:hAnsi="Arial" w:cs="Arial"/>
          <w:sz w:val="20"/>
          <w:szCs w:val="20"/>
        </w:rPr>
        <w:t xml:space="preserve">appropriateness, </w:t>
      </w:r>
      <w:r w:rsidR="00784560">
        <w:rPr>
          <w:rFonts w:ascii="Arial" w:hAnsi="Arial" w:cs="Arial"/>
          <w:sz w:val="20"/>
          <w:szCs w:val="20"/>
        </w:rPr>
        <w:t>completeness,</w:t>
      </w:r>
      <w:r w:rsidR="00DE24EF">
        <w:rPr>
          <w:rFonts w:ascii="Arial" w:hAnsi="Arial" w:cs="Arial"/>
          <w:sz w:val="20"/>
          <w:szCs w:val="20"/>
        </w:rPr>
        <w:t xml:space="preserve"> and accuracy, including </w:t>
      </w:r>
      <w:r w:rsidR="009512D4">
        <w:rPr>
          <w:rFonts w:ascii="Arial" w:hAnsi="Arial" w:cs="Arial"/>
          <w:sz w:val="20"/>
          <w:szCs w:val="20"/>
        </w:rPr>
        <w:t>verification</w:t>
      </w:r>
      <w:r w:rsidR="00DE24EF">
        <w:rPr>
          <w:rFonts w:ascii="Arial" w:hAnsi="Arial" w:cs="Arial"/>
          <w:sz w:val="20"/>
          <w:szCs w:val="20"/>
        </w:rPr>
        <w:t xml:space="preserve"> from agency’s payroll </w:t>
      </w:r>
      <w:r w:rsidR="00272127">
        <w:rPr>
          <w:rFonts w:ascii="Arial" w:hAnsi="Arial" w:cs="Arial"/>
          <w:sz w:val="20"/>
          <w:szCs w:val="20"/>
        </w:rPr>
        <w:t>personnel</w:t>
      </w:r>
      <w:r w:rsidR="00DE24EF">
        <w:rPr>
          <w:rFonts w:ascii="Arial" w:hAnsi="Arial" w:cs="Arial"/>
          <w:sz w:val="20"/>
          <w:szCs w:val="20"/>
        </w:rPr>
        <w:t xml:space="preserve"> that an under- or overpayment occurred for the month in which the penalty was incurred, the manager</w:t>
      </w:r>
      <w:r>
        <w:rPr>
          <w:rStyle w:val="FootnoteReference"/>
          <w:rFonts w:ascii="Arial" w:hAnsi="Arial" w:cs="Arial"/>
          <w:sz w:val="20"/>
          <w:szCs w:val="20"/>
        </w:rPr>
        <w:footnoteReference w:id="2"/>
      </w:r>
      <w:r>
        <w:rPr>
          <w:rFonts w:ascii="Arial" w:hAnsi="Arial" w:cs="Arial"/>
          <w:sz w:val="20"/>
          <w:szCs w:val="20"/>
        </w:rPr>
        <w:t xml:space="preserve"> </w:t>
      </w:r>
      <w:r w:rsidR="00E25E88">
        <w:rPr>
          <w:rFonts w:ascii="Arial" w:hAnsi="Arial" w:cs="Arial"/>
          <w:sz w:val="20"/>
          <w:szCs w:val="20"/>
        </w:rPr>
        <w:t>shall sign the Penalty Fee Reimbursement</w:t>
      </w:r>
      <w:r w:rsidR="008477B8">
        <w:rPr>
          <w:rFonts w:ascii="Arial" w:hAnsi="Arial" w:cs="Arial"/>
          <w:sz w:val="20"/>
          <w:szCs w:val="20"/>
        </w:rPr>
        <w:t xml:space="preserve"> Request</w:t>
      </w:r>
      <w:r w:rsidR="00E25E88">
        <w:rPr>
          <w:rFonts w:ascii="Arial" w:hAnsi="Arial" w:cs="Arial"/>
          <w:sz w:val="20"/>
          <w:szCs w:val="20"/>
        </w:rPr>
        <w:t xml:space="preserve"> </w:t>
      </w:r>
      <w:r w:rsidR="00DF0FA1">
        <w:rPr>
          <w:rFonts w:ascii="Arial" w:hAnsi="Arial" w:cs="Arial"/>
          <w:sz w:val="20"/>
          <w:szCs w:val="20"/>
        </w:rPr>
        <w:t>F</w:t>
      </w:r>
      <w:r w:rsidR="00E25E88">
        <w:rPr>
          <w:rFonts w:ascii="Arial" w:hAnsi="Arial" w:cs="Arial"/>
          <w:sz w:val="20"/>
          <w:szCs w:val="20"/>
        </w:rPr>
        <w:t xml:space="preserve">orm signifying approval of the reimbursement. At that time, the Penalty Fee Reimbursement </w:t>
      </w:r>
      <w:r w:rsidR="008477B8">
        <w:rPr>
          <w:rFonts w:ascii="Arial" w:hAnsi="Arial" w:cs="Arial"/>
          <w:sz w:val="20"/>
          <w:szCs w:val="20"/>
        </w:rPr>
        <w:t xml:space="preserve">Request </w:t>
      </w:r>
      <w:r w:rsidR="00272127">
        <w:rPr>
          <w:rFonts w:ascii="Arial" w:hAnsi="Arial" w:cs="Arial"/>
          <w:sz w:val="20"/>
          <w:szCs w:val="20"/>
        </w:rPr>
        <w:t>F</w:t>
      </w:r>
      <w:r w:rsidR="00E25E88">
        <w:rPr>
          <w:rFonts w:ascii="Arial" w:hAnsi="Arial" w:cs="Arial"/>
          <w:sz w:val="20"/>
          <w:szCs w:val="20"/>
        </w:rPr>
        <w:t xml:space="preserve">orm shall be </w:t>
      </w:r>
      <w:r w:rsidR="008477B8">
        <w:rPr>
          <w:rFonts w:ascii="Arial" w:hAnsi="Arial" w:cs="Arial"/>
          <w:sz w:val="20"/>
          <w:szCs w:val="20"/>
        </w:rPr>
        <w:t>sent</w:t>
      </w:r>
      <w:r w:rsidR="00E25E88">
        <w:rPr>
          <w:rFonts w:ascii="Arial" w:hAnsi="Arial" w:cs="Arial"/>
          <w:sz w:val="20"/>
          <w:szCs w:val="20"/>
        </w:rPr>
        <w:t xml:space="preserve"> to accounting for payment. </w:t>
      </w:r>
    </w:p>
    <w:p w14:paraId="1D294379" w14:textId="57DC9653" w:rsidR="009B2185" w:rsidRDefault="00DF0FA1" w:rsidP="00DB147A">
      <w:pPr>
        <w:rPr>
          <w:rFonts w:ascii="Arial" w:hAnsi="Arial" w:cs="Arial"/>
          <w:sz w:val="20"/>
          <w:szCs w:val="20"/>
        </w:rPr>
      </w:pPr>
      <w:r>
        <w:rPr>
          <w:rFonts w:ascii="Arial" w:hAnsi="Arial" w:cs="Arial"/>
          <w:sz w:val="20"/>
          <w:szCs w:val="20"/>
        </w:rPr>
        <w:t xml:space="preserve">Employees are encouraged to retain a copy for their records. </w:t>
      </w:r>
    </w:p>
    <w:p w14:paraId="616DA526" w14:textId="33CD8AFA" w:rsidR="00DE24EF" w:rsidRPr="00852645" w:rsidRDefault="002476E4" w:rsidP="00DB147A">
      <w:pPr>
        <w:rPr>
          <w:rFonts w:ascii="Arial" w:hAnsi="Arial" w:cs="Arial"/>
          <w:i/>
          <w:iCs/>
          <w:sz w:val="20"/>
          <w:szCs w:val="20"/>
          <w:u w:val="single"/>
        </w:rPr>
      </w:pPr>
      <w:r>
        <w:rPr>
          <w:rFonts w:ascii="Arial" w:hAnsi="Arial" w:cs="Arial"/>
          <w:i/>
          <w:iCs/>
          <w:sz w:val="20"/>
          <w:szCs w:val="20"/>
          <w:u w:val="single"/>
        </w:rPr>
        <w:t>I</w:t>
      </w:r>
      <w:r w:rsidR="00DF0FA1" w:rsidRPr="00852645">
        <w:rPr>
          <w:rFonts w:ascii="Arial" w:hAnsi="Arial" w:cs="Arial"/>
          <w:i/>
          <w:iCs/>
          <w:sz w:val="20"/>
          <w:szCs w:val="20"/>
          <w:u w:val="single"/>
        </w:rPr>
        <w:t>nstructions</w:t>
      </w:r>
      <w:r>
        <w:rPr>
          <w:rFonts w:ascii="Arial" w:hAnsi="Arial" w:cs="Arial"/>
          <w:i/>
          <w:iCs/>
          <w:sz w:val="20"/>
          <w:szCs w:val="20"/>
          <w:u w:val="single"/>
        </w:rPr>
        <w:t xml:space="preserve"> to Complete Form</w:t>
      </w:r>
    </w:p>
    <w:p w14:paraId="6B2C2CAF" w14:textId="0206A400" w:rsidR="00DB147A" w:rsidRPr="005C4E12" w:rsidRDefault="00DB147A" w:rsidP="00DB147A">
      <w:pPr>
        <w:spacing w:after="240" w:line="240" w:lineRule="auto"/>
        <w:rPr>
          <w:rFonts w:ascii="Arial" w:hAnsi="Arial" w:cs="Arial"/>
          <w:sz w:val="20"/>
          <w:szCs w:val="20"/>
        </w:rPr>
      </w:pPr>
      <w:r w:rsidRPr="005C4E12">
        <w:rPr>
          <w:rFonts w:ascii="Arial" w:hAnsi="Arial" w:cs="Arial"/>
          <w:b/>
          <w:bCs/>
          <w:sz w:val="20"/>
          <w:szCs w:val="20"/>
        </w:rPr>
        <w:t>Agency</w:t>
      </w:r>
      <w:r w:rsidRPr="005C4E12">
        <w:rPr>
          <w:rFonts w:ascii="Arial" w:hAnsi="Arial" w:cs="Arial"/>
          <w:sz w:val="20"/>
          <w:szCs w:val="20"/>
        </w:rPr>
        <w:t xml:space="preserve"> </w:t>
      </w:r>
      <w:r w:rsidR="0081630F" w:rsidRPr="005C4E12">
        <w:rPr>
          <w:rFonts w:ascii="Arial" w:hAnsi="Arial" w:cs="Arial"/>
          <w:sz w:val="20"/>
          <w:szCs w:val="20"/>
        </w:rPr>
        <w:t>–</w:t>
      </w:r>
      <w:r w:rsidRPr="005C4E12">
        <w:rPr>
          <w:rFonts w:ascii="Arial" w:hAnsi="Arial" w:cs="Arial"/>
          <w:sz w:val="20"/>
          <w:szCs w:val="20"/>
        </w:rPr>
        <w:t xml:space="preserve"> Enter the name of the employing agency</w:t>
      </w:r>
      <w:r w:rsidR="0081630F">
        <w:rPr>
          <w:rFonts w:ascii="Arial" w:hAnsi="Arial" w:cs="Arial"/>
          <w:sz w:val="20"/>
          <w:szCs w:val="20"/>
        </w:rPr>
        <w:t>.</w:t>
      </w:r>
    </w:p>
    <w:p w14:paraId="6794CFCC" w14:textId="4962BE49" w:rsidR="00DB147A" w:rsidRPr="005C4E12" w:rsidRDefault="00DB147A" w:rsidP="00DB147A">
      <w:pPr>
        <w:rPr>
          <w:rFonts w:ascii="Arial" w:hAnsi="Arial" w:cs="Arial"/>
          <w:sz w:val="20"/>
          <w:szCs w:val="20"/>
        </w:rPr>
      </w:pPr>
      <w:r w:rsidRPr="005C4E12">
        <w:rPr>
          <w:rFonts w:ascii="Arial" w:hAnsi="Arial" w:cs="Arial"/>
          <w:b/>
          <w:bCs/>
          <w:sz w:val="20"/>
          <w:szCs w:val="20"/>
        </w:rPr>
        <w:t>Employee</w:t>
      </w:r>
      <w:r w:rsidRPr="005C4E12">
        <w:rPr>
          <w:rFonts w:ascii="Arial" w:hAnsi="Arial" w:cs="Arial"/>
          <w:sz w:val="20"/>
          <w:szCs w:val="20"/>
        </w:rPr>
        <w:t xml:space="preserve"> </w:t>
      </w:r>
      <w:r w:rsidR="0086315D" w:rsidRPr="0086315D">
        <w:rPr>
          <w:rFonts w:ascii="Arial" w:hAnsi="Arial" w:cs="Arial"/>
          <w:b/>
          <w:bCs/>
          <w:sz w:val="20"/>
          <w:szCs w:val="20"/>
        </w:rPr>
        <w:t>Name</w:t>
      </w:r>
      <w:r w:rsidR="0086315D">
        <w:rPr>
          <w:rFonts w:ascii="Arial" w:hAnsi="Arial" w:cs="Arial"/>
          <w:b/>
          <w:bCs/>
          <w:sz w:val="20"/>
          <w:szCs w:val="20"/>
        </w:rPr>
        <w:t xml:space="preserve"> </w:t>
      </w:r>
      <w:r w:rsidR="0081630F" w:rsidRPr="005C4E12">
        <w:rPr>
          <w:rFonts w:ascii="Arial" w:hAnsi="Arial" w:cs="Arial"/>
          <w:sz w:val="20"/>
          <w:szCs w:val="20"/>
        </w:rPr>
        <w:t>–</w:t>
      </w:r>
      <w:r w:rsidRPr="005C4E12">
        <w:rPr>
          <w:rFonts w:ascii="Arial" w:hAnsi="Arial" w:cs="Arial"/>
          <w:sz w:val="20"/>
          <w:szCs w:val="20"/>
        </w:rPr>
        <w:t xml:space="preserve"> Enter the name of the employee claiming reimbursement</w:t>
      </w:r>
      <w:r w:rsidR="006B1E42">
        <w:rPr>
          <w:rFonts w:ascii="Arial" w:hAnsi="Arial" w:cs="Arial"/>
          <w:sz w:val="20"/>
          <w:szCs w:val="20"/>
        </w:rPr>
        <w:t xml:space="preserve">. </w:t>
      </w:r>
    </w:p>
    <w:p w14:paraId="301C04C8" w14:textId="33198248" w:rsidR="00DB147A" w:rsidRPr="005C4E12" w:rsidRDefault="00DB147A" w:rsidP="00DB147A">
      <w:pPr>
        <w:spacing w:after="240"/>
        <w:jc w:val="both"/>
        <w:rPr>
          <w:rFonts w:ascii="Arial" w:hAnsi="Arial" w:cs="Arial"/>
          <w:sz w:val="20"/>
          <w:szCs w:val="20"/>
        </w:rPr>
      </w:pPr>
      <w:r w:rsidRPr="005C4E12">
        <w:rPr>
          <w:rFonts w:ascii="Arial" w:hAnsi="Arial" w:cs="Arial"/>
          <w:b/>
          <w:bCs/>
          <w:sz w:val="20"/>
          <w:szCs w:val="20"/>
        </w:rPr>
        <w:t xml:space="preserve">Employee </w:t>
      </w:r>
      <w:r w:rsidR="006603D1" w:rsidRPr="005C4E12">
        <w:rPr>
          <w:rFonts w:ascii="Arial" w:hAnsi="Arial" w:cs="Arial"/>
          <w:b/>
          <w:bCs/>
          <w:sz w:val="20"/>
          <w:szCs w:val="20"/>
        </w:rPr>
        <w:t>OR #</w:t>
      </w:r>
      <w:r w:rsidRPr="005C4E12">
        <w:rPr>
          <w:rFonts w:ascii="Arial" w:hAnsi="Arial" w:cs="Arial"/>
          <w:sz w:val="20"/>
          <w:szCs w:val="20"/>
        </w:rPr>
        <w:t xml:space="preserve"> </w:t>
      </w:r>
      <w:r w:rsidR="0081630F" w:rsidRPr="005C4E12">
        <w:rPr>
          <w:rFonts w:ascii="Arial" w:hAnsi="Arial" w:cs="Arial"/>
          <w:sz w:val="20"/>
          <w:szCs w:val="20"/>
        </w:rPr>
        <w:t>–</w:t>
      </w:r>
      <w:r w:rsidR="0081630F">
        <w:rPr>
          <w:rFonts w:ascii="Arial" w:hAnsi="Arial" w:cs="Arial"/>
          <w:sz w:val="20"/>
          <w:szCs w:val="20"/>
        </w:rPr>
        <w:t xml:space="preserve"> Enter the employee’s OR number. </w:t>
      </w:r>
      <w:r w:rsidR="006B1E42">
        <w:rPr>
          <w:rFonts w:ascii="Arial" w:hAnsi="Arial" w:cs="Arial"/>
          <w:sz w:val="20"/>
          <w:szCs w:val="20"/>
        </w:rPr>
        <w:t xml:space="preserve">If unknown, this can be located </w:t>
      </w:r>
      <w:r w:rsidRPr="005C4E12">
        <w:rPr>
          <w:rFonts w:ascii="Arial" w:hAnsi="Arial" w:cs="Arial"/>
          <w:sz w:val="20"/>
          <w:szCs w:val="20"/>
        </w:rPr>
        <w:t xml:space="preserve">at the top of </w:t>
      </w:r>
      <w:r w:rsidR="00DE24EF">
        <w:rPr>
          <w:rFonts w:ascii="Arial" w:hAnsi="Arial" w:cs="Arial"/>
          <w:sz w:val="20"/>
          <w:szCs w:val="20"/>
        </w:rPr>
        <w:t xml:space="preserve">employee’s </w:t>
      </w:r>
      <w:proofErr w:type="spellStart"/>
      <w:r w:rsidRPr="005C4E12">
        <w:rPr>
          <w:rFonts w:ascii="Arial" w:hAnsi="Arial" w:cs="Arial"/>
          <w:sz w:val="20"/>
          <w:szCs w:val="20"/>
        </w:rPr>
        <w:t>pay</w:t>
      </w:r>
      <w:r w:rsidR="00DE24EF">
        <w:rPr>
          <w:rFonts w:ascii="Arial" w:hAnsi="Arial" w:cs="Arial"/>
          <w:sz w:val="20"/>
          <w:szCs w:val="20"/>
        </w:rPr>
        <w:t>slip</w:t>
      </w:r>
      <w:proofErr w:type="spellEnd"/>
      <w:r w:rsidRPr="005C4E12">
        <w:rPr>
          <w:rFonts w:ascii="Arial" w:hAnsi="Arial" w:cs="Arial"/>
          <w:sz w:val="20"/>
          <w:szCs w:val="20"/>
        </w:rPr>
        <w:t>.</w:t>
      </w:r>
    </w:p>
    <w:p w14:paraId="3DF03B55" w14:textId="1C7E7516" w:rsidR="00DB147A" w:rsidRPr="005C4E12" w:rsidRDefault="00350031" w:rsidP="00DB147A">
      <w:pPr>
        <w:spacing w:after="240"/>
        <w:jc w:val="both"/>
        <w:rPr>
          <w:rFonts w:ascii="Arial" w:hAnsi="Arial" w:cs="Arial"/>
          <w:sz w:val="20"/>
          <w:szCs w:val="20"/>
        </w:rPr>
      </w:pPr>
      <w:r>
        <w:rPr>
          <w:rFonts w:ascii="Arial" w:hAnsi="Arial" w:cs="Arial"/>
          <w:b/>
          <w:bCs/>
          <w:sz w:val="20"/>
          <w:szCs w:val="20"/>
        </w:rPr>
        <w:t xml:space="preserve">Pay Period </w:t>
      </w:r>
      <w:r w:rsidR="00A62903">
        <w:rPr>
          <w:rFonts w:ascii="Arial" w:hAnsi="Arial" w:cs="Arial"/>
          <w:b/>
          <w:bCs/>
          <w:sz w:val="20"/>
          <w:szCs w:val="20"/>
        </w:rPr>
        <w:t>Month and Year</w:t>
      </w:r>
      <w:r w:rsidR="00DB147A" w:rsidRPr="005C4E12">
        <w:rPr>
          <w:rFonts w:ascii="Arial" w:hAnsi="Arial" w:cs="Arial"/>
          <w:b/>
          <w:bCs/>
          <w:sz w:val="20"/>
          <w:szCs w:val="20"/>
        </w:rPr>
        <w:t xml:space="preserve"> </w:t>
      </w:r>
      <w:r w:rsidR="00DB147A" w:rsidRPr="005C4E12">
        <w:rPr>
          <w:rFonts w:ascii="Arial" w:hAnsi="Arial" w:cs="Arial"/>
          <w:sz w:val="20"/>
          <w:szCs w:val="20"/>
        </w:rPr>
        <w:t>– Enter</w:t>
      </w:r>
      <w:r w:rsidR="006B1E42">
        <w:rPr>
          <w:rFonts w:ascii="Arial" w:hAnsi="Arial" w:cs="Arial"/>
          <w:sz w:val="20"/>
          <w:szCs w:val="20"/>
        </w:rPr>
        <w:t xml:space="preserve"> the</w:t>
      </w:r>
      <w:r w:rsidR="00DB147A" w:rsidRPr="005C4E12">
        <w:rPr>
          <w:rFonts w:ascii="Arial" w:hAnsi="Arial" w:cs="Arial"/>
          <w:sz w:val="20"/>
          <w:szCs w:val="20"/>
        </w:rPr>
        <w:t xml:space="preserve"> </w:t>
      </w:r>
      <w:r w:rsidR="006B1E42">
        <w:rPr>
          <w:rFonts w:ascii="Arial" w:hAnsi="Arial" w:cs="Arial"/>
          <w:sz w:val="20"/>
          <w:szCs w:val="20"/>
        </w:rPr>
        <w:t>m</w:t>
      </w:r>
      <w:r w:rsidR="00DB147A" w:rsidRPr="005C4E12">
        <w:rPr>
          <w:rFonts w:ascii="Arial" w:hAnsi="Arial" w:cs="Arial"/>
          <w:sz w:val="20"/>
          <w:szCs w:val="20"/>
        </w:rPr>
        <w:t>onth</w:t>
      </w:r>
      <w:r w:rsidR="006B1E42">
        <w:rPr>
          <w:rFonts w:ascii="Arial" w:hAnsi="Arial" w:cs="Arial"/>
          <w:sz w:val="20"/>
          <w:szCs w:val="20"/>
        </w:rPr>
        <w:t xml:space="preserve"> and y</w:t>
      </w:r>
      <w:r w:rsidR="00DB147A" w:rsidRPr="005C4E12">
        <w:rPr>
          <w:rFonts w:ascii="Arial" w:hAnsi="Arial" w:cs="Arial"/>
          <w:sz w:val="20"/>
          <w:szCs w:val="20"/>
        </w:rPr>
        <w:t xml:space="preserve">ear </w:t>
      </w:r>
      <w:r w:rsidR="006B1E42">
        <w:rPr>
          <w:rFonts w:ascii="Arial" w:hAnsi="Arial" w:cs="Arial"/>
          <w:sz w:val="20"/>
          <w:szCs w:val="20"/>
        </w:rPr>
        <w:t>for which the under- or overpayment occurred</w:t>
      </w:r>
      <w:r w:rsidR="00A62903">
        <w:rPr>
          <w:rFonts w:ascii="Arial" w:hAnsi="Arial" w:cs="Arial"/>
          <w:sz w:val="20"/>
          <w:szCs w:val="20"/>
        </w:rPr>
        <w:t xml:space="preserve">, based on the </w:t>
      </w:r>
      <w:r>
        <w:rPr>
          <w:rFonts w:ascii="Arial" w:hAnsi="Arial" w:cs="Arial"/>
          <w:sz w:val="20"/>
          <w:szCs w:val="20"/>
        </w:rPr>
        <w:t>pay period</w:t>
      </w:r>
      <w:r w:rsidR="00A62903">
        <w:rPr>
          <w:rFonts w:ascii="Arial" w:hAnsi="Arial" w:cs="Arial"/>
          <w:sz w:val="20"/>
          <w:szCs w:val="20"/>
        </w:rPr>
        <w:t xml:space="preserve">, </w:t>
      </w:r>
      <w:r w:rsidR="00A62903" w:rsidRPr="00852645">
        <w:rPr>
          <w:rFonts w:ascii="Arial" w:hAnsi="Arial" w:cs="Arial"/>
          <w:sz w:val="20"/>
          <w:szCs w:val="20"/>
          <w:u w:val="single"/>
        </w:rPr>
        <w:t>not</w:t>
      </w:r>
      <w:r w:rsidR="00A62903">
        <w:rPr>
          <w:rFonts w:ascii="Arial" w:hAnsi="Arial" w:cs="Arial"/>
          <w:sz w:val="20"/>
          <w:szCs w:val="20"/>
        </w:rPr>
        <w:t xml:space="preserve"> the pay</w:t>
      </w:r>
      <w:r>
        <w:rPr>
          <w:rFonts w:ascii="Arial" w:hAnsi="Arial" w:cs="Arial"/>
          <w:sz w:val="20"/>
          <w:szCs w:val="20"/>
        </w:rPr>
        <w:t xml:space="preserve"> date</w:t>
      </w:r>
      <w:r w:rsidR="006B1E42">
        <w:rPr>
          <w:rFonts w:ascii="Arial" w:hAnsi="Arial" w:cs="Arial"/>
          <w:sz w:val="20"/>
          <w:szCs w:val="20"/>
        </w:rPr>
        <w:t>.</w:t>
      </w:r>
      <w:r w:rsidR="00BD5581">
        <w:rPr>
          <w:rFonts w:ascii="Arial" w:hAnsi="Arial" w:cs="Arial"/>
          <w:sz w:val="20"/>
          <w:szCs w:val="20"/>
        </w:rPr>
        <w:t xml:space="preserve"> For example, underpayments for the December 2022 pay period, even though paid in January 2023, </w:t>
      </w:r>
      <w:r w:rsidR="00DF1373">
        <w:rPr>
          <w:rFonts w:ascii="Arial" w:hAnsi="Arial" w:cs="Arial"/>
          <w:sz w:val="20"/>
          <w:szCs w:val="20"/>
        </w:rPr>
        <w:t xml:space="preserve">requesting employees </w:t>
      </w:r>
      <w:r w:rsidR="00BD5581">
        <w:rPr>
          <w:rFonts w:ascii="Arial" w:hAnsi="Arial" w:cs="Arial"/>
          <w:sz w:val="20"/>
          <w:szCs w:val="20"/>
        </w:rPr>
        <w:t xml:space="preserve">would report in this field “December 2022”. </w:t>
      </w:r>
      <w:r w:rsidR="000A3302">
        <w:rPr>
          <w:rFonts w:ascii="Arial" w:hAnsi="Arial" w:cs="Arial"/>
          <w:sz w:val="20"/>
          <w:szCs w:val="20"/>
        </w:rPr>
        <w:t xml:space="preserve">One form should be submitted per month. </w:t>
      </w:r>
      <w:r w:rsidR="006B1E42">
        <w:rPr>
          <w:rFonts w:ascii="Arial" w:hAnsi="Arial" w:cs="Arial"/>
          <w:sz w:val="20"/>
          <w:szCs w:val="20"/>
        </w:rPr>
        <w:t>Separate forms will need to be submitted for each month.</w:t>
      </w:r>
    </w:p>
    <w:p w14:paraId="4420FB14" w14:textId="0BEE1D11" w:rsidR="00DB147A" w:rsidRPr="005C4E12" w:rsidRDefault="006603D1" w:rsidP="00DB147A">
      <w:pPr>
        <w:spacing w:after="240"/>
        <w:jc w:val="both"/>
        <w:rPr>
          <w:rFonts w:ascii="Arial" w:hAnsi="Arial" w:cs="Arial"/>
          <w:sz w:val="20"/>
          <w:szCs w:val="20"/>
        </w:rPr>
      </w:pPr>
      <w:r w:rsidRPr="005C4E12">
        <w:rPr>
          <w:rFonts w:ascii="Arial" w:hAnsi="Arial" w:cs="Arial"/>
          <w:b/>
          <w:bCs/>
          <w:sz w:val="20"/>
          <w:szCs w:val="20"/>
        </w:rPr>
        <w:t>Mailing</w:t>
      </w:r>
      <w:r w:rsidR="00DB147A" w:rsidRPr="005C4E12">
        <w:rPr>
          <w:rFonts w:ascii="Arial" w:hAnsi="Arial" w:cs="Arial"/>
          <w:b/>
          <w:bCs/>
          <w:sz w:val="20"/>
          <w:szCs w:val="20"/>
        </w:rPr>
        <w:t xml:space="preserve"> address</w:t>
      </w:r>
      <w:r w:rsidR="00DB147A" w:rsidRPr="005C4E12">
        <w:rPr>
          <w:rFonts w:ascii="Arial" w:hAnsi="Arial" w:cs="Arial"/>
          <w:sz w:val="20"/>
          <w:szCs w:val="20"/>
        </w:rPr>
        <w:t xml:space="preserve"> – </w:t>
      </w:r>
      <w:r w:rsidR="006B1E42">
        <w:rPr>
          <w:rFonts w:ascii="Arial" w:hAnsi="Arial" w:cs="Arial"/>
          <w:sz w:val="20"/>
          <w:szCs w:val="20"/>
        </w:rPr>
        <w:t>Enter the employee’s mailing address.</w:t>
      </w:r>
    </w:p>
    <w:p w14:paraId="404D07E1" w14:textId="02CE7928" w:rsidR="00DB147A" w:rsidRPr="005C4E12" w:rsidRDefault="00DB147A" w:rsidP="00DB147A">
      <w:pPr>
        <w:spacing w:after="240"/>
        <w:jc w:val="both"/>
        <w:rPr>
          <w:rFonts w:ascii="Arial" w:hAnsi="Arial" w:cs="Arial"/>
          <w:sz w:val="20"/>
          <w:szCs w:val="20"/>
        </w:rPr>
      </w:pPr>
      <w:r w:rsidRPr="005C4E12">
        <w:rPr>
          <w:rFonts w:ascii="Arial" w:hAnsi="Arial" w:cs="Arial"/>
          <w:b/>
          <w:bCs/>
          <w:sz w:val="20"/>
          <w:szCs w:val="20"/>
        </w:rPr>
        <w:t xml:space="preserve">Name of </w:t>
      </w:r>
      <w:r w:rsidR="006603D1" w:rsidRPr="005C4E12">
        <w:rPr>
          <w:rFonts w:ascii="Arial" w:hAnsi="Arial" w:cs="Arial"/>
          <w:b/>
          <w:bCs/>
          <w:sz w:val="20"/>
          <w:szCs w:val="20"/>
        </w:rPr>
        <w:t>entity imposing penalty</w:t>
      </w:r>
      <w:r w:rsidRPr="005C4E12">
        <w:rPr>
          <w:rFonts w:ascii="Arial" w:hAnsi="Arial" w:cs="Arial"/>
          <w:sz w:val="20"/>
          <w:szCs w:val="20"/>
        </w:rPr>
        <w:t xml:space="preserve"> – </w:t>
      </w:r>
      <w:r w:rsidR="006B1E42">
        <w:rPr>
          <w:rFonts w:ascii="Arial" w:hAnsi="Arial" w:cs="Arial"/>
          <w:sz w:val="20"/>
          <w:szCs w:val="20"/>
        </w:rPr>
        <w:t>Enter</w:t>
      </w:r>
      <w:r w:rsidRPr="005C4E12">
        <w:rPr>
          <w:rFonts w:ascii="Arial" w:hAnsi="Arial" w:cs="Arial"/>
          <w:sz w:val="20"/>
          <w:szCs w:val="20"/>
        </w:rPr>
        <w:t xml:space="preserve"> the name of the bank, creditor</w:t>
      </w:r>
      <w:r w:rsidR="006603D1" w:rsidRPr="005C4E12">
        <w:rPr>
          <w:rFonts w:ascii="Arial" w:hAnsi="Arial" w:cs="Arial"/>
          <w:sz w:val="20"/>
          <w:szCs w:val="20"/>
        </w:rPr>
        <w:t>, landlord, etc.</w:t>
      </w:r>
      <w:r w:rsidRPr="005C4E12">
        <w:rPr>
          <w:rFonts w:ascii="Arial" w:hAnsi="Arial" w:cs="Arial"/>
          <w:sz w:val="20"/>
          <w:szCs w:val="20"/>
        </w:rPr>
        <w:t xml:space="preserve"> that imposed the penalty</w:t>
      </w:r>
      <w:r w:rsidR="006B1E42">
        <w:rPr>
          <w:rFonts w:ascii="Arial" w:hAnsi="Arial" w:cs="Arial"/>
          <w:sz w:val="20"/>
          <w:szCs w:val="20"/>
        </w:rPr>
        <w:t>.</w:t>
      </w:r>
      <w:r w:rsidR="0081630F">
        <w:rPr>
          <w:rFonts w:ascii="Arial" w:hAnsi="Arial" w:cs="Arial"/>
          <w:sz w:val="20"/>
          <w:szCs w:val="20"/>
        </w:rPr>
        <w:t xml:space="preserve"> Rows may be added as necessary. </w:t>
      </w:r>
    </w:p>
    <w:p w14:paraId="663425DE" w14:textId="41DF4FD9" w:rsidR="00DB147A" w:rsidRPr="005C4E12" w:rsidRDefault="00DB147A" w:rsidP="00DB147A">
      <w:pPr>
        <w:spacing w:after="240"/>
        <w:jc w:val="both"/>
        <w:rPr>
          <w:rFonts w:ascii="Arial" w:hAnsi="Arial" w:cs="Arial"/>
          <w:sz w:val="20"/>
          <w:szCs w:val="20"/>
        </w:rPr>
      </w:pPr>
      <w:r w:rsidRPr="005C4E12">
        <w:rPr>
          <w:rFonts w:ascii="Arial" w:hAnsi="Arial" w:cs="Arial"/>
          <w:b/>
          <w:bCs/>
          <w:sz w:val="20"/>
          <w:szCs w:val="20"/>
        </w:rPr>
        <w:t xml:space="preserve">Penalty type </w:t>
      </w:r>
      <w:r w:rsidRPr="005C4E12">
        <w:rPr>
          <w:rFonts w:ascii="Arial" w:hAnsi="Arial" w:cs="Arial"/>
          <w:sz w:val="20"/>
          <w:szCs w:val="20"/>
        </w:rPr>
        <w:t xml:space="preserve">– </w:t>
      </w:r>
      <w:r w:rsidR="00632F6E">
        <w:rPr>
          <w:rFonts w:ascii="Arial" w:hAnsi="Arial" w:cs="Arial"/>
          <w:sz w:val="20"/>
          <w:szCs w:val="20"/>
        </w:rPr>
        <w:t xml:space="preserve">Identify </w:t>
      </w:r>
      <w:r w:rsidRPr="005C4E12">
        <w:rPr>
          <w:rFonts w:ascii="Arial" w:hAnsi="Arial" w:cs="Arial"/>
          <w:sz w:val="20"/>
          <w:szCs w:val="20"/>
        </w:rPr>
        <w:t xml:space="preserve">the </w:t>
      </w:r>
      <w:r w:rsidR="006603D1" w:rsidRPr="005C4E12">
        <w:rPr>
          <w:rFonts w:ascii="Arial" w:hAnsi="Arial" w:cs="Arial"/>
          <w:sz w:val="20"/>
          <w:szCs w:val="20"/>
        </w:rPr>
        <w:t xml:space="preserve">type of </w:t>
      </w:r>
      <w:r w:rsidRPr="005C4E12">
        <w:rPr>
          <w:rFonts w:ascii="Arial" w:hAnsi="Arial" w:cs="Arial"/>
          <w:sz w:val="20"/>
          <w:szCs w:val="20"/>
        </w:rPr>
        <w:t xml:space="preserve">fee imposed by the </w:t>
      </w:r>
      <w:r w:rsidR="006603D1" w:rsidRPr="005C4E12">
        <w:rPr>
          <w:rFonts w:ascii="Arial" w:hAnsi="Arial" w:cs="Arial"/>
          <w:sz w:val="20"/>
          <w:szCs w:val="20"/>
        </w:rPr>
        <w:t>entity</w:t>
      </w:r>
      <w:r w:rsidRPr="005C4E12">
        <w:rPr>
          <w:rFonts w:ascii="Arial" w:hAnsi="Arial" w:cs="Arial"/>
          <w:sz w:val="20"/>
          <w:szCs w:val="20"/>
        </w:rPr>
        <w:t xml:space="preserve"> </w:t>
      </w:r>
      <w:r w:rsidR="00632F6E">
        <w:rPr>
          <w:rFonts w:ascii="Arial" w:hAnsi="Arial" w:cs="Arial"/>
          <w:sz w:val="20"/>
          <w:szCs w:val="20"/>
        </w:rPr>
        <w:t>identified in the previous step</w:t>
      </w:r>
      <w:r w:rsidRPr="005C4E12">
        <w:rPr>
          <w:rFonts w:ascii="Arial" w:hAnsi="Arial" w:cs="Arial"/>
          <w:sz w:val="20"/>
          <w:szCs w:val="20"/>
        </w:rPr>
        <w:t xml:space="preserve">. Examples </w:t>
      </w:r>
      <w:r w:rsidR="00632F6E">
        <w:rPr>
          <w:rFonts w:ascii="Arial" w:hAnsi="Arial" w:cs="Arial"/>
          <w:sz w:val="20"/>
          <w:szCs w:val="20"/>
        </w:rPr>
        <w:t>include non-sufficient funds (</w:t>
      </w:r>
      <w:r w:rsidRPr="005C4E12">
        <w:rPr>
          <w:rFonts w:ascii="Arial" w:hAnsi="Arial" w:cs="Arial"/>
          <w:sz w:val="20"/>
          <w:szCs w:val="20"/>
        </w:rPr>
        <w:t>NSF</w:t>
      </w:r>
      <w:r w:rsidR="00632F6E">
        <w:rPr>
          <w:rFonts w:ascii="Arial" w:hAnsi="Arial" w:cs="Arial"/>
          <w:sz w:val="20"/>
          <w:szCs w:val="20"/>
        </w:rPr>
        <w:t>)</w:t>
      </w:r>
      <w:r w:rsidRPr="005C4E12">
        <w:rPr>
          <w:rFonts w:ascii="Arial" w:hAnsi="Arial" w:cs="Arial"/>
          <w:sz w:val="20"/>
          <w:szCs w:val="20"/>
        </w:rPr>
        <w:t>, late fee, overdraft, etc.</w:t>
      </w:r>
    </w:p>
    <w:p w14:paraId="799D9B66" w14:textId="7B1E979D" w:rsidR="00DB147A" w:rsidRPr="005C4E12" w:rsidRDefault="00DB147A" w:rsidP="00DB147A">
      <w:pPr>
        <w:spacing w:after="240"/>
        <w:jc w:val="both"/>
        <w:rPr>
          <w:rFonts w:ascii="Arial" w:hAnsi="Arial" w:cs="Arial"/>
          <w:sz w:val="20"/>
          <w:szCs w:val="20"/>
        </w:rPr>
      </w:pPr>
      <w:r w:rsidRPr="005C4E12">
        <w:rPr>
          <w:rFonts w:ascii="Arial" w:hAnsi="Arial" w:cs="Arial"/>
          <w:b/>
          <w:bCs/>
          <w:sz w:val="20"/>
          <w:szCs w:val="20"/>
        </w:rPr>
        <w:t xml:space="preserve">Date of </w:t>
      </w:r>
      <w:r w:rsidR="00DE1ACF">
        <w:rPr>
          <w:rFonts w:ascii="Arial" w:hAnsi="Arial" w:cs="Arial"/>
          <w:b/>
          <w:bCs/>
          <w:sz w:val="20"/>
          <w:szCs w:val="20"/>
        </w:rPr>
        <w:t>Penalty</w:t>
      </w:r>
      <w:r w:rsidRPr="005C4E12">
        <w:rPr>
          <w:rFonts w:ascii="Arial" w:hAnsi="Arial" w:cs="Arial"/>
          <w:sz w:val="20"/>
          <w:szCs w:val="20"/>
        </w:rPr>
        <w:t xml:space="preserve"> – </w:t>
      </w:r>
      <w:r w:rsidR="00632F6E">
        <w:rPr>
          <w:rFonts w:ascii="Arial" w:hAnsi="Arial" w:cs="Arial"/>
          <w:sz w:val="20"/>
          <w:szCs w:val="20"/>
        </w:rPr>
        <w:t xml:space="preserve">Enter the </w:t>
      </w:r>
      <w:r w:rsidRPr="005C4E12">
        <w:rPr>
          <w:rFonts w:ascii="Arial" w:hAnsi="Arial" w:cs="Arial"/>
          <w:sz w:val="20"/>
          <w:szCs w:val="20"/>
        </w:rPr>
        <w:t xml:space="preserve">date the </w:t>
      </w:r>
      <w:r w:rsidR="00632F6E">
        <w:rPr>
          <w:rFonts w:ascii="Arial" w:hAnsi="Arial" w:cs="Arial"/>
          <w:sz w:val="20"/>
          <w:szCs w:val="20"/>
        </w:rPr>
        <w:t xml:space="preserve">penalty was </w:t>
      </w:r>
      <w:r w:rsidR="006603D1" w:rsidRPr="005C4E12">
        <w:rPr>
          <w:rFonts w:ascii="Arial" w:hAnsi="Arial" w:cs="Arial"/>
          <w:sz w:val="20"/>
          <w:szCs w:val="20"/>
        </w:rPr>
        <w:t>imposed</w:t>
      </w:r>
      <w:r w:rsidR="00632F6E">
        <w:rPr>
          <w:rFonts w:ascii="Arial" w:hAnsi="Arial" w:cs="Arial"/>
          <w:sz w:val="20"/>
          <w:szCs w:val="20"/>
        </w:rPr>
        <w:t>.</w:t>
      </w:r>
      <w:r w:rsidR="00BD5581">
        <w:rPr>
          <w:rFonts w:ascii="Arial" w:hAnsi="Arial" w:cs="Arial"/>
          <w:sz w:val="20"/>
          <w:szCs w:val="20"/>
        </w:rPr>
        <w:t xml:space="preserve"> NOTE: The date of the penalties will, in most cases, be the month following the pay period identified on the form. For example, underpayments for the December 2022 pay period, paid in January 2023, would likely identify penalties incurred in January 2023. </w:t>
      </w:r>
    </w:p>
    <w:p w14:paraId="2E5F8B85" w14:textId="00C2B68D" w:rsidR="00DB147A" w:rsidRPr="005C4E12" w:rsidRDefault="00DB147A" w:rsidP="00DB147A">
      <w:pPr>
        <w:spacing w:after="240"/>
        <w:jc w:val="both"/>
        <w:rPr>
          <w:rFonts w:ascii="Arial" w:hAnsi="Arial" w:cs="Arial"/>
          <w:sz w:val="20"/>
          <w:szCs w:val="20"/>
        </w:rPr>
      </w:pPr>
      <w:r w:rsidRPr="005C4E12">
        <w:rPr>
          <w:rFonts w:ascii="Arial" w:hAnsi="Arial" w:cs="Arial"/>
          <w:b/>
          <w:bCs/>
          <w:sz w:val="20"/>
          <w:szCs w:val="20"/>
        </w:rPr>
        <w:t>Amount</w:t>
      </w:r>
      <w:r w:rsidRPr="005C4E12">
        <w:rPr>
          <w:rFonts w:ascii="Arial" w:hAnsi="Arial" w:cs="Arial"/>
          <w:sz w:val="20"/>
          <w:szCs w:val="20"/>
        </w:rPr>
        <w:t xml:space="preserve"> – </w:t>
      </w:r>
      <w:r w:rsidR="00632F6E">
        <w:rPr>
          <w:rFonts w:ascii="Arial" w:hAnsi="Arial" w:cs="Arial"/>
          <w:sz w:val="20"/>
          <w:szCs w:val="20"/>
        </w:rPr>
        <w:t xml:space="preserve">Enter the </w:t>
      </w:r>
      <w:r w:rsidRPr="005C4E12">
        <w:rPr>
          <w:rFonts w:ascii="Arial" w:hAnsi="Arial" w:cs="Arial"/>
          <w:sz w:val="20"/>
          <w:szCs w:val="20"/>
        </w:rPr>
        <w:t xml:space="preserve">amount of the penalty </w:t>
      </w:r>
      <w:r w:rsidR="00632F6E">
        <w:rPr>
          <w:rFonts w:ascii="Arial" w:hAnsi="Arial" w:cs="Arial"/>
          <w:sz w:val="20"/>
          <w:szCs w:val="20"/>
        </w:rPr>
        <w:t>incurred</w:t>
      </w:r>
      <w:r w:rsidRPr="005C4E12">
        <w:rPr>
          <w:rFonts w:ascii="Arial" w:hAnsi="Arial" w:cs="Arial"/>
          <w:sz w:val="20"/>
          <w:szCs w:val="20"/>
        </w:rPr>
        <w:t>.</w:t>
      </w:r>
    </w:p>
    <w:p w14:paraId="581E03E7" w14:textId="76418A6F" w:rsidR="00F4567C" w:rsidRPr="005C4E12" w:rsidRDefault="00F4567C" w:rsidP="00DB147A">
      <w:pPr>
        <w:spacing w:after="240"/>
        <w:jc w:val="both"/>
        <w:rPr>
          <w:rFonts w:ascii="Arial" w:hAnsi="Arial" w:cs="Arial"/>
          <w:sz w:val="20"/>
          <w:szCs w:val="20"/>
        </w:rPr>
      </w:pPr>
      <w:r w:rsidRPr="005C4E12">
        <w:rPr>
          <w:rFonts w:ascii="Arial" w:hAnsi="Arial" w:cs="Arial"/>
          <w:b/>
          <w:bCs/>
          <w:sz w:val="20"/>
          <w:szCs w:val="20"/>
        </w:rPr>
        <w:t xml:space="preserve">Total </w:t>
      </w:r>
      <w:r w:rsidR="00736FFF">
        <w:rPr>
          <w:rFonts w:ascii="Arial" w:hAnsi="Arial" w:cs="Arial"/>
          <w:b/>
          <w:bCs/>
          <w:sz w:val="20"/>
          <w:szCs w:val="20"/>
        </w:rPr>
        <w:t>Fee</w:t>
      </w:r>
      <w:r w:rsidRPr="005C4E12">
        <w:rPr>
          <w:rFonts w:ascii="Arial" w:hAnsi="Arial" w:cs="Arial"/>
          <w:sz w:val="20"/>
          <w:szCs w:val="20"/>
        </w:rPr>
        <w:t xml:space="preserve"> – </w:t>
      </w:r>
      <w:r w:rsidR="00632F6E">
        <w:rPr>
          <w:rFonts w:ascii="Arial" w:hAnsi="Arial" w:cs="Arial"/>
          <w:sz w:val="20"/>
          <w:szCs w:val="20"/>
        </w:rPr>
        <w:t xml:space="preserve">This is a </w:t>
      </w:r>
      <w:r w:rsidRPr="005C4E12">
        <w:rPr>
          <w:rFonts w:ascii="Arial" w:hAnsi="Arial" w:cs="Arial"/>
          <w:sz w:val="20"/>
          <w:szCs w:val="20"/>
        </w:rPr>
        <w:t xml:space="preserve">calculated </w:t>
      </w:r>
      <w:r w:rsidR="00632F6E" w:rsidRPr="005C4E12">
        <w:rPr>
          <w:rFonts w:ascii="Arial" w:hAnsi="Arial" w:cs="Arial"/>
          <w:sz w:val="20"/>
          <w:szCs w:val="20"/>
        </w:rPr>
        <w:t>field</w:t>
      </w:r>
      <w:r w:rsidR="00632F6E">
        <w:rPr>
          <w:rFonts w:ascii="Arial" w:hAnsi="Arial" w:cs="Arial"/>
          <w:sz w:val="20"/>
          <w:szCs w:val="20"/>
        </w:rPr>
        <w:t>; nothing should be entered here</w:t>
      </w:r>
      <w:r w:rsidR="0081630F">
        <w:rPr>
          <w:rFonts w:ascii="Arial" w:hAnsi="Arial" w:cs="Arial"/>
          <w:sz w:val="20"/>
          <w:szCs w:val="20"/>
        </w:rPr>
        <w:t>, however, if rows were added in previous steps, confirm the calculation includes all amounts reported</w:t>
      </w:r>
      <w:r w:rsidR="00632F6E">
        <w:rPr>
          <w:rFonts w:ascii="Arial" w:hAnsi="Arial" w:cs="Arial"/>
          <w:sz w:val="20"/>
          <w:szCs w:val="20"/>
        </w:rPr>
        <w:t>.</w:t>
      </w:r>
    </w:p>
    <w:p w14:paraId="3D386EE5" w14:textId="4DC8019B" w:rsidR="00632F6E" w:rsidRDefault="00DB147A" w:rsidP="00852645">
      <w:pPr>
        <w:spacing w:after="0"/>
        <w:jc w:val="both"/>
        <w:rPr>
          <w:rFonts w:ascii="Arial" w:hAnsi="Arial" w:cs="Arial"/>
          <w:sz w:val="20"/>
          <w:szCs w:val="20"/>
        </w:rPr>
      </w:pPr>
      <w:r w:rsidRPr="005C4E12">
        <w:rPr>
          <w:rFonts w:ascii="Arial" w:hAnsi="Arial" w:cs="Arial"/>
          <w:b/>
          <w:bCs/>
          <w:sz w:val="20"/>
          <w:szCs w:val="20"/>
        </w:rPr>
        <w:t>Supporting documentation</w:t>
      </w:r>
      <w:r w:rsidRPr="005C4E12">
        <w:rPr>
          <w:rFonts w:ascii="Arial" w:hAnsi="Arial" w:cs="Arial"/>
          <w:sz w:val="20"/>
          <w:szCs w:val="20"/>
        </w:rPr>
        <w:t xml:space="preserve"> – </w:t>
      </w:r>
      <w:r w:rsidR="00632F6E" w:rsidRPr="00852645">
        <w:rPr>
          <w:rFonts w:ascii="Arial" w:hAnsi="Arial" w:cs="Arial"/>
          <w:i/>
          <w:iCs/>
          <w:sz w:val="20"/>
          <w:szCs w:val="20"/>
          <w:u w:val="single"/>
        </w:rPr>
        <w:t xml:space="preserve">No documentation is required for the </w:t>
      </w:r>
      <w:r w:rsidR="00632F6E" w:rsidRPr="00852645">
        <w:rPr>
          <w:rFonts w:ascii="Arial" w:hAnsi="Arial" w:cs="Arial"/>
          <w:b/>
          <w:bCs/>
          <w:i/>
          <w:iCs/>
          <w:sz w:val="20"/>
          <w:szCs w:val="20"/>
          <w:u w:val="single"/>
        </w:rPr>
        <w:t>first</w:t>
      </w:r>
      <w:r w:rsidR="00632F6E" w:rsidRPr="00852645">
        <w:rPr>
          <w:rFonts w:ascii="Arial" w:hAnsi="Arial" w:cs="Arial"/>
          <w:i/>
          <w:iCs/>
          <w:sz w:val="20"/>
          <w:szCs w:val="20"/>
          <w:u w:val="single"/>
        </w:rPr>
        <w:t xml:space="preserve"> instance within a month for a penalty of less than or equal to $35.00</w:t>
      </w:r>
      <w:r w:rsidR="00632F6E" w:rsidRPr="00852645">
        <w:rPr>
          <w:rFonts w:ascii="Arial" w:hAnsi="Arial" w:cs="Arial"/>
          <w:i/>
          <w:iCs/>
          <w:sz w:val="20"/>
          <w:szCs w:val="20"/>
        </w:rPr>
        <w:t xml:space="preserve"> </w:t>
      </w:r>
      <w:r w:rsidR="00632F6E" w:rsidRPr="00852645">
        <w:rPr>
          <w:rFonts w:ascii="Arial" w:hAnsi="Arial" w:cs="Arial"/>
          <w:sz w:val="20"/>
          <w:szCs w:val="20"/>
        </w:rPr>
        <w:t>as this</w:t>
      </w:r>
      <w:r w:rsidR="00632F6E">
        <w:rPr>
          <w:rFonts w:ascii="Arial" w:hAnsi="Arial" w:cs="Arial"/>
          <w:i/>
          <w:iCs/>
          <w:sz w:val="20"/>
          <w:szCs w:val="20"/>
        </w:rPr>
        <w:t xml:space="preserve"> </w:t>
      </w:r>
      <w:r w:rsidR="00632F6E">
        <w:rPr>
          <w:rFonts w:ascii="Arial" w:hAnsi="Arial" w:cs="Arial"/>
          <w:sz w:val="20"/>
          <w:szCs w:val="20"/>
        </w:rPr>
        <w:t xml:space="preserve">represents the </w:t>
      </w:r>
      <w:r w:rsidRPr="005C4E12">
        <w:rPr>
          <w:rFonts w:ascii="Arial" w:hAnsi="Arial" w:cs="Arial"/>
          <w:sz w:val="20"/>
          <w:szCs w:val="20"/>
        </w:rPr>
        <w:t xml:space="preserve">average overdraft charge at financial institutions </w:t>
      </w:r>
      <w:r w:rsidR="00632F6E">
        <w:rPr>
          <w:rFonts w:ascii="Arial" w:hAnsi="Arial" w:cs="Arial"/>
          <w:sz w:val="20"/>
          <w:szCs w:val="20"/>
        </w:rPr>
        <w:t xml:space="preserve">per the FDIC. All other </w:t>
      </w:r>
      <w:r w:rsidR="00632F6E">
        <w:rPr>
          <w:rFonts w:ascii="Arial" w:hAnsi="Arial" w:cs="Arial"/>
          <w:sz w:val="20"/>
          <w:szCs w:val="20"/>
        </w:rPr>
        <w:lastRenderedPageBreak/>
        <w:t xml:space="preserve">reimbursement requests </w:t>
      </w:r>
      <w:r w:rsidRPr="005C4E12">
        <w:rPr>
          <w:rFonts w:ascii="Arial" w:hAnsi="Arial" w:cs="Arial"/>
          <w:sz w:val="20"/>
          <w:szCs w:val="20"/>
        </w:rPr>
        <w:t xml:space="preserve">within the </w:t>
      </w:r>
      <w:r w:rsidR="00B7036E" w:rsidRPr="005C4E12">
        <w:rPr>
          <w:rFonts w:ascii="Arial" w:hAnsi="Arial" w:cs="Arial"/>
          <w:sz w:val="20"/>
          <w:szCs w:val="20"/>
        </w:rPr>
        <w:t xml:space="preserve">same </w:t>
      </w:r>
      <w:r w:rsidRPr="005C4E12">
        <w:rPr>
          <w:rFonts w:ascii="Arial" w:hAnsi="Arial" w:cs="Arial"/>
          <w:sz w:val="20"/>
          <w:szCs w:val="20"/>
        </w:rPr>
        <w:t>month require documentation from the</w:t>
      </w:r>
      <w:r w:rsidR="00AD158B" w:rsidRPr="005C4E12">
        <w:rPr>
          <w:rFonts w:ascii="Arial" w:hAnsi="Arial" w:cs="Arial"/>
          <w:sz w:val="20"/>
          <w:szCs w:val="20"/>
        </w:rPr>
        <w:t xml:space="preserve"> imposing entity</w:t>
      </w:r>
      <w:r w:rsidRPr="005C4E12">
        <w:rPr>
          <w:rFonts w:ascii="Arial" w:hAnsi="Arial" w:cs="Arial"/>
          <w:sz w:val="20"/>
          <w:szCs w:val="20"/>
        </w:rPr>
        <w:t>.</w:t>
      </w:r>
      <w:r w:rsidR="00632F6E">
        <w:rPr>
          <w:rFonts w:ascii="Arial" w:hAnsi="Arial" w:cs="Arial"/>
          <w:sz w:val="20"/>
          <w:szCs w:val="20"/>
        </w:rPr>
        <w:t xml:space="preserve"> </w:t>
      </w:r>
      <w:r w:rsidR="00B7036E" w:rsidRPr="005C4E12">
        <w:rPr>
          <w:rFonts w:ascii="Arial" w:hAnsi="Arial" w:cs="Arial"/>
          <w:sz w:val="20"/>
          <w:szCs w:val="20"/>
        </w:rPr>
        <w:t>Electronic copies are acceptable for r</w:t>
      </w:r>
      <w:r w:rsidRPr="005C4E12">
        <w:rPr>
          <w:rFonts w:ascii="Arial" w:hAnsi="Arial" w:cs="Arial"/>
          <w:sz w:val="20"/>
          <w:szCs w:val="20"/>
        </w:rPr>
        <w:t>equired documentation</w:t>
      </w:r>
      <w:r w:rsidR="00B7036E" w:rsidRPr="005C4E12">
        <w:rPr>
          <w:rFonts w:ascii="Arial" w:hAnsi="Arial" w:cs="Arial"/>
          <w:sz w:val="20"/>
          <w:szCs w:val="20"/>
        </w:rPr>
        <w:t>. Support for imposed penalties</w:t>
      </w:r>
      <w:r w:rsidRPr="005C4E12">
        <w:rPr>
          <w:rFonts w:ascii="Arial" w:hAnsi="Arial" w:cs="Arial"/>
          <w:sz w:val="20"/>
          <w:szCs w:val="20"/>
        </w:rPr>
        <w:t xml:space="preserve"> </w:t>
      </w:r>
      <w:r w:rsidR="009C596B">
        <w:rPr>
          <w:rFonts w:ascii="Arial" w:hAnsi="Arial" w:cs="Arial"/>
          <w:sz w:val="20"/>
          <w:szCs w:val="20"/>
        </w:rPr>
        <w:t>shall include</w:t>
      </w:r>
      <w:r w:rsidR="00632F6E">
        <w:rPr>
          <w:rFonts w:ascii="Arial" w:hAnsi="Arial" w:cs="Arial"/>
          <w:sz w:val="20"/>
          <w:szCs w:val="20"/>
        </w:rPr>
        <w:t>:</w:t>
      </w:r>
    </w:p>
    <w:p w14:paraId="38340F80" w14:textId="4B8CB4BE" w:rsidR="00632F6E" w:rsidRDefault="00DB147A" w:rsidP="00632F6E">
      <w:pPr>
        <w:pStyle w:val="ListParagraph"/>
        <w:numPr>
          <w:ilvl w:val="0"/>
          <w:numId w:val="1"/>
        </w:numPr>
        <w:spacing w:after="240"/>
        <w:jc w:val="both"/>
        <w:rPr>
          <w:rFonts w:ascii="Arial" w:hAnsi="Arial" w:cs="Arial"/>
          <w:sz w:val="20"/>
          <w:szCs w:val="20"/>
        </w:rPr>
      </w:pPr>
      <w:r w:rsidRPr="00852645">
        <w:rPr>
          <w:rFonts w:ascii="Arial" w:hAnsi="Arial" w:cs="Arial"/>
          <w:sz w:val="20"/>
          <w:szCs w:val="20"/>
        </w:rPr>
        <w:t>the employee’s name</w:t>
      </w:r>
      <w:r w:rsidR="009C596B">
        <w:rPr>
          <w:rFonts w:ascii="Arial" w:hAnsi="Arial" w:cs="Arial"/>
          <w:sz w:val="20"/>
          <w:szCs w:val="20"/>
        </w:rPr>
        <w:t xml:space="preserve"> (in the case of nickname, different surnames, etc., employee may add clarifying note</w:t>
      </w:r>
      <w:proofErr w:type="gramStart"/>
      <w:r w:rsidR="009C596B">
        <w:rPr>
          <w:rFonts w:ascii="Arial" w:hAnsi="Arial" w:cs="Arial"/>
          <w:sz w:val="20"/>
          <w:szCs w:val="20"/>
        </w:rPr>
        <w:t>)</w:t>
      </w:r>
      <w:r w:rsidR="00632F6E">
        <w:rPr>
          <w:rFonts w:ascii="Arial" w:hAnsi="Arial" w:cs="Arial"/>
          <w:sz w:val="20"/>
          <w:szCs w:val="20"/>
        </w:rPr>
        <w:t>;</w:t>
      </w:r>
      <w:proofErr w:type="gramEnd"/>
      <w:r w:rsidR="00632F6E">
        <w:rPr>
          <w:rFonts w:ascii="Arial" w:hAnsi="Arial" w:cs="Arial"/>
          <w:sz w:val="20"/>
          <w:szCs w:val="20"/>
        </w:rPr>
        <w:t xml:space="preserve"> </w:t>
      </w:r>
    </w:p>
    <w:p w14:paraId="3AFC3C1D" w14:textId="1D8EDD25" w:rsidR="00632F6E" w:rsidRDefault="009C596B" w:rsidP="00632F6E">
      <w:pPr>
        <w:pStyle w:val="ListParagraph"/>
        <w:numPr>
          <w:ilvl w:val="0"/>
          <w:numId w:val="1"/>
        </w:numPr>
        <w:spacing w:after="240"/>
        <w:jc w:val="both"/>
        <w:rPr>
          <w:rFonts w:ascii="Arial" w:hAnsi="Arial" w:cs="Arial"/>
          <w:sz w:val="20"/>
          <w:szCs w:val="20"/>
        </w:rPr>
      </w:pPr>
      <w:r>
        <w:rPr>
          <w:rFonts w:ascii="Arial" w:hAnsi="Arial" w:cs="Arial"/>
          <w:sz w:val="20"/>
          <w:szCs w:val="20"/>
        </w:rPr>
        <w:t xml:space="preserve">the name of the </w:t>
      </w:r>
      <w:r w:rsidR="00632F6E">
        <w:rPr>
          <w:rFonts w:ascii="Arial" w:hAnsi="Arial" w:cs="Arial"/>
          <w:sz w:val="20"/>
          <w:szCs w:val="20"/>
        </w:rPr>
        <w:t xml:space="preserve">entity </w:t>
      </w:r>
      <w:r w:rsidR="00B7036E" w:rsidRPr="00852645">
        <w:rPr>
          <w:rFonts w:ascii="Arial" w:hAnsi="Arial" w:cs="Arial"/>
          <w:sz w:val="20"/>
          <w:szCs w:val="20"/>
        </w:rPr>
        <w:t xml:space="preserve">imposing </w:t>
      </w:r>
      <w:r w:rsidR="00632F6E">
        <w:rPr>
          <w:rFonts w:ascii="Arial" w:hAnsi="Arial" w:cs="Arial"/>
          <w:sz w:val="20"/>
          <w:szCs w:val="20"/>
        </w:rPr>
        <w:t xml:space="preserve">the </w:t>
      </w:r>
      <w:proofErr w:type="gramStart"/>
      <w:r w:rsidR="00632F6E">
        <w:rPr>
          <w:rFonts w:ascii="Arial" w:hAnsi="Arial" w:cs="Arial"/>
          <w:sz w:val="20"/>
          <w:szCs w:val="20"/>
        </w:rPr>
        <w:t>penalty;</w:t>
      </w:r>
      <w:proofErr w:type="gramEnd"/>
    </w:p>
    <w:p w14:paraId="61D413AF" w14:textId="280D71ED" w:rsidR="00272127" w:rsidRDefault="00272127" w:rsidP="00632F6E">
      <w:pPr>
        <w:pStyle w:val="ListParagraph"/>
        <w:numPr>
          <w:ilvl w:val="0"/>
          <w:numId w:val="1"/>
        </w:numPr>
        <w:spacing w:after="240"/>
        <w:jc w:val="both"/>
        <w:rPr>
          <w:rFonts w:ascii="Arial" w:hAnsi="Arial" w:cs="Arial"/>
          <w:sz w:val="20"/>
          <w:szCs w:val="20"/>
        </w:rPr>
      </w:pPr>
      <w:r>
        <w:rPr>
          <w:rFonts w:ascii="Arial" w:hAnsi="Arial" w:cs="Arial"/>
          <w:sz w:val="20"/>
          <w:szCs w:val="20"/>
        </w:rPr>
        <w:t xml:space="preserve">the type of </w:t>
      </w:r>
      <w:proofErr w:type="gramStart"/>
      <w:r>
        <w:rPr>
          <w:rFonts w:ascii="Arial" w:hAnsi="Arial" w:cs="Arial"/>
          <w:sz w:val="20"/>
          <w:szCs w:val="20"/>
        </w:rPr>
        <w:t>penalty;</w:t>
      </w:r>
      <w:proofErr w:type="gramEnd"/>
      <w:r>
        <w:rPr>
          <w:rFonts w:ascii="Arial" w:hAnsi="Arial" w:cs="Arial"/>
          <w:sz w:val="20"/>
          <w:szCs w:val="20"/>
        </w:rPr>
        <w:t xml:space="preserve"> </w:t>
      </w:r>
    </w:p>
    <w:p w14:paraId="4790206E" w14:textId="3A053544" w:rsidR="00632F6E" w:rsidRDefault="00DB147A" w:rsidP="00632F6E">
      <w:pPr>
        <w:pStyle w:val="ListParagraph"/>
        <w:numPr>
          <w:ilvl w:val="0"/>
          <w:numId w:val="1"/>
        </w:numPr>
        <w:spacing w:after="240"/>
        <w:jc w:val="both"/>
        <w:rPr>
          <w:rFonts w:ascii="Arial" w:hAnsi="Arial" w:cs="Arial"/>
          <w:sz w:val="20"/>
          <w:szCs w:val="20"/>
        </w:rPr>
      </w:pPr>
      <w:r w:rsidRPr="00852645">
        <w:rPr>
          <w:rFonts w:ascii="Arial" w:hAnsi="Arial" w:cs="Arial"/>
          <w:sz w:val="20"/>
          <w:szCs w:val="20"/>
        </w:rPr>
        <w:t>the date</w:t>
      </w:r>
      <w:r w:rsidR="00632F6E">
        <w:rPr>
          <w:rFonts w:ascii="Arial" w:hAnsi="Arial" w:cs="Arial"/>
          <w:sz w:val="20"/>
          <w:szCs w:val="20"/>
        </w:rPr>
        <w:t xml:space="preserve"> of the penalty</w:t>
      </w:r>
      <w:r w:rsidR="00272127">
        <w:rPr>
          <w:rFonts w:ascii="Arial" w:hAnsi="Arial" w:cs="Arial"/>
          <w:sz w:val="20"/>
          <w:szCs w:val="20"/>
        </w:rPr>
        <w:t>; and</w:t>
      </w:r>
    </w:p>
    <w:p w14:paraId="597DCE98" w14:textId="13810C87" w:rsidR="009C596B" w:rsidRDefault="00DB147A" w:rsidP="00632F6E">
      <w:pPr>
        <w:pStyle w:val="ListParagraph"/>
        <w:numPr>
          <w:ilvl w:val="0"/>
          <w:numId w:val="1"/>
        </w:numPr>
        <w:spacing w:after="240"/>
        <w:jc w:val="both"/>
        <w:rPr>
          <w:rFonts w:ascii="Arial" w:hAnsi="Arial" w:cs="Arial"/>
          <w:sz w:val="20"/>
          <w:szCs w:val="20"/>
        </w:rPr>
      </w:pPr>
      <w:r w:rsidRPr="00852645">
        <w:rPr>
          <w:rFonts w:ascii="Arial" w:hAnsi="Arial" w:cs="Arial"/>
          <w:sz w:val="20"/>
          <w:szCs w:val="20"/>
        </w:rPr>
        <w:t>the amount</w:t>
      </w:r>
      <w:r w:rsidR="009C596B">
        <w:rPr>
          <w:rFonts w:ascii="Arial" w:hAnsi="Arial" w:cs="Arial"/>
          <w:sz w:val="20"/>
          <w:szCs w:val="20"/>
        </w:rPr>
        <w:t xml:space="preserve"> of the penalty</w:t>
      </w:r>
      <w:r w:rsidRPr="00852645">
        <w:rPr>
          <w:rFonts w:ascii="Arial" w:hAnsi="Arial" w:cs="Arial"/>
          <w:sz w:val="20"/>
          <w:szCs w:val="20"/>
        </w:rPr>
        <w:t xml:space="preserve">. </w:t>
      </w:r>
    </w:p>
    <w:p w14:paraId="4C9B34B3" w14:textId="5C098C1B" w:rsidR="00B90BDE" w:rsidRPr="000C185C" w:rsidRDefault="000C185C" w:rsidP="00852645">
      <w:pPr>
        <w:spacing w:after="240"/>
        <w:ind w:left="360"/>
        <w:jc w:val="both"/>
        <w:rPr>
          <w:rFonts w:ascii="Arial" w:hAnsi="Arial" w:cs="Arial"/>
          <w:b/>
          <w:bCs/>
          <w:sz w:val="20"/>
          <w:szCs w:val="20"/>
          <w:u w:val="single"/>
        </w:rPr>
      </w:pPr>
      <w:r>
        <w:rPr>
          <w:rFonts w:ascii="Arial" w:hAnsi="Arial" w:cs="Arial"/>
          <w:b/>
          <w:bCs/>
          <w:sz w:val="24"/>
          <w:szCs w:val="24"/>
          <w:u w:val="single"/>
        </w:rPr>
        <w:t>A</w:t>
      </w:r>
      <w:r w:rsidR="00B90BDE" w:rsidRPr="000C185C">
        <w:rPr>
          <w:rFonts w:ascii="Arial" w:hAnsi="Arial" w:cs="Arial"/>
          <w:b/>
          <w:bCs/>
          <w:sz w:val="24"/>
          <w:szCs w:val="24"/>
          <w:u w:val="single"/>
        </w:rPr>
        <w:t>ll other information should either be blocked or otherwise redacted</w:t>
      </w:r>
      <w:r>
        <w:rPr>
          <w:rFonts w:ascii="Arial" w:hAnsi="Arial" w:cs="Arial"/>
          <w:b/>
          <w:bCs/>
          <w:sz w:val="24"/>
          <w:szCs w:val="24"/>
          <w:u w:val="single"/>
        </w:rPr>
        <w:t xml:space="preserve"> to avoid unnecessary sharing of personal information.</w:t>
      </w:r>
    </w:p>
    <w:p w14:paraId="6F7530DD" w14:textId="70109AD1" w:rsidR="009C596B" w:rsidRPr="00852645" w:rsidRDefault="00B90BDE" w:rsidP="00852645">
      <w:pPr>
        <w:spacing w:after="240"/>
        <w:jc w:val="both"/>
        <w:rPr>
          <w:rFonts w:ascii="Arial" w:hAnsi="Arial" w:cs="Arial"/>
          <w:sz w:val="20"/>
          <w:szCs w:val="20"/>
        </w:rPr>
      </w:pPr>
      <w:r>
        <w:rPr>
          <w:rFonts w:ascii="Arial" w:hAnsi="Arial" w:cs="Arial"/>
          <w:sz w:val="20"/>
          <w:szCs w:val="20"/>
        </w:rPr>
        <w:t>I</w:t>
      </w:r>
      <w:r w:rsidR="009C596B">
        <w:rPr>
          <w:rFonts w:ascii="Arial" w:hAnsi="Arial" w:cs="Arial"/>
          <w:sz w:val="20"/>
          <w:szCs w:val="20"/>
        </w:rPr>
        <w:t xml:space="preserve">f any of the information above is unavailable, employee has the option to instead include a written statement describing why such information is missing and include other applicable documentation necessary to support the </w:t>
      </w:r>
      <w:r w:rsidR="0081630F">
        <w:rPr>
          <w:rFonts w:ascii="Arial" w:hAnsi="Arial" w:cs="Arial"/>
          <w:sz w:val="20"/>
          <w:szCs w:val="20"/>
        </w:rPr>
        <w:t>penalty incurred</w:t>
      </w:r>
      <w:r w:rsidR="009C596B">
        <w:rPr>
          <w:rFonts w:ascii="Arial" w:hAnsi="Arial" w:cs="Arial"/>
          <w:sz w:val="20"/>
          <w:szCs w:val="20"/>
        </w:rPr>
        <w:t xml:space="preserve">. Agencies shall apply good judgment and independent thinking when evaluating alternative </w:t>
      </w:r>
      <w:r>
        <w:rPr>
          <w:rFonts w:ascii="Arial" w:hAnsi="Arial" w:cs="Arial"/>
          <w:sz w:val="20"/>
          <w:szCs w:val="20"/>
        </w:rPr>
        <w:t xml:space="preserve">documentation, ensuring it meets the requirements of </w:t>
      </w:r>
      <w:r w:rsidR="00A62903">
        <w:rPr>
          <w:rFonts w:ascii="Arial" w:hAnsi="Arial" w:cs="Arial"/>
          <w:sz w:val="20"/>
          <w:szCs w:val="20"/>
        </w:rPr>
        <w:t xml:space="preserve">OAM 10.15.00.PO </w:t>
      </w:r>
      <w:r w:rsidR="00A62903">
        <w:rPr>
          <w:rFonts w:ascii="Arial" w:hAnsi="Arial" w:cs="Arial"/>
          <w:i/>
          <w:iCs/>
          <w:sz w:val="20"/>
          <w:szCs w:val="20"/>
        </w:rPr>
        <w:t xml:space="preserve">Internal Control: Transaction Documentation Requirements </w:t>
      </w:r>
      <w:r w:rsidR="00A62903">
        <w:rPr>
          <w:rFonts w:ascii="Arial" w:hAnsi="Arial" w:cs="Arial"/>
          <w:sz w:val="20"/>
          <w:szCs w:val="20"/>
        </w:rPr>
        <w:t xml:space="preserve">and </w:t>
      </w:r>
      <w:r>
        <w:rPr>
          <w:rFonts w:ascii="Arial" w:hAnsi="Arial" w:cs="Arial"/>
          <w:sz w:val="20"/>
          <w:szCs w:val="20"/>
        </w:rPr>
        <w:t>OAM 10.40.00</w:t>
      </w:r>
      <w:r>
        <w:rPr>
          <w:rFonts w:ascii="Arial" w:hAnsi="Arial" w:cs="Arial"/>
          <w:i/>
          <w:iCs/>
          <w:sz w:val="20"/>
          <w:szCs w:val="20"/>
        </w:rPr>
        <w:t xml:space="preserve"> Internal Control: Expenditures</w:t>
      </w:r>
    </w:p>
    <w:p w14:paraId="7B548E0B" w14:textId="3B46ACAC" w:rsidR="00B90BDE" w:rsidRDefault="00DB147A" w:rsidP="00DB147A">
      <w:pPr>
        <w:rPr>
          <w:rFonts w:ascii="Arial" w:hAnsi="Arial" w:cs="Arial"/>
          <w:sz w:val="20"/>
          <w:szCs w:val="20"/>
        </w:rPr>
      </w:pPr>
      <w:r w:rsidRPr="00852645">
        <w:rPr>
          <w:rFonts w:ascii="Arial" w:hAnsi="Arial" w:cs="Arial"/>
          <w:b/>
          <w:bCs/>
          <w:sz w:val="20"/>
          <w:szCs w:val="20"/>
        </w:rPr>
        <w:t>Signature of Employee</w:t>
      </w:r>
      <w:r w:rsidRPr="00852645">
        <w:rPr>
          <w:rFonts w:ascii="Arial" w:hAnsi="Arial" w:cs="Arial"/>
          <w:sz w:val="20"/>
          <w:szCs w:val="20"/>
        </w:rPr>
        <w:t xml:space="preserve"> – </w:t>
      </w:r>
      <w:r w:rsidR="00B90BDE">
        <w:rPr>
          <w:rFonts w:ascii="Arial" w:hAnsi="Arial" w:cs="Arial"/>
          <w:sz w:val="20"/>
          <w:szCs w:val="20"/>
        </w:rPr>
        <w:t>T</w:t>
      </w:r>
      <w:r w:rsidRPr="00852645">
        <w:rPr>
          <w:rFonts w:ascii="Arial" w:hAnsi="Arial" w:cs="Arial"/>
          <w:sz w:val="20"/>
          <w:szCs w:val="20"/>
        </w:rPr>
        <w:t xml:space="preserve">he </w:t>
      </w:r>
      <w:r w:rsidR="00AD158B" w:rsidRPr="00852645">
        <w:rPr>
          <w:rFonts w:ascii="Arial" w:hAnsi="Arial" w:cs="Arial"/>
          <w:sz w:val="20"/>
          <w:szCs w:val="20"/>
        </w:rPr>
        <w:t>Penalty Fee</w:t>
      </w:r>
      <w:r w:rsidRPr="00852645">
        <w:rPr>
          <w:rFonts w:ascii="Arial" w:hAnsi="Arial" w:cs="Arial"/>
          <w:sz w:val="20"/>
          <w:szCs w:val="20"/>
        </w:rPr>
        <w:t xml:space="preserve"> Reimbursement Request </w:t>
      </w:r>
      <w:r w:rsidR="00C7250B">
        <w:rPr>
          <w:rFonts w:ascii="Arial" w:hAnsi="Arial" w:cs="Arial"/>
          <w:sz w:val="20"/>
          <w:szCs w:val="20"/>
        </w:rPr>
        <w:t xml:space="preserve">Form </w:t>
      </w:r>
      <w:r w:rsidR="00D87423" w:rsidRPr="00852645">
        <w:rPr>
          <w:rFonts w:ascii="Arial" w:hAnsi="Arial" w:cs="Arial"/>
          <w:sz w:val="20"/>
          <w:szCs w:val="20"/>
        </w:rPr>
        <w:t>is required to</w:t>
      </w:r>
      <w:r w:rsidRPr="00852645">
        <w:rPr>
          <w:rFonts w:ascii="Arial" w:hAnsi="Arial" w:cs="Arial"/>
          <w:sz w:val="20"/>
          <w:szCs w:val="20"/>
        </w:rPr>
        <w:t xml:space="preserve"> be signed by the employee</w:t>
      </w:r>
      <w:r w:rsidR="00B90BDE">
        <w:rPr>
          <w:rFonts w:ascii="Arial" w:hAnsi="Arial" w:cs="Arial"/>
          <w:sz w:val="20"/>
          <w:szCs w:val="20"/>
        </w:rPr>
        <w:t>, along with adding their position title and date of signature.</w:t>
      </w:r>
    </w:p>
    <w:p w14:paraId="21D9804E" w14:textId="3EF2F27B" w:rsidR="00DB147A" w:rsidRPr="00852645" w:rsidRDefault="00B90BDE" w:rsidP="00DB147A">
      <w:pPr>
        <w:rPr>
          <w:rFonts w:ascii="Arial" w:hAnsi="Arial" w:cs="Arial"/>
          <w:sz w:val="20"/>
          <w:szCs w:val="20"/>
        </w:rPr>
      </w:pPr>
      <w:r>
        <w:rPr>
          <w:rFonts w:ascii="Arial" w:hAnsi="Arial" w:cs="Arial"/>
          <w:sz w:val="20"/>
          <w:szCs w:val="20"/>
        </w:rPr>
        <w:t xml:space="preserve">With their signature, the employee is certifying that all amounts claimed reflect actual penalties imposed </w:t>
      </w:r>
      <w:r w:rsidR="002F55FB">
        <w:rPr>
          <w:rFonts w:ascii="Arial" w:hAnsi="Arial" w:cs="Arial"/>
          <w:sz w:val="20"/>
          <w:szCs w:val="20"/>
        </w:rPr>
        <w:t xml:space="preserve">and </w:t>
      </w:r>
      <w:r>
        <w:rPr>
          <w:rFonts w:ascii="Arial" w:hAnsi="Arial" w:cs="Arial"/>
          <w:sz w:val="20"/>
          <w:szCs w:val="20"/>
        </w:rPr>
        <w:t xml:space="preserve">are due to </w:t>
      </w:r>
      <w:r w:rsidR="0081630F">
        <w:rPr>
          <w:rFonts w:ascii="Arial" w:hAnsi="Arial" w:cs="Arial"/>
          <w:sz w:val="20"/>
          <w:szCs w:val="20"/>
        </w:rPr>
        <w:t>the transition to Workday P</w:t>
      </w:r>
      <w:r>
        <w:rPr>
          <w:rFonts w:ascii="Arial" w:hAnsi="Arial" w:cs="Arial"/>
          <w:sz w:val="20"/>
          <w:szCs w:val="20"/>
        </w:rPr>
        <w:t>ayroll and no penalty claimed has been reimbursed, dismissed, or reversed by any source.</w:t>
      </w:r>
    </w:p>
    <w:p w14:paraId="667949F3" w14:textId="7CF592F5" w:rsidR="00D87423" w:rsidRPr="00852645" w:rsidRDefault="00B90BDE" w:rsidP="000446C2">
      <w:pPr>
        <w:rPr>
          <w:rFonts w:ascii="Arial" w:hAnsi="Arial" w:cs="Arial"/>
          <w:sz w:val="20"/>
          <w:szCs w:val="20"/>
        </w:rPr>
      </w:pPr>
      <w:r>
        <w:rPr>
          <w:rFonts w:ascii="Arial" w:hAnsi="Arial" w:cs="Arial"/>
          <w:b/>
          <w:bCs/>
          <w:sz w:val="20"/>
          <w:szCs w:val="20"/>
        </w:rPr>
        <w:t>Obtain P</w:t>
      </w:r>
      <w:r w:rsidR="00D87423" w:rsidRPr="00852645">
        <w:rPr>
          <w:rFonts w:ascii="Arial" w:hAnsi="Arial" w:cs="Arial"/>
          <w:b/>
          <w:bCs/>
          <w:sz w:val="20"/>
          <w:szCs w:val="20"/>
        </w:rPr>
        <w:t xml:space="preserve">ayroll </w:t>
      </w:r>
      <w:r w:rsidR="00E67149">
        <w:rPr>
          <w:rFonts w:ascii="Arial" w:hAnsi="Arial" w:cs="Arial"/>
          <w:b/>
          <w:bCs/>
          <w:sz w:val="20"/>
          <w:szCs w:val="20"/>
        </w:rPr>
        <w:t>V</w:t>
      </w:r>
      <w:r w:rsidR="00D87423" w:rsidRPr="00852645">
        <w:rPr>
          <w:rFonts w:ascii="Arial" w:hAnsi="Arial" w:cs="Arial"/>
          <w:b/>
          <w:bCs/>
          <w:sz w:val="20"/>
          <w:szCs w:val="20"/>
        </w:rPr>
        <w:t>erification</w:t>
      </w:r>
      <w:r w:rsidR="00D87423" w:rsidRPr="00852645">
        <w:rPr>
          <w:rFonts w:ascii="Arial" w:hAnsi="Arial" w:cs="Arial"/>
          <w:sz w:val="20"/>
          <w:szCs w:val="20"/>
        </w:rPr>
        <w:t xml:space="preserve"> – </w:t>
      </w:r>
      <w:r>
        <w:rPr>
          <w:rFonts w:ascii="Arial" w:hAnsi="Arial" w:cs="Arial"/>
          <w:sz w:val="20"/>
          <w:szCs w:val="20"/>
        </w:rPr>
        <w:t xml:space="preserve">The approver must verify </w:t>
      </w:r>
      <w:r w:rsidR="002F55FB">
        <w:rPr>
          <w:rFonts w:ascii="Arial" w:hAnsi="Arial" w:cs="Arial"/>
          <w:sz w:val="20"/>
          <w:szCs w:val="20"/>
        </w:rPr>
        <w:t xml:space="preserve">via email </w:t>
      </w:r>
      <w:r>
        <w:rPr>
          <w:rFonts w:ascii="Arial" w:hAnsi="Arial" w:cs="Arial"/>
          <w:sz w:val="20"/>
          <w:szCs w:val="20"/>
        </w:rPr>
        <w:t xml:space="preserve">with the agency’s payroll personnel that the employee seeking reimbursement experienced an under- or overpayment of wages for the month being claimed and that under- or overpayment was the result of the transition to Workday Payroll. </w:t>
      </w:r>
      <w:r w:rsidR="002F55FB">
        <w:rPr>
          <w:rFonts w:ascii="Arial" w:hAnsi="Arial" w:cs="Arial"/>
          <w:sz w:val="20"/>
          <w:szCs w:val="20"/>
        </w:rPr>
        <w:t xml:space="preserve">The approver’s email request shall only include the employee’s name, OR number, and the month and year of the under- or overpayment claimed by the employee; the employee’s submitted Penalty Fee Reimbursement Request Form shall </w:t>
      </w:r>
      <w:r w:rsidR="002F55FB">
        <w:rPr>
          <w:rFonts w:ascii="Arial" w:hAnsi="Arial" w:cs="Arial"/>
          <w:sz w:val="20"/>
          <w:szCs w:val="20"/>
          <w:u w:val="single"/>
        </w:rPr>
        <w:t>not</w:t>
      </w:r>
      <w:r w:rsidR="002F55FB">
        <w:rPr>
          <w:rFonts w:ascii="Arial" w:hAnsi="Arial" w:cs="Arial"/>
          <w:sz w:val="20"/>
          <w:szCs w:val="20"/>
        </w:rPr>
        <w:t xml:space="preserve"> be included in the verification.</w:t>
      </w:r>
      <w:r w:rsidR="00E67149">
        <w:rPr>
          <w:rFonts w:ascii="Arial" w:hAnsi="Arial" w:cs="Arial"/>
          <w:sz w:val="20"/>
          <w:szCs w:val="20"/>
        </w:rPr>
        <w:t xml:space="preserve"> </w:t>
      </w:r>
      <w:r w:rsidR="002F55FB">
        <w:rPr>
          <w:rFonts w:ascii="Arial" w:hAnsi="Arial" w:cs="Arial"/>
          <w:sz w:val="20"/>
          <w:szCs w:val="20"/>
        </w:rPr>
        <w:t xml:space="preserve">The response to the verification email </w:t>
      </w:r>
      <w:r w:rsidR="00707FA1" w:rsidRPr="00852645">
        <w:rPr>
          <w:rFonts w:ascii="Arial" w:hAnsi="Arial" w:cs="Arial"/>
          <w:sz w:val="20"/>
          <w:szCs w:val="20"/>
        </w:rPr>
        <w:t>must include the name and title of</w:t>
      </w:r>
      <w:r w:rsidR="000446C2">
        <w:rPr>
          <w:rFonts w:ascii="Arial" w:hAnsi="Arial" w:cs="Arial"/>
          <w:sz w:val="20"/>
          <w:szCs w:val="20"/>
        </w:rPr>
        <w:t xml:space="preserve"> the</w:t>
      </w:r>
      <w:r w:rsidR="00707FA1" w:rsidRPr="00852645">
        <w:rPr>
          <w:rFonts w:ascii="Arial" w:hAnsi="Arial" w:cs="Arial"/>
          <w:sz w:val="20"/>
          <w:szCs w:val="20"/>
        </w:rPr>
        <w:t xml:space="preserve"> payroll personnel</w:t>
      </w:r>
      <w:r w:rsidR="002F55FB">
        <w:rPr>
          <w:rFonts w:ascii="Arial" w:hAnsi="Arial" w:cs="Arial"/>
          <w:sz w:val="20"/>
          <w:szCs w:val="20"/>
        </w:rPr>
        <w:t xml:space="preserve"> performing the verification</w:t>
      </w:r>
      <w:r w:rsidR="000446C2">
        <w:rPr>
          <w:rFonts w:ascii="Arial" w:hAnsi="Arial" w:cs="Arial"/>
          <w:sz w:val="20"/>
          <w:szCs w:val="20"/>
        </w:rPr>
        <w:t>.</w:t>
      </w:r>
      <w:r w:rsidR="002F55FB">
        <w:rPr>
          <w:rFonts w:ascii="Arial" w:hAnsi="Arial" w:cs="Arial"/>
          <w:sz w:val="20"/>
          <w:szCs w:val="20"/>
        </w:rPr>
        <w:t xml:space="preserve"> The verification email will be attached to the approved Penalty Fee Reimbursement Request </w:t>
      </w:r>
      <w:r w:rsidR="00350D30">
        <w:rPr>
          <w:rFonts w:ascii="Arial" w:hAnsi="Arial" w:cs="Arial"/>
          <w:sz w:val="20"/>
          <w:szCs w:val="20"/>
        </w:rPr>
        <w:t xml:space="preserve">Form </w:t>
      </w:r>
      <w:r w:rsidR="008477B8">
        <w:rPr>
          <w:rFonts w:ascii="Arial" w:hAnsi="Arial" w:cs="Arial"/>
          <w:sz w:val="20"/>
          <w:szCs w:val="20"/>
        </w:rPr>
        <w:t>sent</w:t>
      </w:r>
      <w:r w:rsidR="002F55FB">
        <w:rPr>
          <w:rFonts w:ascii="Arial" w:hAnsi="Arial" w:cs="Arial"/>
          <w:sz w:val="20"/>
          <w:szCs w:val="20"/>
        </w:rPr>
        <w:t xml:space="preserve"> to accounting for payment.</w:t>
      </w:r>
    </w:p>
    <w:p w14:paraId="438CDBB1" w14:textId="11224D7E" w:rsidR="00707FA1" w:rsidRPr="00852645" w:rsidRDefault="000446C2" w:rsidP="00707FA1">
      <w:pPr>
        <w:rPr>
          <w:rFonts w:ascii="Arial" w:hAnsi="Arial" w:cs="Arial"/>
          <w:sz w:val="20"/>
          <w:szCs w:val="20"/>
        </w:rPr>
      </w:pPr>
      <w:r>
        <w:rPr>
          <w:rFonts w:ascii="Arial" w:hAnsi="Arial" w:cs="Arial"/>
          <w:b/>
          <w:sz w:val="20"/>
          <w:szCs w:val="20"/>
        </w:rPr>
        <w:t xml:space="preserve">Signature of </w:t>
      </w:r>
      <w:r w:rsidR="00707FA1" w:rsidRPr="00852645">
        <w:rPr>
          <w:rFonts w:ascii="Arial" w:hAnsi="Arial" w:cs="Arial"/>
          <w:b/>
          <w:sz w:val="20"/>
          <w:szCs w:val="20"/>
        </w:rPr>
        <w:t>Approve</w:t>
      </w:r>
      <w:r>
        <w:rPr>
          <w:rFonts w:ascii="Arial" w:hAnsi="Arial" w:cs="Arial"/>
          <w:b/>
          <w:sz w:val="20"/>
          <w:szCs w:val="20"/>
        </w:rPr>
        <w:t>r</w:t>
      </w:r>
      <w:r w:rsidR="00707FA1" w:rsidRPr="00852645">
        <w:rPr>
          <w:rFonts w:ascii="Arial" w:hAnsi="Arial" w:cs="Arial"/>
          <w:bCs/>
          <w:sz w:val="20"/>
          <w:szCs w:val="20"/>
        </w:rPr>
        <w:t xml:space="preserve"> – </w:t>
      </w:r>
      <w:r>
        <w:rPr>
          <w:rFonts w:ascii="Arial" w:hAnsi="Arial" w:cs="Arial"/>
          <w:bCs/>
          <w:sz w:val="20"/>
          <w:szCs w:val="20"/>
        </w:rPr>
        <w:t>E</w:t>
      </w:r>
      <w:r w:rsidR="00707FA1" w:rsidRPr="00852645">
        <w:rPr>
          <w:rFonts w:ascii="Arial" w:hAnsi="Arial" w:cs="Arial"/>
          <w:bCs/>
          <w:sz w:val="20"/>
          <w:szCs w:val="20"/>
        </w:rPr>
        <w:t xml:space="preserve">ach </w:t>
      </w:r>
      <w:r w:rsidR="00707FA1" w:rsidRPr="00852645">
        <w:rPr>
          <w:rFonts w:ascii="Arial" w:hAnsi="Arial" w:cs="Arial"/>
          <w:sz w:val="20"/>
          <w:szCs w:val="20"/>
        </w:rPr>
        <w:t>Penalty Fee</w:t>
      </w:r>
      <w:r w:rsidR="00707FA1" w:rsidRPr="00852645">
        <w:rPr>
          <w:rFonts w:ascii="Arial" w:hAnsi="Arial" w:cs="Arial"/>
          <w:bCs/>
          <w:sz w:val="20"/>
          <w:szCs w:val="20"/>
        </w:rPr>
        <w:t xml:space="preserve"> Reimbursement Request </w:t>
      </w:r>
      <w:r w:rsidR="00350D30">
        <w:rPr>
          <w:rFonts w:ascii="Arial" w:hAnsi="Arial" w:cs="Arial"/>
          <w:bCs/>
          <w:sz w:val="20"/>
          <w:szCs w:val="20"/>
        </w:rPr>
        <w:t xml:space="preserve">Form </w:t>
      </w:r>
      <w:r w:rsidR="00707FA1" w:rsidRPr="00852645">
        <w:rPr>
          <w:rFonts w:ascii="Arial" w:hAnsi="Arial" w:cs="Arial"/>
          <w:bCs/>
          <w:sz w:val="20"/>
          <w:szCs w:val="20"/>
        </w:rPr>
        <w:t>must be approved by</w:t>
      </w:r>
      <w:r w:rsidR="00707FA1" w:rsidRPr="00852645">
        <w:rPr>
          <w:rFonts w:ascii="Arial" w:hAnsi="Arial" w:cs="Arial"/>
          <w:sz w:val="20"/>
          <w:szCs w:val="20"/>
        </w:rPr>
        <w:t xml:space="preserve"> management that has </w:t>
      </w:r>
      <w:r w:rsidR="00707FA1" w:rsidRPr="00852645">
        <w:rPr>
          <w:rFonts w:ascii="Arial" w:hAnsi="Arial" w:cs="Arial"/>
          <w:bCs/>
          <w:sz w:val="20"/>
          <w:szCs w:val="20"/>
        </w:rPr>
        <w:t xml:space="preserve">an appropriate level of expenditure decision authority applicable to the employee, amount, and PCA. </w:t>
      </w:r>
      <w:r w:rsidR="00350D30">
        <w:rPr>
          <w:rFonts w:ascii="Arial" w:hAnsi="Arial" w:cs="Arial"/>
          <w:sz w:val="20"/>
          <w:szCs w:val="20"/>
        </w:rPr>
        <w:t>The approver’s signature should only occur after all form</w:t>
      </w:r>
      <w:r w:rsidR="007960F6">
        <w:rPr>
          <w:rFonts w:ascii="Arial" w:hAnsi="Arial" w:cs="Arial"/>
          <w:sz w:val="20"/>
          <w:szCs w:val="20"/>
        </w:rPr>
        <w:t>s</w:t>
      </w:r>
      <w:r w:rsidR="00350D30">
        <w:rPr>
          <w:rFonts w:ascii="Arial" w:hAnsi="Arial" w:cs="Arial"/>
          <w:sz w:val="20"/>
          <w:szCs w:val="20"/>
        </w:rPr>
        <w:t xml:space="preserve"> and supporting documentation ha</w:t>
      </w:r>
      <w:r w:rsidR="007960F6">
        <w:rPr>
          <w:rFonts w:ascii="Arial" w:hAnsi="Arial" w:cs="Arial"/>
          <w:sz w:val="20"/>
          <w:szCs w:val="20"/>
        </w:rPr>
        <w:t>ve</w:t>
      </w:r>
      <w:r w:rsidR="00350D30">
        <w:rPr>
          <w:rFonts w:ascii="Arial" w:hAnsi="Arial" w:cs="Arial"/>
          <w:sz w:val="20"/>
          <w:szCs w:val="20"/>
        </w:rPr>
        <w:t xml:space="preserve"> been reviewed for </w:t>
      </w:r>
      <w:r w:rsidR="00D0318D">
        <w:rPr>
          <w:rFonts w:ascii="Arial" w:hAnsi="Arial" w:cs="Arial"/>
          <w:sz w:val="20"/>
          <w:szCs w:val="20"/>
        </w:rPr>
        <w:t xml:space="preserve">appropriateness, </w:t>
      </w:r>
      <w:proofErr w:type="gramStart"/>
      <w:r w:rsidR="00350D30">
        <w:rPr>
          <w:rFonts w:ascii="Arial" w:hAnsi="Arial" w:cs="Arial"/>
          <w:sz w:val="20"/>
          <w:szCs w:val="20"/>
        </w:rPr>
        <w:t>completeness</w:t>
      </w:r>
      <w:proofErr w:type="gramEnd"/>
      <w:r w:rsidR="00350D30">
        <w:rPr>
          <w:rFonts w:ascii="Arial" w:hAnsi="Arial" w:cs="Arial"/>
          <w:sz w:val="20"/>
          <w:szCs w:val="20"/>
        </w:rPr>
        <w:t xml:space="preserve"> and accuracy.</w:t>
      </w:r>
    </w:p>
    <w:p w14:paraId="651457E5" w14:textId="70B05443" w:rsidR="00335680" w:rsidRDefault="007A4135" w:rsidP="00DB147A">
      <w:pPr>
        <w:rPr>
          <w:rFonts w:ascii="Arial" w:hAnsi="Arial" w:cs="Arial"/>
          <w:sz w:val="20"/>
          <w:szCs w:val="20"/>
        </w:rPr>
      </w:pPr>
      <w:r w:rsidRPr="00852645">
        <w:rPr>
          <w:rFonts w:ascii="Arial" w:hAnsi="Arial" w:cs="Arial"/>
          <w:b/>
          <w:bCs/>
          <w:sz w:val="20"/>
          <w:szCs w:val="20"/>
        </w:rPr>
        <w:t>Co</w:t>
      </w:r>
      <w:r w:rsidR="000D5CA8" w:rsidRPr="00852645">
        <w:rPr>
          <w:rFonts w:ascii="Arial" w:hAnsi="Arial" w:cs="Arial"/>
          <w:b/>
          <w:bCs/>
          <w:sz w:val="20"/>
          <w:szCs w:val="20"/>
        </w:rPr>
        <w:t>ding Block</w:t>
      </w:r>
      <w:r w:rsidRPr="00852645">
        <w:rPr>
          <w:rFonts w:ascii="Arial" w:hAnsi="Arial" w:cs="Arial"/>
          <w:sz w:val="20"/>
          <w:szCs w:val="20"/>
        </w:rPr>
        <w:t xml:space="preserve"> – </w:t>
      </w:r>
      <w:r w:rsidR="00335680">
        <w:rPr>
          <w:rFonts w:ascii="Arial" w:hAnsi="Arial" w:cs="Arial"/>
          <w:sz w:val="20"/>
          <w:szCs w:val="20"/>
        </w:rPr>
        <w:t xml:space="preserve">The agency shall add coding information as applicable and follow the disbursement process used at their agency. The Agency Object used must roll up to Comptroller Object 3129, </w:t>
      </w:r>
      <w:r w:rsidR="00335680">
        <w:rPr>
          <w:rFonts w:ascii="Arial" w:hAnsi="Arial" w:cs="Arial"/>
          <w:i/>
          <w:iCs/>
          <w:sz w:val="20"/>
          <w:szCs w:val="20"/>
        </w:rPr>
        <w:t xml:space="preserve">Wage Related Penalty Payment. </w:t>
      </w:r>
    </w:p>
    <w:p w14:paraId="0E661DB1" w14:textId="1C0FEF26" w:rsidR="00D87423" w:rsidRDefault="00335680" w:rsidP="00DB147A">
      <w:pPr>
        <w:rPr>
          <w:rFonts w:ascii="Arial" w:hAnsi="Arial" w:cs="Arial"/>
          <w:sz w:val="20"/>
          <w:szCs w:val="20"/>
        </w:rPr>
      </w:pPr>
      <w:r>
        <w:rPr>
          <w:rFonts w:ascii="Arial" w:hAnsi="Arial" w:cs="Arial"/>
          <w:sz w:val="20"/>
          <w:szCs w:val="20"/>
        </w:rPr>
        <w:t xml:space="preserve">It is the responsibility of the agency to determine the eligibility of this expenditure if using federal funds or other restricted funds, up to and including confirming with the funding provider as applicable. Otherwise, the agency’s state funds must be used for this reimbursement. </w:t>
      </w:r>
    </w:p>
    <w:p w14:paraId="304C4DA0" w14:textId="46D2E00E" w:rsidR="00335680" w:rsidRDefault="00335680" w:rsidP="00DB147A">
      <w:pPr>
        <w:rPr>
          <w:rFonts w:ascii="Arial" w:hAnsi="Arial" w:cs="Arial"/>
          <w:i/>
          <w:iCs/>
          <w:sz w:val="20"/>
          <w:szCs w:val="20"/>
          <w:u w:val="single"/>
        </w:rPr>
      </w:pPr>
      <w:r w:rsidRPr="00852645">
        <w:rPr>
          <w:rFonts w:ascii="Arial" w:hAnsi="Arial" w:cs="Arial"/>
          <w:i/>
          <w:iCs/>
          <w:sz w:val="20"/>
          <w:szCs w:val="20"/>
          <w:u w:val="single"/>
        </w:rPr>
        <w:t>Payment Process</w:t>
      </w:r>
    </w:p>
    <w:p w14:paraId="2F880768" w14:textId="0921586C" w:rsidR="00F610ED" w:rsidRDefault="00335680" w:rsidP="00DB147A">
      <w:pPr>
        <w:rPr>
          <w:rFonts w:ascii="Arial" w:hAnsi="Arial" w:cs="Arial"/>
          <w:sz w:val="20"/>
          <w:szCs w:val="20"/>
        </w:rPr>
      </w:pPr>
      <w:r>
        <w:rPr>
          <w:rFonts w:ascii="Arial" w:hAnsi="Arial" w:cs="Arial"/>
          <w:sz w:val="20"/>
          <w:szCs w:val="20"/>
        </w:rPr>
        <w:t>Reimbursement shal</w:t>
      </w:r>
      <w:r w:rsidR="00F610ED">
        <w:rPr>
          <w:rFonts w:ascii="Arial" w:hAnsi="Arial" w:cs="Arial"/>
          <w:sz w:val="20"/>
          <w:szCs w:val="20"/>
        </w:rPr>
        <w:t xml:space="preserve">l occur through SFMA and not Workday, and the reimbursements are not taxable to the employee. </w:t>
      </w:r>
    </w:p>
    <w:p w14:paraId="22EA5972" w14:textId="1C907734" w:rsidR="00335680" w:rsidRDefault="00F610ED" w:rsidP="00DB147A">
      <w:pPr>
        <w:rPr>
          <w:rFonts w:ascii="Arial" w:hAnsi="Arial" w:cs="Arial"/>
          <w:sz w:val="20"/>
          <w:szCs w:val="20"/>
        </w:rPr>
      </w:pPr>
      <w:r>
        <w:rPr>
          <w:rFonts w:ascii="Arial" w:hAnsi="Arial" w:cs="Arial"/>
          <w:sz w:val="20"/>
          <w:szCs w:val="20"/>
        </w:rPr>
        <w:t xml:space="preserve">If the employee needs to be setup in SFMA </w:t>
      </w:r>
      <w:proofErr w:type="gramStart"/>
      <w:r>
        <w:rPr>
          <w:rFonts w:ascii="Arial" w:hAnsi="Arial" w:cs="Arial"/>
          <w:sz w:val="20"/>
          <w:szCs w:val="20"/>
        </w:rPr>
        <w:t>in order to</w:t>
      </w:r>
      <w:proofErr w:type="gramEnd"/>
      <w:r>
        <w:rPr>
          <w:rFonts w:ascii="Arial" w:hAnsi="Arial" w:cs="Arial"/>
          <w:sz w:val="20"/>
          <w:szCs w:val="20"/>
        </w:rPr>
        <w:t xml:space="preserve"> process the payment, the Standard Employee </w:t>
      </w:r>
      <w:r w:rsidR="00BF5C25">
        <w:rPr>
          <w:rFonts w:ascii="Arial" w:hAnsi="Arial" w:cs="Arial"/>
          <w:sz w:val="20"/>
          <w:szCs w:val="20"/>
        </w:rPr>
        <w:t xml:space="preserve">Setup </w:t>
      </w:r>
      <w:r>
        <w:rPr>
          <w:rFonts w:ascii="Arial" w:hAnsi="Arial" w:cs="Arial"/>
          <w:sz w:val="20"/>
          <w:szCs w:val="20"/>
        </w:rPr>
        <w:t xml:space="preserve">Process shall be used. </w:t>
      </w:r>
      <w:r w:rsidRPr="00852645">
        <w:rPr>
          <w:rFonts w:ascii="Arial" w:hAnsi="Arial" w:cs="Arial"/>
          <w:sz w:val="20"/>
          <w:szCs w:val="20"/>
          <w:u w:val="single"/>
        </w:rPr>
        <w:t xml:space="preserve">Use of the One Time </w:t>
      </w:r>
      <w:r w:rsidR="00BF5C25">
        <w:rPr>
          <w:rFonts w:ascii="Arial" w:hAnsi="Arial" w:cs="Arial"/>
          <w:sz w:val="20"/>
          <w:szCs w:val="20"/>
          <w:u w:val="single"/>
        </w:rPr>
        <w:t>Payment</w:t>
      </w:r>
      <w:r w:rsidRPr="00852645">
        <w:rPr>
          <w:rFonts w:ascii="Arial" w:hAnsi="Arial" w:cs="Arial"/>
          <w:sz w:val="20"/>
          <w:szCs w:val="20"/>
          <w:u w:val="single"/>
        </w:rPr>
        <w:t xml:space="preserve"> Process is prohibited</w:t>
      </w:r>
      <w:r>
        <w:rPr>
          <w:rFonts w:ascii="Arial" w:hAnsi="Arial" w:cs="Arial"/>
          <w:sz w:val="20"/>
          <w:szCs w:val="20"/>
        </w:rPr>
        <w:t xml:space="preserve">. Although this will prolong the reimbursement process, it provides a stronger internal control and enhances reporting. </w:t>
      </w:r>
    </w:p>
    <w:p w14:paraId="5D04BD8E" w14:textId="461264A1" w:rsidR="00F610ED" w:rsidRDefault="00F610ED" w:rsidP="00DB147A">
      <w:pPr>
        <w:rPr>
          <w:rFonts w:ascii="Arial" w:hAnsi="Arial" w:cs="Arial"/>
          <w:i/>
          <w:iCs/>
          <w:sz w:val="20"/>
          <w:szCs w:val="20"/>
          <w:u w:val="single"/>
        </w:rPr>
      </w:pPr>
      <w:r w:rsidRPr="00852645">
        <w:rPr>
          <w:rFonts w:ascii="Arial" w:hAnsi="Arial" w:cs="Arial"/>
          <w:i/>
          <w:iCs/>
          <w:sz w:val="20"/>
          <w:szCs w:val="20"/>
          <w:u w:val="single"/>
        </w:rPr>
        <w:t>Payroll Verification</w:t>
      </w:r>
    </w:p>
    <w:p w14:paraId="66B1A648" w14:textId="1BA2FA89" w:rsidR="00DA7BAA" w:rsidRDefault="00F610ED" w:rsidP="00DB147A">
      <w:pPr>
        <w:rPr>
          <w:rFonts w:ascii="Arial" w:hAnsi="Arial" w:cs="Arial"/>
          <w:sz w:val="20"/>
          <w:szCs w:val="20"/>
        </w:rPr>
      </w:pPr>
      <w:r>
        <w:rPr>
          <w:rFonts w:ascii="Arial" w:hAnsi="Arial" w:cs="Arial"/>
          <w:sz w:val="20"/>
          <w:szCs w:val="20"/>
        </w:rPr>
        <w:t xml:space="preserve">Separate instructions have been created for payroll staff to perform verifications. They are available </w:t>
      </w:r>
      <w:r w:rsidR="00DA7BAA">
        <w:rPr>
          <w:rFonts w:ascii="Arial" w:hAnsi="Arial" w:cs="Arial"/>
          <w:sz w:val="20"/>
          <w:szCs w:val="20"/>
        </w:rPr>
        <w:t xml:space="preserve">on the SARS website </w:t>
      </w:r>
      <w:r>
        <w:rPr>
          <w:rFonts w:ascii="Arial" w:hAnsi="Arial" w:cs="Arial"/>
          <w:sz w:val="20"/>
          <w:szCs w:val="20"/>
        </w:rPr>
        <w:t xml:space="preserve">here: </w:t>
      </w:r>
      <w:hyperlink r:id="rId8" w:history="1">
        <w:r w:rsidR="00DA7BAA" w:rsidRPr="00BC33C7">
          <w:rPr>
            <w:rStyle w:val="Hyperlink"/>
            <w:rFonts w:ascii="Arial" w:hAnsi="Arial" w:cs="Arial"/>
            <w:sz w:val="20"/>
            <w:szCs w:val="20"/>
          </w:rPr>
          <w:t>https://www.oregon.gov/das/Financial/Acctng/Pages/Index.aspx</w:t>
        </w:r>
      </w:hyperlink>
    </w:p>
    <w:p w14:paraId="436BB5F2" w14:textId="162FD41E" w:rsidR="009A13F7" w:rsidRDefault="009A13F7" w:rsidP="00DB147A">
      <w:pPr>
        <w:rPr>
          <w:rFonts w:ascii="Arial" w:hAnsi="Arial" w:cs="Arial"/>
          <w:sz w:val="20"/>
          <w:szCs w:val="20"/>
        </w:rPr>
      </w:pPr>
    </w:p>
    <w:p w14:paraId="4D016574" w14:textId="4B1A12CF" w:rsidR="005932CC" w:rsidRDefault="005932CC" w:rsidP="00DB147A">
      <w:pPr>
        <w:rPr>
          <w:rFonts w:ascii="Arial" w:hAnsi="Arial" w:cs="Arial"/>
          <w:sz w:val="20"/>
          <w:szCs w:val="20"/>
          <w:u w:val="single"/>
        </w:rPr>
      </w:pPr>
      <w:r>
        <w:rPr>
          <w:rFonts w:ascii="Arial" w:hAnsi="Arial" w:cs="Arial"/>
          <w:i/>
          <w:iCs/>
          <w:sz w:val="20"/>
          <w:szCs w:val="20"/>
          <w:u w:val="single"/>
        </w:rPr>
        <w:lastRenderedPageBreak/>
        <w:t>Template Letter to Entity Imposing Penalty</w:t>
      </w:r>
    </w:p>
    <w:p w14:paraId="40FB7B51" w14:textId="41F54547" w:rsidR="005932CC" w:rsidRDefault="005932CC" w:rsidP="00DB147A">
      <w:pPr>
        <w:rPr>
          <w:rFonts w:ascii="Arial" w:hAnsi="Arial" w:cs="Arial"/>
          <w:sz w:val="20"/>
          <w:szCs w:val="20"/>
        </w:rPr>
      </w:pPr>
      <w:r>
        <w:rPr>
          <w:rFonts w:ascii="Arial" w:hAnsi="Arial" w:cs="Arial"/>
          <w:sz w:val="20"/>
          <w:szCs w:val="20"/>
        </w:rPr>
        <w:t>A template letter has been developed that employees may request from their agency payroll office to share with</w:t>
      </w:r>
      <w:r w:rsidR="002872EC">
        <w:rPr>
          <w:rFonts w:ascii="Arial" w:hAnsi="Arial" w:cs="Arial"/>
          <w:sz w:val="20"/>
          <w:szCs w:val="20"/>
        </w:rPr>
        <w:t xml:space="preserve"> the</w:t>
      </w:r>
      <w:r>
        <w:rPr>
          <w:rFonts w:ascii="Arial" w:hAnsi="Arial" w:cs="Arial"/>
          <w:sz w:val="20"/>
          <w:szCs w:val="20"/>
        </w:rPr>
        <w:t xml:space="preserve"> entity imposing the penalty. The template letter provides background about the cause of the under- or overpayment resulting in the penalty assessment</w:t>
      </w:r>
      <w:r w:rsidR="002872EC">
        <w:rPr>
          <w:rFonts w:ascii="Arial" w:hAnsi="Arial" w:cs="Arial"/>
          <w:sz w:val="20"/>
          <w:szCs w:val="20"/>
        </w:rPr>
        <w:t xml:space="preserve"> and is maintained with the agency’s payroll office. </w:t>
      </w:r>
    </w:p>
    <w:p w14:paraId="5C10F469" w14:textId="3568C0CA" w:rsidR="005932CC" w:rsidRPr="005932CC" w:rsidRDefault="005932CC" w:rsidP="00DB147A">
      <w:pPr>
        <w:rPr>
          <w:rFonts w:ascii="Arial" w:hAnsi="Arial" w:cs="Arial"/>
          <w:sz w:val="20"/>
          <w:szCs w:val="20"/>
        </w:rPr>
      </w:pPr>
      <w:r>
        <w:rPr>
          <w:rFonts w:ascii="Arial" w:hAnsi="Arial" w:cs="Arial"/>
          <w:sz w:val="20"/>
          <w:szCs w:val="20"/>
        </w:rPr>
        <w:t xml:space="preserve">As part of the request, the employee shall provide all the pertinent information about the entity to receive the letter, which agency payroll leadership shall review for appropriateness. If approved, the letter shall be placed on agency letterhead, signed by payroll leadership, and </w:t>
      </w:r>
      <w:r w:rsidR="002872EC">
        <w:rPr>
          <w:rFonts w:ascii="Arial" w:hAnsi="Arial" w:cs="Arial"/>
          <w:sz w:val="20"/>
          <w:szCs w:val="20"/>
        </w:rPr>
        <w:t xml:space="preserve">sent to the entity or returned to the employee as appropriate. </w:t>
      </w:r>
    </w:p>
    <w:p w14:paraId="7084D3E0" w14:textId="281F1C09" w:rsidR="00D60139" w:rsidRPr="00852645" w:rsidRDefault="006D75AA" w:rsidP="002872EC">
      <w:pPr>
        <w:rPr>
          <w:rFonts w:ascii="Arial" w:hAnsi="Arial" w:cs="Arial"/>
          <w:sz w:val="20"/>
          <w:szCs w:val="20"/>
        </w:rPr>
      </w:pPr>
      <w:proofErr w:type="gramStart"/>
      <w:r w:rsidRPr="00852645">
        <w:rPr>
          <w:rFonts w:ascii="Arial" w:hAnsi="Arial" w:cs="Arial"/>
          <w:sz w:val="20"/>
          <w:szCs w:val="20"/>
          <w:u w:val="single"/>
        </w:rPr>
        <w:t>Questions?:</w:t>
      </w:r>
      <w:proofErr w:type="gramEnd"/>
      <w:r>
        <w:rPr>
          <w:rFonts w:ascii="Arial" w:hAnsi="Arial" w:cs="Arial"/>
          <w:sz w:val="20"/>
          <w:szCs w:val="20"/>
        </w:rPr>
        <w:t xml:space="preserve"> Contact </w:t>
      </w:r>
      <w:r w:rsidR="00D60139">
        <w:rPr>
          <w:rFonts w:ascii="Arial" w:hAnsi="Arial" w:cs="Arial"/>
          <w:sz w:val="20"/>
          <w:szCs w:val="20"/>
        </w:rPr>
        <w:t>Karen Williams from SARS a</w:t>
      </w:r>
      <w:r>
        <w:rPr>
          <w:rFonts w:ascii="Arial" w:hAnsi="Arial" w:cs="Arial"/>
          <w:sz w:val="20"/>
          <w:szCs w:val="20"/>
        </w:rPr>
        <w:t xml:space="preserve">t </w:t>
      </w:r>
      <w:hyperlink r:id="rId9" w:history="1">
        <w:r w:rsidR="00D60139" w:rsidRPr="00C03711">
          <w:rPr>
            <w:rStyle w:val="Hyperlink"/>
            <w:rFonts w:ascii="Arial" w:hAnsi="Arial" w:cs="Arial"/>
            <w:sz w:val="20"/>
            <w:szCs w:val="20"/>
          </w:rPr>
          <w:t>karen.a.williams@das.oregon.gov</w:t>
        </w:r>
      </w:hyperlink>
    </w:p>
    <w:sectPr w:rsidR="00D60139" w:rsidRPr="00852645" w:rsidSect="009A13F7">
      <w:footerReference w:type="default" r:id="rId10"/>
      <w:pgSz w:w="12240" w:h="15840"/>
      <w:pgMar w:top="986" w:right="630" w:bottom="1080" w:left="108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D8866" w14:textId="77777777" w:rsidR="005C4E12" w:rsidRDefault="005C4E12" w:rsidP="005C4E12">
      <w:pPr>
        <w:spacing w:after="0" w:line="240" w:lineRule="auto"/>
      </w:pPr>
      <w:r>
        <w:separator/>
      </w:r>
    </w:p>
  </w:endnote>
  <w:endnote w:type="continuationSeparator" w:id="0">
    <w:p w14:paraId="3304FE97" w14:textId="77777777" w:rsidR="005C4E12" w:rsidRDefault="005C4E12" w:rsidP="005C4E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19AA0" w14:textId="3BF2D11C" w:rsidR="005C4E12" w:rsidRPr="005C4E12" w:rsidRDefault="005C4E12" w:rsidP="009A13F7">
    <w:pPr>
      <w:pStyle w:val="Footer"/>
      <w:tabs>
        <w:tab w:val="clear" w:pos="9360"/>
        <w:tab w:val="right" w:pos="10530"/>
      </w:tabs>
      <w:rPr>
        <w:rFonts w:ascii="Arial" w:hAnsi="Arial" w:cs="Arial"/>
        <w:sz w:val="20"/>
        <w:szCs w:val="20"/>
      </w:rPr>
    </w:pPr>
    <w:r w:rsidRPr="005C4E12">
      <w:rPr>
        <w:rFonts w:ascii="Arial" w:hAnsi="Arial" w:cs="Arial"/>
        <w:sz w:val="20"/>
        <w:szCs w:val="20"/>
      </w:rPr>
      <w:t>Dated:</w:t>
    </w:r>
    <w:r>
      <w:rPr>
        <w:rFonts w:ascii="Arial" w:hAnsi="Arial" w:cs="Arial"/>
        <w:sz w:val="20"/>
        <w:szCs w:val="20"/>
      </w:rPr>
      <w:t xml:space="preserve"> </w:t>
    </w:r>
    <w:r w:rsidR="00FA0367">
      <w:rPr>
        <w:rFonts w:ascii="Arial" w:hAnsi="Arial" w:cs="Arial"/>
        <w:sz w:val="20"/>
        <w:szCs w:val="20"/>
      </w:rPr>
      <w:t>June 6</w:t>
    </w:r>
    <w:r>
      <w:rPr>
        <w:rFonts w:ascii="Arial" w:hAnsi="Arial" w:cs="Arial"/>
        <w:sz w:val="20"/>
        <w:szCs w:val="20"/>
      </w:rPr>
      <w:t xml:space="preserve">, </w:t>
    </w:r>
    <w:proofErr w:type="gramStart"/>
    <w:r>
      <w:rPr>
        <w:rFonts w:ascii="Arial" w:hAnsi="Arial" w:cs="Arial"/>
        <w:sz w:val="20"/>
        <w:szCs w:val="20"/>
      </w:rPr>
      <w:t>2023</w:t>
    </w:r>
    <w:proofErr w:type="gramEnd"/>
    <w:r w:rsidR="009A13F7">
      <w:rPr>
        <w:rFonts w:ascii="Arial" w:hAnsi="Arial" w:cs="Arial"/>
        <w:sz w:val="20"/>
        <w:szCs w:val="20"/>
      </w:rPr>
      <w:tab/>
    </w:r>
    <w:r w:rsidR="009A13F7">
      <w:rPr>
        <w:rFonts w:ascii="Arial" w:hAnsi="Arial" w:cs="Arial"/>
        <w:sz w:val="20"/>
        <w:szCs w:val="20"/>
      </w:rPr>
      <w:tab/>
      <w:t xml:space="preserve">Page </w:t>
    </w:r>
    <w:r w:rsidR="009A13F7">
      <w:rPr>
        <w:rFonts w:ascii="Arial" w:hAnsi="Arial" w:cs="Arial"/>
        <w:sz w:val="20"/>
        <w:szCs w:val="20"/>
      </w:rPr>
      <w:fldChar w:fldCharType="begin"/>
    </w:r>
    <w:r w:rsidR="009A13F7">
      <w:rPr>
        <w:rFonts w:ascii="Arial" w:hAnsi="Arial" w:cs="Arial"/>
        <w:sz w:val="20"/>
        <w:szCs w:val="20"/>
      </w:rPr>
      <w:instrText xml:space="preserve"> PAGE  \* Arabic  \* MERGEFORMAT </w:instrText>
    </w:r>
    <w:r w:rsidR="009A13F7">
      <w:rPr>
        <w:rFonts w:ascii="Arial" w:hAnsi="Arial" w:cs="Arial"/>
        <w:sz w:val="20"/>
        <w:szCs w:val="20"/>
      </w:rPr>
      <w:fldChar w:fldCharType="separate"/>
    </w:r>
    <w:r w:rsidR="009A13F7">
      <w:rPr>
        <w:rFonts w:ascii="Arial" w:hAnsi="Arial" w:cs="Arial"/>
        <w:noProof/>
        <w:sz w:val="20"/>
        <w:szCs w:val="20"/>
      </w:rPr>
      <w:t>1</w:t>
    </w:r>
    <w:r w:rsidR="009A13F7">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56973" w14:textId="77777777" w:rsidR="005C4E12" w:rsidRDefault="005C4E12" w:rsidP="005C4E12">
      <w:pPr>
        <w:spacing w:after="0" w:line="240" w:lineRule="auto"/>
      </w:pPr>
      <w:r>
        <w:separator/>
      </w:r>
    </w:p>
  </w:footnote>
  <w:footnote w:type="continuationSeparator" w:id="0">
    <w:p w14:paraId="73F95BF7" w14:textId="77777777" w:rsidR="005C4E12" w:rsidRDefault="005C4E12" w:rsidP="005C4E12">
      <w:pPr>
        <w:spacing w:after="0" w:line="240" w:lineRule="auto"/>
      </w:pPr>
      <w:r>
        <w:continuationSeparator/>
      </w:r>
    </w:p>
  </w:footnote>
  <w:footnote w:id="1">
    <w:p w14:paraId="54B4E726" w14:textId="7FC96B9F" w:rsidR="00560B97" w:rsidRPr="00341588" w:rsidRDefault="00560B97" w:rsidP="00341588">
      <w:pPr>
        <w:pStyle w:val="FootnoteText"/>
        <w:ind w:left="90" w:hanging="90"/>
        <w:rPr>
          <w:rFonts w:ascii="Arial" w:hAnsi="Arial" w:cs="Arial"/>
        </w:rPr>
      </w:pPr>
      <w:r w:rsidRPr="00341588">
        <w:rPr>
          <w:rStyle w:val="FootnoteReference"/>
          <w:rFonts w:ascii="Arial" w:hAnsi="Arial" w:cs="Arial"/>
        </w:rPr>
        <w:footnoteRef/>
      </w:r>
      <w:r w:rsidRPr="00341588">
        <w:rPr>
          <w:rFonts w:ascii="Arial" w:hAnsi="Arial" w:cs="Arial"/>
        </w:rPr>
        <w:t xml:space="preserve"> Agencies may create an equivalent form, </w:t>
      </w:r>
      <w:r w:rsidR="007C2F5E">
        <w:rPr>
          <w:rFonts w:ascii="Arial" w:hAnsi="Arial" w:cs="Arial"/>
        </w:rPr>
        <w:t xml:space="preserve">convert to PDF, use electronic signatures, etc., consistent with their established agency business processes and needs, </w:t>
      </w:r>
      <w:r w:rsidRPr="00341588">
        <w:rPr>
          <w:rFonts w:ascii="Arial" w:hAnsi="Arial" w:cs="Arial"/>
        </w:rPr>
        <w:t xml:space="preserve">however, the process </w:t>
      </w:r>
      <w:r w:rsidR="007C2F5E">
        <w:rPr>
          <w:rFonts w:ascii="Arial" w:hAnsi="Arial" w:cs="Arial"/>
        </w:rPr>
        <w:t xml:space="preserve">otherwise </w:t>
      </w:r>
      <w:r w:rsidRPr="00341588">
        <w:rPr>
          <w:rFonts w:ascii="Arial" w:hAnsi="Arial" w:cs="Arial"/>
        </w:rPr>
        <w:t>described in these instructions must be used</w:t>
      </w:r>
      <w:r>
        <w:rPr>
          <w:rFonts w:ascii="Arial" w:hAnsi="Arial" w:cs="Arial"/>
        </w:rPr>
        <w:t>.</w:t>
      </w:r>
    </w:p>
  </w:footnote>
  <w:footnote w:id="2">
    <w:p w14:paraId="7584CB06" w14:textId="75DAE88E" w:rsidR="009B2185" w:rsidRPr="00852645" w:rsidRDefault="009B2185">
      <w:pPr>
        <w:pStyle w:val="FootnoteText"/>
        <w:rPr>
          <w:rFonts w:ascii="Arial" w:hAnsi="Arial" w:cs="Arial"/>
        </w:rPr>
      </w:pPr>
      <w:r w:rsidRPr="00852645">
        <w:rPr>
          <w:rStyle w:val="FootnoteReference"/>
          <w:rFonts w:ascii="Arial" w:hAnsi="Arial" w:cs="Arial"/>
        </w:rPr>
        <w:footnoteRef/>
      </w:r>
      <w:r w:rsidRPr="00852645">
        <w:rPr>
          <w:rFonts w:ascii="Arial" w:hAnsi="Arial" w:cs="Arial"/>
        </w:rPr>
        <w:t xml:space="preserve"> Or other individual with appropriate expenditure decision authority for the employee’s position and PCA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830C4"/>
    <w:multiLevelType w:val="hybridMultilevel"/>
    <w:tmpl w:val="2492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963984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47A"/>
    <w:rsid w:val="000446C2"/>
    <w:rsid w:val="000637BC"/>
    <w:rsid w:val="00094A85"/>
    <w:rsid w:val="000A3302"/>
    <w:rsid w:val="000C185C"/>
    <w:rsid w:val="000D5CA8"/>
    <w:rsid w:val="000E4C91"/>
    <w:rsid w:val="001A62B0"/>
    <w:rsid w:val="002476E4"/>
    <w:rsid w:val="00272127"/>
    <w:rsid w:val="002872EC"/>
    <w:rsid w:val="002F55FB"/>
    <w:rsid w:val="00335680"/>
    <w:rsid w:val="00341588"/>
    <w:rsid w:val="00350031"/>
    <w:rsid w:val="00350D30"/>
    <w:rsid w:val="00560B97"/>
    <w:rsid w:val="005932CC"/>
    <w:rsid w:val="005C4E12"/>
    <w:rsid w:val="00632F6E"/>
    <w:rsid w:val="006603D1"/>
    <w:rsid w:val="006B1E42"/>
    <w:rsid w:val="006D75AA"/>
    <w:rsid w:val="00707FA1"/>
    <w:rsid w:val="00736FFF"/>
    <w:rsid w:val="007460DF"/>
    <w:rsid w:val="00784560"/>
    <w:rsid w:val="007960F6"/>
    <w:rsid w:val="007A4135"/>
    <w:rsid w:val="007C2F5E"/>
    <w:rsid w:val="0081630F"/>
    <w:rsid w:val="008477B8"/>
    <w:rsid w:val="00852645"/>
    <w:rsid w:val="0086315D"/>
    <w:rsid w:val="00931914"/>
    <w:rsid w:val="009512D4"/>
    <w:rsid w:val="009A13F7"/>
    <w:rsid w:val="009B2185"/>
    <w:rsid w:val="009C596B"/>
    <w:rsid w:val="00A62903"/>
    <w:rsid w:val="00AC5551"/>
    <w:rsid w:val="00AD158B"/>
    <w:rsid w:val="00B42295"/>
    <w:rsid w:val="00B5723B"/>
    <w:rsid w:val="00B7036E"/>
    <w:rsid w:val="00B90BDE"/>
    <w:rsid w:val="00BD5581"/>
    <w:rsid w:val="00BF5C25"/>
    <w:rsid w:val="00C0512B"/>
    <w:rsid w:val="00C7250B"/>
    <w:rsid w:val="00C870E7"/>
    <w:rsid w:val="00CB5BA4"/>
    <w:rsid w:val="00D0318D"/>
    <w:rsid w:val="00D60139"/>
    <w:rsid w:val="00D87423"/>
    <w:rsid w:val="00DA7BAA"/>
    <w:rsid w:val="00DB147A"/>
    <w:rsid w:val="00DE1ACF"/>
    <w:rsid w:val="00DE24EF"/>
    <w:rsid w:val="00DF0FA1"/>
    <w:rsid w:val="00DF1373"/>
    <w:rsid w:val="00E25E88"/>
    <w:rsid w:val="00E67149"/>
    <w:rsid w:val="00F4567C"/>
    <w:rsid w:val="00F610ED"/>
    <w:rsid w:val="00FA0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6A88227"/>
  <w15:chartTrackingRefBased/>
  <w15:docId w15:val="{0DF3BAF3-6E24-4AD2-9C47-22027C1B8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147A"/>
    <w:rPr>
      <w:rFonts w:asciiTheme="minorHAnsi" w:hAnsiTheme="minorHAnsi" w:cstheme="min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B147A"/>
    <w:pPr>
      <w:spacing w:after="0" w:line="240" w:lineRule="auto"/>
    </w:pPr>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C4E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E12"/>
    <w:rPr>
      <w:rFonts w:asciiTheme="minorHAnsi" w:hAnsiTheme="minorHAnsi" w:cstheme="minorBidi"/>
      <w:sz w:val="22"/>
    </w:rPr>
  </w:style>
  <w:style w:type="paragraph" w:styleId="Footer">
    <w:name w:val="footer"/>
    <w:basedOn w:val="Normal"/>
    <w:link w:val="FooterChar"/>
    <w:uiPriority w:val="99"/>
    <w:unhideWhenUsed/>
    <w:rsid w:val="005C4E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E12"/>
    <w:rPr>
      <w:rFonts w:asciiTheme="minorHAnsi" w:hAnsiTheme="minorHAnsi" w:cstheme="minorBidi"/>
      <w:sz w:val="22"/>
    </w:rPr>
  </w:style>
  <w:style w:type="paragraph" w:styleId="Revision">
    <w:name w:val="Revision"/>
    <w:hidden/>
    <w:uiPriority w:val="99"/>
    <w:semiHidden/>
    <w:rsid w:val="005C4E12"/>
    <w:pPr>
      <w:spacing w:after="0" w:line="240" w:lineRule="auto"/>
    </w:pPr>
    <w:rPr>
      <w:rFonts w:asciiTheme="minorHAnsi" w:hAnsiTheme="minorHAnsi" w:cstheme="minorBidi"/>
      <w:sz w:val="22"/>
    </w:rPr>
  </w:style>
  <w:style w:type="paragraph" w:styleId="FootnoteText">
    <w:name w:val="footnote text"/>
    <w:basedOn w:val="Normal"/>
    <w:link w:val="FootnoteTextChar"/>
    <w:uiPriority w:val="99"/>
    <w:semiHidden/>
    <w:unhideWhenUsed/>
    <w:rsid w:val="009B218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2185"/>
    <w:rPr>
      <w:rFonts w:asciiTheme="minorHAnsi" w:hAnsiTheme="minorHAnsi" w:cstheme="minorBidi"/>
      <w:szCs w:val="20"/>
    </w:rPr>
  </w:style>
  <w:style w:type="character" w:styleId="FootnoteReference">
    <w:name w:val="footnote reference"/>
    <w:basedOn w:val="DefaultParagraphFont"/>
    <w:uiPriority w:val="99"/>
    <w:semiHidden/>
    <w:unhideWhenUsed/>
    <w:rsid w:val="009B2185"/>
    <w:rPr>
      <w:vertAlign w:val="superscript"/>
    </w:rPr>
  </w:style>
  <w:style w:type="paragraph" w:styleId="ListParagraph">
    <w:name w:val="List Paragraph"/>
    <w:basedOn w:val="Normal"/>
    <w:uiPriority w:val="34"/>
    <w:qFormat/>
    <w:rsid w:val="00632F6E"/>
    <w:pPr>
      <w:ind w:left="720"/>
      <w:contextualSpacing/>
    </w:pPr>
  </w:style>
  <w:style w:type="character" w:styleId="CommentReference">
    <w:name w:val="annotation reference"/>
    <w:basedOn w:val="DefaultParagraphFont"/>
    <w:uiPriority w:val="99"/>
    <w:semiHidden/>
    <w:unhideWhenUsed/>
    <w:rsid w:val="006D75AA"/>
    <w:rPr>
      <w:sz w:val="16"/>
      <w:szCs w:val="16"/>
    </w:rPr>
  </w:style>
  <w:style w:type="paragraph" w:styleId="CommentText">
    <w:name w:val="annotation text"/>
    <w:basedOn w:val="Normal"/>
    <w:link w:val="CommentTextChar"/>
    <w:uiPriority w:val="99"/>
    <w:unhideWhenUsed/>
    <w:rsid w:val="006D75AA"/>
    <w:pPr>
      <w:spacing w:line="240" w:lineRule="auto"/>
    </w:pPr>
    <w:rPr>
      <w:sz w:val="20"/>
      <w:szCs w:val="20"/>
    </w:rPr>
  </w:style>
  <w:style w:type="character" w:customStyle="1" w:styleId="CommentTextChar">
    <w:name w:val="Comment Text Char"/>
    <w:basedOn w:val="DefaultParagraphFont"/>
    <w:link w:val="CommentText"/>
    <w:uiPriority w:val="99"/>
    <w:rsid w:val="006D75AA"/>
    <w:rPr>
      <w:rFonts w:asciiTheme="minorHAnsi" w:hAnsiTheme="minorHAnsi" w:cstheme="minorBidi"/>
      <w:szCs w:val="20"/>
    </w:rPr>
  </w:style>
  <w:style w:type="paragraph" w:styleId="CommentSubject">
    <w:name w:val="annotation subject"/>
    <w:basedOn w:val="CommentText"/>
    <w:next w:val="CommentText"/>
    <w:link w:val="CommentSubjectChar"/>
    <w:uiPriority w:val="99"/>
    <w:semiHidden/>
    <w:unhideWhenUsed/>
    <w:rsid w:val="006D75AA"/>
    <w:rPr>
      <w:b/>
      <w:bCs/>
    </w:rPr>
  </w:style>
  <w:style w:type="character" w:customStyle="1" w:styleId="CommentSubjectChar">
    <w:name w:val="Comment Subject Char"/>
    <w:basedOn w:val="CommentTextChar"/>
    <w:link w:val="CommentSubject"/>
    <w:uiPriority w:val="99"/>
    <w:semiHidden/>
    <w:rsid w:val="006D75AA"/>
    <w:rPr>
      <w:rFonts w:asciiTheme="minorHAnsi" w:hAnsiTheme="minorHAnsi" w:cstheme="minorBidi"/>
      <w:b/>
      <w:bCs/>
      <w:szCs w:val="20"/>
    </w:rPr>
  </w:style>
  <w:style w:type="character" w:styleId="Hyperlink">
    <w:name w:val="Hyperlink"/>
    <w:basedOn w:val="DefaultParagraphFont"/>
    <w:uiPriority w:val="99"/>
    <w:unhideWhenUsed/>
    <w:rsid w:val="00D60139"/>
    <w:rPr>
      <w:color w:val="0563C1" w:themeColor="hyperlink"/>
      <w:u w:val="single"/>
    </w:rPr>
  </w:style>
  <w:style w:type="character" w:styleId="UnresolvedMention">
    <w:name w:val="Unresolved Mention"/>
    <w:basedOn w:val="DefaultParagraphFont"/>
    <w:uiPriority w:val="99"/>
    <w:semiHidden/>
    <w:unhideWhenUsed/>
    <w:rsid w:val="00D601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oregon.gov/das/Financial/Acctng/Pages/Index.aspx"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aren.a.williams@das.oregon.gov"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E0E7A523623CB4F8C0C3CD503D8FBAF" ma:contentTypeVersion="10" ma:contentTypeDescription="Create a new document." ma:contentTypeScope="" ma:versionID="9b1f0a128b820d3fcb20353df2d8d6c3">
  <xsd:schema xmlns:xsd="http://www.w3.org/2001/XMLSchema" xmlns:xs="http://www.w3.org/2001/XMLSchema" xmlns:p="http://schemas.microsoft.com/office/2006/metadata/properties" xmlns:ns1="http://schemas.microsoft.com/sharepoint/v3" xmlns:ns2="9333e0c0-1495-4f6e-9f18-9c5629cbe005" xmlns:ns3="c11a4dd1-9999-41de-ad6b-508521c3559d" targetNamespace="http://schemas.microsoft.com/office/2006/metadata/properties" ma:root="true" ma:fieldsID="f0e6b6247e372e1f093a66a1bf209789" ns1:_="" ns2:_="" ns3:_="">
    <xsd:import namespace="http://schemas.microsoft.com/sharepoint/v3"/>
    <xsd:import namespace="9333e0c0-1495-4f6e-9f18-9c5629cbe005"/>
    <xsd:import namespace="c11a4dd1-9999-41de-ad6b-508521c3559d"/>
    <xsd:element name="properties">
      <xsd:complexType>
        <xsd:sequence>
          <xsd:element name="documentManagement">
            <xsd:complexType>
              <xsd:all>
                <xsd:element ref="ns1:PublishingStartDate" minOccurs="0"/>
                <xsd:element ref="ns1:PublishingExpirationDate" minOccurs="0"/>
                <xsd:element ref="ns2:Topic_x0020_Area" minOccurs="0"/>
                <xsd:element ref="ns2:Chapter" minOccurs="0"/>
                <xsd:element ref="ns2:Alpha_x002f_Number" minOccurs="0"/>
                <xsd:element ref="ns2:Document_x0020_title" minOccurs="0"/>
                <xsd:element ref="ns3:SharedWithUsers" minOccurs="0"/>
                <xsd:element ref="ns2:Effective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33e0c0-1495-4f6e-9f18-9c5629cbe005" elementFormDefault="qualified">
    <xsd:import namespace="http://schemas.microsoft.com/office/2006/documentManagement/types"/>
    <xsd:import namespace="http://schemas.microsoft.com/office/infopath/2007/PartnerControls"/>
    <xsd:element name="Topic_x0020_Area" ma:index="10" nillable="true" ma:displayName="Topic" ma:format="Dropdown" ma:internalName="Topic_x0020_Area">
      <xsd:simpleType>
        <xsd:restriction base="dms:Choice">
          <xsd:enumeration value="OAM"/>
          <xsd:enumeration value="Forms"/>
          <xsd:enumeration value="Debt Disclosures"/>
          <xsd:enumeration value="General Disclosures"/>
          <xsd:enumeration value="SEFA Disclosures"/>
          <xsd:enumeration value="YEC"/>
          <xsd:enumeration value="Publications"/>
          <xsd:enumeration value="Reports"/>
          <xsd:enumeration value="Policies"/>
          <xsd:enumeration value="Training"/>
          <xsd:enumeration value="Statewide Balancing"/>
          <xsd:enumeration value="Accounts Receivable"/>
          <xsd:enumeration value="Security"/>
        </xsd:restriction>
      </xsd:simpleType>
    </xsd:element>
    <xsd:element name="Chapter" ma:index="11" nillable="true" ma:displayName="Chapter" ma:format="Dropdown" ma:internalName="Chapter">
      <xsd:simpleType>
        <xsd:union memberTypes="dms:Text">
          <xsd:simpleType>
            <xsd:restriction base="dms:Choice">
              <xsd:enumeration value="01 - Introduction"/>
              <xsd:enumeration value="05 - R*STARS"/>
              <xsd:enumeration value="10 - Internal control"/>
              <xsd:enumeration value="15 - Accounting &amp; financial reporting"/>
              <xsd:enumeration value="20 - Budgetary accounting &amp; reporting"/>
              <xsd:enumeration value="25 - Management accounting"/>
              <xsd:enumeration value="30 - Federal compliance"/>
              <xsd:enumeration value="35 - Accounts receivable management"/>
              <xsd:enumeration value="40 - Travel"/>
              <xsd:enumeration value="45 - Payroll"/>
              <xsd:enumeration value="50 - Tax issues"/>
              <xsd:enumeration value="55 - Other programs"/>
              <xsd:enumeration value="60 - Chart of accounts"/>
              <xsd:enumeration value="65 - Glossary"/>
              <xsd:enumeration value="70 - Agency lists"/>
              <xsd:enumeration value="75 - Forms"/>
              <xsd:enumeration value="A-G"/>
              <xsd:enumeration value="H- Sample of completed disclosure forms"/>
              <xsd:enumeration value="I- Forms"/>
            </xsd:restriction>
          </xsd:simpleType>
        </xsd:union>
      </xsd:simpleType>
    </xsd:element>
    <xsd:element name="Alpha_x002f_Number" ma:index="12" nillable="true" ma:displayName="Document ID" ma:internalName="Alpha_x002f_Number">
      <xsd:simpleType>
        <xsd:restriction base="dms:Text">
          <xsd:maxLength value="255"/>
        </xsd:restriction>
      </xsd:simpleType>
    </xsd:element>
    <xsd:element name="Document_x0020_title" ma:index="13" nillable="true" ma:displayName="Document Title" ma:description="Enter full title of the document and the URL of the document." ma:format="Hyperlink" ma:internalName="Document_x0020_title">
      <xsd:complexType>
        <xsd:complexContent>
          <xsd:extension base="dms:URL">
            <xsd:sequence>
              <xsd:element name="Url" type="dms:ValidUrl" minOccurs="0" nillable="true"/>
              <xsd:element name="Description" type="xsd:string" nillable="true"/>
            </xsd:sequence>
          </xsd:extension>
        </xsd:complexContent>
      </xsd:complexType>
    </xsd:element>
    <xsd:element name="Effective_x0020_Date" ma:index="15" nillable="true" ma:displayName="Effective Date" ma:internalName="Effective_x0020_Dat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1a4dd1-9999-41de-ad6b-508521c3559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hapter xmlns="9333e0c0-1495-4f6e-9f18-9c5629cbe005" xsi:nil="true"/>
    <Alpha_x002f_Number xmlns="9333e0c0-1495-4f6e-9f18-9c5629cbe005" xsi:nil="true"/>
    <Effective_x0020_Date xmlns="9333e0c0-1495-4f6e-9f18-9c5629cbe005" xsi:nil="true"/>
    <PublishingExpirationDate xmlns="http://schemas.microsoft.com/sharepoint/v3" xsi:nil="true"/>
    <PublishingStartDate xmlns="http://schemas.microsoft.com/sharepoint/v3" xsi:nil="true"/>
    <Topic_x0020_Area xmlns="9333e0c0-1495-4f6e-9f18-9c5629cbe005" xsi:nil="true"/>
    <Document_x0020_title xmlns="9333e0c0-1495-4f6e-9f18-9c5629cbe005">
      <Url xsi:nil="true"/>
      <Description xsi:nil="true"/>
    </Document_x0020_title>
  </documentManagement>
</p:properties>
</file>

<file path=customXml/itemProps1.xml><?xml version="1.0" encoding="utf-8"?>
<ds:datastoreItem xmlns:ds="http://schemas.openxmlformats.org/officeDocument/2006/customXml" ds:itemID="{10F480FA-D2A3-4EEA-8904-17CE17AAD991}">
  <ds:schemaRefs>
    <ds:schemaRef ds:uri="http://schemas.openxmlformats.org/officeDocument/2006/bibliography"/>
  </ds:schemaRefs>
</ds:datastoreItem>
</file>

<file path=customXml/itemProps2.xml><?xml version="1.0" encoding="utf-8"?>
<ds:datastoreItem xmlns:ds="http://schemas.openxmlformats.org/officeDocument/2006/customXml" ds:itemID="{DC855FAA-D12E-44AB-AFE6-9A26C13EF4C0}"/>
</file>

<file path=customXml/itemProps3.xml><?xml version="1.0" encoding="utf-8"?>
<ds:datastoreItem xmlns:ds="http://schemas.openxmlformats.org/officeDocument/2006/customXml" ds:itemID="{FEC96B98-C591-4B99-83FF-3BDBA17EB6C0}"/>
</file>

<file path=customXml/itemProps4.xml><?xml version="1.0" encoding="utf-8"?>
<ds:datastoreItem xmlns:ds="http://schemas.openxmlformats.org/officeDocument/2006/customXml" ds:itemID="{03EEEE61-8D47-40BB-B40C-27969FE80A6D}"/>
</file>

<file path=docProps/app.xml><?xml version="1.0" encoding="utf-8"?>
<Properties xmlns="http://schemas.openxmlformats.org/officeDocument/2006/extended-properties" xmlns:vt="http://schemas.openxmlformats.org/officeDocument/2006/docPropsVTypes">
  <Template>Normal.dotm</Template>
  <TotalTime>918</TotalTime>
  <Pages>3</Pages>
  <Words>1167</Words>
  <Characters>6652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Reimbursement Request Instructions</dc:title>
  <dc:subject/>
  <dc:creator>WILLIAMS Karen A * DAS</dc:creator>
  <cp:keywords/>
  <dc:description/>
  <cp:lastModifiedBy>HAMILTON Robert W * DAS</cp:lastModifiedBy>
  <cp:revision>45</cp:revision>
  <cp:lastPrinted>2023-05-12T19:58:00Z</cp:lastPrinted>
  <dcterms:created xsi:type="dcterms:W3CDTF">2023-04-28T18:33:00Z</dcterms:created>
  <dcterms:modified xsi:type="dcterms:W3CDTF">2023-06-05T22:30:00Z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0x010100CE0E7A523623CB4F8C0C3CD503D8FBAF</vt:lpwstr>
  </property>
</Properties>
</file>