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B588" w14:textId="77777777" w:rsidR="001211E4" w:rsidRPr="003900FD" w:rsidRDefault="001211E4">
      <w:pPr>
        <w:pStyle w:val="BodyText"/>
        <w:spacing w:before="7"/>
        <w:rPr>
          <w:rFonts w:ascii="Roboto" w:hAnsi="Roboto"/>
          <w:sz w:val="7"/>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2650"/>
        <w:gridCol w:w="3833"/>
        <w:gridCol w:w="3763"/>
        <w:gridCol w:w="3420"/>
      </w:tblGrid>
      <w:tr w:rsidR="001211E4" w:rsidRPr="003900FD" w14:paraId="08FB833F" w14:textId="77777777" w:rsidTr="005218B1">
        <w:trPr>
          <w:trHeight w:val="645"/>
        </w:trPr>
        <w:tc>
          <w:tcPr>
            <w:tcW w:w="1490" w:type="dxa"/>
          </w:tcPr>
          <w:p w14:paraId="3493D848" w14:textId="77777777" w:rsidR="001211E4" w:rsidRPr="003900FD" w:rsidRDefault="001211E4">
            <w:pPr>
              <w:pStyle w:val="TableParagraph"/>
              <w:ind w:left="0"/>
              <w:rPr>
                <w:rFonts w:ascii="Roboto" w:hAnsi="Roboto"/>
                <w:sz w:val="18"/>
              </w:rPr>
            </w:pPr>
          </w:p>
        </w:tc>
        <w:tc>
          <w:tcPr>
            <w:tcW w:w="2650" w:type="dxa"/>
          </w:tcPr>
          <w:p w14:paraId="26DD0CA3" w14:textId="77777777" w:rsidR="001211E4" w:rsidRPr="003900FD" w:rsidRDefault="00323166" w:rsidP="00B11C4D">
            <w:pPr>
              <w:pStyle w:val="TableParagraph"/>
              <w:spacing w:line="271" w:lineRule="exact"/>
              <w:ind w:left="105"/>
              <w:rPr>
                <w:rFonts w:ascii="Roboto" w:hAnsi="Roboto"/>
                <w:b/>
                <w:sz w:val="24"/>
              </w:rPr>
            </w:pPr>
            <w:r w:rsidRPr="003900FD">
              <w:rPr>
                <w:rFonts w:ascii="Roboto" w:hAnsi="Roboto"/>
                <w:b/>
                <w:sz w:val="24"/>
                <w:u w:val="thick"/>
              </w:rPr>
              <w:t>Injured Worker</w:t>
            </w:r>
          </w:p>
          <w:p w14:paraId="093A91D3" w14:textId="77777777" w:rsidR="001211E4" w:rsidRPr="003900FD" w:rsidRDefault="00323166">
            <w:pPr>
              <w:pStyle w:val="TableParagraph"/>
              <w:spacing w:before="1" w:line="171" w:lineRule="exact"/>
              <w:ind w:left="105"/>
              <w:rPr>
                <w:rFonts w:ascii="Roboto" w:hAnsi="Roboto"/>
                <w:b/>
                <w:sz w:val="16"/>
              </w:rPr>
            </w:pPr>
            <w:r w:rsidRPr="003900FD">
              <w:rPr>
                <w:rFonts w:ascii="Roboto" w:hAnsi="Roboto"/>
                <w:b/>
                <w:sz w:val="16"/>
              </w:rPr>
              <w:t>Inter-Agency list</w:t>
            </w:r>
          </w:p>
        </w:tc>
        <w:tc>
          <w:tcPr>
            <w:tcW w:w="3833" w:type="dxa"/>
          </w:tcPr>
          <w:p w14:paraId="26F8FF81" w14:textId="3E18F7E6" w:rsidR="001211E4" w:rsidRPr="003900FD" w:rsidRDefault="00BB7025">
            <w:pPr>
              <w:pStyle w:val="TableParagraph"/>
              <w:spacing w:line="271" w:lineRule="exact"/>
              <w:rPr>
                <w:rFonts w:ascii="Roboto" w:hAnsi="Roboto"/>
                <w:b/>
                <w:sz w:val="20"/>
              </w:rPr>
            </w:pPr>
            <w:r w:rsidRPr="003900FD">
              <w:rPr>
                <w:rFonts w:ascii="Roboto" w:hAnsi="Roboto"/>
                <w:b/>
                <w:sz w:val="24"/>
                <w:u w:val="thick"/>
              </w:rPr>
              <w:t>Agency Layoff</w:t>
            </w:r>
          </w:p>
          <w:p w14:paraId="396EC604" w14:textId="77777777" w:rsidR="001211E4" w:rsidRPr="003900FD" w:rsidRDefault="001211E4">
            <w:pPr>
              <w:pStyle w:val="TableParagraph"/>
              <w:spacing w:line="183" w:lineRule="exact"/>
              <w:rPr>
                <w:rFonts w:ascii="Roboto" w:hAnsi="Roboto"/>
                <w:b/>
                <w:sz w:val="16"/>
              </w:rPr>
            </w:pPr>
          </w:p>
        </w:tc>
        <w:tc>
          <w:tcPr>
            <w:tcW w:w="3763" w:type="dxa"/>
          </w:tcPr>
          <w:p w14:paraId="69AF4C3C" w14:textId="51F39066" w:rsidR="001211E4" w:rsidRPr="003900FD" w:rsidRDefault="00323166">
            <w:pPr>
              <w:pStyle w:val="TableParagraph"/>
              <w:spacing w:line="271" w:lineRule="exact"/>
              <w:rPr>
                <w:rFonts w:ascii="Roboto" w:hAnsi="Roboto"/>
                <w:b/>
                <w:sz w:val="20"/>
              </w:rPr>
            </w:pPr>
            <w:r w:rsidRPr="003900FD">
              <w:rPr>
                <w:rFonts w:ascii="Roboto" w:hAnsi="Roboto"/>
                <w:b/>
                <w:sz w:val="24"/>
                <w:u w:val="thick"/>
              </w:rPr>
              <w:t>Secondary Recall</w:t>
            </w:r>
          </w:p>
          <w:p w14:paraId="050C9043" w14:textId="77777777" w:rsidR="001211E4" w:rsidRPr="003900FD" w:rsidRDefault="00323166">
            <w:pPr>
              <w:pStyle w:val="TableParagraph"/>
              <w:spacing w:line="183" w:lineRule="exact"/>
              <w:rPr>
                <w:rFonts w:ascii="Roboto" w:hAnsi="Roboto"/>
                <w:b/>
                <w:sz w:val="16"/>
              </w:rPr>
            </w:pPr>
            <w:r w:rsidRPr="003900FD">
              <w:rPr>
                <w:rFonts w:ascii="Roboto" w:hAnsi="Roboto"/>
                <w:b/>
                <w:sz w:val="16"/>
              </w:rPr>
              <w:t>Inter-Agency list</w:t>
            </w:r>
          </w:p>
        </w:tc>
        <w:tc>
          <w:tcPr>
            <w:tcW w:w="3420" w:type="dxa"/>
          </w:tcPr>
          <w:p w14:paraId="4E07147C" w14:textId="77777777" w:rsidR="001211E4" w:rsidRPr="003900FD" w:rsidRDefault="00323166">
            <w:pPr>
              <w:pStyle w:val="TableParagraph"/>
              <w:spacing w:line="271" w:lineRule="exact"/>
              <w:rPr>
                <w:rFonts w:ascii="Roboto" w:hAnsi="Roboto"/>
                <w:b/>
                <w:sz w:val="20"/>
              </w:rPr>
            </w:pPr>
            <w:r w:rsidRPr="003900FD">
              <w:rPr>
                <w:rFonts w:ascii="Roboto" w:hAnsi="Roboto"/>
                <w:b/>
                <w:sz w:val="24"/>
                <w:u w:val="thick"/>
              </w:rPr>
              <w:t>Statewide Layoff</w:t>
            </w:r>
            <w:r w:rsidRPr="003900FD">
              <w:rPr>
                <w:rFonts w:ascii="Roboto" w:hAnsi="Roboto"/>
                <w:b/>
                <w:sz w:val="24"/>
              </w:rPr>
              <w:t xml:space="preserve"> </w:t>
            </w:r>
          </w:p>
          <w:p w14:paraId="00A9B118" w14:textId="77777777" w:rsidR="001211E4" w:rsidRPr="003900FD" w:rsidRDefault="00323166" w:rsidP="00B11C4D">
            <w:pPr>
              <w:pStyle w:val="TableParagraph"/>
              <w:spacing w:before="2" w:line="184" w:lineRule="exact"/>
              <w:rPr>
                <w:rFonts w:ascii="Roboto" w:hAnsi="Roboto"/>
                <w:b/>
                <w:sz w:val="16"/>
              </w:rPr>
            </w:pPr>
            <w:r w:rsidRPr="003900FD">
              <w:rPr>
                <w:rFonts w:ascii="Roboto" w:hAnsi="Roboto"/>
                <w:b/>
                <w:sz w:val="16"/>
              </w:rPr>
              <w:t xml:space="preserve">Inter-Agency list </w:t>
            </w:r>
          </w:p>
        </w:tc>
      </w:tr>
      <w:tr w:rsidR="001211E4" w:rsidRPr="003900FD" w14:paraId="1F172B3C" w14:textId="77777777" w:rsidTr="005218B1">
        <w:trPr>
          <w:trHeight w:val="688"/>
        </w:trPr>
        <w:tc>
          <w:tcPr>
            <w:tcW w:w="1490" w:type="dxa"/>
          </w:tcPr>
          <w:p w14:paraId="33E6AABB" w14:textId="77777777" w:rsidR="001211E4" w:rsidRPr="003900FD" w:rsidRDefault="00323166">
            <w:pPr>
              <w:pStyle w:val="TableParagraph"/>
              <w:spacing w:line="225" w:lineRule="exact"/>
              <w:rPr>
                <w:rFonts w:ascii="Roboto" w:hAnsi="Roboto"/>
                <w:b/>
                <w:sz w:val="20"/>
              </w:rPr>
            </w:pPr>
            <w:r w:rsidRPr="003900FD">
              <w:rPr>
                <w:rFonts w:ascii="Roboto" w:hAnsi="Roboto"/>
                <w:b/>
                <w:sz w:val="20"/>
              </w:rPr>
              <w:t>Authority</w:t>
            </w:r>
          </w:p>
        </w:tc>
        <w:tc>
          <w:tcPr>
            <w:tcW w:w="2650" w:type="dxa"/>
          </w:tcPr>
          <w:p w14:paraId="7E1CBA5F" w14:textId="77777777" w:rsidR="001211E4" w:rsidRPr="003900FD" w:rsidRDefault="006856D5">
            <w:pPr>
              <w:pStyle w:val="TableParagraph"/>
              <w:spacing w:line="225" w:lineRule="exact"/>
              <w:ind w:left="105"/>
              <w:rPr>
                <w:rFonts w:ascii="Roboto" w:hAnsi="Roboto"/>
                <w:b/>
                <w:color w:val="0000FF"/>
                <w:sz w:val="20"/>
                <w:u w:val="thick" w:color="0000FF"/>
              </w:rPr>
            </w:pPr>
            <w:hyperlink r:id="rId10">
              <w:r w:rsidR="00323166" w:rsidRPr="003900FD">
                <w:rPr>
                  <w:rFonts w:ascii="Roboto" w:hAnsi="Roboto"/>
                  <w:b/>
                  <w:color w:val="0000FF"/>
                  <w:sz w:val="20"/>
                  <w:u w:val="thick" w:color="0000FF"/>
                </w:rPr>
                <w:t>State HR Policy 40-010-02</w:t>
              </w:r>
            </w:hyperlink>
          </w:p>
          <w:p w14:paraId="7BAD58A4" w14:textId="77777777" w:rsidR="00D46BBB" w:rsidRPr="003900FD" w:rsidRDefault="00D46BBB">
            <w:pPr>
              <w:pStyle w:val="TableParagraph"/>
              <w:spacing w:line="225" w:lineRule="exact"/>
              <w:ind w:left="105"/>
              <w:rPr>
                <w:rStyle w:val="Hyperlink"/>
                <w:rFonts w:ascii="Roboto" w:hAnsi="Roboto"/>
              </w:rPr>
            </w:pPr>
          </w:p>
          <w:p w14:paraId="333098AC" w14:textId="58FD9D23" w:rsidR="00D46BBB" w:rsidRPr="003900FD" w:rsidRDefault="006856D5">
            <w:pPr>
              <w:pStyle w:val="TableParagraph"/>
              <w:spacing w:line="225" w:lineRule="exact"/>
              <w:ind w:left="105"/>
              <w:rPr>
                <w:rFonts w:ascii="Roboto" w:hAnsi="Roboto"/>
                <w:b/>
                <w:sz w:val="20"/>
              </w:rPr>
            </w:pPr>
            <w:hyperlink r:id="rId11" w:history="1">
              <w:r w:rsidR="00D46BBB" w:rsidRPr="003900FD">
                <w:rPr>
                  <w:rStyle w:val="Hyperlink"/>
                  <w:rFonts w:ascii="Roboto" w:hAnsi="Roboto"/>
                  <w:b/>
                  <w:sz w:val="20"/>
                  <w:u w:color="0000FF"/>
                </w:rPr>
                <w:t>State HR Policy 50.020.03</w:t>
              </w:r>
            </w:hyperlink>
          </w:p>
        </w:tc>
        <w:tc>
          <w:tcPr>
            <w:tcW w:w="3833" w:type="dxa"/>
          </w:tcPr>
          <w:p w14:paraId="6A5DBA50" w14:textId="1B8B085E" w:rsidR="001211E4" w:rsidRPr="003900FD" w:rsidRDefault="00292921">
            <w:pPr>
              <w:pStyle w:val="TableParagraph"/>
              <w:ind w:right="272"/>
              <w:rPr>
                <w:rFonts w:ascii="Roboto" w:hAnsi="Roboto"/>
                <w:b/>
                <w:sz w:val="20"/>
              </w:rPr>
            </w:pPr>
            <w:r w:rsidRPr="003900FD">
              <w:rPr>
                <w:rFonts w:ascii="Roboto" w:hAnsi="Roboto"/>
                <w:b/>
                <w:sz w:val="20"/>
              </w:rPr>
              <w:t>Agency’s l</w:t>
            </w:r>
            <w:r w:rsidR="00323166" w:rsidRPr="003900FD">
              <w:rPr>
                <w:rFonts w:ascii="Roboto" w:hAnsi="Roboto"/>
                <w:b/>
                <w:sz w:val="20"/>
              </w:rPr>
              <w:t xml:space="preserve">ayoff </w:t>
            </w:r>
            <w:r w:rsidRPr="003900FD">
              <w:rPr>
                <w:rFonts w:ascii="Roboto" w:hAnsi="Roboto"/>
                <w:b/>
                <w:sz w:val="20"/>
              </w:rPr>
              <w:t>p</w:t>
            </w:r>
            <w:r w:rsidR="00323166" w:rsidRPr="003900FD">
              <w:rPr>
                <w:rFonts w:ascii="Roboto" w:hAnsi="Roboto"/>
                <w:b/>
                <w:sz w:val="20"/>
              </w:rPr>
              <w:t xml:space="preserve">lan; </w:t>
            </w:r>
            <w:hyperlink r:id="rId12">
              <w:r w:rsidR="00323166" w:rsidRPr="003900FD">
                <w:rPr>
                  <w:rFonts w:ascii="Roboto" w:hAnsi="Roboto"/>
                  <w:b/>
                  <w:color w:val="0000FF"/>
                  <w:sz w:val="20"/>
                  <w:u w:val="thick" w:color="0000FF"/>
                </w:rPr>
                <w:t>ORS 240.195</w:t>
              </w:r>
            </w:hyperlink>
            <w:r w:rsidR="00323166" w:rsidRPr="003900FD">
              <w:rPr>
                <w:rFonts w:ascii="Roboto" w:hAnsi="Roboto"/>
                <w:b/>
                <w:sz w:val="20"/>
              </w:rPr>
              <w:t xml:space="preserve">; </w:t>
            </w:r>
            <w:hyperlink r:id="rId13">
              <w:r w:rsidR="00323166" w:rsidRPr="003900FD">
                <w:rPr>
                  <w:rFonts w:ascii="Roboto" w:hAnsi="Roboto"/>
                  <w:b/>
                  <w:color w:val="0000FF"/>
                  <w:sz w:val="20"/>
                  <w:u w:val="thick" w:color="0000FF"/>
                </w:rPr>
                <w:t>Applicable Collective Bargaining</w:t>
              </w:r>
            </w:hyperlink>
          </w:p>
          <w:p w14:paraId="66F317B7" w14:textId="77777777" w:rsidR="001211E4" w:rsidRPr="003900FD" w:rsidRDefault="006856D5">
            <w:pPr>
              <w:pStyle w:val="TableParagraph"/>
              <w:spacing w:line="213" w:lineRule="exact"/>
              <w:rPr>
                <w:rFonts w:ascii="Roboto" w:hAnsi="Roboto"/>
                <w:b/>
                <w:color w:val="0000FF"/>
                <w:sz w:val="20"/>
                <w:u w:val="thick" w:color="0000FF"/>
              </w:rPr>
            </w:pPr>
            <w:hyperlink r:id="rId14">
              <w:r w:rsidR="00323166" w:rsidRPr="003900FD">
                <w:rPr>
                  <w:rFonts w:ascii="Roboto" w:hAnsi="Roboto"/>
                  <w:b/>
                  <w:color w:val="0000FF"/>
                  <w:sz w:val="20"/>
                  <w:u w:val="thick" w:color="0000FF"/>
                </w:rPr>
                <w:t>Agreement</w:t>
              </w:r>
            </w:hyperlink>
          </w:p>
          <w:p w14:paraId="28C17D9F" w14:textId="1406E104" w:rsidR="00BB7025" w:rsidRPr="003900FD" w:rsidRDefault="00BB7025">
            <w:pPr>
              <w:pStyle w:val="TableParagraph"/>
              <w:spacing w:line="213" w:lineRule="exact"/>
              <w:rPr>
                <w:rFonts w:ascii="Roboto" w:hAnsi="Roboto"/>
                <w:b/>
                <w:sz w:val="20"/>
              </w:rPr>
            </w:pPr>
          </w:p>
        </w:tc>
        <w:tc>
          <w:tcPr>
            <w:tcW w:w="3763" w:type="dxa"/>
          </w:tcPr>
          <w:p w14:paraId="21FD03CC" w14:textId="40EBBF66" w:rsidR="001211E4" w:rsidRPr="003900FD" w:rsidRDefault="006856D5">
            <w:pPr>
              <w:pStyle w:val="TableParagraph"/>
              <w:ind w:right="514"/>
              <w:rPr>
                <w:rFonts w:ascii="Roboto" w:hAnsi="Roboto"/>
                <w:b/>
                <w:sz w:val="20"/>
              </w:rPr>
            </w:pPr>
            <w:hyperlink r:id="rId15">
              <w:r w:rsidR="00323166" w:rsidRPr="003900FD">
                <w:rPr>
                  <w:rFonts w:ascii="Roboto" w:hAnsi="Roboto"/>
                  <w:b/>
                  <w:color w:val="0000FF"/>
                  <w:sz w:val="20"/>
                  <w:u w:val="thick" w:color="0000FF"/>
                </w:rPr>
                <w:t>Applicable Collective Bargaining</w:t>
              </w:r>
            </w:hyperlink>
            <w:r w:rsidR="00323166" w:rsidRPr="003900FD">
              <w:rPr>
                <w:rFonts w:ascii="Roboto" w:hAnsi="Roboto"/>
                <w:b/>
                <w:color w:val="0000FF"/>
                <w:sz w:val="20"/>
              </w:rPr>
              <w:t xml:space="preserve"> </w:t>
            </w:r>
            <w:hyperlink r:id="rId16">
              <w:r w:rsidR="00323166" w:rsidRPr="003900FD">
                <w:rPr>
                  <w:rFonts w:ascii="Roboto" w:hAnsi="Roboto"/>
                  <w:b/>
                  <w:color w:val="0000FF"/>
                  <w:sz w:val="20"/>
                  <w:u w:val="thick" w:color="0000FF"/>
                </w:rPr>
                <w:t>Agreement</w:t>
              </w:r>
            </w:hyperlink>
          </w:p>
        </w:tc>
        <w:tc>
          <w:tcPr>
            <w:tcW w:w="3420" w:type="dxa"/>
          </w:tcPr>
          <w:p w14:paraId="02876415" w14:textId="77777777" w:rsidR="001211E4" w:rsidRPr="003900FD" w:rsidRDefault="006856D5">
            <w:pPr>
              <w:pStyle w:val="TableParagraph"/>
              <w:spacing w:line="225" w:lineRule="exact"/>
              <w:rPr>
                <w:rFonts w:ascii="Roboto" w:hAnsi="Roboto"/>
                <w:b/>
                <w:sz w:val="20"/>
              </w:rPr>
            </w:pPr>
            <w:hyperlink r:id="rId17">
              <w:r w:rsidR="00323166" w:rsidRPr="003900FD">
                <w:rPr>
                  <w:rFonts w:ascii="Roboto" w:hAnsi="Roboto"/>
                  <w:b/>
                  <w:color w:val="0000FF"/>
                  <w:sz w:val="20"/>
                  <w:u w:val="thick" w:color="0000FF"/>
                </w:rPr>
                <w:t>State HR Policy 40-010-20</w:t>
              </w:r>
            </w:hyperlink>
          </w:p>
        </w:tc>
      </w:tr>
      <w:tr w:rsidR="001211E4" w:rsidRPr="003900FD" w14:paraId="35DFE8E1" w14:textId="77777777" w:rsidTr="005218B1">
        <w:trPr>
          <w:trHeight w:val="1840"/>
        </w:trPr>
        <w:tc>
          <w:tcPr>
            <w:tcW w:w="1490" w:type="dxa"/>
          </w:tcPr>
          <w:p w14:paraId="56E259B7" w14:textId="77777777" w:rsidR="001211E4" w:rsidRPr="003900FD" w:rsidRDefault="00323166">
            <w:pPr>
              <w:pStyle w:val="TableParagraph"/>
              <w:spacing w:line="237" w:lineRule="auto"/>
              <w:rPr>
                <w:rFonts w:ascii="Roboto" w:hAnsi="Roboto"/>
                <w:b/>
                <w:sz w:val="20"/>
              </w:rPr>
            </w:pPr>
            <w:r w:rsidRPr="003900FD">
              <w:rPr>
                <w:rFonts w:ascii="Roboto" w:hAnsi="Roboto"/>
                <w:b/>
                <w:sz w:val="20"/>
              </w:rPr>
              <w:t xml:space="preserve">Eligible </w:t>
            </w:r>
            <w:r w:rsidRPr="003900FD">
              <w:rPr>
                <w:rFonts w:ascii="Roboto" w:hAnsi="Roboto"/>
                <w:b/>
                <w:w w:val="95"/>
                <w:sz w:val="20"/>
              </w:rPr>
              <w:t>Employees</w:t>
            </w:r>
          </w:p>
        </w:tc>
        <w:tc>
          <w:tcPr>
            <w:tcW w:w="2650" w:type="dxa"/>
          </w:tcPr>
          <w:p w14:paraId="4498A5CF" w14:textId="14857F03" w:rsidR="001211E4" w:rsidRPr="003900FD" w:rsidRDefault="00323166">
            <w:pPr>
              <w:pStyle w:val="TableParagraph"/>
              <w:ind w:left="105" w:right="186"/>
              <w:rPr>
                <w:rFonts w:ascii="Roboto" w:hAnsi="Roboto"/>
                <w:sz w:val="20"/>
              </w:rPr>
            </w:pPr>
            <w:r w:rsidRPr="003900FD">
              <w:rPr>
                <w:rFonts w:ascii="Roboto" w:hAnsi="Roboto"/>
                <w:b/>
                <w:sz w:val="20"/>
              </w:rPr>
              <w:t xml:space="preserve">All employees </w:t>
            </w:r>
            <w:r w:rsidR="00242847" w:rsidRPr="003900FD">
              <w:rPr>
                <w:rFonts w:ascii="Roboto" w:hAnsi="Roboto"/>
                <w:sz w:val="20"/>
              </w:rPr>
              <w:t>(EE</w:t>
            </w:r>
            <w:r w:rsidRPr="003900FD">
              <w:rPr>
                <w:rFonts w:ascii="Roboto" w:hAnsi="Roboto"/>
                <w:sz w:val="20"/>
              </w:rPr>
              <w:t xml:space="preserve">s) with compensable work-related injuries or illnesses incurred while employed with the state per </w:t>
            </w:r>
            <w:hyperlink r:id="rId18">
              <w:r w:rsidRPr="003900FD">
                <w:rPr>
                  <w:rFonts w:ascii="Roboto" w:hAnsi="Roboto"/>
                  <w:color w:val="0000FF"/>
                  <w:sz w:val="20"/>
                  <w:u w:val="single" w:color="0000FF"/>
                </w:rPr>
                <w:t>ORS 659A.052</w:t>
              </w:r>
              <w:r w:rsidRPr="003900FD">
                <w:rPr>
                  <w:rFonts w:ascii="Roboto" w:hAnsi="Roboto"/>
                  <w:sz w:val="20"/>
                </w:rPr>
                <w:t>.</w:t>
              </w:r>
            </w:hyperlink>
          </w:p>
        </w:tc>
        <w:tc>
          <w:tcPr>
            <w:tcW w:w="3833" w:type="dxa"/>
          </w:tcPr>
          <w:p w14:paraId="33D604C6" w14:textId="14CF4BA8" w:rsidR="0019214E" w:rsidRPr="003900FD" w:rsidRDefault="00323166">
            <w:pPr>
              <w:pStyle w:val="TableParagraph"/>
              <w:ind w:right="94"/>
              <w:rPr>
                <w:rFonts w:ascii="Roboto" w:hAnsi="Roboto"/>
                <w:sz w:val="20"/>
              </w:rPr>
            </w:pPr>
            <w:r w:rsidRPr="003900FD">
              <w:rPr>
                <w:rFonts w:ascii="Roboto" w:hAnsi="Roboto"/>
                <w:b/>
                <w:sz w:val="20"/>
              </w:rPr>
              <w:t>Permanen</w:t>
            </w:r>
            <w:r w:rsidR="000E1D66" w:rsidRPr="003900FD">
              <w:rPr>
                <w:rFonts w:ascii="Roboto" w:hAnsi="Roboto"/>
                <w:b/>
                <w:sz w:val="20"/>
              </w:rPr>
              <w:t>t or seasonal EE</w:t>
            </w:r>
            <w:r w:rsidRPr="003900FD">
              <w:rPr>
                <w:rFonts w:ascii="Roboto" w:hAnsi="Roboto"/>
                <w:b/>
                <w:sz w:val="20"/>
              </w:rPr>
              <w:t xml:space="preserve">s </w:t>
            </w:r>
            <w:r w:rsidRPr="003900FD">
              <w:rPr>
                <w:rFonts w:ascii="Roboto" w:hAnsi="Roboto"/>
                <w:sz w:val="20"/>
              </w:rPr>
              <w:t xml:space="preserve">who have </w:t>
            </w:r>
          </w:p>
          <w:p w14:paraId="7677ED58" w14:textId="31DDD859" w:rsidR="0019214E" w:rsidRPr="003900FD" w:rsidRDefault="00323166" w:rsidP="0019214E">
            <w:pPr>
              <w:pStyle w:val="TableParagraph"/>
              <w:numPr>
                <w:ilvl w:val="0"/>
                <w:numId w:val="2"/>
              </w:numPr>
              <w:ind w:right="94"/>
              <w:rPr>
                <w:rFonts w:ascii="Roboto" w:hAnsi="Roboto"/>
                <w:sz w:val="20"/>
              </w:rPr>
            </w:pPr>
            <w:r w:rsidRPr="003900FD">
              <w:rPr>
                <w:rFonts w:ascii="Roboto" w:hAnsi="Roboto"/>
                <w:sz w:val="20"/>
              </w:rPr>
              <w:t xml:space="preserve">completed initial trial service </w:t>
            </w:r>
          </w:p>
          <w:p w14:paraId="0D1253EA" w14:textId="77777777" w:rsidR="00F023CF" w:rsidRPr="003900FD" w:rsidRDefault="00F023CF" w:rsidP="0019214E">
            <w:pPr>
              <w:pStyle w:val="TableParagraph"/>
              <w:numPr>
                <w:ilvl w:val="0"/>
                <w:numId w:val="2"/>
              </w:numPr>
              <w:ind w:right="94"/>
              <w:rPr>
                <w:rFonts w:ascii="Roboto" w:hAnsi="Roboto"/>
                <w:sz w:val="20"/>
              </w:rPr>
            </w:pPr>
            <w:r w:rsidRPr="003900FD">
              <w:rPr>
                <w:rFonts w:ascii="Roboto" w:hAnsi="Roboto"/>
                <w:sz w:val="20"/>
              </w:rPr>
              <w:t>are</w:t>
            </w:r>
            <w:r w:rsidR="00323166" w:rsidRPr="003900FD">
              <w:rPr>
                <w:rFonts w:ascii="Roboto" w:hAnsi="Roboto"/>
                <w:sz w:val="20"/>
              </w:rPr>
              <w:t xml:space="preserve"> in good standing </w:t>
            </w:r>
          </w:p>
          <w:p w14:paraId="5302ACB2" w14:textId="2D64ADE4" w:rsidR="0019214E" w:rsidRPr="003900FD" w:rsidRDefault="00F023CF" w:rsidP="0019214E">
            <w:pPr>
              <w:pStyle w:val="TableParagraph"/>
              <w:numPr>
                <w:ilvl w:val="0"/>
                <w:numId w:val="2"/>
              </w:numPr>
              <w:ind w:right="94"/>
              <w:rPr>
                <w:rFonts w:ascii="Roboto" w:hAnsi="Roboto"/>
                <w:sz w:val="20"/>
              </w:rPr>
            </w:pPr>
            <w:r w:rsidRPr="003900FD">
              <w:rPr>
                <w:rFonts w:ascii="Roboto" w:hAnsi="Roboto"/>
                <w:sz w:val="20"/>
              </w:rPr>
              <w:t xml:space="preserve">separated </w:t>
            </w:r>
            <w:r w:rsidR="00323166" w:rsidRPr="003900FD">
              <w:rPr>
                <w:rFonts w:ascii="Roboto" w:hAnsi="Roboto"/>
                <w:sz w:val="20"/>
              </w:rPr>
              <w:t xml:space="preserve">due to layoff or demotion in lieu of layoff </w:t>
            </w:r>
          </w:p>
          <w:p w14:paraId="7BAEB605" w14:textId="14DF7D34" w:rsidR="001211E4" w:rsidRPr="003900FD" w:rsidRDefault="00323166" w:rsidP="0019214E">
            <w:pPr>
              <w:pStyle w:val="TableParagraph"/>
              <w:numPr>
                <w:ilvl w:val="0"/>
                <w:numId w:val="2"/>
              </w:numPr>
              <w:ind w:right="94"/>
              <w:rPr>
                <w:rFonts w:ascii="Roboto" w:hAnsi="Roboto"/>
                <w:sz w:val="20"/>
              </w:rPr>
            </w:pPr>
            <w:r w:rsidRPr="003900FD">
              <w:rPr>
                <w:rFonts w:ascii="Roboto" w:hAnsi="Roboto"/>
                <w:sz w:val="20"/>
              </w:rPr>
              <w:t xml:space="preserve">not to include </w:t>
            </w:r>
            <w:r w:rsidR="00292921" w:rsidRPr="003900FD">
              <w:rPr>
                <w:rFonts w:ascii="Roboto" w:hAnsi="Roboto"/>
                <w:sz w:val="20"/>
              </w:rPr>
              <w:t>limited d</w:t>
            </w:r>
            <w:r w:rsidR="000E1D66" w:rsidRPr="003900FD">
              <w:rPr>
                <w:rFonts w:ascii="Roboto" w:hAnsi="Roboto"/>
                <w:sz w:val="20"/>
              </w:rPr>
              <w:t>uration (</w:t>
            </w:r>
            <w:r w:rsidRPr="003900FD">
              <w:rPr>
                <w:rFonts w:ascii="Roboto" w:hAnsi="Roboto"/>
                <w:sz w:val="20"/>
              </w:rPr>
              <w:t>LD</w:t>
            </w:r>
            <w:r w:rsidR="000E1D66" w:rsidRPr="003900FD">
              <w:rPr>
                <w:rFonts w:ascii="Roboto" w:hAnsi="Roboto"/>
                <w:sz w:val="20"/>
              </w:rPr>
              <w:t>)</w:t>
            </w:r>
            <w:r w:rsidR="00F023CF" w:rsidRPr="003900FD">
              <w:rPr>
                <w:rFonts w:ascii="Roboto" w:hAnsi="Roboto"/>
                <w:sz w:val="20"/>
              </w:rPr>
              <w:t xml:space="preserve"> EE</w:t>
            </w:r>
            <w:r w:rsidRPr="003900FD">
              <w:rPr>
                <w:rFonts w:ascii="Roboto" w:hAnsi="Roboto"/>
                <w:sz w:val="20"/>
              </w:rPr>
              <w:t>s unless the EE has gaine</w:t>
            </w:r>
            <w:r w:rsidR="0019214E" w:rsidRPr="003900FD">
              <w:rPr>
                <w:rFonts w:ascii="Roboto" w:hAnsi="Roboto"/>
                <w:sz w:val="20"/>
              </w:rPr>
              <w:t xml:space="preserve">d rights per the CBA </w:t>
            </w:r>
          </w:p>
          <w:p w14:paraId="2F1DD85B" w14:textId="17643E17" w:rsidR="0019214E" w:rsidRPr="003900FD" w:rsidRDefault="0019214E" w:rsidP="0019214E">
            <w:pPr>
              <w:pStyle w:val="TableParagraph"/>
              <w:ind w:left="467" w:right="94"/>
              <w:rPr>
                <w:rFonts w:ascii="Roboto" w:hAnsi="Roboto"/>
                <w:sz w:val="20"/>
              </w:rPr>
            </w:pPr>
          </w:p>
        </w:tc>
        <w:tc>
          <w:tcPr>
            <w:tcW w:w="3763" w:type="dxa"/>
          </w:tcPr>
          <w:p w14:paraId="261ECB89" w14:textId="1807E276" w:rsidR="00F023CF" w:rsidRPr="003900FD" w:rsidRDefault="005A0F6D">
            <w:pPr>
              <w:pStyle w:val="TableParagraph"/>
              <w:ind w:right="114"/>
              <w:rPr>
                <w:rFonts w:ascii="Roboto" w:hAnsi="Roboto"/>
                <w:sz w:val="20"/>
              </w:rPr>
            </w:pPr>
            <w:r w:rsidRPr="003900FD">
              <w:rPr>
                <w:rFonts w:ascii="Roboto" w:hAnsi="Roboto"/>
                <w:b/>
                <w:sz w:val="20"/>
              </w:rPr>
              <w:t xml:space="preserve">SEIU, AEE </w:t>
            </w:r>
            <w:r w:rsidR="00323166" w:rsidRPr="003900FD">
              <w:rPr>
                <w:rFonts w:ascii="Roboto" w:hAnsi="Roboto"/>
                <w:b/>
                <w:sz w:val="20"/>
              </w:rPr>
              <w:t xml:space="preserve">and most AFSCME represented EEs </w:t>
            </w:r>
            <w:r w:rsidR="00323166" w:rsidRPr="003900FD">
              <w:rPr>
                <w:rFonts w:ascii="Roboto" w:hAnsi="Roboto"/>
                <w:sz w:val="20"/>
              </w:rPr>
              <w:t xml:space="preserve">who have </w:t>
            </w:r>
          </w:p>
          <w:p w14:paraId="0704F163" w14:textId="7D9DFD10" w:rsidR="00F023CF" w:rsidRPr="003900FD" w:rsidRDefault="00323166" w:rsidP="00F023CF">
            <w:pPr>
              <w:pStyle w:val="TableParagraph"/>
              <w:numPr>
                <w:ilvl w:val="0"/>
                <w:numId w:val="5"/>
              </w:numPr>
              <w:ind w:right="114"/>
              <w:rPr>
                <w:rFonts w:ascii="Roboto" w:hAnsi="Roboto"/>
                <w:sz w:val="20"/>
              </w:rPr>
            </w:pPr>
            <w:r w:rsidRPr="003900FD">
              <w:rPr>
                <w:rFonts w:ascii="Roboto" w:hAnsi="Roboto"/>
                <w:sz w:val="20"/>
              </w:rPr>
              <w:t>completed in</w:t>
            </w:r>
            <w:r w:rsidR="00F023CF" w:rsidRPr="003900FD">
              <w:rPr>
                <w:rFonts w:ascii="Roboto" w:hAnsi="Roboto"/>
                <w:sz w:val="20"/>
              </w:rPr>
              <w:t>itial trial service</w:t>
            </w:r>
            <w:r w:rsidRPr="003900FD">
              <w:rPr>
                <w:rFonts w:ascii="Roboto" w:hAnsi="Roboto"/>
                <w:sz w:val="20"/>
              </w:rPr>
              <w:t xml:space="preserve"> </w:t>
            </w:r>
          </w:p>
          <w:p w14:paraId="00EF8DFD" w14:textId="31023A1C" w:rsidR="00F023CF" w:rsidRPr="003900FD" w:rsidRDefault="00323166" w:rsidP="00F023CF">
            <w:pPr>
              <w:pStyle w:val="TableParagraph"/>
              <w:numPr>
                <w:ilvl w:val="0"/>
                <w:numId w:val="5"/>
              </w:numPr>
              <w:ind w:right="114"/>
              <w:rPr>
                <w:rFonts w:ascii="Roboto" w:hAnsi="Roboto"/>
                <w:sz w:val="20"/>
              </w:rPr>
            </w:pPr>
            <w:r w:rsidRPr="003900FD">
              <w:rPr>
                <w:rFonts w:ascii="Roboto" w:hAnsi="Roboto"/>
                <w:sz w:val="20"/>
              </w:rPr>
              <w:t xml:space="preserve">are in good standing </w:t>
            </w:r>
          </w:p>
          <w:p w14:paraId="6A013F7F" w14:textId="77777777" w:rsidR="00F023CF" w:rsidRPr="003900FD" w:rsidRDefault="00F023CF" w:rsidP="00F023CF">
            <w:pPr>
              <w:pStyle w:val="TableParagraph"/>
              <w:numPr>
                <w:ilvl w:val="0"/>
                <w:numId w:val="5"/>
              </w:numPr>
              <w:ind w:right="114"/>
              <w:rPr>
                <w:rFonts w:ascii="Roboto" w:hAnsi="Roboto"/>
                <w:sz w:val="20"/>
              </w:rPr>
            </w:pPr>
            <w:r w:rsidRPr="003900FD">
              <w:rPr>
                <w:rFonts w:ascii="Roboto" w:hAnsi="Roboto"/>
                <w:sz w:val="20"/>
              </w:rPr>
              <w:t>separated due to layoff</w:t>
            </w:r>
            <w:r w:rsidR="00323166" w:rsidRPr="003900FD">
              <w:rPr>
                <w:rFonts w:ascii="Roboto" w:hAnsi="Roboto"/>
                <w:sz w:val="20"/>
              </w:rPr>
              <w:t xml:space="preserve"> or transferred outside State government due to intergovernmental transfer </w:t>
            </w:r>
          </w:p>
          <w:p w14:paraId="54B6A66E" w14:textId="07BC6212" w:rsidR="001211E4" w:rsidRPr="003900FD" w:rsidRDefault="00323166" w:rsidP="00F023CF">
            <w:pPr>
              <w:pStyle w:val="TableParagraph"/>
              <w:numPr>
                <w:ilvl w:val="0"/>
                <w:numId w:val="5"/>
              </w:numPr>
              <w:ind w:right="114"/>
              <w:rPr>
                <w:rFonts w:ascii="Roboto" w:hAnsi="Roboto"/>
                <w:sz w:val="20"/>
              </w:rPr>
            </w:pPr>
            <w:r w:rsidRPr="003900FD">
              <w:rPr>
                <w:rFonts w:ascii="Roboto" w:hAnsi="Roboto"/>
                <w:sz w:val="20"/>
              </w:rPr>
              <w:t>not to</w:t>
            </w:r>
            <w:r w:rsidR="00F023CF" w:rsidRPr="003900FD">
              <w:rPr>
                <w:rFonts w:ascii="Roboto" w:hAnsi="Roboto"/>
                <w:sz w:val="20"/>
              </w:rPr>
              <w:t xml:space="preserve"> </w:t>
            </w:r>
            <w:r w:rsidRPr="003900FD">
              <w:rPr>
                <w:rFonts w:ascii="Roboto" w:hAnsi="Roboto"/>
                <w:sz w:val="20"/>
              </w:rPr>
              <w:t>include LD EEs unless the E</w:t>
            </w:r>
            <w:r w:rsidR="00F023CF" w:rsidRPr="003900FD">
              <w:rPr>
                <w:rFonts w:ascii="Roboto" w:hAnsi="Roboto"/>
                <w:sz w:val="20"/>
              </w:rPr>
              <w:t>E has gained rights per the CBA</w:t>
            </w:r>
          </w:p>
          <w:p w14:paraId="10D23098" w14:textId="41402420" w:rsidR="00F023CF" w:rsidRPr="003900FD" w:rsidRDefault="00F023CF" w:rsidP="00F023CF">
            <w:pPr>
              <w:pStyle w:val="TableParagraph"/>
              <w:ind w:left="467" w:right="114"/>
              <w:rPr>
                <w:rFonts w:ascii="Roboto" w:hAnsi="Roboto"/>
                <w:sz w:val="20"/>
              </w:rPr>
            </w:pPr>
          </w:p>
        </w:tc>
        <w:tc>
          <w:tcPr>
            <w:tcW w:w="3420" w:type="dxa"/>
          </w:tcPr>
          <w:p w14:paraId="1D2A05C0" w14:textId="1BF562A3" w:rsidR="003B3064" w:rsidRPr="003900FD" w:rsidRDefault="003B3064" w:rsidP="003B3064">
            <w:pPr>
              <w:pStyle w:val="TableParagraph"/>
              <w:ind w:right="146"/>
              <w:rPr>
                <w:rFonts w:ascii="Roboto" w:hAnsi="Roboto"/>
                <w:sz w:val="20"/>
              </w:rPr>
            </w:pPr>
            <w:r w:rsidRPr="003900FD">
              <w:rPr>
                <w:rFonts w:ascii="Roboto" w:hAnsi="Roboto"/>
                <w:b/>
                <w:sz w:val="20"/>
              </w:rPr>
              <w:t>Permanent EE</w:t>
            </w:r>
            <w:r w:rsidR="00323166" w:rsidRPr="003900FD">
              <w:rPr>
                <w:rFonts w:ascii="Roboto" w:hAnsi="Roboto"/>
                <w:b/>
                <w:sz w:val="20"/>
              </w:rPr>
              <w:t xml:space="preserve">s in either classified unrepresented or management service </w:t>
            </w:r>
            <w:r w:rsidRPr="003900FD">
              <w:rPr>
                <w:rFonts w:ascii="Roboto" w:hAnsi="Roboto"/>
                <w:sz w:val="20"/>
              </w:rPr>
              <w:t>who have</w:t>
            </w:r>
          </w:p>
          <w:p w14:paraId="533B10E1" w14:textId="77777777" w:rsidR="003B3064" w:rsidRPr="003900FD" w:rsidRDefault="003B3064" w:rsidP="003B3064">
            <w:pPr>
              <w:pStyle w:val="TableParagraph"/>
              <w:numPr>
                <w:ilvl w:val="0"/>
                <w:numId w:val="9"/>
              </w:numPr>
              <w:ind w:right="146"/>
              <w:rPr>
                <w:rFonts w:ascii="Roboto" w:hAnsi="Roboto"/>
                <w:b/>
                <w:sz w:val="20"/>
              </w:rPr>
            </w:pPr>
            <w:r w:rsidRPr="003900FD">
              <w:rPr>
                <w:rFonts w:ascii="Roboto" w:hAnsi="Roboto"/>
                <w:sz w:val="20"/>
              </w:rPr>
              <w:t>completed initial trial service</w:t>
            </w:r>
          </w:p>
          <w:p w14:paraId="75C13F9E" w14:textId="4C082D98" w:rsidR="003B3064" w:rsidRPr="003900FD" w:rsidRDefault="00323166" w:rsidP="003B3064">
            <w:pPr>
              <w:pStyle w:val="TableParagraph"/>
              <w:numPr>
                <w:ilvl w:val="0"/>
                <w:numId w:val="9"/>
              </w:numPr>
              <w:ind w:right="146"/>
              <w:rPr>
                <w:rFonts w:ascii="Roboto" w:hAnsi="Roboto"/>
                <w:b/>
                <w:sz w:val="20"/>
              </w:rPr>
            </w:pPr>
            <w:r w:rsidRPr="003900FD">
              <w:rPr>
                <w:rFonts w:ascii="Roboto" w:hAnsi="Roboto"/>
                <w:sz w:val="20"/>
              </w:rPr>
              <w:t>separ</w:t>
            </w:r>
            <w:r w:rsidR="00213A31" w:rsidRPr="003900FD">
              <w:rPr>
                <w:rFonts w:ascii="Roboto" w:hAnsi="Roboto"/>
                <w:sz w:val="20"/>
              </w:rPr>
              <w:t>ated due to a layoff from state</w:t>
            </w:r>
            <w:r w:rsidRPr="003900FD">
              <w:rPr>
                <w:rFonts w:ascii="Roboto" w:hAnsi="Roboto"/>
                <w:sz w:val="20"/>
              </w:rPr>
              <w:t xml:space="preserve"> </w:t>
            </w:r>
          </w:p>
          <w:p w14:paraId="0A1A5901" w14:textId="77777777" w:rsidR="003B3064" w:rsidRPr="003900FD" w:rsidRDefault="003B3064" w:rsidP="003B3064">
            <w:pPr>
              <w:pStyle w:val="TableParagraph"/>
              <w:ind w:right="146"/>
              <w:rPr>
                <w:rFonts w:ascii="Roboto" w:hAnsi="Roboto"/>
                <w:b/>
                <w:sz w:val="20"/>
              </w:rPr>
            </w:pPr>
          </w:p>
          <w:p w14:paraId="6A9EE24D" w14:textId="20A95D53" w:rsidR="001211E4" w:rsidRPr="003900FD" w:rsidRDefault="003B3064" w:rsidP="003B3064">
            <w:pPr>
              <w:pStyle w:val="TableParagraph"/>
              <w:ind w:right="146"/>
              <w:rPr>
                <w:rFonts w:ascii="Roboto" w:hAnsi="Roboto"/>
                <w:b/>
                <w:sz w:val="20"/>
              </w:rPr>
            </w:pPr>
            <w:r w:rsidRPr="003900FD">
              <w:rPr>
                <w:rFonts w:ascii="Roboto" w:hAnsi="Roboto"/>
                <w:b/>
                <w:sz w:val="20"/>
              </w:rPr>
              <w:t>U</w:t>
            </w:r>
            <w:r w:rsidR="00323166" w:rsidRPr="003900FD">
              <w:rPr>
                <w:rFonts w:ascii="Roboto" w:hAnsi="Roboto"/>
                <w:b/>
                <w:sz w:val="20"/>
              </w:rPr>
              <w:t>nclassified executive</w:t>
            </w:r>
          </w:p>
          <w:p w14:paraId="6C5C8ED1" w14:textId="1C6DEA9C" w:rsidR="001211E4" w:rsidRPr="003900FD" w:rsidRDefault="00323166" w:rsidP="003B3064">
            <w:pPr>
              <w:pStyle w:val="TableParagraph"/>
              <w:spacing w:before="2" w:line="228" w:lineRule="exact"/>
              <w:ind w:right="204"/>
              <w:rPr>
                <w:rFonts w:ascii="Roboto" w:hAnsi="Roboto"/>
                <w:sz w:val="20"/>
              </w:rPr>
            </w:pPr>
            <w:r w:rsidRPr="003900FD">
              <w:rPr>
                <w:rFonts w:ascii="Roboto" w:hAnsi="Roboto"/>
                <w:b/>
                <w:sz w:val="20"/>
              </w:rPr>
              <w:t xml:space="preserve">service EEs </w:t>
            </w:r>
            <w:r w:rsidRPr="003900FD">
              <w:rPr>
                <w:rFonts w:ascii="Roboto" w:hAnsi="Roboto"/>
                <w:sz w:val="20"/>
              </w:rPr>
              <w:t>terminated due to a reduction in force.</w:t>
            </w:r>
          </w:p>
        </w:tc>
      </w:tr>
      <w:tr w:rsidR="001211E4" w:rsidRPr="003900FD" w14:paraId="58642757" w14:textId="77777777" w:rsidTr="005218B1">
        <w:trPr>
          <w:trHeight w:val="1379"/>
        </w:trPr>
        <w:tc>
          <w:tcPr>
            <w:tcW w:w="1490" w:type="dxa"/>
          </w:tcPr>
          <w:p w14:paraId="7BB859CA" w14:textId="77777777" w:rsidR="009F7F2B" w:rsidRPr="003900FD" w:rsidRDefault="004E7CEA" w:rsidP="004E7CEA">
            <w:pPr>
              <w:pStyle w:val="TableParagraph"/>
              <w:rPr>
                <w:rFonts w:ascii="Roboto" w:hAnsi="Roboto"/>
                <w:b/>
                <w:w w:val="95"/>
                <w:sz w:val="20"/>
              </w:rPr>
            </w:pPr>
            <w:r w:rsidRPr="003900FD">
              <w:rPr>
                <w:rFonts w:ascii="Roboto" w:hAnsi="Roboto"/>
                <w:b/>
                <w:w w:val="95"/>
                <w:sz w:val="20"/>
              </w:rPr>
              <w:t xml:space="preserve">List </w:t>
            </w:r>
          </w:p>
          <w:p w14:paraId="69F5CA71" w14:textId="698DB07B" w:rsidR="001211E4" w:rsidRPr="003900FD" w:rsidRDefault="00323166" w:rsidP="004E7CEA">
            <w:pPr>
              <w:pStyle w:val="TableParagraph"/>
              <w:rPr>
                <w:rFonts w:ascii="Roboto" w:hAnsi="Roboto"/>
                <w:b/>
                <w:sz w:val="20"/>
              </w:rPr>
            </w:pPr>
            <w:r w:rsidRPr="003900FD">
              <w:rPr>
                <w:rFonts w:ascii="Roboto" w:hAnsi="Roboto"/>
                <w:b/>
                <w:w w:val="95"/>
                <w:sz w:val="20"/>
              </w:rPr>
              <w:t xml:space="preserve">Placement </w:t>
            </w:r>
          </w:p>
        </w:tc>
        <w:tc>
          <w:tcPr>
            <w:tcW w:w="2650" w:type="dxa"/>
          </w:tcPr>
          <w:p w14:paraId="56B8DF60" w14:textId="60B64B29" w:rsidR="0040316E" w:rsidRPr="003900FD" w:rsidRDefault="00323166" w:rsidP="0040316E">
            <w:pPr>
              <w:pStyle w:val="TableParagraph"/>
              <w:numPr>
                <w:ilvl w:val="0"/>
                <w:numId w:val="1"/>
              </w:numPr>
              <w:ind w:left="360" w:right="230"/>
              <w:rPr>
                <w:rFonts w:ascii="Roboto" w:hAnsi="Roboto"/>
                <w:sz w:val="20"/>
              </w:rPr>
            </w:pPr>
            <w:r w:rsidRPr="003900FD">
              <w:rPr>
                <w:rFonts w:ascii="Roboto" w:hAnsi="Roboto"/>
                <w:sz w:val="20"/>
              </w:rPr>
              <w:t xml:space="preserve">Placed by </w:t>
            </w:r>
            <w:r w:rsidR="00292921" w:rsidRPr="003900FD">
              <w:rPr>
                <w:rFonts w:ascii="Roboto" w:hAnsi="Roboto"/>
                <w:sz w:val="20"/>
              </w:rPr>
              <w:t>j</w:t>
            </w:r>
            <w:r w:rsidR="00242847" w:rsidRPr="003900FD">
              <w:rPr>
                <w:rFonts w:ascii="Roboto" w:hAnsi="Roboto"/>
                <w:sz w:val="20"/>
              </w:rPr>
              <w:t xml:space="preserve">ob </w:t>
            </w:r>
            <w:r w:rsidR="00292921" w:rsidRPr="003900FD">
              <w:rPr>
                <w:rFonts w:ascii="Roboto" w:hAnsi="Roboto"/>
                <w:sz w:val="20"/>
              </w:rPr>
              <w:t>p</w:t>
            </w:r>
            <w:r w:rsidR="00242847" w:rsidRPr="003900FD">
              <w:rPr>
                <w:rFonts w:ascii="Roboto" w:hAnsi="Roboto"/>
                <w:sz w:val="20"/>
              </w:rPr>
              <w:t>rofile (classification)</w:t>
            </w:r>
            <w:r w:rsidRPr="003900FD">
              <w:rPr>
                <w:rFonts w:ascii="Roboto" w:hAnsi="Roboto"/>
                <w:sz w:val="20"/>
              </w:rPr>
              <w:t xml:space="preserve"> at or below current </w:t>
            </w:r>
            <w:r w:rsidR="00292921" w:rsidRPr="003900FD">
              <w:rPr>
                <w:rFonts w:ascii="Roboto" w:hAnsi="Roboto"/>
                <w:sz w:val="20"/>
              </w:rPr>
              <w:t>grade p</w:t>
            </w:r>
            <w:r w:rsidR="00242847" w:rsidRPr="003900FD">
              <w:rPr>
                <w:rFonts w:ascii="Roboto" w:hAnsi="Roboto"/>
                <w:sz w:val="20"/>
              </w:rPr>
              <w:t>rofile (</w:t>
            </w:r>
            <w:r w:rsidRPr="003900FD">
              <w:rPr>
                <w:rFonts w:ascii="Roboto" w:hAnsi="Roboto"/>
                <w:sz w:val="20"/>
              </w:rPr>
              <w:t>salary range</w:t>
            </w:r>
            <w:r w:rsidR="00242847" w:rsidRPr="003900FD">
              <w:rPr>
                <w:rFonts w:ascii="Roboto" w:hAnsi="Roboto"/>
                <w:sz w:val="20"/>
              </w:rPr>
              <w:t>)</w:t>
            </w:r>
            <w:r w:rsidR="0040316E" w:rsidRPr="003900FD">
              <w:rPr>
                <w:rFonts w:ascii="Roboto" w:hAnsi="Roboto"/>
                <w:sz w:val="20"/>
              </w:rPr>
              <w:t xml:space="preserve"> and location.</w:t>
            </w:r>
            <w:r w:rsidRPr="003900FD">
              <w:rPr>
                <w:rFonts w:ascii="Roboto" w:hAnsi="Roboto"/>
                <w:sz w:val="20"/>
              </w:rPr>
              <w:t xml:space="preserve"> </w:t>
            </w:r>
          </w:p>
          <w:p w14:paraId="216207DB" w14:textId="77777777" w:rsidR="0040316E" w:rsidRPr="003900FD" w:rsidRDefault="0040316E" w:rsidP="0040316E">
            <w:pPr>
              <w:pStyle w:val="TableParagraph"/>
              <w:numPr>
                <w:ilvl w:val="0"/>
                <w:numId w:val="1"/>
              </w:numPr>
              <w:ind w:left="360" w:right="230"/>
              <w:rPr>
                <w:rFonts w:ascii="Roboto" w:hAnsi="Roboto"/>
                <w:color w:val="000000"/>
                <w:sz w:val="20"/>
                <w:szCs w:val="20"/>
              </w:rPr>
            </w:pPr>
            <w:r w:rsidRPr="003900FD">
              <w:rPr>
                <w:rFonts w:ascii="Roboto" w:hAnsi="Roboto"/>
                <w:sz w:val="20"/>
                <w:szCs w:val="20"/>
              </w:rPr>
              <w:t xml:space="preserve">Also given preference for </w:t>
            </w:r>
            <w:r w:rsidRPr="003900FD">
              <w:rPr>
                <w:rFonts w:ascii="Roboto" w:hAnsi="Roboto"/>
                <w:color w:val="000000"/>
                <w:sz w:val="20"/>
                <w:szCs w:val="20"/>
              </w:rPr>
              <w:t>entry level positions.</w:t>
            </w:r>
          </w:p>
          <w:p w14:paraId="2127BF49" w14:textId="33181D4A" w:rsidR="0040316E" w:rsidRPr="003900FD" w:rsidRDefault="00323166" w:rsidP="0040316E">
            <w:pPr>
              <w:pStyle w:val="TableParagraph"/>
              <w:numPr>
                <w:ilvl w:val="0"/>
                <w:numId w:val="1"/>
              </w:numPr>
              <w:ind w:left="360" w:right="230"/>
              <w:rPr>
                <w:rFonts w:ascii="Roboto" w:hAnsi="Roboto"/>
                <w:sz w:val="20"/>
              </w:rPr>
            </w:pPr>
            <w:r w:rsidRPr="003900FD">
              <w:rPr>
                <w:rFonts w:ascii="Roboto" w:hAnsi="Roboto"/>
                <w:sz w:val="20"/>
              </w:rPr>
              <w:t xml:space="preserve">Must meet minimum </w:t>
            </w:r>
            <w:r w:rsidR="00242847" w:rsidRPr="003900FD">
              <w:rPr>
                <w:rFonts w:ascii="Roboto" w:hAnsi="Roboto"/>
                <w:sz w:val="20"/>
              </w:rPr>
              <w:t xml:space="preserve">(MQs) </w:t>
            </w:r>
            <w:r w:rsidRPr="003900FD">
              <w:rPr>
                <w:rFonts w:ascii="Roboto" w:hAnsi="Roboto"/>
                <w:sz w:val="20"/>
              </w:rPr>
              <w:t>a</w:t>
            </w:r>
            <w:r w:rsidR="00242847" w:rsidRPr="003900FD">
              <w:rPr>
                <w:rFonts w:ascii="Roboto" w:hAnsi="Roboto"/>
                <w:sz w:val="20"/>
              </w:rPr>
              <w:t xml:space="preserve">nd special qualifications </w:t>
            </w:r>
          </w:p>
          <w:p w14:paraId="24BAD289" w14:textId="32FB7DCE" w:rsidR="00C906B7" w:rsidRPr="003900FD" w:rsidRDefault="00C906B7" w:rsidP="00242847">
            <w:pPr>
              <w:pStyle w:val="TableParagraph"/>
              <w:ind w:left="105" w:right="230"/>
              <w:rPr>
                <w:rFonts w:ascii="Roboto" w:hAnsi="Roboto"/>
                <w:sz w:val="20"/>
              </w:rPr>
            </w:pPr>
          </w:p>
        </w:tc>
        <w:tc>
          <w:tcPr>
            <w:tcW w:w="3833" w:type="dxa"/>
          </w:tcPr>
          <w:p w14:paraId="5D895377" w14:textId="7310ABFF" w:rsidR="001211E4" w:rsidRPr="003900FD" w:rsidRDefault="00323166" w:rsidP="005218B1">
            <w:pPr>
              <w:pStyle w:val="TableParagraph"/>
              <w:numPr>
                <w:ilvl w:val="0"/>
                <w:numId w:val="1"/>
              </w:numPr>
              <w:ind w:left="360" w:right="127"/>
              <w:rPr>
                <w:rFonts w:ascii="Roboto" w:hAnsi="Roboto"/>
                <w:sz w:val="20"/>
              </w:rPr>
            </w:pPr>
            <w:r w:rsidRPr="003900FD">
              <w:rPr>
                <w:rFonts w:ascii="Roboto" w:hAnsi="Roboto"/>
                <w:sz w:val="20"/>
              </w:rPr>
              <w:t xml:space="preserve">Placed in the same </w:t>
            </w:r>
            <w:r w:rsidR="00292921" w:rsidRPr="003900FD">
              <w:rPr>
                <w:rFonts w:ascii="Roboto" w:hAnsi="Roboto"/>
                <w:sz w:val="20"/>
              </w:rPr>
              <w:t>j</w:t>
            </w:r>
            <w:r w:rsidR="00CD42A1" w:rsidRPr="003900FD">
              <w:rPr>
                <w:rFonts w:ascii="Roboto" w:hAnsi="Roboto"/>
                <w:sz w:val="20"/>
              </w:rPr>
              <w:t xml:space="preserve">ob </w:t>
            </w:r>
            <w:r w:rsidR="00292921" w:rsidRPr="003900FD">
              <w:rPr>
                <w:rFonts w:ascii="Roboto" w:hAnsi="Roboto"/>
                <w:sz w:val="20"/>
              </w:rPr>
              <w:t>p</w:t>
            </w:r>
            <w:r w:rsidR="00CD42A1" w:rsidRPr="003900FD">
              <w:rPr>
                <w:rFonts w:ascii="Roboto" w:hAnsi="Roboto"/>
                <w:sz w:val="20"/>
              </w:rPr>
              <w:t xml:space="preserve">rofile </w:t>
            </w:r>
            <w:r w:rsidRPr="003900FD">
              <w:rPr>
                <w:rFonts w:ascii="Roboto" w:hAnsi="Roboto"/>
                <w:sz w:val="20"/>
              </w:rPr>
              <w:t xml:space="preserve">and </w:t>
            </w:r>
            <w:r w:rsidR="00292921" w:rsidRPr="003900FD">
              <w:rPr>
                <w:rFonts w:ascii="Roboto" w:hAnsi="Roboto"/>
                <w:sz w:val="20"/>
              </w:rPr>
              <w:t>r</w:t>
            </w:r>
            <w:r w:rsidR="00CD42A1" w:rsidRPr="003900FD">
              <w:rPr>
                <w:rFonts w:ascii="Roboto" w:hAnsi="Roboto"/>
                <w:sz w:val="20"/>
              </w:rPr>
              <w:t>epresentation (</w:t>
            </w:r>
            <w:r w:rsidRPr="003900FD">
              <w:rPr>
                <w:rFonts w:ascii="Roboto" w:hAnsi="Roboto"/>
                <w:sz w:val="20"/>
              </w:rPr>
              <w:t>category of service</w:t>
            </w:r>
            <w:r w:rsidR="00CD42A1" w:rsidRPr="003900FD">
              <w:rPr>
                <w:rFonts w:ascii="Roboto" w:hAnsi="Roboto"/>
                <w:b/>
                <w:sz w:val="20"/>
              </w:rPr>
              <w:t>**</w:t>
            </w:r>
            <w:r w:rsidR="00CD42A1" w:rsidRPr="003900FD">
              <w:rPr>
                <w:rFonts w:ascii="Roboto" w:hAnsi="Roboto"/>
                <w:sz w:val="20"/>
              </w:rPr>
              <w:t>)</w:t>
            </w:r>
          </w:p>
          <w:p w14:paraId="2A3618E2" w14:textId="7711F7CC" w:rsidR="003D272E" w:rsidRPr="003900FD" w:rsidRDefault="003D272E" w:rsidP="005218B1">
            <w:pPr>
              <w:pStyle w:val="TableParagraph"/>
              <w:numPr>
                <w:ilvl w:val="0"/>
                <w:numId w:val="1"/>
              </w:numPr>
              <w:ind w:left="360" w:right="127"/>
              <w:rPr>
                <w:rFonts w:ascii="Roboto" w:hAnsi="Roboto"/>
                <w:sz w:val="20"/>
              </w:rPr>
            </w:pPr>
            <w:r w:rsidRPr="003900FD">
              <w:rPr>
                <w:rFonts w:ascii="Roboto" w:hAnsi="Roboto"/>
                <w:sz w:val="20"/>
              </w:rPr>
              <w:t>by count/city location of choice</w:t>
            </w:r>
          </w:p>
          <w:p w14:paraId="2E2B8BFD" w14:textId="08F82153" w:rsidR="005218B1" w:rsidRPr="003900FD" w:rsidRDefault="005218B1" w:rsidP="005218B1">
            <w:pPr>
              <w:pStyle w:val="TableParagraph"/>
              <w:numPr>
                <w:ilvl w:val="0"/>
                <w:numId w:val="1"/>
              </w:numPr>
              <w:ind w:left="360" w:right="127"/>
              <w:rPr>
                <w:rFonts w:ascii="Roboto" w:hAnsi="Roboto"/>
                <w:sz w:val="20"/>
              </w:rPr>
            </w:pPr>
            <w:r w:rsidRPr="003900FD">
              <w:rPr>
                <w:rFonts w:ascii="Roboto" w:hAnsi="Roboto"/>
                <w:sz w:val="20"/>
              </w:rPr>
              <w:t>Must meet MQs and special qualifications</w:t>
            </w:r>
          </w:p>
        </w:tc>
        <w:tc>
          <w:tcPr>
            <w:tcW w:w="3763" w:type="dxa"/>
          </w:tcPr>
          <w:p w14:paraId="27AB7650" w14:textId="1A4BA031" w:rsidR="00B83E8F" w:rsidRPr="003900FD" w:rsidRDefault="00323166" w:rsidP="00B83E8F">
            <w:pPr>
              <w:pStyle w:val="TableParagraph"/>
              <w:ind w:right="146"/>
              <w:rPr>
                <w:rFonts w:ascii="Roboto" w:hAnsi="Roboto"/>
                <w:sz w:val="20"/>
              </w:rPr>
            </w:pPr>
            <w:r w:rsidRPr="003900FD">
              <w:rPr>
                <w:rFonts w:ascii="Roboto" w:hAnsi="Roboto"/>
                <w:sz w:val="20"/>
              </w:rPr>
              <w:t>EE elects to be placed</w:t>
            </w:r>
            <w:r w:rsidR="00B83E8F" w:rsidRPr="003900FD">
              <w:rPr>
                <w:rFonts w:ascii="Roboto" w:hAnsi="Roboto"/>
                <w:sz w:val="20"/>
              </w:rPr>
              <w:t xml:space="preserve"> on list</w:t>
            </w:r>
          </w:p>
          <w:p w14:paraId="3B7BF1E4" w14:textId="158EDDB0" w:rsidR="00B83E8F" w:rsidRPr="003900FD" w:rsidRDefault="00B83E8F" w:rsidP="00B83E8F">
            <w:pPr>
              <w:pStyle w:val="TableParagraph"/>
              <w:numPr>
                <w:ilvl w:val="0"/>
                <w:numId w:val="6"/>
              </w:numPr>
              <w:ind w:left="467" w:right="146"/>
              <w:rPr>
                <w:rFonts w:ascii="Roboto" w:hAnsi="Roboto"/>
                <w:sz w:val="20"/>
              </w:rPr>
            </w:pPr>
            <w:r w:rsidRPr="003900FD">
              <w:rPr>
                <w:rFonts w:ascii="Roboto" w:hAnsi="Roboto"/>
                <w:sz w:val="20"/>
              </w:rPr>
              <w:t xml:space="preserve">in </w:t>
            </w:r>
            <w:r w:rsidR="00323166" w:rsidRPr="003900FD">
              <w:rPr>
                <w:rFonts w:ascii="Roboto" w:hAnsi="Roboto"/>
                <w:sz w:val="20"/>
              </w:rPr>
              <w:t xml:space="preserve">same </w:t>
            </w:r>
            <w:r w:rsidR="00292921" w:rsidRPr="003900FD">
              <w:rPr>
                <w:rFonts w:ascii="Roboto" w:hAnsi="Roboto"/>
                <w:sz w:val="20"/>
              </w:rPr>
              <w:t>job profile, r</w:t>
            </w:r>
            <w:r w:rsidRPr="003900FD">
              <w:rPr>
                <w:rFonts w:ascii="Roboto" w:hAnsi="Roboto"/>
                <w:sz w:val="20"/>
              </w:rPr>
              <w:t>epresentation (</w:t>
            </w:r>
            <w:r w:rsidR="00323166" w:rsidRPr="003900FD">
              <w:rPr>
                <w:rFonts w:ascii="Roboto" w:hAnsi="Roboto"/>
                <w:sz w:val="20"/>
              </w:rPr>
              <w:t>category of service</w:t>
            </w:r>
            <w:r w:rsidR="00323166" w:rsidRPr="003900FD">
              <w:rPr>
                <w:rFonts w:ascii="Roboto" w:hAnsi="Roboto"/>
                <w:b/>
                <w:sz w:val="20"/>
              </w:rPr>
              <w:t>**</w:t>
            </w:r>
            <w:r w:rsidRPr="003900FD">
              <w:rPr>
                <w:rFonts w:ascii="Roboto" w:hAnsi="Roboto"/>
                <w:sz w:val="20"/>
              </w:rPr>
              <w:t>)</w:t>
            </w:r>
          </w:p>
          <w:p w14:paraId="477D2E6C" w14:textId="745470CC" w:rsidR="00B83E8F" w:rsidRPr="003900FD" w:rsidRDefault="00B83E8F" w:rsidP="00B83E8F">
            <w:pPr>
              <w:pStyle w:val="TableParagraph"/>
              <w:numPr>
                <w:ilvl w:val="0"/>
                <w:numId w:val="6"/>
              </w:numPr>
              <w:ind w:left="467" w:right="146"/>
              <w:rPr>
                <w:rFonts w:ascii="Roboto" w:hAnsi="Roboto"/>
                <w:sz w:val="20"/>
              </w:rPr>
            </w:pPr>
            <w:r w:rsidRPr="003900FD">
              <w:rPr>
                <w:rFonts w:ascii="Roboto" w:hAnsi="Roboto"/>
                <w:sz w:val="20"/>
              </w:rPr>
              <w:t>by county/city location of choice</w:t>
            </w:r>
          </w:p>
          <w:p w14:paraId="40E09D62" w14:textId="4CFC2473" w:rsidR="00B83E8F" w:rsidRPr="003900FD" w:rsidRDefault="00B83E8F" w:rsidP="00B83E8F">
            <w:pPr>
              <w:pStyle w:val="TableParagraph"/>
              <w:numPr>
                <w:ilvl w:val="0"/>
                <w:numId w:val="6"/>
              </w:numPr>
              <w:ind w:left="467" w:right="146"/>
              <w:rPr>
                <w:rFonts w:ascii="Roboto" w:hAnsi="Roboto"/>
                <w:sz w:val="20"/>
              </w:rPr>
            </w:pPr>
            <w:r w:rsidRPr="003900FD">
              <w:rPr>
                <w:rFonts w:ascii="Roboto" w:hAnsi="Roboto"/>
                <w:sz w:val="20"/>
              </w:rPr>
              <w:t>by agencies of choice</w:t>
            </w:r>
          </w:p>
          <w:p w14:paraId="53D86239" w14:textId="7442C731" w:rsidR="00B83E8F" w:rsidRPr="003900FD" w:rsidRDefault="00B83E8F" w:rsidP="00B83E8F">
            <w:pPr>
              <w:pStyle w:val="TableParagraph"/>
              <w:numPr>
                <w:ilvl w:val="0"/>
                <w:numId w:val="6"/>
              </w:numPr>
              <w:ind w:left="467" w:right="146"/>
              <w:rPr>
                <w:rFonts w:ascii="Roboto" w:hAnsi="Roboto"/>
                <w:sz w:val="20"/>
              </w:rPr>
            </w:pPr>
            <w:r w:rsidRPr="003900FD">
              <w:rPr>
                <w:rFonts w:ascii="Roboto" w:hAnsi="Roboto"/>
                <w:sz w:val="20"/>
              </w:rPr>
              <w:t>Must meet MQs and special qualifications</w:t>
            </w:r>
          </w:p>
          <w:p w14:paraId="54B8931B" w14:textId="77777777" w:rsidR="00B83E8F" w:rsidRPr="003900FD" w:rsidRDefault="00B83E8F" w:rsidP="00B83E8F">
            <w:pPr>
              <w:pStyle w:val="TableParagraph"/>
              <w:ind w:right="146"/>
              <w:rPr>
                <w:rFonts w:ascii="Roboto" w:hAnsi="Roboto"/>
                <w:b/>
                <w:sz w:val="20"/>
              </w:rPr>
            </w:pPr>
          </w:p>
          <w:p w14:paraId="6F044525" w14:textId="77777777" w:rsidR="00504E34" w:rsidRPr="003900FD" w:rsidRDefault="00504E34" w:rsidP="00D71ACD">
            <w:pPr>
              <w:pStyle w:val="TableParagraph"/>
              <w:spacing w:line="230" w:lineRule="atLeast"/>
              <w:ind w:right="412"/>
              <w:rPr>
                <w:rFonts w:ascii="Roboto" w:hAnsi="Roboto"/>
                <w:sz w:val="20"/>
              </w:rPr>
            </w:pPr>
          </w:p>
          <w:p w14:paraId="2121E880" w14:textId="000F3F46" w:rsidR="00504E34" w:rsidRPr="003900FD" w:rsidRDefault="00504E34" w:rsidP="00D71ACD">
            <w:pPr>
              <w:pStyle w:val="TableParagraph"/>
              <w:spacing w:line="230" w:lineRule="atLeast"/>
              <w:ind w:right="412"/>
              <w:rPr>
                <w:rFonts w:ascii="Roboto" w:hAnsi="Roboto"/>
                <w:sz w:val="20"/>
              </w:rPr>
            </w:pPr>
          </w:p>
        </w:tc>
        <w:tc>
          <w:tcPr>
            <w:tcW w:w="3420" w:type="dxa"/>
          </w:tcPr>
          <w:p w14:paraId="713A1084" w14:textId="1B895CA1" w:rsidR="00E63558" w:rsidRPr="003900FD" w:rsidRDefault="00323166" w:rsidP="00E63558">
            <w:pPr>
              <w:pStyle w:val="TableParagraph"/>
              <w:ind w:right="96"/>
              <w:rPr>
                <w:rFonts w:ascii="Roboto" w:hAnsi="Roboto"/>
                <w:sz w:val="20"/>
              </w:rPr>
            </w:pPr>
            <w:r w:rsidRPr="003900FD">
              <w:rPr>
                <w:rFonts w:ascii="Roboto" w:hAnsi="Roboto"/>
                <w:sz w:val="20"/>
              </w:rPr>
              <w:t>E</w:t>
            </w:r>
            <w:r w:rsidR="00E63558" w:rsidRPr="003900FD">
              <w:rPr>
                <w:rFonts w:ascii="Roboto" w:hAnsi="Roboto"/>
                <w:sz w:val="20"/>
              </w:rPr>
              <w:t>E</w:t>
            </w:r>
            <w:r w:rsidRPr="003900FD">
              <w:rPr>
                <w:rFonts w:ascii="Roboto" w:hAnsi="Roboto"/>
                <w:sz w:val="20"/>
              </w:rPr>
              <w:t xml:space="preserve"> submits </w:t>
            </w:r>
            <w:r w:rsidR="00BF0E16" w:rsidRPr="003900FD">
              <w:rPr>
                <w:rFonts w:ascii="Roboto" w:hAnsi="Roboto"/>
                <w:sz w:val="20"/>
              </w:rPr>
              <w:t>request in writing</w:t>
            </w:r>
            <w:r w:rsidR="00E63558" w:rsidRPr="003900FD">
              <w:rPr>
                <w:rFonts w:ascii="Roboto" w:hAnsi="Roboto"/>
                <w:sz w:val="20"/>
              </w:rPr>
              <w:t xml:space="preserve"> to HR</w:t>
            </w:r>
            <w:r w:rsidR="00292921" w:rsidRPr="003900FD">
              <w:rPr>
                <w:rFonts w:ascii="Roboto" w:hAnsi="Roboto"/>
                <w:sz w:val="20"/>
              </w:rPr>
              <w:t xml:space="preserve"> to by placed on list by</w:t>
            </w:r>
            <w:r w:rsidR="00E63558" w:rsidRPr="003900FD">
              <w:rPr>
                <w:rFonts w:ascii="Roboto" w:hAnsi="Roboto"/>
                <w:sz w:val="20"/>
              </w:rPr>
              <w:t xml:space="preserve"> </w:t>
            </w:r>
          </w:p>
          <w:p w14:paraId="199E4D6C" w14:textId="25A5E18D" w:rsidR="00E63558" w:rsidRPr="003900FD" w:rsidRDefault="00323166" w:rsidP="00E63558">
            <w:pPr>
              <w:pStyle w:val="TableParagraph"/>
              <w:numPr>
                <w:ilvl w:val="0"/>
                <w:numId w:val="10"/>
              </w:numPr>
              <w:ind w:right="96"/>
              <w:rPr>
                <w:rFonts w:ascii="Roboto" w:hAnsi="Roboto"/>
                <w:sz w:val="20"/>
              </w:rPr>
            </w:pPr>
            <w:r w:rsidRPr="003900FD">
              <w:rPr>
                <w:rFonts w:ascii="Roboto" w:hAnsi="Roboto"/>
                <w:sz w:val="20"/>
              </w:rPr>
              <w:t xml:space="preserve">same </w:t>
            </w:r>
            <w:r w:rsidR="00292921" w:rsidRPr="003900FD">
              <w:rPr>
                <w:rFonts w:ascii="Roboto" w:hAnsi="Roboto"/>
                <w:sz w:val="20"/>
              </w:rPr>
              <w:t>job profile</w:t>
            </w:r>
            <w:r w:rsidRPr="003900FD">
              <w:rPr>
                <w:rFonts w:ascii="Roboto" w:hAnsi="Roboto"/>
                <w:sz w:val="20"/>
              </w:rPr>
              <w:t xml:space="preserve">, </w:t>
            </w:r>
          </w:p>
          <w:p w14:paraId="5008B94A" w14:textId="330610E4" w:rsidR="00E63558" w:rsidRPr="003900FD" w:rsidRDefault="00323166" w:rsidP="00E63558">
            <w:pPr>
              <w:pStyle w:val="TableParagraph"/>
              <w:numPr>
                <w:ilvl w:val="0"/>
                <w:numId w:val="10"/>
              </w:numPr>
              <w:ind w:right="96"/>
              <w:rPr>
                <w:rFonts w:ascii="Roboto" w:hAnsi="Roboto"/>
                <w:sz w:val="20"/>
              </w:rPr>
            </w:pPr>
            <w:r w:rsidRPr="003900FD">
              <w:rPr>
                <w:rFonts w:ascii="Roboto" w:hAnsi="Roboto"/>
                <w:sz w:val="20"/>
              </w:rPr>
              <w:t>same, equal, or lower</w:t>
            </w:r>
            <w:r w:rsidR="00292921" w:rsidRPr="003900FD">
              <w:rPr>
                <w:rFonts w:ascii="Roboto" w:hAnsi="Roboto"/>
                <w:sz w:val="20"/>
              </w:rPr>
              <w:t xml:space="preserve"> grade p</w:t>
            </w:r>
            <w:r w:rsidR="00E63558" w:rsidRPr="003900FD">
              <w:rPr>
                <w:rFonts w:ascii="Roboto" w:hAnsi="Roboto"/>
                <w:sz w:val="20"/>
              </w:rPr>
              <w:t>rofile (</w:t>
            </w:r>
            <w:r w:rsidRPr="003900FD">
              <w:rPr>
                <w:rFonts w:ascii="Roboto" w:hAnsi="Roboto"/>
                <w:sz w:val="20"/>
              </w:rPr>
              <w:t>salary range number</w:t>
            </w:r>
            <w:r w:rsidR="00E63558" w:rsidRPr="003900FD">
              <w:rPr>
                <w:rFonts w:ascii="Roboto" w:hAnsi="Roboto"/>
                <w:sz w:val="20"/>
              </w:rPr>
              <w:t>)</w:t>
            </w:r>
          </w:p>
          <w:p w14:paraId="2CE14015" w14:textId="5280D27E" w:rsidR="001211E4" w:rsidRPr="003900FD" w:rsidRDefault="00323166" w:rsidP="00E63558">
            <w:pPr>
              <w:pStyle w:val="TableParagraph"/>
              <w:numPr>
                <w:ilvl w:val="0"/>
                <w:numId w:val="10"/>
              </w:numPr>
              <w:ind w:right="96"/>
              <w:rPr>
                <w:rFonts w:ascii="Roboto" w:hAnsi="Roboto"/>
                <w:sz w:val="20"/>
              </w:rPr>
            </w:pPr>
            <w:r w:rsidRPr="003900FD">
              <w:rPr>
                <w:rFonts w:ascii="Roboto" w:hAnsi="Roboto"/>
                <w:sz w:val="20"/>
              </w:rPr>
              <w:t>Must meet MQ’s and special</w:t>
            </w:r>
            <w:r w:rsidRPr="003900FD">
              <w:rPr>
                <w:rFonts w:ascii="Roboto" w:hAnsi="Roboto"/>
                <w:spacing w:val="-1"/>
                <w:sz w:val="20"/>
              </w:rPr>
              <w:t xml:space="preserve"> </w:t>
            </w:r>
            <w:r w:rsidR="00E63558" w:rsidRPr="003900FD">
              <w:rPr>
                <w:rFonts w:ascii="Roboto" w:hAnsi="Roboto"/>
                <w:sz w:val="20"/>
              </w:rPr>
              <w:t>qualifications</w:t>
            </w:r>
          </w:p>
        </w:tc>
      </w:tr>
      <w:tr w:rsidR="001211E4" w:rsidRPr="003900FD" w14:paraId="4E716130" w14:textId="77777777" w:rsidTr="00E706FC">
        <w:trPr>
          <w:trHeight w:val="108"/>
        </w:trPr>
        <w:tc>
          <w:tcPr>
            <w:tcW w:w="1490" w:type="dxa"/>
          </w:tcPr>
          <w:p w14:paraId="154619E9" w14:textId="13C355CD" w:rsidR="001211E4" w:rsidRPr="003900FD" w:rsidRDefault="005218B1" w:rsidP="005218B1">
            <w:pPr>
              <w:pStyle w:val="TableParagraph"/>
              <w:ind w:right="146"/>
              <w:rPr>
                <w:rFonts w:ascii="Roboto" w:hAnsi="Roboto"/>
                <w:b/>
                <w:sz w:val="20"/>
              </w:rPr>
            </w:pPr>
            <w:r w:rsidRPr="003900FD">
              <w:rPr>
                <w:rFonts w:ascii="Roboto" w:hAnsi="Roboto"/>
                <w:b/>
                <w:w w:val="95"/>
                <w:sz w:val="20"/>
              </w:rPr>
              <w:t>Required Action</w:t>
            </w:r>
          </w:p>
        </w:tc>
        <w:tc>
          <w:tcPr>
            <w:tcW w:w="2650" w:type="dxa"/>
          </w:tcPr>
          <w:p w14:paraId="7418FD56" w14:textId="0B610DC7" w:rsidR="0040316E" w:rsidRPr="003900FD" w:rsidRDefault="00471A1C" w:rsidP="0040316E">
            <w:pPr>
              <w:pStyle w:val="TableParagraph"/>
              <w:ind w:left="105" w:right="115"/>
              <w:rPr>
                <w:rFonts w:ascii="Roboto" w:hAnsi="Roboto"/>
                <w:b/>
                <w:sz w:val="20"/>
              </w:rPr>
            </w:pPr>
            <w:r w:rsidRPr="003900FD">
              <w:rPr>
                <w:rFonts w:ascii="Roboto" w:hAnsi="Roboto"/>
                <w:b/>
                <w:sz w:val="20"/>
              </w:rPr>
              <w:t>Job Offer</w:t>
            </w:r>
          </w:p>
          <w:p w14:paraId="211EC319" w14:textId="21E3787E" w:rsidR="0040316E" w:rsidRPr="003900FD" w:rsidRDefault="0040316E" w:rsidP="0040316E">
            <w:pPr>
              <w:pStyle w:val="TableParagraph"/>
              <w:ind w:left="105" w:right="115"/>
              <w:rPr>
                <w:rFonts w:ascii="Roboto" w:hAnsi="Roboto"/>
                <w:sz w:val="20"/>
              </w:rPr>
            </w:pPr>
          </w:p>
          <w:p w14:paraId="2E922B61" w14:textId="202C6BF0" w:rsidR="001262AE" w:rsidRPr="003900FD" w:rsidRDefault="001262AE" w:rsidP="0040316E">
            <w:pPr>
              <w:pStyle w:val="TableParagraph"/>
              <w:ind w:left="105" w:right="115"/>
              <w:rPr>
                <w:rFonts w:ascii="Roboto" w:hAnsi="Roboto"/>
                <w:sz w:val="20"/>
              </w:rPr>
            </w:pPr>
            <w:r w:rsidRPr="003900FD">
              <w:rPr>
                <w:rFonts w:ascii="Roboto" w:hAnsi="Roboto"/>
                <w:sz w:val="20"/>
              </w:rPr>
              <w:t>Follow process in State HR Policy:</w:t>
            </w:r>
          </w:p>
          <w:p w14:paraId="67EAFD6F" w14:textId="1E043149" w:rsidR="001262AE" w:rsidRPr="003900FD" w:rsidRDefault="001262AE" w:rsidP="001262AE">
            <w:pPr>
              <w:pStyle w:val="TableParagraph"/>
              <w:ind w:left="105" w:right="115"/>
              <w:rPr>
                <w:rStyle w:val="Hyperlink"/>
                <w:rFonts w:ascii="Roboto" w:hAnsi="Roboto"/>
              </w:rPr>
            </w:pPr>
            <w:r w:rsidRPr="003900FD">
              <w:rPr>
                <w:rFonts w:ascii="Roboto" w:hAnsi="Roboto"/>
              </w:rPr>
              <w:fldChar w:fldCharType="begin"/>
            </w:r>
            <w:r w:rsidRPr="003900FD">
              <w:rPr>
                <w:rFonts w:ascii="Roboto" w:hAnsi="Roboto"/>
              </w:rPr>
              <w:instrText xml:space="preserve"> HYPERLINK "https://www.oregon.gov/das/Policies/50-020-03.pdf" </w:instrText>
            </w:r>
            <w:r w:rsidRPr="003900FD">
              <w:rPr>
                <w:rFonts w:ascii="Roboto" w:hAnsi="Roboto"/>
              </w:rPr>
            </w:r>
            <w:r w:rsidRPr="003900FD">
              <w:rPr>
                <w:rFonts w:ascii="Roboto" w:hAnsi="Roboto"/>
              </w:rPr>
              <w:fldChar w:fldCharType="separate"/>
            </w:r>
            <w:r w:rsidRPr="003900FD">
              <w:rPr>
                <w:rStyle w:val="Hyperlink"/>
                <w:rFonts w:ascii="Roboto" w:hAnsi="Roboto"/>
              </w:rPr>
              <w:t>Reinstatement and Reemployment of Injured Workers</w:t>
            </w:r>
          </w:p>
          <w:p w14:paraId="2D20964B" w14:textId="77777777" w:rsidR="001262AE" w:rsidRDefault="001262AE" w:rsidP="001262AE">
            <w:pPr>
              <w:pStyle w:val="TableParagraph"/>
              <w:ind w:left="105" w:right="115"/>
              <w:rPr>
                <w:rFonts w:ascii="Roboto" w:hAnsi="Roboto"/>
              </w:rPr>
            </w:pPr>
            <w:r w:rsidRPr="003900FD">
              <w:rPr>
                <w:rStyle w:val="Hyperlink"/>
                <w:rFonts w:ascii="Roboto" w:hAnsi="Roboto"/>
              </w:rPr>
              <w:t>50.020.03</w:t>
            </w:r>
            <w:r w:rsidRPr="003900FD">
              <w:rPr>
                <w:rFonts w:ascii="Roboto" w:hAnsi="Roboto"/>
              </w:rPr>
              <w:fldChar w:fldCharType="end"/>
            </w:r>
          </w:p>
          <w:p w14:paraId="346682DA" w14:textId="60C3C005" w:rsidR="00E706FC" w:rsidRPr="003900FD" w:rsidRDefault="00E706FC" w:rsidP="001262AE">
            <w:pPr>
              <w:pStyle w:val="TableParagraph"/>
              <w:ind w:left="105" w:right="115"/>
              <w:rPr>
                <w:rFonts w:ascii="Roboto" w:hAnsi="Roboto"/>
                <w:sz w:val="20"/>
              </w:rPr>
            </w:pPr>
          </w:p>
        </w:tc>
        <w:tc>
          <w:tcPr>
            <w:tcW w:w="3833" w:type="dxa"/>
          </w:tcPr>
          <w:p w14:paraId="5BB6AF39" w14:textId="7F2C354C" w:rsidR="005218B1" w:rsidRPr="003900FD" w:rsidRDefault="00471A1C" w:rsidP="00E706FC">
            <w:pPr>
              <w:pStyle w:val="TableParagraph"/>
              <w:ind w:right="83"/>
              <w:rPr>
                <w:rFonts w:ascii="Roboto" w:hAnsi="Roboto"/>
                <w:sz w:val="20"/>
              </w:rPr>
            </w:pPr>
            <w:r w:rsidRPr="003900FD">
              <w:rPr>
                <w:rFonts w:ascii="Roboto" w:hAnsi="Roboto"/>
                <w:b/>
                <w:sz w:val="20"/>
              </w:rPr>
              <w:t>Job Offer</w:t>
            </w:r>
            <w:r w:rsidR="005218B1" w:rsidRPr="003900FD">
              <w:rPr>
                <w:rFonts w:ascii="Roboto" w:hAnsi="Roboto"/>
                <w:sz w:val="20"/>
              </w:rPr>
              <w:t xml:space="preserve"> </w:t>
            </w:r>
            <w:r w:rsidR="00323166" w:rsidRPr="003900FD">
              <w:rPr>
                <w:rFonts w:ascii="Roboto" w:hAnsi="Roboto"/>
                <w:sz w:val="20"/>
              </w:rPr>
              <w:t>(in mo</w:t>
            </w:r>
            <w:r w:rsidR="005218B1" w:rsidRPr="003900FD">
              <w:rPr>
                <w:rFonts w:ascii="Roboto" w:hAnsi="Roboto"/>
                <w:sz w:val="20"/>
              </w:rPr>
              <w:t>st cases, in order of seniority</w:t>
            </w:r>
            <w:r w:rsidR="000B2148" w:rsidRPr="003900FD">
              <w:rPr>
                <w:rFonts w:ascii="Roboto" w:hAnsi="Roboto"/>
                <w:sz w:val="20"/>
              </w:rPr>
              <w:t>, except for management service</w:t>
            </w:r>
            <w:r w:rsidR="00323166" w:rsidRPr="003900FD">
              <w:rPr>
                <w:rFonts w:ascii="Roboto" w:hAnsi="Roboto"/>
                <w:sz w:val="20"/>
              </w:rPr>
              <w:t>.</w:t>
            </w:r>
            <w:r w:rsidR="000B2148" w:rsidRPr="003900FD">
              <w:rPr>
                <w:rFonts w:ascii="Roboto" w:hAnsi="Roboto"/>
                <w:sz w:val="20"/>
              </w:rPr>
              <w:t>)</w:t>
            </w:r>
            <w:r w:rsidR="00323166" w:rsidRPr="003900FD">
              <w:rPr>
                <w:rFonts w:ascii="Roboto" w:hAnsi="Roboto"/>
                <w:sz w:val="20"/>
              </w:rPr>
              <w:t xml:space="preserve"> </w:t>
            </w:r>
          </w:p>
        </w:tc>
        <w:tc>
          <w:tcPr>
            <w:tcW w:w="3763" w:type="dxa"/>
          </w:tcPr>
          <w:p w14:paraId="48ED1E1C" w14:textId="0A716B84" w:rsidR="00670D48" w:rsidRPr="003900FD" w:rsidRDefault="00471A1C">
            <w:pPr>
              <w:pStyle w:val="TableParagraph"/>
              <w:ind w:right="91"/>
              <w:rPr>
                <w:rFonts w:ascii="Roboto" w:hAnsi="Roboto"/>
                <w:b/>
                <w:sz w:val="20"/>
              </w:rPr>
            </w:pPr>
            <w:r w:rsidRPr="003900FD">
              <w:rPr>
                <w:rFonts w:ascii="Roboto" w:hAnsi="Roboto"/>
                <w:b/>
                <w:sz w:val="20"/>
              </w:rPr>
              <w:t>Job Offer</w:t>
            </w:r>
          </w:p>
          <w:p w14:paraId="4AE7E0B5" w14:textId="77777777" w:rsidR="00670D48" w:rsidRPr="003900FD" w:rsidRDefault="00670D48">
            <w:pPr>
              <w:pStyle w:val="TableParagraph"/>
              <w:ind w:right="91"/>
              <w:rPr>
                <w:rFonts w:ascii="Roboto" w:hAnsi="Roboto"/>
                <w:sz w:val="20"/>
              </w:rPr>
            </w:pPr>
          </w:p>
          <w:p w14:paraId="04FC6F96" w14:textId="17A62610" w:rsidR="00670D48" w:rsidRPr="003900FD" w:rsidRDefault="00670D48" w:rsidP="00670D48">
            <w:pPr>
              <w:pStyle w:val="TableParagraph"/>
              <w:numPr>
                <w:ilvl w:val="0"/>
                <w:numId w:val="7"/>
              </w:numPr>
              <w:ind w:right="91"/>
              <w:rPr>
                <w:rFonts w:ascii="Roboto" w:hAnsi="Roboto"/>
                <w:sz w:val="20"/>
              </w:rPr>
            </w:pPr>
            <w:r w:rsidRPr="003900FD">
              <w:rPr>
                <w:rFonts w:ascii="Roboto" w:hAnsi="Roboto"/>
                <w:sz w:val="20"/>
              </w:rPr>
              <w:t xml:space="preserve">Select </w:t>
            </w:r>
            <w:r w:rsidR="00323166" w:rsidRPr="003900FD">
              <w:rPr>
                <w:rFonts w:ascii="Roboto" w:hAnsi="Roboto"/>
                <w:sz w:val="20"/>
              </w:rPr>
              <w:t xml:space="preserve">from the list of the five most senior </w:t>
            </w:r>
            <w:r w:rsidR="00D2733F" w:rsidRPr="003900FD">
              <w:rPr>
                <w:rFonts w:ascii="Roboto" w:hAnsi="Roboto"/>
                <w:sz w:val="20"/>
              </w:rPr>
              <w:t>EEs</w:t>
            </w:r>
            <w:r w:rsidR="00323166" w:rsidRPr="003900FD">
              <w:rPr>
                <w:rFonts w:ascii="Roboto" w:hAnsi="Roboto"/>
                <w:sz w:val="20"/>
              </w:rPr>
              <w:t xml:space="preserve"> </w:t>
            </w:r>
          </w:p>
          <w:p w14:paraId="0A6D093C" w14:textId="5112EAB4" w:rsidR="001211E4" w:rsidRPr="003900FD" w:rsidRDefault="005C3FE1" w:rsidP="00670D48">
            <w:pPr>
              <w:pStyle w:val="TableParagraph"/>
              <w:numPr>
                <w:ilvl w:val="0"/>
                <w:numId w:val="7"/>
              </w:numPr>
              <w:ind w:right="91"/>
              <w:rPr>
                <w:rFonts w:ascii="Roboto" w:hAnsi="Roboto"/>
                <w:sz w:val="20"/>
              </w:rPr>
            </w:pPr>
            <w:r w:rsidRPr="003900FD">
              <w:rPr>
                <w:rFonts w:ascii="Roboto" w:hAnsi="Roboto"/>
                <w:sz w:val="20"/>
              </w:rPr>
              <w:t>Select</w:t>
            </w:r>
            <w:r w:rsidR="00670D48" w:rsidRPr="003900FD">
              <w:rPr>
                <w:rFonts w:ascii="Roboto" w:hAnsi="Roboto"/>
                <w:sz w:val="20"/>
              </w:rPr>
              <w:t xml:space="preserve"> one w</w:t>
            </w:r>
            <w:r w:rsidR="00323166" w:rsidRPr="003900FD">
              <w:rPr>
                <w:rFonts w:ascii="Roboto" w:hAnsi="Roboto"/>
                <w:sz w:val="20"/>
              </w:rPr>
              <w:t xml:space="preserve">hen </w:t>
            </w:r>
            <w:r w:rsidR="00670D48" w:rsidRPr="003900FD">
              <w:rPr>
                <w:rFonts w:ascii="Roboto" w:hAnsi="Roboto"/>
                <w:sz w:val="20"/>
              </w:rPr>
              <w:t>fewer than five</w:t>
            </w:r>
            <w:r w:rsidR="00D2733F" w:rsidRPr="003900FD">
              <w:rPr>
                <w:rFonts w:ascii="Roboto" w:hAnsi="Roboto"/>
                <w:sz w:val="20"/>
              </w:rPr>
              <w:t xml:space="preserve"> EEs</w:t>
            </w:r>
          </w:p>
        </w:tc>
        <w:tc>
          <w:tcPr>
            <w:tcW w:w="3420" w:type="dxa"/>
          </w:tcPr>
          <w:p w14:paraId="023DDE61" w14:textId="5A880410" w:rsidR="00A675CB" w:rsidRPr="003900FD" w:rsidRDefault="00A675CB">
            <w:pPr>
              <w:pStyle w:val="TableParagraph"/>
              <w:ind w:right="193"/>
              <w:rPr>
                <w:rFonts w:ascii="Roboto" w:hAnsi="Roboto"/>
                <w:b/>
                <w:sz w:val="20"/>
              </w:rPr>
            </w:pPr>
            <w:r w:rsidRPr="003900FD">
              <w:rPr>
                <w:rFonts w:ascii="Roboto" w:hAnsi="Roboto"/>
                <w:b/>
                <w:sz w:val="20"/>
              </w:rPr>
              <w:t>Interview</w:t>
            </w:r>
          </w:p>
          <w:p w14:paraId="2F10BC0B" w14:textId="77777777" w:rsidR="00A675CB" w:rsidRPr="003900FD" w:rsidRDefault="00A675CB">
            <w:pPr>
              <w:pStyle w:val="TableParagraph"/>
              <w:ind w:right="193"/>
              <w:rPr>
                <w:rFonts w:ascii="Roboto" w:hAnsi="Roboto"/>
                <w:sz w:val="20"/>
              </w:rPr>
            </w:pPr>
          </w:p>
          <w:p w14:paraId="0F88978D" w14:textId="1AEF4189" w:rsidR="00F769AB" w:rsidRPr="003900FD" w:rsidRDefault="00A675CB" w:rsidP="00E706FC">
            <w:pPr>
              <w:pStyle w:val="TableParagraph"/>
              <w:ind w:right="193"/>
              <w:rPr>
                <w:rFonts w:ascii="Roboto" w:hAnsi="Roboto"/>
              </w:rPr>
            </w:pPr>
            <w:r w:rsidRPr="003900FD">
              <w:rPr>
                <w:rFonts w:ascii="Roboto" w:hAnsi="Roboto"/>
                <w:sz w:val="20"/>
              </w:rPr>
              <w:t xml:space="preserve">A recruitment process for internal or external applicants may be conducted to interview </w:t>
            </w:r>
            <w:r w:rsidR="00213A31" w:rsidRPr="003900FD">
              <w:rPr>
                <w:rFonts w:ascii="Roboto" w:hAnsi="Roboto"/>
                <w:sz w:val="20"/>
              </w:rPr>
              <w:t xml:space="preserve">qualified candidates </w:t>
            </w:r>
            <w:r w:rsidRPr="003900FD">
              <w:rPr>
                <w:rFonts w:ascii="Roboto" w:hAnsi="Roboto"/>
                <w:sz w:val="20"/>
              </w:rPr>
              <w:t xml:space="preserve">along with names on list. </w:t>
            </w:r>
          </w:p>
          <w:p w14:paraId="34C1544E" w14:textId="062AA6B6" w:rsidR="001211E4" w:rsidRPr="003900FD" w:rsidRDefault="00F769AB" w:rsidP="00F769AB">
            <w:pPr>
              <w:tabs>
                <w:tab w:val="left" w:pos="2557"/>
              </w:tabs>
              <w:rPr>
                <w:rFonts w:ascii="Roboto" w:hAnsi="Roboto"/>
              </w:rPr>
            </w:pPr>
            <w:r w:rsidRPr="003900FD">
              <w:rPr>
                <w:rFonts w:ascii="Roboto" w:hAnsi="Roboto"/>
              </w:rPr>
              <w:tab/>
            </w:r>
          </w:p>
        </w:tc>
      </w:tr>
      <w:tr w:rsidR="001211E4" w:rsidRPr="003900FD" w14:paraId="5C87BB46" w14:textId="77777777" w:rsidTr="005218B1">
        <w:trPr>
          <w:trHeight w:val="1610"/>
        </w:trPr>
        <w:tc>
          <w:tcPr>
            <w:tcW w:w="1490" w:type="dxa"/>
          </w:tcPr>
          <w:p w14:paraId="6EAA4713" w14:textId="77777777" w:rsidR="001211E4" w:rsidRPr="003900FD" w:rsidRDefault="00323166">
            <w:pPr>
              <w:pStyle w:val="TableParagraph"/>
              <w:rPr>
                <w:rFonts w:ascii="Roboto" w:hAnsi="Roboto"/>
                <w:b/>
                <w:sz w:val="20"/>
              </w:rPr>
            </w:pPr>
            <w:r w:rsidRPr="003900FD">
              <w:rPr>
                <w:rFonts w:ascii="Roboto" w:hAnsi="Roboto"/>
                <w:b/>
                <w:sz w:val="20"/>
              </w:rPr>
              <w:lastRenderedPageBreak/>
              <w:t xml:space="preserve">Term of </w:t>
            </w:r>
            <w:r w:rsidRPr="003900FD">
              <w:rPr>
                <w:rFonts w:ascii="Roboto" w:hAnsi="Roboto"/>
                <w:b/>
                <w:w w:val="95"/>
                <w:sz w:val="20"/>
              </w:rPr>
              <w:t>Eligibility</w:t>
            </w:r>
          </w:p>
        </w:tc>
        <w:tc>
          <w:tcPr>
            <w:tcW w:w="2650" w:type="dxa"/>
          </w:tcPr>
          <w:p w14:paraId="15759F89" w14:textId="77777777" w:rsidR="001211E4" w:rsidRPr="003900FD" w:rsidRDefault="00323166">
            <w:pPr>
              <w:pStyle w:val="TableParagraph"/>
              <w:spacing w:line="227" w:lineRule="exact"/>
              <w:ind w:left="105"/>
              <w:rPr>
                <w:rFonts w:ascii="Roboto" w:hAnsi="Roboto"/>
                <w:sz w:val="20"/>
              </w:rPr>
            </w:pPr>
            <w:r w:rsidRPr="003900FD">
              <w:rPr>
                <w:rFonts w:ascii="Roboto" w:hAnsi="Roboto"/>
                <w:sz w:val="20"/>
              </w:rPr>
              <w:t>3 years from date of injury.</w:t>
            </w:r>
          </w:p>
        </w:tc>
        <w:tc>
          <w:tcPr>
            <w:tcW w:w="3833" w:type="dxa"/>
          </w:tcPr>
          <w:p w14:paraId="434D3F8A" w14:textId="3DF55A38" w:rsidR="001211E4" w:rsidRPr="003900FD" w:rsidRDefault="00323166" w:rsidP="00CB0385">
            <w:pPr>
              <w:pStyle w:val="TableParagraph"/>
              <w:spacing w:line="242" w:lineRule="auto"/>
              <w:ind w:right="127"/>
              <w:rPr>
                <w:rFonts w:ascii="Roboto" w:hAnsi="Roboto"/>
                <w:sz w:val="20"/>
              </w:rPr>
            </w:pPr>
            <w:r w:rsidRPr="003900FD">
              <w:rPr>
                <w:rFonts w:ascii="Roboto" w:hAnsi="Roboto"/>
                <w:sz w:val="20"/>
              </w:rPr>
              <w:t>2 years from date of layoff or demotion in lieu of layoff.</w:t>
            </w:r>
          </w:p>
        </w:tc>
        <w:tc>
          <w:tcPr>
            <w:tcW w:w="3763" w:type="dxa"/>
          </w:tcPr>
          <w:p w14:paraId="058B74A4" w14:textId="77777777" w:rsidR="001211E4" w:rsidRPr="003900FD" w:rsidRDefault="0087224F" w:rsidP="0087224F">
            <w:pPr>
              <w:pStyle w:val="TableParagraph"/>
              <w:ind w:right="133"/>
              <w:rPr>
                <w:rFonts w:ascii="Roboto" w:hAnsi="Roboto"/>
                <w:sz w:val="20"/>
              </w:rPr>
            </w:pPr>
            <w:r w:rsidRPr="003900FD">
              <w:rPr>
                <w:rFonts w:ascii="Roboto" w:hAnsi="Roboto"/>
                <w:sz w:val="20"/>
              </w:rPr>
              <w:t>2</w:t>
            </w:r>
            <w:r w:rsidR="00323166" w:rsidRPr="003900FD">
              <w:rPr>
                <w:rFonts w:ascii="Roboto" w:hAnsi="Roboto"/>
                <w:sz w:val="20"/>
              </w:rPr>
              <w:t xml:space="preserve"> years from date of placement on the list, or termination of agreement, whichever occurs first. </w:t>
            </w:r>
          </w:p>
        </w:tc>
        <w:tc>
          <w:tcPr>
            <w:tcW w:w="3420" w:type="dxa"/>
          </w:tcPr>
          <w:p w14:paraId="52067372" w14:textId="77777777" w:rsidR="001211E4" w:rsidRPr="003900FD" w:rsidRDefault="00323166">
            <w:pPr>
              <w:pStyle w:val="TableParagraph"/>
              <w:spacing w:line="227" w:lineRule="exact"/>
              <w:rPr>
                <w:rFonts w:ascii="Roboto" w:hAnsi="Roboto"/>
                <w:sz w:val="20"/>
              </w:rPr>
            </w:pPr>
            <w:r w:rsidRPr="003900FD">
              <w:rPr>
                <w:rFonts w:ascii="Roboto" w:hAnsi="Roboto"/>
                <w:sz w:val="20"/>
              </w:rPr>
              <w:t>2 years from date of layoff.</w:t>
            </w:r>
          </w:p>
        </w:tc>
      </w:tr>
      <w:tr w:rsidR="001211E4" w:rsidRPr="003900FD" w14:paraId="00EA8895" w14:textId="77777777" w:rsidTr="005218B1">
        <w:trPr>
          <w:trHeight w:val="2067"/>
        </w:trPr>
        <w:tc>
          <w:tcPr>
            <w:tcW w:w="1490" w:type="dxa"/>
          </w:tcPr>
          <w:p w14:paraId="074D83B1" w14:textId="77777777" w:rsidR="009F7F2B" w:rsidRPr="003900FD" w:rsidRDefault="004E7CEA">
            <w:pPr>
              <w:pStyle w:val="TableParagraph"/>
              <w:rPr>
                <w:rFonts w:ascii="Roboto" w:hAnsi="Roboto"/>
                <w:b/>
                <w:w w:val="95"/>
                <w:sz w:val="20"/>
              </w:rPr>
            </w:pPr>
            <w:r w:rsidRPr="003900FD">
              <w:rPr>
                <w:rFonts w:ascii="Roboto" w:hAnsi="Roboto"/>
                <w:b/>
                <w:w w:val="95"/>
                <w:sz w:val="20"/>
              </w:rPr>
              <w:t xml:space="preserve">List </w:t>
            </w:r>
          </w:p>
          <w:p w14:paraId="5E28449E" w14:textId="6A5984EE" w:rsidR="001211E4" w:rsidRPr="003900FD" w:rsidRDefault="004E7CEA">
            <w:pPr>
              <w:pStyle w:val="TableParagraph"/>
              <w:rPr>
                <w:rFonts w:ascii="Roboto" w:hAnsi="Roboto"/>
                <w:b/>
                <w:sz w:val="20"/>
              </w:rPr>
            </w:pPr>
            <w:r w:rsidRPr="003900FD">
              <w:rPr>
                <w:rFonts w:ascii="Roboto" w:hAnsi="Roboto"/>
                <w:b/>
                <w:w w:val="95"/>
                <w:sz w:val="20"/>
              </w:rPr>
              <w:t>Removal</w:t>
            </w:r>
          </w:p>
        </w:tc>
        <w:tc>
          <w:tcPr>
            <w:tcW w:w="2650" w:type="dxa"/>
          </w:tcPr>
          <w:p w14:paraId="00C4742C" w14:textId="50216419" w:rsidR="00194C6B" w:rsidRPr="003900FD" w:rsidRDefault="00292921" w:rsidP="00194C6B">
            <w:pPr>
              <w:pStyle w:val="TableParagraph"/>
              <w:numPr>
                <w:ilvl w:val="0"/>
                <w:numId w:val="4"/>
              </w:numPr>
              <w:ind w:left="360" w:right="175"/>
              <w:rPr>
                <w:rFonts w:ascii="Roboto" w:hAnsi="Roboto"/>
                <w:sz w:val="20"/>
              </w:rPr>
            </w:pPr>
            <w:r w:rsidRPr="003900FD">
              <w:rPr>
                <w:rFonts w:ascii="Roboto" w:hAnsi="Roboto"/>
                <w:sz w:val="20"/>
              </w:rPr>
              <w:t>Notify agency of</w:t>
            </w:r>
            <w:r w:rsidR="00323166" w:rsidRPr="003900FD">
              <w:rPr>
                <w:rFonts w:ascii="Roboto" w:hAnsi="Roboto"/>
                <w:sz w:val="20"/>
              </w:rPr>
              <w:t xml:space="preserve"> </w:t>
            </w:r>
            <w:r w:rsidRPr="003900FD">
              <w:rPr>
                <w:rFonts w:ascii="Roboto" w:hAnsi="Roboto"/>
                <w:sz w:val="20"/>
              </w:rPr>
              <w:t>i</w:t>
            </w:r>
            <w:r w:rsidR="00323166" w:rsidRPr="003900FD">
              <w:rPr>
                <w:rFonts w:ascii="Roboto" w:hAnsi="Roboto"/>
                <w:sz w:val="20"/>
              </w:rPr>
              <w:t xml:space="preserve">njury if employee is hired, refuses offer, or is otherwise ineligible. </w:t>
            </w:r>
          </w:p>
          <w:p w14:paraId="7ED24BC7" w14:textId="77777777" w:rsidR="00194C6B" w:rsidRPr="003900FD" w:rsidRDefault="00194C6B" w:rsidP="00194C6B">
            <w:pPr>
              <w:pStyle w:val="TableParagraph"/>
              <w:ind w:left="0" w:right="175"/>
              <w:rPr>
                <w:rFonts w:ascii="Roboto" w:hAnsi="Roboto"/>
                <w:sz w:val="20"/>
              </w:rPr>
            </w:pPr>
          </w:p>
          <w:p w14:paraId="49DD5995" w14:textId="0BA973F6" w:rsidR="001211E4" w:rsidRPr="003900FD" w:rsidRDefault="00323166" w:rsidP="00194C6B">
            <w:pPr>
              <w:pStyle w:val="TableParagraph"/>
              <w:numPr>
                <w:ilvl w:val="0"/>
                <w:numId w:val="4"/>
              </w:numPr>
              <w:ind w:left="360" w:right="175"/>
              <w:rPr>
                <w:rFonts w:ascii="Roboto" w:hAnsi="Roboto"/>
                <w:sz w:val="20"/>
              </w:rPr>
            </w:pPr>
            <w:r w:rsidRPr="003900FD">
              <w:rPr>
                <w:rFonts w:ascii="Roboto" w:hAnsi="Roboto"/>
                <w:sz w:val="20"/>
              </w:rPr>
              <w:t xml:space="preserve">EE is removed if returned to suitable work; or as listed in </w:t>
            </w:r>
            <w:hyperlink r:id="rId19">
              <w:r w:rsidRPr="003900FD">
                <w:rPr>
                  <w:rFonts w:ascii="Roboto" w:hAnsi="Roboto"/>
                  <w:color w:val="0000FF"/>
                  <w:sz w:val="20"/>
                  <w:u w:val="single" w:color="0000FF"/>
                </w:rPr>
                <w:t>ORS659A.046(3)</w:t>
              </w:r>
              <w:r w:rsidRPr="003900FD">
                <w:rPr>
                  <w:rFonts w:ascii="Roboto" w:hAnsi="Roboto"/>
                  <w:sz w:val="20"/>
                </w:rPr>
                <w:t>.</w:t>
              </w:r>
            </w:hyperlink>
          </w:p>
        </w:tc>
        <w:tc>
          <w:tcPr>
            <w:tcW w:w="3833" w:type="dxa"/>
          </w:tcPr>
          <w:p w14:paraId="4DFEBA10" w14:textId="77777777" w:rsidR="004E7CEA" w:rsidRPr="003900FD" w:rsidRDefault="00323166">
            <w:pPr>
              <w:pStyle w:val="TableParagraph"/>
              <w:ind w:right="272"/>
              <w:rPr>
                <w:rFonts w:ascii="Roboto" w:hAnsi="Roboto"/>
                <w:sz w:val="20"/>
              </w:rPr>
            </w:pPr>
            <w:r w:rsidRPr="003900FD">
              <w:rPr>
                <w:rFonts w:ascii="Roboto" w:hAnsi="Roboto"/>
                <w:sz w:val="20"/>
              </w:rPr>
              <w:t xml:space="preserve">Remove from list </w:t>
            </w:r>
          </w:p>
          <w:p w14:paraId="2AD94FD5" w14:textId="5FF161DA" w:rsidR="004E7CEA" w:rsidRPr="003900FD" w:rsidRDefault="00323166" w:rsidP="004E7CEA">
            <w:pPr>
              <w:pStyle w:val="TableParagraph"/>
              <w:numPr>
                <w:ilvl w:val="0"/>
                <w:numId w:val="3"/>
              </w:numPr>
              <w:ind w:right="272"/>
              <w:rPr>
                <w:rFonts w:ascii="Roboto" w:hAnsi="Roboto"/>
                <w:sz w:val="20"/>
              </w:rPr>
            </w:pPr>
            <w:r w:rsidRPr="003900FD">
              <w:rPr>
                <w:rFonts w:ascii="Roboto" w:hAnsi="Roboto"/>
                <w:sz w:val="20"/>
              </w:rPr>
              <w:t>2</w:t>
            </w:r>
            <w:proofErr w:type="spellStart"/>
            <w:r w:rsidRPr="003900FD">
              <w:rPr>
                <w:rFonts w:ascii="Roboto" w:hAnsi="Roboto"/>
                <w:position w:val="6"/>
                <w:sz w:val="13"/>
              </w:rPr>
              <w:t>nd</w:t>
            </w:r>
            <w:proofErr w:type="spellEnd"/>
            <w:r w:rsidRPr="003900FD">
              <w:rPr>
                <w:rFonts w:ascii="Roboto" w:hAnsi="Roboto"/>
                <w:position w:val="6"/>
                <w:sz w:val="13"/>
              </w:rPr>
              <w:t xml:space="preserve"> </w:t>
            </w:r>
            <w:r w:rsidRPr="003900FD">
              <w:rPr>
                <w:rFonts w:ascii="Roboto" w:hAnsi="Roboto"/>
                <w:sz w:val="20"/>
              </w:rPr>
              <w:t>refusal of job offer</w:t>
            </w:r>
            <w:r w:rsidR="004E7CEA" w:rsidRPr="003900FD">
              <w:rPr>
                <w:rFonts w:ascii="Roboto" w:hAnsi="Roboto"/>
                <w:sz w:val="20"/>
              </w:rPr>
              <w:t xml:space="preserve"> (unless agency </w:t>
            </w:r>
            <w:r w:rsidR="005C3FE1" w:rsidRPr="003900FD">
              <w:rPr>
                <w:rFonts w:ascii="Roboto" w:hAnsi="Roboto"/>
                <w:sz w:val="20"/>
              </w:rPr>
              <w:t xml:space="preserve">layoff </w:t>
            </w:r>
            <w:r w:rsidR="004E7CEA" w:rsidRPr="003900FD">
              <w:rPr>
                <w:rFonts w:ascii="Roboto" w:hAnsi="Roboto"/>
                <w:sz w:val="20"/>
              </w:rPr>
              <w:t>plan allows additional refusals)</w:t>
            </w:r>
            <w:r w:rsidRPr="003900FD">
              <w:rPr>
                <w:rFonts w:ascii="Roboto" w:hAnsi="Roboto"/>
                <w:sz w:val="20"/>
              </w:rPr>
              <w:t xml:space="preserve">; or </w:t>
            </w:r>
          </w:p>
          <w:p w14:paraId="1DC093DB" w14:textId="43C40ADC" w:rsidR="004E7CEA" w:rsidRPr="003900FD" w:rsidRDefault="00323166" w:rsidP="004E7CEA">
            <w:pPr>
              <w:pStyle w:val="TableParagraph"/>
              <w:numPr>
                <w:ilvl w:val="0"/>
                <w:numId w:val="3"/>
              </w:numPr>
              <w:ind w:right="272"/>
              <w:rPr>
                <w:rFonts w:ascii="Roboto" w:hAnsi="Roboto"/>
                <w:sz w:val="20"/>
              </w:rPr>
            </w:pPr>
            <w:r w:rsidRPr="003900FD">
              <w:rPr>
                <w:rFonts w:ascii="Roboto" w:hAnsi="Roboto"/>
                <w:sz w:val="20"/>
              </w:rPr>
              <w:t xml:space="preserve">re-employment to an equivalent position from which laid off (other than temporary or </w:t>
            </w:r>
            <w:r w:rsidR="004E7CEA" w:rsidRPr="003900FD">
              <w:rPr>
                <w:rFonts w:ascii="Roboto" w:hAnsi="Roboto"/>
                <w:sz w:val="20"/>
              </w:rPr>
              <w:t>LD</w:t>
            </w:r>
            <w:r w:rsidRPr="003900FD">
              <w:rPr>
                <w:rFonts w:ascii="Roboto" w:hAnsi="Roboto"/>
                <w:sz w:val="20"/>
              </w:rPr>
              <w:t xml:space="preserve"> work). </w:t>
            </w:r>
          </w:p>
          <w:p w14:paraId="72A28058" w14:textId="77777777" w:rsidR="004E7CEA" w:rsidRPr="003900FD" w:rsidRDefault="004E7CEA">
            <w:pPr>
              <w:pStyle w:val="TableParagraph"/>
              <w:ind w:right="272"/>
              <w:rPr>
                <w:rFonts w:ascii="Roboto" w:hAnsi="Roboto"/>
                <w:sz w:val="20"/>
              </w:rPr>
            </w:pPr>
          </w:p>
          <w:p w14:paraId="4BC29074" w14:textId="1FEF009C" w:rsidR="001211E4" w:rsidRPr="003900FD" w:rsidRDefault="00323166">
            <w:pPr>
              <w:pStyle w:val="TableParagraph"/>
              <w:ind w:right="272"/>
              <w:rPr>
                <w:rFonts w:ascii="Roboto" w:hAnsi="Roboto"/>
                <w:sz w:val="20"/>
              </w:rPr>
            </w:pPr>
            <w:r w:rsidRPr="003900FD">
              <w:rPr>
                <w:rFonts w:ascii="Roboto" w:hAnsi="Roboto"/>
                <w:sz w:val="20"/>
              </w:rPr>
              <w:t xml:space="preserve">NOTE: SEIU requires that the EE be appointed </w:t>
            </w:r>
            <w:r w:rsidRPr="003900FD">
              <w:rPr>
                <w:rFonts w:ascii="Roboto" w:hAnsi="Roboto"/>
                <w:b/>
                <w:sz w:val="20"/>
              </w:rPr>
              <w:t xml:space="preserve">from the </w:t>
            </w:r>
            <w:r w:rsidR="004E7CEA" w:rsidRPr="003900FD">
              <w:rPr>
                <w:rFonts w:ascii="Roboto" w:hAnsi="Roboto"/>
                <w:b/>
                <w:sz w:val="20"/>
              </w:rPr>
              <w:t>agency layoff</w:t>
            </w:r>
            <w:r w:rsidRPr="003900FD">
              <w:rPr>
                <w:rFonts w:ascii="Roboto" w:hAnsi="Roboto"/>
                <w:b/>
                <w:sz w:val="20"/>
              </w:rPr>
              <w:t xml:space="preserve"> </w:t>
            </w:r>
            <w:r w:rsidRPr="003900FD">
              <w:rPr>
                <w:rFonts w:ascii="Roboto" w:hAnsi="Roboto"/>
                <w:sz w:val="20"/>
              </w:rPr>
              <w:t>list for them to be removed because of</w:t>
            </w:r>
          </w:p>
          <w:p w14:paraId="23959366" w14:textId="468725BA" w:rsidR="001211E4" w:rsidRPr="003900FD" w:rsidRDefault="004E7CEA" w:rsidP="004E7CEA">
            <w:pPr>
              <w:pStyle w:val="TableParagraph"/>
              <w:spacing w:line="230" w:lineRule="atLeast"/>
              <w:ind w:right="193"/>
              <w:rPr>
                <w:rFonts w:ascii="Roboto" w:hAnsi="Roboto"/>
                <w:sz w:val="20"/>
              </w:rPr>
            </w:pPr>
            <w:r w:rsidRPr="003900FD">
              <w:rPr>
                <w:rFonts w:ascii="Roboto" w:hAnsi="Roboto"/>
                <w:sz w:val="20"/>
              </w:rPr>
              <w:t>r</w:t>
            </w:r>
            <w:r w:rsidR="00323166" w:rsidRPr="003900FD">
              <w:rPr>
                <w:rFonts w:ascii="Roboto" w:hAnsi="Roboto"/>
                <w:sz w:val="20"/>
              </w:rPr>
              <w:t>e</w:t>
            </w:r>
            <w:r w:rsidRPr="003900FD">
              <w:rPr>
                <w:rFonts w:ascii="Roboto" w:hAnsi="Roboto"/>
                <w:sz w:val="20"/>
              </w:rPr>
              <w:t>appointment.</w:t>
            </w:r>
          </w:p>
          <w:p w14:paraId="022C9E7E" w14:textId="09412783" w:rsidR="004E7CEA" w:rsidRPr="003900FD" w:rsidRDefault="004E7CEA" w:rsidP="004E7CEA">
            <w:pPr>
              <w:pStyle w:val="TableParagraph"/>
              <w:spacing w:line="230" w:lineRule="atLeast"/>
              <w:ind w:right="193"/>
              <w:rPr>
                <w:rFonts w:ascii="Roboto" w:hAnsi="Roboto"/>
                <w:sz w:val="20"/>
              </w:rPr>
            </w:pPr>
          </w:p>
        </w:tc>
        <w:tc>
          <w:tcPr>
            <w:tcW w:w="3763" w:type="dxa"/>
          </w:tcPr>
          <w:p w14:paraId="1F693B11" w14:textId="50E5A843" w:rsidR="00DF4FFF" w:rsidRPr="003900FD" w:rsidRDefault="00323166" w:rsidP="00DF4FFF">
            <w:pPr>
              <w:pStyle w:val="TableParagraph"/>
              <w:ind w:right="90"/>
              <w:rPr>
                <w:rFonts w:ascii="Roboto" w:hAnsi="Roboto"/>
                <w:sz w:val="20"/>
              </w:rPr>
            </w:pPr>
            <w:r w:rsidRPr="003900FD">
              <w:rPr>
                <w:rFonts w:ascii="Roboto" w:hAnsi="Roboto"/>
                <w:sz w:val="20"/>
              </w:rPr>
              <w:t xml:space="preserve">Remove from </w:t>
            </w:r>
            <w:r w:rsidR="00DF4FFF" w:rsidRPr="003900FD">
              <w:rPr>
                <w:rFonts w:ascii="Roboto" w:hAnsi="Roboto"/>
                <w:sz w:val="20"/>
              </w:rPr>
              <w:t>list</w:t>
            </w:r>
          </w:p>
          <w:p w14:paraId="35DCF3B1" w14:textId="5FE7DA39" w:rsidR="00DF4FFF" w:rsidRPr="003900FD" w:rsidRDefault="005C3FE1" w:rsidP="00DF4FFF">
            <w:pPr>
              <w:pStyle w:val="TableParagraph"/>
              <w:numPr>
                <w:ilvl w:val="0"/>
                <w:numId w:val="8"/>
              </w:numPr>
              <w:ind w:right="90"/>
              <w:rPr>
                <w:rFonts w:ascii="Roboto" w:hAnsi="Roboto"/>
                <w:sz w:val="20"/>
              </w:rPr>
            </w:pPr>
            <w:r w:rsidRPr="003900FD">
              <w:rPr>
                <w:rFonts w:ascii="Roboto" w:hAnsi="Roboto"/>
                <w:sz w:val="20"/>
              </w:rPr>
              <w:t xml:space="preserve">refused </w:t>
            </w:r>
            <w:r w:rsidR="00323166" w:rsidRPr="003900FD">
              <w:rPr>
                <w:rFonts w:ascii="Roboto" w:hAnsi="Roboto"/>
                <w:sz w:val="20"/>
              </w:rPr>
              <w:t>offer of empl</w:t>
            </w:r>
            <w:r w:rsidRPr="003900FD">
              <w:rPr>
                <w:rFonts w:ascii="Roboto" w:hAnsi="Roboto"/>
                <w:sz w:val="20"/>
              </w:rPr>
              <w:t>oyment,</w:t>
            </w:r>
            <w:r w:rsidR="00DF4FFF" w:rsidRPr="003900FD">
              <w:rPr>
                <w:rFonts w:ascii="Roboto" w:hAnsi="Roboto"/>
                <w:sz w:val="20"/>
              </w:rPr>
              <w:t xml:space="preserve"> or</w:t>
            </w:r>
          </w:p>
          <w:p w14:paraId="3FDD0912" w14:textId="58B6AAB5" w:rsidR="00DF4FFF" w:rsidRPr="003900FD" w:rsidRDefault="005C3FE1" w:rsidP="00DF4FFF">
            <w:pPr>
              <w:pStyle w:val="TableParagraph"/>
              <w:numPr>
                <w:ilvl w:val="0"/>
                <w:numId w:val="8"/>
              </w:numPr>
              <w:ind w:right="90"/>
              <w:rPr>
                <w:rFonts w:ascii="Roboto" w:hAnsi="Roboto"/>
                <w:sz w:val="20"/>
              </w:rPr>
            </w:pPr>
            <w:r w:rsidRPr="003900FD">
              <w:rPr>
                <w:rFonts w:ascii="Roboto" w:hAnsi="Roboto"/>
                <w:sz w:val="20"/>
              </w:rPr>
              <w:t>re-employment from the list</w:t>
            </w:r>
          </w:p>
          <w:p w14:paraId="04C8EDEA" w14:textId="7FA1E2AF" w:rsidR="001211E4" w:rsidRPr="003900FD" w:rsidRDefault="00323166" w:rsidP="005A0F6D">
            <w:pPr>
              <w:pStyle w:val="TableParagraph"/>
              <w:numPr>
                <w:ilvl w:val="0"/>
                <w:numId w:val="8"/>
              </w:numPr>
              <w:ind w:right="90"/>
              <w:rPr>
                <w:rFonts w:ascii="Roboto" w:hAnsi="Roboto"/>
                <w:sz w:val="20"/>
              </w:rPr>
            </w:pPr>
            <w:r w:rsidRPr="003900FD">
              <w:rPr>
                <w:rFonts w:ascii="Roboto" w:hAnsi="Roboto"/>
                <w:sz w:val="20"/>
              </w:rPr>
              <w:t xml:space="preserve">EE’s appointed to positions from the </w:t>
            </w:r>
            <w:r w:rsidR="00292921" w:rsidRPr="003900FD">
              <w:rPr>
                <w:rFonts w:ascii="Roboto" w:hAnsi="Roboto"/>
                <w:sz w:val="20"/>
              </w:rPr>
              <w:t>Secondary r</w:t>
            </w:r>
            <w:r w:rsidR="004D5351" w:rsidRPr="003900FD">
              <w:rPr>
                <w:rFonts w:ascii="Roboto" w:hAnsi="Roboto"/>
                <w:sz w:val="20"/>
              </w:rPr>
              <w:t xml:space="preserve">ecall list </w:t>
            </w:r>
            <w:r w:rsidRPr="003900FD">
              <w:rPr>
                <w:rFonts w:ascii="Roboto" w:hAnsi="Roboto"/>
                <w:sz w:val="20"/>
              </w:rPr>
              <w:t xml:space="preserve">shall have their name removed from </w:t>
            </w:r>
            <w:r w:rsidR="005A0F6D" w:rsidRPr="003900FD">
              <w:rPr>
                <w:rFonts w:ascii="Roboto" w:hAnsi="Roboto"/>
                <w:sz w:val="20"/>
              </w:rPr>
              <w:t>the</w:t>
            </w:r>
            <w:r w:rsidR="003877B5" w:rsidRPr="003900FD">
              <w:rPr>
                <w:rFonts w:ascii="Roboto" w:hAnsi="Roboto"/>
                <w:sz w:val="20"/>
              </w:rPr>
              <w:t xml:space="preserve"> Agency l</w:t>
            </w:r>
            <w:r w:rsidRPr="003900FD">
              <w:rPr>
                <w:rFonts w:ascii="Roboto" w:hAnsi="Roboto"/>
                <w:sz w:val="20"/>
              </w:rPr>
              <w:t>ayoff lists.</w:t>
            </w:r>
          </w:p>
        </w:tc>
        <w:tc>
          <w:tcPr>
            <w:tcW w:w="3420" w:type="dxa"/>
          </w:tcPr>
          <w:p w14:paraId="1C923B86" w14:textId="77777777" w:rsidR="008021AC" w:rsidRPr="003900FD" w:rsidRDefault="00323166" w:rsidP="00BF0E16">
            <w:pPr>
              <w:pStyle w:val="TableParagraph"/>
              <w:ind w:right="92"/>
              <w:rPr>
                <w:rFonts w:ascii="Roboto" w:hAnsi="Roboto"/>
                <w:sz w:val="20"/>
              </w:rPr>
            </w:pPr>
            <w:r w:rsidRPr="003900FD">
              <w:rPr>
                <w:rFonts w:ascii="Roboto" w:hAnsi="Roboto"/>
                <w:sz w:val="20"/>
              </w:rPr>
              <w:t xml:space="preserve">Remove </w:t>
            </w:r>
            <w:r w:rsidR="008021AC" w:rsidRPr="003900FD">
              <w:rPr>
                <w:rFonts w:ascii="Roboto" w:hAnsi="Roboto"/>
                <w:sz w:val="20"/>
              </w:rPr>
              <w:t>from list</w:t>
            </w:r>
          </w:p>
          <w:p w14:paraId="628CE09D" w14:textId="05722B5C" w:rsidR="008021AC" w:rsidRPr="003900FD" w:rsidRDefault="00323166" w:rsidP="008021AC">
            <w:pPr>
              <w:pStyle w:val="TableParagraph"/>
              <w:numPr>
                <w:ilvl w:val="0"/>
                <w:numId w:val="11"/>
              </w:numPr>
              <w:ind w:right="92"/>
              <w:rPr>
                <w:rFonts w:ascii="Roboto" w:hAnsi="Roboto"/>
                <w:sz w:val="20"/>
              </w:rPr>
            </w:pPr>
            <w:r w:rsidRPr="003900FD">
              <w:rPr>
                <w:rFonts w:ascii="Roboto" w:hAnsi="Roboto"/>
                <w:sz w:val="20"/>
              </w:rPr>
              <w:t>re-employment to a</w:t>
            </w:r>
            <w:r w:rsidRPr="003900FD">
              <w:rPr>
                <w:rFonts w:ascii="Roboto" w:hAnsi="Roboto"/>
                <w:b/>
                <w:sz w:val="20"/>
              </w:rPr>
              <w:t xml:space="preserve"> </w:t>
            </w:r>
            <w:r w:rsidRPr="003900FD">
              <w:rPr>
                <w:rFonts w:ascii="Roboto" w:hAnsi="Roboto"/>
                <w:sz w:val="20"/>
              </w:rPr>
              <w:t xml:space="preserve">position (other than temporary or limited duration work) or </w:t>
            </w:r>
          </w:p>
          <w:p w14:paraId="0CE8FC81" w14:textId="5F857276" w:rsidR="008021AC" w:rsidRPr="003900FD" w:rsidRDefault="00323166" w:rsidP="008021AC">
            <w:pPr>
              <w:pStyle w:val="TableParagraph"/>
              <w:numPr>
                <w:ilvl w:val="0"/>
                <w:numId w:val="11"/>
              </w:numPr>
              <w:ind w:right="92"/>
              <w:rPr>
                <w:rFonts w:ascii="Roboto" w:hAnsi="Roboto"/>
                <w:sz w:val="20"/>
              </w:rPr>
            </w:pPr>
            <w:r w:rsidRPr="003900FD">
              <w:rPr>
                <w:rFonts w:ascii="Roboto" w:hAnsi="Roboto"/>
                <w:sz w:val="20"/>
              </w:rPr>
              <w:t>2</w:t>
            </w:r>
            <w:proofErr w:type="spellStart"/>
            <w:r w:rsidRPr="003900FD">
              <w:rPr>
                <w:rFonts w:ascii="Roboto" w:hAnsi="Roboto"/>
                <w:position w:val="6"/>
                <w:sz w:val="13"/>
              </w:rPr>
              <w:t>nd</w:t>
            </w:r>
            <w:proofErr w:type="spellEnd"/>
            <w:r w:rsidRPr="003900FD">
              <w:rPr>
                <w:rFonts w:ascii="Roboto" w:hAnsi="Roboto"/>
                <w:position w:val="6"/>
                <w:sz w:val="13"/>
              </w:rPr>
              <w:t xml:space="preserve"> </w:t>
            </w:r>
            <w:r w:rsidR="008021AC" w:rsidRPr="003900FD">
              <w:rPr>
                <w:rFonts w:ascii="Roboto" w:hAnsi="Roboto"/>
                <w:sz w:val="20"/>
              </w:rPr>
              <w:t>refusal of a job offer</w:t>
            </w:r>
          </w:p>
          <w:p w14:paraId="2B5BEEF2" w14:textId="0B581AB2" w:rsidR="001211E4" w:rsidRPr="003900FD" w:rsidRDefault="00323166" w:rsidP="00292921">
            <w:pPr>
              <w:pStyle w:val="TableParagraph"/>
              <w:numPr>
                <w:ilvl w:val="0"/>
                <w:numId w:val="11"/>
              </w:numPr>
              <w:ind w:right="92"/>
              <w:rPr>
                <w:rFonts w:ascii="Roboto" w:hAnsi="Roboto"/>
                <w:sz w:val="20"/>
              </w:rPr>
            </w:pPr>
            <w:r w:rsidRPr="003900FD">
              <w:rPr>
                <w:rFonts w:ascii="Roboto" w:hAnsi="Roboto"/>
                <w:sz w:val="20"/>
              </w:rPr>
              <w:t xml:space="preserve">Remove the EE from all </w:t>
            </w:r>
            <w:r w:rsidR="00292921" w:rsidRPr="003900FD">
              <w:rPr>
                <w:rFonts w:ascii="Roboto" w:hAnsi="Roboto"/>
                <w:sz w:val="20"/>
              </w:rPr>
              <w:t>job profiles</w:t>
            </w:r>
            <w:r w:rsidRPr="003900FD">
              <w:rPr>
                <w:rFonts w:ascii="Roboto" w:hAnsi="Roboto"/>
                <w:sz w:val="20"/>
              </w:rPr>
              <w:t xml:space="preserve"> they have been placed on for the </w:t>
            </w:r>
            <w:r w:rsidR="00BF0E16" w:rsidRPr="003900FD">
              <w:rPr>
                <w:rFonts w:ascii="Roboto" w:hAnsi="Roboto"/>
                <w:sz w:val="20"/>
              </w:rPr>
              <w:t>Statewide layoff</w:t>
            </w:r>
            <w:r w:rsidRPr="003900FD">
              <w:rPr>
                <w:rFonts w:ascii="Roboto" w:hAnsi="Roboto"/>
                <w:sz w:val="20"/>
              </w:rPr>
              <w:t xml:space="preserve"> list.</w:t>
            </w:r>
          </w:p>
        </w:tc>
      </w:tr>
    </w:tbl>
    <w:p w14:paraId="0252F974" w14:textId="0AB62BF9" w:rsidR="001211E4" w:rsidRPr="003900FD" w:rsidRDefault="00323166">
      <w:pPr>
        <w:pStyle w:val="BodyText"/>
        <w:spacing w:before="82" w:line="242" w:lineRule="auto"/>
        <w:ind w:left="120" w:right="238"/>
        <w:rPr>
          <w:rFonts w:ascii="Roboto" w:hAnsi="Roboto"/>
        </w:rPr>
      </w:pPr>
      <w:r w:rsidRPr="003900FD">
        <w:rPr>
          <w:rFonts w:ascii="Roboto" w:hAnsi="Roboto"/>
          <w:color w:val="C00000"/>
        </w:rPr>
        <w:t xml:space="preserve">Note: </w:t>
      </w:r>
      <w:r w:rsidR="00C97C2A" w:rsidRPr="003900FD">
        <w:rPr>
          <w:rFonts w:ascii="Roboto" w:hAnsi="Roboto"/>
          <w:color w:val="C00000"/>
        </w:rPr>
        <w:t>The Mandatory Priority List must be pulled b</w:t>
      </w:r>
      <w:r w:rsidR="00F41ED1" w:rsidRPr="003900FD">
        <w:rPr>
          <w:rFonts w:ascii="Roboto" w:hAnsi="Roboto"/>
          <w:color w:val="C00000"/>
        </w:rPr>
        <w:t xml:space="preserve">efore </w:t>
      </w:r>
      <w:r w:rsidR="00952629" w:rsidRPr="003900FD">
        <w:rPr>
          <w:rFonts w:ascii="Roboto" w:hAnsi="Roboto"/>
          <w:color w:val="C00000"/>
        </w:rPr>
        <w:t xml:space="preserve">posting a </w:t>
      </w:r>
      <w:r w:rsidR="00F41ED1" w:rsidRPr="003900FD">
        <w:rPr>
          <w:rFonts w:ascii="Roboto" w:hAnsi="Roboto"/>
          <w:color w:val="C00000"/>
        </w:rPr>
        <w:t xml:space="preserve">job </w:t>
      </w:r>
      <w:r w:rsidR="00952629" w:rsidRPr="003900FD">
        <w:rPr>
          <w:rFonts w:ascii="Roboto" w:hAnsi="Roboto"/>
          <w:color w:val="C00000"/>
        </w:rPr>
        <w:t xml:space="preserve">for </w:t>
      </w:r>
      <w:r w:rsidR="00C97C2A" w:rsidRPr="003900FD">
        <w:rPr>
          <w:rFonts w:ascii="Roboto" w:hAnsi="Roboto"/>
          <w:color w:val="C00000"/>
        </w:rPr>
        <w:t>a</w:t>
      </w:r>
      <w:r w:rsidR="00F41ED1" w:rsidRPr="003900FD">
        <w:rPr>
          <w:rFonts w:ascii="Roboto" w:hAnsi="Roboto"/>
          <w:color w:val="C00000"/>
        </w:rPr>
        <w:t xml:space="preserve"> position requisition </w:t>
      </w:r>
      <w:r w:rsidR="00C97C2A" w:rsidRPr="003900FD">
        <w:rPr>
          <w:rFonts w:ascii="Roboto" w:hAnsi="Roboto"/>
          <w:color w:val="C00000"/>
        </w:rPr>
        <w:t>or an</w:t>
      </w:r>
      <w:r w:rsidR="00F41ED1" w:rsidRPr="003900FD">
        <w:rPr>
          <w:rFonts w:ascii="Roboto" w:hAnsi="Roboto"/>
          <w:color w:val="C00000"/>
        </w:rPr>
        <w:t xml:space="preserve"> evergreen requisition</w:t>
      </w:r>
      <w:r w:rsidR="00C97C2A" w:rsidRPr="003900FD">
        <w:rPr>
          <w:rFonts w:ascii="Roboto" w:hAnsi="Roboto"/>
          <w:color w:val="C00000"/>
        </w:rPr>
        <w:t xml:space="preserve">. </w:t>
      </w:r>
      <w:r w:rsidRPr="003900FD">
        <w:rPr>
          <w:rFonts w:ascii="Roboto" w:hAnsi="Roboto"/>
          <w:color w:val="C00000"/>
        </w:rPr>
        <w:t xml:space="preserve">When a name appears on a list(s) </w:t>
      </w:r>
      <w:r w:rsidRPr="003900FD">
        <w:rPr>
          <w:rFonts w:ascii="Roboto" w:hAnsi="Roboto"/>
          <w:i/>
          <w:color w:val="C00000"/>
          <w:u w:val="single" w:color="C00000"/>
        </w:rPr>
        <w:t>always</w:t>
      </w:r>
      <w:r w:rsidRPr="003900FD">
        <w:rPr>
          <w:rFonts w:ascii="Roboto" w:hAnsi="Roboto"/>
          <w:i/>
          <w:color w:val="C00000"/>
        </w:rPr>
        <w:t xml:space="preserve"> </w:t>
      </w:r>
      <w:r w:rsidRPr="003900FD">
        <w:rPr>
          <w:rFonts w:ascii="Roboto" w:hAnsi="Roboto"/>
          <w:color w:val="C00000"/>
        </w:rPr>
        <w:t xml:space="preserve">contact the agency of separation/injury to confirm the accuracy of the status on the list and the remaining rights of refusal. When an EE is either appointed or refuses an offer of employment be sure to contact the agency of injury/separation. </w:t>
      </w:r>
    </w:p>
    <w:p w14:paraId="443886DF" w14:textId="033E5A67" w:rsidR="001211E4" w:rsidRPr="003900FD" w:rsidRDefault="00323166">
      <w:pPr>
        <w:pStyle w:val="BodyText"/>
        <w:ind w:left="119" w:right="238"/>
        <w:rPr>
          <w:rFonts w:ascii="Roboto" w:hAnsi="Roboto"/>
        </w:rPr>
      </w:pPr>
      <w:r w:rsidRPr="003900FD">
        <w:rPr>
          <w:rFonts w:ascii="Roboto" w:hAnsi="Roboto"/>
          <w:b/>
        </w:rPr>
        <w:t>**</w:t>
      </w:r>
      <w:r w:rsidRPr="003900FD">
        <w:rPr>
          <w:rFonts w:ascii="Roboto" w:hAnsi="Roboto"/>
        </w:rPr>
        <w:t>Categories of State Service 240.195: Classified 240.210, Exempt 240.200, Management Service 240.212, and Unclassified 240.205</w:t>
      </w:r>
      <w:r w:rsidR="005218B1" w:rsidRPr="003900FD">
        <w:rPr>
          <w:rFonts w:ascii="Roboto" w:hAnsi="Roboto"/>
        </w:rPr>
        <w:t>.</w:t>
      </w:r>
    </w:p>
    <w:p w14:paraId="479AE78A" w14:textId="77777777" w:rsidR="001211E4" w:rsidRPr="003900FD" w:rsidRDefault="00323166">
      <w:pPr>
        <w:pStyle w:val="BodyText"/>
        <w:spacing w:line="242" w:lineRule="auto"/>
        <w:ind w:left="120" w:right="452"/>
        <w:rPr>
          <w:rFonts w:ascii="Roboto" w:hAnsi="Roboto"/>
        </w:rPr>
      </w:pPr>
      <w:r w:rsidRPr="003900FD">
        <w:rPr>
          <w:rFonts w:ascii="Roboto" w:hAnsi="Roboto"/>
          <w:b/>
        </w:rPr>
        <w:t>***</w:t>
      </w:r>
      <w:r w:rsidRPr="003900FD">
        <w:rPr>
          <w:rFonts w:ascii="Roboto" w:hAnsi="Roboto"/>
        </w:rPr>
        <w:t xml:space="preserve">According to State HR Policy </w:t>
      </w:r>
      <w:hyperlink r:id="rId20">
        <w:r w:rsidRPr="003900FD">
          <w:rPr>
            <w:rFonts w:ascii="Roboto" w:hAnsi="Roboto"/>
            <w:color w:val="0000FF"/>
            <w:u w:val="single" w:color="0000FF"/>
          </w:rPr>
          <w:t>40.025.01 Temporary Appointments</w:t>
        </w:r>
        <w:r w:rsidRPr="003900FD">
          <w:rPr>
            <w:rFonts w:ascii="Roboto" w:hAnsi="Roboto"/>
            <w:color w:val="0000FF"/>
          </w:rPr>
          <w:t xml:space="preserve"> </w:t>
        </w:r>
      </w:hyperlink>
      <w:r w:rsidRPr="003900FD">
        <w:rPr>
          <w:rFonts w:ascii="Roboto" w:hAnsi="Roboto"/>
        </w:rPr>
        <w:t>you must first offer temporary appointments to an EE who meets the MQ’s on the agency layoff list and secondly you should consider EE’s on other mandatory lists before filling the position through alternate methods.</w:t>
      </w:r>
    </w:p>
    <w:sectPr w:rsidR="001211E4" w:rsidRPr="003900FD">
      <w:headerReference w:type="even" r:id="rId21"/>
      <w:headerReference w:type="default" r:id="rId22"/>
      <w:footerReference w:type="even" r:id="rId23"/>
      <w:footerReference w:type="default" r:id="rId24"/>
      <w:headerReference w:type="first" r:id="rId25"/>
      <w:footerReference w:type="first" r:id="rId26"/>
      <w:pgSz w:w="15840" w:h="12240" w:orient="landscape"/>
      <w:pgMar w:top="980" w:right="200" w:bottom="520" w:left="240" w:header="727" w:footer="3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1E27C" w14:textId="77777777" w:rsidR="00967C6D" w:rsidRDefault="00323166">
      <w:r>
        <w:separator/>
      </w:r>
    </w:p>
  </w:endnote>
  <w:endnote w:type="continuationSeparator" w:id="0">
    <w:p w14:paraId="066486AD" w14:textId="77777777" w:rsidR="00967C6D" w:rsidRDefault="00323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30C5" w14:textId="77777777" w:rsidR="006856D5" w:rsidRDefault="00685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2356" w14:textId="7404B238" w:rsidR="001211E4" w:rsidRDefault="0087224F" w:rsidP="003908A4">
    <w:pPr>
      <w:pStyle w:val="BodyText"/>
      <w:tabs>
        <w:tab w:val="left" w:pos="14600"/>
      </w:tabs>
      <w:spacing w:line="14" w:lineRule="auto"/>
    </w:pPr>
    <w:r>
      <w:rPr>
        <w:noProof/>
        <w:lang w:bidi="ar-SA"/>
      </w:rPr>
      <mc:AlternateContent>
        <mc:Choice Requires="wps">
          <w:drawing>
            <wp:anchor distT="0" distB="0" distL="114300" distR="114300" simplePos="0" relativeHeight="251482112" behindDoc="1" locked="0" layoutInCell="1" allowOverlap="1" wp14:anchorId="60D874CA" wp14:editId="6B055547">
              <wp:simplePos x="0" y="0"/>
              <wp:positionH relativeFrom="page">
                <wp:posOffset>8623935</wp:posOffset>
              </wp:positionH>
              <wp:positionV relativeFrom="page">
                <wp:posOffset>7421245</wp:posOffset>
              </wp:positionV>
              <wp:extent cx="117348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17474" w14:textId="77CA3EFD" w:rsidR="001211E4" w:rsidRPr="003908A4" w:rsidRDefault="00323166">
                          <w:pPr>
                            <w:spacing w:before="10"/>
                            <w:ind w:left="20"/>
                            <w:rPr>
                              <w:rFonts w:ascii="Roboto" w:hAnsi="Roboto"/>
                              <w:sz w:val="24"/>
                            </w:rPr>
                          </w:pPr>
                          <w:r w:rsidRPr="003908A4">
                            <w:rPr>
                              <w:rFonts w:ascii="Roboto" w:hAnsi="Roboto"/>
                              <w:sz w:val="24"/>
                            </w:rPr>
                            <w:t>Revised</w:t>
                          </w:r>
                          <w:r w:rsidR="003908A4" w:rsidRPr="003908A4">
                            <w:rPr>
                              <w:rFonts w:ascii="Roboto" w:hAnsi="Roboto"/>
                              <w:sz w:val="24"/>
                            </w:rPr>
                            <w:t xml:space="preserve">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874CA" id="_x0000_t202" coordsize="21600,21600" o:spt="202" path="m,l,21600r21600,l21600,xe">
              <v:stroke joinstyle="miter"/>
              <v:path gradientshapeok="t" o:connecttype="rect"/>
            </v:shapetype>
            <v:shape id="Text Box 1" o:spid="_x0000_s1026" type="#_x0000_t202" style="position:absolute;margin-left:679.05pt;margin-top:584.35pt;width:92.4pt;height:15.3pt;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jb1QEAAJEDAAAOAAAAZHJzL2Uyb0RvYy54bWysU8Fu1DAQvSPxD5bvbDZtBSXabFVaFSEV&#10;ilT6AY7jJBaJx8x4N1m+nrGz2QK9IS7WxDN+896byeZqGnqxN0gWXCnz1VoK4zTU1rWlfPp29+ZS&#10;CgrK1aoHZ0p5MCSvtq9fbUZfmDPooK8NCgZxVIy+lF0Ivsgy0p0ZFK3AG8fJBnBQgT+xzWpUI6MP&#10;fXa2Xr/NRsDaI2hDxLe3c1JuE37TGB0emoZMEH0pmVtIJ6azime23aiiReU7q4801D+wGJR13PQE&#10;dauCEju0L6AGqxEImrDSMGTQNFabpIHV5Ou/1Dx2ypukhc0hf7KJ/h+s/rJ/9F9RhOkDTDzAJIL8&#10;PejvJBzcdMq15hoRxs6omhvn0bJs9FQcn0arqaAIUo2foeYhq12ABDQ1OERXWKdgdB7A4WS6mYLQ&#10;sWX+7vziklOac/n7i/M8TSVTxfLaI4WPBgYRg1IiDzWhq/09hchGFUtJbObgzvZ9Gmzv/rjgwniT&#10;2EfCM/UwVRNXRxUV1AfWgTDvCe81Bx3gTylG3pFS0o+dQiNF/8mxF3GhlgCXoFoC5TQ/LWWQYg5v&#10;wrx4O4+27Rh5dtvBNfvV2CTlmcWRJ889KTzuaFys379T1fOftP0FAAD//wMAUEsDBBQABgAIAAAA&#10;IQAimLQe4wAAAA8BAAAPAAAAZHJzL2Rvd25yZXYueG1sTI9BT4NAEIXvJv6HzTTxZhdai0BZmsbo&#10;ycSU4sHjwk6BlJ1Fdtviv3c56W3ezMub72W7SffsiqPtDAkIlwEwpNqojhoBn+XbYwzMOklK9oZQ&#10;wA9a2OX3d5lMlblRgdeja5gPIZtKAa1zQ8q5rVvU0i7NgORvJzNq6bwcG65GefPhuuerIIi4lh35&#10;D60c8KXF+ny8aAH7Lypeu++P6lCciq4sk4Deo7MQD4tpvwXmcHJ/ZpjxPTrknqkyF1KW9V6vN3Ho&#10;vX4Ko/gZ2OzZPK0SYNW8S5I18Dzj/3vkvwAAAP//AwBQSwECLQAUAAYACAAAACEAtoM4kv4AAADh&#10;AQAAEwAAAAAAAAAAAAAAAAAAAAAAW0NvbnRlbnRfVHlwZXNdLnhtbFBLAQItABQABgAIAAAAIQA4&#10;/SH/1gAAAJQBAAALAAAAAAAAAAAAAAAAAC8BAABfcmVscy8ucmVsc1BLAQItABQABgAIAAAAIQDw&#10;USjb1QEAAJEDAAAOAAAAAAAAAAAAAAAAAC4CAABkcnMvZTJvRG9jLnhtbFBLAQItABQABgAIAAAA&#10;IQAimLQe4wAAAA8BAAAPAAAAAAAAAAAAAAAAAC8EAABkcnMvZG93bnJldi54bWxQSwUGAAAAAAQA&#10;BADzAAAAPwUAAAAA&#10;" filled="f" stroked="f">
              <v:textbox inset="0,0,0,0">
                <w:txbxContent>
                  <w:p w14:paraId="38A17474" w14:textId="77CA3EFD" w:rsidR="001211E4" w:rsidRPr="003908A4" w:rsidRDefault="00323166">
                    <w:pPr>
                      <w:spacing w:before="10"/>
                      <w:ind w:left="20"/>
                      <w:rPr>
                        <w:rFonts w:ascii="Roboto" w:hAnsi="Roboto"/>
                        <w:sz w:val="24"/>
                      </w:rPr>
                    </w:pPr>
                    <w:r w:rsidRPr="003908A4">
                      <w:rPr>
                        <w:rFonts w:ascii="Roboto" w:hAnsi="Roboto"/>
                        <w:sz w:val="24"/>
                      </w:rPr>
                      <w:t>Revised</w:t>
                    </w:r>
                    <w:r w:rsidR="003908A4" w:rsidRPr="003908A4">
                      <w:rPr>
                        <w:rFonts w:ascii="Roboto" w:hAnsi="Roboto"/>
                        <w:sz w:val="24"/>
                      </w:rPr>
                      <w:t xml:space="preserve"> 2023</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7CB9" w14:textId="77777777" w:rsidR="006856D5" w:rsidRDefault="00685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40FE" w14:textId="77777777" w:rsidR="00967C6D" w:rsidRDefault="00323166">
      <w:r>
        <w:separator/>
      </w:r>
    </w:p>
  </w:footnote>
  <w:footnote w:type="continuationSeparator" w:id="0">
    <w:p w14:paraId="3A426D4E" w14:textId="77777777" w:rsidR="00967C6D" w:rsidRDefault="00323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A3AE" w14:textId="77777777" w:rsidR="006856D5" w:rsidRDefault="006856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CFDB" w14:textId="5CD9EC8F" w:rsidR="003900FD" w:rsidRPr="006856D5" w:rsidRDefault="003900FD" w:rsidP="003900FD">
    <w:pPr>
      <w:spacing w:before="10"/>
      <w:ind w:left="20"/>
      <w:jc w:val="center"/>
      <w:rPr>
        <w:rFonts w:ascii="Montserrat" w:hAnsi="Montserrat"/>
        <w:b/>
        <w:color w:val="263B80"/>
        <w:sz w:val="24"/>
      </w:rPr>
    </w:pPr>
    <w:r w:rsidRPr="006856D5">
      <w:rPr>
        <w:rFonts w:ascii="Montserrat" w:hAnsi="Montserrat"/>
        <w:b/>
        <w:caps/>
        <w:color w:val="263B80"/>
        <w:sz w:val="24"/>
      </w:rPr>
      <w:t>Recruiter</w:t>
    </w:r>
    <w:r w:rsidRPr="006856D5">
      <w:rPr>
        <w:rFonts w:ascii="Montserrat" w:hAnsi="Montserrat"/>
        <w:b/>
        <w:color w:val="263B80"/>
        <w:sz w:val="24"/>
      </w:rPr>
      <w:t xml:space="preserve"> PRIORITY LIST QUICK REFERENCE GUIDE</w:t>
    </w:r>
  </w:p>
  <w:p w14:paraId="6A2F92A6" w14:textId="02215C05" w:rsidR="001211E4" w:rsidRDefault="001211E4" w:rsidP="003900FD">
    <w:pPr>
      <w:pStyle w:val="BodyText"/>
      <w:spacing w:line="14"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CC2C" w14:textId="77777777" w:rsidR="006856D5" w:rsidRDefault="00685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480C"/>
    <w:multiLevelType w:val="hybridMultilevel"/>
    <w:tmpl w:val="6A4EAAF0"/>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1" w15:restartNumberingAfterBreak="0">
    <w:nsid w:val="19812BD1"/>
    <w:multiLevelType w:val="hybridMultilevel"/>
    <w:tmpl w:val="566AB810"/>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2" w15:restartNumberingAfterBreak="0">
    <w:nsid w:val="1CE40CF4"/>
    <w:multiLevelType w:val="hybridMultilevel"/>
    <w:tmpl w:val="4E462C04"/>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3" w15:restartNumberingAfterBreak="0">
    <w:nsid w:val="2E6D4124"/>
    <w:multiLevelType w:val="hybridMultilevel"/>
    <w:tmpl w:val="A38EF196"/>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4" w15:restartNumberingAfterBreak="0">
    <w:nsid w:val="2EB35411"/>
    <w:multiLevelType w:val="hybridMultilevel"/>
    <w:tmpl w:val="C302C88C"/>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 w15:restartNumberingAfterBreak="0">
    <w:nsid w:val="3C246EA8"/>
    <w:multiLevelType w:val="hybridMultilevel"/>
    <w:tmpl w:val="D916B324"/>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6" w15:restartNumberingAfterBreak="0">
    <w:nsid w:val="3CA30852"/>
    <w:multiLevelType w:val="hybridMultilevel"/>
    <w:tmpl w:val="E00A65A0"/>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7" w15:restartNumberingAfterBreak="0">
    <w:nsid w:val="40344580"/>
    <w:multiLevelType w:val="hybridMultilevel"/>
    <w:tmpl w:val="0C824D08"/>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8" w15:restartNumberingAfterBreak="0">
    <w:nsid w:val="5B9703CA"/>
    <w:multiLevelType w:val="hybridMultilevel"/>
    <w:tmpl w:val="301627F0"/>
    <w:lvl w:ilvl="0" w:tplc="04090001">
      <w:start w:val="1"/>
      <w:numFmt w:val="bullet"/>
      <w:lvlText w:val=""/>
      <w:lvlJc w:val="left"/>
      <w:pPr>
        <w:ind w:left="467" w:hanging="360"/>
      </w:pPr>
      <w:rPr>
        <w:rFonts w:ascii="Symbol" w:hAnsi="Symbol" w:hint="default"/>
      </w:rPr>
    </w:lvl>
    <w:lvl w:ilvl="1" w:tplc="04090003" w:tentative="1">
      <w:start w:val="1"/>
      <w:numFmt w:val="bullet"/>
      <w:lvlText w:val="o"/>
      <w:lvlJc w:val="left"/>
      <w:pPr>
        <w:ind w:left="1187" w:hanging="360"/>
      </w:pPr>
      <w:rPr>
        <w:rFonts w:ascii="Courier New" w:hAnsi="Courier New" w:cs="Courier New" w:hint="default"/>
      </w:rPr>
    </w:lvl>
    <w:lvl w:ilvl="2" w:tplc="04090005" w:tentative="1">
      <w:start w:val="1"/>
      <w:numFmt w:val="bullet"/>
      <w:lvlText w:val=""/>
      <w:lvlJc w:val="left"/>
      <w:pPr>
        <w:ind w:left="1907" w:hanging="360"/>
      </w:pPr>
      <w:rPr>
        <w:rFonts w:ascii="Wingdings" w:hAnsi="Wingdings" w:hint="default"/>
      </w:rPr>
    </w:lvl>
    <w:lvl w:ilvl="3" w:tplc="04090001" w:tentative="1">
      <w:start w:val="1"/>
      <w:numFmt w:val="bullet"/>
      <w:lvlText w:val=""/>
      <w:lvlJc w:val="left"/>
      <w:pPr>
        <w:ind w:left="2627" w:hanging="360"/>
      </w:pPr>
      <w:rPr>
        <w:rFonts w:ascii="Symbol" w:hAnsi="Symbol" w:hint="default"/>
      </w:rPr>
    </w:lvl>
    <w:lvl w:ilvl="4" w:tplc="04090003" w:tentative="1">
      <w:start w:val="1"/>
      <w:numFmt w:val="bullet"/>
      <w:lvlText w:val="o"/>
      <w:lvlJc w:val="left"/>
      <w:pPr>
        <w:ind w:left="3347" w:hanging="360"/>
      </w:pPr>
      <w:rPr>
        <w:rFonts w:ascii="Courier New" w:hAnsi="Courier New" w:cs="Courier New" w:hint="default"/>
      </w:rPr>
    </w:lvl>
    <w:lvl w:ilvl="5" w:tplc="04090005" w:tentative="1">
      <w:start w:val="1"/>
      <w:numFmt w:val="bullet"/>
      <w:lvlText w:val=""/>
      <w:lvlJc w:val="left"/>
      <w:pPr>
        <w:ind w:left="4067" w:hanging="360"/>
      </w:pPr>
      <w:rPr>
        <w:rFonts w:ascii="Wingdings" w:hAnsi="Wingdings" w:hint="default"/>
      </w:rPr>
    </w:lvl>
    <w:lvl w:ilvl="6" w:tplc="04090001" w:tentative="1">
      <w:start w:val="1"/>
      <w:numFmt w:val="bullet"/>
      <w:lvlText w:val=""/>
      <w:lvlJc w:val="left"/>
      <w:pPr>
        <w:ind w:left="4787" w:hanging="360"/>
      </w:pPr>
      <w:rPr>
        <w:rFonts w:ascii="Symbol" w:hAnsi="Symbol" w:hint="default"/>
      </w:rPr>
    </w:lvl>
    <w:lvl w:ilvl="7" w:tplc="04090003" w:tentative="1">
      <w:start w:val="1"/>
      <w:numFmt w:val="bullet"/>
      <w:lvlText w:val="o"/>
      <w:lvlJc w:val="left"/>
      <w:pPr>
        <w:ind w:left="5507" w:hanging="360"/>
      </w:pPr>
      <w:rPr>
        <w:rFonts w:ascii="Courier New" w:hAnsi="Courier New" w:cs="Courier New" w:hint="default"/>
      </w:rPr>
    </w:lvl>
    <w:lvl w:ilvl="8" w:tplc="04090005" w:tentative="1">
      <w:start w:val="1"/>
      <w:numFmt w:val="bullet"/>
      <w:lvlText w:val=""/>
      <w:lvlJc w:val="left"/>
      <w:pPr>
        <w:ind w:left="6227" w:hanging="360"/>
      </w:pPr>
      <w:rPr>
        <w:rFonts w:ascii="Wingdings" w:hAnsi="Wingdings" w:hint="default"/>
      </w:rPr>
    </w:lvl>
  </w:abstractNum>
  <w:abstractNum w:abstractNumId="9" w15:restartNumberingAfterBreak="0">
    <w:nsid w:val="64B11D6E"/>
    <w:multiLevelType w:val="hybridMultilevel"/>
    <w:tmpl w:val="705E4DD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 w15:restartNumberingAfterBreak="0">
    <w:nsid w:val="797300A7"/>
    <w:multiLevelType w:val="hybridMultilevel"/>
    <w:tmpl w:val="6444159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16cid:durableId="571040615">
    <w:abstractNumId w:val="10"/>
  </w:num>
  <w:num w:numId="2" w16cid:durableId="1902054337">
    <w:abstractNumId w:val="3"/>
  </w:num>
  <w:num w:numId="3" w16cid:durableId="805783571">
    <w:abstractNumId w:val="7"/>
  </w:num>
  <w:num w:numId="4" w16cid:durableId="52047019">
    <w:abstractNumId w:val="9"/>
  </w:num>
  <w:num w:numId="5" w16cid:durableId="60643366">
    <w:abstractNumId w:val="0"/>
  </w:num>
  <w:num w:numId="6" w16cid:durableId="1870099659">
    <w:abstractNumId w:val="4"/>
  </w:num>
  <w:num w:numId="7" w16cid:durableId="224146832">
    <w:abstractNumId w:val="6"/>
  </w:num>
  <w:num w:numId="8" w16cid:durableId="1158304435">
    <w:abstractNumId w:val="1"/>
  </w:num>
  <w:num w:numId="9" w16cid:durableId="1015887065">
    <w:abstractNumId w:val="5"/>
  </w:num>
  <w:num w:numId="10" w16cid:durableId="1520387952">
    <w:abstractNumId w:val="8"/>
  </w:num>
  <w:num w:numId="11" w16cid:durableId="16614203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1E4"/>
    <w:rsid w:val="00055BB7"/>
    <w:rsid w:val="000B2148"/>
    <w:rsid w:val="000C69D5"/>
    <w:rsid w:val="000C7382"/>
    <w:rsid w:val="000D7284"/>
    <w:rsid w:val="000E1D66"/>
    <w:rsid w:val="001211E4"/>
    <w:rsid w:val="00122F07"/>
    <w:rsid w:val="001262AE"/>
    <w:rsid w:val="0019214E"/>
    <w:rsid w:val="00194C6B"/>
    <w:rsid w:val="00213A31"/>
    <w:rsid w:val="00242847"/>
    <w:rsid w:val="00292921"/>
    <w:rsid w:val="003071A4"/>
    <w:rsid w:val="00323166"/>
    <w:rsid w:val="003877B5"/>
    <w:rsid w:val="003900FD"/>
    <w:rsid w:val="003908A4"/>
    <w:rsid w:val="003B3064"/>
    <w:rsid w:val="003C3D11"/>
    <w:rsid w:val="003D272E"/>
    <w:rsid w:val="0040316E"/>
    <w:rsid w:val="0042500F"/>
    <w:rsid w:val="00430E27"/>
    <w:rsid w:val="00471A1C"/>
    <w:rsid w:val="004D5351"/>
    <w:rsid w:val="004E7CEA"/>
    <w:rsid w:val="00504E34"/>
    <w:rsid w:val="005218B1"/>
    <w:rsid w:val="005A0F6D"/>
    <w:rsid w:val="005C3FE1"/>
    <w:rsid w:val="00670D48"/>
    <w:rsid w:val="00674723"/>
    <w:rsid w:val="006856D5"/>
    <w:rsid w:val="006B4B9F"/>
    <w:rsid w:val="007E6D89"/>
    <w:rsid w:val="007F43B7"/>
    <w:rsid w:val="008021AC"/>
    <w:rsid w:val="008479F8"/>
    <w:rsid w:val="00851B6D"/>
    <w:rsid w:val="0087224F"/>
    <w:rsid w:val="0091765D"/>
    <w:rsid w:val="00952629"/>
    <w:rsid w:val="00967C6D"/>
    <w:rsid w:val="009D0DC2"/>
    <w:rsid w:val="009F7F2B"/>
    <w:rsid w:val="00A675CB"/>
    <w:rsid w:val="00AB5471"/>
    <w:rsid w:val="00B11C4D"/>
    <w:rsid w:val="00B83E8F"/>
    <w:rsid w:val="00BB7025"/>
    <w:rsid w:val="00BF0E16"/>
    <w:rsid w:val="00C906B7"/>
    <w:rsid w:val="00C97C2A"/>
    <w:rsid w:val="00CB0385"/>
    <w:rsid w:val="00CD42A1"/>
    <w:rsid w:val="00D2733F"/>
    <w:rsid w:val="00D46BBB"/>
    <w:rsid w:val="00D71ACD"/>
    <w:rsid w:val="00DF4FFF"/>
    <w:rsid w:val="00E63558"/>
    <w:rsid w:val="00E706FC"/>
    <w:rsid w:val="00EF4786"/>
    <w:rsid w:val="00F023CF"/>
    <w:rsid w:val="00F41ED1"/>
    <w:rsid w:val="00F76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55574"/>
  <w15:docId w15:val="{6A8CF413-F198-4EE3-A8BE-85BF84E5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3C3D11"/>
    <w:pPr>
      <w:tabs>
        <w:tab w:val="center" w:pos="4680"/>
        <w:tab w:val="right" w:pos="9360"/>
      </w:tabs>
    </w:pPr>
  </w:style>
  <w:style w:type="character" w:customStyle="1" w:styleId="HeaderChar">
    <w:name w:val="Header Char"/>
    <w:basedOn w:val="DefaultParagraphFont"/>
    <w:link w:val="Header"/>
    <w:uiPriority w:val="99"/>
    <w:rsid w:val="003C3D11"/>
    <w:rPr>
      <w:rFonts w:ascii="Arial" w:eastAsia="Arial" w:hAnsi="Arial" w:cs="Arial"/>
      <w:lang w:bidi="en-US"/>
    </w:rPr>
  </w:style>
  <w:style w:type="paragraph" w:styleId="Footer">
    <w:name w:val="footer"/>
    <w:basedOn w:val="Normal"/>
    <w:link w:val="FooterChar"/>
    <w:uiPriority w:val="99"/>
    <w:unhideWhenUsed/>
    <w:rsid w:val="003C3D11"/>
    <w:pPr>
      <w:tabs>
        <w:tab w:val="center" w:pos="4680"/>
        <w:tab w:val="right" w:pos="9360"/>
      </w:tabs>
    </w:pPr>
  </w:style>
  <w:style w:type="character" w:customStyle="1" w:styleId="FooterChar">
    <w:name w:val="Footer Char"/>
    <w:basedOn w:val="DefaultParagraphFont"/>
    <w:link w:val="Footer"/>
    <w:uiPriority w:val="99"/>
    <w:rsid w:val="003C3D11"/>
    <w:rPr>
      <w:rFonts w:ascii="Arial" w:eastAsia="Arial" w:hAnsi="Arial" w:cs="Arial"/>
      <w:lang w:bidi="en-US"/>
    </w:rPr>
  </w:style>
  <w:style w:type="character" w:styleId="CommentReference">
    <w:name w:val="annotation reference"/>
    <w:basedOn w:val="DefaultParagraphFont"/>
    <w:uiPriority w:val="99"/>
    <w:semiHidden/>
    <w:unhideWhenUsed/>
    <w:rsid w:val="008479F8"/>
    <w:rPr>
      <w:sz w:val="16"/>
      <w:szCs w:val="16"/>
    </w:rPr>
  </w:style>
  <w:style w:type="paragraph" w:styleId="CommentText">
    <w:name w:val="annotation text"/>
    <w:basedOn w:val="Normal"/>
    <w:link w:val="CommentTextChar"/>
    <w:uiPriority w:val="99"/>
    <w:semiHidden/>
    <w:unhideWhenUsed/>
    <w:rsid w:val="008479F8"/>
    <w:rPr>
      <w:sz w:val="20"/>
      <w:szCs w:val="20"/>
    </w:rPr>
  </w:style>
  <w:style w:type="character" w:customStyle="1" w:styleId="CommentTextChar">
    <w:name w:val="Comment Text Char"/>
    <w:basedOn w:val="DefaultParagraphFont"/>
    <w:link w:val="CommentText"/>
    <w:uiPriority w:val="99"/>
    <w:semiHidden/>
    <w:rsid w:val="008479F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8479F8"/>
    <w:rPr>
      <w:b/>
      <w:bCs/>
    </w:rPr>
  </w:style>
  <w:style w:type="character" w:customStyle="1" w:styleId="CommentSubjectChar">
    <w:name w:val="Comment Subject Char"/>
    <w:basedOn w:val="CommentTextChar"/>
    <w:link w:val="CommentSubject"/>
    <w:uiPriority w:val="99"/>
    <w:semiHidden/>
    <w:rsid w:val="008479F8"/>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8479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79F8"/>
    <w:rPr>
      <w:rFonts w:ascii="Segoe UI" w:eastAsia="Arial" w:hAnsi="Segoe UI" w:cs="Segoe UI"/>
      <w:sz w:val="18"/>
      <w:szCs w:val="18"/>
      <w:lang w:bidi="en-US"/>
    </w:rPr>
  </w:style>
  <w:style w:type="character" w:styleId="Hyperlink">
    <w:name w:val="Hyperlink"/>
    <w:basedOn w:val="DefaultParagraphFont"/>
    <w:uiPriority w:val="99"/>
    <w:unhideWhenUsed/>
    <w:rsid w:val="001262AE"/>
    <w:rPr>
      <w:color w:val="0000FF" w:themeColor="hyperlink"/>
      <w:u w:val="single"/>
    </w:rPr>
  </w:style>
  <w:style w:type="character" w:styleId="FollowedHyperlink">
    <w:name w:val="FollowedHyperlink"/>
    <w:basedOn w:val="DefaultParagraphFont"/>
    <w:uiPriority w:val="99"/>
    <w:semiHidden/>
    <w:unhideWhenUsed/>
    <w:rsid w:val="000B2148"/>
    <w:rPr>
      <w:color w:val="00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oregon.gov/das/HR/Pages/LRU.aspx" TargetMode="External"/><Relationship Id="rId18" Type="http://schemas.openxmlformats.org/officeDocument/2006/relationships/hyperlink" Target="https://www.oregonlegislature.gov/bills_laws/ors/ors659A.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oregonlegislature.gov/bills_laws/ors/ors240.html" TargetMode="External"/><Relationship Id="rId17" Type="http://schemas.openxmlformats.org/officeDocument/2006/relationships/hyperlink" Target="http://www.oregon.gov/das/Policies/40-010-02.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oregon.gov/das/HR/Pages/LRU.aspx" TargetMode="External"/><Relationship Id="rId20" Type="http://schemas.openxmlformats.org/officeDocument/2006/relationships/hyperlink" Target="http://www.oregon.gov/das/Policies/40-025-01.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das/Policies/50-020-03.pdf"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oregon.gov/DAS/HR/CBAs.s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oregon.gov/das/Policies/40-010-02.pdf" TargetMode="External"/><Relationship Id="rId19" Type="http://schemas.openxmlformats.org/officeDocument/2006/relationships/hyperlink" Target="https://www.oregonlegislature.gov/bills_laws/ors/ors659A.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oregon.gov/das/HR/Pages/LRU.aspx"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Custom 9">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gs xmlns="e93a1355-dcbd-4ee6-87a8-44e09f1824ca">RecToolkit</Tags>
    <Sub_x002d_Category xmlns="e93a1355-dcbd-4ee6-87a8-44e09f1824ca">Filling Positions</Sub_x002d_Category>
    <Category xmlns="e93a1355-dcbd-4ee6-87a8-44e09f1824ca">Advice</Category>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16600C-5396-423E-80A7-463D076DC908}">
  <ds:schemaRefs>
    <ds:schemaRef ds:uri="74e3c792-8950-4283-8acd-d3d820a8137b"/>
    <ds:schemaRef ds:uri="http://schemas.microsoft.com/sharepoint/v3"/>
    <ds:schemaRef ds:uri="http://purl.org/dc/terms/"/>
    <ds:schemaRef ds:uri="a68ef21a-08e8-4b9d-a97a-9dcf60006ffb"/>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C7B61D-9EFE-4724-9560-7AD77DACE6A2}">
  <ds:schemaRefs>
    <ds:schemaRef ds:uri="http://schemas.microsoft.com/sharepoint/v3/contenttype/forms"/>
  </ds:schemaRefs>
</ds:datastoreItem>
</file>

<file path=customXml/itemProps3.xml><?xml version="1.0" encoding="utf-8"?>
<ds:datastoreItem xmlns:ds="http://schemas.openxmlformats.org/officeDocument/2006/customXml" ds:itemID="{5F79D41C-FA28-4018-B4DA-FDA4BC3791A0}"/>
</file>

<file path=docProps/app.xml><?xml version="1.0" encoding="utf-8"?>
<Properties xmlns="http://schemas.openxmlformats.org/officeDocument/2006/extended-properties" xmlns:vt="http://schemas.openxmlformats.org/officeDocument/2006/docPropsVTypes">
  <Template>Normal</Template>
  <TotalTime>12</TotalTime>
  <Pages>2</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Mandatory Priority List Quick Reference</vt:lpstr>
    </vt:vector>
  </TitlesOfParts>
  <Company>State of Oregon - DAS</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Priority List Quick Reference</dc:title>
  <dc:creator>odot25a</dc:creator>
  <cp:lastModifiedBy>MATYSIK Katie * DAS</cp:lastModifiedBy>
  <cp:revision>5</cp:revision>
  <dcterms:created xsi:type="dcterms:W3CDTF">2022-07-01T17:22:00Z</dcterms:created>
  <dcterms:modified xsi:type="dcterms:W3CDTF">2023-08-23T16:22:00Z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2017-01-17T00:00:00Z</vt:filetime>
  </property>
  <property fmtid="{D5CDD505-2E9C-101B-9397-08002B2CF9AE}" pid="3" name="Creator">
    <vt:lpwstr>Acrobat PDFMaker 11 for Word</vt:lpwstr>
  </property>
  <property fmtid="{D5CDD505-2E9C-101B-9397-08002B2CF9AE}" pid="4" name="LastSaved">
    <vt:filetime>2020-05-07T00:00:00Z</vt:filetime>
  </property>
  <property fmtid="{D5CDD505-2E9C-101B-9397-08002B2CF9AE}" pid="5" name="ContentTypeId">
    <vt:lpwstr>0x01010006B76FC3C857F240A9C2E4F15016144F</vt:lpwstr>
  </property>
</Properties>
</file>