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6C6A" w14:textId="77777777" w:rsidR="00AA6719" w:rsidRPr="00AA6719" w:rsidRDefault="00AA6719" w:rsidP="00561253">
      <w:pPr>
        <w:widowControl w:val="0"/>
        <w:pBdr>
          <w:top w:val="single" w:sz="48" w:space="1" w:color="auto"/>
          <w:left w:val="single" w:sz="48" w:space="4" w:color="auto"/>
          <w:bottom w:val="single" w:sz="48" w:space="1" w:color="auto"/>
          <w:right w:val="single" w:sz="48" w:space="4" w:color="auto"/>
        </w:pBdr>
        <w:shd w:val="clear" w:color="auto" w:fill="D9D9D9" w:themeFill="background1" w:themeFillShade="D9"/>
        <w:jc w:val="center"/>
        <w:rPr>
          <w:rFonts w:ascii="Arial" w:hAnsi="Arial" w:cs="Arial"/>
          <w:b/>
          <w:bCs/>
          <w:sz w:val="16"/>
          <w:szCs w:val="16"/>
        </w:rPr>
      </w:pPr>
    </w:p>
    <w:p w14:paraId="24D220A9" w14:textId="77777777" w:rsidR="00A45CBB" w:rsidRPr="002C1C1A" w:rsidRDefault="00A45CBB" w:rsidP="00561253">
      <w:pPr>
        <w:widowControl w:val="0"/>
        <w:pBdr>
          <w:top w:val="single" w:sz="48" w:space="1" w:color="auto"/>
          <w:left w:val="single" w:sz="48" w:space="4" w:color="auto"/>
          <w:bottom w:val="single" w:sz="48" w:space="1" w:color="auto"/>
          <w:right w:val="single" w:sz="48" w:space="4" w:color="auto"/>
        </w:pBdr>
        <w:shd w:val="clear" w:color="auto" w:fill="D9D9D9" w:themeFill="background1" w:themeFillShade="D9"/>
        <w:jc w:val="center"/>
        <w:rPr>
          <w:rFonts w:ascii="Arial" w:hAnsi="Arial" w:cs="Arial"/>
          <w:b/>
          <w:bCs/>
          <w:sz w:val="32"/>
          <w:szCs w:val="32"/>
        </w:rPr>
      </w:pPr>
      <w:r w:rsidRPr="002C1C1A">
        <w:rPr>
          <w:rFonts w:ascii="Arial" w:hAnsi="Arial" w:cs="Arial"/>
          <w:b/>
          <w:bCs/>
          <w:sz w:val="32"/>
          <w:szCs w:val="32"/>
        </w:rPr>
        <w:t xml:space="preserve">National Domestic Violence Hotline 1-800-799-SAFE (7233) </w:t>
      </w:r>
    </w:p>
    <w:p w14:paraId="2C3BBA81" w14:textId="77777777" w:rsidR="00A45CBB" w:rsidRDefault="00A45CBB" w:rsidP="00561253">
      <w:pPr>
        <w:widowControl w:val="0"/>
        <w:pBdr>
          <w:top w:val="single" w:sz="48" w:space="1" w:color="auto"/>
          <w:left w:val="single" w:sz="48" w:space="4" w:color="auto"/>
          <w:bottom w:val="single" w:sz="48" w:space="1" w:color="auto"/>
          <w:right w:val="single" w:sz="48" w:space="4" w:color="auto"/>
        </w:pBdr>
        <w:shd w:val="clear" w:color="auto" w:fill="D9D9D9" w:themeFill="background1" w:themeFillShade="D9"/>
        <w:jc w:val="center"/>
        <w:rPr>
          <w:rFonts w:ascii="Arial" w:hAnsi="Arial" w:cs="Arial"/>
          <w:b/>
          <w:bCs/>
          <w:sz w:val="32"/>
          <w:szCs w:val="32"/>
        </w:rPr>
      </w:pPr>
      <w:r w:rsidRPr="002C1C1A">
        <w:rPr>
          <w:rFonts w:ascii="Arial" w:hAnsi="Arial" w:cs="Arial"/>
          <w:b/>
          <w:bCs/>
          <w:sz w:val="32"/>
          <w:szCs w:val="32"/>
        </w:rPr>
        <w:t>Or 1-800-787-3224 (TTY)</w:t>
      </w:r>
    </w:p>
    <w:p w14:paraId="0A6EA8CE" w14:textId="77777777" w:rsidR="00AA6719" w:rsidRPr="00AA6719" w:rsidRDefault="00981582" w:rsidP="00561253">
      <w:pPr>
        <w:widowControl w:val="0"/>
        <w:pBdr>
          <w:top w:val="single" w:sz="48" w:space="1" w:color="auto"/>
          <w:left w:val="single" w:sz="48" w:space="4" w:color="auto"/>
          <w:bottom w:val="single" w:sz="48" w:space="1" w:color="auto"/>
          <w:right w:val="single" w:sz="48" w:space="4" w:color="auto"/>
        </w:pBdr>
        <w:shd w:val="clear" w:color="auto" w:fill="D9D9D9" w:themeFill="background1" w:themeFillShade="D9"/>
        <w:jc w:val="center"/>
        <w:rPr>
          <w:rFonts w:ascii="Arial" w:hAnsi="Arial" w:cs="Arial"/>
          <w:sz w:val="16"/>
          <w:szCs w:val="16"/>
        </w:rPr>
      </w:pPr>
      <w:r>
        <w:rPr>
          <w:noProof/>
          <w:color w:val="auto"/>
          <w:kern w:val="0"/>
          <w:sz w:val="24"/>
          <w:szCs w:val="24"/>
        </w:rPr>
        <mc:AlternateContent>
          <mc:Choice Requires="wps">
            <w:drawing>
              <wp:anchor distT="36576" distB="36576" distL="36576" distR="36576" simplePos="0" relativeHeight="251662336" behindDoc="0" locked="0" layoutInCell="1" allowOverlap="1" wp14:anchorId="2B9CCB15" wp14:editId="3927AE6F">
                <wp:simplePos x="0" y="0"/>
                <wp:positionH relativeFrom="column">
                  <wp:posOffset>-35560</wp:posOffset>
                </wp:positionH>
                <wp:positionV relativeFrom="paragraph">
                  <wp:posOffset>153035</wp:posOffset>
                </wp:positionV>
                <wp:extent cx="2573020" cy="8584565"/>
                <wp:effectExtent l="254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85845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11F06F8" w14:textId="77777777" w:rsidR="00902157" w:rsidRDefault="00902157"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jc w:val="center"/>
                              <w:rPr>
                                <w:rFonts w:ascii="Arial" w:hAnsi="Arial" w:cs="Arial"/>
                                <w:b/>
                                <w:bCs/>
                                <w:sz w:val="22"/>
                                <w:szCs w:val="22"/>
                              </w:rPr>
                            </w:pPr>
                          </w:p>
                          <w:p w14:paraId="0470D640" w14:textId="77777777" w:rsidR="00902157" w:rsidRDefault="00902157"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jc w:val="center"/>
                              <w:rPr>
                                <w:rFonts w:ascii="Arial" w:hAnsi="Arial" w:cs="Arial"/>
                                <w:b/>
                                <w:bCs/>
                                <w:sz w:val="22"/>
                                <w:szCs w:val="22"/>
                              </w:rPr>
                            </w:pPr>
                          </w:p>
                          <w:p w14:paraId="58BA38DD" w14:textId="2253D075" w:rsidR="00F31270" w:rsidRPr="00B441F2"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jc w:val="center"/>
                              <w:rPr>
                                <w:rFonts w:ascii="Arial" w:hAnsi="Arial" w:cs="Arial"/>
                                <w:b/>
                                <w:bCs/>
                                <w:sz w:val="22"/>
                                <w:szCs w:val="22"/>
                              </w:rPr>
                            </w:pPr>
                            <w:r w:rsidRPr="00B441F2">
                              <w:rPr>
                                <w:rFonts w:ascii="Arial" w:hAnsi="Arial" w:cs="Arial"/>
                                <w:b/>
                                <w:bCs/>
                                <w:sz w:val="22"/>
                                <w:szCs w:val="22"/>
                              </w:rPr>
                              <w:t>RESOURCES</w:t>
                            </w:r>
                          </w:p>
                          <w:p w14:paraId="7B245B0F" w14:textId="77777777" w:rsidR="00F31270" w:rsidRPr="00A45CBB"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jc w:val="center"/>
                              <w:rPr>
                                <w:rFonts w:ascii="Arial" w:hAnsi="Arial" w:cs="Arial"/>
                                <w:sz w:val="12"/>
                                <w:szCs w:val="12"/>
                              </w:rPr>
                            </w:pPr>
                            <w:r w:rsidRPr="00A45CBB">
                              <w:rPr>
                                <w:rFonts w:ascii="Arial" w:hAnsi="Arial" w:cs="Arial"/>
                                <w:sz w:val="12"/>
                                <w:szCs w:val="12"/>
                              </w:rPr>
                              <w:t> </w:t>
                            </w:r>
                          </w:p>
                          <w:p w14:paraId="3CC65A6A" w14:textId="77777777" w:rsidR="00F31270" w:rsidRPr="0075066B"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 xml:space="preserve">Governor’s Executive Order </w:t>
                            </w:r>
                          </w:p>
                          <w:p w14:paraId="20877A0A" w14:textId="77777777" w:rsidR="00100F5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rPr>
                            </w:pPr>
                            <w:r w:rsidRPr="00FE2DFA">
                              <w:rPr>
                                <w:rFonts w:ascii="Arial" w:hAnsi="Arial" w:cs="Arial"/>
                              </w:rPr>
                              <w:t> </w:t>
                            </w:r>
                            <w:hyperlink r:id="rId10" w:history="1">
                              <w:r w:rsidR="00100F50" w:rsidRPr="00100F50">
                                <w:rPr>
                                  <w:rStyle w:val="Hyperlink"/>
                                  <w:rFonts w:ascii="Arial" w:hAnsi="Arial" w:cs="Arial"/>
                                </w:rPr>
                                <w:t>https://www.oregon.gov/gov/Documents/executive_orders/eo0717.pdf</w:t>
                              </w:r>
                            </w:hyperlink>
                          </w:p>
                          <w:p w14:paraId="086189D5" w14:textId="77777777" w:rsidR="00100F50" w:rsidRDefault="00100F5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rPr>
                            </w:pPr>
                          </w:p>
                          <w:p w14:paraId="20F16CB3" w14:textId="77777777" w:rsidR="00F31270" w:rsidRPr="0075066B"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sidRPr="0075066B">
                              <w:rPr>
                                <w:rFonts w:ascii="Arial" w:hAnsi="Arial" w:cs="Arial"/>
                                <w:b/>
                                <w:color w:val="auto"/>
                              </w:rPr>
                              <w:t>State HR Policy on Domestic Violence</w:t>
                            </w:r>
                          </w:p>
                          <w:p w14:paraId="68E3CAF8" w14:textId="77777777" w:rsidR="00F31270" w:rsidRPr="00100F50" w:rsidRDefault="004907CA"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Style w:val="Hyperlink"/>
                              </w:rPr>
                            </w:pPr>
                            <w:hyperlink r:id="rId11" w:history="1">
                              <w:r w:rsidR="00100F50" w:rsidRPr="00100F50">
                                <w:rPr>
                                  <w:rStyle w:val="Hyperlink"/>
                                  <w:rFonts w:ascii="Arial" w:hAnsi="Arial" w:cs="Arial"/>
                                </w:rPr>
                                <w:t>https://www.oregon.gov/das/Policies/50-010-04.pdf</w:t>
                              </w:r>
                            </w:hyperlink>
                          </w:p>
                          <w:p w14:paraId="05EE71ED" w14:textId="77777777" w:rsidR="00100F50" w:rsidRPr="000E1E1C" w:rsidRDefault="00100F5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bCs/>
                                <w:sz w:val="16"/>
                                <w:szCs w:val="16"/>
                              </w:rPr>
                            </w:pPr>
                          </w:p>
                          <w:p w14:paraId="27953ECE" w14:textId="77777777"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bCs/>
                              </w:rPr>
                            </w:pPr>
                            <w:r>
                              <w:rPr>
                                <w:rFonts w:ascii="Arial" w:hAnsi="Arial" w:cs="Arial"/>
                                <w:b/>
                                <w:bCs/>
                              </w:rPr>
                              <w:t>State HR Policy on Statutorily Required Leaves</w:t>
                            </w:r>
                          </w:p>
                          <w:p w14:paraId="23973709" w14:textId="77777777" w:rsidR="00F31270" w:rsidRPr="00A44E7E" w:rsidRDefault="00A44E7E"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Style w:val="Hyperlink"/>
                                <w:rFonts w:ascii="Arial" w:hAnsi="Arial" w:cs="Arial"/>
                                <w:bCs/>
                              </w:rPr>
                            </w:pPr>
                            <w:r>
                              <w:rPr>
                                <w:rStyle w:val="Hyperlink"/>
                                <w:rFonts w:ascii="Arial" w:hAnsi="Arial" w:cs="Arial"/>
                                <w:bCs/>
                              </w:rPr>
                              <w:fldChar w:fldCharType="begin"/>
                            </w:r>
                            <w:r>
                              <w:rPr>
                                <w:rStyle w:val="Hyperlink"/>
                                <w:rFonts w:ascii="Arial" w:hAnsi="Arial" w:cs="Arial"/>
                                <w:bCs/>
                              </w:rPr>
                              <w:instrText xml:space="preserve"> HYPERLINK "https://www.oregon.gov/das/Policies/60-000-12.pdf" </w:instrText>
                            </w:r>
                            <w:r>
                              <w:rPr>
                                <w:rStyle w:val="Hyperlink"/>
                                <w:rFonts w:ascii="Arial" w:hAnsi="Arial" w:cs="Arial"/>
                                <w:bCs/>
                              </w:rPr>
                              <w:fldChar w:fldCharType="separate"/>
                            </w:r>
                            <w:r w:rsidR="00F31270" w:rsidRPr="00A44E7E">
                              <w:rPr>
                                <w:rStyle w:val="Hyperlink"/>
                                <w:rFonts w:ascii="Arial" w:hAnsi="Arial" w:cs="Arial"/>
                                <w:bCs/>
                              </w:rPr>
                              <w:t xml:space="preserve">http://www.oregon.gov/DAS/CHRO/docs/advice/p6000012.pdf </w:t>
                            </w:r>
                          </w:p>
                          <w:p w14:paraId="7B2711B5" w14:textId="77777777" w:rsidR="00F31270" w:rsidRPr="000E1E1C" w:rsidRDefault="00A44E7E"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sz w:val="16"/>
                                <w:szCs w:val="16"/>
                              </w:rPr>
                            </w:pPr>
                            <w:r>
                              <w:rPr>
                                <w:rStyle w:val="Hyperlink"/>
                                <w:rFonts w:ascii="Arial" w:hAnsi="Arial" w:cs="Arial"/>
                                <w:bCs/>
                              </w:rPr>
                              <w:fldChar w:fldCharType="end"/>
                            </w:r>
                            <w:r w:rsidR="00F31270" w:rsidRPr="00FE2DFA">
                              <w:rPr>
                                <w:rFonts w:ascii="Arial" w:hAnsi="Arial" w:cs="Arial"/>
                              </w:rPr>
                              <w:t> </w:t>
                            </w:r>
                          </w:p>
                          <w:p w14:paraId="24DF4ADC" w14:textId="2919175E"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State HR Domestic Violence Toolkit</w:t>
                            </w:r>
                          </w:p>
                          <w:p w14:paraId="2547A860" w14:textId="77777777" w:rsidR="00F31270" w:rsidRPr="0075066B" w:rsidRDefault="004907CA"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rPr>
                            </w:pPr>
                            <w:hyperlink r:id="rId12" w:history="1">
                              <w:r w:rsidR="00A44E7E">
                                <w:rPr>
                                  <w:rStyle w:val="Hyperlink"/>
                                  <w:rFonts w:ascii="Arial" w:hAnsi="Arial" w:cs="Arial"/>
                                </w:rPr>
                                <w:t>https://www.oregon.gov/das/HR/Pages/DV.aspx</w:t>
                              </w:r>
                            </w:hyperlink>
                            <w:r w:rsidR="00F31270">
                              <w:rPr>
                                <w:rFonts w:ascii="Arial" w:hAnsi="Arial" w:cs="Arial"/>
                              </w:rPr>
                              <w:t xml:space="preserve"> </w:t>
                            </w:r>
                          </w:p>
                          <w:p w14:paraId="4913252B"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sz w:val="16"/>
                                <w:szCs w:val="16"/>
                              </w:rPr>
                            </w:pPr>
                            <w:r w:rsidRPr="00FE2DFA">
                              <w:rPr>
                                <w:rFonts w:ascii="Arial" w:hAnsi="Arial" w:cs="Arial"/>
                              </w:rPr>
                              <w:t> </w:t>
                            </w:r>
                          </w:p>
                          <w:p w14:paraId="7E85C898" w14:textId="3CA8EC63"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sidRPr="0075066B">
                              <w:rPr>
                                <w:rFonts w:ascii="Arial" w:hAnsi="Arial" w:cs="Arial"/>
                                <w:b/>
                              </w:rPr>
                              <w:t xml:space="preserve">BOLI Domestic Violence </w:t>
                            </w:r>
                            <w:r w:rsidR="003718D3">
                              <w:rPr>
                                <w:rFonts w:ascii="Arial" w:hAnsi="Arial" w:cs="Arial"/>
                                <w:b/>
                              </w:rPr>
                              <w:t>Poster</w:t>
                            </w:r>
                          </w:p>
                          <w:p w14:paraId="1B91A5D0" w14:textId="3BFD7B8B" w:rsidR="00F31270" w:rsidRDefault="004907CA"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Style w:val="Hyperlink"/>
                                <w:rFonts w:ascii="Arial" w:hAnsi="Arial" w:cs="Arial"/>
                              </w:rPr>
                            </w:pPr>
                            <w:hyperlink r:id="rId13" w:history="1">
                              <w:r w:rsidR="003718D3" w:rsidRPr="003718D3">
                                <w:rPr>
                                  <w:rStyle w:val="Hyperlink"/>
                                  <w:rFonts w:ascii="Arial" w:hAnsi="Arial" w:cs="Arial"/>
                                </w:rPr>
                                <w:t>https://www.oregon.gov/boli/employers/Documents/BOLI_SHDVP.pdf</w:t>
                              </w:r>
                            </w:hyperlink>
                            <w:r w:rsidR="003718D3" w:rsidRPr="003718D3">
                              <w:rPr>
                                <w:rStyle w:val="Hyperlink"/>
                                <w:rFonts w:ascii="Arial" w:hAnsi="Arial" w:cs="Arial"/>
                              </w:rPr>
                              <w:t xml:space="preserve"> </w:t>
                            </w:r>
                          </w:p>
                          <w:p w14:paraId="067961C2" w14:textId="77777777" w:rsidR="003718D3" w:rsidRPr="003718D3" w:rsidRDefault="003718D3"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Style w:val="Hyperlink"/>
                              </w:rPr>
                            </w:pPr>
                          </w:p>
                          <w:p w14:paraId="3D92DAD4" w14:textId="670E4279" w:rsidR="00F31270" w:rsidRDefault="003718D3"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Center for Hope &amp; Safety</w:t>
                            </w:r>
                            <w:r w:rsidR="00F31270" w:rsidRPr="0075066B">
                              <w:rPr>
                                <w:rFonts w:ascii="Arial" w:hAnsi="Arial" w:cs="Arial"/>
                                <w:b/>
                              </w:rPr>
                              <w:t xml:space="preserve"> 24 </w:t>
                            </w:r>
                            <w:proofErr w:type="spellStart"/>
                            <w:r w:rsidR="00F31270" w:rsidRPr="0075066B">
                              <w:rPr>
                                <w:rFonts w:ascii="Arial" w:hAnsi="Arial" w:cs="Arial"/>
                                <w:b/>
                              </w:rPr>
                              <w:t>hrs</w:t>
                            </w:r>
                            <w:proofErr w:type="spellEnd"/>
                            <w:r w:rsidR="00F31270" w:rsidRPr="0075066B">
                              <w:rPr>
                                <w:rFonts w:ascii="Arial" w:hAnsi="Arial" w:cs="Arial"/>
                                <w:b/>
                              </w:rPr>
                              <w:t xml:space="preserve"> – </w:t>
                            </w:r>
                            <w:r>
                              <w:rPr>
                                <w:rFonts w:ascii="Arial" w:hAnsi="Arial" w:cs="Arial"/>
                                <w:b/>
                              </w:rPr>
                              <w:t>503-399-7722</w:t>
                            </w:r>
                          </w:p>
                          <w:p w14:paraId="45E1CEAF"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02C2D6FC" w14:textId="77777777"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National Sexual Assault Hotline – 800-656-HOPE</w:t>
                            </w:r>
                          </w:p>
                          <w:p w14:paraId="07BE38FF"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279D5200" w14:textId="77777777"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Portland Women’s 24-Hr Crisis Line – 888-235-5333</w:t>
                            </w:r>
                          </w:p>
                          <w:p w14:paraId="595F9FC8"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4481ABC9" w14:textId="02893338"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 xml:space="preserve">Crime Victims’ </w:t>
                            </w:r>
                            <w:r w:rsidR="000E1E1C">
                              <w:rPr>
                                <w:rFonts w:ascii="Arial" w:hAnsi="Arial" w:cs="Arial"/>
                                <w:b/>
                              </w:rPr>
                              <w:t>Services</w:t>
                            </w:r>
                            <w:r>
                              <w:rPr>
                                <w:rFonts w:ascii="Arial" w:hAnsi="Arial" w:cs="Arial"/>
                                <w:b/>
                              </w:rPr>
                              <w:t xml:space="preserve"> (Oregon Dept. of Justice) – </w:t>
                            </w:r>
                            <w:hyperlink r:id="rId14" w:history="1">
                              <w:r w:rsidR="00D81096" w:rsidRPr="00D81096">
                                <w:rPr>
                                  <w:rStyle w:val="Hyperlink"/>
                                  <w:rFonts w:ascii="Arial" w:hAnsi="Arial" w:cs="Arial"/>
                                  <w:bCs/>
                                </w:rPr>
                                <w:t>https://www.doj.state.or.us/crime-victims/</w:t>
                              </w:r>
                            </w:hyperlink>
                            <w:r w:rsidR="000E1E1C">
                              <w:rPr>
                                <w:rFonts w:ascii="Arial" w:hAnsi="Arial" w:cs="Arial"/>
                                <w:b/>
                              </w:rPr>
                              <w:t xml:space="preserve"> </w:t>
                            </w:r>
                          </w:p>
                          <w:p w14:paraId="3DA8245F"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76882EFE" w14:textId="2480901C"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 xml:space="preserve">Legal Aid Services of Oregon –  </w:t>
                            </w:r>
                            <w:hyperlink r:id="rId15" w:history="1">
                              <w:r w:rsidR="00A44E7E">
                                <w:rPr>
                                  <w:rStyle w:val="Hyperlink"/>
                                  <w:rFonts w:ascii="Arial" w:hAnsi="Arial" w:cs="Arial"/>
                                  <w:b/>
                                </w:rPr>
                                <w:t>https://lasoregon.org/</w:t>
                              </w:r>
                            </w:hyperlink>
                            <w:r>
                              <w:rPr>
                                <w:rFonts w:ascii="Arial" w:hAnsi="Arial" w:cs="Arial"/>
                                <w:b/>
                              </w:rPr>
                              <w:t xml:space="preserve"> </w:t>
                            </w:r>
                          </w:p>
                          <w:p w14:paraId="617FC859"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7E35E4C1" w14:textId="526E7C40"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 xml:space="preserve">Department of Human Services Domestic Violence Web site’s list of victim services providers across the state </w:t>
                            </w:r>
                            <w:hyperlink r:id="rId16" w:history="1">
                              <w:r w:rsidR="00D81096" w:rsidRPr="00D81096">
                                <w:rPr>
                                  <w:rStyle w:val="Hyperlink"/>
                                  <w:rFonts w:ascii="Arial" w:hAnsi="Arial" w:cs="Arial"/>
                                </w:rPr>
                                <w:t>https://www.oregon.gov/dhs/abuse/domestic/pages/index.aspx</w:t>
                              </w:r>
                            </w:hyperlink>
                            <w:r w:rsidR="00D81096">
                              <w:t xml:space="preserve"> </w:t>
                            </w:r>
                          </w:p>
                          <w:p w14:paraId="7495CBED"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31BD4134" w14:textId="38EABE17"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 xml:space="preserve">Employee Assistance Program (EAP). State agencies with contracts with </w:t>
                            </w:r>
                            <w:r w:rsidR="00C51680">
                              <w:rPr>
                                <w:rFonts w:ascii="Arial" w:hAnsi="Arial" w:cs="Arial"/>
                                <w:b/>
                              </w:rPr>
                              <w:t>Canopy</w:t>
                            </w:r>
                            <w:r>
                              <w:rPr>
                                <w:rFonts w:ascii="Arial" w:hAnsi="Arial" w:cs="Arial"/>
                                <w:b/>
                              </w:rPr>
                              <w:t xml:space="preserve"> may use 1-800-433-2320 or </w:t>
                            </w:r>
                            <w:hyperlink r:id="rId17" w:history="1">
                              <w:r w:rsidR="00C51680" w:rsidRPr="00D81096">
                                <w:rPr>
                                  <w:rStyle w:val="Hyperlink"/>
                                  <w:rFonts w:ascii="Arial" w:hAnsi="Arial" w:cs="Arial"/>
                                  <w:bCs/>
                                </w:rPr>
                                <w:t>www.canopywell.com</w:t>
                              </w:r>
                            </w:hyperlink>
                            <w:r w:rsidR="00C51680">
                              <w:rPr>
                                <w:rFonts w:ascii="Arial" w:hAnsi="Arial" w:cs="Arial"/>
                                <w:b/>
                              </w:rPr>
                              <w:t xml:space="preserve"> </w:t>
                            </w:r>
                            <w:r>
                              <w:rPr>
                                <w:rFonts w:ascii="Arial" w:hAnsi="Arial" w:cs="Arial"/>
                                <w:b/>
                              </w:rPr>
                              <w:t xml:space="preserve"> to reach counselors 24 hours a day for intake and referrals to a local victim services provider.</w:t>
                            </w:r>
                          </w:p>
                          <w:p w14:paraId="447B3657"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51D85851" w14:textId="77777777"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pPr>
                          </w:p>
                          <w:p w14:paraId="756538CE" w14:textId="55871DC3" w:rsidR="00F31270" w:rsidRPr="0075066B" w:rsidRDefault="00F31270" w:rsidP="00902157">
                            <w:pPr>
                              <w:widowControl w:val="0"/>
                              <w:pBdr>
                                <w:top w:val="double" w:sz="4" w:space="0"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sidRPr="00FE2DFA">
                              <w:rPr>
                                <w:rFonts w:ascii="Arial" w:hAnsi="Arial" w:cs="Aria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CCB15" id="_x0000_t202" coordsize="21600,21600" o:spt="202" path="m,l,21600r21600,l21600,xe">
                <v:stroke joinstyle="miter"/>
                <v:path gradientshapeok="t" o:connecttype="rect"/>
              </v:shapetype>
              <v:shape id="Text Box 4" o:spid="_x0000_s1026" type="#_x0000_t202" style="position:absolute;left:0;text-align:left;margin-left:-2.8pt;margin-top:12.05pt;width:202.6pt;height:675.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" filled="f" fillcolor="#fffffe" stroked="f" strokecolor="#212120" insetpen="t">
                <v:textbox inset="2.88pt,2.88pt,2.88pt,2.88pt">
                  <w:txbxContent>
                    <w:p w14:paraId="111F06F8" w14:textId="77777777" w:rsidR="00902157" w:rsidRDefault="00902157"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jc w:val="center"/>
                        <w:rPr>
                          <w:rFonts w:ascii="Arial" w:hAnsi="Arial" w:cs="Arial"/>
                          <w:b/>
                          <w:bCs/>
                          <w:sz w:val="22"/>
                          <w:szCs w:val="22"/>
                        </w:rPr>
                      </w:pPr>
                    </w:p>
                    <w:p w14:paraId="0470D640" w14:textId="77777777" w:rsidR="00902157" w:rsidRDefault="00902157"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jc w:val="center"/>
                        <w:rPr>
                          <w:rFonts w:ascii="Arial" w:hAnsi="Arial" w:cs="Arial"/>
                          <w:b/>
                          <w:bCs/>
                          <w:sz w:val="22"/>
                          <w:szCs w:val="22"/>
                        </w:rPr>
                      </w:pPr>
                    </w:p>
                    <w:p w14:paraId="58BA38DD" w14:textId="2253D075" w:rsidR="00F31270" w:rsidRPr="00B441F2"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jc w:val="center"/>
                        <w:rPr>
                          <w:rFonts w:ascii="Arial" w:hAnsi="Arial" w:cs="Arial"/>
                          <w:b/>
                          <w:bCs/>
                          <w:sz w:val="22"/>
                          <w:szCs w:val="22"/>
                        </w:rPr>
                      </w:pPr>
                      <w:r w:rsidRPr="00B441F2">
                        <w:rPr>
                          <w:rFonts w:ascii="Arial" w:hAnsi="Arial" w:cs="Arial"/>
                          <w:b/>
                          <w:bCs/>
                          <w:sz w:val="22"/>
                          <w:szCs w:val="22"/>
                        </w:rPr>
                        <w:t>RESOURCES</w:t>
                      </w:r>
                    </w:p>
                    <w:p w14:paraId="7B245B0F" w14:textId="77777777" w:rsidR="00F31270" w:rsidRPr="00A45CBB"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jc w:val="center"/>
                        <w:rPr>
                          <w:rFonts w:ascii="Arial" w:hAnsi="Arial" w:cs="Arial"/>
                          <w:sz w:val="12"/>
                          <w:szCs w:val="12"/>
                        </w:rPr>
                      </w:pPr>
                      <w:r w:rsidRPr="00A45CBB">
                        <w:rPr>
                          <w:rFonts w:ascii="Arial" w:hAnsi="Arial" w:cs="Arial"/>
                          <w:sz w:val="12"/>
                          <w:szCs w:val="12"/>
                        </w:rPr>
                        <w:t> </w:t>
                      </w:r>
                    </w:p>
                    <w:p w14:paraId="3CC65A6A" w14:textId="77777777" w:rsidR="00F31270" w:rsidRPr="0075066B"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 xml:space="preserve">Governor’s Executive Order </w:t>
                      </w:r>
                    </w:p>
                    <w:p w14:paraId="20877A0A" w14:textId="77777777" w:rsidR="00100F5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rPr>
                      </w:pPr>
                      <w:r w:rsidRPr="00FE2DFA">
                        <w:rPr>
                          <w:rFonts w:ascii="Arial" w:hAnsi="Arial" w:cs="Arial"/>
                        </w:rPr>
                        <w:t> </w:t>
                      </w:r>
                      <w:hyperlink r:id="rId18" w:history="1">
                        <w:r w:rsidR="00100F50" w:rsidRPr="00100F50">
                          <w:rPr>
                            <w:rStyle w:val="Hyperlink"/>
                            <w:rFonts w:ascii="Arial" w:hAnsi="Arial" w:cs="Arial"/>
                          </w:rPr>
                          <w:t>https://www.oregon.gov/gov/Documents/executive_orders/eo0717.pdf</w:t>
                        </w:r>
                      </w:hyperlink>
                    </w:p>
                    <w:p w14:paraId="086189D5" w14:textId="77777777" w:rsidR="00100F50" w:rsidRDefault="00100F5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rPr>
                      </w:pPr>
                    </w:p>
                    <w:p w14:paraId="20F16CB3" w14:textId="77777777" w:rsidR="00F31270" w:rsidRPr="0075066B"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sidRPr="0075066B">
                        <w:rPr>
                          <w:rFonts w:ascii="Arial" w:hAnsi="Arial" w:cs="Arial"/>
                          <w:b/>
                          <w:color w:val="auto"/>
                        </w:rPr>
                        <w:t>State HR Policy on Domestic Violence</w:t>
                      </w:r>
                    </w:p>
                    <w:p w14:paraId="68E3CAF8" w14:textId="77777777" w:rsidR="00F31270" w:rsidRPr="00100F50" w:rsidRDefault="00902157"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Style w:val="Hyperlink"/>
                        </w:rPr>
                      </w:pPr>
                      <w:hyperlink r:id="rId19" w:history="1">
                        <w:r w:rsidR="00100F50" w:rsidRPr="00100F50">
                          <w:rPr>
                            <w:rStyle w:val="Hyperlink"/>
                            <w:rFonts w:ascii="Arial" w:hAnsi="Arial" w:cs="Arial"/>
                          </w:rPr>
                          <w:t>https://www.oregon.gov/das/Policies/50-010-04.pdf</w:t>
                        </w:r>
                      </w:hyperlink>
                    </w:p>
                    <w:p w14:paraId="05EE71ED" w14:textId="77777777" w:rsidR="00100F50" w:rsidRPr="000E1E1C" w:rsidRDefault="00100F5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bCs/>
                          <w:sz w:val="16"/>
                          <w:szCs w:val="16"/>
                        </w:rPr>
                      </w:pPr>
                    </w:p>
                    <w:p w14:paraId="27953ECE" w14:textId="77777777"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bCs/>
                        </w:rPr>
                      </w:pPr>
                      <w:r>
                        <w:rPr>
                          <w:rFonts w:ascii="Arial" w:hAnsi="Arial" w:cs="Arial"/>
                          <w:b/>
                          <w:bCs/>
                        </w:rPr>
                        <w:t>State HR Policy on Statutorily Required Leaves</w:t>
                      </w:r>
                    </w:p>
                    <w:p w14:paraId="23973709" w14:textId="77777777" w:rsidR="00F31270" w:rsidRPr="00A44E7E" w:rsidRDefault="00A44E7E"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Style w:val="Hyperlink"/>
                          <w:rFonts w:ascii="Arial" w:hAnsi="Arial" w:cs="Arial"/>
                          <w:bCs/>
                        </w:rPr>
                      </w:pPr>
                      <w:r>
                        <w:rPr>
                          <w:rStyle w:val="Hyperlink"/>
                          <w:rFonts w:ascii="Arial" w:hAnsi="Arial" w:cs="Arial"/>
                          <w:bCs/>
                        </w:rPr>
                        <w:fldChar w:fldCharType="begin"/>
                      </w:r>
                      <w:r>
                        <w:rPr>
                          <w:rStyle w:val="Hyperlink"/>
                          <w:rFonts w:ascii="Arial" w:hAnsi="Arial" w:cs="Arial"/>
                          <w:bCs/>
                        </w:rPr>
                        <w:instrText xml:space="preserve"> HYPERLINK "https://www.oregon.gov/das/Policies/60-000-12.pdf" </w:instrText>
                      </w:r>
                      <w:r>
                        <w:rPr>
                          <w:rStyle w:val="Hyperlink"/>
                          <w:rFonts w:ascii="Arial" w:hAnsi="Arial" w:cs="Arial"/>
                          <w:bCs/>
                        </w:rPr>
                        <w:fldChar w:fldCharType="separate"/>
                      </w:r>
                      <w:r w:rsidR="00F31270" w:rsidRPr="00A44E7E">
                        <w:rPr>
                          <w:rStyle w:val="Hyperlink"/>
                          <w:rFonts w:ascii="Arial" w:hAnsi="Arial" w:cs="Arial"/>
                          <w:bCs/>
                        </w:rPr>
                        <w:t xml:space="preserve">http://www.oregon.gov/DAS/CHRO/docs/advice/p6000012.pdf </w:t>
                      </w:r>
                    </w:p>
                    <w:p w14:paraId="7B2711B5" w14:textId="77777777" w:rsidR="00F31270" w:rsidRPr="000E1E1C" w:rsidRDefault="00A44E7E"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sz w:val="16"/>
                          <w:szCs w:val="16"/>
                        </w:rPr>
                      </w:pPr>
                      <w:r>
                        <w:rPr>
                          <w:rStyle w:val="Hyperlink"/>
                          <w:rFonts w:ascii="Arial" w:hAnsi="Arial" w:cs="Arial"/>
                          <w:bCs/>
                        </w:rPr>
                        <w:fldChar w:fldCharType="end"/>
                      </w:r>
                      <w:r w:rsidR="00F31270" w:rsidRPr="00FE2DFA">
                        <w:rPr>
                          <w:rFonts w:ascii="Arial" w:hAnsi="Arial" w:cs="Arial"/>
                        </w:rPr>
                        <w:t> </w:t>
                      </w:r>
                    </w:p>
                    <w:p w14:paraId="24DF4ADC" w14:textId="2919175E"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State HR Domestic Violence Toolkit</w:t>
                      </w:r>
                    </w:p>
                    <w:p w14:paraId="2547A860" w14:textId="77777777" w:rsidR="00F31270" w:rsidRPr="0075066B" w:rsidRDefault="00902157"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rPr>
                      </w:pPr>
                      <w:hyperlink r:id="rId20" w:history="1">
                        <w:r w:rsidR="00A44E7E">
                          <w:rPr>
                            <w:rStyle w:val="Hyperlink"/>
                            <w:rFonts w:ascii="Arial" w:hAnsi="Arial" w:cs="Arial"/>
                          </w:rPr>
                          <w:t>https://www.oregon.gov/das/HR/Pages/DV.aspx</w:t>
                        </w:r>
                      </w:hyperlink>
                      <w:r w:rsidR="00F31270">
                        <w:rPr>
                          <w:rFonts w:ascii="Arial" w:hAnsi="Arial" w:cs="Arial"/>
                        </w:rPr>
                        <w:t xml:space="preserve"> </w:t>
                      </w:r>
                    </w:p>
                    <w:p w14:paraId="4913252B"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sz w:val="16"/>
                          <w:szCs w:val="16"/>
                        </w:rPr>
                      </w:pPr>
                      <w:r w:rsidRPr="00FE2DFA">
                        <w:rPr>
                          <w:rFonts w:ascii="Arial" w:hAnsi="Arial" w:cs="Arial"/>
                        </w:rPr>
                        <w:t> </w:t>
                      </w:r>
                    </w:p>
                    <w:p w14:paraId="7E85C898" w14:textId="3CA8EC63"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sidRPr="0075066B">
                        <w:rPr>
                          <w:rFonts w:ascii="Arial" w:hAnsi="Arial" w:cs="Arial"/>
                          <w:b/>
                        </w:rPr>
                        <w:t xml:space="preserve">BOLI Domestic Violence </w:t>
                      </w:r>
                      <w:r w:rsidR="003718D3">
                        <w:rPr>
                          <w:rFonts w:ascii="Arial" w:hAnsi="Arial" w:cs="Arial"/>
                          <w:b/>
                        </w:rPr>
                        <w:t>Poster</w:t>
                      </w:r>
                    </w:p>
                    <w:p w14:paraId="1B91A5D0" w14:textId="3BFD7B8B" w:rsidR="00F31270" w:rsidRDefault="003718D3"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Style w:val="Hyperlink"/>
                          <w:rFonts w:ascii="Arial" w:hAnsi="Arial" w:cs="Arial"/>
                        </w:rPr>
                      </w:pPr>
                      <w:hyperlink r:id="rId21" w:history="1">
                        <w:r w:rsidRPr="003718D3">
                          <w:rPr>
                            <w:rStyle w:val="Hyperlink"/>
                            <w:rFonts w:ascii="Arial" w:hAnsi="Arial" w:cs="Arial"/>
                          </w:rPr>
                          <w:t>https://www.oregon.gov/boli/employers/Documents/BOLI_SHDVP.pdf</w:t>
                        </w:r>
                      </w:hyperlink>
                      <w:r w:rsidRPr="003718D3">
                        <w:rPr>
                          <w:rStyle w:val="Hyperlink"/>
                          <w:rFonts w:ascii="Arial" w:hAnsi="Arial" w:cs="Arial"/>
                        </w:rPr>
                        <w:t xml:space="preserve"> </w:t>
                      </w:r>
                    </w:p>
                    <w:p w14:paraId="067961C2" w14:textId="77777777" w:rsidR="003718D3" w:rsidRPr="003718D3" w:rsidRDefault="003718D3"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Style w:val="Hyperlink"/>
                        </w:rPr>
                      </w:pPr>
                    </w:p>
                    <w:p w14:paraId="3D92DAD4" w14:textId="670E4279" w:rsidR="00F31270" w:rsidRDefault="003718D3"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Center for Hope &amp; Safety</w:t>
                      </w:r>
                      <w:r w:rsidR="00F31270" w:rsidRPr="0075066B">
                        <w:rPr>
                          <w:rFonts w:ascii="Arial" w:hAnsi="Arial" w:cs="Arial"/>
                          <w:b/>
                        </w:rPr>
                        <w:t xml:space="preserve"> 24 </w:t>
                      </w:r>
                      <w:proofErr w:type="spellStart"/>
                      <w:r w:rsidR="00F31270" w:rsidRPr="0075066B">
                        <w:rPr>
                          <w:rFonts w:ascii="Arial" w:hAnsi="Arial" w:cs="Arial"/>
                          <w:b/>
                        </w:rPr>
                        <w:t>hrs</w:t>
                      </w:r>
                      <w:proofErr w:type="spellEnd"/>
                      <w:r w:rsidR="00F31270" w:rsidRPr="0075066B">
                        <w:rPr>
                          <w:rFonts w:ascii="Arial" w:hAnsi="Arial" w:cs="Arial"/>
                          <w:b/>
                        </w:rPr>
                        <w:t xml:space="preserve"> – </w:t>
                      </w:r>
                      <w:r>
                        <w:rPr>
                          <w:rFonts w:ascii="Arial" w:hAnsi="Arial" w:cs="Arial"/>
                          <w:b/>
                        </w:rPr>
                        <w:t>503-399-7722</w:t>
                      </w:r>
                    </w:p>
                    <w:p w14:paraId="45E1CEAF"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02C2D6FC" w14:textId="77777777"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National Sexual Assault Hotline – 800-656-HOPE</w:t>
                      </w:r>
                    </w:p>
                    <w:p w14:paraId="07BE38FF"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279D5200" w14:textId="77777777"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Portland Women’s 24-Hr Crisis Line – 888-235-5333</w:t>
                      </w:r>
                    </w:p>
                    <w:p w14:paraId="595F9FC8"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4481ABC9" w14:textId="02893338"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 xml:space="preserve">Crime Victims’ </w:t>
                      </w:r>
                      <w:r w:rsidR="000E1E1C">
                        <w:rPr>
                          <w:rFonts w:ascii="Arial" w:hAnsi="Arial" w:cs="Arial"/>
                          <w:b/>
                        </w:rPr>
                        <w:t>Services</w:t>
                      </w:r>
                      <w:r>
                        <w:rPr>
                          <w:rFonts w:ascii="Arial" w:hAnsi="Arial" w:cs="Arial"/>
                          <w:b/>
                        </w:rPr>
                        <w:t xml:space="preserve"> (Oregon Dept. of Justice) – </w:t>
                      </w:r>
                      <w:hyperlink r:id="rId22" w:history="1">
                        <w:r w:rsidR="00D81096" w:rsidRPr="00D81096">
                          <w:rPr>
                            <w:rStyle w:val="Hyperlink"/>
                            <w:rFonts w:ascii="Arial" w:hAnsi="Arial" w:cs="Arial"/>
                            <w:bCs/>
                          </w:rPr>
                          <w:t>https://www.doj.state.or.u</w:t>
                        </w:r>
                        <w:r w:rsidR="00D81096" w:rsidRPr="00D81096">
                          <w:rPr>
                            <w:rStyle w:val="Hyperlink"/>
                            <w:rFonts w:ascii="Arial" w:hAnsi="Arial" w:cs="Arial"/>
                            <w:bCs/>
                          </w:rPr>
                          <w:t>s</w:t>
                        </w:r>
                        <w:r w:rsidR="00D81096" w:rsidRPr="00D81096">
                          <w:rPr>
                            <w:rStyle w:val="Hyperlink"/>
                            <w:rFonts w:ascii="Arial" w:hAnsi="Arial" w:cs="Arial"/>
                            <w:bCs/>
                          </w:rPr>
                          <w:t>/crime-victims/</w:t>
                        </w:r>
                      </w:hyperlink>
                      <w:r w:rsidR="000E1E1C">
                        <w:rPr>
                          <w:rFonts w:ascii="Arial" w:hAnsi="Arial" w:cs="Arial"/>
                          <w:b/>
                        </w:rPr>
                        <w:t xml:space="preserve"> </w:t>
                      </w:r>
                    </w:p>
                    <w:p w14:paraId="3DA8245F"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76882EFE" w14:textId="2480901C"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 xml:space="preserve">Legal Aid Services of Oregon –  </w:t>
                      </w:r>
                      <w:hyperlink r:id="rId23" w:history="1">
                        <w:r w:rsidR="00A44E7E">
                          <w:rPr>
                            <w:rStyle w:val="Hyperlink"/>
                            <w:rFonts w:ascii="Arial" w:hAnsi="Arial" w:cs="Arial"/>
                            <w:b/>
                          </w:rPr>
                          <w:t>https://lasoregon</w:t>
                        </w:r>
                        <w:r w:rsidR="00A44E7E">
                          <w:rPr>
                            <w:rStyle w:val="Hyperlink"/>
                            <w:rFonts w:ascii="Arial" w:hAnsi="Arial" w:cs="Arial"/>
                            <w:b/>
                          </w:rPr>
                          <w:t>.</w:t>
                        </w:r>
                        <w:r w:rsidR="00A44E7E">
                          <w:rPr>
                            <w:rStyle w:val="Hyperlink"/>
                            <w:rFonts w:ascii="Arial" w:hAnsi="Arial" w:cs="Arial"/>
                            <w:b/>
                          </w:rPr>
                          <w:t>org/</w:t>
                        </w:r>
                      </w:hyperlink>
                      <w:r>
                        <w:rPr>
                          <w:rFonts w:ascii="Arial" w:hAnsi="Arial" w:cs="Arial"/>
                          <w:b/>
                        </w:rPr>
                        <w:t xml:space="preserve"> </w:t>
                      </w:r>
                    </w:p>
                    <w:p w14:paraId="617FC859"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7E35E4C1" w14:textId="526E7C40"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 xml:space="preserve">Department of Human Services Domestic Violence Web site’s list of victim services providers across the state </w:t>
                      </w:r>
                      <w:hyperlink r:id="rId24" w:history="1">
                        <w:r w:rsidR="00D81096" w:rsidRPr="00D81096">
                          <w:rPr>
                            <w:rStyle w:val="Hyperlink"/>
                            <w:rFonts w:ascii="Arial" w:hAnsi="Arial" w:cs="Arial"/>
                          </w:rPr>
                          <w:t>https://www.oregon.gov/dhs/abuse/domestic/pages/index.aspx</w:t>
                        </w:r>
                      </w:hyperlink>
                      <w:r w:rsidR="00D81096">
                        <w:t xml:space="preserve"> </w:t>
                      </w:r>
                    </w:p>
                    <w:p w14:paraId="7495CBED"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31BD4134" w14:textId="38EABE17"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Pr>
                          <w:rFonts w:ascii="Arial" w:hAnsi="Arial" w:cs="Arial"/>
                          <w:b/>
                        </w:rPr>
                        <w:t xml:space="preserve">Employee Assistance Program (EAP). State agencies with contracts with </w:t>
                      </w:r>
                      <w:r w:rsidR="00C51680">
                        <w:rPr>
                          <w:rFonts w:ascii="Arial" w:hAnsi="Arial" w:cs="Arial"/>
                          <w:b/>
                        </w:rPr>
                        <w:t>Canopy</w:t>
                      </w:r>
                      <w:r>
                        <w:rPr>
                          <w:rFonts w:ascii="Arial" w:hAnsi="Arial" w:cs="Arial"/>
                          <w:b/>
                        </w:rPr>
                        <w:t xml:space="preserve"> may use 1-800-433-2320 or </w:t>
                      </w:r>
                      <w:hyperlink r:id="rId25" w:history="1">
                        <w:r w:rsidR="00C51680" w:rsidRPr="00D81096">
                          <w:rPr>
                            <w:rStyle w:val="Hyperlink"/>
                            <w:rFonts w:ascii="Arial" w:hAnsi="Arial" w:cs="Arial"/>
                            <w:bCs/>
                          </w:rPr>
                          <w:t>www.canopywell.com</w:t>
                        </w:r>
                      </w:hyperlink>
                      <w:r w:rsidR="00C51680">
                        <w:rPr>
                          <w:rFonts w:ascii="Arial" w:hAnsi="Arial" w:cs="Arial"/>
                          <w:b/>
                        </w:rPr>
                        <w:t xml:space="preserve"> </w:t>
                      </w:r>
                      <w:r>
                        <w:rPr>
                          <w:rFonts w:ascii="Arial" w:hAnsi="Arial" w:cs="Arial"/>
                          <w:b/>
                        </w:rPr>
                        <w:t xml:space="preserve"> to reach counselors 24 hours a day for intake and referrals to a local victim services provider.</w:t>
                      </w:r>
                    </w:p>
                    <w:p w14:paraId="447B3657" w14:textId="77777777" w:rsidR="00F31270" w:rsidRPr="000E1E1C"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sz w:val="16"/>
                          <w:szCs w:val="16"/>
                        </w:rPr>
                      </w:pPr>
                    </w:p>
                    <w:p w14:paraId="51D85851" w14:textId="77777777" w:rsidR="00F31270" w:rsidRDefault="00F31270" w:rsidP="000E1E1C">
                      <w:pPr>
                        <w:widowControl w:val="0"/>
                        <w:pBdr>
                          <w:top w:val="double" w:sz="4" w:space="12" w:color="auto"/>
                          <w:left w:val="double" w:sz="4" w:space="4" w:color="auto"/>
                          <w:bottom w:val="double" w:sz="4" w:space="1" w:color="auto"/>
                          <w:right w:val="double" w:sz="4" w:space="0" w:color="auto"/>
                        </w:pBdr>
                        <w:shd w:val="clear" w:color="C4BC96" w:themeColor="background2" w:themeShade="BF" w:fill="FDE9D9" w:themeFill="accent6" w:themeFillTint="33"/>
                      </w:pPr>
                    </w:p>
                    <w:p w14:paraId="756538CE" w14:textId="55871DC3" w:rsidR="00F31270" w:rsidRPr="0075066B" w:rsidRDefault="00F31270" w:rsidP="00902157">
                      <w:pPr>
                        <w:widowControl w:val="0"/>
                        <w:pBdr>
                          <w:top w:val="double" w:sz="4" w:space="0" w:color="auto"/>
                          <w:left w:val="double" w:sz="4" w:space="4" w:color="auto"/>
                          <w:bottom w:val="double" w:sz="4" w:space="1" w:color="auto"/>
                          <w:right w:val="double" w:sz="4" w:space="0" w:color="auto"/>
                        </w:pBdr>
                        <w:shd w:val="clear" w:color="C4BC96" w:themeColor="background2" w:themeShade="BF" w:fill="FDE9D9" w:themeFill="accent6" w:themeFillTint="33"/>
                        <w:rPr>
                          <w:rFonts w:ascii="Arial" w:hAnsi="Arial" w:cs="Arial"/>
                          <w:b/>
                        </w:rPr>
                      </w:pPr>
                      <w:r w:rsidRPr="00FE2DFA">
                        <w:rPr>
                          <w:rFonts w:ascii="Arial" w:hAnsi="Arial" w:cs="Arial"/>
                        </w:rPr>
                        <w:t> </w:t>
                      </w:r>
                    </w:p>
                  </w:txbxContent>
                </v:textbox>
              </v:shape>
            </w:pict>
          </mc:Fallback>
        </mc:AlternateContent>
      </w:r>
    </w:p>
    <w:p w14:paraId="524E9451" w14:textId="071453CF" w:rsidR="00664266" w:rsidRPr="00747486" w:rsidRDefault="000E1E1C" w:rsidP="00A45CBB">
      <w:pPr>
        <w:jc w:val="center"/>
        <w:rPr>
          <w:rFonts w:ascii="Arial" w:hAnsi="Arial" w:cs="Arial"/>
        </w:rPr>
      </w:pPr>
      <w:r>
        <w:rPr>
          <w:noProof/>
          <w:color w:val="auto"/>
          <w:kern w:val="0"/>
          <w:sz w:val="24"/>
          <w:szCs w:val="24"/>
        </w:rPr>
        <w:drawing>
          <wp:anchor distT="36576" distB="36576" distL="36576" distR="36576" simplePos="0" relativeHeight="251660288" behindDoc="0" locked="0" layoutInCell="1" allowOverlap="1" wp14:anchorId="425BAEF1" wp14:editId="52532C7D">
            <wp:simplePos x="0" y="0"/>
            <wp:positionH relativeFrom="column">
              <wp:posOffset>2616549</wp:posOffset>
            </wp:positionH>
            <wp:positionV relativeFrom="paragraph">
              <wp:posOffset>7299</wp:posOffset>
            </wp:positionV>
            <wp:extent cx="4248848" cy="2150536"/>
            <wp:effectExtent l="19050" t="19050" r="18352" b="21164"/>
            <wp:wrapNone/>
            <wp:docPr id="3" name="Picture 3" descr="iStock_000005453767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ock_000005453767Large[1]"/>
                    <pic:cNvPicPr>
                      <a:picLocks noChangeAspect="1" noChangeArrowheads="1"/>
                    </pic:cNvPicPr>
                  </pic:nvPicPr>
                  <pic:blipFill>
                    <a:blip r:embed="rId26" cstate="print"/>
                    <a:srcRect t="6537" b="10133"/>
                    <a:stretch>
                      <a:fillRect/>
                    </a:stretch>
                  </pic:blipFill>
                  <pic:spPr bwMode="auto">
                    <a:xfrm>
                      <a:off x="0" y="0"/>
                      <a:ext cx="4248848" cy="2150536"/>
                    </a:xfrm>
                    <a:prstGeom prst="rect">
                      <a:avLst/>
                    </a:prstGeom>
                    <a:noFill/>
                    <a:ln w="12700" cmpd="tri" algn="in">
                      <a:solidFill>
                        <a:schemeClr val="tx1"/>
                      </a:solidFill>
                      <a:miter lim="800000"/>
                      <a:headEnd/>
                      <a:tailEnd/>
                    </a:ln>
                    <a:effectLst/>
                  </pic:spPr>
                </pic:pic>
              </a:graphicData>
            </a:graphic>
          </wp:anchor>
        </w:drawing>
      </w:r>
      <w:r w:rsidR="00981582">
        <w:rPr>
          <w:noProof/>
          <w:color w:val="auto"/>
          <w:kern w:val="0"/>
          <w:sz w:val="24"/>
          <w:szCs w:val="24"/>
        </w:rPr>
        <mc:AlternateContent>
          <mc:Choice Requires="wps">
            <w:drawing>
              <wp:anchor distT="36576" distB="36576" distL="36576" distR="36576" simplePos="0" relativeHeight="251664384" behindDoc="0" locked="0" layoutInCell="1" allowOverlap="1" wp14:anchorId="5BDEA88D" wp14:editId="07F50DB5">
                <wp:simplePos x="0" y="0"/>
                <wp:positionH relativeFrom="column">
                  <wp:posOffset>2587625</wp:posOffset>
                </wp:positionH>
                <wp:positionV relativeFrom="paragraph">
                  <wp:posOffset>2351405</wp:posOffset>
                </wp:positionV>
                <wp:extent cx="4337685" cy="6071870"/>
                <wp:effectExtent l="0" t="127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60718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7C1BC3B" w14:textId="77777777" w:rsidR="00F31270" w:rsidRPr="00421EB3" w:rsidRDefault="00F31270" w:rsidP="00E00EB8">
                            <w:pPr>
                              <w:widowControl w:val="0"/>
                              <w:rPr>
                                <w:rFonts w:ascii="Arial" w:hAnsi="Arial" w:cs="Arial"/>
                                <w:color w:val="auto"/>
                              </w:rPr>
                            </w:pPr>
                            <w:r w:rsidRPr="00421EB3">
                              <w:rPr>
                                <w:rFonts w:ascii="Arial" w:hAnsi="Arial" w:cs="Arial"/>
                                <w:b/>
                                <w:bCs/>
                                <w:color w:val="auto"/>
                              </w:rPr>
                              <w:t>HISTORY:</w:t>
                            </w:r>
                          </w:p>
                          <w:p w14:paraId="4E5EFA0D" w14:textId="77777777" w:rsidR="00F31270" w:rsidRDefault="00F31270" w:rsidP="00E00EB8">
                            <w:pPr>
                              <w:widowControl w:val="0"/>
                              <w:rPr>
                                <w:rFonts w:ascii="Arial" w:hAnsi="Arial" w:cs="Arial"/>
                                <w:color w:val="auto"/>
                              </w:rPr>
                            </w:pPr>
                            <w:r w:rsidRPr="00421EB3">
                              <w:rPr>
                                <w:rFonts w:ascii="Arial" w:hAnsi="Arial" w:cs="Arial"/>
                                <w:color w:val="auto"/>
                              </w:rPr>
                              <w:t xml:space="preserve">On October 10th, 2007, Governor Theodore R. Kulongoski signed executive order No. EO 07-17 entitled </w:t>
                            </w:r>
                            <w:r w:rsidRPr="00421EB3">
                              <w:rPr>
                                <w:rFonts w:ascii="Arial" w:hAnsi="Arial" w:cs="Arial"/>
                                <w:i/>
                                <w:iCs/>
                                <w:color w:val="auto"/>
                              </w:rPr>
                              <w:t>Domestic Violence in the Workplace</w:t>
                            </w:r>
                            <w:r w:rsidRPr="00421EB3">
                              <w:rPr>
                                <w:rFonts w:ascii="Arial" w:hAnsi="Arial" w:cs="Arial"/>
                                <w:color w:val="auto"/>
                              </w:rPr>
                              <w:t>.  The Governor says, “Domestic violence, sexual assault and stalking are among the most complex and tragic challenges in our society today.”  The Governor also noted, “Employers can enhance employee security against victimization while at work.  Employers can be an information and referral point to help victimized employees connect with professional counseling and service organizations.”  With the Executive Order in place, the DAS Chief Human Resource Office created State HR Policy 50.010.04 Workplace Effects of Domestic Violence,</w:t>
                            </w:r>
                            <w:r>
                              <w:rPr>
                                <w:rFonts w:ascii="Arial" w:hAnsi="Arial" w:cs="Arial"/>
                                <w:color w:val="auto"/>
                              </w:rPr>
                              <w:t xml:space="preserve"> Harassment,</w:t>
                            </w:r>
                            <w:r w:rsidRPr="00421EB3">
                              <w:rPr>
                                <w:rFonts w:ascii="Arial" w:hAnsi="Arial" w:cs="Arial"/>
                                <w:color w:val="auto"/>
                              </w:rPr>
                              <w:t xml:space="preserve"> Sexual Assault and Stalking</w:t>
                            </w:r>
                            <w:r>
                              <w:rPr>
                                <w:rFonts w:ascii="Arial" w:hAnsi="Arial" w:cs="Arial"/>
                                <w:color w:val="auto"/>
                              </w:rPr>
                              <w:t xml:space="preserve"> (DVHSAS)</w:t>
                            </w:r>
                            <w:r w:rsidRPr="00421EB3">
                              <w:rPr>
                                <w:rFonts w:ascii="Arial" w:hAnsi="Arial" w:cs="Arial"/>
                                <w:color w:val="auto"/>
                              </w:rPr>
                              <w:t>.</w:t>
                            </w:r>
                            <w:r>
                              <w:rPr>
                                <w:rFonts w:ascii="Arial" w:hAnsi="Arial" w:cs="Arial"/>
                                <w:color w:val="auto"/>
                              </w:rPr>
                              <w:t xml:space="preserve"> </w:t>
                            </w:r>
                          </w:p>
                          <w:p w14:paraId="2CAB9DAA" w14:textId="77777777" w:rsidR="00F31270" w:rsidRDefault="00F31270" w:rsidP="00E00EB8">
                            <w:pPr>
                              <w:widowControl w:val="0"/>
                              <w:rPr>
                                <w:rFonts w:ascii="Arial" w:hAnsi="Arial" w:cs="Arial"/>
                                <w:color w:val="auto"/>
                              </w:rPr>
                            </w:pPr>
                          </w:p>
                          <w:p w14:paraId="4ECC4D89" w14:textId="77777777" w:rsidR="00F31270" w:rsidRPr="00421EB3" w:rsidRDefault="00F31270" w:rsidP="00E00EB8">
                            <w:pPr>
                              <w:widowControl w:val="0"/>
                              <w:rPr>
                                <w:rFonts w:ascii="Arial" w:hAnsi="Arial" w:cs="Arial"/>
                                <w:color w:val="auto"/>
                              </w:rPr>
                            </w:pPr>
                            <w:r>
                              <w:rPr>
                                <w:rFonts w:ascii="Arial" w:hAnsi="Arial" w:cs="Arial"/>
                                <w:color w:val="auto"/>
                              </w:rPr>
                              <w:t>On July 2, 2013, HB 3263 implemented 160 hours paid leave to be provided to state of Oregon employees who are victims of (DVHSAS).  State HR Policy 60.000.12 outlines who is eligible for this leave and how to apply.</w:t>
                            </w:r>
                          </w:p>
                          <w:p w14:paraId="0EC76540" w14:textId="77777777" w:rsidR="00F31270" w:rsidRPr="00AA6719" w:rsidRDefault="00F31270" w:rsidP="00E00EB8">
                            <w:pPr>
                              <w:widowControl w:val="0"/>
                              <w:rPr>
                                <w:rFonts w:ascii="Arial" w:hAnsi="Arial" w:cs="Arial"/>
                                <w:color w:val="auto"/>
                                <w:sz w:val="16"/>
                                <w:szCs w:val="16"/>
                              </w:rPr>
                            </w:pPr>
                            <w:r w:rsidRPr="00421EB3">
                              <w:rPr>
                                <w:rFonts w:ascii="Arial" w:hAnsi="Arial" w:cs="Arial"/>
                                <w:color w:val="auto"/>
                              </w:rPr>
                              <w:t> </w:t>
                            </w:r>
                          </w:p>
                          <w:p w14:paraId="128411FC" w14:textId="77777777" w:rsidR="00F31270" w:rsidRPr="00421EB3" w:rsidRDefault="00F31270" w:rsidP="00E00EB8">
                            <w:pPr>
                              <w:widowControl w:val="0"/>
                              <w:rPr>
                                <w:rFonts w:ascii="Arial" w:hAnsi="Arial" w:cs="Arial"/>
                                <w:color w:val="auto"/>
                              </w:rPr>
                            </w:pPr>
                            <w:r w:rsidRPr="00421EB3">
                              <w:rPr>
                                <w:rFonts w:ascii="Arial" w:hAnsi="Arial" w:cs="Arial"/>
                                <w:b/>
                                <w:bCs/>
                                <w:color w:val="auto"/>
                              </w:rPr>
                              <w:t>POLICY STATEMENT:</w:t>
                            </w:r>
                          </w:p>
                          <w:p w14:paraId="6FB299D4" w14:textId="77777777" w:rsidR="00F31270" w:rsidRPr="00421EB3" w:rsidRDefault="00F31270" w:rsidP="00E00EB8">
                            <w:pPr>
                              <w:widowControl w:val="0"/>
                              <w:rPr>
                                <w:rFonts w:ascii="Arial" w:hAnsi="Arial" w:cs="Arial"/>
                                <w:color w:val="auto"/>
                              </w:rPr>
                            </w:pPr>
                            <w:r w:rsidRPr="00421EB3">
                              <w:rPr>
                                <w:rFonts w:ascii="Arial" w:hAnsi="Arial" w:cs="Arial"/>
                                <w:color w:val="auto"/>
                              </w:rPr>
                              <w:t xml:space="preserve">The state of Oregon shall promote the use of early intervention strategies to </w:t>
                            </w:r>
                            <w:r w:rsidR="00563D5E">
                              <w:rPr>
                                <w:rFonts w:ascii="Arial" w:hAnsi="Arial" w:cs="Arial"/>
                                <w:color w:val="auto"/>
                              </w:rPr>
                              <w:t>prevent</w:t>
                            </w:r>
                            <w:r w:rsidRPr="00421EB3">
                              <w:rPr>
                                <w:rFonts w:ascii="Arial" w:hAnsi="Arial" w:cs="Arial"/>
                                <w:color w:val="auto"/>
                              </w:rPr>
                              <w:t xml:space="preserve"> or minimize the occurrence and effects of domestic violence,</w:t>
                            </w:r>
                            <w:r>
                              <w:rPr>
                                <w:rFonts w:ascii="Arial" w:hAnsi="Arial" w:cs="Arial"/>
                                <w:color w:val="auto"/>
                              </w:rPr>
                              <w:t xml:space="preserve"> harassment,</w:t>
                            </w:r>
                            <w:r w:rsidRPr="00421EB3">
                              <w:rPr>
                                <w:rFonts w:ascii="Arial" w:hAnsi="Arial" w:cs="Arial"/>
                                <w:color w:val="auto"/>
                              </w:rPr>
                              <w:t xml:space="preserve"> sexual assault or stalking in the workplace.  The existence of</w:t>
                            </w:r>
                            <w:r>
                              <w:rPr>
                                <w:rFonts w:ascii="Arial" w:hAnsi="Arial" w:cs="Arial"/>
                                <w:color w:val="auto"/>
                              </w:rPr>
                              <w:t xml:space="preserve"> a protective order, a criminal</w:t>
                            </w:r>
                            <w:r w:rsidRPr="00421EB3">
                              <w:rPr>
                                <w:rFonts w:ascii="Arial" w:hAnsi="Arial" w:cs="Arial"/>
                                <w:color w:val="auto"/>
                              </w:rPr>
                              <w:t xml:space="preserve"> proceeding or law enforcement involvement is not necessary to invoke this policy.  Domestic violence,</w:t>
                            </w:r>
                            <w:r>
                              <w:rPr>
                                <w:rFonts w:ascii="Arial" w:hAnsi="Arial" w:cs="Arial"/>
                                <w:color w:val="auto"/>
                              </w:rPr>
                              <w:t xml:space="preserve"> harassment,</w:t>
                            </w:r>
                            <w:r w:rsidRPr="00421EB3">
                              <w:rPr>
                                <w:rFonts w:ascii="Arial" w:hAnsi="Arial" w:cs="Arial"/>
                                <w:color w:val="auto"/>
                              </w:rPr>
                              <w:t xml:space="preserve"> sexual assault and stalking are crimes punishable by law.</w:t>
                            </w:r>
                          </w:p>
                          <w:p w14:paraId="31C45D71" w14:textId="77777777" w:rsidR="00F31270" w:rsidRPr="00AA6719" w:rsidRDefault="00F31270" w:rsidP="00E00EB8">
                            <w:pPr>
                              <w:widowControl w:val="0"/>
                              <w:rPr>
                                <w:rFonts w:ascii="Arial" w:hAnsi="Arial" w:cs="Arial"/>
                                <w:color w:val="auto"/>
                                <w:sz w:val="16"/>
                                <w:szCs w:val="16"/>
                              </w:rPr>
                            </w:pPr>
                          </w:p>
                          <w:p w14:paraId="5541829A" w14:textId="77777777" w:rsidR="00F31270" w:rsidRPr="00421EB3" w:rsidRDefault="00F31270" w:rsidP="00E00EB8">
                            <w:pPr>
                              <w:widowControl w:val="0"/>
                              <w:rPr>
                                <w:rFonts w:ascii="Arial" w:hAnsi="Arial" w:cs="Arial"/>
                                <w:color w:val="auto"/>
                              </w:rPr>
                            </w:pPr>
                            <w:r>
                              <w:rPr>
                                <w:rFonts w:ascii="Arial" w:hAnsi="Arial" w:cs="Arial"/>
                                <w:color w:val="auto"/>
                              </w:rPr>
                              <w:t>The state HR policies</w:t>
                            </w:r>
                            <w:r w:rsidRPr="00421EB3">
                              <w:rPr>
                                <w:rFonts w:ascii="Arial" w:hAnsi="Arial" w:cs="Arial"/>
                                <w:color w:val="auto"/>
                              </w:rPr>
                              <w:t xml:space="preserve"> inclu</w:t>
                            </w:r>
                            <w:r>
                              <w:rPr>
                                <w:rFonts w:ascii="Arial" w:hAnsi="Arial" w:cs="Arial"/>
                                <w:color w:val="auto"/>
                              </w:rPr>
                              <w:t>de</w:t>
                            </w:r>
                            <w:r w:rsidRPr="00421EB3">
                              <w:rPr>
                                <w:rFonts w:ascii="Arial" w:hAnsi="Arial" w:cs="Arial"/>
                                <w:color w:val="auto"/>
                              </w:rPr>
                              <w:t xml:space="preserve"> information about training, resources, confidential request and referral, employee safety and support, </w:t>
                            </w:r>
                            <w:r>
                              <w:rPr>
                                <w:rFonts w:ascii="Arial" w:hAnsi="Arial" w:cs="Arial"/>
                                <w:color w:val="auto"/>
                              </w:rPr>
                              <w:t xml:space="preserve">available paid leave </w:t>
                            </w:r>
                            <w:r w:rsidRPr="00421EB3">
                              <w:rPr>
                                <w:rFonts w:ascii="Arial" w:hAnsi="Arial" w:cs="Arial"/>
                                <w:color w:val="auto"/>
                              </w:rPr>
                              <w:t>and prohibited behavior.</w:t>
                            </w:r>
                          </w:p>
                          <w:p w14:paraId="4D3C43E2" w14:textId="77777777" w:rsidR="00F31270" w:rsidRDefault="00F31270" w:rsidP="00E00EB8">
                            <w:pPr>
                              <w:widowControl w:val="0"/>
                              <w:rPr>
                                <w:rFonts w:ascii="Arial" w:hAnsi="Arial" w:cs="Arial"/>
                                <w:color w:val="auto"/>
                              </w:rPr>
                            </w:pPr>
                          </w:p>
                          <w:p w14:paraId="1C050B32" w14:textId="77777777" w:rsidR="00F31270" w:rsidRDefault="00F31270" w:rsidP="00E00EB8">
                            <w:pPr>
                              <w:widowControl w:val="0"/>
                              <w:rPr>
                                <w:rFonts w:ascii="Arial" w:hAnsi="Arial" w:cs="Arial"/>
                                <w:b/>
                                <w:color w:val="auto"/>
                              </w:rPr>
                            </w:pPr>
                            <w:r>
                              <w:rPr>
                                <w:rFonts w:ascii="Arial" w:hAnsi="Arial" w:cs="Arial"/>
                                <w:b/>
                                <w:color w:val="auto"/>
                              </w:rPr>
                              <w:t>QUESTIONS?</w:t>
                            </w:r>
                          </w:p>
                          <w:p w14:paraId="088B4BB1" w14:textId="77777777" w:rsidR="00F31270" w:rsidRDefault="00F31270" w:rsidP="00A45CBB">
                            <w:pPr>
                              <w:widowControl w:val="0"/>
                              <w:rPr>
                                <w:rFonts w:ascii="Arial" w:hAnsi="Arial" w:cs="Arial"/>
                                <w:color w:val="auto"/>
                              </w:rPr>
                            </w:pPr>
                            <w:r w:rsidRPr="00421EB3">
                              <w:rPr>
                                <w:rFonts w:ascii="Arial" w:hAnsi="Arial" w:cs="Arial"/>
                                <w:color w:val="auto"/>
                              </w:rPr>
                              <w:t> </w:t>
                            </w:r>
                            <w:r>
                              <w:rPr>
                                <w:rFonts w:ascii="Arial" w:hAnsi="Arial" w:cs="Arial"/>
                                <w:color w:val="auto"/>
                              </w:rPr>
                              <w:t xml:space="preserve">Contact your supervisor/manager or agency Human Resources Office.  </w:t>
                            </w:r>
                          </w:p>
                          <w:tbl>
                            <w:tblPr>
                              <w:tblStyle w:val="TableGrid"/>
                              <w:tblW w:w="0" w:type="auto"/>
                              <w:tblLook w:val="04A0" w:firstRow="1" w:lastRow="0" w:firstColumn="1" w:lastColumn="0" w:noHBand="0" w:noVBand="1"/>
                            </w:tblPr>
                            <w:tblGrid>
                              <w:gridCol w:w="6720"/>
                            </w:tblGrid>
                            <w:tr w:rsidR="00F31270" w14:paraId="7078A019" w14:textId="77777777" w:rsidTr="000E1E1C">
                              <w:trPr>
                                <w:trHeight w:val="1855"/>
                              </w:trPr>
                              <w:tc>
                                <w:tcPr>
                                  <w:tcW w:w="6858" w:type="dxa"/>
                                </w:tcPr>
                                <w:p w14:paraId="62E38690" w14:textId="77777777" w:rsidR="00F31270" w:rsidRDefault="00F31270" w:rsidP="0033048E">
                                  <w:pPr>
                                    <w:widowControl w:val="0"/>
                                    <w:shd w:val="clear" w:color="auto" w:fill="FFFF00"/>
                                    <w:jc w:val="center"/>
                                    <w:rPr>
                                      <w:rFonts w:ascii="Arial" w:hAnsi="Arial" w:cs="Arial"/>
                                      <w:color w:val="auto"/>
                                    </w:rPr>
                                  </w:pPr>
                                  <w:r>
                                    <w:rPr>
                                      <w:rFonts w:ascii="Arial" w:hAnsi="Arial" w:cs="Arial"/>
                                      <w:color w:val="auto"/>
                                    </w:rPr>
                                    <w:t>AGENCIES:</w:t>
                                  </w:r>
                                  <w:r w:rsidRPr="0033048E">
                                    <w:rPr>
                                      <w:rFonts w:ascii="Arial" w:hAnsi="Arial" w:cs="Arial"/>
                                      <w:color w:val="auto"/>
                                    </w:rPr>
                                    <w:t xml:space="preserve"> INSERT AGENCY SPECIFIC </w:t>
                                  </w:r>
                                  <w:r>
                                    <w:rPr>
                                      <w:rFonts w:ascii="Arial" w:hAnsi="Arial" w:cs="Arial"/>
                                      <w:color w:val="auto"/>
                                    </w:rPr>
                                    <w:t xml:space="preserve">CONTACT </w:t>
                                  </w:r>
                                  <w:r w:rsidRPr="0033048E">
                                    <w:rPr>
                                      <w:rFonts w:ascii="Arial" w:hAnsi="Arial" w:cs="Arial"/>
                                      <w:color w:val="auto"/>
                                    </w:rPr>
                                    <w:t>INFORMATION</w:t>
                                  </w:r>
                                  <w:r>
                                    <w:rPr>
                                      <w:rFonts w:ascii="Arial" w:hAnsi="Arial" w:cs="Arial"/>
                                      <w:color w:val="auto"/>
                                    </w:rPr>
                                    <w:t>; POLICIES; AND/OR PROCEEDURES</w:t>
                                  </w:r>
                                  <w:r w:rsidRPr="0033048E">
                                    <w:rPr>
                                      <w:rFonts w:ascii="Arial" w:hAnsi="Arial" w:cs="Arial"/>
                                      <w:color w:val="auto"/>
                                    </w:rPr>
                                    <w:t xml:space="preserve"> HERE</w:t>
                                  </w:r>
                                </w:p>
                                <w:p w14:paraId="4DAE242B" w14:textId="77777777" w:rsidR="00F31270" w:rsidRDefault="00F31270" w:rsidP="0033048E">
                                  <w:pPr>
                                    <w:widowControl w:val="0"/>
                                    <w:shd w:val="clear" w:color="auto" w:fill="FFFF00"/>
                                    <w:rPr>
                                      <w:rFonts w:ascii="Arial" w:hAnsi="Arial" w:cs="Arial"/>
                                      <w:color w:val="auto"/>
                                    </w:rPr>
                                  </w:pPr>
                                </w:p>
                                <w:p w14:paraId="2CAE6801" w14:textId="77777777" w:rsidR="00F31270" w:rsidRDefault="00F31270" w:rsidP="0033048E">
                                  <w:pPr>
                                    <w:widowControl w:val="0"/>
                                    <w:shd w:val="clear" w:color="auto" w:fill="FFFF00"/>
                                    <w:rPr>
                                      <w:rFonts w:ascii="Arial" w:hAnsi="Arial" w:cs="Arial"/>
                                      <w:color w:val="auto"/>
                                    </w:rPr>
                                  </w:pPr>
                                </w:p>
                                <w:p w14:paraId="39D8B4CC" w14:textId="77777777" w:rsidR="00F31270" w:rsidRDefault="00F31270" w:rsidP="0033048E">
                                  <w:pPr>
                                    <w:widowControl w:val="0"/>
                                    <w:shd w:val="clear" w:color="auto" w:fill="FFFF00"/>
                                    <w:rPr>
                                      <w:rFonts w:ascii="Arial" w:hAnsi="Arial" w:cs="Arial"/>
                                      <w:color w:val="auto"/>
                                    </w:rPr>
                                  </w:pPr>
                                </w:p>
                                <w:p w14:paraId="499CC60F" w14:textId="77777777" w:rsidR="00F31270" w:rsidRDefault="00F31270" w:rsidP="00A45CBB">
                                  <w:pPr>
                                    <w:widowControl w:val="0"/>
                                    <w:rPr>
                                      <w:rFonts w:ascii="Arial" w:hAnsi="Arial" w:cs="Arial"/>
                                      <w:color w:val="auto"/>
                                    </w:rPr>
                                  </w:pPr>
                                </w:p>
                                <w:p w14:paraId="1E670006" w14:textId="77777777" w:rsidR="00F31270" w:rsidRDefault="00F31270" w:rsidP="00A45CBB">
                                  <w:pPr>
                                    <w:widowControl w:val="0"/>
                                    <w:rPr>
                                      <w:rFonts w:ascii="Arial" w:hAnsi="Arial" w:cs="Arial"/>
                                      <w:color w:val="auto"/>
                                    </w:rPr>
                                  </w:pPr>
                                </w:p>
                              </w:tc>
                            </w:tr>
                          </w:tbl>
                          <w:p w14:paraId="5EA2C894" w14:textId="77777777" w:rsidR="00F31270" w:rsidRPr="00421EB3" w:rsidRDefault="00F31270" w:rsidP="00A45CBB">
                            <w:pPr>
                              <w:widowControl w:val="0"/>
                              <w:rPr>
                                <w:rFonts w:ascii="Arial" w:hAnsi="Arial" w:cs="Arial"/>
                                <w:color w:val="auto"/>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EA88D" id="_x0000_t202" coordsize="21600,21600" o:spt="202" path="m,l,21600r21600,l21600,xe">
                <v:stroke joinstyle="miter"/>
                <v:path gradientshapeok="t" o:connecttype="rect"/>
              </v:shapetype>
              <v:shape id="Text Box 5" o:spid="_x0000_s1027" type="#_x0000_t202" style="position:absolute;left:0;text-align:left;margin-left:203.75pt;margin-top:185.15pt;width:341.55pt;height:478.1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" filled="f" fillcolor="#fffffe" stroked="f" strokecolor="#212120" insetpen="t">
                <v:textbox inset="2.88pt,2.88pt,2.88pt,2.88pt">
                  <w:txbxContent>
                    <w:p w14:paraId="27C1BC3B" w14:textId="77777777" w:rsidR="00F31270" w:rsidRPr="00421EB3" w:rsidRDefault="00F31270" w:rsidP="00E00EB8">
                      <w:pPr>
                        <w:widowControl w:val="0"/>
                        <w:rPr>
                          <w:rFonts w:ascii="Arial" w:hAnsi="Arial" w:cs="Arial"/>
                          <w:color w:val="auto"/>
                        </w:rPr>
                      </w:pPr>
                      <w:r w:rsidRPr="00421EB3">
                        <w:rPr>
                          <w:rFonts w:ascii="Arial" w:hAnsi="Arial" w:cs="Arial"/>
                          <w:b/>
                          <w:bCs/>
                          <w:color w:val="auto"/>
                        </w:rPr>
                        <w:t>HISTORY:</w:t>
                      </w:r>
                    </w:p>
                    <w:p w14:paraId="4E5EFA0D" w14:textId="77777777" w:rsidR="00F31270" w:rsidRDefault="00F31270" w:rsidP="00E00EB8">
                      <w:pPr>
                        <w:widowControl w:val="0"/>
                        <w:rPr>
                          <w:rFonts w:ascii="Arial" w:hAnsi="Arial" w:cs="Arial"/>
                          <w:color w:val="auto"/>
                        </w:rPr>
                      </w:pPr>
                      <w:r w:rsidRPr="00421EB3">
                        <w:rPr>
                          <w:rFonts w:ascii="Arial" w:hAnsi="Arial" w:cs="Arial"/>
                          <w:color w:val="auto"/>
                        </w:rPr>
                        <w:t xml:space="preserve">On October 10th, 2007, Governor Theodore R. Kulongoski signed executive order No. EO 07-17 entitled </w:t>
                      </w:r>
                      <w:r w:rsidRPr="00421EB3">
                        <w:rPr>
                          <w:rFonts w:ascii="Arial" w:hAnsi="Arial" w:cs="Arial"/>
                          <w:i/>
                          <w:iCs/>
                          <w:color w:val="auto"/>
                        </w:rPr>
                        <w:t>Domestic Violence in the Workplace</w:t>
                      </w:r>
                      <w:r w:rsidRPr="00421EB3">
                        <w:rPr>
                          <w:rFonts w:ascii="Arial" w:hAnsi="Arial" w:cs="Arial"/>
                          <w:color w:val="auto"/>
                        </w:rPr>
                        <w:t>.  The Governor says, “Domestic violence, sexual assault and stalking are among the most complex and tragic challenges in our society today.”  The Governor also noted, “Employers can enhance employee security against victimization while at work.  Employers can be an information and referral point to help victimized employees connect with professional counseling and service organizations.”  With the Executive Order in place, the DAS Chief Human Resource Office created State HR Policy 50.010.04 Workplace Effects of Domestic Violence,</w:t>
                      </w:r>
                      <w:r>
                        <w:rPr>
                          <w:rFonts w:ascii="Arial" w:hAnsi="Arial" w:cs="Arial"/>
                          <w:color w:val="auto"/>
                        </w:rPr>
                        <w:t xml:space="preserve"> Harassment,</w:t>
                      </w:r>
                      <w:r w:rsidRPr="00421EB3">
                        <w:rPr>
                          <w:rFonts w:ascii="Arial" w:hAnsi="Arial" w:cs="Arial"/>
                          <w:color w:val="auto"/>
                        </w:rPr>
                        <w:t xml:space="preserve"> Sexual Assault and Stalking</w:t>
                      </w:r>
                      <w:r>
                        <w:rPr>
                          <w:rFonts w:ascii="Arial" w:hAnsi="Arial" w:cs="Arial"/>
                          <w:color w:val="auto"/>
                        </w:rPr>
                        <w:t xml:space="preserve"> (DVHSAS)</w:t>
                      </w:r>
                      <w:r w:rsidRPr="00421EB3">
                        <w:rPr>
                          <w:rFonts w:ascii="Arial" w:hAnsi="Arial" w:cs="Arial"/>
                          <w:color w:val="auto"/>
                        </w:rPr>
                        <w:t>.</w:t>
                      </w:r>
                      <w:r>
                        <w:rPr>
                          <w:rFonts w:ascii="Arial" w:hAnsi="Arial" w:cs="Arial"/>
                          <w:color w:val="auto"/>
                        </w:rPr>
                        <w:t xml:space="preserve"> </w:t>
                      </w:r>
                    </w:p>
                    <w:p w14:paraId="2CAB9DAA" w14:textId="77777777" w:rsidR="00F31270" w:rsidRDefault="00F31270" w:rsidP="00E00EB8">
                      <w:pPr>
                        <w:widowControl w:val="0"/>
                        <w:rPr>
                          <w:rFonts w:ascii="Arial" w:hAnsi="Arial" w:cs="Arial"/>
                          <w:color w:val="auto"/>
                        </w:rPr>
                      </w:pPr>
                    </w:p>
                    <w:p w14:paraId="4ECC4D89" w14:textId="77777777" w:rsidR="00F31270" w:rsidRPr="00421EB3" w:rsidRDefault="00F31270" w:rsidP="00E00EB8">
                      <w:pPr>
                        <w:widowControl w:val="0"/>
                        <w:rPr>
                          <w:rFonts w:ascii="Arial" w:hAnsi="Arial" w:cs="Arial"/>
                          <w:color w:val="auto"/>
                        </w:rPr>
                      </w:pPr>
                      <w:r>
                        <w:rPr>
                          <w:rFonts w:ascii="Arial" w:hAnsi="Arial" w:cs="Arial"/>
                          <w:color w:val="auto"/>
                        </w:rPr>
                        <w:t>On July 2, 2013, HB 3263 implemented 160 hours paid leave to be provided to state of Oregon employees who are victims of (DVHSAS).  State HR Policy 60.000.12 outlines who is eligible for this leave and how to apply.</w:t>
                      </w:r>
                    </w:p>
                    <w:p w14:paraId="0EC76540" w14:textId="77777777" w:rsidR="00F31270" w:rsidRPr="00AA6719" w:rsidRDefault="00F31270" w:rsidP="00E00EB8">
                      <w:pPr>
                        <w:widowControl w:val="0"/>
                        <w:rPr>
                          <w:rFonts w:ascii="Arial" w:hAnsi="Arial" w:cs="Arial"/>
                          <w:color w:val="auto"/>
                          <w:sz w:val="16"/>
                          <w:szCs w:val="16"/>
                        </w:rPr>
                      </w:pPr>
                      <w:r w:rsidRPr="00421EB3">
                        <w:rPr>
                          <w:rFonts w:ascii="Arial" w:hAnsi="Arial" w:cs="Arial"/>
                          <w:color w:val="auto"/>
                        </w:rPr>
                        <w:t> </w:t>
                      </w:r>
                    </w:p>
                    <w:p w14:paraId="128411FC" w14:textId="77777777" w:rsidR="00F31270" w:rsidRPr="00421EB3" w:rsidRDefault="00F31270" w:rsidP="00E00EB8">
                      <w:pPr>
                        <w:widowControl w:val="0"/>
                        <w:rPr>
                          <w:rFonts w:ascii="Arial" w:hAnsi="Arial" w:cs="Arial"/>
                          <w:color w:val="auto"/>
                        </w:rPr>
                      </w:pPr>
                      <w:r w:rsidRPr="00421EB3">
                        <w:rPr>
                          <w:rFonts w:ascii="Arial" w:hAnsi="Arial" w:cs="Arial"/>
                          <w:b/>
                          <w:bCs/>
                          <w:color w:val="auto"/>
                        </w:rPr>
                        <w:t>POLICY STATEMENT:</w:t>
                      </w:r>
                    </w:p>
                    <w:p w14:paraId="6FB299D4" w14:textId="77777777" w:rsidR="00F31270" w:rsidRPr="00421EB3" w:rsidRDefault="00F31270" w:rsidP="00E00EB8">
                      <w:pPr>
                        <w:widowControl w:val="0"/>
                        <w:rPr>
                          <w:rFonts w:ascii="Arial" w:hAnsi="Arial" w:cs="Arial"/>
                          <w:color w:val="auto"/>
                        </w:rPr>
                      </w:pPr>
                      <w:r w:rsidRPr="00421EB3">
                        <w:rPr>
                          <w:rFonts w:ascii="Arial" w:hAnsi="Arial" w:cs="Arial"/>
                          <w:color w:val="auto"/>
                        </w:rPr>
                        <w:t xml:space="preserve">The state of Oregon shall promote the use of early intervention strategies to </w:t>
                      </w:r>
                      <w:r w:rsidR="00563D5E">
                        <w:rPr>
                          <w:rFonts w:ascii="Arial" w:hAnsi="Arial" w:cs="Arial"/>
                          <w:color w:val="auto"/>
                        </w:rPr>
                        <w:t>prevent</w:t>
                      </w:r>
                      <w:r w:rsidRPr="00421EB3">
                        <w:rPr>
                          <w:rFonts w:ascii="Arial" w:hAnsi="Arial" w:cs="Arial"/>
                          <w:color w:val="auto"/>
                        </w:rPr>
                        <w:t xml:space="preserve"> or minimize the occurrence and effects of domestic violence,</w:t>
                      </w:r>
                      <w:r>
                        <w:rPr>
                          <w:rFonts w:ascii="Arial" w:hAnsi="Arial" w:cs="Arial"/>
                          <w:color w:val="auto"/>
                        </w:rPr>
                        <w:t xml:space="preserve"> harassment,</w:t>
                      </w:r>
                      <w:r w:rsidRPr="00421EB3">
                        <w:rPr>
                          <w:rFonts w:ascii="Arial" w:hAnsi="Arial" w:cs="Arial"/>
                          <w:color w:val="auto"/>
                        </w:rPr>
                        <w:t xml:space="preserve"> sexual assault or stalking in the workplace.  The existence of</w:t>
                      </w:r>
                      <w:r>
                        <w:rPr>
                          <w:rFonts w:ascii="Arial" w:hAnsi="Arial" w:cs="Arial"/>
                          <w:color w:val="auto"/>
                        </w:rPr>
                        <w:t xml:space="preserve"> a protective order, a criminal</w:t>
                      </w:r>
                      <w:r w:rsidRPr="00421EB3">
                        <w:rPr>
                          <w:rFonts w:ascii="Arial" w:hAnsi="Arial" w:cs="Arial"/>
                          <w:color w:val="auto"/>
                        </w:rPr>
                        <w:t xml:space="preserve"> proceeding or law enforcement involvement is not necessary to invoke this policy.  Domestic violence,</w:t>
                      </w:r>
                      <w:r>
                        <w:rPr>
                          <w:rFonts w:ascii="Arial" w:hAnsi="Arial" w:cs="Arial"/>
                          <w:color w:val="auto"/>
                        </w:rPr>
                        <w:t xml:space="preserve"> harassment,</w:t>
                      </w:r>
                      <w:r w:rsidRPr="00421EB3">
                        <w:rPr>
                          <w:rFonts w:ascii="Arial" w:hAnsi="Arial" w:cs="Arial"/>
                          <w:color w:val="auto"/>
                        </w:rPr>
                        <w:t xml:space="preserve"> sexual assault and stalking are crimes punishable by law.</w:t>
                      </w:r>
                    </w:p>
                    <w:p w14:paraId="31C45D71" w14:textId="77777777" w:rsidR="00F31270" w:rsidRPr="00AA6719" w:rsidRDefault="00F31270" w:rsidP="00E00EB8">
                      <w:pPr>
                        <w:widowControl w:val="0"/>
                        <w:rPr>
                          <w:rFonts w:ascii="Arial" w:hAnsi="Arial" w:cs="Arial"/>
                          <w:color w:val="auto"/>
                          <w:sz w:val="16"/>
                          <w:szCs w:val="16"/>
                        </w:rPr>
                      </w:pPr>
                    </w:p>
                    <w:p w14:paraId="5541829A" w14:textId="77777777" w:rsidR="00F31270" w:rsidRPr="00421EB3" w:rsidRDefault="00F31270" w:rsidP="00E00EB8">
                      <w:pPr>
                        <w:widowControl w:val="0"/>
                        <w:rPr>
                          <w:rFonts w:ascii="Arial" w:hAnsi="Arial" w:cs="Arial"/>
                          <w:color w:val="auto"/>
                        </w:rPr>
                      </w:pPr>
                      <w:r>
                        <w:rPr>
                          <w:rFonts w:ascii="Arial" w:hAnsi="Arial" w:cs="Arial"/>
                          <w:color w:val="auto"/>
                        </w:rPr>
                        <w:t>The state HR policies</w:t>
                      </w:r>
                      <w:r w:rsidRPr="00421EB3">
                        <w:rPr>
                          <w:rFonts w:ascii="Arial" w:hAnsi="Arial" w:cs="Arial"/>
                          <w:color w:val="auto"/>
                        </w:rPr>
                        <w:t xml:space="preserve"> inclu</w:t>
                      </w:r>
                      <w:r>
                        <w:rPr>
                          <w:rFonts w:ascii="Arial" w:hAnsi="Arial" w:cs="Arial"/>
                          <w:color w:val="auto"/>
                        </w:rPr>
                        <w:t>de</w:t>
                      </w:r>
                      <w:r w:rsidRPr="00421EB3">
                        <w:rPr>
                          <w:rFonts w:ascii="Arial" w:hAnsi="Arial" w:cs="Arial"/>
                          <w:color w:val="auto"/>
                        </w:rPr>
                        <w:t xml:space="preserve"> information about training, resources, confidential request and referral, employee safety and support, </w:t>
                      </w:r>
                      <w:r>
                        <w:rPr>
                          <w:rFonts w:ascii="Arial" w:hAnsi="Arial" w:cs="Arial"/>
                          <w:color w:val="auto"/>
                        </w:rPr>
                        <w:t xml:space="preserve">available paid leave </w:t>
                      </w:r>
                      <w:r w:rsidRPr="00421EB3">
                        <w:rPr>
                          <w:rFonts w:ascii="Arial" w:hAnsi="Arial" w:cs="Arial"/>
                          <w:color w:val="auto"/>
                        </w:rPr>
                        <w:t>and prohibited behavior.</w:t>
                      </w:r>
                    </w:p>
                    <w:p w14:paraId="4D3C43E2" w14:textId="77777777" w:rsidR="00F31270" w:rsidRDefault="00F31270" w:rsidP="00E00EB8">
                      <w:pPr>
                        <w:widowControl w:val="0"/>
                        <w:rPr>
                          <w:rFonts w:ascii="Arial" w:hAnsi="Arial" w:cs="Arial"/>
                          <w:color w:val="auto"/>
                        </w:rPr>
                      </w:pPr>
                    </w:p>
                    <w:p w14:paraId="1C050B32" w14:textId="77777777" w:rsidR="00F31270" w:rsidRDefault="00F31270" w:rsidP="00E00EB8">
                      <w:pPr>
                        <w:widowControl w:val="0"/>
                        <w:rPr>
                          <w:rFonts w:ascii="Arial" w:hAnsi="Arial" w:cs="Arial"/>
                          <w:b/>
                          <w:color w:val="auto"/>
                        </w:rPr>
                      </w:pPr>
                      <w:r>
                        <w:rPr>
                          <w:rFonts w:ascii="Arial" w:hAnsi="Arial" w:cs="Arial"/>
                          <w:b/>
                          <w:color w:val="auto"/>
                        </w:rPr>
                        <w:t>QUESTIONS?</w:t>
                      </w:r>
                    </w:p>
                    <w:p w14:paraId="088B4BB1" w14:textId="77777777" w:rsidR="00F31270" w:rsidRDefault="00F31270" w:rsidP="00A45CBB">
                      <w:pPr>
                        <w:widowControl w:val="0"/>
                        <w:rPr>
                          <w:rFonts w:ascii="Arial" w:hAnsi="Arial" w:cs="Arial"/>
                          <w:color w:val="auto"/>
                        </w:rPr>
                      </w:pPr>
                      <w:r w:rsidRPr="00421EB3">
                        <w:rPr>
                          <w:rFonts w:ascii="Arial" w:hAnsi="Arial" w:cs="Arial"/>
                          <w:color w:val="auto"/>
                        </w:rPr>
                        <w:t> </w:t>
                      </w:r>
                      <w:r>
                        <w:rPr>
                          <w:rFonts w:ascii="Arial" w:hAnsi="Arial" w:cs="Arial"/>
                          <w:color w:val="auto"/>
                        </w:rPr>
                        <w:t xml:space="preserve">Contact your supervisor/manager or agency Human Resources Office.  </w:t>
                      </w:r>
                    </w:p>
                    <w:tbl>
                      <w:tblPr>
                        <w:tblStyle w:val="TableGrid"/>
                        <w:tblW w:w="0" w:type="auto"/>
                        <w:tblLook w:val="04A0" w:firstRow="1" w:lastRow="0" w:firstColumn="1" w:lastColumn="0" w:noHBand="0" w:noVBand="1"/>
                      </w:tblPr>
                      <w:tblGrid>
                        <w:gridCol w:w="6720"/>
                      </w:tblGrid>
                      <w:tr w:rsidR="00F31270" w14:paraId="7078A019" w14:textId="77777777" w:rsidTr="000E1E1C">
                        <w:trPr>
                          <w:trHeight w:val="1855"/>
                        </w:trPr>
                        <w:tc>
                          <w:tcPr>
                            <w:tcW w:w="6858" w:type="dxa"/>
                          </w:tcPr>
                          <w:p w14:paraId="62E38690" w14:textId="77777777" w:rsidR="00F31270" w:rsidRDefault="00F31270" w:rsidP="0033048E">
                            <w:pPr>
                              <w:widowControl w:val="0"/>
                              <w:shd w:val="clear" w:color="auto" w:fill="FFFF00"/>
                              <w:jc w:val="center"/>
                              <w:rPr>
                                <w:rFonts w:ascii="Arial" w:hAnsi="Arial" w:cs="Arial"/>
                                <w:color w:val="auto"/>
                              </w:rPr>
                            </w:pPr>
                            <w:r>
                              <w:rPr>
                                <w:rFonts w:ascii="Arial" w:hAnsi="Arial" w:cs="Arial"/>
                                <w:color w:val="auto"/>
                              </w:rPr>
                              <w:t>AGENCIES:</w:t>
                            </w:r>
                            <w:r w:rsidRPr="0033048E">
                              <w:rPr>
                                <w:rFonts w:ascii="Arial" w:hAnsi="Arial" w:cs="Arial"/>
                                <w:color w:val="auto"/>
                              </w:rPr>
                              <w:t xml:space="preserve"> INSERT AGENCY SPECIFIC </w:t>
                            </w:r>
                            <w:r>
                              <w:rPr>
                                <w:rFonts w:ascii="Arial" w:hAnsi="Arial" w:cs="Arial"/>
                                <w:color w:val="auto"/>
                              </w:rPr>
                              <w:t xml:space="preserve">CONTACT </w:t>
                            </w:r>
                            <w:r w:rsidRPr="0033048E">
                              <w:rPr>
                                <w:rFonts w:ascii="Arial" w:hAnsi="Arial" w:cs="Arial"/>
                                <w:color w:val="auto"/>
                              </w:rPr>
                              <w:t>INFORMATION</w:t>
                            </w:r>
                            <w:r>
                              <w:rPr>
                                <w:rFonts w:ascii="Arial" w:hAnsi="Arial" w:cs="Arial"/>
                                <w:color w:val="auto"/>
                              </w:rPr>
                              <w:t>; POLICIES; AND/OR PROCEEDURES</w:t>
                            </w:r>
                            <w:r w:rsidRPr="0033048E">
                              <w:rPr>
                                <w:rFonts w:ascii="Arial" w:hAnsi="Arial" w:cs="Arial"/>
                                <w:color w:val="auto"/>
                              </w:rPr>
                              <w:t xml:space="preserve"> HERE</w:t>
                            </w:r>
                          </w:p>
                          <w:p w14:paraId="4DAE242B" w14:textId="77777777" w:rsidR="00F31270" w:rsidRDefault="00F31270" w:rsidP="0033048E">
                            <w:pPr>
                              <w:widowControl w:val="0"/>
                              <w:shd w:val="clear" w:color="auto" w:fill="FFFF00"/>
                              <w:rPr>
                                <w:rFonts w:ascii="Arial" w:hAnsi="Arial" w:cs="Arial"/>
                                <w:color w:val="auto"/>
                              </w:rPr>
                            </w:pPr>
                          </w:p>
                          <w:p w14:paraId="2CAE6801" w14:textId="77777777" w:rsidR="00F31270" w:rsidRDefault="00F31270" w:rsidP="0033048E">
                            <w:pPr>
                              <w:widowControl w:val="0"/>
                              <w:shd w:val="clear" w:color="auto" w:fill="FFFF00"/>
                              <w:rPr>
                                <w:rFonts w:ascii="Arial" w:hAnsi="Arial" w:cs="Arial"/>
                                <w:color w:val="auto"/>
                              </w:rPr>
                            </w:pPr>
                          </w:p>
                          <w:p w14:paraId="39D8B4CC" w14:textId="77777777" w:rsidR="00F31270" w:rsidRDefault="00F31270" w:rsidP="0033048E">
                            <w:pPr>
                              <w:widowControl w:val="0"/>
                              <w:shd w:val="clear" w:color="auto" w:fill="FFFF00"/>
                              <w:rPr>
                                <w:rFonts w:ascii="Arial" w:hAnsi="Arial" w:cs="Arial"/>
                                <w:color w:val="auto"/>
                              </w:rPr>
                            </w:pPr>
                          </w:p>
                          <w:p w14:paraId="499CC60F" w14:textId="77777777" w:rsidR="00F31270" w:rsidRDefault="00F31270" w:rsidP="00A45CBB">
                            <w:pPr>
                              <w:widowControl w:val="0"/>
                              <w:rPr>
                                <w:rFonts w:ascii="Arial" w:hAnsi="Arial" w:cs="Arial"/>
                                <w:color w:val="auto"/>
                              </w:rPr>
                            </w:pPr>
                          </w:p>
                          <w:p w14:paraId="1E670006" w14:textId="77777777" w:rsidR="00F31270" w:rsidRDefault="00F31270" w:rsidP="00A45CBB">
                            <w:pPr>
                              <w:widowControl w:val="0"/>
                              <w:rPr>
                                <w:rFonts w:ascii="Arial" w:hAnsi="Arial" w:cs="Arial"/>
                                <w:color w:val="auto"/>
                              </w:rPr>
                            </w:pPr>
                          </w:p>
                        </w:tc>
                      </w:tr>
                    </w:tbl>
                    <w:p w14:paraId="5EA2C894" w14:textId="77777777" w:rsidR="00F31270" w:rsidRPr="00421EB3" w:rsidRDefault="00F31270" w:rsidP="00A45CBB">
                      <w:pPr>
                        <w:widowControl w:val="0"/>
                        <w:rPr>
                          <w:rFonts w:ascii="Arial" w:hAnsi="Arial" w:cs="Arial"/>
                          <w:color w:val="auto"/>
                        </w:rPr>
                      </w:pPr>
                    </w:p>
                  </w:txbxContent>
                </v:textbox>
              </v:shape>
            </w:pict>
          </mc:Fallback>
        </mc:AlternateContent>
      </w:r>
      <w:r w:rsidR="00902157">
        <w:rPr>
          <w:rFonts w:ascii="Arial" w:hAnsi="Arial" w:cs="Arial"/>
        </w:rPr>
        <w:t>national</w:t>
      </w:r>
    </w:p>
    <w:sectPr w:rsidR="00664266" w:rsidRPr="00747486" w:rsidSect="000E1E1C">
      <w:footerReference w:type="default" r:id="rId27"/>
      <w:pgSz w:w="12240" w:h="15840"/>
      <w:pgMar w:top="630" w:right="720" w:bottom="720" w:left="720" w:header="144"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A788" w14:textId="77777777" w:rsidR="00A91FDF" w:rsidRDefault="00A91FDF" w:rsidP="00C05848">
      <w:r>
        <w:separator/>
      </w:r>
    </w:p>
  </w:endnote>
  <w:endnote w:type="continuationSeparator" w:id="0">
    <w:p w14:paraId="5B1FC13F" w14:textId="77777777" w:rsidR="00A91FDF" w:rsidRDefault="00A91FDF" w:rsidP="00C0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C107" w14:textId="77777777" w:rsidR="00F31270" w:rsidRDefault="00F31270">
    <w:pPr>
      <w:pStyle w:val="Footer"/>
    </w:pPr>
    <w:r>
      <w:ptab w:relativeTo="margin" w:alignment="right" w:leader="none"/>
    </w:r>
    <w:r>
      <w:t>January 2014</w:t>
    </w:r>
  </w:p>
  <w:p w14:paraId="2B800209" w14:textId="77777777" w:rsidR="00F31270" w:rsidRDefault="00F31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B7C1E" w14:textId="77777777" w:rsidR="00A91FDF" w:rsidRDefault="00A91FDF" w:rsidP="00C05848">
      <w:r>
        <w:separator/>
      </w:r>
    </w:p>
  </w:footnote>
  <w:footnote w:type="continuationSeparator" w:id="0">
    <w:p w14:paraId="02DF47B6" w14:textId="77777777" w:rsidR="00A91FDF" w:rsidRDefault="00A91FDF" w:rsidP="00C05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43FEC"/>
    <w:multiLevelType w:val="hybridMultilevel"/>
    <w:tmpl w:val="52E8F238"/>
    <w:lvl w:ilvl="0" w:tplc="F162DC00">
      <w:start w:val="1"/>
      <w:numFmt w:val="bullet"/>
      <w:lvlText w:val=""/>
      <w:lvlJc w:val="left"/>
      <w:pPr>
        <w:ind w:left="810" w:hanging="360"/>
      </w:pPr>
      <w:rPr>
        <w:rFonts w:ascii="Symbol" w:hAnsi="Symbol" w:hint="default"/>
        <w:sz w:val="12"/>
        <w:szCs w:val="1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CF12B25"/>
    <w:multiLevelType w:val="hybridMultilevel"/>
    <w:tmpl w:val="BA68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EB8"/>
    <w:rsid w:val="000551B1"/>
    <w:rsid w:val="000E0FBF"/>
    <w:rsid w:val="000E1E1C"/>
    <w:rsid w:val="000F06AA"/>
    <w:rsid w:val="000F5AD9"/>
    <w:rsid w:val="00100F50"/>
    <w:rsid w:val="00127BD6"/>
    <w:rsid w:val="0016081D"/>
    <w:rsid w:val="001A6DD0"/>
    <w:rsid w:val="001C727A"/>
    <w:rsid w:val="002C1C1A"/>
    <w:rsid w:val="0033048E"/>
    <w:rsid w:val="003718D3"/>
    <w:rsid w:val="00421EB3"/>
    <w:rsid w:val="00425A52"/>
    <w:rsid w:val="004907CA"/>
    <w:rsid w:val="00561253"/>
    <w:rsid w:val="00563D5E"/>
    <w:rsid w:val="005C673D"/>
    <w:rsid w:val="0062206A"/>
    <w:rsid w:val="00664266"/>
    <w:rsid w:val="00733E98"/>
    <w:rsid w:val="00747486"/>
    <w:rsid w:val="0075066B"/>
    <w:rsid w:val="00902157"/>
    <w:rsid w:val="0096302E"/>
    <w:rsid w:val="00981582"/>
    <w:rsid w:val="0099565E"/>
    <w:rsid w:val="009F7E0F"/>
    <w:rsid w:val="00A44E7E"/>
    <w:rsid w:val="00A45CBB"/>
    <w:rsid w:val="00A91FDF"/>
    <w:rsid w:val="00AA6719"/>
    <w:rsid w:val="00B441F2"/>
    <w:rsid w:val="00B45CB4"/>
    <w:rsid w:val="00B45D1A"/>
    <w:rsid w:val="00C05848"/>
    <w:rsid w:val="00C302DE"/>
    <w:rsid w:val="00C50801"/>
    <w:rsid w:val="00C51680"/>
    <w:rsid w:val="00C7649F"/>
    <w:rsid w:val="00CC1A21"/>
    <w:rsid w:val="00CF261E"/>
    <w:rsid w:val="00D50CEB"/>
    <w:rsid w:val="00D81096"/>
    <w:rsid w:val="00DA3317"/>
    <w:rsid w:val="00E00EB8"/>
    <w:rsid w:val="00EE6B58"/>
    <w:rsid w:val="00F02FA3"/>
    <w:rsid w:val="00F25D72"/>
    <w:rsid w:val="00F31270"/>
    <w:rsid w:val="00FD7033"/>
    <w:rsid w:val="00FE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ddd"/>
    </o:shapedefaults>
    <o:shapelayout v:ext="edit">
      <o:idmap v:ext="edit" data="1"/>
    </o:shapelayout>
  </w:shapeDefaults>
  <w:decimalSymbol w:val="."/>
  <w:listSeparator w:val=","/>
  <w14:docId w14:val="78640F7D"/>
  <w15:docId w15:val="{8171A46D-2262-4D97-90DE-C91ACA39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B8"/>
    <w:pPr>
      <w:spacing w:after="0" w:line="240" w:lineRule="auto"/>
    </w:pPr>
    <w:rPr>
      <w:rFonts w:ascii="Times New Roman" w:eastAsia="Times New Roman" w:hAnsi="Times New Roman" w:cs="Times New Roman"/>
      <w:color w:val="21212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BB"/>
    <w:pPr>
      <w:ind w:left="720"/>
      <w:contextualSpacing/>
    </w:pPr>
  </w:style>
  <w:style w:type="character" w:styleId="Hyperlink">
    <w:name w:val="Hyperlink"/>
    <w:basedOn w:val="DefaultParagraphFont"/>
    <w:uiPriority w:val="99"/>
    <w:unhideWhenUsed/>
    <w:rsid w:val="0075066B"/>
    <w:rPr>
      <w:color w:val="0000FF" w:themeColor="hyperlink"/>
      <w:u w:val="single"/>
    </w:rPr>
  </w:style>
  <w:style w:type="table" w:styleId="TableGrid">
    <w:name w:val="Table Grid"/>
    <w:basedOn w:val="TableNormal"/>
    <w:uiPriority w:val="59"/>
    <w:rsid w:val="00330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05848"/>
    <w:pPr>
      <w:tabs>
        <w:tab w:val="center" w:pos="4680"/>
        <w:tab w:val="right" w:pos="9360"/>
      </w:tabs>
    </w:pPr>
  </w:style>
  <w:style w:type="character" w:customStyle="1" w:styleId="HeaderChar">
    <w:name w:val="Header Char"/>
    <w:basedOn w:val="DefaultParagraphFont"/>
    <w:link w:val="Header"/>
    <w:uiPriority w:val="99"/>
    <w:semiHidden/>
    <w:rsid w:val="00C05848"/>
    <w:rPr>
      <w:rFonts w:ascii="Times New Roman" w:eastAsia="Times New Roman" w:hAnsi="Times New Roman" w:cs="Times New Roman"/>
      <w:color w:val="212120"/>
      <w:kern w:val="28"/>
      <w:sz w:val="20"/>
      <w:szCs w:val="20"/>
    </w:rPr>
  </w:style>
  <w:style w:type="paragraph" w:styleId="Footer">
    <w:name w:val="footer"/>
    <w:basedOn w:val="Normal"/>
    <w:link w:val="FooterChar"/>
    <w:uiPriority w:val="99"/>
    <w:semiHidden/>
    <w:unhideWhenUsed/>
    <w:rsid w:val="00C05848"/>
    <w:pPr>
      <w:tabs>
        <w:tab w:val="center" w:pos="4680"/>
        <w:tab w:val="right" w:pos="9360"/>
      </w:tabs>
    </w:pPr>
  </w:style>
  <w:style w:type="character" w:customStyle="1" w:styleId="FooterChar">
    <w:name w:val="Footer Char"/>
    <w:basedOn w:val="DefaultParagraphFont"/>
    <w:link w:val="Footer"/>
    <w:uiPriority w:val="99"/>
    <w:semiHidden/>
    <w:rsid w:val="00C05848"/>
    <w:rPr>
      <w:rFonts w:ascii="Times New Roman" w:eastAsia="Times New Roman" w:hAnsi="Times New Roman" w:cs="Times New Roman"/>
      <w:color w:val="212120"/>
      <w:kern w:val="28"/>
      <w:sz w:val="20"/>
      <w:szCs w:val="20"/>
    </w:rPr>
  </w:style>
  <w:style w:type="character" w:styleId="FollowedHyperlink">
    <w:name w:val="FollowedHyperlink"/>
    <w:basedOn w:val="DefaultParagraphFont"/>
    <w:uiPriority w:val="99"/>
    <w:semiHidden/>
    <w:unhideWhenUsed/>
    <w:rsid w:val="000551B1"/>
    <w:rPr>
      <w:color w:val="800080" w:themeColor="followedHyperlink"/>
      <w:u w:val="single"/>
    </w:rPr>
  </w:style>
  <w:style w:type="character" w:styleId="UnresolvedMention">
    <w:name w:val="Unresolved Mention"/>
    <w:basedOn w:val="DefaultParagraphFont"/>
    <w:uiPriority w:val="99"/>
    <w:semiHidden/>
    <w:unhideWhenUsed/>
    <w:rsid w:val="00C51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24896">
      <w:bodyDiv w:val="1"/>
      <w:marLeft w:val="0"/>
      <w:marRight w:val="0"/>
      <w:marTop w:val="0"/>
      <w:marBottom w:val="0"/>
      <w:divBdr>
        <w:top w:val="none" w:sz="0" w:space="0" w:color="auto"/>
        <w:left w:val="none" w:sz="0" w:space="0" w:color="auto"/>
        <w:bottom w:val="none" w:sz="0" w:space="0" w:color="auto"/>
        <w:right w:val="none" w:sz="0" w:space="0" w:color="auto"/>
      </w:divBdr>
    </w:div>
    <w:div w:id="486215538">
      <w:bodyDiv w:val="1"/>
      <w:marLeft w:val="0"/>
      <w:marRight w:val="0"/>
      <w:marTop w:val="0"/>
      <w:marBottom w:val="0"/>
      <w:divBdr>
        <w:top w:val="none" w:sz="0" w:space="0" w:color="auto"/>
        <w:left w:val="none" w:sz="0" w:space="0" w:color="auto"/>
        <w:bottom w:val="none" w:sz="0" w:space="0" w:color="auto"/>
        <w:right w:val="none" w:sz="0" w:space="0" w:color="auto"/>
      </w:divBdr>
    </w:div>
    <w:div w:id="1580359097">
      <w:bodyDiv w:val="1"/>
      <w:marLeft w:val="0"/>
      <w:marRight w:val="0"/>
      <w:marTop w:val="0"/>
      <w:marBottom w:val="0"/>
      <w:divBdr>
        <w:top w:val="none" w:sz="0" w:space="0" w:color="auto"/>
        <w:left w:val="none" w:sz="0" w:space="0" w:color="auto"/>
        <w:bottom w:val="none" w:sz="0" w:space="0" w:color="auto"/>
        <w:right w:val="none" w:sz="0" w:space="0" w:color="auto"/>
      </w:divBdr>
    </w:div>
    <w:div w:id="1746803768">
      <w:bodyDiv w:val="1"/>
      <w:marLeft w:val="0"/>
      <w:marRight w:val="0"/>
      <w:marTop w:val="0"/>
      <w:marBottom w:val="0"/>
      <w:divBdr>
        <w:top w:val="none" w:sz="0" w:space="0" w:color="auto"/>
        <w:left w:val="none" w:sz="0" w:space="0" w:color="auto"/>
        <w:bottom w:val="none" w:sz="0" w:space="0" w:color="auto"/>
        <w:right w:val="none" w:sz="0" w:space="0" w:color="auto"/>
      </w:divBdr>
    </w:div>
    <w:div w:id="1869292540">
      <w:bodyDiv w:val="1"/>
      <w:marLeft w:val="0"/>
      <w:marRight w:val="0"/>
      <w:marTop w:val="0"/>
      <w:marBottom w:val="0"/>
      <w:divBdr>
        <w:top w:val="none" w:sz="0" w:space="0" w:color="auto"/>
        <w:left w:val="none" w:sz="0" w:space="0" w:color="auto"/>
        <w:bottom w:val="none" w:sz="0" w:space="0" w:color="auto"/>
        <w:right w:val="none" w:sz="0" w:space="0" w:color="auto"/>
      </w:divBdr>
    </w:div>
    <w:div w:id="1936669744">
      <w:bodyDiv w:val="1"/>
      <w:marLeft w:val="0"/>
      <w:marRight w:val="0"/>
      <w:marTop w:val="0"/>
      <w:marBottom w:val="0"/>
      <w:divBdr>
        <w:top w:val="none" w:sz="0" w:space="0" w:color="auto"/>
        <w:left w:val="none" w:sz="0" w:space="0" w:color="auto"/>
        <w:bottom w:val="none" w:sz="0" w:space="0" w:color="auto"/>
        <w:right w:val="none" w:sz="0" w:space="0" w:color="auto"/>
      </w:divBdr>
    </w:div>
    <w:div w:id="1961840413">
      <w:bodyDiv w:val="1"/>
      <w:marLeft w:val="0"/>
      <w:marRight w:val="0"/>
      <w:marTop w:val="0"/>
      <w:marBottom w:val="0"/>
      <w:divBdr>
        <w:top w:val="none" w:sz="0" w:space="0" w:color="auto"/>
        <w:left w:val="none" w:sz="0" w:space="0" w:color="auto"/>
        <w:bottom w:val="none" w:sz="0" w:space="0" w:color="auto"/>
        <w:right w:val="none" w:sz="0" w:space="0" w:color="auto"/>
      </w:divBdr>
    </w:div>
    <w:div w:id="19785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regon.gov/boli/employers/Documents/BOLI_SHDVP.pdf" TargetMode="External"/><Relationship Id="rId18" Type="http://schemas.openxmlformats.org/officeDocument/2006/relationships/hyperlink" Target="https://www.oregon.gov/gov/Documents/executive_orders/eo0717.pdf"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www.oregon.gov/boli/employers/Documents/BOLI_SHDVP.pdf" TargetMode="External"/><Relationship Id="rId7" Type="http://schemas.openxmlformats.org/officeDocument/2006/relationships/webSettings" Target="webSettings.xml"/><Relationship Id="rId12" Type="http://schemas.openxmlformats.org/officeDocument/2006/relationships/hyperlink" Target="https://www.oregon.gov/das/HR/Pages/DV.aspx" TargetMode="External"/><Relationship Id="rId17" Type="http://schemas.openxmlformats.org/officeDocument/2006/relationships/hyperlink" Target="http://www.canopywell.com" TargetMode="External"/><Relationship Id="rId25" Type="http://schemas.openxmlformats.org/officeDocument/2006/relationships/hyperlink" Target="http://www.canopywell.com" TargetMode="External"/><Relationship Id="rId2" Type="http://schemas.openxmlformats.org/officeDocument/2006/relationships/customXml" Target="../customXml/item2.xml"/><Relationship Id="rId16" Type="http://schemas.openxmlformats.org/officeDocument/2006/relationships/hyperlink" Target="https://www.oregon.gov/dhs/abuse/domestic/pages/index.aspx" TargetMode="External"/><Relationship Id="rId20" Type="http://schemas.openxmlformats.org/officeDocument/2006/relationships/hyperlink" Target="https://www.oregon.gov/das/HR/Pages/DV.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das/Policies/50-010-04.pdf" TargetMode="External"/><Relationship Id="rId24" Type="http://schemas.openxmlformats.org/officeDocument/2006/relationships/hyperlink" Target="https://www.oregon.gov/dhs/abuse/domestic/pages/index.aspx" TargetMode="External"/><Relationship Id="rId5" Type="http://schemas.openxmlformats.org/officeDocument/2006/relationships/styles" Target="styles.xml"/><Relationship Id="rId15" Type="http://schemas.openxmlformats.org/officeDocument/2006/relationships/hyperlink" Target="https://lasoregon.org/" TargetMode="External"/><Relationship Id="rId23" Type="http://schemas.openxmlformats.org/officeDocument/2006/relationships/hyperlink" Target="https://lasoregon.org/" TargetMode="External"/><Relationship Id="rId28" Type="http://schemas.openxmlformats.org/officeDocument/2006/relationships/fontTable" Target="fontTable.xml"/><Relationship Id="rId10" Type="http://schemas.openxmlformats.org/officeDocument/2006/relationships/hyperlink" Target="https://www.oregon.gov/gov/Documents/executive_orders/eo0717.pdf" TargetMode="External"/><Relationship Id="rId19" Type="http://schemas.openxmlformats.org/officeDocument/2006/relationships/hyperlink" Target="https://www.oregon.gov/das/Policies/50-010-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j.state.or.us/crime-victims/" TargetMode="External"/><Relationship Id="rId22" Type="http://schemas.openxmlformats.org/officeDocument/2006/relationships/hyperlink" Target="https://www.doj.state.or.us/crime-victim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s xmlns="e93a1355-dcbd-4ee6-87a8-44e09f1824ca">DV</Tags>
    <Sub_x002d_Category xmlns="e93a1355-dcbd-4ee6-87a8-44e09f1824ca">Workforce Management</Sub_x002d_Category>
    <Category xmlns="e93a1355-dcbd-4ee6-87a8-44e09f1824ca">Advice</Category>
    <Description0 xmlns="e93a1355-dcbd-4ee6-87a8-44e09f1824ca">Mandatory posting - resource list</Description0>
    <Contract_x0020_Years xmlns="e93a1355-dcbd-4ee6-87a8-44e09f1824ca" xsi:nil="true"/>
    <related_x0020_document xmlns="e93a1355-dcbd-4ee6-87a8-44e09f1824ca">
      <Url xsi:nil="true"/>
      <Description xsi:nil="true"/>
    </related_x0020_document>
    <Draft xmlns="e93a1355-dcbd-4ee6-87a8-44e09f1824ca">
      <Url xsi:nil="true"/>
      <Description xsi:nil="true"/>
    </Draf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A696E-A350-47F6-95E9-92D905A04845}">
  <ds:schemaRefs>
    <ds:schemaRef ds:uri="74e3c792-8950-4283-8acd-d3d820a8137b"/>
    <ds:schemaRef ds:uri="http://schemas.microsoft.com/office/2006/documentManagement/types"/>
    <ds:schemaRef ds:uri="http://www.w3.org/XML/1998/namespace"/>
    <ds:schemaRef ds:uri="http://schemas.microsoft.com/sharepoint/v3"/>
    <ds:schemaRef ds:uri="a68ef21a-08e8-4b9d-a97a-9dcf60006ffb"/>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F94AF26C-B149-4799-A820-DD757236AE13}"/>
</file>

<file path=customXml/itemProps3.xml><?xml version="1.0" encoding="utf-8"?>
<ds:datastoreItem xmlns:ds="http://schemas.openxmlformats.org/officeDocument/2006/customXml" ds:itemID="{758611F2-D8CD-415B-825E-13C055358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86</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cforest</dc:creator>
  <cp:keywords/>
  <cp:lastModifiedBy>MAUSETH Terra L * DAS</cp:lastModifiedBy>
  <cp:revision>2</cp:revision>
  <cp:lastPrinted>2014-02-10T18:48:00Z</cp:lastPrinted>
  <dcterms:created xsi:type="dcterms:W3CDTF">2022-04-19T16:57:00Z</dcterms:created>
  <dcterms:modified xsi:type="dcterms:W3CDTF">2022-04-19T16:57:00Z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0x01010006B76FC3C857F240A9C2E4F15016144F</vt:lpwstr>
  </property>
  <property fmtid="{D5CDD505-2E9C-101B-9397-08002B2CF9AE}" pid="3" name="Order">
    <vt:r8>27700</vt:r8>
  </property>
  <property fmtid="{D5CDD505-2E9C-101B-9397-08002B2CF9AE}" pid="4" name="related document">
    <vt:lpwstr/>
  </property>
  <property fmtid="{D5CDD505-2E9C-101B-9397-08002B2CF9AE}" pid="5" name="Description0">
    <vt:lpwstr>Mandatory posting - resource list</vt:lpwstr>
  </property>
  <property fmtid="{D5CDD505-2E9C-101B-9397-08002B2CF9AE}" pid="6" name="Category">
    <vt:lpwstr>Advice</vt:lpwstr>
  </property>
  <property fmtid="{D5CDD505-2E9C-101B-9397-08002B2CF9AE}" pid="7" name="Sub-Category">
    <vt:lpwstr>Workforce Management</vt:lpwstr>
  </property>
  <property fmtid="{D5CDD505-2E9C-101B-9397-08002B2CF9AE}" pid="8" name="Contract Years">
    <vt:lpwstr/>
  </property>
  <property fmtid="{D5CDD505-2E9C-101B-9397-08002B2CF9AE}" pid="9" name="Draft">
    <vt:lpwstr/>
  </property>
  <property fmtid="{D5CDD505-2E9C-101B-9397-08002B2CF9AE}" pid="10" name="Tags0">
    <vt:lpwstr/>
  </property>
</Properties>
</file>