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2E" w:rsidRDefault="00C75B2E"/>
    <w:p w:rsidR="00C75B2E" w:rsidRDefault="00C75B2E"/>
    <w:p w:rsidR="00D13F0E" w:rsidRDefault="00D13F0E" w:rsidP="00C75B2E">
      <w:pPr>
        <w:ind w:left="-720" w:right="450"/>
      </w:pPr>
      <w:r>
        <w:t xml:space="preserve">Welcome to Oregon state government!  We are so happy you </w:t>
      </w:r>
      <w:r w:rsidR="004117A1">
        <w:t xml:space="preserve">chose </w:t>
      </w:r>
      <w:r>
        <w:t xml:space="preserve">a career with the state.  Please </w:t>
      </w:r>
      <w:r w:rsidR="00C75B2E">
        <w:t xml:space="preserve">check any of the </w:t>
      </w:r>
      <w:r>
        <w:t xml:space="preserve">choices </w:t>
      </w:r>
      <w:r w:rsidR="00C75B2E">
        <w:t>below that factored into your decision to work for the state</w:t>
      </w:r>
      <w:r w:rsidR="00EF4A03">
        <w:t>, t</w:t>
      </w:r>
      <w:r w:rsidR="00C75B2E">
        <w:t xml:space="preserve">hen rank </w:t>
      </w:r>
      <w:r w:rsidR="00EF4A03">
        <w:t xml:space="preserve">your </w:t>
      </w:r>
      <w:r w:rsidR="00C75B2E">
        <w:t xml:space="preserve">choices </w:t>
      </w:r>
      <w:r w:rsidR="00EF4A03">
        <w:t xml:space="preserve">starting </w:t>
      </w:r>
      <w:r w:rsidR="00C75B2E">
        <w:t>with 1 being the most important.</w:t>
      </w:r>
    </w:p>
    <w:p w:rsidR="00C75B2E" w:rsidRDefault="00C75B2E" w:rsidP="00C75B2E">
      <w:pPr>
        <w:ind w:left="-720" w:right="450"/>
      </w:pPr>
    </w:p>
    <w:tbl>
      <w:tblPr>
        <w:tblStyle w:val="TableGrid"/>
        <w:tblW w:w="9450" w:type="dxa"/>
        <w:tblInd w:w="-725" w:type="dxa"/>
        <w:tblLook w:val="04A0" w:firstRow="1" w:lastRow="0" w:firstColumn="1" w:lastColumn="0" w:noHBand="0" w:noVBand="1"/>
      </w:tblPr>
      <w:tblGrid>
        <w:gridCol w:w="3690"/>
        <w:gridCol w:w="2790"/>
        <w:gridCol w:w="2970"/>
      </w:tblGrid>
      <w:tr w:rsidR="00C75B2E" w:rsidTr="00C75B2E">
        <w:tc>
          <w:tcPr>
            <w:tcW w:w="3690" w:type="dxa"/>
            <w:shd w:val="clear" w:color="auto" w:fill="F2F2F2" w:themeFill="background1" w:themeFillShade="F2"/>
            <w:vAlign w:val="center"/>
          </w:tcPr>
          <w:p w:rsidR="00C75B2E" w:rsidRPr="00516589" w:rsidRDefault="00C75B2E" w:rsidP="00467859">
            <w:pPr>
              <w:jc w:val="center"/>
              <w:rPr>
                <w:b/>
              </w:rPr>
            </w:pPr>
            <w:r w:rsidRPr="00516589">
              <w:rPr>
                <w:b/>
              </w:rPr>
              <w:t>Factor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C75B2E" w:rsidRPr="00516589" w:rsidRDefault="00C75B2E" w:rsidP="00467859">
            <w:pPr>
              <w:jc w:val="center"/>
              <w:rPr>
                <w:b/>
              </w:rPr>
            </w:pPr>
            <w:r>
              <w:rPr>
                <w:b/>
              </w:rPr>
              <w:t>Check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C75B2E" w:rsidRPr="00516589" w:rsidRDefault="00C75B2E" w:rsidP="00467859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Health Benefits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Retirement Benefits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Vacation/Holiday Leave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Job Security/Stability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Salary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Promotional Opportunities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0F63D9" w:rsidP="00467859">
            <w:r>
              <w:t>Training/D</w:t>
            </w:r>
            <w:r w:rsidR="00C75B2E">
              <w:t>evelopment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Agency Mission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Type of Work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Working Conditions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Work Hours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Schedule Flexibility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Location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Interest in Public Service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Federal Student Loan Program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0F63D9" w:rsidP="00467859">
            <w:r>
              <w:t>Work/L</w:t>
            </w:r>
            <w:bookmarkStart w:id="0" w:name="_GoBack"/>
            <w:bookmarkEnd w:id="0"/>
            <w:r w:rsidR="00C75B2E">
              <w:t>ife Balance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  <w:tr w:rsidR="00C75B2E" w:rsidTr="00C75B2E">
        <w:trPr>
          <w:trHeight w:val="398"/>
        </w:trPr>
        <w:tc>
          <w:tcPr>
            <w:tcW w:w="3690" w:type="dxa"/>
            <w:vAlign w:val="center"/>
          </w:tcPr>
          <w:p w:rsidR="00C75B2E" w:rsidRDefault="00C75B2E" w:rsidP="00467859">
            <w:r>
              <w:t>Other:</w:t>
            </w:r>
          </w:p>
        </w:tc>
        <w:tc>
          <w:tcPr>
            <w:tcW w:w="2790" w:type="dxa"/>
            <w:vAlign w:val="center"/>
          </w:tcPr>
          <w:p w:rsidR="00C75B2E" w:rsidRDefault="00C75B2E" w:rsidP="00467859">
            <w:pPr>
              <w:jc w:val="center"/>
            </w:pPr>
          </w:p>
        </w:tc>
        <w:tc>
          <w:tcPr>
            <w:tcW w:w="2970" w:type="dxa"/>
            <w:vAlign w:val="center"/>
          </w:tcPr>
          <w:p w:rsidR="00C75B2E" w:rsidRDefault="00C75B2E" w:rsidP="00467859">
            <w:pPr>
              <w:jc w:val="center"/>
            </w:pPr>
          </w:p>
        </w:tc>
      </w:tr>
    </w:tbl>
    <w:p w:rsidR="0005148F" w:rsidRDefault="0005148F"/>
    <w:p w:rsidR="00D13F0E" w:rsidRDefault="0005148F" w:rsidP="00C75B2E">
      <w:pPr>
        <w:ind w:left="-720"/>
      </w:pPr>
      <w:r>
        <w:t>*</w:t>
      </w:r>
      <w:r w:rsidR="00D13F0E">
        <w:t>Provide a paper copy and self-addressed stamped envelope (if necessary) to those employees with no regular access to a computer.</w:t>
      </w:r>
    </w:p>
    <w:p w:rsidR="00C75B2E" w:rsidRDefault="00C75B2E" w:rsidP="00C75B2E">
      <w:pPr>
        <w:ind w:left="-720"/>
      </w:pPr>
      <w:r>
        <w:t>If you could like to learn more about any of the factors listed above, please contact your supervisor or HR professionals.</w:t>
      </w:r>
    </w:p>
    <w:sectPr w:rsidR="00C75B2E" w:rsidSect="00C75B2E">
      <w:headerReference w:type="default" r:id="rId6"/>
      <w:pgSz w:w="12240" w:h="15840"/>
      <w:pgMar w:top="1440" w:right="720" w:bottom="1440" w:left="2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8F" w:rsidRDefault="0005148F" w:rsidP="0005148F">
      <w:pPr>
        <w:spacing w:after="0" w:line="240" w:lineRule="auto"/>
      </w:pPr>
      <w:r>
        <w:separator/>
      </w:r>
    </w:p>
  </w:endnote>
  <w:endnote w:type="continuationSeparator" w:id="0">
    <w:p w:rsidR="0005148F" w:rsidRDefault="0005148F" w:rsidP="0005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8F" w:rsidRDefault="0005148F" w:rsidP="0005148F">
      <w:pPr>
        <w:spacing w:after="0" w:line="240" w:lineRule="auto"/>
      </w:pPr>
      <w:r>
        <w:separator/>
      </w:r>
    </w:p>
  </w:footnote>
  <w:footnote w:type="continuationSeparator" w:id="0">
    <w:p w:rsidR="0005148F" w:rsidRDefault="0005148F" w:rsidP="0005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8F" w:rsidRDefault="00C75B2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92A8DDE" wp14:editId="30914368">
              <wp:simplePos x="0" y="0"/>
              <wp:positionH relativeFrom="margin">
                <wp:align>center</wp:align>
              </wp:positionH>
              <wp:positionV relativeFrom="paragraph">
                <wp:posOffset>457835</wp:posOffset>
              </wp:positionV>
              <wp:extent cx="4620260" cy="140462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02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148F" w:rsidRPr="0005148F" w:rsidRDefault="0005148F" w:rsidP="00C75B2E">
                          <w:pPr>
                            <w:rPr>
                              <w:rFonts w:ascii="Rockwell" w:hAnsi="Rockwell"/>
                              <w:sz w:val="28"/>
                            </w:rPr>
                          </w:pPr>
                          <w:r w:rsidRPr="0005148F">
                            <w:rPr>
                              <w:rFonts w:ascii="Rockwell" w:hAnsi="Rockwell"/>
                              <w:sz w:val="28"/>
                            </w:rPr>
                            <w:t>Send to employees within the first 30 days of hire</w:t>
                          </w:r>
                          <w:r w:rsidR="00C75B2E">
                            <w:rPr>
                              <w:rFonts w:ascii="Rockwell" w:hAnsi="Rockwell"/>
                              <w:sz w:val="28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A8D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6.05pt;width:363.8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" filled="f" stroked="f">
              <v:textbox style="mso-fit-shape-to-text:t">
                <w:txbxContent>
                  <w:p w:rsidR="0005148F" w:rsidRPr="0005148F" w:rsidRDefault="0005148F" w:rsidP="00C75B2E">
                    <w:pPr>
                      <w:rPr>
                        <w:rFonts w:ascii="Rockwell" w:hAnsi="Rockwell"/>
                        <w:sz w:val="28"/>
                      </w:rPr>
                    </w:pPr>
                    <w:r w:rsidRPr="0005148F">
                      <w:rPr>
                        <w:rFonts w:ascii="Rockwell" w:hAnsi="Rockwell"/>
                        <w:sz w:val="28"/>
                      </w:rPr>
                      <w:t>Send to employees within the first 30 days of hire</w:t>
                    </w:r>
                    <w:r w:rsidR="00C75B2E">
                      <w:rPr>
                        <w:rFonts w:ascii="Rockwell" w:hAnsi="Rockwell"/>
                        <w:sz w:val="28"/>
                      </w:rPr>
                      <w:t>*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-1264920</wp:posOffset>
          </wp:positionH>
          <wp:positionV relativeFrom="paragraph">
            <wp:posOffset>-457200</wp:posOffset>
          </wp:positionV>
          <wp:extent cx="7109460" cy="179387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9460" cy="179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76200</wp:posOffset>
              </wp:positionV>
              <wp:extent cx="2758440" cy="3505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148F" w:rsidRPr="0005148F" w:rsidRDefault="0005148F" w:rsidP="0005148F">
                          <w:pPr>
                            <w:jc w:val="right"/>
                            <w:rPr>
                              <w:rFonts w:ascii="Rockwell" w:hAnsi="Rockwell"/>
                              <w:b/>
                              <w:sz w:val="28"/>
                            </w:rPr>
                          </w:pPr>
                          <w:r w:rsidRPr="0005148F">
                            <w:rPr>
                              <w:rFonts w:ascii="Rockwell" w:hAnsi="Rockwell"/>
                              <w:b/>
                              <w:sz w:val="28"/>
                            </w:rPr>
                            <w:t>Entrance Survey</w:t>
                          </w:r>
                          <w:r>
                            <w:rPr>
                              <w:rFonts w:ascii="Rockwell" w:hAnsi="Rockwell"/>
                              <w:b/>
                              <w:sz w:val="28"/>
                            </w:rPr>
                            <w:t xml:space="preserve"> </w:t>
                          </w:r>
                          <w:r w:rsidRPr="0005148F">
                            <w:rPr>
                              <w:rFonts w:ascii="Rockwell" w:hAnsi="Rockwell"/>
                              <w:sz w:val="28"/>
                            </w:rPr>
                            <w:t>(EXAMPLE)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77pt;margin-top:6pt;width:217.2pt;height:2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" filled="f" stroked="f">
              <v:textbox>
                <w:txbxContent>
                  <w:p w:rsidR="0005148F" w:rsidRPr="0005148F" w:rsidRDefault="0005148F" w:rsidP="0005148F">
                    <w:pPr>
                      <w:jc w:val="right"/>
                      <w:rPr>
                        <w:rFonts w:ascii="Rockwell" w:hAnsi="Rockwell"/>
                        <w:b/>
                        <w:sz w:val="28"/>
                      </w:rPr>
                    </w:pPr>
                    <w:r w:rsidRPr="0005148F">
                      <w:rPr>
                        <w:rFonts w:ascii="Rockwell" w:hAnsi="Rockwell"/>
                        <w:b/>
                        <w:sz w:val="28"/>
                      </w:rPr>
                      <w:t>Entrance Survey</w:t>
                    </w:r>
                    <w:r>
                      <w:rPr>
                        <w:rFonts w:ascii="Rockwell" w:hAnsi="Rockwell"/>
                        <w:b/>
                        <w:sz w:val="28"/>
                      </w:rPr>
                      <w:t xml:space="preserve"> </w:t>
                    </w:r>
                    <w:r w:rsidRPr="0005148F">
                      <w:rPr>
                        <w:rFonts w:ascii="Rockwell" w:hAnsi="Rockwell"/>
                        <w:sz w:val="28"/>
                      </w:rPr>
                      <w:t>(EXAMPLE)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0E"/>
    <w:rsid w:val="0005148F"/>
    <w:rsid w:val="000F63D9"/>
    <w:rsid w:val="004117A1"/>
    <w:rsid w:val="00467859"/>
    <w:rsid w:val="004A6E43"/>
    <w:rsid w:val="005153C3"/>
    <w:rsid w:val="00516589"/>
    <w:rsid w:val="009540EC"/>
    <w:rsid w:val="00C75B2E"/>
    <w:rsid w:val="00D13F0E"/>
    <w:rsid w:val="00E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CD5AB97-0F2D-4CF1-AE49-24FE9FF1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8F"/>
  </w:style>
  <w:style w:type="paragraph" w:styleId="Footer">
    <w:name w:val="footer"/>
    <w:basedOn w:val="Normal"/>
    <w:link w:val="FooterChar"/>
    <w:uiPriority w:val="99"/>
    <w:unhideWhenUsed/>
    <w:rsid w:val="0005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2009B753-D78D-4F13-AA85-36F36A6AA7BC}"/>
</file>

<file path=customXml/itemProps2.xml><?xml version="1.0" encoding="utf-8"?>
<ds:datastoreItem xmlns:ds="http://schemas.openxmlformats.org/officeDocument/2006/customXml" ds:itemID="{1727265B-4920-486F-B2F2-6D7431C07B77}"/>
</file>

<file path=customXml/itemProps3.xml><?xml version="1.0" encoding="utf-8"?>
<ds:datastoreItem xmlns:ds="http://schemas.openxmlformats.org/officeDocument/2006/customXml" ds:itemID="{3B51F612-EA0B-4007-B7A0-015C61AB15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HOEYE Susan E * CHRO</dc:creator>
  <cp:keywords/>
  <dc:description/>
  <cp:lastModifiedBy>HOEYE Susan E * CHRO</cp:lastModifiedBy>
  <cp:revision>8</cp:revision>
  <dcterms:created xsi:type="dcterms:W3CDTF">2017-12-29T16:26:00Z</dcterms:created>
  <dcterms:modified xsi:type="dcterms:W3CDTF">2018-03-14T14:14:00Z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4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