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BDA" w:rsidRDefault="008C14C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1247774</wp:posOffset>
                </wp:positionH>
                <wp:positionV relativeFrom="paragraph">
                  <wp:posOffset>638175</wp:posOffset>
                </wp:positionV>
                <wp:extent cx="4143375" cy="3619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4CE" w:rsidRPr="008C14CE" w:rsidRDefault="008C14CE">
                            <w:pPr>
                              <w:rPr>
                                <w:b/>
                                <w:color w:val="1F4E79" w:themeColor="accent1" w:themeShade="80"/>
                                <w:sz w:val="26"/>
                                <w:szCs w:val="26"/>
                              </w:rPr>
                            </w:pPr>
                            <w:r w:rsidRPr="008C14CE">
                              <w:rPr>
                                <w:b/>
                                <w:color w:val="1F4E79" w:themeColor="accent1" w:themeShade="80"/>
                                <w:sz w:val="26"/>
                                <w:szCs w:val="26"/>
                              </w:rPr>
                              <w:t>Connecting today’s workforce with tomorrow’s demands.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.25pt;margin-top:50.25pt;width:326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" fillcolor="white [3201]" stroked="f" strokeweight=".5pt">
                <v:textbox>
                  <w:txbxContent>
                    <w:p w:rsidR="008C14CE" w:rsidRPr="008C14CE" w:rsidRDefault="008C14CE">
                      <w:pPr>
                        <w:rPr>
                          <w:b/>
                          <w:color w:val="1F4E79" w:themeColor="accent1" w:themeShade="80"/>
                          <w:sz w:val="26"/>
                          <w:szCs w:val="26"/>
                        </w:rPr>
                      </w:pPr>
                      <w:r w:rsidRPr="008C14CE">
                        <w:rPr>
                          <w:b/>
                          <w:color w:val="1F4E79" w:themeColor="accent1" w:themeShade="80"/>
                          <w:sz w:val="26"/>
                          <w:szCs w:val="26"/>
                        </w:rPr>
                        <w:t>Connecting today’s workforce with tomorrow’s demands.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114300</wp:posOffset>
                </wp:positionV>
                <wp:extent cx="3448050" cy="3333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4CE" w:rsidRPr="00BF6F2C" w:rsidRDefault="008C14CE" w:rsidP="008C14CE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  <w:r w:rsidRPr="008C14CE">
                              <w:rPr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Communication Strategy Framework</w:t>
                            </w:r>
                            <w:r w:rsidR="00BF6F2C">
                              <w:rPr>
                                <w:b/>
                                <w:color w:val="1F4E79" w:themeColor="accent1" w:themeShade="80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16.25pt;margin-top:9pt;width:271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" fillcolor="white [3201]" stroked="f" strokeweight=".5pt">
                <v:textbox>
                  <w:txbxContent>
                    <w:p w:rsidR="008C14CE" w:rsidRPr="00BF6F2C" w:rsidRDefault="008C14CE" w:rsidP="008C14CE">
                      <w:pPr>
                        <w:jc w:val="center"/>
                        <w:rPr>
                          <w:b/>
                          <w:color w:val="1F4E79" w:themeColor="accent1" w:themeShade="80"/>
                          <w:sz w:val="16"/>
                          <w:szCs w:val="16"/>
                        </w:rPr>
                      </w:pPr>
                      <w:r w:rsidRPr="008C14CE">
                        <w:rPr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>Communication Strategy Framework</w:t>
                      </w:r>
                      <w:r w:rsidR="00BF6F2C">
                        <w:rPr>
                          <w:b/>
                          <w:color w:val="1F4E79" w:themeColor="accent1" w:themeShade="80"/>
                          <w:sz w:val="16"/>
                          <w:szCs w:val="16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50116E">
        <w:rPr>
          <w:noProof/>
        </w:rPr>
        <w:drawing>
          <wp:inline distT="0" distB="0" distL="0" distR="0" wp14:anchorId="0F89E9C1" wp14:editId="38D937DA">
            <wp:extent cx="5943600" cy="977370"/>
            <wp:effectExtent l="0" t="0" r="0" b="0"/>
            <wp:docPr id="1" name="Picture 1" descr="O:\PLCY\Succession Planning\Summer files\graphics\logo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PLCY\Succession Planning\Summer files\graphics\logo head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4CE" w:rsidRDefault="008C14CE">
      <w:r>
        <w:t>[Please use this template to help the agency communicate your succession planning efforts. This template covers all the elements necessary to set objectives, develop messages, prioritize audience</w:t>
      </w:r>
      <w:r w:rsidR="00A66289">
        <w:t>s</w:t>
      </w:r>
      <w:r>
        <w:t>, plan activities, evaluate success, and estimate time and budget.]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C14CE" w:rsidTr="008C14CE">
        <w:tc>
          <w:tcPr>
            <w:tcW w:w="9350" w:type="dxa"/>
            <w:gridSpan w:val="2"/>
            <w:shd w:val="clear" w:color="auto" w:fill="F2F2F2" w:themeFill="background1" w:themeFillShade="F2"/>
          </w:tcPr>
          <w:p w:rsidR="008C14CE" w:rsidRPr="008C14CE" w:rsidRDefault="009803F6" w:rsidP="00A6628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Communicate objectives and key messages.</w:t>
            </w:r>
            <w:r>
              <w:t xml:space="preserve"> This should be a clear, detailed statement of the agency’s objectives for communicating the strategy and benefits of succession planning. This could include an outline of the agency’s strategic plan and any major initiatives</w:t>
            </w:r>
            <w:r w:rsidR="00A66289">
              <w:t xml:space="preserve"> on which this</w:t>
            </w:r>
            <w:r>
              <w:t xml:space="preserve"> the agency will be working. </w:t>
            </w:r>
          </w:p>
        </w:tc>
      </w:tr>
      <w:tr w:rsidR="008C14CE" w:rsidTr="008C14CE">
        <w:tc>
          <w:tcPr>
            <w:tcW w:w="9350" w:type="dxa"/>
            <w:gridSpan w:val="2"/>
          </w:tcPr>
          <w:p w:rsidR="008C14CE" w:rsidRDefault="008C14CE"/>
          <w:p w:rsidR="009803F6" w:rsidRDefault="009803F6"/>
          <w:p w:rsidR="009803F6" w:rsidRDefault="009803F6"/>
          <w:p w:rsidR="009803F6" w:rsidRDefault="009803F6"/>
          <w:p w:rsidR="009803F6" w:rsidRDefault="009803F6"/>
          <w:p w:rsidR="009803F6" w:rsidRDefault="009803F6"/>
          <w:p w:rsidR="009803F6" w:rsidRDefault="009803F6"/>
          <w:p w:rsidR="009803F6" w:rsidRDefault="009803F6"/>
          <w:p w:rsidR="009803F6" w:rsidRDefault="009803F6"/>
          <w:p w:rsidR="009803F6" w:rsidRDefault="009803F6"/>
          <w:p w:rsidR="009803F6" w:rsidRDefault="009803F6"/>
          <w:p w:rsidR="009803F6" w:rsidRDefault="009803F6"/>
          <w:p w:rsidR="009803F6" w:rsidRDefault="009803F6"/>
          <w:p w:rsidR="009803F6" w:rsidRDefault="009803F6"/>
        </w:tc>
      </w:tr>
      <w:tr w:rsidR="008C14CE" w:rsidTr="008C14CE">
        <w:tc>
          <w:tcPr>
            <w:tcW w:w="9350" w:type="dxa"/>
            <w:gridSpan w:val="2"/>
            <w:shd w:val="clear" w:color="auto" w:fill="F2F2F2" w:themeFill="background1" w:themeFillShade="F2"/>
          </w:tcPr>
          <w:p w:rsidR="008C14CE" w:rsidRPr="009803F6" w:rsidRDefault="009803F6" w:rsidP="00A66289">
            <w:r>
              <w:rPr>
                <w:b/>
              </w:rPr>
              <w:t xml:space="preserve">Key audience. </w:t>
            </w:r>
            <w:r w:rsidR="00A66289" w:rsidRPr="00A66289">
              <w:t>To w</w:t>
            </w:r>
            <w:r w:rsidRPr="00A66289">
              <w:t>ho</w:t>
            </w:r>
            <w:r w:rsidR="00A66289" w:rsidRPr="00A66289">
              <w:t>m</w:t>
            </w:r>
            <w:r>
              <w:t xml:space="preserve"> is this particular message going? What are the priorities</w:t>
            </w:r>
            <w:r w:rsidR="00A66289">
              <w:t xml:space="preserve"> with which</w:t>
            </w:r>
            <w:r>
              <w:t xml:space="preserve"> y</w:t>
            </w:r>
            <w:r w:rsidR="00A66289">
              <w:t xml:space="preserve">ou want to task this audience? </w:t>
            </w:r>
            <w:r>
              <w:t xml:space="preserve">This should have clear direction on expectations and the piece of the planning they are responsible for, along with timelines and who to contact for help, questions and additional information. </w:t>
            </w:r>
          </w:p>
        </w:tc>
      </w:tr>
      <w:tr w:rsidR="008C14CE" w:rsidTr="008C14CE">
        <w:tc>
          <w:tcPr>
            <w:tcW w:w="9350" w:type="dxa"/>
            <w:gridSpan w:val="2"/>
          </w:tcPr>
          <w:p w:rsidR="008C14CE" w:rsidRDefault="008C14CE"/>
          <w:p w:rsidR="009803F6" w:rsidRDefault="009803F6"/>
          <w:p w:rsidR="009803F6" w:rsidRDefault="009803F6"/>
          <w:p w:rsidR="009803F6" w:rsidRDefault="009803F6"/>
          <w:p w:rsidR="009803F6" w:rsidRDefault="009803F6"/>
          <w:p w:rsidR="009803F6" w:rsidRDefault="009803F6"/>
          <w:p w:rsidR="009803F6" w:rsidRDefault="009803F6"/>
          <w:p w:rsidR="009803F6" w:rsidRDefault="009803F6"/>
          <w:p w:rsidR="00091F20" w:rsidRDefault="00091F20"/>
          <w:p w:rsidR="00091F20" w:rsidRDefault="00091F20"/>
          <w:p w:rsidR="009803F6" w:rsidRDefault="009803F6"/>
          <w:p w:rsidR="009803F6" w:rsidRDefault="009803F6"/>
          <w:p w:rsidR="009803F6" w:rsidRDefault="009803F6"/>
          <w:p w:rsidR="009803F6" w:rsidRDefault="009803F6"/>
        </w:tc>
      </w:tr>
      <w:tr w:rsidR="009803F6" w:rsidTr="009803F6">
        <w:tc>
          <w:tcPr>
            <w:tcW w:w="4675" w:type="dxa"/>
            <w:shd w:val="clear" w:color="auto" w:fill="F2F2F2" w:themeFill="background1" w:themeFillShade="F2"/>
          </w:tcPr>
          <w:p w:rsidR="009803F6" w:rsidRPr="009803F6" w:rsidRDefault="009803F6">
            <w:pPr>
              <w:rPr>
                <w:b/>
              </w:rPr>
            </w:pPr>
            <w:r>
              <w:rPr>
                <w:b/>
              </w:rPr>
              <w:lastRenderedPageBreak/>
              <w:t>Target audience.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:rsidR="009803F6" w:rsidRPr="009803F6" w:rsidRDefault="009803F6">
            <w:pPr>
              <w:rPr>
                <w:b/>
              </w:rPr>
            </w:pPr>
            <w:r>
              <w:rPr>
                <w:b/>
              </w:rPr>
              <w:t>Preferred method of communication.</w:t>
            </w:r>
          </w:p>
        </w:tc>
      </w:tr>
      <w:tr w:rsidR="00C12A03" w:rsidTr="00C12A03">
        <w:tc>
          <w:tcPr>
            <w:tcW w:w="9350" w:type="dxa"/>
            <w:gridSpan w:val="2"/>
            <w:shd w:val="clear" w:color="auto" w:fill="F2F2F2" w:themeFill="background1" w:themeFillShade="F2"/>
          </w:tcPr>
          <w:p w:rsidR="00C12A03" w:rsidRDefault="00C12A03" w:rsidP="00A66289">
            <w:r>
              <w:t xml:space="preserve">How will you reach this audience – newsletter, email, training, website, staff meetings? In some instances multiple means of communication are appropriate depending on the work the employee does and if they have access to a computer.  </w:t>
            </w:r>
          </w:p>
        </w:tc>
      </w:tr>
      <w:tr w:rsidR="00C12A03" w:rsidTr="00C12A03">
        <w:tc>
          <w:tcPr>
            <w:tcW w:w="4675" w:type="dxa"/>
          </w:tcPr>
          <w:p w:rsidR="00C12A03" w:rsidRDefault="00C12A03"/>
          <w:p w:rsidR="00C12A03" w:rsidRDefault="00C12A03"/>
        </w:tc>
        <w:tc>
          <w:tcPr>
            <w:tcW w:w="4675" w:type="dxa"/>
          </w:tcPr>
          <w:p w:rsidR="00C12A03" w:rsidRDefault="00C12A03"/>
        </w:tc>
      </w:tr>
      <w:tr w:rsidR="00C12A03" w:rsidTr="00C12A03">
        <w:tc>
          <w:tcPr>
            <w:tcW w:w="4675" w:type="dxa"/>
          </w:tcPr>
          <w:p w:rsidR="00C12A03" w:rsidRDefault="00C12A03"/>
          <w:p w:rsidR="00C12A03" w:rsidRDefault="00C12A03"/>
        </w:tc>
        <w:tc>
          <w:tcPr>
            <w:tcW w:w="4675" w:type="dxa"/>
          </w:tcPr>
          <w:p w:rsidR="00C12A03" w:rsidRDefault="00C12A03"/>
        </w:tc>
      </w:tr>
      <w:tr w:rsidR="00C12A03" w:rsidTr="00C12A03">
        <w:tc>
          <w:tcPr>
            <w:tcW w:w="4675" w:type="dxa"/>
          </w:tcPr>
          <w:p w:rsidR="00C12A03" w:rsidRDefault="00C12A03"/>
          <w:p w:rsidR="00C12A03" w:rsidRDefault="00C12A03"/>
        </w:tc>
        <w:tc>
          <w:tcPr>
            <w:tcW w:w="4675" w:type="dxa"/>
          </w:tcPr>
          <w:p w:rsidR="00C12A03" w:rsidRDefault="00C12A03"/>
        </w:tc>
      </w:tr>
      <w:tr w:rsidR="00C12A03" w:rsidTr="00C12A03">
        <w:tc>
          <w:tcPr>
            <w:tcW w:w="4675" w:type="dxa"/>
          </w:tcPr>
          <w:p w:rsidR="00C12A03" w:rsidRDefault="00C12A03"/>
          <w:p w:rsidR="00C12A03" w:rsidRDefault="00C12A03"/>
        </w:tc>
        <w:tc>
          <w:tcPr>
            <w:tcW w:w="4675" w:type="dxa"/>
          </w:tcPr>
          <w:p w:rsidR="00C12A03" w:rsidRDefault="00C12A03"/>
        </w:tc>
      </w:tr>
      <w:tr w:rsidR="00C12A03" w:rsidTr="00C12A03">
        <w:tc>
          <w:tcPr>
            <w:tcW w:w="4675" w:type="dxa"/>
          </w:tcPr>
          <w:p w:rsidR="00C12A03" w:rsidRDefault="00C12A03"/>
          <w:p w:rsidR="00C12A03" w:rsidRDefault="00C12A03"/>
        </w:tc>
        <w:tc>
          <w:tcPr>
            <w:tcW w:w="4675" w:type="dxa"/>
          </w:tcPr>
          <w:p w:rsidR="00C12A03" w:rsidRDefault="00C12A03"/>
        </w:tc>
      </w:tr>
      <w:tr w:rsidR="00C12A03" w:rsidTr="00C12A03">
        <w:tc>
          <w:tcPr>
            <w:tcW w:w="4675" w:type="dxa"/>
          </w:tcPr>
          <w:p w:rsidR="00C12A03" w:rsidRDefault="00C12A03"/>
          <w:p w:rsidR="00C12A03" w:rsidRDefault="00C12A03"/>
        </w:tc>
        <w:tc>
          <w:tcPr>
            <w:tcW w:w="4675" w:type="dxa"/>
          </w:tcPr>
          <w:p w:rsidR="00C12A03" w:rsidRDefault="00C12A03"/>
        </w:tc>
      </w:tr>
    </w:tbl>
    <w:p w:rsidR="008C14CE" w:rsidRDefault="008C14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5"/>
        <w:gridCol w:w="1839"/>
        <w:gridCol w:w="1889"/>
        <w:gridCol w:w="2123"/>
        <w:gridCol w:w="1684"/>
      </w:tblGrid>
      <w:tr w:rsidR="00C12A03" w:rsidTr="00C12A03">
        <w:tc>
          <w:tcPr>
            <w:tcW w:w="9350" w:type="dxa"/>
            <w:gridSpan w:val="5"/>
            <w:shd w:val="clear" w:color="auto" w:fill="F2F2F2" w:themeFill="background1" w:themeFillShade="F2"/>
          </w:tcPr>
          <w:p w:rsidR="00C12A03" w:rsidRDefault="00C12A03">
            <w:r>
              <w:rPr>
                <w:b/>
              </w:rPr>
              <w:t>Goal setting and plan.</w:t>
            </w:r>
          </w:p>
          <w:p w:rsidR="00C12A03" w:rsidRPr="00C12A03" w:rsidRDefault="00C12A03" w:rsidP="00A66289">
            <w:r>
              <w:t xml:space="preserve">A successful communication plan can easily be tracked similar to a project noting deadlines and responsibilities. Remember to include an area </w:t>
            </w:r>
            <w:r w:rsidR="00A66289">
              <w:t xml:space="preserve">to note </w:t>
            </w:r>
            <w:r>
              <w:t xml:space="preserve">success when goals are reached, </w:t>
            </w:r>
            <w:r w:rsidR="00A66289">
              <w:t xml:space="preserve">an area for </w:t>
            </w:r>
            <w:r>
              <w:t>budget and</w:t>
            </w:r>
            <w:r w:rsidR="00A66289">
              <w:t xml:space="preserve"> an area for</w:t>
            </w:r>
            <w:r>
              <w:t xml:space="preserve"> appropriate assignments. Below is a suggested plan for you to follow. Don’t forget to review and update your list often!</w:t>
            </w:r>
          </w:p>
        </w:tc>
      </w:tr>
      <w:tr w:rsidR="005133E8" w:rsidTr="005133E8">
        <w:tc>
          <w:tcPr>
            <w:tcW w:w="1815" w:type="dxa"/>
            <w:shd w:val="clear" w:color="auto" w:fill="F2F2F2" w:themeFill="background1" w:themeFillShade="F2"/>
          </w:tcPr>
          <w:p w:rsidR="00C12A03" w:rsidRPr="00C12A03" w:rsidRDefault="00C12A03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C12A03" w:rsidRPr="00C12A03" w:rsidRDefault="00C12A03">
            <w:pPr>
              <w:rPr>
                <w:b/>
              </w:rPr>
            </w:pPr>
            <w:r>
              <w:rPr>
                <w:b/>
              </w:rPr>
              <w:t>Assigned to</w:t>
            </w:r>
          </w:p>
        </w:tc>
        <w:tc>
          <w:tcPr>
            <w:tcW w:w="1889" w:type="dxa"/>
            <w:shd w:val="clear" w:color="auto" w:fill="F2F2F2" w:themeFill="background1" w:themeFillShade="F2"/>
          </w:tcPr>
          <w:p w:rsidR="00C12A03" w:rsidRPr="00C12A03" w:rsidRDefault="00C12A03">
            <w:pPr>
              <w:rPr>
                <w:b/>
              </w:rPr>
            </w:pPr>
            <w:r>
              <w:rPr>
                <w:b/>
              </w:rPr>
              <w:t>Budget/Resources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:rsidR="00C12A03" w:rsidRPr="00C12A03" w:rsidRDefault="00C12A03">
            <w:pPr>
              <w:rPr>
                <w:b/>
              </w:rPr>
            </w:pPr>
            <w:r>
              <w:rPr>
                <w:b/>
              </w:rPr>
              <w:t>Deadline/Timeframe</w:t>
            </w:r>
          </w:p>
        </w:tc>
        <w:tc>
          <w:tcPr>
            <w:tcW w:w="1684" w:type="dxa"/>
            <w:shd w:val="clear" w:color="auto" w:fill="F2F2F2" w:themeFill="background1" w:themeFillShade="F2"/>
          </w:tcPr>
          <w:p w:rsidR="00C12A03" w:rsidRPr="00C12A03" w:rsidRDefault="00C12A03" w:rsidP="00C12A03">
            <w:pPr>
              <w:rPr>
                <w:b/>
              </w:rPr>
            </w:pPr>
            <w:r>
              <w:rPr>
                <w:b/>
              </w:rPr>
              <w:t>Goal Reached</w:t>
            </w:r>
          </w:p>
        </w:tc>
      </w:tr>
      <w:tr w:rsidR="005133E8" w:rsidTr="005133E8">
        <w:tc>
          <w:tcPr>
            <w:tcW w:w="1815" w:type="dxa"/>
          </w:tcPr>
          <w:p w:rsidR="00C12A03" w:rsidRDefault="005133E8">
            <w:r>
              <w:t>Ex. Leadership meeting agenda item</w:t>
            </w:r>
          </w:p>
        </w:tc>
        <w:tc>
          <w:tcPr>
            <w:tcW w:w="1839" w:type="dxa"/>
          </w:tcPr>
          <w:p w:rsidR="00C12A03" w:rsidRDefault="005133E8">
            <w:r>
              <w:t>Director Johnson</w:t>
            </w:r>
          </w:p>
        </w:tc>
        <w:tc>
          <w:tcPr>
            <w:tcW w:w="1889" w:type="dxa"/>
          </w:tcPr>
          <w:p w:rsidR="00C12A03" w:rsidRDefault="005133E8">
            <w:r>
              <w:t>Copying costs of succession planning guide $150</w:t>
            </w:r>
          </w:p>
        </w:tc>
        <w:tc>
          <w:tcPr>
            <w:tcW w:w="2123" w:type="dxa"/>
          </w:tcPr>
          <w:p w:rsidR="00C12A03" w:rsidRDefault="005133E8">
            <w:r>
              <w:t>9.15.18</w:t>
            </w:r>
          </w:p>
        </w:tc>
        <w:tc>
          <w:tcPr>
            <w:tcW w:w="1684" w:type="dxa"/>
          </w:tcPr>
          <w:p w:rsidR="00C12A03" w:rsidRDefault="005133E8">
            <w:r>
              <w:t>9.12.18</w:t>
            </w:r>
          </w:p>
        </w:tc>
      </w:tr>
      <w:tr w:rsidR="005133E8" w:rsidTr="005133E8">
        <w:tc>
          <w:tcPr>
            <w:tcW w:w="1815" w:type="dxa"/>
          </w:tcPr>
          <w:p w:rsidR="00C12A03" w:rsidRDefault="005133E8">
            <w:r>
              <w:t>Ex. Send out agency-wide communication regarding succession planning</w:t>
            </w:r>
          </w:p>
        </w:tc>
        <w:tc>
          <w:tcPr>
            <w:tcW w:w="1839" w:type="dxa"/>
          </w:tcPr>
          <w:p w:rsidR="00C12A03" w:rsidRDefault="005133E8">
            <w:r>
              <w:t>Communications Team</w:t>
            </w:r>
          </w:p>
        </w:tc>
        <w:tc>
          <w:tcPr>
            <w:tcW w:w="1889" w:type="dxa"/>
          </w:tcPr>
          <w:p w:rsidR="00C12A03" w:rsidRDefault="005133E8">
            <w:r>
              <w:t>No cost</w:t>
            </w:r>
          </w:p>
        </w:tc>
        <w:tc>
          <w:tcPr>
            <w:tcW w:w="2123" w:type="dxa"/>
          </w:tcPr>
          <w:p w:rsidR="00C12A03" w:rsidRDefault="005133E8">
            <w:r>
              <w:t>10.1.18</w:t>
            </w:r>
          </w:p>
        </w:tc>
        <w:tc>
          <w:tcPr>
            <w:tcW w:w="1684" w:type="dxa"/>
          </w:tcPr>
          <w:p w:rsidR="00C12A03" w:rsidRDefault="00C12A03"/>
        </w:tc>
      </w:tr>
      <w:tr w:rsidR="005133E8" w:rsidTr="005133E8">
        <w:tc>
          <w:tcPr>
            <w:tcW w:w="1815" w:type="dxa"/>
          </w:tcPr>
          <w:p w:rsidR="00C12A03" w:rsidRDefault="005546D8">
            <w:r>
              <w:t>Ex. Load message to agency intranet</w:t>
            </w:r>
          </w:p>
        </w:tc>
        <w:tc>
          <w:tcPr>
            <w:tcW w:w="1839" w:type="dxa"/>
          </w:tcPr>
          <w:p w:rsidR="00C12A03" w:rsidRDefault="005546D8">
            <w:r>
              <w:t>Human Resources  Communications Teams</w:t>
            </w:r>
          </w:p>
        </w:tc>
        <w:tc>
          <w:tcPr>
            <w:tcW w:w="1889" w:type="dxa"/>
          </w:tcPr>
          <w:p w:rsidR="00C12A03" w:rsidRDefault="005546D8">
            <w:r>
              <w:t>No cost</w:t>
            </w:r>
          </w:p>
        </w:tc>
        <w:tc>
          <w:tcPr>
            <w:tcW w:w="2123" w:type="dxa"/>
          </w:tcPr>
          <w:p w:rsidR="00C12A03" w:rsidRDefault="005546D8">
            <w:r>
              <w:t>10.1.18</w:t>
            </w:r>
          </w:p>
        </w:tc>
        <w:tc>
          <w:tcPr>
            <w:tcW w:w="1684" w:type="dxa"/>
          </w:tcPr>
          <w:p w:rsidR="00C12A03" w:rsidRDefault="00C12A03"/>
        </w:tc>
      </w:tr>
      <w:tr w:rsidR="005133E8" w:rsidTr="005133E8">
        <w:tc>
          <w:tcPr>
            <w:tcW w:w="1815" w:type="dxa"/>
          </w:tcPr>
          <w:p w:rsidR="00C12A03" w:rsidRDefault="00C12A03"/>
        </w:tc>
        <w:tc>
          <w:tcPr>
            <w:tcW w:w="1839" w:type="dxa"/>
          </w:tcPr>
          <w:p w:rsidR="00C12A03" w:rsidRDefault="00C12A03"/>
        </w:tc>
        <w:tc>
          <w:tcPr>
            <w:tcW w:w="1889" w:type="dxa"/>
          </w:tcPr>
          <w:p w:rsidR="00C12A03" w:rsidRDefault="00C12A03"/>
        </w:tc>
        <w:tc>
          <w:tcPr>
            <w:tcW w:w="2123" w:type="dxa"/>
          </w:tcPr>
          <w:p w:rsidR="00C12A03" w:rsidRDefault="00C12A03"/>
        </w:tc>
        <w:tc>
          <w:tcPr>
            <w:tcW w:w="1684" w:type="dxa"/>
          </w:tcPr>
          <w:p w:rsidR="00C12A03" w:rsidRDefault="00C12A03"/>
        </w:tc>
      </w:tr>
      <w:tr w:rsidR="005133E8" w:rsidTr="005133E8">
        <w:tc>
          <w:tcPr>
            <w:tcW w:w="1815" w:type="dxa"/>
          </w:tcPr>
          <w:p w:rsidR="00C12A03" w:rsidRDefault="00C12A03"/>
        </w:tc>
        <w:tc>
          <w:tcPr>
            <w:tcW w:w="1839" w:type="dxa"/>
          </w:tcPr>
          <w:p w:rsidR="00C12A03" w:rsidRDefault="00C12A03"/>
        </w:tc>
        <w:tc>
          <w:tcPr>
            <w:tcW w:w="1889" w:type="dxa"/>
          </w:tcPr>
          <w:p w:rsidR="00C12A03" w:rsidRDefault="00C12A03"/>
        </w:tc>
        <w:tc>
          <w:tcPr>
            <w:tcW w:w="2123" w:type="dxa"/>
          </w:tcPr>
          <w:p w:rsidR="00C12A03" w:rsidRDefault="00C12A03"/>
        </w:tc>
        <w:tc>
          <w:tcPr>
            <w:tcW w:w="1684" w:type="dxa"/>
          </w:tcPr>
          <w:p w:rsidR="00C12A03" w:rsidRDefault="00C12A03"/>
        </w:tc>
      </w:tr>
      <w:tr w:rsidR="00091F20" w:rsidTr="005133E8">
        <w:tc>
          <w:tcPr>
            <w:tcW w:w="1815" w:type="dxa"/>
          </w:tcPr>
          <w:p w:rsidR="00091F20" w:rsidRDefault="00091F20"/>
        </w:tc>
        <w:tc>
          <w:tcPr>
            <w:tcW w:w="1839" w:type="dxa"/>
          </w:tcPr>
          <w:p w:rsidR="00091F20" w:rsidRDefault="00091F20"/>
        </w:tc>
        <w:tc>
          <w:tcPr>
            <w:tcW w:w="1889" w:type="dxa"/>
          </w:tcPr>
          <w:p w:rsidR="00091F20" w:rsidRDefault="00091F20"/>
        </w:tc>
        <w:tc>
          <w:tcPr>
            <w:tcW w:w="2123" w:type="dxa"/>
          </w:tcPr>
          <w:p w:rsidR="00091F20" w:rsidRDefault="00091F20"/>
        </w:tc>
        <w:tc>
          <w:tcPr>
            <w:tcW w:w="1684" w:type="dxa"/>
          </w:tcPr>
          <w:p w:rsidR="00091F20" w:rsidRDefault="00091F20"/>
        </w:tc>
      </w:tr>
      <w:tr w:rsidR="00091F20" w:rsidTr="005133E8">
        <w:tc>
          <w:tcPr>
            <w:tcW w:w="1815" w:type="dxa"/>
          </w:tcPr>
          <w:p w:rsidR="00091F20" w:rsidRDefault="00091F20"/>
        </w:tc>
        <w:tc>
          <w:tcPr>
            <w:tcW w:w="1839" w:type="dxa"/>
          </w:tcPr>
          <w:p w:rsidR="00091F20" w:rsidRDefault="00091F20"/>
        </w:tc>
        <w:tc>
          <w:tcPr>
            <w:tcW w:w="1889" w:type="dxa"/>
          </w:tcPr>
          <w:p w:rsidR="00091F20" w:rsidRDefault="00091F20"/>
        </w:tc>
        <w:tc>
          <w:tcPr>
            <w:tcW w:w="2123" w:type="dxa"/>
          </w:tcPr>
          <w:p w:rsidR="00091F20" w:rsidRDefault="00091F20"/>
        </w:tc>
        <w:tc>
          <w:tcPr>
            <w:tcW w:w="1684" w:type="dxa"/>
          </w:tcPr>
          <w:p w:rsidR="00091F20" w:rsidRDefault="00091F20"/>
        </w:tc>
      </w:tr>
      <w:tr w:rsidR="00091F20" w:rsidTr="005133E8">
        <w:tc>
          <w:tcPr>
            <w:tcW w:w="1815" w:type="dxa"/>
          </w:tcPr>
          <w:p w:rsidR="00091F20" w:rsidRDefault="00091F20"/>
        </w:tc>
        <w:tc>
          <w:tcPr>
            <w:tcW w:w="1839" w:type="dxa"/>
          </w:tcPr>
          <w:p w:rsidR="00091F20" w:rsidRDefault="00091F20"/>
        </w:tc>
        <w:tc>
          <w:tcPr>
            <w:tcW w:w="1889" w:type="dxa"/>
          </w:tcPr>
          <w:p w:rsidR="00091F20" w:rsidRDefault="00091F20"/>
        </w:tc>
        <w:tc>
          <w:tcPr>
            <w:tcW w:w="2123" w:type="dxa"/>
          </w:tcPr>
          <w:p w:rsidR="00091F20" w:rsidRDefault="00091F20"/>
        </w:tc>
        <w:tc>
          <w:tcPr>
            <w:tcW w:w="1684" w:type="dxa"/>
          </w:tcPr>
          <w:p w:rsidR="00091F20" w:rsidRDefault="00091F20"/>
        </w:tc>
      </w:tr>
      <w:tr w:rsidR="00091F20" w:rsidTr="005133E8">
        <w:tc>
          <w:tcPr>
            <w:tcW w:w="1815" w:type="dxa"/>
          </w:tcPr>
          <w:p w:rsidR="00091F20" w:rsidRDefault="00091F20"/>
        </w:tc>
        <w:tc>
          <w:tcPr>
            <w:tcW w:w="1839" w:type="dxa"/>
          </w:tcPr>
          <w:p w:rsidR="00091F20" w:rsidRDefault="00091F20"/>
        </w:tc>
        <w:tc>
          <w:tcPr>
            <w:tcW w:w="1889" w:type="dxa"/>
          </w:tcPr>
          <w:p w:rsidR="00091F20" w:rsidRDefault="00091F20"/>
        </w:tc>
        <w:tc>
          <w:tcPr>
            <w:tcW w:w="2123" w:type="dxa"/>
          </w:tcPr>
          <w:p w:rsidR="00091F20" w:rsidRDefault="00091F20"/>
        </w:tc>
        <w:tc>
          <w:tcPr>
            <w:tcW w:w="1684" w:type="dxa"/>
          </w:tcPr>
          <w:p w:rsidR="00091F20" w:rsidRDefault="00091F20"/>
        </w:tc>
      </w:tr>
      <w:tr w:rsidR="00091F20" w:rsidTr="005133E8">
        <w:tc>
          <w:tcPr>
            <w:tcW w:w="1815" w:type="dxa"/>
          </w:tcPr>
          <w:p w:rsidR="00091F20" w:rsidRDefault="00091F20"/>
        </w:tc>
        <w:tc>
          <w:tcPr>
            <w:tcW w:w="1839" w:type="dxa"/>
          </w:tcPr>
          <w:p w:rsidR="00091F20" w:rsidRDefault="00091F20"/>
        </w:tc>
        <w:tc>
          <w:tcPr>
            <w:tcW w:w="1889" w:type="dxa"/>
          </w:tcPr>
          <w:p w:rsidR="00091F20" w:rsidRDefault="00091F20"/>
        </w:tc>
        <w:tc>
          <w:tcPr>
            <w:tcW w:w="2123" w:type="dxa"/>
          </w:tcPr>
          <w:p w:rsidR="00091F20" w:rsidRDefault="00091F20"/>
        </w:tc>
        <w:tc>
          <w:tcPr>
            <w:tcW w:w="1684" w:type="dxa"/>
          </w:tcPr>
          <w:p w:rsidR="00091F20" w:rsidRDefault="00091F20"/>
        </w:tc>
      </w:tr>
      <w:tr w:rsidR="00091F20" w:rsidTr="005133E8">
        <w:tc>
          <w:tcPr>
            <w:tcW w:w="1815" w:type="dxa"/>
          </w:tcPr>
          <w:p w:rsidR="00091F20" w:rsidRDefault="00091F20"/>
        </w:tc>
        <w:tc>
          <w:tcPr>
            <w:tcW w:w="1839" w:type="dxa"/>
          </w:tcPr>
          <w:p w:rsidR="00091F20" w:rsidRDefault="00091F20"/>
        </w:tc>
        <w:tc>
          <w:tcPr>
            <w:tcW w:w="1889" w:type="dxa"/>
          </w:tcPr>
          <w:p w:rsidR="00091F20" w:rsidRDefault="00091F20"/>
        </w:tc>
        <w:tc>
          <w:tcPr>
            <w:tcW w:w="2123" w:type="dxa"/>
          </w:tcPr>
          <w:p w:rsidR="00091F20" w:rsidRDefault="00091F20"/>
        </w:tc>
        <w:tc>
          <w:tcPr>
            <w:tcW w:w="1684" w:type="dxa"/>
          </w:tcPr>
          <w:p w:rsidR="00091F20" w:rsidRDefault="00091F20"/>
        </w:tc>
      </w:tr>
      <w:tr w:rsidR="00091F20" w:rsidTr="005133E8">
        <w:tc>
          <w:tcPr>
            <w:tcW w:w="1815" w:type="dxa"/>
          </w:tcPr>
          <w:p w:rsidR="00091F20" w:rsidRDefault="00091F20"/>
        </w:tc>
        <w:tc>
          <w:tcPr>
            <w:tcW w:w="1839" w:type="dxa"/>
          </w:tcPr>
          <w:p w:rsidR="00091F20" w:rsidRDefault="00091F20"/>
        </w:tc>
        <w:tc>
          <w:tcPr>
            <w:tcW w:w="1889" w:type="dxa"/>
          </w:tcPr>
          <w:p w:rsidR="00091F20" w:rsidRDefault="00091F20"/>
        </w:tc>
        <w:tc>
          <w:tcPr>
            <w:tcW w:w="2123" w:type="dxa"/>
          </w:tcPr>
          <w:p w:rsidR="00091F20" w:rsidRDefault="00091F20"/>
        </w:tc>
        <w:tc>
          <w:tcPr>
            <w:tcW w:w="1684" w:type="dxa"/>
          </w:tcPr>
          <w:p w:rsidR="00091F20" w:rsidRDefault="00091F20"/>
        </w:tc>
      </w:tr>
      <w:tr w:rsidR="005546D8" w:rsidTr="005546D8">
        <w:tc>
          <w:tcPr>
            <w:tcW w:w="9350" w:type="dxa"/>
            <w:gridSpan w:val="5"/>
            <w:shd w:val="clear" w:color="auto" w:fill="F2F2F2" w:themeFill="background1" w:themeFillShade="F2"/>
          </w:tcPr>
          <w:p w:rsidR="005546D8" w:rsidRDefault="005546D8">
            <w:pPr>
              <w:rPr>
                <w:b/>
              </w:rPr>
            </w:pPr>
            <w:r>
              <w:rPr>
                <w:b/>
              </w:rPr>
              <w:lastRenderedPageBreak/>
              <w:t>Evaluating success.</w:t>
            </w:r>
          </w:p>
          <w:p w:rsidR="005546D8" w:rsidRPr="005546D8" w:rsidRDefault="005546D8" w:rsidP="00A66289">
            <w:r>
              <w:t>How will you know if your communication plan is a success? What measurements and indicators will you</w:t>
            </w:r>
            <w:r w:rsidR="00A66289">
              <w:t xml:space="preserve"> use to evaluate your success? </w:t>
            </w:r>
            <w:bookmarkStart w:id="0" w:name="_GoBack"/>
            <w:bookmarkEnd w:id="0"/>
            <w:r>
              <w:t>Finally – don’t forget to communicate your success! Congratulate employees for a job well done.</w:t>
            </w:r>
          </w:p>
        </w:tc>
      </w:tr>
      <w:tr w:rsidR="005546D8" w:rsidTr="005546D8">
        <w:tc>
          <w:tcPr>
            <w:tcW w:w="9350" w:type="dxa"/>
            <w:gridSpan w:val="5"/>
          </w:tcPr>
          <w:p w:rsidR="005546D8" w:rsidRDefault="005546D8"/>
          <w:p w:rsidR="005546D8" w:rsidRDefault="005546D8"/>
          <w:p w:rsidR="005546D8" w:rsidRDefault="005546D8"/>
          <w:p w:rsidR="005546D8" w:rsidRDefault="005546D8"/>
          <w:p w:rsidR="005546D8" w:rsidRDefault="005546D8"/>
          <w:p w:rsidR="005546D8" w:rsidRDefault="005546D8"/>
          <w:p w:rsidR="005546D8" w:rsidRDefault="005546D8"/>
          <w:p w:rsidR="005546D8" w:rsidRDefault="005546D8"/>
          <w:p w:rsidR="005546D8" w:rsidRDefault="005546D8"/>
          <w:p w:rsidR="005546D8" w:rsidRDefault="005546D8"/>
          <w:p w:rsidR="005546D8" w:rsidRDefault="005546D8"/>
          <w:p w:rsidR="005546D8" w:rsidRDefault="005546D8"/>
          <w:p w:rsidR="005546D8" w:rsidRDefault="005546D8"/>
          <w:p w:rsidR="005546D8" w:rsidRDefault="005546D8"/>
          <w:p w:rsidR="005546D8" w:rsidRDefault="005546D8"/>
          <w:p w:rsidR="005546D8" w:rsidRDefault="005546D8"/>
          <w:p w:rsidR="005546D8" w:rsidRDefault="005546D8"/>
          <w:p w:rsidR="005546D8" w:rsidRDefault="005546D8"/>
        </w:tc>
      </w:tr>
    </w:tbl>
    <w:p w:rsidR="00C12A03" w:rsidRDefault="00C12A03"/>
    <w:p w:rsidR="00BF6F2C" w:rsidRDefault="00BF6F2C"/>
    <w:p w:rsidR="00BF6F2C" w:rsidRDefault="00BF6F2C"/>
    <w:p w:rsidR="00BF6F2C" w:rsidRDefault="00BF6F2C"/>
    <w:p w:rsidR="00BF6F2C" w:rsidRDefault="00BF6F2C"/>
    <w:p w:rsidR="00BF6F2C" w:rsidRDefault="00BF6F2C"/>
    <w:p w:rsidR="00BF6F2C" w:rsidRDefault="00BF6F2C"/>
    <w:p w:rsidR="00BF6F2C" w:rsidRDefault="00BF6F2C"/>
    <w:p w:rsidR="00BF6F2C" w:rsidRDefault="00BF6F2C"/>
    <w:p w:rsidR="00BF6F2C" w:rsidRDefault="00BF6F2C"/>
    <w:p w:rsidR="00BF6F2C" w:rsidRDefault="00BF6F2C"/>
    <w:p w:rsidR="00BF6F2C" w:rsidRDefault="00BF6F2C"/>
    <w:p w:rsidR="00BF6F2C" w:rsidRDefault="00BF6F2C"/>
    <w:p w:rsidR="00BF6F2C" w:rsidRDefault="00BF6F2C"/>
    <w:p w:rsidR="00BF6F2C" w:rsidRDefault="00BF6F2C">
      <w:r>
        <w:t xml:space="preserve">*Adapted from </w:t>
      </w:r>
      <w:r w:rsidR="00BC3FDF">
        <w:t xml:space="preserve">the State of Delaware’s workforce communication strategy </w:t>
      </w:r>
      <w:hyperlink r:id="rId8" w:history="1">
        <w:r w:rsidR="00BC3FDF" w:rsidRPr="00BC3FDF">
          <w:rPr>
            <w:rStyle w:val="Hyperlink"/>
          </w:rPr>
          <w:t>document</w:t>
        </w:r>
      </w:hyperlink>
      <w:r w:rsidR="00BC3FDF">
        <w:t>.</w:t>
      </w:r>
    </w:p>
    <w:sectPr w:rsidR="00BF6F2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F20" w:rsidRDefault="00091F20" w:rsidP="00091F20">
      <w:pPr>
        <w:spacing w:after="0" w:line="240" w:lineRule="auto"/>
      </w:pPr>
      <w:r>
        <w:separator/>
      </w:r>
    </w:p>
  </w:endnote>
  <w:endnote w:type="continuationSeparator" w:id="0">
    <w:p w:rsidR="00091F20" w:rsidRDefault="00091F20" w:rsidP="0009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F20" w:rsidRDefault="00091F20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A66289">
      <w:rPr>
        <w:noProof/>
        <w:color w:val="404040" w:themeColor="text1" w:themeTint="BF"/>
      </w:rPr>
      <w:t>3</w:t>
    </w:r>
    <w:r>
      <w:rPr>
        <w:noProof/>
        <w:color w:val="404040" w:themeColor="text1" w:themeTint="BF"/>
      </w:rPr>
      <w:fldChar w:fldCharType="end"/>
    </w:r>
  </w:p>
  <w:p w:rsidR="00091F20" w:rsidRDefault="00091F20">
    <w:pPr>
      <w:pStyle w:val="Footer"/>
    </w:pPr>
    <w:r>
      <w:t>Communication Strategy Template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F20" w:rsidRDefault="00091F20" w:rsidP="00091F20">
      <w:pPr>
        <w:spacing w:after="0" w:line="240" w:lineRule="auto"/>
      </w:pPr>
      <w:r>
        <w:separator/>
      </w:r>
    </w:p>
  </w:footnote>
  <w:footnote w:type="continuationSeparator" w:id="0">
    <w:p w:rsidR="00091F20" w:rsidRDefault="00091F20" w:rsidP="00091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B2C8B"/>
    <w:multiLevelType w:val="hybridMultilevel"/>
    <w:tmpl w:val="F23EF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B4FA2"/>
    <w:multiLevelType w:val="hybridMultilevel"/>
    <w:tmpl w:val="57888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CE"/>
    <w:rsid w:val="00091F20"/>
    <w:rsid w:val="005133E8"/>
    <w:rsid w:val="005546D8"/>
    <w:rsid w:val="008C14CE"/>
    <w:rsid w:val="009803F6"/>
    <w:rsid w:val="00A66289"/>
    <w:rsid w:val="00AA0BDA"/>
    <w:rsid w:val="00BC3FDF"/>
    <w:rsid w:val="00BF6F2C"/>
    <w:rsid w:val="00C1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9A3D1-E474-4EC3-8BDC-EC1CCCF7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4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1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F20"/>
  </w:style>
  <w:style w:type="paragraph" w:styleId="Footer">
    <w:name w:val="footer"/>
    <w:basedOn w:val="Normal"/>
    <w:link w:val="FooterChar"/>
    <w:uiPriority w:val="99"/>
    <w:unhideWhenUsed/>
    <w:qFormat/>
    <w:rsid w:val="00091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F20"/>
  </w:style>
  <w:style w:type="character" w:styleId="Hyperlink">
    <w:name w:val="Hyperlink"/>
    <w:basedOn w:val="DefaultParagraphFont"/>
    <w:uiPriority w:val="99"/>
    <w:unhideWhenUsed/>
    <w:rsid w:val="00BC3F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m.omb.delaware.gov/orgdev/documents/workforce_comm_strategy_template.pdf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Development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991EC-7A4A-4E28-AB92-01974086EC8A}"/>
</file>

<file path=customXml/itemProps2.xml><?xml version="1.0" encoding="utf-8"?>
<ds:datastoreItem xmlns:ds="http://schemas.openxmlformats.org/officeDocument/2006/customXml" ds:itemID="{C586060F-4EDE-48FE-AD8F-A5BDEF77B6D6}"/>
</file>

<file path=customXml/itemProps3.xml><?xml version="1.0" encoding="utf-8"?>
<ds:datastoreItem xmlns:ds="http://schemas.openxmlformats.org/officeDocument/2006/customXml" ds:itemID="{F0A75CAD-FF77-4415-B320-C7DAFE4611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HOEYE Susan E * CHRO</dc:creator>
  <cp:keywords/>
  <dc:description/>
  <cp:lastModifiedBy>HOEYE Susan E * CHRO</cp:lastModifiedBy>
  <cp:revision>5</cp:revision>
  <dcterms:created xsi:type="dcterms:W3CDTF">2018-01-09T22:15:00Z</dcterms:created>
  <dcterms:modified xsi:type="dcterms:W3CDTF">2018-03-14T14:31:00Z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4" name="related document">
    <vt:lpwstr/>
  </property>
  <property fmtid="{D5CDD505-2E9C-101B-9397-08002B2CF9AE}" pid="7" name="Category">
    <vt:lpwstr>Development</vt:lpwstr>
  </property>
  <property fmtid="{D5CDD505-2E9C-101B-9397-08002B2CF9AE}" pid="8" name="Contract Years">
    <vt:lpwstr/>
  </property>
  <property fmtid="{D5CDD505-2E9C-101B-9397-08002B2CF9AE}" pid="9" name="Description0">
    <vt:lpwstr/>
  </property>
  <property fmtid="{D5CDD505-2E9C-101B-9397-08002B2CF9AE}" pid="10" name="Draft">
    <vt:lpwstr/>
  </property>
  <property fmtid="{D5CDD505-2E9C-101B-9397-08002B2CF9AE}" pid="11" name="Tags0">
    <vt:lpwstr/>
  </property>
  <property fmtid="{D5CDD505-2E9C-101B-9397-08002B2CF9AE}" pid="12" name="Sub-Category">
    <vt:lpwstr/>
  </property>
</Properties>
</file>