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F946" w14:textId="039ECDBA" w:rsidR="00207712" w:rsidRDefault="00207712" w:rsidP="00207712">
      <w:pPr>
        <w:rPr>
          <w:rFonts w:ascii="Arial" w:hAnsi="Arial" w:cs="Arial"/>
        </w:rPr>
      </w:pPr>
      <w:bookmarkStart w:id="0" w:name="_Hlk74922509"/>
      <w:r>
        <w:rPr>
          <w:rFonts w:ascii="Arial" w:hAnsi="Arial" w:cs="Arial"/>
        </w:rPr>
        <w:t xml:space="preserve">After months of planning and preparation, we’re just days away from </w:t>
      </w:r>
      <w:r w:rsidR="005908CE">
        <w:rPr>
          <w:rFonts w:ascii="Arial" w:hAnsi="Arial" w:cs="Arial"/>
        </w:rPr>
        <w:t>May 2</w:t>
      </w:r>
      <w:r>
        <w:rPr>
          <w:rFonts w:ascii="Arial" w:hAnsi="Arial" w:cs="Arial"/>
        </w:rPr>
        <w:t xml:space="preserve"> when OregonBuys procure-to-pay functionality goes live</w:t>
      </w:r>
      <w:r w:rsidR="00AF5A66">
        <w:rPr>
          <w:rFonts w:ascii="Arial" w:hAnsi="Arial" w:cs="Arial"/>
        </w:rPr>
        <w:t xml:space="preserve"> at our agency</w:t>
      </w:r>
      <w:r>
        <w:rPr>
          <w:rFonts w:ascii="Arial" w:hAnsi="Arial" w:cs="Arial"/>
        </w:rPr>
        <w:t>. </w:t>
      </w:r>
      <w:r w:rsidR="00473627">
        <w:rPr>
          <w:rFonts w:ascii="Arial" w:hAnsi="Arial" w:cs="Arial"/>
        </w:rPr>
        <w:t>Here</w:t>
      </w:r>
      <w:r w:rsidR="00C1503A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everything you need to know</w:t>
      </w:r>
      <w:r w:rsidR="002411DF">
        <w:rPr>
          <w:rFonts w:ascii="Arial" w:hAnsi="Arial" w:cs="Arial"/>
        </w:rPr>
        <w:t xml:space="preserve"> to </w:t>
      </w:r>
      <w:r w:rsidR="0083381D">
        <w:rPr>
          <w:rFonts w:ascii="Arial" w:hAnsi="Arial" w:cs="Arial"/>
        </w:rPr>
        <w:t>be</w:t>
      </w:r>
      <w:r w:rsidR="002411DF">
        <w:rPr>
          <w:rFonts w:ascii="Arial" w:hAnsi="Arial" w:cs="Arial"/>
        </w:rPr>
        <w:t xml:space="preserve"> ready</w:t>
      </w:r>
      <w:r w:rsidR="0047362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0AFF243" w14:textId="77777777" w:rsidR="00207712" w:rsidRPr="00A378E3" w:rsidRDefault="00207712" w:rsidP="00207712">
      <w:pPr>
        <w:rPr>
          <w:rFonts w:ascii="Arial" w:hAnsi="Arial" w:cs="Arial"/>
          <w:b/>
          <w:bCs/>
          <w:sz w:val="20"/>
          <w:szCs w:val="20"/>
        </w:rPr>
      </w:pPr>
    </w:p>
    <w:p w14:paraId="48EDA352" w14:textId="2D09C3C9" w:rsidR="00207712" w:rsidRDefault="00207712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Activate your account </w:t>
      </w:r>
      <w:r w:rsidR="00AC3186">
        <w:rPr>
          <w:rFonts w:ascii="Arial" w:hAnsi="Arial" w:cs="Arial"/>
          <w:b/>
          <w:bCs/>
        </w:rPr>
        <w:t xml:space="preserve">now </w:t>
      </w:r>
    </w:p>
    <w:p w14:paraId="5F9F565B" w14:textId="7E470AFE" w:rsidR="00207712" w:rsidRPr="00AF5A66" w:rsidRDefault="00207712" w:rsidP="00207712">
      <w:pPr>
        <w:rPr>
          <w:rFonts w:ascii="Arial" w:hAnsi="Arial" w:cs="Arial"/>
          <w:i/>
          <w:iCs/>
        </w:rPr>
      </w:pPr>
      <w:r w:rsidRPr="00AC3186">
        <w:rPr>
          <w:rFonts w:ascii="Arial" w:hAnsi="Arial" w:cs="Arial"/>
        </w:rPr>
        <w:t>If you haven’t already done so</w:t>
      </w:r>
      <w:r>
        <w:rPr>
          <w:rFonts w:ascii="Arial" w:hAnsi="Arial" w:cs="Arial"/>
        </w:rPr>
        <w:t>, activate your account</w:t>
      </w:r>
      <w:r w:rsidR="00D022BF">
        <w:rPr>
          <w:rFonts w:ascii="Arial" w:hAnsi="Arial" w:cs="Arial"/>
        </w:rPr>
        <w:t xml:space="preserve"> (in the </w:t>
      </w:r>
      <w:r w:rsidR="00265D61">
        <w:rPr>
          <w:rFonts w:ascii="Arial" w:hAnsi="Arial" w:cs="Arial"/>
        </w:rPr>
        <w:t xml:space="preserve">live </w:t>
      </w:r>
      <w:r w:rsidR="00D022BF">
        <w:rPr>
          <w:rFonts w:ascii="Arial" w:hAnsi="Arial" w:cs="Arial"/>
        </w:rPr>
        <w:t>Production environment)</w:t>
      </w:r>
      <w:r>
        <w:rPr>
          <w:rFonts w:ascii="Arial" w:hAnsi="Arial" w:cs="Arial"/>
        </w:rPr>
        <w:t xml:space="preserve"> using the steps below</w:t>
      </w:r>
      <w:r w:rsidR="00E81335">
        <w:rPr>
          <w:rFonts w:ascii="Arial" w:hAnsi="Arial" w:cs="Arial"/>
        </w:rPr>
        <w:t xml:space="preserve">. </w:t>
      </w:r>
      <w:r w:rsidR="00AF5A66" w:rsidRPr="00AF5A66">
        <w:rPr>
          <w:rFonts w:ascii="Arial" w:hAnsi="Arial" w:cs="Arial"/>
          <w:i/>
          <w:iCs/>
        </w:rPr>
        <w:t>N</w:t>
      </w:r>
      <w:r w:rsidR="00E81335" w:rsidRPr="00AF5A66">
        <w:rPr>
          <w:rFonts w:ascii="Arial" w:hAnsi="Arial" w:cs="Arial"/>
          <w:i/>
          <w:iCs/>
        </w:rPr>
        <w:t>ote</w:t>
      </w:r>
      <w:r w:rsidR="00AF5A66" w:rsidRPr="00AF5A66">
        <w:rPr>
          <w:rFonts w:ascii="Arial" w:hAnsi="Arial" w:cs="Arial"/>
          <w:i/>
          <w:iCs/>
        </w:rPr>
        <w:t>:</w:t>
      </w:r>
      <w:r w:rsidR="00E81335" w:rsidRPr="00AF5A66">
        <w:rPr>
          <w:rFonts w:ascii="Arial" w:hAnsi="Arial" w:cs="Arial"/>
          <w:i/>
          <w:iCs/>
        </w:rPr>
        <w:t xml:space="preserve"> </w:t>
      </w:r>
      <w:r w:rsidR="0037483A">
        <w:rPr>
          <w:rFonts w:ascii="Arial" w:hAnsi="Arial" w:cs="Arial"/>
          <w:i/>
          <w:iCs/>
        </w:rPr>
        <w:t xml:space="preserve">You’ll have to wait until </w:t>
      </w:r>
      <w:r w:rsidR="005908CE">
        <w:rPr>
          <w:rFonts w:ascii="Arial" w:hAnsi="Arial" w:cs="Arial"/>
          <w:i/>
          <w:iCs/>
        </w:rPr>
        <w:t>May 2</w:t>
      </w:r>
      <w:r w:rsidR="0037483A">
        <w:rPr>
          <w:rFonts w:ascii="Arial" w:hAnsi="Arial" w:cs="Arial"/>
          <w:i/>
          <w:iCs/>
        </w:rPr>
        <w:t xml:space="preserve"> to process </w:t>
      </w:r>
      <w:r w:rsidR="00AF5A66" w:rsidRPr="00AF5A66">
        <w:rPr>
          <w:rFonts w:ascii="Arial" w:hAnsi="Arial" w:cs="Arial"/>
          <w:i/>
          <w:iCs/>
        </w:rPr>
        <w:t xml:space="preserve">procure-to-pay </w:t>
      </w:r>
      <w:r w:rsidR="00F40975">
        <w:rPr>
          <w:rFonts w:ascii="Arial" w:hAnsi="Arial" w:cs="Arial"/>
          <w:i/>
          <w:iCs/>
        </w:rPr>
        <w:t>activities</w:t>
      </w:r>
      <w:r w:rsidR="00E81335" w:rsidRPr="00AF5A66">
        <w:rPr>
          <w:rFonts w:ascii="Arial" w:hAnsi="Arial" w:cs="Arial"/>
          <w:i/>
          <w:iCs/>
        </w:rPr>
        <w:t xml:space="preserve"> in OregonBuys. </w:t>
      </w:r>
    </w:p>
    <w:p w14:paraId="7EC0CB87" w14:textId="77777777" w:rsidR="00207712" w:rsidRPr="00A378E3" w:rsidRDefault="00207712" w:rsidP="00207712">
      <w:pPr>
        <w:rPr>
          <w:rFonts w:ascii="Arial" w:hAnsi="Arial" w:cs="Arial"/>
          <w:sz w:val="20"/>
          <w:szCs w:val="20"/>
        </w:rPr>
      </w:pPr>
    </w:p>
    <w:tbl>
      <w:tblPr>
        <w:tblW w:w="9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860"/>
      </w:tblGrid>
      <w:tr w:rsidR="00207712" w14:paraId="35CCED30" w14:textId="77777777" w:rsidTr="00FE02D9">
        <w:trPr>
          <w:trHeight w:val="322"/>
          <w:jc w:val="center"/>
        </w:trPr>
        <w:tc>
          <w:tcPr>
            <w:tcW w:w="980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FE84" w14:textId="5D249312" w:rsidR="00207712" w:rsidRDefault="00207712" w:rsidP="009E05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auto"/>
              </w:rPr>
              <w:t>Navigate to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the OregonBuys site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https://oregonbuys.gov</w:t>
              </w:r>
            </w:hyperlink>
            <w:r>
              <w:rPr>
                <w:rFonts w:ascii="Arial" w:hAnsi="Arial" w:cs="Arial"/>
                <w:color w:val="auto"/>
              </w:rPr>
              <w:t xml:space="preserve"> (bookmark the URL for </w:t>
            </w:r>
            <w:r w:rsidR="001579EC">
              <w:rPr>
                <w:rFonts w:ascii="Arial" w:hAnsi="Arial" w:cs="Arial"/>
                <w:color w:val="auto"/>
              </w:rPr>
              <w:t>future</w:t>
            </w:r>
            <w:r>
              <w:rPr>
                <w:rFonts w:ascii="Arial" w:hAnsi="Arial" w:cs="Arial"/>
                <w:color w:val="auto"/>
              </w:rPr>
              <w:t xml:space="preserve"> access).</w:t>
            </w:r>
          </w:p>
        </w:tc>
      </w:tr>
      <w:tr w:rsidR="00207712" w14:paraId="760BE929" w14:textId="77777777" w:rsidTr="00980B1E">
        <w:trPr>
          <w:trHeight w:val="1249"/>
          <w:jc w:val="center"/>
        </w:trPr>
        <w:tc>
          <w:tcPr>
            <w:tcW w:w="49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1F1C" w14:textId="77777777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</w:rPr>
              <w:t xml:space="preserve"> Click on the orange </w:t>
            </w:r>
            <w:r>
              <w:rPr>
                <w:rFonts w:ascii="Arial" w:hAnsi="Arial" w:cs="Arial"/>
                <w:b/>
                <w:bCs/>
              </w:rPr>
              <w:t>Sign In</w:t>
            </w:r>
            <w:r>
              <w:rPr>
                <w:rFonts w:ascii="Arial" w:hAnsi="Arial" w:cs="Arial"/>
              </w:rPr>
              <w:t xml:space="preserve"> button in the top right corner.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3263" w14:textId="39E96641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84A4E0" wp14:editId="451008CC">
                  <wp:extent cx="2948940" cy="677992"/>
                  <wp:effectExtent l="0" t="0" r="3810" b="8255"/>
                  <wp:docPr id="4" name="Picture 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" t="-1" b="9649"/>
                          <a:stretch/>
                        </pic:blipFill>
                        <pic:spPr bwMode="auto">
                          <a:xfrm>
                            <a:off x="0" y="0"/>
                            <a:ext cx="2972208" cy="68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12" w14:paraId="7275E269" w14:textId="77777777" w:rsidTr="00980B1E">
        <w:trPr>
          <w:trHeight w:val="3040"/>
          <w:jc w:val="center"/>
        </w:trPr>
        <w:tc>
          <w:tcPr>
            <w:tcW w:w="49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CAFF" w14:textId="77777777" w:rsidR="00207712" w:rsidRDefault="002077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3.</w:t>
            </w:r>
            <w:r>
              <w:rPr>
                <w:rFonts w:ascii="Arial" w:hAnsi="Arial" w:cs="Arial"/>
                <w:color w:val="auto"/>
              </w:rPr>
              <w:t xml:space="preserve"> From the pop-up window, click the dropdown for Login Assistance and choose </w:t>
            </w:r>
            <w:r>
              <w:rPr>
                <w:rFonts w:ascii="Arial" w:hAnsi="Arial" w:cs="Arial"/>
                <w:b/>
                <w:bCs/>
                <w:color w:val="auto"/>
              </w:rPr>
              <w:t>Forgot Password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1A047148" w14:textId="77777777" w:rsidR="00207712" w:rsidRDefault="00207712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8610" w14:textId="068D0228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B5D961" wp14:editId="14F7366C">
                  <wp:extent cx="1417320" cy="1865281"/>
                  <wp:effectExtent l="0" t="0" r="0" b="1905"/>
                  <wp:docPr id="3" name="Picture 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20" b="4379"/>
                          <a:stretch/>
                        </pic:blipFill>
                        <pic:spPr bwMode="auto">
                          <a:xfrm>
                            <a:off x="0" y="0"/>
                            <a:ext cx="1417672" cy="186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12" w14:paraId="535B53B0" w14:textId="77777777" w:rsidTr="00980B1E">
        <w:trPr>
          <w:trHeight w:val="2059"/>
          <w:jc w:val="center"/>
        </w:trPr>
        <w:tc>
          <w:tcPr>
            <w:tcW w:w="49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AE5" w14:textId="3B759F8A" w:rsidR="005908CE" w:rsidRDefault="00207712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>
              <w:rPr>
                <w:rFonts w:ascii="Arial" w:hAnsi="Arial" w:cs="Arial"/>
              </w:rPr>
              <w:t xml:space="preserve"> In the next window</w:t>
            </w:r>
            <w:r w:rsidR="005908CE">
              <w:rPr>
                <w:rFonts w:ascii="Arial" w:hAnsi="Arial" w:cs="Arial"/>
              </w:rPr>
              <w:t>, do one of the following</w:t>
            </w:r>
            <w:r w:rsidR="005908CE">
              <w:rPr>
                <w:rFonts w:ascii="Arial" w:hAnsi="Arial" w:cs="Arial"/>
                <w:color w:val="1F497D"/>
              </w:rPr>
              <w:t>:</w:t>
            </w:r>
          </w:p>
          <w:p w14:paraId="72361A8E" w14:textId="3E3C642D" w:rsidR="005908CE" w:rsidRPr="00980B1E" w:rsidRDefault="000A7534" w:rsidP="005908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 w:rsidRPr="00980B1E">
              <w:rPr>
                <w:rFonts w:ascii="Arial" w:hAnsi="Arial" w:cs="Arial"/>
                <w:color w:val="auto"/>
              </w:rPr>
              <w:t>If you</w:t>
            </w:r>
            <w:r w:rsidR="005908CE" w:rsidRPr="00980B1E">
              <w:rPr>
                <w:rFonts w:ascii="Arial" w:hAnsi="Arial" w:cs="Arial"/>
                <w:color w:val="auto"/>
              </w:rPr>
              <w:t xml:space="preserve">r </w:t>
            </w:r>
            <w:r w:rsidRPr="00980B1E">
              <w:rPr>
                <w:rFonts w:ascii="Arial" w:hAnsi="Arial" w:cs="Arial"/>
                <w:color w:val="auto"/>
              </w:rPr>
              <w:t>account</w:t>
            </w:r>
            <w:r w:rsidR="005908CE" w:rsidRPr="00980B1E">
              <w:rPr>
                <w:rFonts w:ascii="Arial" w:hAnsi="Arial" w:cs="Arial"/>
                <w:color w:val="auto"/>
              </w:rPr>
              <w:t xml:space="preserve"> was</w:t>
            </w:r>
            <w:r w:rsidRPr="00980B1E">
              <w:rPr>
                <w:rFonts w:ascii="Arial" w:hAnsi="Arial" w:cs="Arial"/>
                <w:color w:val="auto"/>
              </w:rPr>
              <w:t xml:space="preserve"> setup prior to January 2023, </w:t>
            </w:r>
            <w:r w:rsidR="005908CE" w:rsidRPr="00980B1E">
              <w:rPr>
                <w:rFonts w:ascii="Arial" w:hAnsi="Arial" w:cs="Arial"/>
                <w:color w:val="auto"/>
              </w:rPr>
              <w:t xml:space="preserve">enter </w:t>
            </w:r>
            <w:r w:rsidRPr="00980B1E">
              <w:rPr>
                <w:rFonts w:ascii="Arial" w:hAnsi="Arial" w:cs="Arial"/>
                <w:color w:val="auto"/>
              </w:rPr>
              <w:t xml:space="preserve">your OR number </w:t>
            </w:r>
            <w:r w:rsidR="005908CE" w:rsidRPr="00980B1E">
              <w:rPr>
                <w:rFonts w:ascii="Arial" w:hAnsi="Arial" w:cs="Arial"/>
                <w:color w:val="auto"/>
              </w:rPr>
              <w:t>in the</w:t>
            </w:r>
            <w:r w:rsidRPr="00980B1E">
              <w:rPr>
                <w:rFonts w:ascii="Arial" w:hAnsi="Arial" w:cs="Arial"/>
                <w:color w:val="auto"/>
              </w:rPr>
              <w:t xml:space="preserve"> Login ID</w:t>
            </w:r>
            <w:r w:rsidR="005908CE" w:rsidRPr="00980B1E">
              <w:rPr>
                <w:rFonts w:ascii="Arial" w:hAnsi="Arial" w:cs="Arial"/>
                <w:color w:val="auto"/>
              </w:rPr>
              <w:t xml:space="preserve"> field</w:t>
            </w:r>
            <w:r w:rsidRPr="00980B1E">
              <w:rPr>
                <w:rFonts w:ascii="Arial" w:hAnsi="Arial" w:cs="Arial"/>
                <w:color w:val="auto"/>
              </w:rPr>
              <w:t xml:space="preserve"> (OR included)</w:t>
            </w:r>
            <w:r w:rsidR="005908CE" w:rsidRPr="00980B1E">
              <w:rPr>
                <w:rFonts w:ascii="Arial" w:hAnsi="Arial" w:cs="Arial"/>
                <w:color w:val="auto"/>
              </w:rPr>
              <w:t>, then enter your state email address in the Email Address field, and click the Continue button</w:t>
            </w:r>
            <w:r w:rsidRPr="00980B1E">
              <w:rPr>
                <w:rFonts w:ascii="Arial" w:hAnsi="Arial" w:cs="Arial"/>
                <w:color w:val="auto"/>
              </w:rPr>
              <w:t>.</w:t>
            </w:r>
          </w:p>
          <w:p w14:paraId="6B401BC4" w14:textId="1E8036D9" w:rsidR="000A7534" w:rsidRPr="00980B1E" w:rsidRDefault="000A75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uto"/>
              </w:rPr>
            </w:pPr>
            <w:r w:rsidRPr="00980B1E">
              <w:rPr>
                <w:rFonts w:ascii="Arial" w:hAnsi="Arial" w:cs="Arial"/>
                <w:color w:val="auto"/>
              </w:rPr>
              <w:t xml:space="preserve">If this is a new account, </w:t>
            </w:r>
            <w:r w:rsidR="005908CE" w:rsidRPr="00980B1E">
              <w:rPr>
                <w:rFonts w:ascii="Arial" w:hAnsi="Arial" w:cs="Arial"/>
                <w:color w:val="auto"/>
              </w:rPr>
              <w:t>enter your state</w:t>
            </w:r>
            <w:r w:rsidRPr="00980B1E">
              <w:rPr>
                <w:rFonts w:ascii="Arial" w:hAnsi="Arial" w:cs="Arial"/>
                <w:color w:val="auto"/>
              </w:rPr>
              <w:t xml:space="preserve"> email address </w:t>
            </w:r>
            <w:r w:rsidR="005908CE" w:rsidRPr="00980B1E">
              <w:rPr>
                <w:rFonts w:ascii="Arial" w:hAnsi="Arial" w:cs="Arial"/>
                <w:color w:val="auto"/>
              </w:rPr>
              <w:t>in the</w:t>
            </w:r>
            <w:r w:rsidRPr="00980B1E">
              <w:rPr>
                <w:rFonts w:ascii="Arial" w:hAnsi="Arial" w:cs="Arial"/>
                <w:color w:val="auto"/>
              </w:rPr>
              <w:t xml:space="preserve"> Login ID</w:t>
            </w:r>
            <w:r w:rsidR="005908CE" w:rsidRPr="00980B1E">
              <w:rPr>
                <w:rFonts w:ascii="Arial" w:hAnsi="Arial" w:cs="Arial"/>
                <w:color w:val="auto"/>
              </w:rPr>
              <w:t>, and again in the Email Address field, then click the Continue button</w:t>
            </w:r>
            <w:r w:rsidRPr="00980B1E">
              <w:rPr>
                <w:rFonts w:ascii="Arial" w:hAnsi="Arial" w:cs="Arial"/>
                <w:color w:val="auto"/>
              </w:rPr>
              <w:t xml:space="preserve">. </w:t>
            </w:r>
          </w:p>
          <w:p w14:paraId="164BDE21" w14:textId="51FAD18D" w:rsidR="00207712" w:rsidRPr="00980B1E" w:rsidRDefault="001E5BB6" w:rsidP="00980B1E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color w:val="auto"/>
              </w:rPr>
            </w:pPr>
            <w:r w:rsidRPr="00980B1E">
              <w:rPr>
                <w:rFonts w:ascii="Arial" w:hAnsi="Arial" w:cs="Arial"/>
                <w:color w:val="auto"/>
              </w:rPr>
              <w:t>If you’re not sure which of the above options to use, click on the orange “sign in” button</w:t>
            </w:r>
            <w:r w:rsidR="00980B1E" w:rsidRPr="00980B1E">
              <w:rPr>
                <w:rFonts w:ascii="Arial" w:hAnsi="Arial" w:cs="Arial"/>
                <w:color w:val="auto"/>
              </w:rPr>
              <w:t xml:space="preserve"> (as shown in step 2 above)</w:t>
            </w:r>
            <w:r w:rsidRPr="00980B1E">
              <w:rPr>
                <w:rFonts w:ascii="Arial" w:hAnsi="Arial" w:cs="Arial"/>
                <w:color w:val="auto"/>
              </w:rPr>
              <w:t>, and click login assistance, then “forgot user ID”.</w:t>
            </w:r>
          </w:p>
          <w:p w14:paraId="3A376465" w14:textId="4795BBB0" w:rsidR="004C12B9" w:rsidRDefault="004C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forward, your Login ID will remain your OR number</w:t>
            </w:r>
            <w:r w:rsidR="005908CE">
              <w:rPr>
                <w:rFonts w:ascii="Arial" w:hAnsi="Arial" w:cs="Arial"/>
              </w:rPr>
              <w:t xml:space="preserve"> </w:t>
            </w:r>
            <w:r w:rsidR="005908CE">
              <w:rPr>
                <w:rFonts w:ascii="Arial" w:hAnsi="Arial" w:cs="Arial"/>
              </w:rPr>
              <w:t>or your email address</w:t>
            </w:r>
            <w:r>
              <w:rPr>
                <w:rFonts w:ascii="Arial" w:hAnsi="Arial" w:cs="Arial"/>
              </w:rPr>
              <w:t>. Be sure to save your newly reset password for future use.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5972" w14:textId="539785A2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6113F7" wp14:editId="4D124AFC">
                  <wp:extent cx="1805940" cy="1486370"/>
                  <wp:effectExtent l="0" t="0" r="3810" b="0"/>
                  <wp:docPr id="2" name="Picture 2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" b="4630"/>
                          <a:stretch/>
                        </pic:blipFill>
                        <pic:spPr bwMode="auto">
                          <a:xfrm>
                            <a:off x="0" y="0"/>
                            <a:ext cx="1808700" cy="148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19BEC" w14:textId="192B3FBE" w:rsidR="00207712" w:rsidRDefault="001F0CAB" w:rsidP="00AB088C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Go-live </w:t>
      </w:r>
      <w:r w:rsidR="000F6104">
        <w:rPr>
          <w:rFonts w:ascii="Arial" w:hAnsi="Arial" w:cs="Arial"/>
          <w:b/>
          <w:bCs/>
        </w:rPr>
        <w:t xml:space="preserve">is </w:t>
      </w:r>
      <w:r w:rsidR="005908CE">
        <w:rPr>
          <w:rFonts w:ascii="Arial" w:hAnsi="Arial" w:cs="Arial"/>
          <w:b/>
          <w:bCs/>
        </w:rPr>
        <w:t>May 2</w:t>
      </w:r>
    </w:p>
    <w:p w14:paraId="49B78A78" w14:textId="1EEFCD29" w:rsidR="00207712" w:rsidRDefault="00265D61" w:rsidP="00207712">
      <w:pPr>
        <w:rPr>
          <w:rFonts w:ascii="Arial" w:hAnsi="Arial" w:cs="Arial"/>
        </w:rPr>
      </w:pPr>
      <w:r>
        <w:rPr>
          <w:rFonts w:ascii="Arial" w:hAnsi="Arial" w:cs="Arial"/>
        </w:rPr>
        <w:t>On May 2, b</w:t>
      </w:r>
      <w:r w:rsidR="00C57AFE">
        <w:rPr>
          <w:rFonts w:ascii="Arial" w:hAnsi="Arial" w:cs="Arial"/>
        </w:rPr>
        <w:t xml:space="preserve">egin </w:t>
      </w:r>
      <w:r w:rsidR="00207712">
        <w:rPr>
          <w:rFonts w:ascii="Arial" w:hAnsi="Arial" w:cs="Arial"/>
        </w:rPr>
        <w:t>us</w:t>
      </w:r>
      <w:r w:rsidR="00C57AFE">
        <w:rPr>
          <w:rFonts w:ascii="Arial" w:hAnsi="Arial" w:cs="Arial"/>
        </w:rPr>
        <w:t>ing</w:t>
      </w:r>
      <w:r w:rsidR="00207712">
        <w:rPr>
          <w:rFonts w:ascii="Arial" w:hAnsi="Arial" w:cs="Arial"/>
        </w:rPr>
        <w:t xml:space="preserve"> </w:t>
      </w:r>
      <w:hyperlink r:id="rId12" w:history="1">
        <w:r w:rsidR="00207712">
          <w:rPr>
            <w:rStyle w:val="Hyperlink"/>
            <w:rFonts w:ascii="Arial" w:hAnsi="Arial" w:cs="Arial"/>
            <w:color w:val="0070C0"/>
          </w:rPr>
          <w:t>OregonBuys</w:t>
        </w:r>
      </w:hyperlink>
      <w:r w:rsidR="00207712">
        <w:rPr>
          <w:rFonts w:ascii="Arial" w:hAnsi="Arial" w:cs="Arial"/>
        </w:rPr>
        <w:t xml:space="preserve"> to process procurement-related activities and spend</w:t>
      </w:r>
      <w:r w:rsidR="00980B1E">
        <w:rPr>
          <w:rFonts w:ascii="Arial" w:hAnsi="Arial" w:cs="Arial"/>
        </w:rPr>
        <w:t>.</w:t>
      </w:r>
      <w:r w:rsidR="00207712">
        <w:rPr>
          <w:rFonts w:ascii="Arial" w:hAnsi="Arial" w:cs="Arial"/>
        </w:rPr>
        <w:t> </w:t>
      </w:r>
      <w:r w:rsidR="000F6104">
        <w:rPr>
          <w:rFonts w:ascii="Arial" w:hAnsi="Arial" w:cs="Arial"/>
        </w:rPr>
        <w:t xml:space="preserve">Review </w:t>
      </w:r>
      <w:r>
        <w:rPr>
          <w:rFonts w:ascii="Arial" w:hAnsi="Arial" w:cs="Arial"/>
        </w:rPr>
        <w:t xml:space="preserve">this </w:t>
      </w:r>
      <w:r w:rsidR="000F6104">
        <w:rPr>
          <w:rFonts w:ascii="Arial" w:hAnsi="Arial" w:cs="Arial"/>
        </w:rPr>
        <w:t xml:space="preserve">updated </w:t>
      </w:r>
      <w:hyperlink r:id="rId13" w:history="1">
        <w:r w:rsidR="000F6104" w:rsidRPr="00AC3186">
          <w:rPr>
            <w:rStyle w:val="Hyperlink"/>
            <w:rFonts w:ascii="Arial" w:hAnsi="Arial" w:cs="Arial"/>
          </w:rPr>
          <w:t>transition guidance</w:t>
        </w:r>
      </w:hyperlink>
      <w:r w:rsidR="00207712">
        <w:rPr>
          <w:rFonts w:ascii="Arial" w:hAnsi="Arial" w:cs="Arial"/>
        </w:rPr>
        <w:t xml:space="preserve"> </w:t>
      </w:r>
      <w:r w:rsidR="000F6104">
        <w:rPr>
          <w:rFonts w:ascii="Arial" w:hAnsi="Arial" w:cs="Arial"/>
        </w:rPr>
        <w:t>for processing tips.</w:t>
      </w:r>
    </w:p>
    <w:p w14:paraId="2148005A" w14:textId="77777777" w:rsidR="00207712" w:rsidRPr="00A378E3" w:rsidRDefault="00207712" w:rsidP="00207712">
      <w:pPr>
        <w:rPr>
          <w:rFonts w:ascii="Arial" w:hAnsi="Arial" w:cs="Arial"/>
          <w:b/>
          <w:bCs/>
          <w:sz w:val="20"/>
          <w:szCs w:val="20"/>
        </w:rPr>
      </w:pPr>
    </w:p>
    <w:p w14:paraId="62423F9B" w14:textId="77777777" w:rsidR="00207712" w:rsidRDefault="00207712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and resources</w:t>
      </w:r>
    </w:p>
    <w:p w14:paraId="228EFF04" w14:textId="25449098" w:rsidR="00207712" w:rsidRDefault="00207712" w:rsidP="00207712">
      <w:pPr>
        <w:rPr>
          <w:rFonts w:ascii="Arial" w:hAnsi="Arial" w:cs="Arial"/>
        </w:rPr>
      </w:pPr>
      <w:r>
        <w:rPr>
          <w:rFonts w:ascii="Arial" w:hAnsi="Arial" w:cs="Arial"/>
        </w:rPr>
        <w:t>Visit</w:t>
      </w:r>
      <w:r w:rsidR="00AB088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color w:val="0070C0"/>
          </w:rPr>
          <w:t xml:space="preserve">OregonBuys training </w:t>
        </w:r>
        <w:r w:rsidR="00AB088C">
          <w:rPr>
            <w:rStyle w:val="Hyperlink"/>
            <w:rFonts w:ascii="Arial" w:hAnsi="Arial" w:cs="Arial"/>
            <w:color w:val="0070C0"/>
          </w:rPr>
          <w:t>&amp;</w:t>
        </w:r>
        <w:r>
          <w:rPr>
            <w:rStyle w:val="Hyperlink"/>
            <w:rFonts w:ascii="Arial" w:hAnsi="Arial" w:cs="Arial"/>
            <w:color w:val="0070C0"/>
          </w:rPr>
          <w:t xml:space="preserve"> resources</w:t>
        </w:r>
      </w:hyperlink>
      <w:r>
        <w:rPr>
          <w:rFonts w:ascii="Arial" w:hAnsi="Arial" w:cs="Arial"/>
        </w:rPr>
        <w:t xml:space="preserve"> webpage </w:t>
      </w:r>
      <w:r w:rsidR="00AC3186">
        <w:rPr>
          <w:rFonts w:ascii="Arial" w:hAnsi="Arial" w:cs="Arial"/>
        </w:rPr>
        <w:t>for courses</w:t>
      </w:r>
      <w:r w:rsidR="00B11510">
        <w:rPr>
          <w:rFonts w:ascii="Arial" w:hAnsi="Arial" w:cs="Arial"/>
        </w:rPr>
        <w:t xml:space="preserve">, </w:t>
      </w:r>
      <w:r w:rsidR="00AC3186">
        <w:rPr>
          <w:rFonts w:ascii="Arial" w:hAnsi="Arial" w:cs="Arial"/>
        </w:rPr>
        <w:t>instruction guides</w:t>
      </w:r>
      <w:r w:rsidR="00B11510">
        <w:rPr>
          <w:rFonts w:ascii="Arial" w:hAnsi="Arial" w:cs="Arial"/>
        </w:rPr>
        <w:t>,</w:t>
      </w:r>
      <w:r w:rsidR="00AC3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hyperlink r:id="rId15" w:history="1">
        <w:r>
          <w:rPr>
            <w:rStyle w:val="Hyperlink"/>
            <w:rFonts w:ascii="Arial" w:hAnsi="Arial" w:cs="Arial"/>
          </w:rPr>
          <w:t>terminology crosswalk</w:t>
        </w:r>
      </w:hyperlink>
      <w:r>
        <w:rPr>
          <w:rFonts w:ascii="Arial" w:hAnsi="Arial" w:cs="Arial"/>
        </w:rPr>
        <w:t xml:space="preserve">. </w:t>
      </w:r>
    </w:p>
    <w:p w14:paraId="62DA10E5" w14:textId="77777777" w:rsidR="00207712" w:rsidRDefault="00207712" w:rsidP="00207712">
      <w:pPr>
        <w:rPr>
          <w:rFonts w:ascii="Arial" w:hAnsi="Arial" w:cs="Arial"/>
        </w:rPr>
      </w:pPr>
    </w:p>
    <w:p w14:paraId="62C7163A" w14:textId="627C9166" w:rsidR="00207712" w:rsidRDefault="000F6104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207712">
        <w:rPr>
          <w:rFonts w:ascii="Arial" w:hAnsi="Arial" w:cs="Arial"/>
          <w:b/>
          <w:bCs/>
        </w:rPr>
        <w:t xml:space="preserve">elp and system support  </w:t>
      </w:r>
    </w:p>
    <w:p w14:paraId="0AACA4A3" w14:textId="291EA2B4" w:rsidR="00207712" w:rsidRDefault="00C30A5F" w:rsidP="003456BE">
      <w:pPr>
        <w:spacing w:after="120"/>
        <w:rPr>
          <w:rFonts w:ascii="Arial" w:hAnsi="Arial" w:cs="Arial"/>
        </w:rPr>
      </w:pPr>
      <w:bookmarkStart w:id="1" w:name="_Hlk109134788"/>
      <w:r>
        <w:rPr>
          <w:rFonts w:ascii="Arial" w:hAnsi="Arial" w:cs="Arial"/>
        </w:rPr>
        <w:t>If you need</w:t>
      </w:r>
      <w:r w:rsidR="00207712">
        <w:rPr>
          <w:rFonts w:ascii="Arial" w:hAnsi="Arial" w:cs="Arial"/>
        </w:rPr>
        <w:t xml:space="preserve"> help</w:t>
      </w:r>
      <w:r w:rsidR="00207712">
        <w:rPr>
          <w:rFonts w:ascii="Arial" w:hAnsi="Arial" w:cs="Arial"/>
          <w:color w:val="1F497D"/>
        </w:rPr>
        <w:t xml:space="preserve"> </w:t>
      </w:r>
      <w:r w:rsidR="00207712">
        <w:rPr>
          <w:rFonts w:ascii="Arial" w:hAnsi="Arial" w:cs="Arial"/>
        </w:rPr>
        <w:t>activating your account</w:t>
      </w:r>
      <w:r w:rsidR="00C57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 w:rsidR="00C57AFE">
        <w:rPr>
          <w:rFonts w:ascii="Arial" w:hAnsi="Arial" w:cs="Arial"/>
        </w:rPr>
        <w:t xml:space="preserve"> </w:t>
      </w:r>
      <w:r w:rsidR="00E037A0">
        <w:rPr>
          <w:rFonts w:ascii="Arial" w:hAnsi="Arial" w:cs="Arial"/>
        </w:rPr>
        <w:t xml:space="preserve">need </w:t>
      </w:r>
      <w:r w:rsidR="00C57AFE">
        <w:rPr>
          <w:rFonts w:ascii="Arial" w:hAnsi="Arial" w:cs="Arial"/>
        </w:rPr>
        <w:t>system</w:t>
      </w:r>
      <w:r w:rsidR="00C1537B">
        <w:rPr>
          <w:rFonts w:ascii="Arial" w:hAnsi="Arial" w:cs="Arial"/>
        </w:rPr>
        <w:t xml:space="preserve"> support</w:t>
      </w:r>
      <w:r w:rsidR="00207712">
        <w:rPr>
          <w:rFonts w:ascii="Arial" w:hAnsi="Arial" w:cs="Arial"/>
        </w:rPr>
        <w:t>, contact the OregonBuys helpdesk</w:t>
      </w:r>
      <w:r w:rsidR="000F6104">
        <w:rPr>
          <w:rFonts w:ascii="Arial" w:hAnsi="Arial" w:cs="Arial"/>
        </w:rPr>
        <w:t xml:space="preserve"> </w:t>
      </w:r>
      <w:r w:rsidR="00207712">
        <w:rPr>
          <w:rFonts w:ascii="Arial" w:hAnsi="Arial" w:cs="Arial"/>
        </w:rPr>
        <w:t xml:space="preserve">at 1-888-472-9102 or </w:t>
      </w:r>
      <w:hyperlink r:id="rId16" w:history="1">
        <w:r w:rsidR="00207712">
          <w:rPr>
            <w:rStyle w:val="Hyperlink"/>
            <w:rFonts w:ascii="Arial" w:hAnsi="Arial" w:cs="Arial"/>
          </w:rPr>
          <w:t>epro-support@periscopeholdings.com</w:t>
        </w:r>
      </w:hyperlink>
      <w:r w:rsidR="00207712">
        <w:rPr>
          <w:rFonts w:ascii="Arial" w:hAnsi="Arial" w:cs="Arial"/>
        </w:rPr>
        <w:t xml:space="preserve">. </w:t>
      </w:r>
      <w:r w:rsidR="002F5CB4">
        <w:rPr>
          <w:rFonts w:ascii="Arial" w:hAnsi="Arial" w:cs="Arial"/>
        </w:rPr>
        <w:t>You can also bring questions to a</w:t>
      </w:r>
      <w:r w:rsidR="00207712">
        <w:rPr>
          <w:rFonts w:ascii="Arial" w:hAnsi="Arial" w:cs="Arial"/>
        </w:rPr>
        <w:t xml:space="preserve"> </w:t>
      </w:r>
      <w:r w:rsidR="001863B8">
        <w:rPr>
          <w:rFonts w:ascii="Arial" w:hAnsi="Arial" w:cs="Arial"/>
        </w:rPr>
        <w:t>support</w:t>
      </w:r>
      <w:r w:rsidR="00207712">
        <w:rPr>
          <w:rFonts w:ascii="Arial" w:hAnsi="Arial" w:cs="Arial"/>
        </w:rPr>
        <w:t xml:space="preserve"> session:</w:t>
      </w:r>
    </w:p>
    <w:tbl>
      <w:tblPr>
        <w:tblStyle w:val="TableGrid"/>
        <w:tblW w:w="9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30" w:type="dxa"/>
        </w:tblCellMar>
        <w:tblLook w:val="0600" w:firstRow="0" w:lastRow="0" w:firstColumn="0" w:lastColumn="0" w:noHBand="1" w:noVBand="1"/>
      </w:tblPr>
      <w:tblGrid>
        <w:gridCol w:w="4176"/>
        <w:gridCol w:w="358"/>
        <w:gridCol w:w="4736"/>
        <w:gridCol w:w="16"/>
      </w:tblGrid>
      <w:tr w:rsidR="00F00500" w14:paraId="7607BECC" w14:textId="77777777" w:rsidTr="000D23F7">
        <w:trPr>
          <w:gridAfter w:val="1"/>
          <w:wAfter w:w="16" w:type="dxa"/>
          <w:trHeight w:val="351"/>
          <w:jc w:val="center"/>
        </w:trPr>
        <w:tc>
          <w:tcPr>
            <w:tcW w:w="9270" w:type="dxa"/>
            <w:gridSpan w:val="3"/>
            <w:shd w:val="clear" w:color="auto" w:fill="BFBFBF" w:themeFill="background1" w:themeFillShade="BF"/>
          </w:tcPr>
          <w:p w14:paraId="1F64B886" w14:textId="70FA587F" w:rsidR="00F00500" w:rsidRPr="00327750" w:rsidRDefault="00327750" w:rsidP="00327750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Virtual Drop-in Support Sessions</w:t>
            </w:r>
            <w:r w:rsidRPr="003277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(via </w:t>
            </w:r>
            <w:r w:rsidR="00265D61">
              <w:rPr>
                <w:rFonts w:ascii="Arial" w:hAnsi="Arial" w:cs="Arial"/>
              </w:rPr>
              <w:t>MS Teams</w:t>
            </w:r>
            <w:r>
              <w:rPr>
                <w:rFonts w:ascii="Arial" w:hAnsi="Arial" w:cs="Arial"/>
              </w:rPr>
              <w:t>)</w:t>
            </w:r>
          </w:p>
        </w:tc>
      </w:tr>
      <w:tr w:rsidR="008B0969" w14:paraId="5122DB1F" w14:textId="4B848B39" w:rsidTr="000D23F7">
        <w:trPr>
          <w:trHeight w:val="1432"/>
          <w:jc w:val="center"/>
        </w:trPr>
        <w:tc>
          <w:tcPr>
            <w:tcW w:w="4176" w:type="dxa"/>
            <w:shd w:val="clear" w:color="auto" w:fill="F2F2F2" w:themeFill="background1" w:themeFillShade="F2"/>
            <w:hideMark/>
          </w:tcPr>
          <w:p w14:paraId="74575DDC" w14:textId="17C6F95E" w:rsidR="000D23F7" w:rsidRPr="000D23F7" w:rsidRDefault="000D23F7" w:rsidP="000D23F7">
            <w:pPr>
              <w:pStyle w:val="ListParagraph"/>
              <w:numPr>
                <w:ilvl w:val="0"/>
                <w:numId w:val="6"/>
              </w:numPr>
              <w:spacing w:before="120" w:after="200" w:line="240" w:lineRule="auto"/>
              <w:ind w:left="317" w:hanging="187"/>
              <w:contextualSpacing w:val="0"/>
              <w:rPr>
                <w:rFonts w:ascii="Arial" w:hAnsi="Arial" w:cs="Arial"/>
                <w:color w:val="auto"/>
              </w:rPr>
            </w:pPr>
            <w:bookmarkStart w:id="2" w:name="_Hlk109134974"/>
            <w:bookmarkEnd w:id="0"/>
            <w:bookmarkEnd w:id="1"/>
            <w:r w:rsidRPr="000D23F7">
              <w:rPr>
                <w:rFonts w:ascii="Arial" w:hAnsi="Arial" w:cs="Arial"/>
                <w:color w:val="auto"/>
              </w:rPr>
              <w:t xml:space="preserve">May 2 – 23, 2023 </w:t>
            </w:r>
          </w:p>
          <w:p w14:paraId="7FC184FC" w14:textId="77777777" w:rsidR="008B0969" w:rsidRDefault="004F16D8" w:rsidP="000D23F7">
            <w:pPr>
              <w:pStyle w:val="ListParagraph"/>
              <w:numPr>
                <w:ilvl w:val="0"/>
                <w:numId w:val="4"/>
              </w:numPr>
              <w:spacing w:afterLines="60" w:after="144" w:line="240" w:lineRule="exact"/>
              <w:ind w:left="317" w:hanging="187"/>
              <w:contextualSpacing w:val="0"/>
              <w:rPr>
                <w:rFonts w:ascii="Arial" w:hAnsi="Arial" w:cs="Arial"/>
                <w:color w:val="auto"/>
              </w:rPr>
            </w:pPr>
            <w:r w:rsidRPr="000D23F7">
              <w:rPr>
                <w:rFonts w:ascii="Arial" w:hAnsi="Arial" w:cs="Arial"/>
                <w:color w:val="auto"/>
              </w:rPr>
              <w:t xml:space="preserve">Monday </w:t>
            </w:r>
            <w:r w:rsidR="000D23F7" w:rsidRPr="000D23F7">
              <w:rPr>
                <w:rFonts w:ascii="Arial" w:hAnsi="Arial" w:cs="Arial"/>
                <w:color w:val="auto"/>
              </w:rPr>
              <w:t>–</w:t>
            </w:r>
            <w:r w:rsidRPr="000D23F7">
              <w:rPr>
                <w:rFonts w:ascii="Arial" w:hAnsi="Arial" w:cs="Arial"/>
                <w:color w:val="auto"/>
              </w:rPr>
              <w:t xml:space="preserve"> Friday</w:t>
            </w:r>
          </w:p>
          <w:p w14:paraId="5ADF026E" w14:textId="4450AC12" w:rsidR="000D23F7" w:rsidRPr="000D23F7" w:rsidRDefault="000D23F7" w:rsidP="000D23F7">
            <w:pPr>
              <w:pStyle w:val="ListParagraph"/>
              <w:numPr>
                <w:ilvl w:val="0"/>
                <w:numId w:val="4"/>
              </w:numPr>
              <w:spacing w:afterLines="60" w:after="144" w:line="240" w:lineRule="exact"/>
              <w:ind w:left="317" w:hanging="187"/>
              <w:contextualSpacing w:val="0"/>
              <w:rPr>
                <w:rFonts w:ascii="Arial" w:hAnsi="Arial" w:cs="Arial"/>
                <w:color w:val="auto"/>
              </w:rPr>
            </w:pPr>
            <w:r w:rsidRPr="000D23F7">
              <w:rPr>
                <w:rFonts w:ascii="Arial" w:hAnsi="Arial" w:cs="Arial"/>
                <w:color w:val="auto"/>
              </w:rPr>
              <w:t xml:space="preserve">From 8 – 9 a.m. </w:t>
            </w:r>
          </w:p>
        </w:tc>
        <w:tc>
          <w:tcPr>
            <w:tcW w:w="358" w:type="dxa"/>
            <w:shd w:val="clear" w:color="auto" w:fill="FFFFFF" w:themeFill="background1"/>
          </w:tcPr>
          <w:p w14:paraId="3953F001" w14:textId="77777777" w:rsidR="008B0969" w:rsidRDefault="008B0969">
            <w:pPr>
              <w:spacing w:before="12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52" w:type="dxa"/>
            <w:gridSpan w:val="2"/>
            <w:shd w:val="clear" w:color="auto" w:fill="F2F2F2" w:themeFill="background1" w:themeFillShade="F2"/>
          </w:tcPr>
          <w:p w14:paraId="18787BBE" w14:textId="005B88EB" w:rsidR="008B0969" w:rsidRPr="000D23F7" w:rsidRDefault="000D23F7">
            <w:pPr>
              <w:spacing w:before="120" w:after="60" w:line="240" w:lineRule="exact"/>
              <w:rPr>
                <w:rFonts w:ascii="Arial" w:hAnsi="Arial" w:cs="Arial"/>
              </w:rPr>
            </w:pPr>
            <w:hyperlink r:id="rId17" w:tgtFrame="_blank" w:history="1">
              <w:r w:rsidRPr="000D23F7">
                <w:rPr>
                  <w:rStyle w:val="Hyperlink"/>
                  <w:rFonts w:ascii="Arial" w:hAnsi="Arial" w:cs="Arial"/>
                  <w:color w:val="6264A7"/>
                </w:rPr>
                <w:t>Click here to join the meeting</w:t>
              </w:r>
            </w:hyperlink>
          </w:p>
          <w:p w14:paraId="4BC80417" w14:textId="252CB0D1" w:rsidR="008B0969" w:rsidRPr="000D23F7" w:rsidRDefault="000D23F7" w:rsidP="008B0969">
            <w:pPr>
              <w:spacing w:before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call </w:t>
            </w:r>
            <w:r w:rsidR="008B0969" w:rsidRPr="000D23F7">
              <w:rPr>
                <w:rFonts w:ascii="Arial" w:hAnsi="Arial" w:cs="Arial"/>
              </w:rPr>
              <w:t xml:space="preserve">in </w:t>
            </w:r>
            <w:r w:rsidRPr="000D23F7">
              <w:rPr>
                <w:rFonts w:ascii="Arial" w:hAnsi="Arial" w:cs="Arial"/>
              </w:rPr>
              <w:t>for audio only</w:t>
            </w:r>
            <w:r w:rsidR="008B0969" w:rsidRPr="000D23F7">
              <w:rPr>
                <w:rFonts w:ascii="Arial" w:hAnsi="Arial" w:cs="Arial"/>
              </w:rPr>
              <w:t>:</w:t>
            </w:r>
          </w:p>
          <w:p w14:paraId="28EEEAB9" w14:textId="77777777" w:rsidR="000D23F7" w:rsidRPr="000D23F7" w:rsidRDefault="000D23F7" w:rsidP="008B0969">
            <w:pPr>
              <w:spacing w:after="60" w:line="240" w:lineRule="exact"/>
              <w:rPr>
                <w:rFonts w:ascii="Arial" w:hAnsi="Arial" w:cs="Arial"/>
                <w:color w:val="252424"/>
              </w:rPr>
            </w:pPr>
            <w:hyperlink r:id="rId18" w:anchor=" " w:history="1">
              <w:r w:rsidRPr="000D23F7">
                <w:rPr>
                  <w:rStyle w:val="Hyperlink"/>
                  <w:rFonts w:ascii="Arial" w:hAnsi="Arial" w:cs="Arial"/>
                  <w:color w:val="6264A7"/>
                </w:rPr>
                <w:t>+1 647-793-</w:t>
              </w:r>
              <w:proofErr w:type="gramStart"/>
              <w:r w:rsidRPr="000D23F7">
                <w:rPr>
                  <w:rStyle w:val="Hyperlink"/>
                  <w:rFonts w:ascii="Arial" w:hAnsi="Arial" w:cs="Arial"/>
                  <w:color w:val="6264A7"/>
                </w:rPr>
                <w:t>7613,,</w:t>
              </w:r>
              <w:proofErr w:type="gramEnd"/>
              <w:r w:rsidRPr="000D23F7">
                <w:rPr>
                  <w:rStyle w:val="Hyperlink"/>
                  <w:rFonts w:ascii="Arial" w:hAnsi="Arial" w:cs="Arial"/>
                  <w:color w:val="6264A7"/>
                </w:rPr>
                <w:t>334527853#</w:t>
              </w:r>
            </w:hyperlink>
          </w:p>
          <w:p w14:paraId="36DDF8C0" w14:textId="57F6504A" w:rsidR="008B0969" w:rsidRDefault="008B0969" w:rsidP="008B0969">
            <w:pPr>
              <w:spacing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0D23F7">
              <w:rPr>
                <w:rFonts w:ascii="Arial" w:hAnsi="Arial" w:cs="Arial"/>
                <w:color w:val="1D1C1D"/>
              </w:rPr>
              <w:t>Meeting ID: </w:t>
            </w:r>
            <w:r w:rsidR="000D23F7" w:rsidRPr="000D23F7">
              <w:rPr>
                <w:rFonts w:ascii="Arial" w:hAnsi="Arial" w:cs="Arial"/>
              </w:rPr>
              <w:t>334 527 853#</w:t>
            </w:r>
          </w:p>
        </w:tc>
      </w:tr>
    </w:tbl>
    <w:bookmarkEnd w:id="2"/>
    <w:p w14:paraId="6DE555DF" w14:textId="383DF567" w:rsidR="0083381D" w:rsidRDefault="00782FEF" w:rsidP="009B27E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Lastly, we</w:t>
      </w:r>
      <w:r w:rsidR="000D23F7">
        <w:rPr>
          <w:rFonts w:ascii="Arial" w:hAnsi="Arial" w:cs="Arial"/>
        </w:rPr>
        <w:t xml:space="preserve"> </w:t>
      </w:r>
      <w:r w:rsidR="00711E11">
        <w:rPr>
          <w:rFonts w:ascii="Arial" w:hAnsi="Arial" w:cs="Arial"/>
        </w:rPr>
        <w:t>want you to know w</w:t>
      </w:r>
      <w:r w:rsidR="00981175">
        <w:rPr>
          <w:rFonts w:ascii="Arial" w:hAnsi="Arial" w:cs="Arial"/>
        </w:rPr>
        <w:t>e</w:t>
      </w:r>
      <w:r w:rsidR="00AB088C">
        <w:rPr>
          <w:rFonts w:ascii="Arial" w:hAnsi="Arial" w:cs="Arial"/>
        </w:rPr>
        <w:t xml:space="preserve">’re </w:t>
      </w:r>
      <w:r w:rsidR="001310C2">
        <w:rPr>
          <w:rFonts w:ascii="Arial" w:hAnsi="Arial" w:cs="Arial"/>
        </w:rPr>
        <w:t>committed to making this a smooth transition</w:t>
      </w:r>
      <w:r w:rsidR="002A4A65">
        <w:rPr>
          <w:rFonts w:ascii="Arial" w:hAnsi="Arial" w:cs="Arial"/>
        </w:rPr>
        <w:t xml:space="preserve"> for our agency</w:t>
      </w:r>
      <w:r w:rsidR="00711E11">
        <w:rPr>
          <w:rFonts w:ascii="Arial" w:hAnsi="Arial" w:cs="Arial"/>
        </w:rPr>
        <w:t xml:space="preserve">. </w:t>
      </w:r>
      <w:r w:rsidR="00E70894">
        <w:rPr>
          <w:rFonts w:ascii="Arial" w:hAnsi="Arial" w:cs="Arial"/>
        </w:rPr>
        <w:t>P</w:t>
      </w:r>
      <w:r w:rsidR="001310C2">
        <w:rPr>
          <w:rFonts w:ascii="Arial" w:hAnsi="Arial" w:cs="Arial"/>
        </w:rPr>
        <w:t>lease r</w:t>
      </w:r>
      <w:r w:rsidR="00AB088C">
        <w:rPr>
          <w:rFonts w:ascii="Arial" w:hAnsi="Arial" w:cs="Arial"/>
        </w:rPr>
        <w:t xml:space="preserve">each out </w:t>
      </w:r>
      <w:r w:rsidR="001310C2">
        <w:rPr>
          <w:rFonts w:ascii="Arial" w:hAnsi="Arial" w:cs="Arial"/>
        </w:rPr>
        <w:t xml:space="preserve">if you have </w:t>
      </w:r>
      <w:r w:rsidR="00981175">
        <w:rPr>
          <w:rFonts w:ascii="Arial" w:hAnsi="Arial" w:cs="Arial"/>
        </w:rPr>
        <w:t xml:space="preserve">additional questions or </w:t>
      </w:r>
      <w:r w:rsidR="00E70894">
        <w:rPr>
          <w:rFonts w:ascii="Arial" w:hAnsi="Arial" w:cs="Arial"/>
        </w:rPr>
        <w:t xml:space="preserve">concerns ‒ we’re here to help if you need us. </w:t>
      </w:r>
      <w:r w:rsidR="00FE02D9">
        <w:rPr>
          <w:rFonts w:ascii="Arial" w:hAnsi="Arial" w:cs="Arial"/>
        </w:rPr>
        <w:t xml:space="preserve"> </w:t>
      </w:r>
      <w:r w:rsidR="0083381D">
        <w:rPr>
          <w:rFonts w:ascii="Arial" w:hAnsi="Arial" w:cs="Arial"/>
        </w:rPr>
        <w:t xml:space="preserve"> </w:t>
      </w:r>
    </w:p>
    <w:p w14:paraId="6270EE0E" w14:textId="77777777" w:rsidR="0083381D" w:rsidRDefault="0083381D" w:rsidP="004F38FE">
      <w:pPr>
        <w:rPr>
          <w:rFonts w:ascii="Arial" w:hAnsi="Arial" w:cs="Arial"/>
        </w:rPr>
      </w:pPr>
    </w:p>
    <w:p w14:paraId="54469B36" w14:textId="121C4ADE" w:rsidR="00AF5A66" w:rsidRPr="00AF5A66" w:rsidRDefault="00AF5A66" w:rsidP="004F38FE">
      <w:pPr>
        <w:rPr>
          <w:rFonts w:ascii="Arial" w:hAnsi="Arial" w:cs="Arial"/>
        </w:rPr>
      </w:pPr>
      <w:r w:rsidRPr="00AF5A66">
        <w:rPr>
          <w:rFonts w:ascii="Arial" w:hAnsi="Arial" w:cs="Arial"/>
        </w:rPr>
        <w:t>Sincerely,</w:t>
      </w:r>
    </w:p>
    <w:p w14:paraId="3A84C2B9" w14:textId="044B0201" w:rsidR="00AF5A66" w:rsidRPr="00AF5A66" w:rsidRDefault="00AF5A66" w:rsidP="004F38FE">
      <w:pPr>
        <w:rPr>
          <w:rFonts w:ascii="Arial" w:hAnsi="Arial" w:cs="Arial"/>
        </w:rPr>
      </w:pPr>
      <w:r w:rsidRPr="00AF5A66">
        <w:rPr>
          <w:rFonts w:ascii="Arial" w:hAnsi="Arial" w:cs="Arial"/>
          <w:highlight w:val="yellow"/>
        </w:rPr>
        <w:t>Project Coordinator Name</w:t>
      </w:r>
      <w:r w:rsidR="00B93E53">
        <w:rPr>
          <w:rFonts w:ascii="Arial" w:hAnsi="Arial" w:cs="Arial"/>
          <w:highlight w:val="yellow"/>
        </w:rPr>
        <w:t xml:space="preserve"> &amp; Contact Info</w:t>
      </w:r>
    </w:p>
    <w:sectPr w:rsidR="00AF5A66" w:rsidRPr="00AF5A66" w:rsidSect="00FE095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836"/>
    <w:multiLevelType w:val="hybridMultilevel"/>
    <w:tmpl w:val="13A6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4182"/>
    <w:multiLevelType w:val="hybridMultilevel"/>
    <w:tmpl w:val="D4627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425F2"/>
    <w:multiLevelType w:val="hybridMultilevel"/>
    <w:tmpl w:val="4C640C70"/>
    <w:lvl w:ilvl="0" w:tplc="A3BC02A8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21625"/>
    <w:multiLevelType w:val="hybridMultilevel"/>
    <w:tmpl w:val="8F16C4F0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77930E2A"/>
    <w:multiLevelType w:val="hybridMultilevel"/>
    <w:tmpl w:val="454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2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60528">
    <w:abstractNumId w:val="2"/>
  </w:num>
  <w:num w:numId="3" w16cid:durableId="80757151">
    <w:abstractNumId w:val="1"/>
  </w:num>
  <w:num w:numId="4" w16cid:durableId="369375750">
    <w:abstractNumId w:val="3"/>
  </w:num>
  <w:num w:numId="5" w16cid:durableId="1633638129">
    <w:abstractNumId w:val="0"/>
  </w:num>
  <w:num w:numId="6" w16cid:durableId="93548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12"/>
    <w:rsid w:val="00060069"/>
    <w:rsid w:val="000A7534"/>
    <w:rsid w:val="000D23F7"/>
    <w:rsid w:val="000F270B"/>
    <w:rsid w:val="000F6104"/>
    <w:rsid w:val="00106706"/>
    <w:rsid w:val="001310C2"/>
    <w:rsid w:val="001579EC"/>
    <w:rsid w:val="001863B8"/>
    <w:rsid w:val="001C6F54"/>
    <w:rsid w:val="001E5BB6"/>
    <w:rsid w:val="001F0CAB"/>
    <w:rsid w:val="00207712"/>
    <w:rsid w:val="002325AD"/>
    <w:rsid w:val="002411DF"/>
    <w:rsid w:val="00265D61"/>
    <w:rsid w:val="002A4A65"/>
    <w:rsid w:val="002F5CB4"/>
    <w:rsid w:val="00327750"/>
    <w:rsid w:val="003456BE"/>
    <w:rsid w:val="00346CF0"/>
    <w:rsid w:val="00366764"/>
    <w:rsid w:val="0037483A"/>
    <w:rsid w:val="004374D7"/>
    <w:rsid w:val="004704AF"/>
    <w:rsid w:val="00471E93"/>
    <w:rsid w:val="00473627"/>
    <w:rsid w:val="004B2913"/>
    <w:rsid w:val="004B3D29"/>
    <w:rsid w:val="004C116C"/>
    <w:rsid w:val="004C12B9"/>
    <w:rsid w:val="004D1A66"/>
    <w:rsid w:val="004D2839"/>
    <w:rsid w:val="004F16D8"/>
    <w:rsid w:val="004F38FE"/>
    <w:rsid w:val="005040F4"/>
    <w:rsid w:val="005908CE"/>
    <w:rsid w:val="00627EA6"/>
    <w:rsid w:val="006A6A6A"/>
    <w:rsid w:val="006D167E"/>
    <w:rsid w:val="00711C6B"/>
    <w:rsid w:val="00711E11"/>
    <w:rsid w:val="00753DF0"/>
    <w:rsid w:val="00782FEF"/>
    <w:rsid w:val="00790DCB"/>
    <w:rsid w:val="0083381D"/>
    <w:rsid w:val="008B0969"/>
    <w:rsid w:val="008D0DCB"/>
    <w:rsid w:val="0091136D"/>
    <w:rsid w:val="00980B1E"/>
    <w:rsid w:val="00981175"/>
    <w:rsid w:val="009B1856"/>
    <w:rsid w:val="009B27E9"/>
    <w:rsid w:val="00A24AE7"/>
    <w:rsid w:val="00A3144A"/>
    <w:rsid w:val="00A378E3"/>
    <w:rsid w:val="00A95D82"/>
    <w:rsid w:val="00AB088C"/>
    <w:rsid w:val="00AC3186"/>
    <w:rsid w:val="00AC568F"/>
    <w:rsid w:val="00AF5A66"/>
    <w:rsid w:val="00B11510"/>
    <w:rsid w:val="00B93E53"/>
    <w:rsid w:val="00C1503A"/>
    <w:rsid w:val="00C1537B"/>
    <w:rsid w:val="00C30A5F"/>
    <w:rsid w:val="00C36116"/>
    <w:rsid w:val="00C57AFE"/>
    <w:rsid w:val="00C6793E"/>
    <w:rsid w:val="00CB3629"/>
    <w:rsid w:val="00D022BF"/>
    <w:rsid w:val="00D14D2D"/>
    <w:rsid w:val="00D30760"/>
    <w:rsid w:val="00D52CFE"/>
    <w:rsid w:val="00DE720B"/>
    <w:rsid w:val="00E037A0"/>
    <w:rsid w:val="00E70894"/>
    <w:rsid w:val="00E70A64"/>
    <w:rsid w:val="00E740A4"/>
    <w:rsid w:val="00E81335"/>
    <w:rsid w:val="00EC1B4F"/>
    <w:rsid w:val="00ED4849"/>
    <w:rsid w:val="00EE79F3"/>
    <w:rsid w:val="00F00500"/>
    <w:rsid w:val="00F3379E"/>
    <w:rsid w:val="00F40975"/>
    <w:rsid w:val="00F66186"/>
    <w:rsid w:val="00F86A09"/>
    <w:rsid w:val="00F9707F"/>
    <w:rsid w:val="00FE02D9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82A9"/>
  <w15:chartTrackingRefBased/>
  <w15:docId w15:val="{CAAD7734-649F-4D64-B0A8-99078350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712"/>
    <w:rPr>
      <w:color w:val="0563C1"/>
      <w:u w:val="single"/>
    </w:rPr>
  </w:style>
  <w:style w:type="paragraph" w:styleId="Closing">
    <w:name w:val="Closing"/>
    <w:basedOn w:val="Normal"/>
    <w:link w:val="ClosingChar"/>
    <w:uiPriority w:val="6"/>
    <w:semiHidden/>
    <w:unhideWhenUsed/>
    <w:rsid w:val="00207712"/>
    <w:pPr>
      <w:spacing w:after="40"/>
    </w:pPr>
    <w:rPr>
      <w:color w:val="323E4F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207712"/>
    <w:rPr>
      <w:rFonts w:ascii="Calibri" w:hAnsi="Calibri" w:cs="Calibri"/>
      <w:color w:val="323E4F"/>
    </w:rPr>
  </w:style>
  <w:style w:type="paragraph" w:styleId="Signature">
    <w:name w:val="Signature"/>
    <w:basedOn w:val="Normal"/>
    <w:link w:val="SignatureChar"/>
    <w:uiPriority w:val="7"/>
    <w:semiHidden/>
    <w:unhideWhenUsed/>
    <w:rsid w:val="00207712"/>
    <w:pPr>
      <w:spacing w:after="300" w:line="276" w:lineRule="auto"/>
    </w:pPr>
    <w:rPr>
      <w:color w:val="323E4F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207712"/>
    <w:rPr>
      <w:rFonts w:ascii="Calibri" w:hAnsi="Calibri" w:cs="Calibri"/>
      <w:color w:val="323E4F"/>
    </w:rPr>
  </w:style>
  <w:style w:type="paragraph" w:styleId="ListParagraph">
    <w:name w:val="List Paragraph"/>
    <w:basedOn w:val="Normal"/>
    <w:uiPriority w:val="34"/>
    <w:qFormat/>
    <w:rsid w:val="00207712"/>
    <w:pPr>
      <w:spacing w:after="300" w:line="276" w:lineRule="auto"/>
      <w:ind w:left="720"/>
      <w:contextualSpacing/>
    </w:pPr>
    <w:rPr>
      <w:color w:val="323E4F"/>
    </w:rPr>
  </w:style>
  <w:style w:type="character" w:styleId="UnresolvedMention">
    <w:name w:val="Unresolved Mention"/>
    <w:basedOn w:val="DefaultParagraphFont"/>
    <w:uiPriority w:val="99"/>
    <w:semiHidden/>
    <w:unhideWhenUsed/>
    <w:rsid w:val="002077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31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6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6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753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regon.gov/das/ORBuys/Documents/Ph2TransitionGuidance.docx" TargetMode="External"/><Relationship Id="rId18" Type="http://schemas.openxmlformats.org/officeDocument/2006/relationships/hyperlink" Target="tel:+16477937613,,334527853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cid:image001.png@01D7690C.E8418110" TargetMode="External"/><Relationship Id="rId12" Type="http://schemas.openxmlformats.org/officeDocument/2006/relationships/hyperlink" Target="https://oregonbuys.gov/bso/" TargetMode="External"/><Relationship Id="rId17" Type="http://schemas.openxmlformats.org/officeDocument/2006/relationships/hyperlink" Target="https://gcc02.safelinks.protection.outlook.com/ap/t-59584e83/?url=https%3A%2F%2Fteams.microsoft.com%2Fl%2Fmeetup-join%2F19%253ameeting_MzMxMWJlYjctZGU4NS00MWIyLTkwZTItOGYxNjkyNjM4NDBk%2540thread.v2%2F0%3Fcontext%3D%257b%2522Tid%2522%253a%252290d9ea2a-12a2-4d80-bcc3-3feeb0a6ad82%2522%252c%2522Oid%2522%253a%2522767c5bd4-9978-4385-8786-00fec2ca1c36%2522%257d&amp;data=05%7C01%7CAmy.E.VELEZ%40stateoforegon.mail.onmicrosoft.com%7Cf71ae0fc6e3c4b1a476308db403319af%7Caa3f6932fa7c47b4a0cea598cad161cf%7C0%7C0%7C638174360461635443%7CUnknown%7CTWFpbGZsb3d8eyJWIjoiMC4wLjAwMDAiLCJQIjoiV2luMzIiLCJBTiI6Ik1haWwiLCJXVCI6Mn0%3D%7C3000%7C%7C%7C&amp;sdata=2P3TRA%2BqDuvd5VpSeidKVzbgzLLlq8AkEJaGiwJJ6LU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mailto:epro-support@periscopeholding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7690C.E8418110" TargetMode="External"/><Relationship Id="rId5" Type="http://schemas.openxmlformats.org/officeDocument/2006/relationships/hyperlink" Target="https://oregonbuys.gov" TargetMode="External"/><Relationship Id="rId15" Type="http://schemas.openxmlformats.org/officeDocument/2006/relationships/hyperlink" Target="https://www.oregon.gov/das/ORBuys/Documents/TerminologyCrosswalk(BothPhases).pdf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7690C.E8418110" TargetMode="External"/><Relationship Id="rId14" Type="http://schemas.openxmlformats.org/officeDocument/2006/relationships/hyperlink" Target="https://www.oregon.gov/das/ORBuys/Pages/training.aspx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DF9E5056-8937-4F15-9856-A0C09F817030}"/>
</file>

<file path=customXml/itemProps2.xml><?xml version="1.0" encoding="utf-8"?>
<ds:datastoreItem xmlns:ds="http://schemas.openxmlformats.org/officeDocument/2006/customXml" ds:itemID="{CBB5412D-0D0A-4418-AD97-B942A566FC1E}"/>
</file>

<file path=customXml/itemProps3.xml><?xml version="1.0" encoding="utf-8"?>
<ds:datastoreItem xmlns:ds="http://schemas.openxmlformats.org/officeDocument/2006/customXml" ds:itemID="{0B29811E-0F56-429E-9CCB-C976B9BAC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3</cp:revision>
  <dcterms:created xsi:type="dcterms:W3CDTF">2023-04-21T16:19:00Z</dcterms:created>
  <dcterms:modified xsi:type="dcterms:W3CDTF">2023-04-21T16:20:00Z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