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1F56" w14:textId="77777777" w:rsidR="00267B7F" w:rsidRDefault="00267B7F" w:rsidP="00B47854">
      <w:pPr>
        <w:spacing w:after="0"/>
        <w:ind w:left="-450" w:right="-810"/>
        <w:rPr>
          <w:rFonts w:ascii="Arial" w:hAnsi="Arial" w:cs="Arial"/>
          <w:b/>
          <w:bCs/>
          <w:sz w:val="28"/>
          <w:szCs w:val="28"/>
        </w:rPr>
      </w:pPr>
    </w:p>
    <w:p w14:paraId="3AD2BB5D" w14:textId="7335448E" w:rsidR="00264CD5" w:rsidRDefault="00264CD5" w:rsidP="00B47854">
      <w:pPr>
        <w:spacing w:after="0"/>
        <w:ind w:left="-450" w:right="-810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Wave </w:t>
      </w:r>
      <w:r w:rsidR="00682B7F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3</w:t>
      </w: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</w:t>
      </w:r>
      <w:r w:rsidR="004C6A92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Agency </w:t>
      </w:r>
      <w:r w:rsidR="001D0FAF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Staff </w:t>
      </w:r>
      <w:r w:rsidR="008B0782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Talking Points</w:t>
      </w:r>
      <w:r w:rsidR="00D51F99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</w:t>
      </w:r>
    </w:p>
    <w:p w14:paraId="618D77FD" w14:textId="54F3D896" w:rsidR="008B0782" w:rsidRPr="00E71745" w:rsidRDefault="00264CD5" w:rsidP="00B47854">
      <w:pPr>
        <w:spacing w:after="0"/>
        <w:ind w:left="-450" w:right="-810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For </w:t>
      </w:r>
      <w:r w:rsidR="00D51F99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Working with Suppliers</w:t>
      </w:r>
    </w:p>
    <w:p w14:paraId="777F7CB5" w14:textId="0B24B58D" w:rsidR="006656A3" w:rsidRPr="008B619E" w:rsidRDefault="008239D8" w:rsidP="00B47854">
      <w:pPr>
        <w:spacing w:after="0"/>
        <w:ind w:left="-450" w:right="-810"/>
        <w:rPr>
          <w:rFonts w:ascii="Arial" w:hAnsi="Arial" w:cs="Arial"/>
          <w:b/>
          <w:bCs/>
          <w:sz w:val="28"/>
          <w:szCs w:val="28"/>
        </w:rPr>
      </w:pPr>
      <w:r w:rsidRPr="008B619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317199" w14:textId="5EE3F9A9" w:rsidR="008239D8" w:rsidRPr="009623A5" w:rsidRDefault="00D4308D" w:rsidP="009623A5">
      <w:pPr>
        <w:pStyle w:val="ListParagraph"/>
        <w:numPr>
          <w:ilvl w:val="0"/>
          <w:numId w:val="6"/>
        </w:numPr>
        <w:ind w:right="-396"/>
        <w:rPr>
          <w:rFonts w:ascii="Arial" w:hAnsi="Arial" w:cs="Arial"/>
          <w:color w:val="404040" w:themeColor="text1" w:themeTint="BF"/>
        </w:rPr>
        <w:sectPr w:rsidR="008239D8" w:rsidRPr="009623A5" w:rsidSect="009623A5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008" w:bottom="1440" w:left="1008" w:header="720" w:footer="432" w:gutter="0"/>
          <w:cols w:space="720"/>
          <w:titlePg/>
          <w:docGrid w:linePitch="360"/>
        </w:sectPr>
      </w:pPr>
      <w:r w:rsidRPr="009623A5">
        <w:rPr>
          <w:rFonts w:ascii="Arial" w:hAnsi="Arial" w:cs="Arial"/>
          <w:color w:val="404040" w:themeColor="text1" w:themeTint="BF"/>
        </w:rPr>
        <w:t>As of</w:t>
      </w:r>
      <w:r w:rsidR="008239D8" w:rsidRPr="009623A5">
        <w:rPr>
          <w:rFonts w:ascii="Arial" w:hAnsi="Arial" w:cs="Arial"/>
          <w:color w:val="404040" w:themeColor="text1" w:themeTint="BF"/>
        </w:rPr>
        <w:t xml:space="preserve"> </w:t>
      </w:r>
      <w:r w:rsidR="00682B7F" w:rsidRPr="009623A5">
        <w:rPr>
          <w:rFonts w:ascii="Arial" w:hAnsi="Arial" w:cs="Arial"/>
          <w:color w:val="404040" w:themeColor="text1" w:themeTint="BF"/>
        </w:rPr>
        <w:t>September 19</w:t>
      </w:r>
      <w:r w:rsidR="008239D8" w:rsidRPr="009623A5">
        <w:rPr>
          <w:rFonts w:ascii="Arial" w:hAnsi="Arial" w:cs="Arial"/>
          <w:color w:val="404040" w:themeColor="text1" w:themeTint="BF"/>
        </w:rPr>
        <w:t xml:space="preserve">, </w:t>
      </w:r>
      <w:r w:rsidR="00711930" w:rsidRPr="009623A5">
        <w:rPr>
          <w:rFonts w:ascii="Arial" w:hAnsi="Arial" w:cs="Arial"/>
          <w:color w:val="404040" w:themeColor="text1" w:themeTint="BF"/>
        </w:rPr>
        <w:t>2023</w:t>
      </w:r>
      <w:r w:rsidR="008239D8" w:rsidRPr="009623A5">
        <w:rPr>
          <w:rFonts w:ascii="Arial" w:hAnsi="Arial" w:cs="Arial"/>
          <w:color w:val="404040" w:themeColor="text1" w:themeTint="BF"/>
        </w:rPr>
        <w:t xml:space="preserve">, the following agencies </w:t>
      </w:r>
      <w:r w:rsidRPr="009623A5">
        <w:rPr>
          <w:rFonts w:ascii="Arial" w:hAnsi="Arial" w:cs="Arial"/>
          <w:color w:val="404040" w:themeColor="text1" w:themeTint="BF"/>
        </w:rPr>
        <w:t xml:space="preserve">will </w:t>
      </w:r>
      <w:r w:rsidR="00015BDA" w:rsidRPr="009623A5">
        <w:rPr>
          <w:rFonts w:ascii="Arial" w:hAnsi="Arial" w:cs="Arial"/>
          <w:color w:val="404040" w:themeColor="text1" w:themeTint="BF"/>
        </w:rPr>
        <w:t xml:space="preserve">be </w:t>
      </w:r>
      <w:r w:rsidRPr="009623A5">
        <w:rPr>
          <w:rFonts w:ascii="Arial" w:hAnsi="Arial" w:cs="Arial"/>
          <w:color w:val="404040" w:themeColor="text1" w:themeTint="BF"/>
        </w:rPr>
        <w:t>us</w:t>
      </w:r>
      <w:r w:rsidR="00015BDA" w:rsidRPr="009623A5">
        <w:rPr>
          <w:rFonts w:ascii="Arial" w:hAnsi="Arial" w:cs="Arial"/>
          <w:color w:val="404040" w:themeColor="text1" w:themeTint="BF"/>
        </w:rPr>
        <w:t>ing</w:t>
      </w:r>
      <w:r w:rsidRPr="009623A5">
        <w:rPr>
          <w:rFonts w:ascii="Arial" w:hAnsi="Arial" w:cs="Arial"/>
          <w:color w:val="404040" w:themeColor="text1" w:themeTint="BF"/>
        </w:rPr>
        <w:t xml:space="preserve"> </w:t>
      </w:r>
      <w:r w:rsidR="008239D8" w:rsidRPr="009623A5">
        <w:rPr>
          <w:rFonts w:ascii="Arial" w:hAnsi="Arial" w:cs="Arial"/>
          <w:color w:val="404040" w:themeColor="text1" w:themeTint="BF"/>
        </w:rPr>
        <w:t xml:space="preserve">OregonBuys to issue purchase orders and </w:t>
      </w:r>
      <w:r w:rsidR="00304345" w:rsidRPr="009623A5">
        <w:rPr>
          <w:rFonts w:ascii="Arial" w:hAnsi="Arial" w:cs="Arial"/>
          <w:color w:val="404040" w:themeColor="text1" w:themeTint="BF"/>
        </w:rPr>
        <w:t xml:space="preserve">send </w:t>
      </w:r>
      <w:r w:rsidR="008239D8" w:rsidRPr="009623A5">
        <w:rPr>
          <w:rFonts w:ascii="Arial" w:hAnsi="Arial" w:cs="Arial"/>
          <w:color w:val="404040" w:themeColor="text1" w:themeTint="BF"/>
        </w:rPr>
        <w:t>supplier notification</w:t>
      </w:r>
      <w:r w:rsidR="00304345" w:rsidRPr="009623A5">
        <w:rPr>
          <w:rFonts w:ascii="Arial" w:hAnsi="Arial" w:cs="Arial"/>
          <w:color w:val="404040" w:themeColor="text1" w:themeTint="BF"/>
        </w:rPr>
        <w:t xml:space="preserve"> email</w:t>
      </w:r>
      <w:r w:rsidR="00015BDA" w:rsidRPr="009623A5">
        <w:rPr>
          <w:rFonts w:ascii="Arial" w:hAnsi="Arial" w:cs="Arial"/>
          <w:color w:val="404040" w:themeColor="text1" w:themeTint="BF"/>
        </w:rPr>
        <w:t>s</w:t>
      </w:r>
      <w:r w:rsidR="00B47854" w:rsidRPr="009623A5">
        <w:rPr>
          <w:rFonts w:ascii="Arial" w:hAnsi="Arial" w:cs="Arial"/>
          <w:color w:val="404040" w:themeColor="text1" w:themeTint="BF"/>
        </w:rPr>
        <w:t xml:space="preserve"> </w:t>
      </w:r>
      <w:r w:rsidR="00B47854" w:rsidRPr="009623A5">
        <w:rPr>
          <w:rFonts w:ascii="Arial" w:hAnsi="Arial" w:cs="Arial"/>
          <w:color w:val="0E101A"/>
        </w:rPr>
        <w:t>(those marked with an *asterisk are new to this functionality)</w:t>
      </w:r>
      <w:r w:rsidR="008239D8" w:rsidRPr="009623A5">
        <w:rPr>
          <w:rFonts w:ascii="Arial" w:hAnsi="Arial" w:cs="Arial"/>
          <w:color w:val="404040" w:themeColor="text1" w:themeTint="BF"/>
        </w:rPr>
        <w:t>:</w:t>
      </w:r>
    </w:p>
    <w:p w14:paraId="0BFE28CF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Board of Licensed Social Workers</w:t>
      </w:r>
    </w:p>
    <w:p w14:paraId="307035E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Board of Pharmacy</w:t>
      </w:r>
    </w:p>
    <w:p w14:paraId="5BD01124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Bureau of Labor and Industries*</w:t>
      </w:r>
    </w:p>
    <w:p w14:paraId="582E7D7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Business Oregon</w:t>
      </w:r>
    </w:p>
    <w:p w14:paraId="0A8F89C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Commission for the Blind*</w:t>
      </w:r>
    </w:p>
    <w:p w14:paraId="3FA591C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Construction Contractors Board*</w:t>
      </w:r>
    </w:p>
    <w:p w14:paraId="4DD73EA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Administrative Services</w:t>
      </w:r>
    </w:p>
    <w:p w14:paraId="558AD2E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Agriculture</w:t>
      </w:r>
    </w:p>
    <w:p w14:paraId="49C999A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Consumer and Business Services</w:t>
      </w:r>
    </w:p>
    <w:p w14:paraId="5619265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Early Learning and Care</w:t>
      </w:r>
    </w:p>
    <w:p w14:paraId="1DE09CB1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Education</w:t>
      </w:r>
    </w:p>
    <w:p w14:paraId="4CE7F7E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Energy</w:t>
      </w:r>
    </w:p>
    <w:p w14:paraId="7A1E75AA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Environmental Quality*</w:t>
      </w:r>
    </w:p>
    <w:p w14:paraId="7D94FAA8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Fish and Wildlife*</w:t>
      </w:r>
    </w:p>
    <w:p w14:paraId="576101A1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Geology and Mineral Industries</w:t>
      </w:r>
    </w:p>
    <w:p w14:paraId="3F886E68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Human Services</w:t>
      </w:r>
    </w:p>
    <w:p w14:paraId="70005B5A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Justice*</w:t>
      </w:r>
    </w:p>
    <w:p w14:paraId="58BD882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Land Conservation and Development*</w:t>
      </w:r>
    </w:p>
    <w:p w14:paraId="7A1D0EC4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Public Safety Standards and Training</w:t>
      </w:r>
    </w:p>
    <w:p w14:paraId="47CC63C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Revenue</w:t>
      </w:r>
    </w:p>
    <w:p w14:paraId="071D66D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State Fire Marshal*</w:t>
      </w:r>
    </w:p>
    <w:p w14:paraId="0DFF4F3A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State Lands</w:t>
      </w:r>
    </w:p>
    <w:p w14:paraId="168F26F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Department of Veterans’ Affairs*</w:t>
      </w:r>
    </w:p>
    <w:p w14:paraId="0CD74CE5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District Attorneys and their Deputies*</w:t>
      </w:r>
    </w:p>
    <w:p w14:paraId="3AAD9B4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Employment Relations Board</w:t>
      </w:r>
    </w:p>
    <w:p w14:paraId="312A9B1B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Higher Education Coordinating Commission</w:t>
      </w:r>
    </w:p>
    <w:p w14:paraId="4A8D2A02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Housing and Community Services Department</w:t>
      </w:r>
    </w:p>
    <w:p w14:paraId="24916858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Land Use Board of Appeals</w:t>
      </w:r>
    </w:p>
    <w:p w14:paraId="795CB4B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Administration Committee</w:t>
      </w:r>
    </w:p>
    <w:p w14:paraId="748E760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Commission on Indian Services</w:t>
      </w:r>
    </w:p>
    <w:p w14:paraId="18539DFA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Counsel Committee</w:t>
      </w:r>
    </w:p>
    <w:p w14:paraId="5AE03DC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Equity Office</w:t>
      </w:r>
    </w:p>
    <w:p w14:paraId="67AF2A2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Fiscal Office</w:t>
      </w:r>
    </w:p>
    <w:p w14:paraId="45F1D83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Policy and Research Committee</w:t>
      </w:r>
    </w:p>
    <w:p w14:paraId="6A017878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Legislative Revenue Office</w:t>
      </w:r>
    </w:p>
    <w:p w14:paraId="55778B67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Mental Health Regulatory Agency*</w:t>
      </w:r>
    </w:p>
    <w:p w14:paraId="662BD944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Mortuary and Cemetery Board*</w:t>
      </w:r>
    </w:p>
    <w:p w14:paraId="3B3AE04B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Occupational Therapy Licensing Board*</w:t>
      </w:r>
    </w:p>
    <w:p w14:paraId="5CBB67E0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Office of the Governor*</w:t>
      </w:r>
    </w:p>
    <w:p w14:paraId="1C8CD2EB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Office of the Long-Term Care Ombudsman*</w:t>
      </w:r>
    </w:p>
    <w:p w14:paraId="61845357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Advocacy Commissions Office*</w:t>
      </w:r>
    </w:p>
    <w:p w14:paraId="2C7E25DF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Accountancy*</w:t>
      </w:r>
    </w:p>
    <w:p w14:paraId="7E7F99C0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Chiropractic Examiners*</w:t>
      </w:r>
    </w:p>
    <w:p w14:paraId="003A4E5E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Dentistry*</w:t>
      </w:r>
    </w:p>
    <w:p w14:paraId="57DD2A1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Medical Imaging*</w:t>
      </w:r>
    </w:p>
    <w:p w14:paraId="5AA57CB1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Naturopathic Medicine*</w:t>
      </w:r>
    </w:p>
    <w:p w14:paraId="19AD7895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Board of Nursing</w:t>
      </w:r>
    </w:p>
    <w:p w14:paraId="2EF79D4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Criminal Justice Commission*</w:t>
      </w:r>
    </w:p>
    <w:p w14:paraId="6C59B2F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Department of Emergency Management*</w:t>
      </w:r>
    </w:p>
    <w:p w14:paraId="483479F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Department of Forestry</w:t>
      </w:r>
    </w:p>
    <w:p w14:paraId="2037BB7E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Forest Resources Institute*</w:t>
      </w:r>
    </w:p>
    <w:p w14:paraId="1520A48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Government Ethics Commission</w:t>
      </w:r>
    </w:p>
    <w:p w14:paraId="2055452F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Health Authority</w:t>
      </w:r>
    </w:p>
    <w:p w14:paraId="024BEA01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Liquor and Cannabis Commission</w:t>
      </w:r>
    </w:p>
    <w:p w14:paraId="355CD83E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Medical Board</w:t>
      </w:r>
    </w:p>
    <w:p w14:paraId="45E09EF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Military Department</w:t>
      </w:r>
    </w:p>
    <w:p w14:paraId="55401FEF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Parks and Recreation Department*</w:t>
      </w:r>
    </w:p>
    <w:p w14:paraId="1815ED5E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Racing Commission*</w:t>
      </w:r>
    </w:p>
    <w:p w14:paraId="1C3FE4F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State Marine Board</w:t>
      </w:r>
    </w:p>
    <w:p w14:paraId="5A3F01C9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State Police</w:t>
      </w:r>
    </w:p>
    <w:p w14:paraId="3E346F1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Water Resources Department</w:t>
      </w:r>
    </w:p>
    <w:p w14:paraId="7C975F02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Watershed Enhancement Board</w:t>
      </w:r>
    </w:p>
    <w:p w14:paraId="5624C7C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Oregon Youth Authority*</w:t>
      </w:r>
    </w:p>
    <w:p w14:paraId="5C105D61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Public Defense Services Commission*</w:t>
      </w:r>
    </w:p>
    <w:p w14:paraId="7ADB2E6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Public Employees Retirement System</w:t>
      </w:r>
    </w:p>
    <w:p w14:paraId="458FE8EE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Public Records Advocate*</w:t>
      </w:r>
    </w:p>
    <w:p w14:paraId="3CE7BF43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Public Utility Commission</w:t>
      </w:r>
    </w:p>
    <w:p w14:paraId="21A14E26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Psychiatric Security Review Board</w:t>
      </w:r>
    </w:p>
    <w:p w14:paraId="443FD55B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Real Estate Agency*</w:t>
      </w:r>
    </w:p>
    <w:p w14:paraId="5FE8DDD2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Secretary of State</w:t>
      </w:r>
    </w:p>
    <w:p w14:paraId="0392B25C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State Library</w:t>
      </w:r>
    </w:p>
    <w:p w14:paraId="2DD12A92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Speech Pathology &amp; Audiology Board of Examiners*</w:t>
      </w:r>
    </w:p>
    <w:p w14:paraId="4C5AF0E4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State Board of Tax Practitioners*</w:t>
      </w:r>
    </w:p>
    <w:p w14:paraId="57D82A1A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State Parole and Post-Prison Supervision*</w:t>
      </w:r>
    </w:p>
    <w:p w14:paraId="1AD40808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</w:pPr>
      <w:r w:rsidRPr="009623A5">
        <w:rPr>
          <w:rFonts w:ascii="Arial" w:hAnsi="Arial" w:cs="Arial"/>
          <w:color w:val="0E101A"/>
          <w:sz w:val="20"/>
          <w:szCs w:val="20"/>
        </w:rPr>
        <w:t>Teacher Standards and Practices</w:t>
      </w:r>
    </w:p>
    <w:p w14:paraId="5344D38D" w14:textId="77777777" w:rsidR="009623A5" w:rsidRPr="009623A5" w:rsidRDefault="009623A5" w:rsidP="009623A5">
      <w:pPr>
        <w:spacing w:after="0" w:line="240" w:lineRule="auto"/>
        <w:rPr>
          <w:rFonts w:ascii="Arial" w:hAnsi="Arial" w:cs="Arial"/>
          <w:color w:val="0E101A"/>
          <w:sz w:val="20"/>
          <w:szCs w:val="20"/>
        </w:rPr>
        <w:sectPr w:rsidR="009623A5" w:rsidRPr="009623A5" w:rsidSect="009623A5">
          <w:type w:val="continuous"/>
          <w:pgSz w:w="12240" w:h="15840"/>
          <w:pgMar w:top="720" w:right="720" w:bottom="720" w:left="1170" w:header="720" w:footer="720" w:gutter="0"/>
          <w:cols w:num="2" w:space="720"/>
          <w:docGrid w:linePitch="360"/>
        </w:sectPr>
      </w:pPr>
      <w:r w:rsidRPr="009623A5">
        <w:rPr>
          <w:rFonts w:ascii="Arial" w:hAnsi="Arial" w:cs="Arial"/>
          <w:color w:val="0E101A"/>
          <w:sz w:val="20"/>
          <w:szCs w:val="20"/>
        </w:rPr>
        <w:t>Veterinary Medical Examining Board*</w:t>
      </w:r>
    </w:p>
    <w:p w14:paraId="2E2C0900" w14:textId="38405D6E" w:rsidR="00711930" w:rsidRPr="008B619E" w:rsidRDefault="00711930" w:rsidP="00B47854">
      <w:pPr>
        <w:spacing w:after="0" w:line="240" w:lineRule="auto"/>
        <w:ind w:left="-450" w:right="-810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CB75DFE" w14:textId="77777777" w:rsidR="008239D8" w:rsidRPr="008B619E" w:rsidRDefault="008239D8" w:rsidP="00B47854">
      <w:pPr>
        <w:spacing w:after="0" w:line="240" w:lineRule="auto"/>
        <w:ind w:left="-450" w:right="-810"/>
        <w:rPr>
          <w:rFonts w:ascii="Arial" w:hAnsi="Arial" w:cs="Arial"/>
          <w:color w:val="404040" w:themeColor="text1" w:themeTint="BF"/>
        </w:rPr>
        <w:sectPr w:rsidR="008239D8" w:rsidRPr="008B619E" w:rsidSect="008239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9AAE94" w14:textId="77777777" w:rsidR="00E42E2A" w:rsidRDefault="00484393" w:rsidP="00E42E2A">
      <w:pPr>
        <w:pStyle w:val="ListParagraph"/>
        <w:numPr>
          <w:ilvl w:val="0"/>
          <w:numId w:val="2"/>
        </w:numPr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When doing business with the agencies in the list above, suppliers will receive purchase orders and </w:t>
      </w:r>
    </w:p>
    <w:p w14:paraId="49CFFD00" w14:textId="328258F0" w:rsidR="00484393" w:rsidRDefault="00484393" w:rsidP="00E42E2A">
      <w:pPr>
        <w:pStyle w:val="ListParagraph"/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notifications via email from </w:t>
      </w:r>
      <w:hyperlink r:id="rId11" w:history="1">
        <w:r w:rsidRPr="0081567F">
          <w:rPr>
            <w:rStyle w:val="Hyperlink"/>
            <w:rFonts w:ascii="Arial" w:hAnsi="Arial" w:cs="Arial"/>
          </w:rPr>
          <w:t>donotreply@oregonbuys.gov</w:t>
        </w:r>
      </w:hyperlink>
    </w:p>
    <w:p w14:paraId="7C196691" w14:textId="77777777" w:rsidR="009623A5" w:rsidRDefault="00484393" w:rsidP="009623A5">
      <w:pPr>
        <w:pStyle w:val="ListParagraph"/>
        <w:numPr>
          <w:ilvl w:val="0"/>
          <w:numId w:val="4"/>
        </w:numPr>
        <w:spacing w:after="0" w:line="240" w:lineRule="auto"/>
        <w:ind w:right="-806"/>
        <w:rPr>
          <w:rFonts w:ascii="Arial" w:hAnsi="Arial" w:cs="Arial"/>
          <w:color w:val="404040" w:themeColor="text1" w:themeTint="BF"/>
        </w:rPr>
      </w:pPr>
      <w:r w:rsidRPr="009623A5">
        <w:rPr>
          <w:rFonts w:ascii="Arial" w:hAnsi="Arial" w:cs="Arial"/>
          <w:color w:val="404040" w:themeColor="text1" w:themeTint="BF"/>
        </w:rPr>
        <w:t xml:space="preserve">Suppliers need to ensure the email address on their OregonBuys account is current, so they receive </w:t>
      </w:r>
      <w:r w:rsidR="00E91EFD" w:rsidRPr="009623A5">
        <w:rPr>
          <w:rFonts w:ascii="Arial" w:hAnsi="Arial" w:cs="Arial"/>
          <w:color w:val="404040" w:themeColor="text1" w:themeTint="BF"/>
        </w:rPr>
        <w:t xml:space="preserve">all </w:t>
      </w:r>
      <w:r w:rsidRPr="009623A5">
        <w:rPr>
          <w:rFonts w:ascii="Arial" w:hAnsi="Arial" w:cs="Arial"/>
          <w:color w:val="404040" w:themeColor="text1" w:themeTint="BF"/>
        </w:rPr>
        <w:t>notifications.</w:t>
      </w:r>
    </w:p>
    <w:p w14:paraId="02B0FBAB" w14:textId="6CBC24A4" w:rsidR="00711930" w:rsidRPr="009623A5" w:rsidRDefault="00711930" w:rsidP="009623A5">
      <w:pPr>
        <w:pStyle w:val="ListParagraph"/>
        <w:numPr>
          <w:ilvl w:val="0"/>
          <w:numId w:val="4"/>
        </w:numPr>
        <w:spacing w:before="120" w:after="120" w:line="240" w:lineRule="auto"/>
        <w:ind w:right="-810"/>
        <w:rPr>
          <w:rFonts w:ascii="Arial" w:hAnsi="Arial" w:cs="Arial"/>
          <w:color w:val="404040" w:themeColor="text1" w:themeTint="BF"/>
        </w:rPr>
      </w:pPr>
      <w:r w:rsidRPr="009623A5">
        <w:rPr>
          <w:rFonts w:ascii="Arial" w:hAnsi="Arial" w:cs="Arial"/>
          <w:color w:val="404040" w:themeColor="text1" w:themeTint="BF"/>
        </w:rPr>
        <w:t xml:space="preserve">Suppliers should </w:t>
      </w:r>
      <w:r w:rsidR="0081567F" w:rsidRPr="009623A5">
        <w:rPr>
          <w:rFonts w:ascii="Arial" w:hAnsi="Arial" w:cs="Arial"/>
          <w:color w:val="404040" w:themeColor="text1" w:themeTint="BF"/>
        </w:rPr>
        <w:t xml:space="preserve">also </w:t>
      </w:r>
      <w:r w:rsidRPr="009623A5">
        <w:rPr>
          <w:rFonts w:ascii="Arial" w:hAnsi="Arial" w:cs="Arial"/>
          <w:color w:val="404040" w:themeColor="text1" w:themeTint="BF"/>
        </w:rPr>
        <w:t>make ‘</w:t>
      </w:r>
      <w:hyperlink r:id="rId12" w:history="1">
        <w:r w:rsidRPr="009623A5">
          <w:rPr>
            <w:rStyle w:val="Hyperlink"/>
            <w:rFonts w:ascii="Arial" w:hAnsi="Arial" w:cs="Arial"/>
          </w:rPr>
          <w:t>donotreply@oregonbuys.gov</w:t>
        </w:r>
      </w:hyperlink>
      <w:r w:rsidRPr="009623A5">
        <w:rPr>
          <w:rFonts w:ascii="Arial" w:hAnsi="Arial" w:cs="Arial"/>
          <w:color w:val="404040" w:themeColor="text1" w:themeTint="BF"/>
        </w:rPr>
        <w:t>’ a trusted sender so messages don’t go into their email junk folder.</w:t>
      </w:r>
    </w:p>
    <w:p w14:paraId="40ACC344" w14:textId="77777777" w:rsidR="009623A5" w:rsidRDefault="009623A5" w:rsidP="009623A5">
      <w:pPr>
        <w:pStyle w:val="ListParagraph"/>
        <w:spacing w:after="120" w:line="240" w:lineRule="auto"/>
        <w:ind w:left="360" w:right="-810"/>
        <w:contextualSpacing w:val="0"/>
        <w:rPr>
          <w:rFonts w:ascii="Arial" w:hAnsi="Arial" w:cs="Arial"/>
          <w:color w:val="404040" w:themeColor="text1" w:themeTint="BF"/>
        </w:rPr>
      </w:pPr>
    </w:p>
    <w:p w14:paraId="1CB0729B" w14:textId="7AD4617C" w:rsidR="00484393" w:rsidRDefault="005B3EE0" w:rsidP="00B47854">
      <w:pPr>
        <w:pStyle w:val="ListParagraph"/>
        <w:numPr>
          <w:ilvl w:val="0"/>
          <w:numId w:val="4"/>
        </w:numPr>
        <w:spacing w:after="120" w:line="240" w:lineRule="auto"/>
        <w:ind w:right="-810"/>
        <w:contextualSpacing w:val="0"/>
        <w:rPr>
          <w:rFonts w:ascii="Arial" w:hAnsi="Arial" w:cs="Arial"/>
          <w:color w:val="404040" w:themeColor="text1" w:themeTint="BF"/>
        </w:rPr>
      </w:pPr>
      <w:r w:rsidRPr="00976672">
        <w:rPr>
          <w:rFonts w:ascii="Arial" w:hAnsi="Arial" w:cs="Arial"/>
          <w:color w:val="404040" w:themeColor="text1" w:themeTint="BF"/>
        </w:rPr>
        <w:t xml:space="preserve">If </w:t>
      </w:r>
      <w:r w:rsidR="00E91EFD" w:rsidRPr="00976672">
        <w:rPr>
          <w:rFonts w:ascii="Arial" w:hAnsi="Arial" w:cs="Arial"/>
          <w:color w:val="404040" w:themeColor="text1" w:themeTint="BF"/>
        </w:rPr>
        <w:t>suppliers</w:t>
      </w:r>
      <w:r w:rsidRPr="00976672">
        <w:rPr>
          <w:rFonts w:ascii="Arial" w:hAnsi="Arial" w:cs="Arial"/>
          <w:color w:val="404040" w:themeColor="text1" w:themeTint="BF"/>
        </w:rPr>
        <w:t xml:space="preserve"> get an electronic purchase order </w:t>
      </w:r>
      <w:r w:rsidR="00E91EFD" w:rsidRPr="00976672">
        <w:rPr>
          <w:rFonts w:ascii="Arial" w:hAnsi="Arial" w:cs="Arial"/>
          <w:color w:val="404040" w:themeColor="text1" w:themeTint="BF"/>
        </w:rPr>
        <w:t>via</w:t>
      </w:r>
      <w:r w:rsidRPr="00976672">
        <w:rPr>
          <w:rFonts w:ascii="Arial" w:hAnsi="Arial" w:cs="Arial"/>
          <w:color w:val="404040" w:themeColor="text1" w:themeTint="BF"/>
        </w:rPr>
        <w:t xml:space="preserve"> OregonBuys, they have the option to</w:t>
      </w:r>
      <w:r w:rsidR="00304345" w:rsidRPr="00976672">
        <w:rPr>
          <w:rFonts w:ascii="Arial" w:hAnsi="Arial" w:cs="Arial"/>
          <w:color w:val="404040" w:themeColor="text1" w:themeTint="BF"/>
        </w:rPr>
        <w:t xml:space="preserve"> convert or</w:t>
      </w:r>
      <w:r w:rsidRPr="00976672">
        <w:rPr>
          <w:rFonts w:ascii="Arial" w:hAnsi="Arial" w:cs="Arial"/>
          <w:color w:val="404040" w:themeColor="text1" w:themeTint="BF"/>
        </w:rPr>
        <w:t xml:space="preserve"> “flip” the PO into an invoice and send back through the system. This is </w:t>
      </w:r>
      <w:r w:rsidRPr="00E71745">
        <w:rPr>
          <w:rFonts w:ascii="Arial" w:hAnsi="Arial" w:cs="Arial"/>
          <w:color w:val="404040" w:themeColor="text1" w:themeTint="BF"/>
        </w:rPr>
        <w:t xml:space="preserve">known as PO Flip and using </w:t>
      </w:r>
      <w:r w:rsidR="00304345" w:rsidRPr="00E71745">
        <w:rPr>
          <w:rFonts w:ascii="Arial" w:hAnsi="Arial" w:cs="Arial"/>
          <w:color w:val="404040" w:themeColor="text1" w:themeTint="BF"/>
        </w:rPr>
        <w:t>may</w:t>
      </w:r>
      <w:r w:rsidRPr="00E71745">
        <w:rPr>
          <w:rFonts w:ascii="Arial" w:hAnsi="Arial" w:cs="Arial"/>
          <w:color w:val="404040" w:themeColor="text1" w:themeTint="BF"/>
        </w:rPr>
        <w:t xml:space="preserve"> help the supplier get paid faster. Click here </w:t>
      </w:r>
      <w:r w:rsidR="00FE34ED" w:rsidRPr="00E71745">
        <w:rPr>
          <w:rFonts w:ascii="Arial" w:hAnsi="Arial" w:cs="Arial"/>
          <w:color w:val="404040" w:themeColor="text1" w:themeTint="BF"/>
        </w:rPr>
        <w:t>to read</w:t>
      </w:r>
      <w:r w:rsidRPr="00E71745">
        <w:rPr>
          <w:rFonts w:ascii="Arial" w:hAnsi="Arial" w:cs="Arial"/>
          <w:color w:val="404040" w:themeColor="text1" w:themeTint="BF"/>
        </w:rPr>
        <w:t xml:space="preserve"> supplier</w:t>
      </w:r>
      <w:r w:rsidRPr="00FE34ED">
        <w:rPr>
          <w:rFonts w:ascii="Arial" w:hAnsi="Arial" w:cs="Arial"/>
        </w:rPr>
        <w:t xml:space="preserve"> </w:t>
      </w:r>
      <w:hyperlink r:id="rId13" w:history="1">
        <w:r w:rsidRPr="00FE34ED">
          <w:rPr>
            <w:rStyle w:val="Hyperlink"/>
            <w:rFonts w:ascii="Arial" w:hAnsi="Arial" w:cs="Arial"/>
          </w:rPr>
          <w:t xml:space="preserve">PO Flip </w:t>
        </w:r>
        <w:r w:rsidR="00FE34ED" w:rsidRPr="00FE34ED">
          <w:rPr>
            <w:rStyle w:val="Hyperlink"/>
            <w:rFonts w:ascii="Arial" w:hAnsi="Arial" w:cs="Arial"/>
          </w:rPr>
          <w:t>instructions</w:t>
        </w:r>
      </w:hyperlink>
      <w:r w:rsidR="00FE34ED" w:rsidRPr="00FE34ED">
        <w:rPr>
          <w:rFonts w:ascii="Arial" w:hAnsi="Arial" w:cs="Arial"/>
        </w:rPr>
        <w:t xml:space="preserve"> </w:t>
      </w:r>
      <w:r w:rsidR="00FE34ED" w:rsidRPr="00E71745">
        <w:rPr>
          <w:rFonts w:ascii="Arial" w:hAnsi="Arial" w:cs="Arial"/>
          <w:color w:val="404040" w:themeColor="text1" w:themeTint="BF"/>
        </w:rPr>
        <w:t xml:space="preserve">or click here for the </w:t>
      </w:r>
      <w:hyperlink r:id="rId14" w:anchor="/" w:history="1">
        <w:r w:rsidR="00FE34ED">
          <w:rPr>
            <w:rStyle w:val="Hyperlink"/>
            <w:rFonts w:ascii="Arial" w:hAnsi="Arial" w:cs="Arial"/>
          </w:rPr>
          <w:t>PO Flip</w:t>
        </w:r>
        <w:r w:rsidR="00FE34ED" w:rsidRPr="00FE34ED">
          <w:rPr>
            <w:rStyle w:val="Hyperlink"/>
            <w:rFonts w:ascii="Arial" w:hAnsi="Arial" w:cs="Arial"/>
          </w:rPr>
          <w:t xml:space="preserve"> video</w:t>
        </w:r>
      </w:hyperlink>
      <w:r w:rsidRPr="00976672">
        <w:rPr>
          <w:rFonts w:ascii="Arial" w:hAnsi="Arial" w:cs="Arial"/>
          <w:color w:val="404040" w:themeColor="text1" w:themeTint="BF"/>
        </w:rPr>
        <w:t>.</w:t>
      </w:r>
      <w:r w:rsidR="00976672">
        <w:rPr>
          <w:rFonts w:ascii="Arial" w:hAnsi="Arial" w:cs="Arial"/>
          <w:color w:val="404040" w:themeColor="text1" w:themeTint="BF"/>
        </w:rPr>
        <w:t xml:space="preserve"> </w:t>
      </w:r>
    </w:p>
    <w:p w14:paraId="5FD724EE" w14:textId="164EE640" w:rsidR="00976672" w:rsidRPr="00976672" w:rsidRDefault="00976672" w:rsidP="00B47854">
      <w:pPr>
        <w:pStyle w:val="ListParagraph"/>
        <w:numPr>
          <w:ilvl w:val="0"/>
          <w:numId w:val="5"/>
        </w:numPr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More supplier instructions</w:t>
      </w:r>
      <w:r w:rsidR="007B5EDC">
        <w:rPr>
          <w:rFonts w:ascii="Arial" w:hAnsi="Arial" w:cs="Arial"/>
          <w:color w:val="404040" w:themeColor="text1" w:themeTint="BF"/>
        </w:rPr>
        <w:t xml:space="preserve"> and videos</w:t>
      </w:r>
      <w:r>
        <w:rPr>
          <w:rFonts w:ascii="Arial" w:hAnsi="Arial" w:cs="Arial"/>
          <w:color w:val="404040" w:themeColor="text1" w:themeTint="BF"/>
        </w:rPr>
        <w:t xml:space="preserve"> are available on </w:t>
      </w:r>
      <w:r w:rsidR="00711930">
        <w:rPr>
          <w:rFonts w:ascii="Arial" w:hAnsi="Arial" w:cs="Arial"/>
          <w:color w:val="404040" w:themeColor="text1" w:themeTint="BF"/>
        </w:rPr>
        <w:t xml:space="preserve">the OregonBuys </w:t>
      </w:r>
      <w:r>
        <w:rPr>
          <w:rFonts w:ascii="Arial" w:hAnsi="Arial" w:cs="Arial"/>
          <w:color w:val="404040" w:themeColor="text1" w:themeTint="BF"/>
        </w:rPr>
        <w:t xml:space="preserve">website: </w:t>
      </w:r>
      <w:hyperlink r:id="rId15" w:history="1">
        <w:r w:rsidR="00FE34ED" w:rsidRPr="00150BE8">
          <w:rPr>
            <w:rStyle w:val="Hyperlink"/>
            <w:rFonts w:ascii="Arial" w:hAnsi="Arial" w:cs="Arial"/>
          </w:rPr>
          <w:t>https://www.oregon.gov/das/ORBuys/Pages/supplierresources.aspx</w:t>
        </w:r>
      </w:hyperlink>
      <w:r>
        <w:rPr>
          <w:rFonts w:ascii="Arial" w:hAnsi="Arial" w:cs="Arial"/>
          <w:color w:val="404040" w:themeColor="text1" w:themeTint="BF"/>
        </w:rPr>
        <w:t xml:space="preserve"> </w:t>
      </w:r>
    </w:p>
    <w:p w14:paraId="11CFFC99" w14:textId="77777777" w:rsidR="005B3EE0" w:rsidRDefault="005B3EE0" w:rsidP="00B47854">
      <w:pPr>
        <w:pStyle w:val="ListParagraph"/>
        <w:spacing w:after="0" w:line="240" w:lineRule="auto"/>
        <w:ind w:left="-90" w:right="-810" w:hanging="360"/>
        <w:rPr>
          <w:rFonts w:ascii="Arial" w:hAnsi="Arial" w:cs="Arial"/>
          <w:color w:val="404040" w:themeColor="text1" w:themeTint="BF"/>
          <w:highlight w:val="yellow"/>
        </w:rPr>
      </w:pPr>
    </w:p>
    <w:p w14:paraId="46EE10D9" w14:textId="1952C5AA" w:rsidR="00267B7F" w:rsidRPr="00B47854" w:rsidRDefault="00C47F4A" w:rsidP="00B47854">
      <w:pPr>
        <w:pStyle w:val="ListParagraph"/>
        <w:numPr>
          <w:ilvl w:val="0"/>
          <w:numId w:val="5"/>
        </w:numPr>
        <w:tabs>
          <w:tab w:val="left" w:pos="3033"/>
        </w:tabs>
        <w:spacing w:after="0" w:line="240" w:lineRule="auto"/>
        <w:ind w:left="-90" w:right="-810"/>
        <w:rPr>
          <w:rFonts w:ascii="Arial" w:hAnsi="Arial" w:cs="Arial"/>
        </w:rPr>
      </w:pPr>
      <w:r w:rsidRPr="00B47854">
        <w:rPr>
          <w:rFonts w:ascii="Arial" w:hAnsi="Arial" w:cs="Arial"/>
          <w:color w:val="404040" w:themeColor="text1" w:themeTint="BF"/>
        </w:rPr>
        <w:t>S</w:t>
      </w:r>
      <w:r w:rsidR="00015BDA" w:rsidRPr="00B47854">
        <w:rPr>
          <w:rFonts w:ascii="Arial" w:hAnsi="Arial" w:cs="Arial"/>
          <w:color w:val="404040" w:themeColor="text1" w:themeTint="BF"/>
        </w:rPr>
        <w:t>upplier s</w:t>
      </w:r>
      <w:r w:rsidR="005B3EE0" w:rsidRPr="00B47854">
        <w:rPr>
          <w:rFonts w:ascii="Arial" w:hAnsi="Arial" w:cs="Arial"/>
          <w:color w:val="404040" w:themeColor="text1" w:themeTint="BF"/>
        </w:rPr>
        <w:t>upport</w:t>
      </w:r>
      <w:r w:rsidRPr="00B47854">
        <w:rPr>
          <w:rFonts w:ascii="Arial" w:hAnsi="Arial" w:cs="Arial"/>
          <w:color w:val="404040" w:themeColor="text1" w:themeTint="BF"/>
        </w:rPr>
        <w:t xml:space="preserve"> and </w:t>
      </w:r>
      <w:r w:rsidR="00015BDA" w:rsidRPr="00B47854">
        <w:rPr>
          <w:rFonts w:ascii="Arial" w:hAnsi="Arial" w:cs="Arial"/>
          <w:color w:val="404040" w:themeColor="text1" w:themeTint="BF"/>
        </w:rPr>
        <w:t>help</w:t>
      </w:r>
      <w:r w:rsidR="005B3EE0" w:rsidRPr="00B47854">
        <w:rPr>
          <w:rFonts w:ascii="Arial" w:hAnsi="Arial" w:cs="Arial"/>
          <w:color w:val="404040" w:themeColor="text1" w:themeTint="BF"/>
        </w:rPr>
        <w:t xml:space="preserve">: </w:t>
      </w:r>
      <w:r w:rsidRPr="00B47854">
        <w:rPr>
          <w:rFonts w:ascii="Arial" w:hAnsi="Arial" w:cs="Arial"/>
          <w:color w:val="404040" w:themeColor="text1" w:themeTint="BF"/>
        </w:rPr>
        <w:t xml:space="preserve">suppliers who need system help or assistance can either call </w:t>
      </w:r>
      <w:r w:rsidR="005B3EE0" w:rsidRPr="00B47854">
        <w:rPr>
          <w:rFonts w:ascii="Arial" w:hAnsi="Arial" w:cs="Arial"/>
          <w:color w:val="404040" w:themeColor="text1" w:themeTint="BF"/>
        </w:rPr>
        <w:t xml:space="preserve">1-855-800-5046 or </w:t>
      </w:r>
      <w:r w:rsidRPr="00B47854">
        <w:rPr>
          <w:rFonts w:ascii="Arial" w:hAnsi="Arial" w:cs="Arial"/>
          <w:color w:val="404040" w:themeColor="text1" w:themeTint="BF"/>
        </w:rPr>
        <w:t xml:space="preserve">email </w:t>
      </w:r>
      <w:hyperlink r:id="rId16" w:history="1">
        <w:r w:rsidRPr="00B47854">
          <w:rPr>
            <w:rStyle w:val="Hyperlink"/>
            <w:rFonts w:ascii="Arial" w:hAnsi="Arial" w:cs="Arial"/>
          </w:rPr>
          <w:t>support.oregonbuys@das.oregon.gov</w:t>
        </w:r>
      </w:hyperlink>
      <w:r w:rsidR="005B3EE0" w:rsidRPr="00B47854">
        <w:rPr>
          <w:rFonts w:ascii="Arial" w:hAnsi="Arial" w:cs="Arial"/>
          <w:color w:val="404040" w:themeColor="text1" w:themeTint="BF"/>
        </w:rPr>
        <w:t xml:space="preserve"> </w:t>
      </w:r>
      <w:r w:rsidR="00267B7F" w:rsidRPr="00B47854">
        <w:rPr>
          <w:rFonts w:ascii="Arial" w:hAnsi="Arial" w:cs="Arial"/>
        </w:rPr>
        <w:tab/>
      </w:r>
    </w:p>
    <w:sectPr w:rsidR="00267B7F" w:rsidRPr="00B47854" w:rsidSect="009623A5">
      <w:headerReference w:type="default" r:id="rId17"/>
      <w:footerReference w:type="default" r:id="rId18"/>
      <w:type w:val="continuous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B611" w14:textId="77777777" w:rsidR="00267B7F" w:rsidRDefault="00267B7F" w:rsidP="00267B7F">
      <w:pPr>
        <w:spacing w:after="0" w:line="240" w:lineRule="auto"/>
      </w:pPr>
      <w:r>
        <w:separator/>
      </w:r>
    </w:p>
  </w:endnote>
  <w:endnote w:type="continuationSeparator" w:id="0">
    <w:p w14:paraId="29269E17" w14:textId="77777777" w:rsidR="00267B7F" w:rsidRDefault="00267B7F" w:rsidP="0026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5C01" w14:textId="29FBA5B8" w:rsidR="00267B7F" w:rsidRPr="00267B7F" w:rsidRDefault="00267B7F" w:rsidP="009623A5">
    <w:pPr>
      <w:pStyle w:val="Footer"/>
      <w:tabs>
        <w:tab w:val="clear" w:pos="9360"/>
      </w:tabs>
      <w:ind w:right="-720" w:hanging="900"/>
      <w:rPr>
        <w:rFonts w:ascii="Arial" w:hAnsi="Arial" w:cs="Arial"/>
        <w:sz w:val="18"/>
        <w:szCs w:val="18"/>
      </w:rPr>
    </w:pPr>
    <w:r w:rsidRPr="00267B7F">
      <w:rPr>
        <w:rFonts w:ascii="Arial" w:hAnsi="Arial" w:cs="Arial"/>
        <w:sz w:val="18"/>
        <w:szCs w:val="18"/>
      </w:rPr>
      <w:t xml:space="preserve">OregonBuys | </w:t>
    </w:r>
    <w:r w:rsidR="009623A5">
      <w:rPr>
        <w:rFonts w:ascii="Arial" w:hAnsi="Arial" w:cs="Arial"/>
        <w:sz w:val="18"/>
        <w:szCs w:val="18"/>
      </w:rPr>
      <w:t>September 5</w:t>
    </w:r>
    <w:r w:rsidR="00B47854">
      <w:rPr>
        <w:rFonts w:ascii="Arial" w:hAnsi="Arial" w:cs="Arial"/>
        <w:sz w:val="18"/>
        <w:szCs w:val="18"/>
      </w:rPr>
      <w:t>, 2023</w:t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  <w:t xml:space="preserve">      </w:t>
    </w:r>
    <w:r w:rsidR="009623A5">
      <w:rPr>
        <w:rFonts w:ascii="Arial" w:hAnsi="Arial" w:cs="Arial"/>
        <w:sz w:val="18"/>
        <w:szCs w:val="18"/>
      </w:rPr>
      <w:tab/>
      <w:t xml:space="preserve">        </w:t>
    </w:r>
    <w:r w:rsidRPr="00267B7F">
      <w:rPr>
        <w:rFonts w:ascii="Arial" w:hAnsi="Arial" w:cs="Arial"/>
        <w:sz w:val="18"/>
        <w:szCs w:val="18"/>
      </w:rPr>
      <w:t xml:space="preserve">Page </w:t>
    </w:r>
    <w:r w:rsidR="009623A5">
      <w:rPr>
        <w:rFonts w:ascii="Arial" w:hAnsi="Arial" w:cs="Arial"/>
        <w:sz w:val="18"/>
        <w:szCs w:val="18"/>
      </w:rPr>
      <w:t>2</w:t>
    </w:r>
    <w:r w:rsidRPr="00267B7F">
      <w:rPr>
        <w:rFonts w:ascii="Arial" w:hAnsi="Arial" w:cs="Arial"/>
        <w:sz w:val="18"/>
        <w:szCs w:val="18"/>
      </w:rPr>
      <w:t xml:space="preserve"> of </w:t>
    </w:r>
    <w:r w:rsidR="009623A5">
      <w:rPr>
        <w:rFonts w:ascii="Arial" w:hAnsi="Arial" w:cs="Arial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4688" w14:textId="71BBE904" w:rsidR="009623A5" w:rsidRPr="00267B7F" w:rsidRDefault="009623A5" w:rsidP="009623A5">
    <w:pPr>
      <w:pStyle w:val="Footer"/>
      <w:tabs>
        <w:tab w:val="clear" w:pos="9360"/>
      </w:tabs>
      <w:ind w:right="-720" w:hanging="450"/>
      <w:rPr>
        <w:rFonts w:ascii="Arial" w:hAnsi="Arial" w:cs="Arial"/>
        <w:sz w:val="18"/>
        <w:szCs w:val="18"/>
      </w:rPr>
    </w:pPr>
    <w:r w:rsidRPr="00267B7F">
      <w:rPr>
        <w:rFonts w:ascii="Arial" w:hAnsi="Arial" w:cs="Arial"/>
        <w:sz w:val="18"/>
        <w:szCs w:val="18"/>
      </w:rPr>
      <w:t xml:space="preserve">OregonBuys | </w:t>
    </w:r>
    <w:r>
      <w:rPr>
        <w:rFonts w:ascii="Arial" w:hAnsi="Arial" w:cs="Arial"/>
        <w:sz w:val="18"/>
        <w:szCs w:val="18"/>
      </w:rPr>
      <w:t>September 5, 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</w:t>
    </w:r>
    <w:r>
      <w:rPr>
        <w:rFonts w:ascii="Arial" w:hAnsi="Arial" w:cs="Arial"/>
        <w:sz w:val="18"/>
        <w:szCs w:val="18"/>
      </w:rPr>
      <w:tab/>
      <w:t xml:space="preserve">       </w:t>
    </w:r>
    <w:r>
      <w:rPr>
        <w:rFonts w:ascii="Arial" w:hAnsi="Arial" w:cs="Arial"/>
        <w:sz w:val="18"/>
        <w:szCs w:val="18"/>
      </w:rPr>
      <w:t xml:space="preserve">           </w:t>
    </w:r>
    <w:r>
      <w:rPr>
        <w:rFonts w:ascii="Arial" w:hAnsi="Arial" w:cs="Arial"/>
        <w:sz w:val="18"/>
        <w:szCs w:val="18"/>
      </w:rPr>
      <w:t xml:space="preserve"> </w:t>
    </w:r>
    <w:r w:rsidRPr="00267B7F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t>1</w:t>
    </w:r>
    <w:r w:rsidRPr="00267B7F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2</w:t>
    </w:r>
  </w:p>
  <w:p w14:paraId="45BAED4C" w14:textId="77777777" w:rsidR="009623A5" w:rsidRDefault="00962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7D9E" w14:textId="77777777" w:rsidR="009623A5" w:rsidRPr="00267B7F" w:rsidRDefault="009623A5" w:rsidP="009623A5">
    <w:pPr>
      <w:pStyle w:val="Footer"/>
      <w:tabs>
        <w:tab w:val="clear" w:pos="9360"/>
      </w:tabs>
      <w:ind w:right="-720" w:hanging="900"/>
      <w:rPr>
        <w:rFonts w:ascii="Arial" w:hAnsi="Arial" w:cs="Arial"/>
        <w:sz w:val="18"/>
        <w:szCs w:val="18"/>
      </w:rPr>
    </w:pPr>
    <w:r w:rsidRPr="00267B7F">
      <w:rPr>
        <w:rFonts w:ascii="Arial" w:hAnsi="Arial" w:cs="Arial"/>
        <w:sz w:val="18"/>
        <w:szCs w:val="18"/>
      </w:rPr>
      <w:t xml:space="preserve">OregonBuys | </w:t>
    </w:r>
    <w:r>
      <w:rPr>
        <w:rFonts w:ascii="Arial" w:hAnsi="Arial" w:cs="Arial"/>
        <w:sz w:val="18"/>
        <w:szCs w:val="18"/>
      </w:rPr>
      <w:t>September 5, 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</w:t>
    </w:r>
    <w:r>
      <w:rPr>
        <w:rFonts w:ascii="Arial" w:hAnsi="Arial" w:cs="Arial"/>
        <w:sz w:val="18"/>
        <w:szCs w:val="18"/>
      </w:rPr>
      <w:tab/>
      <w:t xml:space="preserve">        </w:t>
    </w:r>
    <w:r w:rsidRPr="00267B7F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t>2</w:t>
    </w:r>
    <w:r w:rsidRPr="00267B7F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6C15" w14:textId="77777777" w:rsidR="00267B7F" w:rsidRDefault="00267B7F" w:rsidP="00267B7F">
      <w:pPr>
        <w:spacing w:after="0" w:line="240" w:lineRule="auto"/>
      </w:pPr>
      <w:r>
        <w:separator/>
      </w:r>
    </w:p>
  </w:footnote>
  <w:footnote w:type="continuationSeparator" w:id="0">
    <w:p w14:paraId="3921707C" w14:textId="77777777" w:rsidR="00267B7F" w:rsidRDefault="00267B7F" w:rsidP="0026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2206" w14:textId="4EF60FB9" w:rsidR="00267B7F" w:rsidRDefault="00267B7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610AF" wp14:editId="0ADA0070">
          <wp:simplePos x="0" y="0"/>
          <wp:positionH relativeFrom="margin">
            <wp:posOffset>-654050</wp:posOffset>
          </wp:positionH>
          <wp:positionV relativeFrom="paragraph">
            <wp:posOffset>-346075</wp:posOffset>
          </wp:positionV>
          <wp:extent cx="7251700" cy="4055745"/>
          <wp:effectExtent l="0" t="0" r="635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C0FF" w14:textId="77735F74" w:rsidR="009623A5" w:rsidRDefault="009623A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21D1B7" wp14:editId="42718594">
          <wp:simplePos x="0" y="0"/>
          <wp:positionH relativeFrom="margin">
            <wp:posOffset>-355600</wp:posOffset>
          </wp:positionH>
          <wp:positionV relativeFrom="paragraph">
            <wp:posOffset>-266700</wp:posOffset>
          </wp:positionV>
          <wp:extent cx="7251700" cy="4055745"/>
          <wp:effectExtent l="0" t="0" r="6350" b="1905"/>
          <wp:wrapNone/>
          <wp:docPr id="13" name="Picture 1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FF0E" w14:textId="77777777" w:rsidR="009623A5" w:rsidRDefault="009623A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B8C401" wp14:editId="15444763">
          <wp:simplePos x="0" y="0"/>
          <wp:positionH relativeFrom="margin">
            <wp:posOffset>-654050</wp:posOffset>
          </wp:positionH>
          <wp:positionV relativeFrom="paragraph">
            <wp:posOffset>-346075</wp:posOffset>
          </wp:positionV>
          <wp:extent cx="7251700" cy="4055745"/>
          <wp:effectExtent l="0" t="0" r="635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7"/>
    <w:multiLevelType w:val="hybridMultilevel"/>
    <w:tmpl w:val="785E1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97DBC"/>
    <w:multiLevelType w:val="multilevel"/>
    <w:tmpl w:val="C81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24692"/>
    <w:multiLevelType w:val="hybridMultilevel"/>
    <w:tmpl w:val="E8DA7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1445C1"/>
    <w:multiLevelType w:val="hybridMultilevel"/>
    <w:tmpl w:val="8280F9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66DFC"/>
    <w:multiLevelType w:val="hybridMultilevel"/>
    <w:tmpl w:val="66D6B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E93A78"/>
    <w:multiLevelType w:val="hybridMultilevel"/>
    <w:tmpl w:val="51F0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840075">
    <w:abstractNumId w:val="1"/>
  </w:num>
  <w:num w:numId="2" w16cid:durableId="2042704415">
    <w:abstractNumId w:val="2"/>
  </w:num>
  <w:num w:numId="3" w16cid:durableId="707726898">
    <w:abstractNumId w:val="4"/>
  </w:num>
  <w:num w:numId="4" w16cid:durableId="1048184819">
    <w:abstractNumId w:val="3"/>
  </w:num>
  <w:num w:numId="5" w16cid:durableId="1485782177">
    <w:abstractNumId w:val="5"/>
  </w:num>
  <w:num w:numId="6" w16cid:durableId="23589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8"/>
    <w:rsid w:val="00015BDA"/>
    <w:rsid w:val="00022391"/>
    <w:rsid w:val="00183CEB"/>
    <w:rsid w:val="001D0FAF"/>
    <w:rsid w:val="00264CD5"/>
    <w:rsid w:val="00267B7F"/>
    <w:rsid w:val="00304345"/>
    <w:rsid w:val="003C30E3"/>
    <w:rsid w:val="004201FC"/>
    <w:rsid w:val="00484393"/>
    <w:rsid w:val="004C6A92"/>
    <w:rsid w:val="0058663A"/>
    <w:rsid w:val="005B3EE0"/>
    <w:rsid w:val="006656A3"/>
    <w:rsid w:val="00682B7F"/>
    <w:rsid w:val="00711930"/>
    <w:rsid w:val="007B5EDC"/>
    <w:rsid w:val="0081567F"/>
    <w:rsid w:val="008239D8"/>
    <w:rsid w:val="008B0782"/>
    <w:rsid w:val="008B619E"/>
    <w:rsid w:val="009623A5"/>
    <w:rsid w:val="00976672"/>
    <w:rsid w:val="00B47854"/>
    <w:rsid w:val="00BC55BB"/>
    <w:rsid w:val="00C47F4A"/>
    <w:rsid w:val="00CB7C7C"/>
    <w:rsid w:val="00D406DD"/>
    <w:rsid w:val="00D4308D"/>
    <w:rsid w:val="00D51F99"/>
    <w:rsid w:val="00D91DD5"/>
    <w:rsid w:val="00DF43BD"/>
    <w:rsid w:val="00E33BDD"/>
    <w:rsid w:val="00E42E2A"/>
    <w:rsid w:val="00E71745"/>
    <w:rsid w:val="00E74588"/>
    <w:rsid w:val="00E91EFD"/>
    <w:rsid w:val="00EB2FA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15757"/>
  <w15:chartTrackingRefBased/>
  <w15:docId w15:val="{19F80225-7212-4C32-84BB-3A93A66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E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B7F"/>
  </w:style>
  <w:style w:type="paragraph" w:styleId="Footer">
    <w:name w:val="footer"/>
    <w:basedOn w:val="Normal"/>
    <w:link w:val="FooterChar"/>
    <w:uiPriority w:val="99"/>
    <w:unhideWhenUsed/>
    <w:rsid w:val="0026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B7F"/>
  </w:style>
  <w:style w:type="paragraph" w:styleId="Revision">
    <w:name w:val="Revision"/>
    <w:hidden/>
    <w:uiPriority w:val="99"/>
    <w:semiHidden/>
    <w:rsid w:val="00711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oregon.gov/das/ORBuys/Documents/OrBuysPOFlipGuide.pdf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hyperlink" Target="mailto:donotreply@oregonbuys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support.oregonbuys@das.oregon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notreply@oregonbuy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das/ORBuys/Pages/supplierresources.aspx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periscopeholdings.com/courses/vendorinvoicepoflip/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736008-5D97-443C-86B2-F1550BBD3B80}"/>
</file>

<file path=customXml/itemProps2.xml><?xml version="1.0" encoding="utf-8"?>
<ds:datastoreItem xmlns:ds="http://schemas.openxmlformats.org/officeDocument/2006/customXml" ds:itemID="{9F4EC801-A8D9-450C-851B-557A14ACE066}"/>
</file>

<file path=customXml/itemProps3.xml><?xml version="1.0" encoding="utf-8"?>
<ds:datastoreItem xmlns:ds="http://schemas.openxmlformats.org/officeDocument/2006/customXml" ds:itemID="{EE73B998-B5B6-43ED-BF81-9FCFE3165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22</cp:revision>
  <dcterms:created xsi:type="dcterms:W3CDTF">2022-07-11T22:09:00Z</dcterms:created>
  <dcterms:modified xsi:type="dcterms:W3CDTF">2023-09-05T16:38:00Z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