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E2A5E" w14:textId="77777777" w:rsidR="00FA6F8A" w:rsidRPr="00FA6F8A" w:rsidRDefault="003749E1" w:rsidP="00FA6F8A">
      <w:pPr>
        <w:pStyle w:val="IntenseQuote"/>
        <w:pBdr>
          <w:bottom w:val="single" w:sz="4" w:space="2" w:color="5B9BD5" w:themeColor="accent1"/>
        </w:pBdr>
        <w:spacing w:before="0" w:after="0" w:line="360" w:lineRule="auto"/>
        <w:ind w:right="504"/>
        <w:rPr>
          <w:sz w:val="36"/>
          <w:szCs w:val="40"/>
        </w:rPr>
      </w:pPr>
      <w:r w:rsidRPr="00E27F69">
        <w:rPr>
          <w:rFonts w:ascii="Calibri" w:hAnsi="Calibri"/>
          <w:noProof/>
          <w:color w:val="663300"/>
          <w:sz w:val="16"/>
          <w:szCs w:val="16"/>
        </w:rPr>
        <w:drawing>
          <wp:anchor distT="0" distB="0" distL="114300" distR="114300" simplePos="0" relativeHeight="251659264" behindDoc="1" locked="0" layoutInCell="1" allowOverlap="1" wp14:anchorId="57DF4DF4" wp14:editId="2CBE63EE">
            <wp:simplePos x="0" y="0"/>
            <wp:positionH relativeFrom="margin">
              <wp:posOffset>102413</wp:posOffset>
            </wp:positionH>
            <wp:positionV relativeFrom="margin">
              <wp:posOffset>-79045</wp:posOffset>
            </wp:positionV>
            <wp:extent cx="694690" cy="683895"/>
            <wp:effectExtent l="0" t="0" r="0" b="1905"/>
            <wp:wrapTight wrapText="bothSides">
              <wp:wrapPolygon edited="1">
                <wp:start x="299" y="0"/>
                <wp:lineTo x="0" y="909"/>
                <wp:lineTo x="0" y="20610"/>
                <wp:lineTo x="299" y="21216"/>
                <wp:lineTo x="14334" y="21298"/>
                <wp:lineTo x="19597" y="17492"/>
                <wp:lineTo x="21329" y="14664"/>
                <wp:lineTo x="21202" y="303"/>
                <wp:lineTo x="20903" y="0"/>
                <wp:lineTo x="299"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4690" cy="683895"/>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Pr>
          <w:sz w:val="40"/>
          <w:szCs w:val="40"/>
        </w:rPr>
        <w:t xml:space="preserve"> </w:t>
      </w:r>
      <w:r w:rsidRPr="003749E1">
        <w:rPr>
          <w:sz w:val="36"/>
          <w:szCs w:val="40"/>
        </w:rPr>
        <w:t>Waiver of 30% Contract Price Weighting Requirement</w:t>
      </w:r>
    </w:p>
    <w:p w14:paraId="2C2C29E6" w14:textId="77777777" w:rsidR="003749E1" w:rsidRPr="007F2178" w:rsidRDefault="003749E1" w:rsidP="00FA6F8A">
      <w:r w:rsidRPr="007F2178">
        <w:t xml:space="preserve"> </w:t>
      </w:r>
    </w:p>
    <w:p w14:paraId="3550168D" w14:textId="77777777" w:rsidR="003749E1" w:rsidRPr="00FA6F8A" w:rsidRDefault="003749E1" w:rsidP="0043603C">
      <w:pPr>
        <w:pStyle w:val="NormalWeb"/>
        <w:spacing w:before="0" w:beforeAutospacing="0" w:after="60" w:afterAutospacing="0"/>
        <w:jc w:val="center"/>
        <w:rPr>
          <w:b/>
          <w:sz w:val="32"/>
        </w:rPr>
      </w:pPr>
    </w:p>
    <w:tbl>
      <w:tblPr>
        <w:tblStyle w:val="TableGrid"/>
        <w:tblW w:w="9990" w:type="dxa"/>
        <w:tblLayout w:type="fixed"/>
        <w:tblCellMar>
          <w:left w:w="0" w:type="dxa"/>
          <w:right w:w="0" w:type="dxa"/>
        </w:tblCellMar>
        <w:tblLook w:val="0600" w:firstRow="0" w:lastRow="0" w:firstColumn="0" w:lastColumn="0" w:noHBand="1" w:noVBand="1"/>
      </w:tblPr>
      <w:tblGrid>
        <w:gridCol w:w="1454"/>
        <w:gridCol w:w="342"/>
        <w:gridCol w:w="1982"/>
        <w:gridCol w:w="73"/>
        <w:gridCol w:w="2179"/>
        <w:gridCol w:w="3902"/>
        <w:gridCol w:w="58"/>
      </w:tblGrid>
      <w:tr w:rsidR="003749E1" w14:paraId="22CB0D66" w14:textId="77777777" w:rsidTr="00FA6F8A">
        <w:trPr>
          <w:gridAfter w:val="1"/>
          <w:wAfter w:w="58" w:type="dxa"/>
          <w:cantSplit/>
          <w:trHeight w:val="332"/>
        </w:trPr>
        <w:tc>
          <w:tcPr>
            <w:tcW w:w="1796" w:type="dxa"/>
            <w:gridSpan w:val="2"/>
            <w:tcBorders>
              <w:top w:val="nil"/>
              <w:left w:val="nil"/>
              <w:bottom w:val="nil"/>
              <w:right w:val="nil"/>
            </w:tcBorders>
          </w:tcPr>
          <w:p w14:paraId="5C7DE953" w14:textId="77777777" w:rsidR="003749E1" w:rsidRPr="006A0424" w:rsidRDefault="003749E1" w:rsidP="006A0424">
            <w:pPr>
              <w:rPr>
                <w:rFonts w:asciiTheme="minorHAnsi" w:hAnsiTheme="minorHAnsi"/>
                <w:b/>
                <w:sz w:val="22"/>
                <w:szCs w:val="24"/>
              </w:rPr>
            </w:pPr>
            <w:r w:rsidRPr="006A0424">
              <w:rPr>
                <w:rFonts w:asciiTheme="minorHAnsi" w:hAnsiTheme="minorHAnsi"/>
                <w:b/>
                <w:sz w:val="22"/>
                <w:szCs w:val="24"/>
              </w:rPr>
              <w:t>Requesting Agency:</w:t>
            </w:r>
          </w:p>
        </w:tc>
        <w:tc>
          <w:tcPr>
            <w:tcW w:w="8136" w:type="dxa"/>
            <w:gridSpan w:val="4"/>
            <w:tcBorders>
              <w:top w:val="nil"/>
              <w:left w:val="nil"/>
              <w:bottom w:val="single" w:sz="4" w:space="0" w:color="auto"/>
              <w:right w:val="nil"/>
            </w:tcBorders>
          </w:tcPr>
          <w:p w14:paraId="656D07A4" w14:textId="77777777" w:rsidR="003749E1" w:rsidRDefault="003749E1" w:rsidP="006A0424">
            <w:pPr>
              <w:rPr>
                <w:rFonts w:asciiTheme="minorHAnsi" w:hAnsiTheme="minorHAnsi"/>
                <w:sz w:val="22"/>
                <w:szCs w:val="24"/>
              </w:rPr>
            </w:pPr>
          </w:p>
        </w:tc>
      </w:tr>
      <w:tr w:rsidR="006A0424" w14:paraId="6DC845D0" w14:textId="77777777" w:rsidTr="00FA6F8A">
        <w:trPr>
          <w:cantSplit/>
          <w:trHeight w:val="374"/>
        </w:trPr>
        <w:tc>
          <w:tcPr>
            <w:tcW w:w="1454" w:type="dxa"/>
            <w:tcBorders>
              <w:top w:val="nil"/>
              <w:left w:val="nil"/>
              <w:bottom w:val="nil"/>
              <w:right w:val="nil"/>
            </w:tcBorders>
            <w:vAlign w:val="bottom"/>
          </w:tcPr>
          <w:p w14:paraId="62CDCE54" w14:textId="77777777" w:rsidR="003749E1" w:rsidRPr="006A0424" w:rsidRDefault="003749E1" w:rsidP="006A0424">
            <w:pPr>
              <w:rPr>
                <w:rFonts w:asciiTheme="minorHAnsi" w:hAnsiTheme="minorHAnsi"/>
                <w:b/>
                <w:sz w:val="22"/>
                <w:szCs w:val="24"/>
              </w:rPr>
            </w:pPr>
            <w:r w:rsidRPr="006A0424">
              <w:rPr>
                <w:rFonts w:asciiTheme="minorHAnsi" w:hAnsiTheme="minorHAnsi"/>
                <w:b/>
                <w:sz w:val="22"/>
                <w:szCs w:val="24"/>
              </w:rPr>
              <w:t xml:space="preserve">ORPIN </w:t>
            </w:r>
            <w:r w:rsidR="006A0424" w:rsidRPr="006A0424">
              <w:rPr>
                <w:rFonts w:asciiTheme="minorHAnsi" w:hAnsiTheme="minorHAnsi"/>
                <w:b/>
                <w:sz w:val="22"/>
                <w:szCs w:val="24"/>
              </w:rPr>
              <w:t>Number</w:t>
            </w:r>
            <w:r w:rsidRPr="006A0424">
              <w:rPr>
                <w:rFonts w:asciiTheme="minorHAnsi" w:hAnsiTheme="minorHAnsi"/>
                <w:b/>
                <w:sz w:val="22"/>
                <w:szCs w:val="24"/>
              </w:rPr>
              <w:t>:</w:t>
            </w:r>
          </w:p>
        </w:tc>
        <w:tc>
          <w:tcPr>
            <w:tcW w:w="2324" w:type="dxa"/>
            <w:gridSpan w:val="2"/>
            <w:tcBorders>
              <w:top w:val="nil"/>
              <w:left w:val="nil"/>
              <w:bottom w:val="single" w:sz="4" w:space="0" w:color="auto"/>
              <w:right w:val="nil"/>
            </w:tcBorders>
            <w:vAlign w:val="bottom"/>
          </w:tcPr>
          <w:p w14:paraId="0C716946" w14:textId="77777777" w:rsidR="003749E1" w:rsidRDefault="003749E1" w:rsidP="006A0424">
            <w:pPr>
              <w:rPr>
                <w:rFonts w:asciiTheme="minorHAnsi" w:hAnsiTheme="minorHAnsi"/>
                <w:sz w:val="22"/>
                <w:szCs w:val="24"/>
              </w:rPr>
            </w:pPr>
          </w:p>
        </w:tc>
        <w:tc>
          <w:tcPr>
            <w:tcW w:w="73" w:type="dxa"/>
            <w:tcBorders>
              <w:top w:val="nil"/>
              <w:left w:val="nil"/>
              <w:bottom w:val="nil"/>
              <w:right w:val="nil"/>
            </w:tcBorders>
            <w:vAlign w:val="bottom"/>
          </w:tcPr>
          <w:p w14:paraId="75E06676" w14:textId="77777777" w:rsidR="003749E1" w:rsidRDefault="003749E1" w:rsidP="006A0424">
            <w:pPr>
              <w:rPr>
                <w:rFonts w:asciiTheme="minorHAnsi" w:hAnsiTheme="minorHAnsi"/>
                <w:sz w:val="22"/>
                <w:szCs w:val="24"/>
              </w:rPr>
            </w:pPr>
          </w:p>
        </w:tc>
        <w:tc>
          <w:tcPr>
            <w:tcW w:w="2179" w:type="dxa"/>
            <w:tcBorders>
              <w:top w:val="nil"/>
              <w:left w:val="nil"/>
              <w:bottom w:val="nil"/>
              <w:right w:val="nil"/>
            </w:tcBorders>
            <w:vAlign w:val="bottom"/>
          </w:tcPr>
          <w:p w14:paraId="3CC7BA5F" w14:textId="77777777" w:rsidR="003749E1" w:rsidRPr="006A0424" w:rsidRDefault="003749E1" w:rsidP="006A0424">
            <w:pPr>
              <w:rPr>
                <w:rFonts w:asciiTheme="minorHAnsi" w:hAnsiTheme="minorHAnsi"/>
                <w:b/>
                <w:sz w:val="22"/>
                <w:szCs w:val="24"/>
              </w:rPr>
            </w:pPr>
            <w:r w:rsidRPr="006A0424">
              <w:rPr>
                <w:rFonts w:asciiTheme="minorHAnsi" w:hAnsiTheme="minorHAnsi"/>
                <w:b/>
                <w:sz w:val="22"/>
                <w:szCs w:val="24"/>
              </w:rPr>
              <w:t>ORPIN Document Title:</w:t>
            </w:r>
          </w:p>
        </w:tc>
        <w:tc>
          <w:tcPr>
            <w:tcW w:w="3960" w:type="dxa"/>
            <w:gridSpan w:val="2"/>
            <w:tcBorders>
              <w:top w:val="nil"/>
              <w:left w:val="nil"/>
              <w:bottom w:val="single" w:sz="4" w:space="0" w:color="auto"/>
              <w:right w:val="nil"/>
            </w:tcBorders>
            <w:vAlign w:val="bottom"/>
          </w:tcPr>
          <w:p w14:paraId="5545B1F1" w14:textId="77777777" w:rsidR="003749E1" w:rsidRDefault="003749E1" w:rsidP="006A0424">
            <w:pPr>
              <w:rPr>
                <w:rFonts w:asciiTheme="minorHAnsi" w:hAnsiTheme="minorHAnsi"/>
                <w:sz w:val="22"/>
                <w:szCs w:val="24"/>
              </w:rPr>
            </w:pPr>
          </w:p>
        </w:tc>
      </w:tr>
    </w:tbl>
    <w:p w14:paraId="372B1F8B" w14:textId="2AD80D1D" w:rsidR="00B94E61" w:rsidRPr="003749E1" w:rsidRDefault="004500EE" w:rsidP="00FA6F8A">
      <w:pPr>
        <w:pStyle w:val="NormalWeb"/>
        <w:spacing w:before="360" w:beforeAutospacing="0"/>
        <w:ind w:right="187"/>
        <w:rPr>
          <w:rFonts w:asciiTheme="minorHAnsi" w:hAnsiTheme="minorHAnsi"/>
        </w:rPr>
      </w:pPr>
      <w:r>
        <w:rPr>
          <w:rFonts w:asciiTheme="minorHAnsi" w:hAnsiTheme="minorHAnsi"/>
          <w:sz w:val="20"/>
        </w:rPr>
        <w:t xml:space="preserve">Under </w:t>
      </w:r>
      <w:r w:rsidR="006A2507" w:rsidRPr="003749E1">
        <w:rPr>
          <w:rFonts w:asciiTheme="minorHAnsi" w:hAnsiTheme="minorHAnsi"/>
          <w:sz w:val="20"/>
        </w:rPr>
        <w:t>ORS 279B.060(3)(e) and (9)(a) a state Contracting Agency</w:t>
      </w:r>
      <w:r>
        <w:rPr>
          <w:rFonts w:asciiTheme="minorHAnsi" w:hAnsiTheme="minorHAnsi"/>
          <w:sz w:val="20"/>
        </w:rPr>
        <w:t xml:space="preserve"> is required</w:t>
      </w:r>
      <w:r w:rsidR="006A2507" w:rsidRPr="003749E1">
        <w:rPr>
          <w:rFonts w:asciiTheme="minorHAnsi" w:hAnsiTheme="minorHAnsi"/>
          <w:sz w:val="20"/>
        </w:rPr>
        <w:t xml:space="preserve"> to give the proposed Contract price not less than thirty percent of the total weight that the agency gives to the total of all factors in the agency’s final evaluation of a Proposal. ORS 279B.060(9)(b), </w:t>
      </w:r>
      <w:r>
        <w:rPr>
          <w:rFonts w:asciiTheme="minorHAnsi" w:hAnsiTheme="minorHAnsi"/>
          <w:sz w:val="20"/>
        </w:rPr>
        <w:t>grants</w:t>
      </w:r>
      <w:r w:rsidR="006A2507" w:rsidRPr="003749E1">
        <w:rPr>
          <w:rFonts w:asciiTheme="minorHAnsi" w:hAnsiTheme="minorHAnsi"/>
          <w:sz w:val="20"/>
        </w:rPr>
        <w:t xml:space="preserve"> the director or other head of a state Contracting Agency</w:t>
      </w:r>
      <w:r>
        <w:rPr>
          <w:rFonts w:asciiTheme="minorHAnsi" w:hAnsiTheme="minorHAnsi"/>
          <w:sz w:val="20"/>
        </w:rPr>
        <w:t xml:space="preserve"> the authority</w:t>
      </w:r>
      <w:r w:rsidR="006A2507" w:rsidRPr="003749E1">
        <w:rPr>
          <w:rFonts w:asciiTheme="minorHAnsi" w:hAnsiTheme="minorHAnsi"/>
          <w:sz w:val="20"/>
        </w:rPr>
        <w:t xml:space="preserve"> to waive the requirement if the director or agency head makes a determination that a waiver is in the best interest of the state Contracting Agency. </w:t>
      </w:r>
      <w:bookmarkStart w:id="0" w:name="_GoBack"/>
      <w:bookmarkEnd w:id="0"/>
      <w:r>
        <w:rPr>
          <w:rFonts w:asciiTheme="minorHAnsi" w:hAnsiTheme="minorHAnsi"/>
          <w:sz w:val="20"/>
        </w:rPr>
        <w:t xml:space="preserve">The state Contracting Agency has determined </w:t>
      </w:r>
      <w:r w:rsidR="00B94E61" w:rsidRPr="003749E1">
        <w:rPr>
          <w:rFonts w:asciiTheme="minorHAnsi" w:hAnsiTheme="minorHAnsi"/>
          <w:sz w:val="20"/>
        </w:rPr>
        <w:t xml:space="preserve">that the waiver of the thirty-percent-to-contract-price weighting requirement in ORS 279B.060(3)(e) and (9)(a) is in the best interest of the </w:t>
      </w:r>
      <w:r w:rsidR="00345743" w:rsidRPr="003749E1">
        <w:rPr>
          <w:rFonts w:asciiTheme="minorHAnsi" w:hAnsiTheme="minorHAnsi"/>
          <w:sz w:val="20"/>
        </w:rPr>
        <w:t>agency</w:t>
      </w:r>
      <w:r w:rsidR="00B94E61" w:rsidRPr="003749E1">
        <w:rPr>
          <w:rFonts w:asciiTheme="minorHAnsi" w:hAnsiTheme="minorHAnsi"/>
          <w:sz w:val="20"/>
        </w:rPr>
        <w:t xml:space="preserve"> based on </w:t>
      </w:r>
      <w:r w:rsidR="006A2507" w:rsidRPr="003749E1">
        <w:rPr>
          <w:rFonts w:asciiTheme="minorHAnsi" w:hAnsiTheme="minorHAnsi"/>
          <w:sz w:val="20"/>
        </w:rPr>
        <w:t xml:space="preserve">one or </w:t>
      </w:r>
      <w:r>
        <w:rPr>
          <w:rFonts w:asciiTheme="minorHAnsi" w:hAnsiTheme="minorHAnsi"/>
          <w:sz w:val="20"/>
        </w:rPr>
        <w:t>more</w:t>
      </w:r>
      <w:r w:rsidR="006A2507" w:rsidRPr="003749E1">
        <w:rPr>
          <w:rFonts w:asciiTheme="minorHAnsi" w:hAnsiTheme="minorHAnsi"/>
          <w:sz w:val="20"/>
        </w:rPr>
        <w:t xml:space="preserve"> of </w:t>
      </w:r>
      <w:r w:rsidR="00B94E61" w:rsidRPr="003749E1">
        <w:rPr>
          <w:rFonts w:asciiTheme="minorHAnsi" w:hAnsiTheme="minorHAnsi"/>
          <w:sz w:val="20"/>
        </w:rPr>
        <w:t>the following factors</w:t>
      </w:r>
      <w:r w:rsidR="002B2E45" w:rsidRPr="003749E1">
        <w:rPr>
          <w:rFonts w:asciiTheme="minorHAnsi" w:hAnsiTheme="minorHAnsi"/>
          <w:sz w:val="20"/>
        </w:rPr>
        <w:t xml:space="preserve"> pursuant to </w:t>
      </w:r>
      <w:r w:rsidR="002B2E45" w:rsidRPr="003749E1">
        <w:rPr>
          <w:rFonts w:asciiTheme="minorHAnsi" w:eastAsia="Calibri" w:hAnsiTheme="minorHAnsi"/>
          <w:sz w:val="20"/>
        </w:rPr>
        <w:t xml:space="preserve">OAR </w:t>
      </w:r>
      <w:r w:rsidR="00580E0D" w:rsidRPr="003749E1">
        <w:rPr>
          <w:rFonts w:asciiTheme="minorHAnsi" w:eastAsia="Calibri" w:hAnsiTheme="minorHAnsi"/>
          <w:sz w:val="20"/>
        </w:rPr>
        <w:t xml:space="preserve">125-247-0260, </w:t>
      </w:r>
      <w:r w:rsidR="002B2E45" w:rsidRPr="003749E1">
        <w:rPr>
          <w:rFonts w:asciiTheme="minorHAnsi" w:eastAsia="Calibri" w:hAnsiTheme="minorHAnsi"/>
          <w:sz w:val="20"/>
        </w:rPr>
        <w:t>137-047-0260(6)</w:t>
      </w:r>
      <w:r w:rsidR="00580E0D" w:rsidRPr="003749E1">
        <w:rPr>
          <w:rFonts w:asciiTheme="minorHAnsi" w:eastAsia="Calibri" w:hAnsiTheme="minorHAnsi"/>
          <w:sz w:val="20"/>
        </w:rPr>
        <w:t>,</w:t>
      </w:r>
      <w:r w:rsidR="002B2E45" w:rsidRPr="003749E1">
        <w:rPr>
          <w:rFonts w:asciiTheme="minorHAnsi" w:eastAsia="Calibri" w:hAnsiTheme="minorHAnsi"/>
          <w:sz w:val="20"/>
        </w:rPr>
        <w:t xml:space="preserve"> &amp; 137-047-0261(12)</w:t>
      </w:r>
      <w:r w:rsidR="00B94E61" w:rsidRPr="003749E1">
        <w:rPr>
          <w:rFonts w:asciiTheme="minorHAnsi" w:hAnsiTheme="minorHAnsi"/>
          <w:sz w:val="20"/>
        </w:rPr>
        <w:t>:</w:t>
      </w:r>
    </w:p>
    <w:p w14:paraId="0C65EF64" w14:textId="77777777" w:rsidR="00B94E61" w:rsidRPr="003749E1" w:rsidRDefault="002C7369" w:rsidP="00DD6AA6">
      <w:pPr>
        <w:spacing w:after="120"/>
        <w:ind w:left="720" w:hanging="720"/>
        <w:rPr>
          <w:rFonts w:asciiTheme="minorHAnsi" w:eastAsia="Calibri" w:hAnsiTheme="minorHAnsi"/>
          <w:color w:val="FF0000"/>
          <w:sz w:val="22"/>
          <w:szCs w:val="24"/>
        </w:rPr>
      </w:pPr>
      <w:sdt>
        <w:sdtPr>
          <w:rPr>
            <w:rFonts w:asciiTheme="minorHAnsi" w:hAnsiTheme="minorHAnsi"/>
            <w:sz w:val="32"/>
            <w:szCs w:val="24"/>
          </w:rPr>
          <w:id w:val="-1000044003"/>
          <w14:checkbox>
            <w14:checked w14:val="0"/>
            <w14:checkedState w14:val="2612" w14:font="MS Gothic"/>
            <w14:uncheckedState w14:val="2610" w14:font="MS Gothic"/>
          </w14:checkbox>
        </w:sdtPr>
        <w:sdtEndPr/>
        <w:sdtContent>
          <w:r w:rsidR="00D21224">
            <w:rPr>
              <w:rFonts w:ascii="MS Gothic" w:eastAsia="MS Gothic" w:hAnsi="MS Gothic" w:hint="eastAsia"/>
              <w:sz w:val="32"/>
              <w:szCs w:val="24"/>
            </w:rPr>
            <w:t>☐</w:t>
          </w:r>
        </w:sdtContent>
      </w:sdt>
      <w:r w:rsidR="00EA16BC">
        <w:rPr>
          <w:rFonts w:asciiTheme="minorHAnsi" w:hAnsiTheme="minorHAnsi"/>
          <w:sz w:val="22"/>
          <w:szCs w:val="24"/>
        </w:rPr>
        <w:t xml:space="preserve"> </w:t>
      </w:r>
      <w:r w:rsidR="002B2E45" w:rsidRPr="009B6EED">
        <w:rPr>
          <w:rFonts w:asciiTheme="minorHAnsi" w:eastAsia="Calibri" w:hAnsiTheme="minorHAnsi"/>
          <w:b/>
          <w:sz w:val="22"/>
          <w:szCs w:val="24"/>
        </w:rPr>
        <w:t>(a)</w:t>
      </w:r>
      <w:r w:rsidR="00345743" w:rsidRPr="003749E1">
        <w:rPr>
          <w:rFonts w:asciiTheme="minorHAnsi" w:eastAsia="Calibri" w:hAnsiTheme="minorHAnsi"/>
          <w:sz w:val="22"/>
          <w:szCs w:val="24"/>
        </w:rPr>
        <w:t xml:space="preserve"> </w:t>
      </w:r>
      <w:r w:rsidR="001574B9" w:rsidRPr="003749E1">
        <w:rPr>
          <w:rFonts w:asciiTheme="minorHAnsi" w:eastAsia="Calibri" w:hAnsiTheme="minorHAnsi"/>
          <w:sz w:val="22"/>
          <w:szCs w:val="24"/>
        </w:rPr>
        <w:t xml:space="preserve">The </w:t>
      </w:r>
      <w:r w:rsidR="00B94E61" w:rsidRPr="003749E1">
        <w:rPr>
          <w:rFonts w:asciiTheme="minorHAnsi" w:eastAsia="Calibri" w:hAnsiTheme="minorHAnsi"/>
          <w:sz w:val="22"/>
          <w:szCs w:val="24"/>
        </w:rPr>
        <w:t>requirement would unreasonably limit competition or would frustrate the procurement objectives.</w:t>
      </w:r>
      <w:r w:rsidR="001574B9" w:rsidRPr="003749E1">
        <w:rPr>
          <w:rFonts w:asciiTheme="minorHAnsi" w:eastAsia="Calibri" w:hAnsiTheme="minorHAnsi"/>
          <w:sz w:val="22"/>
          <w:szCs w:val="24"/>
        </w:rPr>
        <w:t xml:space="preserve"> </w:t>
      </w:r>
    </w:p>
    <w:p w14:paraId="3D9D8547" w14:textId="77777777" w:rsidR="00B94E61" w:rsidRPr="003749E1" w:rsidRDefault="002C7369" w:rsidP="006D1CBE">
      <w:pPr>
        <w:spacing w:after="120"/>
        <w:ind w:left="630" w:hanging="630"/>
        <w:rPr>
          <w:rFonts w:asciiTheme="minorHAnsi" w:eastAsia="Calibri" w:hAnsiTheme="minorHAnsi"/>
          <w:sz w:val="22"/>
          <w:szCs w:val="24"/>
        </w:rPr>
      </w:pPr>
      <w:sdt>
        <w:sdtPr>
          <w:rPr>
            <w:rFonts w:asciiTheme="minorHAnsi" w:eastAsia="Calibri" w:hAnsiTheme="minorHAnsi"/>
            <w:sz w:val="32"/>
            <w:szCs w:val="24"/>
          </w:rPr>
          <w:id w:val="-900675310"/>
          <w14:checkbox>
            <w14:checked w14:val="0"/>
            <w14:checkedState w14:val="2612" w14:font="MS Gothic"/>
            <w14:uncheckedState w14:val="2610" w14:font="MS Gothic"/>
          </w14:checkbox>
        </w:sdtPr>
        <w:sdtEndPr/>
        <w:sdtContent>
          <w:r w:rsidR="006D1CBE">
            <w:rPr>
              <w:rFonts w:ascii="MS Gothic" w:eastAsia="MS Gothic" w:hAnsi="MS Gothic" w:hint="eastAsia"/>
              <w:sz w:val="32"/>
              <w:szCs w:val="24"/>
            </w:rPr>
            <w:t>☐</w:t>
          </w:r>
        </w:sdtContent>
      </w:sdt>
      <w:r w:rsidR="00EA16BC">
        <w:rPr>
          <w:rFonts w:asciiTheme="minorHAnsi" w:eastAsia="Calibri" w:hAnsiTheme="minorHAnsi"/>
          <w:sz w:val="22"/>
          <w:szCs w:val="24"/>
        </w:rPr>
        <w:t xml:space="preserve"> </w:t>
      </w:r>
      <w:r w:rsidR="002B2E45" w:rsidRPr="009B6EED">
        <w:rPr>
          <w:rFonts w:asciiTheme="minorHAnsi" w:eastAsia="Calibri" w:hAnsiTheme="minorHAnsi"/>
          <w:b/>
          <w:sz w:val="22"/>
          <w:szCs w:val="24"/>
        </w:rPr>
        <w:t>(b)</w:t>
      </w:r>
      <w:r w:rsidR="00345743" w:rsidRPr="003749E1">
        <w:rPr>
          <w:rFonts w:asciiTheme="minorHAnsi" w:eastAsia="Calibri" w:hAnsiTheme="minorHAnsi"/>
          <w:sz w:val="22"/>
          <w:szCs w:val="24"/>
        </w:rPr>
        <w:t xml:space="preserve"> </w:t>
      </w:r>
      <w:r w:rsidR="001574B9" w:rsidRPr="003749E1">
        <w:rPr>
          <w:rFonts w:asciiTheme="minorHAnsi" w:eastAsia="Calibri" w:hAnsiTheme="minorHAnsi"/>
          <w:sz w:val="22"/>
          <w:szCs w:val="24"/>
        </w:rPr>
        <w:t>T</w:t>
      </w:r>
      <w:r w:rsidR="00B94E61" w:rsidRPr="003749E1">
        <w:rPr>
          <w:rFonts w:asciiTheme="minorHAnsi" w:eastAsia="Calibri" w:hAnsiTheme="minorHAnsi"/>
          <w:sz w:val="22"/>
          <w:szCs w:val="24"/>
        </w:rPr>
        <w:t>he long-term costs of acquiring, using, or maintaining the</w:t>
      </w:r>
      <w:r w:rsidR="001574B9" w:rsidRPr="003749E1">
        <w:rPr>
          <w:rFonts w:asciiTheme="minorHAnsi" w:eastAsia="Calibri" w:hAnsiTheme="minorHAnsi"/>
          <w:sz w:val="22"/>
          <w:szCs w:val="24"/>
        </w:rPr>
        <w:t xml:space="preserve"> </w:t>
      </w:r>
      <w:r w:rsidR="00345743" w:rsidRPr="003749E1">
        <w:rPr>
          <w:rFonts w:asciiTheme="minorHAnsi" w:eastAsia="Calibri" w:hAnsiTheme="minorHAnsi"/>
          <w:sz w:val="22"/>
          <w:szCs w:val="24"/>
        </w:rPr>
        <w:t>g</w:t>
      </w:r>
      <w:r w:rsidR="001574B9" w:rsidRPr="003749E1">
        <w:rPr>
          <w:rFonts w:asciiTheme="minorHAnsi" w:eastAsia="Calibri" w:hAnsiTheme="minorHAnsi"/>
          <w:sz w:val="22"/>
          <w:szCs w:val="24"/>
        </w:rPr>
        <w:t xml:space="preserve">oods or </w:t>
      </w:r>
      <w:r w:rsidR="00345743" w:rsidRPr="003749E1">
        <w:rPr>
          <w:rFonts w:asciiTheme="minorHAnsi" w:eastAsia="Calibri" w:hAnsiTheme="minorHAnsi"/>
          <w:sz w:val="22"/>
          <w:szCs w:val="24"/>
        </w:rPr>
        <w:t>s</w:t>
      </w:r>
      <w:r w:rsidR="001574B9" w:rsidRPr="003749E1">
        <w:rPr>
          <w:rFonts w:asciiTheme="minorHAnsi" w:eastAsia="Calibri" w:hAnsiTheme="minorHAnsi"/>
          <w:sz w:val="22"/>
          <w:szCs w:val="24"/>
        </w:rPr>
        <w:t xml:space="preserve">ervices is </w:t>
      </w:r>
      <w:r w:rsidR="00B94E61" w:rsidRPr="003749E1">
        <w:rPr>
          <w:rFonts w:asciiTheme="minorHAnsi" w:eastAsia="Calibri" w:hAnsiTheme="minorHAnsi"/>
          <w:sz w:val="22"/>
          <w:szCs w:val="24"/>
        </w:rPr>
        <w:t xml:space="preserve">a more important consideration than just the </w:t>
      </w:r>
      <w:r w:rsidR="00345743" w:rsidRPr="003749E1">
        <w:rPr>
          <w:rFonts w:asciiTheme="minorHAnsi" w:eastAsia="Calibri" w:hAnsiTheme="minorHAnsi"/>
          <w:sz w:val="22"/>
          <w:szCs w:val="24"/>
        </w:rPr>
        <w:t>contract</w:t>
      </w:r>
      <w:r w:rsidR="00B94E61" w:rsidRPr="003749E1">
        <w:rPr>
          <w:rFonts w:asciiTheme="minorHAnsi" w:eastAsia="Calibri" w:hAnsiTheme="minorHAnsi"/>
          <w:sz w:val="22"/>
          <w:szCs w:val="24"/>
        </w:rPr>
        <w:t xml:space="preserve"> price.  </w:t>
      </w:r>
      <w:r w:rsidR="001574B9" w:rsidRPr="003749E1">
        <w:rPr>
          <w:rFonts w:asciiTheme="minorHAnsi" w:eastAsia="Calibri" w:hAnsiTheme="minorHAnsi"/>
          <w:sz w:val="22"/>
          <w:szCs w:val="24"/>
        </w:rPr>
        <w:t>E</w:t>
      </w:r>
      <w:r w:rsidR="00B94E61" w:rsidRPr="003749E1">
        <w:rPr>
          <w:rFonts w:asciiTheme="minorHAnsi" w:eastAsia="Calibri" w:hAnsiTheme="minorHAnsi"/>
          <w:sz w:val="22"/>
          <w:szCs w:val="24"/>
        </w:rPr>
        <w:t xml:space="preserve">valuation of life cycle costing will yield a more accurate assessment of the overall cost to the </w:t>
      </w:r>
      <w:r w:rsidR="00345743" w:rsidRPr="003749E1">
        <w:rPr>
          <w:rFonts w:asciiTheme="minorHAnsi" w:eastAsia="Calibri" w:hAnsiTheme="minorHAnsi"/>
          <w:sz w:val="22"/>
          <w:szCs w:val="24"/>
        </w:rPr>
        <w:t>agency</w:t>
      </w:r>
      <w:r w:rsidR="00B94E61" w:rsidRPr="003749E1">
        <w:rPr>
          <w:rFonts w:asciiTheme="minorHAnsi" w:eastAsia="Calibri" w:hAnsiTheme="minorHAnsi"/>
          <w:sz w:val="22"/>
          <w:szCs w:val="24"/>
        </w:rPr>
        <w:t xml:space="preserve"> or to the public</w:t>
      </w:r>
      <w:r w:rsidR="001574B9" w:rsidRPr="003749E1">
        <w:rPr>
          <w:rFonts w:asciiTheme="minorHAnsi" w:eastAsia="Calibri" w:hAnsiTheme="minorHAnsi"/>
          <w:sz w:val="22"/>
          <w:szCs w:val="24"/>
        </w:rPr>
        <w:t xml:space="preserve">. </w:t>
      </w:r>
    </w:p>
    <w:p w14:paraId="5F0EC63D" w14:textId="77777777" w:rsidR="00B94E61" w:rsidRPr="003749E1" w:rsidRDefault="002C7369" w:rsidP="006D1CBE">
      <w:pPr>
        <w:spacing w:after="120"/>
        <w:ind w:left="630" w:hanging="630"/>
        <w:rPr>
          <w:rFonts w:asciiTheme="minorHAnsi" w:eastAsia="Calibri" w:hAnsiTheme="minorHAnsi"/>
          <w:sz w:val="22"/>
          <w:szCs w:val="24"/>
        </w:rPr>
      </w:pPr>
      <w:sdt>
        <w:sdtPr>
          <w:rPr>
            <w:rFonts w:asciiTheme="minorHAnsi" w:hAnsiTheme="minorHAnsi"/>
            <w:sz w:val="32"/>
            <w:szCs w:val="24"/>
          </w:rPr>
          <w:id w:val="607859835"/>
          <w14:checkbox>
            <w14:checked w14:val="0"/>
            <w14:checkedState w14:val="2612" w14:font="MS Gothic"/>
            <w14:uncheckedState w14:val="2610" w14:font="MS Gothic"/>
          </w14:checkbox>
        </w:sdtPr>
        <w:sdtEndPr/>
        <w:sdtContent>
          <w:r w:rsidR="006D1CBE">
            <w:rPr>
              <w:rFonts w:ascii="MS Gothic" w:eastAsia="MS Gothic" w:hAnsi="MS Gothic" w:hint="eastAsia"/>
              <w:sz w:val="32"/>
              <w:szCs w:val="24"/>
            </w:rPr>
            <w:t>☐</w:t>
          </w:r>
        </w:sdtContent>
      </w:sdt>
      <w:r w:rsidR="002B2E45" w:rsidRPr="003749E1">
        <w:rPr>
          <w:rFonts w:asciiTheme="minorHAnsi" w:hAnsiTheme="minorHAnsi"/>
          <w:sz w:val="22"/>
          <w:szCs w:val="24"/>
        </w:rPr>
        <w:t xml:space="preserve"> </w:t>
      </w:r>
      <w:r w:rsidR="001574B9" w:rsidRPr="009B6EED">
        <w:rPr>
          <w:rFonts w:asciiTheme="minorHAnsi" w:hAnsiTheme="minorHAnsi"/>
          <w:b/>
          <w:sz w:val="22"/>
          <w:szCs w:val="24"/>
        </w:rPr>
        <w:t>(c)</w:t>
      </w:r>
      <w:r w:rsidR="001574B9" w:rsidRPr="003749E1">
        <w:rPr>
          <w:rFonts w:asciiTheme="minorHAnsi" w:hAnsiTheme="minorHAnsi"/>
          <w:sz w:val="22"/>
          <w:szCs w:val="24"/>
        </w:rPr>
        <w:t xml:space="preserve"> T</w:t>
      </w:r>
      <w:r w:rsidR="00B94E61" w:rsidRPr="003749E1">
        <w:rPr>
          <w:rFonts w:asciiTheme="minorHAnsi" w:hAnsiTheme="minorHAnsi"/>
          <w:sz w:val="22"/>
          <w:szCs w:val="24"/>
        </w:rPr>
        <w:t xml:space="preserve">he value or results of a successfully performed </w:t>
      </w:r>
      <w:r w:rsidR="00345743" w:rsidRPr="003749E1">
        <w:rPr>
          <w:rFonts w:asciiTheme="minorHAnsi" w:hAnsiTheme="minorHAnsi"/>
          <w:sz w:val="22"/>
          <w:szCs w:val="24"/>
        </w:rPr>
        <w:t>contract</w:t>
      </w:r>
      <w:r w:rsidR="00B94E61" w:rsidRPr="003749E1">
        <w:rPr>
          <w:rFonts w:asciiTheme="minorHAnsi" w:hAnsiTheme="minorHAnsi"/>
          <w:sz w:val="22"/>
          <w:szCs w:val="24"/>
        </w:rPr>
        <w:t xml:space="preserve"> or project are more important than the amount of direct payments under the </w:t>
      </w:r>
      <w:r w:rsidR="00345743" w:rsidRPr="003749E1">
        <w:rPr>
          <w:rFonts w:asciiTheme="minorHAnsi" w:hAnsiTheme="minorHAnsi"/>
          <w:sz w:val="22"/>
          <w:szCs w:val="24"/>
        </w:rPr>
        <w:t>contract</w:t>
      </w:r>
      <w:r w:rsidR="00B94E61" w:rsidRPr="003749E1">
        <w:rPr>
          <w:rFonts w:asciiTheme="minorHAnsi" w:hAnsiTheme="minorHAnsi"/>
          <w:sz w:val="22"/>
          <w:szCs w:val="24"/>
        </w:rPr>
        <w:t>.</w:t>
      </w:r>
      <w:r w:rsidR="00345743" w:rsidRPr="003749E1">
        <w:rPr>
          <w:rFonts w:asciiTheme="minorHAnsi" w:eastAsia="Calibri" w:hAnsiTheme="minorHAnsi"/>
          <w:sz w:val="22"/>
          <w:szCs w:val="24"/>
        </w:rPr>
        <w:t xml:space="preserve"> </w:t>
      </w:r>
    </w:p>
    <w:p w14:paraId="54D7FD02" w14:textId="77777777" w:rsidR="00B94E61" w:rsidRPr="003749E1" w:rsidRDefault="002C7369" w:rsidP="006D1CBE">
      <w:pPr>
        <w:tabs>
          <w:tab w:val="left" w:pos="630"/>
        </w:tabs>
        <w:spacing w:after="120"/>
        <w:ind w:left="630" w:hanging="630"/>
        <w:rPr>
          <w:rFonts w:asciiTheme="minorHAnsi" w:eastAsia="Calibri" w:hAnsiTheme="minorHAnsi"/>
          <w:sz w:val="22"/>
          <w:szCs w:val="24"/>
        </w:rPr>
      </w:pPr>
      <w:sdt>
        <w:sdtPr>
          <w:rPr>
            <w:rFonts w:asciiTheme="minorHAnsi" w:hAnsiTheme="minorHAnsi"/>
            <w:sz w:val="32"/>
            <w:szCs w:val="24"/>
          </w:rPr>
          <w:id w:val="-1621212089"/>
          <w14:checkbox>
            <w14:checked w14:val="0"/>
            <w14:checkedState w14:val="2612" w14:font="MS Gothic"/>
            <w14:uncheckedState w14:val="2610" w14:font="MS Gothic"/>
          </w14:checkbox>
        </w:sdtPr>
        <w:sdtEndPr/>
        <w:sdtContent>
          <w:r w:rsidR="00D21224">
            <w:rPr>
              <w:rFonts w:ascii="MS Gothic" w:eastAsia="MS Gothic" w:hAnsi="MS Gothic" w:hint="eastAsia"/>
              <w:sz w:val="32"/>
              <w:szCs w:val="24"/>
            </w:rPr>
            <w:t>☐</w:t>
          </w:r>
        </w:sdtContent>
      </w:sdt>
      <w:r w:rsidR="002B2E45" w:rsidRPr="003749E1">
        <w:rPr>
          <w:rFonts w:asciiTheme="minorHAnsi" w:hAnsiTheme="minorHAnsi"/>
          <w:sz w:val="22"/>
          <w:szCs w:val="24"/>
        </w:rPr>
        <w:t xml:space="preserve"> </w:t>
      </w:r>
      <w:r w:rsidR="006D1CBE" w:rsidRPr="009B6EED">
        <w:rPr>
          <w:rFonts w:asciiTheme="minorHAnsi" w:eastAsia="Calibri" w:hAnsiTheme="minorHAnsi"/>
          <w:b/>
          <w:sz w:val="22"/>
          <w:szCs w:val="24"/>
        </w:rPr>
        <w:t>(d)</w:t>
      </w:r>
      <w:r w:rsidR="006D1CBE">
        <w:rPr>
          <w:rFonts w:asciiTheme="minorHAnsi" w:eastAsia="Calibri" w:hAnsiTheme="minorHAnsi"/>
          <w:sz w:val="22"/>
          <w:szCs w:val="24"/>
        </w:rPr>
        <w:t xml:space="preserve"> </w:t>
      </w:r>
      <w:r w:rsidR="001574B9" w:rsidRPr="003749E1">
        <w:rPr>
          <w:rFonts w:asciiTheme="minorHAnsi" w:eastAsia="Calibri" w:hAnsiTheme="minorHAnsi"/>
          <w:sz w:val="22"/>
          <w:szCs w:val="24"/>
        </w:rPr>
        <w:t>T</w:t>
      </w:r>
      <w:r w:rsidR="00B94E61" w:rsidRPr="003749E1">
        <w:rPr>
          <w:rFonts w:asciiTheme="minorHAnsi" w:eastAsia="Calibri" w:hAnsiTheme="minorHAnsi"/>
          <w:sz w:val="22"/>
          <w:szCs w:val="24"/>
        </w:rPr>
        <w:t xml:space="preserve">he adverse effects of project failure or of a failure in </w:t>
      </w:r>
      <w:r w:rsidR="00345743" w:rsidRPr="003749E1">
        <w:rPr>
          <w:rFonts w:asciiTheme="minorHAnsi" w:eastAsia="Calibri" w:hAnsiTheme="minorHAnsi"/>
          <w:sz w:val="22"/>
          <w:szCs w:val="24"/>
        </w:rPr>
        <w:t>contract</w:t>
      </w:r>
      <w:r w:rsidR="00B94E61" w:rsidRPr="003749E1">
        <w:rPr>
          <w:rFonts w:asciiTheme="minorHAnsi" w:eastAsia="Calibri" w:hAnsiTheme="minorHAnsi"/>
          <w:sz w:val="22"/>
          <w:szCs w:val="24"/>
        </w:rPr>
        <w:t xml:space="preserve"> performance </w:t>
      </w:r>
      <w:proofErr w:type="gramStart"/>
      <w:r w:rsidR="00B94E61" w:rsidRPr="003749E1">
        <w:rPr>
          <w:rFonts w:asciiTheme="minorHAnsi" w:eastAsia="Calibri" w:hAnsiTheme="minorHAnsi"/>
          <w:sz w:val="22"/>
          <w:szCs w:val="24"/>
        </w:rPr>
        <w:t>can be anticipated</w:t>
      </w:r>
      <w:proofErr w:type="gramEnd"/>
      <w:r w:rsidR="00B94E61" w:rsidRPr="003749E1">
        <w:rPr>
          <w:rFonts w:asciiTheme="minorHAnsi" w:eastAsia="Calibri" w:hAnsiTheme="minorHAnsi"/>
          <w:sz w:val="22"/>
          <w:szCs w:val="24"/>
        </w:rPr>
        <w:t xml:space="preserve"> to significantly outweigh the </w:t>
      </w:r>
      <w:r w:rsidR="00345743" w:rsidRPr="003749E1">
        <w:rPr>
          <w:rFonts w:asciiTheme="minorHAnsi" w:eastAsia="Calibri" w:hAnsiTheme="minorHAnsi"/>
          <w:sz w:val="22"/>
          <w:szCs w:val="24"/>
        </w:rPr>
        <w:t>contract</w:t>
      </w:r>
      <w:r w:rsidR="00B94E61" w:rsidRPr="003749E1">
        <w:rPr>
          <w:rFonts w:asciiTheme="minorHAnsi" w:eastAsia="Calibri" w:hAnsiTheme="minorHAnsi"/>
          <w:sz w:val="22"/>
          <w:szCs w:val="24"/>
        </w:rPr>
        <w:t xml:space="preserve"> price.</w:t>
      </w:r>
      <w:r w:rsidR="00345743" w:rsidRPr="003749E1">
        <w:rPr>
          <w:rFonts w:asciiTheme="minorHAnsi" w:eastAsia="Calibri" w:hAnsiTheme="minorHAnsi"/>
          <w:sz w:val="22"/>
          <w:szCs w:val="24"/>
        </w:rPr>
        <w:t xml:space="preserve"> </w:t>
      </w:r>
    </w:p>
    <w:p w14:paraId="7D121050" w14:textId="77777777" w:rsidR="00B94E61" w:rsidRPr="003749E1" w:rsidRDefault="002C7369" w:rsidP="006D1CBE">
      <w:pPr>
        <w:spacing w:after="120"/>
        <w:ind w:left="630" w:hanging="630"/>
        <w:rPr>
          <w:rFonts w:asciiTheme="minorHAnsi" w:eastAsia="Calibri" w:hAnsiTheme="minorHAnsi"/>
          <w:sz w:val="22"/>
          <w:szCs w:val="24"/>
        </w:rPr>
      </w:pPr>
      <w:sdt>
        <w:sdtPr>
          <w:rPr>
            <w:rFonts w:asciiTheme="minorHAnsi" w:hAnsiTheme="minorHAnsi"/>
            <w:sz w:val="32"/>
            <w:szCs w:val="24"/>
          </w:rPr>
          <w:id w:val="-1682037968"/>
          <w14:checkbox>
            <w14:checked w14:val="0"/>
            <w14:checkedState w14:val="2612" w14:font="MS Gothic"/>
            <w14:uncheckedState w14:val="2610" w14:font="MS Gothic"/>
          </w14:checkbox>
        </w:sdtPr>
        <w:sdtEndPr/>
        <w:sdtContent>
          <w:r w:rsidR="006D1CBE">
            <w:rPr>
              <w:rFonts w:ascii="MS Gothic" w:eastAsia="MS Gothic" w:hAnsi="MS Gothic" w:hint="eastAsia"/>
              <w:sz w:val="32"/>
              <w:szCs w:val="24"/>
            </w:rPr>
            <w:t>☐</w:t>
          </w:r>
        </w:sdtContent>
      </w:sdt>
      <w:r w:rsidR="002B2E45" w:rsidRPr="003749E1">
        <w:rPr>
          <w:rFonts w:asciiTheme="minorHAnsi" w:hAnsiTheme="minorHAnsi"/>
          <w:sz w:val="22"/>
          <w:szCs w:val="24"/>
        </w:rPr>
        <w:t xml:space="preserve"> </w:t>
      </w:r>
      <w:r w:rsidR="00B94E61" w:rsidRPr="009B6EED">
        <w:rPr>
          <w:rFonts w:asciiTheme="minorHAnsi" w:eastAsia="Calibri" w:hAnsiTheme="minorHAnsi"/>
          <w:b/>
          <w:sz w:val="22"/>
          <w:szCs w:val="24"/>
        </w:rPr>
        <w:t>(e)</w:t>
      </w:r>
      <w:r w:rsidR="00B94E61" w:rsidRPr="003749E1">
        <w:rPr>
          <w:rFonts w:asciiTheme="minorHAnsi" w:eastAsia="Calibri" w:hAnsiTheme="minorHAnsi"/>
          <w:sz w:val="22"/>
          <w:szCs w:val="24"/>
        </w:rPr>
        <w:t xml:space="preserve"> </w:t>
      </w:r>
      <w:r w:rsidR="001574B9" w:rsidRPr="003749E1">
        <w:rPr>
          <w:rFonts w:asciiTheme="minorHAnsi" w:eastAsia="Calibri" w:hAnsiTheme="minorHAnsi"/>
          <w:sz w:val="22"/>
          <w:szCs w:val="24"/>
        </w:rPr>
        <w:t>T</w:t>
      </w:r>
      <w:r w:rsidR="00B94E61" w:rsidRPr="003749E1">
        <w:rPr>
          <w:rFonts w:asciiTheme="minorHAnsi" w:eastAsia="Calibri" w:hAnsiTheme="minorHAnsi"/>
          <w:sz w:val="22"/>
          <w:szCs w:val="24"/>
        </w:rPr>
        <w:t xml:space="preserve">he </w:t>
      </w:r>
      <w:r w:rsidR="00345743" w:rsidRPr="003749E1">
        <w:rPr>
          <w:rFonts w:asciiTheme="minorHAnsi" w:eastAsia="Calibri" w:hAnsiTheme="minorHAnsi"/>
          <w:sz w:val="22"/>
          <w:szCs w:val="24"/>
        </w:rPr>
        <w:t>contract</w:t>
      </w:r>
      <w:r w:rsidR="00B94E61" w:rsidRPr="003749E1">
        <w:rPr>
          <w:rFonts w:asciiTheme="minorHAnsi" w:eastAsia="Calibri" w:hAnsiTheme="minorHAnsi"/>
          <w:sz w:val="22"/>
          <w:szCs w:val="24"/>
        </w:rPr>
        <w:t xml:space="preserve"> price for the development or production of a design, process, or business solution </w:t>
      </w:r>
      <w:r w:rsidR="001574B9" w:rsidRPr="003749E1">
        <w:rPr>
          <w:rFonts w:asciiTheme="minorHAnsi" w:eastAsia="Calibri" w:hAnsiTheme="minorHAnsi"/>
          <w:sz w:val="22"/>
          <w:szCs w:val="24"/>
        </w:rPr>
        <w:t xml:space="preserve">will </w:t>
      </w:r>
      <w:r w:rsidR="00B94E61" w:rsidRPr="003749E1">
        <w:rPr>
          <w:rFonts w:asciiTheme="minorHAnsi" w:eastAsia="Calibri" w:hAnsiTheme="minorHAnsi"/>
          <w:sz w:val="22"/>
          <w:szCs w:val="24"/>
        </w:rPr>
        <w:t xml:space="preserve">be significantly less than the cost to the </w:t>
      </w:r>
      <w:r w:rsidR="00345743" w:rsidRPr="003749E1">
        <w:rPr>
          <w:rFonts w:asciiTheme="minorHAnsi" w:eastAsia="Calibri" w:hAnsiTheme="minorHAnsi"/>
          <w:sz w:val="22"/>
          <w:szCs w:val="24"/>
        </w:rPr>
        <w:t>agency</w:t>
      </w:r>
      <w:r w:rsidR="00B94E61" w:rsidRPr="003749E1">
        <w:rPr>
          <w:rFonts w:asciiTheme="minorHAnsi" w:eastAsia="Calibri" w:hAnsiTheme="minorHAnsi"/>
          <w:sz w:val="22"/>
          <w:szCs w:val="24"/>
        </w:rPr>
        <w:t xml:space="preserve"> of implementing, operating, or maintaining the resulting design, process, or solution.</w:t>
      </w:r>
      <w:r w:rsidR="00345743" w:rsidRPr="003749E1">
        <w:rPr>
          <w:rFonts w:asciiTheme="minorHAnsi" w:eastAsia="Calibri" w:hAnsiTheme="minorHAnsi"/>
          <w:sz w:val="22"/>
          <w:szCs w:val="24"/>
        </w:rPr>
        <w:t xml:space="preserve"> </w:t>
      </w:r>
    </w:p>
    <w:p w14:paraId="3908BE0E" w14:textId="77777777" w:rsidR="00B94E61" w:rsidRPr="003749E1" w:rsidRDefault="002C7369" w:rsidP="006D1CBE">
      <w:pPr>
        <w:spacing w:after="120"/>
        <w:ind w:left="630" w:hanging="630"/>
        <w:rPr>
          <w:rFonts w:asciiTheme="minorHAnsi" w:eastAsia="Calibri" w:hAnsiTheme="minorHAnsi"/>
          <w:sz w:val="22"/>
          <w:szCs w:val="24"/>
        </w:rPr>
      </w:pPr>
      <w:sdt>
        <w:sdtPr>
          <w:rPr>
            <w:rFonts w:asciiTheme="minorHAnsi" w:hAnsiTheme="minorHAnsi"/>
            <w:sz w:val="32"/>
            <w:szCs w:val="24"/>
          </w:rPr>
          <w:id w:val="1094671798"/>
          <w14:checkbox>
            <w14:checked w14:val="0"/>
            <w14:checkedState w14:val="2612" w14:font="MS Gothic"/>
            <w14:uncheckedState w14:val="2610" w14:font="MS Gothic"/>
          </w14:checkbox>
        </w:sdtPr>
        <w:sdtEndPr/>
        <w:sdtContent>
          <w:r w:rsidR="006D1CBE">
            <w:rPr>
              <w:rFonts w:ascii="MS Gothic" w:eastAsia="MS Gothic" w:hAnsi="MS Gothic" w:hint="eastAsia"/>
              <w:sz w:val="32"/>
              <w:szCs w:val="24"/>
            </w:rPr>
            <w:t>☐</w:t>
          </w:r>
        </w:sdtContent>
      </w:sdt>
      <w:r w:rsidR="002B2E45" w:rsidRPr="003749E1">
        <w:rPr>
          <w:rFonts w:asciiTheme="minorHAnsi" w:hAnsiTheme="minorHAnsi"/>
          <w:sz w:val="22"/>
          <w:szCs w:val="24"/>
        </w:rPr>
        <w:t xml:space="preserve"> </w:t>
      </w:r>
      <w:r w:rsidR="001574B9" w:rsidRPr="009B6EED">
        <w:rPr>
          <w:rFonts w:asciiTheme="minorHAnsi" w:eastAsia="Calibri" w:hAnsiTheme="minorHAnsi"/>
          <w:b/>
          <w:sz w:val="22"/>
          <w:szCs w:val="24"/>
        </w:rPr>
        <w:t>(f)</w:t>
      </w:r>
      <w:r w:rsidR="001574B9" w:rsidRPr="003749E1">
        <w:rPr>
          <w:rFonts w:asciiTheme="minorHAnsi" w:eastAsia="Calibri" w:hAnsiTheme="minorHAnsi"/>
          <w:sz w:val="22"/>
          <w:szCs w:val="24"/>
        </w:rPr>
        <w:t xml:space="preserve"> T</w:t>
      </w:r>
      <w:r w:rsidR="00B94E61" w:rsidRPr="003749E1">
        <w:rPr>
          <w:rFonts w:asciiTheme="minorHAnsi" w:eastAsia="Calibri" w:hAnsiTheme="minorHAnsi"/>
          <w:sz w:val="22"/>
          <w:szCs w:val="24"/>
        </w:rPr>
        <w:t xml:space="preserve">he </w:t>
      </w:r>
      <w:r w:rsidR="00345743" w:rsidRPr="003749E1">
        <w:rPr>
          <w:rFonts w:asciiTheme="minorHAnsi" w:eastAsia="Calibri" w:hAnsiTheme="minorHAnsi"/>
          <w:sz w:val="22"/>
          <w:szCs w:val="24"/>
        </w:rPr>
        <w:t>contract</w:t>
      </w:r>
      <w:r w:rsidR="00B94E61" w:rsidRPr="003749E1">
        <w:rPr>
          <w:rFonts w:asciiTheme="minorHAnsi" w:eastAsia="Calibri" w:hAnsiTheme="minorHAnsi"/>
          <w:sz w:val="22"/>
          <w:szCs w:val="24"/>
        </w:rPr>
        <w:t xml:space="preserve"> price for the development or production of a design, process, or business solution </w:t>
      </w:r>
      <w:r w:rsidR="009F3543" w:rsidRPr="003749E1">
        <w:rPr>
          <w:rFonts w:asciiTheme="minorHAnsi" w:eastAsia="Calibri" w:hAnsiTheme="minorHAnsi"/>
          <w:sz w:val="22"/>
          <w:szCs w:val="24"/>
        </w:rPr>
        <w:t>will be</w:t>
      </w:r>
      <w:r w:rsidR="00B94E61" w:rsidRPr="003749E1">
        <w:rPr>
          <w:rFonts w:asciiTheme="minorHAnsi" w:eastAsia="Calibri" w:hAnsiTheme="minorHAnsi"/>
          <w:sz w:val="22"/>
          <w:szCs w:val="24"/>
        </w:rPr>
        <w:t xml:space="preserve"> significantly less than the monetary value to the </w:t>
      </w:r>
      <w:r w:rsidR="00345743" w:rsidRPr="003749E1">
        <w:rPr>
          <w:rFonts w:asciiTheme="minorHAnsi" w:eastAsia="Calibri" w:hAnsiTheme="minorHAnsi"/>
          <w:sz w:val="22"/>
          <w:szCs w:val="24"/>
        </w:rPr>
        <w:t>agency</w:t>
      </w:r>
      <w:r w:rsidR="00B94E61" w:rsidRPr="003749E1">
        <w:rPr>
          <w:rFonts w:asciiTheme="minorHAnsi" w:eastAsia="Calibri" w:hAnsiTheme="minorHAnsi"/>
          <w:sz w:val="22"/>
          <w:szCs w:val="24"/>
        </w:rPr>
        <w:t xml:space="preserve"> of the successful implementation or the successful operation of the resulting design, process, or solution.</w:t>
      </w:r>
      <w:r w:rsidR="00345743" w:rsidRPr="003749E1">
        <w:rPr>
          <w:rFonts w:asciiTheme="minorHAnsi" w:eastAsia="Calibri" w:hAnsiTheme="minorHAnsi"/>
          <w:sz w:val="22"/>
          <w:szCs w:val="24"/>
        </w:rPr>
        <w:t xml:space="preserve"> </w:t>
      </w:r>
    </w:p>
    <w:p w14:paraId="1F6FF5A1" w14:textId="77777777" w:rsidR="00B94E61" w:rsidRPr="003749E1" w:rsidRDefault="002C7369" w:rsidP="006D1CBE">
      <w:pPr>
        <w:spacing w:after="120"/>
        <w:ind w:left="630" w:hanging="630"/>
        <w:rPr>
          <w:rFonts w:asciiTheme="minorHAnsi" w:eastAsia="Calibri" w:hAnsiTheme="minorHAnsi"/>
          <w:sz w:val="22"/>
          <w:szCs w:val="24"/>
        </w:rPr>
      </w:pPr>
      <w:sdt>
        <w:sdtPr>
          <w:rPr>
            <w:rFonts w:asciiTheme="minorHAnsi" w:hAnsiTheme="minorHAnsi"/>
            <w:sz w:val="32"/>
            <w:szCs w:val="24"/>
          </w:rPr>
          <w:id w:val="1869183713"/>
          <w14:checkbox>
            <w14:checked w14:val="0"/>
            <w14:checkedState w14:val="2612" w14:font="MS Gothic"/>
            <w14:uncheckedState w14:val="2610" w14:font="MS Gothic"/>
          </w14:checkbox>
        </w:sdtPr>
        <w:sdtEndPr/>
        <w:sdtContent>
          <w:r w:rsidR="006D1CBE">
            <w:rPr>
              <w:rFonts w:ascii="MS Gothic" w:eastAsia="MS Gothic" w:hAnsi="MS Gothic" w:hint="eastAsia"/>
              <w:sz w:val="32"/>
              <w:szCs w:val="24"/>
            </w:rPr>
            <w:t>☐</w:t>
          </w:r>
        </w:sdtContent>
      </w:sdt>
      <w:r w:rsidR="002B2E45" w:rsidRPr="003749E1">
        <w:rPr>
          <w:rFonts w:asciiTheme="minorHAnsi" w:hAnsiTheme="minorHAnsi"/>
          <w:sz w:val="22"/>
          <w:szCs w:val="24"/>
        </w:rPr>
        <w:t xml:space="preserve"> </w:t>
      </w:r>
      <w:r w:rsidR="009F3543" w:rsidRPr="009B6EED">
        <w:rPr>
          <w:rFonts w:asciiTheme="minorHAnsi" w:eastAsia="Calibri" w:hAnsiTheme="minorHAnsi"/>
          <w:b/>
          <w:sz w:val="22"/>
          <w:szCs w:val="24"/>
        </w:rPr>
        <w:t>(g)</w:t>
      </w:r>
      <w:r w:rsidR="009F3543" w:rsidRPr="003749E1">
        <w:rPr>
          <w:rFonts w:asciiTheme="minorHAnsi" w:eastAsia="Calibri" w:hAnsiTheme="minorHAnsi"/>
          <w:sz w:val="22"/>
          <w:szCs w:val="24"/>
        </w:rPr>
        <w:t xml:space="preserve"> T</w:t>
      </w:r>
      <w:r w:rsidR="00B94E61" w:rsidRPr="003749E1">
        <w:rPr>
          <w:rFonts w:asciiTheme="minorHAnsi" w:eastAsia="Calibri" w:hAnsiTheme="minorHAnsi"/>
          <w:sz w:val="22"/>
          <w:szCs w:val="24"/>
        </w:rPr>
        <w:t xml:space="preserve">he savings </w:t>
      </w:r>
      <w:r w:rsidR="009F3543" w:rsidRPr="003749E1">
        <w:rPr>
          <w:rFonts w:asciiTheme="minorHAnsi" w:eastAsia="Calibri" w:hAnsiTheme="minorHAnsi"/>
          <w:sz w:val="22"/>
          <w:szCs w:val="24"/>
        </w:rPr>
        <w:t xml:space="preserve">to </w:t>
      </w:r>
      <w:r w:rsidR="00B94E61" w:rsidRPr="003749E1">
        <w:rPr>
          <w:rFonts w:asciiTheme="minorHAnsi" w:eastAsia="Calibri" w:hAnsiTheme="minorHAnsi"/>
          <w:sz w:val="22"/>
          <w:szCs w:val="24"/>
        </w:rPr>
        <w:t xml:space="preserve">the </w:t>
      </w:r>
      <w:r w:rsidR="00345743" w:rsidRPr="003749E1">
        <w:rPr>
          <w:rFonts w:asciiTheme="minorHAnsi" w:eastAsia="Calibri" w:hAnsiTheme="minorHAnsi"/>
          <w:sz w:val="22"/>
          <w:szCs w:val="24"/>
        </w:rPr>
        <w:t>agency</w:t>
      </w:r>
      <w:r w:rsidR="00B94E61" w:rsidRPr="003749E1">
        <w:rPr>
          <w:rFonts w:asciiTheme="minorHAnsi" w:eastAsia="Calibri" w:hAnsiTheme="minorHAnsi"/>
          <w:sz w:val="22"/>
          <w:szCs w:val="24"/>
        </w:rPr>
        <w:t xml:space="preserve"> from using the design, process, or solution from the </w:t>
      </w:r>
      <w:r w:rsidR="00345743" w:rsidRPr="003749E1">
        <w:rPr>
          <w:rFonts w:asciiTheme="minorHAnsi" w:eastAsia="Calibri" w:hAnsiTheme="minorHAnsi"/>
          <w:sz w:val="22"/>
          <w:szCs w:val="24"/>
        </w:rPr>
        <w:t>contract</w:t>
      </w:r>
      <w:r w:rsidR="00B94E61" w:rsidRPr="003749E1">
        <w:rPr>
          <w:rFonts w:asciiTheme="minorHAnsi" w:eastAsia="Calibri" w:hAnsiTheme="minorHAnsi"/>
          <w:sz w:val="22"/>
          <w:szCs w:val="24"/>
        </w:rPr>
        <w:t xml:space="preserve"> will be more significant than the amount of the </w:t>
      </w:r>
      <w:r w:rsidR="00345743" w:rsidRPr="003749E1">
        <w:rPr>
          <w:rFonts w:asciiTheme="minorHAnsi" w:eastAsia="Calibri" w:hAnsiTheme="minorHAnsi"/>
          <w:sz w:val="22"/>
          <w:szCs w:val="24"/>
        </w:rPr>
        <w:t>contract</w:t>
      </w:r>
      <w:r w:rsidR="00B94E61" w:rsidRPr="003749E1">
        <w:rPr>
          <w:rFonts w:asciiTheme="minorHAnsi" w:eastAsia="Calibri" w:hAnsiTheme="minorHAnsi"/>
          <w:sz w:val="22"/>
          <w:szCs w:val="24"/>
        </w:rPr>
        <w:t xml:space="preserve"> price.</w:t>
      </w:r>
      <w:r w:rsidR="00345743" w:rsidRPr="003749E1">
        <w:rPr>
          <w:rFonts w:asciiTheme="minorHAnsi" w:eastAsia="Calibri" w:hAnsiTheme="minorHAnsi"/>
          <w:sz w:val="22"/>
          <w:szCs w:val="24"/>
        </w:rPr>
        <w:t xml:space="preserve"> </w:t>
      </w:r>
    </w:p>
    <w:p w14:paraId="252EF376" w14:textId="77777777" w:rsidR="009F3543" w:rsidRPr="003749E1" w:rsidRDefault="002C7369" w:rsidP="006D1CBE">
      <w:pPr>
        <w:spacing w:after="120"/>
        <w:ind w:left="630" w:hanging="630"/>
        <w:rPr>
          <w:rFonts w:asciiTheme="minorHAnsi" w:eastAsia="Calibri" w:hAnsiTheme="minorHAnsi"/>
          <w:sz w:val="22"/>
          <w:szCs w:val="24"/>
        </w:rPr>
      </w:pPr>
      <w:sdt>
        <w:sdtPr>
          <w:rPr>
            <w:rFonts w:asciiTheme="minorHAnsi" w:hAnsiTheme="minorHAnsi"/>
            <w:sz w:val="32"/>
            <w:szCs w:val="24"/>
          </w:rPr>
          <w:id w:val="1931625853"/>
          <w14:checkbox>
            <w14:checked w14:val="0"/>
            <w14:checkedState w14:val="2612" w14:font="MS Gothic"/>
            <w14:uncheckedState w14:val="2610" w14:font="MS Gothic"/>
          </w14:checkbox>
        </w:sdtPr>
        <w:sdtEndPr/>
        <w:sdtContent>
          <w:r w:rsidR="006D1CBE">
            <w:rPr>
              <w:rFonts w:ascii="MS Gothic" w:eastAsia="MS Gothic" w:hAnsi="MS Gothic" w:hint="eastAsia"/>
              <w:sz w:val="32"/>
              <w:szCs w:val="24"/>
            </w:rPr>
            <w:t>☐</w:t>
          </w:r>
        </w:sdtContent>
      </w:sdt>
      <w:r w:rsidR="00EA16BC">
        <w:rPr>
          <w:rFonts w:asciiTheme="minorHAnsi" w:hAnsiTheme="minorHAnsi"/>
          <w:sz w:val="22"/>
          <w:szCs w:val="24"/>
        </w:rPr>
        <w:t xml:space="preserve"> </w:t>
      </w:r>
      <w:r w:rsidR="009F3543" w:rsidRPr="009B6EED">
        <w:rPr>
          <w:rFonts w:asciiTheme="minorHAnsi" w:eastAsia="Calibri" w:hAnsiTheme="minorHAnsi"/>
          <w:b/>
          <w:sz w:val="22"/>
          <w:szCs w:val="24"/>
        </w:rPr>
        <w:t>(h)</w:t>
      </w:r>
      <w:r w:rsidR="009F3543" w:rsidRPr="003749E1">
        <w:rPr>
          <w:rFonts w:asciiTheme="minorHAnsi" w:eastAsia="Calibri" w:hAnsiTheme="minorHAnsi"/>
          <w:sz w:val="22"/>
          <w:szCs w:val="24"/>
        </w:rPr>
        <w:t xml:space="preserve"> T</w:t>
      </w:r>
      <w:r w:rsidR="00B94E61" w:rsidRPr="003749E1">
        <w:rPr>
          <w:rFonts w:asciiTheme="minorHAnsi" w:eastAsia="Calibri" w:hAnsiTheme="minorHAnsi"/>
          <w:sz w:val="22"/>
          <w:szCs w:val="24"/>
        </w:rPr>
        <w:t xml:space="preserve">he consulting guidance or value-engineering assistance by the </w:t>
      </w:r>
      <w:r w:rsidR="00345743" w:rsidRPr="003749E1">
        <w:rPr>
          <w:rFonts w:asciiTheme="minorHAnsi" w:eastAsia="Calibri" w:hAnsiTheme="minorHAnsi"/>
          <w:sz w:val="22"/>
          <w:szCs w:val="24"/>
        </w:rPr>
        <w:t>contract</w:t>
      </w:r>
      <w:r w:rsidR="00B94E61" w:rsidRPr="003749E1">
        <w:rPr>
          <w:rFonts w:asciiTheme="minorHAnsi" w:eastAsia="Calibri" w:hAnsiTheme="minorHAnsi"/>
          <w:sz w:val="22"/>
          <w:szCs w:val="24"/>
        </w:rPr>
        <w:t xml:space="preserve">or </w:t>
      </w:r>
      <w:r w:rsidR="009F3543" w:rsidRPr="003749E1">
        <w:rPr>
          <w:rFonts w:asciiTheme="minorHAnsi" w:eastAsia="Calibri" w:hAnsiTheme="minorHAnsi"/>
          <w:sz w:val="22"/>
          <w:szCs w:val="24"/>
        </w:rPr>
        <w:t xml:space="preserve">could </w:t>
      </w:r>
      <w:r w:rsidR="00B94E61" w:rsidRPr="003749E1">
        <w:rPr>
          <w:rFonts w:asciiTheme="minorHAnsi" w:eastAsia="Calibri" w:hAnsiTheme="minorHAnsi"/>
          <w:sz w:val="22"/>
          <w:szCs w:val="24"/>
        </w:rPr>
        <w:t xml:space="preserve">produce long-term savings for the </w:t>
      </w:r>
      <w:r w:rsidR="00345743" w:rsidRPr="003749E1">
        <w:rPr>
          <w:rFonts w:asciiTheme="minorHAnsi" w:eastAsia="Calibri" w:hAnsiTheme="minorHAnsi"/>
          <w:sz w:val="22"/>
          <w:szCs w:val="24"/>
        </w:rPr>
        <w:t>agency</w:t>
      </w:r>
      <w:r w:rsidR="00B94E61" w:rsidRPr="003749E1">
        <w:rPr>
          <w:rFonts w:asciiTheme="minorHAnsi" w:eastAsia="Calibri" w:hAnsiTheme="minorHAnsi"/>
          <w:sz w:val="22"/>
          <w:szCs w:val="24"/>
        </w:rPr>
        <w:t xml:space="preserve"> or the public that will significantly exceed the </w:t>
      </w:r>
      <w:r w:rsidR="00345743" w:rsidRPr="003749E1">
        <w:rPr>
          <w:rFonts w:asciiTheme="minorHAnsi" w:eastAsia="Calibri" w:hAnsiTheme="minorHAnsi"/>
          <w:sz w:val="22"/>
          <w:szCs w:val="24"/>
        </w:rPr>
        <w:t>contract</w:t>
      </w:r>
      <w:r w:rsidR="00B94E61" w:rsidRPr="003749E1">
        <w:rPr>
          <w:rFonts w:asciiTheme="minorHAnsi" w:eastAsia="Calibri" w:hAnsiTheme="minorHAnsi"/>
          <w:sz w:val="22"/>
          <w:szCs w:val="24"/>
        </w:rPr>
        <w:t xml:space="preserve"> price</w:t>
      </w:r>
      <w:r w:rsidR="00345743" w:rsidRPr="003749E1">
        <w:rPr>
          <w:rFonts w:asciiTheme="minorHAnsi" w:eastAsia="Calibri" w:hAnsiTheme="minorHAnsi"/>
          <w:sz w:val="22"/>
          <w:szCs w:val="24"/>
        </w:rPr>
        <w:t xml:space="preserve">. </w:t>
      </w:r>
    </w:p>
    <w:p w14:paraId="153EC4C5" w14:textId="77777777" w:rsidR="00B94E61" w:rsidRPr="003749E1" w:rsidRDefault="002C7369" w:rsidP="006D1CBE">
      <w:pPr>
        <w:spacing w:after="120"/>
        <w:ind w:left="630" w:hanging="630"/>
        <w:rPr>
          <w:rFonts w:asciiTheme="minorHAnsi" w:eastAsia="Calibri" w:hAnsiTheme="minorHAnsi"/>
          <w:sz w:val="22"/>
          <w:szCs w:val="24"/>
        </w:rPr>
      </w:pPr>
      <w:sdt>
        <w:sdtPr>
          <w:rPr>
            <w:rFonts w:asciiTheme="minorHAnsi" w:hAnsiTheme="minorHAnsi"/>
            <w:sz w:val="32"/>
            <w:szCs w:val="24"/>
          </w:rPr>
          <w:id w:val="376895148"/>
          <w14:checkbox>
            <w14:checked w14:val="0"/>
            <w14:checkedState w14:val="2612" w14:font="MS Gothic"/>
            <w14:uncheckedState w14:val="2610" w14:font="MS Gothic"/>
          </w14:checkbox>
        </w:sdtPr>
        <w:sdtEndPr/>
        <w:sdtContent>
          <w:r w:rsidR="002C684A">
            <w:rPr>
              <w:rFonts w:ascii="MS Gothic" w:eastAsia="MS Gothic" w:hAnsi="MS Gothic" w:hint="eastAsia"/>
              <w:sz w:val="32"/>
              <w:szCs w:val="24"/>
            </w:rPr>
            <w:t>☐</w:t>
          </w:r>
        </w:sdtContent>
      </w:sdt>
      <w:r w:rsidR="002B2E45" w:rsidRPr="003749E1">
        <w:rPr>
          <w:rFonts w:asciiTheme="minorHAnsi" w:hAnsiTheme="minorHAnsi"/>
          <w:sz w:val="22"/>
          <w:szCs w:val="24"/>
        </w:rPr>
        <w:t xml:space="preserve"> </w:t>
      </w:r>
      <w:r w:rsidR="009F3543" w:rsidRPr="009B6EED">
        <w:rPr>
          <w:rFonts w:asciiTheme="minorHAnsi" w:eastAsia="Calibri" w:hAnsiTheme="minorHAnsi"/>
          <w:b/>
          <w:sz w:val="22"/>
          <w:szCs w:val="24"/>
        </w:rPr>
        <w:t>(</w:t>
      </w:r>
      <w:proofErr w:type="spellStart"/>
      <w:r w:rsidR="009F3543" w:rsidRPr="009B6EED">
        <w:rPr>
          <w:rFonts w:asciiTheme="minorHAnsi" w:eastAsia="Calibri" w:hAnsiTheme="minorHAnsi"/>
          <w:b/>
          <w:sz w:val="22"/>
          <w:szCs w:val="24"/>
        </w:rPr>
        <w:t>i</w:t>
      </w:r>
      <w:proofErr w:type="spellEnd"/>
      <w:r w:rsidR="009F3543" w:rsidRPr="009B6EED">
        <w:rPr>
          <w:rFonts w:asciiTheme="minorHAnsi" w:eastAsia="Calibri" w:hAnsiTheme="minorHAnsi"/>
          <w:b/>
          <w:sz w:val="22"/>
          <w:szCs w:val="24"/>
        </w:rPr>
        <w:t>)</w:t>
      </w:r>
      <w:r w:rsidR="009F3543" w:rsidRPr="003749E1">
        <w:rPr>
          <w:rFonts w:asciiTheme="minorHAnsi" w:eastAsia="Calibri" w:hAnsiTheme="minorHAnsi"/>
          <w:sz w:val="22"/>
          <w:szCs w:val="24"/>
        </w:rPr>
        <w:t xml:space="preserve"> T</w:t>
      </w:r>
      <w:r w:rsidR="00B94E61" w:rsidRPr="003749E1">
        <w:rPr>
          <w:rFonts w:asciiTheme="minorHAnsi" w:eastAsia="Calibri" w:hAnsiTheme="minorHAnsi"/>
          <w:sz w:val="22"/>
          <w:szCs w:val="24"/>
        </w:rPr>
        <w:t xml:space="preserve">he expertise, experience, or precision </w:t>
      </w:r>
      <w:r w:rsidR="009F3543" w:rsidRPr="003749E1">
        <w:rPr>
          <w:rFonts w:asciiTheme="minorHAnsi" w:eastAsia="Calibri" w:hAnsiTheme="minorHAnsi"/>
          <w:sz w:val="22"/>
          <w:szCs w:val="24"/>
        </w:rPr>
        <w:t xml:space="preserve">of </w:t>
      </w:r>
      <w:r w:rsidR="00B94E61" w:rsidRPr="003749E1">
        <w:rPr>
          <w:rFonts w:asciiTheme="minorHAnsi" w:eastAsia="Calibri" w:hAnsiTheme="minorHAnsi"/>
          <w:sz w:val="22"/>
          <w:szCs w:val="24"/>
        </w:rPr>
        <w:t>th</w:t>
      </w:r>
      <w:r w:rsidR="009F3543" w:rsidRPr="003749E1">
        <w:rPr>
          <w:rFonts w:asciiTheme="minorHAnsi" w:eastAsia="Calibri" w:hAnsiTheme="minorHAnsi"/>
          <w:sz w:val="22"/>
          <w:szCs w:val="24"/>
        </w:rPr>
        <w:t>e</w:t>
      </w:r>
      <w:r w:rsidR="00B94E61" w:rsidRPr="003749E1">
        <w:rPr>
          <w:rFonts w:asciiTheme="minorHAnsi" w:eastAsia="Calibri" w:hAnsiTheme="minorHAnsi"/>
          <w:sz w:val="22"/>
          <w:szCs w:val="24"/>
        </w:rPr>
        <w:t xml:space="preserve"> </w:t>
      </w:r>
      <w:r w:rsidR="00345743" w:rsidRPr="003749E1">
        <w:rPr>
          <w:rFonts w:asciiTheme="minorHAnsi" w:eastAsia="Calibri" w:hAnsiTheme="minorHAnsi"/>
          <w:sz w:val="22"/>
          <w:szCs w:val="24"/>
        </w:rPr>
        <w:t>contract</w:t>
      </w:r>
      <w:r w:rsidR="00B94E61" w:rsidRPr="003749E1">
        <w:rPr>
          <w:rFonts w:asciiTheme="minorHAnsi" w:eastAsia="Calibri" w:hAnsiTheme="minorHAnsi"/>
          <w:sz w:val="22"/>
          <w:szCs w:val="24"/>
        </w:rPr>
        <w:t xml:space="preserve">or is more critical to the </w:t>
      </w:r>
      <w:r w:rsidR="00345743" w:rsidRPr="003749E1">
        <w:rPr>
          <w:rFonts w:asciiTheme="minorHAnsi" w:eastAsia="Calibri" w:hAnsiTheme="minorHAnsi"/>
          <w:sz w:val="22"/>
          <w:szCs w:val="24"/>
        </w:rPr>
        <w:t>agency</w:t>
      </w:r>
      <w:r w:rsidR="00B94E61" w:rsidRPr="003749E1">
        <w:rPr>
          <w:rFonts w:asciiTheme="minorHAnsi" w:eastAsia="Calibri" w:hAnsiTheme="minorHAnsi"/>
          <w:sz w:val="22"/>
          <w:szCs w:val="24"/>
        </w:rPr>
        <w:t xml:space="preserve">’s procurement objectives than the direct </w:t>
      </w:r>
      <w:r w:rsidR="00345743" w:rsidRPr="003749E1">
        <w:rPr>
          <w:rFonts w:asciiTheme="minorHAnsi" w:eastAsia="Calibri" w:hAnsiTheme="minorHAnsi"/>
          <w:sz w:val="22"/>
          <w:szCs w:val="24"/>
        </w:rPr>
        <w:t>contract</w:t>
      </w:r>
      <w:r w:rsidR="00B94E61" w:rsidRPr="003749E1">
        <w:rPr>
          <w:rFonts w:asciiTheme="minorHAnsi" w:eastAsia="Calibri" w:hAnsiTheme="minorHAnsi"/>
          <w:sz w:val="22"/>
          <w:szCs w:val="24"/>
        </w:rPr>
        <w:t xml:space="preserve"> price.</w:t>
      </w:r>
      <w:r w:rsidR="00345743" w:rsidRPr="003749E1">
        <w:rPr>
          <w:rFonts w:asciiTheme="minorHAnsi" w:eastAsia="Calibri" w:hAnsiTheme="minorHAnsi"/>
          <w:sz w:val="22"/>
          <w:szCs w:val="24"/>
        </w:rPr>
        <w:t xml:space="preserve"> </w:t>
      </w:r>
    </w:p>
    <w:p w14:paraId="240F774F" w14:textId="77777777" w:rsidR="00B94E61" w:rsidRPr="003749E1" w:rsidRDefault="002C7369" w:rsidP="006D1CBE">
      <w:pPr>
        <w:spacing w:after="120"/>
        <w:ind w:left="630" w:hanging="630"/>
        <w:rPr>
          <w:rFonts w:asciiTheme="minorHAnsi" w:hAnsiTheme="minorHAnsi"/>
          <w:sz w:val="22"/>
          <w:szCs w:val="24"/>
        </w:rPr>
      </w:pPr>
      <w:sdt>
        <w:sdtPr>
          <w:rPr>
            <w:rFonts w:asciiTheme="minorHAnsi" w:hAnsiTheme="minorHAnsi"/>
            <w:sz w:val="32"/>
            <w:szCs w:val="24"/>
          </w:rPr>
          <w:id w:val="-1693298501"/>
          <w14:checkbox>
            <w14:checked w14:val="0"/>
            <w14:checkedState w14:val="2612" w14:font="MS Gothic"/>
            <w14:uncheckedState w14:val="2610" w14:font="MS Gothic"/>
          </w14:checkbox>
        </w:sdtPr>
        <w:sdtEndPr/>
        <w:sdtContent>
          <w:r w:rsidR="006D1CBE">
            <w:rPr>
              <w:rFonts w:ascii="MS Gothic" w:eastAsia="MS Gothic" w:hAnsi="MS Gothic" w:hint="eastAsia"/>
              <w:sz w:val="32"/>
              <w:szCs w:val="24"/>
            </w:rPr>
            <w:t>☐</w:t>
          </w:r>
        </w:sdtContent>
      </w:sdt>
      <w:r w:rsidR="002B2E45" w:rsidRPr="003749E1">
        <w:rPr>
          <w:rFonts w:asciiTheme="minorHAnsi" w:hAnsiTheme="minorHAnsi"/>
          <w:sz w:val="22"/>
          <w:szCs w:val="24"/>
        </w:rPr>
        <w:t xml:space="preserve"> </w:t>
      </w:r>
      <w:r w:rsidR="009F3543" w:rsidRPr="009B6EED">
        <w:rPr>
          <w:rFonts w:asciiTheme="minorHAnsi" w:hAnsiTheme="minorHAnsi"/>
          <w:b/>
          <w:sz w:val="22"/>
          <w:szCs w:val="24"/>
        </w:rPr>
        <w:t>(j)</w:t>
      </w:r>
      <w:r w:rsidR="009F3543" w:rsidRPr="003749E1">
        <w:rPr>
          <w:rFonts w:asciiTheme="minorHAnsi" w:hAnsiTheme="minorHAnsi"/>
          <w:sz w:val="22"/>
          <w:szCs w:val="24"/>
        </w:rPr>
        <w:t xml:space="preserve"> G</w:t>
      </w:r>
      <w:r w:rsidR="00B94E61" w:rsidRPr="003749E1">
        <w:rPr>
          <w:rFonts w:asciiTheme="minorHAnsi" w:hAnsiTheme="minorHAnsi"/>
          <w:sz w:val="22"/>
          <w:szCs w:val="24"/>
        </w:rPr>
        <w:t xml:space="preserve">iving greater weight to the technical, standard, dimensional, or mathematical specifications, and lesser weight to </w:t>
      </w:r>
      <w:r w:rsidR="00345743" w:rsidRPr="003749E1">
        <w:rPr>
          <w:rFonts w:asciiTheme="minorHAnsi" w:hAnsiTheme="minorHAnsi"/>
          <w:sz w:val="22"/>
          <w:szCs w:val="24"/>
        </w:rPr>
        <w:t>contract</w:t>
      </w:r>
      <w:r w:rsidR="00B94E61" w:rsidRPr="003749E1">
        <w:rPr>
          <w:rFonts w:asciiTheme="minorHAnsi" w:hAnsiTheme="minorHAnsi"/>
          <w:sz w:val="22"/>
          <w:szCs w:val="24"/>
        </w:rPr>
        <w:t xml:space="preserve"> price, will better ensure that the </w:t>
      </w:r>
      <w:r w:rsidR="00345743" w:rsidRPr="003749E1">
        <w:rPr>
          <w:rFonts w:asciiTheme="minorHAnsi" w:hAnsiTheme="minorHAnsi"/>
          <w:sz w:val="22"/>
          <w:szCs w:val="24"/>
        </w:rPr>
        <w:t>goods or services</w:t>
      </w:r>
      <w:r w:rsidR="00B94E61" w:rsidRPr="003749E1">
        <w:rPr>
          <w:rFonts w:asciiTheme="minorHAnsi" w:hAnsiTheme="minorHAnsi"/>
          <w:sz w:val="22"/>
          <w:szCs w:val="24"/>
        </w:rPr>
        <w:t xml:space="preserve"> will be compatible with or will </w:t>
      </w:r>
      <w:r w:rsidR="00B94E61" w:rsidRPr="003749E1">
        <w:rPr>
          <w:rFonts w:asciiTheme="minorHAnsi" w:hAnsiTheme="minorHAnsi"/>
          <w:sz w:val="22"/>
          <w:szCs w:val="24"/>
        </w:rPr>
        <w:lastRenderedPageBreak/>
        <w:t xml:space="preserve">operate efficiently or effectively with components, equipment, parts, Services, or information technology with which the </w:t>
      </w:r>
      <w:r w:rsidR="00345743" w:rsidRPr="003749E1">
        <w:rPr>
          <w:rFonts w:asciiTheme="minorHAnsi" w:hAnsiTheme="minorHAnsi"/>
          <w:sz w:val="22"/>
          <w:szCs w:val="24"/>
        </w:rPr>
        <w:t>goods or services</w:t>
      </w:r>
      <w:r w:rsidR="00B94E61" w:rsidRPr="003749E1">
        <w:rPr>
          <w:rFonts w:asciiTheme="minorHAnsi" w:hAnsiTheme="minorHAnsi"/>
          <w:sz w:val="22"/>
          <w:szCs w:val="24"/>
        </w:rPr>
        <w:t xml:space="preserve"> will be used, integrated, or coordinated.</w:t>
      </w:r>
      <w:r w:rsidR="00345743" w:rsidRPr="003749E1">
        <w:rPr>
          <w:rFonts w:asciiTheme="minorHAnsi" w:eastAsia="Calibri" w:hAnsiTheme="minorHAnsi"/>
          <w:sz w:val="22"/>
          <w:szCs w:val="24"/>
        </w:rPr>
        <w:t xml:space="preserve"> </w:t>
      </w:r>
    </w:p>
    <w:p w14:paraId="0060DEF4" w14:textId="77777777" w:rsidR="00B94E61" w:rsidRPr="003749E1" w:rsidRDefault="002C7369" w:rsidP="006D1CBE">
      <w:pPr>
        <w:spacing w:after="120"/>
        <w:ind w:left="630" w:hanging="630"/>
        <w:rPr>
          <w:rFonts w:asciiTheme="minorHAnsi" w:eastAsia="Calibri" w:hAnsiTheme="minorHAnsi"/>
          <w:sz w:val="22"/>
          <w:szCs w:val="24"/>
        </w:rPr>
      </w:pPr>
      <w:sdt>
        <w:sdtPr>
          <w:rPr>
            <w:rFonts w:asciiTheme="minorHAnsi" w:hAnsiTheme="minorHAnsi"/>
            <w:sz w:val="32"/>
            <w:szCs w:val="24"/>
          </w:rPr>
          <w:id w:val="1833485780"/>
          <w14:checkbox>
            <w14:checked w14:val="0"/>
            <w14:checkedState w14:val="2612" w14:font="MS Gothic"/>
            <w14:uncheckedState w14:val="2610" w14:font="MS Gothic"/>
          </w14:checkbox>
        </w:sdtPr>
        <w:sdtEndPr/>
        <w:sdtContent>
          <w:r w:rsidR="006D1CBE">
            <w:rPr>
              <w:rFonts w:ascii="MS Gothic" w:eastAsia="MS Gothic" w:hAnsi="MS Gothic" w:hint="eastAsia"/>
              <w:sz w:val="32"/>
              <w:szCs w:val="24"/>
            </w:rPr>
            <w:t>☐</w:t>
          </w:r>
        </w:sdtContent>
      </w:sdt>
      <w:r w:rsidR="002B2E45" w:rsidRPr="003749E1">
        <w:rPr>
          <w:rFonts w:asciiTheme="minorHAnsi" w:hAnsiTheme="minorHAnsi"/>
          <w:sz w:val="22"/>
          <w:szCs w:val="24"/>
        </w:rPr>
        <w:t xml:space="preserve"> </w:t>
      </w:r>
      <w:r w:rsidR="001679C9" w:rsidRPr="009B6EED">
        <w:rPr>
          <w:rFonts w:asciiTheme="minorHAnsi" w:eastAsia="Calibri" w:hAnsiTheme="minorHAnsi"/>
          <w:b/>
          <w:sz w:val="22"/>
          <w:szCs w:val="24"/>
        </w:rPr>
        <w:t>(k)</w:t>
      </w:r>
      <w:r w:rsidR="001679C9" w:rsidRPr="003749E1">
        <w:rPr>
          <w:rFonts w:asciiTheme="minorHAnsi" w:eastAsia="Calibri" w:hAnsiTheme="minorHAnsi"/>
          <w:sz w:val="22"/>
          <w:szCs w:val="24"/>
        </w:rPr>
        <w:t xml:space="preserve"> T</w:t>
      </w:r>
      <w:r w:rsidR="00B94E61" w:rsidRPr="003749E1">
        <w:rPr>
          <w:rFonts w:asciiTheme="minorHAnsi" w:eastAsia="Calibri" w:hAnsiTheme="minorHAnsi"/>
          <w:sz w:val="22"/>
          <w:szCs w:val="24"/>
        </w:rPr>
        <w:t xml:space="preserve">he </w:t>
      </w:r>
      <w:r w:rsidR="00345743" w:rsidRPr="003749E1">
        <w:rPr>
          <w:rFonts w:asciiTheme="minorHAnsi" w:eastAsia="Calibri" w:hAnsiTheme="minorHAnsi"/>
          <w:sz w:val="22"/>
          <w:szCs w:val="24"/>
        </w:rPr>
        <w:t>contract</w:t>
      </w:r>
      <w:r w:rsidR="001679C9" w:rsidRPr="003749E1">
        <w:rPr>
          <w:rFonts w:asciiTheme="minorHAnsi" w:eastAsia="Calibri" w:hAnsiTheme="minorHAnsi"/>
          <w:sz w:val="22"/>
          <w:szCs w:val="24"/>
        </w:rPr>
        <w:t xml:space="preserve"> is t</w:t>
      </w:r>
      <w:r w:rsidR="00B94E61" w:rsidRPr="003749E1">
        <w:rPr>
          <w:rFonts w:asciiTheme="minorHAnsi" w:eastAsia="Calibri" w:hAnsiTheme="minorHAnsi"/>
          <w:sz w:val="22"/>
          <w:szCs w:val="24"/>
        </w:rPr>
        <w:t xml:space="preserve">he first or early phase in a multiple phase project or in a multiple set of related </w:t>
      </w:r>
      <w:r w:rsidR="00345743" w:rsidRPr="003749E1">
        <w:rPr>
          <w:rFonts w:asciiTheme="minorHAnsi" w:eastAsia="Calibri" w:hAnsiTheme="minorHAnsi"/>
          <w:sz w:val="22"/>
          <w:szCs w:val="24"/>
        </w:rPr>
        <w:t>contract</w:t>
      </w:r>
      <w:r w:rsidR="00B94E61" w:rsidRPr="003749E1">
        <w:rPr>
          <w:rFonts w:asciiTheme="minorHAnsi" w:eastAsia="Calibri" w:hAnsiTheme="minorHAnsi"/>
          <w:sz w:val="22"/>
          <w:szCs w:val="24"/>
        </w:rPr>
        <w:t xml:space="preserve"> solicitations and the results of the </w:t>
      </w:r>
      <w:r w:rsidR="00345743" w:rsidRPr="003749E1">
        <w:rPr>
          <w:rFonts w:asciiTheme="minorHAnsi" w:eastAsia="Calibri" w:hAnsiTheme="minorHAnsi"/>
          <w:sz w:val="22"/>
          <w:szCs w:val="24"/>
        </w:rPr>
        <w:t>contract</w:t>
      </w:r>
      <w:r w:rsidR="00B94E61" w:rsidRPr="003749E1">
        <w:rPr>
          <w:rFonts w:asciiTheme="minorHAnsi" w:eastAsia="Calibri" w:hAnsiTheme="minorHAnsi"/>
          <w:sz w:val="22"/>
          <w:szCs w:val="24"/>
        </w:rPr>
        <w:t xml:space="preserve"> </w:t>
      </w:r>
      <w:r w:rsidR="001679C9" w:rsidRPr="003749E1">
        <w:rPr>
          <w:rFonts w:asciiTheme="minorHAnsi" w:eastAsia="Calibri" w:hAnsiTheme="minorHAnsi"/>
          <w:sz w:val="22"/>
          <w:szCs w:val="24"/>
        </w:rPr>
        <w:t xml:space="preserve">will </w:t>
      </w:r>
      <w:r w:rsidR="00B94E61" w:rsidRPr="003749E1">
        <w:rPr>
          <w:rFonts w:asciiTheme="minorHAnsi" w:eastAsia="Calibri" w:hAnsiTheme="minorHAnsi"/>
          <w:sz w:val="22"/>
          <w:szCs w:val="24"/>
        </w:rPr>
        <w:t xml:space="preserve">significantly affect the </w:t>
      </w:r>
      <w:r w:rsidR="00345743" w:rsidRPr="003749E1">
        <w:rPr>
          <w:rFonts w:asciiTheme="minorHAnsi" w:eastAsia="Calibri" w:hAnsiTheme="minorHAnsi"/>
          <w:sz w:val="22"/>
          <w:szCs w:val="24"/>
        </w:rPr>
        <w:t>agency</w:t>
      </w:r>
      <w:r w:rsidR="00B94E61" w:rsidRPr="003749E1">
        <w:rPr>
          <w:rFonts w:asciiTheme="minorHAnsi" w:eastAsia="Calibri" w:hAnsiTheme="minorHAnsi"/>
          <w:sz w:val="22"/>
          <w:szCs w:val="24"/>
        </w:rPr>
        <w:t>’s costs in subsequent phases or solicitations.</w:t>
      </w:r>
      <w:r w:rsidR="00345743" w:rsidRPr="003749E1">
        <w:rPr>
          <w:rFonts w:asciiTheme="minorHAnsi" w:eastAsia="Calibri" w:hAnsiTheme="minorHAnsi"/>
          <w:sz w:val="22"/>
          <w:szCs w:val="24"/>
        </w:rPr>
        <w:t xml:space="preserve"> </w:t>
      </w:r>
    </w:p>
    <w:p w14:paraId="1F55F489" w14:textId="77777777" w:rsidR="00B94E61" w:rsidRPr="003749E1" w:rsidRDefault="002C7369" w:rsidP="006D1CBE">
      <w:pPr>
        <w:spacing w:after="120"/>
        <w:ind w:left="630" w:hanging="630"/>
        <w:rPr>
          <w:rFonts w:asciiTheme="minorHAnsi" w:hAnsiTheme="minorHAnsi"/>
          <w:sz w:val="22"/>
          <w:szCs w:val="24"/>
        </w:rPr>
      </w:pPr>
      <w:sdt>
        <w:sdtPr>
          <w:rPr>
            <w:rFonts w:asciiTheme="minorHAnsi" w:hAnsiTheme="minorHAnsi"/>
            <w:sz w:val="32"/>
            <w:szCs w:val="24"/>
          </w:rPr>
          <w:id w:val="-1284967542"/>
          <w14:checkbox>
            <w14:checked w14:val="0"/>
            <w14:checkedState w14:val="2612" w14:font="MS Gothic"/>
            <w14:uncheckedState w14:val="2610" w14:font="MS Gothic"/>
          </w14:checkbox>
        </w:sdtPr>
        <w:sdtEndPr/>
        <w:sdtContent>
          <w:r w:rsidR="006D1CBE">
            <w:rPr>
              <w:rFonts w:ascii="MS Gothic" w:eastAsia="MS Gothic" w:hAnsi="MS Gothic" w:hint="eastAsia"/>
              <w:sz w:val="32"/>
              <w:szCs w:val="24"/>
            </w:rPr>
            <w:t>☐</w:t>
          </w:r>
        </w:sdtContent>
      </w:sdt>
      <w:r w:rsidR="002B2E45" w:rsidRPr="003749E1">
        <w:rPr>
          <w:rFonts w:asciiTheme="minorHAnsi" w:hAnsiTheme="minorHAnsi"/>
          <w:sz w:val="22"/>
          <w:szCs w:val="24"/>
        </w:rPr>
        <w:t xml:space="preserve"> </w:t>
      </w:r>
      <w:r w:rsidR="00B94E61" w:rsidRPr="009B6EED">
        <w:rPr>
          <w:rFonts w:asciiTheme="minorHAnsi" w:eastAsia="Calibri" w:hAnsiTheme="minorHAnsi"/>
          <w:b/>
          <w:sz w:val="22"/>
          <w:szCs w:val="24"/>
        </w:rPr>
        <w:t>(</w:t>
      </w:r>
      <w:r w:rsidR="00EA16BC" w:rsidRPr="009B6EED">
        <w:rPr>
          <w:rFonts w:asciiTheme="minorHAnsi" w:eastAsia="Calibri" w:hAnsiTheme="minorHAnsi"/>
          <w:b/>
          <w:sz w:val="22"/>
          <w:szCs w:val="24"/>
        </w:rPr>
        <w:t>l</w:t>
      </w:r>
      <w:r w:rsidR="00B94E61" w:rsidRPr="009B6EED">
        <w:rPr>
          <w:rFonts w:asciiTheme="minorHAnsi" w:eastAsia="Calibri" w:hAnsiTheme="minorHAnsi"/>
          <w:b/>
          <w:sz w:val="22"/>
          <w:szCs w:val="24"/>
        </w:rPr>
        <w:t>)</w:t>
      </w:r>
      <w:r w:rsidR="00B94E61" w:rsidRPr="003749E1">
        <w:rPr>
          <w:rFonts w:asciiTheme="minorHAnsi" w:hAnsiTheme="minorHAnsi"/>
          <w:sz w:val="22"/>
          <w:szCs w:val="24"/>
        </w:rPr>
        <w:t xml:space="preserve"> </w:t>
      </w:r>
      <w:r w:rsidR="001679C9" w:rsidRPr="003749E1">
        <w:rPr>
          <w:rFonts w:asciiTheme="minorHAnsi" w:hAnsiTheme="minorHAnsi"/>
          <w:sz w:val="22"/>
          <w:szCs w:val="24"/>
        </w:rPr>
        <w:t xml:space="preserve">The </w:t>
      </w:r>
      <w:r w:rsidR="00345743" w:rsidRPr="003749E1">
        <w:rPr>
          <w:rFonts w:asciiTheme="minorHAnsi" w:hAnsiTheme="minorHAnsi"/>
          <w:sz w:val="22"/>
          <w:szCs w:val="24"/>
        </w:rPr>
        <w:t>agency</w:t>
      </w:r>
      <w:r w:rsidR="00B94E61" w:rsidRPr="003749E1">
        <w:rPr>
          <w:rFonts w:asciiTheme="minorHAnsi" w:hAnsiTheme="minorHAnsi"/>
          <w:sz w:val="22"/>
          <w:szCs w:val="24"/>
        </w:rPr>
        <w:t xml:space="preserve"> </w:t>
      </w:r>
      <w:r w:rsidR="001679C9" w:rsidRPr="003749E1">
        <w:rPr>
          <w:rFonts w:asciiTheme="minorHAnsi" w:hAnsiTheme="minorHAnsi"/>
          <w:sz w:val="22"/>
          <w:szCs w:val="24"/>
        </w:rPr>
        <w:t>will use</w:t>
      </w:r>
      <w:r w:rsidR="00B94E61" w:rsidRPr="003749E1">
        <w:rPr>
          <w:rFonts w:asciiTheme="minorHAnsi" w:hAnsiTheme="minorHAnsi"/>
          <w:sz w:val="22"/>
          <w:szCs w:val="24"/>
        </w:rPr>
        <w:t xml:space="preserve"> serial negotiations or competitive simultaneous negotiations, and the weighting requirement </w:t>
      </w:r>
      <w:r w:rsidR="001679C9" w:rsidRPr="003749E1">
        <w:rPr>
          <w:rFonts w:asciiTheme="minorHAnsi" w:hAnsiTheme="minorHAnsi"/>
          <w:sz w:val="22"/>
          <w:szCs w:val="24"/>
        </w:rPr>
        <w:t>w</w:t>
      </w:r>
      <w:r w:rsidR="00B94E61" w:rsidRPr="003749E1">
        <w:rPr>
          <w:rFonts w:asciiTheme="minorHAnsi" w:hAnsiTheme="minorHAnsi"/>
          <w:sz w:val="22"/>
          <w:szCs w:val="24"/>
        </w:rPr>
        <w:t xml:space="preserve">ould inhibit flexibility in negotiations or impede the ability to arrive at the most beneficial </w:t>
      </w:r>
      <w:r w:rsidR="00345743" w:rsidRPr="003749E1">
        <w:rPr>
          <w:rFonts w:asciiTheme="minorHAnsi" w:hAnsiTheme="minorHAnsi"/>
          <w:sz w:val="22"/>
          <w:szCs w:val="24"/>
        </w:rPr>
        <w:t>contract</w:t>
      </w:r>
      <w:r w:rsidR="00B94E61" w:rsidRPr="003749E1">
        <w:rPr>
          <w:rFonts w:asciiTheme="minorHAnsi" w:hAnsiTheme="minorHAnsi"/>
          <w:sz w:val="22"/>
          <w:szCs w:val="24"/>
        </w:rPr>
        <w:t xml:space="preserve">. </w:t>
      </w:r>
    </w:p>
    <w:p w14:paraId="3F92E099" w14:textId="77777777" w:rsidR="00B94E61" w:rsidRPr="003749E1" w:rsidRDefault="002C7369" w:rsidP="006D1CBE">
      <w:pPr>
        <w:spacing w:after="120"/>
        <w:ind w:left="630" w:hanging="630"/>
        <w:rPr>
          <w:rFonts w:asciiTheme="minorHAnsi" w:eastAsia="Calibri" w:hAnsiTheme="minorHAnsi"/>
          <w:sz w:val="22"/>
          <w:szCs w:val="24"/>
        </w:rPr>
      </w:pPr>
      <w:sdt>
        <w:sdtPr>
          <w:rPr>
            <w:rFonts w:asciiTheme="minorHAnsi" w:hAnsiTheme="minorHAnsi"/>
            <w:sz w:val="32"/>
            <w:szCs w:val="24"/>
          </w:rPr>
          <w:id w:val="1977407282"/>
          <w14:checkbox>
            <w14:checked w14:val="0"/>
            <w14:checkedState w14:val="2612" w14:font="MS Gothic"/>
            <w14:uncheckedState w14:val="2610" w14:font="MS Gothic"/>
          </w14:checkbox>
        </w:sdtPr>
        <w:sdtEndPr/>
        <w:sdtContent>
          <w:r w:rsidR="006D1CBE">
            <w:rPr>
              <w:rFonts w:ascii="MS Gothic" w:eastAsia="MS Gothic" w:hAnsi="MS Gothic" w:hint="eastAsia"/>
              <w:sz w:val="32"/>
              <w:szCs w:val="24"/>
            </w:rPr>
            <w:t>☐</w:t>
          </w:r>
        </w:sdtContent>
      </w:sdt>
      <w:r w:rsidR="00B94E61" w:rsidRPr="009B6EED">
        <w:rPr>
          <w:rFonts w:asciiTheme="minorHAnsi" w:eastAsia="Calibri" w:hAnsiTheme="minorHAnsi"/>
          <w:b/>
          <w:sz w:val="22"/>
          <w:szCs w:val="24"/>
        </w:rPr>
        <w:t>(m)</w:t>
      </w:r>
      <w:r w:rsidR="002A56B9">
        <w:rPr>
          <w:rFonts w:asciiTheme="minorHAnsi" w:eastAsia="Calibri" w:hAnsiTheme="minorHAnsi"/>
          <w:b/>
          <w:sz w:val="22"/>
          <w:szCs w:val="24"/>
        </w:rPr>
        <w:t xml:space="preserve"> </w:t>
      </w:r>
      <w:r w:rsidR="001679C9" w:rsidRPr="003749E1">
        <w:rPr>
          <w:rFonts w:asciiTheme="minorHAnsi" w:eastAsia="Calibri" w:hAnsiTheme="minorHAnsi"/>
          <w:sz w:val="22"/>
          <w:szCs w:val="24"/>
        </w:rPr>
        <w:t>T</w:t>
      </w:r>
      <w:r w:rsidR="00B94E61" w:rsidRPr="003749E1">
        <w:rPr>
          <w:rFonts w:asciiTheme="minorHAnsi" w:eastAsia="Calibri" w:hAnsiTheme="minorHAnsi"/>
          <w:sz w:val="22"/>
          <w:szCs w:val="24"/>
        </w:rPr>
        <w:t xml:space="preserve">he </w:t>
      </w:r>
      <w:r w:rsidR="00345743" w:rsidRPr="003749E1">
        <w:rPr>
          <w:rFonts w:asciiTheme="minorHAnsi" w:eastAsia="Calibri" w:hAnsiTheme="minorHAnsi"/>
          <w:sz w:val="22"/>
          <w:szCs w:val="24"/>
        </w:rPr>
        <w:t>agency</w:t>
      </w:r>
      <w:r w:rsidR="00B94E61" w:rsidRPr="003749E1">
        <w:rPr>
          <w:rFonts w:asciiTheme="minorHAnsi" w:eastAsia="Calibri" w:hAnsiTheme="minorHAnsi"/>
          <w:sz w:val="22"/>
          <w:szCs w:val="24"/>
        </w:rPr>
        <w:t xml:space="preserve">’s interest in achieving economy, efficiency, compatibility, or availability significantly outweighs the </w:t>
      </w:r>
      <w:r w:rsidR="00345743" w:rsidRPr="003749E1">
        <w:rPr>
          <w:rFonts w:asciiTheme="minorHAnsi" w:eastAsia="Calibri" w:hAnsiTheme="minorHAnsi"/>
          <w:sz w:val="22"/>
          <w:szCs w:val="24"/>
        </w:rPr>
        <w:t>contract</w:t>
      </w:r>
      <w:r w:rsidR="00B94E61" w:rsidRPr="003749E1">
        <w:rPr>
          <w:rFonts w:asciiTheme="minorHAnsi" w:eastAsia="Calibri" w:hAnsiTheme="minorHAnsi"/>
          <w:sz w:val="22"/>
          <w:szCs w:val="24"/>
        </w:rPr>
        <w:t xml:space="preserve"> price. </w:t>
      </w:r>
    </w:p>
    <w:p w14:paraId="00BF119F" w14:textId="77777777" w:rsidR="006A2507" w:rsidRPr="003749E1" w:rsidRDefault="002C7369" w:rsidP="006A2507">
      <w:pPr>
        <w:spacing w:after="120"/>
        <w:ind w:left="720" w:hanging="720"/>
        <w:rPr>
          <w:rFonts w:asciiTheme="minorHAnsi" w:eastAsia="Calibri" w:hAnsiTheme="minorHAnsi"/>
          <w:sz w:val="22"/>
          <w:szCs w:val="24"/>
        </w:rPr>
      </w:pPr>
      <w:sdt>
        <w:sdtPr>
          <w:rPr>
            <w:rFonts w:asciiTheme="minorHAnsi" w:hAnsiTheme="minorHAnsi"/>
            <w:sz w:val="32"/>
            <w:szCs w:val="24"/>
          </w:rPr>
          <w:id w:val="310997160"/>
          <w14:checkbox>
            <w14:checked w14:val="0"/>
            <w14:checkedState w14:val="2612" w14:font="MS Gothic"/>
            <w14:uncheckedState w14:val="2610" w14:font="MS Gothic"/>
          </w14:checkbox>
        </w:sdtPr>
        <w:sdtEndPr/>
        <w:sdtContent>
          <w:r w:rsidR="006D1CBE">
            <w:rPr>
              <w:rFonts w:ascii="MS Gothic" w:eastAsia="MS Gothic" w:hAnsi="MS Gothic" w:hint="eastAsia"/>
              <w:sz w:val="32"/>
              <w:szCs w:val="24"/>
            </w:rPr>
            <w:t>☐</w:t>
          </w:r>
        </w:sdtContent>
      </w:sdt>
      <w:r w:rsidR="006A2507" w:rsidRPr="009B6EED">
        <w:rPr>
          <w:rFonts w:asciiTheme="minorHAnsi" w:eastAsia="Calibri" w:hAnsiTheme="minorHAnsi"/>
          <w:b/>
          <w:sz w:val="22"/>
          <w:szCs w:val="24"/>
        </w:rPr>
        <w:t>(n)</w:t>
      </w:r>
      <w:r w:rsidR="006A2507" w:rsidRPr="003749E1">
        <w:rPr>
          <w:rFonts w:asciiTheme="minorHAnsi" w:eastAsia="Calibri" w:hAnsiTheme="minorHAnsi"/>
          <w:sz w:val="22"/>
          <w:szCs w:val="24"/>
        </w:rPr>
        <w:t xml:space="preserve"> Other:  </w:t>
      </w:r>
      <w:sdt>
        <w:sdtPr>
          <w:rPr>
            <w:rFonts w:asciiTheme="minorHAnsi" w:eastAsia="Calibri" w:hAnsiTheme="minorHAnsi"/>
            <w:sz w:val="22"/>
            <w:szCs w:val="24"/>
          </w:rPr>
          <w:id w:val="85811980"/>
          <w:placeholder>
            <w:docPart w:val="9F759D6F00004FF1936600632E1780FC"/>
          </w:placeholder>
          <w:showingPlcHdr/>
        </w:sdtPr>
        <w:sdtEndPr/>
        <w:sdtContent>
          <w:r w:rsidR="00D21224" w:rsidRPr="0041036C">
            <w:rPr>
              <w:rStyle w:val="PlaceholderText"/>
              <w:rFonts w:ascii="Calibri" w:eastAsiaTheme="minorHAnsi" w:hAnsi="Calibri"/>
              <w:sz w:val="22"/>
            </w:rPr>
            <w:t>Click here to enter text.</w:t>
          </w:r>
        </w:sdtContent>
      </w:sdt>
    </w:p>
    <w:p w14:paraId="3D13B18A" w14:textId="77777777" w:rsidR="00DD6AA6" w:rsidRPr="003749E1" w:rsidRDefault="00DD6AA6" w:rsidP="00F61E90">
      <w:pPr>
        <w:rPr>
          <w:rFonts w:asciiTheme="minorHAnsi" w:eastAsia="Calibri" w:hAnsiTheme="minorHAnsi"/>
          <w:sz w:val="22"/>
          <w:szCs w:val="24"/>
        </w:rPr>
      </w:pPr>
    </w:p>
    <w:p w14:paraId="378EDE7D" w14:textId="2BE27C8E" w:rsidR="00F61E90" w:rsidRPr="003749E1" w:rsidRDefault="00D15B51" w:rsidP="00F61E90">
      <w:pPr>
        <w:rPr>
          <w:rFonts w:asciiTheme="minorHAnsi" w:eastAsia="Calibri" w:hAnsiTheme="minorHAnsi"/>
          <w:b/>
          <w:sz w:val="22"/>
          <w:szCs w:val="24"/>
        </w:rPr>
      </w:pPr>
      <w:r>
        <w:rPr>
          <w:rFonts w:asciiTheme="minorHAnsi" w:eastAsia="Calibri" w:hAnsiTheme="minorHAnsi"/>
          <w:b/>
          <w:sz w:val="22"/>
          <w:szCs w:val="24"/>
        </w:rPr>
        <w:t>E</w:t>
      </w:r>
      <w:r w:rsidR="00F61E90" w:rsidRPr="003749E1">
        <w:rPr>
          <w:rFonts w:asciiTheme="minorHAnsi" w:eastAsia="Calibri" w:hAnsiTheme="minorHAnsi"/>
          <w:b/>
          <w:sz w:val="22"/>
          <w:szCs w:val="24"/>
        </w:rPr>
        <w:t>xplanation of reason</w:t>
      </w:r>
      <w:r w:rsidR="00F91732" w:rsidRPr="003749E1">
        <w:rPr>
          <w:rFonts w:asciiTheme="minorHAnsi" w:eastAsia="Calibri" w:hAnsiTheme="minorHAnsi"/>
          <w:b/>
          <w:sz w:val="22"/>
          <w:szCs w:val="24"/>
        </w:rPr>
        <w:t>(</w:t>
      </w:r>
      <w:r w:rsidR="00F61E90" w:rsidRPr="003749E1">
        <w:rPr>
          <w:rFonts w:asciiTheme="minorHAnsi" w:eastAsia="Calibri" w:hAnsiTheme="minorHAnsi"/>
          <w:b/>
          <w:sz w:val="22"/>
          <w:szCs w:val="24"/>
        </w:rPr>
        <w:t>s</w:t>
      </w:r>
      <w:r w:rsidR="00F91732" w:rsidRPr="003749E1">
        <w:rPr>
          <w:rFonts w:asciiTheme="minorHAnsi" w:eastAsia="Calibri" w:hAnsiTheme="minorHAnsi"/>
          <w:b/>
          <w:sz w:val="22"/>
          <w:szCs w:val="24"/>
        </w:rPr>
        <w:t>)</w:t>
      </w:r>
      <w:r w:rsidR="00F61E90" w:rsidRPr="003749E1">
        <w:rPr>
          <w:rFonts w:asciiTheme="minorHAnsi" w:eastAsia="Calibri" w:hAnsiTheme="minorHAnsi"/>
          <w:b/>
          <w:sz w:val="22"/>
          <w:szCs w:val="24"/>
        </w:rPr>
        <w:t xml:space="preserve"> for the waiver</w:t>
      </w:r>
      <w:r w:rsidR="00AA3898">
        <w:rPr>
          <w:rFonts w:asciiTheme="minorHAnsi" w:eastAsia="Calibri" w:hAnsiTheme="minorHAnsi"/>
          <w:b/>
          <w:sz w:val="22"/>
          <w:szCs w:val="24"/>
        </w:rPr>
        <w:t xml:space="preserve"> (per OAR 125-247-0260(3</w:t>
      </w:r>
      <w:proofErr w:type="gramStart"/>
      <w:r w:rsidR="00AA3898">
        <w:rPr>
          <w:rFonts w:asciiTheme="minorHAnsi" w:eastAsia="Calibri" w:hAnsiTheme="minorHAnsi"/>
          <w:b/>
          <w:sz w:val="22"/>
          <w:szCs w:val="24"/>
        </w:rPr>
        <w:t>)(</w:t>
      </w:r>
      <w:proofErr w:type="gramEnd"/>
      <w:r w:rsidR="00AA3898">
        <w:rPr>
          <w:rFonts w:asciiTheme="minorHAnsi" w:eastAsia="Calibri" w:hAnsiTheme="minorHAnsi"/>
          <w:b/>
          <w:sz w:val="22"/>
          <w:szCs w:val="24"/>
        </w:rPr>
        <w:t>b))</w:t>
      </w:r>
      <w:r w:rsidR="00F61E90" w:rsidRPr="003749E1">
        <w:rPr>
          <w:rFonts w:asciiTheme="minorHAnsi" w:eastAsia="Calibri" w:hAnsiTheme="minorHAnsi"/>
          <w:b/>
          <w:sz w:val="22"/>
          <w:szCs w:val="24"/>
        </w:rPr>
        <w:t>:</w:t>
      </w:r>
    </w:p>
    <w:tbl>
      <w:tblPr>
        <w:tblStyle w:val="TableGrid"/>
        <w:tblW w:w="0" w:type="auto"/>
        <w:tblLook w:val="04A0" w:firstRow="1" w:lastRow="0" w:firstColumn="1" w:lastColumn="0" w:noHBand="0" w:noVBand="1"/>
      </w:tblPr>
      <w:tblGrid>
        <w:gridCol w:w="10214"/>
      </w:tblGrid>
      <w:tr w:rsidR="00A71C5C" w14:paraId="61A2EDB4" w14:textId="77777777" w:rsidTr="00A71C5C">
        <w:trPr>
          <w:trHeight w:val="2168"/>
        </w:trPr>
        <w:sdt>
          <w:sdtPr>
            <w:rPr>
              <w:rFonts w:asciiTheme="minorHAnsi" w:hAnsiTheme="minorHAnsi"/>
              <w:sz w:val="20"/>
              <w:szCs w:val="24"/>
            </w:rPr>
            <w:id w:val="1006569471"/>
            <w:placeholder>
              <w:docPart w:val="1F3F2131194C47E78275208CBEFBC116"/>
            </w:placeholder>
            <w:showingPlcHdr/>
          </w:sdtPr>
          <w:sdtEndPr/>
          <w:sdtContent>
            <w:tc>
              <w:tcPr>
                <w:tcW w:w="10790" w:type="dxa"/>
              </w:tcPr>
              <w:p w14:paraId="7EFA412A" w14:textId="77777777" w:rsidR="00A71C5C" w:rsidRPr="0041036C" w:rsidRDefault="00652492" w:rsidP="00652492">
                <w:pPr>
                  <w:rPr>
                    <w:rFonts w:asciiTheme="minorHAnsi" w:hAnsiTheme="minorHAnsi"/>
                    <w:sz w:val="22"/>
                    <w:szCs w:val="24"/>
                  </w:rPr>
                </w:pPr>
                <w:r w:rsidRPr="0041036C">
                  <w:rPr>
                    <w:rStyle w:val="PlaceholderText"/>
                    <w:rFonts w:asciiTheme="minorHAnsi" w:eastAsiaTheme="minorHAnsi" w:hAnsiTheme="minorHAnsi"/>
                    <w:sz w:val="22"/>
                    <w:szCs w:val="22"/>
                  </w:rPr>
                  <w:t>Click here to enter text.</w:t>
                </w:r>
              </w:p>
            </w:tc>
          </w:sdtContent>
        </w:sdt>
      </w:tr>
    </w:tbl>
    <w:p w14:paraId="4285FF90" w14:textId="77777777" w:rsidR="006A2507" w:rsidRPr="003749E1" w:rsidRDefault="006A2507" w:rsidP="00F61E90">
      <w:pPr>
        <w:rPr>
          <w:rFonts w:asciiTheme="minorHAnsi" w:hAnsiTheme="minorHAnsi"/>
          <w:b/>
          <w:sz w:val="22"/>
          <w:szCs w:val="24"/>
          <w:u w:val="single"/>
        </w:rPr>
      </w:pPr>
    </w:p>
    <w:p w14:paraId="29AA03BE" w14:textId="77777777" w:rsidR="00F61E90" w:rsidRPr="003749E1" w:rsidRDefault="00F61E90" w:rsidP="00F61E90">
      <w:pPr>
        <w:rPr>
          <w:rFonts w:asciiTheme="minorHAnsi" w:hAnsiTheme="minorHAnsi"/>
          <w:b/>
          <w:sz w:val="22"/>
          <w:szCs w:val="24"/>
        </w:rPr>
      </w:pPr>
    </w:p>
    <w:p w14:paraId="7A5E4DFC" w14:textId="056DF646" w:rsidR="00F61E90" w:rsidRPr="003749E1" w:rsidRDefault="00A71C5C" w:rsidP="00F61E90">
      <w:pPr>
        <w:rPr>
          <w:rFonts w:asciiTheme="minorHAnsi" w:eastAsia="Calibri" w:hAnsiTheme="minorHAnsi"/>
          <w:b/>
          <w:sz w:val="22"/>
          <w:szCs w:val="24"/>
        </w:rPr>
      </w:pPr>
      <w:r>
        <w:rPr>
          <w:rFonts w:asciiTheme="minorHAnsi" w:hAnsiTheme="minorHAnsi"/>
          <w:b/>
          <w:sz w:val="22"/>
          <w:szCs w:val="24"/>
        </w:rPr>
        <w:t>E</w:t>
      </w:r>
      <w:r w:rsidR="00F61E90" w:rsidRPr="003749E1">
        <w:rPr>
          <w:rFonts w:asciiTheme="minorHAnsi" w:hAnsiTheme="minorHAnsi"/>
          <w:b/>
          <w:sz w:val="22"/>
          <w:szCs w:val="24"/>
        </w:rPr>
        <w:t>xpl</w:t>
      </w:r>
      <w:r>
        <w:rPr>
          <w:rFonts w:asciiTheme="minorHAnsi" w:hAnsiTheme="minorHAnsi"/>
          <w:b/>
          <w:sz w:val="22"/>
          <w:szCs w:val="24"/>
        </w:rPr>
        <w:t>ain</w:t>
      </w:r>
      <w:r w:rsidR="00F61E90" w:rsidRPr="003749E1">
        <w:rPr>
          <w:rFonts w:asciiTheme="minorHAnsi" w:hAnsiTheme="minorHAnsi"/>
          <w:b/>
          <w:sz w:val="22"/>
          <w:szCs w:val="24"/>
        </w:rPr>
        <w:t xml:space="preserve"> why the reason</w:t>
      </w:r>
      <w:r w:rsidR="00F91732" w:rsidRPr="003749E1">
        <w:rPr>
          <w:rFonts w:asciiTheme="minorHAnsi" w:hAnsiTheme="minorHAnsi"/>
          <w:b/>
          <w:sz w:val="22"/>
          <w:szCs w:val="24"/>
        </w:rPr>
        <w:t>(</w:t>
      </w:r>
      <w:r w:rsidR="00F61E90" w:rsidRPr="003749E1">
        <w:rPr>
          <w:rFonts w:asciiTheme="minorHAnsi" w:hAnsiTheme="minorHAnsi"/>
          <w:b/>
          <w:sz w:val="22"/>
          <w:szCs w:val="24"/>
        </w:rPr>
        <w:t>s</w:t>
      </w:r>
      <w:r w:rsidR="00F91732" w:rsidRPr="003749E1">
        <w:rPr>
          <w:rFonts w:asciiTheme="minorHAnsi" w:hAnsiTheme="minorHAnsi"/>
          <w:b/>
          <w:sz w:val="22"/>
          <w:szCs w:val="24"/>
        </w:rPr>
        <w:t>)</w:t>
      </w:r>
      <w:r w:rsidR="00F61E90" w:rsidRPr="003749E1">
        <w:rPr>
          <w:rFonts w:asciiTheme="minorHAnsi" w:hAnsiTheme="minorHAnsi"/>
          <w:b/>
          <w:sz w:val="22"/>
          <w:szCs w:val="24"/>
        </w:rPr>
        <w:t xml:space="preserve"> for the waiver could not have practicably been addressed, resolved, or eliminated in the development of the Request for Proposals, or in evaluation stages conducted prior to the final evaluation of the Proposals</w:t>
      </w:r>
      <w:r w:rsidR="00AA3898">
        <w:rPr>
          <w:rFonts w:asciiTheme="minorHAnsi" w:hAnsiTheme="minorHAnsi"/>
          <w:b/>
          <w:sz w:val="22"/>
          <w:szCs w:val="24"/>
        </w:rPr>
        <w:t xml:space="preserve"> </w:t>
      </w:r>
      <w:r w:rsidR="00AA3898">
        <w:rPr>
          <w:rFonts w:asciiTheme="minorHAnsi" w:eastAsia="Calibri" w:hAnsiTheme="minorHAnsi"/>
          <w:b/>
          <w:sz w:val="22"/>
          <w:szCs w:val="24"/>
        </w:rPr>
        <w:t>(per OAR 125-247-0260(3)(b))</w:t>
      </w:r>
      <w:r w:rsidR="00F61E90" w:rsidRPr="003749E1">
        <w:rPr>
          <w:rFonts w:asciiTheme="minorHAnsi" w:hAnsiTheme="minorHAnsi"/>
          <w:b/>
          <w:sz w:val="22"/>
          <w:szCs w:val="24"/>
        </w:rPr>
        <w:t>:</w:t>
      </w:r>
    </w:p>
    <w:tbl>
      <w:tblPr>
        <w:tblStyle w:val="TableGrid"/>
        <w:tblW w:w="0" w:type="auto"/>
        <w:tblLook w:val="04A0" w:firstRow="1" w:lastRow="0" w:firstColumn="1" w:lastColumn="0" w:noHBand="0" w:noVBand="1"/>
      </w:tblPr>
      <w:tblGrid>
        <w:gridCol w:w="10214"/>
      </w:tblGrid>
      <w:tr w:rsidR="00A71C5C" w14:paraId="2CAEF538" w14:textId="77777777" w:rsidTr="00A71C5C">
        <w:trPr>
          <w:trHeight w:val="3041"/>
        </w:trPr>
        <w:sdt>
          <w:sdtPr>
            <w:rPr>
              <w:rFonts w:asciiTheme="minorHAnsi" w:hAnsiTheme="minorHAnsi"/>
              <w:sz w:val="22"/>
              <w:szCs w:val="24"/>
            </w:rPr>
            <w:id w:val="392929732"/>
            <w:placeholder>
              <w:docPart w:val="E9B098C8D8F6463E92E6D56133402E5E"/>
            </w:placeholder>
          </w:sdtPr>
          <w:sdtEndPr/>
          <w:sdtContent>
            <w:tc>
              <w:tcPr>
                <w:tcW w:w="10790" w:type="dxa"/>
              </w:tcPr>
              <w:p w14:paraId="0EE2C512" w14:textId="77777777" w:rsidR="00A71C5C" w:rsidRPr="0041036C" w:rsidRDefault="002C7369" w:rsidP="00652492">
                <w:pPr>
                  <w:rPr>
                    <w:rFonts w:asciiTheme="minorHAnsi" w:hAnsiTheme="minorHAnsi"/>
                    <w:sz w:val="22"/>
                    <w:szCs w:val="24"/>
                  </w:rPr>
                </w:pPr>
                <w:sdt>
                  <w:sdtPr>
                    <w:rPr>
                      <w:rFonts w:asciiTheme="minorHAnsi" w:hAnsiTheme="minorHAnsi"/>
                      <w:sz w:val="20"/>
                      <w:szCs w:val="24"/>
                    </w:rPr>
                    <w:id w:val="-427348354"/>
                    <w:placeholder>
                      <w:docPart w:val="84EC632A70AE4002BDFF5C5CD55FAFEA"/>
                    </w:placeholder>
                    <w:showingPlcHdr/>
                  </w:sdtPr>
                  <w:sdtEndPr/>
                  <w:sdtContent>
                    <w:r w:rsidR="00652492" w:rsidRPr="0041036C">
                      <w:rPr>
                        <w:rStyle w:val="PlaceholderText"/>
                        <w:rFonts w:asciiTheme="minorHAnsi" w:eastAsiaTheme="minorHAnsi" w:hAnsiTheme="minorHAnsi"/>
                        <w:sz w:val="22"/>
                        <w:szCs w:val="22"/>
                      </w:rPr>
                      <w:t>Click here to enter text.</w:t>
                    </w:r>
                  </w:sdtContent>
                </w:sdt>
              </w:p>
            </w:tc>
          </w:sdtContent>
        </w:sdt>
      </w:tr>
    </w:tbl>
    <w:p w14:paraId="4F02293A" w14:textId="77777777" w:rsidR="00981489" w:rsidRPr="003749E1" w:rsidRDefault="00981489" w:rsidP="00F61E90">
      <w:pPr>
        <w:rPr>
          <w:rFonts w:asciiTheme="minorHAnsi" w:hAnsiTheme="minorHAnsi"/>
          <w:b/>
          <w:sz w:val="22"/>
          <w:szCs w:val="24"/>
        </w:rPr>
      </w:pPr>
    </w:p>
    <w:p w14:paraId="20F485A4" w14:textId="77777777" w:rsidR="00F61E90" w:rsidRPr="003749E1" w:rsidRDefault="00F61E90" w:rsidP="00F61E90">
      <w:pPr>
        <w:rPr>
          <w:rFonts w:asciiTheme="minorHAnsi" w:hAnsiTheme="minorHAnsi"/>
          <w:b/>
          <w:sz w:val="22"/>
          <w:szCs w:val="24"/>
        </w:rPr>
      </w:pPr>
    </w:p>
    <w:p w14:paraId="5FB7A9CF" w14:textId="77777777" w:rsidR="002B2E45" w:rsidRPr="003749E1" w:rsidRDefault="002B2E45" w:rsidP="00F61E90">
      <w:pPr>
        <w:rPr>
          <w:rFonts w:asciiTheme="minorHAnsi" w:hAnsiTheme="minorHAnsi"/>
          <w:sz w:val="22"/>
          <w:szCs w:val="24"/>
        </w:rPr>
      </w:pPr>
      <w:r w:rsidRPr="003749E1">
        <w:rPr>
          <w:rFonts w:asciiTheme="minorHAnsi" w:hAnsiTheme="minorHAnsi"/>
          <w:b/>
          <w:sz w:val="22"/>
          <w:szCs w:val="24"/>
        </w:rPr>
        <w:t>Approved by:</w:t>
      </w:r>
      <w:r w:rsidRPr="003749E1">
        <w:rPr>
          <w:rFonts w:asciiTheme="minorHAnsi" w:hAnsiTheme="minorHAnsi"/>
          <w:sz w:val="22"/>
          <w:szCs w:val="24"/>
        </w:rPr>
        <w:t xml:space="preserve"> </w:t>
      </w:r>
      <w:r w:rsidR="00DD6AA6" w:rsidRPr="003749E1">
        <w:rPr>
          <w:rFonts w:asciiTheme="minorHAnsi" w:hAnsiTheme="minorHAnsi"/>
          <w:sz w:val="22"/>
          <w:szCs w:val="24"/>
        </w:rPr>
        <w:t>______________________________</w:t>
      </w:r>
      <w:r w:rsidR="00DD6AA6" w:rsidRPr="003749E1">
        <w:rPr>
          <w:rFonts w:asciiTheme="minorHAnsi" w:hAnsiTheme="minorHAnsi"/>
          <w:sz w:val="22"/>
          <w:szCs w:val="24"/>
        </w:rPr>
        <w:tab/>
      </w:r>
      <w:r w:rsidR="00DD6AA6" w:rsidRPr="003749E1">
        <w:rPr>
          <w:rFonts w:asciiTheme="minorHAnsi" w:hAnsiTheme="minorHAnsi"/>
          <w:sz w:val="22"/>
          <w:szCs w:val="24"/>
        </w:rPr>
        <w:tab/>
      </w:r>
      <w:r w:rsidRPr="003749E1">
        <w:rPr>
          <w:rFonts w:asciiTheme="minorHAnsi" w:hAnsiTheme="minorHAnsi"/>
          <w:b/>
          <w:sz w:val="22"/>
          <w:szCs w:val="24"/>
        </w:rPr>
        <w:t>Date:</w:t>
      </w:r>
      <w:r w:rsidRPr="003749E1">
        <w:rPr>
          <w:rFonts w:asciiTheme="minorHAnsi" w:hAnsiTheme="minorHAnsi"/>
          <w:sz w:val="22"/>
          <w:szCs w:val="24"/>
        </w:rPr>
        <w:t xml:space="preserve"> </w:t>
      </w:r>
      <w:r w:rsidR="00DD6AA6" w:rsidRPr="003749E1">
        <w:rPr>
          <w:rFonts w:asciiTheme="minorHAnsi" w:hAnsiTheme="minorHAnsi"/>
          <w:sz w:val="22"/>
          <w:szCs w:val="24"/>
        </w:rPr>
        <w:t>______________</w:t>
      </w:r>
    </w:p>
    <w:p w14:paraId="23FA641C" w14:textId="77777777" w:rsidR="00017E27" w:rsidRPr="003749E1" w:rsidRDefault="00981489" w:rsidP="00F61E90">
      <w:pPr>
        <w:rPr>
          <w:rFonts w:asciiTheme="minorHAnsi" w:eastAsia="Calibri" w:hAnsiTheme="minorHAnsi"/>
          <w:sz w:val="22"/>
          <w:szCs w:val="24"/>
        </w:rPr>
      </w:pPr>
      <w:r w:rsidRPr="003749E1">
        <w:rPr>
          <w:rFonts w:asciiTheme="minorHAnsi" w:eastAsia="Calibri" w:hAnsiTheme="minorHAnsi"/>
          <w:sz w:val="22"/>
          <w:szCs w:val="24"/>
        </w:rPr>
        <w:t>Head of Requesting Agency</w:t>
      </w:r>
    </w:p>
    <w:sectPr w:rsidR="00017E27" w:rsidRPr="003749E1" w:rsidSect="00FA6F8A">
      <w:headerReference w:type="even" r:id="rId13"/>
      <w:headerReference w:type="default" r:id="rId14"/>
      <w:footerReference w:type="even" r:id="rId15"/>
      <w:footerReference w:type="default" r:id="rId16"/>
      <w:headerReference w:type="first" r:id="rId17"/>
      <w:footerReference w:type="first" r:id="rId18"/>
      <w:pgSz w:w="12240" w:h="15840"/>
      <w:pgMar w:top="720" w:right="1008" w:bottom="720" w:left="100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2BE15" w14:textId="77777777" w:rsidR="002C7369" w:rsidRDefault="002C7369" w:rsidP="00971B8D">
      <w:r>
        <w:separator/>
      </w:r>
    </w:p>
  </w:endnote>
  <w:endnote w:type="continuationSeparator" w:id="0">
    <w:p w14:paraId="29542921" w14:textId="77777777" w:rsidR="002C7369" w:rsidRDefault="002C7369" w:rsidP="0097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F5083" w14:textId="77777777" w:rsidR="001260D4" w:rsidRDefault="00126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8931D" w14:textId="77777777" w:rsidR="00BC69E8" w:rsidRPr="00FC2F14" w:rsidRDefault="00F61E90" w:rsidP="00A71C5C">
    <w:pPr>
      <w:pStyle w:val="Footer"/>
      <w:jc w:val="center"/>
      <w:rPr>
        <w:rFonts w:asciiTheme="minorHAnsi" w:hAnsiTheme="minorHAnsi"/>
        <w:i/>
        <w:sz w:val="20"/>
      </w:rPr>
    </w:pPr>
    <w:r w:rsidRPr="00FC2F14">
      <w:rPr>
        <w:rFonts w:asciiTheme="minorHAnsi" w:hAnsiTheme="minorHAnsi"/>
        <w:i/>
        <w:sz w:val="20"/>
      </w:rPr>
      <w:t>Keep a copy of th</w:t>
    </w:r>
    <w:r w:rsidR="002A56B9">
      <w:rPr>
        <w:rFonts w:asciiTheme="minorHAnsi" w:hAnsiTheme="minorHAnsi"/>
        <w:i/>
        <w:sz w:val="20"/>
      </w:rPr>
      <w:t>is</w:t>
    </w:r>
    <w:r w:rsidRPr="00FC2F14">
      <w:rPr>
        <w:rFonts w:asciiTheme="minorHAnsi" w:hAnsiTheme="minorHAnsi"/>
        <w:i/>
        <w:sz w:val="20"/>
      </w:rPr>
      <w:t xml:space="preserve"> </w:t>
    </w:r>
    <w:r w:rsidR="00971B8D" w:rsidRPr="00FC2F14">
      <w:rPr>
        <w:rFonts w:asciiTheme="minorHAnsi" w:hAnsiTheme="minorHAnsi"/>
        <w:i/>
        <w:sz w:val="20"/>
      </w:rPr>
      <w:t xml:space="preserve">completed form </w:t>
    </w:r>
    <w:r w:rsidRPr="00FC2F14">
      <w:rPr>
        <w:rFonts w:asciiTheme="minorHAnsi" w:hAnsiTheme="minorHAnsi"/>
        <w:i/>
        <w:sz w:val="20"/>
      </w:rPr>
      <w:t>in the Procurement File.</w:t>
    </w:r>
  </w:p>
  <w:p w14:paraId="4C808405" w14:textId="77777777" w:rsidR="00971B8D" w:rsidRPr="00FC2F14" w:rsidRDefault="00F61E90" w:rsidP="00BC69E8">
    <w:pPr>
      <w:pStyle w:val="Footer"/>
      <w:jc w:val="center"/>
      <w:rPr>
        <w:rFonts w:asciiTheme="minorHAnsi" w:hAnsiTheme="minorHAnsi"/>
        <w:i/>
        <w:sz w:val="20"/>
      </w:rPr>
    </w:pPr>
    <w:r w:rsidRPr="00FC2F14">
      <w:rPr>
        <w:rFonts w:asciiTheme="minorHAnsi" w:hAnsiTheme="minorHAnsi"/>
        <w:i/>
        <w:sz w:val="20"/>
      </w:rPr>
      <w:t xml:space="preserve">If DAS is conducting the Request for Proposal, deliver a </w:t>
    </w:r>
    <w:r w:rsidR="00B454A5">
      <w:rPr>
        <w:rFonts w:asciiTheme="minorHAnsi" w:hAnsiTheme="minorHAnsi"/>
        <w:i/>
        <w:sz w:val="20"/>
      </w:rPr>
      <w:t xml:space="preserve">signed </w:t>
    </w:r>
    <w:r w:rsidRPr="00FC2F14">
      <w:rPr>
        <w:rFonts w:asciiTheme="minorHAnsi" w:hAnsiTheme="minorHAnsi"/>
        <w:i/>
        <w:sz w:val="20"/>
      </w:rPr>
      <w:t xml:space="preserve">copy of </w:t>
    </w:r>
    <w:r w:rsidR="002A56B9">
      <w:rPr>
        <w:rFonts w:asciiTheme="minorHAnsi" w:hAnsiTheme="minorHAnsi"/>
        <w:i/>
        <w:sz w:val="20"/>
      </w:rPr>
      <w:t>this</w:t>
    </w:r>
    <w:r w:rsidRPr="00FC2F14">
      <w:rPr>
        <w:rFonts w:asciiTheme="minorHAnsi" w:hAnsiTheme="minorHAnsi"/>
        <w:i/>
        <w:sz w:val="20"/>
      </w:rPr>
      <w:t xml:space="preserve"> form to DAS.</w:t>
    </w:r>
  </w:p>
  <w:p w14:paraId="79558E67" w14:textId="77777777" w:rsidR="00BC69E8" w:rsidRPr="00C6534E" w:rsidRDefault="00BC69E8" w:rsidP="00BC69E8">
    <w:pPr>
      <w:pStyle w:val="Footer"/>
      <w:jc w:val="center"/>
      <w:rPr>
        <w:rFonts w:asciiTheme="minorHAnsi" w:hAnsiTheme="minorHAnsi"/>
        <w:sz w:val="8"/>
      </w:rPr>
    </w:pPr>
  </w:p>
  <w:p w14:paraId="62450D69" w14:textId="77777777" w:rsidR="00BC69E8" w:rsidRPr="00BC69E8" w:rsidRDefault="00BC69E8" w:rsidP="0061543E">
    <w:pPr>
      <w:pStyle w:val="Footer"/>
      <w:tabs>
        <w:tab w:val="clear" w:pos="4680"/>
        <w:tab w:val="clear" w:pos="9360"/>
        <w:tab w:val="center" w:pos="7560"/>
        <w:tab w:val="right" w:pos="10710"/>
      </w:tabs>
      <w:rPr>
        <w:rFonts w:asciiTheme="minorHAnsi" w:hAnsiTheme="minorHAnsi"/>
        <w:sz w:val="18"/>
      </w:rPr>
    </w:pPr>
    <w:r w:rsidRPr="00BC69E8">
      <w:rPr>
        <w:rFonts w:asciiTheme="minorHAnsi" w:hAnsiTheme="minorHAnsi"/>
        <w:sz w:val="18"/>
      </w:rPr>
      <w:t>DAS Procurement Services, Version 1.0 – November 1, 2018</w:t>
    </w:r>
    <w:r w:rsidR="0061543E">
      <w:rPr>
        <w:rFonts w:asciiTheme="minorHAnsi" w:hAnsiTheme="minorHAnsi"/>
        <w:sz w:val="18"/>
      </w:rPr>
      <w:tab/>
    </w:r>
    <w:r w:rsidR="0061543E">
      <w:rPr>
        <w:rFonts w:asciiTheme="minorHAnsi" w:hAnsiTheme="minorHAnsi"/>
        <w:sz w:val="18"/>
      </w:rPr>
      <w:tab/>
    </w:r>
    <w:r w:rsidRPr="00BC69E8">
      <w:rPr>
        <w:rFonts w:asciiTheme="minorHAnsi" w:hAnsiTheme="minorHAnsi"/>
        <w:sz w:val="18"/>
      </w:rPr>
      <w:t xml:space="preserve">Page </w:t>
    </w:r>
    <w:r w:rsidRPr="00BC69E8">
      <w:rPr>
        <w:rFonts w:asciiTheme="minorHAnsi" w:hAnsiTheme="minorHAnsi"/>
        <w:b/>
        <w:bCs/>
        <w:sz w:val="18"/>
      </w:rPr>
      <w:fldChar w:fldCharType="begin"/>
    </w:r>
    <w:r w:rsidRPr="00BC69E8">
      <w:rPr>
        <w:rFonts w:asciiTheme="minorHAnsi" w:hAnsiTheme="minorHAnsi"/>
        <w:b/>
        <w:bCs/>
        <w:sz w:val="18"/>
      </w:rPr>
      <w:instrText xml:space="preserve"> PAGE  \* Arabic  \* MERGEFORMAT </w:instrText>
    </w:r>
    <w:r w:rsidRPr="00BC69E8">
      <w:rPr>
        <w:rFonts w:asciiTheme="minorHAnsi" w:hAnsiTheme="minorHAnsi"/>
        <w:b/>
        <w:bCs/>
        <w:sz w:val="18"/>
      </w:rPr>
      <w:fldChar w:fldCharType="separate"/>
    </w:r>
    <w:r w:rsidR="004500EE">
      <w:rPr>
        <w:rFonts w:asciiTheme="minorHAnsi" w:hAnsiTheme="minorHAnsi"/>
        <w:b/>
        <w:bCs/>
        <w:noProof/>
        <w:sz w:val="18"/>
      </w:rPr>
      <w:t>1</w:t>
    </w:r>
    <w:r w:rsidRPr="00BC69E8">
      <w:rPr>
        <w:rFonts w:asciiTheme="minorHAnsi" w:hAnsiTheme="minorHAnsi"/>
        <w:b/>
        <w:bCs/>
        <w:sz w:val="18"/>
      </w:rPr>
      <w:fldChar w:fldCharType="end"/>
    </w:r>
    <w:r w:rsidRPr="00BC69E8">
      <w:rPr>
        <w:rFonts w:asciiTheme="minorHAnsi" w:hAnsiTheme="minorHAnsi"/>
        <w:sz w:val="18"/>
      </w:rPr>
      <w:t xml:space="preserve"> of </w:t>
    </w:r>
    <w:r w:rsidRPr="00BC69E8">
      <w:rPr>
        <w:rFonts w:asciiTheme="minorHAnsi" w:hAnsiTheme="minorHAnsi"/>
        <w:b/>
        <w:bCs/>
        <w:sz w:val="18"/>
      </w:rPr>
      <w:fldChar w:fldCharType="begin"/>
    </w:r>
    <w:r w:rsidRPr="00BC69E8">
      <w:rPr>
        <w:rFonts w:asciiTheme="minorHAnsi" w:hAnsiTheme="minorHAnsi"/>
        <w:b/>
        <w:bCs/>
        <w:sz w:val="18"/>
      </w:rPr>
      <w:instrText xml:space="preserve"> NUMPAGES  \* Arabic  \* MERGEFORMAT </w:instrText>
    </w:r>
    <w:r w:rsidRPr="00BC69E8">
      <w:rPr>
        <w:rFonts w:asciiTheme="minorHAnsi" w:hAnsiTheme="minorHAnsi"/>
        <w:b/>
        <w:bCs/>
        <w:sz w:val="18"/>
      </w:rPr>
      <w:fldChar w:fldCharType="separate"/>
    </w:r>
    <w:r w:rsidR="004500EE">
      <w:rPr>
        <w:rFonts w:asciiTheme="minorHAnsi" w:hAnsiTheme="minorHAnsi"/>
        <w:b/>
        <w:bCs/>
        <w:noProof/>
        <w:sz w:val="18"/>
      </w:rPr>
      <w:t>2</w:t>
    </w:r>
    <w:r w:rsidRPr="00BC69E8">
      <w:rPr>
        <w:rFonts w:asciiTheme="minorHAnsi" w:hAnsiTheme="minorHAnsi"/>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B8EA" w14:textId="77777777" w:rsidR="001260D4" w:rsidRDefault="00126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A7B46" w14:textId="77777777" w:rsidR="002C7369" w:rsidRDefault="002C7369" w:rsidP="00971B8D">
      <w:r>
        <w:separator/>
      </w:r>
    </w:p>
  </w:footnote>
  <w:footnote w:type="continuationSeparator" w:id="0">
    <w:p w14:paraId="1E4059D8" w14:textId="77777777" w:rsidR="002C7369" w:rsidRDefault="002C7369" w:rsidP="00971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E6F57" w14:textId="77777777" w:rsidR="001260D4" w:rsidRDefault="00126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B7E6" w14:textId="77777777" w:rsidR="001260D4" w:rsidRDefault="001260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EBD00" w14:textId="77777777" w:rsidR="001260D4" w:rsidRDefault="00126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AD6"/>
    <w:multiLevelType w:val="hybridMultilevel"/>
    <w:tmpl w:val="97483B9E"/>
    <w:lvl w:ilvl="0" w:tplc="EA82329A">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A033A"/>
    <w:multiLevelType w:val="hybridMultilevel"/>
    <w:tmpl w:val="D0A28250"/>
    <w:lvl w:ilvl="0" w:tplc="E034D7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279B5"/>
    <w:multiLevelType w:val="hybridMultilevel"/>
    <w:tmpl w:val="BCB62F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2F1365"/>
    <w:multiLevelType w:val="hybridMultilevel"/>
    <w:tmpl w:val="56AA4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61"/>
    <w:rsid w:val="00014F2D"/>
    <w:rsid w:val="00017E27"/>
    <w:rsid w:val="00076E23"/>
    <w:rsid w:val="0010714F"/>
    <w:rsid w:val="001260D4"/>
    <w:rsid w:val="001574B9"/>
    <w:rsid w:val="001679C9"/>
    <w:rsid w:val="001B4FA9"/>
    <w:rsid w:val="002A56B9"/>
    <w:rsid w:val="002B2E45"/>
    <w:rsid w:val="002B4F25"/>
    <w:rsid w:val="002C684A"/>
    <w:rsid w:val="002C7369"/>
    <w:rsid w:val="00345743"/>
    <w:rsid w:val="003749E1"/>
    <w:rsid w:val="003B36EE"/>
    <w:rsid w:val="00405169"/>
    <w:rsid w:val="0041036C"/>
    <w:rsid w:val="0043603C"/>
    <w:rsid w:val="004500EE"/>
    <w:rsid w:val="00497B7B"/>
    <w:rsid w:val="004A7389"/>
    <w:rsid w:val="004C283C"/>
    <w:rsid w:val="00526849"/>
    <w:rsid w:val="00580E0D"/>
    <w:rsid w:val="005D358A"/>
    <w:rsid w:val="005F5BF6"/>
    <w:rsid w:val="0061543E"/>
    <w:rsid w:val="006268E6"/>
    <w:rsid w:val="00652492"/>
    <w:rsid w:val="006A0424"/>
    <w:rsid w:val="006A2507"/>
    <w:rsid w:val="006D1CBE"/>
    <w:rsid w:val="006E77C6"/>
    <w:rsid w:val="007824D4"/>
    <w:rsid w:val="008C6F46"/>
    <w:rsid w:val="00971B8D"/>
    <w:rsid w:val="00981489"/>
    <w:rsid w:val="00986AD7"/>
    <w:rsid w:val="009B0E99"/>
    <w:rsid w:val="009B6EED"/>
    <w:rsid w:val="009F3543"/>
    <w:rsid w:val="00A57C67"/>
    <w:rsid w:val="00A61518"/>
    <w:rsid w:val="00A71C5C"/>
    <w:rsid w:val="00AA3898"/>
    <w:rsid w:val="00AC17C2"/>
    <w:rsid w:val="00B454A5"/>
    <w:rsid w:val="00B94E61"/>
    <w:rsid w:val="00BC69E8"/>
    <w:rsid w:val="00BD5FC5"/>
    <w:rsid w:val="00BE362C"/>
    <w:rsid w:val="00C423F4"/>
    <w:rsid w:val="00C467AE"/>
    <w:rsid w:val="00C47B08"/>
    <w:rsid w:val="00C47CA8"/>
    <w:rsid w:val="00C6534E"/>
    <w:rsid w:val="00C82E01"/>
    <w:rsid w:val="00C921C0"/>
    <w:rsid w:val="00D15B51"/>
    <w:rsid w:val="00D21224"/>
    <w:rsid w:val="00D43385"/>
    <w:rsid w:val="00DD6AA6"/>
    <w:rsid w:val="00E1176F"/>
    <w:rsid w:val="00E53F67"/>
    <w:rsid w:val="00E80871"/>
    <w:rsid w:val="00EA16BC"/>
    <w:rsid w:val="00F61E90"/>
    <w:rsid w:val="00F91732"/>
    <w:rsid w:val="00FA1EED"/>
    <w:rsid w:val="00FA6F8A"/>
    <w:rsid w:val="00FC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4AD16"/>
  <w15:chartTrackingRefBased/>
  <w15:docId w15:val="{0D0F3A7C-145B-44F0-AB57-E52E0537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E6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E61"/>
    <w:pPr>
      <w:spacing w:before="100" w:beforeAutospacing="1" w:after="100" w:afterAutospacing="1"/>
    </w:pPr>
    <w:rPr>
      <w:szCs w:val="24"/>
    </w:rPr>
  </w:style>
  <w:style w:type="character" w:styleId="Hyperlink">
    <w:name w:val="Hyperlink"/>
    <w:uiPriority w:val="99"/>
    <w:semiHidden/>
    <w:unhideWhenUsed/>
    <w:rsid w:val="00B94E61"/>
    <w:rPr>
      <w:color w:val="0000FF"/>
      <w:u w:val="single"/>
    </w:rPr>
  </w:style>
  <w:style w:type="paragraph" w:styleId="BalloonText">
    <w:name w:val="Balloon Text"/>
    <w:basedOn w:val="Normal"/>
    <w:link w:val="BalloonTextChar"/>
    <w:uiPriority w:val="99"/>
    <w:semiHidden/>
    <w:unhideWhenUsed/>
    <w:rsid w:val="00345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743"/>
    <w:rPr>
      <w:rFonts w:ascii="Segoe UI" w:eastAsia="Times New Roman" w:hAnsi="Segoe UI" w:cs="Segoe UI"/>
      <w:sz w:val="18"/>
      <w:szCs w:val="18"/>
    </w:rPr>
  </w:style>
  <w:style w:type="paragraph" w:styleId="ListParagraph">
    <w:name w:val="List Paragraph"/>
    <w:basedOn w:val="Normal"/>
    <w:uiPriority w:val="34"/>
    <w:qFormat/>
    <w:rsid w:val="004A7389"/>
    <w:pPr>
      <w:ind w:left="720"/>
      <w:contextualSpacing/>
    </w:pPr>
  </w:style>
  <w:style w:type="paragraph" w:styleId="Header">
    <w:name w:val="header"/>
    <w:basedOn w:val="Normal"/>
    <w:link w:val="HeaderChar"/>
    <w:uiPriority w:val="99"/>
    <w:unhideWhenUsed/>
    <w:rsid w:val="00971B8D"/>
    <w:pPr>
      <w:tabs>
        <w:tab w:val="center" w:pos="4680"/>
        <w:tab w:val="right" w:pos="9360"/>
      </w:tabs>
    </w:pPr>
  </w:style>
  <w:style w:type="character" w:customStyle="1" w:styleId="HeaderChar">
    <w:name w:val="Header Char"/>
    <w:basedOn w:val="DefaultParagraphFont"/>
    <w:link w:val="Header"/>
    <w:uiPriority w:val="99"/>
    <w:rsid w:val="00971B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71B8D"/>
    <w:pPr>
      <w:tabs>
        <w:tab w:val="center" w:pos="4680"/>
        <w:tab w:val="right" w:pos="9360"/>
      </w:tabs>
    </w:pPr>
  </w:style>
  <w:style w:type="character" w:customStyle="1" w:styleId="FooterChar">
    <w:name w:val="Footer Char"/>
    <w:basedOn w:val="DefaultParagraphFont"/>
    <w:link w:val="Footer"/>
    <w:uiPriority w:val="99"/>
    <w:rsid w:val="00971B8D"/>
    <w:rPr>
      <w:rFonts w:ascii="Times New Roman" w:eastAsia="Times New Roman" w:hAnsi="Times New Roman" w:cs="Times New Roman"/>
      <w:sz w:val="24"/>
      <w:szCs w:val="20"/>
    </w:rPr>
  </w:style>
  <w:style w:type="paragraph" w:styleId="IntenseQuote">
    <w:name w:val="Intense Quote"/>
    <w:basedOn w:val="Normal"/>
    <w:next w:val="Normal"/>
    <w:link w:val="IntenseQuoteChar"/>
    <w:uiPriority w:val="30"/>
    <w:qFormat/>
    <w:rsid w:val="003749E1"/>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sid w:val="003749E1"/>
    <w:rPr>
      <w:i/>
      <w:iCs/>
      <w:color w:val="5B9BD5" w:themeColor="accent1"/>
    </w:rPr>
  </w:style>
  <w:style w:type="table" w:styleId="TableGrid">
    <w:name w:val="Table Grid"/>
    <w:basedOn w:val="TableNormal"/>
    <w:uiPriority w:val="39"/>
    <w:rsid w:val="00374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1C5C"/>
    <w:rPr>
      <w:color w:val="808080"/>
    </w:rPr>
  </w:style>
  <w:style w:type="character" w:styleId="CommentReference">
    <w:name w:val="annotation reference"/>
    <w:basedOn w:val="DefaultParagraphFont"/>
    <w:uiPriority w:val="99"/>
    <w:semiHidden/>
    <w:unhideWhenUsed/>
    <w:rsid w:val="00A71C5C"/>
    <w:rPr>
      <w:sz w:val="16"/>
      <w:szCs w:val="16"/>
    </w:rPr>
  </w:style>
  <w:style w:type="paragraph" w:styleId="CommentText">
    <w:name w:val="annotation text"/>
    <w:basedOn w:val="Normal"/>
    <w:link w:val="CommentTextChar"/>
    <w:uiPriority w:val="99"/>
    <w:semiHidden/>
    <w:unhideWhenUsed/>
    <w:rsid w:val="00A71C5C"/>
    <w:rPr>
      <w:sz w:val="20"/>
    </w:rPr>
  </w:style>
  <w:style w:type="character" w:customStyle="1" w:styleId="CommentTextChar">
    <w:name w:val="Comment Text Char"/>
    <w:basedOn w:val="DefaultParagraphFont"/>
    <w:link w:val="CommentText"/>
    <w:uiPriority w:val="99"/>
    <w:semiHidden/>
    <w:rsid w:val="00A71C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1C5C"/>
    <w:rPr>
      <w:b/>
      <w:bCs/>
    </w:rPr>
  </w:style>
  <w:style w:type="character" w:customStyle="1" w:styleId="CommentSubjectChar">
    <w:name w:val="Comment Subject Char"/>
    <w:basedOn w:val="CommentTextChar"/>
    <w:link w:val="CommentSubject"/>
    <w:uiPriority w:val="99"/>
    <w:semiHidden/>
    <w:rsid w:val="00A71C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4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sh.das.state.or.us/Site_images/Buttons/state_seal_color.jp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759D6F00004FF1936600632E1780FC"/>
        <w:category>
          <w:name w:val="General"/>
          <w:gallery w:val="placeholder"/>
        </w:category>
        <w:types>
          <w:type w:val="bbPlcHdr"/>
        </w:types>
        <w:behaviors>
          <w:behavior w:val="content"/>
        </w:behaviors>
        <w:guid w:val="{E4AA02A9-2D8F-44D9-BD7B-E8F7B528FF17}"/>
      </w:docPartPr>
      <w:docPartBody>
        <w:p w:rsidR="00D26465" w:rsidRDefault="00D26465" w:rsidP="00D26465">
          <w:pPr>
            <w:pStyle w:val="9F759D6F00004FF1936600632E1780FC1"/>
          </w:pPr>
          <w:r w:rsidRPr="0041036C">
            <w:rPr>
              <w:rStyle w:val="PlaceholderText"/>
              <w:rFonts w:ascii="Calibri" w:eastAsiaTheme="minorHAnsi" w:hAnsi="Calibri"/>
              <w:sz w:val="22"/>
            </w:rPr>
            <w:t>Click here to enter text.</w:t>
          </w:r>
        </w:p>
      </w:docPartBody>
    </w:docPart>
    <w:docPart>
      <w:docPartPr>
        <w:name w:val="1F3F2131194C47E78275208CBEFBC116"/>
        <w:category>
          <w:name w:val="General"/>
          <w:gallery w:val="placeholder"/>
        </w:category>
        <w:types>
          <w:type w:val="bbPlcHdr"/>
        </w:types>
        <w:behaviors>
          <w:behavior w:val="content"/>
        </w:behaviors>
        <w:guid w:val="{2D7722BD-6039-4A7A-BA35-1089917078E7}"/>
      </w:docPartPr>
      <w:docPartBody>
        <w:p w:rsidR="00D26465" w:rsidRDefault="00D26465" w:rsidP="00D26465">
          <w:pPr>
            <w:pStyle w:val="1F3F2131194C47E78275208CBEFBC1161"/>
          </w:pPr>
          <w:r w:rsidRPr="0041036C">
            <w:rPr>
              <w:rStyle w:val="PlaceholderText"/>
              <w:rFonts w:asciiTheme="minorHAnsi" w:eastAsiaTheme="minorHAnsi" w:hAnsiTheme="minorHAnsi"/>
              <w:sz w:val="22"/>
              <w:szCs w:val="22"/>
            </w:rPr>
            <w:t>Click here to enter text.</w:t>
          </w:r>
        </w:p>
      </w:docPartBody>
    </w:docPart>
    <w:docPart>
      <w:docPartPr>
        <w:name w:val="E9B098C8D8F6463E92E6D56133402E5E"/>
        <w:category>
          <w:name w:val="General"/>
          <w:gallery w:val="placeholder"/>
        </w:category>
        <w:types>
          <w:type w:val="bbPlcHdr"/>
        </w:types>
        <w:behaviors>
          <w:behavior w:val="content"/>
        </w:behaviors>
        <w:guid w:val="{6C7A5737-FE9B-4B32-BE91-68C1EC8755BA}"/>
      </w:docPartPr>
      <w:docPartBody>
        <w:p w:rsidR="00D26465" w:rsidRDefault="00A44D08" w:rsidP="00A44D08">
          <w:pPr>
            <w:pStyle w:val="E9B098C8D8F6463E92E6D56133402E5E"/>
          </w:pPr>
          <w:r w:rsidRPr="0041036C">
            <w:rPr>
              <w:rStyle w:val="PlaceholderText"/>
              <w:rFonts w:asciiTheme="minorHAnsi" w:eastAsiaTheme="minorHAnsi" w:hAnsiTheme="minorHAnsi"/>
              <w:sz w:val="22"/>
              <w:szCs w:val="22"/>
            </w:rPr>
            <w:t>Click here to enter text.</w:t>
          </w:r>
        </w:p>
      </w:docPartBody>
    </w:docPart>
    <w:docPart>
      <w:docPartPr>
        <w:name w:val="84EC632A70AE4002BDFF5C5CD55FAFEA"/>
        <w:category>
          <w:name w:val="General"/>
          <w:gallery w:val="placeholder"/>
        </w:category>
        <w:types>
          <w:type w:val="bbPlcHdr"/>
        </w:types>
        <w:behaviors>
          <w:behavior w:val="content"/>
        </w:behaviors>
        <w:guid w:val="{958F1731-AA07-4282-B711-6410D3B31326}"/>
      </w:docPartPr>
      <w:docPartBody>
        <w:p w:rsidR="00D26465" w:rsidRDefault="00D26465" w:rsidP="00D26465">
          <w:pPr>
            <w:pStyle w:val="84EC632A70AE4002BDFF5C5CD55FAFEA1"/>
          </w:pPr>
          <w:r w:rsidRPr="0041036C">
            <w:rPr>
              <w:rStyle w:val="PlaceholderText"/>
              <w:rFonts w:asciiTheme="minorHAnsi" w:eastAsiaTheme="minorHAnsi" w:hAnsiTheme="minorHAnsi"/>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08"/>
    <w:rsid w:val="006238F1"/>
    <w:rsid w:val="00A44D08"/>
    <w:rsid w:val="00BA412F"/>
    <w:rsid w:val="00D2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465"/>
    <w:rPr>
      <w:color w:val="808080"/>
    </w:rPr>
  </w:style>
  <w:style w:type="paragraph" w:customStyle="1" w:styleId="9F759D6F00004FF1936600632E1780FC">
    <w:name w:val="9F759D6F00004FF1936600632E1780FC"/>
    <w:rsid w:val="00A44D08"/>
    <w:pPr>
      <w:spacing w:after="0" w:line="240" w:lineRule="auto"/>
    </w:pPr>
    <w:rPr>
      <w:rFonts w:ascii="Times New Roman" w:eastAsia="Times New Roman" w:hAnsi="Times New Roman" w:cs="Times New Roman"/>
      <w:sz w:val="24"/>
      <w:szCs w:val="20"/>
    </w:rPr>
  </w:style>
  <w:style w:type="paragraph" w:customStyle="1" w:styleId="1F3F2131194C47E78275208CBEFBC116">
    <w:name w:val="1F3F2131194C47E78275208CBEFBC116"/>
    <w:rsid w:val="00A44D08"/>
    <w:pPr>
      <w:spacing w:after="0" w:line="240" w:lineRule="auto"/>
    </w:pPr>
    <w:rPr>
      <w:rFonts w:ascii="Times New Roman" w:eastAsia="Times New Roman" w:hAnsi="Times New Roman" w:cs="Times New Roman"/>
      <w:sz w:val="24"/>
      <w:szCs w:val="20"/>
    </w:rPr>
  </w:style>
  <w:style w:type="paragraph" w:customStyle="1" w:styleId="E9B098C8D8F6463E92E6D56133402E5E">
    <w:name w:val="E9B098C8D8F6463E92E6D56133402E5E"/>
    <w:rsid w:val="00A44D08"/>
    <w:pPr>
      <w:spacing w:after="0" w:line="240" w:lineRule="auto"/>
    </w:pPr>
    <w:rPr>
      <w:rFonts w:ascii="Times New Roman" w:eastAsia="Times New Roman" w:hAnsi="Times New Roman" w:cs="Times New Roman"/>
      <w:sz w:val="24"/>
      <w:szCs w:val="20"/>
    </w:rPr>
  </w:style>
  <w:style w:type="paragraph" w:customStyle="1" w:styleId="E08F39531F324074935803BFED51F33F">
    <w:name w:val="E08F39531F324074935803BFED51F33F"/>
    <w:rsid w:val="00A44D08"/>
  </w:style>
  <w:style w:type="paragraph" w:customStyle="1" w:styleId="10EA210B4CF84509A8784BBA52863D9D">
    <w:name w:val="10EA210B4CF84509A8784BBA52863D9D"/>
    <w:rsid w:val="00A44D08"/>
  </w:style>
  <w:style w:type="paragraph" w:customStyle="1" w:styleId="94CF33CD5A6846FBB8F0F0896162FE44">
    <w:name w:val="94CF33CD5A6846FBB8F0F0896162FE44"/>
    <w:rsid w:val="00A44D08"/>
  </w:style>
  <w:style w:type="paragraph" w:customStyle="1" w:styleId="2C9C926DA039474E988A46DC14A940B9">
    <w:name w:val="2C9C926DA039474E988A46DC14A940B9"/>
    <w:rsid w:val="00A44D08"/>
  </w:style>
  <w:style w:type="paragraph" w:customStyle="1" w:styleId="9984FA20C36744E5BC9B3F10243C9CD2">
    <w:name w:val="9984FA20C36744E5BC9B3F10243C9CD2"/>
    <w:rsid w:val="00A44D08"/>
  </w:style>
  <w:style w:type="paragraph" w:customStyle="1" w:styleId="B134F700D6A94A8FA24E207E7FB7D97D">
    <w:name w:val="B134F700D6A94A8FA24E207E7FB7D97D"/>
    <w:rsid w:val="00A44D08"/>
  </w:style>
  <w:style w:type="paragraph" w:customStyle="1" w:styleId="51D03CAFFD484E918E8478C63EF49A12">
    <w:name w:val="51D03CAFFD484E918E8478C63EF49A12"/>
    <w:rsid w:val="00A44D08"/>
  </w:style>
  <w:style w:type="paragraph" w:customStyle="1" w:styleId="AA55DAD07DC545F4AC086B1A6B029914">
    <w:name w:val="AA55DAD07DC545F4AC086B1A6B029914"/>
    <w:rsid w:val="00A44D08"/>
  </w:style>
  <w:style w:type="paragraph" w:customStyle="1" w:styleId="DAE5696797BF4D1EB1CA504FE4E3DBD9">
    <w:name w:val="DAE5696797BF4D1EB1CA504FE4E3DBD9"/>
    <w:rsid w:val="00A44D08"/>
  </w:style>
  <w:style w:type="paragraph" w:customStyle="1" w:styleId="AF82D41451C1489DAB6CB709BFCD8E97">
    <w:name w:val="AF82D41451C1489DAB6CB709BFCD8E97"/>
    <w:rsid w:val="00A44D08"/>
  </w:style>
  <w:style w:type="paragraph" w:customStyle="1" w:styleId="B09A0B64DFD848E4BC144097D2E750CA">
    <w:name w:val="B09A0B64DFD848E4BC144097D2E750CA"/>
    <w:rsid w:val="00A44D08"/>
  </w:style>
  <w:style w:type="paragraph" w:customStyle="1" w:styleId="48AB8C3F916C4B629F688BF0052A8263">
    <w:name w:val="48AB8C3F916C4B629F688BF0052A8263"/>
    <w:rsid w:val="00A44D08"/>
  </w:style>
  <w:style w:type="paragraph" w:customStyle="1" w:styleId="0976C0C400B7483E8A3CDF13BC4E9F5F">
    <w:name w:val="0976C0C400B7483E8A3CDF13BC4E9F5F"/>
    <w:rsid w:val="00A44D08"/>
  </w:style>
  <w:style w:type="paragraph" w:customStyle="1" w:styleId="EF777128DFBC495792931F733158EF02">
    <w:name w:val="EF777128DFBC495792931F733158EF02"/>
    <w:rsid w:val="00A44D08"/>
  </w:style>
  <w:style w:type="paragraph" w:customStyle="1" w:styleId="D38D74686417489F9F38A43A63F65454">
    <w:name w:val="D38D74686417489F9F38A43A63F65454"/>
    <w:rsid w:val="00A44D08"/>
  </w:style>
  <w:style w:type="paragraph" w:customStyle="1" w:styleId="90571E95F3C94F4799E4D025E2E18B48">
    <w:name w:val="90571E95F3C94F4799E4D025E2E18B48"/>
    <w:rsid w:val="00A44D08"/>
  </w:style>
  <w:style w:type="paragraph" w:customStyle="1" w:styleId="130F9257657647A79ABFD4A3E62E879F">
    <w:name w:val="130F9257657647A79ABFD4A3E62E879F"/>
    <w:rsid w:val="00A44D08"/>
  </w:style>
  <w:style w:type="paragraph" w:customStyle="1" w:styleId="1A1A1BACFF0E4D1AADA64E4774474AD3">
    <w:name w:val="1A1A1BACFF0E4D1AADA64E4774474AD3"/>
    <w:rsid w:val="00A44D08"/>
  </w:style>
  <w:style w:type="paragraph" w:customStyle="1" w:styleId="16C8D86A7C3841CCB7343BEF4686836A">
    <w:name w:val="16C8D86A7C3841CCB7343BEF4686836A"/>
    <w:rsid w:val="00A44D08"/>
  </w:style>
  <w:style w:type="paragraph" w:customStyle="1" w:styleId="05F895A90BB149568B6A2EBFB2D50436">
    <w:name w:val="05F895A90BB149568B6A2EBFB2D50436"/>
    <w:rsid w:val="00A44D08"/>
  </w:style>
  <w:style w:type="paragraph" w:customStyle="1" w:styleId="678973ED197E494B934063F62A02E4D6">
    <w:name w:val="678973ED197E494B934063F62A02E4D6"/>
    <w:rsid w:val="00A44D08"/>
  </w:style>
  <w:style w:type="paragraph" w:customStyle="1" w:styleId="13471673A12D478BADC8A97638054507">
    <w:name w:val="13471673A12D478BADC8A97638054507"/>
    <w:rsid w:val="00A44D08"/>
  </w:style>
  <w:style w:type="paragraph" w:customStyle="1" w:styleId="85CD301A042D49C1A63861F8CAB43448">
    <w:name w:val="85CD301A042D49C1A63861F8CAB43448"/>
    <w:rsid w:val="00A44D08"/>
  </w:style>
  <w:style w:type="paragraph" w:customStyle="1" w:styleId="AED4C463AB1F4C9BB5A558D7D04EEE19">
    <w:name w:val="AED4C463AB1F4C9BB5A558D7D04EEE19"/>
    <w:rsid w:val="00A44D08"/>
  </w:style>
  <w:style w:type="paragraph" w:customStyle="1" w:styleId="6B5DD1C853D74F91BDA37E86EBA12B45">
    <w:name w:val="6B5DD1C853D74F91BDA37E86EBA12B45"/>
    <w:rsid w:val="00A44D08"/>
  </w:style>
  <w:style w:type="paragraph" w:customStyle="1" w:styleId="33873220034649E49F84301B37617E10">
    <w:name w:val="33873220034649E49F84301B37617E10"/>
    <w:rsid w:val="00A44D08"/>
  </w:style>
  <w:style w:type="paragraph" w:customStyle="1" w:styleId="5699947A03004732A06B1DA283CDB7EF">
    <w:name w:val="5699947A03004732A06B1DA283CDB7EF"/>
    <w:rsid w:val="00A44D08"/>
  </w:style>
  <w:style w:type="paragraph" w:customStyle="1" w:styleId="FF27469CB94B4567B4B6AF5028F13011">
    <w:name w:val="FF27469CB94B4567B4B6AF5028F13011"/>
    <w:rsid w:val="00A44D08"/>
  </w:style>
  <w:style w:type="paragraph" w:customStyle="1" w:styleId="11D040AE20094786B60F701B03D86650">
    <w:name w:val="11D040AE20094786B60F701B03D86650"/>
    <w:rsid w:val="00A44D08"/>
  </w:style>
  <w:style w:type="paragraph" w:customStyle="1" w:styleId="12A6EE98B17C4B31AC9BCD4BB2812E65">
    <w:name w:val="12A6EE98B17C4B31AC9BCD4BB2812E65"/>
    <w:rsid w:val="00A44D08"/>
  </w:style>
  <w:style w:type="paragraph" w:customStyle="1" w:styleId="514ACAE809414B0E9FDC9A5C6C5B4E66">
    <w:name w:val="514ACAE809414B0E9FDC9A5C6C5B4E66"/>
    <w:rsid w:val="00A44D08"/>
  </w:style>
  <w:style w:type="paragraph" w:customStyle="1" w:styleId="70E827B6696543B4AD23DC1471101C0F">
    <w:name w:val="70E827B6696543B4AD23DC1471101C0F"/>
    <w:rsid w:val="00A44D08"/>
  </w:style>
  <w:style w:type="paragraph" w:customStyle="1" w:styleId="9C494D5ED2C2493081F5C6CBBC6E2A60">
    <w:name w:val="9C494D5ED2C2493081F5C6CBBC6E2A60"/>
    <w:rsid w:val="00A44D08"/>
  </w:style>
  <w:style w:type="paragraph" w:customStyle="1" w:styleId="6A92C4C8B68A4393B703547B4F1F4FDE">
    <w:name w:val="6A92C4C8B68A4393B703547B4F1F4FDE"/>
    <w:rsid w:val="00A44D08"/>
  </w:style>
  <w:style w:type="paragraph" w:customStyle="1" w:styleId="AA54F6A4C3F3406F8FC62FE78833D8C7">
    <w:name w:val="AA54F6A4C3F3406F8FC62FE78833D8C7"/>
    <w:rsid w:val="00A44D08"/>
  </w:style>
  <w:style w:type="paragraph" w:customStyle="1" w:styleId="F5B4253A4E444DD68DDA3B50DE7A1C59">
    <w:name w:val="F5B4253A4E444DD68DDA3B50DE7A1C59"/>
    <w:rsid w:val="00A44D08"/>
  </w:style>
  <w:style w:type="paragraph" w:customStyle="1" w:styleId="0C0CC81D34C04C75A50471D8764B23E9">
    <w:name w:val="0C0CC81D34C04C75A50471D8764B23E9"/>
    <w:rsid w:val="00A44D08"/>
  </w:style>
  <w:style w:type="paragraph" w:customStyle="1" w:styleId="867BF1E962564ACDAA0582C8B2C57C48">
    <w:name w:val="867BF1E962564ACDAA0582C8B2C57C48"/>
    <w:rsid w:val="00A44D08"/>
  </w:style>
  <w:style w:type="paragraph" w:customStyle="1" w:styleId="69625C487CA64FE292551730DF2E0A3A">
    <w:name w:val="69625C487CA64FE292551730DF2E0A3A"/>
    <w:rsid w:val="00A44D08"/>
  </w:style>
  <w:style w:type="paragraph" w:customStyle="1" w:styleId="9EB54FDDB81440C7A6F6629A34AF9C75">
    <w:name w:val="9EB54FDDB81440C7A6F6629A34AF9C75"/>
    <w:rsid w:val="00A44D08"/>
  </w:style>
  <w:style w:type="paragraph" w:customStyle="1" w:styleId="CCF2109096594553BD904E8D3FB0A414">
    <w:name w:val="CCF2109096594553BD904E8D3FB0A414"/>
    <w:rsid w:val="00A44D08"/>
  </w:style>
  <w:style w:type="paragraph" w:customStyle="1" w:styleId="63F736BE96B842338A806920CAB3C6D8">
    <w:name w:val="63F736BE96B842338A806920CAB3C6D8"/>
    <w:rsid w:val="00A44D08"/>
  </w:style>
  <w:style w:type="paragraph" w:customStyle="1" w:styleId="0EB130E6380B4738B90E897F4CD7DC39">
    <w:name w:val="0EB130E6380B4738B90E897F4CD7DC39"/>
    <w:rsid w:val="00A44D08"/>
  </w:style>
  <w:style w:type="paragraph" w:customStyle="1" w:styleId="84EC632A70AE4002BDFF5C5CD55FAFEA">
    <w:name w:val="84EC632A70AE4002BDFF5C5CD55FAFEA"/>
    <w:rsid w:val="00A44D08"/>
  </w:style>
  <w:style w:type="paragraph" w:customStyle="1" w:styleId="9F759D6F00004FF1936600632E1780FC1">
    <w:name w:val="9F759D6F00004FF1936600632E1780FC1"/>
    <w:rsid w:val="00D26465"/>
    <w:pPr>
      <w:spacing w:after="0" w:line="240" w:lineRule="auto"/>
    </w:pPr>
    <w:rPr>
      <w:rFonts w:ascii="Times New Roman" w:eastAsia="Times New Roman" w:hAnsi="Times New Roman" w:cs="Times New Roman"/>
      <w:sz w:val="24"/>
      <w:szCs w:val="20"/>
    </w:rPr>
  </w:style>
  <w:style w:type="paragraph" w:customStyle="1" w:styleId="1F3F2131194C47E78275208CBEFBC1161">
    <w:name w:val="1F3F2131194C47E78275208CBEFBC1161"/>
    <w:rsid w:val="00D26465"/>
    <w:pPr>
      <w:spacing w:after="0" w:line="240" w:lineRule="auto"/>
    </w:pPr>
    <w:rPr>
      <w:rFonts w:ascii="Times New Roman" w:eastAsia="Times New Roman" w:hAnsi="Times New Roman" w:cs="Times New Roman"/>
      <w:sz w:val="24"/>
      <w:szCs w:val="20"/>
    </w:rPr>
  </w:style>
  <w:style w:type="paragraph" w:customStyle="1" w:styleId="84EC632A70AE4002BDFF5C5CD55FAFEA1">
    <w:name w:val="84EC632A70AE4002BDFF5C5CD55FAFEA1"/>
    <w:rsid w:val="00D26465"/>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2 xmlns="61349e09-f723-44c2-8cf0-84395070165b">General</Category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200A837C2F294B9F010BD48494492B" ma:contentTypeVersion="4" ma:contentTypeDescription="Create a new document." ma:contentTypeScope="" ma:versionID="1954da095df514a858e187da01d7c4bc">
  <xsd:schema xmlns:xsd="http://www.w3.org/2001/XMLSchema" xmlns:xs="http://www.w3.org/2001/XMLSchema" xmlns:p="http://schemas.microsoft.com/office/2006/metadata/properties" xmlns:ns1="http://schemas.microsoft.com/sharepoint/v3" xmlns:ns2="61349e09-f723-44c2-8cf0-84395070165b" xmlns:ns3="c11a4dd1-9999-41de-ad6b-508521c3559d" targetNamespace="http://schemas.microsoft.com/office/2006/metadata/properties" ma:root="true" ma:fieldsID="d80e92cc4fdda429363b7aeb532a226d" ns1:_="" ns2:_="" ns3:_="">
    <xsd:import namespace="http://schemas.microsoft.com/sharepoint/v3"/>
    <xsd:import namespace="61349e09-f723-44c2-8cf0-84395070165b"/>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Category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49e09-f723-44c2-8cf0-84395070165b" elementFormDefault="qualified">
    <xsd:import namespace="http://schemas.microsoft.com/office/2006/documentManagement/types"/>
    <xsd:import namespace="http://schemas.microsoft.com/office/infopath/2007/PartnerControls"/>
    <xsd:element name="Category2" ma:index="10" nillable="true" ma:displayName="Category" ma:format="Dropdown" ma:internalName="Category2">
      <xsd:simpleType>
        <xsd:union memberTypes="dms:Text">
          <xsd:simpleType>
            <xsd:restriction base="dms:Choice">
              <xsd:enumeration value="Disaster"/>
              <xsd:enumeration value="General"/>
              <xsd:enumeration value="IT"/>
              <xsd:enumeration value="Orcpp"/>
              <xsd:enumeration value="Orpin"/>
              <xsd:enumeration value="Training"/>
              <xsd:enumeration value="Travel"/>
              <xsd:enumeration value="Qr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D847F-CB72-41B5-8FBA-DDEB91C7300B}"/>
</file>

<file path=customXml/itemProps2.xml><?xml version="1.0" encoding="utf-8"?>
<ds:datastoreItem xmlns:ds="http://schemas.openxmlformats.org/officeDocument/2006/customXml" ds:itemID="{1425D755-5EBD-44B6-B8F0-14E9278E47EB}"/>
</file>

<file path=customXml/itemProps3.xml><?xml version="1.0" encoding="utf-8"?>
<ds:datastoreItem xmlns:ds="http://schemas.openxmlformats.org/officeDocument/2006/customXml" ds:itemID="{B787914A-7395-4622-9DD5-2CF3DA295EF5}"/>
</file>

<file path=customXml/itemProps4.xml><?xml version="1.0" encoding="utf-8"?>
<ds:datastoreItem xmlns:ds="http://schemas.openxmlformats.org/officeDocument/2006/customXml" ds:itemID="{E0606FF7-1756-4402-8190-6F931A590A32}"/>
</file>

<file path=docProps/app.xml><?xml version="1.0" encoding="utf-8"?>
<Properties xmlns="http://schemas.openxmlformats.org/officeDocument/2006/extended-properties" xmlns:vt="http://schemas.openxmlformats.org/officeDocument/2006/docPropsVTypes">
  <Template>Normal.dotm</Template>
  <TotalTime>6</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Pilot Waiver Form</dc:title>
  <dc:subject/>
  <dc:creator/>
  <cp:keywords/>
  <dc:description/>
  <cp:lastModifiedBy>VELEZ Amy E * DAS</cp:lastModifiedBy>
  <cp:revision>3</cp:revision>
  <dcterms:created xsi:type="dcterms:W3CDTF">2018-11-02T20:31:00Z</dcterms:created>
  <dcterms:modified xsi:type="dcterms:W3CDTF">2018-12-17T16:12:00Z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0x010100EA200A837C2F294B9F010BD48494492B</vt:lpwstr>
  </property>
</Properties>
</file>