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85D" w:rsidRDefault="00023992" w:rsidP="00023992">
      <w:pPr>
        <w:jc w:val="center"/>
        <w:rPr>
          <w:sz w:val="40"/>
          <w:szCs w:val="40"/>
        </w:rPr>
      </w:pPr>
      <w:r>
        <w:rPr>
          <w:sz w:val="40"/>
          <w:szCs w:val="40"/>
        </w:rPr>
        <w:t>SAP GUIDANCE DOCUMENT</w:t>
      </w:r>
    </w:p>
    <w:p w:rsidR="00023992" w:rsidRDefault="00023992" w:rsidP="00023992">
      <w:pPr>
        <w:jc w:val="center"/>
        <w:rPr>
          <w:sz w:val="40"/>
          <w:szCs w:val="40"/>
        </w:rPr>
      </w:pPr>
    </w:p>
    <w:p w:rsidR="00023992" w:rsidRDefault="00023992" w:rsidP="00023992">
      <w:pPr>
        <w:rPr>
          <w:sz w:val="26"/>
          <w:szCs w:val="26"/>
        </w:rPr>
      </w:pPr>
      <w:r>
        <w:rPr>
          <w:sz w:val="26"/>
          <w:szCs w:val="26"/>
        </w:rPr>
        <w:t>DOJ has provided legal sufficiency for the SAP end user license agreement</w:t>
      </w:r>
      <w:r w:rsidR="00816743">
        <w:rPr>
          <w:sz w:val="26"/>
          <w:szCs w:val="26"/>
        </w:rPr>
        <w:t xml:space="preserve"> (EULA)</w:t>
      </w:r>
      <w:r>
        <w:rPr>
          <w:sz w:val="26"/>
          <w:szCs w:val="26"/>
        </w:rPr>
        <w:t xml:space="preserve">.  </w:t>
      </w:r>
      <w:r w:rsidR="00912C7B">
        <w:rPr>
          <w:sz w:val="26"/>
          <w:szCs w:val="26"/>
        </w:rPr>
        <w:t xml:space="preserve">Please note it is for the EULA only. </w:t>
      </w:r>
    </w:p>
    <w:p w:rsidR="00816743" w:rsidRDefault="00816743" w:rsidP="00023992">
      <w:pPr>
        <w:rPr>
          <w:sz w:val="26"/>
          <w:szCs w:val="26"/>
        </w:rPr>
      </w:pPr>
      <w:r>
        <w:rPr>
          <w:sz w:val="26"/>
          <w:szCs w:val="26"/>
        </w:rPr>
        <w:t xml:space="preserve">SAP uses a number of other documents to complete a transaction. DOJ has approved these for the first six transactions.  HOWEVER any future transaction with a cost over $150,000.00 will require DOJ review. </w:t>
      </w:r>
    </w:p>
    <w:p w:rsidR="00816743" w:rsidRDefault="00816743" w:rsidP="00023992">
      <w:pPr>
        <w:rPr>
          <w:sz w:val="26"/>
          <w:szCs w:val="26"/>
        </w:rPr>
      </w:pPr>
      <w:r>
        <w:rPr>
          <w:sz w:val="26"/>
          <w:szCs w:val="26"/>
        </w:rPr>
        <w:t xml:space="preserve">If the forms stay the same with only name and quantity changes as applicable then they should be cleared by DOJ. Please note that Karen Johnson of DOJ approved the base documents. </w:t>
      </w:r>
    </w:p>
    <w:p w:rsidR="00816743" w:rsidRDefault="00816743" w:rsidP="00023992">
      <w:pPr>
        <w:rPr>
          <w:sz w:val="26"/>
          <w:szCs w:val="26"/>
        </w:rPr>
      </w:pPr>
      <w:r>
        <w:rPr>
          <w:sz w:val="26"/>
          <w:szCs w:val="26"/>
        </w:rPr>
        <w:t>Forms you will likely see in addition to the EULA</w:t>
      </w:r>
      <w:r w:rsidR="001D20EE">
        <w:rPr>
          <w:sz w:val="26"/>
          <w:szCs w:val="26"/>
        </w:rPr>
        <w:t xml:space="preserve"> include; "Enterprise Support Schedule US English" v5, 2016 was reviewed by DOJ. "Software Use Rights English" v10 2017 was reviewed by DOJ. And the Acceptance Form and EUMA. </w:t>
      </w:r>
    </w:p>
    <w:p w:rsidR="001D20EE" w:rsidRDefault="001D20EE" w:rsidP="00023992">
      <w:pPr>
        <w:rPr>
          <w:sz w:val="26"/>
          <w:szCs w:val="26"/>
        </w:rPr>
      </w:pPr>
      <w:r>
        <w:rPr>
          <w:sz w:val="26"/>
          <w:szCs w:val="26"/>
        </w:rPr>
        <w:t xml:space="preserve">SAP purchases need to be made through SHI or subsequent State software VAR. </w:t>
      </w:r>
    </w:p>
    <w:p w:rsidR="001D20EE" w:rsidRDefault="00912C7B" w:rsidP="00023992">
      <w:pPr>
        <w:rPr>
          <w:sz w:val="26"/>
          <w:szCs w:val="26"/>
        </w:rPr>
      </w:pPr>
      <w:r>
        <w:rPr>
          <w:sz w:val="26"/>
          <w:szCs w:val="26"/>
        </w:rPr>
        <w:t xml:space="preserve">SAP has stated that the documents we now have access to </w:t>
      </w:r>
      <w:proofErr w:type="gramStart"/>
      <w:r>
        <w:rPr>
          <w:sz w:val="26"/>
          <w:szCs w:val="26"/>
        </w:rPr>
        <w:t>are</w:t>
      </w:r>
      <w:proofErr w:type="gramEnd"/>
      <w:r>
        <w:rPr>
          <w:sz w:val="26"/>
          <w:szCs w:val="26"/>
        </w:rPr>
        <w:t xml:space="preserve"> as modified as much as SAP is willing. The EULA is subordinate to the support schedule and software use rights. This is what prompts the need for DOJ review on over $150,000.00 purchases.  </w:t>
      </w:r>
    </w:p>
    <w:p w:rsidR="00306EF2" w:rsidRDefault="00306EF2" w:rsidP="00023992">
      <w:pPr>
        <w:rPr>
          <w:sz w:val="26"/>
          <w:szCs w:val="26"/>
        </w:rPr>
      </w:pPr>
      <w:r>
        <w:rPr>
          <w:sz w:val="26"/>
          <w:szCs w:val="26"/>
        </w:rPr>
        <w:t xml:space="preserve">Because of the way the documents are intertwined and though the EULA is approved by DAS and DOJ the EULA is not signed by DAS. It is to be signed in its current format for each </w:t>
      </w:r>
      <w:r w:rsidRPr="00306EF2">
        <w:rPr>
          <w:sz w:val="26"/>
          <w:szCs w:val="26"/>
          <w:u w:val="single"/>
        </w:rPr>
        <w:t>new</w:t>
      </w:r>
      <w:r>
        <w:rPr>
          <w:sz w:val="26"/>
          <w:szCs w:val="26"/>
        </w:rPr>
        <w:t xml:space="preserve"> purchase of SAP products/services by the agency making the purchase. Renewals once the main license is in place will only require review of new documents such as any changes to the use rights or acceptance form. </w:t>
      </w:r>
      <w:bookmarkStart w:id="0" w:name="_GoBack"/>
      <w:bookmarkEnd w:id="0"/>
    </w:p>
    <w:p w:rsidR="00306EF2" w:rsidRDefault="00306EF2" w:rsidP="00023992">
      <w:pPr>
        <w:rPr>
          <w:sz w:val="26"/>
          <w:szCs w:val="26"/>
        </w:rPr>
      </w:pPr>
    </w:p>
    <w:p w:rsidR="001D20EE" w:rsidRDefault="001D20EE" w:rsidP="00023992">
      <w:pPr>
        <w:rPr>
          <w:sz w:val="26"/>
          <w:szCs w:val="26"/>
        </w:rPr>
      </w:pPr>
      <w:r>
        <w:rPr>
          <w:sz w:val="26"/>
          <w:szCs w:val="26"/>
        </w:rPr>
        <w:t xml:space="preserve">If you have any questions regarding SAP please contact Cort Dokken  </w:t>
      </w:r>
    </w:p>
    <w:p w:rsidR="001D20EE" w:rsidRDefault="001D20EE" w:rsidP="00023992">
      <w:pPr>
        <w:rPr>
          <w:sz w:val="26"/>
          <w:szCs w:val="26"/>
        </w:rPr>
      </w:pPr>
    </w:p>
    <w:p w:rsidR="00816743" w:rsidRPr="00023992" w:rsidRDefault="00816743" w:rsidP="00023992">
      <w:pPr>
        <w:rPr>
          <w:sz w:val="26"/>
          <w:szCs w:val="26"/>
        </w:rPr>
      </w:pPr>
    </w:p>
    <w:sectPr w:rsidR="00816743" w:rsidRPr="0002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92"/>
    <w:rsid w:val="00023992"/>
    <w:rsid w:val="001D20EE"/>
    <w:rsid w:val="00306EF2"/>
    <w:rsid w:val="00816743"/>
    <w:rsid w:val="00912C7B"/>
    <w:rsid w:val="00AE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1121F-DDF8-4521-8417-28FEEEA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IT</Category2>
  </documentManagement>
</p:properties>
</file>

<file path=customXml/itemProps1.xml><?xml version="1.0" encoding="utf-8"?>
<ds:datastoreItem xmlns:ds="http://schemas.openxmlformats.org/officeDocument/2006/customXml" ds:itemID="{93B51346-BFFA-40F2-A1E2-714B6EFCD18A}"/>
</file>

<file path=customXml/itemProps2.xml><?xml version="1.0" encoding="utf-8"?>
<ds:datastoreItem xmlns:ds="http://schemas.openxmlformats.org/officeDocument/2006/customXml" ds:itemID="{FA6F4BF5-67A2-4462-AAFB-7173566EB634}"/>
</file>

<file path=customXml/itemProps3.xml><?xml version="1.0" encoding="utf-8"?>
<ds:datastoreItem xmlns:ds="http://schemas.openxmlformats.org/officeDocument/2006/customXml" ds:itemID="{09BF8795-4B5B-4148-9172-2C081DE52414}"/>
</file>

<file path=docProps/app.xml><?xml version="1.0" encoding="utf-8"?>
<Properties xmlns="http://schemas.openxmlformats.org/officeDocument/2006/extended-properties" xmlns:vt="http://schemas.openxmlformats.org/officeDocument/2006/docPropsVTypes">
  <Template>Normal.dotm</Template>
  <TotalTime>25</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 Guidance Document</dc:title>
  <dc:subject/>
  <dc:creator>DOKKEN Cort J * EGS</dc:creator>
  <cp:keywords/>
  <dc:description/>
  <cp:lastModifiedBy>DOKKEN Cort J * EGS</cp:lastModifiedBy>
  <cp:revision>4</cp:revision>
  <dcterms:created xsi:type="dcterms:W3CDTF">2018-01-02T23:22:00Z</dcterms:created>
  <dcterms:modified xsi:type="dcterms:W3CDTF">2018-01-02T23:51:00Z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ies>
</file>