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93A0" w14:textId="77777777" w:rsidR="00053B3F" w:rsidRDefault="00053B3F" w:rsidP="00053B3F">
      <w:pPr>
        <w:spacing w:after="0" w:line="360" w:lineRule="auto"/>
        <w:rPr>
          <w:b/>
          <w:sz w:val="28"/>
          <w:szCs w:val="28"/>
        </w:rPr>
      </w:pPr>
      <w:r>
        <w:rPr>
          <w:b/>
          <w:sz w:val="28"/>
          <w:szCs w:val="28"/>
        </w:rPr>
        <w:t xml:space="preserve">Getting Your </w:t>
      </w:r>
      <w:r w:rsidR="007F4EEC" w:rsidRPr="007F4EEC">
        <w:rPr>
          <w:b/>
          <w:sz w:val="28"/>
          <w:szCs w:val="28"/>
        </w:rPr>
        <w:t>Oregon Public Procurement C</w:t>
      </w:r>
      <w:r>
        <w:rPr>
          <w:b/>
          <w:sz w:val="28"/>
          <w:szCs w:val="28"/>
        </w:rPr>
        <w:t xml:space="preserve">ertification </w:t>
      </w:r>
    </w:p>
    <w:p w14:paraId="73ACA381" w14:textId="77777777" w:rsidR="00307474" w:rsidRDefault="00307474" w:rsidP="00053B3F">
      <w:pPr>
        <w:spacing w:after="0" w:line="360" w:lineRule="auto"/>
        <w:rPr>
          <w:b/>
          <w:sz w:val="24"/>
          <w:szCs w:val="24"/>
          <w:u w:val="single"/>
        </w:rPr>
      </w:pPr>
      <w:hyperlink r:id="rId5" w:history="1">
        <w:r w:rsidRPr="00307474">
          <w:rPr>
            <w:rStyle w:val="Hyperlink"/>
            <w:b/>
            <w:sz w:val="24"/>
            <w:szCs w:val="24"/>
            <w:u w:val="single"/>
          </w:rPr>
          <w:t>Certification Flowchart</w:t>
        </w:r>
      </w:hyperlink>
    </w:p>
    <w:p w14:paraId="13021E2C" w14:textId="77777777" w:rsidR="00307474" w:rsidRDefault="00307474" w:rsidP="00053B3F">
      <w:pPr>
        <w:spacing w:after="0" w:line="360" w:lineRule="auto"/>
        <w:rPr>
          <w:sz w:val="24"/>
          <w:szCs w:val="24"/>
        </w:rPr>
      </w:pPr>
    </w:p>
    <w:p w14:paraId="7F42C67F" w14:textId="534C4132" w:rsidR="007F4EEC" w:rsidRPr="006666A3" w:rsidRDefault="00307474" w:rsidP="00053B3F">
      <w:pPr>
        <w:spacing w:after="0" w:line="360" w:lineRule="auto"/>
        <w:rPr>
          <w:sz w:val="24"/>
          <w:szCs w:val="24"/>
        </w:rPr>
      </w:pPr>
      <w:r w:rsidRPr="00307474">
        <w:rPr>
          <w:sz w:val="24"/>
          <w:szCs w:val="24"/>
        </w:rPr>
        <w:t>T</w:t>
      </w:r>
      <w:r w:rsidR="007F4EEC" w:rsidRPr="00307474">
        <w:rPr>
          <w:sz w:val="24"/>
          <w:szCs w:val="24"/>
        </w:rPr>
        <w:t>o</w:t>
      </w:r>
      <w:r w:rsidR="007F4EEC" w:rsidRPr="006666A3">
        <w:rPr>
          <w:sz w:val="24"/>
          <w:szCs w:val="24"/>
        </w:rPr>
        <w:t xml:space="preserve"> receive your Oregon Public Procurement Certification, B</w:t>
      </w:r>
      <w:r w:rsidR="00DD7625">
        <w:rPr>
          <w:sz w:val="24"/>
          <w:szCs w:val="24"/>
        </w:rPr>
        <w:t>asic</w:t>
      </w:r>
      <w:r w:rsidR="007F4EEC" w:rsidRPr="006666A3">
        <w:rPr>
          <w:sz w:val="24"/>
          <w:szCs w:val="24"/>
        </w:rPr>
        <w:t xml:space="preserve">, Intermediate or </w:t>
      </w:r>
      <w:proofErr w:type="gramStart"/>
      <w:r w:rsidR="007F4EEC" w:rsidRPr="006666A3">
        <w:rPr>
          <w:sz w:val="24"/>
          <w:szCs w:val="24"/>
        </w:rPr>
        <w:t>Advanced</w:t>
      </w:r>
      <w:proofErr w:type="gramEnd"/>
      <w:r>
        <w:rPr>
          <w:sz w:val="24"/>
          <w:szCs w:val="24"/>
        </w:rPr>
        <w:t>,</w:t>
      </w:r>
      <w:r w:rsidR="007F4EEC" w:rsidRPr="006666A3">
        <w:rPr>
          <w:sz w:val="24"/>
          <w:szCs w:val="24"/>
        </w:rPr>
        <w:t xml:space="preserve"> you must meet the following criteria:</w:t>
      </w:r>
      <w:r w:rsidR="007F4EEC" w:rsidRPr="006666A3">
        <w:rPr>
          <w:sz w:val="24"/>
          <w:szCs w:val="24"/>
        </w:rPr>
        <w:tab/>
      </w:r>
      <w:r w:rsidR="007F4EEC" w:rsidRPr="006666A3">
        <w:rPr>
          <w:sz w:val="24"/>
          <w:szCs w:val="24"/>
        </w:rPr>
        <w:tab/>
      </w:r>
      <w:r w:rsidR="007F4EEC" w:rsidRPr="006666A3">
        <w:rPr>
          <w:sz w:val="24"/>
          <w:szCs w:val="24"/>
        </w:rPr>
        <w:tab/>
      </w:r>
      <w:r w:rsidR="007F4EEC" w:rsidRPr="006666A3">
        <w:rPr>
          <w:sz w:val="24"/>
          <w:szCs w:val="24"/>
        </w:rPr>
        <w:tab/>
      </w:r>
      <w:r w:rsidR="007F4EEC" w:rsidRPr="006666A3">
        <w:rPr>
          <w:sz w:val="24"/>
          <w:szCs w:val="24"/>
        </w:rPr>
        <w:tab/>
      </w:r>
      <w:r w:rsidR="007F4EEC" w:rsidRPr="006666A3">
        <w:rPr>
          <w:sz w:val="24"/>
          <w:szCs w:val="24"/>
        </w:rPr>
        <w:tab/>
      </w:r>
      <w:r w:rsidR="007F4EEC" w:rsidRPr="006666A3">
        <w:rPr>
          <w:sz w:val="24"/>
          <w:szCs w:val="24"/>
        </w:rPr>
        <w:tab/>
      </w:r>
      <w:r w:rsidR="007F4EEC" w:rsidRPr="006666A3">
        <w:rPr>
          <w:sz w:val="24"/>
          <w:szCs w:val="24"/>
        </w:rPr>
        <w:tab/>
      </w:r>
      <w:r w:rsidR="007F4EEC" w:rsidRPr="006666A3">
        <w:rPr>
          <w:sz w:val="24"/>
          <w:szCs w:val="24"/>
        </w:rPr>
        <w:tab/>
      </w:r>
    </w:p>
    <w:p w14:paraId="3FC6028D" w14:textId="77777777" w:rsidR="007F4EEC" w:rsidRPr="006666A3" w:rsidRDefault="007F4EEC" w:rsidP="00053B3F">
      <w:pPr>
        <w:spacing w:after="0" w:line="360" w:lineRule="auto"/>
        <w:rPr>
          <w:b/>
          <w:sz w:val="24"/>
          <w:szCs w:val="24"/>
        </w:rPr>
      </w:pPr>
      <w:r w:rsidRPr="006666A3">
        <w:rPr>
          <w:b/>
          <w:sz w:val="24"/>
          <w:szCs w:val="24"/>
        </w:rPr>
        <w:t>Training</w:t>
      </w:r>
      <w:r w:rsidRPr="006666A3">
        <w:rPr>
          <w:b/>
          <w:sz w:val="24"/>
          <w:szCs w:val="24"/>
        </w:rPr>
        <w:tab/>
      </w:r>
      <w:r w:rsidRPr="006666A3">
        <w:rPr>
          <w:b/>
          <w:sz w:val="24"/>
          <w:szCs w:val="24"/>
        </w:rPr>
        <w:tab/>
      </w:r>
      <w:r w:rsidRPr="006666A3">
        <w:rPr>
          <w:b/>
          <w:sz w:val="24"/>
          <w:szCs w:val="24"/>
        </w:rPr>
        <w:tab/>
      </w:r>
      <w:r w:rsidRPr="006666A3">
        <w:rPr>
          <w:b/>
          <w:sz w:val="24"/>
          <w:szCs w:val="24"/>
        </w:rPr>
        <w:tab/>
      </w:r>
      <w:r w:rsidRPr="006666A3">
        <w:rPr>
          <w:b/>
          <w:sz w:val="24"/>
          <w:szCs w:val="24"/>
        </w:rPr>
        <w:tab/>
      </w:r>
      <w:r w:rsidRPr="006666A3">
        <w:rPr>
          <w:b/>
          <w:sz w:val="24"/>
          <w:szCs w:val="24"/>
        </w:rPr>
        <w:tab/>
      </w:r>
      <w:bookmarkStart w:id="0" w:name="_GoBack"/>
      <w:bookmarkEnd w:id="0"/>
      <w:r w:rsidRPr="006666A3">
        <w:rPr>
          <w:b/>
          <w:sz w:val="24"/>
          <w:szCs w:val="24"/>
        </w:rPr>
        <w:tab/>
      </w:r>
      <w:r w:rsidRPr="006666A3">
        <w:rPr>
          <w:b/>
          <w:sz w:val="24"/>
          <w:szCs w:val="24"/>
        </w:rPr>
        <w:tab/>
      </w:r>
      <w:r w:rsidRPr="006666A3">
        <w:rPr>
          <w:b/>
          <w:sz w:val="24"/>
          <w:szCs w:val="24"/>
        </w:rPr>
        <w:tab/>
      </w:r>
      <w:r w:rsidRPr="006666A3">
        <w:rPr>
          <w:b/>
          <w:sz w:val="24"/>
          <w:szCs w:val="24"/>
        </w:rPr>
        <w:tab/>
      </w:r>
    </w:p>
    <w:p w14:paraId="2A5CC459" w14:textId="77777777" w:rsidR="007F4EEC" w:rsidRPr="0025550A" w:rsidRDefault="007F4EEC" w:rsidP="00053B3F">
      <w:pPr>
        <w:pStyle w:val="ListParagraph"/>
        <w:numPr>
          <w:ilvl w:val="0"/>
          <w:numId w:val="1"/>
        </w:numPr>
        <w:spacing w:after="0" w:line="360" w:lineRule="auto"/>
        <w:rPr>
          <w:sz w:val="24"/>
          <w:szCs w:val="24"/>
        </w:rPr>
      </w:pPr>
      <w:r w:rsidRPr="006666A3">
        <w:rPr>
          <w:sz w:val="24"/>
          <w:szCs w:val="24"/>
        </w:rPr>
        <w:t xml:space="preserve">You must have completed the requisite number of </w:t>
      </w:r>
      <w:r w:rsidRPr="0025550A">
        <w:rPr>
          <w:sz w:val="24"/>
          <w:szCs w:val="24"/>
          <w:u w:val="single"/>
        </w:rPr>
        <w:t>contact hours</w:t>
      </w:r>
      <w:r w:rsidRPr="006666A3">
        <w:rPr>
          <w:sz w:val="24"/>
          <w:szCs w:val="24"/>
        </w:rPr>
        <w:t xml:space="preserve"> in the 5 years preceding your certification request submission. See </w:t>
      </w:r>
      <w:proofErr w:type="gramStart"/>
      <w:r w:rsidRPr="006666A3">
        <w:rPr>
          <w:sz w:val="24"/>
          <w:szCs w:val="24"/>
        </w:rPr>
        <w:t>training contact hour requirements</w:t>
      </w:r>
      <w:proofErr w:type="gramEnd"/>
      <w:r w:rsidRPr="006666A3">
        <w:rPr>
          <w:sz w:val="24"/>
          <w:szCs w:val="24"/>
        </w:rPr>
        <w:t xml:space="preserve"> for each certification </w:t>
      </w:r>
      <w:r w:rsidRPr="006666A3">
        <w:rPr>
          <w:rFonts w:cs="Arial"/>
          <w:color w:val="000000"/>
          <w:sz w:val="24"/>
          <w:szCs w:val="24"/>
          <w:lang w:val="en"/>
        </w:rPr>
        <w:t xml:space="preserve">in the </w:t>
      </w:r>
      <w:hyperlink r:id="rId6" w:history="1">
        <w:r w:rsidRPr="002B0A09">
          <w:rPr>
            <w:rStyle w:val="Hyperlink"/>
            <w:rFonts w:cs="Arial"/>
            <w:sz w:val="24"/>
            <w:szCs w:val="24"/>
            <w:u w:val="single"/>
            <w:lang w:val="en"/>
          </w:rPr>
          <w:t>statewide procurement training procedure</w:t>
        </w:r>
      </w:hyperlink>
      <w:r w:rsidRPr="006666A3">
        <w:rPr>
          <w:rFonts w:cs="Arial"/>
          <w:color w:val="000000"/>
          <w:sz w:val="24"/>
          <w:szCs w:val="24"/>
          <w:lang w:val="en"/>
        </w:rPr>
        <w:t>.</w:t>
      </w:r>
    </w:p>
    <w:p w14:paraId="43E55E1A" w14:textId="77777777" w:rsidR="007F4EEC" w:rsidRPr="006666A3" w:rsidRDefault="007F4EEC" w:rsidP="00053B3F">
      <w:pPr>
        <w:pStyle w:val="ListParagraph"/>
        <w:numPr>
          <w:ilvl w:val="0"/>
          <w:numId w:val="1"/>
        </w:numPr>
        <w:spacing w:after="0" w:line="360" w:lineRule="auto"/>
        <w:rPr>
          <w:sz w:val="24"/>
          <w:szCs w:val="24"/>
        </w:rPr>
      </w:pPr>
      <w:r w:rsidRPr="006666A3">
        <w:rPr>
          <w:rFonts w:cs="Arial"/>
          <w:color w:val="000000"/>
          <w:sz w:val="24"/>
          <w:szCs w:val="24"/>
          <w:lang w:val="en"/>
        </w:rPr>
        <w:t xml:space="preserve">Training contact hours </w:t>
      </w:r>
      <w:proofErr w:type="gramStart"/>
      <w:r w:rsidRPr="006666A3">
        <w:rPr>
          <w:rFonts w:cs="Arial"/>
          <w:color w:val="000000"/>
          <w:sz w:val="24"/>
          <w:szCs w:val="24"/>
          <w:lang w:val="en"/>
        </w:rPr>
        <w:t>are divided</w:t>
      </w:r>
      <w:proofErr w:type="gramEnd"/>
      <w:r w:rsidRPr="006666A3">
        <w:rPr>
          <w:rFonts w:cs="Arial"/>
          <w:color w:val="000000"/>
          <w:sz w:val="24"/>
          <w:szCs w:val="24"/>
          <w:lang w:val="en"/>
        </w:rPr>
        <w:t xml:space="preserve"> into 2 kinds, Oregon Public Procurement Training (OPPT) and Other Procurement-related Training or Education (Other).</w:t>
      </w:r>
      <w:r w:rsidRPr="006666A3">
        <w:rPr>
          <w:sz w:val="24"/>
          <w:szCs w:val="24"/>
        </w:rPr>
        <w:tab/>
      </w:r>
    </w:p>
    <w:p w14:paraId="5157E822" w14:textId="77777777" w:rsidR="007F4EEC" w:rsidRPr="006666A3" w:rsidRDefault="007F4EEC" w:rsidP="00053B3F">
      <w:pPr>
        <w:pStyle w:val="ListParagraph"/>
        <w:numPr>
          <w:ilvl w:val="1"/>
          <w:numId w:val="1"/>
        </w:numPr>
        <w:spacing w:after="0" w:line="360" w:lineRule="auto"/>
        <w:rPr>
          <w:sz w:val="24"/>
          <w:szCs w:val="24"/>
        </w:rPr>
      </w:pPr>
      <w:r w:rsidRPr="002B0A09">
        <w:rPr>
          <w:sz w:val="24"/>
          <w:szCs w:val="24"/>
        </w:rPr>
        <w:t xml:space="preserve">Oregon Public Procurement Training (OPPT) </w:t>
      </w:r>
      <w:r w:rsidRPr="006666A3">
        <w:rPr>
          <w:sz w:val="24"/>
          <w:szCs w:val="24"/>
        </w:rPr>
        <w:t>– In order for training contact hours to be considered as OPPT the training must:</w:t>
      </w:r>
    </w:p>
    <w:p w14:paraId="34712E47" w14:textId="77777777" w:rsidR="007F4EEC" w:rsidRPr="006666A3" w:rsidRDefault="007F4EEC" w:rsidP="00053B3F">
      <w:pPr>
        <w:pStyle w:val="ListParagraph"/>
        <w:numPr>
          <w:ilvl w:val="2"/>
          <w:numId w:val="1"/>
        </w:numPr>
        <w:spacing w:after="0" w:line="360" w:lineRule="auto"/>
        <w:rPr>
          <w:sz w:val="24"/>
          <w:szCs w:val="24"/>
        </w:rPr>
      </w:pPr>
      <w:r w:rsidRPr="006666A3">
        <w:rPr>
          <w:sz w:val="24"/>
          <w:szCs w:val="24"/>
        </w:rPr>
        <w:t>Be developed, sponsored or taught by an Oregon public body, as defined by ORS 174.109.</w:t>
      </w:r>
    </w:p>
    <w:p w14:paraId="75093008" w14:textId="77777777" w:rsidR="007F4EEC" w:rsidRPr="006666A3" w:rsidRDefault="007F4EEC" w:rsidP="00053B3F">
      <w:pPr>
        <w:pStyle w:val="ListParagraph"/>
        <w:numPr>
          <w:ilvl w:val="2"/>
          <w:numId w:val="1"/>
        </w:numPr>
        <w:spacing w:after="0" w:line="360" w:lineRule="auto"/>
        <w:rPr>
          <w:sz w:val="24"/>
          <w:szCs w:val="24"/>
        </w:rPr>
      </w:pPr>
      <w:r w:rsidRPr="006666A3">
        <w:rPr>
          <w:sz w:val="24"/>
          <w:szCs w:val="24"/>
        </w:rPr>
        <w:t xml:space="preserve"> Directly tie to an element of the </w:t>
      </w:r>
      <w:hyperlink r:id="rId7" w:history="1">
        <w:r w:rsidRPr="006666A3">
          <w:rPr>
            <w:rStyle w:val="Hyperlink"/>
            <w:sz w:val="24"/>
            <w:szCs w:val="24"/>
            <w:u w:val="single"/>
          </w:rPr>
          <w:t>Oregon Procurement Body of Knowledge (</w:t>
        </w:r>
        <w:proofErr w:type="spellStart"/>
        <w:r w:rsidRPr="006666A3">
          <w:rPr>
            <w:rStyle w:val="Hyperlink"/>
            <w:sz w:val="24"/>
            <w:szCs w:val="24"/>
            <w:u w:val="single"/>
          </w:rPr>
          <w:t>OPBoK</w:t>
        </w:r>
        <w:proofErr w:type="spellEnd"/>
        <w:r w:rsidRPr="006666A3">
          <w:rPr>
            <w:rStyle w:val="Hyperlink"/>
            <w:sz w:val="24"/>
            <w:szCs w:val="24"/>
            <w:u w:val="single"/>
          </w:rPr>
          <w:t>)</w:t>
        </w:r>
      </w:hyperlink>
    </w:p>
    <w:p w14:paraId="7C84A5BA" w14:textId="77777777" w:rsidR="006666A3" w:rsidRPr="006666A3" w:rsidRDefault="006666A3" w:rsidP="00053B3F">
      <w:pPr>
        <w:pStyle w:val="ListParagraph"/>
        <w:numPr>
          <w:ilvl w:val="2"/>
          <w:numId w:val="1"/>
        </w:numPr>
        <w:spacing w:after="0" w:line="360" w:lineRule="auto"/>
        <w:rPr>
          <w:sz w:val="24"/>
          <w:szCs w:val="24"/>
        </w:rPr>
      </w:pPr>
      <w:r w:rsidRPr="006666A3">
        <w:rPr>
          <w:sz w:val="24"/>
          <w:szCs w:val="24"/>
        </w:rPr>
        <w:t>Require completion of a formal assessment</w:t>
      </w:r>
    </w:p>
    <w:p w14:paraId="07D6D679" w14:textId="77777777" w:rsidR="007F4EEC" w:rsidRPr="0025550A" w:rsidRDefault="00DD7625" w:rsidP="00053B3F">
      <w:pPr>
        <w:pStyle w:val="ListParagraph"/>
        <w:numPr>
          <w:ilvl w:val="2"/>
          <w:numId w:val="1"/>
        </w:numPr>
        <w:spacing w:after="0" w:line="360" w:lineRule="auto"/>
        <w:rPr>
          <w:sz w:val="24"/>
          <w:szCs w:val="24"/>
          <w:u w:val="single"/>
        </w:rPr>
      </w:pPr>
      <w:r>
        <w:rPr>
          <w:sz w:val="24"/>
          <w:szCs w:val="24"/>
        </w:rPr>
        <w:t xml:space="preserve">If not a DAS PS or DAS SPO class, the training </w:t>
      </w:r>
      <w:proofErr w:type="gramStart"/>
      <w:r>
        <w:rPr>
          <w:sz w:val="24"/>
          <w:szCs w:val="24"/>
        </w:rPr>
        <w:t xml:space="preserve">must be </w:t>
      </w:r>
      <w:r w:rsidR="006666A3" w:rsidRPr="006666A3">
        <w:rPr>
          <w:sz w:val="24"/>
          <w:szCs w:val="24"/>
        </w:rPr>
        <w:t>approved</w:t>
      </w:r>
      <w:proofErr w:type="gramEnd"/>
      <w:r w:rsidR="006666A3" w:rsidRPr="006666A3">
        <w:rPr>
          <w:sz w:val="24"/>
          <w:szCs w:val="24"/>
        </w:rPr>
        <w:t xml:space="preserve"> by the State Chief Procurement Officer. </w:t>
      </w:r>
      <w:r w:rsidR="006666A3" w:rsidRPr="006666A3">
        <w:rPr>
          <w:rFonts w:cs="Arial"/>
          <w:color w:val="000000"/>
          <w:sz w:val="24"/>
          <w:szCs w:val="24"/>
          <w:lang w:val="en"/>
        </w:rPr>
        <w:t xml:space="preserve">Training developers or certification seekers may submit training for the State CPO's review and approval using this </w:t>
      </w:r>
      <w:hyperlink r:id="rId8" w:history="1">
        <w:r w:rsidR="006666A3" w:rsidRPr="006666A3">
          <w:rPr>
            <w:rStyle w:val="Hyperlink"/>
            <w:rFonts w:cs="Arial"/>
            <w:sz w:val="24"/>
            <w:szCs w:val="24"/>
            <w:u w:val="single"/>
            <w:lang w:val="en"/>
          </w:rPr>
          <w:t>request form</w:t>
        </w:r>
        <w:r w:rsidRPr="00DD7625">
          <w:rPr>
            <w:rStyle w:val="Hyperlink"/>
            <w:rFonts w:cs="Arial"/>
            <w:color w:val="000000" w:themeColor="text1"/>
            <w:sz w:val="24"/>
            <w:szCs w:val="24"/>
            <w:lang w:val="en"/>
          </w:rPr>
          <w:t>.</w:t>
        </w:r>
        <w:r w:rsidR="006666A3" w:rsidRPr="006666A3">
          <w:rPr>
            <w:rStyle w:val="Hyperlink"/>
            <w:rFonts w:cs="Arial"/>
            <w:sz w:val="24"/>
            <w:szCs w:val="24"/>
            <w:lang w:val="en"/>
          </w:rPr>
          <w:t xml:space="preserve"> </w:t>
        </w:r>
      </w:hyperlink>
      <w:r>
        <w:rPr>
          <w:rFonts w:cs="Arial"/>
          <w:color w:val="000000"/>
          <w:sz w:val="24"/>
          <w:szCs w:val="24"/>
          <w:lang w:val="en"/>
        </w:rPr>
        <w:t xml:space="preserve">You may view a listing of CPO approved trainings at </w:t>
      </w:r>
      <w:hyperlink r:id="rId9" w:history="1">
        <w:r w:rsidRPr="00DD7625">
          <w:rPr>
            <w:rStyle w:val="Hyperlink"/>
            <w:rFonts w:ascii="Arial" w:hAnsi="Arial" w:cs="Arial"/>
            <w:sz w:val="21"/>
            <w:szCs w:val="21"/>
            <w:u w:val="single"/>
            <w:lang w:val="en"/>
          </w:rPr>
          <w:t xml:space="preserve">List of approved courses that count towards certification </w:t>
        </w:r>
      </w:hyperlink>
    </w:p>
    <w:p w14:paraId="57EE83D9" w14:textId="77777777" w:rsidR="0025550A" w:rsidRPr="00053B3F" w:rsidRDefault="0025550A" w:rsidP="00053B3F">
      <w:pPr>
        <w:pStyle w:val="ListParagraph"/>
        <w:numPr>
          <w:ilvl w:val="2"/>
          <w:numId w:val="1"/>
        </w:numPr>
        <w:spacing w:after="0" w:line="360" w:lineRule="auto"/>
        <w:rPr>
          <w:sz w:val="24"/>
          <w:szCs w:val="24"/>
        </w:rPr>
      </w:pPr>
      <w:r w:rsidRPr="0025550A">
        <w:rPr>
          <w:sz w:val="24"/>
          <w:szCs w:val="24"/>
        </w:rPr>
        <w:t xml:space="preserve">One Oregon Public Procurement Training Contact Hour </w:t>
      </w:r>
      <w:proofErr w:type="gramStart"/>
      <w:r w:rsidRPr="0025550A">
        <w:rPr>
          <w:sz w:val="24"/>
          <w:szCs w:val="24"/>
        </w:rPr>
        <w:t>is received</w:t>
      </w:r>
      <w:proofErr w:type="gramEnd"/>
      <w:r w:rsidRPr="0025550A">
        <w:rPr>
          <w:sz w:val="24"/>
          <w:szCs w:val="24"/>
        </w:rPr>
        <w:t xml:space="preserve"> for each one-hour of instruction with a status of pass, complete, or grade of 80% or better.</w:t>
      </w:r>
    </w:p>
    <w:p w14:paraId="7444F5E5" w14:textId="77777777" w:rsidR="005C35A8" w:rsidRPr="005C35A8" w:rsidRDefault="007F4EEC" w:rsidP="00053B3F">
      <w:pPr>
        <w:pStyle w:val="ListParagraph"/>
        <w:numPr>
          <w:ilvl w:val="1"/>
          <w:numId w:val="1"/>
        </w:numPr>
        <w:spacing w:after="0" w:line="360" w:lineRule="auto"/>
        <w:rPr>
          <w:sz w:val="24"/>
          <w:szCs w:val="24"/>
        </w:rPr>
      </w:pPr>
      <w:r w:rsidRPr="002B0A09">
        <w:rPr>
          <w:bCs/>
          <w:sz w:val="24"/>
          <w:szCs w:val="24"/>
        </w:rPr>
        <w:t>Other Procurement-related Training or Education</w:t>
      </w:r>
      <w:r w:rsidR="006666A3" w:rsidRPr="005C35A8">
        <w:rPr>
          <w:bCs/>
          <w:sz w:val="24"/>
          <w:szCs w:val="24"/>
        </w:rPr>
        <w:t xml:space="preserve"> - </w:t>
      </w:r>
      <w:r w:rsidR="005C35A8" w:rsidRPr="005C35A8">
        <w:rPr>
          <w:sz w:val="24"/>
          <w:szCs w:val="24"/>
        </w:rPr>
        <w:t xml:space="preserve">means completion of </w:t>
      </w:r>
      <w:r w:rsidR="005C35A8">
        <w:rPr>
          <w:sz w:val="24"/>
          <w:szCs w:val="24"/>
        </w:rPr>
        <w:t xml:space="preserve">non-OPPT </w:t>
      </w:r>
      <w:r w:rsidR="005C35A8" w:rsidRPr="005C35A8">
        <w:rPr>
          <w:sz w:val="24"/>
          <w:szCs w:val="24"/>
        </w:rPr>
        <w:t>procurement-related training or education that meets the following eligibility requirements:</w:t>
      </w:r>
    </w:p>
    <w:p w14:paraId="149A38C5" w14:textId="0600DE61" w:rsidR="0025550A" w:rsidRPr="0025550A" w:rsidRDefault="0025550A" w:rsidP="00053B3F">
      <w:pPr>
        <w:pStyle w:val="ListParagraph"/>
        <w:numPr>
          <w:ilvl w:val="2"/>
          <w:numId w:val="1"/>
        </w:numPr>
        <w:spacing w:after="0" w:line="360" w:lineRule="auto"/>
        <w:rPr>
          <w:sz w:val="24"/>
          <w:szCs w:val="24"/>
        </w:rPr>
      </w:pPr>
      <w:r w:rsidRPr="0025550A">
        <w:rPr>
          <w:sz w:val="24"/>
          <w:szCs w:val="24"/>
        </w:rPr>
        <w:lastRenderedPageBreak/>
        <w:t xml:space="preserve"> Other Procurement-related Training or Education Contact Hour</w:t>
      </w:r>
      <w:r w:rsidR="002B0A09">
        <w:rPr>
          <w:sz w:val="24"/>
          <w:szCs w:val="24"/>
        </w:rPr>
        <w:t>s</w:t>
      </w:r>
      <w:r w:rsidRPr="0025550A">
        <w:rPr>
          <w:sz w:val="24"/>
          <w:szCs w:val="24"/>
        </w:rPr>
        <w:t xml:space="preserve"> </w:t>
      </w:r>
      <w:proofErr w:type="gramStart"/>
      <w:r w:rsidR="002B0A09">
        <w:rPr>
          <w:sz w:val="24"/>
          <w:szCs w:val="24"/>
        </w:rPr>
        <w:t xml:space="preserve">are </w:t>
      </w:r>
      <w:r w:rsidRPr="0025550A">
        <w:rPr>
          <w:sz w:val="24"/>
          <w:szCs w:val="24"/>
        </w:rPr>
        <w:t>received</w:t>
      </w:r>
      <w:proofErr w:type="gramEnd"/>
      <w:r w:rsidRPr="0025550A">
        <w:rPr>
          <w:sz w:val="24"/>
          <w:szCs w:val="24"/>
        </w:rPr>
        <w:t xml:space="preserve"> for attending a procurement related training or an industry meeting, convention or event. </w:t>
      </w:r>
    </w:p>
    <w:p w14:paraId="7B80AAAA" w14:textId="77777777" w:rsidR="0025550A" w:rsidRPr="0025550A" w:rsidRDefault="0025550A" w:rsidP="00053B3F">
      <w:pPr>
        <w:pStyle w:val="ListParagraph"/>
        <w:numPr>
          <w:ilvl w:val="2"/>
          <w:numId w:val="1"/>
        </w:numPr>
        <w:spacing w:after="0" w:line="360" w:lineRule="auto"/>
        <w:rPr>
          <w:sz w:val="24"/>
          <w:szCs w:val="24"/>
        </w:rPr>
      </w:pPr>
      <w:r w:rsidRPr="0025550A">
        <w:rPr>
          <w:sz w:val="24"/>
          <w:szCs w:val="24"/>
        </w:rPr>
        <w:t>Contact Hours are limited to seven hours per day. Session must be specific to procurement; have a speaker, instructor, trainer, facilitator or moderator; and provide documented proof of attendance.</w:t>
      </w:r>
    </w:p>
    <w:p w14:paraId="12203871" w14:textId="77777777" w:rsidR="005C35A8" w:rsidRDefault="005C35A8" w:rsidP="00053B3F">
      <w:pPr>
        <w:pStyle w:val="ListParagraph"/>
        <w:numPr>
          <w:ilvl w:val="2"/>
          <w:numId w:val="1"/>
        </w:numPr>
        <w:spacing w:after="0" w:line="360" w:lineRule="auto"/>
        <w:rPr>
          <w:sz w:val="24"/>
          <w:szCs w:val="24"/>
        </w:rPr>
      </w:pPr>
      <w:r w:rsidRPr="00DD7625">
        <w:rPr>
          <w:sz w:val="24"/>
          <w:szCs w:val="24"/>
        </w:rPr>
        <w:t xml:space="preserve"> Examples include attendance at conferences or seminars, NASPO or NIGP classes.</w:t>
      </w:r>
    </w:p>
    <w:p w14:paraId="7922041D" w14:textId="51CCB8BF" w:rsidR="00DD7625" w:rsidRPr="00DD7625" w:rsidRDefault="00DD7625" w:rsidP="00053B3F">
      <w:pPr>
        <w:pStyle w:val="ListParagraph"/>
        <w:numPr>
          <w:ilvl w:val="2"/>
          <w:numId w:val="1"/>
        </w:numPr>
        <w:spacing w:after="0" w:line="360" w:lineRule="auto"/>
        <w:rPr>
          <w:sz w:val="24"/>
          <w:szCs w:val="24"/>
        </w:rPr>
      </w:pPr>
      <w:r w:rsidRPr="00DD7625">
        <w:rPr>
          <w:sz w:val="24"/>
          <w:szCs w:val="24"/>
        </w:rPr>
        <w:t>Training must provide proof of attendance</w:t>
      </w:r>
      <w:r w:rsidR="002B0A09">
        <w:rPr>
          <w:sz w:val="24"/>
          <w:szCs w:val="24"/>
        </w:rPr>
        <w:t xml:space="preserve"> or completion</w:t>
      </w:r>
      <w:r w:rsidRPr="00DD7625">
        <w:rPr>
          <w:sz w:val="24"/>
          <w:szCs w:val="24"/>
        </w:rPr>
        <w:t>.</w:t>
      </w:r>
    </w:p>
    <w:p w14:paraId="2904CE2A" w14:textId="77777777" w:rsidR="005C35A8" w:rsidRPr="00DD7625" w:rsidRDefault="00DD7625" w:rsidP="00053B3F">
      <w:pPr>
        <w:spacing w:after="0" w:line="360" w:lineRule="auto"/>
        <w:rPr>
          <w:b/>
          <w:sz w:val="24"/>
          <w:szCs w:val="24"/>
        </w:rPr>
      </w:pPr>
      <w:r w:rsidRPr="00DD7625">
        <w:rPr>
          <w:b/>
          <w:sz w:val="24"/>
          <w:szCs w:val="24"/>
        </w:rPr>
        <w:t>Oregon Public Procurement Experience</w:t>
      </w:r>
    </w:p>
    <w:p w14:paraId="3865DE07" w14:textId="77777777" w:rsidR="00DD7625" w:rsidRPr="00D93339" w:rsidRDefault="00DD7625" w:rsidP="00053B3F">
      <w:pPr>
        <w:pStyle w:val="ListParagraph"/>
        <w:numPr>
          <w:ilvl w:val="0"/>
          <w:numId w:val="3"/>
        </w:numPr>
        <w:spacing w:after="0" w:line="360" w:lineRule="auto"/>
        <w:rPr>
          <w:sz w:val="24"/>
          <w:szCs w:val="24"/>
        </w:rPr>
      </w:pPr>
      <w:r w:rsidRPr="00D93339">
        <w:rPr>
          <w:sz w:val="24"/>
          <w:szCs w:val="24"/>
        </w:rPr>
        <w:t xml:space="preserve">You must have completed the requisite number of years of experience in the </w:t>
      </w:r>
      <w:r w:rsidR="00D93339">
        <w:rPr>
          <w:sz w:val="24"/>
          <w:szCs w:val="24"/>
        </w:rPr>
        <w:t>10</w:t>
      </w:r>
      <w:r w:rsidRPr="00D93339">
        <w:rPr>
          <w:sz w:val="24"/>
          <w:szCs w:val="24"/>
        </w:rPr>
        <w:t xml:space="preserve"> years preceding your certification request submission. See Public Procurement Experience requirements for each certification </w:t>
      </w:r>
      <w:r w:rsidRPr="00D93339">
        <w:rPr>
          <w:rFonts w:cs="Arial"/>
          <w:color w:val="000000"/>
          <w:sz w:val="24"/>
          <w:szCs w:val="24"/>
          <w:lang w:val="en"/>
        </w:rPr>
        <w:t xml:space="preserve">in the </w:t>
      </w:r>
      <w:hyperlink r:id="rId10" w:history="1">
        <w:r w:rsidRPr="002B0A09">
          <w:rPr>
            <w:rStyle w:val="Hyperlink"/>
            <w:rFonts w:cs="Arial"/>
            <w:sz w:val="24"/>
            <w:szCs w:val="24"/>
            <w:u w:val="single"/>
            <w:lang w:val="en"/>
          </w:rPr>
          <w:t>statewide procurement training procedure</w:t>
        </w:r>
      </w:hyperlink>
      <w:r w:rsidRPr="00D93339">
        <w:rPr>
          <w:rFonts w:cs="Arial"/>
          <w:color w:val="000000"/>
          <w:sz w:val="24"/>
          <w:szCs w:val="24"/>
          <w:lang w:val="en"/>
        </w:rPr>
        <w:t>.</w:t>
      </w:r>
    </w:p>
    <w:p w14:paraId="370371EF" w14:textId="77777777" w:rsidR="00DD7625" w:rsidRPr="00D93339" w:rsidRDefault="00D93339" w:rsidP="00053B3F">
      <w:pPr>
        <w:pStyle w:val="Default"/>
        <w:numPr>
          <w:ilvl w:val="0"/>
          <w:numId w:val="3"/>
        </w:numPr>
        <w:spacing w:line="360" w:lineRule="auto"/>
        <w:rPr>
          <w:rFonts w:asciiTheme="minorHAnsi" w:hAnsiTheme="minorHAnsi"/>
        </w:rPr>
      </w:pPr>
      <w:r w:rsidRPr="00D93339">
        <w:rPr>
          <w:rFonts w:asciiTheme="minorHAnsi" w:hAnsiTheme="minorHAnsi"/>
        </w:rPr>
        <w:t xml:space="preserve">Public Procurement Experience </w:t>
      </w:r>
      <w:r w:rsidR="00DD7625" w:rsidRPr="00D93339">
        <w:rPr>
          <w:rFonts w:asciiTheme="minorHAnsi" w:hAnsiTheme="minorHAnsi"/>
        </w:rPr>
        <w:t xml:space="preserve">means experience that meets the following eligibility requirements: </w:t>
      </w:r>
    </w:p>
    <w:p w14:paraId="1A36AAEE" w14:textId="77777777" w:rsidR="00D93339" w:rsidRDefault="00DD7625" w:rsidP="00053B3F">
      <w:pPr>
        <w:pStyle w:val="Default"/>
        <w:numPr>
          <w:ilvl w:val="1"/>
          <w:numId w:val="4"/>
        </w:numPr>
        <w:spacing w:line="360" w:lineRule="auto"/>
        <w:rPr>
          <w:rFonts w:asciiTheme="minorHAnsi" w:hAnsiTheme="minorHAnsi"/>
        </w:rPr>
      </w:pPr>
      <w:r w:rsidRPr="00D93339">
        <w:rPr>
          <w:rFonts w:asciiTheme="minorHAnsi" w:hAnsiTheme="minorHAnsi"/>
        </w:rPr>
        <w:t xml:space="preserve">Full-time equivalent conducting Procurement for one or more Oregon Public Agencies. </w:t>
      </w:r>
    </w:p>
    <w:p w14:paraId="3E481C6A" w14:textId="77777777" w:rsidR="00D93339" w:rsidRDefault="00D93339" w:rsidP="00053B3F">
      <w:pPr>
        <w:pStyle w:val="Default"/>
        <w:numPr>
          <w:ilvl w:val="2"/>
          <w:numId w:val="4"/>
        </w:numPr>
        <w:spacing w:line="360" w:lineRule="auto"/>
        <w:rPr>
          <w:rFonts w:asciiTheme="minorHAnsi" w:hAnsiTheme="minorHAnsi"/>
        </w:rPr>
      </w:pPr>
      <w:r w:rsidRPr="00D93339">
        <w:rPr>
          <w:rFonts w:asciiTheme="minorHAnsi" w:hAnsiTheme="minorHAnsi"/>
        </w:rPr>
        <w:t>Public Agencies</w:t>
      </w:r>
      <w:r>
        <w:rPr>
          <w:rFonts w:asciiTheme="minorHAnsi" w:hAnsiTheme="minorHAnsi"/>
        </w:rPr>
        <w:t xml:space="preserve"> </w:t>
      </w:r>
      <w:r w:rsidRPr="00D93339">
        <w:rPr>
          <w:rFonts w:asciiTheme="minorHAnsi" w:hAnsiTheme="minorHAnsi"/>
        </w:rPr>
        <w:t>has the meaning given that term in ORS 174.109</w:t>
      </w:r>
      <w:r>
        <w:rPr>
          <w:rFonts w:asciiTheme="minorHAnsi" w:hAnsiTheme="minorHAnsi"/>
        </w:rPr>
        <w:t xml:space="preserve"> </w:t>
      </w:r>
    </w:p>
    <w:p w14:paraId="6F76F1EF" w14:textId="77777777" w:rsidR="00DD7625" w:rsidRPr="00D93339" w:rsidRDefault="00DD7625" w:rsidP="00053B3F">
      <w:pPr>
        <w:pStyle w:val="Default"/>
        <w:numPr>
          <w:ilvl w:val="2"/>
          <w:numId w:val="4"/>
        </w:numPr>
        <w:spacing w:line="360" w:lineRule="auto"/>
        <w:rPr>
          <w:rFonts w:asciiTheme="minorHAnsi" w:hAnsiTheme="minorHAnsi"/>
        </w:rPr>
      </w:pPr>
      <w:r w:rsidRPr="00D93339">
        <w:rPr>
          <w:rFonts w:asciiTheme="minorHAnsi" w:hAnsiTheme="minorHAnsi"/>
        </w:rPr>
        <w:t xml:space="preserve">Current employment in Oregon public sector is not required at the time of application for Certification. </w:t>
      </w:r>
    </w:p>
    <w:p w14:paraId="412C5F73" w14:textId="77777777" w:rsidR="00DD7625" w:rsidRPr="00D93339" w:rsidRDefault="00DD7625" w:rsidP="00053B3F">
      <w:pPr>
        <w:pStyle w:val="Default"/>
        <w:numPr>
          <w:ilvl w:val="2"/>
          <w:numId w:val="4"/>
        </w:numPr>
        <w:spacing w:line="360" w:lineRule="auto"/>
        <w:rPr>
          <w:rFonts w:asciiTheme="minorHAnsi" w:hAnsiTheme="minorHAnsi"/>
        </w:rPr>
      </w:pPr>
      <w:r w:rsidRPr="00D93339">
        <w:rPr>
          <w:rFonts w:asciiTheme="minorHAnsi" w:hAnsiTheme="minorHAnsi"/>
        </w:rPr>
        <w:t xml:space="preserve">Experience </w:t>
      </w:r>
      <w:r w:rsidR="0025550A">
        <w:rPr>
          <w:rFonts w:asciiTheme="minorHAnsi" w:hAnsiTheme="minorHAnsi"/>
        </w:rPr>
        <w:t>d</w:t>
      </w:r>
      <w:r w:rsidRPr="00D93339">
        <w:rPr>
          <w:rFonts w:asciiTheme="minorHAnsi" w:hAnsiTheme="minorHAnsi"/>
        </w:rPr>
        <w:t xml:space="preserve">oes not have to be continuous. </w:t>
      </w:r>
    </w:p>
    <w:p w14:paraId="5E56A1E8" w14:textId="77777777" w:rsidR="00DD7625" w:rsidRPr="00D93339" w:rsidRDefault="00DD7625" w:rsidP="00053B3F">
      <w:pPr>
        <w:pStyle w:val="Default"/>
        <w:numPr>
          <w:ilvl w:val="1"/>
          <w:numId w:val="4"/>
        </w:numPr>
        <w:spacing w:line="360" w:lineRule="auto"/>
        <w:rPr>
          <w:rFonts w:asciiTheme="minorHAnsi" w:hAnsiTheme="minorHAnsi"/>
        </w:rPr>
      </w:pPr>
      <w:r w:rsidRPr="00D93339">
        <w:rPr>
          <w:rFonts w:asciiTheme="minorHAnsi" w:hAnsiTheme="minorHAnsi"/>
        </w:rPr>
        <w:t xml:space="preserve">Experience must be documented in an official position description that includes: class title, description of the work performed in that class, distinguishing characteristics of the class, illustrative duties, knowledge, skills and abilities required to perform the work, employment standards for incumbents of positions in that class, required licenses and Certificates, and any necessary special requirements which must be met. </w:t>
      </w:r>
    </w:p>
    <w:p w14:paraId="3C8E2709" w14:textId="77777777" w:rsidR="00DD7625" w:rsidRPr="0025550A" w:rsidRDefault="0025550A" w:rsidP="00053B3F">
      <w:pPr>
        <w:spacing w:after="0" w:line="360" w:lineRule="auto"/>
        <w:rPr>
          <w:b/>
          <w:sz w:val="24"/>
          <w:szCs w:val="24"/>
        </w:rPr>
      </w:pPr>
      <w:r w:rsidRPr="0025550A">
        <w:rPr>
          <w:b/>
          <w:sz w:val="24"/>
          <w:szCs w:val="24"/>
        </w:rPr>
        <w:t>Exam</w:t>
      </w:r>
    </w:p>
    <w:p w14:paraId="347C515F" w14:textId="77777777" w:rsidR="00053B3F" w:rsidRPr="00053B3F" w:rsidRDefault="00053B3F" w:rsidP="00053B3F">
      <w:pPr>
        <w:pStyle w:val="ListParagraph"/>
        <w:numPr>
          <w:ilvl w:val="0"/>
          <w:numId w:val="6"/>
        </w:numPr>
        <w:autoSpaceDE w:val="0"/>
        <w:autoSpaceDN w:val="0"/>
        <w:adjustRightInd w:val="0"/>
        <w:spacing w:after="0" w:line="360" w:lineRule="auto"/>
        <w:rPr>
          <w:rFonts w:ascii="Arial" w:hAnsi="Arial" w:cs="Arial"/>
          <w:color w:val="000000"/>
        </w:rPr>
      </w:pPr>
      <w:r>
        <w:rPr>
          <w:rFonts w:ascii="Arial" w:hAnsi="Arial" w:cs="Arial"/>
          <w:color w:val="000000"/>
        </w:rPr>
        <w:t>Applicant m</w:t>
      </w:r>
      <w:r w:rsidRPr="00053B3F">
        <w:rPr>
          <w:rFonts w:ascii="Arial" w:hAnsi="Arial" w:cs="Arial"/>
          <w:color w:val="000000"/>
        </w:rPr>
        <w:t xml:space="preserve">ust pass the OPBC Certification exam. </w:t>
      </w:r>
    </w:p>
    <w:p w14:paraId="204A7FD5" w14:textId="77777777" w:rsidR="00053B3F" w:rsidRDefault="00053B3F" w:rsidP="00053B3F">
      <w:pPr>
        <w:pStyle w:val="ListParagraph"/>
        <w:numPr>
          <w:ilvl w:val="0"/>
          <w:numId w:val="6"/>
        </w:numPr>
        <w:autoSpaceDE w:val="0"/>
        <w:autoSpaceDN w:val="0"/>
        <w:adjustRightInd w:val="0"/>
        <w:spacing w:after="0" w:line="360" w:lineRule="auto"/>
        <w:rPr>
          <w:rFonts w:ascii="Arial" w:hAnsi="Arial" w:cs="Arial"/>
          <w:color w:val="000000"/>
        </w:rPr>
      </w:pPr>
      <w:r w:rsidRPr="00053B3F">
        <w:rPr>
          <w:rFonts w:ascii="Arial" w:hAnsi="Arial" w:cs="Arial"/>
          <w:color w:val="000000"/>
        </w:rPr>
        <w:lastRenderedPageBreak/>
        <w:t xml:space="preserve">Unlimited exam retakes are available for a fee. Retakes must wait until next scheduled exam session. </w:t>
      </w:r>
    </w:p>
    <w:p w14:paraId="6516CB72" w14:textId="77777777" w:rsidR="00053B3F" w:rsidRPr="00053B3F" w:rsidRDefault="00053B3F" w:rsidP="00053B3F">
      <w:pPr>
        <w:pStyle w:val="ListParagraph"/>
        <w:numPr>
          <w:ilvl w:val="0"/>
          <w:numId w:val="6"/>
        </w:numPr>
        <w:autoSpaceDE w:val="0"/>
        <w:autoSpaceDN w:val="0"/>
        <w:adjustRightInd w:val="0"/>
        <w:spacing w:after="0" w:line="360" w:lineRule="auto"/>
        <w:rPr>
          <w:rFonts w:ascii="Arial" w:hAnsi="Arial" w:cs="Arial"/>
          <w:color w:val="000000"/>
        </w:rPr>
      </w:pPr>
      <w:r>
        <w:rPr>
          <w:rFonts w:ascii="Arial" w:hAnsi="Arial" w:cs="Arial"/>
          <w:color w:val="000000"/>
        </w:rPr>
        <w:t>It is recommended applicants wait until they have completed all of the other requirements prior to taking the certification exam. Not mandated, just recommended.</w:t>
      </w:r>
    </w:p>
    <w:p w14:paraId="3687AFAD" w14:textId="77777777" w:rsidR="0025550A" w:rsidRPr="0025550A" w:rsidRDefault="0025550A" w:rsidP="00053B3F">
      <w:pPr>
        <w:spacing w:after="0" w:line="360" w:lineRule="auto"/>
        <w:rPr>
          <w:sz w:val="24"/>
          <w:szCs w:val="24"/>
        </w:rPr>
      </w:pPr>
    </w:p>
    <w:p w14:paraId="0E6B62D5" w14:textId="77777777" w:rsidR="00DD7625" w:rsidRPr="00053B3F" w:rsidRDefault="00053B3F" w:rsidP="00053B3F">
      <w:pPr>
        <w:spacing w:after="0" w:line="360" w:lineRule="auto"/>
        <w:rPr>
          <w:b/>
          <w:sz w:val="24"/>
          <w:szCs w:val="24"/>
        </w:rPr>
      </w:pPr>
      <w:r w:rsidRPr="00053B3F">
        <w:rPr>
          <w:b/>
          <w:sz w:val="24"/>
          <w:szCs w:val="24"/>
        </w:rPr>
        <w:t>Submitting your application</w:t>
      </w:r>
    </w:p>
    <w:p w14:paraId="48BB36D5" w14:textId="77777777" w:rsidR="00053B3F" w:rsidRPr="00053B3F" w:rsidRDefault="00053B3F" w:rsidP="00053B3F">
      <w:pPr>
        <w:pStyle w:val="ListParagraph"/>
        <w:numPr>
          <w:ilvl w:val="0"/>
          <w:numId w:val="7"/>
        </w:numPr>
        <w:spacing w:after="0" w:line="360" w:lineRule="auto"/>
        <w:rPr>
          <w:sz w:val="24"/>
          <w:szCs w:val="24"/>
          <w:u w:val="single"/>
        </w:rPr>
      </w:pPr>
      <w:r>
        <w:rPr>
          <w:sz w:val="24"/>
          <w:szCs w:val="24"/>
        </w:rPr>
        <w:t xml:space="preserve">Once you have completed the requirements listed above, go to the </w:t>
      </w:r>
      <w:hyperlink r:id="rId11" w:history="1">
        <w:r w:rsidRPr="00053B3F">
          <w:rPr>
            <w:rStyle w:val="Hyperlink"/>
            <w:sz w:val="24"/>
            <w:szCs w:val="24"/>
            <w:u w:val="single"/>
          </w:rPr>
          <w:t>DAS PS Training webpage</w:t>
        </w:r>
      </w:hyperlink>
    </w:p>
    <w:p w14:paraId="51335EB9" w14:textId="78F15606" w:rsidR="00053B3F" w:rsidRPr="00053B3F" w:rsidRDefault="00053B3F" w:rsidP="00053B3F">
      <w:pPr>
        <w:pStyle w:val="ListParagraph"/>
        <w:numPr>
          <w:ilvl w:val="0"/>
          <w:numId w:val="7"/>
        </w:numPr>
        <w:spacing w:after="0" w:line="360" w:lineRule="auto"/>
        <w:rPr>
          <w:sz w:val="24"/>
          <w:szCs w:val="24"/>
        </w:rPr>
      </w:pPr>
      <w:r>
        <w:rPr>
          <w:sz w:val="24"/>
          <w:szCs w:val="24"/>
        </w:rPr>
        <w:t xml:space="preserve">Click on the </w:t>
      </w:r>
      <w:hyperlink r:id="rId12" w:tooltip=" Oregon certification" w:history="1">
        <w:r w:rsidRPr="00053B3F">
          <w:rPr>
            <w:rStyle w:val="Hyperlink"/>
            <w:rFonts w:ascii="Arial" w:hAnsi="Arial" w:cs="Arial"/>
            <w:sz w:val="20"/>
            <w:szCs w:val="20"/>
            <w:u w:val="single"/>
          </w:rPr>
          <w:t>Oregon certification</w:t>
        </w:r>
      </w:hyperlink>
      <w:r w:rsidRPr="00053B3F">
        <w:rPr>
          <w:rFonts w:ascii="Arial" w:hAnsi="Arial" w:cs="Arial"/>
          <w:color w:val="000000"/>
          <w:sz w:val="20"/>
          <w:szCs w:val="20"/>
        </w:rPr>
        <w:t xml:space="preserve"> link in the Certification </w:t>
      </w:r>
      <w:r w:rsidR="002B0A09">
        <w:rPr>
          <w:rFonts w:ascii="Arial" w:hAnsi="Arial" w:cs="Arial"/>
          <w:color w:val="000000"/>
          <w:sz w:val="20"/>
          <w:szCs w:val="20"/>
        </w:rPr>
        <w:t>c</w:t>
      </w:r>
      <w:r w:rsidR="002B0A09">
        <w:t>olumn on the left hand side of the page</w:t>
      </w:r>
    </w:p>
    <w:p w14:paraId="3AC5B4C7" w14:textId="77777777" w:rsidR="00053B3F" w:rsidRPr="00053B3F" w:rsidRDefault="00053B3F" w:rsidP="00053B3F">
      <w:pPr>
        <w:pStyle w:val="ListParagraph"/>
        <w:numPr>
          <w:ilvl w:val="0"/>
          <w:numId w:val="7"/>
        </w:numPr>
        <w:spacing w:after="0" w:line="360" w:lineRule="auto"/>
        <w:rPr>
          <w:sz w:val="24"/>
          <w:szCs w:val="24"/>
        </w:rPr>
      </w:pPr>
      <w:r>
        <w:rPr>
          <w:sz w:val="24"/>
          <w:szCs w:val="24"/>
        </w:rPr>
        <w:t xml:space="preserve">On the </w:t>
      </w:r>
      <w:r>
        <w:rPr>
          <w:lang w:val="en"/>
        </w:rPr>
        <w:t>Oregon procurement certification page click on the certification link under the Certification levels and requirements header</w:t>
      </w:r>
    </w:p>
    <w:p w14:paraId="4DB4FA67" w14:textId="77777777" w:rsidR="00053B3F" w:rsidRPr="00053B3F" w:rsidRDefault="00053B3F" w:rsidP="00053B3F">
      <w:pPr>
        <w:pStyle w:val="ListParagraph"/>
        <w:numPr>
          <w:ilvl w:val="0"/>
          <w:numId w:val="7"/>
        </w:numPr>
        <w:spacing w:after="0" w:line="360" w:lineRule="auto"/>
        <w:rPr>
          <w:sz w:val="24"/>
          <w:szCs w:val="24"/>
        </w:rPr>
      </w:pPr>
      <w:r>
        <w:rPr>
          <w:lang w:val="en"/>
        </w:rPr>
        <w:t>Click on the Start XXXX Application button</w:t>
      </w:r>
    </w:p>
    <w:p w14:paraId="32F71F87" w14:textId="77777777" w:rsidR="00053B3F" w:rsidRPr="00053B3F" w:rsidRDefault="00053B3F" w:rsidP="00053B3F">
      <w:pPr>
        <w:pStyle w:val="ListParagraph"/>
        <w:numPr>
          <w:ilvl w:val="0"/>
          <w:numId w:val="7"/>
        </w:numPr>
        <w:spacing w:after="0" w:line="360" w:lineRule="auto"/>
        <w:rPr>
          <w:sz w:val="24"/>
          <w:szCs w:val="24"/>
        </w:rPr>
      </w:pPr>
      <w:r>
        <w:rPr>
          <w:lang w:val="en"/>
        </w:rPr>
        <w:t>Fill-in the information and submit</w:t>
      </w:r>
    </w:p>
    <w:sectPr w:rsidR="00053B3F" w:rsidRPr="00053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9759E"/>
    <w:multiLevelType w:val="hybridMultilevel"/>
    <w:tmpl w:val="E17C1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91F0E"/>
    <w:multiLevelType w:val="hybridMultilevel"/>
    <w:tmpl w:val="347E4386"/>
    <w:lvl w:ilvl="0" w:tplc="0409000F">
      <w:start w:val="1"/>
      <w:numFmt w:val="decimal"/>
      <w:lvlText w:val="%1."/>
      <w:lvlJc w:val="left"/>
      <w:pPr>
        <w:ind w:left="720" w:hanging="360"/>
      </w:pPr>
    </w:lvl>
    <w:lvl w:ilvl="1" w:tplc="F9FAA08E">
      <w:numFmt w:val="bullet"/>
      <w:lvlText w:val="•"/>
      <w:lvlJc w:val="left"/>
      <w:pPr>
        <w:ind w:left="1440" w:hanging="360"/>
      </w:pPr>
      <w:rPr>
        <w:rFonts w:ascii="Calibri" w:eastAsiaTheme="minorHAnsi" w:hAnsi="Calibri"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2098"/>
    <w:multiLevelType w:val="hybridMultilevel"/>
    <w:tmpl w:val="2E608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312AB"/>
    <w:multiLevelType w:val="hybridMultilevel"/>
    <w:tmpl w:val="BD061B12"/>
    <w:lvl w:ilvl="0" w:tplc="0409000F">
      <w:start w:val="1"/>
      <w:numFmt w:val="decimal"/>
      <w:lvlText w:val="%1."/>
      <w:lvlJc w:val="left"/>
      <w:pPr>
        <w:ind w:left="720" w:hanging="360"/>
      </w:pPr>
    </w:lvl>
    <w:lvl w:ilvl="1" w:tplc="960CD798">
      <w:start w:val="1"/>
      <w:numFmt w:val="lowerLetter"/>
      <w:lvlText w:val="%2."/>
      <w:lvlJc w:val="left"/>
      <w:pPr>
        <w:ind w:left="1440" w:hanging="360"/>
      </w:pPr>
      <w:rPr>
        <w:rFonts w:ascii="Times New Roman" w:hAnsi="Times New Roman"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A541D"/>
    <w:multiLevelType w:val="hybridMultilevel"/>
    <w:tmpl w:val="22324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D3CB7"/>
    <w:multiLevelType w:val="hybridMultilevel"/>
    <w:tmpl w:val="16F28CE0"/>
    <w:lvl w:ilvl="0" w:tplc="960CD79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0294"/>
    <w:multiLevelType w:val="hybridMultilevel"/>
    <w:tmpl w:val="2E70F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EC"/>
    <w:rsid w:val="00053B3F"/>
    <w:rsid w:val="0025550A"/>
    <w:rsid w:val="002B0A09"/>
    <w:rsid w:val="002C77CC"/>
    <w:rsid w:val="002C7A6F"/>
    <w:rsid w:val="00307474"/>
    <w:rsid w:val="005C35A8"/>
    <w:rsid w:val="006666A3"/>
    <w:rsid w:val="007F4EEC"/>
    <w:rsid w:val="008B29F6"/>
    <w:rsid w:val="009C44B9"/>
    <w:rsid w:val="00D93339"/>
    <w:rsid w:val="00DD7625"/>
    <w:rsid w:val="00EE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CEB9"/>
  <w15:chartTrackingRefBased/>
  <w15:docId w15:val="{E8DEB08A-2331-434C-B224-4729988D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EEC"/>
    <w:rPr>
      <w:strike w:val="0"/>
      <w:dstrike w:val="0"/>
      <w:color w:val="0590FD"/>
      <w:u w:val="none"/>
      <w:effect w:val="none"/>
    </w:rPr>
  </w:style>
  <w:style w:type="paragraph" w:styleId="ListParagraph">
    <w:name w:val="List Paragraph"/>
    <w:basedOn w:val="Normal"/>
    <w:uiPriority w:val="34"/>
    <w:qFormat/>
    <w:rsid w:val="007F4EEC"/>
    <w:pPr>
      <w:ind w:left="720"/>
      <w:contextualSpacing/>
    </w:pPr>
  </w:style>
  <w:style w:type="character" w:styleId="FollowedHyperlink">
    <w:name w:val="FollowedHyperlink"/>
    <w:basedOn w:val="DefaultParagraphFont"/>
    <w:uiPriority w:val="99"/>
    <w:semiHidden/>
    <w:unhideWhenUsed/>
    <w:rsid w:val="007F4EEC"/>
    <w:rPr>
      <w:color w:val="954F72" w:themeColor="followedHyperlink"/>
      <w:u w:val="single"/>
    </w:rPr>
  </w:style>
  <w:style w:type="paragraph" w:customStyle="1" w:styleId="Default">
    <w:name w:val="Default"/>
    <w:rsid w:val="00DD762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C77CC"/>
    <w:pPr>
      <w:spacing w:after="0" w:line="240" w:lineRule="auto"/>
    </w:pPr>
  </w:style>
  <w:style w:type="character" w:styleId="CommentReference">
    <w:name w:val="annotation reference"/>
    <w:basedOn w:val="DefaultParagraphFont"/>
    <w:uiPriority w:val="99"/>
    <w:semiHidden/>
    <w:unhideWhenUsed/>
    <w:rsid w:val="002C77CC"/>
    <w:rPr>
      <w:sz w:val="16"/>
      <w:szCs w:val="16"/>
    </w:rPr>
  </w:style>
  <w:style w:type="paragraph" w:styleId="CommentText">
    <w:name w:val="annotation text"/>
    <w:basedOn w:val="Normal"/>
    <w:link w:val="CommentTextChar"/>
    <w:uiPriority w:val="99"/>
    <w:unhideWhenUsed/>
    <w:rsid w:val="002C77CC"/>
    <w:pPr>
      <w:spacing w:line="240" w:lineRule="auto"/>
    </w:pPr>
    <w:rPr>
      <w:sz w:val="24"/>
      <w:szCs w:val="20"/>
    </w:rPr>
  </w:style>
  <w:style w:type="character" w:customStyle="1" w:styleId="CommentTextChar">
    <w:name w:val="Comment Text Char"/>
    <w:basedOn w:val="DefaultParagraphFont"/>
    <w:link w:val="CommentText"/>
    <w:uiPriority w:val="99"/>
    <w:rsid w:val="002C77CC"/>
    <w:rPr>
      <w:sz w:val="24"/>
      <w:szCs w:val="20"/>
    </w:rPr>
  </w:style>
  <w:style w:type="paragraph" w:styleId="CommentSubject">
    <w:name w:val="annotation subject"/>
    <w:basedOn w:val="CommentText"/>
    <w:next w:val="CommentText"/>
    <w:link w:val="CommentSubjectChar"/>
    <w:uiPriority w:val="99"/>
    <w:semiHidden/>
    <w:unhideWhenUsed/>
    <w:rsid w:val="002C77CC"/>
    <w:rPr>
      <w:b/>
      <w:bCs/>
    </w:rPr>
  </w:style>
  <w:style w:type="character" w:customStyle="1" w:styleId="CommentSubjectChar">
    <w:name w:val="Comment Subject Char"/>
    <w:basedOn w:val="CommentTextChar"/>
    <w:link w:val="CommentSubject"/>
    <w:uiPriority w:val="99"/>
    <w:semiHidden/>
    <w:rsid w:val="002C77CC"/>
    <w:rPr>
      <w:b/>
      <w:bCs/>
      <w:sz w:val="24"/>
      <w:szCs w:val="20"/>
    </w:rPr>
  </w:style>
  <w:style w:type="paragraph" w:styleId="BalloonText">
    <w:name w:val="Balloon Text"/>
    <w:basedOn w:val="Normal"/>
    <w:link w:val="BalloonTextChar"/>
    <w:uiPriority w:val="99"/>
    <w:semiHidden/>
    <w:unhideWhenUsed/>
    <w:rsid w:val="002C77CC"/>
    <w:pPr>
      <w:spacing w:after="0" w:line="240" w:lineRule="auto"/>
    </w:pPr>
    <w:rPr>
      <w:rFonts w:asciiTheme="majorHAnsi" w:hAnsiTheme="majorHAnsi" w:cs="Segoe UI"/>
      <w:sz w:val="24"/>
      <w:szCs w:val="18"/>
    </w:rPr>
  </w:style>
  <w:style w:type="character" w:customStyle="1" w:styleId="BalloonTextChar">
    <w:name w:val="Balloon Text Char"/>
    <w:basedOn w:val="DefaultParagraphFont"/>
    <w:link w:val="BalloonText"/>
    <w:uiPriority w:val="99"/>
    <w:semiHidden/>
    <w:rsid w:val="002C77CC"/>
    <w:rPr>
      <w:rFonts w:asciiTheme="majorHAnsi" w:hAnsiTheme="majorHAnsi" w:cs="Segoe UI"/>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as/Procurement/Documents/TrainingContactHrsRequest.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gov/das/Procurement/Pages/TrainingOPBoK.aspx" TargetMode="External"/><Relationship Id="rId12" Type="http://schemas.openxmlformats.org/officeDocument/2006/relationships/hyperlink" Target="https://www.oregon.gov/das/Procurement/Pages/TrainingCertification.aspx"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oregon.gov/das/Policies/107-009-0060_PR.pdf" TargetMode="External"/><Relationship Id="rId11" Type="http://schemas.openxmlformats.org/officeDocument/2006/relationships/hyperlink" Target="https://www.oregon.gov/das/Procurement/Pages/Training.aspx" TargetMode="External"/><Relationship Id="rId5" Type="http://schemas.openxmlformats.org/officeDocument/2006/relationships/hyperlink" Target="https://www.oregon.gov/das/Procurement/Documents/ProcurementCertsFlow.pdf" TargetMode="External"/><Relationship Id="rId15" Type="http://schemas.openxmlformats.org/officeDocument/2006/relationships/customXml" Target="../customXml/item1.xml"/><Relationship Id="rId10" Type="http://schemas.openxmlformats.org/officeDocument/2006/relationships/hyperlink" Target="https://www.oregon.gov/das/Policies/107-009-0060_PR.pdf" TargetMode="External"/><Relationship Id="rId4" Type="http://schemas.openxmlformats.org/officeDocument/2006/relationships/webSettings" Target="webSettings.xml"/><Relationship Id="rId9" Type="http://schemas.openxmlformats.org/officeDocument/2006/relationships/hyperlink" Target="https://www.oregon.gov/das/Procurement/Documents/CertificationApprov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Training</Category2>
  </documentManagement>
</p:properties>
</file>

<file path=customXml/itemProps1.xml><?xml version="1.0" encoding="utf-8"?>
<ds:datastoreItem xmlns:ds="http://schemas.openxmlformats.org/officeDocument/2006/customXml" ds:itemID="{DD745378-F423-40D0-91F2-974CCE7646A8}"/>
</file>

<file path=customXml/itemProps2.xml><?xml version="1.0" encoding="utf-8"?>
<ds:datastoreItem xmlns:ds="http://schemas.openxmlformats.org/officeDocument/2006/customXml" ds:itemID="{32CED467-0ACB-4C55-A4D9-067804818908}"/>
</file>

<file path=customXml/itemProps3.xml><?xml version="1.0" encoding="utf-8"?>
<ds:datastoreItem xmlns:ds="http://schemas.openxmlformats.org/officeDocument/2006/customXml" ds:itemID="{F6075BE8-FFF7-4727-BF6F-CC3144273AE0}"/>
</file>

<file path=docProps/app.xml><?xml version="1.0" encoding="utf-8"?>
<Properties xmlns="http://schemas.openxmlformats.org/officeDocument/2006/extended-properties" xmlns:vt="http://schemas.openxmlformats.org/officeDocument/2006/docPropsVTypes">
  <Template>Normal.dotm</Template>
  <TotalTime>2</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Training Certifications Guideline</dc:title>
  <dc:subject/>
  <dc:creator>KOLJESKY John * EGS</dc:creator>
  <cp:keywords/>
  <dc:description/>
  <cp:lastModifiedBy>KOLJESKY John * EGS</cp:lastModifiedBy>
  <cp:revision>3</cp:revision>
  <dcterms:created xsi:type="dcterms:W3CDTF">2019-07-30T15:30:00Z</dcterms:created>
  <dcterms:modified xsi:type="dcterms:W3CDTF">2019-07-30T15:35:00Z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ies>
</file>